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EBE8F" w14:textId="1B8C145D" w:rsidR="00A36BC6" w:rsidRPr="009C3721" w:rsidRDefault="00F763D6" w:rsidP="009C3721">
      <w:pPr>
        <w:pStyle w:val="Heading1"/>
      </w:pPr>
      <w:r>
        <w:t>Text structure and features</w:t>
      </w:r>
      <w:r>
        <w:br/>
      </w:r>
      <w:r w:rsidR="00902DCC">
        <w:rPr>
          <w:b w:val="0"/>
        </w:rPr>
        <w:t xml:space="preserve">Stage </w:t>
      </w:r>
      <w:r>
        <w:rPr>
          <w:b w:val="0"/>
        </w:rPr>
        <w:t>5</w:t>
      </w:r>
    </w:p>
    <w:p w14:paraId="4352A5DA" w14:textId="47B96884" w:rsidR="124C5DF5" w:rsidRDefault="124C5DF5" w:rsidP="5FFB22F1">
      <w:pPr>
        <w:pStyle w:val="Heading2"/>
      </w:pPr>
      <w:r w:rsidRPr="5FFB22F1">
        <w:t>Overview</w:t>
      </w:r>
    </w:p>
    <w:p w14:paraId="6E28DE10" w14:textId="734B52C0" w:rsidR="00B732BD" w:rsidRPr="00F83E64" w:rsidRDefault="00B732BD" w:rsidP="00F83E64">
      <w:pPr>
        <w:pStyle w:val="Heading3"/>
        <w:rPr>
          <w:rFonts w:ascii="Segoe UI" w:hAnsi="Segoe UI" w:cs="Segoe UI"/>
          <w:color w:val="4472C4" w:themeColor="accent1"/>
          <w:sz w:val="18"/>
          <w:szCs w:val="18"/>
          <w:lang w:eastAsia="en-AU"/>
        </w:rPr>
      </w:pPr>
      <w:r w:rsidRPr="00E66CF6">
        <w:rPr>
          <w:lang w:eastAsia="en-AU"/>
        </w:rPr>
        <w:t>Purpose</w:t>
      </w:r>
      <w:r w:rsidR="00713D22">
        <w:rPr>
          <w:color w:val="4472C4" w:themeColor="accent1"/>
          <w:lang w:eastAsia="en-AU"/>
        </w:rPr>
        <w:t xml:space="preserve"> </w:t>
      </w:r>
    </w:p>
    <w:p w14:paraId="30DBF457" w14:textId="7D6E93BB" w:rsidR="00B732BD" w:rsidRPr="00F83E64" w:rsidRDefault="00B732BD" w:rsidP="00F83E64">
      <w:pPr>
        <w:spacing w:before="0" w:line="360" w:lineRule="auto"/>
        <w:textAlignment w:val="baseline"/>
        <w:rPr>
          <w:rFonts w:eastAsia="Times New Roman" w:cs="Arial"/>
          <w:sz w:val="18"/>
          <w:szCs w:val="18"/>
          <w:lang w:eastAsia="en-AU"/>
        </w:rPr>
      </w:pPr>
      <w:r w:rsidRPr="00F83E64">
        <w:rPr>
          <w:rFonts w:eastAsia="Times New Roman" w:cs="Arial"/>
          <w:color w:val="000000"/>
          <w:szCs w:val="22"/>
          <w:lang w:eastAsia="en-AU"/>
        </w:rPr>
        <w:t xml:space="preserve">This literacy teaching strategy supports teaching and learning for </w:t>
      </w:r>
      <w:r>
        <w:rPr>
          <w:rFonts w:eastAsia="Times New Roman" w:cs="Arial"/>
          <w:color w:val="000000"/>
          <w:szCs w:val="22"/>
          <w:lang w:eastAsia="en-AU"/>
        </w:rPr>
        <w:t>Stage 5</w:t>
      </w:r>
      <w:r w:rsidRPr="00F83E64">
        <w:rPr>
          <w:rFonts w:eastAsia="Times New Roman" w:cs="Arial"/>
          <w:color w:val="000000"/>
          <w:szCs w:val="22"/>
          <w:lang w:eastAsia="en-AU"/>
        </w:rPr>
        <w:t xml:space="preserve">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r w:rsidR="00713D22">
        <w:rPr>
          <w:rFonts w:eastAsia="Times New Roman" w:cs="Arial"/>
          <w:color w:val="000000"/>
          <w:szCs w:val="22"/>
          <w:lang w:eastAsia="en-AU"/>
        </w:rPr>
        <w:t xml:space="preserve"> </w:t>
      </w:r>
    </w:p>
    <w:p w14:paraId="66E14EAF" w14:textId="33C537CC" w:rsidR="00F15320" w:rsidRPr="00C977A3" w:rsidRDefault="00F15320" w:rsidP="058685F6">
      <w:pPr>
        <w:pStyle w:val="Heading3"/>
      </w:pPr>
      <w:r>
        <w:t xml:space="preserve">Learning </w:t>
      </w:r>
      <w:r w:rsidR="23F894C2">
        <w:t>intention</w:t>
      </w:r>
    </w:p>
    <w:p w14:paraId="6C948E80" w14:textId="0D2415B4" w:rsidR="00893525" w:rsidRPr="007741B5" w:rsidRDefault="162797D2" w:rsidP="000A1295">
      <w:pPr>
        <w:spacing w:line="360" w:lineRule="auto"/>
      </w:pPr>
      <w:r>
        <w:t>Students will learn to identify specific structural and</w:t>
      </w:r>
      <w:r w:rsidR="00DB470B">
        <w:t xml:space="preserve"> stylistic components that combine to construct meaning and achieve purpose</w:t>
      </w:r>
      <w:r>
        <w:t xml:space="preserve"> within </w:t>
      </w:r>
      <w:r w:rsidR="00F83E64">
        <w:t xml:space="preserve">different </w:t>
      </w:r>
      <w:r>
        <w:t xml:space="preserve">types of texts. </w:t>
      </w:r>
    </w:p>
    <w:p w14:paraId="1A2BB92A" w14:textId="7B3D3B5B" w:rsidR="00F15320" w:rsidRDefault="005431FA" w:rsidP="00F15320">
      <w:pPr>
        <w:pStyle w:val="Heading3"/>
      </w:pPr>
      <w:r>
        <w:t>Syllabus o</w:t>
      </w:r>
      <w:r w:rsidR="00F15320">
        <w:t>utcome</w:t>
      </w:r>
      <w:r w:rsidR="25278F98">
        <w:t>s</w:t>
      </w:r>
    </w:p>
    <w:p w14:paraId="1A6B530E" w14:textId="2BF1F2D6" w:rsidR="000767F9" w:rsidRPr="00F4261F" w:rsidRDefault="000767F9" w:rsidP="00F4261F">
      <w:pPr>
        <w:spacing w:line="360" w:lineRule="auto"/>
        <w:rPr>
          <w:szCs w:val="22"/>
          <w:lang w:eastAsia="zh-CN"/>
        </w:rPr>
      </w:pPr>
      <w:r w:rsidRPr="00F4261F">
        <w:rPr>
          <w:szCs w:val="22"/>
        </w:rPr>
        <w:t>The following teaching and learning strateg</w:t>
      </w:r>
      <w:r w:rsidR="00453D2F" w:rsidRPr="00F4261F">
        <w:rPr>
          <w:szCs w:val="22"/>
        </w:rPr>
        <w:t>ies</w:t>
      </w:r>
      <w:r w:rsidRPr="00F4261F">
        <w:rPr>
          <w:szCs w:val="22"/>
        </w:rPr>
        <w:t xml:space="preserve"> will assist in covering elements of the following outcomes:</w:t>
      </w:r>
    </w:p>
    <w:p w14:paraId="4B3ED632" w14:textId="2DC227A6" w:rsidR="00EE2544" w:rsidRDefault="00EE2544" w:rsidP="00F4261F">
      <w:pPr>
        <w:pStyle w:val="ListParagraph"/>
        <w:numPr>
          <w:ilvl w:val="0"/>
          <w:numId w:val="18"/>
        </w:numPr>
        <w:spacing w:line="360" w:lineRule="auto"/>
        <w:rPr>
          <w:szCs w:val="22"/>
        </w:rPr>
      </w:pPr>
      <w:r w:rsidRPr="00F4261F">
        <w:rPr>
          <w:szCs w:val="22"/>
        </w:rPr>
        <w:t>EN5-RVL-01: uses a range of personal, creative and critical strategies to interpret complex texts</w:t>
      </w:r>
    </w:p>
    <w:p w14:paraId="0EB5D4FE" w14:textId="6325F953" w:rsidR="008871BC" w:rsidRPr="00F4261F" w:rsidRDefault="008871BC" w:rsidP="00F4261F">
      <w:pPr>
        <w:pStyle w:val="ListParagraph"/>
        <w:numPr>
          <w:ilvl w:val="0"/>
          <w:numId w:val="18"/>
        </w:numPr>
        <w:spacing w:line="360" w:lineRule="auto"/>
        <w:rPr>
          <w:szCs w:val="22"/>
        </w:rPr>
      </w:pPr>
      <w:r>
        <w:rPr>
          <w:szCs w:val="22"/>
        </w:rPr>
        <w:t>EN5-URA-01</w:t>
      </w:r>
      <w:r w:rsidR="00E7038E">
        <w:rPr>
          <w:szCs w:val="22"/>
        </w:rPr>
        <w:t>: analyses how meaning is created through the use and interpretation of increasingly complex language forms, features and structures</w:t>
      </w:r>
    </w:p>
    <w:p w14:paraId="225E0EEA" w14:textId="54653F6B" w:rsidR="00902DCC" w:rsidRPr="00F4261F" w:rsidRDefault="005D62BC" w:rsidP="00F4261F">
      <w:pPr>
        <w:pStyle w:val="ListParagraph"/>
        <w:numPr>
          <w:ilvl w:val="0"/>
          <w:numId w:val="18"/>
        </w:numPr>
        <w:spacing w:line="360" w:lineRule="auto"/>
        <w:rPr>
          <w:szCs w:val="22"/>
        </w:rPr>
      </w:pPr>
      <w:r w:rsidRPr="00F4261F">
        <w:rPr>
          <w:szCs w:val="22"/>
        </w:rPr>
        <w:t>EN5-2</w:t>
      </w:r>
      <w:r w:rsidR="00F15320" w:rsidRPr="00F4261F">
        <w:rPr>
          <w:szCs w:val="22"/>
        </w:rPr>
        <w:t xml:space="preserve">A: </w:t>
      </w:r>
      <w:r w:rsidRPr="00F4261F">
        <w:rPr>
          <w:szCs w:val="22"/>
        </w:rPr>
        <w:t>effectively uses and critically assesses a wide range of processes, skills, strategies and knowledge for responding to and composing a wide range of texts in different media and technologies</w:t>
      </w:r>
    </w:p>
    <w:p w14:paraId="1BB4C77E" w14:textId="70DFA9D5" w:rsidR="000A1295" w:rsidRPr="00F4261F" w:rsidRDefault="005D62BC" w:rsidP="00F4261F">
      <w:pPr>
        <w:pStyle w:val="ListParagraph"/>
        <w:numPr>
          <w:ilvl w:val="0"/>
          <w:numId w:val="18"/>
        </w:numPr>
        <w:spacing w:line="360" w:lineRule="auto"/>
        <w:rPr>
          <w:szCs w:val="22"/>
        </w:rPr>
      </w:pPr>
      <w:r w:rsidRPr="00F4261F">
        <w:rPr>
          <w:szCs w:val="22"/>
        </w:rPr>
        <w:t>EN5-3B: selects and uses language forms, features and structures of texts appropriate to a range of purposes, audiences and contexts, describing and explaining their effects on meaning</w:t>
      </w:r>
    </w:p>
    <w:bookmarkStart w:id="0" w:name="_Hlk114141316"/>
    <w:p w14:paraId="7866CAA8" w14:textId="1CC115DD" w:rsidR="00B732BD" w:rsidRPr="00713D22" w:rsidRDefault="00B732BD" w:rsidP="00713D22">
      <w:pPr>
        <w:pStyle w:val="NormalWeb"/>
        <w:shd w:val="clear" w:color="auto" w:fill="FFFFFF"/>
        <w:spacing w:before="120" w:beforeAutospacing="0" w:after="0" w:afterAutospacing="0" w:line="360" w:lineRule="auto"/>
        <w:rPr>
          <w:rStyle w:val="Hyperlink"/>
          <w:rFonts w:ascii="Arial" w:hAnsi="Arial"/>
          <w:sz w:val="22"/>
        </w:rPr>
      </w:pPr>
      <w:r w:rsidRPr="00713D22">
        <w:rPr>
          <w:rStyle w:val="Hyperlink"/>
          <w:rFonts w:ascii="Arial" w:hAnsi="Arial"/>
          <w:sz w:val="22"/>
        </w:rPr>
        <w:fldChar w:fldCharType="begin"/>
      </w:r>
      <w:r w:rsidRPr="00713D22">
        <w:rPr>
          <w:rStyle w:val="Hyperlink"/>
          <w:rFonts w:ascii="Arial" w:hAnsi="Arial"/>
          <w:sz w:val="22"/>
        </w:rPr>
        <w:instrText xml:space="preserve"> HYPERLINK "https://curriculum.nsw.edu.au/learning-areas/english/english-k-10-2022" \t "_blank" </w:instrText>
      </w:r>
      <w:r w:rsidRPr="00713D22">
        <w:rPr>
          <w:rStyle w:val="Hyperlink"/>
          <w:rFonts w:ascii="Arial" w:hAnsi="Arial"/>
          <w:sz w:val="22"/>
        </w:rPr>
      </w:r>
      <w:r w:rsidRPr="00713D22">
        <w:rPr>
          <w:rStyle w:val="Hyperlink"/>
          <w:rFonts w:ascii="Arial" w:hAnsi="Arial"/>
          <w:sz w:val="22"/>
        </w:rPr>
        <w:fldChar w:fldCharType="separate"/>
      </w:r>
      <w:r w:rsidRPr="00713D22">
        <w:rPr>
          <w:rStyle w:val="Hyperlink"/>
          <w:rFonts w:ascii="Arial" w:hAnsi="Arial"/>
          <w:sz w:val="22"/>
        </w:rPr>
        <w:t>NSW English K-10 Syllabus (2022)</w:t>
      </w:r>
      <w:r w:rsidRPr="00713D22">
        <w:rPr>
          <w:rStyle w:val="Hyperlink"/>
          <w:rFonts w:ascii="Arial" w:hAnsi="Arial"/>
          <w:sz w:val="22"/>
        </w:rPr>
        <w:fldChar w:fldCharType="end"/>
      </w:r>
    </w:p>
    <w:p w14:paraId="3AA884FC" w14:textId="78562BFA" w:rsidR="00713D22" w:rsidRDefault="00B732BD" w:rsidP="00713D22">
      <w:pPr>
        <w:pStyle w:val="FeatureBox"/>
        <w:spacing w:before="120" w:after="120"/>
        <w:ind w:left="360"/>
        <w:rPr>
          <w:rStyle w:val="normaltextrun"/>
          <w:sz w:val="22"/>
          <w:szCs w:val="22"/>
          <w:lang w:val="en-US"/>
        </w:rPr>
      </w:pPr>
      <w:r w:rsidRPr="00713D22">
        <w:rPr>
          <w:rStyle w:val="normaltextrun"/>
          <w:sz w:val="22"/>
          <w:szCs w:val="22"/>
          <w:lang w:val="en-US"/>
        </w:rPr>
        <w:t xml:space="preserve">Visit the </w:t>
      </w:r>
      <w:hyperlink r:id="rId11" w:tgtFrame="_blank" w:history="1">
        <w:r w:rsidRPr="00713D22">
          <w:rPr>
            <w:rStyle w:val="normaltextrun"/>
            <w:sz w:val="22"/>
            <w:szCs w:val="22"/>
            <w:lang w:val="en-US"/>
          </w:rPr>
          <w:t>Leading curriculum K-12 website</w:t>
        </w:r>
      </w:hyperlink>
      <w:r w:rsidRPr="00713D22">
        <w:rPr>
          <w:rStyle w:val="normaltextrun"/>
          <w:sz w:val="22"/>
          <w:szCs w:val="22"/>
          <w:lang w:val="en-US"/>
        </w:rPr>
        <w:t xml:space="preserve"> for more information on the syllabus implementation timeline.</w:t>
      </w:r>
      <w:bookmarkEnd w:id="0"/>
    </w:p>
    <w:p w14:paraId="1CE2004C" w14:textId="77777777" w:rsidR="00713D22" w:rsidRDefault="00713D22">
      <w:pPr>
        <w:spacing w:before="240" w:line="276" w:lineRule="auto"/>
        <w:rPr>
          <w:rStyle w:val="normaltextrun"/>
          <w:rFonts w:eastAsia="Times New Roman" w:cs="Arial"/>
          <w:szCs w:val="22"/>
          <w:lang w:val="en-US" w:eastAsia="zh-CN"/>
        </w:rPr>
      </w:pPr>
      <w:r>
        <w:rPr>
          <w:rStyle w:val="normaltextrun"/>
          <w:szCs w:val="22"/>
          <w:lang w:val="en-US"/>
        </w:rPr>
        <w:br w:type="page"/>
      </w:r>
    </w:p>
    <w:p w14:paraId="31EB5BAF" w14:textId="69CEB953" w:rsidR="486F9178" w:rsidRDefault="486F9178" w:rsidP="058685F6">
      <w:pPr>
        <w:pStyle w:val="Heading3"/>
        <w:rPr>
          <w:rFonts w:eastAsia="Arial" w:cs="Arial"/>
          <w:szCs w:val="36"/>
          <w:lang w:val="en-US"/>
        </w:rPr>
      </w:pPr>
      <w:r w:rsidRPr="058685F6">
        <w:rPr>
          <w:rFonts w:eastAsia="Arial" w:cs="Arial"/>
          <w:szCs w:val="36"/>
        </w:rPr>
        <w:lastRenderedPageBreak/>
        <w:t>Success criteria</w:t>
      </w:r>
    </w:p>
    <w:p w14:paraId="75D6D6FE" w14:textId="0DC78CB4" w:rsidR="486F9178" w:rsidRDefault="486F9178" w:rsidP="000A1295">
      <w:pPr>
        <w:spacing w:line="360" w:lineRule="auto"/>
        <w:rPr>
          <w:rFonts w:eastAsia="Arial" w:cs="Arial"/>
          <w:color w:val="000000" w:themeColor="text1"/>
        </w:rPr>
      </w:pPr>
      <w:r w:rsidRPr="7346380E">
        <w:rPr>
          <w:rFonts w:eastAsia="Arial" w:cs="Arial"/>
          <w:color w:val="000000" w:themeColor="text1"/>
        </w:rPr>
        <w:t xml:space="preserve">The following Year 9 NAPLAN item descriptors may guide teachers to </w:t>
      </w:r>
      <w:r w:rsidR="71702743" w:rsidRPr="7346380E">
        <w:rPr>
          <w:rFonts w:eastAsia="Arial" w:cs="Arial"/>
          <w:color w:val="000000" w:themeColor="text1"/>
          <w:szCs w:val="22"/>
        </w:rPr>
        <w:t xml:space="preserve">co-construct </w:t>
      </w:r>
      <w:r w:rsidRPr="7346380E">
        <w:rPr>
          <w:rFonts w:eastAsia="Arial" w:cs="Arial"/>
          <w:color w:val="000000" w:themeColor="text1"/>
        </w:rPr>
        <w:t>success criteria for student learning.</w:t>
      </w:r>
    </w:p>
    <w:p w14:paraId="295A2905" w14:textId="77777777" w:rsidR="00F15320" w:rsidRDefault="005D62BC" w:rsidP="000A1295">
      <w:pPr>
        <w:pStyle w:val="ListParagraph"/>
        <w:numPr>
          <w:ilvl w:val="0"/>
          <w:numId w:val="19"/>
        </w:numPr>
        <w:spacing w:line="360" w:lineRule="auto"/>
      </w:pPr>
      <w:r>
        <w:t>analyses the use of a persuasive device in an information text</w:t>
      </w:r>
    </w:p>
    <w:p w14:paraId="02E4760B" w14:textId="77777777" w:rsidR="005D62BC" w:rsidRDefault="005D62BC" w:rsidP="000A1295">
      <w:pPr>
        <w:pStyle w:val="ListParagraph"/>
        <w:numPr>
          <w:ilvl w:val="0"/>
          <w:numId w:val="19"/>
        </w:numPr>
        <w:spacing w:line="360" w:lineRule="auto"/>
      </w:pPr>
      <w:r>
        <w:t>identifies the significance of a description in a narrative extract</w:t>
      </w:r>
    </w:p>
    <w:p w14:paraId="11913394" w14:textId="77777777" w:rsidR="005D62BC" w:rsidRDefault="005D62BC" w:rsidP="000A1295">
      <w:pPr>
        <w:pStyle w:val="ListParagraph"/>
        <w:numPr>
          <w:ilvl w:val="0"/>
          <w:numId w:val="19"/>
        </w:numPr>
        <w:spacing w:line="360" w:lineRule="auto"/>
      </w:pPr>
      <w:r>
        <w:t>identifies the use of persuasive devices in a persuasive text</w:t>
      </w:r>
    </w:p>
    <w:p w14:paraId="0A74755C" w14:textId="77777777" w:rsidR="005D62BC" w:rsidRDefault="005D62BC" w:rsidP="000A1295">
      <w:pPr>
        <w:pStyle w:val="ListParagraph"/>
        <w:numPr>
          <w:ilvl w:val="0"/>
          <w:numId w:val="19"/>
        </w:numPr>
        <w:spacing w:line="360" w:lineRule="auto"/>
      </w:pPr>
      <w:r>
        <w:t>analyses an argument in a persuasive text</w:t>
      </w:r>
    </w:p>
    <w:p w14:paraId="30C70491" w14:textId="77777777" w:rsidR="005D62BC" w:rsidRDefault="005D62BC" w:rsidP="000A1295">
      <w:pPr>
        <w:pStyle w:val="ListParagraph"/>
        <w:numPr>
          <w:ilvl w:val="0"/>
          <w:numId w:val="19"/>
        </w:numPr>
        <w:spacing w:line="360" w:lineRule="auto"/>
      </w:pPr>
      <w:r>
        <w:t>identifies the genre of a narrative</w:t>
      </w:r>
    </w:p>
    <w:p w14:paraId="5E0706B7" w14:textId="77777777" w:rsidR="005D62BC" w:rsidRDefault="005D62BC" w:rsidP="000A1295">
      <w:pPr>
        <w:pStyle w:val="ListParagraph"/>
        <w:numPr>
          <w:ilvl w:val="0"/>
          <w:numId w:val="19"/>
        </w:numPr>
        <w:spacing w:line="360" w:lineRule="auto"/>
      </w:pPr>
      <w:r>
        <w:t>analyses the structure of a narrative</w:t>
      </w:r>
    </w:p>
    <w:p w14:paraId="4E9984BA" w14:textId="77777777" w:rsidR="005D62BC" w:rsidRDefault="005D62BC" w:rsidP="000A1295">
      <w:pPr>
        <w:pStyle w:val="ListParagraph"/>
        <w:numPr>
          <w:ilvl w:val="0"/>
          <w:numId w:val="19"/>
        </w:numPr>
        <w:spacing w:line="360" w:lineRule="auto"/>
      </w:pPr>
      <w:r>
        <w:t>analyses the structure of a persuasive email</w:t>
      </w:r>
    </w:p>
    <w:p w14:paraId="7285C323" w14:textId="77777777" w:rsidR="00080813" w:rsidRDefault="005D62BC" w:rsidP="000A1295">
      <w:pPr>
        <w:pStyle w:val="ListParagraph"/>
        <w:numPr>
          <w:ilvl w:val="0"/>
          <w:numId w:val="18"/>
        </w:numPr>
        <w:spacing w:line="360" w:lineRule="auto"/>
      </w:pPr>
      <w:r>
        <w:t>analyses the structure of a persuasive text</w:t>
      </w:r>
      <w:r w:rsidR="00080813" w:rsidRPr="00080813">
        <w:t xml:space="preserve"> </w:t>
      </w:r>
    </w:p>
    <w:p w14:paraId="109C0151" w14:textId="77777777" w:rsidR="00080813" w:rsidRDefault="00080813" w:rsidP="000A1295">
      <w:pPr>
        <w:pStyle w:val="ListParagraph"/>
        <w:numPr>
          <w:ilvl w:val="0"/>
          <w:numId w:val="18"/>
        </w:numPr>
        <w:spacing w:line="360" w:lineRule="auto"/>
      </w:pPr>
      <w:r>
        <w:t>identifies the purpose of an exclamation mark in an information text</w:t>
      </w:r>
    </w:p>
    <w:p w14:paraId="4BEB2D9B" w14:textId="77777777" w:rsidR="00080813" w:rsidRDefault="00080813" w:rsidP="000A1295">
      <w:pPr>
        <w:pStyle w:val="ListParagraph"/>
        <w:numPr>
          <w:ilvl w:val="0"/>
          <w:numId w:val="18"/>
        </w:numPr>
        <w:spacing w:line="360" w:lineRule="auto"/>
      </w:pPr>
      <w:r>
        <w:t>identifies the purpose of inverted commas in an information text</w:t>
      </w:r>
    </w:p>
    <w:p w14:paraId="18418175" w14:textId="77777777" w:rsidR="00080813" w:rsidRDefault="00080813" w:rsidP="000A1295">
      <w:pPr>
        <w:pStyle w:val="ListParagraph"/>
        <w:numPr>
          <w:ilvl w:val="0"/>
          <w:numId w:val="18"/>
        </w:numPr>
        <w:spacing w:line="360" w:lineRule="auto"/>
      </w:pPr>
      <w:r>
        <w:t>identifies the purpose of italicised text in a narrative</w:t>
      </w:r>
    </w:p>
    <w:p w14:paraId="2410196E" w14:textId="77777777" w:rsidR="00E660CF" w:rsidRDefault="00E660CF" w:rsidP="000A1295">
      <w:pPr>
        <w:pStyle w:val="ListParagraph"/>
        <w:numPr>
          <w:ilvl w:val="0"/>
          <w:numId w:val="18"/>
        </w:numPr>
        <w:spacing w:line="360" w:lineRule="auto"/>
      </w:pPr>
      <w:r>
        <w:t>identifies the purpose of a rhetorical question in a text</w:t>
      </w:r>
    </w:p>
    <w:p w14:paraId="18AC6615" w14:textId="77777777" w:rsidR="00E660CF" w:rsidRDefault="00E660CF" w:rsidP="000A1295">
      <w:pPr>
        <w:pStyle w:val="ListParagraph"/>
        <w:numPr>
          <w:ilvl w:val="0"/>
          <w:numId w:val="18"/>
        </w:numPr>
        <w:spacing w:line="360" w:lineRule="auto"/>
      </w:pPr>
      <w:r>
        <w:t>identifies the purpose of an example in an information text</w:t>
      </w:r>
    </w:p>
    <w:p w14:paraId="582ABCD4" w14:textId="399C8202" w:rsidR="00F15320" w:rsidRPr="00C977A3" w:rsidRDefault="034554DD" w:rsidP="06E6EC94">
      <w:pPr>
        <w:pStyle w:val="Heading3"/>
      </w:pPr>
      <w:r w:rsidRPr="06E6EC94">
        <w:rPr>
          <w:szCs w:val="36"/>
        </w:rPr>
        <w:t xml:space="preserve">National </w:t>
      </w:r>
      <w:r w:rsidR="00F15320">
        <w:t xml:space="preserve">Literacy Learning </w:t>
      </w:r>
      <w:r w:rsidR="005431FA">
        <w:t>Progression g</w:t>
      </w:r>
      <w:r w:rsidR="00F15320">
        <w:t>uide</w:t>
      </w:r>
    </w:p>
    <w:p w14:paraId="7A9AFAD0" w14:textId="77777777" w:rsidR="00F15320" w:rsidRDefault="00F15320" w:rsidP="00F15320">
      <w:pPr>
        <w:pStyle w:val="Heading4"/>
      </w:pPr>
      <w:r>
        <w:t>Understanding Texts (UnT9-UnT11</w:t>
      </w:r>
      <w:r w:rsidRPr="00226BC5">
        <w:t>)</w:t>
      </w:r>
    </w:p>
    <w:p w14:paraId="2694E9B0" w14:textId="77777777" w:rsidR="00D114D1" w:rsidRPr="00D114D1" w:rsidRDefault="00D114D1" w:rsidP="000A1295">
      <w:pPr>
        <w:spacing w:line="360" w:lineRule="auto"/>
      </w:pPr>
      <w:r>
        <w:t>K</w:t>
      </w:r>
      <w:r w:rsidR="00626671">
        <w:t>ey: C=comprehension P=process V=v</w:t>
      </w:r>
      <w:r>
        <w:t>ocabulary</w:t>
      </w:r>
    </w:p>
    <w:p w14:paraId="39D5BC9C" w14:textId="77777777" w:rsidR="00F15320" w:rsidRPr="00DB5099" w:rsidRDefault="00F15320" w:rsidP="000A1295">
      <w:pPr>
        <w:pStyle w:val="Heading5"/>
        <w:spacing w:line="360" w:lineRule="auto"/>
        <w:rPr>
          <w:sz w:val="22"/>
          <w:szCs w:val="22"/>
        </w:rPr>
      </w:pPr>
      <w:r w:rsidRPr="00D24E98">
        <w:t>UnT9</w:t>
      </w:r>
    </w:p>
    <w:p w14:paraId="1A031044" w14:textId="77777777" w:rsidR="0000607C" w:rsidRPr="0000607C" w:rsidRDefault="7741FB6A" w:rsidP="0000607C">
      <w:pPr>
        <w:pStyle w:val="ListParagraph"/>
        <w:numPr>
          <w:ilvl w:val="0"/>
          <w:numId w:val="19"/>
        </w:numPr>
        <w:spacing w:line="360" w:lineRule="auto"/>
        <w:rPr>
          <w:rFonts w:asciiTheme="minorHAnsi" w:eastAsiaTheme="minorEastAsia" w:hAnsiTheme="minorHAnsi"/>
          <w:szCs w:val="22"/>
        </w:rPr>
      </w:pPr>
      <w:r w:rsidRPr="0000607C">
        <w:rPr>
          <w:szCs w:val="22"/>
        </w:rPr>
        <w:t xml:space="preserve">builds meaning by actively linking ideas from a number of texts or a range of digital </w:t>
      </w:r>
      <w:proofErr w:type="gramStart"/>
      <w:r w:rsidRPr="0000607C">
        <w:rPr>
          <w:szCs w:val="22"/>
        </w:rPr>
        <w:t>sources</w:t>
      </w:r>
      <w:r w:rsidR="000A1295" w:rsidRPr="0000607C">
        <w:rPr>
          <w:szCs w:val="22"/>
        </w:rPr>
        <w:t xml:space="preserve"> </w:t>
      </w:r>
      <w:r w:rsidR="00DB5099" w:rsidRPr="0000607C">
        <w:rPr>
          <w:szCs w:val="22"/>
        </w:rPr>
        <w:t xml:space="preserve"> (</w:t>
      </w:r>
      <w:proofErr w:type="gramEnd"/>
      <w:r w:rsidR="00DB5099" w:rsidRPr="0000607C">
        <w:rPr>
          <w:szCs w:val="22"/>
        </w:rPr>
        <w:t>C)</w:t>
      </w:r>
    </w:p>
    <w:p w14:paraId="29C1DEEB" w14:textId="77689AE6" w:rsidR="0000607C" w:rsidRPr="0000607C" w:rsidRDefault="0000607C" w:rsidP="0000607C">
      <w:pPr>
        <w:pStyle w:val="ListParagraph"/>
        <w:numPr>
          <w:ilvl w:val="0"/>
          <w:numId w:val="19"/>
        </w:numPr>
        <w:spacing w:line="360" w:lineRule="auto"/>
        <w:rPr>
          <w:rFonts w:asciiTheme="minorHAnsi" w:eastAsiaTheme="minorEastAsia" w:hAnsiTheme="minorHAnsi"/>
          <w:szCs w:val="22"/>
        </w:rPr>
      </w:pPr>
      <w:r w:rsidRPr="0000607C">
        <w:rPr>
          <w:szCs w:val="22"/>
        </w:rPr>
        <w:t xml:space="preserve">distils information from </w:t>
      </w:r>
      <w:proofErr w:type="gramStart"/>
      <w:r w:rsidRPr="0000607C">
        <w:rPr>
          <w:szCs w:val="22"/>
        </w:rPr>
        <w:t>a number of</w:t>
      </w:r>
      <w:proofErr w:type="gramEnd"/>
      <w:r w:rsidRPr="0000607C">
        <w:rPr>
          <w:szCs w:val="22"/>
        </w:rPr>
        <w:t xml:space="preserve"> texts according to task and purpose (e.g. uses graphic organisers) (C)</w:t>
      </w:r>
    </w:p>
    <w:p w14:paraId="39830B9C" w14:textId="7F87ABF6" w:rsidR="00DB5099" w:rsidRPr="0000607C" w:rsidRDefault="00DB5099" w:rsidP="00DB5099">
      <w:pPr>
        <w:pStyle w:val="ListParagraph"/>
        <w:numPr>
          <w:ilvl w:val="0"/>
          <w:numId w:val="19"/>
        </w:numPr>
        <w:spacing w:line="360" w:lineRule="auto"/>
        <w:rPr>
          <w:rFonts w:asciiTheme="minorHAnsi" w:eastAsiaTheme="minorEastAsia" w:hAnsiTheme="minorHAnsi"/>
          <w:szCs w:val="22"/>
        </w:rPr>
      </w:pPr>
      <w:r w:rsidRPr="0000607C">
        <w:rPr>
          <w:szCs w:val="22"/>
        </w:rPr>
        <w:t>evaluates text features for relevance to purpose and audience (C)</w:t>
      </w:r>
    </w:p>
    <w:p w14:paraId="12DD0A22" w14:textId="1E96B715" w:rsidR="0000607C" w:rsidRPr="0000607C" w:rsidRDefault="0000607C" w:rsidP="0000607C">
      <w:pPr>
        <w:pStyle w:val="ListParagraph"/>
        <w:numPr>
          <w:ilvl w:val="0"/>
          <w:numId w:val="19"/>
        </w:numPr>
        <w:spacing w:line="360" w:lineRule="auto"/>
        <w:rPr>
          <w:rFonts w:asciiTheme="minorHAnsi" w:eastAsiaTheme="minorEastAsia" w:hAnsiTheme="minorHAnsi"/>
          <w:szCs w:val="22"/>
        </w:rPr>
      </w:pPr>
      <w:r w:rsidRPr="0000607C">
        <w:rPr>
          <w:szCs w:val="22"/>
        </w:rPr>
        <w:t>identifies techniques used to obscure author’s purpose (e.g. inclusion or omission of content) (C)</w:t>
      </w:r>
    </w:p>
    <w:p w14:paraId="7A719FE6" w14:textId="0034ED30" w:rsidR="00073ABA" w:rsidRPr="0000607C" w:rsidRDefault="00073ABA" w:rsidP="000A1295">
      <w:pPr>
        <w:pStyle w:val="ListParagraph"/>
        <w:numPr>
          <w:ilvl w:val="0"/>
          <w:numId w:val="19"/>
        </w:numPr>
        <w:spacing w:line="360" w:lineRule="auto"/>
        <w:rPr>
          <w:szCs w:val="22"/>
        </w:rPr>
      </w:pPr>
      <w:r w:rsidRPr="0000607C">
        <w:rPr>
          <w:szCs w:val="22"/>
        </w:rPr>
        <w:t xml:space="preserve">uses knowledge of a broader range of cohesive devices to track meaning </w:t>
      </w:r>
      <w:r w:rsidR="62620768" w:rsidRPr="0000607C">
        <w:rPr>
          <w:szCs w:val="22"/>
        </w:rPr>
        <w:t>(e.g. word associations)</w:t>
      </w:r>
      <w:r w:rsidRPr="0000607C">
        <w:rPr>
          <w:szCs w:val="22"/>
        </w:rPr>
        <w:t xml:space="preserve"> (see </w:t>
      </w:r>
      <w:r w:rsidRPr="0000607C">
        <w:rPr>
          <w:i/>
          <w:szCs w:val="22"/>
        </w:rPr>
        <w:t>Grammar</w:t>
      </w:r>
      <w:r w:rsidRPr="0000607C">
        <w:rPr>
          <w:szCs w:val="22"/>
        </w:rPr>
        <w:t>) (P)</w:t>
      </w:r>
    </w:p>
    <w:p w14:paraId="73F76990" w14:textId="015287A9" w:rsidR="69AB4142" w:rsidRPr="0000607C" w:rsidRDefault="69AB4142" w:rsidP="000A1295">
      <w:pPr>
        <w:pStyle w:val="ListParagraph"/>
        <w:numPr>
          <w:ilvl w:val="0"/>
          <w:numId w:val="19"/>
        </w:numPr>
        <w:spacing w:line="360" w:lineRule="auto"/>
        <w:rPr>
          <w:rFonts w:asciiTheme="minorHAnsi" w:eastAsiaTheme="minorEastAsia" w:hAnsiTheme="minorHAnsi"/>
          <w:szCs w:val="22"/>
        </w:rPr>
      </w:pPr>
      <w:r w:rsidRPr="0000607C">
        <w:rPr>
          <w:szCs w:val="22"/>
        </w:rPr>
        <w:t>analyses language and visual features in texts using metalanguage (e.g. cohesion, interpretation, figurative)</w:t>
      </w:r>
      <w:r w:rsidR="334EAA59" w:rsidRPr="0000607C">
        <w:rPr>
          <w:szCs w:val="22"/>
        </w:rPr>
        <w:t xml:space="preserve"> </w:t>
      </w:r>
      <w:r w:rsidR="00DB5099" w:rsidRPr="0000607C">
        <w:rPr>
          <w:szCs w:val="22"/>
        </w:rPr>
        <w:t>(V)</w:t>
      </w:r>
    </w:p>
    <w:p w14:paraId="26D4979D" w14:textId="7B30FE60" w:rsidR="00073ABA" w:rsidRDefault="00F15320" w:rsidP="00DB5099">
      <w:pPr>
        <w:pStyle w:val="Heading5"/>
        <w:spacing w:line="360" w:lineRule="auto"/>
      </w:pPr>
      <w:r w:rsidRPr="00EC7B6A">
        <w:t>UnT10</w:t>
      </w:r>
    </w:p>
    <w:p w14:paraId="6289F911" w14:textId="4B41E205" w:rsidR="00DB5099" w:rsidRPr="000A1295" w:rsidRDefault="00DB5099" w:rsidP="00DB5099">
      <w:pPr>
        <w:pStyle w:val="ListParagraph"/>
        <w:numPr>
          <w:ilvl w:val="0"/>
          <w:numId w:val="19"/>
        </w:numPr>
        <w:spacing w:line="360" w:lineRule="auto"/>
      </w:pPr>
      <w:r w:rsidRPr="000A1295">
        <w:rPr>
          <w:szCs w:val="22"/>
        </w:rPr>
        <w:t>analyses how text features are used to support or conflate the point of view in the text (e.g. the strategic use of images such as a cartoon in an editorial)</w:t>
      </w:r>
      <w:r>
        <w:rPr>
          <w:szCs w:val="22"/>
        </w:rPr>
        <w:t xml:space="preserve"> </w:t>
      </w:r>
      <w:r w:rsidRPr="00DB5099">
        <w:rPr>
          <w:szCs w:val="22"/>
        </w:rPr>
        <w:t>(C)</w:t>
      </w:r>
    </w:p>
    <w:p w14:paraId="7D33F68C" w14:textId="77777777" w:rsidR="00DB5099" w:rsidRDefault="12A11CF2" w:rsidP="000A1295">
      <w:pPr>
        <w:pStyle w:val="ListParagraph"/>
        <w:numPr>
          <w:ilvl w:val="0"/>
          <w:numId w:val="19"/>
        </w:numPr>
        <w:spacing w:line="360" w:lineRule="auto"/>
      </w:pPr>
      <w:r w:rsidRPr="3FDD5324">
        <w:rPr>
          <w:rFonts w:eastAsia="Calibri" w:cs="Arial"/>
          <w:szCs w:val="22"/>
        </w:rPr>
        <w:t>applies and articulates criteria to evaluate the language structures and features for relevance to purpose and audience</w:t>
      </w:r>
      <w:r w:rsidR="00DB5099">
        <w:rPr>
          <w:rFonts w:eastAsia="Calibri" w:cs="Arial"/>
          <w:szCs w:val="22"/>
        </w:rPr>
        <w:t xml:space="preserve"> </w:t>
      </w:r>
      <w:r w:rsidR="00DB5099" w:rsidRPr="00DB5099">
        <w:rPr>
          <w:szCs w:val="22"/>
        </w:rPr>
        <w:t>(C)</w:t>
      </w:r>
    </w:p>
    <w:p w14:paraId="4FAB3FCF" w14:textId="26171B12" w:rsidR="00DB5099" w:rsidRPr="00DB5099" w:rsidRDefault="4E0B9A64" w:rsidP="000A1295">
      <w:pPr>
        <w:pStyle w:val="ListParagraph"/>
        <w:numPr>
          <w:ilvl w:val="0"/>
          <w:numId w:val="19"/>
        </w:numPr>
        <w:spacing w:line="360" w:lineRule="auto"/>
        <w:rPr>
          <w:rFonts w:asciiTheme="minorHAnsi" w:eastAsiaTheme="minorEastAsia" w:hAnsiTheme="minorHAnsi"/>
          <w:szCs w:val="22"/>
        </w:rPr>
      </w:pPr>
      <w:r w:rsidRPr="000A1295">
        <w:rPr>
          <w:szCs w:val="22"/>
        </w:rPr>
        <w:t xml:space="preserve">evaluates the reasoning and evidence in a persuasive text </w:t>
      </w:r>
      <w:r w:rsidR="00DB5099" w:rsidRPr="00DB5099">
        <w:rPr>
          <w:szCs w:val="22"/>
        </w:rPr>
        <w:t>(C)</w:t>
      </w:r>
    </w:p>
    <w:p w14:paraId="060680AE" w14:textId="2E41AB6B" w:rsidR="4E0B9A64" w:rsidRPr="000A1295" w:rsidRDefault="4E0B9A64" w:rsidP="000A1295">
      <w:pPr>
        <w:pStyle w:val="ListParagraph"/>
        <w:numPr>
          <w:ilvl w:val="0"/>
          <w:numId w:val="19"/>
        </w:numPr>
        <w:spacing w:line="360" w:lineRule="auto"/>
        <w:rPr>
          <w:rFonts w:asciiTheme="minorHAnsi" w:eastAsiaTheme="minorEastAsia" w:hAnsiTheme="minorHAnsi"/>
          <w:szCs w:val="22"/>
        </w:rPr>
      </w:pPr>
      <w:r w:rsidRPr="000A1295">
        <w:rPr>
          <w:szCs w:val="22"/>
        </w:rPr>
        <w:lastRenderedPageBreak/>
        <w:t xml:space="preserve">explains how context (e.g. time, place, situation) influences interpretations of a text </w:t>
      </w:r>
      <w:r w:rsidR="00DB5099" w:rsidRPr="00DB5099">
        <w:rPr>
          <w:szCs w:val="22"/>
        </w:rPr>
        <w:t>(C)</w:t>
      </w:r>
    </w:p>
    <w:p w14:paraId="1CEE0679" w14:textId="54E381AB" w:rsidR="4E0B9A64" w:rsidRDefault="4E0B9A64" w:rsidP="000A1295">
      <w:pPr>
        <w:pStyle w:val="ListParagraph"/>
        <w:numPr>
          <w:ilvl w:val="0"/>
          <w:numId w:val="19"/>
        </w:numPr>
        <w:spacing w:line="360" w:lineRule="auto"/>
        <w:rPr>
          <w:szCs w:val="22"/>
        </w:rPr>
      </w:pPr>
      <w:r w:rsidRPr="000A1295">
        <w:rPr>
          <w:szCs w:val="22"/>
        </w:rPr>
        <w:t xml:space="preserve">analyses the author’s perspectives in complex or some highly complex texts </w:t>
      </w:r>
      <w:r w:rsidR="00DB5099" w:rsidRPr="00DB5099">
        <w:rPr>
          <w:szCs w:val="22"/>
        </w:rPr>
        <w:t>(C)</w:t>
      </w:r>
    </w:p>
    <w:p w14:paraId="5E6E8C2F" w14:textId="7CC72AA2" w:rsidR="4E0B9A64" w:rsidRDefault="4E0B9A64" w:rsidP="000A1295">
      <w:pPr>
        <w:pStyle w:val="ListParagraph"/>
        <w:numPr>
          <w:ilvl w:val="0"/>
          <w:numId w:val="19"/>
        </w:numPr>
        <w:spacing w:line="360" w:lineRule="auto"/>
        <w:rPr>
          <w:szCs w:val="22"/>
        </w:rPr>
      </w:pPr>
      <w:r w:rsidRPr="000A1295">
        <w:rPr>
          <w:szCs w:val="22"/>
        </w:rPr>
        <w:t>analyses the techniques authors use to position readers</w:t>
      </w:r>
      <w:r w:rsidR="00DB5099">
        <w:rPr>
          <w:szCs w:val="22"/>
        </w:rPr>
        <w:t xml:space="preserve"> </w:t>
      </w:r>
      <w:r w:rsidR="00DB5099" w:rsidRPr="00DB5099">
        <w:rPr>
          <w:szCs w:val="22"/>
        </w:rPr>
        <w:t>(C)</w:t>
      </w:r>
    </w:p>
    <w:p w14:paraId="7FBB91D1" w14:textId="26585ECE" w:rsidR="0000607C" w:rsidRPr="000A1295" w:rsidRDefault="0000607C" w:rsidP="000A1295">
      <w:pPr>
        <w:pStyle w:val="ListParagraph"/>
        <w:numPr>
          <w:ilvl w:val="0"/>
          <w:numId w:val="19"/>
        </w:numPr>
        <w:spacing w:line="360" w:lineRule="auto"/>
        <w:rPr>
          <w:szCs w:val="22"/>
        </w:rPr>
      </w:pPr>
      <w:r>
        <w:rPr>
          <w:szCs w:val="22"/>
        </w:rPr>
        <w:t xml:space="preserve">recognises when ideas or evidence have been omitted from a text to position the reader </w:t>
      </w:r>
      <w:r w:rsidRPr="00DB5099">
        <w:rPr>
          <w:szCs w:val="22"/>
        </w:rPr>
        <w:t>(C)</w:t>
      </w:r>
    </w:p>
    <w:p w14:paraId="73FA155A" w14:textId="77777777" w:rsidR="00F15320" w:rsidRPr="007A2D38" w:rsidRDefault="00F15320" w:rsidP="000A1295">
      <w:pPr>
        <w:pStyle w:val="Heading5"/>
        <w:spacing w:line="360" w:lineRule="auto"/>
      </w:pPr>
      <w:r w:rsidRPr="007A2D38">
        <w:t>UnT11</w:t>
      </w:r>
    </w:p>
    <w:p w14:paraId="7357B4BB" w14:textId="30FF1D7B" w:rsidR="0000607C" w:rsidRPr="0000607C" w:rsidRDefault="4F6A92D2" w:rsidP="0000607C">
      <w:pPr>
        <w:pStyle w:val="ListParagraph"/>
        <w:numPr>
          <w:ilvl w:val="0"/>
          <w:numId w:val="19"/>
        </w:numPr>
        <w:spacing w:line="360" w:lineRule="auto"/>
        <w:rPr>
          <w:rFonts w:asciiTheme="minorHAnsi" w:eastAsiaTheme="minorEastAsia" w:hAnsiTheme="minorHAnsi"/>
          <w:szCs w:val="22"/>
        </w:rPr>
      </w:pPr>
      <w:r w:rsidRPr="0000607C">
        <w:rPr>
          <w:szCs w:val="22"/>
        </w:rPr>
        <w:t>analyses the credibility and validity of primary and secondary sources</w:t>
      </w:r>
      <w:r w:rsidR="0000607C">
        <w:rPr>
          <w:szCs w:val="22"/>
        </w:rPr>
        <w:t xml:space="preserve"> </w:t>
      </w:r>
      <w:r w:rsidR="0000607C" w:rsidRPr="00DB5099">
        <w:rPr>
          <w:szCs w:val="22"/>
        </w:rPr>
        <w:t>(C)</w:t>
      </w:r>
    </w:p>
    <w:p w14:paraId="38C53C16" w14:textId="3A457BF1" w:rsidR="0000607C" w:rsidRPr="0000607C" w:rsidRDefault="0000607C" w:rsidP="0000607C">
      <w:pPr>
        <w:pStyle w:val="ListParagraph"/>
        <w:numPr>
          <w:ilvl w:val="0"/>
          <w:numId w:val="19"/>
        </w:numPr>
        <w:spacing w:line="360" w:lineRule="auto"/>
        <w:rPr>
          <w:rFonts w:asciiTheme="minorHAnsi" w:eastAsiaTheme="minorEastAsia" w:hAnsiTheme="minorHAnsi"/>
          <w:sz w:val="24"/>
          <w:szCs w:val="22"/>
        </w:rPr>
      </w:pPr>
      <w:r w:rsidRPr="0000607C">
        <w:rPr>
          <w:szCs w:val="20"/>
        </w:rPr>
        <w:t xml:space="preserve">analyses the cumulative impact of use of language features and vocabulary across texts </w:t>
      </w:r>
      <w:r w:rsidRPr="00DB5099">
        <w:rPr>
          <w:szCs w:val="22"/>
        </w:rPr>
        <w:t>(C)</w:t>
      </w:r>
    </w:p>
    <w:p w14:paraId="0E549EE5" w14:textId="11622236" w:rsidR="000B2241" w:rsidRPr="000B2241" w:rsidRDefault="5CF130A3" w:rsidP="000A1295">
      <w:pPr>
        <w:pStyle w:val="ListParagraph"/>
        <w:numPr>
          <w:ilvl w:val="0"/>
          <w:numId w:val="19"/>
        </w:numPr>
        <w:spacing w:line="360" w:lineRule="auto"/>
        <w:rPr>
          <w:rFonts w:asciiTheme="minorHAnsi" w:eastAsiaTheme="minorEastAsia" w:hAnsiTheme="minorHAnsi"/>
          <w:szCs w:val="22"/>
        </w:rPr>
      </w:pPr>
      <w:r w:rsidRPr="0000607C">
        <w:rPr>
          <w:szCs w:val="22"/>
        </w:rPr>
        <w:t>explains assumptions, beliefs and implicit values in texts (e.g. economic growth is always desirable)</w:t>
      </w:r>
      <w:r w:rsidR="0000607C">
        <w:rPr>
          <w:szCs w:val="22"/>
        </w:rPr>
        <w:t xml:space="preserve"> </w:t>
      </w:r>
      <w:r w:rsidR="0000607C" w:rsidRPr="00DB5099">
        <w:rPr>
          <w:szCs w:val="22"/>
        </w:rPr>
        <w:t>(C)</w:t>
      </w:r>
    </w:p>
    <w:p w14:paraId="066DE2A9" w14:textId="6AC83081" w:rsidR="000A1295" w:rsidRPr="000B2241" w:rsidRDefault="19B7435E" w:rsidP="000A1295">
      <w:pPr>
        <w:pStyle w:val="ListParagraph"/>
        <w:numPr>
          <w:ilvl w:val="0"/>
          <w:numId w:val="19"/>
        </w:numPr>
        <w:spacing w:line="360" w:lineRule="auto"/>
        <w:rPr>
          <w:rFonts w:asciiTheme="minorHAnsi" w:eastAsiaTheme="minorEastAsia" w:hAnsiTheme="minorHAnsi"/>
          <w:szCs w:val="22"/>
        </w:rPr>
      </w:pPr>
      <w:r w:rsidRPr="0000607C">
        <w:rPr>
          <w:szCs w:val="22"/>
        </w:rPr>
        <w:t>evaluates the social, moral and ethical positions taken in texts</w:t>
      </w:r>
      <w:r w:rsidR="0000607C">
        <w:rPr>
          <w:szCs w:val="22"/>
        </w:rPr>
        <w:t xml:space="preserve"> </w:t>
      </w:r>
      <w:r w:rsidR="0000607C" w:rsidRPr="00DB5099">
        <w:rPr>
          <w:szCs w:val="22"/>
        </w:rPr>
        <w:t>(C)</w:t>
      </w:r>
    </w:p>
    <w:bookmarkStart w:id="1" w:name="_Hlk113980653"/>
    <w:bookmarkStart w:id="2" w:name="_Hlk122104315"/>
    <w:p w14:paraId="0513B98C" w14:textId="23605907" w:rsidR="008F6064" w:rsidRDefault="00D67E41" w:rsidP="00D67E41">
      <w:pPr>
        <w:spacing w:line="360" w:lineRule="auto"/>
        <w:rPr>
          <w:rFonts w:cs="Arial"/>
          <w:shd w:val="clear" w:color="auto" w:fill="FFFFFF"/>
        </w:rPr>
      </w:pPr>
      <w:r w:rsidRPr="00D67E41">
        <w:rPr>
          <w:rFonts w:cs="Arial"/>
          <w:shd w:val="clear" w:color="auto" w:fill="FFFFFF"/>
        </w:rPr>
        <w:fldChar w:fldCharType="begin"/>
      </w:r>
      <w:r w:rsidRPr="00D67E41">
        <w:rPr>
          <w:rFonts w:cs="Arial"/>
          <w:shd w:val="clear" w:color="auto" w:fill="FFFFFF"/>
        </w:rPr>
        <w:instrText xml:space="preserve"> HYPERLINK "https://education.nsw.gov.au/teaching-and-learning/curriculum/literacy-and-numeracy/resources-for-schools/learning-progressions" </w:instrText>
      </w:r>
      <w:r w:rsidRPr="00D67E41">
        <w:rPr>
          <w:rFonts w:cs="Arial"/>
          <w:shd w:val="clear" w:color="auto" w:fill="FFFFFF"/>
        </w:rPr>
      </w:r>
      <w:r w:rsidRPr="00D67E41">
        <w:rPr>
          <w:rFonts w:cs="Arial"/>
          <w:shd w:val="clear" w:color="auto" w:fill="FFFFFF"/>
        </w:rPr>
        <w:fldChar w:fldCharType="separate"/>
      </w:r>
      <w:r w:rsidRPr="00D67E41">
        <w:rPr>
          <w:rStyle w:val="Hyperlink"/>
          <w:rFonts w:cs="Arial"/>
          <w:shd w:val="clear" w:color="auto" w:fill="FFFFFF"/>
        </w:rPr>
        <w:t>National Literacy Learning Progression</w:t>
      </w:r>
      <w:bookmarkEnd w:id="1"/>
      <w:r w:rsidRPr="00D67E41">
        <w:rPr>
          <w:rFonts w:cs="Arial"/>
          <w:shd w:val="clear" w:color="auto" w:fill="FFFFFF"/>
        </w:rPr>
        <w:fldChar w:fldCharType="end"/>
      </w:r>
    </w:p>
    <w:p w14:paraId="07644ED7" w14:textId="77777777" w:rsidR="00713D22" w:rsidRDefault="00713D22">
      <w:pPr>
        <w:spacing w:before="240" w:line="276" w:lineRule="auto"/>
        <w:rPr>
          <w:rFonts w:eastAsia="SimSun" w:cs="Times New Roman"/>
          <w:color w:val="1F3864" w:themeColor="accent1" w:themeShade="80"/>
          <w:sz w:val="36"/>
          <w:szCs w:val="40"/>
        </w:rPr>
      </w:pPr>
      <w:bookmarkStart w:id="3" w:name="_Hlk113955161"/>
      <w:bookmarkEnd w:id="2"/>
      <w:r>
        <w:br w:type="page"/>
      </w:r>
    </w:p>
    <w:p w14:paraId="49FA2180" w14:textId="1A09DCB2" w:rsidR="000A1295" w:rsidRDefault="000A1295" w:rsidP="004F5CB1">
      <w:pPr>
        <w:pStyle w:val="Heading2"/>
      </w:pPr>
      <w:r w:rsidRPr="006E51CD">
        <w:lastRenderedPageBreak/>
        <w:t>Evidence base</w:t>
      </w:r>
    </w:p>
    <w:p w14:paraId="1BE4002C" w14:textId="01919C4C" w:rsidR="000A1295" w:rsidRPr="00690C1E" w:rsidRDefault="000A1295" w:rsidP="000A1295">
      <w:pPr>
        <w:pStyle w:val="NormalWeb"/>
        <w:numPr>
          <w:ilvl w:val="0"/>
          <w:numId w:val="29"/>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 xml:space="preserve">Centre for Education Statistics and Evaluation (2017). </w:t>
      </w:r>
      <w:hyperlink r:id="rId12" w:history="1">
        <w:r w:rsidRPr="00690C1E">
          <w:rPr>
            <w:rStyle w:val="Hyperlink"/>
            <w:rFonts w:ascii="Arial" w:hAnsi="Arial" w:cs="Arial"/>
            <w:sz w:val="22"/>
            <w:szCs w:val="22"/>
          </w:rPr>
          <w:t>Effective reading instruction in the early</w:t>
        </w:r>
        <w:r w:rsidR="00254FF2">
          <w:rPr>
            <w:rStyle w:val="Hyperlink"/>
            <w:rFonts w:ascii="Arial" w:hAnsi="Arial" w:cs="Arial"/>
            <w:sz w:val="22"/>
            <w:szCs w:val="22"/>
          </w:rPr>
          <w:t xml:space="preserve"> </w:t>
        </w:r>
        <w:r w:rsidRPr="00690C1E">
          <w:rPr>
            <w:rStyle w:val="Hyperlink"/>
            <w:rFonts w:ascii="Arial" w:hAnsi="Arial" w:cs="Arial"/>
            <w:sz w:val="22"/>
            <w:szCs w:val="22"/>
          </w:rPr>
          <w:t>years of school</w:t>
        </w:r>
      </w:hyperlink>
      <w:r w:rsidRPr="00690C1E">
        <w:rPr>
          <w:rFonts w:ascii="Arial" w:hAnsi="Arial" w:cs="Arial"/>
          <w:color w:val="242424"/>
          <w:sz w:val="22"/>
          <w:szCs w:val="22"/>
        </w:rPr>
        <w:t xml:space="preserve">, </w:t>
      </w:r>
      <w:r w:rsidRPr="00690C1E">
        <w:rPr>
          <w:rFonts w:ascii="Arial" w:hAnsi="Arial" w:cs="Arial"/>
          <w:sz w:val="22"/>
          <w:szCs w:val="22"/>
        </w:rPr>
        <w:t>literature review.</w:t>
      </w:r>
    </w:p>
    <w:p w14:paraId="09BC6EBB" w14:textId="77777777" w:rsidR="000A1295" w:rsidRPr="00690C1E" w:rsidRDefault="000A1295" w:rsidP="000A1295">
      <w:pPr>
        <w:pStyle w:val="ListParagraph"/>
        <w:numPr>
          <w:ilvl w:val="0"/>
          <w:numId w:val="29"/>
        </w:numPr>
        <w:spacing w:before="0" w:line="360" w:lineRule="auto"/>
        <w:ind w:left="714" w:hanging="357"/>
        <w:rPr>
          <w:rFonts w:cs="Arial"/>
          <w:szCs w:val="22"/>
        </w:rPr>
      </w:pPr>
      <w:r w:rsidRPr="00690C1E">
        <w:rPr>
          <w:rFonts w:cs="Arial"/>
          <w:szCs w:val="22"/>
        </w:rPr>
        <w:t>Oakhill, J., Cain, K. &amp; Elbro, C. (2015). Understanding and teaching reading comprehension: A handbook. Routledge.</w:t>
      </w:r>
    </w:p>
    <w:p w14:paraId="1CF0B050" w14:textId="77777777" w:rsidR="000A1295" w:rsidRPr="00690C1E" w:rsidRDefault="000A1295" w:rsidP="000A1295">
      <w:pPr>
        <w:pStyle w:val="ListParagraph"/>
        <w:numPr>
          <w:ilvl w:val="0"/>
          <w:numId w:val="29"/>
        </w:numPr>
        <w:spacing w:before="0" w:line="360" w:lineRule="auto"/>
        <w:ind w:left="714" w:hanging="357"/>
        <w:rPr>
          <w:rFonts w:cs="Arial"/>
          <w:szCs w:val="22"/>
        </w:rPr>
      </w:pPr>
      <w:r w:rsidRPr="00690C1E">
        <w:rPr>
          <w:rFonts w:cs="Arial"/>
          <w:szCs w:val="22"/>
        </w:rPr>
        <w:t>Quigley, A. (2020). Closing the reading gap. Routledge.</w:t>
      </w:r>
    </w:p>
    <w:p w14:paraId="726FE15A" w14:textId="77777777" w:rsidR="008F6064" w:rsidRDefault="000A1295" w:rsidP="000A1295">
      <w:pPr>
        <w:pStyle w:val="ListParagraph"/>
        <w:numPr>
          <w:ilvl w:val="0"/>
          <w:numId w:val="29"/>
        </w:numPr>
        <w:spacing w:before="0" w:line="360" w:lineRule="auto"/>
        <w:ind w:left="714" w:hanging="357"/>
        <w:rPr>
          <w:rFonts w:cs="Arial"/>
          <w:szCs w:val="22"/>
        </w:rPr>
      </w:pPr>
      <w:r w:rsidRPr="00690C1E">
        <w:rPr>
          <w:rFonts w:cs="Arial"/>
          <w:szCs w:val="22"/>
        </w:rPr>
        <w:t>Scarborough, H.S. (2001). Connecting early language and literacy to later reading (dis)abilities: Evidence, theory and practice. In S. Neuman &amp; D. Dickson (Eds.), Handbook for research in early literacy (pp. 97-110). New York, NY: Guilford Press.</w:t>
      </w:r>
    </w:p>
    <w:p w14:paraId="17A5C5EE" w14:textId="77E84C53" w:rsidR="00DC5FB2" w:rsidRPr="00BC5F8D" w:rsidRDefault="00DC5FB2" w:rsidP="00BC5F8D">
      <w:pPr>
        <w:pStyle w:val="FeatureBox"/>
        <w:spacing w:before="120" w:after="120"/>
        <w:ind w:left="360"/>
      </w:pPr>
      <w:r w:rsidRPr="00BC5F8D">
        <w:rPr>
          <w:rStyle w:val="normaltextrun"/>
          <w:b/>
          <w:bCs/>
          <w:lang w:val="en-US"/>
        </w:rPr>
        <w:t>Alignment to system priorities and/or needs:</w:t>
      </w:r>
      <w:r w:rsidRPr="00BC5F8D">
        <w:rPr>
          <w:lang w:val="en-US"/>
        </w:rPr>
        <w:t xml:space="preserve"> </w:t>
      </w:r>
      <w:hyperlink r:id="rId13" w:history="1">
        <w:r w:rsidRPr="2DD00389">
          <w:rPr>
            <w:rStyle w:val="Hyperlink"/>
            <w:sz w:val="22"/>
            <w:szCs w:val="22"/>
          </w:rPr>
          <w:t>Five priorities for Literacy and Numeracy</w:t>
        </w:r>
      </w:hyperlink>
      <w:r w:rsidRPr="2DD00389">
        <w:rPr>
          <w:color w:val="2F5496" w:themeColor="accent1" w:themeShade="BF"/>
          <w:sz w:val="22"/>
          <w:szCs w:val="22"/>
        </w:rPr>
        <w:t xml:space="preserve">, </w:t>
      </w:r>
      <w:hyperlink r:id="rId14" w:tgtFrame="_blank" w:history="1">
        <w:r w:rsidR="00B732BD" w:rsidRPr="2DD00389">
          <w:rPr>
            <w:rStyle w:val="normaltextrun"/>
            <w:color w:val="2F5496" w:themeColor="accent1" w:themeShade="BF"/>
            <w:sz w:val="22"/>
            <w:szCs w:val="22"/>
            <w:u w:val="single"/>
            <w:shd w:val="clear" w:color="auto" w:fill="FFFFFF"/>
            <w:lang w:val="en-US"/>
          </w:rPr>
          <w:t>Our Plan for NSW Public Education</w:t>
        </w:r>
      </w:hyperlink>
      <w:r w:rsidR="00B732BD" w:rsidRPr="2DD00389">
        <w:rPr>
          <w:rStyle w:val="normaltextrun"/>
          <w:color w:val="2F5496" w:themeColor="accent1" w:themeShade="BF"/>
          <w:sz w:val="22"/>
          <w:szCs w:val="22"/>
          <w:shd w:val="clear" w:color="auto" w:fill="FFFFFF"/>
          <w:lang w:val="en-US"/>
        </w:rPr>
        <w:t>,</w:t>
      </w:r>
      <w:r w:rsidR="00713D22">
        <w:rPr>
          <w:rStyle w:val="eop"/>
          <w:color w:val="2F5496" w:themeColor="accent1" w:themeShade="BF"/>
          <w:sz w:val="22"/>
          <w:szCs w:val="22"/>
          <w:shd w:val="clear" w:color="auto" w:fill="FFFFFF"/>
        </w:rPr>
        <w:t xml:space="preserve"> </w:t>
      </w:r>
      <w:hyperlink r:id="rId15" w:history="1">
        <w:r w:rsidRPr="2DD00389">
          <w:rPr>
            <w:rStyle w:val="Hyperlink"/>
            <w:sz w:val="22"/>
            <w:szCs w:val="22"/>
          </w:rPr>
          <w:t>School Excellence Policy (nsw.gov.au)</w:t>
        </w:r>
      </w:hyperlink>
      <w:r w:rsidRPr="2DD00389">
        <w:rPr>
          <w:color w:val="2F5496" w:themeColor="accent1" w:themeShade="BF"/>
          <w:sz w:val="22"/>
          <w:szCs w:val="22"/>
        </w:rPr>
        <w:t>.</w:t>
      </w:r>
      <w:r w:rsidR="00713D22">
        <w:rPr>
          <w:rStyle w:val="normaltextrun"/>
          <w:color w:val="2F5496" w:themeColor="accent1" w:themeShade="BF"/>
          <w:sz w:val="22"/>
          <w:szCs w:val="22"/>
        </w:rPr>
        <w:t xml:space="preserve"> </w:t>
      </w:r>
      <w:r w:rsidRPr="2DD00389">
        <w:rPr>
          <w:rStyle w:val="eop"/>
          <w:color w:val="44546A" w:themeColor="text2"/>
          <w:sz w:val="22"/>
          <w:szCs w:val="22"/>
        </w:rPr>
        <w:t xml:space="preserve"> </w:t>
      </w:r>
    </w:p>
    <w:p w14:paraId="4DA6F7A1" w14:textId="77777777" w:rsidR="00DC5FB2" w:rsidRPr="00BC5F8D" w:rsidRDefault="00DC5FB2" w:rsidP="00BC5F8D">
      <w:pPr>
        <w:pStyle w:val="FeatureBox"/>
        <w:spacing w:before="120" w:after="120"/>
        <w:ind w:left="360"/>
      </w:pPr>
      <w:r w:rsidRPr="00BC5F8D">
        <w:rPr>
          <w:rStyle w:val="normaltextrun"/>
          <w:b/>
          <w:bCs/>
          <w:lang w:val="en-US"/>
        </w:rPr>
        <w:t>Alignment to School Excellence Framework:</w:t>
      </w:r>
      <w:r w:rsidRPr="00BC5F8D">
        <w:rPr>
          <w:rStyle w:val="normaltextrun"/>
          <w:lang w:val="en-US"/>
        </w:rPr>
        <w:t xml:space="preserve"> Learning domain: Curriculum, Teaching domain: Effective classroom practice and Professional standards</w:t>
      </w:r>
      <w:r w:rsidRPr="00BC5F8D">
        <w:rPr>
          <w:rStyle w:val="normaltextrun"/>
        </w:rPr>
        <w:t> </w:t>
      </w:r>
      <w:r w:rsidRPr="00BC5F8D">
        <w:rPr>
          <w:rStyle w:val="eop"/>
        </w:rPr>
        <w:t xml:space="preserve"> </w:t>
      </w:r>
    </w:p>
    <w:p w14:paraId="1976AFDC" w14:textId="0BF87E96" w:rsidR="00DC5FB2" w:rsidRPr="00BC5F8D" w:rsidRDefault="00DC5FB2" w:rsidP="00BC5F8D">
      <w:pPr>
        <w:pStyle w:val="FeatureBox"/>
        <w:spacing w:before="120" w:after="120"/>
        <w:ind w:left="360"/>
        <w:rPr>
          <w:rStyle w:val="normaltextrun"/>
          <w:b/>
          <w:bCs/>
          <w:lang w:val="en-US"/>
        </w:rPr>
      </w:pPr>
      <w:r w:rsidRPr="00BC5F8D">
        <w:rPr>
          <w:rStyle w:val="normaltextrun"/>
          <w:b/>
          <w:bCs/>
          <w:lang w:val="en-US"/>
        </w:rPr>
        <w:t xml:space="preserve">Consulted with: </w:t>
      </w:r>
      <w:r w:rsidRPr="00BC5F8D">
        <w:rPr>
          <w:rStyle w:val="normaltextrun"/>
          <w:bCs/>
          <w:lang w:val="en-US"/>
        </w:rPr>
        <w:t xml:space="preserve">Strategic Delivery, Teaching </w:t>
      </w:r>
      <w:proofErr w:type="gramStart"/>
      <w:r w:rsidR="00B732BD">
        <w:rPr>
          <w:rStyle w:val="normaltextrun"/>
          <w:bCs/>
          <w:lang w:val="en-US"/>
        </w:rPr>
        <w:t>Q</w:t>
      </w:r>
      <w:r w:rsidRPr="00BC5F8D">
        <w:rPr>
          <w:rStyle w:val="normaltextrun"/>
          <w:bCs/>
          <w:lang w:val="en-US"/>
        </w:rPr>
        <w:t>uality</w:t>
      </w:r>
      <w:proofErr w:type="gramEnd"/>
      <w:r w:rsidRPr="00BC5F8D">
        <w:rPr>
          <w:rStyle w:val="normaltextrun"/>
          <w:bCs/>
          <w:lang w:val="en-US"/>
        </w:rPr>
        <w:t xml:space="preserve"> and </w:t>
      </w:r>
      <w:r w:rsidR="00B732BD">
        <w:rPr>
          <w:rStyle w:val="normaltextrun"/>
          <w:bCs/>
          <w:lang w:val="en-US"/>
        </w:rPr>
        <w:t>I</w:t>
      </w:r>
      <w:r w:rsidRPr="00BC5F8D">
        <w:rPr>
          <w:rStyle w:val="normaltextrun"/>
          <w:bCs/>
          <w:lang w:val="en-US"/>
        </w:rPr>
        <w:t xml:space="preserve">mpact </w:t>
      </w:r>
    </w:p>
    <w:p w14:paraId="794552A0" w14:textId="77777777" w:rsidR="00DC5FB2" w:rsidRPr="00BC5F8D" w:rsidRDefault="00DC5FB2" w:rsidP="00BC5F8D">
      <w:pPr>
        <w:pStyle w:val="FeatureBox"/>
        <w:spacing w:before="120" w:after="120"/>
        <w:ind w:left="360"/>
      </w:pPr>
      <w:r w:rsidRPr="00BC5F8D">
        <w:rPr>
          <w:rStyle w:val="normaltextrun"/>
          <w:b/>
          <w:bCs/>
          <w:lang w:val="en-US"/>
        </w:rPr>
        <w:t xml:space="preserve">Author: </w:t>
      </w:r>
      <w:r w:rsidRPr="00BC5F8D">
        <w:rPr>
          <w:rStyle w:val="normaltextrun"/>
          <w:lang w:val="en-US"/>
        </w:rPr>
        <w:t>Literacy and Numeracy</w:t>
      </w:r>
      <w:r w:rsidRPr="00BC5F8D">
        <w:rPr>
          <w:rStyle w:val="eop"/>
          <w:lang w:val="en-US"/>
        </w:rPr>
        <w:t xml:space="preserve"> </w:t>
      </w:r>
    </w:p>
    <w:p w14:paraId="737FBDCE" w14:textId="0BC2AE8A" w:rsidR="00DC5FB2" w:rsidRPr="00BC5F8D" w:rsidRDefault="00DC5FB2" w:rsidP="00BC5F8D">
      <w:pPr>
        <w:pStyle w:val="FeatureBox"/>
        <w:spacing w:before="120" w:after="120"/>
        <w:ind w:left="360"/>
      </w:pPr>
      <w:r w:rsidRPr="00BC5F8D">
        <w:rPr>
          <w:rStyle w:val="normaltextrun"/>
          <w:b/>
          <w:bCs/>
          <w:lang w:val="en-US"/>
        </w:rPr>
        <w:t>Reviewed by:</w:t>
      </w:r>
      <w:r w:rsidRPr="00BC5F8D">
        <w:rPr>
          <w:rStyle w:val="normaltextrun"/>
          <w:lang w:val="en-US"/>
        </w:rPr>
        <w:t xml:space="preserve"> Literacy and Numeracy, Teaching </w:t>
      </w:r>
      <w:proofErr w:type="gramStart"/>
      <w:r w:rsidR="00B732BD">
        <w:rPr>
          <w:rStyle w:val="normaltextrun"/>
        </w:rPr>
        <w:t>Q</w:t>
      </w:r>
      <w:r w:rsidRPr="00BC5F8D">
        <w:rPr>
          <w:rStyle w:val="normaltextrun"/>
        </w:rPr>
        <w:t>uality</w:t>
      </w:r>
      <w:proofErr w:type="gramEnd"/>
      <w:r w:rsidRPr="00BC5F8D">
        <w:rPr>
          <w:rStyle w:val="normaltextrun"/>
        </w:rPr>
        <w:t xml:space="preserve"> and </w:t>
      </w:r>
      <w:r w:rsidR="00B732BD">
        <w:rPr>
          <w:rStyle w:val="normaltextrun"/>
        </w:rPr>
        <w:t>I</w:t>
      </w:r>
      <w:r w:rsidRPr="00BC5F8D">
        <w:rPr>
          <w:rStyle w:val="normaltextrun"/>
        </w:rPr>
        <w:t>mpact</w:t>
      </w:r>
      <w:r w:rsidRPr="00BC5F8D">
        <w:rPr>
          <w:rStyle w:val="eop"/>
        </w:rPr>
        <w:t xml:space="preserve"> </w:t>
      </w:r>
    </w:p>
    <w:p w14:paraId="06A18771" w14:textId="319F3CFE" w:rsidR="00DC5FB2" w:rsidRPr="00BC5F8D" w:rsidRDefault="00DC5FB2" w:rsidP="00BC5F8D">
      <w:pPr>
        <w:pStyle w:val="FeatureBox"/>
        <w:spacing w:before="120" w:after="120"/>
        <w:ind w:left="360"/>
      </w:pPr>
      <w:r w:rsidRPr="00BC5F8D">
        <w:rPr>
          <w:rStyle w:val="normaltextrun"/>
          <w:b/>
          <w:bCs/>
          <w:lang w:val="en-US"/>
        </w:rPr>
        <w:t xml:space="preserve">Created/last updated: </w:t>
      </w:r>
      <w:r w:rsidRPr="00BC5F8D">
        <w:rPr>
          <w:rStyle w:val="normaltextrun"/>
          <w:lang w:val="en-US"/>
        </w:rPr>
        <w:t>January 202</w:t>
      </w:r>
      <w:r w:rsidR="00B732BD">
        <w:rPr>
          <w:rStyle w:val="normaltextrun"/>
        </w:rPr>
        <w:t>4</w:t>
      </w:r>
      <w:r w:rsidRPr="00BC5F8D">
        <w:rPr>
          <w:rStyle w:val="eop"/>
        </w:rPr>
        <w:t xml:space="preserve"> </w:t>
      </w:r>
    </w:p>
    <w:p w14:paraId="7DD5BA69" w14:textId="44F3B597" w:rsidR="00DC5FB2" w:rsidRPr="00BC5F8D" w:rsidRDefault="00DC5FB2" w:rsidP="00BC5F8D">
      <w:pPr>
        <w:pStyle w:val="FeatureBox"/>
        <w:spacing w:before="120" w:after="120"/>
        <w:ind w:left="360"/>
        <w:rPr>
          <w:rStyle w:val="normaltextrun"/>
        </w:rPr>
      </w:pPr>
      <w:r w:rsidRPr="00BC5F8D">
        <w:rPr>
          <w:rStyle w:val="normaltextrun"/>
          <w:b/>
          <w:bCs/>
          <w:lang w:val="en-US"/>
        </w:rPr>
        <w:t>Anticipated resource review date:</w:t>
      </w:r>
      <w:r w:rsidRPr="00BC5F8D">
        <w:rPr>
          <w:rStyle w:val="normaltextrun"/>
          <w:lang w:val="en-US"/>
        </w:rPr>
        <w:t xml:space="preserve"> January 202</w:t>
      </w:r>
      <w:r w:rsidR="00B732BD">
        <w:rPr>
          <w:rStyle w:val="normaltextrun"/>
          <w:lang w:val="en-US"/>
        </w:rPr>
        <w:t>5</w:t>
      </w:r>
      <w:r w:rsidRPr="00BC5F8D">
        <w:rPr>
          <w:rStyle w:val="normaltextrun"/>
        </w:rPr>
        <w:t> </w:t>
      </w:r>
    </w:p>
    <w:p w14:paraId="0B5D4F79" w14:textId="77777777" w:rsidR="00DC5FB2" w:rsidRDefault="00DC5FB2" w:rsidP="00BC5F8D">
      <w:pPr>
        <w:pStyle w:val="FeatureBox"/>
        <w:spacing w:before="120" w:after="120"/>
        <w:ind w:left="360"/>
        <w:rPr>
          <w:color w:val="242424"/>
          <w:shd w:val="clear" w:color="auto" w:fill="FFFFFF"/>
        </w:rPr>
      </w:pPr>
      <w:r w:rsidRPr="00BC5F8D">
        <w:rPr>
          <w:rStyle w:val="normaltextrun"/>
          <w:b/>
          <w:bCs/>
          <w:lang w:val="en-US"/>
        </w:rPr>
        <w:t>Feedback:</w:t>
      </w:r>
      <w:r w:rsidRPr="00BC5F8D">
        <w:rPr>
          <w:rStyle w:val="normaltextrun"/>
          <w:bCs/>
          <w:lang w:val="en-US"/>
        </w:rPr>
        <w:t xml:space="preserve"> </w:t>
      </w:r>
      <w:r w:rsidRPr="00BC5F8D">
        <w:t xml:space="preserve">Complete the </w:t>
      </w:r>
      <w:hyperlink r:id="rId16" w:tgtFrame="_blank" w:tooltip="https://forms.office.com/r/P5kVmTJWPE" w:history="1">
        <w:r w:rsidRPr="00BC5F8D">
          <w:rPr>
            <w:rStyle w:val="Hyperlink"/>
            <w:color w:val="4F52B2"/>
            <w:bdr w:val="none" w:sz="0" w:space="0" w:color="auto" w:frame="1"/>
            <w:shd w:val="clear" w:color="auto" w:fill="FFFFFF"/>
          </w:rPr>
          <w:t>online form</w:t>
        </w:r>
      </w:hyperlink>
      <w:r w:rsidRPr="00BC5F8D">
        <w:rPr>
          <w:rFonts w:ascii="Segoe UI" w:hAnsi="Segoe UI" w:cs="Segoe UI"/>
          <w:color w:val="242424"/>
          <w:shd w:val="clear" w:color="auto" w:fill="FFFFFF"/>
        </w:rPr>
        <w:t xml:space="preserve"> </w:t>
      </w:r>
      <w:r w:rsidRPr="00BC5F8D">
        <w:rPr>
          <w:color w:val="242424"/>
          <w:shd w:val="clear" w:color="auto" w:fill="FFFFFF"/>
        </w:rPr>
        <w:t>to provide any feedback</w:t>
      </w:r>
    </w:p>
    <w:bookmarkEnd w:id="3"/>
    <w:p w14:paraId="6A11E8C1" w14:textId="62233857" w:rsidR="00B732BD" w:rsidRPr="00AB114D" w:rsidRDefault="00B732BD" w:rsidP="004F5CB1">
      <w:pPr>
        <w:pStyle w:val="Heading2"/>
      </w:pPr>
      <w:r w:rsidRPr="00AB114D">
        <w:rPr>
          <w:rStyle w:val="normaltextrun"/>
        </w:rPr>
        <w:t>Copyright</w:t>
      </w:r>
      <w:r w:rsidR="00713D22">
        <w:rPr>
          <w:rStyle w:val="eop"/>
        </w:rPr>
        <w:t xml:space="preserve"> </w:t>
      </w:r>
    </w:p>
    <w:p w14:paraId="4C1B1884" w14:textId="0F4CE17A" w:rsidR="00B732BD" w:rsidRPr="00FA79A2" w:rsidRDefault="00B732BD" w:rsidP="00FA79A2">
      <w:pPr>
        <w:pStyle w:val="paragraph"/>
        <w:spacing w:before="0" w:beforeAutospacing="0" w:after="0" w:afterAutospacing="0" w:line="360" w:lineRule="auto"/>
        <w:textAlignment w:val="baseline"/>
        <w:rPr>
          <w:rFonts w:ascii="Arial" w:hAnsi="Arial" w:cs="Arial"/>
          <w:sz w:val="18"/>
          <w:szCs w:val="18"/>
        </w:rPr>
      </w:pPr>
      <w:r w:rsidRPr="00FA79A2">
        <w:rPr>
          <w:rStyle w:val="normaltextrun"/>
          <w:rFonts w:ascii="Arial" w:eastAsia="SimSun" w:hAnsi="Arial" w:cs="Arial"/>
          <w:sz w:val="22"/>
          <w:szCs w:val="22"/>
        </w:rPr>
        <w:t>Section 113P Notice</w:t>
      </w:r>
      <w:r w:rsidR="00713D22">
        <w:rPr>
          <w:rStyle w:val="normaltextrun"/>
          <w:rFonts w:ascii="Arial" w:eastAsia="SimSun" w:hAnsi="Arial" w:cs="Arial"/>
          <w:sz w:val="22"/>
          <w:szCs w:val="22"/>
        </w:rPr>
        <w:t xml:space="preserve"> </w:t>
      </w:r>
      <w:r w:rsidR="00713D22">
        <w:rPr>
          <w:rStyle w:val="eop"/>
          <w:rFonts w:ascii="Arial" w:hAnsi="Arial" w:cs="Arial"/>
          <w:szCs w:val="22"/>
        </w:rPr>
        <w:t xml:space="preserve"> </w:t>
      </w:r>
    </w:p>
    <w:p w14:paraId="46886914" w14:textId="32C6802E" w:rsidR="00B732BD" w:rsidRPr="00FA79A2" w:rsidRDefault="00B732BD" w:rsidP="00FA79A2">
      <w:pPr>
        <w:pStyle w:val="paragraph"/>
        <w:spacing w:before="0" w:beforeAutospacing="0" w:after="0" w:afterAutospacing="0" w:line="360" w:lineRule="auto"/>
        <w:textAlignment w:val="baseline"/>
        <w:rPr>
          <w:rFonts w:ascii="Arial" w:hAnsi="Arial" w:cs="Arial"/>
          <w:sz w:val="18"/>
          <w:szCs w:val="18"/>
        </w:rPr>
      </w:pPr>
      <w:r w:rsidRPr="00FA79A2">
        <w:rPr>
          <w:rStyle w:val="normaltextrun"/>
          <w:rFonts w:ascii="Arial" w:eastAsia="SimSun" w:hAnsi="Arial" w:cs="Arial"/>
          <w:sz w:val="22"/>
          <w:szCs w:val="22"/>
        </w:rPr>
        <w:t>Texts, Artistic Works and Broadcast Notice</w:t>
      </w:r>
      <w:r w:rsidR="00713D22">
        <w:rPr>
          <w:rStyle w:val="eop"/>
          <w:rFonts w:ascii="Arial" w:hAnsi="Arial" w:cs="Arial"/>
          <w:szCs w:val="22"/>
        </w:rPr>
        <w:t xml:space="preserve"> </w:t>
      </w:r>
    </w:p>
    <w:p w14:paraId="7A33F808" w14:textId="3DF7CD42" w:rsidR="004B4775" w:rsidRDefault="00B732BD" w:rsidP="00FA79A2">
      <w:pPr>
        <w:pStyle w:val="paragraph"/>
        <w:spacing w:before="0" w:beforeAutospacing="0" w:after="0" w:afterAutospacing="0" w:line="360" w:lineRule="auto"/>
        <w:textAlignment w:val="baseline"/>
        <w:rPr>
          <w:rStyle w:val="eop"/>
          <w:rFonts w:ascii="Arial" w:hAnsi="Arial" w:cs="Arial"/>
          <w:szCs w:val="22"/>
        </w:rPr>
      </w:pPr>
      <w:r w:rsidRPr="00FA79A2">
        <w:rPr>
          <w:rStyle w:val="normaltextrun"/>
          <w:rFonts w:ascii="Arial" w:eastAsia="SimSun" w:hAnsi="Arial" w:cs="Arial"/>
          <w:sz w:val="22"/>
          <w:szCs w:val="22"/>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2976C91F" w14:textId="77777777" w:rsidR="004B4775" w:rsidRDefault="004B4775">
      <w:pPr>
        <w:spacing w:before="240" w:line="276" w:lineRule="auto"/>
        <w:rPr>
          <w:rStyle w:val="eop"/>
          <w:rFonts w:eastAsia="Times New Roman" w:cs="Arial"/>
          <w:sz w:val="24"/>
          <w:szCs w:val="22"/>
          <w:lang w:eastAsia="en-AU"/>
        </w:rPr>
      </w:pPr>
      <w:r>
        <w:rPr>
          <w:rStyle w:val="eop"/>
          <w:rFonts w:cs="Arial"/>
          <w:szCs w:val="22"/>
        </w:rPr>
        <w:br w:type="page"/>
      </w:r>
    </w:p>
    <w:p w14:paraId="1A2FA4D7" w14:textId="0AB68483" w:rsidR="00F15320" w:rsidRDefault="00316BB3" w:rsidP="004F5CB1">
      <w:pPr>
        <w:pStyle w:val="Heading2"/>
      </w:pPr>
      <w:r>
        <w:lastRenderedPageBreak/>
        <w:t xml:space="preserve">Teaching </w:t>
      </w:r>
      <w:r w:rsidR="00B82450">
        <w:t>s</w:t>
      </w:r>
      <w:r>
        <w:t>trategies</w:t>
      </w:r>
      <w:r w:rsidR="00F15320" w:rsidRPr="00320675">
        <w:t xml:space="preserve"> </w:t>
      </w:r>
    </w:p>
    <w:tbl>
      <w:tblPr>
        <w:tblStyle w:val="Tableheader1"/>
        <w:tblW w:w="10557" w:type="dxa"/>
        <w:tblInd w:w="-60" w:type="dxa"/>
        <w:tblCellMar>
          <w:top w:w="57" w:type="dxa"/>
          <w:left w:w="57" w:type="dxa"/>
          <w:bottom w:w="57" w:type="dxa"/>
          <w:right w:w="57" w:type="dxa"/>
        </w:tblCellMar>
        <w:tblLook w:val="04A0" w:firstRow="1" w:lastRow="0" w:firstColumn="1" w:lastColumn="0" w:noHBand="0" w:noVBand="1"/>
        <w:tblCaption w:val="Tasks and appendices for teaching strategies"/>
      </w:tblPr>
      <w:tblGrid>
        <w:gridCol w:w="5278"/>
        <w:gridCol w:w="5279"/>
      </w:tblGrid>
      <w:tr w:rsidR="00254FF2" w14:paraId="03EC1C02" w14:textId="77777777" w:rsidTr="00254FF2">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5278" w:type="dxa"/>
          </w:tcPr>
          <w:p w14:paraId="228B9647" w14:textId="0DD58D34" w:rsidR="00254FF2" w:rsidRDefault="00254FF2" w:rsidP="0038787D">
            <w:pPr>
              <w:spacing w:before="0" w:line="276" w:lineRule="auto"/>
              <w:textAlignment w:val="baseline"/>
              <w:rPr>
                <w:rFonts w:eastAsia="Times New Roman"/>
                <w:sz w:val="20"/>
                <w:szCs w:val="20"/>
                <w:lang w:val="en-US" w:eastAsia="en-GB"/>
              </w:rPr>
            </w:pPr>
            <w:bookmarkStart w:id="4" w:name="_Hlk122114222"/>
            <w:r>
              <w:rPr>
                <w:rFonts w:eastAsia="Times New Roman"/>
                <w:sz w:val="20"/>
                <w:szCs w:val="20"/>
                <w:lang w:val="en-US" w:eastAsia="en-GB"/>
              </w:rPr>
              <w:t>Task</w:t>
            </w:r>
          </w:p>
        </w:tc>
        <w:tc>
          <w:tcPr>
            <w:tcW w:w="5279" w:type="dxa"/>
            <w:vAlign w:val="top"/>
            <w:hideMark/>
          </w:tcPr>
          <w:p w14:paraId="441F682B" w14:textId="57D50772" w:rsidR="00254FF2" w:rsidRDefault="00254FF2" w:rsidP="0038787D">
            <w:pPr>
              <w:spacing w:before="0" w:beforeAutospacing="0" w:after="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tr>
      <w:bookmarkEnd w:id="4"/>
      <w:tr w:rsidR="00254FF2" w14:paraId="7D449419" w14:textId="77777777" w:rsidTr="00254FF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78" w:type="dxa"/>
            <w:vAlign w:val="top"/>
          </w:tcPr>
          <w:p w14:paraId="04F73A05" w14:textId="771E657C" w:rsidR="00254FF2" w:rsidRPr="00254FF2" w:rsidRDefault="00254FF2" w:rsidP="0038787D">
            <w:pPr>
              <w:spacing w:before="60" w:beforeAutospacing="0" w:after="60" w:afterAutospacing="0" w:line="240" w:lineRule="auto"/>
              <w:rPr>
                <w:rStyle w:val="Hyperlink"/>
                <w:b w:val="0"/>
                <w:sz w:val="20"/>
                <w:szCs w:val="20"/>
              </w:rPr>
            </w:pPr>
            <w:r w:rsidRPr="00254FF2">
              <w:rPr>
                <w:rStyle w:val="Hyperlink"/>
                <w:sz w:val="20"/>
                <w:szCs w:val="20"/>
              </w:rPr>
              <w:fldChar w:fldCharType="begin"/>
            </w:r>
            <w:r w:rsidRPr="00254FF2">
              <w:rPr>
                <w:rStyle w:val="Hyperlink"/>
                <w:b w:val="0"/>
                <w:sz w:val="20"/>
                <w:szCs w:val="20"/>
              </w:rPr>
              <w:instrText xml:space="preserve"> HYPERLINK \l "_Analysing_persuasive_texts" </w:instrText>
            </w:r>
            <w:r w:rsidRPr="00254FF2">
              <w:rPr>
                <w:rStyle w:val="Hyperlink"/>
                <w:sz w:val="20"/>
                <w:szCs w:val="20"/>
              </w:rPr>
            </w:r>
            <w:r w:rsidRPr="00254FF2">
              <w:rPr>
                <w:rStyle w:val="Hyperlink"/>
                <w:sz w:val="20"/>
                <w:szCs w:val="20"/>
              </w:rPr>
              <w:fldChar w:fldCharType="separate"/>
            </w:r>
            <w:r w:rsidRPr="00254FF2">
              <w:rPr>
                <w:rStyle w:val="Hyperlink"/>
                <w:b w:val="0"/>
                <w:sz w:val="20"/>
                <w:szCs w:val="20"/>
              </w:rPr>
              <w:t>Analysing persuasive texts</w:t>
            </w:r>
            <w:r w:rsidRPr="00254FF2">
              <w:rPr>
                <w:rStyle w:val="Hyperlink"/>
                <w:sz w:val="20"/>
                <w:szCs w:val="20"/>
              </w:rPr>
              <w:fldChar w:fldCharType="end"/>
            </w:r>
          </w:p>
        </w:tc>
        <w:tc>
          <w:tcPr>
            <w:tcW w:w="5279" w:type="dxa"/>
            <w:vAlign w:val="top"/>
          </w:tcPr>
          <w:p w14:paraId="633B8405" w14:textId="6010F0EA" w:rsidR="00254FF2" w:rsidRPr="00254FF2" w:rsidRDefault="00254FF2" w:rsidP="0038787D">
            <w:pPr>
              <w:spacing w:before="60" w:beforeAutospacing="0" w:after="60" w:afterAutospacing="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val="en-US" w:eastAsia="en-GB"/>
              </w:rPr>
            </w:pPr>
          </w:p>
        </w:tc>
      </w:tr>
      <w:tr w:rsidR="00254FF2" w14:paraId="144A3153" w14:textId="77777777" w:rsidTr="00254FF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78" w:type="dxa"/>
            <w:vAlign w:val="top"/>
          </w:tcPr>
          <w:p w14:paraId="21FDE8C5" w14:textId="642842A7" w:rsidR="00254FF2" w:rsidRPr="00254FF2" w:rsidRDefault="00000000" w:rsidP="0038787D">
            <w:pPr>
              <w:spacing w:before="60" w:beforeAutospacing="0" w:after="60" w:afterAutospacing="0" w:line="240" w:lineRule="auto"/>
              <w:rPr>
                <w:rStyle w:val="Hyperlink"/>
                <w:b w:val="0"/>
                <w:sz w:val="20"/>
                <w:szCs w:val="20"/>
              </w:rPr>
            </w:pPr>
            <w:hyperlink w:anchor="_Analysing_nonfiction_texts" w:history="1">
              <w:r w:rsidR="00254FF2" w:rsidRPr="00254FF2">
                <w:rPr>
                  <w:rStyle w:val="Hyperlink"/>
                  <w:b w:val="0"/>
                  <w:sz w:val="20"/>
                  <w:szCs w:val="20"/>
                </w:rPr>
                <w:t>Analysing nonfiction texts</w:t>
              </w:r>
            </w:hyperlink>
          </w:p>
        </w:tc>
        <w:tc>
          <w:tcPr>
            <w:tcW w:w="5279" w:type="dxa"/>
            <w:vAlign w:val="top"/>
          </w:tcPr>
          <w:p w14:paraId="2B981F76" w14:textId="1B7992B5" w:rsidR="00254FF2" w:rsidRPr="00254FF2" w:rsidRDefault="00000000" w:rsidP="0038787D">
            <w:pPr>
              <w:spacing w:before="60" w:beforeAutospacing="0" w:after="60" w:afterAutospacing="0" w:line="240"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1" w:history="1">
              <w:r w:rsidR="00254FF2" w:rsidRPr="00254FF2">
                <w:rPr>
                  <w:rStyle w:val="Hyperlink"/>
                  <w:sz w:val="20"/>
                  <w:szCs w:val="20"/>
                </w:rPr>
                <w:t>Appendix 1 - Match and sort</w:t>
              </w:r>
            </w:hyperlink>
          </w:p>
          <w:p w14:paraId="513C6060" w14:textId="05FBC63E" w:rsidR="00254FF2" w:rsidRPr="00254FF2" w:rsidRDefault="00000000" w:rsidP="0038787D">
            <w:pPr>
              <w:spacing w:before="0" w:beforeAutospacing="0" w:after="60" w:afterAutospacing="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US" w:eastAsia="en-GB"/>
              </w:rPr>
            </w:pPr>
            <w:hyperlink w:anchor="_Appendix_2" w:history="1">
              <w:r w:rsidR="00254FF2" w:rsidRPr="00254FF2">
                <w:rPr>
                  <w:rStyle w:val="Hyperlink"/>
                  <w:sz w:val="20"/>
                  <w:szCs w:val="20"/>
                </w:rPr>
                <w:t>Appendix 2 - Features in non-fiction texts</w:t>
              </w:r>
            </w:hyperlink>
          </w:p>
        </w:tc>
      </w:tr>
      <w:tr w:rsidR="00254FF2" w14:paraId="6BDDEAEF" w14:textId="77777777" w:rsidTr="00254FF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78" w:type="dxa"/>
            <w:vAlign w:val="top"/>
          </w:tcPr>
          <w:p w14:paraId="7EDC825B" w14:textId="7791DD34" w:rsidR="00254FF2" w:rsidRPr="00254FF2" w:rsidRDefault="00000000" w:rsidP="0038787D">
            <w:pPr>
              <w:spacing w:before="60" w:beforeAutospacing="0" w:after="60" w:afterAutospacing="0" w:line="240" w:lineRule="auto"/>
              <w:rPr>
                <w:rStyle w:val="Hyperlink"/>
                <w:b w:val="0"/>
                <w:sz w:val="20"/>
                <w:szCs w:val="20"/>
              </w:rPr>
            </w:pPr>
            <w:hyperlink w:anchor="_Analysing_text_features" w:history="1">
              <w:r w:rsidR="00254FF2" w:rsidRPr="00254FF2">
                <w:rPr>
                  <w:rStyle w:val="Hyperlink"/>
                  <w:b w:val="0"/>
                  <w:sz w:val="20"/>
                  <w:szCs w:val="20"/>
                </w:rPr>
                <w:t>Analysing text features in a nonfiction text</w:t>
              </w:r>
            </w:hyperlink>
          </w:p>
        </w:tc>
        <w:tc>
          <w:tcPr>
            <w:tcW w:w="5279" w:type="dxa"/>
            <w:vAlign w:val="top"/>
          </w:tcPr>
          <w:p w14:paraId="26F0D9DE" w14:textId="24D79E31" w:rsidR="00254FF2" w:rsidRPr="00254FF2" w:rsidRDefault="00000000" w:rsidP="0038787D">
            <w:pPr>
              <w:spacing w:before="60" w:beforeAutospacing="0" w:after="60" w:afterAutospacing="0" w:line="240" w:lineRule="auto"/>
              <w:cnfStyle w:val="000000100000" w:firstRow="0" w:lastRow="0" w:firstColumn="0" w:lastColumn="0" w:oddVBand="0" w:evenVBand="0" w:oddHBand="1" w:evenHBand="0" w:firstRowFirstColumn="0" w:firstRowLastColumn="0" w:lastRowFirstColumn="0" w:lastRowLastColumn="0"/>
              <w:rPr>
                <w:sz w:val="20"/>
                <w:szCs w:val="20"/>
              </w:rPr>
            </w:pPr>
            <w:hyperlink w:anchor="_Appendix_3" w:history="1">
              <w:r w:rsidR="00254FF2" w:rsidRPr="00254FF2">
                <w:rPr>
                  <w:rStyle w:val="Hyperlink"/>
                  <w:sz w:val="20"/>
                  <w:szCs w:val="20"/>
                </w:rPr>
                <w:t>Appendix 3 - Analysing the effects of text features</w:t>
              </w:r>
            </w:hyperlink>
          </w:p>
          <w:p w14:paraId="7064F37D" w14:textId="00E2ECF9" w:rsidR="00254FF2" w:rsidRPr="00254FF2" w:rsidRDefault="00000000" w:rsidP="0038787D">
            <w:pPr>
              <w:spacing w:before="0" w:beforeAutospacing="0" w:after="60" w:afterAutospacing="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val="en-US" w:eastAsia="en-GB"/>
              </w:rPr>
            </w:pPr>
            <w:hyperlink w:anchor="_Appendix_4" w:history="1">
              <w:r w:rsidR="00254FF2" w:rsidRPr="00254FF2">
                <w:rPr>
                  <w:rStyle w:val="Hyperlink"/>
                  <w:sz w:val="20"/>
                  <w:szCs w:val="20"/>
                </w:rPr>
                <w:t>Appendix 4 - Purpose and structure of non-fiction texts</w:t>
              </w:r>
            </w:hyperlink>
          </w:p>
        </w:tc>
      </w:tr>
      <w:tr w:rsidR="00254FF2" w14:paraId="430B3A5B" w14:textId="77777777" w:rsidTr="00254FF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78" w:type="dxa"/>
            <w:vAlign w:val="top"/>
          </w:tcPr>
          <w:p w14:paraId="4E3A37D7" w14:textId="31DFFA3E" w:rsidR="00254FF2" w:rsidRPr="00254FF2" w:rsidRDefault="00000000" w:rsidP="0038787D">
            <w:pPr>
              <w:spacing w:before="60" w:beforeAutospacing="0" w:after="60" w:afterAutospacing="0" w:line="240" w:lineRule="auto"/>
              <w:rPr>
                <w:rStyle w:val="Hyperlink"/>
                <w:b w:val="0"/>
                <w:sz w:val="20"/>
                <w:szCs w:val="20"/>
              </w:rPr>
            </w:pPr>
            <w:hyperlink w:anchor="_Analysing_a_website" w:history="1">
              <w:r w:rsidR="00254FF2" w:rsidRPr="00254FF2">
                <w:rPr>
                  <w:rStyle w:val="Hyperlink"/>
                  <w:b w:val="0"/>
                  <w:sz w:val="20"/>
                  <w:szCs w:val="20"/>
                </w:rPr>
                <w:t>Analysing a website</w:t>
              </w:r>
            </w:hyperlink>
          </w:p>
        </w:tc>
        <w:tc>
          <w:tcPr>
            <w:tcW w:w="5279" w:type="dxa"/>
            <w:vAlign w:val="top"/>
          </w:tcPr>
          <w:p w14:paraId="544DADA3" w14:textId="6C81E4FA" w:rsidR="00254FF2" w:rsidRPr="00254FF2" w:rsidRDefault="00000000" w:rsidP="0038787D">
            <w:pPr>
              <w:spacing w:before="0" w:beforeAutospacing="0" w:after="60" w:afterAutospacing="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US" w:eastAsia="en-GB"/>
              </w:rPr>
            </w:pPr>
            <w:hyperlink w:anchor="_Appendix_5" w:history="1">
              <w:r w:rsidR="00254FF2" w:rsidRPr="00254FF2">
                <w:rPr>
                  <w:rStyle w:val="Hyperlink"/>
                  <w:sz w:val="20"/>
                  <w:szCs w:val="20"/>
                </w:rPr>
                <w:t>Appendix 5 - Hierarchy chart</w:t>
              </w:r>
            </w:hyperlink>
          </w:p>
        </w:tc>
      </w:tr>
      <w:tr w:rsidR="00254FF2" w14:paraId="459666A5" w14:textId="77777777" w:rsidTr="00254FF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78" w:type="dxa"/>
            <w:vAlign w:val="top"/>
          </w:tcPr>
          <w:p w14:paraId="1C0FDE73" w14:textId="788FFB28" w:rsidR="00254FF2" w:rsidRPr="00254FF2" w:rsidRDefault="00000000" w:rsidP="0038787D">
            <w:pPr>
              <w:spacing w:before="60" w:beforeAutospacing="0" w:after="60" w:afterAutospacing="0" w:line="240" w:lineRule="auto"/>
              <w:rPr>
                <w:rStyle w:val="Hyperlink"/>
                <w:b w:val="0"/>
                <w:sz w:val="20"/>
                <w:szCs w:val="20"/>
              </w:rPr>
            </w:pPr>
            <w:hyperlink w:anchor="_Analysing_narrative_texts" w:history="1">
              <w:r w:rsidR="00254FF2" w:rsidRPr="00254FF2">
                <w:rPr>
                  <w:rStyle w:val="Hyperlink"/>
                  <w:b w:val="0"/>
                  <w:sz w:val="20"/>
                  <w:szCs w:val="20"/>
                </w:rPr>
                <w:t>Analysing narrative texts</w:t>
              </w:r>
            </w:hyperlink>
          </w:p>
        </w:tc>
        <w:tc>
          <w:tcPr>
            <w:tcW w:w="5279" w:type="dxa"/>
            <w:vAlign w:val="top"/>
          </w:tcPr>
          <w:p w14:paraId="371E0688" w14:textId="2A7D1809" w:rsidR="00254FF2" w:rsidRPr="00254FF2" w:rsidRDefault="00000000" w:rsidP="0038787D">
            <w:pPr>
              <w:spacing w:before="60" w:beforeAutospacing="0" w:after="60" w:afterAutospacing="0" w:line="240" w:lineRule="auto"/>
              <w:cnfStyle w:val="000000100000" w:firstRow="0" w:lastRow="0" w:firstColumn="0" w:lastColumn="0" w:oddVBand="0" w:evenVBand="0" w:oddHBand="1" w:evenHBand="0" w:firstRowFirstColumn="0" w:firstRowLastColumn="0" w:lastRowFirstColumn="0" w:lastRowLastColumn="0"/>
              <w:rPr>
                <w:sz w:val="20"/>
                <w:szCs w:val="20"/>
              </w:rPr>
            </w:pPr>
            <w:hyperlink w:anchor="_Appendix_6" w:history="1">
              <w:r w:rsidR="00254FF2" w:rsidRPr="00254FF2">
                <w:rPr>
                  <w:rStyle w:val="Hyperlink"/>
                  <w:sz w:val="20"/>
                  <w:szCs w:val="20"/>
                </w:rPr>
                <w:t>Appendix 6 - Match and sort</w:t>
              </w:r>
            </w:hyperlink>
          </w:p>
          <w:p w14:paraId="6F9BC30B" w14:textId="15ED6EE8" w:rsidR="00254FF2" w:rsidRPr="00254FF2" w:rsidRDefault="00000000" w:rsidP="0038787D">
            <w:pPr>
              <w:spacing w:before="0" w:beforeAutospacing="0" w:after="60" w:afterAutospacing="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val="en-US" w:eastAsia="en-GB"/>
              </w:rPr>
            </w:pPr>
            <w:hyperlink w:anchor="_Appendix_7" w:history="1">
              <w:r w:rsidR="00254FF2" w:rsidRPr="00254FF2">
                <w:rPr>
                  <w:rStyle w:val="Hyperlink"/>
                  <w:sz w:val="20"/>
                  <w:szCs w:val="20"/>
                </w:rPr>
                <w:t>Appendix 7 - Identifying structure in narrative texts</w:t>
              </w:r>
            </w:hyperlink>
          </w:p>
        </w:tc>
      </w:tr>
      <w:tr w:rsidR="00254FF2" w14:paraId="4624498C" w14:textId="77777777" w:rsidTr="00254FF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78" w:type="dxa"/>
            <w:vAlign w:val="top"/>
          </w:tcPr>
          <w:p w14:paraId="484FEA56" w14:textId="46A3172E" w:rsidR="00254FF2" w:rsidRPr="00254FF2" w:rsidRDefault="00000000" w:rsidP="0038787D">
            <w:pPr>
              <w:spacing w:before="60" w:beforeAutospacing="0" w:after="60" w:afterAutospacing="0" w:line="240" w:lineRule="auto"/>
              <w:rPr>
                <w:rStyle w:val="Hyperlink"/>
                <w:b w:val="0"/>
                <w:sz w:val="20"/>
                <w:szCs w:val="20"/>
              </w:rPr>
            </w:pPr>
            <w:hyperlink w:anchor="_Structuring_language_in" w:history="1">
              <w:r w:rsidR="00254FF2" w:rsidRPr="00254FF2">
                <w:rPr>
                  <w:rStyle w:val="Hyperlink"/>
                  <w:b w:val="0"/>
                  <w:sz w:val="20"/>
                  <w:szCs w:val="20"/>
                </w:rPr>
                <w:t>Structuring language in an imaginative text</w:t>
              </w:r>
            </w:hyperlink>
          </w:p>
        </w:tc>
        <w:tc>
          <w:tcPr>
            <w:tcW w:w="5279" w:type="dxa"/>
            <w:vAlign w:val="top"/>
          </w:tcPr>
          <w:p w14:paraId="50C46DD5" w14:textId="27D598B4" w:rsidR="00254FF2" w:rsidRPr="00254FF2" w:rsidRDefault="00254FF2" w:rsidP="0038787D">
            <w:pPr>
              <w:spacing w:before="60" w:beforeAutospacing="0" w:after="60" w:afterAutospacing="0" w:line="240" w:lineRule="auto"/>
              <w:cnfStyle w:val="000000010000" w:firstRow="0" w:lastRow="0" w:firstColumn="0" w:lastColumn="0" w:oddVBand="0" w:evenVBand="0" w:oddHBand="0" w:evenHBand="1" w:firstRowFirstColumn="0" w:firstRowLastColumn="0" w:lastRowFirstColumn="0" w:lastRowLastColumn="0"/>
              <w:rPr>
                <w:rStyle w:val="Hyperlink"/>
                <w:sz w:val="20"/>
                <w:szCs w:val="20"/>
              </w:rPr>
            </w:pPr>
            <w:r w:rsidRPr="00254FF2">
              <w:rPr>
                <w:sz w:val="20"/>
                <w:szCs w:val="20"/>
              </w:rPr>
              <w:fldChar w:fldCharType="begin"/>
            </w:r>
            <w:r w:rsidRPr="00254FF2">
              <w:rPr>
                <w:sz w:val="20"/>
                <w:szCs w:val="20"/>
              </w:rPr>
              <w:instrText xml:space="preserve"> HYPERLINK  \l "_Key_grammatical_terms" </w:instrText>
            </w:r>
            <w:r w:rsidRPr="00254FF2">
              <w:rPr>
                <w:sz w:val="20"/>
                <w:szCs w:val="20"/>
              </w:rPr>
            </w:r>
            <w:r w:rsidRPr="00254FF2">
              <w:rPr>
                <w:sz w:val="20"/>
                <w:szCs w:val="20"/>
              </w:rPr>
              <w:fldChar w:fldCharType="separate"/>
            </w:r>
            <w:r w:rsidRPr="00254FF2">
              <w:rPr>
                <w:rStyle w:val="Hyperlink"/>
                <w:sz w:val="20"/>
                <w:szCs w:val="20"/>
              </w:rPr>
              <w:t>Appendix 8 - Key grammatical terms</w:t>
            </w:r>
          </w:p>
          <w:p w14:paraId="464E551E" w14:textId="1AB65D06" w:rsidR="00254FF2" w:rsidRPr="00254FF2" w:rsidRDefault="00254FF2" w:rsidP="0038787D">
            <w:pPr>
              <w:spacing w:before="0" w:beforeAutospacing="0" w:after="60" w:afterAutospacing="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US" w:eastAsia="en-GB"/>
              </w:rPr>
            </w:pPr>
            <w:r w:rsidRPr="00254FF2">
              <w:rPr>
                <w:sz w:val="20"/>
                <w:szCs w:val="20"/>
              </w:rPr>
              <w:fldChar w:fldCharType="end"/>
            </w:r>
            <w:hyperlink w:anchor="_Appendix_9" w:history="1">
              <w:r w:rsidRPr="00254FF2">
                <w:rPr>
                  <w:rStyle w:val="Hyperlink"/>
                  <w:sz w:val="20"/>
                  <w:szCs w:val="20"/>
                </w:rPr>
                <w:t>Appendix 9 - Close analysis of a paragraph in an imaginative text</w:t>
              </w:r>
            </w:hyperlink>
          </w:p>
        </w:tc>
      </w:tr>
      <w:tr w:rsidR="00254FF2" w14:paraId="758271E1" w14:textId="77777777" w:rsidTr="00254FF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78" w:type="dxa"/>
            <w:vAlign w:val="top"/>
          </w:tcPr>
          <w:p w14:paraId="223D5733" w14:textId="79BD1E0B" w:rsidR="00254FF2" w:rsidRPr="00254FF2" w:rsidRDefault="00000000" w:rsidP="0038787D">
            <w:pPr>
              <w:spacing w:before="60" w:beforeAutospacing="0" w:after="60" w:afterAutospacing="0" w:line="240" w:lineRule="auto"/>
              <w:rPr>
                <w:b w:val="0"/>
                <w:sz w:val="20"/>
                <w:szCs w:val="20"/>
              </w:rPr>
            </w:pPr>
            <w:hyperlink w:anchor="_Compile_an_annotated" w:history="1">
              <w:r w:rsidR="00254FF2" w:rsidRPr="00254FF2">
                <w:rPr>
                  <w:rStyle w:val="Hyperlink"/>
                  <w:b w:val="0"/>
                  <w:sz w:val="20"/>
                  <w:szCs w:val="20"/>
                </w:rPr>
                <w:t>Compile an annotated ‘Reading Magazine’</w:t>
              </w:r>
            </w:hyperlink>
          </w:p>
        </w:tc>
        <w:tc>
          <w:tcPr>
            <w:tcW w:w="5279" w:type="dxa"/>
            <w:vAlign w:val="top"/>
          </w:tcPr>
          <w:p w14:paraId="388F88DE" w14:textId="3CDDC0E1" w:rsidR="00254FF2" w:rsidRPr="00254FF2" w:rsidRDefault="00000000" w:rsidP="0038787D">
            <w:pPr>
              <w:spacing w:before="0" w:beforeAutospacing="0" w:after="60" w:afterAutospacing="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hyperlink w:anchor="_Identifying_structural_and" w:history="1">
              <w:r w:rsidR="00254FF2" w:rsidRPr="00254FF2">
                <w:rPr>
                  <w:rStyle w:val="Hyperlink"/>
                  <w:rFonts w:eastAsia="Arial" w:cs="Arial"/>
                  <w:sz w:val="20"/>
                  <w:szCs w:val="20"/>
                </w:rPr>
                <w:t>Appendix 10 - Identifying structural and language features of a narrative</w:t>
              </w:r>
            </w:hyperlink>
          </w:p>
        </w:tc>
      </w:tr>
    </w:tbl>
    <w:p w14:paraId="21E0E970" w14:textId="30ACBFAD" w:rsidR="00F15320" w:rsidRDefault="00793F46" w:rsidP="004F5CB1">
      <w:pPr>
        <w:pStyle w:val="Heading2"/>
      </w:pPr>
      <w:r>
        <w:t>Back</w:t>
      </w:r>
      <w:r w:rsidR="007C3FBC">
        <w:t>ground information</w:t>
      </w:r>
    </w:p>
    <w:p w14:paraId="31E33C1D" w14:textId="2C7A7AD4" w:rsidR="00CA0324" w:rsidRPr="00FF68CB" w:rsidRDefault="00CA0324" w:rsidP="004F5CB1">
      <w:pPr>
        <w:pStyle w:val="Heading3"/>
        <w:rPr>
          <w:rStyle w:val="normaltextrun1"/>
          <w:lang w:val="en"/>
        </w:rPr>
      </w:pPr>
      <w:r w:rsidRPr="00FF68CB">
        <w:rPr>
          <w:rStyle w:val="normaltextrun1"/>
          <w:lang w:val="en"/>
        </w:rPr>
        <w:t xml:space="preserve">Types of </w:t>
      </w:r>
      <w:r w:rsidR="00952DB3" w:rsidRPr="00FF68CB">
        <w:rPr>
          <w:rStyle w:val="normaltextrun1"/>
          <w:lang w:val="en"/>
        </w:rPr>
        <w:t>t</w:t>
      </w:r>
      <w:r w:rsidRPr="00FF68CB">
        <w:rPr>
          <w:rStyle w:val="normaltextrun1"/>
          <w:lang w:val="en"/>
        </w:rPr>
        <w:t>ext</w:t>
      </w:r>
    </w:p>
    <w:p w14:paraId="7585FE85" w14:textId="64D837E3" w:rsidR="00CA0324" w:rsidRPr="00911F62" w:rsidRDefault="00CA0324" w:rsidP="00924872">
      <w:pPr>
        <w:spacing w:before="0" w:line="360" w:lineRule="auto"/>
      </w:pPr>
      <w:r>
        <w:t xml:space="preserve">Classifications </w:t>
      </w:r>
      <w:r w:rsidR="00044E65">
        <w:t xml:space="preserve">of text are made </w:t>
      </w:r>
      <w:r>
        <w:t xml:space="preserve">according to the particular </w:t>
      </w:r>
      <w:proofErr w:type="gramStart"/>
      <w:r>
        <w:t>purposes</w:t>
      </w:r>
      <w:proofErr w:type="gramEnd"/>
      <w:r>
        <w:t xml:space="preserve"> texts are designed to achieve. These purposes influence the characteristic features the texts employ. In general, texts can be classified as belonging to one of three types (imaginative, informative or persuasive), although it is acknowledged that these distinctions are neither static nor </w:t>
      </w:r>
      <w:r w:rsidR="005E3F2E">
        <w:t xml:space="preserve">finite </w:t>
      </w:r>
      <w:r>
        <w:t xml:space="preserve">and </w:t>
      </w:r>
      <w:proofErr w:type="gramStart"/>
      <w:r>
        <w:t>particular texts</w:t>
      </w:r>
      <w:proofErr w:type="gramEnd"/>
      <w:r>
        <w:t xml:space="preserve"> can belong to more than one category.</w:t>
      </w:r>
    </w:p>
    <w:p w14:paraId="015396F4" w14:textId="0A8BA444" w:rsidR="696DCEFA" w:rsidRPr="00FF68CB" w:rsidRDefault="696DCEFA" w:rsidP="004F5CB1">
      <w:pPr>
        <w:pStyle w:val="Heading4"/>
      </w:pPr>
      <w:r w:rsidRPr="00FF68CB">
        <w:t>Imaginative texts</w:t>
      </w:r>
    </w:p>
    <w:p w14:paraId="6A24C72C" w14:textId="62E52ECF" w:rsidR="696DCEFA" w:rsidRDefault="00DB470B" w:rsidP="00924872">
      <w:pPr>
        <w:spacing w:before="0" w:line="360" w:lineRule="auto"/>
        <w:rPr>
          <w:rStyle w:val="normaltextrun1"/>
          <w:sz w:val="20"/>
          <w:szCs w:val="20"/>
          <w:lang w:val="en"/>
        </w:rPr>
      </w:pPr>
      <w:r w:rsidRPr="009169A5">
        <w:rPr>
          <w:rFonts w:cs="Arial"/>
          <w:color w:val="22272B"/>
          <w:shd w:val="clear" w:color="auto" w:fill="FFFFFF"/>
        </w:rPr>
        <w:t>Texts that represent ideas, feelings and mental images in words or visual images. Imaginative texts entertain or provoke thought through their creative use of literary elements and make connections between ideas and experiences.</w:t>
      </w:r>
      <w:r>
        <w:rPr>
          <w:rFonts w:ascii="Public Sans" w:hAnsi="Public Sans"/>
          <w:color w:val="22272B"/>
          <w:shd w:val="clear" w:color="auto" w:fill="FFFFFF"/>
        </w:rPr>
        <w:t xml:space="preserve"> </w:t>
      </w:r>
      <w:r w:rsidR="696DCEFA" w:rsidRPr="5FFB22F1">
        <w:rPr>
          <w:lang w:val="en"/>
        </w:rPr>
        <w:t>These texts include novels, traditional tales, poetry, stories, plays, fiction for young adults and children, including picture books and multimodal texts such as film.</w:t>
      </w:r>
    </w:p>
    <w:p w14:paraId="25FCF7A8" w14:textId="022F477C" w:rsidR="696DCEFA" w:rsidRPr="00FF68CB" w:rsidRDefault="696DCEFA" w:rsidP="004F5CB1">
      <w:pPr>
        <w:pStyle w:val="Heading4"/>
      </w:pPr>
      <w:r w:rsidRPr="00FF68CB">
        <w:t>Informative texts</w:t>
      </w:r>
    </w:p>
    <w:p w14:paraId="162B0E17" w14:textId="2F1D778B" w:rsidR="696DCEFA" w:rsidRDefault="00DB470B" w:rsidP="00924872">
      <w:pPr>
        <w:spacing w:before="0" w:line="360" w:lineRule="auto"/>
        <w:rPr>
          <w:lang w:val="en"/>
        </w:rPr>
      </w:pPr>
      <w:r w:rsidRPr="009169A5">
        <w:rPr>
          <w:rFonts w:cs="Arial"/>
          <w:color w:val="22272B"/>
          <w:shd w:val="clear" w:color="auto" w:fill="FFFFFF"/>
        </w:rPr>
        <w:t>Texts whose primary purpose is to provide information through explanation, description, argument, analysis, ordering and presentation of evidence and procedures.</w:t>
      </w:r>
      <w:r>
        <w:rPr>
          <w:rFonts w:ascii="Public Sans" w:hAnsi="Public Sans"/>
          <w:color w:val="22272B"/>
          <w:shd w:val="clear" w:color="auto" w:fill="FFFFFF"/>
        </w:rPr>
        <w:t xml:space="preserve"> </w:t>
      </w:r>
      <w:r w:rsidR="696DCEFA" w:rsidRPr="5FFB22F1">
        <w:rPr>
          <w:lang w:val="en"/>
        </w:rPr>
        <w:t>These include texts which are valued for their informative content, as a store of knowledge and for their value as part of everyday life. For example, information reports, news articles and reference materials.</w:t>
      </w:r>
      <w:r w:rsidR="00840932">
        <w:rPr>
          <w:lang w:val="en"/>
        </w:rPr>
        <w:t xml:space="preserve"> </w:t>
      </w:r>
    </w:p>
    <w:p w14:paraId="0424D17E" w14:textId="04958D80" w:rsidR="00840932" w:rsidRPr="00FF68CB" w:rsidRDefault="00840932" w:rsidP="004F5CB1">
      <w:pPr>
        <w:pStyle w:val="Heading4"/>
        <w:rPr>
          <w:lang w:val="en"/>
        </w:rPr>
      </w:pPr>
      <w:r w:rsidRPr="00FF68CB">
        <w:rPr>
          <w:lang w:val="en"/>
        </w:rPr>
        <w:t>Persuasive texts</w:t>
      </w:r>
    </w:p>
    <w:p w14:paraId="68D6C1CA" w14:textId="3382C1C9" w:rsidR="00840932" w:rsidRDefault="00840932" w:rsidP="00924872">
      <w:pPr>
        <w:spacing w:before="0" w:line="360" w:lineRule="auto"/>
        <w:rPr>
          <w:rStyle w:val="normaltextrun1"/>
          <w:sz w:val="20"/>
          <w:szCs w:val="20"/>
          <w:lang w:val="en"/>
        </w:rPr>
      </w:pPr>
      <w:r w:rsidRPr="00466D97">
        <w:rPr>
          <w:rFonts w:cs="Arial"/>
          <w:color w:val="22272B"/>
          <w:shd w:val="clear" w:color="auto" w:fill="FFFFFF"/>
        </w:rPr>
        <w:t>A text designed to convince a reader of a particular opinion or way of thinking on an issue. A persuasive text</w:t>
      </w:r>
    </w:p>
    <w:p w14:paraId="43188312" w14:textId="0DCE042C" w:rsidR="696DCEFA" w:rsidRDefault="00DB470B" w:rsidP="00840932">
      <w:pPr>
        <w:spacing w:before="0" w:line="360" w:lineRule="auto"/>
        <w:rPr>
          <w:rStyle w:val="normaltextrun1"/>
          <w:sz w:val="20"/>
          <w:szCs w:val="20"/>
          <w:lang w:val="en"/>
        </w:rPr>
      </w:pPr>
      <w:r w:rsidRPr="00466D97">
        <w:rPr>
          <w:rFonts w:cs="Arial"/>
          <w:color w:val="22272B"/>
          <w:shd w:val="clear" w:color="auto" w:fill="FFFFFF"/>
        </w:rPr>
        <w:t>may express an opinion while discussing, analysing and/or evaluating an issue.</w:t>
      </w:r>
      <w:r w:rsidRPr="00DB470B">
        <w:rPr>
          <w:rFonts w:cs="Arial"/>
          <w:lang w:val="en"/>
        </w:rPr>
        <w:t xml:space="preserve"> </w:t>
      </w:r>
      <w:r w:rsidR="696DCEFA" w:rsidRPr="00DB470B">
        <w:rPr>
          <w:rFonts w:cs="Arial"/>
          <w:lang w:val="en"/>
        </w:rPr>
        <w:t>These</w:t>
      </w:r>
      <w:r w:rsidR="696DCEFA" w:rsidRPr="5FFB22F1">
        <w:rPr>
          <w:lang w:val="en"/>
        </w:rPr>
        <w:t xml:space="preserve"> include student essays, debates, arguments, discussions, polemics, advertising, propaganda, influential </w:t>
      </w:r>
      <w:proofErr w:type="gramStart"/>
      <w:r w:rsidR="696DCEFA" w:rsidRPr="5FFB22F1">
        <w:rPr>
          <w:lang w:val="en"/>
        </w:rPr>
        <w:t>essays</w:t>
      </w:r>
      <w:proofErr w:type="gramEnd"/>
      <w:r w:rsidR="696DCEFA" w:rsidRPr="5FFB22F1">
        <w:rPr>
          <w:lang w:val="en"/>
        </w:rPr>
        <w:t xml:space="preserve"> and articles.</w:t>
      </w:r>
    </w:p>
    <w:p w14:paraId="462E037E" w14:textId="77777777" w:rsidR="00CA0324" w:rsidRPr="004F5CB1" w:rsidRDefault="00CA0324" w:rsidP="004F5CB1">
      <w:pPr>
        <w:pStyle w:val="Heading4"/>
        <w:rPr>
          <w:rStyle w:val="normaltextrun1"/>
        </w:rPr>
      </w:pPr>
      <w:r w:rsidRPr="004F5CB1">
        <w:rPr>
          <w:rStyle w:val="normaltextrun1"/>
        </w:rPr>
        <w:lastRenderedPageBreak/>
        <w:t>Theme</w:t>
      </w:r>
    </w:p>
    <w:p w14:paraId="468BE9C4" w14:textId="197FDCC4" w:rsidR="00A57BA5" w:rsidRPr="00A57BA5" w:rsidRDefault="00A57BA5" w:rsidP="00840932">
      <w:pPr>
        <w:spacing w:before="0" w:line="360" w:lineRule="auto"/>
        <w:rPr>
          <w:rFonts w:cs="Arial"/>
        </w:rPr>
      </w:pPr>
      <w:r w:rsidRPr="00466D97">
        <w:rPr>
          <w:rFonts w:cs="Arial"/>
          <w:color w:val="22272B"/>
          <w:shd w:val="clear" w:color="auto" w:fill="FFFFFF"/>
        </w:rPr>
        <w:t>An overarching or recurring idea that describes attitudes or values that are perceived in a text. A theme may range from the understood ‘moral’ of a text to philosophical observations that the audience makes about the events, characters and experiences depicted in a text. A text may have more than one theme.</w:t>
      </w:r>
    </w:p>
    <w:p w14:paraId="794933C6" w14:textId="77777777" w:rsidR="00CA0324" w:rsidRPr="004F5CB1" w:rsidRDefault="00CA0324" w:rsidP="004F5CB1">
      <w:pPr>
        <w:pStyle w:val="Heading4"/>
        <w:rPr>
          <w:rStyle w:val="normaltextrun1"/>
        </w:rPr>
      </w:pPr>
      <w:r w:rsidRPr="004F5CB1">
        <w:rPr>
          <w:rStyle w:val="normaltextrun1"/>
        </w:rPr>
        <w:t>Genre</w:t>
      </w:r>
    </w:p>
    <w:p w14:paraId="3711B952" w14:textId="23E9DD37" w:rsidR="00A57BA5" w:rsidRPr="00466D97" w:rsidRDefault="00A57BA5" w:rsidP="00466D97">
      <w:pPr>
        <w:shd w:val="clear" w:color="auto" w:fill="FFFFFF"/>
        <w:spacing w:before="0" w:line="360" w:lineRule="auto"/>
        <w:rPr>
          <w:rFonts w:eastAsia="Times New Roman" w:cs="Arial"/>
          <w:color w:val="22272B"/>
          <w:szCs w:val="22"/>
          <w:lang w:eastAsia="en-AU"/>
        </w:rPr>
      </w:pPr>
      <w:r w:rsidRPr="00466D97">
        <w:rPr>
          <w:rFonts w:eastAsia="Times New Roman" w:cs="Arial"/>
          <w:color w:val="22272B"/>
          <w:szCs w:val="22"/>
          <w:lang w:eastAsia="en-AU"/>
        </w:rPr>
        <w:t>The categories into which texts are grouped based on similarities in premise, structure and function. The ‘genre’ of a text describes larger recurring patterns of subject matter and textual structures observable between texts, such as typical plots, characters and setting.</w:t>
      </w:r>
      <w:r>
        <w:rPr>
          <w:rFonts w:eastAsia="Times New Roman" w:cs="Arial"/>
          <w:color w:val="22272B"/>
          <w:szCs w:val="22"/>
          <w:lang w:eastAsia="en-AU"/>
        </w:rPr>
        <w:t xml:space="preserve"> </w:t>
      </w:r>
      <w:r w:rsidRPr="00466D97">
        <w:rPr>
          <w:rFonts w:eastAsia="Times New Roman" w:cs="Arial"/>
          <w:color w:val="22272B"/>
          <w:szCs w:val="22"/>
          <w:lang w:eastAsia="en-AU"/>
        </w:rPr>
        <w:t>‘Genre’ can also describe categories of form and structure in texts.</w:t>
      </w:r>
    </w:p>
    <w:p w14:paraId="085439BB" w14:textId="5EA42CD5" w:rsidR="00CA0324" w:rsidRPr="00911F62" w:rsidRDefault="00CA0324" w:rsidP="000A1295">
      <w:pPr>
        <w:spacing w:before="40" w:after="40" w:line="360" w:lineRule="auto"/>
      </w:pPr>
      <w:r w:rsidRPr="00911F62">
        <w:t xml:space="preserve">The term has a complex history within literary and linguistic theory and is often used to distinguish texts </w:t>
      </w:r>
      <w:proofErr w:type="gramStart"/>
      <w:r w:rsidRPr="00911F62">
        <w:t>on the basis of</w:t>
      </w:r>
      <w:proofErr w:type="gramEnd"/>
      <w:r w:rsidRPr="00911F62">
        <w:t>, for example, their subject matter (detective fiction, romance, science fiction, fantasy fiction) and form and structure (poetry, novels, short stories).</w:t>
      </w:r>
    </w:p>
    <w:p w14:paraId="223765B8" w14:textId="77777777" w:rsidR="00CA0324" w:rsidRPr="00FF68CB" w:rsidRDefault="00CA0324" w:rsidP="00840932">
      <w:pPr>
        <w:pStyle w:val="Heading4"/>
        <w:spacing w:after="0" w:line="360" w:lineRule="auto"/>
        <w:rPr>
          <w:rStyle w:val="normaltextrun1"/>
          <w:color w:val="1F3864" w:themeColor="accent1" w:themeShade="80"/>
          <w:lang w:val="en"/>
        </w:rPr>
      </w:pPr>
      <w:r w:rsidRPr="00FF68CB">
        <w:rPr>
          <w:rStyle w:val="normaltextrun1"/>
          <w:color w:val="1F3864" w:themeColor="accent1" w:themeShade="80"/>
          <w:lang w:val="en"/>
        </w:rPr>
        <w:t>Text structure</w:t>
      </w:r>
    </w:p>
    <w:p w14:paraId="154CC700" w14:textId="2F31A02C" w:rsidR="00CA0324" w:rsidRPr="00911F62" w:rsidRDefault="00CA0324" w:rsidP="00840932">
      <w:pPr>
        <w:spacing w:before="0" w:after="40" w:line="360" w:lineRule="auto"/>
      </w:pPr>
      <w:r>
        <w:t>The ways information is organised in different types of texts, for example chapter headings, subheadings, tables of contents, indexes and glossaries, overviews, introductory and concluding paragraphs, sequencing, topic sentences, taxonomies, cause and effect. Choices in text structures and language features together define a text type and shape its meaning (see language features).</w:t>
      </w:r>
    </w:p>
    <w:p w14:paraId="3D7B1421" w14:textId="77777777" w:rsidR="00CA0324" w:rsidRPr="00FF68CB" w:rsidRDefault="00CA0324" w:rsidP="00840932">
      <w:pPr>
        <w:pStyle w:val="Heading4"/>
        <w:spacing w:after="0" w:line="360" w:lineRule="auto"/>
        <w:rPr>
          <w:rStyle w:val="normaltextrun1"/>
          <w:color w:val="1F3864" w:themeColor="accent1" w:themeShade="80"/>
          <w:lang w:val="en"/>
        </w:rPr>
      </w:pPr>
      <w:r w:rsidRPr="00FF68CB">
        <w:rPr>
          <w:rStyle w:val="normaltextrun1"/>
          <w:color w:val="1F3864" w:themeColor="accent1" w:themeShade="80"/>
          <w:lang w:val="en"/>
        </w:rPr>
        <w:t>Textual form</w:t>
      </w:r>
    </w:p>
    <w:p w14:paraId="35C01A9E" w14:textId="5AD2955C" w:rsidR="00CA0324" w:rsidRPr="00111B66" w:rsidRDefault="00CA0324" w:rsidP="00840932">
      <w:pPr>
        <w:spacing w:before="40" w:line="360" w:lineRule="auto"/>
        <w:rPr>
          <w:rStyle w:val="normaltextrun1"/>
          <w:sz w:val="20"/>
          <w:szCs w:val="20"/>
          <w:lang w:val="en"/>
        </w:rPr>
      </w:pPr>
      <w:r w:rsidRPr="1EAE715B">
        <w:rPr>
          <w:lang w:val="en"/>
        </w:rPr>
        <w:t xml:space="preserve">The </w:t>
      </w:r>
      <w:r>
        <w:t>conventions</w:t>
      </w:r>
      <w:r w:rsidRPr="1EAE715B">
        <w:rPr>
          <w:lang w:val="en"/>
        </w:rPr>
        <w:t xml:space="preserve"> specific to a particular type of text, often </w:t>
      </w:r>
      <w:r w:rsidR="00AE79FD" w:rsidRPr="1EAE715B">
        <w:rPr>
          <w:lang w:val="en"/>
        </w:rPr>
        <w:t>signaling</w:t>
      </w:r>
      <w:r w:rsidRPr="1EAE715B">
        <w:rPr>
          <w:lang w:val="en"/>
        </w:rPr>
        <w:t xml:space="preserve"> content, </w:t>
      </w:r>
      <w:proofErr w:type="gramStart"/>
      <w:r w:rsidRPr="1EAE715B">
        <w:rPr>
          <w:lang w:val="en"/>
        </w:rPr>
        <w:t>purpose</w:t>
      </w:r>
      <w:proofErr w:type="gramEnd"/>
      <w:r w:rsidRPr="1EAE715B">
        <w:rPr>
          <w:lang w:val="en"/>
        </w:rPr>
        <w:t xml:space="preserve"> and audience, for example letter </w:t>
      </w:r>
      <w:r>
        <w:t>form</w:t>
      </w:r>
      <w:r w:rsidRPr="1EAE715B">
        <w:rPr>
          <w:lang w:val="en"/>
        </w:rPr>
        <w:t>, drama script</w:t>
      </w:r>
      <w:r w:rsidR="00044E65" w:rsidRPr="1EAE715B">
        <w:rPr>
          <w:lang w:val="en"/>
        </w:rPr>
        <w:t xml:space="preserve"> or</w:t>
      </w:r>
      <w:r w:rsidRPr="1EAE715B">
        <w:rPr>
          <w:lang w:val="en"/>
        </w:rPr>
        <w:t xml:space="preserve"> blog</w:t>
      </w:r>
      <w:r w:rsidR="00044E65" w:rsidRPr="1EAE715B">
        <w:rPr>
          <w:lang w:val="en"/>
        </w:rPr>
        <w:t>s</w:t>
      </w:r>
      <w:r w:rsidRPr="1EAE715B">
        <w:rPr>
          <w:lang w:val="en"/>
        </w:rPr>
        <w:t>.</w:t>
      </w:r>
    </w:p>
    <w:p w14:paraId="25C9F711" w14:textId="77777777" w:rsidR="00CA0324" w:rsidRPr="00FF68CB" w:rsidRDefault="00CA0324" w:rsidP="00840932">
      <w:pPr>
        <w:pStyle w:val="Heading4"/>
        <w:spacing w:after="0" w:line="360" w:lineRule="auto"/>
        <w:rPr>
          <w:rStyle w:val="normaltextrun1"/>
          <w:color w:val="1F3864" w:themeColor="accent1" w:themeShade="80"/>
          <w:lang w:val="en"/>
        </w:rPr>
      </w:pPr>
      <w:r w:rsidRPr="00FF68CB">
        <w:rPr>
          <w:rStyle w:val="normaltextrun1"/>
          <w:color w:val="1F3864" w:themeColor="accent1" w:themeShade="80"/>
          <w:lang w:val="en"/>
        </w:rPr>
        <w:t>Language features</w:t>
      </w:r>
    </w:p>
    <w:p w14:paraId="50180E95" w14:textId="6A2736A9" w:rsidR="00CA0324" w:rsidRPr="00911F62" w:rsidRDefault="00CA0324" w:rsidP="00840932">
      <w:pPr>
        <w:spacing w:before="40" w:line="360" w:lineRule="auto"/>
      </w:pPr>
      <w:r w:rsidRPr="00911F62">
        <w:t>The features of language that support meaning, for example sentence structure, vocabulary, illustrations, diagrams, graphics, punctuation, figurative language. Choices in language features and text structures together define a type of text and shape its meaning (see structures of texts). These choices vary according to the purpose of a text, its subject matter, audience and mode or media of production.</w:t>
      </w:r>
    </w:p>
    <w:p w14:paraId="3292C00F" w14:textId="5DC38C0E" w:rsidR="14963CB4" w:rsidRPr="00911F62" w:rsidRDefault="14963CB4" w:rsidP="000A1295">
      <w:pPr>
        <w:spacing w:line="360" w:lineRule="auto"/>
        <w:rPr>
          <w:rFonts w:eastAsia="Arial" w:cs="Arial"/>
          <w:color w:val="000000" w:themeColor="text1"/>
          <w:sz w:val="20"/>
          <w:szCs w:val="22"/>
          <w:lang w:val="en"/>
        </w:rPr>
      </w:pPr>
      <w:r w:rsidRPr="00911F62">
        <w:rPr>
          <w:rFonts w:eastAsia="Arial" w:cs="Arial"/>
          <w:color w:val="000000" w:themeColor="text1"/>
          <w:sz w:val="20"/>
          <w:szCs w:val="22"/>
        </w:rPr>
        <w:t>Reference</w:t>
      </w:r>
      <w:r w:rsidRPr="00B732BD">
        <w:rPr>
          <w:rFonts w:eastAsia="Arial" w:cs="Arial"/>
          <w:color w:val="000000" w:themeColor="text1"/>
          <w:sz w:val="20"/>
          <w:szCs w:val="20"/>
        </w:rPr>
        <w:t xml:space="preserve">: </w:t>
      </w:r>
      <w:r w:rsidR="00B732BD" w:rsidRPr="00466D97">
        <w:rPr>
          <w:rStyle w:val="normaltextrun"/>
          <w:rFonts w:cs="Arial"/>
          <w:color w:val="000000"/>
          <w:sz w:val="20"/>
          <w:szCs w:val="20"/>
          <w:shd w:val="clear" w:color="auto" w:fill="FFFFFF"/>
        </w:rPr>
        <w:t xml:space="preserve">‘English K-10 Syllabus © NSW Education Standards Authority (NESA) for and on behalf of the Crown in right of the State of New South Wales, </w:t>
      </w:r>
      <w:r w:rsidR="00466D97">
        <w:rPr>
          <w:rStyle w:val="normaltextrun"/>
          <w:rFonts w:cs="Arial"/>
          <w:color w:val="000000"/>
          <w:sz w:val="20"/>
          <w:szCs w:val="20"/>
          <w:shd w:val="clear" w:color="auto" w:fill="FFFFFF"/>
        </w:rPr>
        <w:t xml:space="preserve">2012 and </w:t>
      </w:r>
      <w:r w:rsidR="00B732BD" w:rsidRPr="00466D97">
        <w:rPr>
          <w:rStyle w:val="normaltextrun"/>
          <w:rFonts w:cs="Arial"/>
          <w:color w:val="000000"/>
          <w:sz w:val="20"/>
          <w:szCs w:val="20"/>
          <w:shd w:val="clear" w:color="auto" w:fill="FFFFFF"/>
        </w:rPr>
        <w:t>2022.’</w:t>
      </w:r>
      <w:r w:rsidR="00B732BD" w:rsidRPr="00466D97" w:rsidDel="00B732BD">
        <w:rPr>
          <w:rFonts w:eastAsia="Arial" w:cs="Arial"/>
          <w:color w:val="000000" w:themeColor="text1"/>
          <w:szCs w:val="22"/>
        </w:rPr>
        <w:t xml:space="preserve"> </w:t>
      </w:r>
    </w:p>
    <w:p w14:paraId="7CE6CB17" w14:textId="77777777" w:rsidR="00911F62" w:rsidRDefault="00893525" w:rsidP="00FF408A">
      <w:pPr>
        <w:pStyle w:val="Heading2"/>
      </w:pPr>
      <w:r>
        <w:t>Where to next?</w:t>
      </w:r>
    </w:p>
    <w:p w14:paraId="1A4934E1" w14:textId="1043CB9E" w:rsidR="00893525" w:rsidRDefault="00722A0E" w:rsidP="00840932">
      <w:pPr>
        <w:pStyle w:val="ListParagraph"/>
        <w:numPr>
          <w:ilvl w:val="0"/>
          <w:numId w:val="19"/>
        </w:numPr>
        <w:spacing w:before="0" w:line="276" w:lineRule="auto"/>
      </w:pPr>
      <w:r>
        <w:t>A</w:t>
      </w:r>
      <w:r w:rsidR="00893525">
        <w:t>udience</w:t>
      </w:r>
      <w:r>
        <w:t xml:space="preserve"> and purpose</w:t>
      </w:r>
    </w:p>
    <w:p w14:paraId="057E5271" w14:textId="45756145" w:rsidR="00893525" w:rsidRDefault="00893525" w:rsidP="0038787D">
      <w:pPr>
        <w:pStyle w:val="ListParagraph"/>
        <w:numPr>
          <w:ilvl w:val="0"/>
          <w:numId w:val="19"/>
        </w:numPr>
        <w:spacing w:line="276" w:lineRule="auto"/>
      </w:pPr>
      <w:r>
        <w:t xml:space="preserve">Author </w:t>
      </w:r>
      <w:r w:rsidR="00722A0E">
        <w:t>bias and perspective</w:t>
      </w:r>
    </w:p>
    <w:p w14:paraId="09E37129" w14:textId="77777777" w:rsidR="00911F62" w:rsidRDefault="00893525" w:rsidP="0038787D">
      <w:pPr>
        <w:pStyle w:val="ListParagraph"/>
        <w:numPr>
          <w:ilvl w:val="0"/>
          <w:numId w:val="19"/>
        </w:numPr>
        <w:spacing w:line="276" w:lineRule="auto"/>
      </w:pPr>
      <w:r>
        <w:t>Main idea</w:t>
      </w:r>
      <w:r w:rsidR="00722A0E">
        <w:t xml:space="preserve"> and theme</w:t>
      </w:r>
    </w:p>
    <w:p w14:paraId="5CF758CB" w14:textId="77777777" w:rsidR="000A1295" w:rsidRPr="00FF408A" w:rsidRDefault="000A1295" w:rsidP="00FF408A">
      <w:pPr>
        <w:spacing w:before="0" w:after="40" w:line="360" w:lineRule="auto"/>
      </w:pPr>
      <w:r w:rsidRPr="00FF408A">
        <w:br w:type="page"/>
      </w:r>
    </w:p>
    <w:p w14:paraId="54E08A37" w14:textId="217D3F6F" w:rsidR="00F15320" w:rsidRPr="005F49C2" w:rsidRDefault="151D30CA" w:rsidP="5FFB22F1">
      <w:pPr>
        <w:pStyle w:val="Heading2"/>
        <w:rPr>
          <w:rFonts w:eastAsia="Arial" w:cs="Arial"/>
          <w:szCs w:val="44"/>
        </w:rPr>
      </w:pPr>
      <w:r w:rsidRPr="5FFB22F1">
        <w:rPr>
          <w:rFonts w:eastAsia="Arial" w:cs="Arial"/>
          <w:szCs w:val="44"/>
        </w:rPr>
        <w:lastRenderedPageBreak/>
        <w:t>Overview of teaching strategies</w:t>
      </w:r>
    </w:p>
    <w:p w14:paraId="4677D775" w14:textId="2068B9BD" w:rsidR="00F15320" w:rsidRPr="005F49C2" w:rsidRDefault="151D30CA" w:rsidP="5FFB22F1">
      <w:pPr>
        <w:pStyle w:val="Heading3"/>
        <w:rPr>
          <w:rFonts w:eastAsia="Arial" w:cs="Arial"/>
          <w:szCs w:val="36"/>
        </w:rPr>
      </w:pPr>
      <w:r w:rsidRPr="5FFB22F1">
        <w:rPr>
          <w:rFonts w:eastAsia="Arial" w:cs="Arial"/>
          <w:szCs w:val="36"/>
        </w:rPr>
        <w:t>Purpose</w:t>
      </w:r>
    </w:p>
    <w:p w14:paraId="4C693E2D" w14:textId="47CB90B1" w:rsidR="00B732BD" w:rsidRPr="000D0913" w:rsidRDefault="00B732BD" w:rsidP="0038787D">
      <w:pPr>
        <w:spacing w:before="0" w:line="360" w:lineRule="auto"/>
        <w:textAlignment w:val="baseline"/>
        <w:rPr>
          <w:rFonts w:eastAsia="Times New Roman" w:cs="Arial"/>
          <w:sz w:val="18"/>
          <w:szCs w:val="18"/>
          <w:lang w:eastAsia="en-AU"/>
        </w:rPr>
      </w:pPr>
      <w:r w:rsidRPr="000D0913">
        <w:rPr>
          <w:rFonts w:eastAsia="Times New Roman" w:cs="Arial"/>
          <w:color w:val="000000"/>
          <w:szCs w:val="22"/>
          <w:lang w:eastAsia="en-AU"/>
        </w:rPr>
        <w:t>These literacy teaching strategies support teaching and learning from Stage 2 to Stage 5. They are linked to NAPLAN task descriptors, syllabus outcomes and literacy and numeracy learning progressions.</w:t>
      </w:r>
      <w:r w:rsidR="00713D22">
        <w:rPr>
          <w:rFonts w:eastAsia="Times New Roman" w:cs="Arial"/>
          <w:color w:val="000000"/>
          <w:szCs w:val="22"/>
          <w:lang w:eastAsia="en-AU"/>
        </w:rPr>
        <w:t xml:space="preserve"> </w:t>
      </w:r>
    </w:p>
    <w:p w14:paraId="7C83326A" w14:textId="6759F70B" w:rsidR="00B732BD" w:rsidRPr="000D0913" w:rsidRDefault="00B732BD" w:rsidP="0038787D">
      <w:pPr>
        <w:spacing w:before="0" w:line="360" w:lineRule="auto"/>
        <w:textAlignment w:val="baseline"/>
        <w:rPr>
          <w:rFonts w:eastAsia="Times New Roman" w:cs="Arial"/>
          <w:sz w:val="18"/>
          <w:szCs w:val="18"/>
          <w:lang w:eastAsia="en-AU"/>
        </w:rPr>
      </w:pPr>
      <w:r w:rsidRPr="000D0913">
        <w:rPr>
          <w:rFonts w:eastAsia="Times New Roman" w:cs="Arial"/>
          <w:color w:val="000000"/>
          <w:szCs w:val="22"/>
          <w:lang w:eastAsia="en-AU"/>
        </w:rPr>
        <w:t>These teaching strategies target specific literacy and numeracy skills and suggest a learning sequence to build skill development. Teachers can select individual tasks or a sequence to suit their students.</w:t>
      </w:r>
      <w:r w:rsidR="00713D22">
        <w:rPr>
          <w:rFonts w:eastAsia="Times New Roman" w:cs="Arial"/>
          <w:color w:val="000000"/>
          <w:szCs w:val="22"/>
          <w:lang w:eastAsia="en-AU"/>
        </w:rPr>
        <w:t xml:space="preserve"> </w:t>
      </w:r>
    </w:p>
    <w:p w14:paraId="5D07E6A6" w14:textId="429DC85D" w:rsidR="00F15320" w:rsidRPr="005F49C2" w:rsidRDefault="151D30CA" w:rsidP="5FFB22F1">
      <w:pPr>
        <w:pStyle w:val="Heading3"/>
        <w:rPr>
          <w:rFonts w:eastAsia="Arial" w:cs="Arial"/>
          <w:sz w:val="32"/>
          <w:szCs w:val="32"/>
        </w:rPr>
      </w:pPr>
      <w:r w:rsidRPr="5FFB22F1">
        <w:rPr>
          <w:rFonts w:eastAsia="Arial" w:cs="Arial"/>
          <w:sz w:val="32"/>
          <w:szCs w:val="32"/>
        </w:rPr>
        <w:t>Access points</w:t>
      </w:r>
    </w:p>
    <w:p w14:paraId="59C9B70E" w14:textId="2DB2DBA2" w:rsidR="00F15320" w:rsidRPr="005F49C2" w:rsidRDefault="151D30CA" w:rsidP="00787E81">
      <w:pPr>
        <w:spacing w:line="360" w:lineRule="auto"/>
        <w:rPr>
          <w:rFonts w:eastAsia="Arial" w:cs="Arial"/>
          <w:color w:val="000000" w:themeColor="text1"/>
          <w:szCs w:val="22"/>
        </w:rPr>
      </w:pPr>
      <w:r w:rsidRPr="5FFB22F1">
        <w:rPr>
          <w:rFonts w:eastAsia="Arial" w:cs="Arial"/>
          <w:color w:val="000000" w:themeColor="text1"/>
          <w:szCs w:val="22"/>
        </w:rPr>
        <w:t>The resources can be accessed from:</w:t>
      </w:r>
    </w:p>
    <w:p w14:paraId="02590316" w14:textId="4F582530" w:rsidR="00F15320" w:rsidRPr="005F49C2" w:rsidRDefault="151D30CA" w:rsidP="00787E81">
      <w:pPr>
        <w:pStyle w:val="ListParagraph"/>
        <w:numPr>
          <w:ilvl w:val="0"/>
          <w:numId w:val="9"/>
        </w:numPr>
        <w:spacing w:line="360" w:lineRule="auto"/>
        <w:rPr>
          <w:rFonts w:asciiTheme="minorHAnsi" w:eastAsiaTheme="minorEastAsia" w:hAnsiTheme="minorHAnsi"/>
          <w:color w:val="000000" w:themeColor="text1"/>
          <w:szCs w:val="22"/>
        </w:rPr>
      </w:pPr>
      <w:r w:rsidRPr="5FFB22F1">
        <w:rPr>
          <w:rFonts w:eastAsia="Arial" w:cs="Arial"/>
          <w:color w:val="000000" w:themeColor="text1"/>
          <w:szCs w:val="22"/>
        </w:rPr>
        <w:t>NAPLAN App in Scout using the teaching strategy links from NAPLAN items</w:t>
      </w:r>
    </w:p>
    <w:p w14:paraId="45712545" w14:textId="4D6935A4" w:rsidR="00F15320" w:rsidRPr="005F49C2" w:rsidRDefault="151D30CA" w:rsidP="00787E81">
      <w:pPr>
        <w:pStyle w:val="ListParagraph"/>
        <w:numPr>
          <w:ilvl w:val="0"/>
          <w:numId w:val="9"/>
        </w:numPr>
        <w:spacing w:line="360" w:lineRule="auto"/>
        <w:rPr>
          <w:rFonts w:asciiTheme="minorHAnsi" w:eastAsiaTheme="minorEastAsia" w:hAnsiTheme="minorHAnsi"/>
          <w:color w:val="000000" w:themeColor="text1"/>
          <w:szCs w:val="22"/>
        </w:rPr>
      </w:pPr>
      <w:r w:rsidRPr="5B5D9B67">
        <w:rPr>
          <w:rFonts w:eastAsia="Arial" w:cs="Arial"/>
          <w:color w:val="000000" w:themeColor="text1"/>
        </w:rPr>
        <w:t xml:space="preserve">NSW Department of Education literacy and numeracy </w:t>
      </w:r>
      <w:hyperlink r:id="rId17" w:history="1">
        <w:r w:rsidRPr="0079063D">
          <w:rPr>
            <w:rStyle w:val="Hyperlink"/>
            <w:rFonts w:eastAsia="Arial" w:cs="Arial"/>
          </w:rPr>
          <w:t>website.</w:t>
        </w:r>
      </w:hyperlink>
      <w:r w:rsidRPr="5B5D9B67">
        <w:rPr>
          <w:rFonts w:eastAsia="Arial" w:cs="Arial"/>
          <w:color w:val="1F3864" w:themeColor="accent1" w:themeShade="80"/>
          <w:sz w:val="36"/>
          <w:szCs w:val="36"/>
        </w:rPr>
        <w:t xml:space="preserve"> </w:t>
      </w:r>
    </w:p>
    <w:p w14:paraId="2378661A" w14:textId="53560BFD" w:rsidR="058C4067" w:rsidRDefault="058C4067" w:rsidP="505431DA">
      <w:pPr>
        <w:spacing w:line="240" w:lineRule="auto"/>
        <w:rPr>
          <w:rFonts w:eastAsia="Arial" w:cs="Arial"/>
          <w:color w:val="1F3864" w:themeColor="accent1" w:themeShade="80"/>
          <w:sz w:val="36"/>
          <w:szCs w:val="36"/>
          <w:lang w:val="en-US"/>
        </w:rPr>
      </w:pPr>
      <w:r w:rsidRPr="505431DA">
        <w:rPr>
          <w:rFonts w:eastAsia="Arial" w:cs="Arial"/>
          <w:color w:val="1F3864" w:themeColor="accent1" w:themeShade="80"/>
          <w:sz w:val="36"/>
          <w:szCs w:val="36"/>
        </w:rPr>
        <w:t>What works best</w:t>
      </w:r>
    </w:p>
    <w:p w14:paraId="0AEEAF43" w14:textId="7739AA63" w:rsidR="058C4067" w:rsidRDefault="058C4067" w:rsidP="004B4775">
      <w:pPr>
        <w:spacing w:line="360" w:lineRule="auto"/>
        <w:rPr>
          <w:rFonts w:eastAsia="Arial" w:cs="Arial"/>
          <w:color w:val="000000" w:themeColor="text1"/>
          <w:szCs w:val="22"/>
          <w:lang w:val="en-US"/>
        </w:rPr>
      </w:pPr>
      <w:r w:rsidRPr="505431DA">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16D3FA05" w14:textId="6F05A4CE" w:rsidR="058C4067" w:rsidRDefault="058C4067" w:rsidP="004B4775">
      <w:pPr>
        <w:spacing w:line="360" w:lineRule="auto"/>
        <w:rPr>
          <w:rFonts w:eastAsia="Arial" w:cs="Arial"/>
          <w:color w:val="000000" w:themeColor="text1"/>
          <w:szCs w:val="22"/>
          <w:lang w:val="en-US"/>
        </w:rPr>
      </w:pPr>
      <w:r w:rsidRPr="505431DA">
        <w:rPr>
          <w:rFonts w:eastAsia="Arial" w:cs="Arial"/>
          <w:color w:val="000000" w:themeColor="text1"/>
          <w:szCs w:val="22"/>
        </w:rPr>
        <w:t xml:space="preserve">This resource reflects the latest evidence base and can be used by teachers as they plan for explicit teaching.  </w:t>
      </w:r>
    </w:p>
    <w:p w14:paraId="2CDBDEE8" w14:textId="07C18D87" w:rsidR="058C4067" w:rsidRDefault="058C4067" w:rsidP="00787E81">
      <w:pPr>
        <w:spacing w:line="360" w:lineRule="auto"/>
        <w:rPr>
          <w:rFonts w:eastAsia="Arial" w:cs="Arial"/>
          <w:color w:val="000000" w:themeColor="text1"/>
          <w:szCs w:val="22"/>
          <w:lang w:val="en-US"/>
        </w:rPr>
      </w:pPr>
      <w:r w:rsidRPr="505431DA">
        <w:rPr>
          <w:rFonts w:eastAsia="Arial" w:cs="Arial"/>
          <w:color w:val="000000" w:themeColor="text1"/>
          <w:szCs w:val="22"/>
        </w:rPr>
        <w:t xml:space="preserve">Teachers can use </w:t>
      </w:r>
      <w:r w:rsidR="000A1295">
        <w:rPr>
          <w:rFonts w:eastAsia="Arial" w:cs="Arial"/>
          <w:color w:val="000000" w:themeColor="text1"/>
          <w:szCs w:val="22"/>
        </w:rPr>
        <w:t xml:space="preserve">classroom observations and </w:t>
      </w:r>
      <w:r w:rsidRPr="505431DA">
        <w:rPr>
          <w:rFonts w:eastAsia="Arial" w:cs="Arial"/>
          <w:color w:val="000000" w:themeColor="text1"/>
          <w:szCs w:val="22"/>
        </w:rPr>
        <w:t>assessment information to make decisions about when and how they use this resource as they design teaching and learning sequences to meet the learning needs of their students.</w:t>
      </w:r>
    </w:p>
    <w:p w14:paraId="54E48050" w14:textId="3BD3FFDB" w:rsidR="058C4067" w:rsidRPr="00D24B4A" w:rsidRDefault="058C4067" w:rsidP="00D24B4A">
      <w:pPr>
        <w:rPr>
          <w:rFonts w:cs="Arial"/>
          <w:color w:val="242424"/>
          <w:shd w:val="clear" w:color="auto" w:fill="FFFFFF"/>
        </w:rPr>
      </w:pPr>
      <w:r w:rsidRPr="505431DA">
        <w:rPr>
          <w:rFonts w:eastAsia="Arial" w:cs="Arial"/>
          <w:color w:val="000000" w:themeColor="text1"/>
          <w:szCs w:val="22"/>
        </w:rPr>
        <w:t xml:space="preserve">Further support with </w:t>
      </w:r>
      <w:hyperlink r:id="rId18" w:tgtFrame="_blank" w:tooltip="https://education.nsw.gov.au/about-us/educational-data/cese/publications/research-reports/what-works-best-2020-update" w:history="1">
        <w:r w:rsidR="00D24B4A" w:rsidRPr="000E7295">
          <w:rPr>
            <w:rStyle w:val="Hyperlink"/>
            <w:rFonts w:cs="Arial"/>
            <w:color w:val="4F52B2"/>
            <w:szCs w:val="22"/>
            <w:bdr w:val="none" w:sz="0" w:space="0" w:color="auto" w:frame="1"/>
            <w:shd w:val="clear" w:color="auto" w:fill="FFFFFF"/>
          </w:rPr>
          <w:t>What works best</w:t>
        </w:r>
      </w:hyperlink>
      <w:r w:rsidR="00254FF2">
        <w:rPr>
          <w:rFonts w:cs="Arial"/>
          <w:color w:val="242424"/>
          <w:szCs w:val="22"/>
          <w:shd w:val="clear" w:color="auto" w:fill="FFFFFF"/>
        </w:rPr>
        <w:t xml:space="preserve"> </w:t>
      </w:r>
      <w:r w:rsidRPr="505431DA">
        <w:rPr>
          <w:rFonts w:eastAsia="Arial" w:cs="Arial"/>
          <w:color w:val="000000" w:themeColor="text1"/>
          <w:szCs w:val="22"/>
        </w:rPr>
        <w:t>is available.</w:t>
      </w:r>
    </w:p>
    <w:p w14:paraId="3B2A0D9D" w14:textId="3C4E709C" w:rsidR="058C4067" w:rsidRDefault="058C4067" w:rsidP="505431DA">
      <w:pPr>
        <w:spacing w:line="276" w:lineRule="auto"/>
        <w:rPr>
          <w:rFonts w:eastAsia="Arial" w:cs="Arial"/>
          <w:color w:val="1F3864" w:themeColor="accent1" w:themeShade="80"/>
          <w:sz w:val="36"/>
          <w:szCs w:val="36"/>
          <w:lang w:val="en-US"/>
        </w:rPr>
      </w:pPr>
      <w:r w:rsidRPr="505431DA">
        <w:rPr>
          <w:rFonts w:eastAsia="Arial" w:cs="Arial"/>
          <w:color w:val="1F3864" w:themeColor="accent1" w:themeShade="80"/>
          <w:sz w:val="36"/>
          <w:szCs w:val="36"/>
        </w:rPr>
        <w:t>Differentiation</w:t>
      </w:r>
    </w:p>
    <w:p w14:paraId="18FE81BE" w14:textId="72B980DF" w:rsidR="058C4067" w:rsidRDefault="058C4067" w:rsidP="00787E81">
      <w:pPr>
        <w:spacing w:line="360" w:lineRule="auto"/>
        <w:rPr>
          <w:rFonts w:eastAsia="Arial" w:cs="Arial"/>
          <w:color w:val="000000" w:themeColor="text1"/>
          <w:szCs w:val="22"/>
          <w:lang w:val="en-US"/>
        </w:rPr>
      </w:pPr>
      <w:r w:rsidRPr="505431DA">
        <w:rPr>
          <w:rFonts w:eastAsia="Arial" w:cs="Arial"/>
          <w:color w:val="000000" w:themeColor="text1"/>
          <w:szCs w:val="22"/>
        </w:rPr>
        <w:t xml:space="preserve">When using these resources in the classroom, it is important for teachers to consider the needs of all students, including </w:t>
      </w:r>
      <w:hyperlink r:id="rId19">
        <w:r w:rsidRPr="505431DA">
          <w:rPr>
            <w:rStyle w:val="Hyperlink"/>
            <w:rFonts w:eastAsia="Arial" w:cs="Arial"/>
            <w:szCs w:val="22"/>
          </w:rPr>
          <w:t>Aboriginal</w:t>
        </w:r>
      </w:hyperlink>
      <w:r w:rsidRPr="505431DA">
        <w:rPr>
          <w:rFonts w:eastAsia="Arial" w:cs="Arial"/>
          <w:color w:val="000000" w:themeColor="text1"/>
          <w:szCs w:val="22"/>
        </w:rPr>
        <w:t xml:space="preserve"> and EAL/D learners. </w:t>
      </w:r>
    </w:p>
    <w:p w14:paraId="116B0607" w14:textId="72AADBAC" w:rsidR="058C4067" w:rsidRDefault="058C4067" w:rsidP="00787E81">
      <w:pPr>
        <w:spacing w:line="360" w:lineRule="auto"/>
        <w:rPr>
          <w:rFonts w:eastAsia="Arial" w:cs="Arial"/>
          <w:color w:val="000000" w:themeColor="text1"/>
          <w:szCs w:val="22"/>
          <w:lang w:val="en-US"/>
        </w:rPr>
      </w:pPr>
      <w:r w:rsidRPr="505431DA">
        <w:rPr>
          <w:rFonts w:eastAsia="Arial" w:cs="Arial"/>
          <w:color w:val="000000" w:themeColor="text1"/>
          <w:szCs w:val="22"/>
        </w:rPr>
        <w:t xml:space="preserve">EAL/D learners will require explicit English language support and scaffolding, informed by the Enhanced </w:t>
      </w:r>
      <w:hyperlink r:id="rId20">
        <w:r w:rsidRPr="505431DA">
          <w:rPr>
            <w:rStyle w:val="Hyperlink"/>
            <w:rFonts w:eastAsia="Arial" w:cs="Arial"/>
            <w:szCs w:val="22"/>
          </w:rPr>
          <w:t>EAL/D enhanced teaching and learning cycle</w:t>
        </w:r>
      </w:hyperlink>
      <w:r w:rsidRPr="505431DA">
        <w:rPr>
          <w:rFonts w:eastAsia="Arial" w:cs="Arial"/>
          <w:color w:val="000000" w:themeColor="text1"/>
          <w:szCs w:val="22"/>
        </w:rPr>
        <w:t xml:space="preserve"> and the student’s phase on the </w:t>
      </w:r>
      <w:hyperlink r:id="rId21">
        <w:r w:rsidRPr="505431DA">
          <w:rPr>
            <w:rStyle w:val="Hyperlink"/>
            <w:rFonts w:eastAsia="Arial" w:cs="Arial"/>
            <w:szCs w:val="22"/>
          </w:rPr>
          <w:t>EAL/D Learning Progression</w:t>
        </w:r>
      </w:hyperlink>
      <w:r w:rsidRPr="505431DA">
        <w:rPr>
          <w:rFonts w:eastAsia="Arial" w:cs="Arial"/>
          <w:color w:val="000000" w:themeColor="text1"/>
          <w:szCs w:val="22"/>
        </w:rPr>
        <w:t xml:space="preserve">. Teachers can access information about </w:t>
      </w:r>
      <w:hyperlink r:id="rId22">
        <w:r w:rsidRPr="505431DA">
          <w:rPr>
            <w:rStyle w:val="Hyperlink"/>
            <w:rFonts w:eastAsia="Arial" w:cs="Arial"/>
            <w:szCs w:val="22"/>
          </w:rPr>
          <w:t>supporting EAL/D learners</w:t>
        </w:r>
      </w:hyperlink>
      <w:r w:rsidRPr="505431DA">
        <w:rPr>
          <w:rFonts w:eastAsia="Arial" w:cs="Arial"/>
          <w:color w:val="000000" w:themeColor="text1"/>
          <w:szCs w:val="22"/>
        </w:rPr>
        <w:t xml:space="preserve"> and </w:t>
      </w:r>
      <w:hyperlink r:id="rId23">
        <w:r w:rsidRPr="505431DA">
          <w:rPr>
            <w:rStyle w:val="Hyperlink"/>
            <w:rFonts w:eastAsia="Arial" w:cs="Arial"/>
            <w:szCs w:val="22"/>
          </w:rPr>
          <w:t>literacy and numeracy support</w:t>
        </w:r>
      </w:hyperlink>
      <w:r w:rsidRPr="505431DA">
        <w:rPr>
          <w:rFonts w:eastAsia="Arial" w:cs="Arial"/>
          <w:color w:val="000000" w:themeColor="text1"/>
          <w:szCs w:val="22"/>
        </w:rPr>
        <w:t xml:space="preserve"> specific to EAL/D learners.</w:t>
      </w:r>
    </w:p>
    <w:p w14:paraId="3244EF76" w14:textId="3EF2291F" w:rsidR="058C4067" w:rsidRDefault="058C4067" w:rsidP="00787E81">
      <w:pPr>
        <w:spacing w:line="360" w:lineRule="auto"/>
        <w:rPr>
          <w:rFonts w:eastAsia="Arial" w:cs="Arial"/>
          <w:color w:val="000000" w:themeColor="text1"/>
          <w:szCs w:val="22"/>
          <w:lang w:val="en-US"/>
        </w:rPr>
      </w:pPr>
      <w:r w:rsidRPr="505431DA">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24">
        <w:r w:rsidRPr="505431DA">
          <w:rPr>
            <w:rStyle w:val="Hyperlink"/>
            <w:rFonts w:eastAsia="Arial" w:cs="Arial"/>
            <w:szCs w:val="22"/>
          </w:rPr>
          <w:t>range of adjustments</w:t>
        </w:r>
      </w:hyperlink>
      <w:r w:rsidRPr="505431DA">
        <w:rPr>
          <w:rFonts w:eastAsia="Arial" w:cs="Arial"/>
          <w:color w:val="000000" w:themeColor="text1"/>
          <w:szCs w:val="22"/>
        </w:rPr>
        <w:t xml:space="preserve"> to ensure a personalised approach to student learning.</w:t>
      </w:r>
    </w:p>
    <w:p w14:paraId="69667F2D" w14:textId="77777777" w:rsidR="00787E81" w:rsidRDefault="00000000" w:rsidP="00787E81">
      <w:pPr>
        <w:spacing w:line="360" w:lineRule="auto"/>
        <w:rPr>
          <w:rFonts w:eastAsia="Arial" w:cs="Arial"/>
          <w:color w:val="000000" w:themeColor="text1"/>
          <w:szCs w:val="22"/>
        </w:rPr>
      </w:pPr>
      <w:hyperlink r:id="rId25" w:anchor="Assessment1">
        <w:r w:rsidR="058C4067" w:rsidRPr="505431DA">
          <w:rPr>
            <w:rStyle w:val="Hyperlink"/>
            <w:rFonts w:eastAsia="Arial" w:cs="Arial"/>
            <w:szCs w:val="22"/>
          </w:rPr>
          <w:t>Assessing and identifying high potential and gifted learners</w:t>
        </w:r>
      </w:hyperlink>
      <w:r w:rsidR="058C4067" w:rsidRPr="505431DA">
        <w:rPr>
          <w:rFonts w:eastAsia="Arial" w:cs="Arial"/>
          <w:color w:val="000000" w:themeColor="text1"/>
          <w:szCs w:val="22"/>
        </w:rPr>
        <w:t xml:space="preserve"> will help teachers decide which students may benefit from extension and additional challenge. </w:t>
      </w:r>
      <w:hyperlink r:id="rId26">
        <w:r w:rsidR="058C4067" w:rsidRPr="505431DA">
          <w:rPr>
            <w:rStyle w:val="Hyperlink"/>
            <w:rFonts w:eastAsia="Arial" w:cs="Arial"/>
            <w:szCs w:val="22"/>
          </w:rPr>
          <w:t>Effective strategies and contributors to achievement</w:t>
        </w:r>
      </w:hyperlink>
      <w:r w:rsidR="058C4067" w:rsidRPr="505431DA">
        <w:rPr>
          <w:rFonts w:eastAsia="Arial" w:cs="Arial"/>
          <w:color w:val="000000" w:themeColor="text1"/>
          <w:szCs w:val="22"/>
        </w:rPr>
        <w:t xml:space="preserve"> for </w:t>
      </w:r>
      <w:r w:rsidR="058C4067" w:rsidRPr="505431DA">
        <w:rPr>
          <w:rFonts w:eastAsia="Arial" w:cs="Arial"/>
          <w:color w:val="000000" w:themeColor="text1"/>
          <w:szCs w:val="22"/>
        </w:rPr>
        <w:lastRenderedPageBreak/>
        <w:t xml:space="preserve">high potential and gifted learners helps teachers to identify and target areas for growth and improvement. A </w:t>
      </w:r>
      <w:hyperlink r:id="rId27">
        <w:r w:rsidR="058C4067" w:rsidRPr="505431DA">
          <w:rPr>
            <w:rStyle w:val="Hyperlink"/>
            <w:rFonts w:eastAsia="Arial" w:cs="Arial"/>
            <w:szCs w:val="22"/>
          </w:rPr>
          <w:t>differentiation adjustment tool</w:t>
        </w:r>
      </w:hyperlink>
      <w:r w:rsidR="058C4067" w:rsidRPr="505431DA">
        <w:rPr>
          <w:rFonts w:eastAsia="Arial" w:cs="Arial"/>
          <w:color w:val="000000" w:themeColor="text1"/>
          <w:szCs w:val="22"/>
        </w:rPr>
        <w:t xml:space="preserve"> can be found on the High potential and gifted education website. </w:t>
      </w:r>
    </w:p>
    <w:p w14:paraId="569C121A" w14:textId="2A3935E6" w:rsidR="058C4067" w:rsidRDefault="058C4067" w:rsidP="505431DA">
      <w:pPr>
        <w:pStyle w:val="Heading3"/>
        <w:rPr>
          <w:rFonts w:eastAsia="Arial" w:cs="Arial"/>
          <w:szCs w:val="36"/>
          <w:lang w:val="en-US"/>
        </w:rPr>
      </w:pPr>
      <w:r w:rsidRPr="505431DA">
        <w:rPr>
          <w:rFonts w:eastAsia="Arial" w:cs="Arial"/>
          <w:szCs w:val="36"/>
        </w:rPr>
        <w:t>Using tasks across learning areas</w:t>
      </w:r>
    </w:p>
    <w:p w14:paraId="305629D9" w14:textId="20F08AB3" w:rsidR="058C4067" w:rsidRDefault="058C4067" w:rsidP="00787E81">
      <w:pPr>
        <w:spacing w:line="360" w:lineRule="auto"/>
        <w:rPr>
          <w:rFonts w:eastAsia="Arial" w:cs="Arial"/>
          <w:color w:val="000000" w:themeColor="text1"/>
          <w:szCs w:val="22"/>
          <w:lang w:val="en-US"/>
        </w:rPr>
      </w:pPr>
      <w:r w:rsidRPr="505431DA">
        <w:rPr>
          <w:rFonts w:eastAsia="Arial" w:cs="Arial"/>
          <w:color w:val="000000" w:themeColor="text1"/>
          <w:szCs w:val="22"/>
        </w:rPr>
        <w:t>This resource may be used across learning areas where it supports teaching and learning aligned with syllabus outcomes.</w:t>
      </w:r>
    </w:p>
    <w:p w14:paraId="72E450D3" w14:textId="50E216F2" w:rsidR="058C4067" w:rsidRDefault="058C4067" w:rsidP="00787E81">
      <w:pPr>
        <w:spacing w:line="360" w:lineRule="auto"/>
        <w:rPr>
          <w:rFonts w:eastAsia="Arial" w:cs="Arial"/>
          <w:color w:val="000000" w:themeColor="text1"/>
          <w:lang w:val="en-US"/>
        </w:rPr>
      </w:pPr>
      <w:r w:rsidRPr="20970714">
        <w:rPr>
          <w:rFonts w:eastAsia="Arial" w:cs="Arial"/>
          <w:color w:val="000000" w:themeColor="text1"/>
        </w:rPr>
        <w:t xml:space="preserve">Literacy and numeracy </w:t>
      </w:r>
      <w:r w:rsidR="2EA18A28" w:rsidRPr="20970714">
        <w:rPr>
          <w:rFonts w:eastAsia="Arial" w:cs="Arial"/>
          <w:color w:val="000000" w:themeColor="text1"/>
        </w:rPr>
        <w:t>ar</w:t>
      </w:r>
      <w:r w:rsidR="5EF5928F" w:rsidRPr="20970714">
        <w:rPr>
          <w:rFonts w:eastAsia="Arial" w:cs="Arial"/>
          <w:color w:val="000000" w:themeColor="text1"/>
        </w:rPr>
        <w:t>e</w:t>
      </w:r>
      <w:r w:rsidRPr="20970714">
        <w:rPr>
          <w:rFonts w:eastAsia="Arial" w:cs="Arial"/>
          <w:color w:val="000000" w:themeColor="text1"/>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52772C56" w14:textId="708E0C66" w:rsidR="058C4067" w:rsidRDefault="058C4067" w:rsidP="505431DA">
      <w:pPr>
        <w:pStyle w:val="Heading3"/>
        <w:rPr>
          <w:rFonts w:eastAsia="Arial" w:cs="Arial"/>
          <w:szCs w:val="36"/>
          <w:lang w:val="en-US"/>
        </w:rPr>
      </w:pPr>
      <w:r w:rsidRPr="505431DA">
        <w:rPr>
          <w:rFonts w:eastAsia="Arial" w:cs="Arial"/>
          <w:szCs w:val="36"/>
        </w:rPr>
        <w:t>Text selection</w:t>
      </w:r>
    </w:p>
    <w:p w14:paraId="1AE57D88" w14:textId="567AD719" w:rsidR="058C4067" w:rsidRDefault="058C4067" w:rsidP="505431DA">
      <w:pPr>
        <w:spacing w:line="276" w:lineRule="auto"/>
        <w:rPr>
          <w:rFonts w:eastAsia="Arial" w:cs="Arial"/>
          <w:color w:val="000000" w:themeColor="text1"/>
          <w:szCs w:val="22"/>
          <w:lang w:val="en-US"/>
        </w:rPr>
      </w:pPr>
      <w:r w:rsidRPr="505431DA">
        <w:rPr>
          <w:rFonts w:eastAsia="Arial" w:cs="Arial"/>
          <w:color w:val="000000" w:themeColor="text1"/>
          <w:szCs w:val="22"/>
        </w:rPr>
        <w:t>Example texts are used throughout this resource. Teachers can adjust activities to use texts which are linked to their unit of learning.</w:t>
      </w:r>
    </w:p>
    <w:p w14:paraId="74F4E93E" w14:textId="46DE7B60" w:rsidR="058C4067" w:rsidRPr="00D67E41" w:rsidRDefault="058C4067" w:rsidP="000A1295">
      <w:pPr>
        <w:spacing w:line="360" w:lineRule="auto"/>
        <w:rPr>
          <w:rFonts w:cs="Arial"/>
          <w:shd w:val="clear" w:color="auto" w:fill="FFFFFF"/>
        </w:rPr>
      </w:pPr>
      <w:r w:rsidRPr="3FDD5324">
        <w:rPr>
          <w:rFonts w:eastAsia="Arial" w:cs="Arial"/>
          <w:color w:val="000000" w:themeColor="text1"/>
        </w:rPr>
        <w:t xml:space="preserve">Further support with text selection can be found within the </w:t>
      </w:r>
      <w:hyperlink r:id="rId28" w:history="1">
        <w:r w:rsidR="00D67E41" w:rsidRPr="00130A3B">
          <w:rPr>
            <w:rStyle w:val="Hyperlink"/>
            <w:rFonts w:cs="Arial"/>
            <w:shd w:val="clear" w:color="auto" w:fill="FFFFFF"/>
          </w:rPr>
          <w:t>National Literacy Learning Progression</w:t>
        </w:r>
      </w:hyperlink>
      <w:r w:rsidR="00D67E41">
        <w:rPr>
          <w:rFonts w:cs="Arial"/>
          <w:shd w:val="clear" w:color="auto" w:fill="FFFFFF"/>
        </w:rPr>
        <w:t xml:space="preserve"> </w:t>
      </w:r>
      <w:r w:rsidR="000A1295">
        <w:rPr>
          <w:rFonts w:eastAsia="Arial" w:cs="Arial"/>
          <w:color w:val="000000" w:themeColor="text1"/>
        </w:rPr>
        <w:t>Text Complexity appendix.</w:t>
      </w:r>
    </w:p>
    <w:p w14:paraId="23E7926B" w14:textId="583B1E4A" w:rsidR="058C4067" w:rsidRDefault="058C4067" w:rsidP="505431DA">
      <w:pPr>
        <w:spacing w:line="276" w:lineRule="auto"/>
        <w:rPr>
          <w:rFonts w:eastAsia="Arial" w:cs="Arial"/>
          <w:color w:val="000000" w:themeColor="text1"/>
          <w:sz w:val="24"/>
          <w:lang w:val="en-US"/>
        </w:rPr>
      </w:pPr>
      <w:r w:rsidRPr="505431DA">
        <w:rPr>
          <w:rFonts w:eastAsia="Arial" w:cs="Arial"/>
          <w:color w:val="000000" w:themeColor="text1"/>
          <w:szCs w:val="22"/>
        </w:rPr>
        <w:t xml:space="preserve">The </w:t>
      </w:r>
      <w:hyperlink r:id="rId29">
        <w:r w:rsidRPr="505431DA">
          <w:rPr>
            <w:rStyle w:val="Hyperlink"/>
            <w:rFonts w:eastAsia="Arial" w:cs="Arial"/>
            <w:szCs w:val="22"/>
          </w:rPr>
          <w:t>NESA website</w:t>
        </w:r>
      </w:hyperlink>
      <w:r w:rsidRPr="505431DA">
        <w:rPr>
          <w:rFonts w:eastAsia="Arial" w:cs="Arial"/>
          <w:color w:val="000000" w:themeColor="text1"/>
          <w:szCs w:val="22"/>
        </w:rPr>
        <w:t xml:space="preserve"> has additional information on text requirements within the NSW English syllabus</w:t>
      </w:r>
      <w:r w:rsidRPr="505431DA">
        <w:rPr>
          <w:rFonts w:eastAsia="Arial" w:cs="Arial"/>
          <w:color w:val="000000" w:themeColor="text1"/>
          <w:sz w:val="24"/>
        </w:rPr>
        <w:t>.</w:t>
      </w:r>
    </w:p>
    <w:p w14:paraId="21570E68" w14:textId="3C6564A1" w:rsidR="505431DA" w:rsidRDefault="505431DA">
      <w:r>
        <w:br w:type="page"/>
      </w:r>
    </w:p>
    <w:p w14:paraId="0BAE3866" w14:textId="0452DBD3" w:rsidR="00F15320" w:rsidRPr="005F49C2" w:rsidRDefault="00893525" w:rsidP="00B82450">
      <w:pPr>
        <w:pStyle w:val="Heading2"/>
      </w:pPr>
      <w:r>
        <w:lastRenderedPageBreak/>
        <w:t>Teaching strategies</w:t>
      </w:r>
    </w:p>
    <w:p w14:paraId="367F24FD" w14:textId="5C02EBD0" w:rsidR="00CD6463" w:rsidRPr="00220685" w:rsidRDefault="00CD6463" w:rsidP="00B82450">
      <w:pPr>
        <w:pStyle w:val="Heading3"/>
      </w:pPr>
      <w:bookmarkStart w:id="5" w:name="_Analysing_persuasive_texts"/>
      <w:bookmarkEnd w:id="5"/>
      <w:r>
        <w:t>Analysing persuasive texts</w:t>
      </w:r>
    </w:p>
    <w:p w14:paraId="46BAC338" w14:textId="13FE7430" w:rsidR="00CD6463" w:rsidRDefault="00CD6463" w:rsidP="00787E81">
      <w:pPr>
        <w:pStyle w:val="ListParagraph"/>
        <w:numPr>
          <w:ilvl w:val="0"/>
          <w:numId w:val="23"/>
        </w:numPr>
        <w:spacing w:line="360" w:lineRule="auto"/>
      </w:pPr>
      <w:r>
        <w:t>Discuss the purpose of a persuasive text: to persuade an audience to agree with a point of view or opinion. Where do we find these? What forms do they take? What clues do you look for to determine whether a text is trying to persuade or just inform? Discuss how persuasive texts can use elements of informative and imaginative texts.</w:t>
      </w:r>
    </w:p>
    <w:p w14:paraId="23BBFF79" w14:textId="644731CF" w:rsidR="000B2241" w:rsidRDefault="000B2241" w:rsidP="000B2241">
      <w:pPr>
        <w:pStyle w:val="ListParagraph"/>
        <w:numPr>
          <w:ilvl w:val="0"/>
          <w:numId w:val="23"/>
        </w:numPr>
        <w:spacing w:line="360" w:lineRule="auto"/>
      </w:pPr>
      <w:r>
        <w:t xml:space="preserve">Discuss how composers persuade – what techniques do they use? Some suggestions might </w:t>
      </w:r>
      <w:proofErr w:type="gramStart"/>
      <w:r>
        <w:t>include:</w:t>
      </w:r>
      <w:proofErr w:type="gramEnd"/>
      <w:r>
        <w:t xml:space="preserve"> rhetorical questions, modal language, causal connectives and conjunctions, title/headline, using references (quotes, statistics, and experts), repetition, emotive language, visual features – images, graphs, diagrams, font size and style, layout. Students are provided with a range of texts, then split into teams with one of the elements of persuasive texts to research, summarise and present findings using a </w:t>
      </w:r>
      <w:hyperlink r:id="rId30" w:history="1">
        <w:r w:rsidRPr="00DB5099">
          <w:rPr>
            <w:rStyle w:val="Hyperlink"/>
          </w:rPr>
          <w:t>Frayer model</w:t>
        </w:r>
      </w:hyperlink>
      <w:r>
        <w:t xml:space="preserve"> to the class.  </w:t>
      </w:r>
    </w:p>
    <w:p w14:paraId="2C583675" w14:textId="5139E8A8" w:rsidR="000B2241" w:rsidRPr="00783B32" w:rsidRDefault="000B2241" w:rsidP="0043212A">
      <w:pPr>
        <w:pStyle w:val="ListParagraph"/>
        <w:numPr>
          <w:ilvl w:val="0"/>
          <w:numId w:val="23"/>
        </w:numPr>
        <w:spacing w:line="360" w:lineRule="auto"/>
      </w:pPr>
      <w:r>
        <w:t>Review structural elements of a typical persuasive text: title, opening statement, arguments, conclusion and concluding statement. Students explore a range of persuasive texts linked to current unit of learning and colour-code these elements.</w:t>
      </w:r>
      <w:r w:rsidR="0043212A">
        <w:rPr>
          <w:i/>
          <w:iCs/>
        </w:rPr>
        <w:t xml:space="preserve"> </w:t>
      </w:r>
      <w:r>
        <w:rPr>
          <w:i/>
          <w:iCs/>
        </w:rPr>
        <w:t>Additional Task:</w:t>
      </w:r>
      <w:r>
        <w:rPr>
          <w:iCs/>
        </w:rPr>
        <w:t xml:space="preserve"> Students design their own graphic organiser to represent the structure of a persuasive text.</w:t>
      </w:r>
    </w:p>
    <w:p w14:paraId="70BA35CC" w14:textId="50422F83" w:rsidR="00AF3006" w:rsidRDefault="000B2241" w:rsidP="00787E81">
      <w:pPr>
        <w:pStyle w:val="ListParagraph"/>
        <w:numPr>
          <w:ilvl w:val="0"/>
          <w:numId w:val="23"/>
        </w:numPr>
        <w:spacing w:line="360" w:lineRule="auto"/>
      </w:pPr>
      <w:r>
        <w:t>As a class, explore</w:t>
      </w:r>
      <w:r w:rsidR="00AF3006">
        <w:t xml:space="preserve"> some examples of persuasive texts and d</w:t>
      </w:r>
      <w:r w:rsidR="00316BB3">
        <w:t>iscuss wh</w:t>
      </w:r>
      <w:r>
        <w:t xml:space="preserve">at features make them </w:t>
      </w:r>
      <w:r w:rsidR="00316BB3">
        <w:t xml:space="preserve">persuasive. </w:t>
      </w:r>
      <w:r w:rsidR="00DB5099">
        <w:t xml:space="preserve">Teacher models how to annotate </w:t>
      </w:r>
      <w:r>
        <w:t xml:space="preserve">a </w:t>
      </w:r>
      <w:r w:rsidR="00DB5099">
        <w:t xml:space="preserve">text, identifying </w:t>
      </w:r>
      <w:r>
        <w:t xml:space="preserve">the author’s position, beliefs and values on an issue, as well as any text </w:t>
      </w:r>
      <w:r w:rsidR="00DB5099">
        <w:t>features used to persuade</w:t>
      </w:r>
      <w:r>
        <w:t xml:space="preserve"> an audience to the author’s particular view</w:t>
      </w:r>
      <w:r w:rsidR="00DB5099">
        <w:t>.  (Teachers could select a range of texts relevant to a current unit of learning, including a</w:t>
      </w:r>
      <w:r w:rsidR="00AF3006">
        <w:t>dvertisements</w:t>
      </w:r>
      <w:r w:rsidR="00DB5099">
        <w:t xml:space="preserve">, speeches, editorials, opinion pieces </w:t>
      </w:r>
      <w:r w:rsidR="00254FF2">
        <w:rPr>
          <w:szCs w:val="22"/>
        </w:rPr>
        <w:t>and so on</w:t>
      </w:r>
      <w:r w:rsidR="00DB5099">
        <w:t>)</w:t>
      </w:r>
    </w:p>
    <w:p w14:paraId="433F129E" w14:textId="3D77429E" w:rsidR="000B2241" w:rsidRPr="00783B32" w:rsidRDefault="000B2241" w:rsidP="000B2241">
      <w:pPr>
        <w:pStyle w:val="ListParagraph"/>
        <w:spacing w:line="360" w:lineRule="auto"/>
      </w:pPr>
      <w:r>
        <w:t xml:space="preserve">To encourage </w:t>
      </w:r>
      <w:hyperlink r:id="rId31" w:history="1">
        <w:r w:rsidRPr="00D67E41">
          <w:rPr>
            <w:rStyle w:val="Hyperlink"/>
          </w:rPr>
          <w:t>higher order thinking</w:t>
        </w:r>
      </w:hyperlink>
      <w:r>
        <w:t>, provide a range of texts which take different positions on the same issue.  Discuss with the class how each author has explored the issue or topic, noting similarities and/or differences between the text features and structures used to persuade.</w:t>
      </w:r>
      <w:r w:rsidR="0000607C">
        <w:t xml:space="preserve"> </w:t>
      </w:r>
      <w:r>
        <w:t>As a class use a graphic organiser to collate findings.</w:t>
      </w:r>
    </w:p>
    <w:p w14:paraId="4B862F58" w14:textId="58367DFF" w:rsidR="00CD6463" w:rsidRPr="00783B32" w:rsidRDefault="00000000" w:rsidP="00787E81">
      <w:pPr>
        <w:pStyle w:val="ListParagraph"/>
        <w:numPr>
          <w:ilvl w:val="0"/>
          <w:numId w:val="23"/>
        </w:numPr>
        <w:spacing w:line="360" w:lineRule="auto"/>
      </w:pPr>
      <w:hyperlink r:id="rId32" w:history="1">
        <w:r w:rsidR="00693006" w:rsidRPr="00693006">
          <w:rPr>
            <w:rStyle w:val="Hyperlink"/>
          </w:rPr>
          <w:t>Think Pair Share</w:t>
        </w:r>
      </w:hyperlink>
      <w:r w:rsidR="00693006">
        <w:t>: In pairs, s</w:t>
      </w:r>
      <w:r w:rsidR="00CD6463">
        <w:t>tudents analyse a persuasive text</w:t>
      </w:r>
      <w:r w:rsidR="00316BB3">
        <w:t xml:space="preserve"> for key elements and features.  </w:t>
      </w:r>
      <w:r w:rsidR="00CD6463">
        <w:t>Students de</w:t>
      </w:r>
      <w:r w:rsidR="00693006">
        <w:t>velop</w:t>
      </w:r>
      <w:r w:rsidR="00CD6463">
        <w:t xml:space="preserve"> a set of questions </w:t>
      </w:r>
      <w:r w:rsidR="00693006">
        <w:t xml:space="preserve">based on the persuasive elements in the text.  For example: How do the images on the page support the authors’ point of view?  Do they position the audience to think in a particular way? </w:t>
      </w:r>
      <w:r w:rsidR="000B2241">
        <w:t xml:space="preserve">How does the author use language devices to further their line of argument?  </w:t>
      </w:r>
      <w:r w:rsidR="00693006">
        <w:t xml:space="preserve">What evidence </w:t>
      </w:r>
      <w:r w:rsidR="00FE623F">
        <w:t>does</w:t>
      </w:r>
      <w:r w:rsidR="00693006">
        <w:t xml:space="preserve"> the author used to persuade the audience, and has any evidence been omitted for effect? </w:t>
      </w:r>
      <w:r w:rsidR="000B2241">
        <w:t xml:space="preserve">What sources has the author referred to and are they credible? </w:t>
      </w:r>
    </w:p>
    <w:p w14:paraId="200E0D27" w14:textId="77777777" w:rsidR="00CE0888" w:rsidRDefault="00CE0888">
      <w:pPr>
        <w:spacing w:before="240" w:line="276" w:lineRule="auto"/>
        <w:rPr>
          <w:rFonts w:eastAsia="SimSun" w:cs="Times New Roman"/>
          <w:color w:val="1F3864" w:themeColor="accent1" w:themeShade="80"/>
          <w:sz w:val="36"/>
          <w:szCs w:val="40"/>
        </w:rPr>
      </w:pPr>
      <w:bookmarkStart w:id="6" w:name="_Analysing_nonfiction_texts"/>
      <w:bookmarkEnd w:id="6"/>
      <w:r>
        <w:br w:type="page"/>
      </w:r>
    </w:p>
    <w:p w14:paraId="75D32100" w14:textId="0B503BAD" w:rsidR="006D2FC4" w:rsidRDefault="006D2FC4" w:rsidP="00B82450">
      <w:pPr>
        <w:pStyle w:val="Heading3"/>
      </w:pPr>
      <w:r>
        <w:lastRenderedPageBreak/>
        <w:t xml:space="preserve">Analysing </w:t>
      </w:r>
      <w:r w:rsidR="00CD6463">
        <w:t>nonfiction</w:t>
      </w:r>
      <w:r>
        <w:t xml:space="preserve"> texts</w:t>
      </w:r>
    </w:p>
    <w:p w14:paraId="3FA5FBA1" w14:textId="7E66B54B" w:rsidR="006D2FC4" w:rsidRDefault="006D2FC4" w:rsidP="00787E81">
      <w:pPr>
        <w:pStyle w:val="ListParagraph"/>
        <w:numPr>
          <w:ilvl w:val="0"/>
          <w:numId w:val="26"/>
        </w:numPr>
        <w:spacing w:line="360" w:lineRule="auto"/>
      </w:pPr>
      <w:r>
        <w:t xml:space="preserve">Review types of nonfiction texts, their purpose and audience. Discuss style and tone of writing and how </w:t>
      </w:r>
      <w:r w:rsidR="006A2582">
        <w:t xml:space="preserve">they </w:t>
      </w:r>
      <w:r>
        <w:t xml:space="preserve">differ from </w:t>
      </w:r>
      <w:r w:rsidR="006A2582">
        <w:t xml:space="preserve">that of </w:t>
      </w:r>
      <w:r>
        <w:t xml:space="preserve">a persuasive news article </w:t>
      </w:r>
      <w:r w:rsidR="01B4B6E6">
        <w:t>or a</w:t>
      </w:r>
      <w:r>
        <w:t xml:space="preserve"> medical fact sheet. Students use two informative texts linked to current unit of learning and complete a Venn diagram to </w:t>
      </w:r>
      <w:proofErr w:type="gramStart"/>
      <w:r>
        <w:t>compare and contrast</w:t>
      </w:r>
      <w:proofErr w:type="gramEnd"/>
      <w:r>
        <w:t xml:space="preserve"> language and structure.</w:t>
      </w:r>
      <w:r w:rsidR="00B251B8">
        <w:t xml:space="preserve"> Teachers can also show ‘Mind your reflection’ and ‘Auroras’ from Appendix </w:t>
      </w:r>
      <w:r w:rsidR="439EC2BB">
        <w:t>4</w:t>
      </w:r>
      <w:r w:rsidR="00B251B8">
        <w:t xml:space="preserve"> to consolidate the concept of non-fiction texts.</w:t>
      </w:r>
    </w:p>
    <w:p w14:paraId="5DB3286D" w14:textId="3A061B2F" w:rsidR="006D2FC4" w:rsidRDefault="00316BB3" w:rsidP="00787E81">
      <w:pPr>
        <w:pStyle w:val="ListParagraph"/>
        <w:numPr>
          <w:ilvl w:val="0"/>
          <w:numId w:val="26"/>
        </w:numPr>
        <w:spacing w:line="360" w:lineRule="auto"/>
      </w:pPr>
      <w:r>
        <w:t xml:space="preserve">Students use </w:t>
      </w:r>
      <w:hyperlink w:anchor="_Appendix_1" w:history="1">
        <w:r w:rsidRPr="00316BB3">
          <w:rPr>
            <w:rStyle w:val="Hyperlink"/>
          </w:rPr>
          <w:t>Appendix 1 - Match and sort</w:t>
        </w:r>
      </w:hyperlink>
      <w:r w:rsidR="006D2FC4">
        <w:t xml:space="preserve"> and complete a match and sort for nonfiction texts.</w:t>
      </w:r>
    </w:p>
    <w:p w14:paraId="3D22CEBD" w14:textId="25AD239B" w:rsidR="006D2FC4" w:rsidRDefault="006D2FC4" w:rsidP="00787E81">
      <w:pPr>
        <w:pStyle w:val="ListParagraph"/>
        <w:numPr>
          <w:ilvl w:val="0"/>
          <w:numId w:val="26"/>
        </w:numPr>
        <w:spacing w:line="360" w:lineRule="auto"/>
      </w:pPr>
      <w:r>
        <w:t>S</w:t>
      </w:r>
      <w:r w:rsidR="00316BB3">
        <w:t xml:space="preserve">tudents use </w:t>
      </w:r>
      <w:hyperlink w:anchor="_Appendix_2" w:history="1">
        <w:r w:rsidR="00316BB3" w:rsidRPr="00316BB3">
          <w:rPr>
            <w:rStyle w:val="Hyperlink"/>
          </w:rPr>
          <w:t>Appendix 2 - Features in non-fiction texts</w:t>
        </w:r>
      </w:hyperlink>
      <w:r>
        <w:t xml:space="preserve"> to guide an analysis of a range of nonfiction texts.</w:t>
      </w:r>
    </w:p>
    <w:p w14:paraId="0611FED0" w14:textId="408C4E90" w:rsidR="006D2FC4" w:rsidRDefault="006D2FC4" w:rsidP="00787E81">
      <w:pPr>
        <w:pStyle w:val="ListParagraph"/>
        <w:spacing w:line="360" w:lineRule="auto"/>
      </w:pPr>
      <w:r w:rsidRPr="73879B71">
        <w:rPr>
          <w:i/>
          <w:iCs/>
        </w:rPr>
        <w:t>Additional Task:</w:t>
      </w:r>
      <w:r>
        <w:t xml:space="preserve"> Students create a range of multiple</w:t>
      </w:r>
      <w:r w:rsidR="5C1FFFC8">
        <w:t>-</w:t>
      </w:r>
      <w:r>
        <w:t>choice questions based on the texts for a peer to answer.</w:t>
      </w:r>
    </w:p>
    <w:p w14:paraId="149B91A7" w14:textId="561B5893" w:rsidR="2504AAB5" w:rsidRPr="00B43561" w:rsidRDefault="2504AAB5" w:rsidP="00B82450">
      <w:pPr>
        <w:pStyle w:val="Heading3"/>
      </w:pPr>
      <w:r w:rsidRPr="00B43561">
        <w:t>Analysing text features in a nonfiction text</w:t>
      </w:r>
    </w:p>
    <w:p w14:paraId="3B4747EF" w14:textId="520B5109" w:rsidR="2504AAB5" w:rsidRPr="00B43561" w:rsidRDefault="2504AAB5" w:rsidP="00787E81">
      <w:pPr>
        <w:pStyle w:val="ListParagraph"/>
        <w:numPr>
          <w:ilvl w:val="0"/>
          <w:numId w:val="8"/>
        </w:numPr>
        <w:spacing w:line="360" w:lineRule="auto"/>
        <w:rPr>
          <w:rFonts w:asciiTheme="minorHAnsi" w:eastAsiaTheme="minorEastAsia" w:hAnsiTheme="minorHAnsi"/>
          <w:szCs w:val="22"/>
        </w:rPr>
      </w:pPr>
      <w:r w:rsidRPr="00B43561">
        <w:rPr>
          <w:rFonts w:eastAsia="Arial" w:cs="Arial"/>
        </w:rPr>
        <w:t>Review types of nonfiction texts and their purpose and audience (refer to ‘Analysing nonfiction texts’).</w:t>
      </w:r>
    </w:p>
    <w:p w14:paraId="70C413ED" w14:textId="60B23815" w:rsidR="2504AAB5" w:rsidRPr="00B43561" w:rsidRDefault="2504AAB5" w:rsidP="00787E81">
      <w:pPr>
        <w:pStyle w:val="ListParagraph"/>
        <w:numPr>
          <w:ilvl w:val="0"/>
          <w:numId w:val="8"/>
        </w:numPr>
        <w:spacing w:line="360" w:lineRule="auto"/>
        <w:rPr>
          <w:rFonts w:asciiTheme="minorHAnsi" w:eastAsiaTheme="minorEastAsia" w:hAnsiTheme="minorHAnsi"/>
          <w:szCs w:val="22"/>
        </w:rPr>
      </w:pPr>
      <w:r w:rsidRPr="00B43561">
        <w:rPr>
          <w:rFonts w:eastAsia="Arial" w:cs="Arial"/>
        </w:rPr>
        <w:t>Review text features of inverted commas, brackets</w:t>
      </w:r>
      <w:r w:rsidR="001E8B87" w:rsidRPr="00B43561">
        <w:rPr>
          <w:rFonts w:eastAsia="Arial" w:cs="Arial"/>
        </w:rPr>
        <w:t>, rhetorical questions</w:t>
      </w:r>
      <w:r w:rsidRPr="00B43561">
        <w:rPr>
          <w:rFonts w:eastAsia="Arial" w:cs="Arial"/>
        </w:rPr>
        <w:t xml:space="preserve"> and italics and discuss the various purpose and effect of using such features.</w:t>
      </w:r>
    </w:p>
    <w:p w14:paraId="1700A343" w14:textId="0CF2AC20" w:rsidR="2504AAB5" w:rsidRPr="00B43561" w:rsidRDefault="2504AAB5" w:rsidP="00787E81">
      <w:pPr>
        <w:pStyle w:val="ListParagraph"/>
        <w:numPr>
          <w:ilvl w:val="0"/>
          <w:numId w:val="8"/>
        </w:numPr>
        <w:spacing w:line="360" w:lineRule="auto"/>
        <w:rPr>
          <w:rFonts w:asciiTheme="minorHAnsi" w:eastAsiaTheme="minorEastAsia" w:hAnsiTheme="minorHAnsi"/>
          <w:szCs w:val="22"/>
        </w:rPr>
      </w:pPr>
      <w:r w:rsidRPr="00B43561">
        <w:rPr>
          <w:rFonts w:eastAsia="Arial" w:cs="Arial"/>
        </w:rPr>
        <w:t>Advise students that they will be using a table to analyse the effect of using certain text features, not just identifying the purpose. This could include how it positions the reader, how it makes the reader aware of added information, what it shows, or even how text features can help students make connections within and outside of texts.</w:t>
      </w:r>
    </w:p>
    <w:p w14:paraId="27A046FF" w14:textId="10A1D73D" w:rsidR="2504AAB5" w:rsidRPr="00DF265D" w:rsidRDefault="00316BB3" w:rsidP="00787E81">
      <w:pPr>
        <w:pStyle w:val="ListParagraph"/>
        <w:numPr>
          <w:ilvl w:val="0"/>
          <w:numId w:val="8"/>
        </w:numPr>
        <w:spacing w:line="360" w:lineRule="auto"/>
      </w:pPr>
      <w:r w:rsidRPr="00316BB3">
        <w:rPr>
          <w:rFonts w:eastAsia="Arial" w:cs="Arial"/>
        </w:rPr>
        <w:t xml:space="preserve">Students use </w:t>
      </w:r>
      <w:hyperlink w:anchor="_Appendix_3" w:history="1">
        <w:r w:rsidRPr="00316BB3">
          <w:rPr>
            <w:rStyle w:val="Hyperlink"/>
          </w:rPr>
          <w:t>Appendix 3 - Analysing the effects of text features</w:t>
        </w:r>
      </w:hyperlink>
      <w:r w:rsidR="00DF265D">
        <w:t xml:space="preserve"> </w:t>
      </w:r>
      <w:r w:rsidR="2504AAB5" w:rsidRPr="00DF265D">
        <w:rPr>
          <w:rFonts w:eastAsia="Arial" w:cs="Arial"/>
        </w:rPr>
        <w:t>to complete an analysis of text features in ‘Aurora</w:t>
      </w:r>
      <w:r w:rsidR="34C3CA1F" w:rsidRPr="00DF265D">
        <w:rPr>
          <w:rFonts w:eastAsia="Arial" w:cs="Arial"/>
        </w:rPr>
        <w:t>s: neon signs in the sky</w:t>
      </w:r>
      <w:r w:rsidR="2504AAB5" w:rsidRPr="00DF265D">
        <w:rPr>
          <w:rFonts w:eastAsia="Arial" w:cs="Arial"/>
        </w:rPr>
        <w:t>’</w:t>
      </w:r>
      <w:r w:rsidRPr="00DF265D">
        <w:rPr>
          <w:rFonts w:eastAsia="Arial" w:cs="Arial"/>
        </w:rPr>
        <w:t xml:space="preserve"> (</w:t>
      </w:r>
      <w:hyperlink w:anchor="_Appendix_4" w:history="1">
        <w:r w:rsidRPr="00316BB3">
          <w:rPr>
            <w:rStyle w:val="Hyperlink"/>
          </w:rPr>
          <w:t>Appendix 4 - Purpose and structure of non-fiction texts</w:t>
        </w:r>
      </w:hyperlink>
      <w:r w:rsidR="7E86F211" w:rsidRPr="00DF265D">
        <w:rPr>
          <w:rFonts w:eastAsia="Arial" w:cs="Arial"/>
        </w:rPr>
        <w:t>)</w:t>
      </w:r>
      <w:r w:rsidR="2504AAB5" w:rsidRPr="00DF265D">
        <w:rPr>
          <w:rFonts w:eastAsia="Arial" w:cs="Arial"/>
        </w:rPr>
        <w:t>.</w:t>
      </w:r>
    </w:p>
    <w:p w14:paraId="546E8853" w14:textId="54AE10A1" w:rsidR="2504AAB5" w:rsidRPr="00B43561" w:rsidRDefault="2504AAB5" w:rsidP="00787E81">
      <w:pPr>
        <w:pStyle w:val="ListParagraph"/>
        <w:numPr>
          <w:ilvl w:val="0"/>
          <w:numId w:val="8"/>
        </w:numPr>
        <w:spacing w:line="360" w:lineRule="auto"/>
        <w:rPr>
          <w:rFonts w:asciiTheme="minorHAnsi" w:eastAsiaTheme="minorEastAsia" w:hAnsiTheme="minorHAnsi"/>
          <w:szCs w:val="22"/>
        </w:rPr>
      </w:pPr>
      <w:r w:rsidRPr="00B43561">
        <w:rPr>
          <w:rFonts w:eastAsia="Arial" w:cs="Arial"/>
        </w:rPr>
        <w:t>Teacher discusses student responses upon completion of task.</w:t>
      </w:r>
    </w:p>
    <w:p w14:paraId="2441CC88" w14:textId="77777777" w:rsidR="00CE0888" w:rsidRDefault="00CE0888" w:rsidP="00B82450">
      <w:pPr>
        <w:pStyle w:val="Heading3"/>
        <w:sectPr w:rsidR="00CE0888" w:rsidSect="00911F62">
          <w:headerReference w:type="even" r:id="rId33"/>
          <w:headerReference w:type="default" r:id="rId34"/>
          <w:type w:val="continuous"/>
          <w:pgSz w:w="11900" w:h="16840"/>
          <w:pgMar w:top="709" w:right="680" w:bottom="567" w:left="680" w:header="567" w:footer="237" w:gutter="0"/>
          <w:cols w:space="708"/>
          <w:titlePg/>
          <w:docGrid w:linePitch="360"/>
        </w:sectPr>
      </w:pPr>
      <w:bookmarkStart w:id="7" w:name="_Analysing_a_website"/>
      <w:bookmarkEnd w:id="7"/>
    </w:p>
    <w:p w14:paraId="1A2FBFDA" w14:textId="22514E9E" w:rsidR="00F15320" w:rsidRPr="00DC192F" w:rsidRDefault="00893525" w:rsidP="00B82450">
      <w:pPr>
        <w:pStyle w:val="Heading3"/>
      </w:pPr>
      <w:r>
        <w:t>Analysing a website</w:t>
      </w:r>
    </w:p>
    <w:p w14:paraId="34DFC4F8" w14:textId="2C5BC92F" w:rsidR="00893525" w:rsidRDefault="162797D2" w:rsidP="00787E81">
      <w:pPr>
        <w:pStyle w:val="ListParagraph"/>
        <w:numPr>
          <w:ilvl w:val="0"/>
          <w:numId w:val="20"/>
        </w:numPr>
        <w:spacing w:before="240" w:line="360" w:lineRule="auto"/>
      </w:pPr>
      <w:r>
        <w:t>Locate a website rich in multimodal elements and choose a page from within that website. For example, the U</w:t>
      </w:r>
      <w:r w:rsidR="00F340E6">
        <w:t xml:space="preserve">nited </w:t>
      </w:r>
      <w:r>
        <w:t>N</w:t>
      </w:r>
      <w:r w:rsidR="00F340E6">
        <w:t>ations</w:t>
      </w:r>
      <w:r>
        <w:t xml:space="preserve"> </w:t>
      </w:r>
      <w:r w:rsidR="00F340E6">
        <w:t xml:space="preserve">(UN) </w:t>
      </w:r>
      <w:r w:rsidR="0087326D">
        <w:t>website -</w:t>
      </w:r>
      <w:r>
        <w:t xml:space="preserve"> </w:t>
      </w:r>
      <w:hyperlink r:id="rId35">
        <w:r w:rsidRPr="73879B71">
          <w:rPr>
            <w:rStyle w:val="Hyperlink"/>
          </w:rPr>
          <w:t xml:space="preserve">‘Make this the century of women’s equality: UN chief.’ </w:t>
        </w:r>
      </w:hyperlink>
    </w:p>
    <w:p w14:paraId="07942F78" w14:textId="6A8275C3" w:rsidR="00893525" w:rsidRDefault="162797D2" w:rsidP="00787E81">
      <w:pPr>
        <w:pStyle w:val="ListParagraph"/>
        <w:numPr>
          <w:ilvl w:val="0"/>
          <w:numId w:val="20"/>
        </w:numPr>
        <w:spacing w:before="240" w:line="360" w:lineRule="auto"/>
      </w:pPr>
      <w:r>
        <w:t>Us</w:t>
      </w:r>
      <w:r w:rsidR="00DF265D">
        <w:t>e the Hierarchy Chart (</w:t>
      </w:r>
      <w:hyperlink w:anchor="_Appendix_5" w:history="1">
        <w:r w:rsidR="00DF265D" w:rsidRPr="00DF265D">
          <w:rPr>
            <w:rStyle w:val="Hyperlink"/>
          </w:rPr>
          <w:t>Appendix 5 - Hierarchy chart</w:t>
        </w:r>
      </w:hyperlink>
      <w:r>
        <w:t xml:space="preserve">) to deconstruct the </w:t>
      </w:r>
      <w:r w:rsidR="00F340E6">
        <w:t xml:space="preserve">website </w:t>
      </w:r>
      <w:r>
        <w:t xml:space="preserve">page into the following </w:t>
      </w:r>
      <w:r w:rsidR="00F340E6">
        <w:t xml:space="preserve">three </w:t>
      </w:r>
      <w:r>
        <w:t>elements: words/images, interactiv</w:t>
      </w:r>
      <w:r w:rsidR="00F340E6">
        <w:t>ity</w:t>
      </w:r>
      <w:r>
        <w:t xml:space="preserve"> and context.</w:t>
      </w:r>
    </w:p>
    <w:p w14:paraId="5AEDCC1C" w14:textId="42C1DB96" w:rsidR="00D244BE" w:rsidRDefault="162797D2" w:rsidP="00787E81">
      <w:pPr>
        <w:pStyle w:val="ListParagraph"/>
        <w:numPr>
          <w:ilvl w:val="0"/>
          <w:numId w:val="20"/>
        </w:numPr>
        <w:spacing w:before="240" w:line="360" w:lineRule="auto"/>
      </w:pPr>
      <w:r>
        <w:t>Break down each category into its components:</w:t>
      </w:r>
    </w:p>
    <w:p w14:paraId="2211E774" w14:textId="77777777" w:rsidR="00D244BE" w:rsidRDefault="00D244BE">
      <w:pPr>
        <w:spacing w:before="240" w:line="276" w:lineRule="auto"/>
      </w:pPr>
      <w:r>
        <w:br w:type="page"/>
      </w:r>
    </w:p>
    <w:tbl>
      <w:tblPr>
        <w:tblStyle w:val="TableGrid"/>
        <w:tblW w:w="0" w:type="auto"/>
        <w:tblInd w:w="720" w:type="dxa"/>
        <w:tblLook w:val="04A0" w:firstRow="1" w:lastRow="0" w:firstColumn="1" w:lastColumn="0" w:noHBand="0" w:noVBand="1"/>
        <w:tblCaption w:val="Analysing a website components table guide"/>
      </w:tblPr>
      <w:tblGrid>
        <w:gridCol w:w="2252"/>
        <w:gridCol w:w="7558"/>
      </w:tblGrid>
      <w:tr w:rsidR="00D244BE" w:rsidRPr="00D244BE" w14:paraId="126D3527" w14:textId="77777777" w:rsidTr="00D244BE">
        <w:trPr>
          <w:tblHeader/>
        </w:trPr>
        <w:tc>
          <w:tcPr>
            <w:tcW w:w="2252" w:type="dxa"/>
          </w:tcPr>
          <w:p w14:paraId="319C368D" w14:textId="754BBBE1" w:rsidR="00D244BE" w:rsidRPr="00D244BE" w:rsidRDefault="00D244BE" w:rsidP="00787E81">
            <w:pPr>
              <w:pStyle w:val="ListParagraph"/>
              <w:spacing w:before="60" w:after="60" w:line="360" w:lineRule="auto"/>
              <w:ind w:left="0"/>
              <w:rPr>
                <w:b/>
                <w:bCs/>
              </w:rPr>
            </w:pPr>
            <w:r w:rsidRPr="00D244BE">
              <w:rPr>
                <w:b/>
                <w:bCs/>
              </w:rPr>
              <w:lastRenderedPageBreak/>
              <w:t>Category</w:t>
            </w:r>
          </w:p>
        </w:tc>
        <w:tc>
          <w:tcPr>
            <w:tcW w:w="7558" w:type="dxa"/>
          </w:tcPr>
          <w:p w14:paraId="50E5940A" w14:textId="706ED059" w:rsidR="00D244BE" w:rsidRPr="00D244BE" w:rsidRDefault="00D244BE" w:rsidP="00787E81">
            <w:pPr>
              <w:spacing w:before="60" w:after="60" w:line="360" w:lineRule="auto"/>
              <w:rPr>
                <w:b/>
                <w:bCs/>
              </w:rPr>
            </w:pPr>
            <w:r w:rsidRPr="00D244BE">
              <w:rPr>
                <w:b/>
                <w:bCs/>
              </w:rPr>
              <w:t>Components</w:t>
            </w:r>
          </w:p>
        </w:tc>
      </w:tr>
      <w:tr w:rsidR="00893525" w14:paraId="63381132" w14:textId="77777777" w:rsidTr="1EAE715B">
        <w:tc>
          <w:tcPr>
            <w:tcW w:w="2252" w:type="dxa"/>
          </w:tcPr>
          <w:p w14:paraId="6FBC2CE1" w14:textId="77777777" w:rsidR="00893525" w:rsidRDefault="00893525" w:rsidP="00336F92">
            <w:pPr>
              <w:spacing w:before="60" w:after="60" w:line="276" w:lineRule="auto"/>
            </w:pPr>
            <w:r>
              <w:t>Words/ Images</w:t>
            </w:r>
          </w:p>
        </w:tc>
        <w:tc>
          <w:tcPr>
            <w:tcW w:w="7558" w:type="dxa"/>
          </w:tcPr>
          <w:p w14:paraId="4BE3F3B0" w14:textId="3B8F3ABB" w:rsidR="001D281F" w:rsidRDefault="162797D2" w:rsidP="00336F92">
            <w:pPr>
              <w:spacing w:before="60" w:after="60" w:line="276" w:lineRule="auto"/>
            </w:pPr>
            <w:r>
              <w:t>Persuasive and narrative elements: emotive words, adjectives, call to action, imagery, rhetorical questions</w:t>
            </w:r>
            <w:r w:rsidR="001D281F">
              <w:t>.</w:t>
            </w:r>
          </w:p>
          <w:p w14:paraId="16B380B8" w14:textId="519179B7" w:rsidR="00893525" w:rsidRDefault="162797D2" w:rsidP="00336F92">
            <w:pPr>
              <w:spacing w:before="60" w:after="60" w:line="276" w:lineRule="auto"/>
            </w:pPr>
            <w:r>
              <w:t>Image:  colour, composition, symbols, vectors, gaze, shot size, shot angle, gesture</w:t>
            </w:r>
            <w:r w:rsidR="000B2241">
              <w:t>.</w:t>
            </w:r>
          </w:p>
          <w:p w14:paraId="2112A45C" w14:textId="09901D1D" w:rsidR="00893525" w:rsidRDefault="162797D2" w:rsidP="00336F92">
            <w:pPr>
              <w:spacing w:before="60" w:after="60" w:line="276" w:lineRule="auto"/>
            </w:pPr>
            <w:r w:rsidRPr="7E6FE57E">
              <w:rPr>
                <w:rFonts w:eastAsia="Arial" w:cs="Arial"/>
              </w:rPr>
              <w:t>Structural elements: headline, captions, breadcrumbs, hyperlinks, colour, composition</w:t>
            </w:r>
          </w:p>
        </w:tc>
      </w:tr>
      <w:tr w:rsidR="00893525" w14:paraId="563C80FA" w14:textId="77777777" w:rsidTr="1EAE715B">
        <w:tc>
          <w:tcPr>
            <w:tcW w:w="2252" w:type="dxa"/>
          </w:tcPr>
          <w:p w14:paraId="78F898B5" w14:textId="77777777" w:rsidR="00893525" w:rsidRDefault="00893525" w:rsidP="00336F92">
            <w:pPr>
              <w:spacing w:before="60" w:after="60" w:line="276" w:lineRule="auto"/>
            </w:pPr>
            <w:r>
              <w:t>Interactive</w:t>
            </w:r>
          </w:p>
        </w:tc>
        <w:tc>
          <w:tcPr>
            <w:tcW w:w="7558" w:type="dxa"/>
          </w:tcPr>
          <w:p w14:paraId="74074705" w14:textId="1F43827A" w:rsidR="00893525" w:rsidRDefault="00F340E6" w:rsidP="00336F92">
            <w:pPr>
              <w:spacing w:before="60" w:after="60" w:line="276" w:lineRule="auto"/>
            </w:pPr>
            <w:r>
              <w:t>Podcasts</w:t>
            </w:r>
            <w:r w:rsidR="00893525">
              <w:t xml:space="preserve">, interviews, videos, tweets, </w:t>
            </w:r>
            <w:r w:rsidR="00911F62">
              <w:t>Instagram</w:t>
            </w:r>
            <w:r w:rsidR="00893525">
              <w:t>.</w:t>
            </w:r>
          </w:p>
        </w:tc>
      </w:tr>
      <w:tr w:rsidR="00893525" w14:paraId="576B496B" w14:textId="77777777" w:rsidTr="1EAE715B">
        <w:tc>
          <w:tcPr>
            <w:tcW w:w="2252" w:type="dxa"/>
          </w:tcPr>
          <w:p w14:paraId="6A2CE1E4" w14:textId="77777777" w:rsidR="00893525" w:rsidRDefault="00893525" w:rsidP="00336F92">
            <w:pPr>
              <w:spacing w:before="60" w:after="60" w:line="276" w:lineRule="auto"/>
            </w:pPr>
            <w:r>
              <w:t>Context</w:t>
            </w:r>
          </w:p>
        </w:tc>
        <w:tc>
          <w:tcPr>
            <w:tcW w:w="7558" w:type="dxa"/>
          </w:tcPr>
          <w:p w14:paraId="56E2D752" w14:textId="1A9CBBCD" w:rsidR="00893525" w:rsidRDefault="00893525" w:rsidP="00336F92">
            <w:pPr>
              <w:spacing w:before="60" w:after="60" w:line="276" w:lineRule="auto"/>
            </w:pPr>
            <w:r>
              <w:t xml:space="preserve">What is the structure and purpose of the main website? </w:t>
            </w:r>
            <w:r w:rsidR="0000607C">
              <w:t xml:space="preserve">Who is the audience? </w:t>
            </w:r>
            <w:r>
              <w:t>How do you navigate to this page from the home page of the website</w:t>
            </w:r>
            <w:r w:rsidR="00230C9F">
              <w:t>?</w:t>
            </w:r>
            <w:r>
              <w:t xml:space="preserve"> How many clicks does it take? What breadcrumbs do you have to follow from the </w:t>
            </w:r>
            <w:r w:rsidR="00230C9F">
              <w:t>h</w:t>
            </w:r>
            <w:r>
              <w:t>ome page?</w:t>
            </w:r>
          </w:p>
        </w:tc>
      </w:tr>
    </w:tbl>
    <w:p w14:paraId="790DD558" w14:textId="1E8E4A56" w:rsidR="1343CF74" w:rsidRDefault="00893525" w:rsidP="00336F92">
      <w:pPr>
        <w:pStyle w:val="ListParagraph"/>
        <w:numPr>
          <w:ilvl w:val="0"/>
          <w:numId w:val="20"/>
        </w:numPr>
        <w:spacing w:before="240" w:line="360" w:lineRule="auto"/>
      </w:pPr>
      <w:r>
        <w:t xml:space="preserve">Using </w:t>
      </w:r>
      <w:r w:rsidR="00336F92">
        <w:t>the</w:t>
      </w:r>
      <w:r>
        <w:t xml:space="preserve"> information in the Hierarchy Chart </w:t>
      </w:r>
      <w:r w:rsidR="7BE1C2C1">
        <w:t>evaluate other websites, addressing the following</w:t>
      </w:r>
      <w:r w:rsidR="00336F92">
        <w:t xml:space="preserve"> (e</w:t>
      </w:r>
      <w:r w:rsidR="1343CF74">
        <w:t>nsure website</w:t>
      </w:r>
      <w:r w:rsidR="00336F92">
        <w:t xml:space="preserve">s are </w:t>
      </w:r>
      <w:r w:rsidR="1343CF74">
        <w:t>appropriate</w:t>
      </w:r>
      <w:r w:rsidR="1AFD0C1E">
        <w:t>)</w:t>
      </w:r>
      <w:r w:rsidR="1343CF74">
        <w:t>.</w:t>
      </w:r>
    </w:p>
    <w:p w14:paraId="0D00268B" w14:textId="5841D9A7" w:rsidR="00893525" w:rsidRDefault="00FF157A" w:rsidP="00787E81">
      <w:pPr>
        <w:pStyle w:val="ListParagraph"/>
        <w:numPr>
          <w:ilvl w:val="0"/>
          <w:numId w:val="21"/>
        </w:numPr>
        <w:spacing w:line="360" w:lineRule="auto"/>
      </w:pPr>
      <w:r>
        <w:t>What is the purpose and audie</w:t>
      </w:r>
      <w:r w:rsidR="00893525">
        <w:t>nce for the specific webpage</w:t>
      </w:r>
      <w:r w:rsidR="6881787B">
        <w:t>, for example, “</w:t>
      </w:r>
      <w:r w:rsidR="003775C8">
        <w:t xml:space="preserve">Make this the century of women’s equality” from UN News: </w:t>
      </w:r>
      <w:hyperlink r:id="rId36">
        <w:r w:rsidR="003775C8" w:rsidRPr="60670AFC">
          <w:rPr>
            <w:rStyle w:val="Hyperlink"/>
          </w:rPr>
          <w:t>news.un.org/</w:t>
        </w:r>
        <w:proofErr w:type="spellStart"/>
        <w:r w:rsidR="003775C8" w:rsidRPr="60670AFC">
          <w:rPr>
            <w:rStyle w:val="Hyperlink"/>
          </w:rPr>
          <w:t>en</w:t>
        </w:r>
        <w:proofErr w:type="spellEnd"/>
        <w:r w:rsidR="003775C8" w:rsidRPr="60670AFC">
          <w:rPr>
            <w:rStyle w:val="Hyperlink"/>
          </w:rPr>
          <w:t>/story/2020/02/1058271</w:t>
        </w:r>
      </w:hyperlink>
    </w:p>
    <w:p w14:paraId="59D359F1" w14:textId="5627347A" w:rsidR="00787E81" w:rsidRDefault="00FF157A" w:rsidP="00787E81">
      <w:pPr>
        <w:pStyle w:val="ListParagraph"/>
        <w:numPr>
          <w:ilvl w:val="0"/>
          <w:numId w:val="21"/>
        </w:numPr>
        <w:spacing w:line="360" w:lineRule="auto"/>
      </w:pPr>
      <w:r>
        <w:t>Evaluate its significance within the context of the main website</w:t>
      </w:r>
      <w:r w:rsidR="2D4F9C6E">
        <w:t>, for example,</w:t>
      </w:r>
      <w:r>
        <w:t xml:space="preserve"> </w:t>
      </w:r>
      <w:hyperlink r:id="rId37" w:history="1">
        <w:r w:rsidR="0079063D">
          <w:rPr>
            <w:rStyle w:val="Hyperlink"/>
          </w:rPr>
          <w:t xml:space="preserve">the </w:t>
        </w:r>
        <w:r w:rsidR="009C5184" w:rsidRPr="1EAE715B">
          <w:rPr>
            <w:rStyle w:val="Hyperlink"/>
          </w:rPr>
          <w:t xml:space="preserve">front page of News </w:t>
        </w:r>
        <w:r w:rsidR="00F340E6" w:rsidRPr="1EAE715B">
          <w:rPr>
            <w:rStyle w:val="Hyperlink"/>
          </w:rPr>
          <w:t xml:space="preserve">UN </w:t>
        </w:r>
        <w:r w:rsidR="009C5184" w:rsidRPr="1EAE715B">
          <w:rPr>
            <w:rStyle w:val="Hyperlink"/>
          </w:rPr>
          <w:t>website</w:t>
        </w:r>
      </w:hyperlink>
      <w:r w:rsidR="0079063D">
        <w:t>. I</w:t>
      </w:r>
      <w:r>
        <w:t xml:space="preserve">s the website page given equal weight to other webpages within the main website? Is it given prominence within the overall structure of the main website?  Why? Why not? </w:t>
      </w:r>
    </w:p>
    <w:p w14:paraId="1B98EDED" w14:textId="77777777" w:rsidR="00CE0888" w:rsidRDefault="00CE0888" w:rsidP="00B82450">
      <w:pPr>
        <w:pStyle w:val="Heading3"/>
        <w:sectPr w:rsidR="00CE0888" w:rsidSect="00911F62">
          <w:type w:val="continuous"/>
          <w:pgSz w:w="11900" w:h="16840"/>
          <w:pgMar w:top="709" w:right="680" w:bottom="567" w:left="680" w:header="567" w:footer="237" w:gutter="0"/>
          <w:cols w:space="708"/>
          <w:titlePg/>
          <w:docGrid w:linePitch="360"/>
        </w:sectPr>
      </w:pPr>
      <w:bookmarkStart w:id="8" w:name="_Analysing_narrative_texts"/>
      <w:bookmarkEnd w:id="8"/>
    </w:p>
    <w:p w14:paraId="1C2E5C47" w14:textId="6FA15724" w:rsidR="00FF157A" w:rsidRDefault="00920839" w:rsidP="00B82450">
      <w:pPr>
        <w:pStyle w:val="Heading3"/>
      </w:pPr>
      <w:r>
        <w:t xml:space="preserve">Analysing narrative </w:t>
      </w:r>
      <w:r w:rsidR="00F362DA">
        <w:t>texts</w:t>
      </w:r>
    </w:p>
    <w:p w14:paraId="71F0C218" w14:textId="798A97C9" w:rsidR="00CE0888" w:rsidRDefault="00CE0888" w:rsidP="00CE0888">
      <w:pPr>
        <w:pStyle w:val="ListParagraph"/>
        <w:numPr>
          <w:ilvl w:val="0"/>
          <w:numId w:val="22"/>
        </w:numPr>
        <w:spacing w:before="240" w:line="360" w:lineRule="auto"/>
      </w:pPr>
      <w:r>
        <w:t xml:space="preserve">Discuss the science fiction genre with the class (or any other genre relevant to a current unit of learning.) What texts have they explored? What makes them instantly recognisable as science fiction? Why do you think this genre is enjoyed by huge fan bases? Brainstorm features and display on board. Some examples might be ‘Stranger Things’ or ‘Star Wars’. </w:t>
      </w:r>
    </w:p>
    <w:p w14:paraId="3C530523" w14:textId="54289BF6" w:rsidR="00CE0888" w:rsidRDefault="00CE0888" w:rsidP="00CE0888">
      <w:pPr>
        <w:pStyle w:val="ListParagraph"/>
        <w:numPr>
          <w:ilvl w:val="0"/>
          <w:numId w:val="22"/>
        </w:numPr>
        <w:spacing w:before="240" w:line="360" w:lineRule="auto"/>
      </w:pPr>
      <w:r>
        <w:t xml:space="preserve">Provide students with a range of book covers or film posters and identify any typical features of the genre.  This may include characters, plot, setting, themes and vocabulary. As a class, discuss and evaluate the purpose and audience of each text, and how language and visual features have been used to appeal to a science fiction audience. </w:t>
      </w:r>
    </w:p>
    <w:p w14:paraId="2FC88A2F" w14:textId="34160310" w:rsidR="00F362DA" w:rsidRPr="00DF265D" w:rsidRDefault="706AF72F" w:rsidP="00787E81">
      <w:pPr>
        <w:pStyle w:val="ListParagraph"/>
        <w:numPr>
          <w:ilvl w:val="0"/>
          <w:numId w:val="22"/>
        </w:numPr>
        <w:spacing w:line="360" w:lineRule="auto"/>
      </w:pPr>
      <w:r>
        <w:t>Students work in teams to complete a match and sor</w:t>
      </w:r>
      <w:r w:rsidR="00DF265D">
        <w:t>t for narrative texts (</w:t>
      </w:r>
      <w:hyperlink w:anchor="_Appendix_6" w:history="1">
        <w:r w:rsidR="00DF265D" w:rsidRPr="00DF265D">
          <w:rPr>
            <w:rStyle w:val="Hyperlink"/>
          </w:rPr>
          <w:t>Appendix 6 - Match and sort</w:t>
        </w:r>
      </w:hyperlink>
      <w:r>
        <w:t xml:space="preserve">). </w:t>
      </w:r>
    </w:p>
    <w:p w14:paraId="3996CE95" w14:textId="2289FB08" w:rsidR="00F362DA" w:rsidRDefault="00000000" w:rsidP="00787E81">
      <w:pPr>
        <w:pStyle w:val="ListParagraph"/>
        <w:numPr>
          <w:ilvl w:val="0"/>
          <w:numId w:val="22"/>
        </w:numPr>
        <w:spacing w:before="240" w:line="360" w:lineRule="auto"/>
      </w:pPr>
      <w:hyperlink r:id="rId38" w:history="1">
        <w:r w:rsidR="00CE0888" w:rsidRPr="00CE0888">
          <w:rPr>
            <w:rStyle w:val="Hyperlink"/>
          </w:rPr>
          <w:t>Think Pair Share</w:t>
        </w:r>
      </w:hyperlink>
      <w:r w:rsidR="00CE0888">
        <w:t xml:space="preserve">: </w:t>
      </w:r>
      <w:r w:rsidR="00336F92">
        <w:t>In pairs, r</w:t>
      </w:r>
      <w:r w:rsidR="00F362DA">
        <w:t xml:space="preserve">eview </w:t>
      </w:r>
      <w:r w:rsidR="3964A855">
        <w:t xml:space="preserve">and discuss </w:t>
      </w:r>
      <w:proofErr w:type="spellStart"/>
      <w:r w:rsidR="3964A855">
        <w:t>ihe</w:t>
      </w:r>
      <w:proofErr w:type="spellEnd"/>
      <w:r w:rsidR="3964A855">
        <w:t xml:space="preserve"> </w:t>
      </w:r>
      <w:r w:rsidR="00F362DA">
        <w:t>structural and language features of imaginative texts (</w:t>
      </w:r>
      <w:r w:rsidR="7F0DF166">
        <w:t>Refer to</w:t>
      </w:r>
      <w:r w:rsidR="00F362DA">
        <w:t xml:space="preserve"> Appendix </w:t>
      </w:r>
      <w:r w:rsidR="06CB399B">
        <w:t>6</w:t>
      </w:r>
      <w:r w:rsidR="00F362DA">
        <w:t xml:space="preserve"> for guidance).</w:t>
      </w:r>
      <w:r w:rsidR="29EDB729">
        <w:t xml:space="preserve"> Students could create a ‘must have’ and a ‘may have’ list.</w:t>
      </w:r>
    </w:p>
    <w:p w14:paraId="5E8F4290" w14:textId="4172FC79" w:rsidR="00893525" w:rsidRPr="00CE0888" w:rsidRDefault="00FF157A" w:rsidP="00CE0888">
      <w:pPr>
        <w:pStyle w:val="ListParagraph"/>
        <w:numPr>
          <w:ilvl w:val="0"/>
          <w:numId w:val="22"/>
        </w:numPr>
        <w:spacing w:before="240" w:line="360" w:lineRule="auto"/>
        <w:rPr>
          <w:rFonts w:asciiTheme="minorHAnsi" w:eastAsiaTheme="minorEastAsia" w:hAnsiTheme="minorHAnsi"/>
        </w:rPr>
      </w:pPr>
      <w:r>
        <w:t xml:space="preserve">Provide students with separated, </w:t>
      </w:r>
      <w:r w:rsidR="00F340E6">
        <w:t>de</w:t>
      </w:r>
      <w:r w:rsidR="00413B35">
        <w:t>-</w:t>
      </w:r>
      <w:r w:rsidR="00F340E6">
        <w:t xml:space="preserve">identified </w:t>
      </w:r>
      <w:r>
        <w:t>copies of</w:t>
      </w:r>
      <w:r w:rsidR="00DF265D">
        <w:t xml:space="preserve"> the three excerpts. (</w:t>
      </w:r>
      <w:hyperlink w:anchor="_Appendix_7" w:history="1">
        <w:r w:rsidR="00DF265D" w:rsidRPr="00DF265D">
          <w:rPr>
            <w:rStyle w:val="Hyperlink"/>
          </w:rPr>
          <w:t>Appendix 7 - Identifying structure in narrative texts</w:t>
        </w:r>
      </w:hyperlink>
      <w:r w:rsidR="00DF265D">
        <w:t>.</w:t>
      </w:r>
      <w:r>
        <w:t>)</w:t>
      </w:r>
      <w:r w:rsidR="00CE0888">
        <w:t xml:space="preserve"> </w:t>
      </w:r>
      <w:r>
        <w:t xml:space="preserve">Students read </w:t>
      </w:r>
      <w:r w:rsidR="00CE0888">
        <w:t xml:space="preserve">the </w:t>
      </w:r>
      <w:r>
        <w:t>excerpt</w:t>
      </w:r>
      <w:r w:rsidR="00CE0888">
        <w:t xml:space="preserve">s </w:t>
      </w:r>
      <w:r>
        <w:t xml:space="preserve">and highlight </w:t>
      </w:r>
      <w:r w:rsidR="00CE0888">
        <w:t>vocabulary</w:t>
      </w:r>
      <w:r>
        <w:t>/phrases</w:t>
      </w:r>
      <w:r w:rsidR="00CE0888">
        <w:t>, characters, setting and plot details</w:t>
      </w:r>
      <w:r>
        <w:t xml:space="preserve"> that identify it with the science fiction genre.</w:t>
      </w:r>
      <w:r w:rsidR="00CE0888">
        <w:t xml:space="preserve">  </w:t>
      </w:r>
    </w:p>
    <w:p w14:paraId="38F985D3" w14:textId="30820E74" w:rsidR="00893525" w:rsidRDefault="00FF157A" w:rsidP="00787E81">
      <w:pPr>
        <w:pStyle w:val="ListParagraph"/>
        <w:numPr>
          <w:ilvl w:val="0"/>
          <w:numId w:val="22"/>
        </w:numPr>
        <w:spacing w:before="240" w:line="360" w:lineRule="auto"/>
      </w:pPr>
      <w:r>
        <w:t xml:space="preserve">Students </w:t>
      </w:r>
      <w:r w:rsidR="00CE0888">
        <w:t>then sequence</w:t>
      </w:r>
      <w:r>
        <w:t xml:space="preserve"> the extracts and link each one to a component of the narrative structure (orientation, complication, series of events, resolution) and pr</w:t>
      </w:r>
      <w:r w:rsidR="00893525">
        <w:t xml:space="preserve">ovide reasons for their choices. </w:t>
      </w:r>
    </w:p>
    <w:p w14:paraId="578FBEA0" w14:textId="77777777" w:rsidR="00893525" w:rsidRDefault="00FF157A" w:rsidP="00787E81">
      <w:pPr>
        <w:pStyle w:val="ListParagraph"/>
        <w:numPr>
          <w:ilvl w:val="0"/>
          <w:numId w:val="22"/>
        </w:numPr>
        <w:spacing w:before="240" w:line="360" w:lineRule="auto"/>
      </w:pPr>
      <w:r>
        <w:t>Students need to predict a plot for the story using the extracts and their knowledge of the structure of a narrative.</w:t>
      </w:r>
    </w:p>
    <w:p w14:paraId="34279C4D" w14:textId="77C03615" w:rsidR="680A6E61" w:rsidRPr="00920839" w:rsidRDefault="680A6E61" w:rsidP="00B82450">
      <w:pPr>
        <w:pStyle w:val="Heading3"/>
      </w:pPr>
      <w:r w:rsidRPr="22AC0B6D">
        <w:lastRenderedPageBreak/>
        <w:t>Structuring language in an imaginative text</w:t>
      </w:r>
    </w:p>
    <w:p w14:paraId="0B5DF572" w14:textId="0BFFBE41" w:rsidR="680A6E61" w:rsidRDefault="680A6E61" w:rsidP="00787E81">
      <w:pPr>
        <w:spacing w:line="360" w:lineRule="auto"/>
        <w:rPr>
          <w:rFonts w:asciiTheme="minorHAnsi" w:eastAsiaTheme="minorEastAsia" w:hAnsiTheme="minorHAnsi"/>
          <w:szCs w:val="22"/>
        </w:rPr>
      </w:pPr>
      <w:r w:rsidRPr="22AC0B6D">
        <w:rPr>
          <w:rFonts w:eastAsia="Arial" w:cs="Arial"/>
          <w:szCs w:val="22"/>
        </w:rPr>
        <w:t xml:space="preserve">The purpose of this task is for students to closely examine the language forms and features, and structural choices an author makes </w:t>
      </w:r>
      <w:proofErr w:type="gramStart"/>
      <w:r w:rsidRPr="22AC0B6D">
        <w:rPr>
          <w:rFonts w:eastAsia="Arial" w:cs="Arial"/>
          <w:szCs w:val="22"/>
        </w:rPr>
        <w:t>in order to</w:t>
      </w:r>
      <w:proofErr w:type="gramEnd"/>
      <w:r w:rsidRPr="22AC0B6D">
        <w:rPr>
          <w:rFonts w:eastAsia="Arial" w:cs="Arial"/>
          <w:szCs w:val="22"/>
        </w:rPr>
        <w:t xml:space="preserve"> create meaning within an imaginative text. </w:t>
      </w:r>
    </w:p>
    <w:p w14:paraId="340BF5E8" w14:textId="20CB7367" w:rsidR="680A6E61" w:rsidRDefault="680A6E61" w:rsidP="00787E81">
      <w:pPr>
        <w:pStyle w:val="ListParagraph"/>
        <w:numPr>
          <w:ilvl w:val="0"/>
          <w:numId w:val="7"/>
        </w:numPr>
        <w:spacing w:line="360" w:lineRule="auto"/>
        <w:rPr>
          <w:szCs w:val="22"/>
        </w:rPr>
      </w:pPr>
      <w:r w:rsidRPr="22AC0B6D">
        <w:rPr>
          <w:szCs w:val="22"/>
        </w:rPr>
        <w:t xml:space="preserve">Explain the following concept to students: </w:t>
      </w:r>
    </w:p>
    <w:p w14:paraId="7C354A12" w14:textId="246CF0F3" w:rsidR="680A6E61" w:rsidRDefault="680A6E61" w:rsidP="00787E81">
      <w:pPr>
        <w:spacing w:line="360" w:lineRule="auto"/>
        <w:ind w:left="720"/>
        <w:rPr>
          <w:rFonts w:eastAsia="Arial" w:cs="Arial"/>
          <w:szCs w:val="22"/>
        </w:rPr>
      </w:pPr>
      <w:r w:rsidRPr="22AC0B6D">
        <w:rPr>
          <w:rFonts w:eastAsia="Arial" w:cs="Arial"/>
          <w:szCs w:val="22"/>
        </w:rPr>
        <w:t xml:space="preserve">Imaginative texts are created for the purpose of engagement, entertainment and to communicate different ideas. Authors carefully construct imaginative texts to ensure audiences </w:t>
      </w:r>
      <w:proofErr w:type="gramStart"/>
      <w:r w:rsidRPr="22AC0B6D">
        <w:rPr>
          <w:rFonts w:eastAsia="Arial" w:cs="Arial"/>
          <w:szCs w:val="22"/>
        </w:rPr>
        <w:t>are able to</w:t>
      </w:r>
      <w:proofErr w:type="gramEnd"/>
      <w:r w:rsidRPr="22AC0B6D">
        <w:rPr>
          <w:rFonts w:eastAsia="Arial" w:cs="Arial"/>
          <w:szCs w:val="22"/>
        </w:rPr>
        <w:t xml:space="preserve"> immerse themselves in the world of the story. We can understand HOW they accomplish this when we examine a part of the text more closely. </w:t>
      </w:r>
    </w:p>
    <w:p w14:paraId="05D81AFF" w14:textId="6863CD13" w:rsidR="680A6E61" w:rsidRPr="00DF265D" w:rsidRDefault="680A6E61" w:rsidP="00787E81">
      <w:pPr>
        <w:pStyle w:val="ListParagraph"/>
        <w:numPr>
          <w:ilvl w:val="0"/>
          <w:numId w:val="7"/>
        </w:numPr>
        <w:spacing w:line="360" w:lineRule="auto"/>
      </w:pPr>
      <w:r w:rsidRPr="00DF265D">
        <w:rPr>
          <w:szCs w:val="22"/>
        </w:rPr>
        <w:t xml:space="preserve">Before examining the text, students recall their knowledge of the following grammatical terms: </w:t>
      </w:r>
      <w:r w:rsidR="484FDBC6" w:rsidRPr="00DF265D">
        <w:rPr>
          <w:szCs w:val="22"/>
        </w:rPr>
        <w:t>a</w:t>
      </w:r>
      <w:r w:rsidRPr="00DF265D">
        <w:rPr>
          <w:szCs w:val="22"/>
        </w:rPr>
        <w:t xml:space="preserve">dverb, </w:t>
      </w:r>
      <w:r w:rsidR="17BD64FD" w:rsidRPr="00DF265D">
        <w:rPr>
          <w:szCs w:val="22"/>
        </w:rPr>
        <w:t>c</w:t>
      </w:r>
      <w:r w:rsidRPr="00DF265D">
        <w:rPr>
          <w:szCs w:val="22"/>
        </w:rPr>
        <w:t>onjunc</w:t>
      </w:r>
      <w:r w:rsidR="5CB46E87" w:rsidRPr="00DF265D">
        <w:rPr>
          <w:szCs w:val="22"/>
        </w:rPr>
        <w:t>tion, conjunctive adverb, clause, independent clause, dependent clause</w:t>
      </w:r>
      <w:r w:rsidR="00DF265D" w:rsidRPr="00DF265D">
        <w:rPr>
          <w:szCs w:val="22"/>
        </w:rPr>
        <w:t>. (</w:t>
      </w:r>
      <w:hyperlink w:anchor="_Key_grammatical_terms" w:history="1">
        <w:r w:rsidR="00DF265D" w:rsidRPr="00DF265D">
          <w:rPr>
            <w:rStyle w:val="Hyperlink"/>
          </w:rPr>
          <w:t>Appendix 8 - Key grammatical terms</w:t>
        </w:r>
      </w:hyperlink>
      <w:r w:rsidR="5748034D" w:rsidRPr="00DF265D">
        <w:rPr>
          <w:szCs w:val="22"/>
        </w:rPr>
        <w:t>)</w:t>
      </w:r>
    </w:p>
    <w:p w14:paraId="1206605A" w14:textId="729E16F6" w:rsidR="680A6E61" w:rsidRDefault="00336F92" w:rsidP="00787E81">
      <w:pPr>
        <w:pStyle w:val="ListParagraph"/>
        <w:numPr>
          <w:ilvl w:val="0"/>
          <w:numId w:val="7"/>
        </w:numPr>
        <w:spacing w:line="360" w:lineRule="auto"/>
        <w:rPr>
          <w:szCs w:val="22"/>
        </w:rPr>
      </w:pPr>
      <w:r>
        <w:rPr>
          <w:szCs w:val="22"/>
        </w:rPr>
        <w:t>Using</w:t>
      </w:r>
      <w:r w:rsidR="00DF265D">
        <w:rPr>
          <w:szCs w:val="22"/>
        </w:rPr>
        <w:t xml:space="preserve"> </w:t>
      </w:r>
      <w:hyperlink w:anchor="_Appendix_9" w:history="1">
        <w:r w:rsidR="00DF265D" w:rsidRPr="00DF265D">
          <w:rPr>
            <w:rStyle w:val="Hyperlink"/>
          </w:rPr>
          <w:t>Appendix 9 - Close analysis of a paragraph in an imaginative text</w:t>
        </w:r>
      </w:hyperlink>
      <w:r w:rsidR="680A6E61" w:rsidRPr="22AC0B6D">
        <w:rPr>
          <w:szCs w:val="22"/>
        </w:rPr>
        <w:t xml:space="preserve">. </w:t>
      </w:r>
      <w:r>
        <w:rPr>
          <w:szCs w:val="22"/>
        </w:rPr>
        <w:t>s</w:t>
      </w:r>
      <w:r w:rsidR="680A6E61" w:rsidRPr="22AC0B6D">
        <w:rPr>
          <w:szCs w:val="22"/>
        </w:rPr>
        <w:t xml:space="preserve">tudents read the text and complete the questions. The teacher might choose to project the paragraph onto the board and guide students as they closely examine language and sentence structure. Parts of this extract have been highlighted to help students identify the different grammatical elements being examined. </w:t>
      </w:r>
    </w:p>
    <w:p w14:paraId="7B9AA4CE" w14:textId="3B62C12B" w:rsidR="680A6E61" w:rsidRDefault="680A6E61" w:rsidP="00787E81">
      <w:pPr>
        <w:pStyle w:val="ListParagraph"/>
        <w:numPr>
          <w:ilvl w:val="0"/>
          <w:numId w:val="7"/>
        </w:numPr>
        <w:spacing w:line="360" w:lineRule="auto"/>
        <w:rPr>
          <w:szCs w:val="22"/>
        </w:rPr>
      </w:pPr>
      <w:r w:rsidRPr="22AC0B6D">
        <w:rPr>
          <w:szCs w:val="22"/>
        </w:rPr>
        <w:t>After completing the task, students discuss what they have learnt from closely analysing the paragraph. Some suggested ideas include:</w:t>
      </w:r>
    </w:p>
    <w:p w14:paraId="460A0A74" w14:textId="180DAEDE" w:rsidR="680A6E61" w:rsidRDefault="680A6E61" w:rsidP="00787E81">
      <w:pPr>
        <w:pStyle w:val="ListParagraph"/>
        <w:numPr>
          <w:ilvl w:val="0"/>
          <w:numId w:val="1"/>
        </w:numPr>
        <w:spacing w:line="360" w:lineRule="auto"/>
        <w:rPr>
          <w:rFonts w:asciiTheme="minorHAnsi" w:eastAsiaTheme="minorEastAsia" w:hAnsiTheme="minorHAnsi"/>
          <w:szCs w:val="22"/>
        </w:rPr>
      </w:pPr>
      <w:r w:rsidRPr="22AC0B6D">
        <w:rPr>
          <w:szCs w:val="22"/>
        </w:rPr>
        <w:t xml:space="preserve">Authors make deliberate choices at a sentence and word level </w:t>
      </w:r>
      <w:proofErr w:type="gramStart"/>
      <w:r w:rsidRPr="22AC0B6D">
        <w:rPr>
          <w:szCs w:val="22"/>
        </w:rPr>
        <w:t>in order to</w:t>
      </w:r>
      <w:proofErr w:type="gramEnd"/>
      <w:r w:rsidRPr="22AC0B6D">
        <w:rPr>
          <w:szCs w:val="22"/>
        </w:rPr>
        <w:t xml:space="preserve"> create meaning in an imaginative text. </w:t>
      </w:r>
    </w:p>
    <w:p w14:paraId="400BD361" w14:textId="3F8D7E94" w:rsidR="680A6E61" w:rsidRDefault="680A6E61" w:rsidP="00787E81">
      <w:pPr>
        <w:pStyle w:val="ListParagraph"/>
        <w:numPr>
          <w:ilvl w:val="0"/>
          <w:numId w:val="1"/>
        </w:numPr>
        <w:spacing w:line="360" w:lineRule="auto"/>
        <w:rPr>
          <w:rFonts w:asciiTheme="minorHAnsi" w:eastAsiaTheme="minorEastAsia" w:hAnsiTheme="minorHAnsi"/>
          <w:szCs w:val="22"/>
        </w:rPr>
      </w:pPr>
      <w:r w:rsidRPr="22AC0B6D">
        <w:rPr>
          <w:szCs w:val="22"/>
        </w:rPr>
        <w:t>The meaning of a text depends on the language chosen by the author and how it used.</w:t>
      </w:r>
    </w:p>
    <w:p w14:paraId="50C39B45" w14:textId="58188A63" w:rsidR="680A6E61" w:rsidRDefault="680A6E61" w:rsidP="00787E81">
      <w:pPr>
        <w:pStyle w:val="ListParagraph"/>
        <w:numPr>
          <w:ilvl w:val="0"/>
          <w:numId w:val="1"/>
        </w:numPr>
        <w:spacing w:line="360" w:lineRule="auto"/>
        <w:rPr>
          <w:rFonts w:asciiTheme="minorHAnsi" w:eastAsiaTheme="minorEastAsia" w:hAnsiTheme="minorHAnsi"/>
          <w:szCs w:val="22"/>
        </w:rPr>
      </w:pPr>
      <w:r w:rsidRPr="22AC0B6D">
        <w:rPr>
          <w:szCs w:val="22"/>
        </w:rPr>
        <w:t xml:space="preserve">Texts are shaped by the choices an author makes regarding the type of sentences and arrangement of language. </w:t>
      </w:r>
    </w:p>
    <w:p w14:paraId="7D2A59A5" w14:textId="13E30198" w:rsidR="680A6E61" w:rsidRDefault="680A6E61" w:rsidP="00787E81">
      <w:pPr>
        <w:pStyle w:val="ListParagraph"/>
        <w:numPr>
          <w:ilvl w:val="0"/>
          <w:numId w:val="1"/>
        </w:numPr>
        <w:spacing w:line="360" w:lineRule="auto"/>
        <w:rPr>
          <w:rFonts w:asciiTheme="minorHAnsi" w:eastAsiaTheme="minorEastAsia" w:hAnsiTheme="minorHAnsi"/>
          <w:szCs w:val="22"/>
        </w:rPr>
      </w:pPr>
      <w:r w:rsidRPr="22AC0B6D">
        <w:rPr>
          <w:szCs w:val="22"/>
        </w:rPr>
        <w:t>Language and structural choices affect the way an audience feels about a text.</w:t>
      </w:r>
    </w:p>
    <w:p w14:paraId="356CE39C" w14:textId="64A5671E" w:rsidR="680A6E61" w:rsidRPr="00336F92" w:rsidRDefault="680A6E61" w:rsidP="00787E81">
      <w:pPr>
        <w:pStyle w:val="ListParagraph"/>
        <w:numPr>
          <w:ilvl w:val="0"/>
          <w:numId w:val="1"/>
        </w:numPr>
        <w:spacing w:line="360" w:lineRule="auto"/>
        <w:rPr>
          <w:rFonts w:asciiTheme="minorHAnsi" w:eastAsiaTheme="minorEastAsia" w:hAnsiTheme="minorHAnsi"/>
          <w:szCs w:val="22"/>
        </w:rPr>
      </w:pPr>
      <w:r w:rsidRPr="22AC0B6D">
        <w:rPr>
          <w:szCs w:val="22"/>
        </w:rPr>
        <w:t>Language and structural choices affect the way an audience imagines characters and events in texts.</w:t>
      </w:r>
    </w:p>
    <w:p w14:paraId="14E4A53F" w14:textId="0E6D2767" w:rsidR="00F37289" w:rsidRDefault="68380CFE" w:rsidP="00B82450">
      <w:pPr>
        <w:pStyle w:val="Heading3"/>
      </w:pPr>
      <w:r>
        <w:t>C</w:t>
      </w:r>
      <w:r w:rsidR="00F37289">
        <w:t>ompile an annotated ‘Reading Magazine</w:t>
      </w:r>
      <w:r w:rsidR="005B1AA3">
        <w:t>’.</w:t>
      </w:r>
    </w:p>
    <w:p w14:paraId="4C7B3D13" w14:textId="7DD61131" w:rsidR="00F37289" w:rsidRDefault="00F37289" w:rsidP="00787E81">
      <w:pPr>
        <w:pStyle w:val="ListParagraph"/>
        <w:numPr>
          <w:ilvl w:val="0"/>
          <w:numId w:val="27"/>
        </w:numPr>
        <w:spacing w:before="240" w:line="360" w:lineRule="auto"/>
      </w:pPr>
      <w:r>
        <w:t>Students apply their knowledge of the structural and language features of persuasive, non-fiction, and narrative texts by sourcing one of each</w:t>
      </w:r>
      <w:r w:rsidR="0C671B8A">
        <w:t xml:space="preserve"> text type</w:t>
      </w:r>
      <w:r>
        <w:t xml:space="preserve">. This can be done individually or in pairs. Students could use the </w:t>
      </w:r>
      <w:hyperlink r:id="rId39">
        <w:r w:rsidRPr="0C3D4FD6">
          <w:rPr>
            <w:rStyle w:val="Hyperlink"/>
          </w:rPr>
          <w:t>NAPLAN Reading magazines online</w:t>
        </w:r>
      </w:hyperlink>
      <w:r>
        <w:t>, or locate an appropriate webpage or use their own or a peer’s writing</w:t>
      </w:r>
      <w:r w:rsidR="2ADDD0BE">
        <w:t xml:space="preserve"> (</w:t>
      </w:r>
      <w:r w:rsidR="49FBD13E">
        <w:t>refer to</w:t>
      </w:r>
      <w:r w:rsidR="00DF265D">
        <w:t xml:space="preserve"> </w:t>
      </w:r>
      <w:hyperlink w:anchor="_Identifying_structural_and" w:history="1">
        <w:r w:rsidR="00DF265D" w:rsidRPr="00DF265D">
          <w:rPr>
            <w:rStyle w:val="Hyperlink"/>
          </w:rPr>
          <w:t>Appendix 10 - Identifying structural and language features of a narrative</w:t>
        </w:r>
      </w:hyperlink>
      <w:r w:rsidR="2ADDD0BE">
        <w:t>).</w:t>
      </w:r>
    </w:p>
    <w:p w14:paraId="3893E323" w14:textId="0C4E379B" w:rsidR="00F37289" w:rsidRDefault="00F37289" w:rsidP="00787E81">
      <w:pPr>
        <w:pStyle w:val="ListParagraph"/>
        <w:numPr>
          <w:ilvl w:val="0"/>
          <w:numId w:val="27"/>
        </w:numPr>
        <w:spacing w:before="240" w:line="360" w:lineRule="auto"/>
      </w:pPr>
      <w:r>
        <w:t xml:space="preserve">Students annotate the reading pieces that they have chosen for structural features specific to each </w:t>
      </w:r>
      <w:r w:rsidR="00EB593E">
        <w:t>type of text.</w:t>
      </w:r>
    </w:p>
    <w:p w14:paraId="29796C80" w14:textId="328BAD0D" w:rsidR="00EB593E" w:rsidRDefault="00F37289" w:rsidP="00787E81">
      <w:pPr>
        <w:pStyle w:val="ListParagraph"/>
        <w:numPr>
          <w:ilvl w:val="0"/>
          <w:numId w:val="27"/>
        </w:numPr>
        <w:spacing w:before="240" w:line="360" w:lineRule="auto"/>
      </w:pPr>
      <w:r>
        <w:t xml:space="preserve">Students annotate the reading pieces that they have chosen for language features specific to each </w:t>
      </w:r>
      <w:r w:rsidR="00EB593E">
        <w:t>type of text.</w:t>
      </w:r>
    </w:p>
    <w:p w14:paraId="30D4D857" w14:textId="4408A6B5" w:rsidR="00DF3DF2" w:rsidRPr="004071B0" w:rsidRDefault="00B251B8" w:rsidP="00AD1DF1">
      <w:pPr>
        <w:pStyle w:val="ListParagraph"/>
        <w:numPr>
          <w:ilvl w:val="0"/>
          <w:numId w:val="27"/>
        </w:numPr>
        <w:spacing w:before="240" w:line="276" w:lineRule="auto"/>
        <w:rPr>
          <w:rFonts w:eastAsia="SimSun" w:cs="Times New Roman"/>
          <w:color w:val="1F3864" w:themeColor="accent1" w:themeShade="80"/>
          <w:sz w:val="36"/>
          <w:szCs w:val="40"/>
        </w:rPr>
      </w:pPr>
      <w:r w:rsidRPr="004071B0">
        <w:rPr>
          <w:b/>
          <w:bCs/>
        </w:rPr>
        <w:t>Extension</w:t>
      </w:r>
      <w:r>
        <w:t>: students rewrite one of their chosen texts, changing language structures and features so that, for example, a persuasive text becomes an informative text.</w:t>
      </w:r>
      <w:r w:rsidR="00DF3DF2">
        <w:br w:type="page"/>
      </w:r>
    </w:p>
    <w:p w14:paraId="4C9A36E7" w14:textId="64BFE584" w:rsidR="006D2FC4" w:rsidRDefault="006D2FC4" w:rsidP="00B82450">
      <w:pPr>
        <w:pStyle w:val="Heading2"/>
      </w:pPr>
      <w:bookmarkStart w:id="9" w:name="_Appendix_1"/>
      <w:bookmarkEnd w:id="9"/>
      <w:r>
        <w:lastRenderedPageBreak/>
        <w:t>Appendix 1</w:t>
      </w:r>
    </w:p>
    <w:p w14:paraId="53390858" w14:textId="77777777" w:rsidR="006D2FC4" w:rsidRDefault="006D2FC4" w:rsidP="00B82450">
      <w:pPr>
        <w:pStyle w:val="Heading3"/>
      </w:pPr>
      <w:r>
        <w:t>Match and sort: purpose and structural elements of non-fiction</w:t>
      </w:r>
    </w:p>
    <w:tbl>
      <w:tblPr>
        <w:tblStyle w:val="TableGrid"/>
        <w:tblW w:w="10530" w:type="dxa"/>
        <w:tblLook w:val="04A0" w:firstRow="1" w:lastRow="0" w:firstColumn="1" w:lastColumn="0" w:noHBand="0" w:noVBand="1"/>
        <w:tblCaption w:val="Match and sort: purpose and structural elements of non-fiction table"/>
      </w:tblPr>
      <w:tblGrid>
        <w:gridCol w:w="3195"/>
        <w:gridCol w:w="7335"/>
      </w:tblGrid>
      <w:tr w:rsidR="006D2FC4" w14:paraId="47D42418" w14:textId="77777777" w:rsidTr="00DE60B8">
        <w:trPr>
          <w:tblHeader/>
        </w:trPr>
        <w:tc>
          <w:tcPr>
            <w:tcW w:w="3195" w:type="dxa"/>
          </w:tcPr>
          <w:p w14:paraId="4E01FC4C" w14:textId="1A9983E7" w:rsidR="006D2FC4" w:rsidRDefault="00A92AEB" w:rsidP="60670AFC">
            <w:pPr>
              <w:pStyle w:val="Tableheading"/>
            </w:pPr>
            <w:r>
              <w:t>Purpose</w:t>
            </w:r>
          </w:p>
        </w:tc>
        <w:tc>
          <w:tcPr>
            <w:tcW w:w="7335" w:type="dxa"/>
          </w:tcPr>
          <w:p w14:paraId="3D38D1C4" w14:textId="12B040B8" w:rsidR="006D2FC4" w:rsidRDefault="006D2FC4" w:rsidP="60670AFC">
            <w:pPr>
              <w:pStyle w:val="Tableheading"/>
            </w:pPr>
            <w:r>
              <w:t>To inform</w:t>
            </w:r>
          </w:p>
        </w:tc>
      </w:tr>
      <w:tr w:rsidR="006D2FC4" w14:paraId="045B6C8C" w14:textId="77777777" w:rsidTr="004071B0">
        <w:trPr>
          <w:trHeight w:val="1134"/>
        </w:trPr>
        <w:tc>
          <w:tcPr>
            <w:tcW w:w="3195" w:type="dxa"/>
          </w:tcPr>
          <w:p w14:paraId="30798908" w14:textId="77777777" w:rsidR="006D2FC4" w:rsidRDefault="006D2FC4" w:rsidP="00911F62">
            <w:pPr>
              <w:spacing w:before="0" w:line="240" w:lineRule="auto"/>
            </w:pPr>
            <w:r>
              <w:t>Examples</w:t>
            </w:r>
          </w:p>
        </w:tc>
        <w:tc>
          <w:tcPr>
            <w:tcW w:w="7335" w:type="dxa"/>
          </w:tcPr>
          <w:p w14:paraId="418AC95B" w14:textId="3C45A792" w:rsidR="006D2FC4" w:rsidRDefault="006D2FC4" w:rsidP="00911F62">
            <w:pPr>
              <w:spacing w:before="0" w:line="240" w:lineRule="auto"/>
            </w:pPr>
            <w:r>
              <w:t xml:space="preserve">Newspaper articles, brochures, reports, explanation of how things work, magazine articles, blogs, websites, recipe, instructions </w:t>
            </w:r>
            <w:r w:rsidR="00254FF2">
              <w:rPr>
                <w:szCs w:val="22"/>
              </w:rPr>
              <w:t>and so on</w:t>
            </w:r>
          </w:p>
        </w:tc>
      </w:tr>
      <w:tr w:rsidR="006D2FC4" w14:paraId="160F2B4F" w14:textId="77777777" w:rsidTr="004071B0">
        <w:trPr>
          <w:trHeight w:val="1134"/>
        </w:trPr>
        <w:tc>
          <w:tcPr>
            <w:tcW w:w="3195" w:type="dxa"/>
          </w:tcPr>
          <w:p w14:paraId="425FEB16" w14:textId="77777777" w:rsidR="006D2FC4" w:rsidRDefault="006D2FC4" w:rsidP="00911F62">
            <w:pPr>
              <w:spacing w:before="0" w:line="240" w:lineRule="auto"/>
            </w:pPr>
            <w:r>
              <w:t>Layout features</w:t>
            </w:r>
          </w:p>
        </w:tc>
        <w:tc>
          <w:tcPr>
            <w:tcW w:w="7335" w:type="dxa"/>
          </w:tcPr>
          <w:p w14:paraId="74CA759E" w14:textId="77777777" w:rsidR="006D2FC4" w:rsidRDefault="006D2FC4" w:rsidP="00911F62">
            <w:pPr>
              <w:spacing w:before="0" w:line="240" w:lineRule="auto"/>
            </w:pPr>
            <w:r>
              <w:t>Titles, tables, headings, diagrams, subheadings, graphics, bold, italics, inverted commas, contents, glossary, index</w:t>
            </w:r>
          </w:p>
        </w:tc>
      </w:tr>
      <w:tr w:rsidR="006D2FC4" w14:paraId="1EF81594" w14:textId="77777777" w:rsidTr="004071B0">
        <w:trPr>
          <w:trHeight w:val="1134"/>
        </w:trPr>
        <w:tc>
          <w:tcPr>
            <w:tcW w:w="3195" w:type="dxa"/>
          </w:tcPr>
          <w:p w14:paraId="5EFD2161" w14:textId="77777777" w:rsidR="006D2FC4" w:rsidRDefault="006D2FC4" w:rsidP="00911F62">
            <w:pPr>
              <w:spacing w:before="0" w:line="240" w:lineRule="auto"/>
            </w:pPr>
            <w:r>
              <w:t>Organisation</w:t>
            </w:r>
          </w:p>
        </w:tc>
        <w:tc>
          <w:tcPr>
            <w:tcW w:w="7335" w:type="dxa"/>
          </w:tcPr>
          <w:p w14:paraId="2FF68278" w14:textId="77777777" w:rsidR="006D2FC4" w:rsidRDefault="006D2FC4" w:rsidP="00911F62">
            <w:pPr>
              <w:spacing w:before="0" w:line="240" w:lineRule="auto"/>
            </w:pPr>
            <w:r>
              <w:t>Can be organised in many structures.</w:t>
            </w:r>
          </w:p>
        </w:tc>
      </w:tr>
      <w:tr w:rsidR="006D2FC4" w14:paraId="118B3119" w14:textId="77777777" w:rsidTr="00F810B9">
        <w:trPr>
          <w:trHeight w:val="1304"/>
        </w:trPr>
        <w:tc>
          <w:tcPr>
            <w:tcW w:w="3195" w:type="dxa"/>
          </w:tcPr>
          <w:p w14:paraId="2E609C65" w14:textId="77777777" w:rsidR="006D2FC4" w:rsidRDefault="006D2FC4" w:rsidP="00911F62">
            <w:pPr>
              <w:spacing w:before="0" w:line="240" w:lineRule="auto"/>
            </w:pPr>
            <w:r>
              <w:t xml:space="preserve">Organisation style 1: </w:t>
            </w:r>
            <w:r w:rsidRPr="60670AFC">
              <w:rPr>
                <w:b/>
                <w:bCs/>
              </w:rPr>
              <w:t>Description/categorisation</w:t>
            </w:r>
          </w:p>
        </w:tc>
        <w:tc>
          <w:tcPr>
            <w:tcW w:w="7335" w:type="dxa"/>
          </w:tcPr>
          <w:p w14:paraId="4B5C890F" w14:textId="77777777" w:rsidR="006D2FC4" w:rsidRDefault="006D2FC4" w:rsidP="00DF265D">
            <w:pPr>
              <w:pStyle w:val="ListParagraph"/>
              <w:numPr>
                <w:ilvl w:val="0"/>
                <w:numId w:val="24"/>
              </w:numPr>
              <w:spacing w:before="0" w:line="240" w:lineRule="auto"/>
              <w:contextualSpacing w:val="0"/>
            </w:pPr>
            <w:r>
              <w:t>The author describes the topic by listing characteristics, features and examples.</w:t>
            </w:r>
          </w:p>
          <w:p w14:paraId="3802F165" w14:textId="77777777" w:rsidR="006D2FC4" w:rsidRDefault="006D2FC4" w:rsidP="00DF265D">
            <w:pPr>
              <w:pStyle w:val="ListParagraph"/>
              <w:numPr>
                <w:ilvl w:val="0"/>
                <w:numId w:val="24"/>
              </w:numPr>
              <w:spacing w:before="0" w:line="240" w:lineRule="auto"/>
              <w:contextualSpacing w:val="0"/>
            </w:pPr>
            <w:r>
              <w:t>There is a focus on one thing and its components.</w:t>
            </w:r>
          </w:p>
          <w:p w14:paraId="63F38D93" w14:textId="7488EFBF" w:rsidR="006D2FC4" w:rsidRDefault="006D2FC4" w:rsidP="00DF265D">
            <w:pPr>
              <w:pStyle w:val="ListParagraph"/>
              <w:numPr>
                <w:ilvl w:val="0"/>
                <w:numId w:val="24"/>
              </w:numPr>
              <w:spacing w:before="0" w:line="240" w:lineRule="auto"/>
              <w:contextualSpacing w:val="0"/>
            </w:pPr>
            <w:r>
              <w:t xml:space="preserve">May focus on how something looks, moves, works </w:t>
            </w:r>
            <w:r w:rsidR="00254FF2">
              <w:rPr>
                <w:szCs w:val="22"/>
              </w:rPr>
              <w:t>and so on</w:t>
            </w:r>
          </w:p>
        </w:tc>
      </w:tr>
      <w:tr w:rsidR="006D2FC4" w14:paraId="06D444F0" w14:textId="77777777" w:rsidTr="00F810B9">
        <w:trPr>
          <w:trHeight w:val="1474"/>
        </w:trPr>
        <w:tc>
          <w:tcPr>
            <w:tcW w:w="3195" w:type="dxa"/>
          </w:tcPr>
          <w:p w14:paraId="23E746C1" w14:textId="77777777" w:rsidR="006D2FC4" w:rsidRDefault="006D2FC4" w:rsidP="00911F62">
            <w:pPr>
              <w:spacing w:before="0" w:line="240" w:lineRule="auto"/>
            </w:pPr>
            <w:r>
              <w:t xml:space="preserve">Organisation style 2: </w:t>
            </w:r>
            <w:r w:rsidRPr="60670AFC">
              <w:rPr>
                <w:b/>
                <w:bCs/>
              </w:rPr>
              <w:t>Sequence</w:t>
            </w:r>
          </w:p>
        </w:tc>
        <w:tc>
          <w:tcPr>
            <w:tcW w:w="7335" w:type="dxa"/>
          </w:tcPr>
          <w:p w14:paraId="7A921634" w14:textId="77777777" w:rsidR="006D2FC4" w:rsidRDefault="006D2FC4" w:rsidP="00DF265D">
            <w:pPr>
              <w:pStyle w:val="ListParagraph"/>
              <w:numPr>
                <w:ilvl w:val="0"/>
                <w:numId w:val="24"/>
              </w:numPr>
              <w:spacing w:before="0" w:line="240" w:lineRule="auto"/>
              <w:contextualSpacing w:val="0"/>
            </w:pPr>
            <w:r>
              <w:t>The author introduces items or events in numerical order or in chronological order (think a method in a recipe or science experiment).</w:t>
            </w:r>
          </w:p>
          <w:p w14:paraId="516ABCA7" w14:textId="77777777" w:rsidR="006D2FC4" w:rsidRDefault="006D2FC4" w:rsidP="00DF265D">
            <w:pPr>
              <w:pStyle w:val="ListParagraph"/>
              <w:numPr>
                <w:ilvl w:val="0"/>
                <w:numId w:val="24"/>
              </w:numPr>
              <w:spacing w:before="0" w:line="240" w:lineRule="auto"/>
              <w:contextualSpacing w:val="0"/>
            </w:pPr>
            <w:r>
              <w:t>The author then describes the order of events or how to do something or make something.</w:t>
            </w:r>
          </w:p>
        </w:tc>
      </w:tr>
      <w:tr w:rsidR="006D2FC4" w14:paraId="356BCC3E" w14:textId="77777777" w:rsidTr="004071B0">
        <w:trPr>
          <w:trHeight w:val="1134"/>
        </w:trPr>
        <w:tc>
          <w:tcPr>
            <w:tcW w:w="3195" w:type="dxa"/>
          </w:tcPr>
          <w:p w14:paraId="18655EBE" w14:textId="77777777" w:rsidR="006D2FC4" w:rsidRDefault="006D2FC4" w:rsidP="00911F62">
            <w:pPr>
              <w:spacing w:before="0" w:line="240" w:lineRule="auto"/>
            </w:pPr>
            <w:r>
              <w:t xml:space="preserve">Organisation style 3: </w:t>
            </w:r>
            <w:r w:rsidRPr="60670AFC">
              <w:rPr>
                <w:b/>
                <w:bCs/>
              </w:rPr>
              <w:t>Compare and contrast</w:t>
            </w:r>
          </w:p>
        </w:tc>
        <w:tc>
          <w:tcPr>
            <w:tcW w:w="7335" w:type="dxa"/>
          </w:tcPr>
          <w:p w14:paraId="03F0514E" w14:textId="77777777" w:rsidR="006D2FC4" w:rsidRDefault="006D2FC4" w:rsidP="00911F62">
            <w:pPr>
              <w:spacing w:before="0" w:line="240" w:lineRule="auto"/>
            </w:pPr>
            <w:r>
              <w:t>The author describes how 2 or more things are alike or different.</w:t>
            </w:r>
          </w:p>
        </w:tc>
      </w:tr>
      <w:tr w:rsidR="006D2FC4" w14:paraId="53680D07" w14:textId="77777777" w:rsidTr="004071B0">
        <w:trPr>
          <w:trHeight w:val="1304"/>
        </w:trPr>
        <w:tc>
          <w:tcPr>
            <w:tcW w:w="3195" w:type="dxa"/>
          </w:tcPr>
          <w:p w14:paraId="03873521" w14:textId="77777777" w:rsidR="006D2FC4" w:rsidRDefault="006D2FC4" w:rsidP="00911F62">
            <w:pPr>
              <w:spacing w:before="0" w:line="240" w:lineRule="auto"/>
            </w:pPr>
            <w:r>
              <w:t xml:space="preserve">Organisation style 4: </w:t>
            </w:r>
          </w:p>
          <w:p w14:paraId="750DD4DA" w14:textId="77777777" w:rsidR="006D2FC4" w:rsidRDefault="006D2FC4" w:rsidP="00911F62">
            <w:pPr>
              <w:spacing w:before="0" w:line="240" w:lineRule="auto"/>
            </w:pPr>
            <w:r w:rsidRPr="60670AFC">
              <w:rPr>
                <w:b/>
                <w:bCs/>
              </w:rPr>
              <w:t>Cause and effect</w:t>
            </w:r>
          </w:p>
        </w:tc>
        <w:tc>
          <w:tcPr>
            <w:tcW w:w="7335" w:type="dxa"/>
          </w:tcPr>
          <w:p w14:paraId="2EABB34C" w14:textId="77777777" w:rsidR="006D2FC4" w:rsidRDefault="006D2FC4" w:rsidP="00DF265D">
            <w:pPr>
              <w:pStyle w:val="ListParagraph"/>
              <w:numPr>
                <w:ilvl w:val="0"/>
                <w:numId w:val="25"/>
              </w:numPr>
              <w:spacing w:before="0" w:line="240" w:lineRule="auto"/>
              <w:contextualSpacing w:val="0"/>
            </w:pPr>
            <w:r>
              <w:t>Effect = what happened Cause = What made it happen</w:t>
            </w:r>
          </w:p>
          <w:p w14:paraId="0C0A2714" w14:textId="77777777" w:rsidR="006D2FC4" w:rsidRDefault="006D2FC4" w:rsidP="00DF265D">
            <w:pPr>
              <w:pStyle w:val="ListParagraph"/>
              <w:numPr>
                <w:ilvl w:val="0"/>
                <w:numId w:val="25"/>
              </w:numPr>
              <w:spacing w:before="0" w:line="240" w:lineRule="auto"/>
              <w:contextualSpacing w:val="0"/>
            </w:pPr>
            <w:r>
              <w:t>The author lists one or more causes and the resulting effect/s.</w:t>
            </w:r>
          </w:p>
          <w:p w14:paraId="7C89F424" w14:textId="77777777" w:rsidR="006D2FC4" w:rsidRDefault="006D2FC4" w:rsidP="00DF265D">
            <w:pPr>
              <w:pStyle w:val="ListParagraph"/>
              <w:numPr>
                <w:ilvl w:val="0"/>
                <w:numId w:val="25"/>
              </w:numPr>
              <w:spacing w:before="0" w:line="240" w:lineRule="auto"/>
              <w:contextualSpacing w:val="0"/>
            </w:pPr>
            <w:r>
              <w:t>The purpose is to explain why or how something happened, works or exists</w:t>
            </w:r>
          </w:p>
        </w:tc>
      </w:tr>
      <w:tr w:rsidR="006D2FC4" w14:paraId="3D0A3539" w14:textId="77777777" w:rsidTr="00F810B9">
        <w:trPr>
          <w:trHeight w:val="1474"/>
        </w:trPr>
        <w:tc>
          <w:tcPr>
            <w:tcW w:w="3195" w:type="dxa"/>
          </w:tcPr>
          <w:p w14:paraId="59C89A6F" w14:textId="77777777" w:rsidR="006D2FC4" w:rsidRDefault="006D2FC4" w:rsidP="00911F62">
            <w:pPr>
              <w:spacing w:before="0" w:line="240" w:lineRule="auto"/>
            </w:pPr>
            <w:r>
              <w:t xml:space="preserve">Organisation style 5: </w:t>
            </w:r>
            <w:r w:rsidRPr="60670AFC">
              <w:rPr>
                <w:b/>
                <w:bCs/>
              </w:rPr>
              <w:t>Problem-solution</w:t>
            </w:r>
          </w:p>
        </w:tc>
        <w:tc>
          <w:tcPr>
            <w:tcW w:w="7335" w:type="dxa"/>
          </w:tcPr>
          <w:p w14:paraId="7FD98CCE" w14:textId="0825C6A1" w:rsidR="006D2FC4" w:rsidRDefault="006D2FC4" w:rsidP="00DF265D">
            <w:pPr>
              <w:pStyle w:val="ListParagraph"/>
              <w:numPr>
                <w:ilvl w:val="0"/>
                <w:numId w:val="25"/>
              </w:numPr>
              <w:spacing w:before="0" w:line="240" w:lineRule="auto"/>
              <w:contextualSpacing w:val="0"/>
            </w:pPr>
            <w:r>
              <w:t>The author states one or more problems and one or more possible solution</w:t>
            </w:r>
            <w:r w:rsidR="218AD3EA">
              <w:t>s</w:t>
            </w:r>
            <w:r>
              <w:t xml:space="preserve"> to the problem.</w:t>
            </w:r>
          </w:p>
          <w:p w14:paraId="57FBBE09" w14:textId="77777777" w:rsidR="006D2FC4" w:rsidRDefault="006D2FC4" w:rsidP="00DF265D">
            <w:pPr>
              <w:pStyle w:val="ListParagraph"/>
              <w:numPr>
                <w:ilvl w:val="0"/>
                <w:numId w:val="25"/>
              </w:numPr>
              <w:spacing w:before="0" w:line="240" w:lineRule="auto"/>
              <w:contextualSpacing w:val="0"/>
            </w:pPr>
            <w:r>
              <w:t>What’s wrong and how to fix it</w:t>
            </w:r>
          </w:p>
          <w:p w14:paraId="6FB63B34" w14:textId="77777777" w:rsidR="006D2FC4" w:rsidRDefault="006D2FC4" w:rsidP="00DF265D">
            <w:pPr>
              <w:pStyle w:val="ListParagraph"/>
              <w:numPr>
                <w:ilvl w:val="0"/>
                <w:numId w:val="25"/>
              </w:numPr>
              <w:spacing w:before="0" w:line="240" w:lineRule="auto"/>
              <w:contextualSpacing w:val="0"/>
            </w:pPr>
            <w:r>
              <w:t>It may also include the advantages or disadvantages of each solution</w:t>
            </w:r>
          </w:p>
        </w:tc>
      </w:tr>
      <w:tr w:rsidR="006D2FC4" w14:paraId="79CF55B6" w14:textId="77777777" w:rsidTr="00F810B9">
        <w:trPr>
          <w:trHeight w:val="1304"/>
        </w:trPr>
        <w:tc>
          <w:tcPr>
            <w:tcW w:w="3195" w:type="dxa"/>
          </w:tcPr>
          <w:p w14:paraId="4BA8A4F2" w14:textId="77777777" w:rsidR="006D2FC4" w:rsidRDefault="006D2FC4" w:rsidP="00911F62">
            <w:pPr>
              <w:spacing w:before="0" w:line="240" w:lineRule="auto"/>
            </w:pPr>
            <w:r>
              <w:t xml:space="preserve">Organisation style 6: </w:t>
            </w:r>
            <w:r w:rsidRPr="60670AFC">
              <w:rPr>
                <w:b/>
                <w:bCs/>
              </w:rPr>
              <w:t>Position-reason</w:t>
            </w:r>
          </w:p>
        </w:tc>
        <w:tc>
          <w:tcPr>
            <w:tcW w:w="7335" w:type="dxa"/>
          </w:tcPr>
          <w:p w14:paraId="1FCCBE91" w14:textId="77777777" w:rsidR="006D2FC4" w:rsidRDefault="006D2FC4" w:rsidP="00DF265D">
            <w:pPr>
              <w:pStyle w:val="ListParagraph"/>
              <w:numPr>
                <w:ilvl w:val="0"/>
                <w:numId w:val="25"/>
              </w:numPr>
              <w:spacing w:before="0" w:line="240" w:lineRule="auto"/>
              <w:contextualSpacing w:val="0"/>
            </w:pPr>
            <w:r>
              <w:t>State an opinion, theory or hypothesis and offer evidence to support it.</w:t>
            </w:r>
          </w:p>
          <w:p w14:paraId="0CB794AD" w14:textId="77777777" w:rsidR="006D2FC4" w:rsidRDefault="006D2FC4" w:rsidP="00DF265D">
            <w:pPr>
              <w:pStyle w:val="ListParagraph"/>
              <w:numPr>
                <w:ilvl w:val="0"/>
                <w:numId w:val="25"/>
              </w:numPr>
              <w:spacing w:before="0" w:line="240" w:lineRule="auto"/>
              <w:contextualSpacing w:val="0"/>
            </w:pPr>
            <w:r>
              <w:t>Why a point of view should be supported/what’s wrong with an idea</w:t>
            </w:r>
          </w:p>
        </w:tc>
      </w:tr>
    </w:tbl>
    <w:p w14:paraId="22180F0B" w14:textId="3D3ED7DA" w:rsidR="006D2FC4" w:rsidRDefault="00784C9E" w:rsidP="006D2FC4">
      <w:pPr>
        <w:rPr>
          <w:sz w:val="20"/>
        </w:rPr>
      </w:pPr>
      <w:r>
        <w:rPr>
          <w:sz w:val="20"/>
        </w:rPr>
        <w:t>Copied and a</w:t>
      </w:r>
      <w:r w:rsidRPr="00911F62">
        <w:rPr>
          <w:sz w:val="20"/>
        </w:rPr>
        <w:t>dapted</w:t>
      </w:r>
      <w:r>
        <w:rPr>
          <w:sz w:val="20"/>
        </w:rPr>
        <w:t xml:space="preserve"> </w:t>
      </w:r>
      <w:r w:rsidRPr="00F86345">
        <w:t>under the statutory licence in s 113P of the Copyright Act.</w:t>
      </w:r>
      <w:r>
        <w:t xml:space="preserve"> </w:t>
      </w:r>
      <w:hyperlink r:id="rId40" w:history="1">
        <w:r w:rsidRPr="00A375E3">
          <w:rPr>
            <w:rStyle w:val="Hyperlink"/>
            <w:sz w:val="20"/>
          </w:rPr>
          <w:t>NSW Centre for Effective Reading</w:t>
        </w:r>
      </w:hyperlink>
      <w:r w:rsidRPr="00A375E3">
        <w:rPr>
          <w:sz w:val="20"/>
        </w:rPr>
        <w:t xml:space="preserve"> Comprehension Handbook</w:t>
      </w:r>
      <w:r>
        <w:rPr>
          <w:sz w:val="20"/>
        </w:rPr>
        <w:t xml:space="preserve">. </w:t>
      </w:r>
      <w:r w:rsidRPr="00C505FB">
        <w:t xml:space="preserve">Section 113P </w:t>
      </w:r>
      <w:hyperlink r:id="rId41" w:history="1">
        <w:r w:rsidRPr="00C505FB">
          <w:rPr>
            <w:rStyle w:val="Hyperlink"/>
          </w:rPr>
          <w:t>Warning</w:t>
        </w:r>
      </w:hyperlink>
      <w:r w:rsidRPr="00C505FB">
        <w:t xml:space="preserve"> Notice</w:t>
      </w:r>
      <w:r w:rsidR="00EA56F8">
        <w:t>.</w:t>
      </w:r>
      <w:r>
        <w:t xml:space="preserve"> </w:t>
      </w:r>
    </w:p>
    <w:p w14:paraId="0263CBBE" w14:textId="77777777" w:rsidR="00952DB3" w:rsidRPr="00911F62" w:rsidRDefault="00952DB3" w:rsidP="00911F62">
      <w:r w:rsidRPr="00911F62">
        <w:br w:type="page"/>
      </w:r>
    </w:p>
    <w:p w14:paraId="4EE5D18D" w14:textId="6F90002E" w:rsidR="006D2FC4" w:rsidRDefault="006D2FC4" w:rsidP="00204419">
      <w:pPr>
        <w:pStyle w:val="Heading2"/>
      </w:pPr>
      <w:bookmarkStart w:id="10" w:name="_Appendix_2"/>
      <w:bookmarkEnd w:id="10"/>
      <w:r>
        <w:lastRenderedPageBreak/>
        <w:t>Appendix 2</w:t>
      </w:r>
    </w:p>
    <w:p w14:paraId="61A4F865" w14:textId="77777777" w:rsidR="006D2FC4" w:rsidRDefault="006D2FC4" w:rsidP="00204419">
      <w:pPr>
        <w:pStyle w:val="Heading3"/>
      </w:pPr>
      <w:r>
        <w:t>Purpose of features in non-fiction texts</w:t>
      </w:r>
    </w:p>
    <w:p w14:paraId="10DA234B" w14:textId="77777777" w:rsidR="006D2FC4" w:rsidRPr="006D2FC4" w:rsidRDefault="006D2FC4" w:rsidP="006D2FC4">
      <w:r>
        <w:t>What is the purpose of each of these components in the text?</w:t>
      </w:r>
    </w:p>
    <w:tbl>
      <w:tblPr>
        <w:tblStyle w:val="TableGrid"/>
        <w:tblW w:w="10543" w:type="dxa"/>
        <w:tblLook w:val="04A0" w:firstRow="1" w:lastRow="0" w:firstColumn="1" w:lastColumn="0" w:noHBand="0" w:noVBand="1"/>
        <w:tblCaption w:val="Purpose of features in non-fiction texts table"/>
      </w:tblPr>
      <w:tblGrid>
        <w:gridCol w:w="3260"/>
        <w:gridCol w:w="7283"/>
      </w:tblGrid>
      <w:tr w:rsidR="006D2FC4" w14:paraId="604B9A33" w14:textId="77777777" w:rsidTr="38AF3F6A">
        <w:trPr>
          <w:trHeight w:val="1134"/>
          <w:tblHeader/>
        </w:trPr>
        <w:tc>
          <w:tcPr>
            <w:tcW w:w="3260" w:type="dxa"/>
          </w:tcPr>
          <w:p w14:paraId="1B88BD9A" w14:textId="016A74E5" w:rsidR="006D2FC4" w:rsidRDefault="006D2FC4" w:rsidP="00911F62">
            <w:pPr>
              <w:spacing w:before="0" w:line="240" w:lineRule="auto"/>
            </w:pPr>
            <w:r>
              <w:t>Summary of main idea of text</w:t>
            </w:r>
          </w:p>
        </w:tc>
        <w:tc>
          <w:tcPr>
            <w:tcW w:w="7283" w:type="dxa"/>
          </w:tcPr>
          <w:p w14:paraId="67DE901D" w14:textId="356703F6" w:rsidR="006D2FC4" w:rsidRDefault="006D2FC4" w:rsidP="00911F62">
            <w:pPr>
              <w:spacing w:before="0" w:line="240" w:lineRule="auto"/>
            </w:pPr>
          </w:p>
        </w:tc>
      </w:tr>
      <w:tr w:rsidR="006D2FC4" w14:paraId="436D67F4" w14:textId="77777777" w:rsidTr="38AF3F6A">
        <w:trPr>
          <w:trHeight w:val="1134"/>
        </w:trPr>
        <w:tc>
          <w:tcPr>
            <w:tcW w:w="3260" w:type="dxa"/>
          </w:tcPr>
          <w:p w14:paraId="4F67856C" w14:textId="77777777" w:rsidR="006D2FC4" w:rsidRDefault="006D2FC4" w:rsidP="00911F62">
            <w:pPr>
              <w:spacing w:before="0" w:line="240" w:lineRule="auto"/>
            </w:pPr>
            <w:r>
              <w:t>Title</w:t>
            </w:r>
          </w:p>
        </w:tc>
        <w:tc>
          <w:tcPr>
            <w:tcW w:w="7283" w:type="dxa"/>
          </w:tcPr>
          <w:p w14:paraId="5176537B" w14:textId="4C0FC9EF" w:rsidR="006D2FC4" w:rsidRDefault="006D2FC4" w:rsidP="00911F62">
            <w:pPr>
              <w:spacing w:before="0" w:line="240" w:lineRule="auto"/>
            </w:pPr>
          </w:p>
        </w:tc>
      </w:tr>
      <w:tr w:rsidR="006D2FC4" w14:paraId="0CC774BE" w14:textId="77777777" w:rsidTr="38AF3F6A">
        <w:trPr>
          <w:trHeight w:val="1134"/>
        </w:trPr>
        <w:tc>
          <w:tcPr>
            <w:tcW w:w="3260" w:type="dxa"/>
          </w:tcPr>
          <w:p w14:paraId="5739E66A" w14:textId="77777777" w:rsidR="006D2FC4" w:rsidRDefault="006D2FC4" w:rsidP="00911F62">
            <w:pPr>
              <w:spacing w:before="0" w:line="240" w:lineRule="auto"/>
            </w:pPr>
            <w:r>
              <w:t>Introductory statement</w:t>
            </w:r>
          </w:p>
        </w:tc>
        <w:tc>
          <w:tcPr>
            <w:tcW w:w="7283" w:type="dxa"/>
          </w:tcPr>
          <w:p w14:paraId="63494420" w14:textId="14C2C04D" w:rsidR="006D2FC4" w:rsidRDefault="006D2FC4" w:rsidP="00911F62">
            <w:pPr>
              <w:spacing w:before="0" w:line="240" w:lineRule="auto"/>
            </w:pPr>
          </w:p>
        </w:tc>
      </w:tr>
      <w:tr w:rsidR="006D2FC4" w14:paraId="558DFCBB" w14:textId="77777777" w:rsidTr="38AF3F6A">
        <w:trPr>
          <w:trHeight w:val="1134"/>
        </w:trPr>
        <w:tc>
          <w:tcPr>
            <w:tcW w:w="3260" w:type="dxa"/>
          </w:tcPr>
          <w:p w14:paraId="5AD64CD4" w14:textId="77777777" w:rsidR="006D2FC4" w:rsidRDefault="006D2FC4" w:rsidP="00911F62">
            <w:pPr>
              <w:spacing w:before="0" w:line="240" w:lineRule="auto"/>
            </w:pPr>
            <w:r>
              <w:t>Images, diagrams, maps</w:t>
            </w:r>
          </w:p>
        </w:tc>
        <w:tc>
          <w:tcPr>
            <w:tcW w:w="7283" w:type="dxa"/>
          </w:tcPr>
          <w:p w14:paraId="6A4E3682" w14:textId="0E5801B9" w:rsidR="006D2FC4" w:rsidRDefault="006D2FC4" w:rsidP="00911F62">
            <w:pPr>
              <w:spacing w:before="0" w:line="240" w:lineRule="auto"/>
            </w:pPr>
          </w:p>
        </w:tc>
      </w:tr>
      <w:tr w:rsidR="006D2FC4" w14:paraId="344FAD17" w14:textId="77777777" w:rsidTr="38AF3F6A">
        <w:trPr>
          <w:trHeight w:val="1134"/>
        </w:trPr>
        <w:tc>
          <w:tcPr>
            <w:tcW w:w="3260" w:type="dxa"/>
          </w:tcPr>
          <w:p w14:paraId="4325742A" w14:textId="77777777" w:rsidR="006D2FC4" w:rsidRDefault="006D2FC4" w:rsidP="00911F62">
            <w:pPr>
              <w:spacing w:before="0" w:line="240" w:lineRule="auto"/>
            </w:pPr>
            <w:r>
              <w:t>Captions</w:t>
            </w:r>
          </w:p>
        </w:tc>
        <w:tc>
          <w:tcPr>
            <w:tcW w:w="7283" w:type="dxa"/>
          </w:tcPr>
          <w:p w14:paraId="0EE64E1F" w14:textId="6146CF13" w:rsidR="006D2FC4" w:rsidRDefault="006D2FC4" w:rsidP="00911F62">
            <w:pPr>
              <w:spacing w:before="0" w:line="240" w:lineRule="auto"/>
            </w:pPr>
          </w:p>
        </w:tc>
      </w:tr>
      <w:tr w:rsidR="006D2FC4" w14:paraId="357768E8" w14:textId="77777777" w:rsidTr="38AF3F6A">
        <w:trPr>
          <w:trHeight w:val="1134"/>
        </w:trPr>
        <w:tc>
          <w:tcPr>
            <w:tcW w:w="3260" w:type="dxa"/>
          </w:tcPr>
          <w:p w14:paraId="6FB01D2D" w14:textId="77777777" w:rsidR="006D2FC4" w:rsidRDefault="006D2FC4" w:rsidP="00911F62">
            <w:pPr>
              <w:spacing w:before="0" w:line="240" w:lineRule="auto"/>
            </w:pPr>
            <w:r>
              <w:t>Introductory paragraph</w:t>
            </w:r>
          </w:p>
        </w:tc>
        <w:tc>
          <w:tcPr>
            <w:tcW w:w="7283" w:type="dxa"/>
          </w:tcPr>
          <w:p w14:paraId="525C2EAC" w14:textId="748306EF" w:rsidR="006D2FC4" w:rsidRDefault="006D2FC4" w:rsidP="00911F62">
            <w:pPr>
              <w:spacing w:before="0" w:line="240" w:lineRule="auto"/>
            </w:pPr>
          </w:p>
        </w:tc>
      </w:tr>
      <w:tr w:rsidR="006D2FC4" w14:paraId="59497582" w14:textId="77777777" w:rsidTr="38AF3F6A">
        <w:trPr>
          <w:trHeight w:val="1134"/>
        </w:trPr>
        <w:tc>
          <w:tcPr>
            <w:tcW w:w="3260" w:type="dxa"/>
          </w:tcPr>
          <w:p w14:paraId="41005FC0" w14:textId="77777777" w:rsidR="006D2FC4" w:rsidRDefault="006D2FC4" w:rsidP="00911F62">
            <w:pPr>
              <w:spacing w:before="0" w:line="240" w:lineRule="auto"/>
            </w:pPr>
            <w:r>
              <w:t>Body paragraphs</w:t>
            </w:r>
          </w:p>
        </w:tc>
        <w:tc>
          <w:tcPr>
            <w:tcW w:w="7283" w:type="dxa"/>
          </w:tcPr>
          <w:p w14:paraId="46662FED" w14:textId="61ADE267" w:rsidR="006D2FC4" w:rsidRDefault="006D2FC4" w:rsidP="00911F62">
            <w:pPr>
              <w:spacing w:before="0" w:line="240" w:lineRule="auto"/>
            </w:pPr>
          </w:p>
        </w:tc>
      </w:tr>
      <w:tr w:rsidR="006D2FC4" w14:paraId="13D70CCF" w14:textId="77777777" w:rsidTr="38AF3F6A">
        <w:trPr>
          <w:trHeight w:val="1134"/>
        </w:trPr>
        <w:tc>
          <w:tcPr>
            <w:tcW w:w="3260" w:type="dxa"/>
          </w:tcPr>
          <w:p w14:paraId="722DD0F8" w14:textId="77777777" w:rsidR="006D2FC4" w:rsidRDefault="006D2FC4" w:rsidP="00911F62">
            <w:pPr>
              <w:spacing w:before="0" w:line="240" w:lineRule="auto"/>
            </w:pPr>
            <w:r>
              <w:t>Concluding paragraph</w:t>
            </w:r>
          </w:p>
        </w:tc>
        <w:tc>
          <w:tcPr>
            <w:tcW w:w="7283" w:type="dxa"/>
          </w:tcPr>
          <w:p w14:paraId="62B6A4A4" w14:textId="66D372B1" w:rsidR="006D2FC4" w:rsidRDefault="006D2FC4" w:rsidP="00911F62">
            <w:pPr>
              <w:spacing w:before="0" w:line="240" w:lineRule="auto"/>
            </w:pPr>
          </w:p>
        </w:tc>
      </w:tr>
      <w:tr w:rsidR="006D2FC4" w14:paraId="56FC7982" w14:textId="77777777" w:rsidTr="38AF3F6A">
        <w:trPr>
          <w:trHeight w:val="1134"/>
        </w:trPr>
        <w:tc>
          <w:tcPr>
            <w:tcW w:w="3260" w:type="dxa"/>
          </w:tcPr>
          <w:p w14:paraId="3C1323E3" w14:textId="649F5ACD" w:rsidR="006D2FC4" w:rsidRDefault="006D2FC4" w:rsidP="00911F62">
            <w:pPr>
              <w:spacing w:before="0" w:line="240" w:lineRule="auto"/>
            </w:pPr>
            <w:r>
              <w:t>Layout features (</w:t>
            </w:r>
            <w:r w:rsidR="00254FF2">
              <w:t>for example</w:t>
            </w:r>
            <w:r w:rsidR="0087326D">
              <w:t>.</w:t>
            </w:r>
            <w:r>
              <w:t xml:space="preserve"> website links)</w:t>
            </w:r>
          </w:p>
        </w:tc>
        <w:tc>
          <w:tcPr>
            <w:tcW w:w="7283" w:type="dxa"/>
          </w:tcPr>
          <w:p w14:paraId="45548844" w14:textId="58E3D202" w:rsidR="006D2FC4" w:rsidRDefault="006D2FC4" w:rsidP="00911F62">
            <w:pPr>
              <w:spacing w:before="0" w:line="240" w:lineRule="auto"/>
            </w:pPr>
          </w:p>
        </w:tc>
      </w:tr>
      <w:tr w:rsidR="006D2FC4" w14:paraId="61E2332C" w14:textId="77777777" w:rsidTr="38AF3F6A">
        <w:trPr>
          <w:trHeight w:val="1134"/>
        </w:trPr>
        <w:tc>
          <w:tcPr>
            <w:tcW w:w="3260" w:type="dxa"/>
          </w:tcPr>
          <w:p w14:paraId="2ECE6424" w14:textId="77777777" w:rsidR="006D2FC4" w:rsidRDefault="006D2FC4" w:rsidP="00911F62">
            <w:pPr>
              <w:spacing w:before="0" w:line="240" w:lineRule="auto"/>
            </w:pPr>
            <w:r>
              <w:t>Quotes</w:t>
            </w:r>
          </w:p>
        </w:tc>
        <w:tc>
          <w:tcPr>
            <w:tcW w:w="7283" w:type="dxa"/>
          </w:tcPr>
          <w:p w14:paraId="3EE492D8" w14:textId="36FC6B2C" w:rsidR="006D2FC4" w:rsidRDefault="006D2FC4" w:rsidP="00911F62">
            <w:pPr>
              <w:spacing w:before="0" w:line="240" w:lineRule="auto"/>
            </w:pPr>
          </w:p>
        </w:tc>
      </w:tr>
      <w:tr w:rsidR="006D2FC4" w14:paraId="444BF62F" w14:textId="77777777" w:rsidTr="38AF3F6A">
        <w:trPr>
          <w:trHeight w:val="1134"/>
        </w:trPr>
        <w:tc>
          <w:tcPr>
            <w:tcW w:w="3260" w:type="dxa"/>
          </w:tcPr>
          <w:p w14:paraId="3DD1FC7F" w14:textId="77777777" w:rsidR="006D2FC4" w:rsidRDefault="006D2FC4" w:rsidP="00911F62">
            <w:pPr>
              <w:spacing w:before="0" w:line="240" w:lineRule="auto"/>
            </w:pPr>
            <w:r>
              <w:t>Italics, bold, inverted commas, bracketed information</w:t>
            </w:r>
          </w:p>
        </w:tc>
        <w:tc>
          <w:tcPr>
            <w:tcW w:w="7283" w:type="dxa"/>
          </w:tcPr>
          <w:p w14:paraId="3BD061FD" w14:textId="0CA845AA" w:rsidR="006D2FC4" w:rsidRDefault="006D2FC4" w:rsidP="00911F62">
            <w:pPr>
              <w:spacing w:before="0" w:line="240" w:lineRule="auto"/>
            </w:pPr>
          </w:p>
        </w:tc>
      </w:tr>
    </w:tbl>
    <w:p w14:paraId="41E8353F" w14:textId="0E221DC6" w:rsidR="00952DB3" w:rsidRPr="00911F62" w:rsidRDefault="00952DB3" w:rsidP="00911F62">
      <w:r>
        <w:br w:type="page"/>
      </w:r>
    </w:p>
    <w:p w14:paraId="6C405A7F" w14:textId="281E0389" w:rsidR="00952DB3" w:rsidRPr="00911F62" w:rsidRDefault="2015413F" w:rsidP="00204419">
      <w:pPr>
        <w:pStyle w:val="Heading2"/>
      </w:pPr>
      <w:bookmarkStart w:id="11" w:name="_Appendix_3"/>
      <w:bookmarkEnd w:id="11"/>
      <w:r w:rsidRPr="30F5B6E8">
        <w:lastRenderedPageBreak/>
        <w:t xml:space="preserve">Appendix </w:t>
      </w:r>
      <w:r w:rsidR="5FB4519A" w:rsidRPr="30F5B6E8">
        <w:t>3</w:t>
      </w:r>
    </w:p>
    <w:p w14:paraId="2F3A8EFA" w14:textId="5D60C19E" w:rsidR="00952DB3" w:rsidRPr="00911F62" w:rsidRDefault="00413B35" w:rsidP="00204419">
      <w:pPr>
        <w:pStyle w:val="Heading3"/>
      </w:pPr>
      <w:r>
        <w:t>Analysing the effect of text f</w:t>
      </w:r>
      <w:r w:rsidR="2015413F" w:rsidRPr="30F5B6E8">
        <w:t>eatures</w:t>
      </w:r>
    </w:p>
    <w:tbl>
      <w:tblPr>
        <w:tblStyle w:val="TableGrid"/>
        <w:tblW w:w="0" w:type="auto"/>
        <w:tblLayout w:type="fixed"/>
        <w:tblLook w:val="04A0" w:firstRow="1" w:lastRow="0" w:firstColumn="1" w:lastColumn="0" w:noHBand="0" w:noVBand="1"/>
        <w:tblCaption w:val="Analysing the effect of text features table - three columns"/>
      </w:tblPr>
      <w:tblGrid>
        <w:gridCol w:w="3370"/>
        <w:gridCol w:w="3370"/>
        <w:gridCol w:w="3370"/>
      </w:tblGrid>
      <w:tr w:rsidR="30F5B6E8" w14:paraId="2477529E" w14:textId="77777777" w:rsidTr="00F810B9">
        <w:trPr>
          <w:trHeight w:val="659"/>
          <w:tblHeader/>
        </w:trPr>
        <w:tc>
          <w:tcPr>
            <w:tcW w:w="3370" w:type="dxa"/>
            <w:tcBorders>
              <w:top w:val="single" w:sz="8" w:space="0" w:color="auto"/>
              <w:left w:val="single" w:sz="8" w:space="0" w:color="auto"/>
              <w:bottom w:val="single" w:sz="8" w:space="0" w:color="auto"/>
              <w:right w:val="single" w:sz="8" w:space="0" w:color="auto"/>
            </w:tcBorders>
          </w:tcPr>
          <w:p w14:paraId="4B9D6F81" w14:textId="08B2D2EC" w:rsidR="30F5B6E8" w:rsidRDefault="30F5B6E8" w:rsidP="00F810B9">
            <w:pPr>
              <w:pStyle w:val="Tableheading"/>
            </w:pPr>
            <w:r w:rsidRPr="30F5B6E8">
              <w:t>Text Feature</w:t>
            </w:r>
          </w:p>
        </w:tc>
        <w:tc>
          <w:tcPr>
            <w:tcW w:w="3370" w:type="dxa"/>
            <w:tcBorders>
              <w:top w:val="single" w:sz="8" w:space="0" w:color="auto"/>
              <w:left w:val="single" w:sz="8" w:space="0" w:color="auto"/>
              <w:bottom w:val="single" w:sz="8" w:space="0" w:color="auto"/>
              <w:right w:val="single" w:sz="8" w:space="0" w:color="auto"/>
            </w:tcBorders>
          </w:tcPr>
          <w:p w14:paraId="2002ECE5" w14:textId="5D60AC15" w:rsidR="30F5B6E8" w:rsidRDefault="30F5B6E8" w:rsidP="00F810B9">
            <w:pPr>
              <w:pStyle w:val="Tableheading"/>
            </w:pPr>
            <w:r w:rsidRPr="30F5B6E8">
              <w:t>Explain its purpose</w:t>
            </w:r>
          </w:p>
        </w:tc>
        <w:tc>
          <w:tcPr>
            <w:tcW w:w="3370" w:type="dxa"/>
            <w:tcBorders>
              <w:top w:val="single" w:sz="8" w:space="0" w:color="auto"/>
              <w:left w:val="single" w:sz="8" w:space="0" w:color="auto"/>
              <w:bottom w:val="single" w:sz="8" w:space="0" w:color="auto"/>
              <w:right w:val="single" w:sz="8" w:space="0" w:color="auto"/>
            </w:tcBorders>
          </w:tcPr>
          <w:p w14:paraId="587B56FD" w14:textId="659EFE6E" w:rsidR="30F5B6E8" w:rsidRDefault="30F5B6E8" w:rsidP="00F810B9">
            <w:pPr>
              <w:pStyle w:val="Tableheading"/>
            </w:pPr>
            <w:r w:rsidRPr="30F5B6E8">
              <w:t>Analyse the effect of using this feature</w:t>
            </w:r>
          </w:p>
        </w:tc>
      </w:tr>
      <w:tr w:rsidR="30F5B6E8" w14:paraId="19A2ED74" w14:textId="77777777" w:rsidTr="00413B35">
        <w:trPr>
          <w:trHeight w:val="2139"/>
        </w:trPr>
        <w:tc>
          <w:tcPr>
            <w:tcW w:w="3370" w:type="dxa"/>
            <w:tcBorders>
              <w:top w:val="single" w:sz="8" w:space="0" w:color="auto"/>
              <w:left w:val="single" w:sz="8" w:space="0" w:color="auto"/>
              <w:bottom w:val="single" w:sz="8" w:space="0" w:color="auto"/>
              <w:right w:val="single" w:sz="8" w:space="0" w:color="auto"/>
            </w:tcBorders>
          </w:tcPr>
          <w:p w14:paraId="4B06F814" w14:textId="2E3DEA11" w:rsidR="30F5B6E8" w:rsidRDefault="30F5B6E8">
            <w:r w:rsidRPr="30F5B6E8">
              <w:rPr>
                <w:rFonts w:eastAsia="Arial" w:cs="Arial"/>
                <w:szCs w:val="22"/>
              </w:rPr>
              <w:t>Inverted commas around ‘excited’</w:t>
            </w:r>
          </w:p>
          <w:p w14:paraId="21E4AACF" w14:textId="48364BE7" w:rsidR="30F5B6E8" w:rsidRDefault="30F5B6E8">
            <w:r w:rsidRPr="30F5B6E8">
              <w:rPr>
                <w:rFonts w:eastAsia="Arial" w:cs="Arial"/>
                <w:szCs w:val="22"/>
              </w:rPr>
              <w:t xml:space="preserve"> </w:t>
            </w:r>
          </w:p>
        </w:tc>
        <w:tc>
          <w:tcPr>
            <w:tcW w:w="3370" w:type="dxa"/>
            <w:tcBorders>
              <w:top w:val="single" w:sz="8" w:space="0" w:color="auto"/>
              <w:left w:val="single" w:sz="8" w:space="0" w:color="auto"/>
              <w:bottom w:val="single" w:sz="8" w:space="0" w:color="auto"/>
              <w:right w:val="single" w:sz="8" w:space="0" w:color="auto"/>
            </w:tcBorders>
          </w:tcPr>
          <w:p w14:paraId="5D4CEA94" w14:textId="72E11F48" w:rsidR="30F5B6E8" w:rsidRDefault="30F5B6E8">
            <w:r w:rsidRPr="30F5B6E8">
              <w:rPr>
                <w:rFonts w:eastAsia="Arial" w:cs="Arial"/>
                <w:szCs w:val="22"/>
              </w:rPr>
              <w:t>Used to</w:t>
            </w:r>
          </w:p>
        </w:tc>
        <w:tc>
          <w:tcPr>
            <w:tcW w:w="3370" w:type="dxa"/>
            <w:tcBorders>
              <w:top w:val="single" w:sz="8" w:space="0" w:color="auto"/>
              <w:left w:val="single" w:sz="8" w:space="0" w:color="auto"/>
              <w:bottom w:val="single" w:sz="8" w:space="0" w:color="auto"/>
              <w:right w:val="single" w:sz="8" w:space="0" w:color="auto"/>
            </w:tcBorders>
          </w:tcPr>
          <w:p w14:paraId="63B51E56" w14:textId="065569E7" w:rsidR="30F5B6E8" w:rsidRDefault="30F5B6E8">
            <w:r w:rsidRPr="30F5B6E8">
              <w:rPr>
                <w:rFonts w:eastAsia="Arial" w:cs="Arial"/>
                <w:szCs w:val="22"/>
              </w:rPr>
              <w:t>This shows</w:t>
            </w:r>
          </w:p>
        </w:tc>
      </w:tr>
      <w:tr w:rsidR="30F5B6E8" w14:paraId="2BBB2A2D" w14:textId="77777777" w:rsidTr="00413B35">
        <w:trPr>
          <w:trHeight w:val="2151"/>
        </w:trPr>
        <w:tc>
          <w:tcPr>
            <w:tcW w:w="3370" w:type="dxa"/>
            <w:tcBorders>
              <w:top w:val="single" w:sz="8" w:space="0" w:color="auto"/>
              <w:left w:val="single" w:sz="8" w:space="0" w:color="auto"/>
              <w:bottom w:val="single" w:sz="8" w:space="0" w:color="auto"/>
              <w:right w:val="single" w:sz="8" w:space="0" w:color="auto"/>
            </w:tcBorders>
          </w:tcPr>
          <w:p w14:paraId="36E247E8" w14:textId="55A9FDE6" w:rsidR="30F5B6E8" w:rsidRDefault="30F5B6E8">
            <w:r w:rsidRPr="30F5B6E8">
              <w:rPr>
                <w:rFonts w:eastAsia="Arial" w:cs="Arial"/>
                <w:szCs w:val="22"/>
              </w:rPr>
              <w:t xml:space="preserve"> Brackets around (reddish) and (greenish)</w:t>
            </w:r>
          </w:p>
          <w:p w14:paraId="40D5FFA4" w14:textId="5792F23A" w:rsidR="30F5B6E8" w:rsidRDefault="30F5B6E8">
            <w:r w:rsidRPr="30F5B6E8">
              <w:rPr>
                <w:rFonts w:eastAsia="Arial" w:cs="Arial"/>
                <w:szCs w:val="22"/>
              </w:rPr>
              <w:t xml:space="preserve"> </w:t>
            </w:r>
          </w:p>
        </w:tc>
        <w:tc>
          <w:tcPr>
            <w:tcW w:w="3370" w:type="dxa"/>
            <w:tcBorders>
              <w:top w:val="single" w:sz="8" w:space="0" w:color="auto"/>
              <w:left w:val="single" w:sz="8" w:space="0" w:color="auto"/>
              <w:bottom w:val="single" w:sz="8" w:space="0" w:color="auto"/>
              <w:right w:val="single" w:sz="8" w:space="0" w:color="auto"/>
            </w:tcBorders>
          </w:tcPr>
          <w:p w14:paraId="6917BC41" w14:textId="62FC6EF1" w:rsidR="30F5B6E8" w:rsidRDefault="30F5B6E8">
            <w:r w:rsidRPr="30F5B6E8">
              <w:rPr>
                <w:rFonts w:eastAsia="Arial" w:cs="Arial"/>
                <w:szCs w:val="22"/>
              </w:rPr>
              <w:t xml:space="preserve"> </w:t>
            </w:r>
          </w:p>
        </w:tc>
        <w:tc>
          <w:tcPr>
            <w:tcW w:w="3370" w:type="dxa"/>
            <w:tcBorders>
              <w:top w:val="single" w:sz="8" w:space="0" w:color="auto"/>
              <w:left w:val="single" w:sz="8" w:space="0" w:color="auto"/>
              <w:bottom w:val="single" w:sz="8" w:space="0" w:color="auto"/>
              <w:right w:val="single" w:sz="8" w:space="0" w:color="auto"/>
            </w:tcBorders>
          </w:tcPr>
          <w:p w14:paraId="61ECC175" w14:textId="72FA5E17" w:rsidR="30F5B6E8" w:rsidRDefault="30F5B6E8">
            <w:r w:rsidRPr="30F5B6E8">
              <w:rPr>
                <w:rFonts w:eastAsia="Arial" w:cs="Arial"/>
                <w:szCs w:val="22"/>
              </w:rPr>
              <w:t xml:space="preserve"> </w:t>
            </w:r>
          </w:p>
        </w:tc>
      </w:tr>
      <w:tr w:rsidR="30F5B6E8" w14:paraId="5E838FD9" w14:textId="77777777" w:rsidTr="00413B35">
        <w:trPr>
          <w:trHeight w:val="1732"/>
        </w:trPr>
        <w:tc>
          <w:tcPr>
            <w:tcW w:w="3370" w:type="dxa"/>
            <w:tcBorders>
              <w:top w:val="single" w:sz="8" w:space="0" w:color="auto"/>
              <w:left w:val="single" w:sz="8" w:space="0" w:color="auto"/>
              <w:bottom w:val="single" w:sz="8" w:space="0" w:color="auto"/>
              <w:right w:val="single" w:sz="8" w:space="0" w:color="auto"/>
            </w:tcBorders>
          </w:tcPr>
          <w:p w14:paraId="2960C2EE" w14:textId="70EE3E3B" w:rsidR="30F5B6E8" w:rsidRDefault="30F5B6E8">
            <w:r w:rsidRPr="30F5B6E8">
              <w:rPr>
                <w:rFonts w:eastAsia="Arial" w:cs="Arial"/>
                <w:i/>
                <w:iCs/>
                <w:szCs w:val="22"/>
              </w:rPr>
              <w:t xml:space="preserve"> solar wind </w:t>
            </w:r>
            <w:r w:rsidRPr="30F5B6E8">
              <w:rPr>
                <w:rFonts w:eastAsia="Arial" w:cs="Arial"/>
                <w:szCs w:val="22"/>
              </w:rPr>
              <w:t>is italicised</w:t>
            </w:r>
          </w:p>
          <w:p w14:paraId="64A804AA" w14:textId="0668A84D" w:rsidR="30F5B6E8" w:rsidRDefault="30F5B6E8">
            <w:r w:rsidRPr="30F5B6E8">
              <w:rPr>
                <w:rFonts w:eastAsia="Arial" w:cs="Arial"/>
                <w:szCs w:val="22"/>
              </w:rPr>
              <w:t xml:space="preserve"> </w:t>
            </w:r>
          </w:p>
        </w:tc>
        <w:tc>
          <w:tcPr>
            <w:tcW w:w="3370" w:type="dxa"/>
            <w:tcBorders>
              <w:top w:val="single" w:sz="8" w:space="0" w:color="auto"/>
              <w:left w:val="single" w:sz="8" w:space="0" w:color="auto"/>
              <w:bottom w:val="single" w:sz="8" w:space="0" w:color="auto"/>
              <w:right w:val="single" w:sz="8" w:space="0" w:color="auto"/>
            </w:tcBorders>
          </w:tcPr>
          <w:p w14:paraId="4AB5D4D1" w14:textId="6B43C46F" w:rsidR="30F5B6E8" w:rsidRDefault="30F5B6E8">
            <w:r w:rsidRPr="30F5B6E8">
              <w:rPr>
                <w:rFonts w:eastAsia="Arial" w:cs="Arial"/>
                <w:szCs w:val="22"/>
              </w:rPr>
              <w:t xml:space="preserve"> </w:t>
            </w:r>
          </w:p>
        </w:tc>
        <w:tc>
          <w:tcPr>
            <w:tcW w:w="3370" w:type="dxa"/>
            <w:tcBorders>
              <w:top w:val="single" w:sz="8" w:space="0" w:color="auto"/>
              <w:left w:val="single" w:sz="8" w:space="0" w:color="auto"/>
              <w:bottom w:val="single" w:sz="8" w:space="0" w:color="auto"/>
              <w:right w:val="single" w:sz="8" w:space="0" w:color="auto"/>
            </w:tcBorders>
          </w:tcPr>
          <w:p w14:paraId="45F14C91" w14:textId="06F111DD" w:rsidR="30F5B6E8" w:rsidRDefault="30F5B6E8">
            <w:r w:rsidRPr="30F5B6E8">
              <w:rPr>
                <w:rFonts w:eastAsia="Arial" w:cs="Arial"/>
                <w:szCs w:val="22"/>
              </w:rPr>
              <w:t xml:space="preserve"> </w:t>
            </w:r>
          </w:p>
        </w:tc>
      </w:tr>
      <w:tr w:rsidR="30F5B6E8" w14:paraId="2192ABAA" w14:textId="77777777" w:rsidTr="00413B35">
        <w:trPr>
          <w:trHeight w:val="2139"/>
        </w:trPr>
        <w:tc>
          <w:tcPr>
            <w:tcW w:w="3370" w:type="dxa"/>
            <w:tcBorders>
              <w:top w:val="single" w:sz="8" w:space="0" w:color="auto"/>
              <w:left w:val="single" w:sz="8" w:space="0" w:color="auto"/>
              <w:bottom w:val="single" w:sz="8" w:space="0" w:color="auto"/>
              <w:right w:val="single" w:sz="8" w:space="0" w:color="auto"/>
            </w:tcBorders>
          </w:tcPr>
          <w:p w14:paraId="3AA904C2" w14:textId="237426A1" w:rsidR="30F5B6E8" w:rsidRDefault="30F5B6E8">
            <w:r w:rsidRPr="30F5B6E8">
              <w:rPr>
                <w:rFonts w:eastAsia="Arial" w:cs="Arial"/>
                <w:szCs w:val="22"/>
              </w:rPr>
              <w:t xml:space="preserve"> Brackets around (protons and electrons)</w:t>
            </w:r>
          </w:p>
          <w:p w14:paraId="1BDF86A6" w14:textId="789D99EF" w:rsidR="30F5B6E8" w:rsidRDefault="30F5B6E8">
            <w:r w:rsidRPr="30F5B6E8">
              <w:rPr>
                <w:rFonts w:eastAsia="Arial" w:cs="Arial"/>
                <w:szCs w:val="22"/>
              </w:rPr>
              <w:t xml:space="preserve"> </w:t>
            </w:r>
          </w:p>
        </w:tc>
        <w:tc>
          <w:tcPr>
            <w:tcW w:w="3370" w:type="dxa"/>
            <w:tcBorders>
              <w:top w:val="single" w:sz="8" w:space="0" w:color="auto"/>
              <w:left w:val="single" w:sz="8" w:space="0" w:color="auto"/>
              <w:bottom w:val="single" w:sz="8" w:space="0" w:color="auto"/>
              <w:right w:val="single" w:sz="8" w:space="0" w:color="auto"/>
            </w:tcBorders>
          </w:tcPr>
          <w:p w14:paraId="1E36685A" w14:textId="3DECEFEB" w:rsidR="30F5B6E8" w:rsidRDefault="30F5B6E8">
            <w:r w:rsidRPr="30F5B6E8">
              <w:rPr>
                <w:rFonts w:eastAsia="Arial" w:cs="Arial"/>
                <w:szCs w:val="22"/>
              </w:rPr>
              <w:t xml:space="preserve"> </w:t>
            </w:r>
          </w:p>
        </w:tc>
        <w:tc>
          <w:tcPr>
            <w:tcW w:w="3370" w:type="dxa"/>
            <w:tcBorders>
              <w:top w:val="single" w:sz="8" w:space="0" w:color="auto"/>
              <w:left w:val="single" w:sz="8" w:space="0" w:color="auto"/>
              <w:bottom w:val="single" w:sz="8" w:space="0" w:color="auto"/>
              <w:right w:val="single" w:sz="8" w:space="0" w:color="auto"/>
            </w:tcBorders>
          </w:tcPr>
          <w:p w14:paraId="75700F87" w14:textId="51B749AC" w:rsidR="30F5B6E8" w:rsidRDefault="30F5B6E8">
            <w:r w:rsidRPr="30F5B6E8">
              <w:rPr>
                <w:rFonts w:eastAsia="Arial" w:cs="Arial"/>
                <w:szCs w:val="22"/>
              </w:rPr>
              <w:t xml:space="preserve"> </w:t>
            </w:r>
          </w:p>
        </w:tc>
      </w:tr>
      <w:tr w:rsidR="30F5B6E8" w14:paraId="075517F1" w14:textId="77777777" w:rsidTr="00413B35">
        <w:trPr>
          <w:trHeight w:val="2151"/>
        </w:trPr>
        <w:tc>
          <w:tcPr>
            <w:tcW w:w="3370" w:type="dxa"/>
            <w:tcBorders>
              <w:top w:val="single" w:sz="8" w:space="0" w:color="auto"/>
              <w:left w:val="single" w:sz="8" w:space="0" w:color="auto"/>
              <w:bottom w:val="single" w:sz="8" w:space="0" w:color="auto"/>
              <w:right w:val="single" w:sz="8" w:space="0" w:color="auto"/>
            </w:tcBorders>
          </w:tcPr>
          <w:p w14:paraId="696136E2" w14:textId="128F3041" w:rsidR="30F5B6E8" w:rsidRDefault="30F5B6E8" w:rsidP="00EA56F8">
            <w:r w:rsidRPr="30F5B6E8">
              <w:rPr>
                <w:rFonts w:eastAsia="Arial" w:cs="Arial"/>
                <w:szCs w:val="22"/>
              </w:rPr>
              <w:t>The question mark in the final paragraph.</w:t>
            </w:r>
          </w:p>
          <w:p w14:paraId="2295F7E3" w14:textId="6D331C02" w:rsidR="30F5B6E8" w:rsidRDefault="30F5B6E8"/>
        </w:tc>
        <w:tc>
          <w:tcPr>
            <w:tcW w:w="3370" w:type="dxa"/>
            <w:tcBorders>
              <w:top w:val="single" w:sz="8" w:space="0" w:color="auto"/>
              <w:left w:val="single" w:sz="8" w:space="0" w:color="auto"/>
              <w:bottom w:val="single" w:sz="8" w:space="0" w:color="auto"/>
              <w:right w:val="single" w:sz="8" w:space="0" w:color="auto"/>
            </w:tcBorders>
          </w:tcPr>
          <w:p w14:paraId="26EB152C" w14:textId="1B6B1C52" w:rsidR="30F5B6E8" w:rsidRDefault="30F5B6E8">
            <w:r w:rsidRPr="30F5B6E8">
              <w:rPr>
                <w:rFonts w:eastAsia="Arial" w:cs="Arial"/>
                <w:szCs w:val="22"/>
              </w:rPr>
              <w:t xml:space="preserve"> </w:t>
            </w:r>
          </w:p>
        </w:tc>
        <w:tc>
          <w:tcPr>
            <w:tcW w:w="3370" w:type="dxa"/>
            <w:tcBorders>
              <w:top w:val="single" w:sz="8" w:space="0" w:color="auto"/>
              <w:left w:val="single" w:sz="8" w:space="0" w:color="auto"/>
              <w:bottom w:val="single" w:sz="8" w:space="0" w:color="auto"/>
              <w:right w:val="single" w:sz="8" w:space="0" w:color="auto"/>
            </w:tcBorders>
          </w:tcPr>
          <w:p w14:paraId="587E0138" w14:textId="0A04B8B5" w:rsidR="30F5B6E8" w:rsidRDefault="30F5B6E8" w:rsidP="30F5B6E8">
            <w:pPr>
              <w:rPr>
                <w:rFonts w:eastAsia="Arial" w:cs="Arial"/>
                <w:szCs w:val="22"/>
              </w:rPr>
            </w:pPr>
          </w:p>
        </w:tc>
      </w:tr>
    </w:tbl>
    <w:p w14:paraId="5944F0BB" w14:textId="7F52CA1A" w:rsidR="30F5B6E8" w:rsidRDefault="30F5B6E8">
      <w:r>
        <w:br w:type="page"/>
      </w:r>
    </w:p>
    <w:p w14:paraId="3A8BEFF3" w14:textId="1CF1F5D7" w:rsidR="00911F62" w:rsidRDefault="72BD65E1" w:rsidP="00204419">
      <w:pPr>
        <w:pStyle w:val="Heading2"/>
      </w:pPr>
      <w:bookmarkStart w:id="12" w:name="_Appendix_4"/>
      <w:bookmarkEnd w:id="12"/>
      <w:r>
        <w:lastRenderedPageBreak/>
        <w:t xml:space="preserve">Appendix </w:t>
      </w:r>
      <w:r w:rsidR="2767C9B3">
        <w:t>4</w:t>
      </w:r>
      <w:r>
        <w:t xml:space="preserve"> </w:t>
      </w:r>
    </w:p>
    <w:p w14:paraId="63EF80B8" w14:textId="548EE44C" w:rsidR="00911F62" w:rsidRDefault="004F0EE0" w:rsidP="00204419">
      <w:pPr>
        <w:pStyle w:val="Heading3"/>
      </w:pPr>
      <w:r w:rsidRPr="73879B71">
        <w:t>Purpose and structure of nonfiction texts</w:t>
      </w:r>
    </w:p>
    <w:p w14:paraId="1E2F9D28" w14:textId="77777777" w:rsidR="00911F62" w:rsidRDefault="00F362DA" w:rsidP="00CD6463">
      <w:pPr>
        <w:spacing w:before="240" w:line="276" w:lineRule="auto"/>
      </w:pPr>
      <w:r>
        <w:rPr>
          <w:noProof/>
          <w:lang w:eastAsia="en-AU"/>
        </w:rPr>
        <w:drawing>
          <wp:inline distT="0" distB="0" distL="0" distR="0" wp14:anchorId="4AF5F9E0" wp14:editId="122862EF">
            <wp:extent cx="5376545" cy="7663180"/>
            <wp:effectExtent l="76200" t="76200" r="128905" b="128270"/>
            <wp:docPr id="4" name="Picture 4" descr="The Auroras: neon signs in the sky information text from the NAPLAN reading magazine. Above the text there is a colony of penguins on an area of land covered in snow that is beneath a sky that is showing an aurora austral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Auroras: neon signs in the sky information text from the NAPLAN reading magazine. Above the text there is a colony of penguins on an area of land covered in snow that is beneath a sky that is showing an aurora australis. "/>
                    <pic:cNvPicPr/>
                  </pic:nvPicPr>
                  <pic:blipFill rotWithShape="1">
                    <a:blip r:embed="rId42">
                      <a:extLst>
                        <a:ext uri="{28A0092B-C50C-407E-A947-70E740481C1C}">
                          <a14:useLocalDpi xmlns:a14="http://schemas.microsoft.com/office/drawing/2010/main" val="0"/>
                        </a:ext>
                      </a:extLst>
                    </a:blip>
                    <a:srcRect l="9050" r="5169"/>
                    <a:stretch/>
                  </pic:blipFill>
                  <pic:spPr bwMode="auto">
                    <a:xfrm>
                      <a:off x="0" y="0"/>
                      <a:ext cx="5376545" cy="7663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867E399" w14:textId="0588C0C3" w:rsidR="30349F53" w:rsidRPr="00204419" w:rsidRDefault="30349F53" w:rsidP="20970714">
      <w:pPr>
        <w:spacing w:line="257" w:lineRule="auto"/>
        <w:rPr>
          <w:rFonts w:eastAsia="Arial" w:cs="Arial"/>
          <w:sz w:val="20"/>
        </w:rPr>
      </w:pPr>
      <w:r w:rsidRPr="00204419">
        <w:rPr>
          <w:rFonts w:eastAsia="Arial" w:cs="Arial"/>
          <w:sz w:val="20"/>
        </w:rPr>
        <w:t xml:space="preserve">NAPLAN Reading Magazine Year 9, </w:t>
      </w:r>
      <w:r w:rsidRPr="00204419">
        <w:rPr>
          <w:rFonts w:eastAsia="Arial" w:cs="Arial"/>
          <w:i/>
          <w:sz w:val="20"/>
        </w:rPr>
        <w:t>ACARA</w:t>
      </w:r>
      <w:r w:rsidR="0079063D" w:rsidRPr="00204419">
        <w:rPr>
          <w:rFonts w:eastAsia="Arial" w:cs="Arial"/>
          <w:i/>
          <w:sz w:val="20"/>
        </w:rPr>
        <w:t xml:space="preserve">, </w:t>
      </w:r>
      <w:r w:rsidR="0079063D" w:rsidRPr="00204419">
        <w:rPr>
          <w:rFonts w:eastAsia="Arial" w:cs="Arial"/>
          <w:sz w:val="20"/>
        </w:rPr>
        <w:t>2015</w:t>
      </w:r>
    </w:p>
    <w:p w14:paraId="73D0D329" w14:textId="2C9F9A97" w:rsidR="00CD6463" w:rsidRPr="00911F62" w:rsidRDefault="00CD6463" w:rsidP="00204419">
      <w:pPr>
        <w:pStyle w:val="Heading2"/>
      </w:pPr>
      <w:bookmarkStart w:id="13" w:name="_Appendix_4_1"/>
      <w:bookmarkEnd w:id="13"/>
      <w:r>
        <w:br w:type="page"/>
      </w:r>
      <w:r w:rsidR="7BEDC81F" w:rsidRPr="00B43561">
        <w:lastRenderedPageBreak/>
        <w:t>Appendix</w:t>
      </w:r>
      <w:r w:rsidR="7BEDC81F" w:rsidRPr="30F5B6E8">
        <w:t xml:space="preserve"> </w:t>
      </w:r>
      <w:r w:rsidR="1DAFA270" w:rsidRPr="30F5B6E8">
        <w:t>4</w:t>
      </w:r>
    </w:p>
    <w:p w14:paraId="3E92A06E" w14:textId="4CB8C816" w:rsidR="00CD6463" w:rsidRPr="00911F62" w:rsidRDefault="4815571A" w:rsidP="00204419">
      <w:pPr>
        <w:pStyle w:val="Heading3"/>
        <w:rPr>
          <w:rFonts w:eastAsia="Arial" w:cs="Arial"/>
          <w:color w:val="041F42"/>
        </w:rPr>
      </w:pPr>
      <w:r w:rsidRPr="7141C1B4">
        <w:t>Purpose and structure of nonfiction texts</w:t>
      </w:r>
      <w:r w:rsidR="7BEDC81F" w:rsidRPr="7141C1B4">
        <w:rPr>
          <w:rFonts w:eastAsia="Arial" w:cs="Arial"/>
        </w:rPr>
        <w:t xml:space="preserve">: </w:t>
      </w:r>
      <w:r w:rsidR="5B2CC178" w:rsidRPr="7141C1B4">
        <w:rPr>
          <w:rFonts w:eastAsia="Arial" w:cs="Arial"/>
        </w:rPr>
        <w:t>a</w:t>
      </w:r>
      <w:r w:rsidR="7BEDC81F" w:rsidRPr="7141C1B4">
        <w:rPr>
          <w:rFonts w:eastAsia="Arial" w:cs="Arial"/>
        </w:rPr>
        <w:t xml:space="preserve">ccessible </w:t>
      </w:r>
      <w:r w:rsidR="604FD6C3" w:rsidRPr="7141C1B4">
        <w:rPr>
          <w:rFonts w:eastAsia="Arial" w:cs="Arial"/>
        </w:rPr>
        <w:t>version</w:t>
      </w:r>
    </w:p>
    <w:p w14:paraId="69EF560A" w14:textId="5ACD714C" w:rsidR="00CD6463" w:rsidRPr="00911F62" w:rsidRDefault="7BEDC81F" w:rsidP="00D64635">
      <w:pPr>
        <w:pStyle w:val="Heading4"/>
      </w:pPr>
      <w:r w:rsidRPr="30F5B6E8">
        <w:t>Auroras: neon signs in the sky</w:t>
      </w:r>
    </w:p>
    <w:p w14:paraId="1B9875A5" w14:textId="6E0B232D" w:rsidR="00CD6463" w:rsidRPr="00911F62" w:rsidRDefault="7BEDC81F" w:rsidP="30F5B6E8">
      <w:pPr>
        <w:spacing w:line="257" w:lineRule="auto"/>
        <w:rPr>
          <w:rFonts w:eastAsia="Arial" w:cs="Arial"/>
          <w:color w:val="000000" w:themeColor="text1"/>
          <w:szCs w:val="22"/>
        </w:rPr>
      </w:pPr>
      <w:r w:rsidRPr="30F5B6E8">
        <w:rPr>
          <w:rFonts w:eastAsia="Arial" w:cs="Arial"/>
          <w:color w:val="000000" w:themeColor="text1"/>
          <w:szCs w:val="22"/>
        </w:rPr>
        <w:t xml:space="preserve">The phenomenon of the </w:t>
      </w:r>
      <w:r w:rsidRPr="30F5B6E8">
        <w:rPr>
          <w:rFonts w:eastAsia="Arial" w:cs="Arial"/>
          <w:i/>
          <w:iCs/>
          <w:color w:val="000000" w:themeColor="text1"/>
          <w:szCs w:val="22"/>
        </w:rPr>
        <w:t xml:space="preserve">aurora australis </w:t>
      </w:r>
      <w:r w:rsidRPr="30F5B6E8">
        <w:rPr>
          <w:rFonts w:eastAsia="Arial" w:cs="Arial"/>
          <w:color w:val="000000" w:themeColor="text1"/>
          <w:szCs w:val="22"/>
        </w:rPr>
        <w:t xml:space="preserve">(and its northern counterpart the </w:t>
      </w:r>
      <w:r w:rsidRPr="30F5B6E8">
        <w:rPr>
          <w:rFonts w:eastAsia="Arial" w:cs="Arial"/>
          <w:i/>
          <w:iCs/>
          <w:color w:val="000000" w:themeColor="text1"/>
          <w:szCs w:val="22"/>
        </w:rPr>
        <w:t>aurora borealis</w:t>
      </w:r>
      <w:r w:rsidRPr="30F5B6E8">
        <w:rPr>
          <w:rFonts w:eastAsia="Arial" w:cs="Arial"/>
          <w:color w:val="000000" w:themeColor="text1"/>
          <w:szCs w:val="22"/>
        </w:rPr>
        <w:t xml:space="preserve">) is one of nature’s wonders. The majestic displays of the aurora—vast curtains of undulating green, red or blue light hundreds of kilometres high—can be seen in night skies in Antarctica and sometimes as far north as </w:t>
      </w:r>
      <w:proofErr w:type="gramStart"/>
      <w:r w:rsidRPr="30F5B6E8">
        <w:rPr>
          <w:rFonts w:eastAsia="Arial" w:cs="Arial"/>
          <w:color w:val="000000" w:themeColor="text1"/>
          <w:szCs w:val="22"/>
        </w:rPr>
        <w:t>Tasmania, and</w:t>
      </w:r>
      <w:proofErr w:type="gramEnd"/>
      <w:r w:rsidRPr="30F5B6E8">
        <w:rPr>
          <w:rFonts w:eastAsia="Arial" w:cs="Arial"/>
          <w:color w:val="000000" w:themeColor="text1"/>
          <w:szCs w:val="22"/>
        </w:rPr>
        <w:t xml:space="preserve"> are the result of a complex interaction between three major elements.</w:t>
      </w:r>
    </w:p>
    <w:p w14:paraId="4531AE12" w14:textId="1659D99F" w:rsidR="00CD6463" w:rsidRPr="00911F62" w:rsidRDefault="7BEDC81F" w:rsidP="30F5B6E8">
      <w:pPr>
        <w:rPr>
          <w:rFonts w:eastAsia="Arial" w:cs="Arial"/>
          <w:color w:val="000000" w:themeColor="text1"/>
          <w:szCs w:val="22"/>
        </w:rPr>
      </w:pPr>
      <w:r w:rsidRPr="30F5B6E8">
        <w:rPr>
          <w:rFonts w:eastAsia="Arial" w:cs="Arial"/>
          <w:color w:val="000000" w:themeColor="text1"/>
          <w:szCs w:val="22"/>
        </w:rPr>
        <w:t xml:space="preserve">The first of these, Earth’s </w:t>
      </w:r>
      <w:r w:rsidRPr="30F5B6E8">
        <w:rPr>
          <w:rFonts w:eastAsia="Arial" w:cs="Arial"/>
          <w:i/>
          <w:iCs/>
          <w:color w:val="000000" w:themeColor="text1"/>
          <w:szCs w:val="22"/>
        </w:rPr>
        <w:t>atmosphere</w:t>
      </w:r>
      <w:r w:rsidRPr="30F5B6E8">
        <w:rPr>
          <w:rFonts w:eastAsia="Arial" w:cs="Arial"/>
          <w:color w:val="000000" w:themeColor="text1"/>
          <w:szCs w:val="22"/>
        </w:rPr>
        <w:t xml:space="preserve">, is the collection of gases that surround the planet, mainly nitrogen and oxygen. This gas envelope begins at the planet’s surface and extends upwards more than 700 km, becoming less dense with increasing altitude. Also enveloping the planet is a strong magnetic field called the </w:t>
      </w:r>
      <w:r w:rsidRPr="30F5B6E8">
        <w:rPr>
          <w:rFonts w:eastAsia="Arial" w:cs="Arial"/>
          <w:i/>
          <w:iCs/>
          <w:color w:val="000000" w:themeColor="text1"/>
          <w:szCs w:val="22"/>
        </w:rPr>
        <w:t>magnetosphere</w:t>
      </w:r>
      <w:r w:rsidRPr="30F5B6E8">
        <w:rPr>
          <w:rFonts w:eastAsia="Arial" w:cs="Arial"/>
          <w:color w:val="000000" w:themeColor="text1"/>
          <w:szCs w:val="22"/>
        </w:rPr>
        <w:t xml:space="preserve">, which arises from deep within Earth’s core and spreads along invisible ‘field </w:t>
      </w:r>
      <w:proofErr w:type="gramStart"/>
      <w:r w:rsidRPr="30F5B6E8">
        <w:rPr>
          <w:rFonts w:eastAsia="Arial" w:cs="Arial"/>
          <w:color w:val="000000" w:themeColor="text1"/>
          <w:szCs w:val="22"/>
        </w:rPr>
        <w:t>lines’</w:t>
      </w:r>
      <w:proofErr w:type="gramEnd"/>
      <w:r w:rsidRPr="30F5B6E8">
        <w:rPr>
          <w:rFonts w:eastAsia="Arial" w:cs="Arial"/>
          <w:color w:val="000000" w:themeColor="text1"/>
          <w:szCs w:val="22"/>
        </w:rPr>
        <w:t xml:space="preserve">. The magnetosphere causes charged particles from space to be deflected around the planet. This function is made important by the third element in the equation: the </w:t>
      </w:r>
      <w:r w:rsidRPr="30F5B6E8">
        <w:rPr>
          <w:rFonts w:eastAsia="Arial" w:cs="Arial"/>
          <w:i/>
          <w:iCs/>
          <w:color w:val="000000" w:themeColor="text1"/>
          <w:szCs w:val="22"/>
        </w:rPr>
        <w:t>solar wind</w:t>
      </w:r>
      <w:r w:rsidRPr="30F5B6E8">
        <w:rPr>
          <w:rFonts w:eastAsia="Arial" w:cs="Arial"/>
          <w:color w:val="000000" w:themeColor="text1"/>
          <w:szCs w:val="22"/>
        </w:rPr>
        <w:t xml:space="preserve">. This ‘wind’ is </w:t>
      </w:r>
      <w:proofErr w:type="gramStart"/>
      <w:r w:rsidRPr="30F5B6E8">
        <w:rPr>
          <w:rFonts w:eastAsia="Arial" w:cs="Arial"/>
          <w:color w:val="000000" w:themeColor="text1"/>
          <w:szCs w:val="22"/>
        </w:rPr>
        <w:t>actually a</w:t>
      </w:r>
      <w:proofErr w:type="gramEnd"/>
      <w:r w:rsidRPr="30F5B6E8">
        <w:rPr>
          <w:rFonts w:eastAsia="Arial" w:cs="Arial"/>
          <w:color w:val="000000" w:themeColor="text1"/>
          <w:szCs w:val="22"/>
        </w:rPr>
        <w:t xml:space="preserve"> plasma composed of charged particles (protons and electrons) ejected from the Sun at high velocity by its intense nuclear fusion activity.</w:t>
      </w:r>
    </w:p>
    <w:p w14:paraId="3205D46B" w14:textId="6D5F059B" w:rsidR="00CD6463" w:rsidRPr="00911F62" w:rsidRDefault="7BEDC81F" w:rsidP="30F5B6E8">
      <w:pPr>
        <w:rPr>
          <w:rFonts w:eastAsia="Arial" w:cs="Arial"/>
          <w:color w:val="000000" w:themeColor="text1"/>
          <w:szCs w:val="22"/>
        </w:rPr>
      </w:pPr>
      <w:r w:rsidRPr="30F5B6E8">
        <w:rPr>
          <w:rFonts w:eastAsia="Arial" w:cs="Arial"/>
          <w:color w:val="000000" w:themeColor="text1"/>
          <w:szCs w:val="22"/>
        </w:rPr>
        <w:t xml:space="preserve">High in Earth’s atmosphere, at the border between the denser gaseous regions and outer space, lies a zone known as the </w:t>
      </w:r>
      <w:r w:rsidRPr="30F5B6E8">
        <w:rPr>
          <w:rFonts w:eastAsia="Arial" w:cs="Arial"/>
          <w:i/>
          <w:iCs/>
          <w:color w:val="000000" w:themeColor="text1"/>
          <w:szCs w:val="22"/>
        </w:rPr>
        <w:t xml:space="preserve">ionosphere </w:t>
      </w:r>
      <w:r w:rsidRPr="30F5B6E8">
        <w:rPr>
          <w:rFonts w:eastAsia="Arial" w:cs="Arial"/>
          <w:color w:val="000000" w:themeColor="text1"/>
          <w:szCs w:val="22"/>
        </w:rPr>
        <w:t xml:space="preserve">where the </w:t>
      </w:r>
      <w:r w:rsidRPr="30F5B6E8">
        <w:rPr>
          <w:rFonts w:eastAsia="Arial" w:cs="Arial"/>
          <w:i/>
          <w:iCs/>
          <w:color w:val="000000" w:themeColor="text1"/>
          <w:szCs w:val="22"/>
        </w:rPr>
        <w:t xml:space="preserve">aurora </w:t>
      </w:r>
      <w:r w:rsidRPr="30F5B6E8">
        <w:rPr>
          <w:rFonts w:eastAsia="Arial" w:cs="Arial"/>
          <w:color w:val="000000" w:themeColor="text1"/>
          <w:szCs w:val="22"/>
        </w:rPr>
        <w:t>occurs. Here, the high-energy charged particles of the solar wind become captured by the magnetosphere and are driven into collision with the gas particles of the atmosphere. As gas atoms absorb energy from collisions with the solar-windborne particles, the atmospheric gases become ‘excited’, or at even higher energies, ‘ionised’ (positively charged). These atoms release light (photons) when they fall back out of their excited or ionised states. Much like the gas contained in a neon sign, which glows as a current is passed through it, the particles in the ionosphere glow as they return to an unexcited state.</w:t>
      </w:r>
    </w:p>
    <w:p w14:paraId="47B49FC6" w14:textId="20F0D694" w:rsidR="00CD6463" w:rsidRPr="00911F62" w:rsidRDefault="7BEDC81F" w:rsidP="30F5B6E8">
      <w:pPr>
        <w:rPr>
          <w:rFonts w:eastAsia="Arial" w:cs="Arial"/>
          <w:color w:val="000000" w:themeColor="text1"/>
          <w:szCs w:val="22"/>
        </w:rPr>
      </w:pPr>
      <w:r w:rsidRPr="30F5B6E8">
        <w:rPr>
          <w:rFonts w:eastAsia="Arial" w:cs="Arial"/>
          <w:color w:val="000000" w:themeColor="text1"/>
          <w:szCs w:val="22"/>
        </w:rPr>
        <w:t xml:space="preserve">But why the differing colours of the auroras, and why do they only happen near the poles? The colours are explained by the different </w:t>
      </w:r>
      <w:r w:rsidRPr="30F5B6E8">
        <w:rPr>
          <w:rFonts w:eastAsia="Arial" w:cs="Arial"/>
          <w:i/>
          <w:iCs/>
          <w:color w:val="000000" w:themeColor="text1"/>
          <w:szCs w:val="22"/>
        </w:rPr>
        <w:t xml:space="preserve">spectra </w:t>
      </w:r>
      <w:r w:rsidRPr="30F5B6E8">
        <w:rPr>
          <w:rFonts w:eastAsia="Arial" w:cs="Arial"/>
          <w:color w:val="000000" w:themeColor="text1"/>
          <w:szCs w:val="22"/>
        </w:rPr>
        <w:t>emitted by different gases at different levels of excitation—lower-energy oxygen yields different (reddish) hues compared to higher-energy nitrogen (greenish). As for the phenomenon’s polar locations, interactions between magnetic fields and charged particles are simply stronger where the magnetic field itself is stronger—near the planet’s magnetic poles.</w:t>
      </w:r>
    </w:p>
    <w:p w14:paraId="16C2DE15" w14:textId="0630C8DE" w:rsidR="00CD6463" w:rsidRPr="00204419" w:rsidRDefault="7BEDC81F" w:rsidP="30F5B6E8">
      <w:pPr>
        <w:spacing w:line="257" w:lineRule="auto"/>
        <w:rPr>
          <w:rFonts w:eastAsia="Arial" w:cs="Arial"/>
          <w:sz w:val="20"/>
          <w:szCs w:val="22"/>
        </w:rPr>
      </w:pPr>
      <w:proofErr w:type="gramStart"/>
      <w:r w:rsidRPr="00204419">
        <w:rPr>
          <w:rFonts w:eastAsia="Arial" w:cs="Arial"/>
          <w:sz w:val="20"/>
          <w:szCs w:val="22"/>
        </w:rPr>
        <w:t>NAPLAN  Reading</w:t>
      </w:r>
      <w:proofErr w:type="gramEnd"/>
      <w:r w:rsidRPr="00204419">
        <w:rPr>
          <w:rFonts w:eastAsia="Arial" w:cs="Arial"/>
          <w:sz w:val="20"/>
          <w:szCs w:val="22"/>
        </w:rPr>
        <w:t xml:space="preserve"> Magazine Year 9, </w:t>
      </w:r>
      <w:r w:rsidRPr="00204419">
        <w:rPr>
          <w:rFonts w:eastAsia="Arial" w:cs="Arial"/>
          <w:i/>
          <w:sz w:val="20"/>
          <w:szCs w:val="22"/>
        </w:rPr>
        <w:t>ACARA</w:t>
      </w:r>
      <w:r w:rsidR="0079063D" w:rsidRPr="00204419">
        <w:rPr>
          <w:rFonts w:eastAsia="Arial" w:cs="Arial"/>
          <w:i/>
          <w:sz w:val="20"/>
          <w:szCs w:val="22"/>
        </w:rPr>
        <w:t>,</w:t>
      </w:r>
      <w:r w:rsidR="0079063D" w:rsidRPr="00204419">
        <w:rPr>
          <w:rFonts w:eastAsia="Arial" w:cs="Arial"/>
          <w:sz w:val="20"/>
          <w:szCs w:val="22"/>
        </w:rPr>
        <w:t xml:space="preserve"> 2015</w:t>
      </w:r>
    </w:p>
    <w:p w14:paraId="525E025A" w14:textId="7C2C96C3" w:rsidR="30F5B6E8" w:rsidRDefault="30F5B6E8">
      <w:r>
        <w:br w:type="page"/>
      </w:r>
    </w:p>
    <w:p w14:paraId="3EE654A7" w14:textId="2B8EB70C" w:rsidR="00CD6463" w:rsidRDefault="00CD6463" w:rsidP="00204419">
      <w:pPr>
        <w:pStyle w:val="Heading2"/>
      </w:pPr>
      <w:bookmarkStart w:id="14" w:name="_Appendix_5"/>
      <w:bookmarkEnd w:id="14"/>
      <w:r>
        <w:lastRenderedPageBreak/>
        <w:t xml:space="preserve">Appendix </w:t>
      </w:r>
      <w:r w:rsidR="32DE5099">
        <w:t>5</w:t>
      </w:r>
    </w:p>
    <w:p w14:paraId="254A5FF0" w14:textId="77777777" w:rsidR="00CD6463" w:rsidRDefault="00CD6463" w:rsidP="00204419">
      <w:pPr>
        <w:pStyle w:val="Heading3"/>
      </w:pPr>
      <w:r>
        <w:t xml:space="preserve">Hierarchy Chart </w:t>
      </w:r>
    </w:p>
    <w:p w14:paraId="314F48CA" w14:textId="359D77CD" w:rsidR="00CD6463" w:rsidRDefault="00CD6463" w:rsidP="00CD6463">
      <w:pPr>
        <w:spacing w:before="240" w:line="276" w:lineRule="auto"/>
      </w:pPr>
      <w:r>
        <w:t xml:space="preserve">Hierarchy chart from: </w:t>
      </w:r>
      <w:hyperlink r:id="rId43" w:history="1">
        <w:r w:rsidR="009C5184" w:rsidRPr="009C5184">
          <w:rPr>
            <w:rStyle w:val="Hyperlink"/>
          </w:rPr>
          <w:t>English Textual Concepts</w:t>
        </w:r>
      </w:hyperlink>
    </w:p>
    <w:p w14:paraId="6D6D5952" w14:textId="7ED79C36" w:rsidR="00CD6463" w:rsidRDefault="00CD6463" w:rsidP="002A7393">
      <w:pPr>
        <w:spacing w:before="240" w:line="276" w:lineRule="auto"/>
      </w:pPr>
      <w:r>
        <w:rPr>
          <w:noProof/>
        </w:rPr>
        <w:drawing>
          <wp:inline distT="0" distB="0" distL="0" distR="0" wp14:anchorId="55E81733" wp14:editId="059E8EDB">
            <wp:extent cx="7633256" cy="6220014"/>
            <wp:effectExtent l="1587" t="0" r="7938" b="7937"/>
            <wp:docPr id="1" name="Picture 1" descr="Hierarchy chart&#10;&#10;One box splits into three, then each of the three boxes splits into a further three boxes giving the first row with one box, the second row with three boxes, and the third row with nine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4">
                      <a:extLst>
                        <a:ext uri="{28A0092B-C50C-407E-A947-70E740481C1C}">
                          <a14:useLocalDpi xmlns:a14="http://schemas.microsoft.com/office/drawing/2010/main" val="0"/>
                        </a:ext>
                      </a:extLst>
                    </a:blip>
                    <a:stretch>
                      <a:fillRect/>
                    </a:stretch>
                  </pic:blipFill>
                  <pic:spPr>
                    <a:xfrm rot="5400000">
                      <a:off x="0" y="0"/>
                      <a:ext cx="7633256" cy="6220014"/>
                    </a:xfrm>
                    <a:prstGeom prst="rect">
                      <a:avLst/>
                    </a:prstGeom>
                  </pic:spPr>
                </pic:pic>
              </a:graphicData>
            </a:graphic>
          </wp:inline>
        </w:drawing>
      </w:r>
    </w:p>
    <w:p w14:paraId="5A912CE7" w14:textId="159DC0F9" w:rsidR="60670AFC" w:rsidRDefault="00223BF3">
      <w:r>
        <w:t>Access</w:t>
      </w:r>
      <w:r w:rsidR="00EA56F8">
        <w:t xml:space="preserve"> a range of graphic organisers </w:t>
      </w:r>
      <w:r w:rsidR="00755A61">
        <w:t>through</w:t>
      </w:r>
      <w:r>
        <w:t xml:space="preserve"> the </w:t>
      </w:r>
      <w:r w:rsidR="00EA56F8">
        <w:t>NSW</w:t>
      </w:r>
      <w:r w:rsidR="0081181F">
        <w:t xml:space="preserve"> Department of Education’s</w:t>
      </w:r>
      <w:r w:rsidR="00EA56F8">
        <w:t xml:space="preserve"> </w:t>
      </w:r>
      <w:hyperlink r:id="rId45" w:history="1">
        <w:r w:rsidR="00EA56F8" w:rsidRPr="0081181F">
          <w:rPr>
            <w:rStyle w:val="Hyperlink"/>
          </w:rPr>
          <w:t>Digital Learning Selector</w:t>
        </w:r>
      </w:hyperlink>
      <w:r w:rsidR="00EA56F8">
        <w:t xml:space="preserve"> tool.</w:t>
      </w:r>
      <w:r w:rsidR="60670AFC">
        <w:br w:type="page"/>
      </w:r>
    </w:p>
    <w:p w14:paraId="17088811" w14:textId="65E8FE46" w:rsidR="001C438D" w:rsidRDefault="001C438D" w:rsidP="00204419">
      <w:pPr>
        <w:pStyle w:val="Heading2"/>
      </w:pPr>
      <w:bookmarkStart w:id="15" w:name="_Appendix_6"/>
      <w:bookmarkEnd w:id="15"/>
      <w:r>
        <w:lastRenderedPageBreak/>
        <w:t>A</w:t>
      </w:r>
      <w:r w:rsidR="005B068F">
        <w:t>pp</w:t>
      </w:r>
      <w:r w:rsidR="00CD6463">
        <w:t xml:space="preserve">endix </w:t>
      </w:r>
      <w:r w:rsidR="08F37025">
        <w:t>6</w:t>
      </w:r>
    </w:p>
    <w:p w14:paraId="3D58AF98" w14:textId="77777777" w:rsidR="001C438D" w:rsidRDefault="001C438D" w:rsidP="00204419">
      <w:pPr>
        <w:pStyle w:val="Heading3"/>
      </w:pPr>
      <w:r>
        <w:t>Match and sort: purpose and structural elements of narratives</w:t>
      </w:r>
    </w:p>
    <w:tbl>
      <w:tblPr>
        <w:tblStyle w:val="TableGrid"/>
        <w:tblW w:w="0" w:type="auto"/>
        <w:tblLook w:val="04A0" w:firstRow="1" w:lastRow="0" w:firstColumn="1" w:lastColumn="0" w:noHBand="0" w:noVBand="1"/>
        <w:tblCaption w:val="Match and sort: purpose and structural elements of narratives table"/>
      </w:tblPr>
      <w:tblGrid>
        <w:gridCol w:w="5265"/>
        <w:gridCol w:w="5265"/>
      </w:tblGrid>
      <w:tr w:rsidR="001C438D" w14:paraId="2C212F5B" w14:textId="77777777" w:rsidTr="00911F62">
        <w:trPr>
          <w:trHeight w:val="907"/>
        </w:trPr>
        <w:tc>
          <w:tcPr>
            <w:tcW w:w="5265" w:type="dxa"/>
            <w:vAlign w:val="center"/>
          </w:tcPr>
          <w:p w14:paraId="0E5535A2" w14:textId="77777777" w:rsidR="001C438D" w:rsidRPr="00707E5A" w:rsidRDefault="001C438D" w:rsidP="00911F62">
            <w:pPr>
              <w:spacing w:before="0" w:line="240" w:lineRule="auto"/>
            </w:pPr>
            <w:r w:rsidRPr="00707E5A">
              <w:t>Purpose of imaginative texts</w:t>
            </w:r>
          </w:p>
        </w:tc>
        <w:tc>
          <w:tcPr>
            <w:tcW w:w="5265" w:type="dxa"/>
            <w:vAlign w:val="center"/>
          </w:tcPr>
          <w:p w14:paraId="75F75267" w14:textId="77777777" w:rsidR="001C438D" w:rsidRPr="00707E5A" w:rsidRDefault="001C438D" w:rsidP="00911F62">
            <w:pPr>
              <w:spacing w:before="0" w:line="240" w:lineRule="auto"/>
            </w:pPr>
            <w:r w:rsidRPr="00707E5A">
              <w:t>To entertain and or inform</w:t>
            </w:r>
          </w:p>
        </w:tc>
      </w:tr>
      <w:tr w:rsidR="001C438D" w14:paraId="329A7BB6" w14:textId="77777777" w:rsidTr="00911F62">
        <w:trPr>
          <w:trHeight w:val="907"/>
        </w:trPr>
        <w:tc>
          <w:tcPr>
            <w:tcW w:w="5265" w:type="dxa"/>
            <w:vAlign w:val="center"/>
          </w:tcPr>
          <w:p w14:paraId="10228C4E" w14:textId="77777777" w:rsidR="001C438D" w:rsidRPr="00707E5A" w:rsidRDefault="001C438D" w:rsidP="00911F62">
            <w:pPr>
              <w:spacing w:before="0" w:line="240" w:lineRule="auto"/>
            </w:pPr>
            <w:r w:rsidRPr="00707E5A">
              <w:t>Examples of imaginative texts</w:t>
            </w:r>
          </w:p>
        </w:tc>
        <w:tc>
          <w:tcPr>
            <w:tcW w:w="5265" w:type="dxa"/>
            <w:vAlign w:val="center"/>
          </w:tcPr>
          <w:p w14:paraId="186D4270" w14:textId="77777777" w:rsidR="001C438D" w:rsidRPr="00707E5A" w:rsidRDefault="001C438D" w:rsidP="00911F62">
            <w:pPr>
              <w:spacing w:before="0" w:line="240" w:lineRule="auto"/>
            </w:pPr>
            <w:r w:rsidRPr="00707E5A">
              <w:t>Fables, legends, fantasies, folktales, plays, mysteries, myths, fiction, historical fiction</w:t>
            </w:r>
          </w:p>
        </w:tc>
      </w:tr>
      <w:tr w:rsidR="001C438D" w14:paraId="502F8980" w14:textId="77777777" w:rsidTr="00911F62">
        <w:trPr>
          <w:trHeight w:val="907"/>
        </w:trPr>
        <w:tc>
          <w:tcPr>
            <w:tcW w:w="5265" w:type="dxa"/>
            <w:vAlign w:val="center"/>
          </w:tcPr>
          <w:p w14:paraId="6B88B15B" w14:textId="77777777" w:rsidR="001C438D" w:rsidRPr="00707E5A" w:rsidRDefault="001C438D" w:rsidP="00911F62">
            <w:pPr>
              <w:spacing w:before="0" w:line="240" w:lineRule="auto"/>
            </w:pPr>
            <w:r w:rsidRPr="00707E5A">
              <w:t>Title</w:t>
            </w:r>
          </w:p>
        </w:tc>
        <w:tc>
          <w:tcPr>
            <w:tcW w:w="5265" w:type="dxa"/>
            <w:vAlign w:val="center"/>
          </w:tcPr>
          <w:p w14:paraId="7608F1C2" w14:textId="77777777" w:rsidR="001C438D" w:rsidRPr="00707E5A" w:rsidRDefault="001C438D" w:rsidP="00911F62">
            <w:pPr>
              <w:spacing w:before="0" w:line="240" w:lineRule="auto"/>
            </w:pPr>
            <w:r w:rsidRPr="00707E5A">
              <w:t>A short phrase of word that captures the theme or premise of the text.</w:t>
            </w:r>
          </w:p>
        </w:tc>
      </w:tr>
      <w:tr w:rsidR="001C438D" w14:paraId="7E4EF7DE" w14:textId="77777777" w:rsidTr="00911F62">
        <w:trPr>
          <w:trHeight w:val="907"/>
        </w:trPr>
        <w:tc>
          <w:tcPr>
            <w:tcW w:w="5265" w:type="dxa"/>
            <w:vAlign w:val="center"/>
          </w:tcPr>
          <w:p w14:paraId="4ABACE3D" w14:textId="77777777" w:rsidR="001C438D" w:rsidRPr="00707E5A" w:rsidRDefault="001C438D" w:rsidP="00911F62">
            <w:pPr>
              <w:spacing w:before="0" w:line="240" w:lineRule="auto"/>
            </w:pPr>
            <w:r w:rsidRPr="00707E5A">
              <w:t>Orientation or beginning</w:t>
            </w:r>
          </w:p>
        </w:tc>
        <w:tc>
          <w:tcPr>
            <w:tcW w:w="5265" w:type="dxa"/>
            <w:vAlign w:val="center"/>
          </w:tcPr>
          <w:p w14:paraId="7B86D2B9" w14:textId="77777777" w:rsidR="001C438D" w:rsidRPr="00707E5A" w:rsidRDefault="001C438D" w:rsidP="00911F62">
            <w:pPr>
              <w:spacing w:before="0" w:line="240" w:lineRule="auto"/>
            </w:pPr>
            <w:r w:rsidRPr="00707E5A">
              <w:t>Introduces characters, setting and background</w:t>
            </w:r>
          </w:p>
        </w:tc>
      </w:tr>
      <w:tr w:rsidR="001C438D" w14:paraId="364E5F30" w14:textId="77777777" w:rsidTr="00911F62">
        <w:trPr>
          <w:trHeight w:val="907"/>
        </w:trPr>
        <w:tc>
          <w:tcPr>
            <w:tcW w:w="5265" w:type="dxa"/>
            <w:vAlign w:val="center"/>
          </w:tcPr>
          <w:p w14:paraId="3687F8CF" w14:textId="77777777" w:rsidR="001C438D" w:rsidRPr="00707E5A" w:rsidRDefault="001C438D" w:rsidP="00911F62">
            <w:pPr>
              <w:spacing w:before="0" w:line="240" w:lineRule="auto"/>
            </w:pPr>
            <w:r w:rsidRPr="00707E5A">
              <w:t>Setting</w:t>
            </w:r>
          </w:p>
        </w:tc>
        <w:tc>
          <w:tcPr>
            <w:tcW w:w="5265" w:type="dxa"/>
            <w:vAlign w:val="center"/>
          </w:tcPr>
          <w:p w14:paraId="1960EC1A" w14:textId="77777777" w:rsidR="001C438D" w:rsidRPr="00707E5A" w:rsidRDefault="001C438D" w:rsidP="00911F62">
            <w:pPr>
              <w:spacing w:before="0" w:line="240" w:lineRule="auto"/>
            </w:pPr>
            <w:r w:rsidRPr="00707E5A">
              <w:t>Sets the time and place, the historical, physical and or geographical location</w:t>
            </w:r>
          </w:p>
        </w:tc>
      </w:tr>
      <w:tr w:rsidR="001C438D" w14:paraId="6A683023" w14:textId="77777777" w:rsidTr="00911F62">
        <w:trPr>
          <w:trHeight w:val="907"/>
        </w:trPr>
        <w:tc>
          <w:tcPr>
            <w:tcW w:w="5265" w:type="dxa"/>
            <w:vAlign w:val="center"/>
          </w:tcPr>
          <w:p w14:paraId="77A681AF" w14:textId="77777777" w:rsidR="001C438D" w:rsidRPr="00707E5A" w:rsidRDefault="001C438D" w:rsidP="00911F62">
            <w:pPr>
              <w:spacing w:before="0" w:line="240" w:lineRule="auto"/>
            </w:pPr>
            <w:r w:rsidRPr="00707E5A">
              <w:t>Characters</w:t>
            </w:r>
          </w:p>
        </w:tc>
        <w:tc>
          <w:tcPr>
            <w:tcW w:w="5265" w:type="dxa"/>
            <w:vAlign w:val="center"/>
          </w:tcPr>
          <w:p w14:paraId="49CA2131" w14:textId="77777777" w:rsidR="001C438D" w:rsidRPr="00707E5A" w:rsidRDefault="001C438D" w:rsidP="00911F62">
            <w:pPr>
              <w:spacing w:before="0" w:line="240" w:lineRule="auto"/>
            </w:pPr>
            <w:r w:rsidRPr="00707E5A">
              <w:t>People, animals or other entities in the text. Minor and major. Protagonist and antagonist.</w:t>
            </w:r>
          </w:p>
        </w:tc>
      </w:tr>
      <w:tr w:rsidR="001C438D" w14:paraId="31C888DC" w14:textId="77777777" w:rsidTr="00911F62">
        <w:trPr>
          <w:trHeight w:val="907"/>
        </w:trPr>
        <w:tc>
          <w:tcPr>
            <w:tcW w:w="5265" w:type="dxa"/>
            <w:vAlign w:val="center"/>
          </w:tcPr>
          <w:p w14:paraId="3A0B98AA" w14:textId="77777777" w:rsidR="001C438D" w:rsidRPr="00707E5A" w:rsidRDefault="001C438D" w:rsidP="00911F62">
            <w:pPr>
              <w:spacing w:before="0" w:line="240" w:lineRule="auto"/>
            </w:pPr>
            <w:r w:rsidRPr="00707E5A">
              <w:t>Plot</w:t>
            </w:r>
          </w:p>
        </w:tc>
        <w:tc>
          <w:tcPr>
            <w:tcW w:w="5265" w:type="dxa"/>
            <w:vAlign w:val="center"/>
          </w:tcPr>
          <w:p w14:paraId="69EC8573" w14:textId="77777777" w:rsidR="001C438D" w:rsidRPr="00707E5A" w:rsidRDefault="001C438D" w:rsidP="00911F62">
            <w:pPr>
              <w:spacing w:before="0" w:line="240" w:lineRule="auto"/>
            </w:pPr>
            <w:r w:rsidRPr="00707E5A">
              <w:t>Sequence of events with an orientation and crisis or complication to be resolved.</w:t>
            </w:r>
          </w:p>
        </w:tc>
      </w:tr>
      <w:tr w:rsidR="001C438D" w14:paraId="3EB7D980" w14:textId="77777777" w:rsidTr="00911F62">
        <w:trPr>
          <w:trHeight w:val="907"/>
        </w:trPr>
        <w:tc>
          <w:tcPr>
            <w:tcW w:w="5265" w:type="dxa"/>
            <w:vAlign w:val="center"/>
          </w:tcPr>
          <w:p w14:paraId="753731F7" w14:textId="77777777" w:rsidR="001C438D" w:rsidRPr="00707E5A" w:rsidRDefault="001C438D" w:rsidP="00911F62">
            <w:pPr>
              <w:spacing w:before="0" w:line="240" w:lineRule="auto"/>
            </w:pPr>
            <w:r w:rsidRPr="00707E5A">
              <w:t>Complication or crisis</w:t>
            </w:r>
          </w:p>
        </w:tc>
        <w:tc>
          <w:tcPr>
            <w:tcW w:w="5265" w:type="dxa"/>
            <w:vAlign w:val="center"/>
          </w:tcPr>
          <w:p w14:paraId="6184CCF6" w14:textId="77777777" w:rsidR="001C438D" w:rsidRPr="00707E5A" w:rsidRDefault="001C438D" w:rsidP="00911F62">
            <w:pPr>
              <w:spacing w:before="0" w:line="240" w:lineRule="auto"/>
            </w:pPr>
            <w:r w:rsidRPr="00707E5A">
              <w:t>Problem, rising action and climax – moment of high tension.</w:t>
            </w:r>
          </w:p>
        </w:tc>
      </w:tr>
      <w:tr w:rsidR="001C438D" w14:paraId="527F14AB" w14:textId="77777777" w:rsidTr="00911F62">
        <w:trPr>
          <w:trHeight w:val="907"/>
        </w:trPr>
        <w:tc>
          <w:tcPr>
            <w:tcW w:w="5265" w:type="dxa"/>
            <w:vAlign w:val="center"/>
          </w:tcPr>
          <w:p w14:paraId="2E1FDF10" w14:textId="77777777" w:rsidR="001C438D" w:rsidRPr="00707E5A" w:rsidRDefault="001C438D" w:rsidP="00911F62">
            <w:pPr>
              <w:spacing w:before="0" w:line="240" w:lineRule="auto"/>
            </w:pPr>
            <w:r w:rsidRPr="00707E5A">
              <w:t>Internal conflict</w:t>
            </w:r>
          </w:p>
        </w:tc>
        <w:tc>
          <w:tcPr>
            <w:tcW w:w="5265" w:type="dxa"/>
            <w:vAlign w:val="center"/>
          </w:tcPr>
          <w:p w14:paraId="17BD414E" w14:textId="77777777" w:rsidR="001C438D" w:rsidRPr="00707E5A" w:rsidRDefault="001C438D" w:rsidP="00911F62">
            <w:pPr>
              <w:spacing w:before="0" w:line="240" w:lineRule="auto"/>
            </w:pPr>
            <w:r w:rsidRPr="00707E5A">
              <w:t>A character’s struggle with themselves</w:t>
            </w:r>
          </w:p>
        </w:tc>
      </w:tr>
      <w:tr w:rsidR="001C438D" w14:paraId="00B9C58D" w14:textId="77777777" w:rsidTr="00911F62">
        <w:trPr>
          <w:trHeight w:val="907"/>
        </w:trPr>
        <w:tc>
          <w:tcPr>
            <w:tcW w:w="5265" w:type="dxa"/>
            <w:vAlign w:val="center"/>
          </w:tcPr>
          <w:p w14:paraId="7048BAF6" w14:textId="77777777" w:rsidR="001C438D" w:rsidRPr="00707E5A" w:rsidRDefault="001C438D" w:rsidP="00911F62">
            <w:pPr>
              <w:spacing w:before="0" w:line="240" w:lineRule="auto"/>
            </w:pPr>
            <w:r w:rsidRPr="00707E5A">
              <w:t>External conflict</w:t>
            </w:r>
          </w:p>
        </w:tc>
        <w:tc>
          <w:tcPr>
            <w:tcW w:w="5265" w:type="dxa"/>
            <w:vAlign w:val="center"/>
          </w:tcPr>
          <w:p w14:paraId="31395D37" w14:textId="77777777" w:rsidR="001C438D" w:rsidRPr="00707E5A" w:rsidRDefault="001C438D" w:rsidP="00911F62">
            <w:pPr>
              <w:spacing w:before="0" w:line="240" w:lineRule="auto"/>
            </w:pPr>
            <w:r w:rsidRPr="00707E5A">
              <w:t>A character’s struggle with another character or situation.</w:t>
            </w:r>
          </w:p>
        </w:tc>
      </w:tr>
      <w:tr w:rsidR="001C438D" w14:paraId="0606B183" w14:textId="77777777" w:rsidTr="00911F62">
        <w:trPr>
          <w:trHeight w:val="907"/>
        </w:trPr>
        <w:tc>
          <w:tcPr>
            <w:tcW w:w="5265" w:type="dxa"/>
            <w:vAlign w:val="center"/>
          </w:tcPr>
          <w:p w14:paraId="71DC5908" w14:textId="77777777" w:rsidR="001C438D" w:rsidRPr="00707E5A" w:rsidRDefault="001C438D" w:rsidP="00911F62">
            <w:pPr>
              <w:spacing w:before="0" w:line="240" w:lineRule="auto"/>
            </w:pPr>
            <w:r w:rsidRPr="00707E5A">
              <w:t>Rising action</w:t>
            </w:r>
          </w:p>
        </w:tc>
        <w:tc>
          <w:tcPr>
            <w:tcW w:w="5265" w:type="dxa"/>
            <w:vAlign w:val="center"/>
          </w:tcPr>
          <w:p w14:paraId="2D508B8F" w14:textId="77777777" w:rsidR="001C438D" w:rsidRPr="00707E5A" w:rsidRDefault="001C438D" w:rsidP="00911F62">
            <w:pPr>
              <w:spacing w:before="0" w:line="240" w:lineRule="auto"/>
            </w:pPr>
            <w:r>
              <w:t xml:space="preserve">Events leading to the climax </w:t>
            </w:r>
            <w:r w:rsidRPr="00707E5A">
              <w:t>- trying to solve the problem.</w:t>
            </w:r>
          </w:p>
        </w:tc>
      </w:tr>
      <w:tr w:rsidR="001C438D" w14:paraId="6771F3F5" w14:textId="77777777" w:rsidTr="00911F62">
        <w:trPr>
          <w:trHeight w:val="907"/>
        </w:trPr>
        <w:tc>
          <w:tcPr>
            <w:tcW w:w="5265" w:type="dxa"/>
            <w:vAlign w:val="center"/>
          </w:tcPr>
          <w:p w14:paraId="49D4A9C8" w14:textId="77777777" w:rsidR="001C438D" w:rsidRPr="00707E5A" w:rsidRDefault="001C438D" w:rsidP="00911F62">
            <w:pPr>
              <w:spacing w:before="0" w:line="240" w:lineRule="auto"/>
            </w:pPr>
            <w:r w:rsidRPr="00707E5A">
              <w:t>Climax</w:t>
            </w:r>
          </w:p>
        </w:tc>
        <w:tc>
          <w:tcPr>
            <w:tcW w:w="5265" w:type="dxa"/>
            <w:vAlign w:val="center"/>
          </w:tcPr>
          <w:p w14:paraId="7E824A86" w14:textId="77777777" w:rsidR="001C438D" w:rsidRPr="00707E5A" w:rsidRDefault="001C438D" w:rsidP="00911F62">
            <w:pPr>
              <w:spacing w:before="0" w:line="240" w:lineRule="auto"/>
            </w:pPr>
            <w:r w:rsidRPr="00707E5A">
              <w:t xml:space="preserve">Point in the story with most tension – the conflict or complication is </w:t>
            </w:r>
            <w:proofErr w:type="gramStart"/>
            <w:r w:rsidRPr="00707E5A">
              <w:t>addressed</w:t>
            </w:r>
            <w:proofErr w:type="gramEnd"/>
            <w:r w:rsidRPr="00707E5A">
              <w:t xml:space="preserve"> and decisive action is planned.</w:t>
            </w:r>
          </w:p>
        </w:tc>
      </w:tr>
      <w:tr w:rsidR="001C438D" w14:paraId="77ED661A" w14:textId="77777777" w:rsidTr="00911F62">
        <w:trPr>
          <w:trHeight w:val="907"/>
        </w:trPr>
        <w:tc>
          <w:tcPr>
            <w:tcW w:w="5265" w:type="dxa"/>
            <w:vAlign w:val="center"/>
          </w:tcPr>
          <w:p w14:paraId="19A8F2D2" w14:textId="77777777" w:rsidR="001C438D" w:rsidRPr="00707E5A" w:rsidRDefault="001C438D" w:rsidP="00911F62">
            <w:pPr>
              <w:spacing w:before="0" w:line="240" w:lineRule="auto"/>
            </w:pPr>
            <w:r w:rsidRPr="00707E5A">
              <w:t>Falling action</w:t>
            </w:r>
          </w:p>
        </w:tc>
        <w:tc>
          <w:tcPr>
            <w:tcW w:w="5265" w:type="dxa"/>
            <w:vAlign w:val="center"/>
          </w:tcPr>
          <w:p w14:paraId="01781C96" w14:textId="77777777" w:rsidR="001C438D" w:rsidRPr="00707E5A" w:rsidRDefault="001C438D" w:rsidP="00911F62">
            <w:pPr>
              <w:spacing w:before="0" w:line="240" w:lineRule="auto"/>
            </w:pPr>
            <w:r w:rsidRPr="00707E5A">
              <w:t>Consequences or events in the story which are caused by the climax.</w:t>
            </w:r>
          </w:p>
        </w:tc>
      </w:tr>
      <w:tr w:rsidR="001C438D" w14:paraId="7B872A5F" w14:textId="77777777" w:rsidTr="00911F62">
        <w:trPr>
          <w:trHeight w:val="907"/>
        </w:trPr>
        <w:tc>
          <w:tcPr>
            <w:tcW w:w="5265" w:type="dxa"/>
            <w:vAlign w:val="center"/>
          </w:tcPr>
          <w:p w14:paraId="6972FBD0" w14:textId="77777777" w:rsidR="001C438D" w:rsidRPr="00707E5A" w:rsidRDefault="001C438D" w:rsidP="00911F62">
            <w:pPr>
              <w:spacing w:before="0" w:line="240" w:lineRule="auto"/>
            </w:pPr>
            <w:r w:rsidRPr="00707E5A">
              <w:t>Resolution</w:t>
            </w:r>
          </w:p>
        </w:tc>
        <w:tc>
          <w:tcPr>
            <w:tcW w:w="5265" w:type="dxa"/>
            <w:vAlign w:val="center"/>
          </w:tcPr>
          <w:p w14:paraId="7B33566A" w14:textId="77777777" w:rsidR="001C438D" w:rsidRPr="00707E5A" w:rsidRDefault="001C438D" w:rsidP="00911F62">
            <w:pPr>
              <w:spacing w:before="0" w:line="240" w:lineRule="auto"/>
            </w:pPr>
            <w:proofErr w:type="gramStart"/>
            <w:r w:rsidRPr="00707E5A">
              <w:t>Final outcome</w:t>
            </w:r>
            <w:proofErr w:type="gramEnd"/>
          </w:p>
        </w:tc>
      </w:tr>
    </w:tbl>
    <w:p w14:paraId="6E80DD76" w14:textId="45946DCF" w:rsidR="00952DB3" w:rsidRPr="00825D4C" w:rsidRDefault="00BC47F7" w:rsidP="00911F62">
      <w:pPr>
        <w:rPr>
          <w:sz w:val="20"/>
        </w:rPr>
      </w:pPr>
      <w:r>
        <w:rPr>
          <w:sz w:val="20"/>
        </w:rPr>
        <w:t>Copied and a</w:t>
      </w:r>
      <w:r w:rsidR="001C438D" w:rsidRPr="00911F62">
        <w:rPr>
          <w:sz w:val="20"/>
        </w:rPr>
        <w:t>dapted</w:t>
      </w:r>
      <w:r w:rsidR="00825D4C">
        <w:rPr>
          <w:sz w:val="20"/>
        </w:rPr>
        <w:t xml:space="preserve"> </w:t>
      </w:r>
      <w:r w:rsidR="00825D4C" w:rsidRPr="00F86345">
        <w:t>under the statutory licence in s 113P of the Copyright Act.</w:t>
      </w:r>
      <w:r w:rsidR="00825D4C">
        <w:t xml:space="preserve"> </w:t>
      </w:r>
      <w:hyperlink r:id="rId46" w:history="1">
        <w:r w:rsidR="00825D4C" w:rsidRPr="00A375E3">
          <w:rPr>
            <w:rStyle w:val="Hyperlink"/>
            <w:sz w:val="20"/>
          </w:rPr>
          <w:t>NSW Centre for Effective Reading</w:t>
        </w:r>
      </w:hyperlink>
      <w:r w:rsidR="00825D4C" w:rsidRPr="00A375E3">
        <w:rPr>
          <w:sz w:val="20"/>
        </w:rPr>
        <w:t xml:space="preserve"> Comprehension Handbook</w:t>
      </w:r>
      <w:r w:rsidR="00825D4C">
        <w:rPr>
          <w:sz w:val="20"/>
        </w:rPr>
        <w:t xml:space="preserve">. </w:t>
      </w:r>
      <w:r w:rsidR="00825D4C" w:rsidRPr="00C505FB">
        <w:t xml:space="preserve">Section 113P </w:t>
      </w:r>
      <w:hyperlink r:id="rId47" w:history="1">
        <w:r w:rsidR="00825D4C" w:rsidRPr="00C505FB">
          <w:rPr>
            <w:rStyle w:val="Hyperlink"/>
          </w:rPr>
          <w:t>Warning</w:t>
        </w:r>
      </w:hyperlink>
      <w:r w:rsidR="00825D4C" w:rsidRPr="00C505FB">
        <w:t xml:space="preserve"> Notice</w:t>
      </w:r>
      <w:r w:rsidR="00825D4C">
        <w:t>.</w:t>
      </w:r>
      <w:r w:rsidR="001C438D" w:rsidRPr="00911F62">
        <w:rPr>
          <w:sz w:val="20"/>
        </w:rPr>
        <w:t xml:space="preserve"> </w:t>
      </w:r>
      <w:r w:rsidR="00952DB3" w:rsidRPr="00911F62">
        <w:br w:type="page"/>
      </w:r>
    </w:p>
    <w:p w14:paraId="78D8592E" w14:textId="4E627F3E" w:rsidR="007E314F" w:rsidRDefault="00CD6463" w:rsidP="00204419">
      <w:pPr>
        <w:pStyle w:val="Heading2"/>
      </w:pPr>
      <w:r>
        <w:lastRenderedPageBreak/>
        <w:t xml:space="preserve">Appendix </w:t>
      </w:r>
      <w:r w:rsidR="47EAB842">
        <w:t>7</w:t>
      </w:r>
    </w:p>
    <w:p w14:paraId="1EE22DC7" w14:textId="77777777" w:rsidR="00FF157A" w:rsidRDefault="007E314F" w:rsidP="00204419">
      <w:pPr>
        <w:pStyle w:val="Heading3"/>
      </w:pPr>
      <w:r>
        <w:t>Identifying structure</w:t>
      </w:r>
      <w:r w:rsidR="001C438D">
        <w:t xml:space="preserve"> in narrative texts</w:t>
      </w:r>
    </w:p>
    <w:p w14:paraId="6602ECB4" w14:textId="4BA4AA55" w:rsidR="00FF157A" w:rsidRDefault="007E314F" w:rsidP="00FF157A">
      <w:pPr>
        <w:spacing w:before="240" w:line="276" w:lineRule="auto"/>
      </w:pPr>
      <w:r>
        <w:t>‘</w:t>
      </w:r>
      <w:r w:rsidR="00FF157A">
        <w:t>Human Is</w:t>
      </w:r>
      <w:r>
        <w:t>’ by Phillip K Dick</w:t>
      </w:r>
      <w:r w:rsidR="00801020">
        <w:t>, first published in ‘Startling Stories’, Winter 1955.</w:t>
      </w:r>
    </w:p>
    <w:p w14:paraId="193FA530" w14:textId="77777777" w:rsidR="00FF157A" w:rsidRDefault="00FF157A" w:rsidP="00FF157A">
      <w:pPr>
        <w:spacing w:before="240" w:line="276" w:lineRule="auto"/>
      </w:pPr>
      <w:r>
        <w:t>Extract 1 - (Opening)</w:t>
      </w:r>
    </w:p>
    <w:p w14:paraId="39B0D637" w14:textId="77777777" w:rsidR="00FF157A" w:rsidRDefault="00FF157A" w:rsidP="007E314F">
      <w:pPr>
        <w:pBdr>
          <w:top w:val="single" w:sz="4" w:space="1" w:color="auto"/>
          <w:left w:val="single" w:sz="4" w:space="4" w:color="auto"/>
          <w:bottom w:val="single" w:sz="4" w:space="1" w:color="auto"/>
          <w:right w:val="single" w:sz="4" w:space="4" w:color="auto"/>
        </w:pBdr>
        <w:spacing w:before="240" w:line="276" w:lineRule="auto"/>
      </w:pPr>
      <w:r>
        <w:t xml:space="preserve">Jill Herrick’s blue eyes filled with tears. She gazed at her husband in unspeakable horror. ‘You’re - you’re hideous!’ she wailed. </w:t>
      </w:r>
    </w:p>
    <w:p w14:paraId="5016C329" w14:textId="77777777" w:rsidR="00FF157A" w:rsidRDefault="00FF157A" w:rsidP="007E314F">
      <w:pPr>
        <w:pBdr>
          <w:top w:val="single" w:sz="4" w:space="1" w:color="auto"/>
          <w:left w:val="single" w:sz="4" w:space="4" w:color="auto"/>
          <w:bottom w:val="single" w:sz="4" w:space="1" w:color="auto"/>
          <w:right w:val="single" w:sz="4" w:space="4" w:color="auto"/>
        </w:pBdr>
        <w:spacing w:before="240" w:line="276" w:lineRule="auto"/>
      </w:pPr>
      <w:r>
        <w:t>Lester Herrick continued working, arranging heaps of notes and graphs in precise piles.</w:t>
      </w:r>
    </w:p>
    <w:p w14:paraId="1449EB2B" w14:textId="77777777" w:rsidR="00FF157A" w:rsidRDefault="00FF157A" w:rsidP="007E314F">
      <w:pPr>
        <w:pBdr>
          <w:top w:val="single" w:sz="4" w:space="1" w:color="auto"/>
          <w:left w:val="single" w:sz="4" w:space="4" w:color="auto"/>
          <w:bottom w:val="single" w:sz="4" w:space="1" w:color="auto"/>
          <w:right w:val="single" w:sz="4" w:space="4" w:color="auto"/>
        </w:pBdr>
        <w:spacing w:before="240" w:line="276" w:lineRule="auto"/>
      </w:pPr>
      <w:r>
        <w:t xml:space="preserve">‘Hideous,’ he stated, ‘is a value judgement. It contains no </w:t>
      </w:r>
      <w:proofErr w:type="gramStart"/>
      <w:r>
        <w:t>factual information</w:t>
      </w:r>
      <w:proofErr w:type="gramEnd"/>
      <w:r>
        <w:t xml:space="preserve">.’ He sent a report on </w:t>
      </w:r>
      <w:proofErr w:type="spellStart"/>
      <w:r>
        <w:t>Centauran</w:t>
      </w:r>
      <w:proofErr w:type="spellEnd"/>
      <w:r>
        <w:t xml:space="preserve"> parasitic life whizzing through the desk scanner. ‘Merely an opinion. An expression of emotion, nothing more.’</w:t>
      </w:r>
    </w:p>
    <w:p w14:paraId="72CF79FB" w14:textId="77777777" w:rsidR="00FF157A" w:rsidRDefault="00FF157A" w:rsidP="007E314F">
      <w:pPr>
        <w:pBdr>
          <w:top w:val="single" w:sz="4" w:space="1" w:color="auto"/>
          <w:left w:val="single" w:sz="4" w:space="4" w:color="auto"/>
          <w:bottom w:val="single" w:sz="4" w:space="1" w:color="auto"/>
          <w:right w:val="single" w:sz="4" w:space="4" w:color="auto"/>
        </w:pBdr>
        <w:spacing w:before="240" w:line="276" w:lineRule="auto"/>
      </w:pPr>
      <w:r>
        <w:t>Jill stumbled back to the kitchen. Listlessly, she waved her hand to trip the stove into activity. Conveyor belts in the wall hummed to life, hurrying the stove into activity. Conveyor belts in the wall hummed to life, hurrying the food from the underground storage lockers for the evening meal.</w:t>
      </w:r>
    </w:p>
    <w:p w14:paraId="13CEE257" w14:textId="77777777" w:rsidR="00FF157A" w:rsidRDefault="00FF157A" w:rsidP="00FF157A">
      <w:pPr>
        <w:spacing w:before="240" w:line="276" w:lineRule="auto"/>
      </w:pPr>
      <w:r>
        <w:t>Extract 2 - (Complication)</w:t>
      </w:r>
    </w:p>
    <w:p w14:paraId="02CDEC97" w14:textId="77777777" w:rsidR="00FF157A" w:rsidRDefault="00FF157A" w:rsidP="007E314F">
      <w:pPr>
        <w:pBdr>
          <w:top w:val="single" w:sz="4" w:space="1" w:color="auto"/>
          <w:left w:val="single" w:sz="4" w:space="4" w:color="auto"/>
          <w:bottom w:val="single" w:sz="4" w:space="1" w:color="auto"/>
          <w:right w:val="single" w:sz="4" w:space="4" w:color="auto"/>
        </w:pBdr>
        <w:spacing w:before="240" w:line="276" w:lineRule="auto"/>
      </w:pPr>
      <w:r>
        <w:t>It was late afternoon. Frank drove his surface cruiser slowly along. Neither he nor Jill spoke.</w:t>
      </w:r>
    </w:p>
    <w:p w14:paraId="30FA0D2F" w14:textId="77777777" w:rsidR="00FF157A" w:rsidRDefault="00FF157A" w:rsidP="007E314F">
      <w:pPr>
        <w:pBdr>
          <w:top w:val="single" w:sz="4" w:space="1" w:color="auto"/>
          <w:left w:val="single" w:sz="4" w:space="4" w:color="auto"/>
          <w:bottom w:val="single" w:sz="4" w:space="1" w:color="auto"/>
          <w:right w:val="single" w:sz="4" w:space="4" w:color="auto"/>
        </w:pBdr>
        <w:spacing w:before="240" w:line="276" w:lineRule="auto"/>
      </w:pPr>
      <w:r>
        <w:t xml:space="preserve">‘So that’s it,’ Jill said at last. Her face was grey. Her eyes dry and bright without emotion. ‘I knew it was too good to be true.’ She tried to smile. It seemed so wonderful.’ </w:t>
      </w:r>
    </w:p>
    <w:p w14:paraId="03D8A3FD" w14:textId="77777777" w:rsidR="00FF157A" w:rsidRDefault="00FF157A" w:rsidP="007E314F">
      <w:pPr>
        <w:pBdr>
          <w:top w:val="single" w:sz="4" w:space="1" w:color="auto"/>
          <w:left w:val="single" w:sz="4" w:space="4" w:color="auto"/>
          <w:bottom w:val="single" w:sz="4" w:space="1" w:color="auto"/>
          <w:right w:val="single" w:sz="4" w:space="4" w:color="auto"/>
        </w:pBdr>
        <w:spacing w:before="240" w:line="276" w:lineRule="auto"/>
      </w:pPr>
      <w:r>
        <w:t xml:space="preserve">‘I know,’ Frank said. ‘It’s a terrible </w:t>
      </w:r>
      <w:proofErr w:type="gramStart"/>
      <w:r>
        <w:t>damn</w:t>
      </w:r>
      <w:proofErr w:type="gramEnd"/>
      <w:r>
        <w:t xml:space="preserve"> thing. If only -’</w:t>
      </w:r>
    </w:p>
    <w:p w14:paraId="2917D835" w14:textId="77777777" w:rsidR="00FF157A" w:rsidRDefault="00FF157A" w:rsidP="007E314F">
      <w:pPr>
        <w:pBdr>
          <w:top w:val="single" w:sz="4" w:space="1" w:color="auto"/>
          <w:left w:val="single" w:sz="4" w:space="4" w:color="auto"/>
          <w:bottom w:val="single" w:sz="4" w:space="1" w:color="auto"/>
          <w:right w:val="single" w:sz="4" w:space="4" w:color="auto"/>
        </w:pBdr>
        <w:spacing w:before="240" w:line="276" w:lineRule="auto"/>
      </w:pPr>
      <w:r>
        <w:t>‘Why?’ Jill said. ‘Why did he - did it do this? Why did it take Lester’s body?’</w:t>
      </w:r>
    </w:p>
    <w:p w14:paraId="12CE450B" w14:textId="77777777" w:rsidR="00FF157A" w:rsidRDefault="00FF157A" w:rsidP="007E314F">
      <w:pPr>
        <w:pBdr>
          <w:top w:val="single" w:sz="4" w:space="1" w:color="auto"/>
          <w:left w:val="single" w:sz="4" w:space="4" w:color="auto"/>
          <w:bottom w:val="single" w:sz="4" w:space="1" w:color="auto"/>
          <w:right w:val="single" w:sz="4" w:space="4" w:color="auto"/>
        </w:pBdr>
        <w:spacing w:before="240" w:line="276" w:lineRule="auto"/>
      </w:pPr>
      <w:r>
        <w:t>‘</w:t>
      </w:r>
      <w:proofErr w:type="spellStart"/>
      <w:r>
        <w:t>Rexor</w:t>
      </w:r>
      <w:proofErr w:type="spellEnd"/>
      <w:r>
        <w:t xml:space="preserve"> IV is old. Dead. A dying planet. Life is drying out.’</w:t>
      </w:r>
    </w:p>
    <w:p w14:paraId="1B5EB3E1" w14:textId="77777777" w:rsidR="00FF157A" w:rsidRDefault="00FF157A" w:rsidP="00FF157A">
      <w:pPr>
        <w:spacing w:before="240" w:line="276" w:lineRule="auto"/>
      </w:pPr>
      <w:r>
        <w:t>Extract 3 - (Resolution)</w:t>
      </w:r>
    </w:p>
    <w:p w14:paraId="1B277058" w14:textId="77777777" w:rsidR="00FF157A" w:rsidRDefault="00FF157A" w:rsidP="007E314F">
      <w:pPr>
        <w:pBdr>
          <w:top w:val="single" w:sz="4" w:space="1" w:color="auto"/>
          <w:left w:val="single" w:sz="4" w:space="4" w:color="auto"/>
          <w:bottom w:val="single" w:sz="4" w:space="1" w:color="auto"/>
          <w:right w:val="single" w:sz="4" w:space="4" w:color="auto"/>
        </w:pBdr>
        <w:spacing w:before="240" w:line="276" w:lineRule="auto"/>
      </w:pPr>
      <w:r>
        <w:t xml:space="preserve">Jill was silent as they walked along, deep in thought. The city lights were coming on all around them. Bright yellow spots in the gloom. </w:t>
      </w:r>
    </w:p>
    <w:p w14:paraId="530D9CE2" w14:textId="77777777" w:rsidR="00FF157A" w:rsidRDefault="00FF157A" w:rsidP="007E314F">
      <w:pPr>
        <w:pBdr>
          <w:top w:val="single" w:sz="4" w:space="1" w:color="auto"/>
          <w:left w:val="single" w:sz="4" w:space="4" w:color="auto"/>
          <w:bottom w:val="single" w:sz="4" w:space="1" w:color="auto"/>
          <w:right w:val="single" w:sz="4" w:space="4" w:color="auto"/>
        </w:pBdr>
        <w:spacing w:before="240" w:line="276" w:lineRule="auto"/>
      </w:pPr>
      <w:r>
        <w:t>‘What are you thinking?’ the man asked.</w:t>
      </w:r>
    </w:p>
    <w:p w14:paraId="4C487DCA" w14:textId="1FE582CF" w:rsidR="00FF157A" w:rsidRDefault="007E314F" w:rsidP="007E314F">
      <w:pPr>
        <w:pBdr>
          <w:top w:val="single" w:sz="4" w:space="1" w:color="auto"/>
          <w:left w:val="single" w:sz="4" w:space="4" w:color="auto"/>
          <w:bottom w:val="single" w:sz="4" w:space="1" w:color="auto"/>
          <w:right w:val="single" w:sz="4" w:space="4" w:color="auto"/>
        </w:pBdr>
        <w:spacing w:before="240" w:line="276" w:lineRule="auto"/>
      </w:pPr>
      <w:r>
        <w:t>‘I was thin</w:t>
      </w:r>
      <w:r w:rsidR="00FF157A">
        <w:t>king</w:t>
      </w:r>
      <w:r>
        <w:t xml:space="preserve"> perhaps I will still call you L</w:t>
      </w:r>
      <w:r w:rsidR="00FF157A">
        <w:t xml:space="preserve">ester,’ Jill </w:t>
      </w:r>
      <w:r w:rsidR="00505FFF">
        <w:t>said,</w:t>
      </w:r>
      <w:r w:rsidR="00FF157A">
        <w:t xml:space="preserve"> ‘If you don’t mind.’</w:t>
      </w:r>
    </w:p>
    <w:p w14:paraId="140E999C" w14:textId="77777777" w:rsidR="00FF157A" w:rsidRDefault="00FF157A" w:rsidP="007E314F">
      <w:pPr>
        <w:pBdr>
          <w:top w:val="single" w:sz="4" w:space="1" w:color="auto"/>
          <w:left w:val="single" w:sz="4" w:space="4" w:color="auto"/>
          <w:bottom w:val="single" w:sz="4" w:space="1" w:color="auto"/>
          <w:right w:val="single" w:sz="4" w:space="4" w:color="auto"/>
        </w:pBdr>
        <w:spacing w:before="240" w:line="276" w:lineRule="auto"/>
      </w:pPr>
      <w:r>
        <w:t>‘I don’t mind,’ the man said. He put his arm around her, drawing her close to him. He gazed down tenderly as they walked through the thickening darkness, between the yellow candles of light that marked the way. ‘Anything you wish. Whatever will make you happy.’</w:t>
      </w:r>
    </w:p>
    <w:p w14:paraId="6789111D" w14:textId="3D1796CF" w:rsidR="00801020" w:rsidRPr="00204419" w:rsidRDefault="00CC71FC" w:rsidP="00AC2E5A">
      <w:pPr>
        <w:spacing w:before="240" w:line="276" w:lineRule="auto"/>
      </w:pPr>
      <w:r>
        <w:t xml:space="preserve">Copied </w:t>
      </w:r>
      <w:r w:rsidRPr="00F86345">
        <w:t>under the statutory licence in s 113P of the Copyright Act</w:t>
      </w:r>
      <w:r>
        <w:rPr>
          <w:sz w:val="20"/>
        </w:rPr>
        <w:t xml:space="preserve">. </w:t>
      </w:r>
      <w:r>
        <w:t>Phillip K Dick</w:t>
      </w:r>
      <w:r w:rsidR="00501487">
        <w:t>,</w:t>
      </w:r>
      <w:r>
        <w:t xml:space="preserve"> ‘Human Is’</w:t>
      </w:r>
      <w:r w:rsidR="00AC2E5A">
        <w:t xml:space="preserve"> in ‘Startling Stories’ Winter 1955. </w:t>
      </w:r>
      <w:r w:rsidRPr="00C505FB">
        <w:t xml:space="preserve">Section 113P </w:t>
      </w:r>
      <w:hyperlink r:id="rId48" w:history="1">
        <w:r w:rsidRPr="00C505FB">
          <w:rPr>
            <w:rStyle w:val="Hyperlink"/>
          </w:rPr>
          <w:t>Warning</w:t>
        </w:r>
      </w:hyperlink>
      <w:r w:rsidRPr="00C505FB">
        <w:t xml:space="preserve"> Notice</w:t>
      </w:r>
      <w:r>
        <w:t>.</w:t>
      </w:r>
      <w:r w:rsidR="00801020" w:rsidRPr="00204419">
        <w:br w:type="page"/>
      </w:r>
    </w:p>
    <w:p w14:paraId="2CB6B414" w14:textId="106267C5" w:rsidR="60670AFC" w:rsidRDefault="00801020" w:rsidP="00204419">
      <w:pPr>
        <w:pStyle w:val="Heading2"/>
      </w:pPr>
      <w:r>
        <w:lastRenderedPageBreak/>
        <w:t>Appendix 8</w:t>
      </w:r>
    </w:p>
    <w:p w14:paraId="49E76958" w14:textId="7693F0F9" w:rsidR="60670AFC" w:rsidRDefault="36677053" w:rsidP="00204419">
      <w:pPr>
        <w:pStyle w:val="Heading3"/>
      </w:pPr>
      <w:bookmarkStart w:id="16" w:name="_Key_grammatical_terms"/>
      <w:bookmarkEnd w:id="16"/>
      <w:r>
        <w:t xml:space="preserve">Key </w:t>
      </w:r>
      <w:r w:rsidR="43E7BEBE">
        <w:t>g</w:t>
      </w:r>
      <w:r>
        <w:t>rammatical terms</w:t>
      </w:r>
    </w:p>
    <w:tbl>
      <w:tblPr>
        <w:tblStyle w:val="TableGrid"/>
        <w:tblpPr w:leftFromText="180" w:rightFromText="180" w:vertAnchor="text" w:horzAnchor="margin" w:tblpY="210"/>
        <w:tblW w:w="10539" w:type="dxa"/>
        <w:tblLayout w:type="fixed"/>
        <w:tblLook w:val="06A0" w:firstRow="1" w:lastRow="0" w:firstColumn="1" w:lastColumn="0" w:noHBand="1" w:noVBand="1"/>
        <w:tblCaption w:val="grammatical terms two column table"/>
      </w:tblPr>
      <w:tblGrid>
        <w:gridCol w:w="3996"/>
        <w:gridCol w:w="6543"/>
      </w:tblGrid>
      <w:tr w:rsidR="00413B35" w14:paraId="125B3EE8" w14:textId="77777777" w:rsidTr="00F810B9">
        <w:trPr>
          <w:trHeight w:val="274"/>
          <w:tblHeader/>
        </w:trPr>
        <w:tc>
          <w:tcPr>
            <w:tcW w:w="3996" w:type="dxa"/>
          </w:tcPr>
          <w:p w14:paraId="0A8CC851" w14:textId="2A644290" w:rsidR="00413B35" w:rsidRDefault="00413B35" w:rsidP="00FF408A">
            <w:pPr>
              <w:pStyle w:val="Tableheading"/>
              <w:rPr>
                <w:rFonts w:eastAsia="Arial" w:cs="Arial"/>
                <w:szCs w:val="22"/>
              </w:rPr>
            </w:pPr>
            <w:r w:rsidRPr="2FE50F3C">
              <w:t xml:space="preserve">Grammatical </w:t>
            </w:r>
            <w:r w:rsidR="00204419">
              <w:t>t</w:t>
            </w:r>
            <w:r w:rsidRPr="2FE50F3C">
              <w:t>erm</w:t>
            </w:r>
          </w:p>
        </w:tc>
        <w:tc>
          <w:tcPr>
            <w:tcW w:w="6543" w:type="dxa"/>
          </w:tcPr>
          <w:p w14:paraId="55ED7981" w14:textId="77777777" w:rsidR="00413B35" w:rsidRDefault="00413B35" w:rsidP="00FF408A">
            <w:pPr>
              <w:pStyle w:val="Tableheading"/>
              <w:rPr>
                <w:rFonts w:eastAsia="Arial" w:cs="Arial"/>
                <w:szCs w:val="22"/>
              </w:rPr>
            </w:pPr>
            <w:r w:rsidRPr="2FE50F3C">
              <w:t>Meaning</w:t>
            </w:r>
          </w:p>
        </w:tc>
      </w:tr>
      <w:tr w:rsidR="00413B35" w14:paraId="706B47B8" w14:textId="77777777" w:rsidTr="00FF408A">
        <w:trPr>
          <w:trHeight w:val="20"/>
        </w:trPr>
        <w:tc>
          <w:tcPr>
            <w:tcW w:w="3996" w:type="dxa"/>
          </w:tcPr>
          <w:p w14:paraId="5188F31E" w14:textId="77777777" w:rsidR="00413B35" w:rsidRDefault="00413B35" w:rsidP="00FF408A">
            <w:pPr>
              <w:pStyle w:val="ListParagraph"/>
              <w:ind w:left="0"/>
              <w:rPr>
                <w:rFonts w:eastAsia="Arial" w:cs="Arial"/>
                <w:szCs w:val="22"/>
              </w:rPr>
            </w:pPr>
            <w:r w:rsidRPr="0C3D4FD6">
              <w:rPr>
                <w:rFonts w:eastAsia="Arial" w:cs="Arial"/>
                <w:szCs w:val="22"/>
              </w:rPr>
              <w:t>Adverb</w:t>
            </w:r>
          </w:p>
        </w:tc>
        <w:tc>
          <w:tcPr>
            <w:tcW w:w="6543" w:type="dxa"/>
          </w:tcPr>
          <w:p w14:paraId="0DE39F84" w14:textId="77777777" w:rsidR="00413B35" w:rsidRDefault="00413B35" w:rsidP="00FF408A">
            <w:pPr>
              <w:pStyle w:val="ListParagraph"/>
              <w:spacing w:after="240"/>
              <w:ind w:left="0"/>
              <w:contextualSpacing w:val="0"/>
              <w:rPr>
                <w:rFonts w:eastAsia="Arial" w:cs="Arial"/>
                <w:szCs w:val="22"/>
              </w:rPr>
            </w:pPr>
            <w:r w:rsidRPr="0C3D4FD6">
              <w:rPr>
                <w:rFonts w:eastAsia="Arial" w:cs="Arial"/>
                <w:szCs w:val="22"/>
              </w:rPr>
              <w:t>Adverbs are words that modify and describe verbs, adjectives or other adverbs. These words give us more information about how, where, when, how much and what frequency. (quickly</w:t>
            </w:r>
            <w:proofErr w:type="gramStart"/>
            <w:r w:rsidRPr="0C3D4FD6">
              <w:rPr>
                <w:rFonts w:eastAsia="Arial" w:cs="Arial"/>
                <w:szCs w:val="22"/>
              </w:rPr>
              <w:t>, actually, especially</w:t>
            </w:r>
            <w:proofErr w:type="gramEnd"/>
            <w:r w:rsidRPr="0C3D4FD6">
              <w:rPr>
                <w:rFonts w:eastAsia="Arial" w:cs="Arial"/>
                <w:szCs w:val="22"/>
              </w:rPr>
              <w:t>, highly, now, yesterday, quietly, always, sometimes, outside, backwards, rarely, never)</w:t>
            </w:r>
          </w:p>
        </w:tc>
      </w:tr>
      <w:tr w:rsidR="00413B35" w14:paraId="06B1FCA3" w14:textId="77777777" w:rsidTr="00FF408A">
        <w:trPr>
          <w:trHeight w:val="20"/>
        </w:trPr>
        <w:tc>
          <w:tcPr>
            <w:tcW w:w="3996" w:type="dxa"/>
          </w:tcPr>
          <w:p w14:paraId="5EAB4398" w14:textId="77777777" w:rsidR="00413B35" w:rsidRDefault="00413B35" w:rsidP="00FF408A">
            <w:pPr>
              <w:pStyle w:val="ListParagraph"/>
              <w:ind w:left="0"/>
              <w:rPr>
                <w:szCs w:val="22"/>
              </w:rPr>
            </w:pPr>
            <w:r w:rsidRPr="0C3D4FD6">
              <w:rPr>
                <w:rFonts w:eastAsia="Arial" w:cs="Arial"/>
                <w:szCs w:val="22"/>
              </w:rPr>
              <w:t>Conjunction</w:t>
            </w:r>
          </w:p>
        </w:tc>
        <w:tc>
          <w:tcPr>
            <w:tcW w:w="6543" w:type="dxa"/>
          </w:tcPr>
          <w:p w14:paraId="281E4184" w14:textId="77777777" w:rsidR="00E7615F" w:rsidRDefault="00413B35" w:rsidP="00FF408A">
            <w:pPr>
              <w:pStyle w:val="ListParagraph"/>
              <w:spacing w:after="240"/>
              <w:ind w:left="0"/>
              <w:contextualSpacing w:val="0"/>
              <w:rPr>
                <w:szCs w:val="22"/>
              </w:rPr>
            </w:pPr>
            <w:r w:rsidRPr="0C3D4FD6">
              <w:rPr>
                <w:szCs w:val="22"/>
              </w:rPr>
              <w:t>A word used to connect clauses or sentences or to coordinate words in the same clause (for, but, and, yet, so, or)</w:t>
            </w:r>
            <w:r w:rsidR="00152FEB">
              <w:rPr>
                <w:szCs w:val="22"/>
              </w:rPr>
              <w:t xml:space="preserve">. </w:t>
            </w:r>
          </w:p>
          <w:p w14:paraId="6B4D11D5" w14:textId="3CD6315B" w:rsidR="00152FEB" w:rsidRDefault="00152FEB" w:rsidP="00FF408A">
            <w:pPr>
              <w:pStyle w:val="ListParagraph"/>
              <w:spacing w:after="240"/>
              <w:ind w:left="0"/>
              <w:contextualSpacing w:val="0"/>
              <w:rPr>
                <w:szCs w:val="22"/>
              </w:rPr>
            </w:pPr>
            <w:r>
              <w:rPr>
                <w:szCs w:val="22"/>
              </w:rPr>
              <w:t xml:space="preserve">A coordinating conjunction is a word or group of words that function to link two independent clauses within a sentence. A subordinating conjunction is a word or group of words that function to link a dependent clause to an independent clause. </w:t>
            </w:r>
          </w:p>
        </w:tc>
      </w:tr>
      <w:tr w:rsidR="00413B35" w14:paraId="680716CF" w14:textId="77777777" w:rsidTr="00FF408A">
        <w:trPr>
          <w:trHeight w:val="20"/>
        </w:trPr>
        <w:tc>
          <w:tcPr>
            <w:tcW w:w="3996" w:type="dxa"/>
          </w:tcPr>
          <w:p w14:paraId="7535AE30" w14:textId="77777777" w:rsidR="00413B35" w:rsidRDefault="00413B35" w:rsidP="00FF408A">
            <w:pPr>
              <w:pStyle w:val="ListParagraph"/>
              <w:ind w:left="0"/>
              <w:rPr>
                <w:szCs w:val="22"/>
              </w:rPr>
            </w:pPr>
            <w:r w:rsidRPr="0C3D4FD6">
              <w:rPr>
                <w:rFonts w:eastAsia="Arial" w:cs="Arial"/>
                <w:szCs w:val="22"/>
              </w:rPr>
              <w:t>Conjunctive adverb</w:t>
            </w:r>
          </w:p>
        </w:tc>
        <w:tc>
          <w:tcPr>
            <w:tcW w:w="6543" w:type="dxa"/>
          </w:tcPr>
          <w:p w14:paraId="27685163" w14:textId="24A9ABB0" w:rsidR="00413B35" w:rsidRDefault="00413B35" w:rsidP="00FF408A">
            <w:pPr>
              <w:pStyle w:val="ListParagraph"/>
              <w:spacing w:after="240"/>
              <w:ind w:left="0"/>
              <w:contextualSpacing w:val="0"/>
              <w:rPr>
                <w:szCs w:val="22"/>
              </w:rPr>
            </w:pPr>
            <w:r w:rsidRPr="0C3D4FD6">
              <w:rPr>
                <w:szCs w:val="22"/>
              </w:rPr>
              <w:t xml:space="preserve">A conjunctive adverb connects two independent clauses or sentences and gives information regarding when, what frequency, how much, </w:t>
            </w:r>
            <w:r w:rsidR="00254FF2">
              <w:rPr>
                <w:szCs w:val="22"/>
              </w:rPr>
              <w:t>and so on</w:t>
            </w:r>
            <w:r w:rsidRPr="0C3D4FD6">
              <w:rPr>
                <w:szCs w:val="22"/>
              </w:rPr>
              <w:t xml:space="preserve"> (accordingly, also, besides, consequently, finally, however, indeed, instead, likewise, meanwhile, moreover, nevertheless, next, otherwise, still, therefore, then, </w:t>
            </w:r>
            <w:r w:rsidR="00254FF2">
              <w:rPr>
                <w:szCs w:val="22"/>
              </w:rPr>
              <w:t>and so on</w:t>
            </w:r>
            <w:r w:rsidRPr="0C3D4FD6">
              <w:rPr>
                <w:szCs w:val="22"/>
              </w:rPr>
              <w:t>.)</w:t>
            </w:r>
          </w:p>
        </w:tc>
      </w:tr>
      <w:tr w:rsidR="00413B35" w14:paraId="4AC2AB7A" w14:textId="77777777" w:rsidTr="00FF408A">
        <w:trPr>
          <w:trHeight w:val="20"/>
        </w:trPr>
        <w:tc>
          <w:tcPr>
            <w:tcW w:w="3996" w:type="dxa"/>
          </w:tcPr>
          <w:p w14:paraId="7302E6DA" w14:textId="77777777" w:rsidR="00413B35" w:rsidRDefault="00413B35" w:rsidP="00FF408A">
            <w:pPr>
              <w:pStyle w:val="ListParagraph"/>
              <w:ind w:left="0"/>
              <w:rPr>
                <w:rFonts w:eastAsia="Arial" w:cs="Arial"/>
                <w:szCs w:val="22"/>
              </w:rPr>
            </w:pPr>
            <w:r w:rsidRPr="0C3D4FD6">
              <w:rPr>
                <w:rFonts w:eastAsia="Arial" w:cs="Arial"/>
                <w:szCs w:val="22"/>
              </w:rPr>
              <w:t>Clause</w:t>
            </w:r>
          </w:p>
        </w:tc>
        <w:tc>
          <w:tcPr>
            <w:tcW w:w="6543" w:type="dxa"/>
          </w:tcPr>
          <w:p w14:paraId="515F295D" w14:textId="77777777" w:rsidR="00413B35" w:rsidRDefault="00413B35" w:rsidP="00FF408A">
            <w:pPr>
              <w:pStyle w:val="ListParagraph"/>
              <w:spacing w:after="240"/>
              <w:ind w:left="0"/>
              <w:contextualSpacing w:val="0"/>
              <w:rPr>
                <w:rFonts w:eastAsia="Arial" w:cs="Arial"/>
                <w:szCs w:val="22"/>
              </w:rPr>
            </w:pPr>
            <w:r w:rsidRPr="0C3D4FD6">
              <w:rPr>
                <w:rFonts w:eastAsia="Arial" w:cs="Arial"/>
                <w:szCs w:val="22"/>
              </w:rPr>
              <w:t>A clause is a group of words which form part of a sentence. It must have a subject (who) and a verb (what).</w:t>
            </w:r>
          </w:p>
        </w:tc>
      </w:tr>
      <w:tr w:rsidR="00413B35" w14:paraId="47C27C35" w14:textId="77777777" w:rsidTr="00FF408A">
        <w:trPr>
          <w:trHeight w:val="20"/>
        </w:trPr>
        <w:tc>
          <w:tcPr>
            <w:tcW w:w="3996" w:type="dxa"/>
          </w:tcPr>
          <w:p w14:paraId="2939473B" w14:textId="697AAC4A" w:rsidR="00413B35" w:rsidRDefault="00413B35" w:rsidP="00FF408A">
            <w:pPr>
              <w:pStyle w:val="ListParagraph"/>
              <w:ind w:left="0"/>
              <w:rPr>
                <w:rFonts w:eastAsia="Arial" w:cs="Arial"/>
                <w:szCs w:val="22"/>
              </w:rPr>
            </w:pPr>
            <w:r w:rsidRPr="0C3D4FD6">
              <w:rPr>
                <w:rFonts w:eastAsia="Arial" w:cs="Arial"/>
                <w:szCs w:val="22"/>
              </w:rPr>
              <w:t>Independent clause</w:t>
            </w:r>
            <w:r w:rsidR="00152FEB">
              <w:rPr>
                <w:rFonts w:eastAsia="Arial" w:cs="Arial"/>
                <w:szCs w:val="22"/>
              </w:rPr>
              <w:t xml:space="preserve"> (also known as a principal or main clause)</w:t>
            </w:r>
          </w:p>
        </w:tc>
        <w:tc>
          <w:tcPr>
            <w:tcW w:w="6543" w:type="dxa"/>
          </w:tcPr>
          <w:p w14:paraId="156E6918" w14:textId="77777777" w:rsidR="00413B35" w:rsidRDefault="00413B35" w:rsidP="00FF408A">
            <w:pPr>
              <w:spacing w:after="240"/>
              <w:rPr>
                <w:rFonts w:eastAsia="Arial" w:cs="Arial"/>
                <w:szCs w:val="22"/>
              </w:rPr>
            </w:pPr>
            <w:r w:rsidRPr="0C3D4FD6">
              <w:rPr>
                <w:rFonts w:eastAsia="Arial" w:cs="Arial"/>
                <w:szCs w:val="22"/>
              </w:rPr>
              <w:t>An independent clause expresses a complete thought and can stand on its own.</w:t>
            </w:r>
          </w:p>
        </w:tc>
      </w:tr>
      <w:tr w:rsidR="00413B35" w14:paraId="2E708F63" w14:textId="77777777" w:rsidTr="00FF408A">
        <w:trPr>
          <w:trHeight w:val="20"/>
        </w:trPr>
        <w:tc>
          <w:tcPr>
            <w:tcW w:w="3996" w:type="dxa"/>
          </w:tcPr>
          <w:p w14:paraId="0B23E9D4" w14:textId="4B77D8B6" w:rsidR="00413B35" w:rsidRDefault="00413B35" w:rsidP="00FF408A">
            <w:pPr>
              <w:pStyle w:val="ListParagraph"/>
              <w:ind w:left="0"/>
              <w:rPr>
                <w:rFonts w:eastAsia="Arial" w:cs="Arial"/>
                <w:szCs w:val="22"/>
              </w:rPr>
            </w:pPr>
            <w:r w:rsidRPr="0C3D4FD6">
              <w:rPr>
                <w:rFonts w:eastAsia="Arial" w:cs="Arial"/>
                <w:szCs w:val="22"/>
              </w:rPr>
              <w:t>Dependent clause</w:t>
            </w:r>
            <w:r w:rsidR="00152FEB">
              <w:rPr>
                <w:rFonts w:eastAsia="Arial" w:cs="Arial"/>
                <w:szCs w:val="22"/>
              </w:rPr>
              <w:t xml:space="preserve"> (also known as a subordinate clause)</w:t>
            </w:r>
          </w:p>
        </w:tc>
        <w:tc>
          <w:tcPr>
            <w:tcW w:w="6543" w:type="dxa"/>
          </w:tcPr>
          <w:p w14:paraId="7BCE250E" w14:textId="0E511B16" w:rsidR="00413B35" w:rsidRDefault="00413B35" w:rsidP="00FF408A">
            <w:pPr>
              <w:spacing w:after="240"/>
              <w:rPr>
                <w:rFonts w:eastAsia="Arial" w:cs="Arial"/>
                <w:szCs w:val="22"/>
              </w:rPr>
            </w:pPr>
            <w:r w:rsidRPr="0C3D4FD6">
              <w:rPr>
                <w:rFonts w:eastAsia="Arial" w:cs="Arial"/>
                <w:szCs w:val="22"/>
              </w:rPr>
              <w:t>A dependent clause does not express a complete thought and cannot stand on its own. It must be linked to an independent clause through a coordinating conjunction and/or the appropriate punctuation.</w:t>
            </w:r>
          </w:p>
        </w:tc>
      </w:tr>
    </w:tbl>
    <w:p w14:paraId="4F82031D" w14:textId="63733417" w:rsidR="60670AFC" w:rsidRDefault="60670AFC">
      <w:r>
        <w:br w:type="page"/>
      </w:r>
    </w:p>
    <w:p w14:paraId="01B199FE" w14:textId="09E8690C" w:rsidR="60670AFC" w:rsidRDefault="36677053" w:rsidP="00204419">
      <w:pPr>
        <w:pStyle w:val="Heading2"/>
        <w:rPr>
          <w:rFonts w:eastAsia="Arial" w:cs="Arial"/>
          <w:color w:val="445369"/>
        </w:rPr>
      </w:pPr>
      <w:bookmarkStart w:id="17" w:name="_Appendix_9"/>
      <w:bookmarkEnd w:id="17"/>
      <w:r w:rsidRPr="2FE50F3C">
        <w:lastRenderedPageBreak/>
        <w:t>Appendix 9</w:t>
      </w:r>
    </w:p>
    <w:p w14:paraId="32F4B7C3" w14:textId="101F2F30" w:rsidR="60670AFC" w:rsidRDefault="36677053" w:rsidP="00204419">
      <w:pPr>
        <w:pStyle w:val="Heading3"/>
      </w:pPr>
      <w:r w:rsidRPr="2FE50F3C">
        <w:t>Close analysis of a paragraph in an imaginative text</w:t>
      </w:r>
    </w:p>
    <w:p w14:paraId="17620567" w14:textId="59AD9306" w:rsidR="00801020" w:rsidRPr="00801020" w:rsidRDefault="00801020" w:rsidP="00801020">
      <w:pPr>
        <w:rPr>
          <w:sz w:val="28"/>
          <w:szCs w:val="28"/>
        </w:rPr>
      </w:pPr>
      <w:r w:rsidRPr="00801020">
        <w:rPr>
          <w:sz w:val="28"/>
          <w:szCs w:val="28"/>
        </w:rPr>
        <w:t>Anne of Green Gables by L.M Montgomery, Harper Collins Australia, 2017</w:t>
      </w:r>
    </w:p>
    <w:p w14:paraId="625E70C9" w14:textId="5F9A032E" w:rsidR="60670AFC" w:rsidRDefault="36677053" w:rsidP="00FF408A">
      <w:pPr>
        <w:spacing w:before="240" w:line="276" w:lineRule="auto"/>
        <w:rPr>
          <w:rFonts w:eastAsia="Arial" w:cs="Arial"/>
          <w:sz w:val="24"/>
        </w:rPr>
      </w:pPr>
      <w:r w:rsidRPr="5B5D9B67">
        <w:rPr>
          <w:rFonts w:eastAsia="Arial" w:cs="Arial"/>
          <w:sz w:val="24"/>
        </w:rPr>
        <w:t>Paragraph four extrac</w:t>
      </w:r>
      <w:r w:rsidR="6D592420" w:rsidRPr="5B5D9B67">
        <w:rPr>
          <w:rFonts w:eastAsia="Arial" w:cs="Arial"/>
          <w:sz w:val="24"/>
        </w:rPr>
        <w:t>t</w:t>
      </w:r>
      <w:r w:rsidRPr="5B5D9B67">
        <w:rPr>
          <w:rFonts w:eastAsia="Arial" w:cs="Arial"/>
          <w:sz w:val="24"/>
        </w:rPr>
        <w:t>:</w:t>
      </w:r>
    </w:p>
    <w:p w14:paraId="78C44B1A" w14:textId="3F0B80A7" w:rsidR="60670AFC" w:rsidRPr="00FF408A" w:rsidRDefault="36677053" w:rsidP="00F810B9">
      <w:pPr>
        <w:spacing w:line="480" w:lineRule="auto"/>
        <w:rPr>
          <w:rFonts w:cs="Arial"/>
        </w:rPr>
      </w:pPr>
      <w:r w:rsidRPr="00FF408A">
        <w:rPr>
          <w:rFonts w:eastAsia="Times New Roman" w:cs="Arial"/>
          <w:color w:val="000000" w:themeColor="text1"/>
          <w:sz w:val="27"/>
          <w:szCs w:val="27"/>
          <w:highlight w:val="magenta"/>
        </w:rPr>
        <w:t>And yet</w:t>
      </w:r>
      <w:r w:rsidRPr="00FF408A">
        <w:rPr>
          <w:rFonts w:eastAsia="Times New Roman" w:cs="Arial"/>
          <w:color w:val="000000" w:themeColor="text1"/>
          <w:sz w:val="27"/>
          <w:szCs w:val="27"/>
        </w:rPr>
        <w:t xml:space="preserve"> </w:t>
      </w:r>
      <w:r w:rsidRPr="00FF408A">
        <w:rPr>
          <w:rFonts w:eastAsia="Times New Roman" w:cs="Arial"/>
          <w:color w:val="000000" w:themeColor="text1"/>
          <w:sz w:val="27"/>
          <w:szCs w:val="27"/>
          <w:highlight w:val="cyan"/>
        </w:rPr>
        <w:t>here was Matthew Cuthbert</w:t>
      </w:r>
      <w:r w:rsidRPr="00FF408A">
        <w:rPr>
          <w:rFonts w:eastAsia="Times New Roman" w:cs="Arial"/>
          <w:color w:val="000000" w:themeColor="text1"/>
          <w:sz w:val="27"/>
          <w:szCs w:val="27"/>
        </w:rPr>
        <w:t xml:space="preserve">, </w:t>
      </w:r>
      <w:r w:rsidRPr="00FF408A">
        <w:rPr>
          <w:rFonts w:eastAsia="Times New Roman" w:cs="Arial"/>
          <w:color w:val="000000" w:themeColor="text1"/>
          <w:sz w:val="27"/>
          <w:szCs w:val="27"/>
          <w:highlight w:val="yellow"/>
        </w:rPr>
        <w:t>at half-past three on the afternoon of a busy day</w:t>
      </w:r>
      <w:r w:rsidRPr="00FF408A">
        <w:rPr>
          <w:rFonts w:eastAsia="Times New Roman" w:cs="Arial"/>
          <w:color w:val="000000" w:themeColor="text1"/>
          <w:sz w:val="27"/>
          <w:szCs w:val="27"/>
        </w:rPr>
        <w:t xml:space="preserve">, </w:t>
      </w:r>
      <w:r w:rsidRPr="00FF408A">
        <w:rPr>
          <w:rFonts w:eastAsia="Times New Roman" w:cs="Arial"/>
          <w:color w:val="000000" w:themeColor="text1"/>
          <w:sz w:val="27"/>
          <w:szCs w:val="27"/>
          <w:highlight w:val="yellow"/>
        </w:rPr>
        <w:t>placidly driving over the hollow and up the hill</w:t>
      </w:r>
      <w:r w:rsidRPr="00FF408A">
        <w:rPr>
          <w:rFonts w:eastAsia="Times New Roman" w:cs="Arial"/>
          <w:color w:val="000000" w:themeColor="text1"/>
          <w:sz w:val="27"/>
          <w:szCs w:val="27"/>
        </w:rPr>
        <w:t xml:space="preserve">; </w:t>
      </w:r>
      <w:r w:rsidRPr="00FF408A">
        <w:rPr>
          <w:rFonts w:eastAsia="Times New Roman" w:cs="Arial"/>
          <w:color w:val="000000" w:themeColor="text1"/>
          <w:sz w:val="27"/>
          <w:szCs w:val="27"/>
          <w:highlight w:val="green"/>
        </w:rPr>
        <w:t>moreover,</w:t>
      </w:r>
      <w:r w:rsidRPr="00FF408A">
        <w:rPr>
          <w:rFonts w:eastAsia="Times New Roman" w:cs="Arial"/>
          <w:color w:val="000000" w:themeColor="text1"/>
          <w:sz w:val="27"/>
          <w:szCs w:val="27"/>
        </w:rPr>
        <w:t xml:space="preserve"> </w:t>
      </w:r>
      <w:r w:rsidRPr="00FF408A">
        <w:rPr>
          <w:rFonts w:eastAsia="Times New Roman" w:cs="Arial"/>
          <w:color w:val="000000" w:themeColor="text1"/>
          <w:sz w:val="27"/>
          <w:szCs w:val="27"/>
          <w:highlight w:val="cyan"/>
        </w:rPr>
        <w:t xml:space="preserve">he wore a white collar </w:t>
      </w:r>
      <w:r w:rsidRPr="00FF408A">
        <w:rPr>
          <w:rFonts w:eastAsia="Times New Roman" w:cs="Arial"/>
          <w:color w:val="000000" w:themeColor="text1"/>
          <w:sz w:val="27"/>
          <w:szCs w:val="27"/>
        </w:rPr>
        <w:t xml:space="preserve">and </w:t>
      </w:r>
      <w:r w:rsidRPr="00FF408A">
        <w:rPr>
          <w:rFonts w:eastAsia="Times New Roman" w:cs="Arial"/>
          <w:color w:val="000000" w:themeColor="text1"/>
          <w:sz w:val="27"/>
          <w:szCs w:val="27"/>
          <w:highlight w:val="yellow"/>
        </w:rPr>
        <w:t>his best suit of clothes</w:t>
      </w:r>
      <w:r w:rsidRPr="00FF408A">
        <w:rPr>
          <w:rFonts w:eastAsia="Times New Roman" w:cs="Arial"/>
          <w:color w:val="000000" w:themeColor="text1"/>
          <w:sz w:val="27"/>
          <w:szCs w:val="27"/>
        </w:rPr>
        <w:t xml:space="preserve">, </w:t>
      </w:r>
      <w:r w:rsidRPr="00FF408A">
        <w:rPr>
          <w:rFonts w:eastAsia="Times New Roman" w:cs="Arial"/>
          <w:color w:val="000000" w:themeColor="text1"/>
          <w:sz w:val="27"/>
          <w:szCs w:val="27"/>
          <w:highlight w:val="yellow"/>
        </w:rPr>
        <w:t xml:space="preserve">which was plain proof that </w:t>
      </w:r>
      <w:r w:rsidRPr="00FF408A">
        <w:rPr>
          <w:rFonts w:eastAsia="Times New Roman" w:cs="Arial"/>
          <w:color w:val="000000" w:themeColor="text1"/>
          <w:sz w:val="27"/>
          <w:szCs w:val="27"/>
          <w:highlight w:val="cyan"/>
        </w:rPr>
        <w:t>he was going out of Avonlea</w:t>
      </w:r>
      <w:r w:rsidRPr="00FF408A">
        <w:rPr>
          <w:rFonts w:eastAsia="Times New Roman" w:cs="Arial"/>
          <w:color w:val="000000" w:themeColor="text1"/>
          <w:sz w:val="27"/>
          <w:szCs w:val="27"/>
        </w:rPr>
        <w:t xml:space="preserve">; and </w:t>
      </w:r>
      <w:r w:rsidRPr="00FF408A">
        <w:rPr>
          <w:rFonts w:eastAsia="Times New Roman" w:cs="Arial"/>
          <w:color w:val="000000" w:themeColor="text1"/>
          <w:sz w:val="27"/>
          <w:szCs w:val="27"/>
          <w:highlight w:val="cyan"/>
        </w:rPr>
        <w:t xml:space="preserve">he had the buggy </w:t>
      </w:r>
      <w:r w:rsidRPr="00FF408A">
        <w:rPr>
          <w:rFonts w:eastAsia="Times New Roman" w:cs="Arial"/>
          <w:color w:val="000000" w:themeColor="text1"/>
          <w:sz w:val="27"/>
          <w:szCs w:val="27"/>
        </w:rPr>
        <w:t xml:space="preserve">and </w:t>
      </w:r>
      <w:r w:rsidRPr="00FF408A">
        <w:rPr>
          <w:rFonts w:eastAsia="Times New Roman" w:cs="Arial"/>
          <w:color w:val="000000" w:themeColor="text1"/>
          <w:sz w:val="27"/>
          <w:szCs w:val="27"/>
          <w:highlight w:val="yellow"/>
        </w:rPr>
        <w:t>the sorrel mare</w:t>
      </w:r>
      <w:r w:rsidRPr="00FF408A">
        <w:rPr>
          <w:rFonts w:eastAsia="Times New Roman" w:cs="Arial"/>
          <w:color w:val="000000" w:themeColor="text1"/>
          <w:sz w:val="27"/>
          <w:szCs w:val="27"/>
        </w:rPr>
        <w:t xml:space="preserve">, </w:t>
      </w:r>
      <w:r w:rsidRPr="00FF408A">
        <w:rPr>
          <w:rFonts w:eastAsia="Times New Roman" w:cs="Arial"/>
          <w:color w:val="000000" w:themeColor="text1"/>
          <w:sz w:val="27"/>
          <w:szCs w:val="27"/>
          <w:highlight w:val="yellow"/>
        </w:rPr>
        <w:t>which betokened that</w:t>
      </w:r>
      <w:r w:rsidRPr="00FF408A">
        <w:rPr>
          <w:rFonts w:eastAsia="Times New Roman" w:cs="Arial"/>
          <w:color w:val="000000" w:themeColor="text1"/>
          <w:sz w:val="27"/>
          <w:szCs w:val="27"/>
        </w:rPr>
        <w:t xml:space="preserve"> </w:t>
      </w:r>
      <w:r w:rsidRPr="00FF408A">
        <w:rPr>
          <w:rFonts w:eastAsia="Times New Roman" w:cs="Arial"/>
          <w:color w:val="000000" w:themeColor="text1"/>
          <w:sz w:val="27"/>
          <w:szCs w:val="27"/>
          <w:highlight w:val="cyan"/>
        </w:rPr>
        <w:t>he was going a considerable distance</w:t>
      </w:r>
      <w:r w:rsidRPr="00FF408A">
        <w:rPr>
          <w:rFonts w:eastAsia="Times New Roman" w:cs="Arial"/>
          <w:color w:val="000000" w:themeColor="text1"/>
          <w:sz w:val="27"/>
          <w:szCs w:val="27"/>
        </w:rPr>
        <w:t xml:space="preserve">. </w:t>
      </w:r>
      <w:r w:rsidRPr="00FF408A">
        <w:rPr>
          <w:rFonts w:eastAsia="Times New Roman" w:cs="Arial"/>
          <w:color w:val="000000" w:themeColor="text1"/>
          <w:sz w:val="27"/>
          <w:szCs w:val="27"/>
          <w:highlight w:val="magenta"/>
        </w:rPr>
        <w:t>Now,</w:t>
      </w:r>
      <w:r w:rsidRPr="00FF408A">
        <w:rPr>
          <w:rFonts w:eastAsia="Times New Roman" w:cs="Arial"/>
          <w:color w:val="000000" w:themeColor="text1"/>
          <w:sz w:val="27"/>
          <w:szCs w:val="27"/>
        </w:rPr>
        <w:t xml:space="preserve"> </w:t>
      </w:r>
      <w:r w:rsidRPr="00FF408A">
        <w:rPr>
          <w:rFonts w:eastAsia="Times New Roman" w:cs="Arial"/>
          <w:color w:val="000000" w:themeColor="text1"/>
          <w:sz w:val="27"/>
          <w:szCs w:val="27"/>
          <w:highlight w:val="cyan"/>
        </w:rPr>
        <w:t>where was Matthew Cuthbert going</w:t>
      </w:r>
      <w:r w:rsidRPr="00FF408A">
        <w:rPr>
          <w:rFonts w:eastAsia="Times New Roman" w:cs="Arial"/>
          <w:color w:val="000000" w:themeColor="text1"/>
          <w:sz w:val="27"/>
          <w:szCs w:val="27"/>
        </w:rPr>
        <w:t xml:space="preserve"> and </w:t>
      </w:r>
      <w:r w:rsidRPr="00FF408A">
        <w:rPr>
          <w:rFonts w:eastAsia="Times New Roman" w:cs="Arial"/>
          <w:color w:val="000000" w:themeColor="text1"/>
          <w:sz w:val="27"/>
          <w:szCs w:val="27"/>
          <w:highlight w:val="cyan"/>
        </w:rPr>
        <w:t>why was he going there?</w:t>
      </w:r>
    </w:p>
    <w:p w14:paraId="1260983F" w14:textId="2D79440A" w:rsidR="60670AFC" w:rsidRDefault="36677053" w:rsidP="0C3D4FD6">
      <w:pPr>
        <w:spacing w:line="276" w:lineRule="auto"/>
        <w:rPr>
          <w:rFonts w:eastAsia="Arial" w:cs="Arial"/>
          <w:sz w:val="24"/>
        </w:rPr>
      </w:pPr>
      <w:r w:rsidRPr="0C3D4FD6">
        <w:rPr>
          <w:rFonts w:eastAsia="Arial" w:cs="Arial"/>
          <w:sz w:val="24"/>
        </w:rPr>
        <w:t xml:space="preserve">Examine the text to complete the following questions: </w:t>
      </w:r>
    </w:p>
    <w:p w14:paraId="4B8041F0" w14:textId="48C58F43" w:rsidR="60670AFC" w:rsidRDefault="36677053" w:rsidP="00FF408A">
      <w:pPr>
        <w:pStyle w:val="ListParagraph"/>
        <w:numPr>
          <w:ilvl w:val="0"/>
          <w:numId w:val="6"/>
        </w:numPr>
        <w:contextualSpacing w:val="0"/>
        <w:rPr>
          <w:rFonts w:asciiTheme="minorHAnsi" w:eastAsiaTheme="minorEastAsia" w:hAnsiTheme="minorHAnsi"/>
          <w:szCs w:val="22"/>
        </w:rPr>
      </w:pPr>
      <w:r w:rsidRPr="0C3D4FD6">
        <w:t xml:space="preserve">Grammatically speaking, the conjunction ‘And yet’ and conjunctive adverb ‘Now’ are redundant within this paragraph (highlighted in pink). The addition of ‘And yet’ and ‘Now’ tell us nothing about Matthew Cuthbert and what he is doing in this section of the text. So why does the author include this language? Read the paragraph aloud, paying close attention to how you believe the narrator should sound. Read the paragraph a second time, leaving these particular words out. Answer the following two questions: </w:t>
      </w:r>
    </w:p>
    <w:p w14:paraId="064481BA" w14:textId="7BE5D544" w:rsidR="60670AFC" w:rsidRDefault="36677053" w:rsidP="00FF408A">
      <w:pPr>
        <w:pStyle w:val="ListParagraph"/>
        <w:numPr>
          <w:ilvl w:val="1"/>
          <w:numId w:val="5"/>
        </w:numPr>
        <w:ind w:left="1434" w:hanging="357"/>
        <w:rPr>
          <w:rFonts w:asciiTheme="minorHAnsi" w:eastAsiaTheme="minorEastAsia" w:hAnsiTheme="minorHAnsi"/>
          <w:szCs w:val="22"/>
        </w:rPr>
      </w:pPr>
      <w:r w:rsidRPr="0C3D4FD6">
        <w:t xml:space="preserve">How does the tone of the text change? </w:t>
      </w:r>
    </w:p>
    <w:p w14:paraId="57333C6D" w14:textId="6462E151" w:rsidR="60670AFC" w:rsidRDefault="36677053" w:rsidP="00FF408A">
      <w:pPr>
        <w:pStyle w:val="ListParagraph"/>
        <w:numPr>
          <w:ilvl w:val="1"/>
          <w:numId w:val="5"/>
        </w:numPr>
        <w:ind w:left="1434" w:hanging="357"/>
        <w:rPr>
          <w:rFonts w:asciiTheme="minorHAnsi" w:eastAsiaTheme="minorEastAsia" w:hAnsiTheme="minorHAnsi"/>
          <w:szCs w:val="22"/>
        </w:rPr>
      </w:pPr>
      <w:r w:rsidRPr="0C3D4FD6">
        <w:t xml:space="preserve">How do these words create and/or enhance the narrative voice? </w:t>
      </w:r>
    </w:p>
    <w:p w14:paraId="40E2A902" w14:textId="0AC7E27A" w:rsidR="60670AFC" w:rsidRDefault="36677053" w:rsidP="00FF408A">
      <w:pPr>
        <w:pStyle w:val="ListParagraph"/>
        <w:numPr>
          <w:ilvl w:val="0"/>
          <w:numId w:val="6"/>
        </w:numPr>
        <w:contextualSpacing w:val="0"/>
        <w:rPr>
          <w:rFonts w:asciiTheme="minorHAnsi" w:eastAsiaTheme="minorEastAsia" w:hAnsiTheme="minorHAnsi"/>
          <w:szCs w:val="22"/>
        </w:rPr>
      </w:pPr>
      <w:r w:rsidRPr="0C3D4FD6">
        <w:t>All the independent clauses are highlighted in blue. Read the paragraph again, but this time, only read the independent clauses. How does the text change? Answer the following two questions:</w:t>
      </w:r>
    </w:p>
    <w:p w14:paraId="6FF6E5A2" w14:textId="3DABB8DA" w:rsidR="60670AFC" w:rsidRDefault="36677053" w:rsidP="00FF408A">
      <w:pPr>
        <w:pStyle w:val="ListParagraph"/>
        <w:numPr>
          <w:ilvl w:val="1"/>
          <w:numId w:val="4"/>
        </w:numPr>
        <w:ind w:left="1434" w:hanging="357"/>
        <w:rPr>
          <w:rFonts w:asciiTheme="minorHAnsi" w:eastAsiaTheme="minorEastAsia" w:hAnsiTheme="minorHAnsi"/>
          <w:szCs w:val="22"/>
        </w:rPr>
      </w:pPr>
      <w:r w:rsidRPr="0C3D4FD6">
        <w:t xml:space="preserve">Does anything happen to the tone and/or pace of the story? </w:t>
      </w:r>
    </w:p>
    <w:p w14:paraId="3D39246A" w14:textId="778D849C" w:rsidR="60670AFC" w:rsidRDefault="36677053" w:rsidP="00FF408A">
      <w:pPr>
        <w:pStyle w:val="ListParagraph"/>
        <w:numPr>
          <w:ilvl w:val="1"/>
          <w:numId w:val="4"/>
        </w:numPr>
        <w:ind w:left="1434" w:hanging="357"/>
        <w:rPr>
          <w:rFonts w:asciiTheme="minorHAnsi" w:eastAsiaTheme="minorEastAsia" w:hAnsiTheme="minorHAnsi"/>
          <w:szCs w:val="22"/>
        </w:rPr>
      </w:pPr>
      <w:r w:rsidRPr="0C3D4FD6">
        <w:t>What information is lost and how does this impact your understanding of the text?</w:t>
      </w:r>
    </w:p>
    <w:p w14:paraId="0455EB43" w14:textId="0B7A70BC" w:rsidR="60670AFC" w:rsidRDefault="36677053" w:rsidP="00FF408A">
      <w:pPr>
        <w:pStyle w:val="ListParagraph"/>
        <w:numPr>
          <w:ilvl w:val="0"/>
          <w:numId w:val="6"/>
        </w:numPr>
        <w:contextualSpacing w:val="0"/>
        <w:rPr>
          <w:rFonts w:asciiTheme="minorHAnsi" w:eastAsiaTheme="minorEastAsia" w:hAnsiTheme="minorHAnsi"/>
          <w:szCs w:val="22"/>
        </w:rPr>
      </w:pPr>
      <w:r w:rsidRPr="0C3D4FD6">
        <w:t xml:space="preserve">Have a close look at all the dependent clauses (yellow). </w:t>
      </w:r>
    </w:p>
    <w:p w14:paraId="6F466996" w14:textId="06E69A26" w:rsidR="60670AFC" w:rsidRDefault="36677053" w:rsidP="00FF408A">
      <w:pPr>
        <w:pStyle w:val="ListParagraph"/>
        <w:numPr>
          <w:ilvl w:val="1"/>
          <w:numId w:val="3"/>
        </w:numPr>
        <w:ind w:left="1434" w:hanging="357"/>
        <w:rPr>
          <w:rFonts w:asciiTheme="minorHAnsi" w:eastAsiaTheme="minorEastAsia" w:hAnsiTheme="minorHAnsi"/>
          <w:szCs w:val="22"/>
        </w:rPr>
      </w:pPr>
      <w:r w:rsidRPr="0C3D4FD6">
        <w:t xml:space="preserve">What additional pieces of information does the author provide through these clauses? </w:t>
      </w:r>
    </w:p>
    <w:p w14:paraId="1F4A10AD" w14:textId="32F8023E" w:rsidR="60670AFC" w:rsidRDefault="36677053" w:rsidP="00FF408A">
      <w:pPr>
        <w:pStyle w:val="ListParagraph"/>
        <w:numPr>
          <w:ilvl w:val="1"/>
          <w:numId w:val="3"/>
        </w:numPr>
        <w:ind w:left="1434" w:hanging="357"/>
        <w:rPr>
          <w:rFonts w:asciiTheme="minorHAnsi" w:eastAsiaTheme="minorEastAsia" w:hAnsiTheme="minorHAnsi"/>
          <w:szCs w:val="22"/>
        </w:rPr>
      </w:pPr>
      <w:r w:rsidRPr="0C3D4FD6">
        <w:t xml:space="preserve">How does this information impact/enhance your understanding of the story? </w:t>
      </w:r>
    </w:p>
    <w:p w14:paraId="0C3351EB" w14:textId="6F3EEC8B" w:rsidR="60670AFC" w:rsidRDefault="36677053" w:rsidP="00FF408A">
      <w:pPr>
        <w:pStyle w:val="ListParagraph"/>
        <w:numPr>
          <w:ilvl w:val="0"/>
          <w:numId w:val="6"/>
        </w:numPr>
        <w:contextualSpacing w:val="0"/>
        <w:rPr>
          <w:rFonts w:asciiTheme="minorHAnsi" w:eastAsiaTheme="minorEastAsia" w:hAnsiTheme="minorHAnsi"/>
          <w:szCs w:val="22"/>
        </w:rPr>
      </w:pPr>
      <w:r w:rsidRPr="0C3D4FD6">
        <w:t>‘Moreover’ (green) is a conjunctive adverb because it is a word that is used to connect two clauses while also emphasising the importance of the information in the sentence proceeding it. Read the paragraph again, removing the word ‘moreover’. What happens to the meaning of the text if you remove the word ‘moreover’? Answer the following two questions:</w:t>
      </w:r>
    </w:p>
    <w:p w14:paraId="75E9D1FA" w14:textId="604BCF34" w:rsidR="60670AFC" w:rsidRDefault="36677053" w:rsidP="00FF408A">
      <w:pPr>
        <w:pStyle w:val="ListParagraph"/>
        <w:numPr>
          <w:ilvl w:val="1"/>
          <w:numId w:val="2"/>
        </w:numPr>
        <w:ind w:left="1434" w:hanging="357"/>
        <w:rPr>
          <w:rFonts w:asciiTheme="minorHAnsi" w:eastAsiaTheme="minorEastAsia" w:hAnsiTheme="minorHAnsi"/>
          <w:szCs w:val="22"/>
        </w:rPr>
      </w:pPr>
      <w:r w:rsidRPr="0C3D4FD6">
        <w:t xml:space="preserve">How does removing ‘moreover’ impact the narrator’s voice/tone? </w:t>
      </w:r>
    </w:p>
    <w:p w14:paraId="2EA313DA" w14:textId="4C22574E" w:rsidR="60670AFC" w:rsidRDefault="36677053" w:rsidP="00FF408A">
      <w:pPr>
        <w:pStyle w:val="ListParagraph"/>
        <w:numPr>
          <w:ilvl w:val="1"/>
          <w:numId w:val="2"/>
        </w:numPr>
        <w:ind w:left="1434" w:hanging="357"/>
        <w:rPr>
          <w:rFonts w:asciiTheme="minorHAnsi" w:eastAsiaTheme="minorEastAsia" w:hAnsiTheme="minorHAnsi"/>
          <w:szCs w:val="22"/>
        </w:rPr>
      </w:pPr>
      <w:r w:rsidRPr="0C3D4FD6">
        <w:t>How does it affect the flow and pace of the story?</w:t>
      </w:r>
    </w:p>
    <w:p w14:paraId="00CD284F" w14:textId="0685605B" w:rsidR="00F15320" w:rsidRPr="00AC2E5A" w:rsidRDefault="00AC2E5A" w:rsidP="00FF408A">
      <w:pPr>
        <w:rPr>
          <w:szCs w:val="22"/>
        </w:rPr>
      </w:pPr>
      <w:r w:rsidRPr="00AC2E5A">
        <w:rPr>
          <w:szCs w:val="22"/>
        </w:rPr>
        <w:t xml:space="preserve">Copied under the statutory licence in s 113P of the Copyright Act. L.M Montgomery, Anne of Green Gables. Harper Collins Australia, 2017Section 113P </w:t>
      </w:r>
      <w:hyperlink r:id="rId49" w:history="1">
        <w:r w:rsidRPr="00AC2E5A">
          <w:rPr>
            <w:rStyle w:val="Hyperlink"/>
            <w:szCs w:val="22"/>
          </w:rPr>
          <w:t>Warning</w:t>
        </w:r>
      </w:hyperlink>
      <w:r w:rsidRPr="00AC2E5A">
        <w:rPr>
          <w:szCs w:val="22"/>
        </w:rPr>
        <w:t xml:space="preserve"> Notice.</w:t>
      </w:r>
      <w:r w:rsidR="00CD6463" w:rsidRPr="00AC2E5A">
        <w:rPr>
          <w:szCs w:val="22"/>
        </w:rPr>
        <w:br w:type="page"/>
      </w:r>
    </w:p>
    <w:p w14:paraId="7F268D42" w14:textId="3740975A" w:rsidR="00F15320" w:rsidRPr="00CC3139" w:rsidRDefault="00CD6463" w:rsidP="00204419">
      <w:pPr>
        <w:pStyle w:val="Heading2"/>
      </w:pPr>
      <w:r>
        <w:lastRenderedPageBreak/>
        <w:t xml:space="preserve">Appendix </w:t>
      </w:r>
      <w:r w:rsidR="39E25A6F">
        <w:t>10</w:t>
      </w:r>
    </w:p>
    <w:p w14:paraId="05061BC2" w14:textId="77777777" w:rsidR="00102A80" w:rsidRDefault="00102A80" w:rsidP="00204419">
      <w:pPr>
        <w:pStyle w:val="Heading3"/>
      </w:pPr>
      <w:bookmarkStart w:id="18" w:name="_Identifying_structural_and"/>
      <w:bookmarkEnd w:id="18"/>
      <w:r>
        <w:t>Identifying structural and language features of a narrative</w:t>
      </w:r>
    </w:p>
    <w:p w14:paraId="47449011" w14:textId="77777777" w:rsidR="00900A78" w:rsidRDefault="00900A78" w:rsidP="00D64635">
      <w:pPr>
        <w:pStyle w:val="Heading4"/>
      </w:pPr>
      <w:r>
        <w:t>Going somewhere</w:t>
      </w:r>
    </w:p>
    <w:p w14:paraId="2C57C9A6" w14:textId="77777777" w:rsidR="00900A78" w:rsidRDefault="00900A78" w:rsidP="00900A78">
      <w:r>
        <w:t>The man in the suit was going somewhere. That was how he strode into Laurie’s mind the first time, ten months before — a man going somewhere. Laurie took in the coppery hair and beard — were they stylish or unkempt? The eyes were disconcertingly blue, not settling on anything near, focused only on something distant — the place he was going. His suit was unmistakably good. To Laurie — at fifteen, transplanted by his parents from the country to the inner suburbs, wandering his new streets, marvelling at the unearthly blue of the jacarandas and the fleshiness of the suspended mangoes — the man appeared as a sign. He was going somewhere.</w:t>
      </w:r>
    </w:p>
    <w:p w14:paraId="3EDFA73E" w14:textId="77777777" w:rsidR="00900A78" w:rsidRDefault="00900A78" w:rsidP="00900A78">
      <w:r>
        <w:t>Laurie continued to explore his streets in those early months, even as school took over and friendships developed. The deep, damp shade, the searing light, the older houses slumping in the green shadows — it all became his own. But not his alone. He shared it with the man in the suit. He met him at every corner. While Laurie studied the lichen-encrusted palings of a collapsing fence, or the blood-red flowers of a flame tree, the man would stride past, going somewhere. But the hair and beard were now definitely unkempt; the eyes were brighter.</w:t>
      </w:r>
    </w:p>
    <w:p w14:paraId="251FC95F" w14:textId="77777777" w:rsidR="00900A78" w:rsidRDefault="00900A78" w:rsidP="00900A78">
      <w:r>
        <w:t>Laurie felt a kind of fellow feeling. By now he was convinced that he was going somewhere too. The move to the city had been a success. He felt he should acknowledge his friend, his fellow explorer — just a nod of the head. But he never did.</w:t>
      </w:r>
    </w:p>
    <w:p w14:paraId="4F7CFECD" w14:textId="77777777" w:rsidR="00900A78" w:rsidRDefault="00900A78" w:rsidP="00900A78">
      <w:r>
        <w:t>The man continued to change. Were those twigs in his hair? Whatever the eyes were fixed upon was more distant. The suit became dirty; then ragged. Laurie had admired the man’s sense of purpose. Now he seemed like a frantic insect in a mango tree, tossed between light and shade. And now, whenever he was tossed into the light of Laurie’s vision, Laurie looked away.</w:t>
      </w:r>
    </w:p>
    <w:p w14:paraId="0947EEA5" w14:textId="77777777" w:rsidR="00900A78" w:rsidRDefault="00900A78" w:rsidP="00900A78">
      <w:r>
        <w:t>After almost a year in his new city, Laurie was sitting on a seat in the park, reading. It was the smell he noticed first. He looked up. The man in the suit was in front of him, standing still — but somehow standing with the same concentrated energy with which he always walked. His ravaged eyes were focused on Laurie.</w:t>
      </w:r>
    </w:p>
    <w:p w14:paraId="279AE032" w14:textId="77777777" w:rsidR="00900A78" w:rsidRDefault="00900A78" w:rsidP="00900A78">
      <w:r>
        <w:t>Was there any recognition there? There was no sign of it. Laurie and the man looked at each other. The blue of the man’s eyes was like a strange, brittle mineral. Laurie was sickened by the animal smell. Animal? No, he realised, as a sense of menace thickened, it was not an animal smell. It must be human. And the light in the eyes too?</w:t>
      </w:r>
    </w:p>
    <w:p w14:paraId="7B97B71A" w14:textId="77777777" w:rsidR="00900A78" w:rsidRDefault="00900A78" w:rsidP="00900A78">
      <w:r>
        <w:t>The man spoke. Just one wordless noise. Then his concentrated energy drained from him, and he slumped onto the seat beside him. Wherever the man had been going, he seemed to have arrived.</w:t>
      </w:r>
    </w:p>
    <w:p w14:paraId="06585197" w14:textId="77777777" w:rsidR="00900A78" w:rsidRPr="00D7728B" w:rsidRDefault="00900A78" w:rsidP="00900A78">
      <w:r>
        <w:t xml:space="preserve">They sat side by side, Laurie wondering how he could leave, how he could stay. </w:t>
      </w:r>
      <w:proofErr w:type="gramStart"/>
      <w:r>
        <w:t>Finally</w:t>
      </w:r>
      <w:proofErr w:type="gramEnd"/>
      <w:r>
        <w:t xml:space="preserve"> he got to his feet and without looking back said, ‘Um … I’ve … somewhere to go.’ And he walked off, quickly. If the man made any response, Laurie didn’t hear it. He kept walking, faster, faster. But he had nowhere to go</w:t>
      </w:r>
    </w:p>
    <w:p w14:paraId="552998ED" w14:textId="29B7C7BC" w:rsidR="00900A78" w:rsidRDefault="00900A78" w:rsidP="00900A78">
      <w:pPr>
        <w:rPr>
          <w:sz w:val="20"/>
        </w:rPr>
      </w:pPr>
      <w:r w:rsidRPr="00801020">
        <w:rPr>
          <w:sz w:val="20"/>
          <w:szCs w:val="20"/>
        </w:rPr>
        <w:t xml:space="preserve">Year 9 NAPLAN Reading Magazine, </w:t>
      </w:r>
      <w:r w:rsidRPr="00801020">
        <w:rPr>
          <w:i/>
          <w:sz w:val="20"/>
          <w:szCs w:val="20"/>
        </w:rPr>
        <w:t>ACARA</w:t>
      </w:r>
      <w:r w:rsidR="00801020">
        <w:rPr>
          <w:sz w:val="20"/>
          <w:szCs w:val="20"/>
        </w:rPr>
        <w:t>, 2013</w:t>
      </w:r>
    </w:p>
    <w:p w14:paraId="4B5E03A8" w14:textId="3ECBD6B2" w:rsidR="30F5B6E8" w:rsidRDefault="30F5B6E8">
      <w:r>
        <w:br w:type="page"/>
      </w:r>
    </w:p>
    <w:p w14:paraId="2FF27D3B" w14:textId="597F8570" w:rsidR="00BE26EC" w:rsidRDefault="00BE26EC" w:rsidP="00204419">
      <w:pPr>
        <w:pStyle w:val="Heading3"/>
      </w:pPr>
      <w:r w:rsidRPr="73879B71">
        <w:lastRenderedPageBreak/>
        <w:t>Identifying structural and language features of a narrative</w:t>
      </w:r>
    </w:p>
    <w:p w14:paraId="14DE0FCB" w14:textId="637FDE6A" w:rsidR="00900A78" w:rsidRPr="00DB261C" w:rsidRDefault="001D281F" w:rsidP="00900A78">
      <w:r>
        <w:rPr>
          <w:noProof/>
        </w:rPr>
        <w:drawing>
          <wp:inline distT="0" distB="0" distL="0" distR="0" wp14:anchorId="7DD789D1" wp14:editId="064D8FE8">
            <wp:extent cx="5481320" cy="7522211"/>
            <wp:effectExtent l="0" t="0" r="5080" b="2540"/>
            <wp:docPr id="64" name="Picture 64" descr="In the moment information text from the NAPLAN reading magazine. Behind the text there is a close-up of crayons stacked together side by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50">
                      <a:extLst>
                        <a:ext uri="{28A0092B-C50C-407E-A947-70E740481C1C}">
                          <a14:useLocalDpi xmlns:a14="http://schemas.microsoft.com/office/drawing/2010/main" val="0"/>
                        </a:ext>
                      </a:extLst>
                    </a:blip>
                    <a:stretch>
                      <a:fillRect/>
                    </a:stretch>
                  </pic:blipFill>
                  <pic:spPr>
                    <a:xfrm>
                      <a:off x="0" y="0"/>
                      <a:ext cx="5481320" cy="7522211"/>
                    </a:xfrm>
                    <a:prstGeom prst="rect">
                      <a:avLst/>
                    </a:prstGeom>
                  </pic:spPr>
                </pic:pic>
              </a:graphicData>
            </a:graphic>
          </wp:inline>
        </w:drawing>
      </w:r>
    </w:p>
    <w:p w14:paraId="637055C4" w14:textId="4CB60147" w:rsidR="00900A78" w:rsidRPr="00801020" w:rsidRDefault="00801020" w:rsidP="00911F62">
      <w:pPr>
        <w:rPr>
          <w:sz w:val="20"/>
        </w:rPr>
      </w:pPr>
      <w:r w:rsidRPr="00801020">
        <w:rPr>
          <w:sz w:val="20"/>
          <w:szCs w:val="20"/>
        </w:rPr>
        <w:t xml:space="preserve">Year 9 NAPLAN Reading Magazine, </w:t>
      </w:r>
      <w:r w:rsidRPr="00801020">
        <w:rPr>
          <w:i/>
          <w:sz w:val="20"/>
          <w:szCs w:val="20"/>
        </w:rPr>
        <w:t>ACARA</w:t>
      </w:r>
      <w:r>
        <w:rPr>
          <w:sz w:val="20"/>
          <w:szCs w:val="20"/>
        </w:rPr>
        <w:t>, 2013</w:t>
      </w:r>
      <w:r w:rsidR="00900A78">
        <w:br w:type="page"/>
      </w:r>
    </w:p>
    <w:p w14:paraId="2F3E5696" w14:textId="1D6648D7" w:rsidR="00BE26EC" w:rsidRDefault="00BE26EC" w:rsidP="00204419">
      <w:pPr>
        <w:pStyle w:val="Heading3"/>
      </w:pPr>
      <w:bookmarkStart w:id="19" w:name="_Appendix_10"/>
      <w:bookmarkEnd w:id="19"/>
      <w:r>
        <w:lastRenderedPageBreak/>
        <w:t>Identifying structural and language features of a narrative</w:t>
      </w:r>
      <w:r w:rsidR="69899775">
        <w:t xml:space="preserve"> – </w:t>
      </w:r>
      <w:r w:rsidR="00F810B9">
        <w:t>a</w:t>
      </w:r>
      <w:r w:rsidR="69899775">
        <w:t xml:space="preserve">ccessible </w:t>
      </w:r>
      <w:r w:rsidR="3CA10821">
        <w:t>version</w:t>
      </w:r>
    </w:p>
    <w:p w14:paraId="4C58D80A" w14:textId="1522DB9F" w:rsidR="00B43561" w:rsidRPr="00801020" w:rsidRDefault="005B068F" w:rsidP="00D64635">
      <w:pPr>
        <w:pStyle w:val="Heading4"/>
      </w:pPr>
      <w:r w:rsidRPr="00801020">
        <w:t xml:space="preserve">In the </w:t>
      </w:r>
      <w:r w:rsidR="00F810B9">
        <w:t>m</w:t>
      </w:r>
      <w:r w:rsidRPr="00801020">
        <w:t>oment</w:t>
      </w:r>
      <w:r w:rsidR="00B43561" w:rsidRPr="00801020">
        <w:t xml:space="preserve"> </w:t>
      </w:r>
    </w:p>
    <w:p w14:paraId="6FA26161" w14:textId="7AE8B446" w:rsidR="00900A78" w:rsidRPr="00B43561" w:rsidRDefault="00900A78" w:rsidP="00B43561">
      <w:pPr>
        <w:spacing w:line="360" w:lineRule="auto"/>
        <w:rPr>
          <w:sz w:val="24"/>
        </w:rPr>
      </w:pPr>
      <w:r w:rsidRPr="00B43561">
        <w:rPr>
          <w:sz w:val="24"/>
        </w:rPr>
        <w:t>I remember the evening. The heat. The waiting and the anticipation of my father’s return. My mother made sure the house gleamed. Nothing out of place. Red orchids arranged symmetrically in the deep green vase. How long he’d been gone I couldn’t be sure. Could I even be sure what he looked like? Yet, his familiar smell hung in the air. His clothes. His neat rows of books. His trophies and accolades. Finally, in our starched and ironed white cotton pyjamas we surrendered to sleep. I’m sure, much later, I heard my father arrive home. The happy sounds of my parents chattering into the night soothed the oppressive heat and comforted my soul.</w:t>
      </w:r>
    </w:p>
    <w:p w14:paraId="437EC012" w14:textId="77777777" w:rsidR="00900A78" w:rsidRPr="00B43561" w:rsidRDefault="00900A78" w:rsidP="00B43561">
      <w:pPr>
        <w:spacing w:line="360" w:lineRule="auto"/>
        <w:rPr>
          <w:sz w:val="24"/>
        </w:rPr>
      </w:pPr>
      <w:r w:rsidRPr="20970714">
        <w:rPr>
          <w:sz w:val="24"/>
        </w:rPr>
        <w:t xml:space="preserve">The heat of the morning sucked me into my bed, suffocating me. As I opened my </w:t>
      </w:r>
      <w:proofErr w:type="gramStart"/>
      <w:r w:rsidRPr="20970714">
        <w:rPr>
          <w:sz w:val="24"/>
        </w:rPr>
        <w:t>eyes</w:t>
      </w:r>
      <w:proofErr w:type="gramEnd"/>
      <w:r w:rsidRPr="20970714">
        <w:rPr>
          <w:sz w:val="24"/>
        </w:rPr>
        <w:t xml:space="preserve"> I saw with delight the parchment my father had laid out for me. He had been promising to buy me parchment for some time and there the pile lay, cream and crisp and beautiful. Beside the pile my crayons lay like a bouquet of spring blooms. I looked across and saw Aki still sleeping so peacefully. When he </w:t>
      </w:r>
      <w:proofErr w:type="gramStart"/>
      <w:r w:rsidRPr="20970714">
        <w:rPr>
          <w:sz w:val="24"/>
        </w:rPr>
        <w:t>stirred</w:t>
      </w:r>
      <w:proofErr w:type="gramEnd"/>
      <w:r w:rsidRPr="20970714">
        <w:rPr>
          <w:sz w:val="24"/>
        </w:rPr>
        <w:t xml:space="preserve"> I set out our paper and crayons. My mother’s kimono hanging at the back of the door. A rainbow of colours that would consume me for some time. I remember the waxy red crayon majestically bleeding across the page. Such perfect pure colours. Next cobalt blue. And </w:t>
      </w:r>
      <w:proofErr w:type="gramStart"/>
      <w:r w:rsidRPr="20970714">
        <w:rPr>
          <w:sz w:val="24"/>
        </w:rPr>
        <w:t>emerald green</w:t>
      </w:r>
      <w:proofErr w:type="gramEnd"/>
      <w:r w:rsidRPr="20970714">
        <w:rPr>
          <w:sz w:val="24"/>
        </w:rPr>
        <w:t>, contrasting against the golden woven stripes. Aki had joined me silently, both intoxicated with the parchment, and the colours of the crayons and the kimono. Aki focused his design on just a tiny piece of the pattern. He always looked at life as if through a magnifying glass. He saw the intricate detail that I missed with my enthusiasm and quick strokes. He meticulous; me wild with excitement. We were lost in our thoughts for perhaps an hour and the parchment had come to life. It would soon be time for school.</w:t>
      </w:r>
    </w:p>
    <w:p w14:paraId="709B59DD" w14:textId="28B94099" w:rsidR="00900A78" w:rsidRPr="00B43561" w:rsidRDefault="00900A78" w:rsidP="20970714">
      <w:pPr>
        <w:spacing w:line="360" w:lineRule="auto"/>
        <w:rPr>
          <w:sz w:val="24"/>
        </w:rPr>
      </w:pPr>
      <w:r w:rsidRPr="20970714">
        <w:rPr>
          <w:sz w:val="24"/>
        </w:rPr>
        <w:t xml:space="preserve">In another moment our lives would be changed forever. </w:t>
      </w:r>
    </w:p>
    <w:p w14:paraId="52089681" w14:textId="0DB41806" w:rsidR="00900A78" w:rsidRPr="00911F62" w:rsidRDefault="00900A78" w:rsidP="00900A78">
      <w:pPr>
        <w:rPr>
          <w:sz w:val="20"/>
          <w:szCs w:val="20"/>
        </w:rPr>
      </w:pPr>
      <w:r w:rsidRPr="00801020">
        <w:rPr>
          <w:sz w:val="20"/>
          <w:szCs w:val="20"/>
        </w:rPr>
        <w:t xml:space="preserve">Year 9 NAPLAN Reading Magazine, </w:t>
      </w:r>
      <w:r w:rsidRPr="00801020">
        <w:rPr>
          <w:i/>
          <w:sz w:val="20"/>
          <w:szCs w:val="20"/>
        </w:rPr>
        <w:t>ACARA</w:t>
      </w:r>
      <w:r w:rsidR="00801020">
        <w:rPr>
          <w:sz w:val="20"/>
          <w:szCs w:val="20"/>
        </w:rPr>
        <w:t xml:space="preserve">, </w:t>
      </w:r>
      <w:r w:rsidR="00801020" w:rsidRPr="00801020">
        <w:rPr>
          <w:sz w:val="20"/>
          <w:szCs w:val="20"/>
        </w:rPr>
        <w:t>2013</w:t>
      </w:r>
    </w:p>
    <w:sectPr w:rsidR="00900A78" w:rsidRPr="00911F62" w:rsidSect="00911F62">
      <w:type w:val="continuous"/>
      <w:pgSz w:w="11900" w:h="16840"/>
      <w:pgMar w:top="709"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5F26E" w14:textId="77777777" w:rsidR="00013105" w:rsidRDefault="00013105" w:rsidP="00191F45">
      <w:r>
        <w:separator/>
      </w:r>
    </w:p>
    <w:p w14:paraId="57421670" w14:textId="77777777" w:rsidR="00013105" w:rsidRDefault="00013105"/>
    <w:p w14:paraId="1D63B489" w14:textId="77777777" w:rsidR="00013105" w:rsidRDefault="00013105"/>
  </w:endnote>
  <w:endnote w:type="continuationSeparator" w:id="0">
    <w:p w14:paraId="61BAB2AD" w14:textId="77777777" w:rsidR="00013105" w:rsidRDefault="00013105" w:rsidP="00191F45">
      <w:r>
        <w:continuationSeparator/>
      </w:r>
    </w:p>
    <w:p w14:paraId="52657C60" w14:textId="77777777" w:rsidR="00013105" w:rsidRDefault="00013105"/>
    <w:p w14:paraId="1A614D70" w14:textId="77777777" w:rsidR="00013105" w:rsidRDefault="00013105"/>
  </w:endnote>
  <w:endnote w:type="continuationNotice" w:id="1">
    <w:p w14:paraId="55C2CEAB" w14:textId="77777777" w:rsidR="00013105" w:rsidRDefault="0001310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 w:name="Public Sans">
    <w:altName w:val="Calibri"/>
    <w:panose1 w:val="00000000000000000000"/>
    <w:charset w:val="00"/>
    <w:family w:val="auto"/>
    <w:pitch w:val="variable"/>
    <w:sig w:usb0="A00000FF" w:usb1="4000205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6172F" w14:textId="77777777" w:rsidR="00013105" w:rsidRDefault="00013105" w:rsidP="00191F45">
      <w:r>
        <w:separator/>
      </w:r>
    </w:p>
    <w:p w14:paraId="4854478E" w14:textId="77777777" w:rsidR="00013105" w:rsidRDefault="00013105"/>
    <w:p w14:paraId="6449F87D" w14:textId="77777777" w:rsidR="00013105" w:rsidRDefault="00013105"/>
  </w:footnote>
  <w:footnote w:type="continuationSeparator" w:id="0">
    <w:p w14:paraId="08073FDB" w14:textId="77777777" w:rsidR="00013105" w:rsidRDefault="00013105" w:rsidP="00191F45">
      <w:r>
        <w:continuationSeparator/>
      </w:r>
    </w:p>
    <w:p w14:paraId="19297261" w14:textId="77777777" w:rsidR="00013105" w:rsidRDefault="00013105"/>
    <w:p w14:paraId="6615A118" w14:textId="77777777" w:rsidR="00013105" w:rsidRDefault="00013105"/>
  </w:footnote>
  <w:footnote w:type="continuationNotice" w:id="1">
    <w:p w14:paraId="1FD187C3" w14:textId="77777777" w:rsidR="00013105" w:rsidRDefault="0001310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234DA" w14:textId="2E8CBE2B" w:rsidR="00B732BD" w:rsidRDefault="00B732B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A65BB" w14:textId="30DD624D" w:rsidR="00B732BD" w:rsidRDefault="00B732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45265642">
      <w:start w:val="1"/>
      <w:numFmt w:val="bullet"/>
      <w:pStyle w:val="ListBullet"/>
      <w:lvlText w:val=""/>
      <w:lvlJc w:val="left"/>
      <w:pPr>
        <w:tabs>
          <w:tab w:val="num" w:pos="360"/>
        </w:tabs>
        <w:ind w:left="360" w:hanging="360"/>
      </w:pPr>
      <w:rPr>
        <w:rFonts w:ascii="Symbol" w:hAnsi="Symbol" w:hint="default"/>
      </w:rPr>
    </w:lvl>
    <w:lvl w:ilvl="1" w:tplc="7FCC4F0A">
      <w:numFmt w:val="decimal"/>
      <w:lvlText w:val=""/>
      <w:lvlJc w:val="left"/>
    </w:lvl>
    <w:lvl w:ilvl="2" w:tplc="918AEB80">
      <w:numFmt w:val="decimal"/>
      <w:lvlText w:val=""/>
      <w:lvlJc w:val="left"/>
    </w:lvl>
    <w:lvl w:ilvl="3" w:tplc="3D182FD0">
      <w:numFmt w:val="decimal"/>
      <w:lvlText w:val=""/>
      <w:lvlJc w:val="left"/>
    </w:lvl>
    <w:lvl w:ilvl="4" w:tplc="C3589418">
      <w:numFmt w:val="decimal"/>
      <w:lvlText w:val=""/>
      <w:lvlJc w:val="left"/>
    </w:lvl>
    <w:lvl w:ilvl="5" w:tplc="F51CF294">
      <w:numFmt w:val="decimal"/>
      <w:lvlText w:val=""/>
      <w:lvlJc w:val="left"/>
    </w:lvl>
    <w:lvl w:ilvl="6" w:tplc="CC98844E">
      <w:numFmt w:val="decimal"/>
      <w:lvlText w:val=""/>
      <w:lvlJc w:val="left"/>
    </w:lvl>
    <w:lvl w:ilvl="7" w:tplc="40F67BDE">
      <w:numFmt w:val="decimal"/>
      <w:lvlText w:val=""/>
      <w:lvlJc w:val="left"/>
    </w:lvl>
    <w:lvl w:ilvl="8" w:tplc="7D8E4EB2">
      <w:numFmt w:val="decimal"/>
      <w:lvlText w:val=""/>
      <w:lvlJc w:val="left"/>
    </w:lvl>
  </w:abstractNum>
  <w:abstractNum w:abstractNumId="2" w15:restartNumberingAfterBreak="0">
    <w:nsid w:val="021A53AA"/>
    <w:multiLevelType w:val="hybridMultilevel"/>
    <w:tmpl w:val="F58E13AA"/>
    <w:lvl w:ilvl="0" w:tplc="CB2AB7CE">
      <w:start w:val="1"/>
      <w:numFmt w:val="bullet"/>
      <w:lvlText w:val=""/>
      <w:lvlJc w:val="left"/>
      <w:pPr>
        <w:ind w:left="1440" w:hanging="360"/>
      </w:pPr>
      <w:rPr>
        <w:rFonts w:ascii="Symbol" w:hAnsi="Symbol" w:hint="default"/>
      </w:rPr>
    </w:lvl>
    <w:lvl w:ilvl="1" w:tplc="FA5AD94C">
      <w:start w:val="1"/>
      <w:numFmt w:val="bullet"/>
      <w:lvlText w:val="o"/>
      <w:lvlJc w:val="left"/>
      <w:pPr>
        <w:ind w:left="2160" w:hanging="360"/>
      </w:pPr>
      <w:rPr>
        <w:rFonts w:ascii="Courier New" w:hAnsi="Courier New" w:hint="default"/>
      </w:rPr>
    </w:lvl>
    <w:lvl w:ilvl="2" w:tplc="EF9021AA">
      <w:start w:val="1"/>
      <w:numFmt w:val="bullet"/>
      <w:lvlText w:val=""/>
      <w:lvlJc w:val="left"/>
      <w:pPr>
        <w:ind w:left="2880" w:hanging="360"/>
      </w:pPr>
      <w:rPr>
        <w:rFonts w:ascii="Wingdings" w:hAnsi="Wingdings" w:hint="default"/>
      </w:rPr>
    </w:lvl>
    <w:lvl w:ilvl="3" w:tplc="C3AAF632">
      <w:start w:val="1"/>
      <w:numFmt w:val="bullet"/>
      <w:lvlText w:val=""/>
      <w:lvlJc w:val="left"/>
      <w:pPr>
        <w:ind w:left="3600" w:hanging="360"/>
      </w:pPr>
      <w:rPr>
        <w:rFonts w:ascii="Symbol" w:hAnsi="Symbol" w:hint="default"/>
      </w:rPr>
    </w:lvl>
    <w:lvl w:ilvl="4" w:tplc="7FCE8D6E">
      <w:start w:val="1"/>
      <w:numFmt w:val="bullet"/>
      <w:lvlText w:val="o"/>
      <w:lvlJc w:val="left"/>
      <w:pPr>
        <w:ind w:left="4320" w:hanging="360"/>
      </w:pPr>
      <w:rPr>
        <w:rFonts w:ascii="Courier New" w:hAnsi="Courier New" w:hint="default"/>
      </w:rPr>
    </w:lvl>
    <w:lvl w:ilvl="5" w:tplc="2556AF90">
      <w:start w:val="1"/>
      <w:numFmt w:val="bullet"/>
      <w:lvlText w:val=""/>
      <w:lvlJc w:val="left"/>
      <w:pPr>
        <w:ind w:left="5040" w:hanging="360"/>
      </w:pPr>
      <w:rPr>
        <w:rFonts w:ascii="Wingdings" w:hAnsi="Wingdings" w:hint="default"/>
      </w:rPr>
    </w:lvl>
    <w:lvl w:ilvl="6" w:tplc="A668597C">
      <w:start w:val="1"/>
      <w:numFmt w:val="bullet"/>
      <w:lvlText w:val=""/>
      <w:lvlJc w:val="left"/>
      <w:pPr>
        <w:ind w:left="5760" w:hanging="360"/>
      </w:pPr>
      <w:rPr>
        <w:rFonts w:ascii="Symbol" w:hAnsi="Symbol" w:hint="default"/>
      </w:rPr>
    </w:lvl>
    <w:lvl w:ilvl="7" w:tplc="86643F2C">
      <w:start w:val="1"/>
      <w:numFmt w:val="bullet"/>
      <w:lvlText w:val="o"/>
      <w:lvlJc w:val="left"/>
      <w:pPr>
        <w:ind w:left="6480" w:hanging="360"/>
      </w:pPr>
      <w:rPr>
        <w:rFonts w:ascii="Courier New" w:hAnsi="Courier New" w:hint="default"/>
      </w:rPr>
    </w:lvl>
    <w:lvl w:ilvl="8" w:tplc="C4B6FEEE">
      <w:start w:val="1"/>
      <w:numFmt w:val="bullet"/>
      <w:lvlText w:val=""/>
      <w:lvlJc w:val="left"/>
      <w:pPr>
        <w:ind w:left="7200" w:hanging="360"/>
      </w:pPr>
      <w:rPr>
        <w:rFonts w:ascii="Wingdings" w:hAnsi="Wingdings" w:hint="default"/>
      </w:rPr>
    </w:lvl>
  </w:abstractNum>
  <w:abstractNum w:abstractNumId="3" w15:restartNumberingAfterBreak="0">
    <w:nsid w:val="14332758"/>
    <w:multiLevelType w:val="hybridMultilevel"/>
    <w:tmpl w:val="19D2FC86"/>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B1F35D3"/>
    <w:multiLevelType w:val="hybridMultilevel"/>
    <w:tmpl w:val="31A043D4"/>
    <w:lvl w:ilvl="0" w:tplc="9948F0B8">
      <w:start w:val="1"/>
      <w:numFmt w:val="bullet"/>
      <w:lvlText w:val=""/>
      <w:lvlJc w:val="left"/>
      <w:pPr>
        <w:ind w:left="720" w:hanging="360"/>
      </w:pPr>
      <w:rPr>
        <w:rFonts w:ascii="Symbol" w:hAnsi="Symbol" w:hint="default"/>
      </w:rPr>
    </w:lvl>
    <w:lvl w:ilvl="1" w:tplc="4C7CC786">
      <w:start w:val="1"/>
      <w:numFmt w:val="bullet"/>
      <w:lvlText w:val="o"/>
      <w:lvlJc w:val="left"/>
      <w:pPr>
        <w:ind w:left="1440" w:hanging="360"/>
      </w:pPr>
      <w:rPr>
        <w:rFonts w:ascii="Courier New" w:hAnsi="Courier New" w:hint="default"/>
      </w:rPr>
    </w:lvl>
    <w:lvl w:ilvl="2" w:tplc="1C2E5704">
      <w:start w:val="1"/>
      <w:numFmt w:val="bullet"/>
      <w:lvlText w:val=""/>
      <w:lvlJc w:val="left"/>
      <w:pPr>
        <w:ind w:left="2160" w:hanging="360"/>
      </w:pPr>
      <w:rPr>
        <w:rFonts w:ascii="Wingdings" w:hAnsi="Wingdings" w:hint="default"/>
      </w:rPr>
    </w:lvl>
    <w:lvl w:ilvl="3" w:tplc="BD168E34">
      <w:start w:val="1"/>
      <w:numFmt w:val="bullet"/>
      <w:lvlText w:val=""/>
      <w:lvlJc w:val="left"/>
      <w:pPr>
        <w:ind w:left="2880" w:hanging="360"/>
      </w:pPr>
      <w:rPr>
        <w:rFonts w:ascii="Symbol" w:hAnsi="Symbol" w:hint="default"/>
      </w:rPr>
    </w:lvl>
    <w:lvl w:ilvl="4" w:tplc="D7B83E7C">
      <w:start w:val="1"/>
      <w:numFmt w:val="bullet"/>
      <w:lvlText w:val="o"/>
      <w:lvlJc w:val="left"/>
      <w:pPr>
        <w:ind w:left="3600" w:hanging="360"/>
      </w:pPr>
      <w:rPr>
        <w:rFonts w:ascii="Courier New" w:hAnsi="Courier New" w:hint="default"/>
      </w:rPr>
    </w:lvl>
    <w:lvl w:ilvl="5" w:tplc="6A7478EA">
      <w:start w:val="1"/>
      <w:numFmt w:val="bullet"/>
      <w:lvlText w:val=""/>
      <w:lvlJc w:val="left"/>
      <w:pPr>
        <w:ind w:left="4320" w:hanging="360"/>
      </w:pPr>
      <w:rPr>
        <w:rFonts w:ascii="Wingdings" w:hAnsi="Wingdings" w:hint="default"/>
      </w:rPr>
    </w:lvl>
    <w:lvl w:ilvl="6" w:tplc="3DCC2A7C">
      <w:start w:val="1"/>
      <w:numFmt w:val="bullet"/>
      <w:lvlText w:val=""/>
      <w:lvlJc w:val="left"/>
      <w:pPr>
        <w:ind w:left="5040" w:hanging="360"/>
      </w:pPr>
      <w:rPr>
        <w:rFonts w:ascii="Symbol" w:hAnsi="Symbol" w:hint="default"/>
      </w:rPr>
    </w:lvl>
    <w:lvl w:ilvl="7" w:tplc="21308C12">
      <w:start w:val="1"/>
      <w:numFmt w:val="bullet"/>
      <w:lvlText w:val="o"/>
      <w:lvlJc w:val="left"/>
      <w:pPr>
        <w:ind w:left="5760" w:hanging="360"/>
      </w:pPr>
      <w:rPr>
        <w:rFonts w:ascii="Courier New" w:hAnsi="Courier New" w:hint="default"/>
      </w:rPr>
    </w:lvl>
    <w:lvl w:ilvl="8" w:tplc="2808018E">
      <w:start w:val="1"/>
      <w:numFmt w:val="bullet"/>
      <w:lvlText w:val=""/>
      <w:lvlJc w:val="left"/>
      <w:pPr>
        <w:ind w:left="6480" w:hanging="360"/>
      </w:pPr>
      <w:rPr>
        <w:rFonts w:ascii="Wingdings" w:hAnsi="Wingdings" w:hint="default"/>
      </w:rPr>
    </w:lvl>
  </w:abstractNum>
  <w:abstractNum w:abstractNumId="5" w15:restartNumberingAfterBreak="0">
    <w:nsid w:val="1B5136A2"/>
    <w:multiLevelType w:val="hybridMultilevel"/>
    <w:tmpl w:val="9C3E69EE"/>
    <w:lvl w:ilvl="0" w:tplc="C95EACFA">
      <w:start w:val="1"/>
      <w:numFmt w:val="decimal"/>
      <w:lvlText w:val="%1."/>
      <w:lvlJc w:val="left"/>
      <w:pPr>
        <w:ind w:left="720" w:hanging="360"/>
      </w:pPr>
    </w:lvl>
    <w:lvl w:ilvl="1" w:tplc="710C7D84">
      <w:start w:val="1"/>
      <w:numFmt w:val="lowerLetter"/>
      <w:lvlText w:val="%2."/>
      <w:lvlJc w:val="left"/>
      <w:pPr>
        <w:ind w:left="1440" w:hanging="360"/>
      </w:pPr>
      <w:rPr>
        <w:rFonts w:ascii="Arial" w:hAnsi="Arial" w:cs="Arial" w:hint="default"/>
      </w:rPr>
    </w:lvl>
    <w:lvl w:ilvl="2" w:tplc="4B662108">
      <w:start w:val="1"/>
      <w:numFmt w:val="lowerRoman"/>
      <w:lvlText w:val="%3."/>
      <w:lvlJc w:val="right"/>
      <w:pPr>
        <w:ind w:left="2160" w:hanging="180"/>
      </w:pPr>
    </w:lvl>
    <w:lvl w:ilvl="3" w:tplc="B2E222D6">
      <w:start w:val="1"/>
      <w:numFmt w:val="decimal"/>
      <w:lvlText w:val="%4."/>
      <w:lvlJc w:val="left"/>
      <w:pPr>
        <w:ind w:left="2880" w:hanging="360"/>
      </w:pPr>
    </w:lvl>
    <w:lvl w:ilvl="4" w:tplc="B9404898">
      <w:start w:val="1"/>
      <w:numFmt w:val="lowerLetter"/>
      <w:lvlText w:val="%5."/>
      <w:lvlJc w:val="left"/>
      <w:pPr>
        <w:ind w:left="3600" w:hanging="360"/>
      </w:pPr>
    </w:lvl>
    <w:lvl w:ilvl="5" w:tplc="47E6A1C8">
      <w:start w:val="1"/>
      <w:numFmt w:val="lowerRoman"/>
      <w:lvlText w:val="%6."/>
      <w:lvlJc w:val="right"/>
      <w:pPr>
        <w:ind w:left="4320" w:hanging="180"/>
      </w:pPr>
    </w:lvl>
    <w:lvl w:ilvl="6" w:tplc="E01AFBBA">
      <w:start w:val="1"/>
      <w:numFmt w:val="decimal"/>
      <w:lvlText w:val="%7."/>
      <w:lvlJc w:val="left"/>
      <w:pPr>
        <w:ind w:left="5040" w:hanging="360"/>
      </w:pPr>
    </w:lvl>
    <w:lvl w:ilvl="7" w:tplc="BC66229C">
      <w:start w:val="1"/>
      <w:numFmt w:val="lowerLetter"/>
      <w:lvlText w:val="%8."/>
      <w:lvlJc w:val="left"/>
      <w:pPr>
        <w:ind w:left="5760" w:hanging="360"/>
      </w:pPr>
    </w:lvl>
    <w:lvl w:ilvl="8" w:tplc="054ED300">
      <w:start w:val="1"/>
      <w:numFmt w:val="lowerRoman"/>
      <w:lvlText w:val="%9."/>
      <w:lvlJc w:val="right"/>
      <w:pPr>
        <w:ind w:left="6480" w:hanging="180"/>
      </w:pPr>
    </w:lvl>
  </w:abstractNum>
  <w:abstractNum w:abstractNumId="6"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D66A86"/>
    <w:multiLevelType w:val="hybridMultilevel"/>
    <w:tmpl w:val="4C42022E"/>
    <w:lvl w:ilvl="0" w:tplc="2D28CD34">
      <w:start w:val="1"/>
      <w:numFmt w:val="decimal"/>
      <w:lvlText w:val="%1."/>
      <w:lvlJc w:val="left"/>
      <w:pPr>
        <w:ind w:left="720" w:hanging="360"/>
      </w:pPr>
    </w:lvl>
    <w:lvl w:ilvl="1" w:tplc="F4C010EE">
      <w:start w:val="1"/>
      <w:numFmt w:val="lowerLetter"/>
      <w:lvlText w:val="%2."/>
      <w:lvlJc w:val="left"/>
      <w:pPr>
        <w:ind w:left="1440" w:hanging="360"/>
      </w:pPr>
      <w:rPr>
        <w:rFonts w:ascii="Arial" w:hAnsi="Arial" w:cs="Arial" w:hint="default"/>
      </w:rPr>
    </w:lvl>
    <w:lvl w:ilvl="2" w:tplc="215E681C">
      <w:start w:val="1"/>
      <w:numFmt w:val="lowerRoman"/>
      <w:lvlText w:val="%3."/>
      <w:lvlJc w:val="right"/>
      <w:pPr>
        <w:ind w:left="2160" w:hanging="180"/>
      </w:pPr>
    </w:lvl>
    <w:lvl w:ilvl="3" w:tplc="93C2EE5A">
      <w:start w:val="1"/>
      <w:numFmt w:val="decimal"/>
      <w:lvlText w:val="%4."/>
      <w:lvlJc w:val="left"/>
      <w:pPr>
        <w:ind w:left="2880" w:hanging="360"/>
      </w:pPr>
    </w:lvl>
    <w:lvl w:ilvl="4" w:tplc="A58ED31A">
      <w:start w:val="1"/>
      <w:numFmt w:val="lowerLetter"/>
      <w:lvlText w:val="%5."/>
      <w:lvlJc w:val="left"/>
      <w:pPr>
        <w:ind w:left="3600" w:hanging="360"/>
      </w:pPr>
    </w:lvl>
    <w:lvl w:ilvl="5" w:tplc="0A48B7D6">
      <w:start w:val="1"/>
      <w:numFmt w:val="lowerRoman"/>
      <w:lvlText w:val="%6."/>
      <w:lvlJc w:val="right"/>
      <w:pPr>
        <w:ind w:left="4320" w:hanging="180"/>
      </w:pPr>
    </w:lvl>
    <w:lvl w:ilvl="6" w:tplc="1C182D26">
      <w:start w:val="1"/>
      <w:numFmt w:val="decimal"/>
      <w:lvlText w:val="%7."/>
      <w:lvlJc w:val="left"/>
      <w:pPr>
        <w:ind w:left="5040" w:hanging="360"/>
      </w:pPr>
    </w:lvl>
    <w:lvl w:ilvl="7" w:tplc="6DCC9A10">
      <w:start w:val="1"/>
      <w:numFmt w:val="lowerLetter"/>
      <w:lvlText w:val="%8."/>
      <w:lvlJc w:val="left"/>
      <w:pPr>
        <w:ind w:left="5760" w:hanging="360"/>
      </w:pPr>
    </w:lvl>
    <w:lvl w:ilvl="8" w:tplc="F886F446">
      <w:start w:val="1"/>
      <w:numFmt w:val="lowerRoman"/>
      <w:lvlText w:val="%9."/>
      <w:lvlJc w:val="right"/>
      <w:pPr>
        <w:ind w:left="6480" w:hanging="180"/>
      </w:pPr>
    </w:lvl>
  </w:abstractNum>
  <w:abstractNum w:abstractNumId="8" w15:restartNumberingAfterBreak="0">
    <w:nsid w:val="330A3924"/>
    <w:multiLevelType w:val="hybridMultilevel"/>
    <w:tmpl w:val="CABAF126"/>
    <w:lvl w:ilvl="0" w:tplc="CCBE489C">
      <w:start w:val="1"/>
      <w:numFmt w:val="decimal"/>
      <w:lvlText w:val="%1."/>
      <w:lvlJc w:val="left"/>
      <w:pPr>
        <w:ind w:left="720" w:hanging="360"/>
      </w:pPr>
      <w:rPr>
        <w:rFonts w:ascii="Arial" w:hAnsi="Arial" w:cs="Arial" w:hint="default"/>
      </w:rPr>
    </w:lvl>
    <w:lvl w:ilvl="1" w:tplc="975ADAC6">
      <w:start w:val="1"/>
      <w:numFmt w:val="lowerLetter"/>
      <w:lvlText w:val="%2."/>
      <w:lvlJc w:val="left"/>
      <w:pPr>
        <w:ind w:left="1440" w:hanging="360"/>
      </w:pPr>
    </w:lvl>
    <w:lvl w:ilvl="2" w:tplc="8A2E8778">
      <w:start w:val="1"/>
      <w:numFmt w:val="lowerRoman"/>
      <w:lvlText w:val="%3."/>
      <w:lvlJc w:val="right"/>
      <w:pPr>
        <w:ind w:left="2160" w:hanging="180"/>
      </w:pPr>
    </w:lvl>
    <w:lvl w:ilvl="3" w:tplc="694871DC">
      <w:start w:val="1"/>
      <w:numFmt w:val="decimal"/>
      <w:lvlText w:val="%4."/>
      <w:lvlJc w:val="left"/>
      <w:pPr>
        <w:ind w:left="2880" w:hanging="360"/>
      </w:pPr>
    </w:lvl>
    <w:lvl w:ilvl="4" w:tplc="9BA209BE">
      <w:start w:val="1"/>
      <w:numFmt w:val="lowerLetter"/>
      <w:lvlText w:val="%5."/>
      <w:lvlJc w:val="left"/>
      <w:pPr>
        <w:ind w:left="3600" w:hanging="360"/>
      </w:pPr>
    </w:lvl>
    <w:lvl w:ilvl="5" w:tplc="3C389404">
      <w:start w:val="1"/>
      <w:numFmt w:val="lowerRoman"/>
      <w:lvlText w:val="%6."/>
      <w:lvlJc w:val="right"/>
      <w:pPr>
        <w:ind w:left="4320" w:hanging="180"/>
      </w:pPr>
    </w:lvl>
    <w:lvl w:ilvl="6" w:tplc="F1C0D692">
      <w:start w:val="1"/>
      <w:numFmt w:val="decimal"/>
      <w:lvlText w:val="%7."/>
      <w:lvlJc w:val="left"/>
      <w:pPr>
        <w:ind w:left="5040" w:hanging="360"/>
      </w:pPr>
    </w:lvl>
    <w:lvl w:ilvl="7" w:tplc="419C7E50">
      <w:start w:val="1"/>
      <w:numFmt w:val="lowerLetter"/>
      <w:lvlText w:val="%8."/>
      <w:lvlJc w:val="left"/>
      <w:pPr>
        <w:ind w:left="5760" w:hanging="360"/>
      </w:pPr>
    </w:lvl>
    <w:lvl w:ilvl="8" w:tplc="30325666">
      <w:start w:val="1"/>
      <w:numFmt w:val="lowerRoman"/>
      <w:lvlText w:val="%9."/>
      <w:lvlJc w:val="right"/>
      <w:pPr>
        <w:ind w:left="6480" w:hanging="180"/>
      </w:p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3CD15B6F"/>
    <w:multiLevelType w:val="hybridMultilevel"/>
    <w:tmpl w:val="2932EE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A53284"/>
    <w:multiLevelType w:val="hybridMultilevel"/>
    <w:tmpl w:val="EDB2729C"/>
    <w:lvl w:ilvl="0" w:tplc="5B5C6D3C">
      <w:start w:val="1"/>
      <w:numFmt w:val="decimal"/>
      <w:lvlText w:val="%1."/>
      <w:lvlJc w:val="left"/>
      <w:pPr>
        <w:ind w:left="720" w:hanging="360"/>
      </w:pPr>
      <w:rPr>
        <w:rFonts w:ascii="Arial" w:hAnsi="Arial" w:cs="Arial" w:hint="default"/>
      </w:rPr>
    </w:lvl>
    <w:lvl w:ilvl="1" w:tplc="4EA4443C">
      <w:start w:val="1"/>
      <w:numFmt w:val="lowerLetter"/>
      <w:lvlText w:val="%2."/>
      <w:lvlJc w:val="left"/>
      <w:pPr>
        <w:ind w:left="1440" w:hanging="360"/>
      </w:pPr>
    </w:lvl>
    <w:lvl w:ilvl="2" w:tplc="2B7A7672">
      <w:start w:val="1"/>
      <w:numFmt w:val="lowerRoman"/>
      <w:lvlText w:val="%3."/>
      <w:lvlJc w:val="right"/>
      <w:pPr>
        <w:ind w:left="2160" w:hanging="180"/>
      </w:pPr>
    </w:lvl>
    <w:lvl w:ilvl="3" w:tplc="930CCB0E">
      <w:start w:val="1"/>
      <w:numFmt w:val="decimal"/>
      <w:lvlText w:val="%4."/>
      <w:lvlJc w:val="left"/>
      <w:pPr>
        <w:ind w:left="2880" w:hanging="360"/>
      </w:pPr>
    </w:lvl>
    <w:lvl w:ilvl="4" w:tplc="5E8EFD8C">
      <w:start w:val="1"/>
      <w:numFmt w:val="lowerLetter"/>
      <w:lvlText w:val="%5."/>
      <w:lvlJc w:val="left"/>
      <w:pPr>
        <w:ind w:left="3600" w:hanging="360"/>
      </w:pPr>
    </w:lvl>
    <w:lvl w:ilvl="5" w:tplc="858E1ECE">
      <w:start w:val="1"/>
      <w:numFmt w:val="lowerRoman"/>
      <w:lvlText w:val="%6."/>
      <w:lvlJc w:val="right"/>
      <w:pPr>
        <w:ind w:left="4320" w:hanging="180"/>
      </w:pPr>
    </w:lvl>
    <w:lvl w:ilvl="6" w:tplc="1044876E">
      <w:start w:val="1"/>
      <w:numFmt w:val="decimal"/>
      <w:lvlText w:val="%7."/>
      <w:lvlJc w:val="left"/>
      <w:pPr>
        <w:ind w:left="5040" w:hanging="360"/>
      </w:pPr>
    </w:lvl>
    <w:lvl w:ilvl="7" w:tplc="2CD42360">
      <w:start w:val="1"/>
      <w:numFmt w:val="lowerLetter"/>
      <w:lvlText w:val="%8."/>
      <w:lvlJc w:val="left"/>
      <w:pPr>
        <w:ind w:left="5760" w:hanging="360"/>
      </w:pPr>
    </w:lvl>
    <w:lvl w:ilvl="8" w:tplc="9544C474">
      <w:start w:val="1"/>
      <w:numFmt w:val="lowerRoman"/>
      <w:lvlText w:val="%9."/>
      <w:lvlJc w:val="right"/>
      <w:pPr>
        <w:ind w:left="6480" w:hanging="180"/>
      </w:pPr>
    </w:lvl>
  </w:abstractNum>
  <w:abstractNum w:abstractNumId="13" w15:restartNumberingAfterBreak="0">
    <w:nsid w:val="456E47E3"/>
    <w:multiLevelType w:val="hybridMultilevel"/>
    <w:tmpl w:val="07CC8AC0"/>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C67383"/>
    <w:multiLevelType w:val="hybridMultilevel"/>
    <w:tmpl w:val="74204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3962E2"/>
    <w:multiLevelType w:val="hybridMultilevel"/>
    <w:tmpl w:val="88769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F9172F"/>
    <w:multiLevelType w:val="hybridMultilevel"/>
    <w:tmpl w:val="5C84CBB2"/>
    <w:lvl w:ilvl="0" w:tplc="EFBCBB36">
      <w:start w:val="1"/>
      <w:numFmt w:val="decimal"/>
      <w:lvlText w:val="%1."/>
      <w:lvlJc w:val="left"/>
      <w:pPr>
        <w:ind w:left="720" w:hanging="360"/>
      </w:pPr>
    </w:lvl>
    <w:lvl w:ilvl="1" w:tplc="BCC8C838">
      <w:start w:val="1"/>
      <w:numFmt w:val="lowerLetter"/>
      <w:lvlText w:val="%2."/>
      <w:lvlJc w:val="left"/>
      <w:pPr>
        <w:ind w:left="1440" w:hanging="360"/>
      </w:pPr>
    </w:lvl>
    <w:lvl w:ilvl="2" w:tplc="AA647376">
      <w:start w:val="1"/>
      <w:numFmt w:val="lowerRoman"/>
      <w:lvlText w:val="%3."/>
      <w:lvlJc w:val="right"/>
      <w:pPr>
        <w:ind w:left="2160" w:hanging="180"/>
      </w:pPr>
    </w:lvl>
    <w:lvl w:ilvl="3" w:tplc="033C650C">
      <w:start w:val="1"/>
      <w:numFmt w:val="decimal"/>
      <w:lvlText w:val="%4."/>
      <w:lvlJc w:val="left"/>
      <w:pPr>
        <w:ind w:left="2880" w:hanging="360"/>
      </w:pPr>
    </w:lvl>
    <w:lvl w:ilvl="4" w:tplc="0C36E9C6">
      <w:start w:val="1"/>
      <w:numFmt w:val="lowerLetter"/>
      <w:lvlText w:val="%5."/>
      <w:lvlJc w:val="left"/>
      <w:pPr>
        <w:ind w:left="3600" w:hanging="360"/>
      </w:pPr>
    </w:lvl>
    <w:lvl w:ilvl="5" w:tplc="E004981C">
      <w:start w:val="1"/>
      <w:numFmt w:val="lowerRoman"/>
      <w:lvlText w:val="%6."/>
      <w:lvlJc w:val="right"/>
      <w:pPr>
        <w:ind w:left="4320" w:hanging="180"/>
      </w:pPr>
    </w:lvl>
    <w:lvl w:ilvl="6" w:tplc="FF2CCFAC">
      <w:start w:val="1"/>
      <w:numFmt w:val="decimal"/>
      <w:lvlText w:val="%7."/>
      <w:lvlJc w:val="left"/>
      <w:pPr>
        <w:ind w:left="5040" w:hanging="360"/>
      </w:pPr>
    </w:lvl>
    <w:lvl w:ilvl="7" w:tplc="81AADACE">
      <w:start w:val="1"/>
      <w:numFmt w:val="lowerLetter"/>
      <w:lvlText w:val="%8."/>
      <w:lvlJc w:val="left"/>
      <w:pPr>
        <w:ind w:left="5760" w:hanging="360"/>
      </w:pPr>
    </w:lvl>
    <w:lvl w:ilvl="8" w:tplc="BE0A1FB8">
      <w:start w:val="1"/>
      <w:numFmt w:val="lowerRoman"/>
      <w:lvlText w:val="%9."/>
      <w:lvlJc w:val="right"/>
      <w:pPr>
        <w:ind w:left="6480" w:hanging="180"/>
      </w:pPr>
    </w:lvl>
  </w:abstractNum>
  <w:abstractNum w:abstractNumId="17" w15:restartNumberingAfterBreak="0">
    <w:nsid w:val="56042D66"/>
    <w:multiLevelType w:val="hybridMultilevel"/>
    <w:tmpl w:val="EF4CDCEA"/>
    <w:lvl w:ilvl="0" w:tplc="944E051C">
      <w:start w:val="1"/>
      <w:numFmt w:val="decimal"/>
      <w:lvlText w:val="%1."/>
      <w:lvlJc w:val="lef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7CC7156"/>
    <w:multiLevelType w:val="hybridMultilevel"/>
    <w:tmpl w:val="0914C5DC"/>
    <w:lvl w:ilvl="0" w:tplc="B7BC1C20">
      <w:start w:val="1"/>
      <w:numFmt w:val="lowerLetter"/>
      <w:lvlText w:val="%1."/>
      <w:lvlJc w:val="left"/>
      <w:pPr>
        <w:ind w:left="1080" w:hanging="360"/>
      </w:pPr>
      <w:rPr>
        <w:rFonts w:hint="default"/>
      </w:rPr>
    </w:lvl>
    <w:lvl w:ilvl="1" w:tplc="42FAD65C">
      <w:start w:val="1"/>
      <w:numFmt w:val="lowerLetter"/>
      <w:pStyle w:val="DoElist2numbered2018"/>
      <w:lvlText w:val="%2."/>
      <w:lvlJc w:val="left"/>
      <w:pPr>
        <w:tabs>
          <w:tab w:val="num" w:pos="1440"/>
        </w:tabs>
        <w:ind w:left="1440" w:hanging="720"/>
      </w:pPr>
      <w:rPr>
        <w:rFonts w:hint="default"/>
      </w:rPr>
    </w:lvl>
    <w:lvl w:ilvl="2" w:tplc="076E8674">
      <w:start w:val="1"/>
      <w:numFmt w:val="decimal"/>
      <w:lvlText w:val="%3."/>
      <w:lvlJc w:val="left"/>
      <w:pPr>
        <w:tabs>
          <w:tab w:val="num" w:pos="2160"/>
        </w:tabs>
        <w:ind w:left="2160" w:hanging="720"/>
      </w:pPr>
      <w:rPr>
        <w:rFonts w:hint="default"/>
      </w:rPr>
    </w:lvl>
    <w:lvl w:ilvl="3" w:tplc="8CE824E0">
      <w:start w:val="1"/>
      <w:numFmt w:val="decimal"/>
      <w:lvlText w:val="%4."/>
      <w:lvlJc w:val="left"/>
      <w:pPr>
        <w:tabs>
          <w:tab w:val="num" w:pos="2880"/>
        </w:tabs>
        <w:ind w:left="2880" w:hanging="720"/>
      </w:pPr>
      <w:rPr>
        <w:rFonts w:hint="default"/>
      </w:rPr>
    </w:lvl>
    <w:lvl w:ilvl="4" w:tplc="1C4285CC">
      <w:start w:val="1"/>
      <w:numFmt w:val="decimal"/>
      <w:lvlText w:val="%5."/>
      <w:lvlJc w:val="left"/>
      <w:pPr>
        <w:tabs>
          <w:tab w:val="num" w:pos="3600"/>
        </w:tabs>
        <w:ind w:left="3600" w:hanging="720"/>
      </w:pPr>
      <w:rPr>
        <w:rFonts w:hint="default"/>
      </w:rPr>
    </w:lvl>
    <w:lvl w:ilvl="5" w:tplc="4756261E">
      <w:start w:val="1"/>
      <w:numFmt w:val="decimal"/>
      <w:lvlText w:val="%6."/>
      <w:lvlJc w:val="left"/>
      <w:pPr>
        <w:tabs>
          <w:tab w:val="num" w:pos="4320"/>
        </w:tabs>
        <w:ind w:left="4320" w:hanging="720"/>
      </w:pPr>
      <w:rPr>
        <w:rFonts w:hint="default"/>
      </w:rPr>
    </w:lvl>
    <w:lvl w:ilvl="6" w:tplc="CE52A3AA">
      <w:start w:val="1"/>
      <w:numFmt w:val="decimal"/>
      <w:lvlText w:val="%7."/>
      <w:lvlJc w:val="left"/>
      <w:pPr>
        <w:tabs>
          <w:tab w:val="num" w:pos="5040"/>
        </w:tabs>
        <w:ind w:left="5040" w:hanging="720"/>
      </w:pPr>
      <w:rPr>
        <w:rFonts w:hint="default"/>
      </w:rPr>
    </w:lvl>
    <w:lvl w:ilvl="7" w:tplc="53986816">
      <w:start w:val="1"/>
      <w:numFmt w:val="decimal"/>
      <w:lvlText w:val="%8."/>
      <w:lvlJc w:val="left"/>
      <w:pPr>
        <w:tabs>
          <w:tab w:val="num" w:pos="5760"/>
        </w:tabs>
        <w:ind w:left="5760" w:hanging="720"/>
      </w:pPr>
      <w:rPr>
        <w:rFonts w:hint="default"/>
      </w:rPr>
    </w:lvl>
    <w:lvl w:ilvl="8" w:tplc="AEA2F1AE">
      <w:start w:val="1"/>
      <w:numFmt w:val="decimal"/>
      <w:lvlText w:val="%9."/>
      <w:lvlJc w:val="left"/>
      <w:pPr>
        <w:tabs>
          <w:tab w:val="num" w:pos="6480"/>
        </w:tabs>
        <w:ind w:left="6480" w:hanging="720"/>
      </w:pPr>
      <w:rPr>
        <w:rFonts w:hint="default"/>
      </w:rPr>
    </w:lvl>
  </w:abstractNum>
  <w:abstractNum w:abstractNumId="19" w15:restartNumberingAfterBreak="0">
    <w:nsid w:val="5BE53912"/>
    <w:multiLevelType w:val="hybridMultilevel"/>
    <w:tmpl w:val="21FAC0E0"/>
    <w:lvl w:ilvl="0" w:tplc="7DC68E7E">
      <w:start w:val="1"/>
      <w:numFmt w:val="bullet"/>
      <w:lvlText w:val=""/>
      <w:lvlJc w:val="left"/>
      <w:pPr>
        <w:ind w:left="720" w:hanging="360"/>
      </w:pPr>
      <w:rPr>
        <w:rFonts w:ascii="Symbol" w:hAnsi="Symbol" w:hint="default"/>
      </w:rPr>
    </w:lvl>
    <w:lvl w:ilvl="1" w:tplc="F2D8EF16">
      <w:start w:val="1"/>
      <w:numFmt w:val="bullet"/>
      <w:pStyle w:val="ListBullet2"/>
      <w:lvlText w:val="o"/>
      <w:lvlJc w:val="left"/>
      <w:pPr>
        <w:ind w:left="1021" w:hanging="397"/>
      </w:pPr>
      <w:rPr>
        <w:rFonts w:ascii="Courier New" w:hAnsi="Courier New" w:cs="Courier New" w:hint="default"/>
      </w:rPr>
    </w:lvl>
    <w:lvl w:ilvl="2" w:tplc="C7C8E326">
      <w:start w:val="1"/>
      <w:numFmt w:val="bullet"/>
      <w:lvlText w:val=""/>
      <w:lvlJc w:val="left"/>
      <w:pPr>
        <w:ind w:left="2160" w:hanging="360"/>
      </w:pPr>
      <w:rPr>
        <w:rFonts w:ascii="Wingdings" w:hAnsi="Wingdings" w:hint="default"/>
      </w:rPr>
    </w:lvl>
    <w:lvl w:ilvl="3" w:tplc="DC0684AA">
      <w:start w:val="1"/>
      <w:numFmt w:val="bullet"/>
      <w:lvlText w:val=""/>
      <w:lvlJc w:val="left"/>
      <w:pPr>
        <w:ind w:left="2880" w:hanging="360"/>
      </w:pPr>
      <w:rPr>
        <w:rFonts w:ascii="Symbol" w:hAnsi="Symbol" w:hint="default"/>
      </w:rPr>
    </w:lvl>
    <w:lvl w:ilvl="4" w:tplc="FA308DE6">
      <w:start w:val="1"/>
      <w:numFmt w:val="bullet"/>
      <w:lvlText w:val="o"/>
      <w:lvlJc w:val="left"/>
      <w:pPr>
        <w:ind w:left="3600" w:hanging="360"/>
      </w:pPr>
      <w:rPr>
        <w:rFonts w:ascii="Courier New" w:hAnsi="Courier New" w:hint="default"/>
      </w:rPr>
    </w:lvl>
    <w:lvl w:ilvl="5" w:tplc="30D4A660">
      <w:start w:val="1"/>
      <w:numFmt w:val="bullet"/>
      <w:lvlText w:val=""/>
      <w:lvlJc w:val="left"/>
      <w:pPr>
        <w:ind w:left="4320" w:hanging="360"/>
      </w:pPr>
      <w:rPr>
        <w:rFonts w:ascii="Wingdings" w:hAnsi="Wingdings" w:hint="default"/>
      </w:rPr>
    </w:lvl>
    <w:lvl w:ilvl="6" w:tplc="1B2A6E3A">
      <w:start w:val="1"/>
      <w:numFmt w:val="bullet"/>
      <w:lvlText w:val=""/>
      <w:lvlJc w:val="left"/>
      <w:pPr>
        <w:ind w:left="5040" w:hanging="360"/>
      </w:pPr>
      <w:rPr>
        <w:rFonts w:ascii="Symbol" w:hAnsi="Symbol" w:hint="default"/>
      </w:rPr>
    </w:lvl>
    <w:lvl w:ilvl="7" w:tplc="2D209120">
      <w:start w:val="1"/>
      <w:numFmt w:val="bullet"/>
      <w:lvlText w:val="o"/>
      <w:lvlJc w:val="left"/>
      <w:pPr>
        <w:ind w:left="5760" w:hanging="360"/>
      </w:pPr>
      <w:rPr>
        <w:rFonts w:ascii="Courier New" w:hAnsi="Courier New" w:hint="default"/>
      </w:rPr>
    </w:lvl>
    <w:lvl w:ilvl="8" w:tplc="FF8092DE">
      <w:start w:val="1"/>
      <w:numFmt w:val="bullet"/>
      <w:lvlText w:val=""/>
      <w:lvlJc w:val="left"/>
      <w:pPr>
        <w:ind w:left="6480" w:hanging="360"/>
      </w:pPr>
      <w:rPr>
        <w:rFonts w:ascii="Wingdings" w:hAnsi="Wingdings" w:hint="default"/>
      </w:rPr>
    </w:lvl>
  </w:abstractNum>
  <w:abstractNum w:abstractNumId="20" w15:restartNumberingAfterBreak="0">
    <w:nsid w:val="5FC269FD"/>
    <w:multiLevelType w:val="hybridMultilevel"/>
    <w:tmpl w:val="675EE934"/>
    <w:lvl w:ilvl="0" w:tplc="95D6BEC4">
      <w:start w:val="1"/>
      <w:numFmt w:val="lowerLetter"/>
      <w:lvlText w:val="%1."/>
      <w:lvlJc w:val="left"/>
      <w:pPr>
        <w:ind w:left="357" w:firstLine="403"/>
      </w:pPr>
      <w:rPr>
        <w:rFonts w:hint="default"/>
      </w:rPr>
    </w:lvl>
    <w:lvl w:ilvl="1" w:tplc="FAA06990">
      <w:start w:val="1"/>
      <w:numFmt w:val="lowerLetter"/>
      <w:pStyle w:val="ListNumber2"/>
      <w:lvlText w:val="%2."/>
      <w:lvlJc w:val="left"/>
      <w:pPr>
        <w:tabs>
          <w:tab w:val="num" w:pos="1134"/>
        </w:tabs>
        <w:ind w:left="1134" w:hanging="374"/>
      </w:pPr>
      <w:rPr>
        <w:rFonts w:hint="default"/>
      </w:rPr>
    </w:lvl>
    <w:lvl w:ilvl="2" w:tplc="35F2DA98">
      <w:start w:val="1"/>
      <w:numFmt w:val="lowerRoman"/>
      <w:lvlText w:val="%3."/>
      <w:lvlJc w:val="right"/>
      <w:pPr>
        <w:ind w:left="1877" w:firstLine="403"/>
      </w:pPr>
      <w:rPr>
        <w:rFonts w:hint="default"/>
      </w:rPr>
    </w:lvl>
    <w:lvl w:ilvl="3" w:tplc="AB58CFD8">
      <w:start w:val="1"/>
      <w:numFmt w:val="decimal"/>
      <w:lvlText w:val="%4."/>
      <w:lvlJc w:val="left"/>
      <w:pPr>
        <w:ind w:left="2637" w:firstLine="403"/>
      </w:pPr>
      <w:rPr>
        <w:rFonts w:hint="default"/>
      </w:rPr>
    </w:lvl>
    <w:lvl w:ilvl="4" w:tplc="3B0EF8C6">
      <w:start w:val="1"/>
      <w:numFmt w:val="lowerLetter"/>
      <w:lvlText w:val="%5."/>
      <w:lvlJc w:val="left"/>
      <w:pPr>
        <w:ind w:left="3397" w:firstLine="403"/>
      </w:pPr>
      <w:rPr>
        <w:rFonts w:hint="default"/>
      </w:rPr>
    </w:lvl>
    <w:lvl w:ilvl="5" w:tplc="6DA6EAB4">
      <w:start w:val="1"/>
      <w:numFmt w:val="lowerRoman"/>
      <w:lvlText w:val="%6."/>
      <w:lvlJc w:val="right"/>
      <w:pPr>
        <w:ind w:left="4157" w:firstLine="403"/>
      </w:pPr>
      <w:rPr>
        <w:rFonts w:hint="default"/>
      </w:rPr>
    </w:lvl>
    <w:lvl w:ilvl="6" w:tplc="C33A338C">
      <w:start w:val="1"/>
      <w:numFmt w:val="decimal"/>
      <w:lvlText w:val="%7."/>
      <w:lvlJc w:val="left"/>
      <w:pPr>
        <w:ind w:left="4917" w:firstLine="403"/>
      </w:pPr>
      <w:rPr>
        <w:rFonts w:hint="default"/>
      </w:rPr>
    </w:lvl>
    <w:lvl w:ilvl="7" w:tplc="D536298E">
      <w:start w:val="1"/>
      <w:numFmt w:val="lowerLetter"/>
      <w:lvlText w:val="%8."/>
      <w:lvlJc w:val="left"/>
      <w:pPr>
        <w:ind w:left="5677" w:firstLine="403"/>
      </w:pPr>
      <w:rPr>
        <w:rFonts w:hint="default"/>
      </w:rPr>
    </w:lvl>
    <w:lvl w:ilvl="8" w:tplc="7D64E35E">
      <w:start w:val="1"/>
      <w:numFmt w:val="lowerRoman"/>
      <w:lvlText w:val="%9."/>
      <w:lvlJc w:val="right"/>
      <w:pPr>
        <w:ind w:left="6437" w:firstLine="403"/>
      </w:pPr>
      <w:rPr>
        <w:rFonts w:hint="default"/>
      </w:rPr>
    </w:lvl>
  </w:abstractNum>
  <w:abstractNum w:abstractNumId="21" w15:restartNumberingAfterBreak="0">
    <w:nsid w:val="67CB32AE"/>
    <w:multiLevelType w:val="hybridMultilevel"/>
    <w:tmpl w:val="00947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3" w15:restartNumberingAfterBreak="0">
    <w:nsid w:val="70251C87"/>
    <w:multiLevelType w:val="hybridMultilevel"/>
    <w:tmpl w:val="3502FE5C"/>
    <w:lvl w:ilvl="0" w:tplc="ABC084AC">
      <w:start w:val="1"/>
      <w:numFmt w:val="decimal"/>
      <w:lvlText w:val="%1."/>
      <w:lvlJc w:val="left"/>
      <w:pPr>
        <w:ind w:left="720" w:hanging="360"/>
      </w:pPr>
    </w:lvl>
    <w:lvl w:ilvl="1" w:tplc="BE5A17C2">
      <w:start w:val="1"/>
      <w:numFmt w:val="lowerLetter"/>
      <w:lvlText w:val="%2."/>
      <w:lvlJc w:val="left"/>
      <w:pPr>
        <w:ind w:left="1440" w:hanging="360"/>
      </w:pPr>
      <w:rPr>
        <w:rFonts w:ascii="Arial" w:hAnsi="Arial" w:cs="Arial" w:hint="default"/>
      </w:rPr>
    </w:lvl>
    <w:lvl w:ilvl="2" w:tplc="CE28499A">
      <w:start w:val="1"/>
      <w:numFmt w:val="lowerRoman"/>
      <w:lvlText w:val="%3."/>
      <w:lvlJc w:val="right"/>
      <w:pPr>
        <w:ind w:left="2160" w:hanging="180"/>
      </w:pPr>
    </w:lvl>
    <w:lvl w:ilvl="3" w:tplc="F28A27C6">
      <w:start w:val="1"/>
      <w:numFmt w:val="decimal"/>
      <w:lvlText w:val="%4."/>
      <w:lvlJc w:val="left"/>
      <w:pPr>
        <w:ind w:left="2880" w:hanging="360"/>
      </w:pPr>
    </w:lvl>
    <w:lvl w:ilvl="4" w:tplc="2BDC1308">
      <w:start w:val="1"/>
      <w:numFmt w:val="lowerLetter"/>
      <w:lvlText w:val="%5."/>
      <w:lvlJc w:val="left"/>
      <w:pPr>
        <w:ind w:left="3600" w:hanging="360"/>
      </w:pPr>
    </w:lvl>
    <w:lvl w:ilvl="5" w:tplc="8A58C404">
      <w:start w:val="1"/>
      <w:numFmt w:val="lowerRoman"/>
      <w:lvlText w:val="%6."/>
      <w:lvlJc w:val="right"/>
      <w:pPr>
        <w:ind w:left="4320" w:hanging="180"/>
      </w:pPr>
    </w:lvl>
    <w:lvl w:ilvl="6" w:tplc="772EBB6E">
      <w:start w:val="1"/>
      <w:numFmt w:val="decimal"/>
      <w:lvlText w:val="%7."/>
      <w:lvlJc w:val="left"/>
      <w:pPr>
        <w:ind w:left="5040" w:hanging="360"/>
      </w:pPr>
    </w:lvl>
    <w:lvl w:ilvl="7" w:tplc="1B84F080">
      <w:start w:val="1"/>
      <w:numFmt w:val="lowerLetter"/>
      <w:lvlText w:val="%8."/>
      <w:lvlJc w:val="left"/>
      <w:pPr>
        <w:ind w:left="5760" w:hanging="360"/>
      </w:pPr>
    </w:lvl>
    <w:lvl w:ilvl="8" w:tplc="F976EA0C">
      <w:start w:val="1"/>
      <w:numFmt w:val="lowerRoman"/>
      <w:lvlText w:val="%9."/>
      <w:lvlJc w:val="right"/>
      <w:pPr>
        <w:ind w:left="6480" w:hanging="180"/>
      </w:pPr>
    </w:lvl>
  </w:abstractNum>
  <w:abstractNum w:abstractNumId="24" w15:restartNumberingAfterBreak="0">
    <w:nsid w:val="70E600DE"/>
    <w:multiLevelType w:val="hybridMultilevel"/>
    <w:tmpl w:val="088E939E"/>
    <w:lvl w:ilvl="0" w:tplc="5502C8D0">
      <w:start w:val="1"/>
      <w:numFmt w:val="decimal"/>
      <w:lvlText w:val="%1."/>
      <w:lvlJc w:val="left"/>
      <w:pPr>
        <w:ind w:left="720" w:hanging="360"/>
      </w:pPr>
    </w:lvl>
    <w:lvl w:ilvl="1" w:tplc="9056CC54">
      <w:start w:val="1"/>
      <w:numFmt w:val="lowerLetter"/>
      <w:lvlText w:val="%2."/>
      <w:lvlJc w:val="left"/>
      <w:pPr>
        <w:ind w:left="1440" w:hanging="360"/>
      </w:pPr>
      <w:rPr>
        <w:rFonts w:ascii="Arial" w:hAnsi="Arial" w:cs="Arial" w:hint="default"/>
      </w:rPr>
    </w:lvl>
    <w:lvl w:ilvl="2" w:tplc="EBF00BA2">
      <w:start w:val="1"/>
      <w:numFmt w:val="lowerRoman"/>
      <w:lvlText w:val="%3."/>
      <w:lvlJc w:val="right"/>
      <w:pPr>
        <w:ind w:left="2160" w:hanging="180"/>
      </w:pPr>
    </w:lvl>
    <w:lvl w:ilvl="3" w:tplc="B17C5654">
      <w:start w:val="1"/>
      <w:numFmt w:val="decimal"/>
      <w:lvlText w:val="%4."/>
      <w:lvlJc w:val="left"/>
      <w:pPr>
        <w:ind w:left="2880" w:hanging="360"/>
      </w:pPr>
    </w:lvl>
    <w:lvl w:ilvl="4" w:tplc="3FDE9E6E">
      <w:start w:val="1"/>
      <w:numFmt w:val="lowerLetter"/>
      <w:lvlText w:val="%5."/>
      <w:lvlJc w:val="left"/>
      <w:pPr>
        <w:ind w:left="3600" w:hanging="360"/>
      </w:pPr>
    </w:lvl>
    <w:lvl w:ilvl="5" w:tplc="8CF4E36A">
      <w:start w:val="1"/>
      <w:numFmt w:val="lowerRoman"/>
      <w:lvlText w:val="%6."/>
      <w:lvlJc w:val="right"/>
      <w:pPr>
        <w:ind w:left="4320" w:hanging="180"/>
      </w:pPr>
    </w:lvl>
    <w:lvl w:ilvl="6" w:tplc="F490EF1A">
      <w:start w:val="1"/>
      <w:numFmt w:val="decimal"/>
      <w:lvlText w:val="%7."/>
      <w:lvlJc w:val="left"/>
      <w:pPr>
        <w:ind w:left="5040" w:hanging="360"/>
      </w:pPr>
    </w:lvl>
    <w:lvl w:ilvl="7" w:tplc="6DA4A86E">
      <w:start w:val="1"/>
      <w:numFmt w:val="lowerLetter"/>
      <w:lvlText w:val="%8."/>
      <w:lvlJc w:val="left"/>
      <w:pPr>
        <w:ind w:left="5760" w:hanging="360"/>
      </w:pPr>
    </w:lvl>
    <w:lvl w:ilvl="8" w:tplc="F79A682E">
      <w:start w:val="1"/>
      <w:numFmt w:val="lowerRoman"/>
      <w:lvlText w:val="%9."/>
      <w:lvlJc w:val="right"/>
      <w:pPr>
        <w:ind w:left="6480" w:hanging="180"/>
      </w:pPr>
    </w:lvl>
  </w:abstractNum>
  <w:abstractNum w:abstractNumId="25" w15:restartNumberingAfterBreak="0">
    <w:nsid w:val="719959B5"/>
    <w:multiLevelType w:val="hybridMultilevel"/>
    <w:tmpl w:val="7FD45268"/>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733AF5"/>
    <w:multiLevelType w:val="hybridMultilevel"/>
    <w:tmpl w:val="ED8CBE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96B415A"/>
    <w:multiLevelType w:val="hybridMultilevel"/>
    <w:tmpl w:val="CDB8BE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23403243">
    <w:abstractNumId w:val="2"/>
  </w:num>
  <w:num w:numId="2" w16cid:durableId="138502217">
    <w:abstractNumId w:val="24"/>
  </w:num>
  <w:num w:numId="3" w16cid:durableId="2018729345">
    <w:abstractNumId w:val="5"/>
  </w:num>
  <w:num w:numId="4" w16cid:durableId="1314213176">
    <w:abstractNumId w:val="7"/>
  </w:num>
  <w:num w:numId="5" w16cid:durableId="946742612">
    <w:abstractNumId w:val="23"/>
  </w:num>
  <w:num w:numId="6" w16cid:durableId="758675670">
    <w:abstractNumId w:val="8"/>
  </w:num>
  <w:num w:numId="7" w16cid:durableId="1352414469">
    <w:abstractNumId w:val="16"/>
  </w:num>
  <w:num w:numId="8" w16cid:durableId="2051225781">
    <w:abstractNumId w:val="12"/>
  </w:num>
  <w:num w:numId="9" w16cid:durableId="1282807018">
    <w:abstractNumId w:val="4"/>
  </w:num>
  <w:num w:numId="10" w16cid:durableId="1245187107">
    <w:abstractNumId w:val="19"/>
  </w:num>
  <w:num w:numId="11" w16cid:durableId="1215891500">
    <w:abstractNumId w:val="1"/>
  </w:num>
  <w:num w:numId="12" w16cid:durableId="1416629310">
    <w:abstractNumId w:val="0"/>
  </w:num>
  <w:num w:numId="13" w16cid:durableId="488864310">
    <w:abstractNumId w:val="20"/>
  </w:num>
  <w:num w:numId="14" w16cid:durableId="480581360">
    <w:abstractNumId w:val="11"/>
  </w:num>
  <w:num w:numId="15" w16cid:durableId="930166183">
    <w:abstractNumId w:val="22"/>
    <w:lvlOverride w:ilvl="0">
      <w:startOverride w:val="1"/>
    </w:lvlOverride>
  </w:num>
  <w:num w:numId="16" w16cid:durableId="10951289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97655864">
    <w:abstractNumId w:val="26"/>
  </w:num>
  <w:num w:numId="18" w16cid:durableId="686173887">
    <w:abstractNumId w:val="21"/>
  </w:num>
  <w:num w:numId="19" w16cid:durableId="2039814747">
    <w:abstractNumId w:val="13"/>
  </w:num>
  <w:num w:numId="20" w16cid:durableId="1520583288">
    <w:abstractNumId w:val="10"/>
  </w:num>
  <w:num w:numId="21" w16cid:durableId="1644970393">
    <w:abstractNumId w:val="3"/>
  </w:num>
  <w:num w:numId="22" w16cid:durableId="1241908246">
    <w:abstractNumId w:val="25"/>
  </w:num>
  <w:num w:numId="23" w16cid:durableId="282809346">
    <w:abstractNumId w:val="27"/>
  </w:num>
  <w:num w:numId="24" w16cid:durableId="1347099431">
    <w:abstractNumId w:val="14"/>
  </w:num>
  <w:num w:numId="25" w16cid:durableId="1252273695">
    <w:abstractNumId w:val="15"/>
  </w:num>
  <w:num w:numId="26" w16cid:durableId="1113404953">
    <w:abstractNumId w:val="28"/>
  </w:num>
  <w:num w:numId="27" w16cid:durableId="1149398976">
    <w:abstractNumId w:val="17"/>
  </w:num>
  <w:num w:numId="28" w16cid:durableId="1948459220">
    <w:abstractNumId w:val="9"/>
  </w:num>
  <w:num w:numId="29" w16cid:durableId="445589379">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removeDateAndTime/>
  <w:gutterAtTop/>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20"/>
    <w:rsid w:val="0000031A"/>
    <w:rsid w:val="00001C08"/>
    <w:rsid w:val="00002BF1"/>
    <w:rsid w:val="0000607C"/>
    <w:rsid w:val="00006220"/>
    <w:rsid w:val="00006CD7"/>
    <w:rsid w:val="000103FC"/>
    <w:rsid w:val="00010746"/>
    <w:rsid w:val="00013105"/>
    <w:rsid w:val="000143DF"/>
    <w:rsid w:val="000148BA"/>
    <w:rsid w:val="000151F8"/>
    <w:rsid w:val="00015D43"/>
    <w:rsid w:val="00016801"/>
    <w:rsid w:val="00021171"/>
    <w:rsid w:val="00023790"/>
    <w:rsid w:val="00024602"/>
    <w:rsid w:val="000253AE"/>
    <w:rsid w:val="00030EBC"/>
    <w:rsid w:val="000331B6"/>
    <w:rsid w:val="00034D68"/>
    <w:rsid w:val="00034F5E"/>
    <w:rsid w:val="0003541F"/>
    <w:rsid w:val="00040671"/>
    <w:rsid w:val="00040BF3"/>
    <w:rsid w:val="000423E3"/>
    <w:rsid w:val="0004292D"/>
    <w:rsid w:val="00042D30"/>
    <w:rsid w:val="00043FA0"/>
    <w:rsid w:val="00044C5D"/>
    <w:rsid w:val="00044D23"/>
    <w:rsid w:val="00044E65"/>
    <w:rsid w:val="00046473"/>
    <w:rsid w:val="000507E6"/>
    <w:rsid w:val="0005163D"/>
    <w:rsid w:val="000534F4"/>
    <w:rsid w:val="000535B7"/>
    <w:rsid w:val="00053726"/>
    <w:rsid w:val="000562A7"/>
    <w:rsid w:val="000564F8"/>
    <w:rsid w:val="0005750F"/>
    <w:rsid w:val="00057BC8"/>
    <w:rsid w:val="00061232"/>
    <w:rsid w:val="000613C4"/>
    <w:rsid w:val="000620E8"/>
    <w:rsid w:val="00062708"/>
    <w:rsid w:val="00065A16"/>
    <w:rsid w:val="0007139B"/>
    <w:rsid w:val="00071D06"/>
    <w:rsid w:val="0007214A"/>
    <w:rsid w:val="00072B6E"/>
    <w:rsid w:val="00072DFB"/>
    <w:rsid w:val="00073ABA"/>
    <w:rsid w:val="00075B4E"/>
    <w:rsid w:val="000767F9"/>
    <w:rsid w:val="00077A7C"/>
    <w:rsid w:val="00080221"/>
    <w:rsid w:val="00080813"/>
    <w:rsid w:val="00082E53"/>
    <w:rsid w:val="000844F9"/>
    <w:rsid w:val="00084830"/>
    <w:rsid w:val="0008606A"/>
    <w:rsid w:val="00086D87"/>
    <w:rsid w:val="000872D6"/>
    <w:rsid w:val="00090628"/>
    <w:rsid w:val="00092CCF"/>
    <w:rsid w:val="0009452F"/>
    <w:rsid w:val="00096701"/>
    <w:rsid w:val="000A0C05"/>
    <w:rsid w:val="000A1295"/>
    <w:rsid w:val="000A33D4"/>
    <w:rsid w:val="000A41E7"/>
    <w:rsid w:val="000A451E"/>
    <w:rsid w:val="000A76D7"/>
    <w:rsid w:val="000A796C"/>
    <w:rsid w:val="000A7A61"/>
    <w:rsid w:val="000B09C8"/>
    <w:rsid w:val="000B0E0A"/>
    <w:rsid w:val="000B0E22"/>
    <w:rsid w:val="000B1FC2"/>
    <w:rsid w:val="000B2241"/>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0913"/>
    <w:rsid w:val="000D2063"/>
    <w:rsid w:val="000D24EC"/>
    <w:rsid w:val="000D2C3A"/>
    <w:rsid w:val="000D64D8"/>
    <w:rsid w:val="000E0886"/>
    <w:rsid w:val="000E3C1C"/>
    <w:rsid w:val="000E41B7"/>
    <w:rsid w:val="000E6BA0"/>
    <w:rsid w:val="000E7DF6"/>
    <w:rsid w:val="000F174A"/>
    <w:rsid w:val="00100B59"/>
    <w:rsid w:val="00100DC5"/>
    <w:rsid w:val="00100E27"/>
    <w:rsid w:val="00100F16"/>
    <w:rsid w:val="00101135"/>
    <w:rsid w:val="0010259B"/>
    <w:rsid w:val="00102A80"/>
    <w:rsid w:val="00103D80"/>
    <w:rsid w:val="00104A05"/>
    <w:rsid w:val="00106009"/>
    <w:rsid w:val="001061F9"/>
    <w:rsid w:val="001068B3"/>
    <w:rsid w:val="001113CC"/>
    <w:rsid w:val="00113763"/>
    <w:rsid w:val="00114B7D"/>
    <w:rsid w:val="00115FD6"/>
    <w:rsid w:val="001177C4"/>
    <w:rsid w:val="00117B7D"/>
    <w:rsid w:val="00117FF3"/>
    <w:rsid w:val="0012093E"/>
    <w:rsid w:val="001258A5"/>
    <w:rsid w:val="00125926"/>
    <w:rsid w:val="00125C6C"/>
    <w:rsid w:val="00127648"/>
    <w:rsid w:val="0013032B"/>
    <w:rsid w:val="001305EA"/>
    <w:rsid w:val="001328FA"/>
    <w:rsid w:val="00133E1D"/>
    <w:rsid w:val="00134700"/>
    <w:rsid w:val="00134E23"/>
    <w:rsid w:val="00135E80"/>
    <w:rsid w:val="0013780E"/>
    <w:rsid w:val="00140753"/>
    <w:rsid w:val="0014239C"/>
    <w:rsid w:val="00143921"/>
    <w:rsid w:val="00146F04"/>
    <w:rsid w:val="001478FD"/>
    <w:rsid w:val="00150EBC"/>
    <w:rsid w:val="001520B0"/>
    <w:rsid w:val="00152FEB"/>
    <w:rsid w:val="0015446A"/>
    <w:rsid w:val="0015487C"/>
    <w:rsid w:val="00155144"/>
    <w:rsid w:val="00155F19"/>
    <w:rsid w:val="0015712E"/>
    <w:rsid w:val="00162C3A"/>
    <w:rsid w:val="00170CB5"/>
    <w:rsid w:val="00171601"/>
    <w:rsid w:val="00171A5F"/>
    <w:rsid w:val="00172662"/>
    <w:rsid w:val="00174183"/>
    <w:rsid w:val="00176C65"/>
    <w:rsid w:val="00180A15"/>
    <w:rsid w:val="001810F4"/>
    <w:rsid w:val="0018179E"/>
    <w:rsid w:val="00182B46"/>
    <w:rsid w:val="00183B80"/>
    <w:rsid w:val="00183DB2"/>
    <w:rsid w:val="00183E9C"/>
    <w:rsid w:val="001841F1"/>
    <w:rsid w:val="0018571A"/>
    <w:rsid w:val="001859B6"/>
    <w:rsid w:val="00187881"/>
    <w:rsid w:val="00187FFC"/>
    <w:rsid w:val="001919D7"/>
    <w:rsid w:val="00191F45"/>
    <w:rsid w:val="00192374"/>
    <w:rsid w:val="00193503"/>
    <w:rsid w:val="001939CA"/>
    <w:rsid w:val="00193B82"/>
    <w:rsid w:val="0019600C"/>
    <w:rsid w:val="00196CF1"/>
    <w:rsid w:val="00197B41"/>
    <w:rsid w:val="001A03EA"/>
    <w:rsid w:val="001A189C"/>
    <w:rsid w:val="001A3627"/>
    <w:rsid w:val="001B1C8C"/>
    <w:rsid w:val="001B3065"/>
    <w:rsid w:val="001B33C0"/>
    <w:rsid w:val="001B5E34"/>
    <w:rsid w:val="001C2997"/>
    <w:rsid w:val="001C438D"/>
    <w:rsid w:val="001C4DB7"/>
    <w:rsid w:val="001C6C9B"/>
    <w:rsid w:val="001D281F"/>
    <w:rsid w:val="001D3092"/>
    <w:rsid w:val="001D4CD1"/>
    <w:rsid w:val="001D66C2"/>
    <w:rsid w:val="001E1F93"/>
    <w:rsid w:val="001E24CF"/>
    <w:rsid w:val="001E3097"/>
    <w:rsid w:val="001E4B06"/>
    <w:rsid w:val="001E5F98"/>
    <w:rsid w:val="001E8B87"/>
    <w:rsid w:val="001F01F4"/>
    <w:rsid w:val="001F0F26"/>
    <w:rsid w:val="001F64BE"/>
    <w:rsid w:val="001F7070"/>
    <w:rsid w:val="001F7807"/>
    <w:rsid w:val="00200766"/>
    <w:rsid w:val="00200EF2"/>
    <w:rsid w:val="002016B9"/>
    <w:rsid w:val="00201825"/>
    <w:rsid w:val="00201CB2"/>
    <w:rsid w:val="00203871"/>
    <w:rsid w:val="00204419"/>
    <w:rsid w:val="002046F7"/>
    <w:rsid w:val="0020478D"/>
    <w:rsid w:val="002054D0"/>
    <w:rsid w:val="00206EFD"/>
    <w:rsid w:val="00210D95"/>
    <w:rsid w:val="002136B3"/>
    <w:rsid w:val="0021654F"/>
    <w:rsid w:val="00216957"/>
    <w:rsid w:val="00217731"/>
    <w:rsid w:val="00217AE6"/>
    <w:rsid w:val="00221777"/>
    <w:rsid w:val="00221998"/>
    <w:rsid w:val="00221E1A"/>
    <w:rsid w:val="002228E3"/>
    <w:rsid w:val="00223BF3"/>
    <w:rsid w:val="00224261"/>
    <w:rsid w:val="00224B16"/>
    <w:rsid w:val="00224D61"/>
    <w:rsid w:val="002265BD"/>
    <w:rsid w:val="002270CC"/>
    <w:rsid w:val="00227894"/>
    <w:rsid w:val="0022791F"/>
    <w:rsid w:val="00230C9F"/>
    <w:rsid w:val="00231E53"/>
    <w:rsid w:val="00233F8E"/>
    <w:rsid w:val="00234830"/>
    <w:rsid w:val="002368C7"/>
    <w:rsid w:val="0023726F"/>
    <w:rsid w:val="002410C8"/>
    <w:rsid w:val="00241C93"/>
    <w:rsid w:val="0024214A"/>
    <w:rsid w:val="002441F2"/>
    <w:rsid w:val="0024438F"/>
    <w:rsid w:val="00244985"/>
    <w:rsid w:val="002458D0"/>
    <w:rsid w:val="00245EC0"/>
    <w:rsid w:val="002462B7"/>
    <w:rsid w:val="00247FF0"/>
    <w:rsid w:val="00250F4A"/>
    <w:rsid w:val="00251349"/>
    <w:rsid w:val="00253532"/>
    <w:rsid w:val="002540D3"/>
    <w:rsid w:val="00254B2A"/>
    <w:rsid w:val="00254FF2"/>
    <w:rsid w:val="002556DB"/>
    <w:rsid w:val="00256D4F"/>
    <w:rsid w:val="00260EE8"/>
    <w:rsid w:val="00260F28"/>
    <w:rsid w:val="0026131D"/>
    <w:rsid w:val="00263542"/>
    <w:rsid w:val="00266738"/>
    <w:rsid w:val="00266D0C"/>
    <w:rsid w:val="00273F94"/>
    <w:rsid w:val="00276013"/>
    <w:rsid w:val="002760B7"/>
    <w:rsid w:val="002810D3"/>
    <w:rsid w:val="00281152"/>
    <w:rsid w:val="002841D8"/>
    <w:rsid w:val="002847AE"/>
    <w:rsid w:val="002870F2"/>
    <w:rsid w:val="00287650"/>
    <w:rsid w:val="00290154"/>
    <w:rsid w:val="00292288"/>
    <w:rsid w:val="00294F88"/>
    <w:rsid w:val="00294FCC"/>
    <w:rsid w:val="00295516"/>
    <w:rsid w:val="0029715E"/>
    <w:rsid w:val="002A10A1"/>
    <w:rsid w:val="002A3161"/>
    <w:rsid w:val="002A3410"/>
    <w:rsid w:val="002A44D1"/>
    <w:rsid w:val="002A4631"/>
    <w:rsid w:val="002A6C6F"/>
    <w:rsid w:val="002A6EA6"/>
    <w:rsid w:val="002A7393"/>
    <w:rsid w:val="002B108B"/>
    <w:rsid w:val="002B12DE"/>
    <w:rsid w:val="002B2221"/>
    <w:rsid w:val="002B270D"/>
    <w:rsid w:val="002B3375"/>
    <w:rsid w:val="002B4745"/>
    <w:rsid w:val="002B480D"/>
    <w:rsid w:val="002B4845"/>
    <w:rsid w:val="002B4AC3"/>
    <w:rsid w:val="002B7744"/>
    <w:rsid w:val="002C05AC"/>
    <w:rsid w:val="002C3953"/>
    <w:rsid w:val="002C56A0"/>
    <w:rsid w:val="002C6BD4"/>
    <w:rsid w:val="002D12FF"/>
    <w:rsid w:val="002D21A5"/>
    <w:rsid w:val="002D4413"/>
    <w:rsid w:val="002D7247"/>
    <w:rsid w:val="002E26F3"/>
    <w:rsid w:val="002E4D5B"/>
    <w:rsid w:val="002E5474"/>
    <w:rsid w:val="002E5699"/>
    <w:rsid w:val="002E5832"/>
    <w:rsid w:val="002E633F"/>
    <w:rsid w:val="002E7D73"/>
    <w:rsid w:val="002F0BF7"/>
    <w:rsid w:val="002F1BD9"/>
    <w:rsid w:val="002F3A6D"/>
    <w:rsid w:val="002F4410"/>
    <w:rsid w:val="002F749C"/>
    <w:rsid w:val="00303813"/>
    <w:rsid w:val="00310348"/>
    <w:rsid w:val="00310E5D"/>
    <w:rsid w:val="00310EE6"/>
    <w:rsid w:val="00311628"/>
    <w:rsid w:val="0031221D"/>
    <w:rsid w:val="003123F7"/>
    <w:rsid w:val="00314B9D"/>
    <w:rsid w:val="00314DD8"/>
    <w:rsid w:val="0031559F"/>
    <w:rsid w:val="003155A3"/>
    <w:rsid w:val="00316A7F"/>
    <w:rsid w:val="00316BB3"/>
    <w:rsid w:val="00317B24"/>
    <w:rsid w:val="00317D8E"/>
    <w:rsid w:val="00317E8F"/>
    <w:rsid w:val="00320752"/>
    <w:rsid w:val="003209E8"/>
    <w:rsid w:val="003211F4"/>
    <w:rsid w:val="0032193F"/>
    <w:rsid w:val="00322186"/>
    <w:rsid w:val="00322962"/>
    <w:rsid w:val="0032403E"/>
    <w:rsid w:val="00324D73"/>
    <w:rsid w:val="00325B7B"/>
    <w:rsid w:val="00326688"/>
    <w:rsid w:val="0033193C"/>
    <w:rsid w:val="00332B30"/>
    <w:rsid w:val="0033532B"/>
    <w:rsid w:val="00336F92"/>
    <w:rsid w:val="00337929"/>
    <w:rsid w:val="00340003"/>
    <w:rsid w:val="00342B92"/>
    <w:rsid w:val="003444A9"/>
    <w:rsid w:val="0034454D"/>
    <w:rsid w:val="003445F2"/>
    <w:rsid w:val="003452DD"/>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238"/>
    <w:rsid w:val="00372A4F"/>
    <w:rsid w:val="00372B9F"/>
    <w:rsid w:val="0037384B"/>
    <w:rsid w:val="00373892"/>
    <w:rsid w:val="003743CE"/>
    <w:rsid w:val="003775C8"/>
    <w:rsid w:val="003807AF"/>
    <w:rsid w:val="00380856"/>
    <w:rsid w:val="00380EAE"/>
    <w:rsid w:val="00382A6F"/>
    <w:rsid w:val="00382C57"/>
    <w:rsid w:val="00383B5F"/>
    <w:rsid w:val="00384483"/>
    <w:rsid w:val="0038499A"/>
    <w:rsid w:val="00384F53"/>
    <w:rsid w:val="00387053"/>
    <w:rsid w:val="0038787D"/>
    <w:rsid w:val="00394C37"/>
    <w:rsid w:val="003950B1"/>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225F"/>
    <w:rsid w:val="003B3CB0"/>
    <w:rsid w:val="003B7BBB"/>
    <w:rsid w:val="003C1704"/>
    <w:rsid w:val="003C30E5"/>
    <w:rsid w:val="003C3990"/>
    <w:rsid w:val="003C434B"/>
    <w:rsid w:val="003C489D"/>
    <w:rsid w:val="003C54B8"/>
    <w:rsid w:val="003C687F"/>
    <w:rsid w:val="003C723C"/>
    <w:rsid w:val="003D0F7F"/>
    <w:rsid w:val="003D6797"/>
    <w:rsid w:val="003D779D"/>
    <w:rsid w:val="003D78A2"/>
    <w:rsid w:val="003E03FD"/>
    <w:rsid w:val="003E15EE"/>
    <w:rsid w:val="003E2B10"/>
    <w:rsid w:val="003E4787"/>
    <w:rsid w:val="003F0971"/>
    <w:rsid w:val="003F28DA"/>
    <w:rsid w:val="003F2C2F"/>
    <w:rsid w:val="003F35B8"/>
    <w:rsid w:val="003F3F97"/>
    <w:rsid w:val="003F42CF"/>
    <w:rsid w:val="003F4EA0"/>
    <w:rsid w:val="003F69BE"/>
    <w:rsid w:val="003F6D43"/>
    <w:rsid w:val="003F7D20"/>
    <w:rsid w:val="004013F6"/>
    <w:rsid w:val="004071B0"/>
    <w:rsid w:val="00407474"/>
    <w:rsid w:val="00407ED4"/>
    <w:rsid w:val="004128F0"/>
    <w:rsid w:val="00412E56"/>
    <w:rsid w:val="00413B35"/>
    <w:rsid w:val="00414D0D"/>
    <w:rsid w:val="00414D5B"/>
    <w:rsid w:val="0041645A"/>
    <w:rsid w:val="00417BB8"/>
    <w:rsid w:val="00421CC4"/>
    <w:rsid w:val="0042354D"/>
    <w:rsid w:val="004259A6"/>
    <w:rsid w:val="00430D80"/>
    <w:rsid w:val="004317B5"/>
    <w:rsid w:val="00431E3D"/>
    <w:rsid w:val="00431FE0"/>
    <w:rsid w:val="0043212A"/>
    <w:rsid w:val="0043368E"/>
    <w:rsid w:val="004341B1"/>
    <w:rsid w:val="00436B23"/>
    <w:rsid w:val="00436E88"/>
    <w:rsid w:val="00440977"/>
    <w:rsid w:val="0044175B"/>
    <w:rsid w:val="00441C88"/>
    <w:rsid w:val="00442026"/>
    <w:rsid w:val="00443CD4"/>
    <w:rsid w:val="004440BB"/>
    <w:rsid w:val="004450B6"/>
    <w:rsid w:val="00445612"/>
    <w:rsid w:val="0044652A"/>
    <w:rsid w:val="004479D8"/>
    <w:rsid w:val="00447C97"/>
    <w:rsid w:val="00451168"/>
    <w:rsid w:val="00451506"/>
    <w:rsid w:val="00452D84"/>
    <w:rsid w:val="00453739"/>
    <w:rsid w:val="00453D2F"/>
    <w:rsid w:val="0045627B"/>
    <w:rsid w:val="00456C90"/>
    <w:rsid w:val="00457160"/>
    <w:rsid w:val="004614C9"/>
    <w:rsid w:val="00463BFC"/>
    <w:rsid w:val="004657D6"/>
    <w:rsid w:val="00465D47"/>
    <w:rsid w:val="00466109"/>
    <w:rsid w:val="00466D97"/>
    <w:rsid w:val="00472921"/>
    <w:rsid w:val="00473346"/>
    <w:rsid w:val="00476168"/>
    <w:rsid w:val="00476284"/>
    <w:rsid w:val="00480116"/>
    <w:rsid w:val="0048084F"/>
    <w:rsid w:val="004810BD"/>
    <w:rsid w:val="0048175E"/>
    <w:rsid w:val="0048196E"/>
    <w:rsid w:val="00483B44"/>
    <w:rsid w:val="00483CA9"/>
    <w:rsid w:val="004850B9"/>
    <w:rsid w:val="0048525B"/>
    <w:rsid w:val="00485CCD"/>
    <w:rsid w:val="00485DB5"/>
    <w:rsid w:val="0048608B"/>
    <w:rsid w:val="00486D2B"/>
    <w:rsid w:val="00490D60"/>
    <w:rsid w:val="0049122A"/>
    <w:rsid w:val="004949C7"/>
    <w:rsid w:val="00494FDC"/>
    <w:rsid w:val="0049536B"/>
    <w:rsid w:val="004959EF"/>
    <w:rsid w:val="004A161B"/>
    <w:rsid w:val="004A4146"/>
    <w:rsid w:val="004A47DB"/>
    <w:rsid w:val="004A5AAE"/>
    <w:rsid w:val="004A6AB7"/>
    <w:rsid w:val="004A7284"/>
    <w:rsid w:val="004A7E1A"/>
    <w:rsid w:val="004B0073"/>
    <w:rsid w:val="004B1541"/>
    <w:rsid w:val="004B240E"/>
    <w:rsid w:val="004B29F4"/>
    <w:rsid w:val="004B4775"/>
    <w:rsid w:val="004B6407"/>
    <w:rsid w:val="004B6923"/>
    <w:rsid w:val="004B7240"/>
    <w:rsid w:val="004B7495"/>
    <w:rsid w:val="004B780F"/>
    <w:rsid w:val="004B7B56"/>
    <w:rsid w:val="004C20CF"/>
    <w:rsid w:val="004C2E2E"/>
    <w:rsid w:val="004C3650"/>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452C"/>
    <w:rsid w:val="004E6856"/>
    <w:rsid w:val="004E6FB4"/>
    <w:rsid w:val="004F0977"/>
    <w:rsid w:val="004F0EE0"/>
    <w:rsid w:val="004F1408"/>
    <w:rsid w:val="004F3A4E"/>
    <w:rsid w:val="004F4E1D"/>
    <w:rsid w:val="004F5CB1"/>
    <w:rsid w:val="004F6257"/>
    <w:rsid w:val="004F6A25"/>
    <w:rsid w:val="004F6AB0"/>
    <w:rsid w:val="004F6B4D"/>
    <w:rsid w:val="005000BD"/>
    <w:rsid w:val="005000DD"/>
    <w:rsid w:val="00501487"/>
    <w:rsid w:val="005017B3"/>
    <w:rsid w:val="005027F4"/>
    <w:rsid w:val="00503B09"/>
    <w:rsid w:val="00504F5C"/>
    <w:rsid w:val="00505262"/>
    <w:rsid w:val="0050597B"/>
    <w:rsid w:val="00505FFF"/>
    <w:rsid w:val="005064DA"/>
    <w:rsid w:val="00506DF8"/>
    <w:rsid w:val="00507451"/>
    <w:rsid w:val="00511F4D"/>
    <w:rsid w:val="0051574E"/>
    <w:rsid w:val="0051725F"/>
    <w:rsid w:val="00520095"/>
    <w:rsid w:val="00520645"/>
    <w:rsid w:val="0052168D"/>
    <w:rsid w:val="0052396A"/>
    <w:rsid w:val="0052782C"/>
    <w:rsid w:val="00530E46"/>
    <w:rsid w:val="005324EF"/>
    <w:rsid w:val="0053286B"/>
    <w:rsid w:val="00536369"/>
    <w:rsid w:val="00540E99"/>
    <w:rsid w:val="00541130"/>
    <w:rsid w:val="005431FA"/>
    <w:rsid w:val="00546A8B"/>
    <w:rsid w:val="00551073"/>
    <w:rsid w:val="00551DA4"/>
    <w:rsid w:val="0055213A"/>
    <w:rsid w:val="00553615"/>
    <w:rsid w:val="00554956"/>
    <w:rsid w:val="00554A07"/>
    <w:rsid w:val="00554F5B"/>
    <w:rsid w:val="00557BE6"/>
    <w:rsid w:val="005600BC"/>
    <w:rsid w:val="00563104"/>
    <w:rsid w:val="00564488"/>
    <w:rsid w:val="005646C1"/>
    <w:rsid w:val="005646CC"/>
    <w:rsid w:val="005652E4"/>
    <w:rsid w:val="00565730"/>
    <w:rsid w:val="00566671"/>
    <w:rsid w:val="00567B22"/>
    <w:rsid w:val="0057134C"/>
    <w:rsid w:val="005727AE"/>
    <w:rsid w:val="0057331C"/>
    <w:rsid w:val="00573328"/>
    <w:rsid w:val="00573F07"/>
    <w:rsid w:val="005747FF"/>
    <w:rsid w:val="00576415"/>
    <w:rsid w:val="00580D0F"/>
    <w:rsid w:val="005824C0"/>
    <w:rsid w:val="00582FD7"/>
    <w:rsid w:val="005830F8"/>
    <w:rsid w:val="00583524"/>
    <w:rsid w:val="005835A2"/>
    <w:rsid w:val="00583853"/>
    <w:rsid w:val="005857A8"/>
    <w:rsid w:val="0058713B"/>
    <w:rsid w:val="005876D2"/>
    <w:rsid w:val="0059056C"/>
    <w:rsid w:val="0059130B"/>
    <w:rsid w:val="0059164F"/>
    <w:rsid w:val="00594E96"/>
    <w:rsid w:val="00596689"/>
    <w:rsid w:val="005A0236"/>
    <w:rsid w:val="005A16FB"/>
    <w:rsid w:val="005A1A68"/>
    <w:rsid w:val="005A2A5A"/>
    <w:rsid w:val="005A39FC"/>
    <w:rsid w:val="005A3B66"/>
    <w:rsid w:val="005A3CF0"/>
    <w:rsid w:val="005A3D87"/>
    <w:rsid w:val="005A42E3"/>
    <w:rsid w:val="005A5F04"/>
    <w:rsid w:val="005A6DC2"/>
    <w:rsid w:val="005B068F"/>
    <w:rsid w:val="005B0870"/>
    <w:rsid w:val="005B1762"/>
    <w:rsid w:val="005B1AA3"/>
    <w:rsid w:val="005B4B88"/>
    <w:rsid w:val="005B4D37"/>
    <w:rsid w:val="005B5D60"/>
    <w:rsid w:val="005B5E31"/>
    <w:rsid w:val="005B64AE"/>
    <w:rsid w:val="005B6E3D"/>
    <w:rsid w:val="005B7298"/>
    <w:rsid w:val="005C1BFC"/>
    <w:rsid w:val="005C509C"/>
    <w:rsid w:val="005C7B55"/>
    <w:rsid w:val="005D0175"/>
    <w:rsid w:val="005D1CC4"/>
    <w:rsid w:val="005D2D62"/>
    <w:rsid w:val="005D5A78"/>
    <w:rsid w:val="005D5DB0"/>
    <w:rsid w:val="005D62BC"/>
    <w:rsid w:val="005E0B43"/>
    <w:rsid w:val="005E3F2E"/>
    <w:rsid w:val="005E4742"/>
    <w:rsid w:val="005E6829"/>
    <w:rsid w:val="005F26E8"/>
    <w:rsid w:val="005F275A"/>
    <w:rsid w:val="005F2E08"/>
    <w:rsid w:val="005F78DD"/>
    <w:rsid w:val="005F7A4D"/>
    <w:rsid w:val="0060359B"/>
    <w:rsid w:val="00603F69"/>
    <w:rsid w:val="006040DA"/>
    <w:rsid w:val="006047BD"/>
    <w:rsid w:val="00607675"/>
    <w:rsid w:val="00610F53"/>
    <w:rsid w:val="006110A6"/>
    <w:rsid w:val="00612E3F"/>
    <w:rsid w:val="00613208"/>
    <w:rsid w:val="00616767"/>
    <w:rsid w:val="0061698B"/>
    <w:rsid w:val="00616F61"/>
    <w:rsid w:val="00620917"/>
    <w:rsid w:val="0062163D"/>
    <w:rsid w:val="00623A9E"/>
    <w:rsid w:val="00624A20"/>
    <w:rsid w:val="00624C9B"/>
    <w:rsid w:val="00625D43"/>
    <w:rsid w:val="00626671"/>
    <w:rsid w:val="00630BB3"/>
    <w:rsid w:val="00632182"/>
    <w:rsid w:val="006335DF"/>
    <w:rsid w:val="0063471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15B"/>
    <w:rsid w:val="006544A7"/>
    <w:rsid w:val="006552BE"/>
    <w:rsid w:val="00660565"/>
    <w:rsid w:val="006618E3"/>
    <w:rsid w:val="00661D06"/>
    <w:rsid w:val="006631A0"/>
    <w:rsid w:val="006636BA"/>
    <w:rsid w:val="006638B4"/>
    <w:rsid w:val="0066400D"/>
    <w:rsid w:val="006644C4"/>
    <w:rsid w:val="0066665B"/>
    <w:rsid w:val="00667580"/>
    <w:rsid w:val="0067331F"/>
    <w:rsid w:val="0067482E"/>
    <w:rsid w:val="00675260"/>
    <w:rsid w:val="006769C4"/>
    <w:rsid w:val="00677DDB"/>
    <w:rsid w:val="00677EF0"/>
    <w:rsid w:val="006814BF"/>
    <w:rsid w:val="00681F32"/>
    <w:rsid w:val="00683AEC"/>
    <w:rsid w:val="00684672"/>
    <w:rsid w:val="0068481E"/>
    <w:rsid w:val="0068666F"/>
    <w:rsid w:val="0068780A"/>
    <w:rsid w:val="00690267"/>
    <w:rsid w:val="006906E7"/>
    <w:rsid w:val="00693006"/>
    <w:rsid w:val="006937DB"/>
    <w:rsid w:val="006954D4"/>
    <w:rsid w:val="0069598B"/>
    <w:rsid w:val="00695AF0"/>
    <w:rsid w:val="006A1A8E"/>
    <w:rsid w:val="006A1CF6"/>
    <w:rsid w:val="006A2582"/>
    <w:rsid w:val="006A2D9E"/>
    <w:rsid w:val="006A36DB"/>
    <w:rsid w:val="006A48C1"/>
    <w:rsid w:val="006A510D"/>
    <w:rsid w:val="006A51A4"/>
    <w:rsid w:val="006B1FFA"/>
    <w:rsid w:val="006B3564"/>
    <w:rsid w:val="006B37E6"/>
    <w:rsid w:val="006B3D8F"/>
    <w:rsid w:val="006B42E3"/>
    <w:rsid w:val="006B44E9"/>
    <w:rsid w:val="006B73E5"/>
    <w:rsid w:val="006C3968"/>
    <w:rsid w:val="006D062E"/>
    <w:rsid w:val="006D0817"/>
    <w:rsid w:val="006D2405"/>
    <w:rsid w:val="006D2FC4"/>
    <w:rsid w:val="006D3A0E"/>
    <w:rsid w:val="006D4A39"/>
    <w:rsid w:val="006D53A4"/>
    <w:rsid w:val="006D53DF"/>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3CB9"/>
    <w:rsid w:val="006F4503"/>
    <w:rsid w:val="00701DAC"/>
    <w:rsid w:val="00704694"/>
    <w:rsid w:val="007058CD"/>
    <w:rsid w:val="00705D75"/>
    <w:rsid w:val="0070723B"/>
    <w:rsid w:val="00712DA7"/>
    <w:rsid w:val="00713D22"/>
    <w:rsid w:val="00715F89"/>
    <w:rsid w:val="00716FB7"/>
    <w:rsid w:val="00717C66"/>
    <w:rsid w:val="0072144B"/>
    <w:rsid w:val="00722A0E"/>
    <w:rsid w:val="00722D6B"/>
    <w:rsid w:val="00723956"/>
    <w:rsid w:val="00723FF2"/>
    <w:rsid w:val="00724203"/>
    <w:rsid w:val="00725C3B"/>
    <w:rsid w:val="00725D14"/>
    <w:rsid w:val="007266FB"/>
    <w:rsid w:val="00733D6A"/>
    <w:rsid w:val="00734065"/>
    <w:rsid w:val="00734894"/>
    <w:rsid w:val="00735451"/>
    <w:rsid w:val="0073749E"/>
    <w:rsid w:val="00740573"/>
    <w:rsid w:val="007414DA"/>
    <w:rsid w:val="007448D2"/>
    <w:rsid w:val="00744A73"/>
    <w:rsid w:val="00744C67"/>
    <w:rsid w:val="00744DB8"/>
    <w:rsid w:val="00745C28"/>
    <w:rsid w:val="007460FF"/>
    <w:rsid w:val="0074769C"/>
    <w:rsid w:val="0075132D"/>
    <w:rsid w:val="0075322D"/>
    <w:rsid w:val="0075356C"/>
    <w:rsid w:val="00753D56"/>
    <w:rsid w:val="0075567C"/>
    <w:rsid w:val="00755A61"/>
    <w:rsid w:val="00755F64"/>
    <w:rsid w:val="007564AE"/>
    <w:rsid w:val="007564D1"/>
    <w:rsid w:val="00757591"/>
    <w:rsid w:val="00757633"/>
    <w:rsid w:val="00757A59"/>
    <w:rsid w:val="007617A7"/>
    <w:rsid w:val="00762125"/>
    <w:rsid w:val="007635C3"/>
    <w:rsid w:val="00765E06"/>
    <w:rsid w:val="00765F79"/>
    <w:rsid w:val="007706FF"/>
    <w:rsid w:val="00770C61"/>
    <w:rsid w:val="00771DE0"/>
    <w:rsid w:val="00772BA3"/>
    <w:rsid w:val="007763FE"/>
    <w:rsid w:val="00776998"/>
    <w:rsid w:val="007776A2"/>
    <w:rsid w:val="00777849"/>
    <w:rsid w:val="00780A99"/>
    <w:rsid w:val="00781C4F"/>
    <w:rsid w:val="00781F16"/>
    <w:rsid w:val="00782487"/>
    <w:rsid w:val="00782A2E"/>
    <w:rsid w:val="00782B11"/>
    <w:rsid w:val="007836C0"/>
    <w:rsid w:val="00784C9E"/>
    <w:rsid w:val="0078667E"/>
    <w:rsid w:val="00787E81"/>
    <w:rsid w:val="0079063D"/>
    <w:rsid w:val="007919DC"/>
    <w:rsid w:val="00791B72"/>
    <w:rsid w:val="00791C7F"/>
    <w:rsid w:val="00793F46"/>
    <w:rsid w:val="007963B2"/>
    <w:rsid w:val="00796888"/>
    <w:rsid w:val="007A0E7F"/>
    <w:rsid w:val="007A1326"/>
    <w:rsid w:val="007A1D32"/>
    <w:rsid w:val="007A36F3"/>
    <w:rsid w:val="007A55A8"/>
    <w:rsid w:val="007B051D"/>
    <w:rsid w:val="007B24C4"/>
    <w:rsid w:val="007B50E4"/>
    <w:rsid w:val="007B5236"/>
    <w:rsid w:val="007C057B"/>
    <w:rsid w:val="007C1A9E"/>
    <w:rsid w:val="007C245F"/>
    <w:rsid w:val="007C322C"/>
    <w:rsid w:val="007C3FBC"/>
    <w:rsid w:val="007C6E38"/>
    <w:rsid w:val="007D212E"/>
    <w:rsid w:val="007D22BF"/>
    <w:rsid w:val="007D458F"/>
    <w:rsid w:val="007D4D8F"/>
    <w:rsid w:val="007D5655"/>
    <w:rsid w:val="007D5A52"/>
    <w:rsid w:val="007D7CF5"/>
    <w:rsid w:val="007D7E58"/>
    <w:rsid w:val="007E314F"/>
    <w:rsid w:val="007E41AD"/>
    <w:rsid w:val="007E5E9E"/>
    <w:rsid w:val="007F10E8"/>
    <w:rsid w:val="007F1493"/>
    <w:rsid w:val="007F4973"/>
    <w:rsid w:val="007F576D"/>
    <w:rsid w:val="007F641B"/>
    <w:rsid w:val="007F66A6"/>
    <w:rsid w:val="007F76BF"/>
    <w:rsid w:val="008003CD"/>
    <w:rsid w:val="00800512"/>
    <w:rsid w:val="00801020"/>
    <w:rsid w:val="00801687"/>
    <w:rsid w:val="008019EE"/>
    <w:rsid w:val="00802022"/>
    <w:rsid w:val="0080207C"/>
    <w:rsid w:val="008028A3"/>
    <w:rsid w:val="008059C1"/>
    <w:rsid w:val="0080662F"/>
    <w:rsid w:val="00806C91"/>
    <w:rsid w:val="0081065F"/>
    <w:rsid w:val="00810E72"/>
    <w:rsid w:val="0081179B"/>
    <w:rsid w:val="0081181F"/>
    <w:rsid w:val="00812DCB"/>
    <w:rsid w:val="00813FA5"/>
    <w:rsid w:val="00814DB6"/>
    <w:rsid w:val="0081523F"/>
    <w:rsid w:val="00816151"/>
    <w:rsid w:val="00817268"/>
    <w:rsid w:val="008203B7"/>
    <w:rsid w:val="00820BB7"/>
    <w:rsid w:val="008212BE"/>
    <w:rsid w:val="008248E7"/>
    <w:rsid w:val="00824F02"/>
    <w:rsid w:val="00825595"/>
    <w:rsid w:val="00825D4C"/>
    <w:rsid w:val="00826BD1"/>
    <w:rsid w:val="00826C4F"/>
    <w:rsid w:val="00830A48"/>
    <w:rsid w:val="00831C89"/>
    <w:rsid w:val="00832DA5"/>
    <w:rsid w:val="00832F4B"/>
    <w:rsid w:val="00833A2E"/>
    <w:rsid w:val="00833EDF"/>
    <w:rsid w:val="00834038"/>
    <w:rsid w:val="008377AF"/>
    <w:rsid w:val="00837D88"/>
    <w:rsid w:val="008404C4"/>
    <w:rsid w:val="0084056D"/>
    <w:rsid w:val="00840932"/>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2171"/>
    <w:rsid w:val="00862960"/>
    <w:rsid w:val="00863420"/>
    <w:rsid w:val="00863532"/>
    <w:rsid w:val="008641E8"/>
    <w:rsid w:val="00865EC3"/>
    <w:rsid w:val="0086629C"/>
    <w:rsid w:val="00866415"/>
    <w:rsid w:val="0086672A"/>
    <w:rsid w:val="00867469"/>
    <w:rsid w:val="00870838"/>
    <w:rsid w:val="00870A3D"/>
    <w:rsid w:val="00871427"/>
    <w:rsid w:val="0087326D"/>
    <w:rsid w:val="008736AC"/>
    <w:rsid w:val="00874C1F"/>
    <w:rsid w:val="00880A08"/>
    <w:rsid w:val="008813A0"/>
    <w:rsid w:val="00882E98"/>
    <w:rsid w:val="00883242"/>
    <w:rsid w:val="00885C59"/>
    <w:rsid w:val="008871BC"/>
    <w:rsid w:val="00890C47"/>
    <w:rsid w:val="0089256F"/>
    <w:rsid w:val="00893525"/>
    <w:rsid w:val="00893925"/>
    <w:rsid w:val="00893D12"/>
    <w:rsid w:val="0089468F"/>
    <w:rsid w:val="00895105"/>
    <w:rsid w:val="00895316"/>
    <w:rsid w:val="00895861"/>
    <w:rsid w:val="00897B91"/>
    <w:rsid w:val="008A00A0"/>
    <w:rsid w:val="008A0836"/>
    <w:rsid w:val="008A21F0"/>
    <w:rsid w:val="008A5DE5"/>
    <w:rsid w:val="008B0708"/>
    <w:rsid w:val="008B1FDB"/>
    <w:rsid w:val="008B367A"/>
    <w:rsid w:val="008B430F"/>
    <w:rsid w:val="008B44C9"/>
    <w:rsid w:val="008B4DA3"/>
    <w:rsid w:val="008B4FF4"/>
    <w:rsid w:val="008B6729"/>
    <w:rsid w:val="008C0CF3"/>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115"/>
    <w:rsid w:val="008F0383"/>
    <w:rsid w:val="008F1F6A"/>
    <w:rsid w:val="008F28E7"/>
    <w:rsid w:val="008F2CA9"/>
    <w:rsid w:val="008F364E"/>
    <w:rsid w:val="008F3EDF"/>
    <w:rsid w:val="008F6064"/>
    <w:rsid w:val="0090053B"/>
    <w:rsid w:val="00900A78"/>
    <w:rsid w:val="00900FCF"/>
    <w:rsid w:val="00901298"/>
    <w:rsid w:val="009019BB"/>
    <w:rsid w:val="00902919"/>
    <w:rsid w:val="00902DCC"/>
    <w:rsid w:val="0090315B"/>
    <w:rsid w:val="00904350"/>
    <w:rsid w:val="00905926"/>
    <w:rsid w:val="0090604A"/>
    <w:rsid w:val="009078AB"/>
    <w:rsid w:val="0091055E"/>
    <w:rsid w:val="00910651"/>
    <w:rsid w:val="00911F62"/>
    <w:rsid w:val="00912EC7"/>
    <w:rsid w:val="009153A2"/>
    <w:rsid w:val="00915AC4"/>
    <w:rsid w:val="009169A5"/>
    <w:rsid w:val="00920839"/>
    <w:rsid w:val="00920A1E"/>
    <w:rsid w:val="00920C71"/>
    <w:rsid w:val="009227DD"/>
    <w:rsid w:val="00923015"/>
    <w:rsid w:val="009234D0"/>
    <w:rsid w:val="00924872"/>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0A47"/>
    <w:rsid w:val="00951A16"/>
    <w:rsid w:val="00951D85"/>
    <w:rsid w:val="009520A1"/>
    <w:rsid w:val="009522E2"/>
    <w:rsid w:val="0095259D"/>
    <w:rsid w:val="009528C1"/>
    <w:rsid w:val="00952DB3"/>
    <w:rsid w:val="009532C7"/>
    <w:rsid w:val="00953891"/>
    <w:rsid w:val="00953E82"/>
    <w:rsid w:val="00955D6C"/>
    <w:rsid w:val="00960547"/>
    <w:rsid w:val="00960CCA"/>
    <w:rsid w:val="00960E03"/>
    <w:rsid w:val="009624AB"/>
    <w:rsid w:val="009634F6"/>
    <w:rsid w:val="00963579"/>
    <w:rsid w:val="0096422F"/>
    <w:rsid w:val="00964AE3"/>
    <w:rsid w:val="00965DF5"/>
    <w:rsid w:val="0096720F"/>
    <w:rsid w:val="0097036E"/>
    <w:rsid w:val="009718BF"/>
    <w:rsid w:val="00973DB2"/>
    <w:rsid w:val="00974E51"/>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A96"/>
    <w:rsid w:val="009B6030"/>
    <w:rsid w:val="009B60C5"/>
    <w:rsid w:val="009C098A"/>
    <w:rsid w:val="009C0DA0"/>
    <w:rsid w:val="009C1AD9"/>
    <w:rsid w:val="009C1FCA"/>
    <w:rsid w:val="009C3001"/>
    <w:rsid w:val="009C3721"/>
    <w:rsid w:val="009C44C9"/>
    <w:rsid w:val="009C5184"/>
    <w:rsid w:val="009C5CF2"/>
    <w:rsid w:val="009C65D7"/>
    <w:rsid w:val="009C69B7"/>
    <w:rsid w:val="009C72FE"/>
    <w:rsid w:val="009C7379"/>
    <w:rsid w:val="009D0C17"/>
    <w:rsid w:val="009D1EBE"/>
    <w:rsid w:val="009D2409"/>
    <w:rsid w:val="009D27CB"/>
    <w:rsid w:val="009D2983"/>
    <w:rsid w:val="009D32D1"/>
    <w:rsid w:val="009D36ED"/>
    <w:rsid w:val="009D4F4A"/>
    <w:rsid w:val="009D572A"/>
    <w:rsid w:val="009D675C"/>
    <w:rsid w:val="009D67D9"/>
    <w:rsid w:val="009E037B"/>
    <w:rsid w:val="009E05EC"/>
    <w:rsid w:val="009E0CF8"/>
    <w:rsid w:val="009E16BB"/>
    <w:rsid w:val="009E56EB"/>
    <w:rsid w:val="009E6AB6"/>
    <w:rsid w:val="009E7F27"/>
    <w:rsid w:val="009F1A7D"/>
    <w:rsid w:val="009F242B"/>
    <w:rsid w:val="009F3431"/>
    <w:rsid w:val="009F3838"/>
    <w:rsid w:val="009F3ECD"/>
    <w:rsid w:val="009F4B19"/>
    <w:rsid w:val="009F53CC"/>
    <w:rsid w:val="009F5F05"/>
    <w:rsid w:val="009F7315"/>
    <w:rsid w:val="009F73D1"/>
    <w:rsid w:val="00A04A93"/>
    <w:rsid w:val="00A061C8"/>
    <w:rsid w:val="00A07569"/>
    <w:rsid w:val="00A078FB"/>
    <w:rsid w:val="00A10CE1"/>
    <w:rsid w:val="00A10CED"/>
    <w:rsid w:val="00A11523"/>
    <w:rsid w:val="00A128C6"/>
    <w:rsid w:val="00A143CE"/>
    <w:rsid w:val="00A16D9B"/>
    <w:rsid w:val="00A21A49"/>
    <w:rsid w:val="00A231E9"/>
    <w:rsid w:val="00A307AE"/>
    <w:rsid w:val="00A3669F"/>
    <w:rsid w:val="00A36BC6"/>
    <w:rsid w:val="00A40A5D"/>
    <w:rsid w:val="00A41A01"/>
    <w:rsid w:val="00A429A9"/>
    <w:rsid w:val="00A43CFF"/>
    <w:rsid w:val="00A46743"/>
    <w:rsid w:val="00A46F87"/>
    <w:rsid w:val="00A47719"/>
    <w:rsid w:val="00A47EAB"/>
    <w:rsid w:val="00A5068D"/>
    <w:rsid w:val="00A509B4"/>
    <w:rsid w:val="00A54C7B"/>
    <w:rsid w:val="00A54CFD"/>
    <w:rsid w:val="00A5639F"/>
    <w:rsid w:val="00A57040"/>
    <w:rsid w:val="00A57BA5"/>
    <w:rsid w:val="00A60064"/>
    <w:rsid w:val="00A64F90"/>
    <w:rsid w:val="00A65A2B"/>
    <w:rsid w:val="00A70170"/>
    <w:rsid w:val="00A7409C"/>
    <w:rsid w:val="00A75172"/>
    <w:rsid w:val="00A752B5"/>
    <w:rsid w:val="00A774B4"/>
    <w:rsid w:val="00A77927"/>
    <w:rsid w:val="00A81791"/>
    <w:rsid w:val="00A8195D"/>
    <w:rsid w:val="00A81DC9"/>
    <w:rsid w:val="00A82923"/>
    <w:rsid w:val="00A8372C"/>
    <w:rsid w:val="00A855FA"/>
    <w:rsid w:val="00A90A0B"/>
    <w:rsid w:val="00A91418"/>
    <w:rsid w:val="00A91A18"/>
    <w:rsid w:val="00A92AEB"/>
    <w:rsid w:val="00A932DF"/>
    <w:rsid w:val="00A93B18"/>
    <w:rsid w:val="00A947CF"/>
    <w:rsid w:val="00A95F5B"/>
    <w:rsid w:val="00A96D9C"/>
    <w:rsid w:val="00A9772A"/>
    <w:rsid w:val="00AA18E2"/>
    <w:rsid w:val="00AA22B0"/>
    <w:rsid w:val="00AA2B19"/>
    <w:rsid w:val="00AA3B89"/>
    <w:rsid w:val="00AA5E50"/>
    <w:rsid w:val="00AA642B"/>
    <w:rsid w:val="00AB114D"/>
    <w:rsid w:val="00AB1983"/>
    <w:rsid w:val="00AB23C3"/>
    <w:rsid w:val="00AB24DB"/>
    <w:rsid w:val="00AB35D0"/>
    <w:rsid w:val="00AB77E7"/>
    <w:rsid w:val="00AC1DCF"/>
    <w:rsid w:val="00AC23B1"/>
    <w:rsid w:val="00AC260E"/>
    <w:rsid w:val="00AC2AF9"/>
    <w:rsid w:val="00AC2E5A"/>
    <w:rsid w:val="00AC2F71"/>
    <w:rsid w:val="00AC3264"/>
    <w:rsid w:val="00AC47A6"/>
    <w:rsid w:val="00AC78ED"/>
    <w:rsid w:val="00AD02D3"/>
    <w:rsid w:val="00AD05EE"/>
    <w:rsid w:val="00AD3675"/>
    <w:rsid w:val="00AD56A9"/>
    <w:rsid w:val="00AD69C4"/>
    <w:rsid w:val="00AD6A4E"/>
    <w:rsid w:val="00AD6F0C"/>
    <w:rsid w:val="00AE1C5F"/>
    <w:rsid w:val="00AE3875"/>
    <w:rsid w:val="00AE3899"/>
    <w:rsid w:val="00AE6CD2"/>
    <w:rsid w:val="00AE776A"/>
    <w:rsid w:val="00AE79FD"/>
    <w:rsid w:val="00AF1F68"/>
    <w:rsid w:val="00AF27B7"/>
    <w:rsid w:val="00AF2BB2"/>
    <w:rsid w:val="00AF3006"/>
    <w:rsid w:val="00AF3C5D"/>
    <w:rsid w:val="00AF4072"/>
    <w:rsid w:val="00AF5EEA"/>
    <w:rsid w:val="00AF726A"/>
    <w:rsid w:val="00AF7AB4"/>
    <w:rsid w:val="00AF7B91"/>
    <w:rsid w:val="00B00015"/>
    <w:rsid w:val="00B043A6"/>
    <w:rsid w:val="00B06DE8"/>
    <w:rsid w:val="00B07AE1"/>
    <w:rsid w:val="00B07D23"/>
    <w:rsid w:val="00B117BC"/>
    <w:rsid w:val="00B12968"/>
    <w:rsid w:val="00B131FF"/>
    <w:rsid w:val="00B13498"/>
    <w:rsid w:val="00B13DA2"/>
    <w:rsid w:val="00B1672A"/>
    <w:rsid w:val="00B16E71"/>
    <w:rsid w:val="00B174BD"/>
    <w:rsid w:val="00B20690"/>
    <w:rsid w:val="00B20B2A"/>
    <w:rsid w:val="00B2129B"/>
    <w:rsid w:val="00B22FA7"/>
    <w:rsid w:val="00B24845"/>
    <w:rsid w:val="00B251B8"/>
    <w:rsid w:val="00B26370"/>
    <w:rsid w:val="00B27D18"/>
    <w:rsid w:val="00B300DB"/>
    <w:rsid w:val="00B32BEC"/>
    <w:rsid w:val="00B35B87"/>
    <w:rsid w:val="00B40556"/>
    <w:rsid w:val="00B4212C"/>
    <w:rsid w:val="00B43107"/>
    <w:rsid w:val="00B43561"/>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20C9"/>
    <w:rsid w:val="00B732BD"/>
    <w:rsid w:val="00B7391B"/>
    <w:rsid w:val="00B743E7"/>
    <w:rsid w:val="00B74B80"/>
    <w:rsid w:val="00B768A9"/>
    <w:rsid w:val="00B76E90"/>
    <w:rsid w:val="00B8005C"/>
    <w:rsid w:val="00B82450"/>
    <w:rsid w:val="00B86312"/>
    <w:rsid w:val="00B8666B"/>
    <w:rsid w:val="00B87F51"/>
    <w:rsid w:val="00B904F4"/>
    <w:rsid w:val="00B90BD1"/>
    <w:rsid w:val="00B92536"/>
    <w:rsid w:val="00B9274D"/>
    <w:rsid w:val="00B94207"/>
    <w:rsid w:val="00B945D4"/>
    <w:rsid w:val="00B9506C"/>
    <w:rsid w:val="00B97B50"/>
    <w:rsid w:val="00BA3959"/>
    <w:rsid w:val="00BA3E8D"/>
    <w:rsid w:val="00BA4E77"/>
    <w:rsid w:val="00BA563D"/>
    <w:rsid w:val="00BA7AC9"/>
    <w:rsid w:val="00BB1855"/>
    <w:rsid w:val="00BB2332"/>
    <w:rsid w:val="00BB2494"/>
    <w:rsid w:val="00BB2522"/>
    <w:rsid w:val="00BB5218"/>
    <w:rsid w:val="00BB5AF2"/>
    <w:rsid w:val="00BB72C0"/>
    <w:rsid w:val="00BC3779"/>
    <w:rsid w:val="00BC41A0"/>
    <w:rsid w:val="00BC43D8"/>
    <w:rsid w:val="00BC47F7"/>
    <w:rsid w:val="00BC5F8D"/>
    <w:rsid w:val="00BD0186"/>
    <w:rsid w:val="00BD1661"/>
    <w:rsid w:val="00BD6178"/>
    <w:rsid w:val="00BD6348"/>
    <w:rsid w:val="00BE147F"/>
    <w:rsid w:val="00BE1BBC"/>
    <w:rsid w:val="00BE26EC"/>
    <w:rsid w:val="00BE46B5"/>
    <w:rsid w:val="00BE6663"/>
    <w:rsid w:val="00BE6E4A"/>
    <w:rsid w:val="00BE7487"/>
    <w:rsid w:val="00BF0917"/>
    <w:rsid w:val="00BF0CD7"/>
    <w:rsid w:val="00BF143E"/>
    <w:rsid w:val="00BF15CE"/>
    <w:rsid w:val="00BF2157"/>
    <w:rsid w:val="00BF2FC3"/>
    <w:rsid w:val="00BF37C3"/>
    <w:rsid w:val="00BF3D48"/>
    <w:rsid w:val="00BF47D6"/>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4D1E"/>
    <w:rsid w:val="00C15151"/>
    <w:rsid w:val="00C15209"/>
    <w:rsid w:val="00C15D38"/>
    <w:rsid w:val="00C16CF7"/>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E68"/>
    <w:rsid w:val="00C4043D"/>
    <w:rsid w:val="00C40DAA"/>
    <w:rsid w:val="00C41F7E"/>
    <w:rsid w:val="00C42169"/>
    <w:rsid w:val="00C424BD"/>
    <w:rsid w:val="00C42A1B"/>
    <w:rsid w:val="00C42C1F"/>
    <w:rsid w:val="00C44A8D"/>
    <w:rsid w:val="00C44CF8"/>
    <w:rsid w:val="00C460A1"/>
    <w:rsid w:val="00C4789C"/>
    <w:rsid w:val="00C52C02"/>
    <w:rsid w:val="00C52DCB"/>
    <w:rsid w:val="00C57EE8"/>
    <w:rsid w:val="00C61072"/>
    <w:rsid w:val="00C6243C"/>
    <w:rsid w:val="00C62F54"/>
    <w:rsid w:val="00C63AEA"/>
    <w:rsid w:val="00C67BBF"/>
    <w:rsid w:val="00C70168"/>
    <w:rsid w:val="00C7041E"/>
    <w:rsid w:val="00C718DD"/>
    <w:rsid w:val="00C71AFB"/>
    <w:rsid w:val="00C74707"/>
    <w:rsid w:val="00C75685"/>
    <w:rsid w:val="00C76221"/>
    <w:rsid w:val="00C767C7"/>
    <w:rsid w:val="00C779FD"/>
    <w:rsid w:val="00C77D84"/>
    <w:rsid w:val="00C80B9E"/>
    <w:rsid w:val="00C8373E"/>
    <w:rsid w:val="00C841B7"/>
    <w:rsid w:val="00C8667D"/>
    <w:rsid w:val="00C86967"/>
    <w:rsid w:val="00C928A8"/>
    <w:rsid w:val="00C95246"/>
    <w:rsid w:val="00CA0324"/>
    <w:rsid w:val="00CA0CF7"/>
    <w:rsid w:val="00CA103E"/>
    <w:rsid w:val="00CA1EEC"/>
    <w:rsid w:val="00CA6C45"/>
    <w:rsid w:val="00CA74F6"/>
    <w:rsid w:val="00CA7603"/>
    <w:rsid w:val="00CB364E"/>
    <w:rsid w:val="00CB37B8"/>
    <w:rsid w:val="00CB4F1A"/>
    <w:rsid w:val="00CB5013"/>
    <w:rsid w:val="00CB58B4"/>
    <w:rsid w:val="00CB6577"/>
    <w:rsid w:val="00CC1FE9"/>
    <w:rsid w:val="00CC3B49"/>
    <w:rsid w:val="00CC3D04"/>
    <w:rsid w:val="00CC4AF7"/>
    <w:rsid w:val="00CC54E5"/>
    <w:rsid w:val="00CC6AD2"/>
    <w:rsid w:val="00CC6F04"/>
    <w:rsid w:val="00CC71FC"/>
    <w:rsid w:val="00CC7B94"/>
    <w:rsid w:val="00CD2C8B"/>
    <w:rsid w:val="00CD6463"/>
    <w:rsid w:val="00CD6E8E"/>
    <w:rsid w:val="00CE0189"/>
    <w:rsid w:val="00CE0888"/>
    <w:rsid w:val="00CE161F"/>
    <w:rsid w:val="00CE3529"/>
    <w:rsid w:val="00CE4320"/>
    <w:rsid w:val="00CE5D9A"/>
    <w:rsid w:val="00CE76CD"/>
    <w:rsid w:val="00CF0B65"/>
    <w:rsid w:val="00CF1C1F"/>
    <w:rsid w:val="00CF3B5E"/>
    <w:rsid w:val="00CF4113"/>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69D6"/>
    <w:rsid w:val="00D114D1"/>
    <w:rsid w:val="00D121C4"/>
    <w:rsid w:val="00D14274"/>
    <w:rsid w:val="00D15E5B"/>
    <w:rsid w:val="00D17C62"/>
    <w:rsid w:val="00D21586"/>
    <w:rsid w:val="00D215AF"/>
    <w:rsid w:val="00D21EA5"/>
    <w:rsid w:val="00D21F90"/>
    <w:rsid w:val="00D23A38"/>
    <w:rsid w:val="00D244BE"/>
    <w:rsid w:val="00D24B4A"/>
    <w:rsid w:val="00D2574C"/>
    <w:rsid w:val="00D2655E"/>
    <w:rsid w:val="00D26D79"/>
    <w:rsid w:val="00D270D0"/>
    <w:rsid w:val="00D27C2B"/>
    <w:rsid w:val="00D31ED3"/>
    <w:rsid w:val="00D322CA"/>
    <w:rsid w:val="00D33363"/>
    <w:rsid w:val="00D33378"/>
    <w:rsid w:val="00D34943"/>
    <w:rsid w:val="00D34A2B"/>
    <w:rsid w:val="00D359D4"/>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138D"/>
    <w:rsid w:val="00D6166E"/>
    <w:rsid w:val="00D61C7D"/>
    <w:rsid w:val="00D63126"/>
    <w:rsid w:val="00D63A67"/>
    <w:rsid w:val="00D64635"/>
    <w:rsid w:val="00D646C9"/>
    <w:rsid w:val="00D6492E"/>
    <w:rsid w:val="00D65845"/>
    <w:rsid w:val="00D65C0C"/>
    <w:rsid w:val="00D67E41"/>
    <w:rsid w:val="00D70087"/>
    <w:rsid w:val="00D7079E"/>
    <w:rsid w:val="00D70823"/>
    <w:rsid w:val="00D70AB1"/>
    <w:rsid w:val="00D70F23"/>
    <w:rsid w:val="00D745F5"/>
    <w:rsid w:val="00D75392"/>
    <w:rsid w:val="00D7585E"/>
    <w:rsid w:val="00D759A3"/>
    <w:rsid w:val="00D82E32"/>
    <w:rsid w:val="00D83974"/>
    <w:rsid w:val="00D84133"/>
    <w:rsid w:val="00D8431C"/>
    <w:rsid w:val="00D8490E"/>
    <w:rsid w:val="00D85133"/>
    <w:rsid w:val="00D91607"/>
    <w:rsid w:val="00D92C82"/>
    <w:rsid w:val="00D93336"/>
    <w:rsid w:val="00D94314"/>
    <w:rsid w:val="00D95685"/>
    <w:rsid w:val="00D95BC7"/>
    <w:rsid w:val="00D96043"/>
    <w:rsid w:val="00D97779"/>
    <w:rsid w:val="00DA52F5"/>
    <w:rsid w:val="00DA73A3"/>
    <w:rsid w:val="00DB0377"/>
    <w:rsid w:val="00DB3080"/>
    <w:rsid w:val="00DB470B"/>
    <w:rsid w:val="00DB4E12"/>
    <w:rsid w:val="00DB5099"/>
    <w:rsid w:val="00DB5771"/>
    <w:rsid w:val="00DB60E8"/>
    <w:rsid w:val="00DC1FB0"/>
    <w:rsid w:val="00DC3395"/>
    <w:rsid w:val="00DC3664"/>
    <w:rsid w:val="00DC4B9B"/>
    <w:rsid w:val="00DC5FB2"/>
    <w:rsid w:val="00DC6EFC"/>
    <w:rsid w:val="00DC7CDE"/>
    <w:rsid w:val="00DD243F"/>
    <w:rsid w:val="00DD46E9"/>
    <w:rsid w:val="00DD4812"/>
    <w:rsid w:val="00DD4CA7"/>
    <w:rsid w:val="00DE0097"/>
    <w:rsid w:val="00DE05AE"/>
    <w:rsid w:val="00DE0979"/>
    <w:rsid w:val="00DE12E9"/>
    <w:rsid w:val="00DE301D"/>
    <w:rsid w:val="00DE43F4"/>
    <w:rsid w:val="00DE53F8"/>
    <w:rsid w:val="00DE60B8"/>
    <w:rsid w:val="00DE60E6"/>
    <w:rsid w:val="00DE6C9B"/>
    <w:rsid w:val="00DE74DC"/>
    <w:rsid w:val="00DE7D5A"/>
    <w:rsid w:val="00DF247C"/>
    <w:rsid w:val="00DF265D"/>
    <w:rsid w:val="00DF3DF2"/>
    <w:rsid w:val="00DF707E"/>
    <w:rsid w:val="00DF759D"/>
    <w:rsid w:val="00E003AF"/>
    <w:rsid w:val="00E018C3"/>
    <w:rsid w:val="00E01911"/>
    <w:rsid w:val="00E01C15"/>
    <w:rsid w:val="00E052B1"/>
    <w:rsid w:val="00E05886"/>
    <w:rsid w:val="00E058E1"/>
    <w:rsid w:val="00E10C02"/>
    <w:rsid w:val="00E137F4"/>
    <w:rsid w:val="00E13A08"/>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683D"/>
    <w:rsid w:val="00E504A1"/>
    <w:rsid w:val="00E51231"/>
    <w:rsid w:val="00E52A67"/>
    <w:rsid w:val="00E54621"/>
    <w:rsid w:val="00E5703D"/>
    <w:rsid w:val="00E62FBE"/>
    <w:rsid w:val="00E63389"/>
    <w:rsid w:val="00E64597"/>
    <w:rsid w:val="00E65780"/>
    <w:rsid w:val="00E660CF"/>
    <w:rsid w:val="00E66AA1"/>
    <w:rsid w:val="00E66B6A"/>
    <w:rsid w:val="00E66CF6"/>
    <w:rsid w:val="00E7038E"/>
    <w:rsid w:val="00E71243"/>
    <w:rsid w:val="00E71362"/>
    <w:rsid w:val="00E7168A"/>
    <w:rsid w:val="00E71D25"/>
    <w:rsid w:val="00E7295C"/>
    <w:rsid w:val="00E73306"/>
    <w:rsid w:val="00E747C8"/>
    <w:rsid w:val="00E74FE4"/>
    <w:rsid w:val="00E7615F"/>
    <w:rsid w:val="00E76578"/>
    <w:rsid w:val="00E81633"/>
    <w:rsid w:val="00E831A3"/>
    <w:rsid w:val="00E86733"/>
    <w:rsid w:val="00E8700D"/>
    <w:rsid w:val="00E9108A"/>
    <w:rsid w:val="00E946E3"/>
    <w:rsid w:val="00E94803"/>
    <w:rsid w:val="00E94B69"/>
    <w:rsid w:val="00E9588E"/>
    <w:rsid w:val="00E96813"/>
    <w:rsid w:val="00EA2BA6"/>
    <w:rsid w:val="00EA33B1"/>
    <w:rsid w:val="00EA56F8"/>
    <w:rsid w:val="00EA74F2"/>
    <w:rsid w:val="00EA7F5C"/>
    <w:rsid w:val="00EB193D"/>
    <w:rsid w:val="00EB2A71"/>
    <w:rsid w:val="00EB32CF"/>
    <w:rsid w:val="00EB593E"/>
    <w:rsid w:val="00EB5CF2"/>
    <w:rsid w:val="00EB7078"/>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01CC"/>
    <w:rsid w:val="00EE1058"/>
    <w:rsid w:val="00EE1089"/>
    <w:rsid w:val="00EE2544"/>
    <w:rsid w:val="00EE2BEC"/>
    <w:rsid w:val="00EE3260"/>
    <w:rsid w:val="00EE3CF3"/>
    <w:rsid w:val="00EE51C2"/>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D8F"/>
    <w:rsid w:val="00F01D93"/>
    <w:rsid w:val="00F06BB9"/>
    <w:rsid w:val="00F121C4"/>
    <w:rsid w:val="00F13628"/>
    <w:rsid w:val="00F15320"/>
    <w:rsid w:val="00F17235"/>
    <w:rsid w:val="00F20B40"/>
    <w:rsid w:val="00F2269A"/>
    <w:rsid w:val="00F22775"/>
    <w:rsid w:val="00F228A5"/>
    <w:rsid w:val="00F22E50"/>
    <w:rsid w:val="00F246D4"/>
    <w:rsid w:val="00F26525"/>
    <w:rsid w:val="00F269DC"/>
    <w:rsid w:val="00F309E2"/>
    <w:rsid w:val="00F30C2D"/>
    <w:rsid w:val="00F318BD"/>
    <w:rsid w:val="00F32557"/>
    <w:rsid w:val="00F332EF"/>
    <w:rsid w:val="00F340E6"/>
    <w:rsid w:val="00F34D8E"/>
    <w:rsid w:val="00F362DA"/>
    <w:rsid w:val="00F3674D"/>
    <w:rsid w:val="00F37289"/>
    <w:rsid w:val="00F4079E"/>
    <w:rsid w:val="00F40B14"/>
    <w:rsid w:val="00F4261F"/>
    <w:rsid w:val="00F42829"/>
    <w:rsid w:val="00F42EAA"/>
    <w:rsid w:val="00F42EE0"/>
    <w:rsid w:val="00F434A9"/>
    <w:rsid w:val="00F437C4"/>
    <w:rsid w:val="00F446A0"/>
    <w:rsid w:val="00F47A0A"/>
    <w:rsid w:val="00F47A79"/>
    <w:rsid w:val="00F47F5C"/>
    <w:rsid w:val="00F51928"/>
    <w:rsid w:val="00F543B3"/>
    <w:rsid w:val="00F5643A"/>
    <w:rsid w:val="00F56596"/>
    <w:rsid w:val="00F62236"/>
    <w:rsid w:val="00F642AF"/>
    <w:rsid w:val="00F650B4"/>
    <w:rsid w:val="00F65901"/>
    <w:rsid w:val="00F66B95"/>
    <w:rsid w:val="00F7023E"/>
    <w:rsid w:val="00F706AA"/>
    <w:rsid w:val="00F715D0"/>
    <w:rsid w:val="00F717E7"/>
    <w:rsid w:val="00F724A1"/>
    <w:rsid w:val="00F7288E"/>
    <w:rsid w:val="00F7632C"/>
    <w:rsid w:val="00F763D6"/>
    <w:rsid w:val="00F76AA8"/>
    <w:rsid w:val="00F76FDC"/>
    <w:rsid w:val="00F77ED7"/>
    <w:rsid w:val="00F80F5D"/>
    <w:rsid w:val="00F810B9"/>
    <w:rsid w:val="00F83E64"/>
    <w:rsid w:val="00F84564"/>
    <w:rsid w:val="00F853F3"/>
    <w:rsid w:val="00F8591B"/>
    <w:rsid w:val="00F8655C"/>
    <w:rsid w:val="00F87E14"/>
    <w:rsid w:val="00F90E1A"/>
    <w:rsid w:val="00F91B79"/>
    <w:rsid w:val="00F94B27"/>
    <w:rsid w:val="00F96626"/>
    <w:rsid w:val="00F96946"/>
    <w:rsid w:val="00F97131"/>
    <w:rsid w:val="00F9720F"/>
    <w:rsid w:val="00F97B4B"/>
    <w:rsid w:val="00FA166A"/>
    <w:rsid w:val="00FA2581"/>
    <w:rsid w:val="00FA2CF6"/>
    <w:rsid w:val="00FA3065"/>
    <w:rsid w:val="00FA3EBB"/>
    <w:rsid w:val="00FA4F34"/>
    <w:rsid w:val="00FA52F9"/>
    <w:rsid w:val="00FA79A2"/>
    <w:rsid w:val="00FB0346"/>
    <w:rsid w:val="00FB0E61"/>
    <w:rsid w:val="00FB10FF"/>
    <w:rsid w:val="00FB1AF9"/>
    <w:rsid w:val="00FB1D69"/>
    <w:rsid w:val="00FB2812"/>
    <w:rsid w:val="00FB3570"/>
    <w:rsid w:val="00FB7100"/>
    <w:rsid w:val="00FC0636"/>
    <w:rsid w:val="00FC2758"/>
    <w:rsid w:val="00FC3523"/>
    <w:rsid w:val="00FC44C4"/>
    <w:rsid w:val="00FC4F7B"/>
    <w:rsid w:val="00FC5BF2"/>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3AB8"/>
    <w:rsid w:val="00FE40B5"/>
    <w:rsid w:val="00FE623F"/>
    <w:rsid w:val="00FE660C"/>
    <w:rsid w:val="00FE6EA0"/>
    <w:rsid w:val="00FF0F2A"/>
    <w:rsid w:val="00FF157A"/>
    <w:rsid w:val="00FF408A"/>
    <w:rsid w:val="00FF492B"/>
    <w:rsid w:val="00FF49EE"/>
    <w:rsid w:val="00FF5EC7"/>
    <w:rsid w:val="00FF68CB"/>
    <w:rsid w:val="00FF7815"/>
    <w:rsid w:val="00FF7892"/>
    <w:rsid w:val="01227E6F"/>
    <w:rsid w:val="01850C9D"/>
    <w:rsid w:val="01B4B6E6"/>
    <w:rsid w:val="034554DD"/>
    <w:rsid w:val="05514878"/>
    <w:rsid w:val="056A605B"/>
    <w:rsid w:val="056CFDD3"/>
    <w:rsid w:val="0584C46F"/>
    <w:rsid w:val="058685F6"/>
    <w:rsid w:val="058C4067"/>
    <w:rsid w:val="05EE7B8F"/>
    <w:rsid w:val="06CB399B"/>
    <w:rsid w:val="06E6EC94"/>
    <w:rsid w:val="07200CC2"/>
    <w:rsid w:val="08F37025"/>
    <w:rsid w:val="091E536D"/>
    <w:rsid w:val="09C81580"/>
    <w:rsid w:val="09E9FFC7"/>
    <w:rsid w:val="0A156EEC"/>
    <w:rsid w:val="0A2A05F6"/>
    <w:rsid w:val="0A4F5B14"/>
    <w:rsid w:val="0AB91E91"/>
    <w:rsid w:val="0AD3AA25"/>
    <w:rsid w:val="0AD523CD"/>
    <w:rsid w:val="0C3D4FD6"/>
    <w:rsid w:val="0C671B8A"/>
    <w:rsid w:val="0CEE63D2"/>
    <w:rsid w:val="0D0BDCC3"/>
    <w:rsid w:val="0DD39E53"/>
    <w:rsid w:val="0E2C3AFD"/>
    <w:rsid w:val="0E8A236E"/>
    <w:rsid w:val="0F13E019"/>
    <w:rsid w:val="0FAD720D"/>
    <w:rsid w:val="0FC7BEB7"/>
    <w:rsid w:val="10A17927"/>
    <w:rsid w:val="124C5DF5"/>
    <w:rsid w:val="12A11CF2"/>
    <w:rsid w:val="12CF2000"/>
    <w:rsid w:val="12D26EC9"/>
    <w:rsid w:val="1343CF74"/>
    <w:rsid w:val="14480095"/>
    <w:rsid w:val="14963CB4"/>
    <w:rsid w:val="149A0B8D"/>
    <w:rsid w:val="151D30CA"/>
    <w:rsid w:val="160C8CDF"/>
    <w:rsid w:val="162797D2"/>
    <w:rsid w:val="168EAB2C"/>
    <w:rsid w:val="169AB9D6"/>
    <w:rsid w:val="16F8624C"/>
    <w:rsid w:val="17BD64FD"/>
    <w:rsid w:val="18786173"/>
    <w:rsid w:val="18809359"/>
    <w:rsid w:val="194425BB"/>
    <w:rsid w:val="19B7435E"/>
    <w:rsid w:val="1A1040BD"/>
    <w:rsid w:val="1AC6D5A5"/>
    <w:rsid w:val="1AFD0C1E"/>
    <w:rsid w:val="1BBA1F15"/>
    <w:rsid w:val="1BCC6532"/>
    <w:rsid w:val="1BDBFA21"/>
    <w:rsid w:val="1BFD02AC"/>
    <w:rsid w:val="1C6FB7DB"/>
    <w:rsid w:val="1CCCA837"/>
    <w:rsid w:val="1D0E8042"/>
    <w:rsid w:val="1D683593"/>
    <w:rsid w:val="1D824AF5"/>
    <w:rsid w:val="1DAFA270"/>
    <w:rsid w:val="1E1E897B"/>
    <w:rsid w:val="1E293916"/>
    <w:rsid w:val="1EAE715B"/>
    <w:rsid w:val="1F1DB152"/>
    <w:rsid w:val="1FAE2F4A"/>
    <w:rsid w:val="2015413F"/>
    <w:rsid w:val="20375949"/>
    <w:rsid w:val="2059C9B5"/>
    <w:rsid w:val="2065AEF8"/>
    <w:rsid w:val="20970714"/>
    <w:rsid w:val="218AD3EA"/>
    <w:rsid w:val="22AC0B6D"/>
    <w:rsid w:val="22E3D073"/>
    <w:rsid w:val="23F894C2"/>
    <w:rsid w:val="244D4AAE"/>
    <w:rsid w:val="246F16FE"/>
    <w:rsid w:val="2504AAB5"/>
    <w:rsid w:val="25278F98"/>
    <w:rsid w:val="25319B61"/>
    <w:rsid w:val="257CE81A"/>
    <w:rsid w:val="25F7A581"/>
    <w:rsid w:val="262CE72B"/>
    <w:rsid w:val="26CC6C79"/>
    <w:rsid w:val="2723DAF1"/>
    <w:rsid w:val="2767C9B3"/>
    <w:rsid w:val="29A8F30B"/>
    <w:rsid w:val="29BC3345"/>
    <w:rsid w:val="29BF1976"/>
    <w:rsid w:val="29EDB729"/>
    <w:rsid w:val="2A5E3B10"/>
    <w:rsid w:val="2A7176DA"/>
    <w:rsid w:val="2ADDD0BE"/>
    <w:rsid w:val="2B311516"/>
    <w:rsid w:val="2BA2DFBB"/>
    <w:rsid w:val="2C04F0D5"/>
    <w:rsid w:val="2C3A4CF9"/>
    <w:rsid w:val="2CC32888"/>
    <w:rsid w:val="2CC405D2"/>
    <w:rsid w:val="2CF1C945"/>
    <w:rsid w:val="2CF6BA38"/>
    <w:rsid w:val="2D4F9C6E"/>
    <w:rsid w:val="2DD00389"/>
    <w:rsid w:val="2E501BFA"/>
    <w:rsid w:val="2E586230"/>
    <w:rsid w:val="2E6F9544"/>
    <w:rsid w:val="2EA18A28"/>
    <w:rsid w:val="2F84EDCB"/>
    <w:rsid w:val="2F8A6A8A"/>
    <w:rsid w:val="2FE50F3C"/>
    <w:rsid w:val="30349F53"/>
    <w:rsid w:val="30762041"/>
    <w:rsid w:val="30B45437"/>
    <w:rsid w:val="30F5B6E8"/>
    <w:rsid w:val="313FB540"/>
    <w:rsid w:val="3170E4AE"/>
    <w:rsid w:val="3239619A"/>
    <w:rsid w:val="32DE5099"/>
    <w:rsid w:val="334EAA59"/>
    <w:rsid w:val="33E8E243"/>
    <w:rsid w:val="341A2495"/>
    <w:rsid w:val="34C3CA1F"/>
    <w:rsid w:val="3505FA02"/>
    <w:rsid w:val="35B462AE"/>
    <w:rsid w:val="35F9BCF5"/>
    <w:rsid w:val="362E8453"/>
    <w:rsid w:val="365FCB79"/>
    <w:rsid w:val="36677053"/>
    <w:rsid w:val="36A1CA63"/>
    <w:rsid w:val="36C0B40D"/>
    <w:rsid w:val="36F301CC"/>
    <w:rsid w:val="36FA46AC"/>
    <w:rsid w:val="37573708"/>
    <w:rsid w:val="375DCDC1"/>
    <w:rsid w:val="37A0B42C"/>
    <w:rsid w:val="37AF290C"/>
    <w:rsid w:val="37DA2B45"/>
    <w:rsid w:val="37F86643"/>
    <w:rsid w:val="38663790"/>
    <w:rsid w:val="38AF3F6A"/>
    <w:rsid w:val="3964A855"/>
    <w:rsid w:val="399BFE64"/>
    <w:rsid w:val="39B069B2"/>
    <w:rsid w:val="39E25A6F"/>
    <w:rsid w:val="3AA4B11C"/>
    <w:rsid w:val="3AC0CFB5"/>
    <w:rsid w:val="3B4EF970"/>
    <w:rsid w:val="3C0F950F"/>
    <w:rsid w:val="3CA10821"/>
    <w:rsid w:val="3CD36AAE"/>
    <w:rsid w:val="3E7D5E37"/>
    <w:rsid w:val="3F06C433"/>
    <w:rsid w:val="3F421C97"/>
    <w:rsid w:val="3F492090"/>
    <w:rsid w:val="3F563265"/>
    <w:rsid w:val="3FDD5324"/>
    <w:rsid w:val="3FF91B84"/>
    <w:rsid w:val="40262C63"/>
    <w:rsid w:val="40BE3985"/>
    <w:rsid w:val="40D26587"/>
    <w:rsid w:val="411EF639"/>
    <w:rsid w:val="41572CFD"/>
    <w:rsid w:val="427A275E"/>
    <w:rsid w:val="42E44553"/>
    <w:rsid w:val="42FCCBD2"/>
    <w:rsid w:val="431F41D2"/>
    <w:rsid w:val="4329B84D"/>
    <w:rsid w:val="439EC2BB"/>
    <w:rsid w:val="43B85C77"/>
    <w:rsid w:val="43E6BBA1"/>
    <w:rsid w:val="43E7BEBE"/>
    <w:rsid w:val="45D6FAA3"/>
    <w:rsid w:val="46BFDBB3"/>
    <w:rsid w:val="47ABB120"/>
    <w:rsid w:val="47DC5838"/>
    <w:rsid w:val="47EAB842"/>
    <w:rsid w:val="4815571A"/>
    <w:rsid w:val="482D7C78"/>
    <w:rsid w:val="48305460"/>
    <w:rsid w:val="484FDBC6"/>
    <w:rsid w:val="486F9178"/>
    <w:rsid w:val="48951D13"/>
    <w:rsid w:val="49478181"/>
    <w:rsid w:val="497F908D"/>
    <w:rsid w:val="49FBD13E"/>
    <w:rsid w:val="4A99BE33"/>
    <w:rsid w:val="4B23304E"/>
    <w:rsid w:val="4C76F7B8"/>
    <w:rsid w:val="4CF09DD0"/>
    <w:rsid w:val="4D05EC9F"/>
    <w:rsid w:val="4D59BCD9"/>
    <w:rsid w:val="4DA2AD36"/>
    <w:rsid w:val="4E0B9A64"/>
    <w:rsid w:val="4ED26555"/>
    <w:rsid w:val="4F4D9000"/>
    <w:rsid w:val="4F6A92D2"/>
    <w:rsid w:val="505431DA"/>
    <w:rsid w:val="50EFA603"/>
    <w:rsid w:val="5141588F"/>
    <w:rsid w:val="516D59F2"/>
    <w:rsid w:val="518D89D9"/>
    <w:rsid w:val="51F15383"/>
    <w:rsid w:val="52028E5A"/>
    <w:rsid w:val="526AD82B"/>
    <w:rsid w:val="52A28E8E"/>
    <w:rsid w:val="5347C18A"/>
    <w:rsid w:val="53FDC5BB"/>
    <w:rsid w:val="5404B51A"/>
    <w:rsid w:val="54202A13"/>
    <w:rsid w:val="545B62C2"/>
    <w:rsid w:val="55A693E7"/>
    <w:rsid w:val="55E69A16"/>
    <w:rsid w:val="5673F02F"/>
    <w:rsid w:val="573EA278"/>
    <w:rsid w:val="5748034D"/>
    <w:rsid w:val="574B3793"/>
    <w:rsid w:val="591B25FB"/>
    <w:rsid w:val="594DBB36"/>
    <w:rsid w:val="59B55382"/>
    <w:rsid w:val="59D4B18D"/>
    <w:rsid w:val="5A767A1B"/>
    <w:rsid w:val="5A95303D"/>
    <w:rsid w:val="5AB74BDC"/>
    <w:rsid w:val="5AEB35D2"/>
    <w:rsid w:val="5B2CC178"/>
    <w:rsid w:val="5B5D9B67"/>
    <w:rsid w:val="5C1FFFC8"/>
    <w:rsid w:val="5C80F297"/>
    <w:rsid w:val="5CB46E87"/>
    <w:rsid w:val="5CF130A3"/>
    <w:rsid w:val="5D038A76"/>
    <w:rsid w:val="5D089915"/>
    <w:rsid w:val="5E1FDB97"/>
    <w:rsid w:val="5E2EB5C1"/>
    <w:rsid w:val="5EDAF461"/>
    <w:rsid w:val="5EF5928F"/>
    <w:rsid w:val="5FB4519A"/>
    <w:rsid w:val="5FFB22F1"/>
    <w:rsid w:val="60343B55"/>
    <w:rsid w:val="604FD6C3"/>
    <w:rsid w:val="60670AFC"/>
    <w:rsid w:val="61577C59"/>
    <w:rsid w:val="61EABA6B"/>
    <w:rsid w:val="62620768"/>
    <w:rsid w:val="629F86B8"/>
    <w:rsid w:val="634BC903"/>
    <w:rsid w:val="6352B3BA"/>
    <w:rsid w:val="637FFD76"/>
    <w:rsid w:val="643E3529"/>
    <w:rsid w:val="64EE841B"/>
    <w:rsid w:val="6516AD19"/>
    <w:rsid w:val="65641A61"/>
    <w:rsid w:val="66EC0B4C"/>
    <w:rsid w:val="680A6E61"/>
    <w:rsid w:val="68380CFE"/>
    <w:rsid w:val="6881787B"/>
    <w:rsid w:val="69398CCB"/>
    <w:rsid w:val="695661E0"/>
    <w:rsid w:val="696DCEFA"/>
    <w:rsid w:val="69896788"/>
    <w:rsid w:val="69899775"/>
    <w:rsid w:val="69A59EB5"/>
    <w:rsid w:val="69AB4142"/>
    <w:rsid w:val="6A256238"/>
    <w:rsid w:val="6A565131"/>
    <w:rsid w:val="6B56DAE8"/>
    <w:rsid w:val="6B8029F7"/>
    <w:rsid w:val="6B8F9E26"/>
    <w:rsid w:val="6CA9A36F"/>
    <w:rsid w:val="6CB79D84"/>
    <w:rsid w:val="6D308F70"/>
    <w:rsid w:val="6D592420"/>
    <w:rsid w:val="6DB24DF7"/>
    <w:rsid w:val="6E956661"/>
    <w:rsid w:val="6EAC517F"/>
    <w:rsid w:val="6EB7CAB9"/>
    <w:rsid w:val="6F404F91"/>
    <w:rsid w:val="6F47649C"/>
    <w:rsid w:val="6F548FC5"/>
    <w:rsid w:val="706AF72F"/>
    <w:rsid w:val="7141C1B4"/>
    <w:rsid w:val="71702743"/>
    <w:rsid w:val="72BD65E1"/>
    <w:rsid w:val="72E06F11"/>
    <w:rsid w:val="7346380E"/>
    <w:rsid w:val="73879B71"/>
    <w:rsid w:val="74685975"/>
    <w:rsid w:val="74B21BFC"/>
    <w:rsid w:val="75481BE6"/>
    <w:rsid w:val="7612E1AA"/>
    <w:rsid w:val="765E972F"/>
    <w:rsid w:val="7741FB6A"/>
    <w:rsid w:val="77788EF0"/>
    <w:rsid w:val="77DE7FD6"/>
    <w:rsid w:val="7895478C"/>
    <w:rsid w:val="78C9B8DF"/>
    <w:rsid w:val="79394795"/>
    <w:rsid w:val="793F1C06"/>
    <w:rsid w:val="7979FAB7"/>
    <w:rsid w:val="7B3D402B"/>
    <w:rsid w:val="7B5D0C13"/>
    <w:rsid w:val="7B726EE4"/>
    <w:rsid w:val="7B7BD6EF"/>
    <w:rsid w:val="7BA3FFED"/>
    <w:rsid w:val="7BABFF39"/>
    <w:rsid w:val="7BE1C2C1"/>
    <w:rsid w:val="7BEDC81F"/>
    <w:rsid w:val="7D61EBED"/>
    <w:rsid w:val="7DFA2AE2"/>
    <w:rsid w:val="7E4D6BDA"/>
    <w:rsid w:val="7E6FE57E"/>
    <w:rsid w:val="7E86F211"/>
    <w:rsid w:val="7F0DF166"/>
    <w:rsid w:val="7F60754A"/>
    <w:rsid w:val="7F8D16C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54E20"/>
  <w14:defaultImageDpi w14:val="330"/>
  <w15:chartTrackingRefBased/>
  <w15:docId w15:val="{234CCCDF-1F7A-41B4-90E8-03D60BB30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13"/>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10"/>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12"/>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11"/>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0"/>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14"/>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5"/>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6"/>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17"/>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character" w:styleId="CommentReference">
    <w:name w:val="annotation reference"/>
    <w:basedOn w:val="DefaultParagraphFont"/>
    <w:uiPriority w:val="99"/>
    <w:semiHidden/>
    <w:rsid w:val="0075567C"/>
    <w:rPr>
      <w:sz w:val="16"/>
      <w:szCs w:val="16"/>
    </w:rPr>
  </w:style>
  <w:style w:type="paragraph" w:styleId="CommentText">
    <w:name w:val="annotation text"/>
    <w:basedOn w:val="Normal"/>
    <w:link w:val="CommentTextChar"/>
    <w:uiPriority w:val="99"/>
    <w:semiHidden/>
    <w:rsid w:val="0075567C"/>
    <w:pPr>
      <w:spacing w:line="240" w:lineRule="auto"/>
    </w:pPr>
    <w:rPr>
      <w:sz w:val="20"/>
      <w:szCs w:val="20"/>
    </w:rPr>
  </w:style>
  <w:style w:type="character" w:customStyle="1" w:styleId="CommentTextChar">
    <w:name w:val="Comment Text Char"/>
    <w:basedOn w:val="DefaultParagraphFont"/>
    <w:link w:val="CommentText"/>
    <w:uiPriority w:val="99"/>
    <w:semiHidden/>
    <w:rsid w:val="0075567C"/>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75567C"/>
    <w:rPr>
      <w:b/>
      <w:bCs/>
    </w:rPr>
  </w:style>
  <w:style w:type="character" w:customStyle="1" w:styleId="CommentSubjectChar">
    <w:name w:val="Comment Subject Char"/>
    <w:basedOn w:val="CommentTextChar"/>
    <w:link w:val="CommentSubject"/>
    <w:uiPriority w:val="99"/>
    <w:semiHidden/>
    <w:rsid w:val="0075567C"/>
    <w:rPr>
      <w:rFonts w:ascii="Arial" w:hAnsi="Arial"/>
      <w:b/>
      <w:bCs/>
      <w:sz w:val="20"/>
      <w:szCs w:val="20"/>
      <w:lang w:val="en-AU"/>
    </w:rPr>
  </w:style>
  <w:style w:type="character" w:styleId="UnresolvedMention">
    <w:name w:val="Unresolved Mention"/>
    <w:basedOn w:val="DefaultParagraphFont"/>
    <w:uiPriority w:val="99"/>
    <w:semiHidden/>
    <w:unhideWhenUsed/>
    <w:rsid w:val="00A75172"/>
    <w:rPr>
      <w:color w:val="605E5C"/>
      <w:shd w:val="clear" w:color="auto" w:fill="E1DFDD"/>
    </w:rPr>
  </w:style>
  <w:style w:type="character" w:customStyle="1" w:styleId="eop">
    <w:name w:val="eop"/>
    <w:basedOn w:val="DefaultParagraphFont"/>
    <w:rsid w:val="000A1295"/>
  </w:style>
  <w:style w:type="paragraph" w:styleId="NormalWeb">
    <w:name w:val="Normal (Web)"/>
    <w:basedOn w:val="Normal"/>
    <w:uiPriority w:val="99"/>
    <w:semiHidden/>
    <w:unhideWhenUsed/>
    <w:rsid w:val="000A1295"/>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0A1295"/>
  </w:style>
  <w:style w:type="paragraph" w:customStyle="1" w:styleId="paragraph">
    <w:name w:val="paragraph"/>
    <w:basedOn w:val="Normal"/>
    <w:rsid w:val="000A1295"/>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Default">
    <w:name w:val="Default"/>
    <w:rsid w:val="00DB5099"/>
    <w:pPr>
      <w:autoSpaceDE w:val="0"/>
      <w:autoSpaceDN w:val="0"/>
      <w:adjustRightInd w:val="0"/>
      <w:spacing w:before="0" w:line="240" w:lineRule="auto"/>
    </w:pPr>
    <w:rPr>
      <w:rFonts w:ascii="Arial" w:hAnsi="Arial" w:cs="Arial"/>
      <w:color w:val="000000"/>
      <w:lang w:val="en-AU"/>
    </w:rPr>
  </w:style>
  <w:style w:type="paragraph" w:customStyle="1" w:styleId="FeatureBox">
    <w:name w:val="Feature Box"/>
    <w:aliases w:val="ŠFeature Box"/>
    <w:basedOn w:val="Normal"/>
    <w:next w:val="Normal"/>
    <w:qFormat/>
    <w:rsid w:val="00DC5FB2"/>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DC5FB2"/>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89524">
      <w:bodyDiv w:val="1"/>
      <w:marLeft w:val="0"/>
      <w:marRight w:val="0"/>
      <w:marTop w:val="0"/>
      <w:marBottom w:val="0"/>
      <w:divBdr>
        <w:top w:val="none" w:sz="0" w:space="0" w:color="auto"/>
        <w:left w:val="none" w:sz="0" w:space="0" w:color="auto"/>
        <w:bottom w:val="none" w:sz="0" w:space="0" w:color="auto"/>
        <w:right w:val="none" w:sz="0" w:space="0" w:color="auto"/>
      </w:divBdr>
    </w:div>
    <w:div w:id="517737165">
      <w:bodyDiv w:val="1"/>
      <w:marLeft w:val="0"/>
      <w:marRight w:val="0"/>
      <w:marTop w:val="0"/>
      <w:marBottom w:val="0"/>
      <w:divBdr>
        <w:top w:val="none" w:sz="0" w:space="0" w:color="auto"/>
        <w:left w:val="none" w:sz="0" w:space="0" w:color="auto"/>
        <w:bottom w:val="none" w:sz="0" w:space="0" w:color="auto"/>
        <w:right w:val="none" w:sz="0" w:space="0" w:color="auto"/>
      </w:divBdr>
    </w:div>
    <w:div w:id="568422323">
      <w:bodyDiv w:val="1"/>
      <w:marLeft w:val="0"/>
      <w:marRight w:val="0"/>
      <w:marTop w:val="0"/>
      <w:marBottom w:val="0"/>
      <w:divBdr>
        <w:top w:val="none" w:sz="0" w:space="0" w:color="auto"/>
        <w:left w:val="none" w:sz="0" w:space="0" w:color="auto"/>
        <w:bottom w:val="none" w:sz="0" w:space="0" w:color="auto"/>
        <w:right w:val="none" w:sz="0" w:space="0" w:color="auto"/>
      </w:divBdr>
      <w:divsChild>
        <w:div w:id="989553743">
          <w:marLeft w:val="0"/>
          <w:marRight w:val="0"/>
          <w:marTop w:val="0"/>
          <w:marBottom w:val="0"/>
          <w:divBdr>
            <w:top w:val="none" w:sz="0" w:space="0" w:color="auto"/>
            <w:left w:val="none" w:sz="0" w:space="0" w:color="auto"/>
            <w:bottom w:val="none" w:sz="0" w:space="0" w:color="auto"/>
            <w:right w:val="none" w:sz="0" w:space="0" w:color="auto"/>
          </w:divBdr>
        </w:div>
        <w:div w:id="1479567004">
          <w:marLeft w:val="0"/>
          <w:marRight w:val="0"/>
          <w:marTop w:val="0"/>
          <w:marBottom w:val="0"/>
          <w:divBdr>
            <w:top w:val="none" w:sz="0" w:space="0" w:color="auto"/>
            <w:left w:val="none" w:sz="0" w:space="0" w:color="auto"/>
            <w:bottom w:val="none" w:sz="0" w:space="0" w:color="auto"/>
            <w:right w:val="none" w:sz="0" w:space="0" w:color="auto"/>
          </w:divBdr>
        </w:div>
        <w:div w:id="1907689487">
          <w:marLeft w:val="0"/>
          <w:marRight w:val="0"/>
          <w:marTop w:val="0"/>
          <w:marBottom w:val="0"/>
          <w:divBdr>
            <w:top w:val="none" w:sz="0" w:space="0" w:color="auto"/>
            <w:left w:val="none" w:sz="0" w:space="0" w:color="auto"/>
            <w:bottom w:val="none" w:sz="0" w:space="0" w:color="auto"/>
            <w:right w:val="none" w:sz="0" w:space="0" w:color="auto"/>
          </w:divBdr>
        </w:div>
      </w:divsChild>
    </w:div>
    <w:div w:id="720054323">
      <w:bodyDiv w:val="1"/>
      <w:marLeft w:val="0"/>
      <w:marRight w:val="0"/>
      <w:marTop w:val="0"/>
      <w:marBottom w:val="0"/>
      <w:divBdr>
        <w:top w:val="none" w:sz="0" w:space="0" w:color="auto"/>
        <w:left w:val="none" w:sz="0" w:space="0" w:color="auto"/>
        <w:bottom w:val="none" w:sz="0" w:space="0" w:color="auto"/>
        <w:right w:val="none" w:sz="0" w:space="0" w:color="auto"/>
      </w:divBdr>
      <w:divsChild>
        <w:div w:id="374276379">
          <w:marLeft w:val="0"/>
          <w:marRight w:val="0"/>
          <w:marTop w:val="0"/>
          <w:marBottom w:val="0"/>
          <w:divBdr>
            <w:top w:val="none" w:sz="0" w:space="0" w:color="auto"/>
            <w:left w:val="none" w:sz="0" w:space="0" w:color="auto"/>
            <w:bottom w:val="none" w:sz="0" w:space="0" w:color="auto"/>
            <w:right w:val="none" w:sz="0" w:space="0" w:color="auto"/>
          </w:divBdr>
        </w:div>
        <w:div w:id="581335511">
          <w:marLeft w:val="0"/>
          <w:marRight w:val="0"/>
          <w:marTop w:val="0"/>
          <w:marBottom w:val="0"/>
          <w:divBdr>
            <w:top w:val="none" w:sz="0" w:space="0" w:color="auto"/>
            <w:left w:val="none" w:sz="0" w:space="0" w:color="auto"/>
            <w:bottom w:val="none" w:sz="0" w:space="0" w:color="auto"/>
            <w:right w:val="none" w:sz="0" w:space="0" w:color="auto"/>
          </w:divBdr>
        </w:div>
        <w:div w:id="1761826940">
          <w:marLeft w:val="0"/>
          <w:marRight w:val="0"/>
          <w:marTop w:val="0"/>
          <w:marBottom w:val="0"/>
          <w:divBdr>
            <w:top w:val="none" w:sz="0" w:space="0" w:color="auto"/>
            <w:left w:val="none" w:sz="0" w:space="0" w:color="auto"/>
            <w:bottom w:val="none" w:sz="0" w:space="0" w:color="auto"/>
            <w:right w:val="none" w:sz="0" w:space="0" w:color="auto"/>
          </w:divBdr>
        </w:div>
        <w:div w:id="1774400646">
          <w:marLeft w:val="0"/>
          <w:marRight w:val="0"/>
          <w:marTop w:val="0"/>
          <w:marBottom w:val="0"/>
          <w:divBdr>
            <w:top w:val="none" w:sz="0" w:space="0" w:color="auto"/>
            <w:left w:val="none" w:sz="0" w:space="0" w:color="auto"/>
            <w:bottom w:val="none" w:sz="0" w:space="0" w:color="auto"/>
            <w:right w:val="none" w:sz="0" w:space="0" w:color="auto"/>
          </w:divBdr>
        </w:div>
      </w:divsChild>
    </w:div>
    <w:div w:id="761489930">
      <w:bodyDiv w:val="1"/>
      <w:marLeft w:val="0"/>
      <w:marRight w:val="0"/>
      <w:marTop w:val="0"/>
      <w:marBottom w:val="0"/>
      <w:divBdr>
        <w:top w:val="none" w:sz="0" w:space="0" w:color="auto"/>
        <w:left w:val="none" w:sz="0" w:space="0" w:color="auto"/>
        <w:bottom w:val="none" w:sz="0" w:space="0" w:color="auto"/>
        <w:right w:val="none" w:sz="0" w:space="0" w:color="auto"/>
      </w:divBdr>
      <w:divsChild>
        <w:div w:id="1515150420">
          <w:marLeft w:val="0"/>
          <w:marRight w:val="0"/>
          <w:marTop w:val="0"/>
          <w:marBottom w:val="0"/>
          <w:divBdr>
            <w:top w:val="none" w:sz="0" w:space="0" w:color="auto"/>
            <w:left w:val="none" w:sz="0" w:space="0" w:color="auto"/>
            <w:bottom w:val="none" w:sz="0" w:space="0" w:color="auto"/>
            <w:right w:val="none" w:sz="0" w:space="0" w:color="auto"/>
          </w:divBdr>
        </w:div>
        <w:div w:id="1892577020">
          <w:marLeft w:val="0"/>
          <w:marRight w:val="0"/>
          <w:marTop w:val="0"/>
          <w:marBottom w:val="0"/>
          <w:divBdr>
            <w:top w:val="none" w:sz="0" w:space="0" w:color="auto"/>
            <w:left w:val="none" w:sz="0" w:space="0" w:color="auto"/>
            <w:bottom w:val="none" w:sz="0" w:space="0" w:color="auto"/>
            <w:right w:val="none" w:sz="0" w:space="0" w:color="auto"/>
          </w:divBdr>
        </w:div>
      </w:divsChild>
    </w:div>
    <w:div w:id="875893056">
      <w:bodyDiv w:val="1"/>
      <w:marLeft w:val="0"/>
      <w:marRight w:val="0"/>
      <w:marTop w:val="0"/>
      <w:marBottom w:val="0"/>
      <w:divBdr>
        <w:top w:val="none" w:sz="0" w:space="0" w:color="auto"/>
        <w:left w:val="none" w:sz="0" w:space="0" w:color="auto"/>
        <w:bottom w:val="none" w:sz="0" w:space="0" w:color="auto"/>
        <w:right w:val="none" w:sz="0" w:space="0" w:color="auto"/>
      </w:divBdr>
    </w:div>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1428114187">
      <w:bodyDiv w:val="1"/>
      <w:marLeft w:val="0"/>
      <w:marRight w:val="0"/>
      <w:marTop w:val="0"/>
      <w:marBottom w:val="0"/>
      <w:divBdr>
        <w:top w:val="none" w:sz="0" w:space="0" w:color="auto"/>
        <w:left w:val="none" w:sz="0" w:space="0" w:color="auto"/>
        <w:bottom w:val="none" w:sz="0" w:space="0" w:color="auto"/>
        <w:right w:val="none" w:sz="0" w:space="0" w:color="auto"/>
      </w:divBdr>
    </w:div>
    <w:div w:id="1443837968">
      <w:bodyDiv w:val="1"/>
      <w:marLeft w:val="0"/>
      <w:marRight w:val="0"/>
      <w:marTop w:val="0"/>
      <w:marBottom w:val="0"/>
      <w:divBdr>
        <w:top w:val="none" w:sz="0" w:space="0" w:color="auto"/>
        <w:left w:val="none" w:sz="0" w:space="0" w:color="auto"/>
        <w:bottom w:val="none" w:sz="0" w:space="0" w:color="auto"/>
        <w:right w:val="none" w:sz="0" w:space="0" w:color="auto"/>
      </w:divBdr>
      <w:divsChild>
        <w:div w:id="57558458">
          <w:marLeft w:val="0"/>
          <w:marRight w:val="0"/>
          <w:marTop w:val="0"/>
          <w:marBottom w:val="0"/>
          <w:divBdr>
            <w:top w:val="none" w:sz="0" w:space="0" w:color="auto"/>
            <w:left w:val="none" w:sz="0" w:space="0" w:color="auto"/>
            <w:bottom w:val="none" w:sz="0" w:space="0" w:color="auto"/>
            <w:right w:val="none" w:sz="0" w:space="0" w:color="auto"/>
          </w:divBdr>
        </w:div>
        <w:div w:id="99492096">
          <w:marLeft w:val="0"/>
          <w:marRight w:val="0"/>
          <w:marTop w:val="0"/>
          <w:marBottom w:val="0"/>
          <w:divBdr>
            <w:top w:val="none" w:sz="0" w:space="0" w:color="auto"/>
            <w:left w:val="none" w:sz="0" w:space="0" w:color="auto"/>
            <w:bottom w:val="none" w:sz="0" w:space="0" w:color="auto"/>
            <w:right w:val="none" w:sz="0" w:space="0" w:color="auto"/>
          </w:divBdr>
        </w:div>
        <w:div w:id="369457757">
          <w:marLeft w:val="0"/>
          <w:marRight w:val="0"/>
          <w:marTop w:val="0"/>
          <w:marBottom w:val="0"/>
          <w:divBdr>
            <w:top w:val="none" w:sz="0" w:space="0" w:color="auto"/>
            <w:left w:val="none" w:sz="0" w:space="0" w:color="auto"/>
            <w:bottom w:val="none" w:sz="0" w:space="0" w:color="auto"/>
            <w:right w:val="none" w:sz="0" w:space="0" w:color="auto"/>
          </w:divBdr>
        </w:div>
        <w:div w:id="466511001">
          <w:marLeft w:val="0"/>
          <w:marRight w:val="0"/>
          <w:marTop w:val="0"/>
          <w:marBottom w:val="0"/>
          <w:divBdr>
            <w:top w:val="none" w:sz="0" w:space="0" w:color="auto"/>
            <w:left w:val="none" w:sz="0" w:space="0" w:color="auto"/>
            <w:bottom w:val="none" w:sz="0" w:space="0" w:color="auto"/>
            <w:right w:val="none" w:sz="0" w:space="0" w:color="auto"/>
          </w:divBdr>
        </w:div>
        <w:div w:id="612439123">
          <w:marLeft w:val="0"/>
          <w:marRight w:val="0"/>
          <w:marTop w:val="0"/>
          <w:marBottom w:val="0"/>
          <w:divBdr>
            <w:top w:val="none" w:sz="0" w:space="0" w:color="auto"/>
            <w:left w:val="none" w:sz="0" w:space="0" w:color="auto"/>
            <w:bottom w:val="none" w:sz="0" w:space="0" w:color="auto"/>
            <w:right w:val="none" w:sz="0" w:space="0" w:color="auto"/>
          </w:divBdr>
        </w:div>
        <w:div w:id="679891213">
          <w:marLeft w:val="0"/>
          <w:marRight w:val="0"/>
          <w:marTop w:val="0"/>
          <w:marBottom w:val="0"/>
          <w:divBdr>
            <w:top w:val="none" w:sz="0" w:space="0" w:color="auto"/>
            <w:left w:val="none" w:sz="0" w:space="0" w:color="auto"/>
            <w:bottom w:val="none" w:sz="0" w:space="0" w:color="auto"/>
            <w:right w:val="none" w:sz="0" w:space="0" w:color="auto"/>
          </w:divBdr>
        </w:div>
        <w:div w:id="701905176">
          <w:marLeft w:val="0"/>
          <w:marRight w:val="0"/>
          <w:marTop w:val="0"/>
          <w:marBottom w:val="0"/>
          <w:divBdr>
            <w:top w:val="none" w:sz="0" w:space="0" w:color="auto"/>
            <w:left w:val="none" w:sz="0" w:space="0" w:color="auto"/>
            <w:bottom w:val="none" w:sz="0" w:space="0" w:color="auto"/>
            <w:right w:val="none" w:sz="0" w:space="0" w:color="auto"/>
          </w:divBdr>
        </w:div>
        <w:div w:id="880557815">
          <w:marLeft w:val="0"/>
          <w:marRight w:val="0"/>
          <w:marTop w:val="0"/>
          <w:marBottom w:val="0"/>
          <w:divBdr>
            <w:top w:val="none" w:sz="0" w:space="0" w:color="auto"/>
            <w:left w:val="none" w:sz="0" w:space="0" w:color="auto"/>
            <w:bottom w:val="none" w:sz="0" w:space="0" w:color="auto"/>
            <w:right w:val="none" w:sz="0" w:space="0" w:color="auto"/>
          </w:divBdr>
        </w:div>
        <w:div w:id="955646853">
          <w:marLeft w:val="0"/>
          <w:marRight w:val="0"/>
          <w:marTop w:val="0"/>
          <w:marBottom w:val="0"/>
          <w:divBdr>
            <w:top w:val="none" w:sz="0" w:space="0" w:color="auto"/>
            <w:left w:val="none" w:sz="0" w:space="0" w:color="auto"/>
            <w:bottom w:val="none" w:sz="0" w:space="0" w:color="auto"/>
            <w:right w:val="none" w:sz="0" w:space="0" w:color="auto"/>
          </w:divBdr>
        </w:div>
        <w:div w:id="1102727668">
          <w:marLeft w:val="0"/>
          <w:marRight w:val="0"/>
          <w:marTop w:val="0"/>
          <w:marBottom w:val="0"/>
          <w:divBdr>
            <w:top w:val="none" w:sz="0" w:space="0" w:color="auto"/>
            <w:left w:val="none" w:sz="0" w:space="0" w:color="auto"/>
            <w:bottom w:val="none" w:sz="0" w:space="0" w:color="auto"/>
            <w:right w:val="none" w:sz="0" w:space="0" w:color="auto"/>
          </w:divBdr>
        </w:div>
        <w:div w:id="1269199686">
          <w:marLeft w:val="0"/>
          <w:marRight w:val="0"/>
          <w:marTop w:val="0"/>
          <w:marBottom w:val="0"/>
          <w:divBdr>
            <w:top w:val="none" w:sz="0" w:space="0" w:color="auto"/>
            <w:left w:val="none" w:sz="0" w:space="0" w:color="auto"/>
            <w:bottom w:val="none" w:sz="0" w:space="0" w:color="auto"/>
            <w:right w:val="none" w:sz="0" w:space="0" w:color="auto"/>
          </w:divBdr>
        </w:div>
        <w:div w:id="1834837853">
          <w:marLeft w:val="0"/>
          <w:marRight w:val="0"/>
          <w:marTop w:val="0"/>
          <w:marBottom w:val="0"/>
          <w:divBdr>
            <w:top w:val="none" w:sz="0" w:space="0" w:color="auto"/>
            <w:left w:val="none" w:sz="0" w:space="0" w:color="auto"/>
            <w:bottom w:val="none" w:sz="0" w:space="0" w:color="auto"/>
            <w:right w:val="none" w:sz="0" w:space="0" w:color="auto"/>
          </w:divBdr>
        </w:div>
        <w:div w:id="1921481710">
          <w:marLeft w:val="0"/>
          <w:marRight w:val="0"/>
          <w:marTop w:val="0"/>
          <w:marBottom w:val="0"/>
          <w:divBdr>
            <w:top w:val="none" w:sz="0" w:space="0" w:color="auto"/>
            <w:left w:val="none" w:sz="0" w:space="0" w:color="auto"/>
            <w:bottom w:val="none" w:sz="0" w:space="0" w:color="auto"/>
            <w:right w:val="none" w:sz="0" w:space="0" w:color="auto"/>
          </w:divBdr>
        </w:div>
        <w:div w:id="2041271547">
          <w:marLeft w:val="0"/>
          <w:marRight w:val="0"/>
          <w:marTop w:val="0"/>
          <w:marBottom w:val="0"/>
          <w:divBdr>
            <w:top w:val="none" w:sz="0" w:space="0" w:color="auto"/>
            <w:left w:val="none" w:sz="0" w:space="0" w:color="auto"/>
            <w:bottom w:val="none" w:sz="0" w:space="0" w:color="auto"/>
            <w:right w:val="none" w:sz="0" w:space="0" w:color="auto"/>
          </w:divBdr>
        </w:div>
        <w:div w:id="2051296535">
          <w:marLeft w:val="0"/>
          <w:marRight w:val="0"/>
          <w:marTop w:val="0"/>
          <w:marBottom w:val="0"/>
          <w:divBdr>
            <w:top w:val="none" w:sz="0" w:space="0" w:color="auto"/>
            <w:left w:val="none" w:sz="0" w:space="0" w:color="auto"/>
            <w:bottom w:val="none" w:sz="0" w:space="0" w:color="auto"/>
            <w:right w:val="none" w:sz="0" w:space="0" w:color="auto"/>
          </w:divBdr>
        </w:div>
        <w:div w:id="2068995783">
          <w:marLeft w:val="0"/>
          <w:marRight w:val="0"/>
          <w:marTop w:val="0"/>
          <w:marBottom w:val="0"/>
          <w:divBdr>
            <w:top w:val="none" w:sz="0" w:space="0" w:color="auto"/>
            <w:left w:val="none" w:sz="0" w:space="0" w:color="auto"/>
            <w:bottom w:val="none" w:sz="0" w:space="0" w:color="auto"/>
            <w:right w:val="none" w:sz="0" w:space="0" w:color="auto"/>
          </w:divBdr>
        </w:div>
        <w:div w:id="2071687251">
          <w:marLeft w:val="0"/>
          <w:marRight w:val="0"/>
          <w:marTop w:val="0"/>
          <w:marBottom w:val="0"/>
          <w:divBdr>
            <w:top w:val="none" w:sz="0" w:space="0" w:color="auto"/>
            <w:left w:val="none" w:sz="0" w:space="0" w:color="auto"/>
            <w:bottom w:val="none" w:sz="0" w:space="0" w:color="auto"/>
            <w:right w:val="none" w:sz="0" w:space="0" w:color="auto"/>
          </w:divBdr>
        </w:div>
        <w:div w:id="2145736534">
          <w:marLeft w:val="0"/>
          <w:marRight w:val="0"/>
          <w:marTop w:val="0"/>
          <w:marBottom w:val="0"/>
          <w:divBdr>
            <w:top w:val="none" w:sz="0" w:space="0" w:color="auto"/>
            <w:left w:val="none" w:sz="0" w:space="0" w:color="auto"/>
            <w:bottom w:val="none" w:sz="0" w:space="0" w:color="auto"/>
            <w:right w:val="none" w:sz="0" w:space="0" w:color="auto"/>
          </w:divBdr>
        </w:div>
      </w:divsChild>
    </w:div>
    <w:div w:id="1594120298">
      <w:bodyDiv w:val="1"/>
      <w:marLeft w:val="0"/>
      <w:marRight w:val="0"/>
      <w:marTop w:val="0"/>
      <w:marBottom w:val="0"/>
      <w:divBdr>
        <w:top w:val="none" w:sz="0" w:space="0" w:color="auto"/>
        <w:left w:val="none" w:sz="0" w:space="0" w:color="auto"/>
        <w:bottom w:val="none" w:sz="0" w:space="0" w:color="auto"/>
        <w:right w:val="none" w:sz="0" w:space="0" w:color="auto"/>
      </w:divBdr>
    </w:div>
    <w:div w:id="1632589908">
      <w:bodyDiv w:val="1"/>
      <w:marLeft w:val="0"/>
      <w:marRight w:val="0"/>
      <w:marTop w:val="0"/>
      <w:marBottom w:val="0"/>
      <w:divBdr>
        <w:top w:val="none" w:sz="0" w:space="0" w:color="auto"/>
        <w:left w:val="none" w:sz="0" w:space="0" w:color="auto"/>
        <w:bottom w:val="none" w:sz="0" w:space="0" w:color="auto"/>
        <w:right w:val="none" w:sz="0" w:space="0" w:color="auto"/>
      </w:divBdr>
      <w:divsChild>
        <w:div w:id="13582770">
          <w:marLeft w:val="0"/>
          <w:marRight w:val="0"/>
          <w:marTop w:val="0"/>
          <w:marBottom w:val="0"/>
          <w:divBdr>
            <w:top w:val="none" w:sz="0" w:space="0" w:color="auto"/>
            <w:left w:val="none" w:sz="0" w:space="0" w:color="auto"/>
            <w:bottom w:val="none" w:sz="0" w:space="0" w:color="auto"/>
            <w:right w:val="none" w:sz="0" w:space="0" w:color="auto"/>
          </w:divBdr>
        </w:div>
        <w:div w:id="142045067">
          <w:marLeft w:val="0"/>
          <w:marRight w:val="0"/>
          <w:marTop w:val="0"/>
          <w:marBottom w:val="0"/>
          <w:divBdr>
            <w:top w:val="none" w:sz="0" w:space="0" w:color="auto"/>
            <w:left w:val="none" w:sz="0" w:space="0" w:color="auto"/>
            <w:bottom w:val="none" w:sz="0" w:space="0" w:color="auto"/>
            <w:right w:val="none" w:sz="0" w:space="0" w:color="auto"/>
          </w:divBdr>
        </w:div>
        <w:div w:id="149829054">
          <w:marLeft w:val="0"/>
          <w:marRight w:val="0"/>
          <w:marTop w:val="0"/>
          <w:marBottom w:val="0"/>
          <w:divBdr>
            <w:top w:val="none" w:sz="0" w:space="0" w:color="auto"/>
            <w:left w:val="none" w:sz="0" w:space="0" w:color="auto"/>
            <w:bottom w:val="none" w:sz="0" w:space="0" w:color="auto"/>
            <w:right w:val="none" w:sz="0" w:space="0" w:color="auto"/>
          </w:divBdr>
        </w:div>
        <w:div w:id="174156066">
          <w:marLeft w:val="0"/>
          <w:marRight w:val="0"/>
          <w:marTop w:val="0"/>
          <w:marBottom w:val="0"/>
          <w:divBdr>
            <w:top w:val="none" w:sz="0" w:space="0" w:color="auto"/>
            <w:left w:val="none" w:sz="0" w:space="0" w:color="auto"/>
            <w:bottom w:val="none" w:sz="0" w:space="0" w:color="auto"/>
            <w:right w:val="none" w:sz="0" w:space="0" w:color="auto"/>
          </w:divBdr>
        </w:div>
        <w:div w:id="200943337">
          <w:marLeft w:val="0"/>
          <w:marRight w:val="0"/>
          <w:marTop w:val="0"/>
          <w:marBottom w:val="0"/>
          <w:divBdr>
            <w:top w:val="none" w:sz="0" w:space="0" w:color="auto"/>
            <w:left w:val="none" w:sz="0" w:space="0" w:color="auto"/>
            <w:bottom w:val="none" w:sz="0" w:space="0" w:color="auto"/>
            <w:right w:val="none" w:sz="0" w:space="0" w:color="auto"/>
          </w:divBdr>
        </w:div>
        <w:div w:id="236943930">
          <w:marLeft w:val="0"/>
          <w:marRight w:val="0"/>
          <w:marTop w:val="0"/>
          <w:marBottom w:val="0"/>
          <w:divBdr>
            <w:top w:val="none" w:sz="0" w:space="0" w:color="auto"/>
            <w:left w:val="none" w:sz="0" w:space="0" w:color="auto"/>
            <w:bottom w:val="none" w:sz="0" w:space="0" w:color="auto"/>
            <w:right w:val="none" w:sz="0" w:space="0" w:color="auto"/>
          </w:divBdr>
        </w:div>
        <w:div w:id="446969780">
          <w:marLeft w:val="0"/>
          <w:marRight w:val="0"/>
          <w:marTop w:val="0"/>
          <w:marBottom w:val="0"/>
          <w:divBdr>
            <w:top w:val="none" w:sz="0" w:space="0" w:color="auto"/>
            <w:left w:val="none" w:sz="0" w:space="0" w:color="auto"/>
            <w:bottom w:val="none" w:sz="0" w:space="0" w:color="auto"/>
            <w:right w:val="none" w:sz="0" w:space="0" w:color="auto"/>
          </w:divBdr>
        </w:div>
        <w:div w:id="816528168">
          <w:marLeft w:val="0"/>
          <w:marRight w:val="0"/>
          <w:marTop w:val="0"/>
          <w:marBottom w:val="0"/>
          <w:divBdr>
            <w:top w:val="none" w:sz="0" w:space="0" w:color="auto"/>
            <w:left w:val="none" w:sz="0" w:space="0" w:color="auto"/>
            <w:bottom w:val="none" w:sz="0" w:space="0" w:color="auto"/>
            <w:right w:val="none" w:sz="0" w:space="0" w:color="auto"/>
          </w:divBdr>
        </w:div>
        <w:div w:id="833372100">
          <w:marLeft w:val="0"/>
          <w:marRight w:val="0"/>
          <w:marTop w:val="0"/>
          <w:marBottom w:val="0"/>
          <w:divBdr>
            <w:top w:val="none" w:sz="0" w:space="0" w:color="auto"/>
            <w:left w:val="none" w:sz="0" w:space="0" w:color="auto"/>
            <w:bottom w:val="none" w:sz="0" w:space="0" w:color="auto"/>
            <w:right w:val="none" w:sz="0" w:space="0" w:color="auto"/>
          </w:divBdr>
        </w:div>
        <w:div w:id="916062651">
          <w:marLeft w:val="0"/>
          <w:marRight w:val="0"/>
          <w:marTop w:val="0"/>
          <w:marBottom w:val="0"/>
          <w:divBdr>
            <w:top w:val="none" w:sz="0" w:space="0" w:color="auto"/>
            <w:left w:val="none" w:sz="0" w:space="0" w:color="auto"/>
            <w:bottom w:val="none" w:sz="0" w:space="0" w:color="auto"/>
            <w:right w:val="none" w:sz="0" w:space="0" w:color="auto"/>
          </w:divBdr>
        </w:div>
        <w:div w:id="965937076">
          <w:marLeft w:val="0"/>
          <w:marRight w:val="0"/>
          <w:marTop w:val="0"/>
          <w:marBottom w:val="0"/>
          <w:divBdr>
            <w:top w:val="none" w:sz="0" w:space="0" w:color="auto"/>
            <w:left w:val="none" w:sz="0" w:space="0" w:color="auto"/>
            <w:bottom w:val="none" w:sz="0" w:space="0" w:color="auto"/>
            <w:right w:val="none" w:sz="0" w:space="0" w:color="auto"/>
          </w:divBdr>
        </w:div>
        <w:div w:id="979847860">
          <w:marLeft w:val="0"/>
          <w:marRight w:val="0"/>
          <w:marTop w:val="0"/>
          <w:marBottom w:val="0"/>
          <w:divBdr>
            <w:top w:val="none" w:sz="0" w:space="0" w:color="auto"/>
            <w:left w:val="none" w:sz="0" w:space="0" w:color="auto"/>
            <w:bottom w:val="none" w:sz="0" w:space="0" w:color="auto"/>
            <w:right w:val="none" w:sz="0" w:space="0" w:color="auto"/>
          </w:divBdr>
        </w:div>
        <w:div w:id="991369855">
          <w:marLeft w:val="0"/>
          <w:marRight w:val="0"/>
          <w:marTop w:val="0"/>
          <w:marBottom w:val="0"/>
          <w:divBdr>
            <w:top w:val="none" w:sz="0" w:space="0" w:color="auto"/>
            <w:left w:val="none" w:sz="0" w:space="0" w:color="auto"/>
            <w:bottom w:val="none" w:sz="0" w:space="0" w:color="auto"/>
            <w:right w:val="none" w:sz="0" w:space="0" w:color="auto"/>
          </w:divBdr>
        </w:div>
        <w:div w:id="1227688261">
          <w:marLeft w:val="0"/>
          <w:marRight w:val="0"/>
          <w:marTop w:val="0"/>
          <w:marBottom w:val="0"/>
          <w:divBdr>
            <w:top w:val="none" w:sz="0" w:space="0" w:color="auto"/>
            <w:left w:val="none" w:sz="0" w:space="0" w:color="auto"/>
            <w:bottom w:val="none" w:sz="0" w:space="0" w:color="auto"/>
            <w:right w:val="none" w:sz="0" w:space="0" w:color="auto"/>
          </w:divBdr>
        </w:div>
        <w:div w:id="1342701639">
          <w:marLeft w:val="0"/>
          <w:marRight w:val="0"/>
          <w:marTop w:val="0"/>
          <w:marBottom w:val="0"/>
          <w:divBdr>
            <w:top w:val="none" w:sz="0" w:space="0" w:color="auto"/>
            <w:left w:val="none" w:sz="0" w:space="0" w:color="auto"/>
            <w:bottom w:val="none" w:sz="0" w:space="0" w:color="auto"/>
            <w:right w:val="none" w:sz="0" w:space="0" w:color="auto"/>
          </w:divBdr>
        </w:div>
        <w:div w:id="1371761754">
          <w:marLeft w:val="0"/>
          <w:marRight w:val="0"/>
          <w:marTop w:val="0"/>
          <w:marBottom w:val="0"/>
          <w:divBdr>
            <w:top w:val="none" w:sz="0" w:space="0" w:color="auto"/>
            <w:left w:val="none" w:sz="0" w:space="0" w:color="auto"/>
            <w:bottom w:val="none" w:sz="0" w:space="0" w:color="auto"/>
            <w:right w:val="none" w:sz="0" w:space="0" w:color="auto"/>
          </w:divBdr>
        </w:div>
        <w:div w:id="1435129439">
          <w:marLeft w:val="0"/>
          <w:marRight w:val="0"/>
          <w:marTop w:val="0"/>
          <w:marBottom w:val="0"/>
          <w:divBdr>
            <w:top w:val="none" w:sz="0" w:space="0" w:color="auto"/>
            <w:left w:val="none" w:sz="0" w:space="0" w:color="auto"/>
            <w:bottom w:val="none" w:sz="0" w:space="0" w:color="auto"/>
            <w:right w:val="none" w:sz="0" w:space="0" w:color="auto"/>
          </w:divBdr>
        </w:div>
        <w:div w:id="1461343891">
          <w:marLeft w:val="0"/>
          <w:marRight w:val="0"/>
          <w:marTop w:val="0"/>
          <w:marBottom w:val="0"/>
          <w:divBdr>
            <w:top w:val="none" w:sz="0" w:space="0" w:color="auto"/>
            <w:left w:val="none" w:sz="0" w:space="0" w:color="auto"/>
            <w:bottom w:val="none" w:sz="0" w:space="0" w:color="auto"/>
            <w:right w:val="none" w:sz="0" w:space="0" w:color="auto"/>
          </w:divBdr>
        </w:div>
        <w:div w:id="1464813933">
          <w:marLeft w:val="0"/>
          <w:marRight w:val="0"/>
          <w:marTop w:val="0"/>
          <w:marBottom w:val="0"/>
          <w:divBdr>
            <w:top w:val="none" w:sz="0" w:space="0" w:color="auto"/>
            <w:left w:val="none" w:sz="0" w:space="0" w:color="auto"/>
            <w:bottom w:val="none" w:sz="0" w:space="0" w:color="auto"/>
            <w:right w:val="none" w:sz="0" w:space="0" w:color="auto"/>
          </w:divBdr>
        </w:div>
        <w:div w:id="1702509090">
          <w:marLeft w:val="0"/>
          <w:marRight w:val="0"/>
          <w:marTop w:val="0"/>
          <w:marBottom w:val="0"/>
          <w:divBdr>
            <w:top w:val="none" w:sz="0" w:space="0" w:color="auto"/>
            <w:left w:val="none" w:sz="0" w:space="0" w:color="auto"/>
            <w:bottom w:val="none" w:sz="0" w:space="0" w:color="auto"/>
            <w:right w:val="none" w:sz="0" w:space="0" w:color="auto"/>
          </w:divBdr>
        </w:div>
        <w:div w:id="1933854241">
          <w:marLeft w:val="0"/>
          <w:marRight w:val="0"/>
          <w:marTop w:val="0"/>
          <w:marBottom w:val="0"/>
          <w:divBdr>
            <w:top w:val="none" w:sz="0" w:space="0" w:color="auto"/>
            <w:left w:val="none" w:sz="0" w:space="0" w:color="auto"/>
            <w:bottom w:val="none" w:sz="0" w:space="0" w:color="auto"/>
            <w:right w:val="none" w:sz="0" w:space="0" w:color="auto"/>
          </w:divBdr>
        </w:div>
        <w:div w:id="1963727200">
          <w:marLeft w:val="0"/>
          <w:marRight w:val="0"/>
          <w:marTop w:val="0"/>
          <w:marBottom w:val="0"/>
          <w:divBdr>
            <w:top w:val="none" w:sz="0" w:space="0" w:color="auto"/>
            <w:left w:val="none" w:sz="0" w:space="0" w:color="auto"/>
            <w:bottom w:val="none" w:sz="0" w:space="0" w:color="auto"/>
            <w:right w:val="none" w:sz="0" w:space="0" w:color="auto"/>
          </w:divBdr>
        </w:div>
        <w:div w:id="2006780018">
          <w:marLeft w:val="0"/>
          <w:marRight w:val="0"/>
          <w:marTop w:val="0"/>
          <w:marBottom w:val="0"/>
          <w:divBdr>
            <w:top w:val="none" w:sz="0" w:space="0" w:color="auto"/>
            <w:left w:val="none" w:sz="0" w:space="0" w:color="auto"/>
            <w:bottom w:val="none" w:sz="0" w:space="0" w:color="auto"/>
            <w:right w:val="none" w:sz="0" w:space="0" w:color="auto"/>
          </w:divBdr>
        </w:div>
        <w:div w:id="2143843440">
          <w:marLeft w:val="0"/>
          <w:marRight w:val="0"/>
          <w:marTop w:val="0"/>
          <w:marBottom w:val="0"/>
          <w:divBdr>
            <w:top w:val="none" w:sz="0" w:space="0" w:color="auto"/>
            <w:left w:val="none" w:sz="0" w:space="0" w:color="auto"/>
            <w:bottom w:val="none" w:sz="0" w:space="0" w:color="auto"/>
            <w:right w:val="none" w:sz="0" w:space="0" w:color="auto"/>
          </w:divBdr>
        </w:div>
      </w:divsChild>
    </w:div>
    <w:div w:id="164465199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literacy-and-numeracy/priorities" TargetMode="External"/><Relationship Id="rId18" Type="http://schemas.openxmlformats.org/officeDocument/2006/relationships/hyperlink" Target="https://education.nsw.gov.au/about-us/educational-data/cese/publications/research-reports/what-works-best-2020-update" TargetMode="External"/><Relationship Id="rId26" Type="http://schemas.openxmlformats.org/officeDocument/2006/relationships/hyperlink" Target="https://education.nsw.gov.au/teaching-and-learning/high-potential-and-gifted-education/supporting-educators/evaluate" TargetMode="External"/><Relationship Id="rId39" Type="http://schemas.openxmlformats.org/officeDocument/2006/relationships/hyperlink" Target="https://www.acara.edu.au/assessment/naplan/naplan-2012-2016-test-papers" TargetMode="External"/><Relationship Id="rId21" Type="http://schemas.openxmlformats.org/officeDocument/2006/relationships/hyperlink" Target="https://education.nsw.gov.au/teaching-and-learning/curriculum/multicultural-education/english-as-an-additional-language-or-dialect/planning-eald-support/english-language-proficiency" TargetMode="External"/><Relationship Id="rId34" Type="http://schemas.openxmlformats.org/officeDocument/2006/relationships/header" Target="header2.xml"/><Relationship Id="rId42" Type="http://schemas.openxmlformats.org/officeDocument/2006/relationships/image" Target="media/image1.PNG"/><Relationship Id="rId47" Type="http://schemas.openxmlformats.org/officeDocument/2006/relationships/hyperlink" Target="https://smartcopying.edu.au/guidelines/education-licences/section-113p-notice/" TargetMode="External"/><Relationship Id="rId50" Type="http://schemas.openxmlformats.org/officeDocument/2006/relationships/image" Target="media/image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orms.office.com/r/P5kVmTJWPE" TargetMode="External"/><Relationship Id="rId29" Type="http://schemas.openxmlformats.org/officeDocument/2006/relationships/hyperlink" Target="https://educationstandards.nsw.edu.au/wps/portal/nesa/k-10/learning-areas/english-year-10/english-k-10/content-and-text-requirements" TargetMode="External"/><Relationship Id="rId11" Type="http://schemas.openxmlformats.org/officeDocument/2006/relationships/hyperlink" Target="https://education.nsw.gov.au/teaching-and-learning/curriculum/leading-curriculum-k-12/models-of-curriculum-implementation" TargetMode="External"/><Relationship Id="rId24" Type="http://schemas.openxmlformats.org/officeDocument/2006/relationships/hyperlink" Target="https://education.nsw.gov.au/teaching-and-learning/disability-learning-and-support/personalised-support-for-learning/adjustments-to-teaching-and-learning" TargetMode="External"/><Relationship Id="rId32" Type="http://schemas.openxmlformats.org/officeDocument/2006/relationships/hyperlink" Target="https://app.education.nsw.gov.au/digital-learning-selector/LearningActivity/Card/645?clearCache=9ebeace4-c235-d06c-ac94-53e264913851" TargetMode="External"/><Relationship Id="rId37" Type="http://schemas.openxmlformats.org/officeDocument/2006/relationships/hyperlink" Target="https://news.un.org/en" TargetMode="External"/><Relationship Id="rId40" Type="http://schemas.openxmlformats.org/officeDocument/2006/relationships/hyperlink" Target="https://cer.schools.nsw.gov.au/" TargetMode="External"/><Relationship Id="rId45" Type="http://schemas.openxmlformats.org/officeDocument/2006/relationships/hyperlink" Target="https://app.education.nsw.gov.au/digital-learning-selector/LearningActivity/Browser?order=alphabetic&amp;clearCache=b07454f-d538-fc44-5031-6f4bef67a880" TargetMode="External"/><Relationship Id="rId5" Type="http://schemas.openxmlformats.org/officeDocument/2006/relationships/numbering" Target="numbering.xml"/><Relationship Id="rId15" Type="http://schemas.openxmlformats.org/officeDocument/2006/relationships/hyperlink" Target="https://education.nsw.gov.au/teaching-and-learning/school-excellence-and-accountability/school-excellence" TargetMode="External"/><Relationship Id="rId23" Type="http://schemas.openxmlformats.org/officeDocument/2006/relationships/hyperlink" Target="https://education.nsw.gov.au/teaching-and-learning/curriculum/literacy-and-numeracy/resources-for-schools/eald" TargetMode="External"/><Relationship Id="rId28" Type="http://schemas.openxmlformats.org/officeDocument/2006/relationships/hyperlink" Target="https://education.nsw.gov.au/teaching-and-learning/curriculum/literacy-and-numeracy/resources-for-schools/learning-progressions" TargetMode="External"/><Relationship Id="rId36" Type="http://schemas.openxmlformats.org/officeDocument/2006/relationships/hyperlink" Target="https://news.un.org/en/story/2020/02/1058271" TargetMode="External"/><Relationship Id="rId49" Type="http://schemas.openxmlformats.org/officeDocument/2006/relationships/hyperlink" Target="https://smartcopying.edu.au/guidelines/education-licences/section-113p-notice/" TargetMode="External"/><Relationship Id="rId10" Type="http://schemas.openxmlformats.org/officeDocument/2006/relationships/endnotes" Target="endnotes.xml"/><Relationship Id="rId19" Type="http://schemas.openxmlformats.org/officeDocument/2006/relationships/hyperlink" Target="https://education.nsw.gov.au/teaching-and-learning/aec" TargetMode="External"/><Relationship Id="rId31" Type="http://schemas.openxmlformats.org/officeDocument/2006/relationships/hyperlink" Target="https://education.nsw.gov.au/teaching-and-learning/high-potential-and-gifted-education/supporting-educators/implement/differentiation-adjustment-strategies" TargetMode="External"/><Relationship Id="rId44" Type="http://schemas.openxmlformats.org/officeDocument/2006/relationships/image" Target="media/image2.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22" Type="http://schemas.openxmlformats.org/officeDocument/2006/relationships/hyperlink" Target="https://education.nsw.gov.au/teaching-and-learning/curriculum/multicultural-education/english-as-an-additional-language-or-dialect" TargetMode="External"/><Relationship Id="rId27" Type="http://schemas.openxmlformats.org/officeDocument/2006/relationships/hyperlink" Target="https://education.nsw.gov.au/teaching-and-learning/high-potential-and-gifted-education/supporting-educators/implement/differentiation-adjustment-strategies" TargetMode="External"/><Relationship Id="rId30" Type="http://schemas.openxmlformats.org/officeDocument/2006/relationships/hyperlink" Target="https://app.education.nsw.gov.au/digital-learning-selector/LearningActivity/Card/553" TargetMode="External"/><Relationship Id="rId35" Type="http://schemas.openxmlformats.org/officeDocument/2006/relationships/hyperlink" Target="https://news.un.org/en/story/2020/02/1058271" TargetMode="External"/><Relationship Id="rId43" Type="http://schemas.openxmlformats.org/officeDocument/2006/relationships/hyperlink" Target="http://www.englishtextualconcepts.nsw.edu.au/" TargetMode="External"/><Relationship Id="rId48" Type="http://schemas.openxmlformats.org/officeDocument/2006/relationships/hyperlink" Target="https://smartcopying.edu.au/guidelines/education-licences/section-113p-notice/"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ducation.nsw.gov.au/about-us/educational-data/cese/publications/literature-reviews/effective-reading-instruction-in-the-early-years-of-school" TargetMode="External"/><Relationship Id="rId17" Type="http://schemas.openxmlformats.org/officeDocument/2006/relationships/hyperlink" Target="https://education.nsw.gov.au/teaching-and-learning/curriculum/literacy-and-numeracy/teaching-and-learning-resources/literacy/teaching-strategies" TargetMode="External"/><Relationship Id="rId25" Type="http://schemas.openxmlformats.org/officeDocument/2006/relationships/hyperlink" Target="https://education.nsw.gov.au/teaching-and-learning/high-potential-and-gifted-education/supporting-educators/assess-and-identify" TargetMode="External"/><Relationship Id="rId33" Type="http://schemas.openxmlformats.org/officeDocument/2006/relationships/header" Target="header1.xml"/><Relationship Id="rId38" Type="http://schemas.openxmlformats.org/officeDocument/2006/relationships/hyperlink" Target="https://app.education.nsw.gov.au/digital-learning-selector/LearningActivity/Card/645?clearCache=9ebeace4-c235-d06c-ac94-53e264913851" TargetMode="External"/><Relationship Id="rId46" Type="http://schemas.openxmlformats.org/officeDocument/2006/relationships/hyperlink" Target="https://cer.schools.nsw.gov.au/" TargetMode="External"/><Relationship Id="rId20" Type="http://schemas.openxmlformats.org/officeDocument/2006/relationships/hyperlink" Target="https://education.nsw.gov.au/teaching-and-learning/curriculum/literacy-and-numeracy/resources-for-schools/eald/enhanced-teaching-and-learning-cycle" TargetMode="External"/><Relationship Id="rId41" Type="http://schemas.openxmlformats.org/officeDocument/2006/relationships/hyperlink" Target="https://smartcopying.edu.au/guidelines/education-licences/section-113p-notice/" TargetMode="Externa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2.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3.xml><?xml version="1.0" encoding="utf-8"?>
<ds:datastoreItem xmlns:ds="http://schemas.openxmlformats.org/officeDocument/2006/customXml" ds:itemID="{D45B38CA-DA57-4D34-A6A7-4FAA7BE83685}">
  <ds:schemaRefs>
    <ds:schemaRef ds:uri="http://schemas.openxmlformats.org/officeDocument/2006/bibliography"/>
  </ds:schemaRefs>
</ds:datastoreItem>
</file>

<file path=customXml/itemProps4.xml><?xml version="1.0" encoding="utf-8"?>
<ds:datastoreItem xmlns:ds="http://schemas.openxmlformats.org/officeDocument/2006/customXml" ds:itemID="{2F2A7353-3F14-4FD5-9F1D-552704D232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14</TotalTime>
  <Pages>25</Pages>
  <Words>7556</Words>
  <Characters>40425</Characters>
  <Application>Microsoft Office Word</Application>
  <DocSecurity>0</DocSecurity>
  <Lines>842</Lines>
  <Paragraphs>510</Paragraphs>
  <ScaleCrop>false</ScaleCrop>
  <Manager/>
  <Company/>
  <LinksUpToDate>false</LinksUpToDate>
  <CharactersWithSpaces>47471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5 - Text structure and features</dc:title>
  <dc:subject/>
  <dc:creator/>
  <cp:keywords/>
  <dc:description/>
  <cp:lastModifiedBy>Cristina Kennett</cp:lastModifiedBy>
  <cp:revision>143</cp:revision>
  <dcterms:created xsi:type="dcterms:W3CDTF">2020-03-18T15:54:00Z</dcterms:created>
  <dcterms:modified xsi:type="dcterms:W3CDTF">2024-01-21T05:41:00Z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7371100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2024-01-20T09:08:47Z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b953cb14-28c1-4734-af46-659a0dca1d77</vt:lpwstr>
  </property>
  <property fmtid="{D5CDD505-2E9C-101B-9397-08002B2CF9AE}" pid="16" name="MSIP_Label_b603dfd7-d93a-4381-a340-2995d8282205_ContentBits">
    <vt:lpwstr>0</vt:lpwstr>
  </property>
</Properties>
</file>