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4930D" w14:textId="77777777" w:rsidR="00F14599" w:rsidRDefault="00121EF9" w:rsidP="009C3721">
      <w:pPr>
        <w:pStyle w:val="Heading1"/>
      </w:pPr>
      <w:r>
        <w:t>Literary devices</w:t>
      </w:r>
      <w:r w:rsidR="007F1B31">
        <w:t xml:space="preserve"> </w:t>
      </w:r>
    </w:p>
    <w:p w14:paraId="2A2F771E" w14:textId="7954EC92" w:rsidR="00A36BC6" w:rsidRPr="009C3721" w:rsidRDefault="00902DCC" w:rsidP="009C3721">
      <w:pPr>
        <w:pStyle w:val="Heading1"/>
      </w:pPr>
      <w:r>
        <w:rPr>
          <w:b w:val="0"/>
        </w:rPr>
        <w:t xml:space="preserve">Stage </w:t>
      </w:r>
      <w:r w:rsidR="00121EF9">
        <w:rPr>
          <w:b w:val="0"/>
        </w:rPr>
        <w:t>5</w:t>
      </w:r>
    </w:p>
    <w:p w14:paraId="04E5E743" w14:textId="47645377" w:rsidR="3A6D523E" w:rsidRDefault="3A6D523E" w:rsidP="00613D78">
      <w:pPr>
        <w:pStyle w:val="Heading2"/>
      </w:pPr>
      <w:r w:rsidRPr="002C1D96">
        <w:t>Overview</w:t>
      </w:r>
    </w:p>
    <w:p w14:paraId="3167F149" w14:textId="77777777" w:rsidR="00A11FD9" w:rsidRDefault="00A11FD9" w:rsidP="002C1D96">
      <w:pPr>
        <w:pStyle w:val="Heading3"/>
      </w:pPr>
      <w:r>
        <w:t>Purpose</w:t>
      </w:r>
    </w:p>
    <w:p w14:paraId="4F0A783A" w14:textId="7BA0570E" w:rsidR="00CB0046" w:rsidRPr="008D6242" w:rsidRDefault="00A11FD9" w:rsidP="002C1D96">
      <w:pPr>
        <w:spacing w:line="360" w:lineRule="auto"/>
      </w:pPr>
      <w:r>
        <w:t>This literacy teaching strategy supports teaching and learning for Stage 5 students across all key learning areas. It targets specific literacy skills and suggests a learning sequence to build skill development. Teachers can select individual tasks, or a sequence, and embed into their teaching and learning program according to their students’ needs. While exemplar texts are provided throughout this resource, it is recommended that teachers select texts which are relevant to their students and curriculum.</w:t>
      </w:r>
    </w:p>
    <w:p w14:paraId="79F9966F" w14:textId="007DC663" w:rsidR="00F15320" w:rsidRPr="00C977A3" w:rsidRDefault="00F15320" w:rsidP="71E98CEF">
      <w:pPr>
        <w:pStyle w:val="Heading3"/>
      </w:pPr>
      <w:r>
        <w:t xml:space="preserve">Learning </w:t>
      </w:r>
      <w:r w:rsidR="40A400D8">
        <w:t>intention</w:t>
      </w:r>
    </w:p>
    <w:p w14:paraId="770D06AC" w14:textId="4A90C853" w:rsidR="00F15320" w:rsidRPr="007741B5" w:rsidRDefault="00BF2853" w:rsidP="00C3033D">
      <w:pPr>
        <w:spacing w:line="360" w:lineRule="auto"/>
      </w:pPr>
      <w:r>
        <w:t>Students will learn to identify and analyse the effect of a range of literary devices in imaginative, informative and persuasive texts.</w:t>
      </w:r>
    </w:p>
    <w:p w14:paraId="49C5F97B" w14:textId="29D4F133" w:rsidR="00F15320" w:rsidRDefault="00F15320" w:rsidP="00F15320">
      <w:pPr>
        <w:pStyle w:val="Heading3"/>
      </w:pPr>
      <w:r>
        <w:t xml:space="preserve">Syllabus </w:t>
      </w:r>
      <w:r w:rsidR="00943618">
        <w:t>o</w:t>
      </w:r>
      <w:r>
        <w:t>utcome</w:t>
      </w:r>
      <w:r w:rsidR="1E97EAA9">
        <w:t>s</w:t>
      </w:r>
    </w:p>
    <w:p w14:paraId="4B00CD68" w14:textId="0A5460FB" w:rsidR="000767F9" w:rsidRDefault="000767F9" w:rsidP="00C3033D">
      <w:pPr>
        <w:spacing w:line="360" w:lineRule="auto"/>
      </w:pPr>
      <w:r>
        <w:t>The following teaching and learning strateg</w:t>
      </w:r>
      <w:r w:rsidR="162D48AB">
        <w:t>ies</w:t>
      </w:r>
      <w:r>
        <w:t xml:space="preserve"> will assist in covering elements of the following outcomes:</w:t>
      </w:r>
    </w:p>
    <w:p w14:paraId="07BCE780" w14:textId="77777777" w:rsidR="001A08BD" w:rsidRDefault="00702F34" w:rsidP="008C03ED">
      <w:pPr>
        <w:pStyle w:val="ListBullet"/>
        <w:numPr>
          <w:ilvl w:val="0"/>
          <w:numId w:val="39"/>
        </w:numPr>
        <w:spacing w:line="360" w:lineRule="auto"/>
        <w:rPr>
          <w:lang w:eastAsia="zh-CN"/>
        </w:rPr>
      </w:pPr>
      <w:r>
        <w:rPr>
          <w:lang w:eastAsia="zh-CN"/>
        </w:rPr>
        <w:t>EN5-RVL-01: uses a range of personal, creative and critical strategies to interpret</w:t>
      </w:r>
      <w:r w:rsidR="00317FCF">
        <w:rPr>
          <w:lang w:eastAsia="zh-CN"/>
        </w:rPr>
        <w:t xml:space="preserve"> complex texts</w:t>
      </w:r>
    </w:p>
    <w:p w14:paraId="4E1F4970" w14:textId="6AA64549" w:rsidR="00605035" w:rsidRPr="000767F9" w:rsidRDefault="00605035" w:rsidP="008C03ED">
      <w:pPr>
        <w:pStyle w:val="ListBullet"/>
        <w:numPr>
          <w:ilvl w:val="0"/>
          <w:numId w:val="39"/>
        </w:numPr>
        <w:spacing w:line="360" w:lineRule="auto"/>
        <w:rPr>
          <w:lang w:eastAsia="zh-CN"/>
        </w:rPr>
      </w:pPr>
      <w:r>
        <w:rPr>
          <w:lang w:eastAsia="zh-CN"/>
        </w:rPr>
        <w:t>EN5-URA-01: analyses how meaning is created through the use and interpretation of increasingly complex language forms, features and structures</w:t>
      </w:r>
    </w:p>
    <w:p w14:paraId="78D4F3EE" w14:textId="77777777" w:rsidR="00A70408" w:rsidRPr="005D62BC" w:rsidRDefault="00A70408" w:rsidP="008C03ED">
      <w:pPr>
        <w:pStyle w:val="ListParagraph"/>
        <w:numPr>
          <w:ilvl w:val="0"/>
          <w:numId w:val="13"/>
        </w:numPr>
        <w:spacing w:line="360" w:lineRule="auto"/>
        <w:rPr>
          <w:szCs w:val="22"/>
        </w:rPr>
      </w:pPr>
      <w:r w:rsidRPr="005D62BC">
        <w:rPr>
          <w:szCs w:val="22"/>
        </w:rPr>
        <w:t>EN5-2A: effectively uses and critically assesses a wide range of processes, skills, strategies and knowledge for responding to and composing a wide range of texts in different media and technologies</w:t>
      </w:r>
    </w:p>
    <w:p w14:paraId="1C9EF9E8" w14:textId="7249F7B7" w:rsidR="00A70408" w:rsidRDefault="00A70408" w:rsidP="008C03ED">
      <w:pPr>
        <w:pStyle w:val="ListParagraph"/>
        <w:numPr>
          <w:ilvl w:val="0"/>
          <w:numId w:val="13"/>
        </w:numPr>
        <w:spacing w:line="360" w:lineRule="auto"/>
      </w:pPr>
      <w:r>
        <w:t>EN5-3B: selects and uses language forms, features and structures of texts appropriate to a range of purposes, audiences and contexts, describing and explaining their effects on meaning</w:t>
      </w:r>
    </w:p>
    <w:bookmarkStart w:id="0" w:name="_Hlk114141316"/>
    <w:p w14:paraId="254943A9" w14:textId="77777777" w:rsidR="00F143E9" w:rsidRPr="008C03ED" w:rsidRDefault="00F143E9" w:rsidP="00F143E9">
      <w:pPr>
        <w:spacing w:line="360" w:lineRule="auto"/>
        <w:rPr>
          <w:rFonts w:cs="Arial"/>
          <w:szCs w:val="22"/>
          <w:shd w:val="clear" w:color="auto" w:fill="FFFFFF"/>
        </w:rPr>
      </w:pPr>
      <w:r w:rsidRPr="008C03ED">
        <w:rPr>
          <w:rFonts w:cs="Arial"/>
          <w:szCs w:val="22"/>
          <w:shd w:val="clear" w:color="auto" w:fill="FFFFFF"/>
        </w:rPr>
        <w:fldChar w:fldCharType="begin"/>
      </w:r>
      <w:r w:rsidRPr="008C03ED">
        <w:rPr>
          <w:rFonts w:cs="Arial"/>
          <w:szCs w:val="22"/>
          <w:shd w:val="clear" w:color="auto" w:fill="FFFFFF"/>
        </w:rPr>
        <w:instrText xml:space="preserve"> HYPERLINK "https://curriculum.nsw.edu.au/learning-areas/english/english-k-10-2022" </w:instrText>
      </w:r>
      <w:r w:rsidRPr="008C03ED">
        <w:rPr>
          <w:rFonts w:cs="Arial"/>
          <w:szCs w:val="22"/>
          <w:shd w:val="clear" w:color="auto" w:fill="FFFFFF"/>
        </w:rPr>
      </w:r>
      <w:r w:rsidRPr="008C03ED">
        <w:rPr>
          <w:rFonts w:cs="Arial"/>
          <w:szCs w:val="22"/>
          <w:shd w:val="clear" w:color="auto" w:fill="FFFFFF"/>
        </w:rPr>
        <w:fldChar w:fldCharType="separate"/>
      </w:r>
      <w:r w:rsidRPr="008C03ED">
        <w:rPr>
          <w:rStyle w:val="Hyperlink"/>
          <w:rFonts w:cs="Arial"/>
          <w:szCs w:val="22"/>
          <w:shd w:val="clear" w:color="auto" w:fill="FFFFFF"/>
        </w:rPr>
        <w:t>NSW English Syllabus K-10</w:t>
      </w:r>
      <w:r w:rsidRPr="008C03ED">
        <w:rPr>
          <w:rFonts w:cs="Arial"/>
          <w:szCs w:val="22"/>
          <w:shd w:val="clear" w:color="auto" w:fill="FFFFFF"/>
        </w:rPr>
        <w:fldChar w:fldCharType="end"/>
      </w:r>
      <w:bookmarkEnd w:id="0"/>
    </w:p>
    <w:p w14:paraId="5EA53242" w14:textId="77777777" w:rsidR="00224F0B" w:rsidRDefault="00224F0B" w:rsidP="00CF059F">
      <w:pPr>
        <w:pStyle w:val="FeatureBox"/>
        <w:spacing w:before="120" w:after="120"/>
        <w:rPr>
          <w:rStyle w:val="normaltextrun"/>
          <w:sz w:val="22"/>
        </w:rPr>
      </w:pPr>
      <w:r w:rsidRPr="00CF059F">
        <w:rPr>
          <w:rStyle w:val="normaltextrun"/>
          <w:sz w:val="22"/>
        </w:rPr>
        <w:t xml:space="preserve">Visit the </w:t>
      </w:r>
      <w:hyperlink r:id="rId11" w:tgtFrame="_blank" w:history="1">
        <w:r w:rsidRPr="00CF059F">
          <w:rPr>
            <w:rStyle w:val="normaltextrun"/>
            <w:sz w:val="22"/>
          </w:rPr>
          <w:t>Leading curriculum K-12 website</w:t>
        </w:r>
      </w:hyperlink>
      <w:r w:rsidRPr="00CF059F">
        <w:rPr>
          <w:rStyle w:val="normaltextrun"/>
          <w:sz w:val="22"/>
        </w:rPr>
        <w:t xml:space="preserve"> for more information on the syllabus </w:t>
      </w:r>
      <w:r w:rsidRPr="00CF059F">
        <w:rPr>
          <w:rStyle w:val="normaltextrun"/>
          <w:sz w:val="22"/>
          <w:szCs w:val="22"/>
        </w:rPr>
        <w:t>implementation</w:t>
      </w:r>
      <w:r w:rsidRPr="00CF059F">
        <w:rPr>
          <w:rStyle w:val="normaltextrun"/>
          <w:sz w:val="22"/>
        </w:rPr>
        <w:t xml:space="preserve"> timeline</w:t>
      </w:r>
    </w:p>
    <w:p w14:paraId="3EF7381E" w14:textId="77777777" w:rsidR="00935E7C" w:rsidRDefault="00935E7C">
      <w:pPr>
        <w:spacing w:before="240" w:line="276" w:lineRule="auto"/>
        <w:rPr>
          <w:rFonts w:eastAsia="SimSun" w:cs="Times New Roman"/>
          <w:color w:val="1F3864" w:themeColor="accent1" w:themeShade="80"/>
          <w:sz w:val="36"/>
          <w:szCs w:val="40"/>
        </w:rPr>
      </w:pPr>
      <w:r>
        <w:br w:type="page"/>
      </w:r>
    </w:p>
    <w:p w14:paraId="79FAC618" w14:textId="706D361E" w:rsidR="4EF55AB8" w:rsidRPr="00224F0B" w:rsidRDefault="4EF55AB8" w:rsidP="00224F0B">
      <w:pPr>
        <w:pStyle w:val="Heading3"/>
      </w:pPr>
      <w:r w:rsidRPr="00224F0B">
        <w:lastRenderedPageBreak/>
        <w:t>Success criteria</w:t>
      </w:r>
    </w:p>
    <w:p w14:paraId="0B69C40E" w14:textId="4648F26F" w:rsidR="4EF55AB8" w:rsidRDefault="4EF55AB8" w:rsidP="00C3033D">
      <w:pPr>
        <w:spacing w:line="360" w:lineRule="auto"/>
        <w:rPr>
          <w:rFonts w:eastAsia="Arial" w:cs="Arial"/>
          <w:color w:val="000000" w:themeColor="text1"/>
          <w:lang w:val="en-US"/>
        </w:rPr>
      </w:pPr>
      <w:r w:rsidRPr="24BD1055">
        <w:rPr>
          <w:rFonts w:eastAsia="Arial" w:cs="Arial"/>
          <w:color w:val="000000" w:themeColor="text1"/>
        </w:rPr>
        <w:t xml:space="preserve">The following Year 9 NAPLAN item descriptors may guide teachers to </w:t>
      </w:r>
      <w:r w:rsidR="134CCD0E" w:rsidRPr="24BD1055">
        <w:rPr>
          <w:rFonts w:eastAsia="Arial" w:cs="Arial"/>
          <w:color w:val="000000" w:themeColor="text1"/>
          <w:szCs w:val="22"/>
        </w:rPr>
        <w:t xml:space="preserve">co-construct </w:t>
      </w:r>
      <w:r w:rsidRPr="24BD1055">
        <w:rPr>
          <w:rFonts w:eastAsia="Arial" w:cs="Arial"/>
          <w:color w:val="000000" w:themeColor="text1"/>
        </w:rPr>
        <w:t>success criteria for student learning.</w:t>
      </w:r>
    </w:p>
    <w:p w14:paraId="29252D32" w14:textId="77777777" w:rsidR="00A70408" w:rsidRDefault="00A70408" w:rsidP="00B309C9">
      <w:pPr>
        <w:numPr>
          <w:ilvl w:val="0"/>
          <w:numId w:val="12"/>
        </w:numPr>
        <w:spacing w:before="60" w:after="60" w:line="336" w:lineRule="auto"/>
        <w:ind w:left="714" w:hanging="357"/>
        <w:contextualSpacing/>
      </w:pPr>
      <w:r>
        <w:t>analyses the effect of a literary device in a narrative</w:t>
      </w:r>
    </w:p>
    <w:p w14:paraId="1243A41E" w14:textId="77777777" w:rsidR="00A70408" w:rsidRPr="00C3033D" w:rsidRDefault="00A70408" w:rsidP="00B309C9">
      <w:pPr>
        <w:numPr>
          <w:ilvl w:val="0"/>
          <w:numId w:val="12"/>
        </w:numPr>
        <w:spacing w:before="60" w:after="60" w:line="336" w:lineRule="auto"/>
        <w:ind w:left="714" w:hanging="357"/>
        <w:contextualSpacing/>
      </w:pPr>
      <w:r>
        <w:t xml:space="preserve">analyses the effect of </w:t>
      </w:r>
      <w:r w:rsidRPr="00C3033D">
        <w:t>a literary device in a persuasive text</w:t>
      </w:r>
    </w:p>
    <w:p w14:paraId="47FBDB47" w14:textId="77777777" w:rsidR="00A70408" w:rsidRPr="00C3033D" w:rsidRDefault="00A70408" w:rsidP="00B309C9">
      <w:pPr>
        <w:numPr>
          <w:ilvl w:val="0"/>
          <w:numId w:val="12"/>
        </w:numPr>
        <w:spacing w:before="60" w:after="60" w:line="336" w:lineRule="auto"/>
        <w:ind w:left="714" w:hanging="357"/>
        <w:contextualSpacing/>
      </w:pPr>
      <w:r w:rsidRPr="00C3033D">
        <w:t>analyses the effect of a literary device in a poem</w:t>
      </w:r>
    </w:p>
    <w:p w14:paraId="24181E78" w14:textId="77777777" w:rsidR="00A70408" w:rsidRPr="00C3033D" w:rsidRDefault="00A70408" w:rsidP="00B309C9">
      <w:pPr>
        <w:numPr>
          <w:ilvl w:val="0"/>
          <w:numId w:val="12"/>
        </w:numPr>
        <w:spacing w:before="60" w:after="60" w:line="336" w:lineRule="auto"/>
        <w:ind w:left="714" w:hanging="357"/>
        <w:contextualSpacing/>
      </w:pPr>
      <w:r w:rsidRPr="00C3033D">
        <w:t>analyses the effect of modal language in an information text</w:t>
      </w:r>
    </w:p>
    <w:p w14:paraId="4C5595BE" w14:textId="77777777" w:rsidR="00A70408" w:rsidRPr="00C3033D" w:rsidRDefault="00A70408" w:rsidP="00B309C9">
      <w:pPr>
        <w:numPr>
          <w:ilvl w:val="0"/>
          <w:numId w:val="12"/>
        </w:numPr>
        <w:spacing w:before="60" w:after="60" w:line="336" w:lineRule="auto"/>
        <w:ind w:left="714" w:hanging="357"/>
        <w:contextualSpacing/>
      </w:pPr>
      <w:r w:rsidRPr="00C3033D">
        <w:t>identifies an example of a literary device in a text</w:t>
      </w:r>
    </w:p>
    <w:p w14:paraId="0A5E840D" w14:textId="2E01D6E2" w:rsidR="00A70408" w:rsidRPr="00C3033D" w:rsidRDefault="00A70408" w:rsidP="00B309C9">
      <w:pPr>
        <w:numPr>
          <w:ilvl w:val="0"/>
          <w:numId w:val="12"/>
        </w:numPr>
        <w:spacing w:before="60" w:after="60" w:line="336" w:lineRule="auto"/>
        <w:ind w:left="714" w:hanging="357"/>
        <w:contextualSpacing/>
      </w:pPr>
      <w:r w:rsidRPr="00C3033D">
        <w:t>identifies the effect of a literary device in a narrative</w:t>
      </w:r>
    </w:p>
    <w:p w14:paraId="66FC9B05" w14:textId="77777777" w:rsidR="00A70408" w:rsidRDefault="00A70408" w:rsidP="00B309C9">
      <w:pPr>
        <w:numPr>
          <w:ilvl w:val="0"/>
          <w:numId w:val="12"/>
        </w:numPr>
        <w:spacing w:before="60" w:after="60" w:line="336" w:lineRule="auto"/>
        <w:ind w:left="714" w:hanging="357"/>
        <w:contextualSpacing/>
      </w:pPr>
      <w:r w:rsidRPr="00C3033D">
        <w:t>identifies the use of a literary device in an information text</w:t>
      </w:r>
    </w:p>
    <w:p w14:paraId="03D406C8" w14:textId="5F2E347B" w:rsidR="00B766ED" w:rsidRPr="00B766ED" w:rsidRDefault="6338302E" w:rsidP="00B766ED">
      <w:pPr>
        <w:pStyle w:val="Heading3"/>
      </w:pPr>
      <w:r w:rsidRPr="091303C7">
        <w:rPr>
          <w:szCs w:val="36"/>
        </w:rPr>
        <w:t xml:space="preserve">National </w:t>
      </w:r>
      <w:r w:rsidR="00943618">
        <w:t>Literacy Learning Progression g</w:t>
      </w:r>
      <w:r w:rsidR="00F15320">
        <w:t>uide</w:t>
      </w:r>
    </w:p>
    <w:p w14:paraId="7814D2B6" w14:textId="77777777" w:rsidR="00F15320" w:rsidRDefault="00F15320" w:rsidP="00F15320">
      <w:pPr>
        <w:pStyle w:val="Heading4"/>
      </w:pPr>
      <w:r>
        <w:t>Understanding Texts (UnT9-UnT11</w:t>
      </w:r>
      <w:r w:rsidRPr="00226BC5">
        <w:t>)</w:t>
      </w:r>
    </w:p>
    <w:p w14:paraId="51E488D3" w14:textId="77777777" w:rsidR="00D114D1" w:rsidRPr="00D114D1" w:rsidRDefault="00D114D1" w:rsidP="004920FC">
      <w:pPr>
        <w:spacing w:line="360" w:lineRule="auto"/>
      </w:pPr>
      <w:r>
        <w:t>Key: C=comp</w:t>
      </w:r>
      <w:r w:rsidR="00196775">
        <w:t>rehension P=process V=v</w:t>
      </w:r>
      <w:r>
        <w:t>ocabulary</w:t>
      </w:r>
    </w:p>
    <w:p w14:paraId="4FE4B1F9" w14:textId="5AAA6055" w:rsidR="00C00F2C" w:rsidRPr="004920FC" w:rsidRDefault="00F15320" w:rsidP="004920FC">
      <w:pPr>
        <w:pStyle w:val="Heading5"/>
        <w:spacing w:line="360" w:lineRule="auto"/>
      </w:pPr>
      <w:r w:rsidRPr="00D24E98">
        <w:t>UnT9</w:t>
      </w:r>
    </w:p>
    <w:p w14:paraId="444A5ACE" w14:textId="5501E958" w:rsidR="00C00F2C" w:rsidRPr="00B309C9" w:rsidRDefault="00C00F2C" w:rsidP="00B309C9">
      <w:pPr>
        <w:numPr>
          <w:ilvl w:val="0"/>
          <w:numId w:val="12"/>
        </w:numPr>
        <w:spacing w:before="60" w:after="60" w:line="336" w:lineRule="auto"/>
        <w:ind w:left="714" w:hanging="357"/>
        <w:contextualSpacing/>
      </w:pPr>
      <w:r w:rsidRPr="00B309C9">
        <w:t>reads and views complex texts (see Text complexity) (C)</w:t>
      </w:r>
    </w:p>
    <w:p w14:paraId="681DD059" w14:textId="2AF0952D" w:rsidR="00C00F2C" w:rsidRPr="00B309C9" w:rsidRDefault="00C00F2C" w:rsidP="00B309C9">
      <w:pPr>
        <w:numPr>
          <w:ilvl w:val="0"/>
          <w:numId w:val="12"/>
        </w:numPr>
        <w:spacing w:before="60" w:after="60" w:line="336" w:lineRule="auto"/>
        <w:ind w:left="714" w:hanging="357"/>
        <w:contextualSpacing/>
      </w:pPr>
      <w:r w:rsidRPr="00B309C9">
        <w:t xml:space="preserve">analyses the use of language appropriate to different types of texts (e.g. compare the use of pun in imaginative and persuasive texts) </w:t>
      </w:r>
      <w:r w:rsidR="243374CA" w:rsidRPr="00B309C9">
        <w:t>(C)</w:t>
      </w:r>
    </w:p>
    <w:p w14:paraId="5631822C" w14:textId="10FCB2A5" w:rsidR="00C00F2C" w:rsidRPr="00B309C9" w:rsidRDefault="001047B0" w:rsidP="00B309C9">
      <w:pPr>
        <w:numPr>
          <w:ilvl w:val="0"/>
          <w:numId w:val="12"/>
        </w:numPr>
        <w:spacing w:before="60" w:after="60" w:line="336" w:lineRule="auto"/>
        <w:ind w:left="714" w:hanging="357"/>
        <w:contextualSpacing/>
      </w:pPr>
      <w:r w:rsidRPr="00B309C9">
        <w:t>identifies language used to create tone or atmosphere (V)</w:t>
      </w:r>
    </w:p>
    <w:p w14:paraId="1D95111A" w14:textId="56C16807" w:rsidR="00C00F2C" w:rsidRPr="00B309C9" w:rsidRDefault="00C00F2C" w:rsidP="00B309C9">
      <w:pPr>
        <w:numPr>
          <w:ilvl w:val="0"/>
          <w:numId w:val="12"/>
        </w:numPr>
        <w:spacing w:before="60" w:after="60" w:line="336" w:lineRule="auto"/>
        <w:ind w:left="714" w:hanging="357"/>
        <w:contextualSpacing/>
      </w:pPr>
      <w:r w:rsidRPr="00B309C9">
        <w:t>analyses language and visual features in texts using metalanguage (e.g. cohesion, interpretation, figurative) (V)</w:t>
      </w:r>
    </w:p>
    <w:p w14:paraId="656FA4BD" w14:textId="7C6BF94E" w:rsidR="00FE3FA5" w:rsidRPr="004920FC" w:rsidRDefault="00F15320" w:rsidP="004920FC">
      <w:pPr>
        <w:pStyle w:val="Heading5"/>
        <w:spacing w:line="360" w:lineRule="auto"/>
      </w:pPr>
      <w:r w:rsidRPr="00EC7B6A">
        <w:t>UnT10</w:t>
      </w:r>
    </w:p>
    <w:p w14:paraId="070FCC31" w14:textId="707B97AA" w:rsidR="00FE3FA5" w:rsidRPr="00B309C9" w:rsidRDefault="00FE3FA5" w:rsidP="00B309C9">
      <w:pPr>
        <w:numPr>
          <w:ilvl w:val="0"/>
          <w:numId w:val="12"/>
        </w:numPr>
        <w:spacing w:before="60" w:after="60" w:line="336" w:lineRule="auto"/>
        <w:ind w:left="714" w:hanging="357"/>
        <w:contextualSpacing/>
      </w:pPr>
      <w:r w:rsidRPr="00B309C9">
        <w:t xml:space="preserve">reads and views complex or some highly complex texts (see Text complexity) </w:t>
      </w:r>
      <w:r w:rsidR="00C00F2C" w:rsidRPr="00B309C9">
        <w:t>(C)</w:t>
      </w:r>
    </w:p>
    <w:p w14:paraId="67617C27" w14:textId="02DB8397" w:rsidR="00C00F2C" w:rsidRPr="00B309C9" w:rsidRDefault="00FE3FA5" w:rsidP="00B309C9">
      <w:pPr>
        <w:numPr>
          <w:ilvl w:val="0"/>
          <w:numId w:val="12"/>
        </w:numPr>
        <w:spacing w:before="60" w:after="60" w:line="336" w:lineRule="auto"/>
        <w:ind w:left="714" w:hanging="357"/>
        <w:contextualSpacing/>
      </w:pPr>
      <w:r w:rsidRPr="00B309C9">
        <w:t>applies and articulates criteria to evaluate the language structures and features for relevance to purpose and audience (C)</w:t>
      </w:r>
    </w:p>
    <w:p w14:paraId="6B3CEEAA" w14:textId="6393CAF4" w:rsidR="00C00F2C" w:rsidRPr="00B309C9" w:rsidRDefault="00C00F2C" w:rsidP="00B309C9">
      <w:pPr>
        <w:numPr>
          <w:ilvl w:val="0"/>
          <w:numId w:val="12"/>
        </w:numPr>
        <w:spacing w:before="60" w:after="60" w:line="336" w:lineRule="auto"/>
        <w:ind w:left="714" w:hanging="357"/>
        <w:contextualSpacing/>
      </w:pPr>
      <w:r w:rsidRPr="00B309C9">
        <w:t>analyses the techniques authors use to position readers (C)</w:t>
      </w:r>
    </w:p>
    <w:p w14:paraId="1DDE99E5" w14:textId="13DC3EAA" w:rsidR="00C00F2C" w:rsidRPr="004920FC" w:rsidRDefault="00C00F2C" w:rsidP="00B309C9">
      <w:pPr>
        <w:numPr>
          <w:ilvl w:val="0"/>
          <w:numId w:val="12"/>
        </w:numPr>
        <w:spacing w:before="60" w:after="60" w:line="336" w:lineRule="auto"/>
        <w:ind w:left="714" w:hanging="357"/>
        <w:contextualSpacing/>
        <w:rPr>
          <w:rFonts w:cs="Arial"/>
          <w:color w:val="000000"/>
          <w:szCs w:val="22"/>
        </w:rPr>
      </w:pPr>
      <w:r w:rsidRPr="00B309C9">
        <w:t>demonstrates an understanding of nuances a</w:t>
      </w:r>
      <w:r w:rsidRPr="004920FC">
        <w:rPr>
          <w:rFonts w:cs="Arial"/>
          <w:color w:val="000000"/>
          <w:szCs w:val="22"/>
        </w:rPr>
        <w:t>nd subtleties in words of similar meaning (e.g. frustrated, discouraged, baffled) (V)</w:t>
      </w:r>
    </w:p>
    <w:p w14:paraId="7D6A15B4" w14:textId="5971182A" w:rsidR="00C00F2C" w:rsidRPr="004920FC" w:rsidRDefault="00C00F2C" w:rsidP="00B309C9">
      <w:pPr>
        <w:numPr>
          <w:ilvl w:val="0"/>
          <w:numId w:val="12"/>
        </w:numPr>
        <w:spacing w:before="60" w:after="60" w:line="336" w:lineRule="auto"/>
        <w:ind w:left="714" w:hanging="357"/>
        <w:contextualSpacing/>
        <w:rPr>
          <w:rFonts w:cs="Arial"/>
          <w:color w:val="000000"/>
          <w:szCs w:val="22"/>
        </w:rPr>
      </w:pPr>
      <w:r w:rsidRPr="004920FC">
        <w:rPr>
          <w:rFonts w:cs="Arial"/>
          <w:color w:val="000000"/>
          <w:szCs w:val="22"/>
        </w:rPr>
        <w:t xml:space="preserve">verifies </w:t>
      </w:r>
      <w:r w:rsidRPr="00B309C9">
        <w:t>interpretations</w:t>
      </w:r>
      <w:r w:rsidRPr="004920FC">
        <w:rPr>
          <w:rFonts w:cs="Arial"/>
          <w:color w:val="000000"/>
          <w:szCs w:val="22"/>
        </w:rPr>
        <w:t xml:space="preserve"> of unfamiliar words using grammatical and contextual cues (V)</w:t>
      </w:r>
    </w:p>
    <w:p w14:paraId="0E2E85FB" w14:textId="77777777" w:rsidR="00F15320" w:rsidRPr="007A2D38" w:rsidRDefault="00F15320" w:rsidP="008542E1">
      <w:pPr>
        <w:pStyle w:val="Heading5"/>
        <w:spacing w:after="0" w:line="360" w:lineRule="auto"/>
      </w:pPr>
      <w:r w:rsidRPr="007A2D38">
        <w:t>UnT11</w:t>
      </w:r>
    </w:p>
    <w:p w14:paraId="13D47AA5" w14:textId="77777777" w:rsidR="00FE3FA5" w:rsidRDefault="00FE3FA5" w:rsidP="00B309C9">
      <w:pPr>
        <w:numPr>
          <w:ilvl w:val="0"/>
          <w:numId w:val="12"/>
        </w:numPr>
        <w:spacing w:before="60" w:after="60" w:line="336" w:lineRule="auto"/>
        <w:ind w:left="714" w:hanging="357"/>
        <w:contextualSpacing/>
      </w:pPr>
      <w:r w:rsidRPr="001047B0">
        <w:t xml:space="preserve">interprets symbolism in texts, providing evidence to justify interpretation </w:t>
      </w:r>
      <w:r w:rsidRPr="00EC7B6A">
        <w:t>(C)</w:t>
      </w:r>
    </w:p>
    <w:p w14:paraId="29D6A123" w14:textId="6653E816" w:rsidR="001047B0" w:rsidRDefault="001047B0" w:rsidP="00B309C9">
      <w:pPr>
        <w:numPr>
          <w:ilvl w:val="0"/>
          <w:numId w:val="12"/>
        </w:numPr>
        <w:spacing w:before="60" w:after="60" w:line="336" w:lineRule="auto"/>
        <w:ind w:left="714" w:hanging="357"/>
        <w:contextualSpacing/>
      </w:pPr>
      <w:r>
        <w:t>evaluates the use of devices such as analogy, irony</w:t>
      </w:r>
      <w:r w:rsidR="00C90381">
        <w:t>,</w:t>
      </w:r>
      <w:r>
        <w:t xml:space="preserve"> </w:t>
      </w:r>
      <w:r w:rsidR="00FE3FA5">
        <w:t xml:space="preserve">rhetoric </w:t>
      </w:r>
      <w:r>
        <w:t>and satire</w:t>
      </w:r>
      <w:r w:rsidR="00FE3FA5">
        <w:t xml:space="preserve"> and how they contribute to author’s individual style</w:t>
      </w:r>
      <w:r>
        <w:t xml:space="preserve"> (C)</w:t>
      </w:r>
    </w:p>
    <w:p w14:paraId="7DBBE96B" w14:textId="1D840A78" w:rsidR="00FE3FA5" w:rsidRDefault="00FE3FA5" w:rsidP="00B309C9">
      <w:pPr>
        <w:numPr>
          <w:ilvl w:val="0"/>
          <w:numId w:val="12"/>
        </w:numPr>
        <w:spacing w:before="60" w:after="60" w:line="336" w:lineRule="auto"/>
        <w:ind w:left="714" w:hanging="357"/>
        <w:contextualSpacing/>
      </w:pPr>
      <w:r>
        <w:t>analyses the cumulative impact of use of language features and vocabulary across texts</w:t>
      </w:r>
      <w:r w:rsidR="21CC887D">
        <w:t xml:space="preserve"> (C)</w:t>
      </w:r>
    </w:p>
    <w:bookmarkStart w:id="1" w:name="_Hlk122104315"/>
    <w:bookmarkStart w:id="2" w:name="_Hlk113980653"/>
    <w:bookmarkStart w:id="3" w:name="_Hlk113955161"/>
    <w:p w14:paraId="689C7355" w14:textId="3A600C10" w:rsidR="00C3033D" w:rsidRPr="008542E1" w:rsidRDefault="00F143E9" w:rsidP="00B309C9">
      <w:pPr>
        <w:spacing w:line="360" w:lineRule="auto"/>
        <w:rPr>
          <w:rFonts w:cs="Arial"/>
          <w:shd w:val="clear" w:color="auto" w:fill="FFFFFF"/>
        </w:rPr>
      </w:pPr>
      <w:r w:rsidRPr="00F143E9">
        <w:rPr>
          <w:rFonts w:cs="Arial"/>
          <w:shd w:val="clear" w:color="auto" w:fill="FFFFFF"/>
        </w:rPr>
        <w:fldChar w:fldCharType="begin"/>
      </w:r>
      <w:r w:rsidRPr="00F143E9">
        <w:rPr>
          <w:rFonts w:cs="Arial"/>
          <w:shd w:val="clear" w:color="auto" w:fill="FFFFFF"/>
        </w:rPr>
        <w:instrText xml:space="preserve"> HYPERLINK "https://education.nsw.gov.au/teaching-and-learning/curriculum/literacy-and-numeracy/resources-for-schools/learning-progressions" </w:instrText>
      </w:r>
      <w:r w:rsidRPr="00F143E9">
        <w:rPr>
          <w:rFonts w:cs="Arial"/>
          <w:shd w:val="clear" w:color="auto" w:fill="FFFFFF"/>
        </w:rPr>
      </w:r>
      <w:r w:rsidRPr="00F143E9">
        <w:rPr>
          <w:rFonts w:cs="Arial"/>
          <w:shd w:val="clear" w:color="auto" w:fill="FFFFFF"/>
        </w:rPr>
        <w:fldChar w:fldCharType="separate"/>
      </w:r>
      <w:r w:rsidRPr="00F143E9">
        <w:rPr>
          <w:rStyle w:val="Hyperlink"/>
          <w:rFonts w:cs="Arial"/>
          <w:shd w:val="clear" w:color="auto" w:fill="FFFFFF"/>
        </w:rPr>
        <w:t>National Literacy Learning Progression</w:t>
      </w:r>
      <w:r w:rsidRPr="00F143E9">
        <w:rPr>
          <w:rFonts w:cs="Arial"/>
          <w:shd w:val="clear" w:color="auto" w:fill="FFFFFF"/>
        </w:rPr>
        <w:fldChar w:fldCharType="end"/>
      </w:r>
      <w:bookmarkEnd w:id="1"/>
      <w:bookmarkEnd w:id="2"/>
      <w:r w:rsidR="00C3033D">
        <w:rPr>
          <w:sz w:val="36"/>
        </w:rPr>
        <w:br w:type="page"/>
      </w:r>
    </w:p>
    <w:p w14:paraId="0D722006" w14:textId="2A465E4D" w:rsidR="00C3033D" w:rsidRDefault="00C3033D" w:rsidP="00613D78">
      <w:pPr>
        <w:pStyle w:val="Heading2"/>
        <w:numPr>
          <w:ilvl w:val="1"/>
          <w:numId w:val="26"/>
        </w:numPr>
      </w:pPr>
      <w:r w:rsidRPr="006E51CD">
        <w:lastRenderedPageBreak/>
        <w:t>Evidence base</w:t>
      </w:r>
    </w:p>
    <w:p w14:paraId="6E4344E4" w14:textId="10E58F48" w:rsidR="00C3033D" w:rsidRPr="00690C1E" w:rsidRDefault="00C3033D" w:rsidP="00C3033D">
      <w:pPr>
        <w:pStyle w:val="NormalWeb"/>
        <w:numPr>
          <w:ilvl w:val="0"/>
          <w:numId w:val="27"/>
        </w:numPr>
        <w:shd w:val="clear" w:color="auto" w:fill="FFFFFF"/>
        <w:spacing w:before="0" w:beforeAutospacing="0" w:after="0" w:afterAutospacing="0" w:line="360" w:lineRule="auto"/>
        <w:ind w:left="714" w:hanging="357"/>
        <w:rPr>
          <w:rFonts w:ascii="Arial" w:hAnsi="Arial" w:cs="Arial"/>
          <w:color w:val="242424"/>
          <w:sz w:val="22"/>
          <w:szCs w:val="22"/>
        </w:rPr>
      </w:pPr>
      <w:r w:rsidRPr="00690C1E">
        <w:rPr>
          <w:rFonts w:ascii="Arial" w:hAnsi="Arial" w:cs="Arial"/>
          <w:color w:val="242424"/>
          <w:sz w:val="22"/>
          <w:szCs w:val="22"/>
        </w:rPr>
        <w:t xml:space="preserve">Centre for Education Statistics and Evaluation (2017). </w:t>
      </w:r>
      <w:hyperlink r:id="rId12" w:history="1">
        <w:r w:rsidRPr="00690C1E">
          <w:rPr>
            <w:rStyle w:val="Hyperlink"/>
            <w:rFonts w:ascii="Arial" w:hAnsi="Arial" w:cs="Arial"/>
            <w:sz w:val="22"/>
            <w:szCs w:val="22"/>
          </w:rPr>
          <w:t xml:space="preserve">Effective reading instruction in the </w:t>
        </w:r>
        <w:r w:rsidR="00CC7CE7" w:rsidRPr="00690C1E">
          <w:rPr>
            <w:rStyle w:val="Hyperlink"/>
            <w:rFonts w:ascii="Arial" w:hAnsi="Arial" w:cs="Arial"/>
            <w:sz w:val="22"/>
            <w:szCs w:val="22"/>
          </w:rPr>
          <w:t>early years</w:t>
        </w:r>
        <w:r w:rsidRPr="00690C1E">
          <w:rPr>
            <w:rStyle w:val="Hyperlink"/>
            <w:rFonts w:ascii="Arial" w:hAnsi="Arial" w:cs="Arial"/>
            <w:sz w:val="22"/>
            <w:szCs w:val="22"/>
          </w:rPr>
          <w:t xml:space="preserve"> of school</w:t>
        </w:r>
      </w:hyperlink>
      <w:r w:rsidRPr="00690C1E">
        <w:rPr>
          <w:rFonts w:ascii="Arial" w:hAnsi="Arial" w:cs="Arial"/>
          <w:color w:val="242424"/>
          <w:sz w:val="22"/>
          <w:szCs w:val="22"/>
        </w:rPr>
        <w:t xml:space="preserve">, </w:t>
      </w:r>
      <w:r w:rsidRPr="00690C1E">
        <w:rPr>
          <w:rFonts w:ascii="Arial" w:hAnsi="Arial" w:cs="Arial"/>
          <w:sz w:val="22"/>
          <w:szCs w:val="22"/>
        </w:rPr>
        <w:t>literature review.</w:t>
      </w:r>
    </w:p>
    <w:p w14:paraId="73C7E560" w14:textId="77777777" w:rsidR="00C3033D" w:rsidRPr="00690C1E" w:rsidRDefault="00C3033D" w:rsidP="00C3033D">
      <w:pPr>
        <w:pStyle w:val="ListParagraph"/>
        <w:numPr>
          <w:ilvl w:val="0"/>
          <w:numId w:val="27"/>
        </w:numPr>
        <w:spacing w:before="0" w:line="360" w:lineRule="auto"/>
        <w:ind w:left="714" w:hanging="357"/>
        <w:rPr>
          <w:rFonts w:cs="Arial"/>
          <w:szCs w:val="22"/>
        </w:rPr>
      </w:pPr>
      <w:r w:rsidRPr="00690C1E">
        <w:rPr>
          <w:rFonts w:cs="Arial"/>
          <w:szCs w:val="22"/>
        </w:rPr>
        <w:t>Oakhill, J., Cain, K. &amp; Elbro, C. (2015). Understanding and teaching reading comprehension: A handbook. Routledge.</w:t>
      </w:r>
    </w:p>
    <w:p w14:paraId="56B79A4C" w14:textId="77777777" w:rsidR="00C3033D" w:rsidRPr="00690C1E" w:rsidRDefault="00C3033D" w:rsidP="00C3033D">
      <w:pPr>
        <w:pStyle w:val="ListParagraph"/>
        <w:numPr>
          <w:ilvl w:val="0"/>
          <w:numId w:val="27"/>
        </w:numPr>
        <w:spacing w:before="0" w:line="360" w:lineRule="auto"/>
        <w:ind w:left="714" w:hanging="357"/>
        <w:rPr>
          <w:rFonts w:cs="Arial"/>
          <w:szCs w:val="22"/>
        </w:rPr>
      </w:pPr>
      <w:r w:rsidRPr="00690C1E">
        <w:rPr>
          <w:rFonts w:cs="Arial"/>
          <w:szCs w:val="22"/>
        </w:rPr>
        <w:t>Quigley, A. (2020). Closing the reading gap. Routledge.</w:t>
      </w:r>
    </w:p>
    <w:p w14:paraId="5CA72A5A" w14:textId="1438A7C2" w:rsidR="008542E1" w:rsidRDefault="00C3033D" w:rsidP="00C3033D">
      <w:pPr>
        <w:pStyle w:val="ListParagraph"/>
        <w:numPr>
          <w:ilvl w:val="0"/>
          <w:numId w:val="27"/>
        </w:numPr>
        <w:spacing w:before="0" w:line="360" w:lineRule="auto"/>
        <w:ind w:left="714" w:hanging="357"/>
        <w:rPr>
          <w:rFonts w:cs="Arial"/>
          <w:szCs w:val="22"/>
        </w:rPr>
      </w:pPr>
      <w:r w:rsidRPr="00690C1E">
        <w:rPr>
          <w:rFonts w:cs="Arial"/>
          <w:szCs w:val="22"/>
        </w:rPr>
        <w:t>Scarborough, H.S. (2001). Connecting early language and literacy to later reading (dis)abilities: Evidence, theory and practice. In S. Neuman &amp; D. Dickson (Eds.), Handbook for research in early literacy (pp. 97-110). New York, NY: Guilford Press.</w:t>
      </w:r>
    </w:p>
    <w:bookmarkEnd w:id="3"/>
    <w:p w14:paraId="67B3E568" w14:textId="08FD6993" w:rsidR="00CC59D9" w:rsidRPr="00690C1E" w:rsidRDefault="00CC59D9" w:rsidP="00CC59D9">
      <w:pPr>
        <w:pStyle w:val="FeatureBox"/>
        <w:spacing w:before="120" w:after="120"/>
        <w:rPr>
          <w:sz w:val="22"/>
          <w:szCs w:val="22"/>
        </w:rPr>
      </w:pPr>
      <w:r w:rsidRPr="3BFCBC54">
        <w:rPr>
          <w:rStyle w:val="normaltextrun"/>
          <w:b/>
          <w:bCs/>
          <w:sz w:val="22"/>
          <w:szCs w:val="22"/>
          <w:lang w:val="en-US"/>
        </w:rPr>
        <w:t>Alignment to system priorities and/or needs:</w:t>
      </w:r>
      <w:r w:rsidRPr="3BFCBC54">
        <w:rPr>
          <w:sz w:val="22"/>
          <w:szCs w:val="22"/>
        </w:rPr>
        <w:t xml:space="preserve"> </w:t>
      </w:r>
      <w:hyperlink r:id="rId13">
        <w:r w:rsidRPr="3BFCBC54">
          <w:rPr>
            <w:rStyle w:val="Hyperlink"/>
            <w:sz w:val="22"/>
            <w:szCs w:val="22"/>
          </w:rPr>
          <w:t>Five priorities for Literacy and Numeracy</w:t>
        </w:r>
      </w:hyperlink>
      <w:r w:rsidRPr="3BFCBC54">
        <w:rPr>
          <w:sz w:val="22"/>
          <w:szCs w:val="22"/>
        </w:rPr>
        <w:t xml:space="preserve">, </w:t>
      </w:r>
      <w:r w:rsidR="00B03B78" w:rsidRPr="3BFCBC54">
        <w:rPr>
          <w:rStyle w:val="Hyperlink"/>
          <w:sz w:val="22"/>
          <w:szCs w:val="22"/>
        </w:rPr>
        <w:t xml:space="preserve"> </w:t>
      </w:r>
      <w:hyperlink r:id="rId14">
        <w:r w:rsidR="00A83910" w:rsidRPr="3BFCBC54">
          <w:rPr>
            <w:rStyle w:val="Hyperlink"/>
            <w:sz w:val="22"/>
            <w:szCs w:val="22"/>
          </w:rPr>
          <w:t>Our P</w:t>
        </w:r>
        <w:r w:rsidR="00B03B78" w:rsidRPr="3BFCBC54">
          <w:rPr>
            <w:rStyle w:val="Hyperlink"/>
            <w:sz w:val="22"/>
            <w:szCs w:val="22"/>
          </w:rPr>
          <w:t xml:space="preserve">lan for </w:t>
        </w:r>
        <w:r w:rsidR="4C73A7AF" w:rsidRPr="3BFCBC54">
          <w:rPr>
            <w:rStyle w:val="Hyperlink"/>
            <w:sz w:val="22"/>
            <w:szCs w:val="22"/>
          </w:rPr>
          <w:t xml:space="preserve">NSW </w:t>
        </w:r>
        <w:r w:rsidR="00B03B78" w:rsidRPr="3BFCBC54">
          <w:rPr>
            <w:rStyle w:val="Hyperlink"/>
            <w:sz w:val="22"/>
            <w:szCs w:val="22"/>
          </w:rPr>
          <w:t>Public Education</w:t>
        </w:r>
      </w:hyperlink>
      <w:r w:rsidRPr="3BFCBC54">
        <w:rPr>
          <w:sz w:val="22"/>
          <w:szCs w:val="22"/>
        </w:rPr>
        <w:t xml:space="preserve">, </w:t>
      </w:r>
      <w:hyperlink r:id="rId15">
        <w:r w:rsidRPr="3BFCBC54">
          <w:rPr>
            <w:rStyle w:val="Hyperlink"/>
            <w:sz w:val="22"/>
            <w:szCs w:val="22"/>
          </w:rPr>
          <w:t>School Excellence Policy (nsw.gov.au)</w:t>
        </w:r>
      </w:hyperlink>
      <w:r w:rsidRPr="3BFCBC54">
        <w:rPr>
          <w:rStyle w:val="eop"/>
          <w:sz w:val="22"/>
          <w:szCs w:val="22"/>
        </w:rPr>
        <w:t xml:space="preserve"> </w:t>
      </w:r>
    </w:p>
    <w:p w14:paraId="7B74A4BD" w14:textId="77777777" w:rsidR="00CC59D9" w:rsidRPr="00690C1E" w:rsidRDefault="00CC59D9" w:rsidP="00CC59D9">
      <w:pPr>
        <w:pStyle w:val="FeatureBox"/>
        <w:spacing w:before="120" w:after="120"/>
        <w:rPr>
          <w:sz w:val="22"/>
          <w:szCs w:val="22"/>
        </w:rPr>
      </w:pPr>
      <w:r w:rsidRPr="00690C1E">
        <w:rPr>
          <w:rStyle w:val="normaltextrun"/>
          <w:b/>
          <w:bCs/>
          <w:sz w:val="22"/>
          <w:szCs w:val="22"/>
          <w:lang w:val="en-US"/>
        </w:rPr>
        <w:t>Alignment to School Excellence Framework:</w:t>
      </w:r>
      <w:r w:rsidRPr="00690C1E">
        <w:rPr>
          <w:rStyle w:val="normaltextrun"/>
          <w:sz w:val="22"/>
          <w:szCs w:val="22"/>
          <w:lang w:val="en-US"/>
        </w:rPr>
        <w:t xml:space="preserve"> Learning domain: Curriculum, Teaching domain: Effective classroom practice and Professional standards</w:t>
      </w:r>
      <w:r w:rsidRPr="00690C1E">
        <w:rPr>
          <w:rStyle w:val="normaltextrun"/>
          <w:sz w:val="22"/>
          <w:szCs w:val="22"/>
        </w:rPr>
        <w:t> </w:t>
      </w:r>
      <w:r>
        <w:rPr>
          <w:rStyle w:val="eop"/>
          <w:sz w:val="22"/>
          <w:szCs w:val="22"/>
        </w:rPr>
        <w:t xml:space="preserve"> </w:t>
      </w:r>
    </w:p>
    <w:p w14:paraId="44E0DE52" w14:textId="374C21DD" w:rsidR="00CC59D9" w:rsidRPr="00690C1E" w:rsidRDefault="00CC59D9" w:rsidP="00CC59D9">
      <w:pPr>
        <w:pStyle w:val="FeatureBox"/>
        <w:spacing w:before="120" w:after="120"/>
        <w:rPr>
          <w:rStyle w:val="normaltextrun"/>
          <w:b/>
          <w:bCs/>
          <w:sz w:val="22"/>
          <w:szCs w:val="22"/>
          <w:lang w:val="en-US"/>
        </w:rPr>
      </w:pPr>
      <w:r w:rsidRPr="00690C1E">
        <w:rPr>
          <w:rStyle w:val="normaltextrun"/>
          <w:b/>
          <w:bCs/>
          <w:sz w:val="22"/>
          <w:szCs w:val="22"/>
          <w:lang w:val="en-US"/>
        </w:rPr>
        <w:t xml:space="preserve">Consulted with: </w:t>
      </w:r>
      <w:r w:rsidRPr="00690C1E">
        <w:rPr>
          <w:rStyle w:val="normaltextrun"/>
          <w:bCs/>
          <w:sz w:val="22"/>
          <w:szCs w:val="22"/>
          <w:lang w:val="en-US"/>
        </w:rPr>
        <w:t>Strategic Delivery, Teach</w:t>
      </w:r>
      <w:r>
        <w:rPr>
          <w:rStyle w:val="normaltextrun"/>
          <w:bCs/>
          <w:sz w:val="22"/>
          <w:szCs w:val="22"/>
          <w:lang w:val="en-US"/>
        </w:rPr>
        <w:t>ing</w:t>
      </w:r>
      <w:r w:rsidRPr="00690C1E">
        <w:rPr>
          <w:rStyle w:val="normaltextrun"/>
          <w:bCs/>
          <w:sz w:val="22"/>
          <w:szCs w:val="22"/>
          <w:lang w:val="en-US"/>
        </w:rPr>
        <w:t xml:space="preserve"> </w:t>
      </w:r>
      <w:proofErr w:type="gramStart"/>
      <w:r w:rsidR="00BF0F7F">
        <w:rPr>
          <w:rStyle w:val="normaltextrun"/>
          <w:bCs/>
          <w:sz w:val="22"/>
          <w:szCs w:val="22"/>
          <w:lang w:val="en-US"/>
        </w:rPr>
        <w:t>Q</w:t>
      </w:r>
      <w:r w:rsidRPr="00690C1E">
        <w:rPr>
          <w:rStyle w:val="normaltextrun"/>
          <w:bCs/>
          <w:sz w:val="22"/>
          <w:szCs w:val="22"/>
          <w:lang w:val="en-US"/>
        </w:rPr>
        <w:t>uality</w:t>
      </w:r>
      <w:proofErr w:type="gramEnd"/>
      <w:r w:rsidRPr="00690C1E">
        <w:rPr>
          <w:rStyle w:val="normaltextrun"/>
          <w:bCs/>
          <w:sz w:val="22"/>
          <w:szCs w:val="22"/>
          <w:lang w:val="en-US"/>
        </w:rPr>
        <w:t xml:space="preserve"> and </w:t>
      </w:r>
      <w:r w:rsidR="00BF0F7F">
        <w:rPr>
          <w:rStyle w:val="normaltextrun"/>
          <w:bCs/>
          <w:sz w:val="22"/>
          <w:szCs w:val="22"/>
          <w:lang w:val="en-US"/>
        </w:rPr>
        <w:t>I</w:t>
      </w:r>
      <w:r w:rsidRPr="00690C1E">
        <w:rPr>
          <w:rStyle w:val="normaltextrun"/>
          <w:bCs/>
          <w:sz w:val="22"/>
          <w:szCs w:val="22"/>
          <w:lang w:val="en-US"/>
        </w:rPr>
        <w:t xml:space="preserve">mpact </w:t>
      </w:r>
    </w:p>
    <w:p w14:paraId="01BDCCC7" w14:textId="77777777" w:rsidR="00CC59D9" w:rsidRPr="00690C1E" w:rsidRDefault="00CC59D9" w:rsidP="00CC59D9">
      <w:pPr>
        <w:pStyle w:val="FeatureBox"/>
        <w:spacing w:before="120" w:after="120"/>
        <w:rPr>
          <w:sz w:val="22"/>
          <w:szCs w:val="22"/>
        </w:rPr>
      </w:pPr>
      <w:r w:rsidRPr="00690C1E">
        <w:rPr>
          <w:rStyle w:val="normaltextrun"/>
          <w:b/>
          <w:bCs/>
          <w:sz w:val="22"/>
          <w:szCs w:val="22"/>
          <w:lang w:val="en-US"/>
        </w:rPr>
        <w:t xml:space="preserve">Author: </w:t>
      </w:r>
      <w:r w:rsidRPr="00690C1E">
        <w:rPr>
          <w:rStyle w:val="normaltextrun"/>
          <w:sz w:val="22"/>
          <w:szCs w:val="22"/>
          <w:lang w:val="en-US"/>
        </w:rPr>
        <w:t>Literacy and Numeracy</w:t>
      </w:r>
      <w:r>
        <w:rPr>
          <w:rStyle w:val="eop"/>
          <w:sz w:val="22"/>
          <w:szCs w:val="22"/>
        </w:rPr>
        <w:t xml:space="preserve"> </w:t>
      </w:r>
    </w:p>
    <w:p w14:paraId="6965B1BA" w14:textId="0CC2F246" w:rsidR="00CC59D9" w:rsidRPr="00690C1E" w:rsidRDefault="00CC59D9" w:rsidP="00CC59D9">
      <w:pPr>
        <w:pStyle w:val="FeatureBox"/>
        <w:spacing w:before="120" w:after="120"/>
        <w:rPr>
          <w:sz w:val="22"/>
          <w:szCs w:val="22"/>
        </w:rPr>
      </w:pPr>
      <w:r w:rsidRPr="00690C1E">
        <w:rPr>
          <w:rStyle w:val="normaltextrun"/>
          <w:b/>
          <w:bCs/>
          <w:sz w:val="22"/>
          <w:szCs w:val="22"/>
          <w:lang w:val="en-US"/>
        </w:rPr>
        <w:t>Reviewed by:</w:t>
      </w:r>
      <w:r w:rsidRPr="00690C1E">
        <w:rPr>
          <w:rStyle w:val="normaltextrun"/>
          <w:sz w:val="22"/>
          <w:szCs w:val="22"/>
          <w:lang w:val="en-US"/>
        </w:rPr>
        <w:t xml:space="preserve"> Literacy and Numeracy</w:t>
      </w:r>
      <w:r>
        <w:rPr>
          <w:rStyle w:val="normaltextrun"/>
          <w:sz w:val="22"/>
          <w:szCs w:val="22"/>
          <w:lang w:val="en-US"/>
        </w:rPr>
        <w:t xml:space="preserve">, </w:t>
      </w:r>
      <w:r w:rsidRPr="00690C1E">
        <w:rPr>
          <w:rStyle w:val="normaltextrun"/>
          <w:sz w:val="22"/>
          <w:szCs w:val="22"/>
          <w:lang w:val="en-US"/>
        </w:rPr>
        <w:t xml:space="preserve">Teaching </w:t>
      </w:r>
      <w:proofErr w:type="gramStart"/>
      <w:r w:rsidR="00BF0F7F">
        <w:rPr>
          <w:rStyle w:val="normaltextrun"/>
          <w:sz w:val="22"/>
          <w:szCs w:val="22"/>
        </w:rPr>
        <w:t>Q</w:t>
      </w:r>
      <w:r w:rsidRPr="00690C1E">
        <w:rPr>
          <w:rStyle w:val="normaltextrun"/>
          <w:sz w:val="22"/>
          <w:szCs w:val="22"/>
        </w:rPr>
        <w:t>uality</w:t>
      </w:r>
      <w:proofErr w:type="gramEnd"/>
      <w:r w:rsidRPr="00690C1E">
        <w:rPr>
          <w:rStyle w:val="normaltextrun"/>
          <w:sz w:val="22"/>
          <w:szCs w:val="22"/>
        </w:rPr>
        <w:t xml:space="preserve"> and </w:t>
      </w:r>
      <w:r w:rsidR="00BF0F7F">
        <w:rPr>
          <w:rStyle w:val="normaltextrun"/>
          <w:sz w:val="22"/>
          <w:szCs w:val="22"/>
        </w:rPr>
        <w:t>I</w:t>
      </w:r>
      <w:r w:rsidRPr="00690C1E">
        <w:rPr>
          <w:rStyle w:val="normaltextrun"/>
          <w:sz w:val="22"/>
          <w:szCs w:val="22"/>
        </w:rPr>
        <w:t>mpact</w:t>
      </w:r>
      <w:r>
        <w:rPr>
          <w:rStyle w:val="eop"/>
          <w:sz w:val="22"/>
          <w:szCs w:val="22"/>
        </w:rPr>
        <w:t xml:space="preserve"> </w:t>
      </w:r>
    </w:p>
    <w:p w14:paraId="7D6018B1" w14:textId="66FEA571" w:rsidR="00CC59D9" w:rsidRPr="00690C1E" w:rsidRDefault="00CC59D9" w:rsidP="00CC59D9">
      <w:pPr>
        <w:pStyle w:val="FeatureBox"/>
        <w:spacing w:before="120" w:after="120"/>
        <w:rPr>
          <w:sz w:val="22"/>
          <w:szCs w:val="22"/>
        </w:rPr>
      </w:pPr>
      <w:r w:rsidRPr="00690C1E">
        <w:rPr>
          <w:rStyle w:val="normaltextrun"/>
          <w:b/>
          <w:bCs/>
          <w:sz w:val="22"/>
          <w:szCs w:val="22"/>
          <w:lang w:val="en-US"/>
        </w:rPr>
        <w:t xml:space="preserve">Created/last updated: </w:t>
      </w:r>
      <w:r w:rsidRPr="00690C1E">
        <w:rPr>
          <w:rStyle w:val="normaltextrun"/>
          <w:sz w:val="22"/>
          <w:szCs w:val="22"/>
          <w:lang w:val="en-US"/>
        </w:rPr>
        <w:t>January 202</w:t>
      </w:r>
      <w:r w:rsidR="00A83910">
        <w:rPr>
          <w:rStyle w:val="normaltextrun"/>
          <w:sz w:val="22"/>
          <w:szCs w:val="22"/>
          <w:lang w:val="en-US"/>
        </w:rPr>
        <w:t>4</w:t>
      </w:r>
      <w:r w:rsidRPr="00690C1E">
        <w:rPr>
          <w:rStyle w:val="normaltextrun"/>
          <w:sz w:val="22"/>
          <w:szCs w:val="22"/>
        </w:rPr>
        <w:t> </w:t>
      </w:r>
      <w:r>
        <w:rPr>
          <w:rStyle w:val="eop"/>
          <w:sz w:val="22"/>
          <w:szCs w:val="22"/>
        </w:rPr>
        <w:t xml:space="preserve"> </w:t>
      </w:r>
    </w:p>
    <w:p w14:paraId="6AA03343" w14:textId="3FCB4D1E" w:rsidR="00CC59D9" w:rsidRDefault="00CC59D9" w:rsidP="00CC59D9">
      <w:pPr>
        <w:pStyle w:val="FeatureBox"/>
        <w:spacing w:before="120" w:after="120"/>
        <w:rPr>
          <w:rStyle w:val="normaltextrun"/>
          <w:sz w:val="22"/>
          <w:szCs w:val="22"/>
        </w:rPr>
      </w:pPr>
      <w:r w:rsidRPr="00690C1E">
        <w:rPr>
          <w:rStyle w:val="normaltextrun"/>
          <w:b/>
          <w:bCs/>
          <w:sz w:val="22"/>
          <w:szCs w:val="22"/>
          <w:lang w:val="en-US"/>
        </w:rPr>
        <w:t>Anticipated resource review date:</w:t>
      </w:r>
      <w:r w:rsidRPr="00690C1E">
        <w:rPr>
          <w:rStyle w:val="normaltextrun"/>
          <w:sz w:val="22"/>
          <w:szCs w:val="22"/>
          <w:lang w:val="en-US"/>
        </w:rPr>
        <w:t xml:space="preserve"> January 202</w:t>
      </w:r>
      <w:r w:rsidR="008542E1">
        <w:rPr>
          <w:rStyle w:val="normaltextrun"/>
          <w:sz w:val="22"/>
          <w:szCs w:val="22"/>
          <w:lang w:val="en-US"/>
        </w:rPr>
        <w:t>5</w:t>
      </w:r>
    </w:p>
    <w:p w14:paraId="1EDB8003" w14:textId="77777777" w:rsidR="00CC59D9" w:rsidRDefault="00CC59D9" w:rsidP="00CC59D9">
      <w:pPr>
        <w:pStyle w:val="FeatureBox"/>
        <w:spacing w:before="120" w:after="120"/>
        <w:rPr>
          <w:color w:val="242424"/>
          <w:sz w:val="22"/>
          <w:szCs w:val="22"/>
          <w:shd w:val="clear" w:color="auto" w:fill="FFFFFF"/>
        </w:rPr>
      </w:pPr>
      <w:r w:rsidRPr="00690C1E">
        <w:rPr>
          <w:rStyle w:val="normaltextrun"/>
          <w:b/>
          <w:bCs/>
          <w:sz w:val="22"/>
          <w:szCs w:val="22"/>
          <w:lang w:val="en-US"/>
        </w:rPr>
        <w:t>Feedback:</w:t>
      </w:r>
      <w:r>
        <w:rPr>
          <w:rStyle w:val="normaltextrun"/>
          <w:bCs/>
          <w:sz w:val="22"/>
          <w:szCs w:val="22"/>
          <w:lang w:val="en-US"/>
        </w:rPr>
        <w:t xml:space="preserve"> </w:t>
      </w:r>
      <w:r w:rsidRPr="00091E0D">
        <w:rPr>
          <w:sz w:val="22"/>
        </w:rPr>
        <w:t>Complete</w:t>
      </w:r>
      <w:r>
        <w:rPr>
          <w:sz w:val="22"/>
        </w:rPr>
        <w:t xml:space="preserve"> </w:t>
      </w:r>
      <w:r w:rsidRPr="00091E0D">
        <w:rPr>
          <w:sz w:val="22"/>
        </w:rPr>
        <w:t>the</w:t>
      </w:r>
      <w:r>
        <w:rPr>
          <w:sz w:val="22"/>
        </w:rPr>
        <w:t xml:space="preserve"> </w:t>
      </w:r>
      <w:hyperlink r:id="rId16" w:tgtFrame="_blank" w:tooltip="https://forms.office.com/r/P5kVmTJWPE" w:history="1">
        <w:r w:rsidRPr="000E7295">
          <w:rPr>
            <w:rStyle w:val="Hyperlink"/>
            <w:color w:val="4F52B2"/>
            <w:sz w:val="21"/>
            <w:szCs w:val="21"/>
            <w:bdr w:val="none" w:sz="0" w:space="0" w:color="auto" w:frame="1"/>
            <w:shd w:val="clear" w:color="auto" w:fill="FFFFFF"/>
          </w:rPr>
          <w:t>online form</w:t>
        </w:r>
      </w:hyperlink>
      <w:r>
        <w:rPr>
          <w:rFonts w:ascii="Segoe UI" w:hAnsi="Segoe UI" w:cs="Segoe UI"/>
          <w:color w:val="242424"/>
          <w:sz w:val="22"/>
          <w:szCs w:val="22"/>
          <w:shd w:val="clear" w:color="auto" w:fill="FFFFFF"/>
        </w:rPr>
        <w:t xml:space="preserve"> </w:t>
      </w:r>
      <w:r w:rsidRPr="000E7295">
        <w:rPr>
          <w:color w:val="242424"/>
          <w:sz w:val="22"/>
          <w:szCs w:val="22"/>
          <w:shd w:val="clear" w:color="auto" w:fill="FFFFFF"/>
        </w:rPr>
        <w:t>to provide any feedback</w:t>
      </w:r>
    </w:p>
    <w:p w14:paraId="445017E3" w14:textId="77777777" w:rsidR="00DB422E" w:rsidRDefault="00DB422E" w:rsidP="00613D78">
      <w:pPr>
        <w:pStyle w:val="Heading2"/>
      </w:pPr>
      <w:r>
        <w:t>Copyright</w:t>
      </w:r>
    </w:p>
    <w:p w14:paraId="4FB13B8D" w14:textId="77777777" w:rsidR="00DB422E" w:rsidRDefault="00DB422E" w:rsidP="00A83910">
      <w:pPr>
        <w:spacing w:before="240" w:line="360" w:lineRule="auto"/>
      </w:pPr>
      <w:r>
        <w:t xml:space="preserve">Section 113P Notice </w:t>
      </w:r>
    </w:p>
    <w:p w14:paraId="5D467320" w14:textId="77777777" w:rsidR="00DB422E" w:rsidRDefault="00DB422E" w:rsidP="00A83910">
      <w:pPr>
        <w:spacing w:before="240" w:line="360" w:lineRule="auto"/>
      </w:pPr>
      <w:r>
        <w:t>Texts, Artistic Works and Broadcast Notice</w:t>
      </w:r>
    </w:p>
    <w:p w14:paraId="77B3AC17" w14:textId="775BC18C" w:rsidR="00C3033D" w:rsidRDefault="00DB422E" w:rsidP="00A83910">
      <w:pPr>
        <w:spacing w:before="240" w:line="360" w:lineRule="auto"/>
        <w:rPr>
          <w:rFonts w:eastAsia="SimSun" w:cs="Times New Roman"/>
          <w:color w:val="1F3864" w:themeColor="accent1" w:themeShade="80"/>
          <w:sz w:val="36"/>
          <w:szCs w:val="40"/>
        </w:rPr>
      </w:pPr>
      <w:r>
        <w:t>Some of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r w:rsidR="00C3033D">
        <w:br w:type="page"/>
      </w:r>
    </w:p>
    <w:p w14:paraId="06D9E61F" w14:textId="439D685F" w:rsidR="00F15320" w:rsidRDefault="0061664D" w:rsidP="00613D78">
      <w:pPr>
        <w:pStyle w:val="Heading2"/>
      </w:pPr>
      <w:r>
        <w:lastRenderedPageBreak/>
        <w:t xml:space="preserve">Teaching </w:t>
      </w:r>
      <w:r w:rsidR="000F6FDA">
        <w:t>s</w:t>
      </w:r>
      <w:r>
        <w:t>trategies</w:t>
      </w:r>
      <w:r w:rsidR="00F15320" w:rsidRPr="00320675">
        <w:t xml:space="preserve"> </w:t>
      </w:r>
    </w:p>
    <w:tbl>
      <w:tblPr>
        <w:tblStyle w:val="Tableheader1"/>
        <w:tblW w:w="10485" w:type="dxa"/>
        <w:tblInd w:w="-25" w:type="dxa"/>
        <w:tblLook w:val="04A0" w:firstRow="1" w:lastRow="0" w:firstColumn="1" w:lastColumn="0" w:noHBand="0" w:noVBand="1"/>
        <w:tblCaption w:val="Tasks and appendices for teaching strategies"/>
      </w:tblPr>
      <w:tblGrid>
        <w:gridCol w:w="4673"/>
        <w:gridCol w:w="5812"/>
      </w:tblGrid>
      <w:tr w:rsidR="0061664D" w14:paraId="2762DA3C" w14:textId="77777777" w:rsidTr="00CF059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3" w:type="dxa"/>
          </w:tcPr>
          <w:p w14:paraId="20A467C7" w14:textId="66357B97" w:rsidR="0061664D" w:rsidRPr="0061664D" w:rsidRDefault="0061664D" w:rsidP="00954F81">
            <w:pPr>
              <w:pStyle w:val="Tableheading"/>
            </w:pPr>
            <w:r w:rsidRPr="0061664D">
              <w:t>Tasks</w:t>
            </w:r>
          </w:p>
        </w:tc>
        <w:tc>
          <w:tcPr>
            <w:tcW w:w="5812" w:type="dxa"/>
          </w:tcPr>
          <w:p w14:paraId="5E2E0AD8" w14:textId="2CD32C3E" w:rsidR="0061664D" w:rsidRPr="0061664D" w:rsidRDefault="0061664D" w:rsidP="00954F81">
            <w:pPr>
              <w:pStyle w:val="Tableheading"/>
              <w:cnfStyle w:val="100000000000" w:firstRow="1" w:lastRow="0" w:firstColumn="0" w:lastColumn="0" w:oddVBand="0" w:evenVBand="0" w:oddHBand="0" w:evenHBand="0" w:firstRowFirstColumn="0" w:firstRowLastColumn="0" w:lastRowFirstColumn="0" w:lastRowLastColumn="0"/>
            </w:pPr>
            <w:r w:rsidRPr="0061664D">
              <w:t>Appendices</w:t>
            </w:r>
          </w:p>
        </w:tc>
      </w:tr>
      <w:tr w:rsidR="0061664D" w14:paraId="7579E6F0" w14:textId="77777777" w:rsidTr="00CF0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vAlign w:val="top"/>
          </w:tcPr>
          <w:p w14:paraId="165AFA81" w14:textId="1D48DD6A" w:rsidR="0061664D" w:rsidRPr="000F6FDA" w:rsidRDefault="00000000" w:rsidP="00CF059F">
            <w:pPr>
              <w:spacing w:before="60" w:beforeAutospacing="0" w:after="60" w:afterAutospacing="0" w:line="276" w:lineRule="auto"/>
              <w:rPr>
                <w:b w:val="0"/>
                <w:sz w:val="20"/>
                <w:szCs w:val="20"/>
              </w:rPr>
            </w:pPr>
            <w:hyperlink w:anchor="_Literary_devices">
              <w:r w:rsidR="0061664D" w:rsidRPr="000F6FDA">
                <w:rPr>
                  <w:rStyle w:val="Hyperlink"/>
                  <w:b w:val="0"/>
                  <w:sz w:val="20"/>
                  <w:szCs w:val="20"/>
                </w:rPr>
                <w:t>Literary devices</w:t>
              </w:r>
            </w:hyperlink>
          </w:p>
        </w:tc>
        <w:tc>
          <w:tcPr>
            <w:tcW w:w="5812" w:type="dxa"/>
            <w:vAlign w:val="top"/>
          </w:tcPr>
          <w:p w14:paraId="1F7D60C8" w14:textId="77777777" w:rsidR="00DB56C4" w:rsidRPr="000F6FDA" w:rsidRDefault="00000000" w:rsidP="000F6FD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2">
              <w:r w:rsidR="00DB56C4" w:rsidRPr="000F6FDA">
                <w:rPr>
                  <w:rStyle w:val="Hyperlink"/>
                  <w:sz w:val="20"/>
                  <w:szCs w:val="20"/>
                </w:rPr>
                <w:t>Appendix 1 - Literary devices match and sort</w:t>
              </w:r>
            </w:hyperlink>
          </w:p>
          <w:p w14:paraId="2F28A69B" w14:textId="07D69EA9" w:rsidR="0061664D" w:rsidRPr="000F6FDA" w:rsidRDefault="00000000" w:rsidP="000F6FD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Style w:val="Hyperlink"/>
                <w:sz w:val="20"/>
                <w:szCs w:val="20"/>
              </w:rPr>
            </w:pPr>
            <w:hyperlink w:anchor="_Appendix_1">
              <w:r w:rsidR="0061664D" w:rsidRPr="000F6FDA">
                <w:rPr>
                  <w:rStyle w:val="Hyperlink"/>
                  <w:sz w:val="20"/>
                  <w:szCs w:val="20"/>
                </w:rPr>
                <w:t xml:space="preserve">Appendix </w:t>
              </w:r>
              <w:r w:rsidR="00DB56C4" w:rsidRPr="000F6FDA">
                <w:rPr>
                  <w:rStyle w:val="Hyperlink"/>
                  <w:sz w:val="20"/>
                  <w:szCs w:val="20"/>
                </w:rPr>
                <w:t>2a</w:t>
              </w:r>
              <w:r w:rsidR="0061664D" w:rsidRPr="000F6FDA">
                <w:rPr>
                  <w:rStyle w:val="Hyperlink"/>
                  <w:sz w:val="20"/>
                  <w:szCs w:val="20"/>
                </w:rPr>
                <w:t xml:space="preserve"> - ‘The Kite Runner’ extract</w:t>
              </w:r>
            </w:hyperlink>
          </w:p>
          <w:p w14:paraId="3D0DFC1D" w14:textId="7DEFFB25" w:rsidR="00DB56C4" w:rsidRPr="000F6FDA" w:rsidRDefault="00000000" w:rsidP="000F6FD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color w:val="2F5496" w:themeColor="accent1" w:themeShade="BF"/>
                <w:sz w:val="20"/>
                <w:szCs w:val="20"/>
                <w:u w:val="single"/>
              </w:rPr>
            </w:pPr>
            <w:hyperlink w:anchor="_Appendix_2b" w:history="1">
              <w:r w:rsidR="00DB56C4" w:rsidRPr="000F6FDA">
                <w:rPr>
                  <w:rStyle w:val="Hyperlink"/>
                  <w:sz w:val="20"/>
                  <w:szCs w:val="20"/>
                </w:rPr>
                <w:t xml:space="preserve">Appendix 2b - ‘The Kite Runner’ </w:t>
              </w:r>
              <w:r w:rsidR="00DE0357" w:rsidRPr="000F6FDA">
                <w:rPr>
                  <w:rStyle w:val="Hyperlink"/>
                  <w:sz w:val="20"/>
                  <w:szCs w:val="20"/>
                </w:rPr>
                <w:t>annotated text</w:t>
              </w:r>
            </w:hyperlink>
            <w:r w:rsidR="00DE0357" w:rsidRPr="000F6FDA">
              <w:rPr>
                <w:sz w:val="20"/>
                <w:szCs w:val="20"/>
              </w:rPr>
              <w:t xml:space="preserve"> </w:t>
            </w:r>
          </w:p>
          <w:p w14:paraId="3B48DE03" w14:textId="25D16B12" w:rsidR="0061664D" w:rsidRPr="000F6FDA" w:rsidRDefault="00000000" w:rsidP="000F6FD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3">
              <w:r w:rsidR="0061664D" w:rsidRPr="000F6FDA">
                <w:rPr>
                  <w:rStyle w:val="Hyperlink"/>
                  <w:sz w:val="20"/>
                  <w:szCs w:val="20"/>
                </w:rPr>
                <w:t>Appendix 3 - Metaphor wheel</w:t>
              </w:r>
            </w:hyperlink>
          </w:p>
        </w:tc>
      </w:tr>
      <w:tr w:rsidR="0061664D" w14:paraId="39D6898C" w14:textId="77777777" w:rsidTr="00CF0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vAlign w:val="top"/>
          </w:tcPr>
          <w:p w14:paraId="4C1C0210" w14:textId="31171C64" w:rsidR="0061664D" w:rsidRPr="000F6FDA" w:rsidRDefault="00000000" w:rsidP="000F6FDA">
            <w:pPr>
              <w:spacing w:before="60" w:beforeAutospacing="0" w:after="60" w:afterAutospacing="0" w:line="276" w:lineRule="auto"/>
              <w:rPr>
                <w:rFonts w:eastAsia="Calibri"/>
                <w:b w:val="0"/>
                <w:color w:val="333333"/>
                <w:sz w:val="20"/>
                <w:szCs w:val="20"/>
              </w:rPr>
            </w:pPr>
            <w:hyperlink w:anchor="_Literary_devices:_narrative" w:history="1">
              <w:r w:rsidR="00993377" w:rsidRPr="000F6FDA">
                <w:rPr>
                  <w:rStyle w:val="Hyperlink"/>
                  <w:b w:val="0"/>
                  <w:sz w:val="20"/>
                  <w:szCs w:val="20"/>
                </w:rPr>
                <w:t xml:space="preserve">Literary devices: </w:t>
              </w:r>
              <w:r w:rsidR="005E299B" w:rsidRPr="000F6FDA">
                <w:rPr>
                  <w:rStyle w:val="Hyperlink"/>
                  <w:b w:val="0"/>
                  <w:sz w:val="20"/>
                  <w:szCs w:val="20"/>
                </w:rPr>
                <w:t>n</w:t>
              </w:r>
              <w:r w:rsidR="0061664D" w:rsidRPr="000F6FDA">
                <w:rPr>
                  <w:rStyle w:val="Hyperlink"/>
                  <w:b w:val="0"/>
                  <w:sz w:val="20"/>
                  <w:szCs w:val="20"/>
                </w:rPr>
                <w:t>arrative textual analysis</w:t>
              </w:r>
            </w:hyperlink>
          </w:p>
          <w:p w14:paraId="609D7AD3" w14:textId="77777777" w:rsidR="0061664D" w:rsidRPr="000F6FDA" w:rsidRDefault="0061664D" w:rsidP="000F6FDA">
            <w:pPr>
              <w:spacing w:before="60" w:beforeAutospacing="0" w:after="60" w:afterAutospacing="0" w:line="276" w:lineRule="auto"/>
              <w:rPr>
                <w:b w:val="0"/>
                <w:sz w:val="20"/>
                <w:szCs w:val="20"/>
              </w:rPr>
            </w:pPr>
          </w:p>
        </w:tc>
        <w:tc>
          <w:tcPr>
            <w:tcW w:w="5812" w:type="dxa"/>
            <w:vAlign w:val="top"/>
          </w:tcPr>
          <w:p w14:paraId="147DD163" w14:textId="6D0329AB" w:rsidR="0061664D" w:rsidRPr="000F6FDA" w:rsidRDefault="00000000" w:rsidP="000F6FD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4">
              <w:r w:rsidR="0061664D" w:rsidRPr="000F6FDA">
                <w:rPr>
                  <w:rStyle w:val="Hyperlink"/>
                  <w:sz w:val="20"/>
                  <w:szCs w:val="20"/>
                </w:rPr>
                <w:t>Appendix 4 - ‘The Road’ Cormac McCarthy</w:t>
              </w:r>
            </w:hyperlink>
          </w:p>
        </w:tc>
      </w:tr>
      <w:tr w:rsidR="0061664D" w14:paraId="380CB783" w14:textId="77777777" w:rsidTr="00CF0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vAlign w:val="top"/>
          </w:tcPr>
          <w:p w14:paraId="3A8968F9" w14:textId="3364BC96" w:rsidR="0061664D" w:rsidRPr="000F6FDA" w:rsidRDefault="00000000" w:rsidP="000F6FDA">
            <w:pPr>
              <w:spacing w:before="60" w:beforeAutospacing="0" w:after="60" w:afterAutospacing="0" w:line="276" w:lineRule="auto"/>
              <w:rPr>
                <w:rFonts w:eastAsia="Calibri"/>
                <w:b w:val="0"/>
                <w:sz w:val="20"/>
                <w:szCs w:val="20"/>
                <w:highlight w:val="yellow"/>
              </w:rPr>
            </w:pPr>
            <w:hyperlink w:anchor="_Literarcy_devices:_persuasive" w:history="1">
              <w:r w:rsidR="002A3A53" w:rsidRPr="000F6FDA">
                <w:rPr>
                  <w:rStyle w:val="Hyperlink"/>
                  <w:b w:val="0"/>
                  <w:sz w:val="20"/>
                  <w:szCs w:val="20"/>
                </w:rPr>
                <w:t xml:space="preserve">Literary </w:t>
              </w:r>
              <w:r w:rsidR="005E299B" w:rsidRPr="000F6FDA">
                <w:rPr>
                  <w:rStyle w:val="Hyperlink"/>
                  <w:b w:val="0"/>
                  <w:sz w:val="20"/>
                  <w:szCs w:val="20"/>
                </w:rPr>
                <w:t>d</w:t>
              </w:r>
              <w:r w:rsidR="002A3A53" w:rsidRPr="000F6FDA">
                <w:rPr>
                  <w:rStyle w:val="Hyperlink"/>
                  <w:b w:val="0"/>
                  <w:sz w:val="20"/>
                  <w:szCs w:val="20"/>
                </w:rPr>
                <w:t xml:space="preserve">evices: </w:t>
              </w:r>
              <w:r w:rsidR="005E299B" w:rsidRPr="000F6FDA">
                <w:rPr>
                  <w:rStyle w:val="Hyperlink"/>
                  <w:b w:val="0"/>
                  <w:sz w:val="20"/>
                  <w:szCs w:val="20"/>
                </w:rPr>
                <w:t>i</w:t>
              </w:r>
              <w:r w:rsidR="00C74248" w:rsidRPr="000F6FDA">
                <w:rPr>
                  <w:rStyle w:val="Hyperlink"/>
                  <w:b w:val="0"/>
                  <w:sz w:val="20"/>
                  <w:szCs w:val="20"/>
                </w:rPr>
                <w:t>nformative</w:t>
              </w:r>
              <w:r w:rsidR="07BCE0A1" w:rsidRPr="000F6FDA">
                <w:rPr>
                  <w:rStyle w:val="Hyperlink"/>
                  <w:b w:val="0"/>
                  <w:sz w:val="20"/>
                  <w:szCs w:val="20"/>
                </w:rPr>
                <w:t xml:space="preserve"> texts</w:t>
              </w:r>
            </w:hyperlink>
          </w:p>
          <w:p w14:paraId="76679DBE" w14:textId="77777777" w:rsidR="0061664D" w:rsidRPr="000F6FDA" w:rsidRDefault="0061664D" w:rsidP="000F6FDA">
            <w:pPr>
              <w:spacing w:before="60" w:beforeAutospacing="0" w:after="60" w:afterAutospacing="0" w:line="276" w:lineRule="auto"/>
              <w:rPr>
                <w:b w:val="0"/>
                <w:sz w:val="20"/>
                <w:szCs w:val="20"/>
              </w:rPr>
            </w:pPr>
          </w:p>
        </w:tc>
        <w:tc>
          <w:tcPr>
            <w:tcW w:w="5812" w:type="dxa"/>
            <w:vAlign w:val="top"/>
          </w:tcPr>
          <w:p w14:paraId="09D5DADF" w14:textId="595FCD95" w:rsidR="0061664D" w:rsidRPr="000F6FDA" w:rsidRDefault="00000000" w:rsidP="000F6FD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5_2" w:history="1">
              <w:r w:rsidR="00BE6037" w:rsidRPr="000F6FDA">
                <w:rPr>
                  <w:rStyle w:val="Hyperlink"/>
                  <w:sz w:val="20"/>
                  <w:szCs w:val="20"/>
                </w:rPr>
                <w:t xml:space="preserve">Appendix </w:t>
              </w:r>
              <w:r w:rsidR="00500E3B" w:rsidRPr="000F6FDA">
                <w:rPr>
                  <w:rStyle w:val="Hyperlink"/>
                  <w:sz w:val="20"/>
                  <w:szCs w:val="20"/>
                </w:rPr>
                <w:t>5</w:t>
              </w:r>
              <w:r w:rsidR="00BE6037" w:rsidRPr="000F6FDA">
                <w:rPr>
                  <w:rStyle w:val="Hyperlink"/>
                  <w:sz w:val="20"/>
                  <w:szCs w:val="20"/>
                </w:rPr>
                <w:t xml:space="preserve"> – Cosmic Cannibalism</w:t>
              </w:r>
            </w:hyperlink>
            <w:r w:rsidR="00BE6037" w:rsidRPr="000F6FDA">
              <w:rPr>
                <w:sz w:val="20"/>
                <w:szCs w:val="20"/>
              </w:rPr>
              <w:t xml:space="preserve"> </w:t>
            </w:r>
          </w:p>
          <w:p w14:paraId="33EE5877" w14:textId="5449483D" w:rsidR="002A3A53" w:rsidRPr="000F6FDA" w:rsidRDefault="00000000" w:rsidP="000F6FD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Fonts w:cs="Arial"/>
                <w:color w:val="333333"/>
                <w:sz w:val="20"/>
                <w:szCs w:val="20"/>
              </w:rPr>
            </w:pPr>
            <w:hyperlink w:anchor="_Appendix_5b" w:history="1">
              <w:r w:rsidR="005E299B" w:rsidRPr="000F6FDA">
                <w:rPr>
                  <w:rStyle w:val="Hyperlink"/>
                  <w:rFonts w:cs="Arial"/>
                  <w:sz w:val="20"/>
                  <w:szCs w:val="20"/>
                </w:rPr>
                <w:t xml:space="preserve">Appendix 5b - </w:t>
              </w:r>
              <w:r w:rsidR="005E299B" w:rsidRPr="000F6FDA">
                <w:rPr>
                  <w:rStyle w:val="Hyperlink"/>
                  <w:sz w:val="20"/>
                  <w:szCs w:val="20"/>
                </w:rPr>
                <w:t>Language Compare and Contrast</w:t>
              </w:r>
            </w:hyperlink>
          </w:p>
          <w:p w14:paraId="3F11DA11" w14:textId="50201DD5" w:rsidR="005E299B" w:rsidRPr="000F6FDA" w:rsidRDefault="00000000" w:rsidP="000F6FD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Fonts w:cs="Arial"/>
                <w:color w:val="333333"/>
                <w:sz w:val="20"/>
                <w:szCs w:val="20"/>
              </w:rPr>
            </w:pPr>
            <w:hyperlink w:anchor="_Appendix_5c" w:history="1">
              <w:r w:rsidR="005E299B" w:rsidRPr="000F6FDA">
                <w:rPr>
                  <w:rStyle w:val="Hyperlink"/>
                  <w:rFonts w:cs="Arial"/>
                  <w:sz w:val="20"/>
                  <w:szCs w:val="20"/>
                </w:rPr>
                <w:t xml:space="preserve">Appendix 5c - </w:t>
              </w:r>
              <w:r w:rsidR="005E299B" w:rsidRPr="000F6FDA">
                <w:rPr>
                  <w:rStyle w:val="Hyperlink"/>
                  <w:sz w:val="20"/>
                  <w:szCs w:val="20"/>
                </w:rPr>
                <w:t>Language Compare and Contrast T-chart</w:t>
              </w:r>
            </w:hyperlink>
          </w:p>
          <w:p w14:paraId="001B72B8" w14:textId="5BBB94BB" w:rsidR="005E299B" w:rsidRPr="000F6FDA" w:rsidRDefault="00000000" w:rsidP="000F6FD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rFonts w:cs="Arial"/>
                <w:color w:val="333333"/>
                <w:sz w:val="20"/>
                <w:szCs w:val="20"/>
              </w:rPr>
            </w:pPr>
            <w:hyperlink w:anchor="_Appendix_5d_–" w:history="1">
              <w:r w:rsidR="005E299B" w:rsidRPr="000F6FDA">
                <w:rPr>
                  <w:rStyle w:val="Hyperlink"/>
                  <w:rFonts w:cs="Arial"/>
                  <w:sz w:val="20"/>
                  <w:szCs w:val="20"/>
                </w:rPr>
                <w:t>Appendix 5d – Literary devices e</w:t>
              </w:r>
              <w:r w:rsidR="005E299B" w:rsidRPr="000F6FDA">
                <w:rPr>
                  <w:rStyle w:val="Hyperlink"/>
                  <w:sz w:val="20"/>
                  <w:szCs w:val="20"/>
                </w:rPr>
                <w:t xml:space="preserve">valuation </w:t>
              </w:r>
              <w:r w:rsidR="005E299B" w:rsidRPr="000F6FDA">
                <w:rPr>
                  <w:rStyle w:val="Hyperlink"/>
                  <w:rFonts w:cs="Arial"/>
                  <w:sz w:val="20"/>
                  <w:szCs w:val="20"/>
                </w:rPr>
                <w:t>table</w:t>
              </w:r>
            </w:hyperlink>
          </w:p>
        </w:tc>
      </w:tr>
      <w:tr w:rsidR="0061664D" w14:paraId="4288B7D6" w14:textId="77777777" w:rsidTr="00CF0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vAlign w:val="top"/>
          </w:tcPr>
          <w:p w14:paraId="6F9F6F1D" w14:textId="62EE07AC" w:rsidR="0061664D" w:rsidRPr="000F6FDA" w:rsidRDefault="00000000" w:rsidP="000F6FDA">
            <w:pPr>
              <w:spacing w:before="60" w:beforeAutospacing="0" w:after="60" w:afterAutospacing="0" w:line="276" w:lineRule="auto"/>
              <w:rPr>
                <w:rFonts w:eastAsia="Calibri"/>
                <w:b w:val="0"/>
                <w:sz w:val="20"/>
                <w:szCs w:val="20"/>
              </w:rPr>
            </w:pPr>
            <w:hyperlink w:anchor="_Literary_devices:_Persuasive">
              <w:r w:rsidR="00993377" w:rsidRPr="000F6FDA">
                <w:rPr>
                  <w:rStyle w:val="Hyperlink"/>
                  <w:b w:val="0"/>
                  <w:sz w:val="20"/>
                  <w:szCs w:val="20"/>
                </w:rPr>
                <w:t>Literary devices: p</w:t>
              </w:r>
              <w:r w:rsidR="0061664D" w:rsidRPr="000F6FDA">
                <w:rPr>
                  <w:rStyle w:val="Hyperlink"/>
                  <w:b w:val="0"/>
                  <w:sz w:val="20"/>
                  <w:szCs w:val="20"/>
                </w:rPr>
                <w:t>ersuasive technique</w:t>
              </w:r>
              <w:r w:rsidR="004379AB" w:rsidRPr="000F6FDA">
                <w:rPr>
                  <w:rStyle w:val="Hyperlink"/>
                  <w:b w:val="0"/>
                  <w:sz w:val="20"/>
                  <w:szCs w:val="20"/>
                </w:rPr>
                <w:t>s</w:t>
              </w:r>
              <w:r w:rsidR="0061664D" w:rsidRPr="000F6FDA">
                <w:rPr>
                  <w:rStyle w:val="Hyperlink"/>
                  <w:b w:val="0"/>
                  <w:sz w:val="20"/>
                  <w:szCs w:val="20"/>
                </w:rPr>
                <w:t xml:space="preserve"> hunt</w:t>
              </w:r>
            </w:hyperlink>
          </w:p>
          <w:p w14:paraId="5AE8FF0C" w14:textId="77777777" w:rsidR="0061664D" w:rsidRPr="000F6FDA" w:rsidRDefault="0061664D" w:rsidP="000F6FDA">
            <w:pPr>
              <w:spacing w:before="60" w:beforeAutospacing="0" w:after="60" w:afterAutospacing="0" w:line="276" w:lineRule="auto"/>
              <w:rPr>
                <w:b w:val="0"/>
                <w:sz w:val="20"/>
                <w:szCs w:val="20"/>
              </w:rPr>
            </w:pPr>
          </w:p>
        </w:tc>
        <w:tc>
          <w:tcPr>
            <w:tcW w:w="5812" w:type="dxa"/>
            <w:vAlign w:val="top"/>
          </w:tcPr>
          <w:p w14:paraId="1BD22AE0" w14:textId="7A7AA602" w:rsidR="008B7503" w:rsidRPr="000F6FDA" w:rsidRDefault="00000000" w:rsidP="000F6FD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5_1">
              <w:r w:rsidR="008B7503" w:rsidRPr="000F6FDA">
                <w:rPr>
                  <w:rStyle w:val="Hyperlink"/>
                  <w:sz w:val="20"/>
                  <w:szCs w:val="20"/>
                </w:rPr>
                <w:t xml:space="preserve">Appendix </w:t>
              </w:r>
              <w:r w:rsidR="005E299B" w:rsidRPr="000F6FDA">
                <w:rPr>
                  <w:rStyle w:val="Hyperlink"/>
                  <w:sz w:val="20"/>
                  <w:szCs w:val="20"/>
                </w:rPr>
                <w:t>6</w:t>
              </w:r>
              <w:r w:rsidR="008B7503" w:rsidRPr="000F6FDA">
                <w:rPr>
                  <w:rStyle w:val="Hyperlink"/>
                  <w:sz w:val="20"/>
                  <w:szCs w:val="20"/>
                </w:rPr>
                <w:t xml:space="preserve"> – </w:t>
              </w:r>
              <w:r w:rsidR="00DB56C4" w:rsidRPr="000F6FDA">
                <w:rPr>
                  <w:rStyle w:val="Hyperlink"/>
                  <w:sz w:val="20"/>
                  <w:szCs w:val="20"/>
                </w:rPr>
                <w:t xml:space="preserve">Information text </w:t>
              </w:r>
              <w:r w:rsidR="00993377" w:rsidRPr="000F6FDA">
                <w:rPr>
                  <w:rStyle w:val="Hyperlink"/>
                  <w:sz w:val="20"/>
                  <w:szCs w:val="20"/>
                </w:rPr>
                <w:t>‘</w:t>
              </w:r>
              <w:r w:rsidR="008B7503" w:rsidRPr="000F6FDA">
                <w:rPr>
                  <w:rStyle w:val="Hyperlink"/>
                  <w:sz w:val="20"/>
                  <w:szCs w:val="20"/>
                </w:rPr>
                <w:t>Multitasking</w:t>
              </w:r>
              <w:r w:rsidR="00993377" w:rsidRPr="000F6FDA">
                <w:rPr>
                  <w:rStyle w:val="Hyperlink"/>
                  <w:sz w:val="20"/>
                  <w:szCs w:val="20"/>
                </w:rPr>
                <w:t>’</w:t>
              </w:r>
            </w:hyperlink>
          </w:p>
          <w:p w14:paraId="378D4B26" w14:textId="3AF06214" w:rsidR="00993377" w:rsidRPr="000F6FDA" w:rsidRDefault="00000000" w:rsidP="000F6FD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color w:val="2F5496" w:themeColor="accent1" w:themeShade="BF"/>
                <w:sz w:val="20"/>
                <w:szCs w:val="20"/>
                <w:u w:val="single"/>
              </w:rPr>
            </w:pPr>
            <w:hyperlink w:anchor="_Appendix_7_–">
              <w:r w:rsidR="008B7503" w:rsidRPr="000F6FDA">
                <w:rPr>
                  <w:rStyle w:val="Hyperlink"/>
                  <w:sz w:val="20"/>
                  <w:szCs w:val="20"/>
                </w:rPr>
                <w:t xml:space="preserve">Appendix </w:t>
              </w:r>
              <w:r w:rsidR="005E299B" w:rsidRPr="000F6FDA">
                <w:rPr>
                  <w:rStyle w:val="Hyperlink"/>
                  <w:sz w:val="20"/>
                  <w:szCs w:val="20"/>
                </w:rPr>
                <w:t>7</w:t>
              </w:r>
              <w:r w:rsidR="008B7503" w:rsidRPr="000F6FDA">
                <w:rPr>
                  <w:rStyle w:val="Hyperlink"/>
                  <w:sz w:val="20"/>
                  <w:szCs w:val="20"/>
                </w:rPr>
                <w:t>- Technique hunt</w:t>
              </w:r>
            </w:hyperlink>
          </w:p>
        </w:tc>
      </w:tr>
      <w:tr w:rsidR="00C74248" w14:paraId="350324EF" w14:textId="77777777" w:rsidTr="00CF05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vAlign w:val="top"/>
          </w:tcPr>
          <w:p w14:paraId="2BD5883C" w14:textId="03420FF4" w:rsidR="00C74248" w:rsidRPr="000F6FDA" w:rsidRDefault="00000000" w:rsidP="000F6FDA">
            <w:pPr>
              <w:spacing w:before="60" w:beforeAutospacing="0" w:after="60" w:afterAutospacing="0" w:line="276" w:lineRule="auto"/>
              <w:rPr>
                <w:b w:val="0"/>
                <w:sz w:val="20"/>
                <w:szCs w:val="20"/>
              </w:rPr>
            </w:pPr>
            <w:hyperlink w:anchor="_Personification_in_poetry">
              <w:r w:rsidR="005E299B" w:rsidRPr="000F6FDA">
                <w:rPr>
                  <w:rStyle w:val="Hyperlink"/>
                  <w:b w:val="0"/>
                  <w:sz w:val="20"/>
                  <w:szCs w:val="20"/>
                </w:rPr>
                <w:t>Literary devices: persuasive texts</w:t>
              </w:r>
            </w:hyperlink>
          </w:p>
        </w:tc>
        <w:tc>
          <w:tcPr>
            <w:tcW w:w="5812" w:type="dxa"/>
            <w:vAlign w:val="top"/>
          </w:tcPr>
          <w:p w14:paraId="27D58755" w14:textId="6CE74AC2" w:rsidR="00290093" w:rsidRPr="000F6FDA" w:rsidRDefault="00000000" w:rsidP="000F6FD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8_1">
              <w:r w:rsidR="00C74248" w:rsidRPr="000F6FDA">
                <w:rPr>
                  <w:rStyle w:val="Hyperlink"/>
                  <w:sz w:val="20"/>
                  <w:szCs w:val="20"/>
                </w:rPr>
                <w:t xml:space="preserve">Appendix </w:t>
              </w:r>
              <w:r w:rsidR="00290093" w:rsidRPr="000F6FDA">
                <w:rPr>
                  <w:rStyle w:val="Hyperlink"/>
                  <w:sz w:val="20"/>
                  <w:szCs w:val="20"/>
                </w:rPr>
                <w:t>8</w:t>
              </w:r>
              <w:r w:rsidR="00C74248" w:rsidRPr="000F6FDA">
                <w:rPr>
                  <w:rStyle w:val="Hyperlink"/>
                  <w:sz w:val="20"/>
                  <w:szCs w:val="20"/>
                </w:rPr>
                <w:t xml:space="preserve"> – </w:t>
              </w:r>
              <w:r w:rsidR="00290093" w:rsidRPr="000F6FDA">
                <w:rPr>
                  <w:rStyle w:val="Hyperlink"/>
                  <w:sz w:val="20"/>
                  <w:szCs w:val="20"/>
                </w:rPr>
                <w:t>Persuasive text</w:t>
              </w:r>
            </w:hyperlink>
            <w:r w:rsidR="00290093" w:rsidRPr="000F6FDA">
              <w:rPr>
                <w:sz w:val="20"/>
                <w:szCs w:val="20"/>
              </w:rPr>
              <w:t xml:space="preserve"> </w:t>
            </w:r>
          </w:p>
          <w:p w14:paraId="39D82B55" w14:textId="4EFE577B" w:rsidR="00B5297B" w:rsidRPr="000F6FDA" w:rsidRDefault="00000000" w:rsidP="000F6FDA">
            <w:pPr>
              <w:spacing w:before="60" w:beforeAutospacing="0" w:after="60" w:afterAutospacing="0" w:line="276" w:lineRule="auto"/>
              <w:cnfStyle w:val="000000100000" w:firstRow="0" w:lastRow="0" w:firstColumn="0" w:lastColumn="0" w:oddVBand="0" w:evenVBand="0" w:oddHBand="1" w:evenHBand="0" w:firstRowFirstColumn="0" w:firstRowLastColumn="0" w:lastRowFirstColumn="0" w:lastRowLastColumn="0"/>
              <w:rPr>
                <w:sz w:val="20"/>
                <w:szCs w:val="20"/>
              </w:rPr>
            </w:pPr>
            <w:hyperlink w:anchor="_Appendix_9_1">
              <w:r w:rsidR="005E299B" w:rsidRPr="000F6FDA">
                <w:rPr>
                  <w:rStyle w:val="Hyperlink"/>
                  <w:sz w:val="20"/>
                  <w:szCs w:val="20"/>
                </w:rPr>
                <w:t xml:space="preserve">Appendix </w:t>
              </w:r>
              <w:r w:rsidR="00290093" w:rsidRPr="000F6FDA">
                <w:rPr>
                  <w:rStyle w:val="Hyperlink"/>
                  <w:sz w:val="20"/>
                  <w:szCs w:val="20"/>
                </w:rPr>
                <w:t>9</w:t>
              </w:r>
              <w:r w:rsidR="005E299B" w:rsidRPr="000F6FDA">
                <w:rPr>
                  <w:rStyle w:val="Hyperlink"/>
                  <w:sz w:val="20"/>
                  <w:szCs w:val="20"/>
                </w:rPr>
                <w:t xml:space="preserve"> – </w:t>
              </w:r>
              <w:r w:rsidR="00290093" w:rsidRPr="000F6FDA">
                <w:rPr>
                  <w:rStyle w:val="Hyperlink"/>
                  <w:sz w:val="20"/>
                  <w:szCs w:val="20"/>
                </w:rPr>
                <w:t>Word Association Table</w:t>
              </w:r>
            </w:hyperlink>
          </w:p>
        </w:tc>
      </w:tr>
      <w:tr w:rsidR="003D04D0" w14:paraId="35DCCFBB" w14:textId="77777777" w:rsidTr="00CF05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vAlign w:val="top"/>
          </w:tcPr>
          <w:p w14:paraId="0A1C531B" w14:textId="0193FBB8" w:rsidR="003D04D0" w:rsidRPr="000F6FDA" w:rsidRDefault="00000000" w:rsidP="000F6FDA">
            <w:pPr>
              <w:spacing w:before="60" w:beforeAutospacing="0" w:after="60" w:afterAutospacing="0" w:line="276" w:lineRule="auto"/>
              <w:rPr>
                <w:b w:val="0"/>
                <w:sz w:val="20"/>
                <w:szCs w:val="20"/>
              </w:rPr>
            </w:pPr>
            <w:hyperlink w:anchor="_Personification_in_poetry_1" w:history="1">
              <w:r w:rsidR="003D04D0" w:rsidRPr="000F6FDA">
                <w:rPr>
                  <w:rStyle w:val="Hyperlink"/>
                  <w:b w:val="0"/>
                  <w:sz w:val="20"/>
                  <w:szCs w:val="20"/>
                </w:rPr>
                <w:t>Personification in a poem</w:t>
              </w:r>
            </w:hyperlink>
          </w:p>
        </w:tc>
        <w:tc>
          <w:tcPr>
            <w:tcW w:w="5812" w:type="dxa"/>
            <w:vAlign w:val="top"/>
          </w:tcPr>
          <w:p w14:paraId="0D567CE0" w14:textId="6A97FDD8" w:rsidR="003D04D0" w:rsidRPr="000F6FDA" w:rsidRDefault="00000000" w:rsidP="000F6FD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10" w:history="1">
              <w:r w:rsidR="003D04D0" w:rsidRPr="000F6FDA">
                <w:rPr>
                  <w:rStyle w:val="Hyperlink"/>
                  <w:sz w:val="20"/>
                  <w:szCs w:val="20"/>
                </w:rPr>
                <w:t xml:space="preserve">Appendix </w:t>
              </w:r>
              <w:r w:rsidR="005E299B" w:rsidRPr="000F6FDA">
                <w:rPr>
                  <w:rStyle w:val="Hyperlink"/>
                  <w:sz w:val="20"/>
                  <w:szCs w:val="20"/>
                </w:rPr>
                <w:t>1</w:t>
              </w:r>
              <w:r w:rsidR="00C84A95" w:rsidRPr="000F6FDA">
                <w:rPr>
                  <w:rStyle w:val="Hyperlink"/>
                  <w:sz w:val="20"/>
                  <w:szCs w:val="20"/>
                </w:rPr>
                <w:t>0</w:t>
              </w:r>
              <w:r w:rsidR="003D04D0" w:rsidRPr="000F6FDA">
                <w:rPr>
                  <w:rStyle w:val="Hyperlink"/>
                  <w:sz w:val="20"/>
                  <w:szCs w:val="20"/>
                </w:rPr>
                <w:t xml:space="preserve"> - ‘I wandered Lonely as a cloud’</w:t>
              </w:r>
            </w:hyperlink>
          </w:p>
          <w:p w14:paraId="4A016515" w14:textId="18EDDEEB" w:rsidR="003D04D0" w:rsidRPr="000F6FDA" w:rsidRDefault="00000000" w:rsidP="000F6FD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11" w:history="1">
              <w:r w:rsidR="004379AB" w:rsidRPr="000F6FDA">
                <w:rPr>
                  <w:rStyle w:val="Hyperlink"/>
                  <w:sz w:val="20"/>
                  <w:szCs w:val="20"/>
                </w:rPr>
                <w:t>Appendix 1</w:t>
              </w:r>
              <w:r w:rsidR="00C84A95" w:rsidRPr="000F6FDA">
                <w:rPr>
                  <w:rStyle w:val="Hyperlink"/>
                  <w:sz w:val="20"/>
                  <w:szCs w:val="20"/>
                </w:rPr>
                <w:t>1</w:t>
              </w:r>
              <w:r w:rsidR="003D04D0" w:rsidRPr="000F6FDA">
                <w:rPr>
                  <w:rStyle w:val="Hyperlink"/>
                  <w:sz w:val="20"/>
                  <w:szCs w:val="20"/>
                </w:rPr>
                <w:t xml:space="preserve"> - ‘I wandered Lonely as a cloud’ vocabulary</w:t>
              </w:r>
            </w:hyperlink>
          </w:p>
          <w:p w14:paraId="7BACF917" w14:textId="33BE572C" w:rsidR="003D04D0" w:rsidRPr="000F6FDA" w:rsidRDefault="00000000" w:rsidP="000F6FDA">
            <w:pPr>
              <w:spacing w:before="60" w:beforeAutospacing="0" w:after="60" w:afterAutospacing="0" w:line="276" w:lineRule="auto"/>
              <w:cnfStyle w:val="000000010000" w:firstRow="0" w:lastRow="0" w:firstColumn="0" w:lastColumn="0" w:oddVBand="0" w:evenVBand="0" w:oddHBand="0" w:evenHBand="1" w:firstRowFirstColumn="0" w:firstRowLastColumn="0" w:lastRowFirstColumn="0" w:lastRowLastColumn="0"/>
              <w:rPr>
                <w:sz w:val="20"/>
                <w:szCs w:val="20"/>
              </w:rPr>
            </w:pPr>
            <w:hyperlink w:anchor="_Appendix_12" w:history="1">
              <w:r w:rsidR="004379AB" w:rsidRPr="000F6FDA">
                <w:rPr>
                  <w:rStyle w:val="Hyperlink"/>
                  <w:sz w:val="20"/>
                  <w:szCs w:val="20"/>
                </w:rPr>
                <w:t>Appendix 1</w:t>
              </w:r>
              <w:r w:rsidR="00C84A95" w:rsidRPr="000F6FDA">
                <w:rPr>
                  <w:rStyle w:val="Hyperlink"/>
                  <w:sz w:val="20"/>
                  <w:szCs w:val="20"/>
                </w:rPr>
                <w:t>2</w:t>
              </w:r>
              <w:r w:rsidR="003D04D0" w:rsidRPr="000F6FDA">
                <w:rPr>
                  <w:rStyle w:val="Hyperlink"/>
                  <w:sz w:val="20"/>
                  <w:szCs w:val="20"/>
                </w:rPr>
                <w:t xml:space="preserve"> - Stanza summary jumble and daffodil images</w:t>
              </w:r>
            </w:hyperlink>
          </w:p>
        </w:tc>
      </w:tr>
    </w:tbl>
    <w:p w14:paraId="5C80DCCE" w14:textId="77777777" w:rsidR="00F15320" w:rsidRPr="00557ED2" w:rsidRDefault="00793F46" w:rsidP="00B309C9">
      <w:pPr>
        <w:pStyle w:val="Heading3"/>
        <w:spacing w:before="360" w:line="240" w:lineRule="auto"/>
        <w:rPr>
          <w:rFonts w:cs="Arial"/>
        </w:rPr>
      </w:pPr>
      <w:r w:rsidRPr="00557ED2">
        <w:rPr>
          <w:rFonts w:cs="Arial"/>
        </w:rPr>
        <w:t>Back</w:t>
      </w:r>
      <w:r w:rsidR="007C3FBC" w:rsidRPr="00557ED2">
        <w:rPr>
          <w:rFonts w:cs="Arial"/>
        </w:rPr>
        <w:t>ground information</w:t>
      </w:r>
    </w:p>
    <w:p w14:paraId="708883DF" w14:textId="44452939" w:rsidR="00DA057B" w:rsidRPr="00557ED2" w:rsidRDefault="00DA057B" w:rsidP="00362C08">
      <w:pPr>
        <w:pStyle w:val="Heading4"/>
        <w:rPr>
          <w:rStyle w:val="normaltextrun1"/>
          <w:rFonts w:cs="Arial"/>
          <w:lang w:val="en"/>
        </w:rPr>
      </w:pPr>
      <w:r w:rsidRPr="00557ED2">
        <w:rPr>
          <w:rStyle w:val="normaltextrun1"/>
          <w:rFonts w:cs="Arial"/>
          <w:lang w:val="en"/>
        </w:rPr>
        <w:t>Literary devices</w:t>
      </w:r>
    </w:p>
    <w:p w14:paraId="4037F7B9" w14:textId="6C12810B" w:rsidR="00DA057B" w:rsidRPr="00557ED2" w:rsidRDefault="00DA057B" w:rsidP="00557ED2">
      <w:pPr>
        <w:spacing w:line="360" w:lineRule="auto"/>
        <w:rPr>
          <w:rFonts w:cs="Arial"/>
        </w:rPr>
      </w:pPr>
      <w:r w:rsidRPr="00557ED2">
        <w:rPr>
          <w:rFonts w:cs="Arial"/>
        </w:rPr>
        <w:t>Literary devices include textual elements such as structure, generic conventions, language forms and features that are used to shape meaning in texts</w:t>
      </w:r>
      <w:r w:rsidR="08E4CA19" w:rsidRPr="00557ED2">
        <w:rPr>
          <w:rFonts w:cs="Arial"/>
        </w:rPr>
        <w:t xml:space="preserve">, </w:t>
      </w:r>
      <w:r w:rsidRPr="00557ED2">
        <w:rPr>
          <w:rFonts w:cs="Arial"/>
        </w:rPr>
        <w:t>for example</w:t>
      </w:r>
      <w:r w:rsidR="2BE3DD7D" w:rsidRPr="00557ED2">
        <w:rPr>
          <w:rFonts w:cs="Arial"/>
        </w:rPr>
        <w:t>,</w:t>
      </w:r>
      <w:r w:rsidRPr="00557ED2">
        <w:rPr>
          <w:rFonts w:cs="Arial"/>
        </w:rPr>
        <w:t xml:space="preserve"> figurative language or soliloquy.</w:t>
      </w:r>
    </w:p>
    <w:p w14:paraId="3E275BD5" w14:textId="3BBB9FFC" w:rsidR="00DA057B" w:rsidRPr="00557ED2" w:rsidRDefault="00DA057B" w:rsidP="00362C08">
      <w:pPr>
        <w:pStyle w:val="Heading4"/>
        <w:rPr>
          <w:rStyle w:val="normaltextrun1"/>
          <w:rFonts w:cs="Arial"/>
          <w:lang w:val="en"/>
        </w:rPr>
      </w:pPr>
      <w:r w:rsidRPr="00557ED2">
        <w:rPr>
          <w:rStyle w:val="normaltextrun1"/>
          <w:rFonts w:cs="Arial"/>
          <w:lang w:val="en"/>
        </w:rPr>
        <w:t>Figurative language</w:t>
      </w:r>
    </w:p>
    <w:p w14:paraId="69C9EB44" w14:textId="77777777" w:rsidR="00565E70" w:rsidRPr="00557ED2" w:rsidRDefault="00047CAB" w:rsidP="00557ED2">
      <w:pPr>
        <w:spacing w:line="360" w:lineRule="auto"/>
        <w:rPr>
          <w:rFonts w:cs="Arial"/>
          <w:lang w:val="en"/>
        </w:rPr>
      </w:pPr>
      <w:r w:rsidRPr="00557ED2">
        <w:rPr>
          <w:rFonts w:cs="Arial"/>
          <w:color w:val="22272B"/>
          <w:shd w:val="clear" w:color="auto" w:fill="FFFFFF"/>
        </w:rPr>
        <w:t>Word groups/phrases used differently from the expected or everyday usage to express an idea in a non-literal way for a particular effect.</w:t>
      </w:r>
      <w:r w:rsidR="00DA057B" w:rsidRPr="00557ED2">
        <w:rPr>
          <w:rFonts w:cs="Arial"/>
          <w:lang w:val="en"/>
        </w:rPr>
        <w:t xml:space="preserve"> </w:t>
      </w:r>
    </w:p>
    <w:p w14:paraId="06FADC3D" w14:textId="6FD8C351" w:rsidR="00DA057B" w:rsidRPr="00557ED2" w:rsidRDefault="00DA057B" w:rsidP="00557ED2">
      <w:pPr>
        <w:spacing w:line="360" w:lineRule="auto"/>
        <w:rPr>
          <w:rFonts w:cs="Arial"/>
          <w:lang w:val="en"/>
        </w:rPr>
      </w:pPr>
      <w:r w:rsidRPr="00557ED2">
        <w:rPr>
          <w:rFonts w:cs="Arial"/>
          <w:lang w:val="en"/>
        </w:rPr>
        <w:t xml:space="preserve">Figurative language creates comparisons by linking the senses and the concrete to abstract ideas. Words or phrases are used in a non-literal way for </w:t>
      </w:r>
      <w:proofErr w:type="gramStart"/>
      <w:r w:rsidRPr="00557ED2">
        <w:rPr>
          <w:rFonts w:cs="Arial"/>
          <w:lang w:val="en"/>
        </w:rPr>
        <w:t>particular effect</w:t>
      </w:r>
      <w:proofErr w:type="gramEnd"/>
      <w:r w:rsidRPr="00557ED2">
        <w:rPr>
          <w:rFonts w:cs="Arial"/>
          <w:lang w:val="en"/>
        </w:rPr>
        <w:t xml:space="preserve">, for example simile, metaphor, personification. Figurative language may also use elements of other senses, as in hearing with onomatopoeia, or in combination as in </w:t>
      </w:r>
      <w:proofErr w:type="spellStart"/>
      <w:r w:rsidRPr="00557ED2">
        <w:rPr>
          <w:rFonts w:cs="Arial"/>
          <w:lang w:val="en"/>
        </w:rPr>
        <w:t>synaesthesia</w:t>
      </w:r>
      <w:proofErr w:type="spellEnd"/>
      <w:r w:rsidRPr="00557ED2">
        <w:rPr>
          <w:rFonts w:cs="Arial"/>
          <w:lang w:val="en"/>
        </w:rPr>
        <w:t>.</w:t>
      </w:r>
    </w:p>
    <w:p w14:paraId="60DFCC2D" w14:textId="77777777" w:rsidR="00DA057B" w:rsidRPr="00557ED2" w:rsidRDefault="00DA057B" w:rsidP="00362C08">
      <w:pPr>
        <w:pStyle w:val="Heading4"/>
        <w:rPr>
          <w:rStyle w:val="normaltextrun1"/>
          <w:rFonts w:cs="Arial"/>
          <w:lang w:val="en"/>
        </w:rPr>
      </w:pPr>
      <w:r w:rsidRPr="00557ED2">
        <w:rPr>
          <w:rStyle w:val="normaltextrun1"/>
          <w:rFonts w:cs="Arial"/>
          <w:lang w:val="en"/>
        </w:rPr>
        <w:t>Metaphor</w:t>
      </w:r>
    </w:p>
    <w:p w14:paraId="65582FBA" w14:textId="77777777" w:rsidR="003711F7" w:rsidRPr="00557ED2" w:rsidRDefault="003711F7" w:rsidP="00557ED2">
      <w:pPr>
        <w:spacing w:line="360" w:lineRule="auto"/>
        <w:rPr>
          <w:rFonts w:cs="Arial"/>
        </w:rPr>
      </w:pPr>
      <w:r w:rsidRPr="00557ED2">
        <w:rPr>
          <w:rFonts w:cs="Arial"/>
        </w:rPr>
        <w:t>Linguistic – a figure of speech used for effect that implies one thing by referring to another.</w:t>
      </w:r>
    </w:p>
    <w:p w14:paraId="27F49B01" w14:textId="77777777" w:rsidR="00792486" w:rsidRPr="00557ED2" w:rsidRDefault="003711F7" w:rsidP="00557ED2">
      <w:pPr>
        <w:spacing w:line="360" w:lineRule="auto"/>
        <w:rPr>
          <w:rFonts w:cs="Arial"/>
        </w:rPr>
      </w:pPr>
      <w:r w:rsidRPr="00557ED2">
        <w:rPr>
          <w:rFonts w:cs="Arial"/>
        </w:rPr>
        <w:t>Literary – an object, entity or situation that can be regarded as representing something else.</w:t>
      </w:r>
      <w:r w:rsidR="00965903" w:rsidRPr="00557ED2">
        <w:rPr>
          <w:rFonts w:cs="Arial"/>
        </w:rPr>
        <w:t xml:space="preserve"> </w:t>
      </w:r>
    </w:p>
    <w:p w14:paraId="04A8C726" w14:textId="0C4E03CE" w:rsidR="00DA057B" w:rsidRPr="00557ED2" w:rsidRDefault="00DA057B" w:rsidP="00557ED2">
      <w:pPr>
        <w:spacing w:line="360" w:lineRule="auto"/>
        <w:rPr>
          <w:rFonts w:cs="Arial"/>
        </w:rPr>
      </w:pPr>
      <w:r w:rsidRPr="00557ED2">
        <w:rPr>
          <w:rFonts w:cs="Arial"/>
        </w:rPr>
        <w:lastRenderedPageBreak/>
        <w:t>A resemblance between one thing and another is declared by suggesting that one thing is another, for example 'My fingers are ice'. Metaphors are common in spoken and written language and visual metaphors are common in still images and moving images.</w:t>
      </w:r>
    </w:p>
    <w:p w14:paraId="12EB9C5A" w14:textId="79399B20" w:rsidR="000E2589" w:rsidRPr="00557ED2" w:rsidRDefault="000E2589" w:rsidP="00362C08">
      <w:pPr>
        <w:pStyle w:val="Heading4"/>
      </w:pPr>
      <w:r w:rsidRPr="00557ED2">
        <w:t>Modality</w:t>
      </w:r>
    </w:p>
    <w:p w14:paraId="3DF86949" w14:textId="77777777" w:rsidR="00792486" w:rsidRPr="00557ED2" w:rsidRDefault="003711F7" w:rsidP="00557ED2">
      <w:pPr>
        <w:spacing w:line="360" w:lineRule="auto"/>
        <w:rPr>
          <w:rFonts w:cs="Arial"/>
          <w:color w:val="22272B"/>
          <w:shd w:val="clear" w:color="auto" w:fill="FFFFFF"/>
        </w:rPr>
      </w:pPr>
      <w:r w:rsidRPr="00557ED2">
        <w:rPr>
          <w:rFonts w:cs="Arial"/>
          <w:color w:val="22272B"/>
          <w:shd w:val="clear" w:color="auto" w:fill="FFFFFF"/>
        </w:rPr>
        <w:t xml:space="preserve">Aspects of language that suggest a particular perspective on subjects and/or events. Modality forms a continuum from high modality (always, must) to low modality (might, could). </w:t>
      </w:r>
    </w:p>
    <w:p w14:paraId="457E77BA" w14:textId="7DEE6728" w:rsidR="000E2589" w:rsidRPr="00557ED2" w:rsidRDefault="00476AA2" w:rsidP="00557ED2">
      <w:pPr>
        <w:spacing w:line="360" w:lineRule="auto"/>
        <w:rPr>
          <w:rFonts w:cs="Arial"/>
        </w:rPr>
      </w:pPr>
      <w:r w:rsidRPr="00557ED2">
        <w:rPr>
          <w:rFonts w:cs="Arial"/>
        </w:rPr>
        <w:t xml:space="preserve">Modality is expressed linguistically in choices for modal verbs (for example </w:t>
      </w:r>
      <w:r w:rsidRPr="00557ED2">
        <w:rPr>
          <w:rFonts w:cs="Arial"/>
          <w:i/>
        </w:rPr>
        <w:t>can, may, must, should</w:t>
      </w:r>
      <w:r w:rsidRPr="00557ED2">
        <w:rPr>
          <w:rFonts w:cs="Arial"/>
        </w:rPr>
        <w:t xml:space="preserve">), modal adverbs (for example </w:t>
      </w:r>
      <w:r w:rsidRPr="00557ED2">
        <w:rPr>
          <w:rFonts w:cs="Arial"/>
          <w:i/>
        </w:rPr>
        <w:t>possibly, probably, certainly, perhaps</w:t>
      </w:r>
      <w:r w:rsidRPr="00557ED2">
        <w:rPr>
          <w:rFonts w:cs="Arial"/>
        </w:rPr>
        <w:t xml:space="preserve">), modal nouns (for example </w:t>
      </w:r>
      <w:r w:rsidRPr="00557ED2">
        <w:rPr>
          <w:rFonts w:cs="Arial"/>
          <w:i/>
        </w:rPr>
        <w:t>possibility, probability, certainty)</w:t>
      </w:r>
      <w:r w:rsidRPr="00557ED2">
        <w:rPr>
          <w:rFonts w:cs="Arial"/>
        </w:rPr>
        <w:t xml:space="preserve"> and modal adjectives (for example </w:t>
      </w:r>
      <w:r w:rsidRPr="00557ED2">
        <w:rPr>
          <w:rFonts w:cs="Arial"/>
          <w:i/>
        </w:rPr>
        <w:t>likely, possible, certain</w:t>
      </w:r>
      <w:r w:rsidRPr="00557ED2">
        <w:rPr>
          <w:rFonts w:cs="Arial"/>
        </w:rPr>
        <w:t>).</w:t>
      </w:r>
    </w:p>
    <w:p w14:paraId="0DDBFC65" w14:textId="77777777" w:rsidR="00ED3EAD" w:rsidRPr="00557ED2" w:rsidRDefault="00ED3EAD" w:rsidP="00362C08">
      <w:pPr>
        <w:pStyle w:val="Heading4"/>
        <w:rPr>
          <w:lang w:val="en"/>
        </w:rPr>
      </w:pPr>
      <w:r w:rsidRPr="00557ED2">
        <w:rPr>
          <w:lang w:val="en"/>
        </w:rPr>
        <w:t>Personification</w:t>
      </w:r>
    </w:p>
    <w:p w14:paraId="4B6E652A" w14:textId="145FECE0" w:rsidR="00ED3EAD" w:rsidRPr="00557ED2" w:rsidRDefault="00A02ABA" w:rsidP="00557ED2">
      <w:pPr>
        <w:spacing w:line="360" w:lineRule="auto"/>
        <w:rPr>
          <w:rFonts w:eastAsia="Arial" w:cs="Arial"/>
          <w:szCs w:val="22"/>
          <w:lang w:val="en"/>
        </w:rPr>
      </w:pPr>
      <w:r w:rsidRPr="00557ED2">
        <w:rPr>
          <w:rFonts w:cs="Arial"/>
          <w:color w:val="22272B"/>
          <w:shd w:val="clear" w:color="auto" w:fill="FFFFFF"/>
        </w:rPr>
        <w:t>Attributing human characteristics to abstractions such as love, things or animals.</w:t>
      </w:r>
      <w:r w:rsidR="00CF6F44" w:rsidRPr="00557ED2">
        <w:rPr>
          <w:rFonts w:cs="Arial"/>
          <w:color w:val="22272B"/>
          <w:shd w:val="clear" w:color="auto" w:fill="FFFFFF"/>
        </w:rPr>
        <w:t xml:space="preserve"> </w:t>
      </w:r>
      <w:r w:rsidR="00CF6F44" w:rsidRPr="00557ED2">
        <w:rPr>
          <w:rFonts w:eastAsia="Arial" w:cs="Arial"/>
          <w:szCs w:val="22"/>
          <w:lang w:val="en"/>
        </w:rPr>
        <w:t>F</w:t>
      </w:r>
      <w:r w:rsidR="00ED3EAD" w:rsidRPr="00557ED2">
        <w:rPr>
          <w:rFonts w:eastAsia="Arial" w:cs="Arial"/>
          <w:szCs w:val="22"/>
          <w:lang w:val="en"/>
        </w:rPr>
        <w:t xml:space="preserve">or </w:t>
      </w:r>
      <w:r w:rsidR="004B1F6F" w:rsidRPr="00557ED2">
        <w:rPr>
          <w:rFonts w:eastAsia="Arial" w:cs="Arial"/>
          <w:szCs w:val="22"/>
          <w:lang w:val="en"/>
        </w:rPr>
        <w:t>example,</w:t>
      </w:r>
      <w:r w:rsidR="00ED3EAD" w:rsidRPr="00557ED2">
        <w:rPr>
          <w:rFonts w:eastAsia="Arial" w:cs="Arial"/>
          <w:szCs w:val="22"/>
          <w:lang w:val="en"/>
        </w:rPr>
        <w:t xml:space="preserve"> ‘The trees sighed and moaned in the wind’) or animals (for example ‘The hen said to the fox ...’).</w:t>
      </w:r>
    </w:p>
    <w:p w14:paraId="04095A1E" w14:textId="4B37D118" w:rsidR="00296228" w:rsidRPr="00557ED2" w:rsidRDefault="00296228" w:rsidP="00362C08">
      <w:pPr>
        <w:pStyle w:val="Heading4"/>
      </w:pPr>
      <w:r w:rsidRPr="00557ED2">
        <w:t xml:space="preserve">Point of </w:t>
      </w:r>
      <w:r w:rsidR="00CF059F">
        <w:t>v</w:t>
      </w:r>
      <w:r w:rsidRPr="00557ED2">
        <w:t>iew</w:t>
      </w:r>
    </w:p>
    <w:p w14:paraId="45BA8298" w14:textId="77777777" w:rsidR="00A02ABA" w:rsidRPr="00557ED2" w:rsidRDefault="00A02ABA" w:rsidP="00557ED2">
      <w:pPr>
        <w:spacing w:line="360" w:lineRule="auto"/>
        <w:rPr>
          <w:rStyle w:val="normaltextrun1"/>
          <w:rFonts w:cs="Arial"/>
          <w:lang w:val="en"/>
        </w:rPr>
      </w:pPr>
      <w:r w:rsidRPr="00557ED2">
        <w:rPr>
          <w:rStyle w:val="normaltextrun1"/>
          <w:rFonts w:cs="Arial"/>
          <w:lang w:val="en"/>
        </w:rPr>
        <w:t xml:space="preserve">The position from which the information and events of a text are intended to be perceived by its audience. Point of view is constructed through the narrator, </w:t>
      </w:r>
      <w:proofErr w:type="gramStart"/>
      <w:r w:rsidRPr="00557ED2">
        <w:rPr>
          <w:rStyle w:val="normaltextrun1"/>
          <w:rFonts w:cs="Arial"/>
          <w:lang w:val="en"/>
        </w:rPr>
        <w:t>voice</w:t>
      </w:r>
      <w:proofErr w:type="gramEnd"/>
      <w:r w:rsidRPr="00557ED2">
        <w:rPr>
          <w:rStyle w:val="normaltextrun1"/>
          <w:rFonts w:cs="Arial"/>
          <w:lang w:val="en"/>
        </w:rPr>
        <w:t xml:space="preserve"> or images of the text and by characters or voices presented within it.</w:t>
      </w:r>
    </w:p>
    <w:p w14:paraId="028EF7A5" w14:textId="77777777" w:rsidR="00250DF6" w:rsidRPr="00557ED2" w:rsidRDefault="00A02ABA" w:rsidP="00557ED2">
      <w:pPr>
        <w:spacing w:line="360" w:lineRule="auto"/>
        <w:rPr>
          <w:rStyle w:val="normaltextrun1"/>
          <w:rFonts w:cs="Arial"/>
          <w:lang w:val="en"/>
        </w:rPr>
      </w:pPr>
      <w:r w:rsidRPr="00557ED2">
        <w:rPr>
          <w:rStyle w:val="normaltextrun1"/>
          <w:rFonts w:cs="Arial"/>
          <w:lang w:val="en"/>
        </w:rPr>
        <w:t>Point of view should not be confused with the term ‘perspective’ or with notions of opinion.</w:t>
      </w:r>
      <w:r w:rsidR="00CF6F44" w:rsidRPr="00557ED2">
        <w:rPr>
          <w:rStyle w:val="normaltextrun1"/>
          <w:rFonts w:cs="Arial"/>
          <w:lang w:val="en"/>
        </w:rPr>
        <w:t xml:space="preserve"> </w:t>
      </w:r>
    </w:p>
    <w:p w14:paraId="27B62734" w14:textId="720B1674" w:rsidR="00ED3EAD" w:rsidRPr="00557ED2" w:rsidRDefault="00ED3EAD" w:rsidP="00362C08">
      <w:pPr>
        <w:pStyle w:val="Heading4"/>
        <w:rPr>
          <w:lang w:val="en"/>
        </w:rPr>
      </w:pPr>
      <w:r w:rsidRPr="00557ED2">
        <w:rPr>
          <w:lang w:val="en"/>
        </w:rPr>
        <w:t>Rhetorical devices</w:t>
      </w:r>
    </w:p>
    <w:p w14:paraId="2E694A17" w14:textId="5D68255A" w:rsidR="00ED3EAD" w:rsidRPr="00557ED2" w:rsidRDefault="00AD7F84" w:rsidP="00557ED2">
      <w:pPr>
        <w:spacing w:line="360" w:lineRule="auto"/>
        <w:rPr>
          <w:rFonts w:eastAsia="Arial" w:cs="Arial"/>
          <w:szCs w:val="22"/>
          <w:lang w:val="en"/>
        </w:rPr>
      </w:pPr>
      <w:r w:rsidRPr="00557ED2">
        <w:rPr>
          <w:rFonts w:cs="Arial"/>
          <w:color w:val="22272B"/>
          <w:shd w:val="clear" w:color="auto" w:fill="FFFFFF"/>
        </w:rPr>
        <w:t xml:space="preserve">Strategies used by writers and speakers to achieve </w:t>
      </w:r>
      <w:proofErr w:type="gramStart"/>
      <w:r w:rsidRPr="00557ED2">
        <w:rPr>
          <w:rFonts w:cs="Arial"/>
          <w:color w:val="22272B"/>
          <w:shd w:val="clear" w:color="auto" w:fill="FFFFFF"/>
        </w:rPr>
        <w:t>particular effects</w:t>
      </w:r>
      <w:proofErr w:type="gramEnd"/>
      <w:r w:rsidRPr="00557ED2">
        <w:rPr>
          <w:rFonts w:cs="Arial"/>
          <w:color w:val="22272B"/>
          <w:shd w:val="clear" w:color="auto" w:fill="FFFFFF"/>
        </w:rPr>
        <w:t>, such as, to stimulate the audience’s imagination or thought processes, to draw attention to a particular idea, or simply to display wit and ingenuity in composition.</w:t>
      </w:r>
      <w:r w:rsidR="007158E3" w:rsidRPr="00557ED2">
        <w:rPr>
          <w:rFonts w:cs="Arial"/>
          <w:color w:val="22272B"/>
          <w:shd w:val="clear" w:color="auto" w:fill="FFFFFF"/>
        </w:rPr>
        <w:t xml:space="preserve"> </w:t>
      </w:r>
      <w:r w:rsidR="00ED3EAD" w:rsidRPr="00557ED2">
        <w:rPr>
          <w:rFonts w:eastAsia="Arial" w:cs="Arial"/>
          <w:szCs w:val="22"/>
          <w:lang w:val="en"/>
        </w:rPr>
        <w:t xml:space="preserve">Examples of rhetorical devices </w:t>
      </w:r>
      <w:r w:rsidR="00557ED2" w:rsidRPr="00557ED2">
        <w:rPr>
          <w:rFonts w:eastAsia="Arial" w:cs="Arial"/>
          <w:szCs w:val="22"/>
          <w:lang w:val="en"/>
        </w:rPr>
        <w:t xml:space="preserve">include </w:t>
      </w:r>
      <w:r w:rsidR="00ED3EAD" w:rsidRPr="00557ED2">
        <w:rPr>
          <w:rFonts w:eastAsia="Arial" w:cs="Arial"/>
          <w:szCs w:val="22"/>
          <w:lang w:val="en"/>
        </w:rPr>
        <w:t xml:space="preserve">irony, paradox, rhetorical question, </w:t>
      </w:r>
      <w:proofErr w:type="gramStart"/>
      <w:r w:rsidR="00ED3EAD" w:rsidRPr="00557ED2">
        <w:rPr>
          <w:rFonts w:eastAsia="Arial" w:cs="Arial"/>
          <w:szCs w:val="22"/>
          <w:lang w:val="en"/>
        </w:rPr>
        <w:t>contrast</w:t>
      </w:r>
      <w:proofErr w:type="gramEnd"/>
      <w:r w:rsidR="00ED3EAD" w:rsidRPr="00557ED2">
        <w:rPr>
          <w:rFonts w:eastAsia="Arial" w:cs="Arial"/>
          <w:szCs w:val="22"/>
          <w:lang w:val="en"/>
        </w:rPr>
        <w:t xml:space="preserve"> and appropriation.</w:t>
      </w:r>
    </w:p>
    <w:p w14:paraId="5433B5E7" w14:textId="77777777" w:rsidR="00ED3EAD" w:rsidRPr="00557ED2" w:rsidRDefault="00ED3EAD" w:rsidP="00362C08">
      <w:pPr>
        <w:pStyle w:val="Heading4"/>
        <w:rPr>
          <w:rStyle w:val="normaltextrun1"/>
          <w:rFonts w:cs="Arial"/>
          <w:lang w:val="en"/>
        </w:rPr>
      </w:pPr>
      <w:r w:rsidRPr="00557ED2">
        <w:rPr>
          <w:rStyle w:val="normaltextrun1"/>
          <w:rFonts w:cs="Arial"/>
          <w:lang w:val="en"/>
        </w:rPr>
        <w:t>Simile</w:t>
      </w:r>
    </w:p>
    <w:p w14:paraId="159C55F2" w14:textId="77777777" w:rsidR="00557ED2" w:rsidRPr="00557ED2" w:rsidRDefault="00AD7F84" w:rsidP="00557ED2">
      <w:pPr>
        <w:spacing w:line="360" w:lineRule="auto"/>
        <w:rPr>
          <w:rStyle w:val="normaltextrun1"/>
          <w:rFonts w:cs="Arial"/>
          <w:lang w:val="en"/>
        </w:rPr>
      </w:pPr>
      <w:r w:rsidRPr="00557ED2">
        <w:rPr>
          <w:rFonts w:cs="Arial"/>
          <w:color w:val="22272B"/>
          <w:shd w:val="clear" w:color="auto" w:fill="FFFFFF"/>
        </w:rPr>
        <w:t>A figure of speech that compares the similar qualities of 2 different things. The comparison usually includes like, as or as if.</w:t>
      </w:r>
    </w:p>
    <w:p w14:paraId="43C8BF7A" w14:textId="21E3CC72" w:rsidR="00ED7130" w:rsidRPr="00557ED2" w:rsidRDefault="17A16963" w:rsidP="00557ED2">
      <w:pPr>
        <w:spacing w:line="360" w:lineRule="auto"/>
        <w:rPr>
          <w:rFonts w:cs="Arial"/>
          <w:lang w:val="en"/>
        </w:rPr>
      </w:pPr>
      <w:r w:rsidRPr="00557ED2">
        <w:rPr>
          <w:rFonts w:eastAsia="Arial" w:cs="Arial"/>
          <w:color w:val="000000" w:themeColor="text1"/>
          <w:sz w:val="20"/>
          <w:szCs w:val="20"/>
        </w:rPr>
        <w:t xml:space="preserve">Reference: English K-10 Syllabus © NSW Education Standards Authority (NESA) for and on behalf of the Crown in right of the State of New South Wales, </w:t>
      </w:r>
      <w:r w:rsidR="00557ED2" w:rsidRPr="00557ED2">
        <w:rPr>
          <w:rFonts w:eastAsia="Arial" w:cs="Arial"/>
          <w:color w:val="000000" w:themeColor="text1"/>
          <w:sz w:val="20"/>
          <w:szCs w:val="20"/>
        </w:rPr>
        <w:t xml:space="preserve">2012 and </w:t>
      </w:r>
      <w:r w:rsidRPr="00557ED2">
        <w:rPr>
          <w:rFonts w:eastAsia="Arial" w:cs="Arial"/>
          <w:color w:val="000000" w:themeColor="text1"/>
          <w:sz w:val="20"/>
          <w:szCs w:val="20"/>
        </w:rPr>
        <w:t>20</w:t>
      </w:r>
      <w:r w:rsidR="00AD7F84" w:rsidRPr="00557ED2">
        <w:rPr>
          <w:rFonts w:eastAsia="Arial" w:cs="Arial"/>
          <w:color w:val="000000" w:themeColor="text1"/>
          <w:sz w:val="20"/>
          <w:szCs w:val="20"/>
        </w:rPr>
        <w:t>2</w:t>
      </w:r>
      <w:r w:rsidRPr="00557ED2">
        <w:rPr>
          <w:rFonts w:eastAsia="Arial" w:cs="Arial"/>
          <w:color w:val="000000" w:themeColor="text1"/>
          <w:sz w:val="20"/>
          <w:szCs w:val="20"/>
        </w:rPr>
        <w:t>2.</w:t>
      </w:r>
      <w:r w:rsidRPr="00557ED2">
        <w:rPr>
          <w:rFonts w:cs="Arial"/>
          <w:sz w:val="20"/>
          <w:szCs w:val="20"/>
        </w:rPr>
        <w:t xml:space="preserve"> </w:t>
      </w:r>
    </w:p>
    <w:p w14:paraId="698D4BD1" w14:textId="4D8E54B1" w:rsidR="00ED7130" w:rsidRPr="00557ED2" w:rsidRDefault="00ED7130" w:rsidP="00613D78">
      <w:pPr>
        <w:pStyle w:val="Heading2"/>
      </w:pPr>
      <w:r w:rsidRPr="00557ED2">
        <w:t>Where to next?</w:t>
      </w:r>
    </w:p>
    <w:p w14:paraId="466B0E1F" w14:textId="70096618" w:rsidR="00ED7130" w:rsidRPr="00557ED2" w:rsidRDefault="00ED7130" w:rsidP="00557ED2">
      <w:pPr>
        <w:numPr>
          <w:ilvl w:val="0"/>
          <w:numId w:val="12"/>
        </w:numPr>
        <w:spacing w:before="60" w:line="360" w:lineRule="auto"/>
        <w:ind w:left="714" w:hanging="357"/>
        <w:contextualSpacing/>
        <w:rPr>
          <w:rFonts w:cs="Arial"/>
        </w:rPr>
      </w:pPr>
      <w:r w:rsidRPr="00557ED2">
        <w:rPr>
          <w:rFonts w:cs="Arial"/>
        </w:rPr>
        <w:t>Vocabulary in context</w:t>
      </w:r>
    </w:p>
    <w:p w14:paraId="339EA75F" w14:textId="60035936" w:rsidR="00ED7130" w:rsidRPr="00557ED2" w:rsidRDefault="002E296B" w:rsidP="00557ED2">
      <w:pPr>
        <w:numPr>
          <w:ilvl w:val="0"/>
          <w:numId w:val="12"/>
        </w:numPr>
        <w:spacing w:before="60" w:line="360" w:lineRule="auto"/>
        <w:ind w:left="714" w:hanging="357"/>
        <w:contextualSpacing/>
        <w:rPr>
          <w:rFonts w:cs="Arial"/>
        </w:rPr>
      </w:pPr>
      <w:r w:rsidRPr="00557ED2">
        <w:rPr>
          <w:rFonts w:cs="Arial"/>
        </w:rPr>
        <w:t>Text structure and features</w:t>
      </w:r>
    </w:p>
    <w:p w14:paraId="15B7934F" w14:textId="2E720CAA" w:rsidR="00A60069" w:rsidRPr="00557ED2" w:rsidRDefault="00DA057B" w:rsidP="00557ED2">
      <w:pPr>
        <w:numPr>
          <w:ilvl w:val="0"/>
          <w:numId w:val="12"/>
        </w:numPr>
        <w:spacing w:before="60" w:line="360" w:lineRule="auto"/>
        <w:ind w:left="714" w:hanging="357"/>
        <w:contextualSpacing/>
        <w:rPr>
          <w:rFonts w:cs="Arial"/>
        </w:rPr>
      </w:pPr>
      <w:r w:rsidRPr="00557ED2">
        <w:rPr>
          <w:rFonts w:cs="Arial"/>
        </w:rPr>
        <w:t xml:space="preserve">Inference </w:t>
      </w:r>
      <w:r w:rsidRPr="00557ED2">
        <w:rPr>
          <w:rFonts w:cs="Arial"/>
        </w:rPr>
        <w:br w:type="page"/>
      </w:r>
    </w:p>
    <w:p w14:paraId="61A3EDA2" w14:textId="048F8534" w:rsidR="006B75F8" w:rsidRPr="00733CE9" w:rsidRDefault="26408264" w:rsidP="00613D78">
      <w:pPr>
        <w:pStyle w:val="Heading2"/>
      </w:pPr>
      <w:r w:rsidRPr="31826033">
        <w:lastRenderedPageBreak/>
        <w:t>Overview of teaching strategies</w:t>
      </w:r>
    </w:p>
    <w:p w14:paraId="36B5038E" w14:textId="6BF1F995" w:rsidR="006B75F8" w:rsidRPr="00733CE9" w:rsidRDefault="26408264" w:rsidP="31826033">
      <w:pPr>
        <w:pStyle w:val="Heading3"/>
        <w:rPr>
          <w:rFonts w:eastAsia="Arial" w:cs="Arial"/>
          <w:szCs w:val="36"/>
        </w:rPr>
      </w:pPr>
      <w:r w:rsidRPr="31826033">
        <w:rPr>
          <w:rFonts w:eastAsia="Arial" w:cs="Arial"/>
          <w:szCs w:val="36"/>
        </w:rPr>
        <w:t>Purpose</w:t>
      </w:r>
    </w:p>
    <w:p w14:paraId="5CFE5F7E" w14:textId="77777777" w:rsidR="00EC2E04" w:rsidRPr="00D46E6A" w:rsidRDefault="00EC2E04" w:rsidP="00D46E6A">
      <w:pPr>
        <w:spacing w:line="360" w:lineRule="auto"/>
        <w:rPr>
          <w:rFonts w:eastAsia="Arial" w:cs="Arial"/>
          <w:color w:val="000000" w:themeColor="text1"/>
          <w:szCs w:val="22"/>
        </w:rPr>
      </w:pPr>
      <w:r w:rsidRPr="00D46E6A">
        <w:rPr>
          <w:rFonts w:eastAsia="Arial" w:cs="Arial"/>
          <w:color w:val="000000" w:themeColor="text1"/>
          <w:szCs w:val="22"/>
        </w:rPr>
        <w:t>These literacy teaching strategies support teaching and learning from Stage 2 to Stage 5. They are linked to NAPLAN task descriptors, syllabus outcomes and literacy and numeracy learning progressions.</w:t>
      </w:r>
    </w:p>
    <w:p w14:paraId="1F323C3B" w14:textId="1B19C8EF" w:rsidR="00D46E6A" w:rsidRPr="00D46E6A" w:rsidDel="00EC2E04" w:rsidRDefault="00EC2E04" w:rsidP="00D46E6A">
      <w:pPr>
        <w:spacing w:line="360" w:lineRule="auto"/>
        <w:rPr>
          <w:rFonts w:eastAsia="Arial" w:cs="Arial"/>
          <w:color w:val="000000" w:themeColor="text1"/>
          <w:szCs w:val="22"/>
        </w:rPr>
      </w:pPr>
      <w:r w:rsidRPr="00D46E6A">
        <w:rPr>
          <w:rFonts w:eastAsia="Arial" w:cs="Arial"/>
          <w:color w:val="000000" w:themeColor="text1"/>
          <w:szCs w:val="22"/>
        </w:rPr>
        <w:t>These teaching strategies target specific literacy and numeracy skills and suggest a learning sequence to build skill development. Teachers can select individual tasks or a sequence to suit their students.</w:t>
      </w:r>
      <w:r w:rsidR="00D46E6A" w:rsidRPr="00D46E6A" w:rsidDel="00EC2E04">
        <w:rPr>
          <w:rFonts w:eastAsia="Arial" w:cs="Arial"/>
          <w:color w:val="000000" w:themeColor="text1"/>
          <w:szCs w:val="22"/>
        </w:rPr>
        <w:t xml:space="preserve"> </w:t>
      </w:r>
    </w:p>
    <w:p w14:paraId="7D1DC4C9" w14:textId="4B86D10A" w:rsidR="006B75F8" w:rsidRPr="00733CE9" w:rsidRDefault="26408264" w:rsidP="31826033">
      <w:pPr>
        <w:pStyle w:val="Heading3"/>
        <w:rPr>
          <w:rFonts w:eastAsia="Arial" w:cs="Arial"/>
          <w:sz w:val="32"/>
          <w:szCs w:val="32"/>
        </w:rPr>
      </w:pPr>
      <w:r w:rsidRPr="31826033">
        <w:rPr>
          <w:rFonts w:eastAsia="Arial" w:cs="Arial"/>
          <w:sz w:val="32"/>
          <w:szCs w:val="32"/>
        </w:rPr>
        <w:t>Access points</w:t>
      </w:r>
    </w:p>
    <w:p w14:paraId="31FFCD45" w14:textId="0663DDD8" w:rsidR="006B75F8" w:rsidRPr="00733CE9" w:rsidRDefault="26408264" w:rsidP="00A00E3F">
      <w:pPr>
        <w:spacing w:line="360" w:lineRule="auto"/>
        <w:rPr>
          <w:rFonts w:eastAsia="Arial" w:cs="Arial"/>
          <w:color w:val="000000" w:themeColor="text1"/>
          <w:szCs w:val="22"/>
        </w:rPr>
      </w:pPr>
      <w:r w:rsidRPr="31826033">
        <w:rPr>
          <w:rFonts w:eastAsia="Arial" w:cs="Arial"/>
          <w:color w:val="000000" w:themeColor="text1"/>
          <w:szCs w:val="22"/>
        </w:rPr>
        <w:t>The resources can be accessed from:</w:t>
      </w:r>
    </w:p>
    <w:p w14:paraId="2EECCE42" w14:textId="62BD3700" w:rsidR="006B75F8" w:rsidRPr="00733CE9" w:rsidRDefault="26408264" w:rsidP="00A00E3F">
      <w:pPr>
        <w:pStyle w:val="ListParagraph"/>
        <w:numPr>
          <w:ilvl w:val="0"/>
          <w:numId w:val="3"/>
        </w:numPr>
        <w:spacing w:line="360" w:lineRule="auto"/>
        <w:rPr>
          <w:rFonts w:asciiTheme="minorHAnsi" w:eastAsiaTheme="minorEastAsia" w:hAnsiTheme="minorHAnsi"/>
          <w:color w:val="000000" w:themeColor="text1"/>
          <w:szCs w:val="22"/>
        </w:rPr>
      </w:pPr>
      <w:r w:rsidRPr="31826033">
        <w:rPr>
          <w:rFonts w:eastAsia="Arial" w:cs="Arial"/>
          <w:color w:val="000000" w:themeColor="text1"/>
          <w:szCs w:val="22"/>
        </w:rPr>
        <w:t>NAPLAN App in Scout using the teaching strategy links from NAPLAN items</w:t>
      </w:r>
    </w:p>
    <w:p w14:paraId="581BC70B" w14:textId="5FEE796E" w:rsidR="006B75F8" w:rsidRPr="00733CE9" w:rsidRDefault="26408264" w:rsidP="00A00E3F">
      <w:pPr>
        <w:pStyle w:val="ListParagraph"/>
        <w:numPr>
          <w:ilvl w:val="0"/>
          <w:numId w:val="3"/>
        </w:numPr>
        <w:spacing w:line="360" w:lineRule="auto"/>
        <w:rPr>
          <w:rFonts w:asciiTheme="minorHAnsi" w:eastAsiaTheme="minorEastAsia" w:hAnsiTheme="minorHAnsi"/>
          <w:color w:val="000000" w:themeColor="text1"/>
          <w:szCs w:val="22"/>
        </w:rPr>
      </w:pPr>
      <w:r w:rsidRPr="4D179DBA">
        <w:rPr>
          <w:rFonts w:eastAsia="Arial" w:cs="Arial"/>
          <w:color w:val="000000" w:themeColor="text1"/>
        </w:rPr>
        <w:t xml:space="preserve">NSW Department of Education literacy and numeracy </w:t>
      </w:r>
      <w:hyperlink r:id="rId17" w:history="1">
        <w:r w:rsidRPr="006D3285">
          <w:rPr>
            <w:rStyle w:val="Hyperlink"/>
            <w:rFonts w:eastAsia="Arial" w:cs="Arial"/>
          </w:rPr>
          <w:t>website</w:t>
        </w:r>
      </w:hyperlink>
      <w:r w:rsidRPr="4D179DBA">
        <w:rPr>
          <w:rFonts w:eastAsia="Arial" w:cs="Arial"/>
          <w:color w:val="000000" w:themeColor="text1"/>
        </w:rPr>
        <w:t>.</w:t>
      </w:r>
      <w:r w:rsidRPr="4D179DBA">
        <w:rPr>
          <w:rFonts w:eastAsia="Arial" w:cs="Arial"/>
          <w:color w:val="1F3864" w:themeColor="accent1" w:themeShade="80"/>
          <w:sz w:val="36"/>
          <w:szCs w:val="36"/>
        </w:rPr>
        <w:t xml:space="preserve"> </w:t>
      </w:r>
    </w:p>
    <w:p w14:paraId="20823CE2" w14:textId="2DCC701F" w:rsidR="104F227A" w:rsidRDefault="104F227A" w:rsidP="76D71B15">
      <w:pPr>
        <w:spacing w:line="240" w:lineRule="auto"/>
        <w:rPr>
          <w:rFonts w:eastAsia="Arial" w:cs="Arial"/>
          <w:color w:val="1F3864" w:themeColor="accent1" w:themeShade="80"/>
          <w:sz w:val="36"/>
          <w:szCs w:val="36"/>
        </w:rPr>
      </w:pPr>
      <w:r w:rsidRPr="76D71B15">
        <w:rPr>
          <w:rFonts w:eastAsia="Arial" w:cs="Arial"/>
          <w:color w:val="1F3864" w:themeColor="accent1" w:themeShade="80"/>
          <w:sz w:val="36"/>
          <w:szCs w:val="36"/>
        </w:rPr>
        <w:t>What works best</w:t>
      </w:r>
    </w:p>
    <w:p w14:paraId="19AB7906" w14:textId="6C3F1E4E" w:rsidR="104F227A" w:rsidRDefault="104F227A" w:rsidP="00DB56C4">
      <w:pPr>
        <w:spacing w:line="360" w:lineRule="auto"/>
        <w:rPr>
          <w:rFonts w:eastAsia="Arial" w:cs="Arial"/>
          <w:color w:val="000000" w:themeColor="text1"/>
          <w:szCs w:val="22"/>
        </w:rPr>
      </w:pPr>
      <w:r w:rsidRPr="76D71B15">
        <w:rPr>
          <w:rFonts w:eastAsia="Arial" w:cs="Arial"/>
          <w:color w:val="000000" w:themeColor="text1"/>
          <w:szCs w:val="22"/>
        </w:rPr>
        <w:t>Explicit teaching practices involve teachers clearly explaining to students why they are learning something, how it connects to what they already know, what they are expected to do, how to do it and what it looks like when they have succeeded. Students are given opportunities and time to check their understanding, ask questions and receive clear, effective feedback.</w:t>
      </w:r>
    </w:p>
    <w:p w14:paraId="4A5004C9" w14:textId="42FCE4AF" w:rsidR="104F227A" w:rsidRDefault="104F227A" w:rsidP="00DB56C4">
      <w:pPr>
        <w:spacing w:line="360" w:lineRule="auto"/>
        <w:rPr>
          <w:rFonts w:eastAsia="Arial" w:cs="Arial"/>
          <w:color w:val="000000" w:themeColor="text1"/>
          <w:szCs w:val="22"/>
        </w:rPr>
      </w:pPr>
      <w:r w:rsidRPr="76D71B15">
        <w:rPr>
          <w:rFonts w:eastAsia="Arial" w:cs="Arial"/>
          <w:color w:val="000000" w:themeColor="text1"/>
          <w:szCs w:val="22"/>
        </w:rPr>
        <w:t xml:space="preserve">This resource reflects the latest evidence base and can be used by teachers as they plan for explicit teaching.  </w:t>
      </w:r>
    </w:p>
    <w:p w14:paraId="4AB382EF" w14:textId="1FDB56A0" w:rsidR="104F227A" w:rsidRDefault="104F227A" w:rsidP="00DB56C4">
      <w:pPr>
        <w:spacing w:line="360" w:lineRule="auto"/>
        <w:rPr>
          <w:rFonts w:eastAsia="Arial" w:cs="Arial"/>
          <w:color w:val="000000" w:themeColor="text1"/>
          <w:szCs w:val="22"/>
        </w:rPr>
      </w:pPr>
      <w:r w:rsidRPr="76D71B15">
        <w:rPr>
          <w:rFonts w:eastAsia="Arial" w:cs="Arial"/>
          <w:color w:val="000000" w:themeColor="text1"/>
          <w:szCs w:val="22"/>
        </w:rPr>
        <w:t xml:space="preserve">Teachers can use </w:t>
      </w:r>
      <w:r w:rsidR="00C3033D">
        <w:rPr>
          <w:rFonts w:eastAsia="Arial" w:cs="Arial"/>
          <w:color w:val="000000" w:themeColor="text1"/>
          <w:szCs w:val="22"/>
        </w:rPr>
        <w:t xml:space="preserve">classroom observations and </w:t>
      </w:r>
      <w:r w:rsidRPr="76D71B15">
        <w:rPr>
          <w:rFonts w:eastAsia="Arial" w:cs="Arial"/>
          <w:color w:val="000000" w:themeColor="text1"/>
          <w:szCs w:val="22"/>
        </w:rPr>
        <w:t>assessment information to make decisions about when and how they use this resource as they design teaching and learning sequences to meet the learning needs of their students.</w:t>
      </w:r>
    </w:p>
    <w:p w14:paraId="0D50B3B7" w14:textId="3867C027" w:rsidR="104F227A" w:rsidRDefault="104F227A" w:rsidP="00DB56C4">
      <w:pPr>
        <w:spacing w:line="360" w:lineRule="auto"/>
        <w:rPr>
          <w:rFonts w:eastAsia="Arial" w:cs="Arial"/>
          <w:color w:val="000000" w:themeColor="text1"/>
          <w:szCs w:val="22"/>
        </w:rPr>
      </w:pPr>
      <w:r w:rsidRPr="76D71B15">
        <w:rPr>
          <w:rFonts w:eastAsia="Arial" w:cs="Arial"/>
          <w:color w:val="000000" w:themeColor="text1"/>
          <w:szCs w:val="22"/>
        </w:rPr>
        <w:t xml:space="preserve">Further support with </w:t>
      </w:r>
      <w:hyperlink r:id="rId18" w:history="1">
        <w:r w:rsidRPr="00F83960">
          <w:rPr>
            <w:rStyle w:val="Hyperlink"/>
            <w:rFonts w:eastAsia="Arial" w:cs="Arial"/>
            <w:szCs w:val="22"/>
          </w:rPr>
          <w:t>What works best</w:t>
        </w:r>
      </w:hyperlink>
      <w:r w:rsidRPr="76D71B15">
        <w:rPr>
          <w:rFonts w:eastAsia="Arial" w:cs="Arial"/>
          <w:color w:val="000000" w:themeColor="text1"/>
          <w:szCs w:val="22"/>
        </w:rPr>
        <w:t xml:space="preserve"> is available.</w:t>
      </w:r>
    </w:p>
    <w:p w14:paraId="74C60BA2" w14:textId="4035C30C" w:rsidR="104F227A" w:rsidRDefault="104F227A" w:rsidP="76D71B15">
      <w:pPr>
        <w:spacing w:line="276" w:lineRule="auto"/>
        <w:rPr>
          <w:rFonts w:eastAsia="Arial" w:cs="Arial"/>
          <w:color w:val="1F3864" w:themeColor="accent1" w:themeShade="80"/>
          <w:sz w:val="36"/>
          <w:szCs w:val="36"/>
        </w:rPr>
      </w:pPr>
      <w:r w:rsidRPr="76D71B15">
        <w:rPr>
          <w:rFonts w:eastAsia="Arial" w:cs="Arial"/>
          <w:color w:val="1F3864" w:themeColor="accent1" w:themeShade="80"/>
          <w:sz w:val="36"/>
          <w:szCs w:val="36"/>
        </w:rPr>
        <w:t>Differentiation</w:t>
      </w:r>
    </w:p>
    <w:p w14:paraId="24489C21" w14:textId="779429F5" w:rsidR="104F227A" w:rsidRDefault="104F227A" w:rsidP="00A00E3F">
      <w:pPr>
        <w:spacing w:line="360" w:lineRule="auto"/>
        <w:rPr>
          <w:rFonts w:eastAsia="Arial" w:cs="Arial"/>
          <w:color w:val="000000" w:themeColor="text1"/>
          <w:szCs w:val="22"/>
        </w:rPr>
      </w:pPr>
      <w:r w:rsidRPr="76D71B15">
        <w:rPr>
          <w:rFonts w:eastAsia="Arial" w:cs="Arial"/>
          <w:color w:val="000000" w:themeColor="text1"/>
          <w:szCs w:val="22"/>
        </w:rPr>
        <w:t xml:space="preserve">When using these resources in the classroom, it is important for teachers to consider the needs of all students, including </w:t>
      </w:r>
      <w:hyperlink r:id="rId19">
        <w:r w:rsidRPr="76D71B15">
          <w:rPr>
            <w:rStyle w:val="Hyperlink"/>
            <w:rFonts w:eastAsia="Arial" w:cs="Arial"/>
            <w:szCs w:val="22"/>
          </w:rPr>
          <w:t>Aboriginal</w:t>
        </w:r>
      </w:hyperlink>
      <w:r w:rsidRPr="76D71B15">
        <w:rPr>
          <w:rFonts w:eastAsia="Arial" w:cs="Arial"/>
          <w:color w:val="000000" w:themeColor="text1"/>
          <w:szCs w:val="22"/>
        </w:rPr>
        <w:t xml:space="preserve"> and EAL/D learners. </w:t>
      </w:r>
    </w:p>
    <w:p w14:paraId="1C8D6947" w14:textId="0D049C91" w:rsidR="104F227A" w:rsidRDefault="104F227A" w:rsidP="00A00E3F">
      <w:pPr>
        <w:spacing w:line="360" w:lineRule="auto"/>
        <w:rPr>
          <w:rFonts w:eastAsia="Arial" w:cs="Arial"/>
          <w:color w:val="000000" w:themeColor="text1"/>
          <w:szCs w:val="22"/>
        </w:rPr>
      </w:pPr>
      <w:r w:rsidRPr="76D71B15">
        <w:rPr>
          <w:rFonts w:eastAsia="Arial" w:cs="Arial"/>
          <w:color w:val="000000" w:themeColor="text1"/>
          <w:szCs w:val="22"/>
        </w:rPr>
        <w:t xml:space="preserve">EAL/D learners will require explicit English language support and scaffolding, informed by the </w:t>
      </w:r>
      <w:hyperlink r:id="rId20">
        <w:r w:rsidRPr="76D71B15">
          <w:rPr>
            <w:rStyle w:val="Hyperlink"/>
            <w:rFonts w:eastAsia="Arial" w:cs="Arial"/>
            <w:szCs w:val="22"/>
          </w:rPr>
          <w:t>EAL/D enhanced teaching and learning cycle</w:t>
        </w:r>
      </w:hyperlink>
      <w:r w:rsidRPr="76D71B15">
        <w:rPr>
          <w:rFonts w:eastAsia="Arial" w:cs="Arial"/>
          <w:color w:val="000000" w:themeColor="text1"/>
          <w:szCs w:val="22"/>
        </w:rPr>
        <w:t xml:space="preserve"> and the student’s phase on the </w:t>
      </w:r>
      <w:hyperlink r:id="rId21">
        <w:r w:rsidRPr="76D71B15">
          <w:rPr>
            <w:rStyle w:val="Hyperlink"/>
            <w:rFonts w:eastAsia="Arial" w:cs="Arial"/>
            <w:szCs w:val="22"/>
          </w:rPr>
          <w:t>EAL/D Learning Progression</w:t>
        </w:r>
      </w:hyperlink>
      <w:r w:rsidRPr="76D71B15">
        <w:rPr>
          <w:rFonts w:eastAsia="Arial" w:cs="Arial"/>
          <w:color w:val="000000" w:themeColor="text1"/>
          <w:szCs w:val="22"/>
        </w:rPr>
        <w:t xml:space="preserve">. Teachers can access information about </w:t>
      </w:r>
      <w:hyperlink r:id="rId22">
        <w:r w:rsidRPr="76D71B15">
          <w:rPr>
            <w:rStyle w:val="Hyperlink"/>
            <w:rFonts w:eastAsia="Arial" w:cs="Arial"/>
            <w:szCs w:val="22"/>
          </w:rPr>
          <w:t>supporting EAL/D learners</w:t>
        </w:r>
      </w:hyperlink>
      <w:r w:rsidRPr="76D71B15">
        <w:rPr>
          <w:rFonts w:eastAsia="Arial" w:cs="Arial"/>
          <w:color w:val="000000" w:themeColor="text1"/>
          <w:szCs w:val="22"/>
        </w:rPr>
        <w:t xml:space="preserve"> and </w:t>
      </w:r>
      <w:hyperlink r:id="rId23">
        <w:r w:rsidRPr="76D71B15">
          <w:rPr>
            <w:rStyle w:val="Hyperlink"/>
            <w:rFonts w:eastAsia="Arial" w:cs="Arial"/>
            <w:szCs w:val="22"/>
          </w:rPr>
          <w:t>literacy and numeracy support</w:t>
        </w:r>
      </w:hyperlink>
      <w:r w:rsidRPr="76D71B15">
        <w:rPr>
          <w:rFonts w:eastAsia="Arial" w:cs="Arial"/>
          <w:color w:val="000000" w:themeColor="text1"/>
          <w:szCs w:val="22"/>
        </w:rPr>
        <w:t xml:space="preserve"> specific to EAL/D learners.</w:t>
      </w:r>
    </w:p>
    <w:p w14:paraId="7E64C370" w14:textId="68CF0C3A" w:rsidR="104F227A" w:rsidRDefault="104F227A" w:rsidP="00A00E3F">
      <w:pPr>
        <w:spacing w:line="360" w:lineRule="auto"/>
        <w:rPr>
          <w:rFonts w:eastAsia="Arial" w:cs="Arial"/>
          <w:color w:val="000000" w:themeColor="text1"/>
          <w:szCs w:val="22"/>
        </w:rPr>
      </w:pPr>
      <w:r w:rsidRPr="76D71B15">
        <w:rPr>
          <w:rFonts w:eastAsia="Arial" w:cs="Arial"/>
          <w:color w:val="000000" w:themeColor="text1"/>
          <w:szCs w:val="22"/>
        </w:rPr>
        <w:t xml:space="preserve">Learning adjustments enable students with disability and additional learning and support needs to access syllabus outcomes and content on the same basis as their peers. Teachers can use a </w:t>
      </w:r>
      <w:hyperlink r:id="rId24">
        <w:r w:rsidRPr="76D71B15">
          <w:rPr>
            <w:rStyle w:val="Hyperlink"/>
            <w:rFonts w:eastAsia="Arial" w:cs="Arial"/>
            <w:szCs w:val="22"/>
          </w:rPr>
          <w:t>range of adjustments</w:t>
        </w:r>
      </w:hyperlink>
      <w:r w:rsidRPr="76D71B15">
        <w:rPr>
          <w:rFonts w:eastAsia="Arial" w:cs="Arial"/>
          <w:color w:val="000000" w:themeColor="text1"/>
          <w:szCs w:val="22"/>
        </w:rPr>
        <w:t xml:space="preserve"> to ensure a personalised approach to student learning.</w:t>
      </w:r>
    </w:p>
    <w:p w14:paraId="4438A74C" w14:textId="3C9B0A23" w:rsidR="00A00E3F" w:rsidRDefault="00000000" w:rsidP="00A00E3F">
      <w:pPr>
        <w:spacing w:line="360" w:lineRule="auto"/>
        <w:rPr>
          <w:rFonts w:eastAsia="Arial" w:cs="Arial"/>
          <w:color w:val="000000" w:themeColor="text1"/>
          <w:szCs w:val="22"/>
        </w:rPr>
        <w:sectPr w:rsidR="00A00E3F" w:rsidSect="000F6FDA">
          <w:headerReference w:type="even" r:id="rId25"/>
          <w:headerReference w:type="default" r:id="rId26"/>
          <w:footerReference w:type="even" r:id="rId27"/>
          <w:footerReference w:type="default" r:id="rId28"/>
          <w:headerReference w:type="first" r:id="rId29"/>
          <w:footerReference w:type="first" r:id="rId30"/>
          <w:type w:val="continuous"/>
          <w:pgSz w:w="11900" w:h="16840"/>
          <w:pgMar w:top="720" w:right="720" w:bottom="720" w:left="720" w:header="567" w:footer="237" w:gutter="0"/>
          <w:cols w:space="708"/>
          <w:titlePg/>
          <w:docGrid w:linePitch="360"/>
        </w:sectPr>
      </w:pPr>
      <w:hyperlink r:id="rId31" w:anchor="Assessment1">
        <w:r w:rsidR="104F227A" w:rsidRPr="76D71B15">
          <w:rPr>
            <w:rStyle w:val="Hyperlink"/>
            <w:rFonts w:eastAsia="Arial" w:cs="Arial"/>
            <w:szCs w:val="22"/>
          </w:rPr>
          <w:t>Assessing and identifying high potential and gifted learners</w:t>
        </w:r>
      </w:hyperlink>
      <w:r w:rsidR="104F227A" w:rsidRPr="76D71B15">
        <w:rPr>
          <w:rFonts w:eastAsia="Arial" w:cs="Arial"/>
          <w:color w:val="000000" w:themeColor="text1"/>
          <w:szCs w:val="22"/>
        </w:rPr>
        <w:t xml:space="preserve"> will help teachers decide which students may benefit from extension and additional challenge. </w:t>
      </w:r>
      <w:hyperlink r:id="rId32">
        <w:r w:rsidR="104F227A" w:rsidRPr="76D71B15">
          <w:rPr>
            <w:rStyle w:val="Hyperlink"/>
            <w:rFonts w:eastAsia="Arial" w:cs="Arial"/>
            <w:szCs w:val="22"/>
          </w:rPr>
          <w:t>Effective strategies and contributors to achievement</w:t>
        </w:r>
      </w:hyperlink>
      <w:r w:rsidR="104F227A" w:rsidRPr="76D71B15">
        <w:rPr>
          <w:rFonts w:eastAsia="Arial" w:cs="Arial"/>
          <w:color w:val="000000" w:themeColor="text1"/>
          <w:szCs w:val="22"/>
        </w:rPr>
        <w:t xml:space="preserve"> for </w:t>
      </w:r>
      <w:r w:rsidR="104F227A" w:rsidRPr="76D71B15">
        <w:rPr>
          <w:rFonts w:eastAsia="Arial" w:cs="Arial"/>
          <w:color w:val="000000" w:themeColor="text1"/>
          <w:szCs w:val="22"/>
        </w:rPr>
        <w:lastRenderedPageBreak/>
        <w:t xml:space="preserve">high potential and gifted learners helps teachers to identify and target areas for growth and improvement. A </w:t>
      </w:r>
      <w:hyperlink r:id="rId33">
        <w:r w:rsidR="104F227A" w:rsidRPr="76D71B15">
          <w:rPr>
            <w:rStyle w:val="Hyperlink"/>
            <w:rFonts w:eastAsia="Arial" w:cs="Arial"/>
            <w:szCs w:val="22"/>
          </w:rPr>
          <w:t>differentiation adjustment tool</w:t>
        </w:r>
      </w:hyperlink>
      <w:r w:rsidR="104F227A" w:rsidRPr="76D71B15">
        <w:rPr>
          <w:rFonts w:eastAsia="Arial" w:cs="Arial"/>
          <w:color w:val="000000" w:themeColor="text1"/>
          <w:szCs w:val="22"/>
        </w:rPr>
        <w:t xml:space="preserve"> can be found on the High potential and gifted education website.</w:t>
      </w:r>
    </w:p>
    <w:p w14:paraId="77C6B930" w14:textId="4E95078D" w:rsidR="104F227A" w:rsidRDefault="104F227A" w:rsidP="76D71B15">
      <w:pPr>
        <w:pStyle w:val="Heading3"/>
        <w:rPr>
          <w:rFonts w:eastAsia="Arial" w:cs="Arial"/>
          <w:szCs w:val="36"/>
        </w:rPr>
      </w:pPr>
      <w:r w:rsidRPr="76D71B15">
        <w:rPr>
          <w:rFonts w:eastAsia="Arial" w:cs="Arial"/>
          <w:szCs w:val="36"/>
        </w:rPr>
        <w:t>Using tasks across learning areas</w:t>
      </w:r>
    </w:p>
    <w:p w14:paraId="301EBB45" w14:textId="6DBD05BA" w:rsidR="104F227A" w:rsidRDefault="104F227A" w:rsidP="00A00E3F">
      <w:pPr>
        <w:spacing w:line="360" w:lineRule="auto"/>
        <w:rPr>
          <w:rFonts w:eastAsia="Arial" w:cs="Arial"/>
          <w:color w:val="000000" w:themeColor="text1"/>
          <w:szCs w:val="22"/>
        </w:rPr>
      </w:pPr>
      <w:r w:rsidRPr="76D71B15">
        <w:rPr>
          <w:rFonts w:eastAsia="Arial" w:cs="Arial"/>
          <w:color w:val="000000" w:themeColor="text1"/>
          <w:szCs w:val="22"/>
        </w:rPr>
        <w:t>This resource may be used across learning areas where it supports teaching and learning aligned with syllabus outcomes.</w:t>
      </w:r>
    </w:p>
    <w:p w14:paraId="5A3AF86C" w14:textId="2D8D1B4B" w:rsidR="104F227A" w:rsidRDefault="104F227A" w:rsidP="00A00E3F">
      <w:pPr>
        <w:spacing w:line="360" w:lineRule="auto"/>
        <w:rPr>
          <w:rFonts w:eastAsia="Arial" w:cs="Arial"/>
          <w:color w:val="000000" w:themeColor="text1"/>
        </w:rPr>
      </w:pPr>
      <w:r w:rsidRPr="187BB009">
        <w:rPr>
          <w:rFonts w:eastAsia="Arial" w:cs="Arial"/>
          <w:color w:val="000000" w:themeColor="text1"/>
        </w:rPr>
        <w:t xml:space="preserve">Literacy and numeracy </w:t>
      </w:r>
      <w:r w:rsidR="3A1E3B16" w:rsidRPr="187BB009">
        <w:rPr>
          <w:rFonts w:eastAsia="Arial" w:cs="Arial"/>
          <w:color w:val="000000" w:themeColor="text1"/>
        </w:rPr>
        <w:t>are</w:t>
      </w:r>
      <w:r w:rsidRPr="187BB009">
        <w:rPr>
          <w:rFonts w:eastAsia="Arial" w:cs="Arial"/>
          <w:color w:val="000000" w:themeColor="text1"/>
        </w:rPr>
        <w:t xml:space="preserve"> embedded throughout all syllabus documents as general capabilities. As the English and mathematics learning areas have a particular role in developing literacy and numeracy, NSW English and Mathematics syllabus outcomes aligned to literacy and numeracy skills have been identified.</w:t>
      </w:r>
    </w:p>
    <w:p w14:paraId="0AA898C8" w14:textId="09D6CAC1" w:rsidR="104F227A" w:rsidRDefault="104F227A" w:rsidP="76D71B15">
      <w:pPr>
        <w:pStyle w:val="Heading3"/>
        <w:rPr>
          <w:rFonts w:eastAsia="Arial" w:cs="Arial"/>
          <w:szCs w:val="36"/>
        </w:rPr>
      </w:pPr>
      <w:r w:rsidRPr="76D71B15">
        <w:rPr>
          <w:rFonts w:eastAsia="Arial" w:cs="Arial"/>
          <w:szCs w:val="36"/>
        </w:rPr>
        <w:t>Text selection</w:t>
      </w:r>
    </w:p>
    <w:p w14:paraId="1E843735" w14:textId="06024F9C" w:rsidR="104F227A" w:rsidRDefault="104F227A" w:rsidP="00A00E3F">
      <w:pPr>
        <w:spacing w:line="360" w:lineRule="auto"/>
        <w:rPr>
          <w:rFonts w:eastAsia="Arial" w:cs="Arial"/>
          <w:color w:val="000000" w:themeColor="text1"/>
          <w:szCs w:val="22"/>
        </w:rPr>
      </w:pPr>
      <w:r w:rsidRPr="76D71B15">
        <w:rPr>
          <w:rFonts w:eastAsia="Arial" w:cs="Arial"/>
          <w:color w:val="000000" w:themeColor="text1"/>
          <w:szCs w:val="22"/>
        </w:rPr>
        <w:t>Example texts are used throughout this resource. Teachers can adjust activities to use texts which are linked to their unit of learning.</w:t>
      </w:r>
    </w:p>
    <w:p w14:paraId="7883E4D9" w14:textId="76A006C9" w:rsidR="104F227A" w:rsidRPr="00F143E9" w:rsidRDefault="6EBD437F" w:rsidP="00A00E3F">
      <w:pPr>
        <w:spacing w:line="360" w:lineRule="auto"/>
        <w:rPr>
          <w:rFonts w:cs="Arial"/>
          <w:shd w:val="clear" w:color="auto" w:fill="FFFFFF"/>
        </w:rPr>
      </w:pPr>
      <w:r w:rsidRPr="3A1A0687">
        <w:rPr>
          <w:rFonts w:eastAsia="Arial" w:cs="Arial"/>
          <w:color w:val="000000" w:themeColor="text1"/>
        </w:rPr>
        <w:t>Further support with text selection can be found within the</w:t>
      </w:r>
      <w:r w:rsidR="00F143E9">
        <w:rPr>
          <w:rFonts w:eastAsia="Arial" w:cs="Arial"/>
          <w:color w:val="000000" w:themeColor="text1"/>
        </w:rPr>
        <w:t xml:space="preserve"> </w:t>
      </w:r>
      <w:hyperlink r:id="rId34" w:history="1">
        <w:r w:rsidR="00F143E9" w:rsidRPr="00130A3B">
          <w:rPr>
            <w:rStyle w:val="Hyperlink"/>
            <w:rFonts w:cs="Arial"/>
            <w:shd w:val="clear" w:color="auto" w:fill="FFFFFF"/>
          </w:rPr>
          <w:t>National Literacy Learning Progression</w:t>
        </w:r>
      </w:hyperlink>
      <w:r w:rsidR="00F143E9">
        <w:rPr>
          <w:rFonts w:cs="Arial"/>
          <w:shd w:val="clear" w:color="auto" w:fill="FFFFFF"/>
        </w:rPr>
        <w:t xml:space="preserve"> </w:t>
      </w:r>
      <w:r w:rsidRPr="3A1A0687">
        <w:rPr>
          <w:rFonts w:eastAsia="Arial" w:cs="Arial"/>
        </w:rPr>
        <w:t>Text</w:t>
      </w:r>
      <w:r w:rsidR="34E90222" w:rsidRPr="3A1A0687">
        <w:rPr>
          <w:rFonts w:eastAsia="Arial" w:cs="Arial"/>
        </w:rPr>
        <w:t xml:space="preserve"> </w:t>
      </w:r>
      <w:r w:rsidRPr="3A1A0687">
        <w:rPr>
          <w:rFonts w:eastAsia="Arial" w:cs="Arial"/>
        </w:rPr>
        <w:t>Complexity appendix</w:t>
      </w:r>
      <w:r w:rsidRPr="26A11F7A">
        <w:rPr>
          <w:rFonts w:eastAsia="Arial" w:cs="Arial"/>
          <w:color w:val="000000" w:themeColor="text1"/>
        </w:rPr>
        <w:t>.</w:t>
      </w:r>
    </w:p>
    <w:p w14:paraId="54FE0C72" w14:textId="7E470B45" w:rsidR="104F227A" w:rsidRDefault="104F227A" w:rsidP="00A00E3F">
      <w:pPr>
        <w:spacing w:line="360" w:lineRule="auto"/>
        <w:rPr>
          <w:rFonts w:eastAsia="Arial" w:cs="Arial"/>
          <w:color w:val="000000" w:themeColor="text1"/>
          <w:sz w:val="24"/>
        </w:rPr>
      </w:pPr>
      <w:r w:rsidRPr="76D71B15">
        <w:rPr>
          <w:rFonts w:eastAsia="Arial" w:cs="Arial"/>
          <w:color w:val="000000" w:themeColor="text1"/>
          <w:szCs w:val="22"/>
        </w:rPr>
        <w:t xml:space="preserve">The </w:t>
      </w:r>
      <w:hyperlink r:id="rId35">
        <w:r w:rsidRPr="76D71B15">
          <w:rPr>
            <w:rStyle w:val="Hyperlink"/>
            <w:rFonts w:eastAsia="Arial" w:cs="Arial"/>
            <w:szCs w:val="22"/>
          </w:rPr>
          <w:t>NESA website</w:t>
        </w:r>
      </w:hyperlink>
      <w:r w:rsidRPr="76D71B15">
        <w:rPr>
          <w:rFonts w:eastAsia="Arial" w:cs="Arial"/>
          <w:color w:val="000000" w:themeColor="text1"/>
          <w:szCs w:val="22"/>
        </w:rPr>
        <w:t xml:space="preserve"> has additional information on text requirements within the NSW English syllabus</w:t>
      </w:r>
      <w:r w:rsidRPr="76D71B15">
        <w:rPr>
          <w:rFonts w:eastAsia="Arial" w:cs="Arial"/>
          <w:color w:val="000000" w:themeColor="text1"/>
          <w:sz w:val="24"/>
        </w:rPr>
        <w:t>.</w:t>
      </w:r>
    </w:p>
    <w:p w14:paraId="0A851C3E" w14:textId="7891C135" w:rsidR="006B75F8" w:rsidRPr="00733CE9" w:rsidRDefault="006B75F8" w:rsidP="31826033">
      <w:r>
        <w:br w:type="page"/>
      </w:r>
    </w:p>
    <w:p w14:paraId="7FBDAE44" w14:textId="3BB0AC70" w:rsidR="006B75F8" w:rsidRPr="00733CE9" w:rsidRDefault="006B75F8" w:rsidP="00613D78">
      <w:pPr>
        <w:pStyle w:val="Heading2"/>
      </w:pPr>
      <w:r>
        <w:lastRenderedPageBreak/>
        <w:t>Teaching strategies</w:t>
      </w:r>
    </w:p>
    <w:p w14:paraId="15156482" w14:textId="76510E12" w:rsidR="00740490" w:rsidRDefault="0B542D40" w:rsidP="00362C08">
      <w:pPr>
        <w:pStyle w:val="Heading3"/>
      </w:pPr>
      <w:bookmarkStart w:id="4" w:name="_Literary_devices"/>
      <w:bookmarkEnd w:id="4"/>
      <w:r>
        <w:t>Literary devices</w:t>
      </w:r>
    </w:p>
    <w:p w14:paraId="7D845C29" w14:textId="298A9A2C" w:rsidR="00C3033D" w:rsidRPr="004A6BAD" w:rsidRDefault="0B542D40" w:rsidP="00A00E3F">
      <w:pPr>
        <w:pStyle w:val="ListParagraph"/>
        <w:numPr>
          <w:ilvl w:val="0"/>
          <w:numId w:val="18"/>
        </w:numPr>
        <w:spacing w:before="60" w:line="360" w:lineRule="auto"/>
      </w:pPr>
      <w:r>
        <w:t xml:space="preserve">Review literary devices: these are used in texts to connect with the reader and convey meaning. Accomplished readers </w:t>
      </w:r>
      <w:proofErr w:type="gramStart"/>
      <w:r>
        <w:t>are able to</w:t>
      </w:r>
      <w:proofErr w:type="gramEnd"/>
      <w:r>
        <w:t xml:space="preserve"> recognise and interpret the use of various literary devices that composers use for effect. Explain to students that composers use different literary devices for </w:t>
      </w:r>
      <w:proofErr w:type="gramStart"/>
      <w:r>
        <w:t xml:space="preserve">particular </w:t>
      </w:r>
      <w:r w:rsidRPr="004A6BAD">
        <w:t>purposes</w:t>
      </w:r>
      <w:proofErr w:type="gramEnd"/>
      <w:r w:rsidRPr="004A6BAD">
        <w:t>. In a persuasive text, composers might use persuasive devices such as rhetorical questions, repetition, metaphors, hyperboles</w:t>
      </w:r>
      <w:r w:rsidR="00E67B15">
        <w:t>, analogy</w:t>
      </w:r>
      <w:r w:rsidRPr="004A6BAD">
        <w:t xml:space="preserve"> and modality to persuade readers to agree with a particular point of view. In narrative texts, composers might use literary devices such as personification, similes, alliteration, onomatopoeia and imagery to engage the reader and allow them to visualise the setting and characters. </w:t>
      </w:r>
      <w:r w:rsidR="00F9377B" w:rsidRPr="004A6BAD">
        <w:t xml:space="preserve">In information texts, composers might use literary devices such as </w:t>
      </w:r>
      <w:r w:rsidR="00A91003" w:rsidRPr="004A6BAD">
        <w:t xml:space="preserve">simile, </w:t>
      </w:r>
      <w:r w:rsidR="00F9377B" w:rsidRPr="004A6BAD">
        <w:t>metaphor</w:t>
      </w:r>
      <w:r w:rsidR="00A91003" w:rsidRPr="004A6BAD">
        <w:t xml:space="preserve"> or</w:t>
      </w:r>
      <w:r w:rsidR="00F9377B" w:rsidRPr="004A6BAD">
        <w:t xml:space="preserve"> </w:t>
      </w:r>
      <w:r w:rsidR="00C3033D" w:rsidRPr="004A6BAD">
        <w:t>personification</w:t>
      </w:r>
      <w:r w:rsidR="00A91003" w:rsidRPr="004A6BAD">
        <w:t xml:space="preserve"> to explain challenging concepts.</w:t>
      </w:r>
      <w:r w:rsidR="00F9377B" w:rsidRPr="004A6BAD">
        <w:t xml:space="preserve"> </w:t>
      </w:r>
      <w:r w:rsidR="00A91003" w:rsidRPr="004A6BAD">
        <w:t>M</w:t>
      </w:r>
      <w:r w:rsidR="00F9377B" w:rsidRPr="004A6BAD">
        <w:t xml:space="preserve">odality, </w:t>
      </w:r>
      <w:r w:rsidR="00290911" w:rsidRPr="004A6BAD">
        <w:t xml:space="preserve">reference to or </w:t>
      </w:r>
      <w:r w:rsidR="00F9377B" w:rsidRPr="004A6BAD">
        <w:t xml:space="preserve">citations from experts, facts and statistics </w:t>
      </w:r>
      <w:r w:rsidR="00A91003" w:rsidRPr="004A6BAD">
        <w:t xml:space="preserve">are used </w:t>
      </w:r>
      <w:r w:rsidR="00290911" w:rsidRPr="004A6BAD">
        <w:t>to create authority and help readers understand the information.</w:t>
      </w:r>
      <w:r w:rsidR="00F9377B" w:rsidRPr="004A6BAD">
        <w:t xml:space="preserve"> </w:t>
      </w:r>
      <w:r w:rsidRPr="004A6BAD">
        <w:t xml:space="preserve">Students complete the match and sort then categorise activity </w:t>
      </w:r>
      <w:r w:rsidR="0061664D" w:rsidRPr="004A6BAD">
        <w:t>(</w:t>
      </w:r>
      <w:hyperlink w:anchor="_Appendix_2" w:history="1">
        <w:r w:rsidR="0061664D" w:rsidRPr="004A6BAD">
          <w:rPr>
            <w:rStyle w:val="Hyperlink"/>
          </w:rPr>
          <w:t xml:space="preserve">Appendix </w:t>
        </w:r>
        <w:r w:rsidR="00DB56C4" w:rsidRPr="004A6BAD">
          <w:rPr>
            <w:rStyle w:val="Hyperlink"/>
          </w:rPr>
          <w:t>1</w:t>
        </w:r>
        <w:r w:rsidR="0061664D" w:rsidRPr="004A6BAD">
          <w:rPr>
            <w:rStyle w:val="Hyperlink"/>
          </w:rPr>
          <w:t xml:space="preserve"> - Literary devices match and sort</w:t>
        </w:r>
      </w:hyperlink>
      <w:r w:rsidRPr="004A6BAD">
        <w:t xml:space="preserve">) to reinforce understanding of literary devices. </w:t>
      </w:r>
    </w:p>
    <w:p w14:paraId="729D300A" w14:textId="09BF6D6A" w:rsidR="000A7D15" w:rsidRPr="004A6BAD" w:rsidRDefault="0B542D40" w:rsidP="00C3033D">
      <w:pPr>
        <w:pStyle w:val="ListParagraph"/>
        <w:spacing w:before="60" w:line="360" w:lineRule="auto"/>
        <w:rPr>
          <w:i/>
          <w:iCs/>
          <w:szCs w:val="22"/>
        </w:rPr>
      </w:pPr>
      <w:r w:rsidRPr="004A6BAD">
        <w:rPr>
          <w:i/>
          <w:iCs/>
          <w:szCs w:val="22"/>
        </w:rPr>
        <w:t>Differe</w:t>
      </w:r>
      <w:r w:rsidR="00290911" w:rsidRPr="004A6BAD">
        <w:rPr>
          <w:i/>
          <w:iCs/>
          <w:szCs w:val="22"/>
        </w:rPr>
        <w:t xml:space="preserve">ntiation: </w:t>
      </w:r>
      <w:r w:rsidR="00290911" w:rsidRPr="004A6BAD">
        <w:rPr>
          <w:iCs/>
          <w:szCs w:val="22"/>
        </w:rPr>
        <w:t>Students use scaffolded</w:t>
      </w:r>
      <w:r w:rsidRPr="004A6BAD">
        <w:rPr>
          <w:iCs/>
          <w:szCs w:val="22"/>
        </w:rPr>
        <w:t xml:space="preserve"> match and sort</w:t>
      </w:r>
      <w:r w:rsidR="00ED5DB4" w:rsidRPr="004A6BAD">
        <w:rPr>
          <w:iCs/>
          <w:szCs w:val="22"/>
        </w:rPr>
        <w:t xml:space="preserve"> matrix</w:t>
      </w:r>
    </w:p>
    <w:p w14:paraId="18351B20" w14:textId="09B2CC47" w:rsidR="00DE0357" w:rsidRPr="004A6BAD" w:rsidRDefault="00DE0357" w:rsidP="00DE0357">
      <w:pPr>
        <w:pStyle w:val="ListParagraph"/>
        <w:numPr>
          <w:ilvl w:val="0"/>
          <w:numId w:val="18"/>
        </w:numPr>
        <w:spacing w:before="60" w:line="360" w:lineRule="auto"/>
        <w:rPr>
          <w:rStyle w:val="normaltextrun1"/>
        </w:rPr>
      </w:pPr>
      <w:r w:rsidRPr="004A6BAD">
        <w:rPr>
          <w:rStyle w:val="normaltextrun1"/>
        </w:rPr>
        <w:t xml:space="preserve">Select </w:t>
      </w:r>
      <w:r w:rsidR="00DB56C4" w:rsidRPr="004A6BAD">
        <w:rPr>
          <w:rStyle w:val="normaltextrun1"/>
        </w:rPr>
        <w:t xml:space="preserve">a text relevant to a current unit of </w:t>
      </w:r>
      <w:proofErr w:type="gramStart"/>
      <w:r w:rsidR="00DB56C4" w:rsidRPr="004A6BAD">
        <w:rPr>
          <w:rStyle w:val="normaltextrun1"/>
        </w:rPr>
        <w:t>learning, or</w:t>
      </w:r>
      <w:proofErr w:type="gramEnd"/>
      <w:r w:rsidR="00DB56C4" w:rsidRPr="004A6BAD">
        <w:rPr>
          <w:rStyle w:val="normaltextrun1"/>
        </w:rPr>
        <w:t xml:space="preserve"> refer to (</w:t>
      </w:r>
      <w:hyperlink w:anchor="_Appendix_1">
        <w:r w:rsidR="00DB56C4" w:rsidRPr="004A6BAD">
          <w:rPr>
            <w:rStyle w:val="Hyperlink"/>
          </w:rPr>
          <w:t>Appendix 2 - ‘The Kite Runner’ extract and annotations</w:t>
        </w:r>
      </w:hyperlink>
      <w:r w:rsidR="00DB56C4" w:rsidRPr="004A6BAD">
        <w:rPr>
          <w:rStyle w:val="normaltextrun1"/>
        </w:rPr>
        <w:t>), and read with the class.</w:t>
      </w:r>
      <w:r w:rsidR="00A35528" w:rsidRPr="004A6BAD">
        <w:rPr>
          <w:rStyle w:val="normaltextrun1"/>
        </w:rPr>
        <w:t xml:space="preserve"> Tell students that they need to listen carefully and identify any key sections of the text that they find interesting or appealing. </w:t>
      </w:r>
      <w:r w:rsidR="00DB56C4" w:rsidRPr="004A6BAD">
        <w:rPr>
          <w:rStyle w:val="normaltextrun1"/>
        </w:rPr>
        <w:t>Before reading, determine whether any vocabulary may need to be explicitly taught or explained in context. (For example, ‘The Kite Runner</w:t>
      </w:r>
      <w:proofErr w:type="gramStart"/>
      <w:r w:rsidR="00DB56C4" w:rsidRPr="004A6BAD">
        <w:rPr>
          <w:rStyle w:val="normaltextrun1"/>
        </w:rPr>
        <w:t>’  contains</w:t>
      </w:r>
      <w:proofErr w:type="gramEnd"/>
      <w:r w:rsidR="00DB56C4" w:rsidRPr="004A6BAD">
        <w:rPr>
          <w:rStyle w:val="normaltextrun1"/>
        </w:rPr>
        <w:t xml:space="preserve"> words such as ‘receiver’ and ‘harelipped’ which students may be unfamiliar with. </w:t>
      </w:r>
      <w:r w:rsidR="33BBA69D" w:rsidRPr="004A6BAD">
        <w:rPr>
          <w:rStyle w:val="normaltextrun1"/>
        </w:rPr>
        <w:t>V</w:t>
      </w:r>
      <w:r w:rsidR="00DB56C4" w:rsidRPr="004A6BAD">
        <w:rPr>
          <w:rStyle w:val="normaltextrun1"/>
        </w:rPr>
        <w:t xml:space="preserve">isual stimulus can support student comprehension of these unfamiliar words.) </w:t>
      </w:r>
    </w:p>
    <w:p w14:paraId="59D8A90A" w14:textId="78193017" w:rsidR="00A91003" w:rsidRPr="004A6BAD" w:rsidRDefault="00A35528" w:rsidP="00DE0357">
      <w:pPr>
        <w:pStyle w:val="ListParagraph"/>
        <w:numPr>
          <w:ilvl w:val="0"/>
          <w:numId w:val="18"/>
        </w:numPr>
        <w:spacing w:before="60" w:line="360" w:lineRule="auto"/>
        <w:rPr>
          <w:rStyle w:val="normaltextrun1"/>
        </w:rPr>
      </w:pPr>
      <w:r w:rsidRPr="004A6BAD">
        <w:rPr>
          <w:rStyle w:val="normaltextrun1"/>
        </w:rPr>
        <w:t xml:space="preserve">Using the ‘think aloud strategy’, the teacher identifies a key phrase that appeals to them personally.  The teacher identifies any key literary devices in that section of </w:t>
      </w:r>
      <w:r w:rsidR="00110AA6" w:rsidRPr="004A6BAD">
        <w:rPr>
          <w:rStyle w:val="normaltextrun1"/>
        </w:rPr>
        <w:t>text and</w:t>
      </w:r>
      <w:r w:rsidRPr="004A6BAD">
        <w:rPr>
          <w:rStyle w:val="normaltextrun1"/>
        </w:rPr>
        <w:t xml:space="preserve"> discusses how it contributes to meaning. </w:t>
      </w:r>
    </w:p>
    <w:p w14:paraId="26AD76B6" w14:textId="1048F481" w:rsidR="00A35528" w:rsidRPr="004A6BAD" w:rsidRDefault="00000000" w:rsidP="00A91003">
      <w:pPr>
        <w:pStyle w:val="ListParagraph"/>
        <w:spacing w:before="60" w:line="360" w:lineRule="auto"/>
        <w:rPr>
          <w:rStyle w:val="normaltextrun1"/>
        </w:rPr>
      </w:pPr>
      <w:hyperlink r:id="rId36" w:history="1">
        <w:r w:rsidR="00A35528" w:rsidRPr="004A6BAD">
          <w:rPr>
            <w:rStyle w:val="Hyperlink"/>
          </w:rPr>
          <w:t>Think – Pair – Share</w:t>
        </w:r>
      </w:hyperlink>
      <w:r w:rsidR="00A35528" w:rsidRPr="004A6BAD">
        <w:rPr>
          <w:rStyle w:val="normaltextrun1"/>
        </w:rPr>
        <w:t>: students then highlight any phrases that they think enhance the text, appeal to them personally or add complexity. In pairs, students share their examples and justify their choices.  Students then discuss whether their selected phrase includes a literary device, and how that device enhances meaning.</w:t>
      </w:r>
    </w:p>
    <w:p w14:paraId="0FD52758" w14:textId="47B6ABF0" w:rsidR="00DB56C4" w:rsidRPr="004A6BAD" w:rsidRDefault="00000000" w:rsidP="00DE0357">
      <w:pPr>
        <w:pStyle w:val="ListParagraph"/>
        <w:numPr>
          <w:ilvl w:val="0"/>
          <w:numId w:val="18"/>
        </w:numPr>
        <w:spacing w:before="60" w:line="360" w:lineRule="auto"/>
      </w:pPr>
      <w:hyperlink r:id="rId37">
        <w:r w:rsidR="00A35528" w:rsidRPr="004A6BAD">
          <w:rPr>
            <w:rStyle w:val="Hyperlink"/>
          </w:rPr>
          <w:t>Gallery Walk</w:t>
        </w:r>
      </w:hyperlink>
      <w:r w:rsidR="00A35528" w:rsidRPr="004A6BAD">
        <w:rPr>
          <w:rStyle w:val="normaltextrun1"/>
        </w:rPr>
        <w:t>: st</w:t>
      </w:r>
      <w:r w:rsidR="00DB56C4" w:rsidRPr="004A6BAD">
        <w:rPr>
          <w:rStyle w:val="normaltextrun1"/>
        </w:rPr>
        <w:t xml:space="preserve">udents choose three </w:t>
      </w:r>
      <w:r w:rsidR="00A35528" w:rsidRPr="004A6BAD">
        <w:rPr>
          <w:rStyle w:val="normaltextrun1"/>
        </w:rPr>
        <w:t xml:space="preserve">of their identified </w:t>
      </w:r>
      <w:r w:rsidR="00DB56C4" w:rsidRPr="004A6BAD">
        <w:rPr>
          <w:rStyle w:val="normaltextrun1"/>
        </w:rPr>
        <w:t>phrases and put these onto sticky notes</w:t>
      </w:r>
      <w:r w:rsidR="007B7E33" w:rsidRPr="004A6BAD">
        <w:rPr>
          <w:rStyle w:val="normaltextrun1"/>
        </w:rPr>
        <w:t>, then</w:t>
      </w:r>
      <w:r w:rsidR="00A35528" w:rsidRPr="004A6BAD">
        <w:rPr>
          <w:rStyle w:val="normaltextrun1"/>
        </w:rPr>
        <w:t xml:space="preserve"> match them to a literary device displayed in the classroom</w:t>
      </w:r>
      <w:r w:rsidR="00DB56C4" w:rsidRPr="004A6BAD">
        <w:rPr>
          <w:rStyle w:val="normaltextrun1"/>
        </w:rPr>
        <w:t xml:space="preserve">. </w:t>
      </w:r>
      <w:r w:rsidR="00A35528" w:rsidRPr="004A6BAD">
        <w:rPr>
          <w:rStyle w:val="normaltextrun1"/>
        </w:rPr>
        <w:t>(</w:t>
      </w:r>
      <w:r w:rsidR="00DB56C4" w:rsidRPr="004A6BAD">
        <w:rPr>
          <w:rStyle w:val="normaltextrun1"/>
        </w:rPr>
        <w:t>Have headings enlarged or on whiteboards around the classroom: metaphor, simile, repetition, rhetorical question, modality, personification, hyperbole, onomatopoeia, cliché, imagery, symbolism, oxymoron, spoonerism and any others that might be pertinent to current teaching and learning.</w:t>
      </w:r>
      <w:r w:rsidR="00A35528" w:rsidRPr="004A6BAD">
        <w:rPr>
          <w:rStyle w:val="normaltextrun1"/>
        </w:rPr>
        <w:t>) Students justify why they chose their phrases and explain the effect of the literary device on meaning.</w:t>
      </w:r>
    </w:p>
    <w:p w14:paraId="17F632D5" w14:textId="77777777" w:rsidR="00D31291" w:rsidRPr="004A6BAD" w:rsidRDefault="00D31291">
      <w:pPr>
        <w:spacing w:before="240" w:line="276" w:lineRule="auto"/>
        <w:rPr>
          <w:rFonts w:eastAsia="SimSun" w:cs="Times New Roman"/>
          <w:sz w:val="32"/>
          <w:szCs w:val="32"/>
        </w:rPr>
      </w:pPr>
      <w:r w:rsidRPr="004A6BAD">
        <w:br w:type="page"/>
      </w:r>
    </w:p>
    <w:p w14:paraId="7CD3D32F" w14:textId="06E9CD57" w:rsidR="00D31291" w:rsidRPr="004A6BAD" w:rsidRDefault="004620AB" w:rsidP="00362C08">
      <w:pPr>
        <w:pStyle w:val="Heading3"/>
      </w:pPr>
      <w:r w:rsidRPr="004A6BAD">
        <w:lastRenderedPageBreak/>
        <w:t>M</w:t>
      </w:r>
      <w:r w:rsidR="00D31291" w:rsidRPr="004A6BAD">
        <w:t>etaphor</w:t>
      </w:r>
    </w:p>
    <w:p w14:paraId="05A52A87" w14:textId="58EA73D3" w:rsidR="00D31291" w:rsidRPr="004A6BAD" w:rsidRDefault="00BF2853" w:rsidP="00D31291">
      <w:pPr>
        <w:pStyle w:val="ListParagraph"/>
        <w:numPr>
          <w:ilvl w:val="0"/>
          <w:numId w:val="26"/>
        </w:numPr>
        <w:spacing w:line="360" w:lineRule="auto"/>
        <w:rPr>
          <w:rFonts w:eastAsiaTheme="minorEastAsia" w:cs="Arial"/>
        </w:rPr>
      </w:pPr>
      <w:r w:rsidRPr="004A6BAD">
        <w:t xml:space="preserve">Define metaphor: what is it? Where do we find it? What is </w:t>
      </w:r>
      <w:r w:rsidR="00FA47A9" w:rsidRPr="004A6BAD">
        <w:t xml:space="preserve">its </w:t>
      </w:r>
      <w:r w:rsidRPr="004A6BAD">
        <w:t xml:space="preserve">role in a text? What are some </w:t>
      </w:r>
      <w:r w:rsidR="0061664D" w:rsidRPr="004A6BAD">
        <w:t>examples?</w:t>
      </w:r>
      <w:r w:rsidR="00D31291" w:rsidRPr="004A6BAD">
        <w:t xml:space="preserve"> Explain to students that metaphors can be found in many forms of texts, not just literary texts.  For example, in science metaphors are often used to explain challenging concepts such as the ‘greenhouse effect’ or the ‘wave theory of light’. To support the discussion, explore and explain a variety of examples from different forms of texts relevant to a current unit of learning.</w:t>
      </w:r>
      <w:r w:rsidR="00A35528" w:rsidRPr="004A6BAD">
        <w:t xml:space="preserve"> </w:t>
      </w:r>
    </w:p>
    <w:p w14:paraId="4B18DAC9" w14:textId="6D347E90" w:rsidR="001C6D0F" w:rsidRPr="004A6BAD" w:rsidRDefault="0061664D" w:rsidP="00D31291">
      <w:pPr>
        <w:pStyle w:val="ListParagraph"/>
        <w:numPr>
          <w:ilvl w:val="0"/>
          <w:numId w:val="26"/>
        </w:numPr>
        <w:spacing w:line="360" w:lineRule="auto"/>
        <w:rPr>
          <w:rFonts w:eastAsiaTheme="minorEastAsia" w:cs="Arial"/>
        </w:rPr>
      </w:pPr>
      <w:r w:rsidRPr="004A6BAD">
        <w:t xml:space="preserve">Students </w:t>
      </w:r>
      <w:r w:rsidR="00A35528" w:rsidRPr="004A6BAD">
        <w:t xml:space="preserve">then </w:t>
      </w:r>
      <w:r w:rsidRPr="004A6BAD">
        <w:t xml:space="preserve">use </w:t>
      </w:r>
      <w:hyperlink w:anchor="_Appendix_3_1" w:history="1">
        <w:r w:rsidRPr="004A6BAD">
          <w:rPr>
            <w:rStyle w:val="Hyperlink"/>
          </w:rPr>
          <w:t>Appendix 3 - Metaphor wheel</w:t>
        </w:r>
      </w:hyperlink>
      <w:r w:rsidR="00BF2853" w:rsidRPr="004A6BAD">
        <w:t xml:space="preserve"> to create a metaphor wheel.</w:t>
      </w:r>
      <w:r w:rsidR="00A35528" w:rsidRPr="004A6BAD">
        <w:t xml:space="preserve"> </w:t>
      </w:r>
      <w:r w:rsidR="00BF2853" w:rsidRPr="004A6BAD">
        <w:t>On the</w:t>
      </w:r>
      <w:r w:rsidR="00707671" w:rsidRPr="004A6BAD">
        <w:t xml:space="preserve"> inner circle, students write 8</w:t>
      </w:r>
      <w:r w:rsidR="00BF2853" w:rsidRPr="004A6BAD">
        <w:t xml:space="preserve"> concrete nouns and on th</w:t>
      </w:r>
      <w:r w:rsidR="00707671" w:rsidRPr="004A6BAD">
        <w:t>e outer wheel, write 8</w:t>
      </w:r>
      <w:r w:rsidR="00BF2853" w:rsidRPr="004A6BAD">
        <w:t xml:space="preserve"> abstract nouns with the word ‘of’ repeated</w:t>
      </w:r>
      <w:r w:rsidR="003C4693" w:rsidRPr="004A6BAD">
        <w:t xml:space="preserve"> </w:t>
      </w:r>
      <w:r w:rsidR="00BF2853" w:rsidRPr="004A6BAD">
        <w:t xml:space="preserve">in the centre circle. </w:t>
      </w:r>
      <w:r w:rsidR="00D31291" w:rsidRPr="004A6BAD">
        <w:t xml:space="preserve">(Teacher may need to review abstract and concrete nouns.) </w:t>
      </w:r>
      <w:r w:rsidR="00BF2853" w:rsidRPr="004A6BAD">
        <w:t>Students combine to create metaphors</w:t>
      </w:r>
      <w:r w:rsidR="00097804">
        <w:t xml:space="preserve">, for example, the </w:t>
      </w:r>
      <w:r w:rsidR="00BF2853" w:rsidRPr="004A6BAD">
        <w:t>stick of despair</w:t>
      </w:r>
      <w:r w:rsidR="000A7D15" w:rsidRPr="004A6BAD">
        <w:t xml:space="preserve">. </w:t>
      </w:r>
      <w:r w:rsidR="00C81C67" w:rsidRPr="004A6BAD">
        <w:t xml:space="preserve">Students select their three favourite pairings and </w:t>
      </w:r>
      <w:r w:rsidR="00D31291" w:rsidRPr="004A6BAD">
        <w:t xml:space="preserve">write a sentence using the metaphor to </w:t>
      </w:r>
      <w:r w:rsidR="00BF2853" w:rsidRPr="004A6BAD">
        <w:t>create context</w:t>
      </w:r>
      <w:r w:rsidR="00C81C67" w:rsidRPr="004A6BAD">
        <w:t xml:space="preserve">. </w:t>
      </w:r>
      <w:r w:rsidR="00097804">
        <w:t xml:space="preserve">For example, </w:t>
      </w:r>
      <w:r w:rsidR="008F77D5">
        <w:t>‘</w:t>
      </w:r>
      <w:r w:rsidR="00C81C67" w:rsidRPr="004A6BAD">
        <w:t>The s</w:t>
      </w:r>
      <w:r w:rsidR="00FA47A9" w:rsidRPr="004A6BAD">
        <w:t>t</w:t>
      </w:r>
      <w:r w:rsidR="00C81C67" w:rsidRPr="004A6BAD">
        <w:t>ick of despair rested in the drawer, waiting to next inflict pain.</w:t>
      </w:r>
      <w:r w:rsidR="008F77D5">
        <w:t>’</w:t>
      </w:r>
      <w:r w:rsidR="000A7D15" w:rsidRPr="004A6BAD">
        <w:t xml:space="preserve"> </w:t>
      </w:r>
      <w:r w:rsidR="00727EB5" w:rsidRPr="004A6BAD">
        <w:t xml:space="preserve">Students write these at the top of a piece of paper. </w:t>
      </w:r>
      <w:r w:rsidR="5705BA01" w:rsidRPr="004A6BAD">
        <w:rPr>
          <w:rFonts w:eastAsia="Arial" w:cs="Arial"/>
          <w:color w:val="333333"/>
        </w:rPr>
        <w:t xml:space="preserve"> Students</w:t>
      </w:r>
      <w:r w:rsidR="0384070A" w:rsidRPr="004A6BAD">
        <w:rPr>
          <w:rFonts w:eastAsia="Arial" w:cs="Arial"/>
          <w:color w:val="333333"/>
        </w:rPr>
        <w:t xml:space="preserve"> then</w:t>
      </w:r>
      <w:r w:rsidR="5705BA01" w:rsidRPr="004A6BAD">
        <w:rPr>
          <w:rFonts w:eastAsia="Arial" w:cs="Arial"/>
          <w:color w:val="333333"/>
        </w:rPr>
        <w:t xml:space="preserve"> circulate the papers and add a sentence</w:t>
      </w:r>
      <w:r w:rsidR="79148A91" w:rsidRPr="004A6BAD">
        <w:rPr>
          <w:rFonts w:eastAsia="Arial" w:cs="Arial"/>
          <w:color w:val="333333"/>
        </w:rPr>
        <w:t xml:space="preserve">, </w:t>
      </w:r>
      <w:r w:rsidR="5705BA01" w:rsidRPr="004A6BAD">
        <w:rPr>
          <w:rFonts w:eastAsia="Arial" w:cs="Arial"/>
          <w:color w:val="333333"/>
        </w:rPr>
        <w:t xml:space="preserve">line or section </w:t>
      </w:r>
      <w:r w:rsidR="6C300EEF" w:rsidRPr="004A6BAD">
        <w:rPr>
          <w:rFonts w:eastAsia="Arial" w:cs="Arial"/>
          <w:color w:val="333333"/>
        </w:rPr>
        <w:t>i</w:t>
      </w:r>
      <w:r w:rsidR="5705BA01" w:rsidRPr="004A6BAD">
        <w:rPr>
          <w:rFonts w:eastAsia="Arial" w:cs="Arial"/>
          <w:color w:val="333333"/>
        </w:rPr>
        <w:t xml:space="preserve">n a pass-around activity. </w:t>
      </w:r>
    </w:p>
    <w:p w14:paraId="0FF88A99" w14:textId="5151D941" w:rsidR="00DB56C4" w:rsidRPr="004A6BAD" w:rsidRDefault="00D31291" w:rsidP="00D31291">
      <w:pPr>
        <w:pStyle w:val="ListParagraph"/>
        <w:numPr>
          <w:ilvl w:val="0"/>
          <w:numId w:val="26"/>
        </w:numPr>
        <w:spacing w:line="360" w:lineRule="auto"/>
        <w:rPr>
          <w:rFonts w:eastAsiaTheme="minorEastAsia" w:cs="Arial"/>
        </w:rPr>
      </w:pPr>
      <w:r w:rsidRPr="004A6BAD">
        <w:rPr>
          <w:rFonts w:eastAsia="Arial" w:cs="Arial"/>
          <w:color w:val="333333"/>
        </w:rPr>
        <w:t>S</w:t>
      </w:r>
      <w:r w:rsidR="001C6D0F" w:rsidRPr="004A6BAD">
        <w:rPr>
          <w:rFonts w:eastAsia="Arial" w:cs="Arial"/>
          <w:color w:val="333333"/>
        </w:rPr>
        <w:t xml:space="preserve">tudents </w:t>
      </w:r>
      <w:r w:rsidRPr="004A6BAD">
        <w:rPr>
          <w:rFonts w:eastAsia="Arial" w:cs="Arial"/>
          <w:color w:val="333333"/>
        </w:rPr>
        <w:t xml:space="preserve">then </w:t>
      </w:r>
      <w:r w:rsidR="001C6D0F" w:rsidRPr="004A6BAD">
        <w:rPr>
          <w:rFonts w:eastAsia="Arial" w:cs="Arial"/>
          <w:color w:val="333333"/>
        </w:rPr>
        <w:t xml:space="preserve">generate metaphors for specific topics and for a specific type of text. For example, metaphors on the Solar System for an information text; metaphors on love for an imaginative text; metaphors on power for a persuasive text. </w:t>
      </w:r>
    </w:p>
    <w:p w14:paraId="127D76C6" w14:textId="2B7D2197" w:rsidR="00F15320" w:rsidRPr="004A6BAD" w:rsidRDefault="001C6D0F" w:rsidP="00DB56C4">
      <w:pPr>
        <w:pStyle w:val="ListParagraph"/>
        <w:spacing w:line="360" w:lineRule="auto"/>
        <w:rPr>
          <w:rFonts w:eastAsiaTheme="minorEastAsia" w:cs="Arial"/>
        </w:rPr>
      </w:pPr>
      <w:r w:rsidRPr="004A6BAD">
        <w:rPr>
          <w:rFonts w:eastAsia="Arial" w:cs="Arial"/>
          <w:color w:val="333333"/>
        </w:rPr>
        <w:t xml:space="preserve">For </w:t>
      </w:r>
      <w:hyperlink r:id="rId38" w:history="1">
        <w:r w:rsidRPr="000352D5">
          <w:rPr>
            <w:rStyle w:val="Hyperlink"/>
            <w:rFonts w:eastAsia="Arial" w:cs="Arial"/>
          </w:rPr>
          <w:t>challenge</w:t>
        </w:r>
      </w:hyperlink>
      <w:r w:rsidRPr="004A6BAD">
        <w:rPr>
          <w:rFonts w:eastAsia="Arial" w:cs="Arial"/>
          <w:color w:val="333333"/>
        </w:rPr>
        <w:t xml:space="preserve">, student could generate metaphors for ‘atypical’ combinations of topic and type of text. For example, metaphors on love for an information text about the environment. </w:t>
      </w:r>
    </w:p>
    <w:p w14:paraId="733C91C2" w14:textId="7CFA0DE6" w:rsidR="00290911" w:rsidRPr="004A6BAD" w:rsidRDefault="00B359F1" w:rsidP="00D31291">
      <w:pPr>
        <w:pStyle w:val="ListParagraph"/>
        <w:numPr>
          <w:ilvl w:val="0"/>
          <w:numId w:val="26"/>
        </w:numPr>
        <w:spacing w:line="360" w:lineRule="auto"/>
        <w:rPr>
          <w:rFonts w:eastAsiaTheme="minorEastAsia" w:cs="Arial"/>
        </w:rPr>
      </w:pPr>
      <w:r w:rsidRPr="004A6BAD">
        <w:rPr>
          <w:rFonts w:eastAsiaTheme="minorEastAsia" w:cs="Arial"/>
        </w:rPr>
        <w:t xml:space="preserve">To </w:t>
      </w:r>
      <w:r w:rsidR="00A16933" w:rsidRPr="004A6BAD">
        <w:rPr>
          <w:rFonts w:eastAsiaTheme="minorEastAsia" w:cs="Arial"/>
        </w:rPr>
        <w:t>develop</w:t>
      </w:r>
      <w:r w:rsidR="003B39F0" w:rsidRPr="004A6BAD">
        <w:rPr>
          <w:rFonts w:eastAsiaTheme="minorEastAsia" w:cs="Arial"/>
        </w:rPr>
        <w:t xml:space="preserve"> </w:t>
      </w:r>
      <w:hyperlink r:id="rId39" w:history="1">
        <w:r w:rsidR="00D31291" w:rsidRPr="000352D5">
          <w:rPr>
            <w:rStyle w:val="Hyperlink"/>
            <w:rFonts w:eastAsiaTheme="minorEastAsia" w:cs="Arial"/>
          </w:rPr>
          <w:t>higher order thinking</w:t>
        </w:r>
      </w:hyperlink>
      <w:r w:rsidR="003B39F0" w:rsidRPr="004A6BAD">
        <w:rPr>
          <w:rFonts w:eastAsiaTheme="minorEastAsia" w:cs="Arial"/>
        </w:rPr>
        <w:t xml:space="preserve">, </w:t>
      </w:r>
      <w:r w:rsidRPr="004A6BAD">
        <w:rPr>
          <w:rFonts w:eastAsiaTheme="minorEastAsia" w:cs="Arial"/>
        </w:rPr>
        <w:t xml:space="preserve">students could use a </w:t>
      </w:r>
      <w:r w:rsidR="00A16933" w:rsidRPr="004A6BAD">
        <w:rPr>
          <w:rFonts w:eastAsiaTheme="minorEastAsia" w:cs="Arial"/>
        </w:rPr>
        <w:t>‘</w:t>
      </w:r>
      <w:r w:rsidRPr="004A6BAD">
        <w:rPr>
          <w:rFonts w:eastAsiaTheme="minorEastAsia" w:cs="Arial"/>
        </w:rPr>
        <w:t>For or Against</w:t>
      </w:r>
      <w:r w:rsidR="00A16933" w:rsidRPr="004A6BAD">
        <w:rPr>
          <w:rFonts w:eastAsiaTheme="minorEastAsia" w:cs="Arial"/>
        </w:rPr>
        <w:t>’</w:t>
      </w:r>
      <w:r w:rsidRPr="004A6BAD">
        <w:rPr>
          <w:rFonts w:eastAsiaTheme="minorEastAsia" w:cs="Arial"/>
        </w:rPr>
        <w:t xml:space="preserve"> </w:t>
      </w:r>
      <w:hyperlink r:id="rId40" w:history="1">
        <w:r w:rsidRPr="004A6BAD">
          <w:rPr>
            <w:rStyle w:val="Hyperlink"/>
            <w:rFonts w:eastAsiaTheme="minorEastAsia" w:cs="Arial"/>
          </w:rPr>
          <w:t>Affinity diagram</w:t>
        </w:r>
      </w:hyperlink>
      <w:r w:rsidRPr="004A6BAD">
        <w:rPr>
          <w:rFonts w:eastAsiaTheme="minorEastAsia" w:cs="Arial"/>
        </w:rPr>
        <w:t xml:space="preserve"> to argue the effectiveness of each metaphor created in the metaph</w:t>
      </w:r>
      <w:r w:rsidR="001C6D0F" w:rsidRPr="004A6BAD">
        <w:rPr>
          <w:rFonts w:eastAsiaTheme="minorEastAsia" w:cs="Arial"/>
        </w:rPr>
        <w:t xml:space="preserve">or wheel activity. </w:t>
      </w:r>
    </w:p>
    <w:p w14:paraId="342D63D2" w14:textId="3AD21571" w:rsidR="00F15320" w:rsidRPr="004A6BAD" w:rsidRDefault="00C3033D" w:rsidP="00362C08">
      <w:pPr>
        <w:pStyle w:val="Heading3"/>
        <w:rPr>
          <w:rFonts w:ascii="Segoe UI" w:eastAsia="Segoe UI" w:hAnsi="Segoe UI" w:cs="Segoe UI"/>
          <w:color w:val="333333"/>
          <w:sz w:val="18"/>
          <w:szCs w:val="18"/>
        </w:rPr>
      </w:pPr>
      <w:bookmarkStart w:id="5" w:name="_‘The_Road’_narrative"/>
      <w:bookmarkStart w:id="6" w:name="_Literary_devices:_narrative"/>
      <w:bookmarkEnd w:id="5"/>
      <w:bookmarkEnd w:id="6"/>
      <w:r w:rsidRPr="004A6BAD">
        <w:t xml:space="preserve">Literary devices: </w:t>
      </w:r>
      <w:r w:rsidR="00BF2853" w:rsidRPr="004A6BAD">
        <w:t>n</w:t>
      </w:r>
      <w:r w:rsidR="00C81C67" w:rsidRPr="004A6BAD">
        <w:t>arrative t</w:t>
      </w:r>
      <w:r w:rsidR="007E4883" w:rsidRPr="004A6BAD">
        <w:t>ext analysis</w:t>
      </w:r>
    </w:p>
    <w:p w14:paraId="2482C3FA" w14:textId="3547CB9E" w:rsidR="003B49E3" w:rsidRPr="004A6BAD" w:rsidRDefault="00A16933" w:rsidP="00A00E3F">
      <w:pPr>
        <w:pStyle w:val="ListParagraph"/>
        <w:numPr>
          <w:ilvl w:val="0"/>
          <w:numId w:val="14"/>
        </w:numPr>
        <w:spacing w:line="360" w:lineRule="auto"/>
        <w:rPr>
          <w:rFonts w:cs="Arial"/>
        </w:rPr>
      </w:pPr>
      <w:r w:rsidRPr="004A6BAD">
        <w:rPr>
          <w:rFonts w:cs="Arial"/>
        </w:rPr>
        <w:t xml:space="preserve">Vocabulary and literary devices.  Explain to the class that composers use a variety of literary devices to add meaning to a text, but that if the reader doesn’t understand key vocabulary, they may not be able to </w:t>
      </w:r>
      <w:r w:rsidR="00A72470" w:rsidRPr="004A6BAD">
        <w:rPr>
          <w:rFonts w:cs="Arial"/>
        </w:rPr>
        <w:t>understand</w:t>
      </w:r>
      <w:r w:rsidRPr="004A6BAD">
        <w:rPr>
          <w:rFonts w:cs="Arial"/>
        </w:rPr>
        <w:t xml:space="preserve"> this additional layer of meaning.  Read an excerpt from a text relevant to a current unit of learning with the </w:t>
      </w:r>
      <w:proofErr w:type="gramStart"/>
      <w:r w:rsidRPr="004A6BAD">
        <w:rPr>
          <w:rFonts w:cs="Arial"/>
        </w:rPr>
        <w:t>class, or</w:t>
      </w:r>
      <w:proofErr w:type="gramEnd"/>
      <w:r w:rsidRPr="004A6BAD">
        <w:rPr>
          <w:rFonts w:cs="Arial"/>
        </w:rPr>
        <w:t xml:space="preserve"> refer to </w:t>
      </w:r>
      <w:hyperlink w:anchor="_Appendix_4" w:history="1">
        <w:r w:rsidR="008B7503" w:rsidRPr="004A6BAD">
          <w:rPr>
            <w:rStyle w:val="Hyperlink"/>
          </w:rPr>
          <w:t>Appendix 4 - ‘The Road’ Cormac McCarthy</w:t>
        </w:r>
      </w:hyperlink>
      <w:r w:rsidR="0B542D40" w:rsidRPr="004A6BAD">
        <w:rPr>
          <w:rFonts w:cs="Arial"/>
        </w:rPr>
        <w:t xml:space="preserve">. Students use colour coding to identify unfamiliar vocabulary within the text. </w:t>
      </w:r>
      <w:r w:rsidRPr="004A6BAD">
        <w:rPr>
          <w:rFonts w:cs="Arial"/>
        </w:rPr>
        <w:t xml:space="preserve">For example, </w:t>
      </w:r>
      <w:r w:rsidR="00B8269C" w:rsidRPr="004A6BAD">
        <w:rPr>
          <w:rFonts w:cs="Arial"/>
        </w:rPr>
        <w:t xml:space="preserve">glaucoma, tarpaulin, flowstone, granitic, flues, rimstone and alabaster. Use a </w:t>
      </w:r>
      <w:hyperlink r:id="rId41" w:history="1">
        <w:r w:rsidR="00B8269C" w:rsidRPr="004A6BAD">
          <w:rPr>
            <w:rStyle w:val="Hyperlink"/>
            <w:rFonts w:cs="Arial"/>
          </w:rPr>
          <w:t>think-pair-share</w:t>
        </w:r>
      </w:hyperlink>
      <w:r w:rsidR="00B8269C" w:rsidRPr="004A6BAD">
        <w:rPr>
          <w:rFonts w:cs="Arial"/>
        </w:rPr>
        <w:t xml:space="preserve"> in which students discuss the possible meaning of these </w:t>
      </w:r>
      <w:r w:rsidRPr="004A6BAD">
        <w:rPr>
          <w:rFonts w:cs="Arial"/>
        </w:rPr>
        <w:t>unknown words, drawing on</w:t>
      </w:r>
      <w:r w:rsidR="00B8269C" w:rsidRPr="004A6BAD">
        <w:rPr>
          <w:rFonts w:cs="Arial"/>
        </w:rPr>
        <w:t xml:space="preserve"> </w:t>
      </w:r>
      <w:r w:rsidRPr="004A6BAD">
        <w:rPr>
          <w:rFonts w:cs="Arial"/>
        </w:rPr>
        <w:t>clues in the text</w:t>
      </w:r>
      <w:r w:rsidR="00B8269C" w:rsidRPr="004A6BAD">
        <w:rPr>
          <w:rFonts w:cs="Arial"/>
        </w:rPr>
        <w:t xml:space="preserve">. </w:t>
      </w:r>
      <w:r w:rsidR="000A5260" w:rsidRPr="004A6BAD">
        <w:rPr>
          <w:rFonts w:cs="Arial"/>
        </w:rPr>
        <w:t xml:space="preserve">As a class, discuss the extent to which not knowing these words </w:t>
      </w:r>
      <w:r w:rsidRPr="004A6BAD">
        <w:rPr>
          <w:rFonts w:cs="Arial"/>
        </w:rPr>
        <w:t xml:space="preserve">may prevent deep </w:t>
      </w:r>
      <w:r w:rsidR="000A5260" w:rsidRPr="004A6BAD">
        <w:rPr>
          <w:rFonts w:cs="Arial"/>
        </w:rPr>
        <w:t xml:space="preserve">understanding </w:t>
      </w:r>
      <w:r w:rsidRPr="004A6BAD">
        <w:rPr>
          <w:rFonts w:cs="Arial"/>
        </w:rPr>
        <w:t xml:space="preserve">of </w:t>
      </w:r>
      <w:r w:rsidR="000A5260" w:rsidRPr="004A6BAD">
        <w:rPr>
          <w:rFonts w:cs="Arial"/>
        </w:rPr>
        <w:t>the extract</w:t>
      </w:r>
      <w:r w:rsidRPr="004A6BAD">
        <w:rPr>
          <w:rFonts w:cs="Arial"/>
        </w:rPr>
        <w:t xml:space="preserve"> and the effectiveness of any literary devices</w:t>
      </w:r>
      <w:r w:rsidR="000A5260" w:rsidRPr="004A6BAD">
        <w:rPr>
          <w:rFonts w:cs="Arial"/>
        </w:rPr>
        <w:t xml:space="preserve">. </w:t>
      </w:r>
    </w:p>
    <w:p w14:paraId="06EB2C0B" w14:textId="77777777" w:rsidR="00CE0338" w:rsidRPr="004A6BAD" w:rsidRDefault="003B49E3" w:rsidP="00CE0338">
      <w:pPr>
        <w:pStyle w:val="ListParagraph"/>
        <w:numPr>
          <w:ilvl w:val="0"/>
          <w:numId w:val="14"/>
        </w:numPr>
        <w:spacing w:line="360" w:lineRule="auto"/>
        <w:ind w:left="0" w:firstLine="360"/>
        <w:rPr>
          <w:rFonts w:cs="Arial"/>
        </w:rPr>
      </w:pPr>
      <w:r w:rsidRPr="004A6BAD">
        <w:rPr>
          <w:rFonts w:cs="Arial"/>
        </w:rPr>
        <w:t>Students are given the word ‘cold’ to brainstorm as many synonyms as possible. As a class, order</w:t>
      </w:r>
    </w:p>
    <w:p w14:paraId="64F489F4" w14:textId="09972821" w:rsidR="00902DCC" w:rsidRPr="004A6BAD" w:rsidRDefault="003B49E3" w:rsidP="00CE0338">
      <w:pPr>
        <w:pStyle w:val="ListParagraph"/>
        <w:spacing w:line="360" w:lineRule="auto"/>
        <w:ind w:left="709"/>
        <w:rPr>
          <w:rFonts w:cs="Arial"/>
        </w:rPr>
      </w:pPr>
      <w:r w:rsidRPr="004A6BAD">
        <w:rPr>
          <w:rFonts w:cs="Arial"/>
        </w:rPr>
        <w:t xml:space="preserve">these </w:t>
      </w:r>
      <w:r w:rsidR="00A16933" w:rsidRPr="004A6BAD">
        <w:rPr>
          <w:rFonts w:cs="Arial"/>
        </w:rPr>
        <w:t>on</w:t>
      </w:r>
      <w:r w:rsidRPr="004A6BAD">
        <w:rPr>
          <w:rFonts w:cs="Arial"/>
        </w:rPr>
        <w:t xml:space="preserve"> a </w:t>
      </w:r>
      <w:hyperlink r:id="rId42" w:history="1">
        <w:r w:rsidRPr="004A6BAD">
          <w:rPr>
            <w:rStyle w:val="Hyperlink"/>
            <w:rFonts w:cs="Arial"/>
          </w:rPr>
          <w:t>word cline</w:t>
        </w:r>
      </w:hyperlink>
      <w:r w:rsidRPr="004A6BAD">
        <w:rPr>
          <w:rFonts w:cs="Arial"/>
        </w:rPr>
        <w:t xml:space="preserve">. </w:t>
      </w:r>
      <w:r w:rsidR="00CE0338" w:rsidRPr="004A6BAD">
        <w:rPr>
          <w:rFonts w:cs="Arial"/>
        </w:rPr>
        <w:t>Re-r</w:t>
      </w:r>
      <w:r w:rsidR="007E4883" w:rsidRPr="004A6BAD">
        <w:rPr>
          <w:rFonts w:cs="Arial"/>
        </w:rPr>
        <w:t xml:space="preserve">ead through the extract </w:t>
      </w:r>
      <w:r w:rsidR="00BF2853" w:rsidRPr="004A6BAD">
        <w:rPr>
          <w:rFonts w:cs="Arial"/>
        </w:rPr>
        <w:t xml:space="preserve">of ‘The Road’ </w:t>
      </w:r>
      <w:r w:rsidR="007E4883" w:rsidRPr="004A6BAD">
        <w:rPr>
          <w:rFonts w:cs="Arial"/>
        </w:rPr>
        <w:t>as a clas</w:t>
      </w:r>
      <w:r w:rsidR="00CE0338" w:rsidRPr="004A6BAD">
        <w:rPr>
          <w:rFonts w:cs="Arial"/>
        </w:rPr>
        <w:t>s, noting</w:t>
      </w:r>
      <w:r w:rsidRPr="004A6BAD">
        <w:rPr>
          <w:rFonts w:cs="Arial"/>
        </w:rPr>
        <w:t xml:space="preserve"> </w:t>
      </w:r>
      <w:r w:rsidR="007E4883" w:rsidRPr="004A6BAD">
        <w:rPr>
          <w:rFonts w:cs="Arial"/>
        </w:rPr>
        <w:t>all words associated with cold</w:t>
      </w:r>
      <w:r w:rsidR="00CE0338" w:rsidRPr="004A6BAD">
        <w:rPr>
          <w:rFonts w:cs="Arial"/>
        </w:rPr>
        <w:t xml:space="preserve">. Were there any additional words not on their clines?  Where would they add these words?  Students then highlight any words associated with ‘dark’.  What tone do these words convey? In pairs, students complete a second word cline based on this discussion, then compare </w:t>
      </w:r>
      <w:r w:rsidR="00CE0338" w:rsidRPr="004A6BAD">
        <w:rPr>
          <w:rFonts w:cs="Arial"/>
        </w:rPr>
        <w:lastRenderedPageBreak/>
        <w:t xml:space="preserve">their order with another pair. Students identify similarities and differences, discuss and justify their choices until a consensus is formed. The final word cline is shared with the class.  </w:t>
      </w:r>
    </w:p>
    <w:p w14:paraId="521EE559" w14:textId="623670FD" w:rsidR="000A7D15" w:rsidRDefault="0B542D40" w:rsidP="00CE0338">
      <w:pPr>
        <w:pStyle w:val="ListParagraph"/>
        <w:numPr>
          <w:ilvl w:val="0"/>
          <w:numId w:val="14"/>
        </w:numPr>
        <w:spacing w:line="360" w:lineRule="auto"/>
        <w:rPr>
          <w:rFonts w:eastAsia="Times New Roman" w:cs="Arial"/>
          <w:szCs w:val="22"/>
          <w:lang w:eastAsia="en-AU"/>
        </w:rPr>
      </w:pPr>
      <w:r w:rsidRPr="004A6BAD">
        <w:rPr>
          <w:rFonts w:eastAsia="Times New Roman" w:cs="Arial"/>
          <w:lang w:eastAsia="en-AU"/>
        </w:rPr>
        <w:t>Discuss simile: ask the class to anticipate predictable similes</w:t>
      </w:r>
      <w:r w:rsidR="435E4D34" w:rsidRPr="004A6BAD">
        <w:rPr>
          <w:rFonts w:eastAsia="Times New Roman" w:cs="Arial"/>
          <w:lang w:eastAsia="en-AU"/>
        </w:rPr>
        <w:t xml:space="preserve">, for example, </w:t>
      </w:r>
      <w:r w:rsidRPr="004A6BAD">
        <w:rPr>
          <w:rFonts w:eastAsia="Times New Roman" w:cs="Arial"/>
          <w:lang w:eastAsia="en-AU"/>
        </w:rPr>
        <w:t>as cold as…</w:t>
      </w:r>
      <w:r w:rsidRPr="216BFF43">
        <w:rPr>
          <w:rFonts w:eastAsia="Times New Roman" w:cs="Arial"/>
          <w:lang w:eastAsia="en-AU"/>
        </w:rPr>
        <w:t xml:space="preserve"> as tall as…, then have students make unpredictable similes</w:t>
      </w:r>
      <w:r w:rsidR="73A58EAF" w:rsidRPr="216BFF43">
        <w:rPr>
          <w:rFonts w:eastAsia="Times New Roman" w:cs="Arial"/>
          <w:lang w:eastAsia="en-AU"/>
        </w:rPr>
        <w:t>, for example,</w:t>
      </w:r>
      <w:r w:rsidRPr="216BFF43">
        <w:rPr>
          <w:rFonts w:eastAsia="Times New Roman" w:cs="Arial"/>
          <w:lang w:eastAsia="en-AU"/>
        </w:rPr>
        <w:t xml:space="preserve"> as cold as piercing shards of ice being crushed in Antarctic waters. Discuss example from ‘The Road: ‘Like pilgrims in a fable swallowed up and lost among the inward parts of some granitic beast. </w:t>
      </w:r>
      <w:r w:rsidR="000A7D15">
        <w:rPr>
          <w:rFonts w:eastAsia="Times New Roman" w:cs="Arial"/>
          <w:szCs w:val="22"/>
          <w:lang w:eastAsia="en-AU"/>
        </w:rPr>
        <w:t xml:space="preserve">Discuss: </w:t>
      </w:r>
    </w:p>
    <w:p w14:paraId="31599776" w14:textId="77777777" w:rsidR="000A7D15" w:rsidRPr="004A6BAD" w:rsidRDefault="007E4883" w:rsidP="00A00E3F">
      <w:pPr>
        <w:pStyle w:val="ListParagraph"/>
        <w:numPr>
          <w:ilvl w:val="0"/>
          <w:numId w:val="17"/>
        </w:numPr>
        <w:spacing w:line="360" w:lineRule="auto"/>
        <w:rPr>
          <w:rFonts w:cs="Arial"/>
          <w:szCs w:val="22"/>
        </w:rPr>
      </w:pPr>
      <w:r w:rsidRPr="00740490">
        <w:rPr>
          <w:rFonts w:eastAsia="Times New Roman" w:cs="Arial"/>
          <w:szCs w:val="22"/>
          <w:lang w:eastAsia="en-AU"/>
        </w:rPr>
        <w:t xml:space="preserve">What </w:t>
      </w:r>
      <w:r w:rsidRPr="004A6BAD">
        <w:rPr>
          <w:rFonts w:eastAsia="Times New Roman" w:cs="Arial"/>
          <w:szCs w:val="22"/>
          <w:lang w:eastAsia="en-AU"/>
        </w:rPr>
        <w:t xml:space="preserve">does this simile reveal about the characters? How does the metaphor of being ‘swallowed up’ reinforce this? </w:t>
      </w:r>
    </w:p>
    <w:p w14:paraId="6F52715F" w14:textId="4A2C45B7" w:rsidR="000A7D15" w:rsidRPr="004A6BAD" w:rsidRDefault="00740490" w:rsidP="00A00E3F">
      <w:pPr>
        <w:pStyle w:val="ListParagraph"/>
        <w:numPr>
          <w:ilvl w:val="0"/>
          <w:numId w:val="17"/>
        </w:numPr>
        <w:spacing w:line="360" w:lineRule="auto"/>
        <w:rPr>
          <w:rFonts w:cs="Arial"/>
          <w:szCs w:val="22"/>
        </w:rPr>
      </w:pPr>
      <w:r w:rsidRPr="004A6BAD">
        <w:rPr>
          <w:rFonts w:cs="Arial"/>
          <w:szCs w:val="22"/>
        </w:rPr>
        <w:t>Highlight the descriptions of the monster. What can you infer about its intentions? How does the accumulation of imagery help to convey this?</w:t>
      </w:r>
      <w:r w:rsidR="00CE0338" w:rsidRPr="004A6BAD">
        <w:rPr>
          <w:rFonts w:cs="Arial"/>
          <w:szCs w:val="22"/>
        </w:rPr>
        <w:t xml:space="preserve"> What literary devices are used to create this imagery?</w:t>
      </w:r>
    </w:p>
    <w:p w14:paraId="7157508D" w14:textId="2019489C" w:rsidR="00740490" w:rsidRPr="00CF77CA" w:rsidRDefault="00740490" w:rsidP="00A00E3F">
      <w:pPr>
        <w:pStyle w:val="ListParagraph"/>
        <w:numPr>
          <w:ilvl w:val="0"/>
          <w:numId w:val="17"/>
        </w:numPr>
        <w:spacing w:line="360" w:lineRule="auto"/>
        <w:rPr>
          <w:rFonts w:cs="Arial"/>
          <w:szCs w:val="22"/>
        </w:rPr>
      </w:pPr>
      <w:r w:rsidRPr="004A6BAD">
        <w:t>What is the effect of having no names for the characters</w:t>
      </w:r>
      <w:r>
        <w:t>, and an unidentified setting?</w:t>
      </w:r>
    </w:p>
    <w:p w14:paraId="6C54ACB6" w14:textId="4C4BBF4B" w:rsidR="006C73BC" w:rsidRPr="00EC1B76" w:rsidRDefault="00C3033D" w:rsidP="00362C08">
      <w:pPr>
        <w:pStyle w:val="Heading3"/>
      </w:pPr>
      <w:bookmarkStart w:id="7" w:name="_Persuasive_technique_speeches"/>
      <w:bookmarkStart w:id="8" w:name="_Literacy_devices:_speeches"/>
      <w:bookmarkStart w:id="9" w:name="_Literarcy_devices:_persuasive"/>
      <w:bookmarkEnd w:id="7"/>
      <w:bookmarkEnd w:id="8"/>
      <w:bookmarkEnd w:id="9"/>
      <w:r w:rsidRPr="00D16577">
        <w:t>Litera</w:t>
      </w:r>
      <w:r w:rsidR="00BE6037" w:rsidRPr="00D16577">
        <w:t>r</w:t>
      </w:r>
      <w:r w:rsidRPr="00D16577">
        <w:t xml:space="preserve">y devices: </w:t>
      </w:r>
      <w:r w:rsidR="00F22494" w:rsidRPr="00D16577">
        <w:t>informative texts</w:t>
      </w:r>
      <w:r w:rsidR="0F79ECFC" w:rsidRPr="00EC1B76">
        <w:t xml:space="preserve"> </w:t>
      </w:r>
    </w:p>
    <w:p w14:paraId="71F4AFA6" w14:textId="5B870DCC" w:rsidR="00147276" w:rsidRDefault="006C73BC" w:rsidP="0043688D">
      <w:pPr>
        <w:pStyle w:val="ListParagraph"/>
        <w:numPr>
          <w:ilvl w:val="0"/>
          <w:numId w:val="16"/>
        </w:numPr>
        <w:spacing w:line="360" w:lineRule="auto"/>
      </w:pPr>
      <w:r w:rsidRPr="004456E1">
        <w:t>Teacher led discussion</w:t>
      </w:r>
      <w:r w:rsidR="004456E1">
        <w:t>:</w:t>
      </w:r>
      <w:r w:rsidRPr="004456E1">
        <w:t xml:space="preserve"> </w:t>
      </w:r>
      <w:r w:rsidR="004456E1">
        <w:t xml:space="preserve">explain to students that as readers we bring </w:t>
      </w:r>
      <w:r w:rsidRPr="004456E1">
        <w:t>expectations of the language</w:t>
      </w:r>
      <w:r w:rsidR="002A3A53" w:rsidRPr="004456E1">
        <w:t>,</w:t>
      </w:r>
      <w:r w:rsidRPr="004456E1">
        <w:t xml:space="preserve"> structure and content of a </w:t>
      </w:r>
      <w:r w:rsidR="002A3A53" w:rsidRPr="004456E1">
        <w:t>non-fiction text</w:t>
      </w:r>
      <w:r w:rsidRPr="004456E1">
        <w:t xml:space="preserve"> </w:t>
      </w:r>
      <w:r w:rsidR="008F77D5">
        <w:t>(</w:t>
      </w:r>
      <w:r w:rsidR="002A3A53" w:rsidRPr="004456E1">
        <w:t>scientific text, historical text, news article</w:t>
      </w:r>
      <w:r w:rsidRPr="004456E1">
        <w:t>)</w:t>
      </w:r>
      <w:r w:rsidR="00EC1B76" w:rsidRPr="004456E1">
        <w:t>.</w:t>
      </w:r>
      <w:r w:rsidR="004456E1">
        <w:t xml:space="preserve"> For example, if we are reading an informative scientific </w:t>
      </w:r>
      <w:r w:rsidR="00BA4176">
        <w:t>text,</w:t>
      </w:r>
      <w:r w:rsidR="004456E1">
        <w:t xml:space="preserve"> we may expect that there will be scientific language, images and diagrams to support and/or elaborate on the written text, and that it is factual, based on research and unbiased.</w:t>
      </w:r>
      <w:r w:rsidR="0043688D">
        <w:t xml:space="preserve"> We might also expect that the information in these types of texts may be presented in a formal, serious (and sometimes boring!) manner. </w:t>
      </w:r>
      <w:r w:rsidR="002C1FEB">
        <w:t xml:space="preserve">However, </w:t>
      </w:r>
      <w:r w:rsidR="00F22494">
        <w:t xml:space="preserve">texts may </w:t>
      </w:r>
      <w:r w:rsidR="002C1FEB">
        <w:t xml:space="preserve">have more than one purpose and may </w:t>
      </w:r>
      <w:r w:rsidR="00F22494">
        <w:t>feature a variety of literary devices which may be used to inform, entertain and/or persuade the reader</w:t>
      </w:r>
      <w:r w:rsidR="002C1FEB">
        <w:t>. I</w:t>
      </w:r>
      <w:r w:rsidR="00F22494">
        <w:t xml:space="preserve">t is important to note that </w:t>
      </w:r>
      <w:r w:rsidR="002C1FEB">
        <w:t xml:space="preserve">literary devices such as </w:t>
      </w:r>
      <w:r w:rsidR="00F22494">
        <w:t>similes, metaphors and personification can be found in many non-fiction texts, not just</w:t>
      </w:r>
      <w:r w:rsidR="002C1FEB">
        <w:t xml:space="preserve"> </w:t>
      </w:r>
      <w:r w:rsidR="00F22494">
        <w:t>imaginative</w:t>
      </w:r>
      <w:r w:rsidR="0043688D">
        <w:t>, and that writers of informative scientific texts often include literary devices which are engaging and make the text more accessible.</w:t>
      </w:r>
      <w:r w:rsidR="008B0049">
        <w:t xml:space="preserve"> Conduct a class brainstorm and list as many literary devices that may feature in a range of texts. </w:t>
      </w:r>
      <w:r w:rsidR="0043688D">
        <w:t>This list will be a reference point for the following activities.</w:t>
      </w:r>
    </w:p>
    <w:p w14:paraId="0A2E38CC" w14:textId="6CA31482" w:rsidR="00147276" w:rsidRDefault="00147276" w:rsidP="0043688D">
      <w:pPr>
        <w:pStyle w:val="ListParagraph"/>
        <w:numPr>
          <w:ilvl w:val="0"/>
          <w:numId w:val="16"/>
        </w:numPr>
        <w:spacing w:line="360" w:lineRule="auto"/>
      </w:pPr>
      <w:r>
        <w:t>Using</w:t>
      </w:r>
      <w:r w:rsidR="00B14F15" w:rsidRPr="00F22494">
        <w:t xml:space="preserve"> a text relevant to a current unit of </w:t>
      </w:r>
      <w:proofErr w:type="gramStart"/>
      <w:r w:rsidR="00B14F15" w:rsidRPr="00F22494">
        <w:t>learning, or</w:t>
      </w:r>
      <w:proofErr w:type="gramEnd"/>
      <w:r w:rsidR="00B14F15" w:rsidRPr="00F22494">
        <w:t xml:space="preserve"> refer to </w:t>
      </w:r>
      <w:hyperlink w:anchor="_Appendix_5_2" w:history="1">
        <w:r w:rsidR="00B14F15" w:rsidRPr="00C74248">
          <w:rPr>
            <w:rStyle w:val="Hyperlink"/>
          </w:rPr>
          <w:t>Appendix</w:t>
        </w:r>
        <w:r w:rsidR="00C74248" w:rsidRPr="00C74248">
          <w:rPr>
            <w:rStyle w:val="Hyperlink"/>
          </w:rPr>
          <w:t xml:space="preserve"> 5 -</w:t>
        </w:r>
        <w:r w:rsidR="00E67B15" w:rsidRPr="00C74248">
          <w:rPr>
            <w:rStyle w:val="Hyperlink"/>
          </w:rPr>
          <w:t xml:space="preserve"> Cosmic Cannibalism</w:t>
        </w:r>
      </w:hyperlink>
      <w:r>
        <w:t xml:space="preserve">, explore and evaluate how a range of literary devices are used in non-fiction texts. Read the opening section of the text with the class, </w:t>
      </w:r>
      <w:r w:rsidR="00D660EE" w:rsidRPr="00F22494">
        <w:t>us</w:t>
      </w:r>
      <w:r>
        <w:t>ing</w:t>
      </w:r>
      <w:r w:rsidR="00D660EE" w:rsidRPr="00F22494">
        <w:t xml:space="preserve"> the ‘think aloud’ strategy </w:t>
      </w:r>
      <w:r>
        <w:t xml:space="preserve">to identify, explore and evaluate the literary devices. </w:t>
      </w:r>
    </w:p>
    <w:p w14:paraId="2C6C8B23" w14:textId="09C6809D" w:rsidR="008B0049" w:rsidRDefault="00147276" w:rsidP="0043688D">
      <w:pPr>
        <w:pStyle w:val="ListParagraph"/>
        <w:spacing w:line="360" w:lineRule="auto"/>
        <w:rPr>
          <w:rFonts w:cs="Arial"/>
          <w:color w:val="000000"/>
        </w:rPr>
      </w:pPr>
      <w:r>
        <w:t>For example: I note that the title ‘Cosmic Cannibalism’ is a metaphor. Dr Karl is essentially saying that there are elements of space that ‘eat each other’ like cannibals. This is intriguing, and immediately engages me, I want to read more to find out who or what is eating or being eaten. When I read the first sentence, I note that there is a literary allusion (or reference to) the fairy tale genre ‘</w:t>
      </w:r>
      <w:r w:rsidRPr="00147276">
        <w:rPr>
          <w:rFonts w:cs="Arial"/>
          <w:color w:val="000000"/>
        </w:rPr>
        <w:t xml:space="preserve">Now, the </w:t>
      </w:r>
      <w:r w:rsidRPr="00147276">
        <w:rPr>
          <w:rFonts w:cs="Arial"/>
          <w:b/>
          <w:color w:val="000000"/>
        </w:rPr>
        <w:t>fairytale rule-of-thumb</w:t>
      </w:r>
      <w:r w:rsidRPr="00147276">
        <w:rPr>
          <w:rFonts w:cs="Arial"/>
          <w:color w:val="000000"/>
        </w:rPr>
        <w:t xml:space="preserve"> is that </w:t>
      </w:r>
      <w:r w:rsidRPr="00147276">
        <w:rPr>
          <w:rFonts w:cs="Arial"/>
          <w:b/>
          <w:color w:val="000000"/>
        </w:rPr>
        <w:t>acts of kindness are rewarded</w:t>
      </w:r>
      <w:r w:rsidRPr="00147276">
        <w:rPr>
          <w:rFonts w:cs="Arial"/>
          <w:color w:val="000000"/>
        </w:rPr>
        <w:t xml:space="preserve">, while </w:t>
      </w:r>
      <w:r w:rsidRPr="00147276">
        <w:rPr>
          <w:rFonts w:cs="Arial"/>
          <w:b/>
          <w:color w:val="000000"/>
        </w:rPr>
        <w:t>evil deeds are punished</w:t>
      </w:r>
      <w:r w:rsidRPr="00147276">
        <w:rPr>
          <w:rFonts w:cs="Arial"/>
          <w:color w:val="000000"/>
        </w:rPr>
        <w:t xml:space="preserve"> – or at the very least, </w:t>
      </w:r>
      <w:r w:rsidRPr="00147276">
        <w:rPr>
          <w:rFonts w:cs="Arial"/>
          <w:b/>
          <w:color w:val="000000"/>
        </w:rPr>
        <w:t>baddies get their comeuppance</w:t>
      </w:r>
      <w:r w:rsidRPr="00147276">
        <w:rPr>
          <w:rFonts w:cs="Arial"/>
          <w:color w:val="000000"/>
        </w:rPr>
        <w:t>.</w:t>
      </w:r>
      <w:r>
        <w:rPr>
          <w:rFonts w:cs="Arial"/>
          <w:color w:val="000000"/>
        </w:rPr>
        <w:t>’ Again, this engages me as I really didn’t expect an article on space to have elements of a fairy tale or story that features good guys and evil villains. I also expected this to be a challenging scien</w:t>
      </w:r>
      <w:r w:rsidR="008B0049">
        <w:rPr>
          <w:rFonts w:cs="Arial"/>
          <w:color w:val="000000"/>
        </w:rPr>
        <w:t>tific</w:t>
      </w:r>
      <w:r>
        <w:rPr>
          <w:rFonts w:cs="Arial"/>
          <w:color w:val="000000"/>
        </w:rPr>
        <w:t xml:space="preserve"> text with a lot of technical </w:t>
      </w:r>
      <w:r>
        <w:rPr>
          <w:rFonts w:cs="Arial"/>
          <w:color w:val="000000"/>
        </w:rPr>
        <w:lastRenderedPageBreak/>
        <w:t xml:space="preserve">language, </w:t>
      </w:r>
      <w:r w:rsidR="008B0049">
        <w:rPr>
          <w:rFonts w:cs="Arial"/>
          <w:color w:val="000000"/>
        </w:rPr>
        <w:t xml:space="preserve">but so far it </w:t>
      </w:r>
      <w:r>
        <w:rPr>
          <w:rFonts w:cs="Arial"/>
          <w:color w:val="000000"/>
        </w:rPr>
        <w:t>is very easy to read and the devices in the title and the opening sentence intrigue me, and I think I want to read more.</w:t>
      </w:r>
      <w:r w:rsidR="008055DF">
        <w:rPr>
          <w:rFonts w:cs="Arial"/>
          <w:color w:val="000000"/>
        </w:rPr>
        <w:t>’</w:t>
      </w:r>
      <w:r w:rsidR="008B0049">
        <w:rPr>
          <w:rFonts w:cs="Arial"/>
          <w:color w:val="000000"/>
        </w:rPr>
        <w:t xml:space="preserve"> </w:t>
      </w:r>
    </w:p>
    <w:p w14:paraId="0DAC5533" w14:textId="46DF368D" w:rsidR="00347B9A" w:rsidRDefault="002C1FEB" w:rsidP="00347B9A">
      <w:pPr>
        <w:pStyle w:val="ListParagraph"/>
        <w:numPr>
          <w:ilvl w:val="0"/>
          <w:numId w:val="16"/>
        </w:numPr>
        <w:spacing w:line="360" w:lineRule="auto"/>
        <w:rPr>
          <w:rFonts w:cs="Arial"/>
          <w:color w:val="000000"/>
        </w:rPr>
      </w:pPr>
      <w:r>
        <w:rPr>
          <w:rFonts w:cs="Arial"/>
          <w:color w:val="000000"/>
        </w:rPr>
        <w:t>Continue th</w:t>
      </w:r>
      <w:r w:rsidR="00347B9A">
        <w:rPr>
          <w:rFonts w:cs="Arial"/>
          <w:color w:val="000000"/>
        </w:rPr>
        <w:t>e</w:t>
      </w:r>
      <w:r>
        <w:rPr>
          <w:rFonts w:cs="Arial"/>
          <w:color w:val="000000"/>
        </w:rPr>
        <w:t xml:space="preserve"> discussion and evaluation on the opening section of the text</w:t>
      </w:r>
      <w:r w:rsidR="0043688D">
        <w:rPr>
          <w:rFonts w:cs="Arial"/>
          <w:color w:val="000000"/>
        </w:rPr>
        <w:t>. For example, ‘</w:t>
      </w:r>
      <w:r w:rsidR="0043688D" w:rsidRPr="008B0049">
        <w:rPr>
          <w:rFonts w:cs="Arial"/>
          <w:color w:val="000000"/>
        </w:rPr>
        <w:t xml:space="preserve">In the third paragraph I note </w:t>
      </w:r>
      <w:r w:rsidR="0043688D">
        <w:rPr>
          <w:rFonts w:cs="Arial"/>
          <w:color w:val="000000"/>
        </w:rPr>
        <w:t xml:space="preserve">an allusion to Star Wars, </w:t>
      </w:r>
      <w:r w:rsidR="0043688D" w:rsidRPr="008B0049">
        <w:rPr>
          <w:rFonts w:cs="Arial"/>
          <w:color w:val="000000"/>
        </w:rPr>
        <w:t>‘</w:t>
      </w:r>
      <w:r w:rsidR="0043688D" w:rsidRPr="008B0049">
        <w:rPr>
          <w:rFonts w:ascii="Segoe UI" w:hAnsi="Segoe UI" w:cs="Segoe UI"/>
          <w:color w:val="000000"/>
        </w:rPr>
        <w:t>Our story begins about 500 million years ago in a galaxy far, far away – to be precise, about 500 million light years away</w:t>
      </w:r>
      <w:r w:rsidR="0043688D" w:rsidRPr="008B0049">
        <w:rPr>
          <w:rFonts w:cs="Arial"/>
          <w:color w:val="000000"/>
        </w:rPr>
        <w:t>’</w:t>
      </w:r>
      <w:r w:rsidR="0043688D">
        <w:rPr>
          <w:rFonts w:cs="Arial"/>
          <w:color w:val="000000"/>
        </w:rPr>
        <w:t>, and this really engages me (Star Wars nerd!) but also helps me understand the concept of just how long ago and how far away this cosmic cann</w:t>
      </w:r>
      <w:r w:rsidR="00C74248">
        <w:rPr>
          <w:rFonts w:cs="Arial"/>
          <w:color w:val="000000"/>
        </w:rPr>
        <w:t>i</w:t>
      </w:r>
      <w:r w:rsidR="0043688D">
        <w:rPr>
          <w:rFonts w:cs="Arial"/>
          <w:color w:val="000000"/>
        </w:rPr>
        <w:t>b</w:t>
      </w:r>
      <w:r w:rsidR="00C74248">
        <w:rPr>
          <w:rFonts w:cs="Arial"/>
          <w:color w:val="000000"/>
        </w:rPr>
        <w:t>a</w:t>
      </w:r>
      <w:r w:rsidR="0043688D">
        <w:rPr>
          <w:rFonts w:cs="Arial"/>
          <w:color w:val="000000"/>
        </w:rPr>
        <w:t>lism occurred</w:t>
      </w:r>
      <w:r w:rsidR="00C74248">
        <w:rPr>
          <w:rFonts w:cs="Arial"/>
          <w:color w:val="000000"/>
        </w:rPr>
        <w:t>;</w:t>
      </w:r>
      <w:r w:rsidR="0043688D">
        <w:rPr>
          <w:rFonts w:cs="Arial"/>
          <w:color w:val="000000"/>
        </w:rPr>
        <w:t xml:space="preserve"> so the ‘storytelling’ elements support my understanding of the scientific information.’ </w:t>
      </w:r>
      <w:r w:rsidR="00C74248">
        <w:rPr>
          <w:rFonts w:cs="Arial"/>
          <w:color w:val="000000"/>
        </w:rPr>
        <w:t xml:space="preserve">As </w:t>
      </w:r>
      <w:r w:rsidR="00347B9A">
        <w:rPr>
          <w:rFonts w:cs="Arial"/>
          <w:color w:val="000000"/>
        </w:rPr>
        <w:t>a</w:t>
      </w:r>
      <w:r w:rsidR="00C74248">
        <w:rPr>
          <w:rFonts w:cs="Arial"/>
          <w:color w:val="000000"/>
        </w:rPr>
        <w:t xml:space="preserve"> class read through the opening sections, m</w:t>
      </w:r>
      <w:r w:rsidR="0043688D">
        <w:rPr>
          <w:rFonts w:cs="Arial"/>
          <w:color w:val="000000"/>
        </w:rPr>
        <w:t>ov</w:t>
      </w:r>
      <w:r w:rsidR="00347B9A">
        <w:rPr>
          <w:rFonts w:cs="Arial"/>
          <w:color w:val="000000"/>
        </w:rPr>
        <w:t>ing</w:t>
      </w:r>
      <w:r w:rsidR="0043688D">
        <w:rPr>
          <w:rFonts w:cs="Arial"/>
          <w:color w:val="000000"/>
        </w:rPr>
        <w:t xml:space="preserve"> to guided questioning, prompting students to engage in the ‘think aloud’ </w:t>
      </w:r>
      <w:r w:rsidR="0043688D" w:rsidRPr="0043688D">
        <w:rPr>
          <w:rFonts w:cs="Arial"/>
          <w:color w:val="000000"/>
        </w:rPr>
        <w:t>process to explain how they interpret the literary devices and their impact.</w:t>
      </w:r>
    </w:p>
    <w:p w14:paraId="784851F2" w14:textId="565FFE8D" w:rsidR="008B0049" w:rsidRPr="00347B9A" w:rsidRDefault="00000000" w:rsidP="00347B9A">
      <w:pPr>
        <w:pStyle w:val="ListParagraph"/>
        <w:numPr>
          <w:ilvl w:val="0"/>
          <w:numId w:val="16"/>
        </w:numPr>
        <w:spacing w:line="360" w:lineRule="auto"/>
        <w:rPr>
          <w:rFonts w:cs="Arial"/>
          <w:color w:val="000000"/>
        </w:rPr>
      </w:pPr>
      <w:hyperlink r:id="rId43" w:history="1">
        <w:r w:rsidR="00147276" w:rsidRPr="0043688D">
          <w:rPr>
            <w:rStyle w:val="Hyperlink"/>
          </w:rPr>
          <w:t>Think Pair Share</w:t>
        </w:r>
      </w:hyperlink>
      <w:r w:rsidR="00147276" w:rsidRPr="0043688D">
        <w:t xml:space="preserve"> - after reading and discussing the initial section</w:t>
      </w:r>
      <w:r w:rsidR="002C1FEB" w:rsidRPr="0043688D">
        <w:t>s</w:t>
      </w:r>
      <w:r w:rsidR="00147276" w:rsidRPr="0043688D">
        <w:t xml:space="preserve">, divide the </w:t>
      </w:r>
      <w:r w:rsidR="002C1FEB" w:rsidRPr="0043688D">
        <w:t xml:space="preserve">remainder of the </w:t>
      </w:r>
      <w:r w:rsidR="00147276" w:rsidRPr="0043688D">
        <w:t>text and</w:t>
      </w:r>
      <w:r w:rsidR="00147276">
        <w:t xml:space="preserve"> allocate</w:t>
      </w:r>
      <w:r w:rsidR="002C1FEB">
        <w:t xml:space="preserve"> sections to</w:t>
      </w:r>
      <w:r w:rsidR="00147276">
        <w:t xml:space="preserve"> students. </w:t>
      </w:r>
      <w:r w:rsidR="008B0049" w:rsidRPr="008B0049">
        <w:t xml:space="preserve">Students read through the text highlighting the sentences that provide the facts and information and a second </w:t>
      </w:r>
      <w:r w:rsidR="008B0049" w:rsidRPr="00347B9A">
        <w:rPr>
          <w:color w:val="000000" w:themeColor="text1"/>
        </w:rPr>
        <w:t>colour to highlight the literary devices used to communicate these facts</w:t>
      </w:r>
      <w:r w:rsidR="00C74248" w:rsidRPr="00347B9A">
        <w:rPr>
          <w:color w:val="000000" w:themeColor="text1"/>
        </w:rPr>
        <w:t xml:space="preserve"> before recording on a table</w:t>
      </w:r>
      <w:r w:rsidR="00347B9A" w:rsidRPr="00347B9A">
        <w:rPr>
          <w:color w:val="000000" w:themeColor="text1"/>
        </w:rPr>
        <w:t xml:space="preserve"> or </w:t>
      </w:r>
      <w:hyperlink r:id="rId44" w:history="1">
        <w:r w:rsidR="00347B9A" w:rsidRPr="00347B9A">
          <w:rPr>
            <w:rStyle w:val="Hyperlink"/>
            <w:color w:val="000000" w:themeColor="text1"/>
          </w:rPr>
          <w:t>T-Chart</w:t>
        </w:r>
      </w:hyperlink>
      <w:r w:rsidR="008B0049" w:rsidRPr="00347B9A">
        <w:rPr>
          <w:color w:val="000000" w:themeColor="text1"/>
        </w:rPr>
        <w:t xml:space="preserve">. </w:t>
      </w:r>
      <w:r w:rsidR="008055DF" w:rsidRPr="00347B9A">
        <w:rPr>
          <w:color w:val="000000" w:themeColor="text1"/>
        </w:rPr>
        <w:t xml:space="preserve">(Refer to </w:t>
      </w:r>
      <w:hyperlink w:anchor="_Appendix_5b" w:history="1">
        <w:r w:rsidR="00347B9A" w:rsidRPr="00347B9A">
          <w:rPr>
            <w:rStyle w:val="Hyperlink"/>
            <w:rFonts w:cs="Arial"/>
            <w:color w:val="000000" w:themeColor="text1"/>
          </w:rPr>
          <w:t xml:space="preserve">Appendix 5b - </w:t>
        </w:r>
        <w:r w:rsidR="00347B9A" w:rsidRPr="00347B9A">
          <w:rPr>
            <w:rStyle w:val="Hyperlink"/>
            <w:color w:val="000000" w:themeColor="text1"/>
          </w:rPr>
          <w:t>Language Compare and Contrast</w:t>
        </w:r>
      </w:hyperlink>
      <w:r w:rsidR="008055DF" w:rsidRPr="00347B9A">
        <w:rPr>
          <w:color w:val="000000" w:themeColor="text1"/>
        </w:rPr>
        <w:t xml:space="preserve"> </w:t>
      </w:r>
      <w:r w:rsidR="00347B9A" w:rsidRPr="00347B9A">
        <w:rPr>
          <w:color w:val="000000" w:themeColor="text1"/>
        </w:rPr>
        <w:t>for an annotated teacher copy and</w:t>
      </w:r>
      <w:r w:rsidR="008055DF" w:rsidRPr="00347B9A">
        <w:rPr>
          <w:color w:val="000000" w:themeColor="text1"/>
        </w:rPr>
        <w:t xml:space="preserve"> </w:t>
      </w:r>
      <w:hyperlink w:anchor="_Appendix_5c" w:history="1">
        <w:r w:rsidR="00347B9A" w:rsidRPr="00347B9A">
          <w:rPr>
            <w:rStyle w:val="Hyperlink"/>
            <w:rFonts w:cs="Arial"/>
            <w:color w:val="000000" w:themeColor="text1"/>
            <w:szCs w:val="22"/>
          </w:rPr>
          <w:t xml:space="preserve">Appendix 5c - </w:t>
        </w:r>
        <w:r w:rsidR="00347B9A" w:rsidRPr="00347B9A">
          <w:rPr>
            <w:rStyle w:val="Hyperlink"/>
            <w:color w:val="000000" w:themeColor="text1"/>
            <w:szCs w:val="22"/>
          </w:rPr>
          <w:t>Language Compare and Contrast T-chart</w:t>
        </w:r>
      </w:hyperlink>
      <w:r w:rsidR="00347B9A" w:rsidRPr="00347B9A">
        <w:rPr>
          <w:rFonts w:cs="Arial"/>
          <w:color w:val="000000" w:themeColor="text1"/>
          <w:szCs w:val="22"/>
        </w:rPr>
        <w:t xml:space="preserve"> </w:t>
      </w:r>
      <w:r w:rsidR="008055DF" w:rsidRPr="00347B9A">
        <w:rPr>
          <w:color w:val="000000" w:themeColor="text1"/>
        </w:rPr>
        <w:t xml:space="preserve">for annotated text and accessible table.) </w:t>
      </w:r>
      <w:r w:rsidR="008B0049" w:rsidRPr="00347B9A">
        <w:rPr>
          <w:color w:val="000000" w:themeColor="text1"/>
        </w:rPr>
        <w:t>Alternatively</w:t>
      </w:r>
      <w:r w:rsidR="008B0049" w:rsidRPr="008B0049">
        <w:t>, students complete</w:t>
      </w:r>
      <w:r w:rsidR="008B0049" w:rsidRPr="00347B9A">
        <w:rPr>
          <w:color w:val="000000" w:themeColor="text1"/>
        </w:rPr>
        <w:t xml:space="preserve"> </w:t>
      </w:r>
      <w:r w:rsidR="00347B9A" w:rsidRPr="00347B9A">
        <w:rPr>
          <w:color w:val="000000" w:themeColor="text1"/>
        </w:rPr>
        <w:t>a</w:t>
      </w:r>
      <w:r w:rsidR="00347B9A">
        <w:rPr>
          <w:color w:val="000000" w:themeColor="text1"/>
        </w:rPr>
        <w:t xml:space="preserve"> table </w:t>
      </w:r>
      <w:r w:rsidR="008B0049" w:rsidRPr="008B0049">
        <w:t xml:space="preserve">to categorise the informative and </w:t>
      </w:r>
      <w:proofErr w:type="gramStart"/>
      <w:r w:rsidR="008B0049" w:rsidRPr="008B0049">
        <w:t>factual information</w:t>
      </w:r>
      <w:proofErr w:type="gramEnd"/>
      <w:r w:rsidR="008055DF">
        <w:t>, literary devices and their effect on meaning.</w:t>
      </w:r>
      <w:r w:rsidR="008B0049" w:rsidRPr="008B0049">
        <w:t xml:space="preserve"> (</w:t>
      </w:r>
      <w:r w:rsidR="008055DF">
        <w:t xml:space="preserve">Refer to </w:t>
      </w:r>
      <w:hyperlink w:anchor="_Appendix_5d_–" w:history="1">
        <w:r w:rsidR="00347B9A" w:rsidRPr="00347B9A">
          <w:rPr>
            <w:rStyle w:val="Hyperlink"/>
            <w:rFonts w:cs="Arial"/>
          </w:rPr>
          <w:t>Appendix 5d – Literary devices e</w:t>
        </w:r>
        <w:r w:rsidR="00347B9A">
          <w:rPr>
            <w:rStyle w:val="Hyperlink"/>
          </w:rPr>
          <w:t xml:space="preserve">valuation </w:t>
        </w:r>
        <w:r w:rsidR="00347B9A" w:rsidRPr="00347B9A">
          <w:rPr>
            <w:rStyle w:val="Hyperlink"/>
            <w:rFonts w:cs="Arial"/>
          </w:rPr>
          <w:t>table</w:t>
        </w:r>
      </w:hyperlink>
      <w:r w:rsidR="00347B9A">
        <w:rPr>
          <w:rFonts w:cs="Arial"/>
          <w:color w:val="333333"/>
        </w:rPr>
        <w:t>.)</w:t>
      </w:r>
    </w:p>
    <w:p w14:paraId="2696A03B" w14:textId="7067F21B" w:rsidR="00E67B15" w:rsidRPr="00EC1B76" w:rsidRDefault="00C74248" w:rsidP="00347B9A">
      <w:pPr>
        <w:pStyle w:val="ListParagraph"/>
        <w:numPr>
          <w:ilvl w:val="0"/>
          <w:numId w:val="16"/>
        </w:numPr>
        <w:spacing w:line="360" w:lineRule="auto"/>
      </w:pPr>
      <w:r>
        <w:t xml:space="preserve">To encourage </w:t>
      </w:r>
      <w:hyperlink r:id="rId45" w:history="1">
        <w:r w:rsidRPr="000352D5">
          <w:rPr>
            <w:rStyle w:val="Hyperlink"/>
          </w:rPr>
          <w:t>higher order thinking</w:t>
        </w:r>
      </w:hyperlink>
      <w:r>
        <w:t>, use</w:t>
      </w:r>
      <w:r w:rsidR="00A104E2" w:rsidRPr="0043688D">
        <w:t xml:space="preserve"> the</w:t>
      </w:r>
      <w:hyperlink r:id="rId46" w:history="1">
        <w:r w:rsidR="00A104E2" w:rsidRPr="0043688D">
          <w:rPr>
            <w:rStyle w:val="Hyperlink"/>
          </w:rPr>
          <w:t xml:space="preserve"> Key </w:t>
        </w:r>
        <w:r w:rsidR="00F53845">
          <w:rPr>
            <w:rStyle w:val="Hyperlink"/>
          </w:rPr>
          <w:t>q</w:t>
        </w:r>
        <w:r w:rsidR="00A104E2" w:rsidRPr="0043688D">
          <w:rPr>
            <w:rStyle w:val="Hyperlink"/>
          </w:rPr>
          <w:t xml:space="preserve">uestioning </w:t>
        </w:r>
        <w:r w:rsidR="00F53845">
          <w:rPr>
            <w:rStyle w:val="Hyperlink"/>
          </w:rPr>
          <w:t>s</w:t>
        </w:r>
        <w:r w:rsidR="00A104E2" w:rsidRPr="0043688D">
          <w:rPr>
            <w:rStyle w:val="Hyperlink"/>
          </w:rPr>
          <w:t>trategies</w:t>
        </w:r>
      </w:hyperlink>
      <w:r w:rsidR="00A104E2" w:rsidRPr="0043688D">
        <w:t xml:space="preserve"> guide, teachers develop and ask students higher cognitive questions (open ended, evaluative</w:t>
      </w:r>
      <w:r w:rsidR="004A3BAD" w:rsidRPr="0043688D">
        <w:t>,</w:t>
      </w:r>
      <w:r w:rsidR="00923798" w:rsidRPr="0043688D">
        <w:t xml:space="preserve"> synthesis,</w:t>
      </w:r>
      <w:r w:rsidR="004A3BAD" w:rsidRPr="0043688D">
        <w:t xml:space="preserve"> interpretive) t</w:t>
      </w:r>
      <w:r w:rsidR="0043688D" w:rsidRPr="0043688D">
        <w:t>o</w:t>
      </w:r>
      <w:r w:rsidR="004A3BAD" w:rsidRPr="0043688D">
        <w:t xml:space="preserve"> engage students in </w:t>
      </w:r>
      <w:r w:rsidR="0043688D" w:rsidRPr="0043688D">
        <w:t xml:space="preserve">a </w:t>
      </w:r>
      <w:r w:rsidR="004A3BAD" w:rsidRPr="0043688D">
        <w:t>discussion o</w:t>
      </w:r>
      <w:r>
        <w:t>n</w:t>
      </w:r>
      <w:r w:rsidR="004A3BAD" w:rsidRPr="0043688D">
        <w:t xml:space="preserve"> the cumulative effect of the use of the literary devices</w:t>
      </w:r>
      <w:r w:rsidR="00923798" w:rsidRPr="0043688D">
        <w:t xml:space="preserve"> and</w:t>
      </w:r>
      <w:r w:rsidR="0043688D" w:rsidRPr="0043688D">
        <w:t xml:space="preserve"> how they have been used to communicate and shape understanding. They could also consider </w:t>
      </w:r>
      <w:r w:rsidR="004A3BAD" w:rsidRPr="0043688D">
        <w:t xml:space="preserve">the </w:t>
      </w:r>
      <w:r w:rsidR="00923798" w:rsidRPr="0043688D">
        <w:t>purpose</w:t>
      </w:r>
      <w:r w:rsidR="0043688D" w:rsidRPr="0043688D">
        <w:t xml:space="preserve"> of the text</w:t>
      </w:r>
      <w:r w:rsidR="00923798" w:rsidRPr="0043688D">
        <w:t xml:space="preserve"> and the possible reasons why the author has chosen to compose the text in this manner.</w:t>
      </w:r>
      <w:r w:rsidR="0043688D" w:rsidRPr="0043688D">
        <w:t xml:space="preserve"> Class discussion: does the style of this text </w:t>
      </w:r>
      <w:r w:rsidR="00923798" w:rsidRPr="0043688D">
        <w:t>persuad</w:t>
      </w:r>
      <w:r w:rsidR="0043688D" w:rsidRPr="0043688D">
        <w:t>e</w:t>
      </w:r>
      <w:r w:rsidR="00923798" w:rsidRPr="0043688D">
        <w:t xml:space="preserve"> them that scientific concepts and ideas are both engaging and accessible</w:t>
      </w:r>
      <w:r w:rsidR="0043688D" w:rsidRPr="0043688D">
        <w:t>?</w:t>
      </w:r>
    </w:p>
    <w:p w14:paraId="145D31E1" w14:textId="4853C75D" w:rsidR="00902DCC" w:rsidRPr="004A6BAD" w:rsidRDefault="00122FD8" w:rsidP="00362C08">
      <w:pPr>
        <w:pStyle w:val="Heading3"/>
      </w:pPr>
      <w:bookmarkStart w:id="10" w:name="_Multitasking_–_Persuasive"/>
      <w:bookmarkStart w:id="11" w:name="_Literary_devices:_Persuasive"/>
      <w:bookmarkEnd w:id="10"/>
      <w:bookmarkEnd w:id="11"/>
      <w:r w:rsidRPr="004A6BAD">
        <w:t>Informative text: p</w:t>
      </w:r>
      <w:r w:rsidR="00C81C67" w:rsidRPr="004A6BAD">
        <w:t xml:space="preserve">ersuasive </w:t>
      </w:r>
      <w:r w:rsidR="00182997" w:rsidRPr="004A6BAD">
        <w:t>technique hunt</w:t>
      </w:r>
    </w:p>
    <w:p w14:paraId="6CDF30A6" w14:textId="69206A8A" w:rsidR="008433C6" w:rsidRPr="008433C6" w:rsidRDefault="008433C6" w:rsidP="00A00E3F">
      <w:pPr>
        <w:pStyle w:val="ListParagraph"/>
        <w:numPr>
          <w:ilvl w:val="0"/>
          <w:numId w:val="15"/>
        </w:numPr>
        <w:spacing w:before="60" w:line="360" w:lineRule="auto"/>
      </w:pPr>
      <w:r w:rsidRPr="004A6BAD">
        <w:rPr>
          <w:iCs/>
        </w:rPr>
        <w:t>Discuss with students the different types of persuasive techniques that they may expect to read in different forms of texts. For</w:t>
      </w:r>
      <w:r>
        <w:rPr>
          <w:iCs/>
        </w:rPr>
        <w:t xml:space="preserve"> example, a speech may include rhetorical questions, pausing for effect, </w:t>
      </w:r>
      <w:r w:rsidR="004D09A2">
        <w:rPr>
          <w:iCs/>
        </w:rPr>
        <w:t xml:space="preserve">and </w:t>
      </w:r>
      <w:r>
        <w:rPr>
          <w:iCs/>
        </w:rPr>
        <w:t xml:space="preserve">inclusive language such as </w:t>
      </w:r>
      <w:r w:rsidR="004D09A2">
        <w:rPr>
          <w:iCs/>
        </w:rPr>
        <w:t>collective</w:t>
      </w:r>
      <w:r>
        <w:rPr>
          <w:iCs/>
        </w:rPr>
        <w:t xml:space="preserve"> pronouns</w:t>
      </w:r>
      <w:r w:rsidR="004D09A2">
        <w:rPr>
          <w:iCs/>
        </w:rPr>
        <w:t xml:space="preserve"> (‘we’, ‘us’)</w:t>
      </w:r>
      <w:r>
        <w:rPr>
          <w:iCs/>
        </w:rPr>
        <w:t xml:space="preserve">.  A feature article may include (or omit) statistics, and quotes from experts to influence a reader. Explain that these persuasive techniques may be deliberately targeted to an intended audience, for example, different colloquial language </w:t>
      </w:r>
      <w:r w:rsidR="004D09A2">
        <w:rPr>
          <w:iCs/>
        </w:rPr>
        <w:t xml:space="preserve">or metaphors </w:t>
      </w:r>
      <w:r>
        <w:rPr>
          <w:iCs/>
        </w:rPr>
        <w:t>may be used to appeal to different age groups and</w:t>
      </w:r>
      <w:r w:rsidR="004D09A2">
        <w:rPr>
          <w:iCs/>
        </w:rPr>
        <w:t>/</w:t>
      </w:r>
      <w:r>
        <w:rPr>
          <w:iCs/>
        </w:rPr>
        <w:t>or nationalities. Using the ‘think aloud’ strategy, the teacher reads</w:t>
      </w:r>
      <w:r w:rsidR="004D09A2">
        <w:rPr>
          <w:iCs/>
        </w:rPr>
        <w:t xml:space="preserve"> </w:t>
      </w:r>
      <w:r>
        <w:rPr>
          <w:iCs/>
        </w:rPr>
        <w:t>short extract</w:t>
      </w:r>
      <w:r w:rsidR="004D09A2">
        <w:rPr>
          <w:iCs/>
        </w:rPr>
        <w:t>s</w:t>
      </w:r>
      <w:r>
        <w:rPr>
          <w:iCs/>
        </w:rPr>
        <w:t xml:space="preserve"> from </w:t>
      </w:r>
      <w:r w:rsidR="004D09A2">
        <w:rPr>
          <w:iCs/>
        </w:rPr>
        <w:t>a variety of</w:t>
      </w:r>
      <w:r>
        <w:rPr>
          <w:iCs/>
        </w:rPr>
        <w:t xml:space="preserve"> forms of texts</w:t>
      </w:r>
      <w:r w:rsidR="004D09A2">
        <w:rPr>
          <w:iCs/>
        </w:rPr>
        <w:t xml:space="preserve"> relevant to a current unit of learning</w:t>
      </w:r>
      <w:r>
        <w:rPr>
          <w:iCs/>
        </w:rPr>
        <w:t>, identifying persuasive language techniques</w:t>
      </w:r>
      <w:r w:rsidR="004D09A2">
        <w:rPr>
          <w:iCs/>
        </w:rPr>
        <w:t xml:space="preserve"> </w:t>
      </w:r>
      <w:r>
        <w:rPr>
          <w:iCs/>
        </w:rPr>
        <w:t xml:space="preserve">and noting how they are used to </w:t>
      </w:r>
      <w:r w:rsidR="002820DD">
        <w:rPr>
          <w:iCs/>
        </w:rPr>
        <w:t xml:space="preserve">support the purpose of the text and </w:t>
      </w:r>
      <w:r>
        <w:rPr>
          <w:iCs/>
        </w:rPr>
        <w:t>persuade</w:t>
      </w:r>
      <w:r w:rsidR="002820DD">
        <w:rPr>
          <w:iCs/>
        </w:rPr>
        <w:t xml:space="preserve"> the intended audience.</w:t>
      </w:r>
    </w:p>
    <w:p w14:paraId="3B9EDFF3" w14:textId="1A8796DB" w:rsidR="00902DCC" w:rsidRDefault="002820DD" w:rsidP="005E299B">
      <w:pPr>
        <w:pStyle w:val="ListParagraph"/>
        <w:numPr>
          <w:ilvl w:val="0"/>
          <w:numId w:val="15"/>
        </w:numPr>
        <w:spacing w:before="60" w:line="360" w:lineRule="auto"/>
      </w:pPr>
      <w:r>
        <w:rPr>
          <w:iCs/>
        </w:rPr>
        <w:lastRenderedPageBreak/>
        <w:t xml:space="preserve">As a class, read </w:t>
      </w:r>
      <w:r w:rsidR="00C3033D">
        <w:rPr>
          <w:iCs/>
        </w:rPr>
        <w:t xml:space="preserve">a suitable text relevant to a current unit of learning, or refer to </w:t>
      </w:r>
      <w:hyperlink w:anchor="_Appendix_5_1" w:history="1">
        <w:r w:rsidR="004C5D11" w:rsidRPr="004C5D11">
          <w:rPr>
            <w:rStyle w:val="Hyperlink"/>
          </w:rPr>
          <w:t xml:space="preserve">Appendix </w:t>
        </w:r>
        <w:r w:rsidR="008055DF">
          <w:rPr>
            <w:rStyle w:val="Hyperlink"/>
          </w:rPr>
          <w:t>6</w:t>
        </w:r>
        <w:r w:rsidR="004C5D11" w:rsidRPr="004C5D11">
          <w:rPr>
            <w:rStyle w:val="Hyperlink"/>
          </w:rPr>
          <w:t xml:space="preserve"> – </w:t>
        </w:r>
        <w:r w:rsidR="00FE3FA5">
          <w:rPr>
            <w:rStyle w:val="Hyperlink"/>
          </w:rPr>
          <w:t>informative texts</w:t>
        </w:r>
      </w:hyperlink>
      <w:r w:rsidR="00AC6A43">
        <w:t xml:space="preserve">) </w:t>
      </w:r>
      <w:r w:rsidR="008B7503">
        <w:t xml:space="preserve"> </w:t>
      </w:r>
      <w:r w:rsidR="008B7503" w:rsidRPr="004C5D11">
        <w:rPr>
          <w:iCs/>
        </w:rPr>
        <w:t xml:space="preserve">and complete </w:t>
      </w:r>
      <w:r w:rsidR="00FE3FA5">
        <w:rPr>
          <w:iCs/>
        </w:rPr>
        <w:t xml:space="preserve">a </w:t>
      </w:r>
      <w:r w:rsidR="008B7503" w:rsidRPr="004C5D11">
        <w:rPr>
          <w:iCs/>
        </w:rPr>
        <w:t>technique hunt table (</w:t>
      </w:r>
      <w:hyperlink w:anchor="_Technique_Hunt" w:history="1">
        <w:r w:rsidR="008B7503" w:rsidRPr="008B7503">
          <w:rPr>
            <w:rStyle w:val="Hyperlink"/>
          </w:rPr>
          <w:t xml:space="preserve">Appendix </w:t>
        </w:r>
        <w:r w:rsidR="008055DF">
          <w:rPr>
            <w:rStyle w:val="Hyperlink"/>
          </w:rPr>
          <w:t>7</w:t>
        </w:r>
        <w:r w:rsidR="008B7503" w:rsidRPr="008B7503">
          <w:rPr>
            <w:rStyle w:val="Hyperlink"/>
          </w:rPr>
          <w:t>- Technique hunt</w:t>
        </w:r>
      </w:hyperlink>
      <w:r w:rsidR="005E299B">
        <w:rPr>
          <w:rStyle w:val="Hyperlink"/>
        </w:rPr>
        <w:t>)</w:t>
      </w:r>
      <w:r w:rsidR="005E299B" w:rsidRPr="005E299B">
        <w:rPr>
          <w:rStyle w:val="Hyperlink"/>
          <w:u w:val="none"/>
        </w:rPr>
        <w:t>.</w:t>
      </w:r>
      <w:r w:rsidR="004D09A2">
        <w:rPr>
          <w:iCs/>
        </w:rPr>
        <w:t xml:space="preserve"> </w:t>
      </w:r>
      <w:r>
        <w:rPr>
          <w:iCs/>
        </w:rPr>
        <w:t>The teacher should model how to complete the first section</w:t>
      </w:r>
      <w:r w:rsidR="008055DF">
        <w:rPr>
          <w:iCs/>
        </w:rPr>
        <w:t>.</w:t>
      </w:r>
      <w:r w:rsidR="005E299B">
        <w:rPr>
          <w:iCs/>
        </w:rPr>
        <w:t xml:space="preserve"> </w:t>
      </w:r>
      <w:r w:rsidR="00954812">
        <w:t>Discuss student findings.</w:t>
      </w:r>
    </w:p>
    <w:p w14:paraId="398E5E7D" w14:textId="77777777" w:rsidR="008055DF" w:rsidRDefault="00000000" w:rsidP="00774C67">
      <w:pPr>
        <w:pStyle w:val="ListParagraph"/>
        <w:numPr>
          <w:ilvl w:val="0"/>
          <w:numId w:val="15"/>
        </w:numPr>
        <w:spacing w:line="360" w:lineRule="auto"/>
      </w:pPr>
      <w:hyperlink r:id="rId47" w:history="1">
        <w:r w:rsidR="008055DF" w:rsidRPr="0043688D">
          <w:rPr>
            <w:rStyle w:val="Hyperlink"/>
          </w:rPr>
          <w:t>Think Pair Share</w:t>
        </w:r>
      </w:hyperlink>
      <w:r w:rsidR="008433C6">
        <w:t xml:space="preserve"> - s</w:t>
      </w:r>
      <w:r w:rsidR="0B542D40">
        <w:t xml:space="preserve">tudents select </w:t>
      </w:r>
      <w:r w:rsidR="008055DF">
        <w:t>literary devices</w:t>
      </w:r>
      <w:r w:rsidR="0B542D40">
        <w:t xml:space="preserve"> and examples that they felt to be the most persuasive. Class discussion/debate about which are </w:t>
      </w:r>
      <w:r w:rsidR="008055DF">
        <w:t xml:space="preserve">the </w:t>
      </w:r>
      <w:r w:rsidR="0B542D40">
        <w:t>most persuasive</w:t>
      </w:r>
      <w:r w:rsidR="008055DF">
        <w:t xml:space="preserve"> and why</w:t>
      </w:r>
      <w:r w:rsidR="0B542D40">
        <w:t xml:space="preserve">. </w:t>
      </w:r>
    </w:p>
    <w:p w14:paraId="7EF00689" w14:textId="4F1DFC1C" w:rsidR="00C3033D" w:rsidRDefault="0B542D40" w:rsidP="008055DF">
      <w:pPr>
        <w:pStyle w:val="ListParagraph"/>
        <w:spacing w:line="360" w:lineRule="auto"/>
      </w:pPr>
      <w:r w:rsidRPr="00362C08">
        <w:rPr>
          <w:b/>
          <w:bCs/>
        </w:rPr>
        <w:t xml:space="preserve">Additional task </w:t>
      </w:r>
      <w:r>
        <w:t xml:space="preserve">– </w:t>
      </w:r>
      <w:r w:rsidR="008055DF">
        <w:t>s</w:t>
      </w:r>
      <w:r>
        <w:t xml:space="preserve">tudents could select their own </w:t>
      </w:r>
      <w:r w:rsidR="008055DF">
        <w:t>text, identifying and evaluating literary devices used to persuade an audience.</w:t>
      </w:r>
      <w:r>
        <w:t xml:space="preserve"> </w:t>
      </w:r>
    </w:p>
    <w:p w14:paraId="6DC9E362" w14:textId="2608447D" w:rsidR="00F22494" w:rsidRPr="00C74248" w:rsidRDefault="00F22494" w:rsidP="00362C08">
      <w:pPr>
        <w:pStyle w:val="Heading3"/>
      </w:pPr>
      <w:bookmarkStart w:id="12" w:name="_Personification_in_poetry"/>
      <w:bookmarkEnd w:id="12"/>
      <w:r w:rsidRPr="00D16577">
        <w:t>Literary devices: Persuasive texts</w:t>
      </w:r>
    </w:p>
    <w:p w14:paraId="752510C6" w14:textId="0115B20B" w:rsidR="00F22494" w:rsidRPr="004456E1" w:rsidRDefault="00F22494" w:rsidP="00FE6A9E">
      <w:pPr>
        <w:pStyle w:val="ListParagraph"/>
        <w:numPr>
          <w:ilvl w:val="0"/>
          <w:numId w:val="35"/>
        </w:numPr>
        <w:spacing w:line="360" w:lineRule="auto"/>
      </w:pPr>
      <w:r>
        <w:t xml:space="preserve">Teacher led-discussion - explain to the class that composers can use a variety of literary devices to persuade an audience and that these literary devices can be used in a wide range of texts, even in texts where it may not be immediately obvious that the composer is trying to persuade the reader. As readers engage with more complex texts, the composer may have more than one purpose and may use more subtle and nuanced literary devices to engage and persuade their audience. </w:t>
      </w:r>
      <w:r w:rsidR="00FE6A9E">
        <w:t>B</w:t>
      </w:r>
      <w:r>
        <w:t>efore reading it is essential that</w:t>
      </w:r>
      <w:r w:rsidR="2D215378">
        <w:t xml:space="preserve"> we</w:t>
      </w:r>
      <w:r>
        <w:t xml:space="preserve"> </w:t>
      </w:r>
      <w:r w:rsidR="00FE6A9E">
        <w:t>determine</w:t>
      </w:r>
      <w:r>
        <w:t xml:space="preserve"> who wrote or published the text, why they wrote the text and identify their intended audience. As readers, we use this information to form ideas </w:t>
      </w:r>
      <w:r w:rsidR="30E93B0C">
        <w:t>about</w:t>
      </w:r>
      <w:r>
        <w:t xml:space="preserve"> the purpose and reliability of the text. For example, if we view an author as an expert or know of them by reputation, we may assume that they have authority on the subject; this perceived authority could persuade a reader to a particular point of view. Similarly, if a text is published on a well-known or reputable website, the audience may assume that the text is reliable and </w:t>
      </w:r>
      <w:r w:rsidR="0009227B">
        <w:t>trustworthy and</w:t>
      </w:r>
      <w:r>
        <w:t xml:space="preserve"> may be more open to persuasion. It is also possible that an author’s title or position may create a false sense of authority and reliability, so it is important that we synthesise this knowledge with a critical reading of the information within the text. </w:t>
      </w:r>
      <w:r w:rsidR="00347B9A">
        <w:t>It is always a good idea to understand if the author is trying to persuade us to a particular point of view.</w:t>
      </w:r>
    </w:p>
    <w:p w14:paraId="10B38DE6" w14:textId="018CE21A" w:rsidR="00B5297B" w:rsidRDefault="00F22494" w:rsidP="00B5297B">
      <w:pPr>
        <w:pStyle w:val="ListParagraph"/>
        <w:numPr>
          <w:ilvl w:val="0"/>
          <w:numId w:val="35"/>
        </w:numPr>
        <w:spacing w:line="360" w:lineRule="auto"/>
      </w:pPr>
      <w:r>
        <w:t xml:space="preserve">Using a text relevant to a current unit of </w:t>
      </w:r>
      <w:proofErr w:type="gramStart"/>
      <w:r>
        <w:t>learning, or</w:t>
      </w:r>
      <w:proofErr w:type="gramEnd"/>
      <w:r>
        <w:t xml:space="preserve"> refer to</w:t>
      </w:r>
      <w:r w:rsidR="00347B9A">
        <w:t xml:space="preserve"> </w:t>
      </w:r>
      <w:hyperlink w:anchor="_Appendix_8_1">
        <w:r w:rsidR="00B5297B" w:rsidRPr="5B617DF7">
          <w:rPr>
            <w:rStyle w:val="Hyperlink"/>
          </w:rPr>
          <w:t>Appendix 8 – Persuasive text</w:t>
        </w:r>
      </w:hyperlink>
      <w:r w:rsidR="00B5297B">
        <w:t>,</w:t>
      </w:r>
      <w:r>
        <w:t xml:space="preserve"> direct students to identify the author </w:t>
      </w:r>
      <w:r w:rsidR="00B5297B">
        <w:t xml:space="preserve">and </w:t>
      </w:r>
      <w:r>
        <w:t>the</w:t>
      </w:r>
      <w:r w:rsidR="00B5297B">
        <w:t xml:space="preserve"> publisher of the text</w:t>
      </w:r>
      <w:r>
        <w:t xml:space="preserve">. Students then complete the </w:t>
      </w:r>
      <w:r w:rsidR="00B5297B">
        <w:t>‘</w:t>
      </w:r>
      <w:r>
        <w:t>Word association table</w:t>
      </w:r>
      <w:r w:rsidR="00B5297B">
        <w:t>’</w:t>
      </w:r>
      <w:r>
        <w:t xml:space="preserve"> to explore the connotations associated with the author’s title and position and the publication source. (Refer to</w:t>
      </w:r>
      <w:r w:rsidR="00B5297B">
        <w:t xml:space="preserve"> </w:t>
      </w:r>
      <w:hyperlink w:anchor="_Appendix_9_1">
        <w:r w:rsidR="00B5297B" w:rsidRPr="5B617DF7">
          <w:rPr>
            <w:rStyle w:val="Hyperlink"/>
          </w:rPr>
          <w:t>Appendix 9 – Word association table</w:t>
        </w:r>
      </w:hyperlink>
      <w:r w:rsidR="00B5297B">
        <w:t>.</w:t>
      </w:r>
      <w:r>
        <w:t>)</w:t>
      </w:r>
      <w:r w:rsidR="00B5297B">
        <w:t xml:space="preserve"> </w:t>
      </w:r>
      <w:r>
        <w:t>Discuss student observations, using open-ended questioning on how the connotations of the word ‘Dr’ may influence how readers view the information contained in the text and how associations with ‘ABC Radio National’ may impact the reader’s assumptions and expectations about the text and its content.</w:t>
      </w:r>
      <w:r w:rsidR="00B5297B">
        <w:t xml:space="preserve"> Explain that this will help support their understanding of how they may be persuaded by the text before they have even read it.</w:t>
      </w:r>
    </w:p>
    <w:p w14:paraId="32442AC5" w14:textId="7837F255" w:rsidR="00B5297B" w:rsidRDefault="00B5297B" w:rsidP="00B5297B">
      <w:pPr>
        <w:pStyle w:val="ListParagraph"/>
        <w:numPr>
          <w:ilvl w:val="0"/>
          <w:numId w:val="35"/>
        </w:numPr>
        <w:spacing w:line="360" w:lineRule="auto"/>
      </w:pPr>
      <w:r>
        <w:t xml:space="preserve">Using the </w:t>
      </w:r>
      <w:r w:rsidR="005D1D42">
        <w:t>‘</w:t>
      </w:r>
      <w:r>
        <w:t>think aloud</w:t>
      </w:r>
      <w:r w:rsidR="005D1D42">
        <w:t>’</w:t>
      </w:r>
      <w:r>
        <w:t xml:space="preserve"> strategy, model how to identify and evaluate literary devices used to persuade the audience in the opening section of the text.</w:t>
      </w:r>
      <w:r w:rsidR="00906EC7">
        <w:t xml:space="preserve"> </w:t>
      </w:r>
      <w:r w:rsidR="005D1D42">
        <w:t xml:space="preserve">(The following example is based on </w:t>
      </w:r>
      <w:hyperlink w:anchor="_Appendix_8_1" w:history="1">
        <w:r w:rsidR="005D1D42" w:rsidRPr="00B5297B">
          <w:rPr>
            <w:rStyle w:val="Hyperlink"/>
          </w:rPr>
          <w:t>App</w:t>
        </w:r>
        <w:r w:rsidR="005D1D42">
          <w:rPr>
            <w:rStyle w:val="Hyperlink"/>
          </w:rPr>
          <w:t>endix 8</w:t>
        </w:r>
        <w:r w:rsidR="005D1D42" w:rsidRPr="00B5297B">
          <w:rPr>
            <w:rStyle w:val="Hyperlink"/>
          </w:rPr>
          <w:t xml:space="preserve"> – Persuasive text</w:t>
        </w:r>
      </w:hyperlink>
      <w:r w:rsidR="005D1D42">
        <w:t>.)</w:t>
      </w:r>
      <w:r>
        <w:t xml:space="preserve"> </w:t>
      </w:r>
    </w:p>
    <w:p w14:paraId="346BE429" w14:textId="13E1193D" w:rsidR="00B5297B" w:rsidRPr="00906EC7" w:rsidRDefault="00906EC7" w:rsidP="00B5297B">
      <w:pPr>
        <w:pStyle w:val="ListParagraph"/>
        <w:spacing w:line="360" w:lineRule="auto"/>
        <w:rPr>
          <w:rFonts w:eastAsia="Times New Roman" w:cs="Arial"/>
          <w:color w:val="000000"/>
          <w:szCs w:val="22"/>
          <w:lang w:eastAsia="en-AU"/>
        </w:rPr>
      </w:pPr>
      <w:r>
        <w:rPr>
          <w:rFonts w:eastAsia="Times New Roman" w:cs="Arial"/>
          <w:color w:val="000000"/>
          <w:szCs w:val="22"/>
          <w:lang w:eastAsia="en-AU"/>
        </w:rPr>
        <w:t>‘</w:t>
      </w:r>
      <w:r w:rsidR="00B5297B" w:rsidRPr="00B5297B">
        <w:rPr>
          <w:rFonts w:eastAsia="Times New Roman" w:cs="Arial"/>
          <w:color w:val="000000"/>
          <w:szCs w:val="22"/>
          <w:lang w:eastAsia="en-AU"/>
        </w:rPr>
        <w:t xml:space="preserve">And get ready for </w:t>
      </w:r>
      <w:r w:rsidR="00B5297B" w:rsidRPr="00906EC7">
        <w:rPr>
          <w:rFonts w:eastAsia="Times New Roman" w:cs="Arial"/>
          <w:color w:val="000000"/>
          <w:szCs w:val="22"/>
          <w:lang w:eastAsia="en-AU"/>
        </w:rPr>
        <w:t xml:space="preserve">another </w:t>
      </w:r>
      <w:r w:rsidR="00B5297B" w:rsidRPr="00906EC7">
        <w:rPr>
          <w:rFonts w:eastAsia="Times New Roman" w:cs="Arial"/>
          <w:b/>
          <w:color w:val="000000"/>
          <w:szCs w:val="22"/>
          <w:lang w:eastAsia="en-AU"/>
        </w:rPr>
        <w:t>rant</w:t>
      </w:r>
      <w:r w:rsidR="00B5297B" w:rsidRPr="00906EC7">
        <w:rPr>
          <w:rFonts w:eastAsia="Times New Roman" w:cs="Arial"/>
          <w:color w:val="000000"/>
          <w:szCs w:val="22"/>
          <w:lang w:eastAsia="en-AU"/>
        </w:rPr>
        <w:t xml:space="preserve"> from me, about more </w:t>
      </w:r>
      <w:r w:rsidR="00B5297B" w:rsidRPr="00906EC7">
        <w:rPr>
          <w:rFonts w:eastAsia="Times New Roman" w:cs="Arial"/>
          <w:b/>
          <w:color w:val="000000"/>
          <w:szCs w:val="22"/>
          <w:lang w:eastAsia="en-AU"/>
        </w:rPr>
        <w:t>pseudo-science</w:t>
      </w:r>
      <w:r w:rsidR="00B5297B" w:rsidRPr="00906EC7">
        <w:rPr>
          <w:rFonts w:eastAsia="Times New Roman" w:cs="Arial"/>
          <w:color w:val="000000"/>
          <w:szCs w:val="22"/>
          <w:lang w:eastAsia="en-AU"/>
        </w:rPr>
        <w:t>!</w:t>
      </w:r>
    </w:p>
    <w:p w14:paraId="54770B88" w14:textId="6E7B0808" w:rsidR="00B5297B" w:rsidRPr="00906EC7" w:rsidRDefault="00B5297B" w:rsidP="00B5297B">
      <w:pPr>
        <w:pStyle w:val="ListParagraph"/>
        <w:spacing w:line="360" w:lineRule="auto"/>
      </w:pPr>
      <w:r w:rsidRPr="00906EC7">
        <w:rPr>
          <w:rFonts w:eastAsia="Times New Roman" w:cs="Arial"/>
          <w:color w:val="000000"/>
          <w:szCs w:val="22"/>
          <w:lang w:eastAsia="en-AU"/>
        </w:rPr>
        <w:lastRenderedPageBreak/>
        <w:t xml:space="preserve">As we've all seen online, Superfoods are a very popular concept in the Wellness Industry. Maybe it's because they can be easily packaged as a </w:t>
      </w:r>
      <w:r w:rsidRPr="00906EC7">
        <w:rPr>
          <w:rFonts w:eastAsia="Times New Roman" w:cs="Arial"/>
          <w:b/>
          <w:color w:val="000000"/>
          <w:szCs w:val="22"/>
          <w:lang w:eastAsia="en-AU"/>
        </w:rPr>
        <w:t>quick fix</w:t>
      </w:r>
      <w:r w:rsidRPr="00906EC7">
        <w:rPr>
          <w:rFonts w:eastAsia="Times New Roman" w:cs="Arial"/>
          <w:color w:val="000000"/>
          <w:szCs w:val="22"/>
          <w:lang w:eastAsia="en-AU"/>
        </w:rPr>
        <w:t xml:space="preserve"> to complicated problems</w:t>
      </w:r>
      <w:r w:rsidRPr="00906EC7">
        <w:rPr>
          <w:rFonts w:eastAsia="Times New Roman" w:cs="Arial"/>
          <w:b/>
          <w:color w:val="000000"/>
          <w:szCs w:val="22"/>
          <w:lang w:eastAsia="en-AU"/>
        </w:rPr>
        <w:t>?</w:t>
      </w:r>
      <w:r w:rsidRPr="00906EC7">
        <w:rPr>
          <w:rFonts w:eastAsia="Times New Roman" w:cs="Arial"/>
          <w:color w:val="000000"/>
          <w:szCs w:val="22"/>
          <w:lang w:eastAsia="en-AU"/>
        </w:rPr>
        <w:t xml:space="preserve"> Forget about a balanced diet and regular exercise, but instead, </w:t>
      </w:r>
      <w:r w:rsidRPr="00906EC7">
        <w:rPr>
          <w:rFonts w:eastAsia="Times New Roman" w:cs="Arial"/>
          <w:b/>
          <w:color w:val="000000"/>
          <w:szCs w:val="22"/>
          <w:lang w:eastAsia="en-AU"/>
        </w:rPr>
        <w:t>solve everything with a berry!</w:t>
      </w:r>
      <w:r w:rsidR="00906EC7">
        <w:rPr>
          <w:rFonts w:eastAsia="Times New Roman" w:cs="Arial"/>
          <w:b/>
          <w:color w:val="000000"/>
          <w:szCs w:val="22"/>
          <w:lang w:eastAsia="en-AU"/>
        </w:rPr>
        <w:t>’</w:t>
      </w:r>
    </w:p>
    <w:p w14:paraId="1A67B1B4" w14:textId="4DB3B61D" w:rsidR="00906EC7" w:rsidRDefault="00906EC7" w:rsidP="00B5297B">
      <w:pPr>
        <w:pStyle w:val="ListParagraph"/>
        <w:spacing w:line="360" w:lineRule="auto"/>
      </w:pPr>
      <w:r>
        <w:t xml:space="preserve"> ‘When I read the title of this text - ‘Chlorophyll water – Part 1’ there is very little to alert me to whether this will be anything more than an information text. However, in the first line there are two words that alert me to the fact that Dr Karl may have a negative opinion of this water.  If he is going to have a ‘rant’ that suggests he is angry or upset, and when he uses the term ‘pseudo-science’ this implies that the topic he is going to explore is not scientific fact, but something disguised as science.  A</w:t>
      </w:r>
      <w:r w:rsidR="005D1D42">
        <w:t>s</w:t>
      </w:r>
      <w:r>
        <w:t xml:space="preserve"> I read on</w:t>
      </w:r>
      <w:r w:rsidR="18FEB5D2">
        <w:t>,</w:t>
      </w:r>
      <w:r>
        <w:t xml:space="preserve"> I note that he poses a rhetorical question about why superfoods are so popular, but the term ‘quick fix’ has definite negative connotations – rarely does a quick fix ‘fix’ anything</w:t>
      </w:r>
      <w:r w:rsidR="005D1D42">
        <w:t>, let alone a ‘complicated problem’</w:t>
      </w:r>
      <w:r>
        <w:t>. And he uses the low modality word ‘maybe’ to further undermine this idea. Then, he answers his question with a sentence that is very sarcastic ‘Forget … a balanced diet…solve everything with a berry!’ From this short section I can see that Dr Karl’s cumulative use of a range of literary devices contributes to the persuasive tone of his text, he is starting to convince me about chlorophyll water before I have heard any of the ‘science’ or information he is refuting.</w:t>
      </w:r>
    </w:p>
    <w:p w14:paraId="4C2A9F1F" w14:textId="2959760C" w:rsidR="005D1D42" w:rsidRDefault="005D1D42" w:rsidP="00906EC7">
      <w:pPr>
        <w:pStyle w:val="ListParagraph"/>
        <w:numPr>
          <w:ilvl w:val="0"/>
          <w:numId w:val="35"/>
        </w:numPr>
        <w:spacing w:line="360" w:lineRule="auto"/>
      </w:pPr>
      <w:r>
        <w:t>As a class discuss how a range of literary devices may be used across a text to build the ‘persuasive’ case</w:t>
      </w:r>
      <w:r w:rsidR="001F0CAC">
        <w:t xml:space="preserve"> of the author</w:t>
      </w:r>
      <w:r>
        <w:t xml:space="preserve">. </w:t>
      </w:r>
      <w:r w:rsidR="00F53845">
        <w:t xml:space="preserve">Read the opening paragraphs of the text and guide student discussion. For example, note the examples of sarcasm in the text, noting how it is used in combination with other literary devices to undermine the ‘science’ of Chlorophyll water. (The table below could support class discussion.) </w:t>
      </w:r>
    </w:p>
    <w:tbl>
      <w:tblPr>
        <w:tblStyle w:val="TableGrid"/>
        <w:tblW w:w="9765" w:type="dxa"/>
        <w:tblInd w:w="720" w:type="dxa"/>
        <w:tblLook w:val="04A0" w:firstRow="1" w:lastRow="0" w:firstColumn="1" w:lastColumn="0" w:noHBand="0" w:noVBand="1"/>
      </w:tblPr>
      <w:tblGrid>
        <w:gridCol w:w="3528"/>
        <w:gridCol w:w="2694"/>
        <w:gridCol w:w="3543"/>
      </w:tblGrid>
      <w:tr w:rsidR="00CB25EC" w:rsidRPr="00362C08" w14:paraId="52A06516" w14:textId="77777777" w:rsidTr="00E0290B">
        <w:trPr>
          <w:tblHeader/>
        </w:trPr>
        <w:tc>
          <w:tcPr>
            <w:tcW w:w="3528" w:type="dxa"/>
          </w:tcPr>
          <w:p w14:paraId="37143090" w14:textId="7BF02651" w:rsidR="005D1D42" w:rsidRPr="00362C08" w:rsidRDefault="005D1D42" w:rsidP="000F6FDA">
            <w:pPr>
              <w:pStyle w:val="ListParagraph"/>
              <w:spacing w:before="20" w:after="20" w:line="276" w:lineRule="auto"/>
              <w:ind w:left="0"/>
              <w:rPr>
                <w:b/>
                <w:bCs/>
                <w:sz w:val="20"/>
              </w:rPr>
            </w:pPr>
            <w:r w:rsidRPr="00362C08">
              <w:rPr>
                <w:b/>
                <w:bCs/>
                <w:sz w:val="20"/>
              </w:rPr>
              <w:t>E</w:t>
            </w:r>
            <w:r w:rsidR="00F53845" w:rsidRPr="00362C08">
              <w:rPr>
                <w:b/>
                <w:bCs/>
                <w:sz w:val="20"/>
              </w:rPr>
              <w:t>videnc</w:t>
            </w:r>
            <w:r w:rsidRPr="00362C08">
              <w:rPr>
                <w:b/>
                <w:bCs/>
                <w:sz w:val="20"/>
              </w:rPr>
              <w:t>e from the text</w:t>
            </w:r>
          </w:p>
        </w:tc>
        <w:tc>
          <w:tcPr>
            <w:tcW w:w="2694" w:type="dxa"/>
          </w:tcPr>
          <w:p w14:paraId="1C97DB02" w14:textId="37278261" w:rsidR="005D1D42" w:rsidRPr="00362C08" w:rsidRDefault="005D1D42" w:rsidP="000F6FDA">
            <w:pPr>
              <w:pStyle w:val="ListParagraph"/>
              <w:spacing w:before="20" w:after="20" w:line="276" w:lineRule="auto"/>
              <w:ind w:left="0"/>
              <w:rPr>
                <w:b/>
                <w:bCs/>
                <w:sz w:val="20"/>
              </w:rPr>
            </w:pPr>
            <w:r w:rsidRPr="00362C08">
              <w:rPr>
                <w:b/>
                <w:bCs/>
                <w:sz w:val="20"/>
              </w:rPr>
              <w:t>Literary devices</w:t>
            </w:r>
            <w:r w:rsidR="001F0CAC" w:rsidRPr="00362C08">
              <w:rPr>
                <w:b/>
                <w:bCs/>
                <w:sz w:val="20"/>
              </w:rPr>
              <w:t>/language</w:t>
            </w:r>
          </w:p>
        </w:tc>
        <w:tc>
          <w:tcPr>
            <w:tcW w:w="3543" w:type="dxa"/>
          </w:tcPr>
          <w:p w14:paraId="08B99546" w14:textId="4049E859" w:rsidR="005D1D42" w:rsidRPr="00362C08" w:rsidRDefault="00F53845" w:rsidP="000F6FDA">
            <w:pPr>
              <w:pStyle w:val="ListParagraph"/>
              <w:spacing w:before="20" w:after="20" w:line="276" w:lineRule="auto"/>
              <w:ind w:left="0"/>
              <w:rPr>
                <w:b/>
                <w:bCs/>
                <w:sz w:val="20"/>
              </w:rPr>
            </w:pPr>
            <w:r w:rsidRPr="00362C08">
              <w:rPr>
                <w:b/>
                <w:bCs/>
                <w:sz w:val="20"/>
              </w:rPr>
              <w:t>Effect - p</w:t>
            </w:r>
            <w:r w:rsidR="001F0CAC" w:rsidRPr="00362C08">
              <w:rPr>
                <w:b/>
                <w:bCs/>
                <w:sz w:val="20"/>
              </w:rPr>
              <w:t>ersuasion</w:t>
            </w:r>
          </w:p>
        </w:tc>
      </w:tr>
      <w:tr w:rsidR="00CB25EC" w14:paraId="2805C384" w14:textId="77777777" w:rsidTr="00E0290B">
        <w:tc>
          <w:tcPr>
            <w:tcW w:w="3528" w:type="dxa"/>
          </w:tcPr>
          <w:p w14:paraId="6E52E1D8" w14:textId="6E137368" w:rsidR="005D1D42" w:rsidRPr="000F6FDA" w:rsidRDefault="001F0CAC" w:rsidP="000F6FDA">
            <w:pPr>
              <w:spacing w:before="20" w:after="20" w:line="276" w:lineRule="auto"/>
              <w:rPr>
                <w:rFonts w:eastAsia="Times New Roman" w:cs="Arial"/>
                <w:color w:val="000000"/>
                <w:sz w:val="20"/>
                <w:szCs w:val="22"/>
                <w:lang w:eastAsia="en-AU"/>
              </w:rPr>
            </w:pPr>
            <w:r w:rsidRPr="000F6FDA">
              <w:rPr>
                <w:rFonts w:eastAsia="Times New Roman" w:cs="Arial"/>
                <w:color w:val="000000"/>
                <w:sz w:val="20"/>
                <w:szCs w:val="22"/>
                <w:lang w:eastAsia="en-AU"/>
              </w:rPr>
              <w:t>‘</w:t>
            </w:r>
            <w:r w:rsidR="005D1D42" w:rsidRPr="000F6FDA">
              <w:rPr>
                <w:rFonts w:eastAsia="Times New Roman" w:cs="Arial"/>
                <w:color w:val="000000"/>
                <w:sz w:val="20"/>
                <w:szCs w:val="22"/>
                <w:lang w:eastAsia="en-AU"/>
              </w:rPr>
              <w:t>What if you could turn water into a superfood - just by adding something to it? Think of all the time you save by not having to chew!</w:t>
            </w:r>
            <w:r w:rsidRPr="000F6FDA">
              <w:rPr>
                <w:rFonts w:eastAsia="Times New Roman" w:cs="Arial"/>
                <w:color w:val="000000"/>
                <w:sz w:val="20"/>
                <w:szCs w:val="22"/>
                <w:lang w:eastAsia="en-AU"/>
              </w:rPr>
              <w:t>’</w:t>
            </w:r>
          </w:p>
        </w:tc>
        <w:tc>
          <w:tcPr>
            <w:tcW w:w="2694" w:type="dxa"/>
          </w:tcPr>
          <w:p w14:paraId="540C7E15" w14:textId="77777777" w:rsidR="005D1D42" w:rsidRPr="000F6FDA" w:rsidRDefault="005D1D42" w:rsidP="000F6FDA">
            <w:pPr>
              <w:pStyle w:val="ListParagraph"/>
              <w:spacing w:before="20" w:after="20" w:line="276" w:lineRule="auto"/>
              <w:ind w:left="0"/>
              <w:rPr>
                <w:sz w:val="20"/>
              </w:rPr>
            </w:pPr>
            <w:r w:rsidRPr="000F6FDA">
              <w:rPr>
                <w:sz w:val="20"/>
              </w:rPr>
              <w:t>Rhetorical question.</w:t>
            </w:r>
          </w:p>
          <w:p w14:paraId="42719F78" w14:textId="3859828E" w:rsidR="005D1D42" w:rsidRPr="000F6FDA" w:rsidRDefault="005D1D42" w:rsidP="000F6FDA">
            <w:pPr>
              <w:pStyle w:val="ListParagraph"/>
              <w:spacing w:before="20" w:after="20" w:line="276" w:lineRule="auto"/>
              <w:ind w:left="0"/>
              <w:rPr>
                <w:sz w:val="20"/>
              </w:rPr>
            </w:pPr>
            <w:r w:rsidRPr="000F6FDA">
              <w:rPr>
                <w:sz w:val="20"/>
              </w:rPr>
              <w:t>Sarcasm</w:t>
            </w:r>
          </w:p>
          <w:p w14:paraId="7CAF0809" w14:textId="4014EA60" w:rsidR="005D1D42" w:rsidRPr="000F6FDA" w:rsidRDefault="001F0CAC" w:rsidP="000F6FDA">
            <w:pPr>
              <w:pStyle w:val="ListParagraph"/>
              <w:spacing w:before="20" w:after="20" w:line="276" w:lineRule="auto"/>
              <w:ind w:left="0"/>
              <w:rPr>
                <w:sz w:val="20"/>
              </w:rPr>
            </w:pPr>
            <w:r w:rsidRPr="000F6FDA">
              <w:rPr>
                <w:sz w:val="20"/>
              </w:rPr>
              <w:t>E</w:t>
            </w:r>
            <w:r w:rsidR="005D1D42" w:rsidRPr="000F6FDA">
              <w:rPr>
                <w:sz w:val="20"/>
              </w:rPr>
              <w:t xml:space="preserve">xclamation </w:t>
            </w:r>
            <w:r w:rsidRPr="000F6FDA">
              <w:rPr>
                <w:sz w:val="20"/>
              </w:rPr>
              <w:t>mark</w:t>
            </w:r>
            <w:r w:rsidR="005D1D42" w:rsidRPr="000F6FDA">
              <w:rPr>
                <w:sz w:val="20"/>
              </w:rPr>
              <w:t xml:space="preserve"> </w:t>
            </w:r>
          </w:p>
        </w:tc>
        <w:tc>
          <w:tcPr>
            <w:tcW w:w="3543" w:type="dxa"/>
          </w:tcPr>
          <w:p w14:paraId="61D4491D" w14:textId="165791EC" w:rsidR="005D1D42" w:rsidRPr="000F6FDA" w:rsidRDefault="001F0CAC" w:rsidP="000F6FDA">
            <w:pPr>
              <w:pStyle w:val="ListParagraph"/>
              <w:spacing w:before="20" w:after="20" w:line="276" w:lineRule="auto"/>
              <w:ind w:left="0"/>
              <w:rPr>
                <w:sz w:val="20"/>
              </w:rPr>
            </w:pPr>
            <w:r w:rsidRPr="000F6FDA">
              <w:rPr>
                <w:sz w:val="20"/>
              </w:rPr>
              <w:t xml:space="preserve">Dr Karl persuades the audience that the idea of chlorophyll water is ridiculous, not by exploring the ‘science’, but by suggesting a ‘silly’ benefit of the product. His sarcasm and mocking tone </w:t>
            </w:r>
            <w:r w:rsidR="006052F7" w:rsidRPr="000F6FDA">
              <w:rPr>
                <w:sz w:val="20"/>
              </w:rPr>
              <w:t>encourage</w:t>
            </w:r>
            <w:r w:rsidRPr="000F6FDA">
              <w:rPr>
                <w:sz w:val="20"/>
              </w:rPr>
              <w:t xml:space="preserve"> the audience to laugh at the idea of chlorophyll water, without proof of its worth.</w:t>
            </w:r>
          </w:p>
        </w:tc>
      </w:tr>
      <w:tr w:rsidR="00CB25EC" w14:paraId="678EFC3C" w14:textId="77777777" w:rsidTr="00E0290B">
        <w:tc>
          <w:tcPr>
            <w:tcW w:w="3528" w:type="dxa"/>
          </w:tcPr>
          <w:p w14:paraId="47995427" w14:textId="3CA5C59E" w:rsidR="005D1D42" w:rsidRPr="000F6FDA" w:rsidRDefault="001F0CAC" w:rsidP="000F6FDA">
            <w:pPr>
              <w:pStyle w:val="ListParagraph"/>
              <w:spacing w:before="20" w:after="20" w:line="276" w:lineRule="auto"/>
              <w:ind w:left="0"/>
              <w:rPr>
                <w:rFonts w:eastAsia="Times New Roman" w:cs="Arial"/>
                <w:color w:val="000000"/>
                <w:sz w:val="20"/>
                <w:szCs w:val="22"/>
                <w:lang w:eastAsia="en-AU"/>
              </w:rPr>
            </w:pPr>
            <w:r w:rsidRPr="000F6FDA">
              <w:rPr>
                <w:rFonts w:eastAsia="Times New Roman" w:cs="Arial"/>
                <w:color w:val="000000"/>
                <w:sz w:val="20"/>
                <w:szCs w:val="22"/>
                <w:lang w:eastAsia="en-AU"/>
              </w:rPr>
              <w:t>‘…we're talking about the amazing Chlorophyll Water!’</w:t>
            </w:r>
          </w:p>
          <w:p w14:paraId="002A5A9A" w14:textId="039B49DB" w:rsidR="001F0CAC" w:rsidRPr="000F6FDA" w:rsidRDefault="001F0CAC" w:rsidP="000F6FDA">
            <w:pPr>
              <w:spacing w:before="20" w:after="20" w:line="276" w:lineRule="auto"/>
              <w:rPr>
                <w:rFonts w:eastAsia="Times New Roman" w:cs="Arial"/>
                <w:color w:val="000000"/>
                <w:sz w:val="20"/>
                <w:szCs w:val="22"/>
                <w:lang w:eastAsia="en-AU"/>
              </w:rPr>
            </w:pPr>
            <w:r w:rsidRPr="000F6FDA">
              <w:rPr>
                <w:rFonts w:eastAsia="Times New Roman" w:cs="Arial"/>
                <w:color w:val="000000"/>
                <w:sz w:val="20"/>
                <w:szCs w:val="22"/>
                <w:lang w:eastAsia="en-AU"/>
              </w:rPr>
              <w:t>‘All for the amazing price of lots of money!’</w:t>
            </w:r>
          </w:p>
        </w:tc>
        <w:tc>
          <w:tcPr>
            <w:tcW w:w="2694" w:type="dxa"/>
          </w:tcPr>
          <w:p w14:paraId="174D1DBB" w14:textId="77777777" w:rsidR="001F0CAC" w:rsidRPr="000F6FDA" w:rsidRDefault="001F0CAC" w:rsidP="000F6FDA">
            <w:pPr>
              <w:pStyle w:val="ListParagraph"/>
              <w:spacing w:before="20" w:after="20" w:line="276" w:lineRule="auto"/>
              <w:ind w:left="0"/>
              <w:rPr>
                <w:sz w:val="20"/>
              </w:rPr>
            </w:pPr>
            <w:r w:rsidRPr="000F6FDA">
              <w:rPr>
                <w:sz w:val="20"/>
              </w:rPr>
              <w:t>Adjective choice</w:t>
            </w:r>
          </w:p>
          <w:p w14:paraId="73E26989" w14:textId="2CD08C01" w:rsidR="001F0CAC" w:rsidRPr="000F6FDA" w:rsidRDefault="001F0CAC" w:rsidP="000F6FDA">
            <w:pPr>
              <w:pStyle w:val="ListParagraph"/>
              <w:spacing w:before="20" w:after="20" w:line="276" w:lineRule="auto"/>
              <w:ind w:left="0"/>
              <w:rPr>
                <w:sz w:val="20"/>
              </w:rPr>
            </w:pPr>
            <w:r w:rsidRPr="000F6FDA">
              <w:rPr>
                <w:sz w:val="20"/>
              </w:rPr>
              <w:t>Sarcasm</w:t>
            </w:r>
          </w:p>
        </w:tc>
        <w:tc>
          <w:tcPr>
            <w:tcW w:w="3543" w:type="dxa"/>
          </w:tcPr>
          <w:p w14:paraId="4FF79153" w14:textId="7BC74395" w:rsidR="005D1D42" w:rsidRPr="000F6FDA" w:rsidRDefault="001F0CAC" w:rsidP="000F6FDA">
            <w:pPr>
              <w:pStyle w:val="ListParagraph"/>
              <w:spacing w:before="20" w:after="20" w:line="276" w:lineRule="auto"/>
              <w:ind w:left="0"/>
              <w:rPr>
                <w:sz w:val="20"/>
              </w:rPr>
            </w:pPr>
            <w:r w:rsidRPr="000F6FDA">
              <w:rPr>
                <w:sz w:val="20"/>
              </w:rPr>
              <w:t xml:space="preserve">The author clearly means the opposite of what he is saying- he undermines the credibility of the product through is sarcastic tone ‘amazing’. By repeating ‘amazing’ he is also drawing attention to the </w:t>
            </w:r>
            <w:r w:rsidR="00F53845" w:rsidRPr="000F6FDA">
              <w:rPr>
                <w:sz w:val="20"/>
              </w:rPr>
              <w:t>exorbitant</w:t>
            </w:r>
            <w:r w:rsidRPr="000F6FDA">
              <w:rPr>
                <w:sz w:val="20"/>
              </w:rPr>
              <w:t xml:space="preserve"> cost of these types of superfood products. </w:t>
            </w:r>
          </w:p>
        </w:tc>
      </w:tr>
      <w:tr w:rsidR="00CB25EC" w14:paraId="468AC3B3" w14:textId="77777777" w:rsidTr="00E0290B">
        <w:tc>
          <w:tcPr>
            <w:tcW w:w="3528" w:type="dxa"/>
          </w:tcPr>
          <w:p w14:paraId="0C8507CD" w14:textId="356295C9" w:rsidR="00CB25EC" w:rsidRPr="000F6FDA" w:rsidRDefault="00CB25EC" w:rsidP="000F6FDA">
            <w:pPr>
              <w:pStyle w:val="ListParagraph"/>
              <w:spacing w:before="20" w:after="20" w:line="276" w:lineRule="auto"/>
              <w:ind w:left="0"/>
              <w:rPr>
                <w:sz w:val="20"/>
              </w:rPr>
            </w:pPr>
            <w:r w:rsidRPr="000F6FDA">
              <w:rPr>
                <w:sz w:val="20"/>
              </w:rPr>
              <w:t>‘(Chlorophyll) It’s that wondrous chemical that plants use to turn sunlight into energy. The energy is then used by the plant to turn carbon dioxide from the air, and water from the soil, into cellulose for the plant, and oxygen that we humans can breathe.</w:t>
            </w:r>
          </w:p>
        </w:tc>
        <w:tc>
          <w:tcPr>
            <w:tcW w:w="2694" w:type="dxa"/>
          </w:tcPr>
          <w:p w14:paraId="6A1C2AB8" w14:textId="3B3D6098" w:rsidR="00CB25EC" w:rsidRPr="000F6FDA" w:rsidRDefault="00CB25EC" w:rsidP="000F6FDA">
            <w:pPr>
              <w:pStyle w:val="ListParagraph"/>
              <w:spacing w:before="20" w:after="20" w:line="276" w:lineRule="auto"/>
              <w:ind w:left="0"/>
              <w:rPr>
                <w:sz w:val="20"/>
              </w:rPr>
            </w:pPr>
            <w:r w:rsidRPr="000F6FDA">
              <w:rPr>
                <w:sz w:val="20"/>
              </w:rPr>
              <w:t>Adjective choice ‘wondrous’</w:t>
            </w:r>
          </w:p>
          <w:p w14:paraId="5946195B" w14:textId="77777777" w:rsidR="00CB25EC" w:rsidRPr="000F6FDA" w:rsidRDefault="00CB25EC" w:rsidP="000F6FDA">
            <w:pPr>
              <w:pStyle w:val="ListParagraph"/>
              <w:spacing w:before="20" w:after="20" w:line="276" w:lineRule="auto"/>
              <w:ind w:left="0"/>
              <w:rPr>
                <w:sz w:val="20"/>
              </w:rPr>
            </w:pPr>
            <w:r w:rsidRPr="000F6FDA">
              <w:rPr>
                <w:sz w:val="20"/>
              </w:rPr>
              <w:t>Contrast in tone</w:t>
            </w:r>
          </w:p>
          <w:p w14:paraId="6688FD17" w14:textId="67514333" w:rsidR="00CB25EC" w:rsidRPr="000F6FDA" w:rsidRDefault="00CB25EC" w:rsidP="000F6FDA">
            <w:pPr>
              <w:pStyle w:val="ListParagraph"/>
              <w:spacing w:before="20" w:after="20" w:line="276" w:lineRule="auto"/>
              <w:ind w:left="0"/>
              <w:rPr>
                <w:sz w:val="20"/>
              </w:rPr>
            </w:pPr>
            <w:r w:rsidRPr="000F6FDA">
              <w:rPr>
                <w:sz w:val="20"/>
              </w:rPr>
              <w:t xml:space="preserve">Register </w:t>
            </w:r>
          </w:p>
        </w:tc>
        <w:tc>
          <w:tcPr>
            <w:tcW w:w="3543" w:type="dxa"/>
          </w:tcPr>
          <w:p w14:paraId="1DF1A32F" w14:textId="786A1FC1" w:rsidR="00CB25EC" w:rsidRPr="000F6FDA" w:rsidRDefault="00CB25EC" w:rsidP="000F6FDA">
            <w:pPr>
              <w:pStyle w:val="ListParagraph"/>
              <w:spacing w:before="20" w:after="20" w:line="276" w:lineRule="auto"/>
              <w:ind w:left="0"/>
              <w:rPr>
                <w:sz w:val="20"/>
              </w:rPr>
            </w:pPr>
            <w:r w:rsidRPr="000F6FDA">
              <w:rPr>
                <w:sz w:val="20"/>
              </w:rPr>
              <w:t>When Dr Karl discusses ‘real’ science, or chlorophyll, his tone shifts from sarcasm to genuine awe. As he describes</w:t>
            </w:r>
          </w:p>
          <w:p w14:paraId="30624F59" w14:textId="2AD32B37" w:rsidR="00CB25EC" w:rsidRPr="000F6FDA" w:rsidRDefault="00CB25EC" w:rsidP="000F6FDA">
            <w:pPr>
              <w:pStyle w:val="ListParagraph"/>
              <w:spacing w:before="20" w:after="20" w:line="276" w:lineRule="auto"/>
              <w:ind w:left="0"/>
              <w:rPr>
                <w:sz w:val="20"/>
              </w:rPr>
            </w:pPr>
            <w:r w:rsidRPr="000F6FDA">
              <w:rPr>
                <w:sz w:val="20"/>
              </w:rPr>
              <w:t xml:space="preserve">the process of photosynthesis his tone is neutral – in contrast to how he sarcastically discusses the ‘evidence’ for chlorophyll water. </w:t>
            </w:r>
          </w:p>
        </w:tc>
      </w:tr>
    </w:tbl>
    <w:p w14:paraId="41A11458" w14:textId="77777777" w:rsidR="00C84A95" w:rsidRDefault="005D1D42" w:rsidP="00F22494">
      <w:pPr>
        <w:pStyle w:val="ListParagraph"/>
        <w:numPr>
          <w:ilvl w:val="0"/>
          <w:numId w:val="35"/>
        </w:numPr>
        <w:spacing w:line="360" w:lineRule="auto"/>
      </w:pPr>
      <w:r>
        <w:lastRenderedPageBreak/>
        <w:t xml:space="preserve"> </w:t>
      </w:r>
      <w:hyperlink r:id="rId48" w:history="1">
        <w:r w:rsidR="00F53845" w:rsidRPr="0043688D">
          <w:rPr>
            <w:rStyle w:val="Hyperlink"/>
          </w:rPr>
          <w:t>Think Pair Share</w:t>
        </w:r>
      </w:hyperlink>
      <w:r w:rsidR="00F53845">
        <w:t xml:space="preserve"> – divide the remainder of the text into sections. Students trace how literary devices are used in </w:t>
      </w:r>
      <w:r w:rsidR="00CB25EC">
        <w:t>a</w:t>
      </w:r>
      <w:r w:rsidR="00F53845">
        <w:t xml:space="preserve"> persuasive text, noting their effect on the reader. </w:t>
      </w:r>
      <w:r w:rsidR="00C84A95">
        <w:t>Students could r</w:t>
      </w:r>
      <w:r w:rsidR="00F53845">
        <w:t xml:space="preserve">ecord </w:t>
      </w:r>
      <w:r w:rsidR="00C84A95">
        <w:t xml:space="preserve">their observations </w:t>
      </w:r>
      <w:r w:rsidR="00F53845">
        <w:t xml:space="preserve">in a table or other suitable </w:t>
      </w:r>
      <w:hyperlink r:id="rId49" w:history="1">
        <w:r w:rsidR="00F53845" w:rsidRPr="00F53845">
          <w:rPr>
            <w:rStyle w:val="Hyperlink"/>
          </w:rPr>
          <w:t>graphic organiser</w:t>
        </w:r>
      </w:hyperlink>
      <w:r w:rsidR="00C84A95">
        <w:t xml:space="preserve">, noting evidence from the text, examples of literary devices and how they are used to persuade. As a class, students discuss their observations, justifying their evaluation of the persuasive elements of the text, using evidence to support their opinions.  </w:t>
      </w:r>
    </w:p>
    <w:p w14:paraId="22B628F0" w14:textId="77777777" w:rsidR="00C84A95" w:rsidRDefault="00C84A95" w:rsidP="00C84A95">
      <w:pPr>
        <w:pStyle w:val="ListParagraph"/>
        <w:spacing w:line="360" w:lineRule="auto"/>
      </w:pPr>
      <w:r>
        <w:t>S</w:t>
      </w:r>
      <w:r w:rsidR="00F53845">
        <w:t>tudents could select their own persuasive text relevant to a current unit of learning and identify how a range of literary devices are used to persuade an audience.</w:t>
      </w:r>
    </w:p>
    <w:p w14:paraId="5C96B155" w14:textId="0EBDCEE0" w:rsidR="00296228" w:rsidRPr="00296228" w:rsidRDefault="004620AB" w:rsidP="00E0290B">
      <w:pPr>
        <w:pStyle w:val="Heading3"/>
      </w:pPr>
      <w:bookmarkStart w:id="13" w:name="_Personification_in_poetry_1"/>
      <w:bookmarkEnd w:id="13"/>
      <w:r>
        <w:t>P</w:t>
      </w:r>
      <w:r w:rsidR="00296228" w:rsidRPr="00296228">
        <w:t xml:space="preserve">ersonification in </w:t>
      </w:r>
      <w:r>
        <w:t>poetry</w:t>
      </w:r>
    </w:p>
    <w:p w14:paraId="17D09B68" w14:textId="00FEE804" w:rsidR="004C5D11" w:rsidRDefault="2B44695C" w:rsidP="00296228">
      <w:pPr>
        <w:pStyle w:val="ListParagraph"/>
        <w:numPr>
          <w:ilvl w:val="0"/>
          <w:numId w:val="20"/>
        </w:numPr>
        <w:spacing w:before="60" w:line="360" w:lineRule="auto"/>
      </w:pPr>
      <w:r w:rsidRPr="004C5D11">
        <w:rPr>
          <w:rFonts w:eastAsia="Arial" w:cs="Arial"/>
          <w:szCs w:val="22"/>
        </w:rPr>
        <w:t>Explain to students that they will be looking at a famou</w:t>
      </w:r>
      <w:r w:rsidR="00915007" w:rsidRPr="004C5D11">
        <w:rPr>
          <w:rFonts w:eastAsia="Arial" w:cs="Arial"/>
          <w:szCs w:val="22"/>
        </w:rPr>
        <w:t>s poem, first published in 1815;</w:t>
      </w:r>
      <w:r w:rsidRPr="004C5D11">
        <w:rPr>
          <w:rFonts w:eastAsia="Arial" w:cs="Arial"/>
          <w:szCs w:val="22"/>
        </w:rPr>
        <w:t xml:space="preserve"> William Wordsworth’s ‘I Wandered Lonely as a Cloud’, sometimes referred to just as ‘Daffodils’. </w:t>
      </w:r>
      <w:r w:rsidR="008B7503" w:rsidRPr="004C5D11">
        <w:rPr>
          <w:rFonts w:eastAsia="Arial" w:cs="Arial"/>
          <w:szCs w:val="22"/>
        </w:rPr>
        <w:t>(</w:t>
      </w:r>
      <w:hyperlink w:anchor="_Appendix_10" w:history="1">
        <w:r w:rsidR="004C5D11" w:rsidRPr="00C84A95">
          <w:rPr>
            <w:rStyle w:val="Hyperlink"/>
          </w:rPr>
          <w:t xml:space="preserve">Appendix </w:t>
        </w:r>
        <w:r w:rsidR="00AC6A43" w:rsidRPr="00C84A95">
          <w:rPr>
            <w:rStyle w:val="Hyperlink"/>
          </w:rPr>
          <w:t>1</w:t>
        </w:r>
        <w:r w:rsidR="00CB25EC" w:rsidRPr="00C84A95">
          <w:rPr>
            <w:rStyle w:val="Hyperlink"/>
          </w:rPr>
          <w:t>0</w:t>
        </w:r>
        <w:r w:rsidR="004C5D11" w:rsidRPr="00C84A95">
          <w:rPr>
            <w:rStyle w:val="Hyperlink"/>
          </w:rPr>
          <w:t xml:space="preserve"> - ‘I wandered Lonely as a cloud’.</w:t>
        </w:r>
      </w:hyperlink>
      <w:r w:rsidR="004C5D11">
        <w:t>)</w:t>
      </w:r>
    </w:p>
    <w:p w14:paraId="6C1906D5" w14:textId="2400258C" w:rsidR="2B44695C" w:rsidRPr="008B7503" w:rsidRDefault="00915007" w:rsidP="00296228">
      <w:pPr>
        <w:pStyle w:val="ListParagraph"/>
        <w:numPr>
          <w:ilvl w:val="0"/>
          <w:numId w:val="20"/>
        </w:numPr>
        <w:spacing w:before="60" w:line="360" w:lineRule="auto"/>
      </w:pPr>
      <w:r w:rsidRPr="008B7503">
        <w:rPr>
          <w:rFonts w:eastAsia="Arial" w:cs="Arial"/>
          <w:szCs w:val="22"/>
        </w:rPr>
        <w:t>Display</w:t>
      </w:r>
      <w:r w:rsidR="2B44695C" w:rsidRPr="008B7503">
        <w:rPr>
          <w:rFonts w:eastAsia="Arial" w:cs="Arial"/>
          <w:szCs w:val="22"/>
        </w:rPr>
        <w:t xml:space="preserve"> the title and the word daffodils on the board. Discuss </w:t>
      </w:r>
      <w:r w:rsidR="458D50C4" w:rsidRPr="008B7503">
        <w:rPr>
          <w:rFonts w:eastAsia="Arial" w:cs="Arial"/>
          <w:szCs w:val="22"/>
        </w:rPr>
        <w:t xml:space="preserve">language connotations </w:t>
      </w:r>
      <w:r w:rsidR="7C5E2DA7" w:rsidRPr="008B7503">
        <w:rPr>
          <w:rFonts w:eastAsia="Arial" w:cs="Arial"/>
          <w:szCs w:val="22"/>
        </w:rPr>
        <w:t xml:space="preserve">of </w:t>
      </w:r>
      <w:r w:rsidRPr="008B7503">
        <w:rPr>
          <w:rFonts w:eastAsia="Arial" w:cs="Arial"/>
          <w:szCs w:val="22"/>
        </w:rPr>
        <w:t>‘</w:t>
      </w:r>
      <w:r w:rsidR="7C5E2DA7" w:rsidRPr="008B7503">
        <w:rPr>
          <w:rFonts w:eastAsia="Arial" w:cs="Arial"/>
          <w:szCs w:val="22"/>
        </w:rPr>
        <w:t>wander</w:t>
      </w:r>
      <w:r w:rsidRPr="008B7503">
        <w:rPr>
          <w:rFonts w:eastAsia="Arial" w:cs="Arial"/>
          <w:szCs w:val="22"/>
        </w:rPr>
        <w:t>’</w:t>
      </w:r>
      <w:r w:rsidR="7C5E2DA7" w:rsidRPr="008B7503">
        <w:rPr>
          <w:rFonts w:eastAsia="Arial" w:cs="Arial"/>
          <w:szCs w:val="22"/>
        </w:rPr>
        <w:t xml:space="preserve"> and </w:t>
      </w:r>
      <w:r w:rsidRPr="008B7503">
        <w:rPr>
          <w:rFonts w:eastAsia="Arial" w:cs="Arial"/>
          <w:szCs w:val="22"/>
        </w:rPr>
        <w:t>‘</w:t>
      </w:r>
      <w:r w:rsidR="7C5E2DA7" w:rsidRPr="008B7503">
        <w:rPr>
          <w:rFonts w:eastAsia="Arial" w:cs="Arial"/>
          <w:szCs w:val="22"/>
        </w:rPr>
        <w:t>lonely</w:t>
      </w:r>
      <w:r w:rsidRPr="008B7503">
        <w:rPr>
          <w:rFonts w:eastAsia="Arial" w:cs="Arial"/>
          <w:szCs w:val="22"/>
        </w:rPr>
        <w:t>’ and</w:t>
      </w:r>
      <w:r w:rsidR="7C5E2DA7" w:rsidRPr="008B7503">
        <w:rPr>
          <w:rFonts w:eastAsia="Arial" w:cs="Arial"/>
          <w:szCs w:val="22"/>
        </w:rPr>
        <w:t xml:space="preserve"> </w:t>
      </w:r>
      <w:r w:rsidR="2B44695C" w:rsidRPr="008B7503">
        <w:rPr>
          <w:rFonts w:eastAsia="Arial" w:cs="Arial"/>
          <w:szCs w:val="22"/>
        </w:rPr>
        <w:t xml:space="preserve">what daffodils are. Show an image of daffodils in a field to support students who may not be familiar with them </w:t>
      </w:r>
      <w:r w:rsidR="26BE8897" w:rsidRPr="008B7503">
        <w:rPr>
          <w:rFonts w:eastAsia="Arial" w:cs="Arial"/>
          <w:szCs w:val="22"/>
        </w:rPr>
        <w:t>(refer to</w:t>
      </w:r>
      <w:r w:rsidR="008B7503" w:rsidRPr="008B7503">
        <w:rPr>
          <w:rFonts w:eastAsia="Arial" w:cs="Arial"/>
          <w:szCs w:val="22"/>
        </w:rPr>
        <w:t xml:space="preserve"> </w:t>
      </w:r>
      <w:hyperlink w:anchor="_Appendix_9" w:history="1">
        <w:r w:rsidR="008B7503" w:rsidRPr="008B7503">
          <w:rPr>
            <w:rStyle w:val="Hyperlink"/>
          </w:rPr>
          <w:t xml:space="preserve">Appendix </w:t>
        </w:r>
        <w:r w:rsidR="00AC6A43">
          <w:rPr>
            <w:rStyle w:val="Hyperlink"/>
          </w:rPr>
          <w:t>1</w:t>
        </w:r>
        <w:r w:rsidR="00CB25EC">
          <w:rPr>
            <w:rStyle w:val="Hyperlink"/>
          </w:rPr>
          <w:t>2</w:t>
        </w:r>
        <w:r w:rsidR="008B7503" w:rsidRPr="008B7503">
          <w:rPr>
            <w:rStyle w:val="Hyperlink"/>
          </w:rPr>
          <w:t xml:space="preserve"> - Stanza summary jumble and daffodil images</w:t>
        </w:r>
      </w:hyperlink>
      <w:r w:rsidR="6695470D" w:rsidRPr="008B7503">
        <w:rPr>
          <w:rFonts w:eastAsia="Arial" w:cs="Arial"/>
          <w:szCs w:val="22"/>
        </w:rPr>
        <w:t>)</w:t>
      </w:r>
      <w:r w:rsidR="2B44695C" w:rsidRPr="008B7503">
        <w:rPr>
          <w:rFonts w:eastAsia="Arial" w:cs="Arial"/>
          <w:szCs w:val="22"/>
        </w:rPr>
        <w:t xml:space="preserve">. </w:t>
      </w:r>
    </w:p>
    <w:p w14:paraId="7E822F36" w14:textId="3FF5EC5A" w:rsidR="2B44695C" w:rsidRPr="00915007" w:rsidRDefault="2B44695C" w:rsidP="00296228">
      <w:pPr>
        <w:pStyle w:val="ListParagraph"/>
        <w:numPr>
          <w:ilvl w:val="0"/>
          <w:numId w:val="20"/>
        </w:numPr>
        <w:spacing w:line="360" w:lineRule="auto"/>
        <w:rPr>
          <w:rFonts w:asciiTheme="minorHAnsi" w:eastAsiaTheme="minorEastAsia" w:hAnsiTheme="minorHAnsi"/>
          <w:szCs w:val="22"/>
        </w:rPr>
      </w:pPr>
      <w:r w:rsidRPr="00915007">
        <w:rPr>
          <w:rFonts w:eastAsia="Arial" w:cs="Arial"/>
          <w:szCs w:val="22"/>
        </w:rPr>
        <w:t>Read the poem in i</w:t>
      </w:r>
      <w:r w:rsidR="00915007" w:rsidRPr="00915007">
        <w:rPr>
          <w:rFonts w:eastAsia="Arial" w:cs="Arial"/>
          <w:szCs w:val="22"/>
        </w:rPr>
        <w:t xml:space="preserve">ts entirety or </w:t>
      </w:r>
      <w:r w:rsidR="00C84A95">
        <w:rPr>
          <w:rFonts w:eastAsia="Arial" w:cs="Arial"/>
          <w:szCs w:val="22"/>
        </w:rPr>
        <w:t xml:space="preserve">listen to the poem sourced online. </w:t>
      </w:r>
      <w:r w:rsidRPr="00915007">
        <w:rPr>
          <w:rFonts w:eastAsia="Arial" w:cs="Arial"/>
          <w:szCs w:val="22"/>
        </w:rPr>
        <w:t>Elicit students’ thoughts on the poem through a snowball discussion. In pairs</w:t>
      </w:r>
      <w:r w:rsidR="00915007" w:rsidRPr="00915007">
        <w:rPr>
          <w:rFonts w:eastAsia="Arial" w:cs="Arial"/>
          <w:szCs w:val="22"/>
        </w:rPr>
        <w:t>,</w:t>
      </w:r>
      <w:r w:rsidRPr="00915007">
        <w:rPr>
          <w:rFonts w:eastAsia="Arial" w:cs="Arial"/>
          <w:szCs w:val="22"/>
        </w:rPr>
        <w:t xml:space="preserve"> students discuss their overall thoughts on the poem: its tone, how it made them feel, what they think it might be about and any </w:t>
      </w:r>
      <w:proofErr w:type="gramStart"/>
      <w:r w:rsidRPr="00915007">
        <w:rPr>
          <w:rFonts w:eastAsia="Arial" w:cs="Arial"/>
          <w:szCs w:val="22"/>
        </w:rPr>
        <w:t>particular phrases</w:t>
      </w:r>
      <w:proofErr w:type="gramEnd"/>
      <w:r w:rsidRPr="00915007">
        <w:rPr>
          <w:rFonts w:eastAsia="Arial" w:cs="Arial"/>
          <w:szCs w:val="22"/>
        </w:rPr>
        <w:t xml:space="preserve"> or ideas that struck them. They then join up with another pair and share their ideas. After that, their group of four links with another, repeating the process. </w:t>
      </w:r>
    </w:p>
    <w:p w14:paraId="35605ECF" w14:textId="4546546F" w:rsidR="2B44695C" w:rsidRPr="004C5D11" w:rsidRDefault="2B44695C" w:rsidP="00296228">
      <w:pPr>
        <w:pStyle w:val="ListParagraph"/>
        <w:numPr>
          <w:ilvl w:val="0"/>
          <w:numId w:val="20"/>
        </w:numPr>
        <w:spacing w:before="60" w:line="360" w:lineRule="auto"/>
      </w:pPr>
      <w:r w:rsidRPr="004C5D11">
        <w:rPr>
          <w:rFonts w:eastAsia="Arial" w:cs="Arial"/>
          <w:szCs w:val="22"/>
        </w:rPr>
        <w:t xml:space="preserve">Read through each stanza separately with the students, rephrasing and recasting language and ideas with student input. Annotate the poem with key vocabulary for each stanza. </w:t>
      </w:r>
      <w:r w:rsidR="004C5D11" w:rsidRPr="004C5D11">
        <w:rPr>
          <w:rFonts w:eastAsia="Arial" w:cs="Arial"/>
          <w:szCs w:val="22"/>
        </w:rPr>
        <w:t xml:space="preserve">(Refer to </w:t>
      </w:r>
      <w:hyperlink w:anchor="_Appendix_8" w:history="1">
        <w:r w:rsidR="004C5D11" w:rsidRPr="008B7503">
          <w:rPr>
            <w:rStyle w:val="Hyperlink"/>
          </w:rPr>
          <w:t xml:space="preserve">Appendix </w:t>
        </w:r>
        <w:r w:rsidR="00AC6A43">
          <w:rPr>
            <w:rStyle w:val="Hyperlink"/>
          </w:rPr>
          <w:t>1</w:t>
        </w:r>
        <w:r w:rsidR="00CB25EC">
          <w:rPr>
            <w:rStyle w:val="Hyperlink"/>
          </w:rPr>
          <w:t>1</w:t>
        </w:r>
        <w:r w:rsidR="004C5D11" w:rsidRPr="008B7503">
          <w:rPr>
            <w:rStyle w:val="Hyperlink"/>
          </w:rPr>
          <w:t xml:space="preserve"> - ‘I wandered Lonely as a cloud’ vocabulary</w:t>
        </w:r>
      </w:hyperlink>
      <w:r w:rsidR="71AAD0D0" w:rsidRPr="004C5D11">
        <w:rPr>
          <w:rFonts w:eastAsia="Arial" w:cs="Arial"/>
          <w:szCs w:val="22"/>
        </w:rPr>
        <w:t>.</w:t>
      </w:r>
      <w:r w:rsidR="004C5D11">
        <w:rPr>
          <w:rFonts w:eastAsia="Arial" w:cs="Arial"/>
          <w:szCs w:val="22"/>
        </w:rPr>
        <w:t>)</w:t>
      </w:r>
    </w:p>
    <w:p w14:paraId="6C71E9B5" w14:textId="51EE771C" w:rsidR="0B079504" w:rsidRPr="00915007" w:rsidRDefault="0B079504" w:rsidP="00296228">
      <w:pPr>
        <w:pStyle w:val="ListParagraph"/>
        <w:numPr>
          <w:ilvl w:val="0"/>
          <w:numId w:val="20"/>
        </w:numPr>
        <w:spacing w:line="360" w:lineRule="auto"/>
        <w:rPr>
          <w:rFonts w:asciiTheme="minorHAnsi" w:eastAsiaTheme="minorEastAsia" w:hAnsiTheme="minorHAnsi"/>
          <w:szCs w:val="22"/>
        </w:rPr>
      </w:pPr>
      <w:r w:rsidRPr="00915007">
        <w:rPr>
          <w:rFonts w:eastAsia="Arial" w:cs="Arial"/>
          <w:szCs w:val="22"/>
        </w:rPr>
        <w:t>S</w:t>
      </w:r>
      <w:r w:rsidR="2B44695C" w:rsidRPr="00915007">
        <w:rPr>
          <w:rFonts w:eastAsia="Arial" w:cs="Arial"/>
          <w:szCs w:val="22"/>
        </w:rPr>
        <w:t>tudents annotate each stanza with the correct summary from the S</w:t>
      </w:r>
      <w:r w:rsidR="008B7503">
        <w:rPr>
          <w:rFonts w:eastAsia="Arial" w:cs="Arial"/>
          <w:szCs w:val="22"/>
        </w:rPr>
        <w:t>tanza summary jumble (</w:t>
      </w:r>
      <w:hyperlink w:anchor="_Appendix_9" w:history="1">
        <w:r w:rsidR="008B7503" w:rsidRPr="008B7503">
          <w:rPr>
            <w:rStyle w:val="Hyperlink"/>
          </w:rPr>
          <w:t xml:space="preserve">Appendix </w:t>
        </w:r>
        <w:r w:rsidR="00AC6A43">
          <w:rPr>
            <w:rStyle w:val="Hyperlink"/>
          </w:rPr>
          <w:t>1</w:t>
        </w:r>
        <w:r w:rsidR="00CB25EC">
          <w:rPr>
            <w:rStyle w:val="Hyperlink"/>
          </w:rPr>
          <w:t>2</w:t>
        </w:r>
        <w:r w:rsidR="008B7503" w:rsidRPr="008B7503">
          <w:rPr>
            <w:rStyle w:val="Hyperlink"/>
          </w:rPr>
          <w:t xml:space="preserve"> - Stanza summary jumble and daffodil images</w:t>
        </w:r>
      </w:hyperlink>
      <w:r w:rsidR="2B44695C" w:rsidRPr="00915007">
        <w:rPr>
          <w:rFonts w:eastAsia="Arial" w:cs="Arial"/>
          <w:szCs w:val="22"/>
        </w:rPr>
        <w:t xml:space="preserve">). The correct order is c), b), d), a). </w:t>
      </w:r>
    </w:p>
    <w:p w14:paraId="024D194D" w14:textId="32DAEF94" w:rsidR="2B44695C" w:rsidRPr="00915007" w:rsidRDefault="2B44695C" w:rsidP="00296228">
      <w:pPr>
        <w:pStyle w:val="ListParagraph"/>
        <w:numPr>
          <w:ilvl w:val="0"/>
          <w:numId w:val="20"/>
        </w:numPr>
        <w:spacing w:line="360" w:lineRule="auto"/>
        <w:rPr>
          <w:rFonts w:asciiTheme="minorHAnsi" w:eastAsiaTheme="minorEastAsia" w:hAnsiTheme="minorHAnsi"/>
          <w:szCs w:val="22"/>
        </w:rPr>
      </w:pPr>
      <w:r w:rsidRPr="00915007">
        <w:rPr>
          <w:rFonts w:eastAsia="Arial" w:cs="Arial"/>
          <w:szCs w:val="22"/>
        </w:rPr>
        <w:t>Explain to students that you will now focus on the idea of personification, which is key to the poem. Discuss with students that personification is a type of metaphor where something non-human is described as if it were human or had human characteristics. For example, ‘The sky looks angry today.’ Ask students to underline instances of personification in the poem. Possible answers:</w:t>
      </w:r>
    </w:p>
    <w:p w14:paraId="6E98478A" w14:textId="42F558E5" w:rsidR="2B44695C" w:rsidRPr="00915007" w:rsidRDefault="2B44695C" w:rsidP="00296228">
      <w:pPr>
        <w:pStyle w:val="ListParagraph"/>
        <w:numPr>
          <w:ilvl w:val="1"/>
          <w:numId w:val="20"/>
        </w:numPr>
        <w:spacing w:line="360" w:lineRule="auto"/>
        <w:rPr>
          <w:rFonts w:asciiTheme="minorHAnsi" w:eastAsiaTheme="minorEastAsia" w:hAnsiTheme="minorHAnsi"/>
          <w:szCs w:val="22"/>
        </w:rPr>
      </w:pPr>
      <w:r w:rsidRPr="00915007">
        <w:rPr>
          <w:rFonts w:eastAsia="Arial" w:cs="Arial"/>
          <w:szCs w:val="22"/>
        </w:rPr>
        <w:t>The waves ‘dance’.</w:t>
      </w:r>
    </w:p>
    <w:p w14:paraId="7F5C8060" w14:textId="0226AD8D" w:rsidR="2B44695C" w:rsidRPr="00915007" w:rsidRDefault="2B44695C" w:rsidP="00296228">
      <w:pPr>
        <w:pStyle w:val="ListParagraph"/>
        <w:numPr>
          <w:ilvl w:val="1"/>
          <w:numId w:val="20"/>
        </w:numPr>
        <w:spacing w:line="360" w:lineRule="auto"/>
        <w:rPr>
          <w:rFonts w:asciiTheme="minorHAnsi" w:eastAsiaTheme="minorEastAsia" w:hAnsiTheme="minorHAnsi"/>
          <w:szCs w:val="22"/>
        </w:rPr>
      </w:pPr>
      <w:r w:rsidRPr="00915007">
        <w:rPr>
          <w:rFonts w:eastAsia="Arial" w:cs="Arial"/>
          <w:szCs w:val="22"/>
        </w:rPr>
        <w:t>The daffodils are personified throughout, for example fluttering, dancing and tossing their heads.</w:t>
      </w:r>
    </w:p>
    <w:p w14:paraId="01A2EF20" w14:textId="7DC82420" w:rsidR="2B44695C" w:rsidRPr="00915007" w:rsidRDefault="2B44695C" w:rsidP="00296228">
      <w:pPr>
        <w:pStyle w:val="ListParagraph"/>
        <w:numPr>
          <w:ilvl w:val="1"/>
          <w:numId w:val="20"/>
        </w:numPr>
        <w:spacing w:line="360" w:lineRule="auto"/>
        <w:rPr>
          <w:rFonts w:asciiTheme="minorHAnsi" w:eastAsiaTheme="minorEastAsia" w:hAnsiTheme="minorHAnsi"/>
          <w:szCs w:val="22"/>
        </w:rPr>
      </w:pPr>
      <w:r w:rsidRPr="00915007">
        <w:rPr>
          <w:rFonts w:eastAsia="Arial" w:cs="Arial"/>
          <w:szCs w:val="22"/>
        </w:rPr>
        <w:t xml:space="preserve">The final couplet sees the poet’s heart personified as it ‘dances with the </w:t>
      </w:r>
      <w:r w:rsidR="00077C6E" w:rsidRPr="00915007">
        <w:rPr>
          <w:rFonts w:eastAsia="Arial" w:cs="Arial"/>
          <w:szCs w:val="22"/>
        </w:rPr>
        <w:t>daffodils</w:t>
      </w:r>
      <w:r w:rsidRPr="00915007">
        <w:rPr>
          <w:rFonts w:eastAsia="Arial" w:cs="Arial"/>
          <w:szCs w:val="22"/>
        </w:rPr>
        <w:t>.</w:t>
      </w:r>
    </w:p>
    <w:p w14:paraId="59A1954B" w14:textId="4DB797EF" w:rsidR="2B44695C" w:rsidRPr="00915007" w:rsidRDefault="2B44695C" w:rsidP="00296228">
      <w:pPr>
        <w:pStyle w:val="ListParagraph"/>
        <w:numPr>
          <w:ilvl w:val="0"/>
          <w:numId w:val="20"/>
        </w:numPr>
        <w:spacing w:line="360" w:lineRule="auto"/>
        <w:rPr>
          <w:rFonts w:asciiTheme="minorHAnsi" w:eastAsiaTheme="minorEastAsia" w:hAnsiTheme="minorHAnsi"/>
          <w:szCs w:val="22"/>
        </w:rPr>
      </w:pPr>
      <w:r w:rsidRPr="00915007">
        <w:rPr>
          <w:rFonts w:eastAsia="Arial" w:cs="Arial"/>
          <w:szCs w:val="22"/>
        </w:rPr>
        <w:t xml:space="preserve">Students annotate the poem with the effect of each instance of personification. How does it impact on how we visualise or interpret the poem? The teacher could model the first example. For instance, ‘The daffodils </w:t>
      </w:r>
      <w:proofErr w:type="gramStart"/>
      <w:r w:rsidRPr="00915007">
        <w:rPr>
          <w:rFonts w:eastAsia="Arial" w:cs="Arial"/>
          <w:szCs w:val="22"/>
        </w:rPr>
        <w:t>dancing:</w:t>
      </w:r>
      <w:proofErr w:type="gramEnd"/>
      <w:r w:rsidRPr="00915007">
        <w:rPr>
          <w:rFonts w:eastAsia="Arial" w:cs="Arial"/>
          <w:szCs w:val="22"/>
        </w:rPr>
        <w:t xml:space="preserve"> gives a sense of joy and lightness, as if they are celebrating being alive.’</w:t>
      </w:r>
    </w:p>
    <w:p w14:paraId="6489463C" w14:textId="77777777" w:rsidR="00915007" w:rsidRDefault="00915007">
      <w:pPr>
        <w:spacing w:before="240" w:line="276" w:lineRule="auto"/>
        <w:rPr>
          <w:rFonts w:eastAsia="SimSun" w:cs="Times New Roman"/>
          <w:color w:val="1F3864" w:themeColor="accent1" w:themeShade="80"/>
          <w:sz w:val="36"/>
          <w:szCs w:val="40"/>
        </w:rPr>
      </w:pPr>
      <w:r>
        <w:br w:type="page"/>
      </w:r>
    </w:p>
    <w:p w14:paraId="3B31D1B3" w14:textId="3C74A753" w:rsidR="0061664D" w:rsidRPr="00E0290B" w:rsidRDefault="0061664D" w:rsidP="00613D78">
      <w:pPr>
        <w:pStyle w:val="Heading2"/>
      </w:pPr>
      <w:bookmarkStart w:id="14" w:name="_Appendix_1"/>
      <w:bookmarkStart w:id="15" w:name="_Literary_devices_match"/>
      <w:bookmarkStart w:id="16" w:name="_Appendix_2"/>
      <w:bookmarkEnd w:id="14"/>
      <w:bookmarkEnd w:id="15"/>
      <w:bookmarkEnd w:id="16"/>
      <w:r w:rsidRPr="00E0290B">
        <w:lastRenderedPageBreak/>
        <w:t xml:space="preserve">Appendix </w:t>
      </w:r>
      <w:r w:rsidR="00DB56C4" w:rsidRPr="00E0290B">
        <w:t>1</w:t>
      </w:r>
      <w:r w:rsidR="00E0290B">
        <w:t>a</w:t>
      </w:r>
    </w:p>
    <w:p w14:paraId="68FBB917" w14:textId="6FC50CBA" w:rsidR="00DE0357" w:rsidRPr="00DE0357" w:rsidRDefault="000A7D15" w:rsidP="00E0290B">
      <w:pPr>
        <w:pStyle w:val="Heading3"/>
      </w:pPr>
      <w:r>
        <w:t>Literary devices match and sort</w:t>
      </w:r>
      <w:r w:rsidR="00DE0357">
        <w:t xml:space="preserve"> – teacher’s copy</w:t>
      </w:r>
    </w:p>
    <w:tbl>
      <w:tblPr>
        <w:tblStyle w:val="TableGrid"/>
        <w:tblW w:w="10470" w:type="dxa"/>
        <w:tblCellMar>
          <w:top w:w="113" w:type="dxa"/>
          <w:bottom w:w="113" w:type="dxa"/>
        </w:tblCellMar>
        <w:tblLook w:val="04A0" w:firstRow="1" w:lastRow="0" w:firstColumn="1" w:lastColumn="0" w:noHBand="0" w:noVBand="1"/>
        <w:tblCaption w:val="Literary devices match and sort (support)"/>
        <w:tblDescription w:val="Definition and example of different types of language devices (completed)"/>
      </w:tblPr>
      <w:tblGrid>
        <w:gridCol w:w="1860"/>
        <w:gridCol w:w="4425"/>
        <w:gridCol w:w="4185"/>
      </w:tblGrid>
      <w:tr w:rsidR="00460AE6" w14:paraId="2E909211" w14:textId="77777777" w:rsidTr="4D179DBA">
        <w:trPr>
          <w:trHeight w:val="266"/>
          <w:tblHeader/>
        </w:trPr>
        <w:tc>
          <w:tcPr>
            <w:tcW w:w="1860" w:type="dxa"/>
            <w:shd w:val="clear" w:color="auto" w:fill="auto"/>
          </w:tcPr>
          <w:p w14:paraId="5F71113E" w14:textId="4BE4EF36" w:rsidR="00460AE6" w:rsidRDefault="00460AE6" w:rsidP="0061664D">
            <w:pPr>
              <w:pStyle w:val="Tableheading"/>
              <w:spacing w:before="0" w:after="0" w:line="288" w:lineRule="auto"/>
            </w:pPr>
            <w:r>
              <w:t xml:space="preserve">Language </w:t>
            </w:r>
            <w:r w:rsidR="000F6FDA">
              <w:t>d</w:t>
            </w:r>
            <w:r>
              <w:t>evice</w:t>
            </w:r>
          </w:p>
        </w:tc>
        <w:tc>
          <w:tcPr>
            <w:tcW w:w="4425" w:type="dxa"/>
            <w:shd w:val="clear" w:color="auto" w:fill="auto"/>
          </w:tcPr>
          <w:p w14:paraId="0FAF53FD" w14:textId="77777777" w:rsidR="00460AE6" w:rsidRDefault="00460AE6" w:rsidP="0061664D">
            <w:pPr>
              <w:pStyle w:val="Tableheading"/>
              <w:spacing w:before="0" w:after="0" w:line="288" w:lineRule="auto"/>
            </w:pPr>
            <w:r>
              <w:t>Definition</w:t>
            </w:r>
          </w:p>
        </w:tc>
        <w:tc>
          <w:tcPr>
            <w:tcW w:w="4185" w:type="dxa"/>
            <w:shd w:val="clear" w:color="auto" w:fill="auto"/>
          </w:tcPr>
          <w:p w14:paraId="5435C9EE" w14:textId="77777777" w:rsidR="00460AE6" w:rsidRDefault="00460AE6" w:rsidP="0061664D">
            <w:pPr>
              <w:pStyle w:val="Tableheading"/>
              <w:spacing w:before="0" w:after="0" w:line="288" w:lineRule="auto"/>
            </w:pPr>
            <w:r>
              <w:t>Example</w:t>
            </w:r>
          </w:p>
        </w:tc>
      </w:tr>
      <w:tr w:rsidR="00460AE6" w14:paraId="5B3A8F8C" w14:textId="77777777" w:rsidTr="4D179DBA">
        <w:trPr>
          <w:trHeight w:val="806"/>
        </w:trPr>
        <w:tc>
          <w:tcPr>
            <w:tcW w:w="1860" w:type="dxa"/>
          </w:tcPr>
          <w:p w14:paraId="7B407183" w14:textId="77777777" w:rsidR="00460AE6" w:rsidRPr="00475737" w:rsidRDefault="00460AE6" w:rsidP="0061664D">
            <w:pPr>
              <w:spacing w:before="0"/>
              <w:rPr>
                <w:rFonts w:cstheme="minorHAnsi"/>
                <w:b/>
              </w:rPr>
            </w:pPr>
            <w:r w:rsidRPr="00475737">
              <w:rPr>
                <w:rFonts w:cstheme="minorHAnsi"/>
                <w:b/>
              </w:rPr>
              <w:t>metaphor</w:t>
            </w:r>
          </w:p>
        </w:tc>
        <w:tc>
          <w:tcPr>
            <w:tcW w:w="4425" w:type="dxa"/>
          </w:tcPr>
          <w:p w14:paraId="724F9889" w14:textId="77777777" w:rsidR="00460AE6" w:rsidRPr="00BE453D" w:rsidRDefault="00460AE6" w:rsidP="0061664D">
            <w:pPr>
              <w:spacing w:before="0"/>
              <w:rPr>
                <w:rFonts w:cstheme="minorHAnsi"/>
              </w:rPr>
            </w:pPr>
            <w:r>
              <w:rPr>
                <w:rFonts w:cstheme="minorHAnsi"/>
              </w:rPr>
              <w:t>A figure of speech in which something is identified as something else.</w:t>
            </w:r>
          </w:p>
        </w:tc>
        <w:tc>
          <w:tcPr>
            <w:tcW w:w="4185" w:type="dxa"/>
          </w:tcPr>
          <w:p w14:paraId="729BB9FA" w14:textId="77777777" w:rsidR="00460AE6" w:rsidRPr="00903AC6" w:rsidRDefault="00460AE6" w:rsidP="0061664D">
            <w:pPr>
              <w:spacing w:before="0"/>
              <w:rPr>
                <w:rFonts w:cstheme="minorHAnsi"/>
              </w:rPr>
            </w:pPr>
            <w:r>
              <w:rPr>
                <w:rFonts w:cstheme="minorHAnsi"/>
              </w:rPr>
              <w:t xml:space="preserve">Life is a box of chocolates. </w:t>
            </w:r>
          </w:p>
        </w:tc>
      </w:tr>
      <w:tr w:rsidR="00460AE6" w14:paraId="76C38952" w14:textId="77777777" w:rsidTr="4D179DBA">
        <w:trPr>
          <w:trHeight w:val="806"/>
        </w:trPr>
        <w:tc>
          <w:tcPr>
            <w:tcW w:w="1860" w:type="dxa"/>
          </w:tcPr>
          <w:p w14:paraId="70A1E511" w14:textId="77777777" w:rsidR="00460AE6" w:rsidRPr="00475737" w:rsidRDefault="00460AE6" w:rsidP="0061664D">
            <w:pPr>
              <w:spacing w:before="0"/>
              <w:rPr>
                <w:rFonts w:cstheme="minorHAnsi"/>
                <w:b/>
              </w:rPr>
            </w:pPr>
            <w:r w:rsidRPr="00475737">
              <w:rPr>
                <w:rFonts w:cstheme="minorHAnsi"/>
                <w:b/>
              </w:rPr>
              <w:t>simile</w:t>
            </w:r>
          </w:p>
        </w:tc>
        <w:tc>
          <w:tcPr>
            <w:tcW w:w="4425" w:type="dxa"/>
          </w:tcPr>
          <w:p w14:paraId="0DDDBD02" w14:textId="77777777" w:rsidR="00460AE6" w:rsidRPr="00BE453D" w:rsidRDefault="00460AE6" w:rsidP="0061664D">
            <w:pPr>
              <w:spacing w:before="0"/>
              <w:rPr>
                <w:rFonts w:cstheme="minorHAnsi"/>
              </w:rPr>
            </w:pPr>
            <w:r>
              <w:rPr>
                <w:rFonts w:cstheme="minorHAnsi"/>
              </w:rPr>
              <w:t>A comparison of two things using the words ‘like’ or ‘</w:t>
            </w:r>
            <w:proofErr w:type="gramStart"/>
            <w:r>
              <w:rPr>
                <w:rFonts w:cstheme="minorHAnsi"/>
              </w:rPr>
              <w:t>as’</w:t>
            </w:r>
            <w:proofErr w:type="gramEnd"/>
            <w:r>
              <w:rPr>
                <w:rFonts w:cstheme="minorHAnsi"/>
              </w:rPr>
              <w:t>.</w:t>
            </w:r>
          </w:p>
        </w:tc>
        <w:tc>
          <w:tcPr>
            <w:tcW w:w="4185" w:type="dxa"/>
          </w:tcPr>
          <w:p w14:paraId="0EA8A4B6" w14:textId="77777777" w:rsidR="00460AE6" w:rsidRPr="00BE453D" w:rsidRDefault="00460AE6" w:rsidP="0061664D">
            <w:pPr>
              <w:spacing w:before="0"/>
              <w:rPr>
                <w:rFonts w:cstheme="minorHAnsi"/>
              </w:rPr>
            </w:pPr>
            <w:r>
              <w:rPr>
                <w:rFonts w:cstheme="minorHAnsi"/>
              </w:rPr>
              <w:t>Our soldiers are as brave as lions.</w:t>
            </w:r>
          </w:p>
        </w:tc>
      </w:tr>
      <w:tr w:rsidR="00460AE6" w14:paraId="776985A5" w14:textId="77777777" w:rsidTr="4D179DBA">
        <w:trPr>
          <w:trHeight w:val="806"/>
        </w:trPr>
        <w:tc>
          <w:tcPr>
            <w:tcW w:w="1860" w:type="dxa"/>
          </w:tcPr>
          <w:p w14:paraId="4677F943" w14:textId="77777777" w:rsidR="00460AE6" w:rsidRPr="00475737" w:rsidRDefault="00460AE6" w:rsidP="0061664D">
            <w:pPr>
              <w:spacing w:before="0"/>
              <w:rPr>
                <w:rFonts w:cstheme="minorHAnsi"/>
                <w:b/>
              </w:rPr>
            </w:pPr>
            <w:r w:rsidRPr="00475737">
              <w:rPr>
                <w:rFonts w:cstheme="minorHAnsi"/>
                <w:b/>
              </w:rPr>
              <w:t>repetition</w:t>
            </w:r>
          </w:p>
        </w:tc>
        <w:tc>
          <w:tcPr>
            <w:tcW w:w="4425" w:type="dxa"/>
          </w:tcPr>
          <w:p w14:paraId="03A25D87" w14:textId="77777777" w:rsidR="00460AE6" w:rsidRPr="00BE453D" w:rsidRDefault="00460AE6" w:rsidP="0061664D">
            <w:pPr>
              <w:spacing w:before="0"/>
              <w:rPr>
                <w:rFonts w:cstheme="minorHAnsi"/>
              </w:rPr>
            </w:pPr>
            <w:r>
              <w:rPr>
                <w:rFonts w:cstheme="minorHAnsi"/>
              </w:rPr>
              <w:t>The use of any element in a text that is repeated and used more than once.</w:t>
            </w:r>
          </w:p>
        </w:tc>
        <w:tc>
          <w:tcPr>
            <w:tcW w:w="4185" w:type="dxa"/>
          </w:tcPr>
          <w:p w14:paraId="06EAC3E3" w14:textId="77777777" w:rsidR="00460AE6" w:rsidRPr="00BE453D" w:rsidRDefault="00460AE6" w:rsidP="0061664D">
            <w:pPr>
              <w:spacing w:before="0"/>
              <w:rPr>
                <w:rFonts w:cstheme="minorHAnsi"/>
              </w:rPr>
            </w:pPr>
            <w:r>
              <w:rPr>
                <w:rFonts w:cstheme="minorHAnsi"/>
              </w:rPr>
              <w:t xml:space="preserve">We came. We saw. We conquered. </w:t>
            </w:r>
          </w:p>
        </w:tc>
      </w:tr>
      <w:tr w:rsidR="00460AE6" w14:paraId="2B497AA1" w14:textId="77777777" w:rsidTr="4D179DBA">
        <w:trPr>
          <w:trHeight w:val="806"/>
        </w:trPr>
        <w:tc>
          <w:tcPr>
            <w:tcW w:w="1860" w:type="dxa"/>
          </w:tcPr>
          <w:p w14:paraId="26391543" w14:textId="77777777" w:rsidR="00460AE6" w:rsidRPr="00475737" w:rsidRDefault="00460AE6" w:rsidP="0061664D">
            <w:pPr>
              <w:spacing w:before="0"/>
              <w:rPr>
                <w:rFonts w:cstheme="minorHAnsi"/>
                <w:b/>
              </w:rPr>
            </w:pPr>
            <w:r w:rsidRPr="00475737">
              <w:rPr>
                <w:rFonts w:cstheme="minorHAnsi"/>
                <w:b/>
              </w:rPr>
              <w:t>rhetorical question</w:t>
            </w:r>
          </w:p>
        </w:tc>
        <w:tc>
          <w:tcPr>
            <w:tcW w:w="4425" w:type="dxa"/>
          </w:tcPr>
          <w:p w14:paraId="76F16ACD" w14:textId="77777777" w:rsidR="00460AE6" w:rsidRPr="00BE453D" w:rsidRDefault="00460AE6" w:rsidP="0061664D">
            <w:pPr>
              <w:spacing w:before="0"/>
              <w:rPr>
                <w:rFonts w:cstheme="minorHAnsi"/>
              </w:rPr>
            </w:pPr>
            <w:r>
              <w:rPr>
                <w:rFonts w:cstheme="minorHAnsi"/>
              </w:rPr>
              <w:t>A question that is asked where the answer is implied or not required.</w:t>
            </w:r>
          </w:p>
        </w:tc>
        <w:tc>
          <w:tcPr>
            <w:tcW w:w="4185" w:type="dxa"/>
          </w:tcPr>
          <w:p w14:paraId="269B34E8" w14:textId="77777777" w:rsidR="00460AE6" w:rsidRPr="00BE453D" w:rsidRDefault="00460AE6" w:rsidP="0061664D">
            <w:pPr>
              <w:spacing w:before="0"/>
              <w:rPr>
                <w:rFonts w:cstheme="minorHAnsi"/>
              </w:rPr>
            </w:pPr>
            <w:r>
              <w:rPr>
                <w:rFonts w:cstheme="minorHAnsi"/>
              </w:rPr>
              <w:t>How could I be so stupid?</w:t>
            </w:r>
          </w:p>
        </w:tc>
      </w:tr>
      <w:tr w:rsidR="00460AE6" w14:paraId="2F3DE21C" w14:textId="77777777" w:rsidTr="4D179DBA">
        <w:trPr>
          <w:trHeight w:val="806"/>
        </w:trPr>
        <w:tc>
          <w:tcPr>
            <w:tcW w:w="1860" w:type="dxa"/>
          </w:tcPr>
          <w:p w14:paraId="3CF23DDE" w14:textId="66D9F47E" w:rsidR="00460AE6" w:rsidRPr="00475737" w:rsidRDefault="00460AE6" w:rsidP="0061664D">
            <w:pPr>
              <w:spacing w:before="0"/>
              <w:rPr>
                <w:rFonts w:cstheme="minorHAnsi"/>
                <w:b/>
              </w:rPr>
            </w:pPr>
            <w:r w:rsidRPr="00475737">
              <w:rPr>
                <w:rFonts w:cstheme="minorHAnsi"/>
                <w:b/>
              </w:rPr>
              <w:t>modality</w:t>
            </w:r>
          </w:p>
        </w:tc>
        <w:tc>
          <w:tcPr>
            <w:tcW w:w="4425" w:type="dxa"/>
          </w:tcPr>
          <w:p w14:paraId="343C3D26" w14:textId="6F5C322D" w:rsidR="00460AE6" w:rsidRPr="00BE453D" w:rsidRDefault="00460AE6" w:rsidP="0061664D">
            <w:pPr>
              <w:spacing w:before="0"/>
              <w:rPr>
                <w:rFonts w:cstheme="minorHAnsi"/>
              </w:rPr>
            </w:pPr>
            <w:r>
              <w:rPr>
                <w:rFonts w:cstheme="minorHAnsi"/>
              </w:rPr>
              <w:t>Words that express the certainty of something.</w:t>
            </w:r>
            <w:r w:rsidR="00DE0357">
              <w:rPr>
                <w:rFonts w:cstheme="minorHAnsi"/>
              </w:rPr>
              <w:t xml:space="preserve"> For example, high modality shows high certainty, ‘must’ ‘will’ ‘definitely’’ </w:t>
            </w:r>
          </w:p>
        </w:tc>
        <w:tc>
          <w:tcPr>
            <w:tcW w:w="4185" w:type="dxa"/>
          </w:tcPr>
          <w:p w14:paraId="0602A9EF" w14:textId="77777777" w:rsidR="00460AE6" w:rsidRPr="00BE453D" w:rsidRDefault="00460AE6" w:rsidP="0061664D">
            <w:pPr>
              <w:spacing w:before="0"/>
              <w:rPr>
                <w:rFonts w:cstheme="minorHAnsi"/>
              </w:rPr>
            </w:pPr>
            <w:r>
              <w:rPr>
                <w:rFonts w:cstheme="minorHAnsi"/>
              </w:rPr>
              <w:t xml:space="preserve">We must save the environment. </w:t>
            </w:r>
          </w:p>
        </w:tc>
      </w:tr>
      <w:tr w:rsidR="00460AE6" w14:paraId="268FDE03" w14:textId="77777777" w:rsidTr="4D179DBA">
        <w:trPr>
          <w:trHeight w:val="806"/>
        </w:trPr>
        <w:tc>
          <w:tcPr>
            <w:tcW w:w="1860" w:type="dxa"/>
          </w:tcPr>
          <w:p w14:paraId="74180D0F" w14:textId="77777777" w:rsidR="00460AE6" w:rsidRPr="00475737" w:rsidRDefault="00460AE6" w:rsidP="0061664D">
            <w:pPr>
              <w:spacing w:before="0"/>
              <w:rPr>
                <w:rFonts w:cstheme="minorHAnsi"/>
                <w:b/>
              </w:rPr>
            </w:pPr>
            <w:r w:rsidRPr="00475737">
              <w:rPr>
                <w:rFonts w:cstheme="minorHAnsi"/>
                <w:b/>
              </w:rPr>
              <w:t>personification</w:t>
            </w:r>
          </w:p>
        </w:tc>
        <w:tc>
          <w:tcPr>
            <w:tcW w:w="4425" w:type="dxa"/>
          </w:tcPr>
          <w:p w14:paraId="59B9DDD3" w14:textId="77777777" w:rsidR="00460AE6" w:rsidRPr="00BE453D" w:rsidRDefault="00460AE6" w:rsidP="0061664D">
            <w:pPr>
              <w:spacing w:before="0"/>
              <w:rPr>
                <w:rFonts w:cstheme="minorHAnsi"/>
              </w:rPr>
            </w:pPr>
            <w:r>
              <w:rPr>
                <w:rFonts w:cstheme="minorHAnsi"/>
              </w:rPr>
              <w:t>Giving human characteristics or qualities to non-human things.</w:t>
            </w:r>
          </w:p>
        </w:tc>
        <w:tc>
          <w:tcPr>
            <w:tcW w:w="4185" w:type="dxa"/>
          </w:tcPr>
          <w:p w14:paraId="4A7FDEB7" w14:textId="77777777" w:rsidR="00460AE6" w:rsidRPr="00BE453D" w:rsidRDefault="00460AE6" w:rsidP="0061664D">
            <w:pPr>
              <w:spacing w:before="0"/>
              <w:rPr>
                <w:rFonts w:cstheme="minorHAnsi"/>
              </w:rPr>
            </w:pPr>
            <w:r>
              <w:rPr>
                <w:rFonts w:cstheme="minorHAnsi"/>
              </w:rPr>
              <w:t xml:space="preserve">The sun smiled at us from the sky. </w:t>
            </w:r>
          </w:p>
        </w:tc>
      </w:tr>
      <w:tr w:rsidR="00460AE6" w14:paraId="752E4BE8" w14:textId="77777777" w:rsidTr="4D179DBA">
        <w:trPr>
          <w:trHeight w:val="806"/>
        </w:trPr>
        <w:tc>
          <w:tcPr>
            <w:tcW w:w="1860" w:type="dxa"/>
          </w:tcPr>
          <w:p w14:paraId="7844D029" w14:textId="77777777" w:rsidR="00460AE6" w:rsidRPr="00475737" w:rsidRDefault="00460AE6" w:rsidP="0061664D">
            <w:pPr>
              <w:spacing w:before="0"/>
              <w:rPr>
                <w:rFonts w:cstheme="minorHAnsi"/>
                <w:b/>
              </w:rPr>
            </w:pPr>
            <w:r w:rsidRPr="00475737">
              <w:rPr>
                <w:rFonts w:cstheme="minorHAnsi"/>
                <w:b/>
              </w:rPr>
              <w:t>hyperbole</w:t>
            </w:r>
          </w:p>
        </w:tc>
        <w:tc>
          <w:tcPr>
            <w:tcW w:w="4425" w:type="dxa"/>
          </w:tcPr>
          <w:p w14:paraId="02F2A225" w14:textId="77777777" w:rsidR="00460AE6" w:rsidRPr="00BE453D" w:rsidRDefault="00460AE6" w:rsidP="0061664D">
            <w:pPr>
              <w:spacing w:before="0"/>
              <w:rPr>
                <w:rFonts w:cstheme="minorHAnsi"/>
              </w:rPr>
            </w:pPr>
            <w:r>
              <w:rPr>
                <w:rFonts w:cstheme="minorHAnsi"/>
              </w:rPr>
              <w:t>Deliberate exaggeration to produce a dramatic effect.</w:t>
            </w:r>
          </w:p>
        </w:tc>
        <w:tc>
          <w:tcPr>
            <w:tcW w:w="4185" w:type="dxa"/>
          </w:tcPr>
          <w:p w14:paraId="314312A0" w14:textId="77777777" w:rsidR="00460AE6" w:rsidRPr="00BE453D" w:rsidRDefault="00460AE6" w:rsidP="0061664D">
            <w:pPr>
              <w:spacing w:before="0"/>
              <w:rPr>
                <w:rFonts w:cstheme="minorHAnsi"/>
              </w:rPr>
            </w:pPr>
            <w:r>
              <w:rPr>
                <w:rFonts w:cstheme="minorHAnsi"/>
              </w:rPr>
              <w:t xml:space="preserve">I’m so bored I could die. </w:t>
            </w:r>
          </w:p>
        </w:tc>
      </w:tr>
      <w:tr w:rsidR="00460AE6" w14:paraId="0C76D4AD" w14:textId="77777777" w:rsidTr="0061664D">
        <w:trPr>
          <w:trHeight w:val="691"/>
        </w:trPr>
        <w:tc>
          <w:tcPr>
            <w:tcW w:w="1860" w:type="dxa"/>
          </w:tcPr>
          <w:p w14:paraId="0C22F494" w14:textId="77777777" w:rsidR="00460AE6" w:rsidRPr="00475737" w:rsidRDefault="00460AE6" w:rsidP="0061664D">
            <w:pPr>
              <w:spacing w:before="0"/>
              <w:rPr>
                <w:rFonts w:cstheme="minorHAnsi"/>
                <w:b/>
              </w:rPr>
            </w:pPr>
            <w:r w:rsidRPr="00475737">
              <w:rPr>
                <w:rFonts w:cstheme="minorHAnsi"/>
                <w:b/>
              </w:rPr>
              <w:t>onomatopoeia</w:t>
            </w:r>
          </w:p>
        </w:tc>
        <w:tc>
          <w:tcPr>
            <w:tcW w:w="4425" w:type="dxa"/>
          </w:tcPr>
          <w:p w14:paraId="340D7775" w14:textId="77777777" w:rsidR="00460AE6" w:rsidRPr="00BE453D" w:rsidRDefault="00460AE6" w:rsidP="0061664D">
            <w:pPr>
              <w:spacing w:before="0"/>
              <w:rPr>
                <w:rFonts w:cstheme="minorHAnsi"/>
              </w:rPr>
            </w:pPr>
            <w:r>
              <w:rPr>
                <w:rFonts w:cstheme="minorHAnsi"/>
              </w:rPr>
              <w:t>The use of words that imitate the sound they describe.</w:t>
            </w:r>
          </w:p>
        </w:tc>
        <w:tc>
          <w:tcPr>
            <w:tcW w:w="4185" w:type="dxa"/>
          </w:tcPr>
          <w:p w14:paraId="03AC84FF" w14:textId="77777777" w:rsidR="00460AE6" w:rsidRPr="00BE453D" w:rsidRDefault="00460AE6" w:rsidP="0061664D">
            <w:pPr>
              <w:spacing w:before="0"/>
              <w:rPr>
                <w:rFonts w:cstheme="minorHAnsi"/>
              </w:rPr>
            </w:pPr>
            <w:r>
              <w:rPr>
                <w:rFonts w:cstheme="minorHAnsi"/>
              </w:rPr>
              <w:t>Buzz. Boom! Crash!</w:t>
            </w:r>
          </w:p>
        </w:tc>
      </w:tr>
      <w:tr w:rsidR="00460AE6" w14:paraId="67B34EE1" w14:textId="77777777" w:rsidTr="0061664D">
        <w:trPr>
          <w:trHeight w:val="464"/>
        </w:trPr>
        <w:tc>
          <w:tcPr>
            <w:tcW w:w="1860" w:type="dxa"/>
          </w:tcPr>
          <w:p w14:paraId="45C9A081" w14:textId="77777777" w:rsidR="00460AE6" w:rsidRPr="00475737" w:rsidRDefault="00460AE6" w:rsidP="0061664D">
            <w:pPr>
              <w:spacing w:before="0"/>
              <w:rPr>
                <w:rFonts w:cstheme="minorHAnsi"/>
                <w:b/>
              </w:rPr>
            </w:pPr>
            <w:r w:rsidRPr="00475737">
              <w:rPr>
                <w:rFonts w:cstheme="minorHAnsi"/>
                <w:b/>
              </w:rPr>
              <w:t>cliché</w:t>
            </w:r>
          </w:p>
        </w:tc>
        <w:tc>
          <w:tcPr>
            <w:tcW w:w="4425" w:type="dxa"/>
          </w:tcPr>
          <w:p w14:paraId="631F3C6B" w14:textId="77777777" w:rsidR="00460AE6" w:rsidRPr="00BE453D" w:rsidRDefault="00460AE6" w:rsidP="0061664D">
            <w:pPr>
              <w:spacing w:before="0"/>
              <w:rPr>
                <w:rFonts w:cstheme="minorHAnsi"/>
              </w:rPr>
            </w:pPr>
            <w:r>
              <w:rPr>
                <w:rFonts w:cstheme="minorHAnsi"/>
              </w:rPr>
              <w:t>A phrase that is overused and predictable.</w:t>
            </w:r>
          </w:p>
        </w:tc>
        <w:tc>
          <w:tcPr>
            <w:tcW w:w="4185" w:type="dxa"/>
          </w:tcPr>
          <w:p w14:paraId="405DC09E" w14:textId="77777777" w:rsidR="00460AE6" w:rsidRPr="00BE453D" w:rsidRDefault="00460AE6" w:rsidP="0061664D">
            <w:pPr>
              <w:spacing w:before="0"/>
              <w:rPr>
                <w:rFonts w:cstheme="minorHAnsi"/>
              </w:rPr>
            </w:pPr>
            <w:r>
              <w:rPr>
                <w:rFonts w:cstheme="minorHAnsi"/>
              </w:rPr>
              <w:t>The apple doesn’t fall far from the tree.</w:t>
            </w:r>
          </w:p>
        </w:tc>
      </w:tr>
      <w:tr w:rsidR="00460AE6" w14:paraId="4D90D223" w14:textId="77777777" w:rsidTr="4D179DBA">
        <w:trPr>
          <w:trHeight w:val="806"/>
        </w:trPr>
        <w:tc>
          <w:tcPr>
            <w:tcW w:w="1860" w:type="dxa"/>
          </w:tcPr>
          <w:p w14:paraId="64E5F3A4" w14:textId="77777777" w:rsidR="00460AE6" w:rsidRPr="00475737" w:rsidRDefault="00460AE6" w:rsidP="0061664D">
            <w:pPr>
              <w:spacing w:before="0"/>
              <w:rPr>
                <w:rFonts w:cstheme="minorHAnsi"/>
                <w:b/>
              </w:rPr>
            </w:pPr>
            <w:r w:rsidRPr="00475737">
              <w:rPr>
                <w:rFonts w:cstheme="minorHAnsi"/>
                <w:b/>
              </w:rPr>
              <w:t>imagery</w:t>
            </w:r>
          </w:p>
        </w:tc>
        <w:tc>
          <w:tcPr>
            <w:tcW w:w="4425" w:type="dxa"/>
          </w:tcPr>
          <w:p w14:paraId="64C0B59D" w14:textId="77777777" w:rsidR="00460AE6" w:rsidRPr="00BE453D" w:rsidRDefault="00460AE6" w:rsidP="0061664D">
            <w:pPr>
              <w:spacing w:before="0"/>
              <w:rPr>
                <w:rFonts w:cstheme="minorHAnsi"/>
              </w:rPr>
            </w:pPr>
            <w:r>
              <w:rPr>
                <w:rFonts w:cstheme="minorHAnsi"/>
              </w:rPr>
              <w:t>The use of words to produce mental images or specific sensory experiences.</w:t>
            </w:r>
          </w:p>
        </w:tc>
        <w:tc>
          <w:tcPr>
            <w:tcW w:w="4185" w:type="dxa"/>
          </w:tcPr>
          <w:p w14:paraId="50043C79" w14:textId="77777777" w:rsidR="00460AE6" w:rsidRPr="00BE453D" w:rsidRDefault="00460AE6" w:rsidP="0061664D">
            <w:pPr>
              <w:spacing w:before="0"/>
              <w:rPr>
                <w:rFonts w:cstheme="minorHAnsi"/>
              </w:rPr>
            </w:pPr>
            <w:r>
              <w:rPr>
                <w:rFonts w:cstheme="minorHAnsi"/>
              </w:rPr>
              <w:t xml:space="preserve">The sweet fragrance of the yellow begonias filled the air. </w:t>
            </w:r>
          </w:p>
        </w:tc>
      </w:tr>
      <w:tr w:rsidR="00460AE6" w14:paraId="461E992B" w14:textId="77777777" w:rsidTr="0061664D">
        <w:trPr>
          <w:trHeight w:val="701"/>
        </w:trPr>
        <w:tc>
          <w:tcPr>
            <w:tcW w:w="1860" w:type="dxa"/>
          </w:tcPr>
          <w:p w14:paraId="47DA5CEF" w14:textId="77777777" w:rsidR="00460AE6" w:rsidRPr="00475737" w:rsidRDefault="00460AE6" w:rsidP="0061664D">
            <w:pPr>
              <w:spacing w:before="0"/>
              <w:rPr>
                <w:rFonts w:cstheme="minorHAnsi"/>
                <w:b/>
              </w:rPr>
            </w:pPr>
            <w:r w:rsidRPr="00475737">
              <w:rPr>
                <w:rFonts w:cstheme="minorHAnsi"/>
                <w:b/>
              </w:rPr>
              <w:t>symbolism</w:t>
            </w:r>
          </w:p>
        </w:tc>
        <w:tc>
          <w:tcPr>
            <w:tcW w:w="4425" w:type="dxa"/>
          </w:tcPr>
          <w:p w14:paraId="1F2C1CF6" w14:textId="77777777" w:rsidR="00460AE6" w:rsidRPr="00BE453D" w:rsidRDefault="00460AE6" w:rsidP="0061664D">
            <w:pPr>
              <w:spacing w:before="0"/>
              <w:rPr>
                <w:rFonts w:cstheme="minorHAnsi"/>
              </w:rPr>
            </w:pPr>
            <w:r>
              <w:rPr>
                <w:rFonts w:cstheme="minorHAnsi"/>
              </w:rPr>
              <w:t>The use of an object to represent an abstract idea.</w:t>
            </w:r>
          </w:p>
        </w:tc>
        <w:tc>
          <w:tcPr>
            <w:tcW w:w="4185" w:type="dxa"/>
          </w:tcPr>
          <w:p w14:paraId="7A5FBE90" w14:textId="77777777" w:rsidR="00460AE6" w:rsidRPr="00BE453D" w:rsidRDefault="00460AE6" w:rsidP="0061664D">
            <w:pPr>
              <w:spacing w:before="0"/>
              <w:rPr>
                <w:rFonts w:cstheme="minorHAnsi"/>
              </w:rPr>
            </w:pPr>
            <w:r>
              <w:rPr>
                <w:rFonts w:cstheme="minorHAnsi"/>
              </w:rPr>
              <w:t>Dove = peace</w:t>
            </w:r>
          </w:p>
        </w:tc>
      </w:tr>
      <w:tr w:rsidR="00460AE6" w14:paraId="2DF8BC07" w14:textId="77777777" w:rsidTr="4D179DBA">
        <w:trPr>
          <w:trHeight w:val="806"/>
        </w:trPr>
        <w:tc>
          <w:tcPr>
            <w:tcW w:w="1860" w:type="dxa"/>
          </w:tcPr>
          <w:p w14:paraId="1EE6CE08" w14:textId="77777777" w:rsidR="00460AE6" w:rsidRPr="00475737" w:rsidRDefault="00460AE6" w:rsidP="0061664D">
            <w:pPr>
              <w:spacing w:before="0"/>
              <w:rPr>
                <w:rFonts w:cstheme="minorHAnsi"/>
                <w:b/>
              </w:rPr>
            </w:pPr>
            <w:r w:rsidRPr="00475737">
              <w:rPr>
                <w:rFonts w:cstheme="minorHAnsi"/>
                <w:b/>
              </w:rPr>
              <w:t>oxymoron</w:t>
            </w:r>
          </w:p>
        </w:tc>
        <w:tc>
          <w:tcPr>
            <w:tcW w:w="4425" w:type="dxa"/>
          </w:tcPr>
          <w:p w14:paraId="177AC05B" w14:textId="77777777" w:rsidR="00460AE6" w:rsidRPr="00BE453D" w:rsidRDefault="00460AE6" w:rsidP="0061664D">
            <w:pPr>
              <w:spacing w:before="0"/>
              <w:rPr>
                <w:rFonts w:cstheme="minorHAnsi"/>
              </w:rPr>
            </w:pPr>
            <w:r>
              <w:rPr>
                <w:rFonts w:cstheme="minorHAnsi"/>
              </w:rPr>
              <w:t>A figure of speech that uses two contradictory or opposing ideas.</w:t>
            </w:r>
          </w:p>
        </w:tc>
        <w:tc>
          <w:tcPr>
            <w:tcW w:w="4185" w:type="dxa"/>
          </w:tcPr>
          <w:p w14:paraId="5B32266B" w14:textId="77777777" w:rsidR="00460AE6" w:rsidRPr="00BE453D" w:rsidRDefault="00460AE6" w:rsidP="0061664D">
            <w:pPr>
              <w:spacing w:before="0"/>
              <w:rPr>
                <w:rFonts w:cstheme="minorHAnsi"/>
              </w:rPr>
            </w:pPr>
            <w:r>
              <w:rPr>
                <w:rFonts w:cstheme="minorHAnsi"/>
              </w:rPr>
              <w:t xml:space="preserve">Saying goodbye was bittersweet. </w:t>
            </w:r>
          </w:p>
        </w:tc>
      </w:tr>
    </w:tbl>
    <w:p w14:paraId="4E0D77A8" w14:textId="0A528322" w:rsidR="000F6FDA" w:rsidRPr="00E0290B" w:rsidRDefault="000F6FDA" w:rsidP="00613D78">
      <w:pPr>
        <w:pStyle w:val="Heading2"/>
      </w:pPr>
      <w:r w:rsidRPr="00E0290B">
        <w:lastRenderedPageBreak/>
        <w:t>Appendix 1b</w:t>
      </w:r>
    </w:p>
    <w:p w14:paraId="15E064FE" w14:textId="7F1578BB" w:rsidR="003E40FA" w:rsidRPr="000A7D15" w:rsidRDefault="003E40FA" w:rsidP="00E0290B">
      <w:pPr>
        <w:pStyle w:val="Heading3"/>
      </w:pPr>
      <w:r>
        <w:t>Literary devices match and sort (support)</w:t>
      </w:r>
    </w:p>
    <w:tbl>
      <w:tblPr>
        <w:tblStyle w:val="TableGrid"/>
        <w:tblW w:w="10470" w:type="dxa"/>
        <w:tblCellMar>
          <w:top w:w="113" w:type="dxa"/>
          <w:bottom w:w="113" w:type="dxa"/>
        </w:tblCellMar>
        <w:tblLook w:val="04A0" w:firstRow="1" w:lastRow="0" w:firstColumn="1" w:lastColumn="0" w:noHBand="0" w:noVBand="1"/>
        <w:tblCaption w:val="Literary devices match and sort (support)"/>
        <w:tblDescription w:val="Definition and example of different types of language devices (completed)"/>
      </w:tblPr>
      <w:tblGrid>
        <w:gridCol w:w="1860"/>
        <w:gridCol w:w="4425"/>
        <w:gridCol w:w="4185"/>
      </w:tblGrid>
      <w:tr w:rsidR="003E40FA" w14:paraId="4E76AE80" w14:textId="77777777" w:rsidTr="00C3033D">
        <w:trPr>
          <w:trHeight w:val="266"/>
          <w:tblHeader/>
        </w:trPr>
        <w:tc>
          <w:tcPr>
            <w:tcW w:w="1860" w:type="dxa"/>
            <w:shd w:val="clear" w:color="auto" w:fill="auto"/>
          </w:tcPr>
          <w:p w14:paraId="5C8F2802" w14:textId="7CD769F6" w:rsidR="003E40FA" w:rsidRDefault="003E40FA" w:rsidP="00C3033D">
            <w:pPr>
              <w:pStyle w:val="Tableheading"/>
              <w:spacing w:before="0" w:after="0" w:line="288" w:lineRule="auto"/>
            </w:pPr>
            <w:r>
              <w:t xml:space="preserve">Language </w:t>
            </w:r>
            <w:r w:rsidR="000F6FDA">
              <w:t>d</w:t>
            </w:r>
            <w:r>
              <w:t>evice</w:t>
            </w:r>
          </w:p>
        </w:tc>
        <w:tc>
          <w:tcPr>
            <w:tcW w:w="4425" w:type="dxa"/>
            <w:shd w:val="clear" w:color="auto" w:fill="auto"/>
          </w:tcPr>
          <w:p w14:paraId="7AFEB65B" w14:textId="77777777" w:rsidR="003E40FA" w:rsidRDefault="003E40FA" w:rsidP="00C3033D">
            <w:pPr>
              <w:pStyle w:val="Tableheading"/>
              <w:spacing w:before="0" w:after="0" w:line="288" w:lineRule="auto"/>
            </w:pPr>
            <w:r>
              <w:t>Definition</w:t>
            </w:r>
          </w:p>
        </w:tc>
        <w:tc>
          <w:tcPr>
            <w:tcW w:w="4185" w:type="dxa"/>
            <w:shd w:val="clear" w:color="auto" w:fill="auto"/>
          </w:tcPr>
          <w:p w14:paraId="18A6B4E7" w14:textId="77777777" w:rsidR="003E40FA" w:rsidRDefault="003E40FA" w:rsidP="00C3033D">
            <w:pPr>
              <w:pStyle w:val="Tableheading"/>
              <w:spacing w:before="0" w:after="0" w:line="288" w:lineRule="auto"/>
            </w:pPr>
            <w:r>
              <w:t>Example</w:t>
            </w:r>
          </w:p>
        </w:tc>
      </w:tr>
      <w:tr w:rsidR="003E40FA" w14:paraId="678CA335" w14:textId="77777777" w:rsidTr="00C3033D">
        <w:trPr>
          <w:trHeight w:val="806"/>
        </w:trPr>
        <w:tc>
          <w:tcPr>
            <w:tcW w:w="1860" w:type="dxa"/>
          </w:tcPr>
          <w:p w14:paraId="3A114143" w14:textId="77777777" w:rsidR="003E40FA" w:rsidRPr="00475737" w:rsidRDefault="003E40FA" w:rsidP="00C3033D">
            <w:pPr>
              <w:spacing w:before="0"/>
              <w:rPr>
                <w:rFonts w:cstheme="minorHAnsi"/>
                <w:b/>
              </w:rPr>
            </w:pPr>
            <w:r w:rsidRPr="00475737">
              <w:rPr>
                <w:rFonts w:cstheme="minorHAnsi"/>
                <w:b/>
              </w:rPr>
              <w:t>metaphor</w:t>
            </w:r>
          </w:p>
        </w:tc>
        <w:tc>
          <w:tcPr>
            <w:tcW w:w="4425" w:type="dxa"/>
          </w:tcPr>
          <w:p w14:paraId="43017C3C" w14:textId="57D2CD00" w:rsidR="003E40FA" w:rsidRPr="00BE453D" w:rsidRDefault="003E40FA" w:rsidP="00C3033D">
            <w:pPr>
              <w:spacing w:before="0"/>
              <w:rPr>
                <w:rFonts w:cstheme="minorHAnsi"/>
              </w:rPr>
            </w:pPr>
          </w:p>
        </w:tc>
        <w:tc>
          <w:tcPr>
            <w:tcW w:w="4185" w:type="dxa"/>
          </w:tcPr>
          <w:p w14:paraId="2B07DBEB" w14:textId="77777777" w:rsidR="003E40FA" w:rsidRPr="00903AC6" w:rsidRDefault="003E40FA" w:rsidP="00C3033D">
            <w:pPr>
              <w:spacing w:before="0"/>
              <w:rPr>
                <w:rFonts w:cstheme="minorHAnsi"/>
              </w:rPr>
            </w:pPr>
            <w:r>
              <w:rPr>
                <w:rFonts w:cstheme="minorHAnsi"/>
              </w:rPr>
              <w:t xml:space="preserve">Life is a box of chocolates. </w:t>
            </w:r>
          </w:p>
        </w:tc>
      </w:tr>
      <w:tr w:rsidR="003E40FA" w14:paraId="797A7B8A" w14:textId="77777777" w:rsidTr="00C3033D">
        <w:trPr>
          <w:trHeight w:val="806"/>
        </w:trPr>
        <w:tc>
          <w:tcPr>
            <w:tcW w:w="1860" w:type="dxa"/>
          </w:tcPr>
          <w:p w14:paraId="195E041E" w14:textId="77777777" w:rsidR="003E40FA" w:rsidRPr="00475737" w:rsidRDefault="003E40FA" w:rsidP="00C3033D">
            <w:pPr>
              <w:spacing w:before="0"/>
              <w:rPr>
                <w:rFonts w:cstheme="minorHAnsi"/>
                <w:b/>
              </w:rPr>
            </w:pPr>
            <w:r w:rsidRPr="00475737">
              <w:rPr>
                <w:rFonts w:cstheme="minorHAnsi"/>
                <w:b/>
              </w:rPr>
              <w:t>simile</w:t>
            </w:r>
          </w:p>
        </w:tc>
        <w:tc>
          <w:tcPr>
            <w:tcW w:w="4425" w:type="dxa"/>
          </w:tcPr>
          <w:p w14:paraId="46D0C0E6" w14:textId="77777777" w:rsidR="003E40FA" w:rsidRPr="00BE453D" w:rsidRDefault="003E40FA" w:rsidP="00C3033D">
            <w:pPr>
              <w:spacing w:before="0"/>
              <w:rPr>
                <w:rFonts w:cstheme="minorHAnsi"/>
              </w:rPr>
            </w:pPr>
            <w:r>
              <w:rPr>
                <w:rFonts w:cstheme="minorHAnsi"/>
              </w:rPr>
              <w:t>A comparison of two things using the words ‘like’ or ‘</w:t>
            </w:r>
            <w:proofErr w:type="gramStart"/>
            <w:r>
              <w:rPr>
                <w:rFonts w:cstheme="minorHAnsi"/>
              </w:rPr>
              <w:t>as’</w:t>
            </w:r>
            <w:proofErr w:type="gramEnd"/>
            <w:r>
              <w:rPr>
                <w:rFonts w:cstheme="minorHAnsi"/>
              </w:rPr>
              <w:t>.</w:t>
            </w:r>
          </w:p>
        </w:tc>
        <w:tc>
          <w:tcPr>
            <w:tcW w:w="4185" w:type="dxa"/>
          </w:tcPr>
          <w:p w14:paraId="518514C4" w14:textId="74E90DA3" w:rsidR="003E40FA" w:rsidRPr="00BE453D" w:rsidRDefault="003E40FA" w:rsidP="00C3033D">
            <w:pPr>
              <w:spacing w:before="0"/>
              <w:rPr>
                <w:rFonts w:cstheme="minorHAnsi"/>
              </w:rPr>
            </w:pPr>
          </w:p>
        </w:tc>
      </w:tr>
      <w:tr w:rsidR="003E40FA" w14:paraId="1C82B1F4" w14:textId="77777777" w:rsidTr="00C3033D">
        <w:trPr>
          <w:trHeight w:val="806"/>
        </w:trPr>
        <w:tc>
          <w:tcPr>
            <w:tcW w:w="1860" w:type="dxa"/>
          </w:tcPr>
          <w:p w14:paraId="6AE26341" w14:textId="77777777" w:rsidR="003E40FA" w:rsidRPr="00475737" w:rsidRDefault="003E40FA" w:rsidP="00C3033D">
            <w:pPr>
              <w:spacing w:before="0"/>
              <w:rPr>
                <w:rFonts w:cstheme="minorHAnsi"/>
                <w:b/>
              </w:rPr>
            </w:pPr>
            <w:r w:rsidRPr="00475737">
              <w:rPr>
                <w:rFonts w:cstheme="minorHAnsi"/>
                <w:b/>
              </w:rPr>
              <w:t>repetition</w:t>
            </w:r>
          </w:p>
        </w:tc>
        <w:tc>
          <w:tcPr>
            <w:tcW w:w="4425" w:type="dxa"/>
          </w:tcPr>
          <w:p w14:paraId="0A0693DA" w14:textId="6D544A7E" w:rsidR="003E40FA" w:rsidRPr="00BE453D" w:rsidRDefault="003E40FA" w:rsidP="00C3033D">
            <w:pPr>
              <w:spacing w:before="0"/>
              <w:rPr>
                <w:rFonts w:cstheme="minorHAnsi"/>
              </w:rPr>
            </w:pPr>
          </w:p>
        </w:tc>
        <w:tc>
          <w:tcPr>
            <w:tcW w:w="4185" w:type="dxa"/>
          </w:tcPr>
          <w:p w14:paraId="3962C094" w14:textId="77777777" w:rsidR="003E40FA" w:rsidRPr="00BE453D" w:rsidRDefault="003E40FA" w:rsidP="00C3033D">
            <w:pPr>
              <w:spacing w:before="0"/>
              <w:rPr>
                <w:rFonts w:cstheme="minorHAnsi"/>
              </w:rPr>
            </w:pPr>
            <w:r>
              <w:rPr>
                <w:rFonts w:cstheme="minorHAnsi"/>
              </w:rPr>
              <w:t xml:space="preserve">We came. We saw. We conquered. </w:t>
            </w:r>
          </w:p>
        </w:tc>
      </w:tr>
      <w:tr w:rsidR="003E40FA" w14:paraId="52B57F9A" w14:textId="77777777" w:rsidTr="00C3033D">
        <w:trPr>
          <w:trHeight w:val="806"/>
        </w:trPr>
        <w:tc>
          <w:tcPr>
            <w:tcW w:w="1860" w:type="dxa"/>
          </w:tcPr>
          <w:p w14:paraId="5CF19C5B" w14:textId="77777777" w:rsidR="003E40FA" w:rsidRPr="00475737" w:rsidRDefault="003E40FA" w:rsidP="00C3033D">
            <w:pPr>
              <w:spacing w:before="0"/>
              <w:rPr>
                <w:rFonts w:cstheme="minorHAnsi"/>
                <w:b/>
              </w:rPr>
            </w:pPr>
            <w:r w:rsidRPr="00475737">
              <w:rPr>
                <w:rFonts w:cstheme="minorHAnsi"/>
                <w:b/>
              </w:rPr>
              <w:t>rhetorical question</w:t>
            </w:r>
          </w:p>
        </w:tc>
        <w:tc>
          <w:tcPr>
            <w:tcW w:w="4425" w:type="dxa"/>
          </w:tcPr>
          <w:p w14:paraId="3C082A2C" w14:textId="77777777" w:rsidR="003E40FA" w:rsidRPr="00BE453D" w:rsidRDefault="003E40FA" w:rsidP="00C3033D">
            <w:pPr>
              <w:spacing w:before="0"/>
              <w:rPr>
                <w:rFonts w:cstheme="minorHAnsi"/>
              </w:rPr>
            </w:pPr>
            <w:r>
              <w:rPr>
                <w:rFonts w:cstheme="minorHAnsi"/>
              </w:rPr>
              <w:t>A question that is asked where the answer is implied or not required.</w:t>
            </w:r>
          </w:p>
        </w:tc>
        <w:tc>
          <w:tcPr>
            <w:tcW w:w="4185" w:type="dxa"/>
          </w:tcPr>
          <w:p w14:paraId="2046AF08" w14:textId="1C7F77F2" w:rsidR="003E40FA" w:rsidRPr="00BE453D" w:rsidRDefault="003E40FA" w:rsidP="00C3033D">
            <w:pPr>
              <w:spacing w:before="0"/>
              <w:rPr>
                <w:rFonts w:cstheme="minorHAnsi"/>
              </w:rPr>
            </w:pPr>
          </w:p>
        </w:tc>
      </w:tr>
      <w:tr w:rsidR="003E40FA" w14:paraId="5DB8A968" w14:textId="77777777" w:rsidTr="00C3033D">
        <w:trPr>
          <w:trHeight w:val="806"/>
        </w:trPr>
        <w:tc>
          <w:tcPr>
            <w:tcW w:w="1860" w:type="dxa"/>
          </w:tcPr>
          <w:p w14:paraId="17ED0B8B" w14:textId="16FA7707" w:rsidR="003E40FA" w:rsidRPr="00475737" w:rsidRDefault="003E40FA" w:rsidP="00C3033D">
            <w:pPr>
              <w:spacing w:before="0"/>
              <w:rPr>
                <w:rFonts w:cstheme="minorHAnsi"/>
                <w:b/>
              </w:rPr>
            </w:pPr>
            <w:r w:rsidRPr="00475737">
              <w:rPr>
                <w:rFonts w:cstheme="minorHAnsi"/>
                <w:b/>
              </w:rPr>
              <w:t>modality</w:t>
            </w:r>
          </w:p>
        </w:tc>
        <w:tc>
          <w:tcPr>
            <w:tcW w:w="4425" w:type="dxa"/>
          </w:tcPr>
          <w:p w14:paraId="7BE089BE" w14:textId="750609BA" w:rsidR="003E40FA" w:rsidRPr="00BE453D" w:rsidRDefault="003E40FA" w:rsidP="00C3033D">
            <w:pPr>
              <w:spacing w:before="0"/>
              <w:rPr>
                <w:rFonts w:cstheme="minorHAnsi"/>
              </w:rPr>
            </w:pPr>
          </w:p>
        </w:tc>
        <w:tc>
          <w:tcPr>
            <w:tcW w:w="4185" w:type="dxa"/>
          </w:tcPr>
          <w:p w14:paraId="70112B57" w14:textId="77777777" w:rsidR="003E40FA" w:rsidRPr="00BE453D" w:rsidRDefault="003E40FA" w:rsidP="00C3033D">
            <w:pPr>
              <w:spacing w:before="0"/>
              <w:rPr>
                <w:rFonts w:cstheme="minorHAnsi"/>
              </w:rPr>
            </w:pPr>
            <w:r>
              <w:rPr>
                <w:rFonts w:cstheme="minorHAnsi"/>
              </w:rPr>
              <w:t xml:space="preserve">We must save the environment. </w:t>
            </w:r>
          </w:p>
        </w:tc>
      </w:tr>
      <w:tr w:rsidR="003E40FA" w14:paraId="11B473DA" w14:textId="77777777" w:rsidTr="00C3033D">
        <w:trPr>
          <w:trHeight w:val="806"/>
        </w:trPr>
        <w:tc>
          <w:tcPr>
            <w:tcW w:w="1860" w:type="dxa"/>
          </w:tcPr>
          <w:p w14:paraId="1047DDEA" w14:textId="77777777" w:rsidR="003E40FA" w:rsidRPr="00475737" w:rsidRDefault="003E40FA" w:rsidP="00C3033D">
            <w:pPr>
              <w:spacing w:before="0"/>
              <w:rPr>
                <w:rFonts w:cstheme="minorHAnsi"/>
                <w:b/>
              </w:rPr>
            </w:pPr>
            <w:r w:rsidRPr="00475737">
              <w:rPr>
                <w:rFonts w:cstheme="minorHAnsi"/>
                <w:b/>
              </w:rPr>
              <w:t>personification</w:t>
            </w:r>
          </w:p>
        </w:tc>
        <w:tc>
          <w:tcPr>
            <w:tcW w:w="4425" w:type="dxa"/>
          </w:tcPr>
          <w:p w14:paraId="30191966" w14:textId="77777777" w:rsidR="003E40FA" w:rsidRPr="00BE453D" w:rsidRDefault="003E40FA" w:rsidP="00C3033D">
            <w:pPr>
              <w:spacing w:before="0"/>
              <w:rPr>
                <w:rFonts w:cstheme="minorHAnsi"/>
              </w:rPr>
            </w:pPr>
            <w:r>
              <w:rPr>
                <w:rFonts w:cstheme="minorHAnsi"/>
              </w:rPr>
              <w:t>Giving human characteristics or qualities to non-human things.</w:t>
            </w:r>
          </w:p>
        </w:tc>
        <w:tc>
          <w:tcPr>
            <w:tcW w:w="4185" w:type="dxa"/>
          </w:tcPr>
          <w:p w14:paraId="4DF02B28" w14:textId="79442526" w:rsidR="003E40FA" w:rsidRPr="00BE453D" w:rsidRDefault="003E40FA" w:rsidP="00C3033D">
            <w:pPr>
              <w:spacing w:before="0"/>
              <w:rPr>
                <w:rFonts w:cstheme="minorHAnsi"/>
              </w:rPr>
            </w:pPr>
          </w:p>
        </w:tc>
      </w:tr>
      <w:tr w:rsidR="003E40FA" w14:paraId="7C8971E9" w14:textId="77777777" w:rsidTr="00C3033D">
        <w:trPr>
          <w:trHeight w:val="806"/>
        </w:trPr>
        <w:tc>
          <w:tcPr>
            <w:tcW w:w="1860" w:type="dxa"/>
          </w:tcPr>
          <w:p w14:paraId="52CD2F43" w14:textId="77777777" w:rsidR="003E40FA" w:rsidRPr="00475737" w:rsidRDefault="003E40FA" w:rsidP="00C3033D">
            <w:pPr>
              <w:spacing w:before="0"/>
              <w:rPr>
                <w:rFonts w:cstheme="minorHAnsi"/>
                <w:b/>
              </w:rPr>
            </w:pPr>
            <w:r w:rsidRPr="00475737">
              <w:rPr>
                <w:rFonts w:cstheme="minorHAnsi"/>
                <w:b/>
              </w:rPr>
              <w:t>hyperbole</w:t>
            </w:r>
          </w:p>
        </w:tc>
        <w:tc>
          <w:tcPr>
            <w:tcW w:w="4425" w:type="dxa"/>
          </w:tcPr>
          <w:p w14:paraId="249AF89B" w14:textId="5B2EF700" w:rsidR="003E40FA" w:rsidRPr="00BE453D" w:rsidRDefault="003E40FA" w:rsidP="00C3033D">
            <w:pPr>
              <w:spacing w:before="0"/>
              <w:rPr>
                <w:rFonts w:cstheme="minorHAnsi"/>
              </w:rPr>
            </w:pPr>
          </w:p>
        </w:tc>
        <w:tc>
          <w:tcPr>
            <w:tcW w:w="4185" w:type="dxa"/>
          </w:tcPr>
          <w:p w14:paraId="68400EEC" w14:textId="77777777" w:rsidR="003E40FA" w:rsidRPr="00BE453D" w:rsidRDefault="003E40FA" w:rsidP="00C3033D">
            <w:pPr>
              <w:spacing w:before="0"/>
              <w:rPr>
                <w:rFonts w:cstheme="minorHAnsi"/>
              </w:rPr>
            </w:pPr>
            <w:r>
              <w:rPr>
                <w:rFonts w:cstheme="minorHAnsi"/>
              </w:rPr>
              <w:t xml:space="preserve">I’m so bored I could die. </w:t>
            </w:r>
          </w:p>
        </w:tc>
      </w:tr>
      <w:tr w:rsidR="003E40FA" w14:paraId="4B813890" w14:textId="77777777" w:rsidTr="00C3033D">
        <w:trPr>
          <w:trHeight w:val="691"/>
        </w:trPr>
        <w:tc>
          <w:tcPr>
            <w:tcW w:w="1860" w:type="dxa"/>
          </w:tcPr>
          <w:p w14:paraId="3FE3F35A" w14:textId="77777777" w:rsidR="003E40FA" w:rsidRPr="00475737" w:rsidRDefault="003E40FA" w:rsidP="00C3033D">
            <w:pPr>
              <w:spacing w:before="0"/>
              <w:rPr>
                <w:rFonts w:cstheme="minorHAnsi"/>
                <w:b/>
              </w:rPr>
            </w:pPr>
            <w:r w:rsidRPr="00475737">
              <w:rPr>
                <w:rFonts w:cstheme="minorHAnsi"/>
                <w:b/>
              </w:rPr>
              <w:t>onomatopoeia</w:t>
            </w:r>
          </w:p>
        </w:tc>
        <w:tc>
          <w:tcPr>
            <w:tcW w:w="4425" w:type="dxa"/>
          </w:tcPr>
          <w:p w14:paraId="26FB9957" w14:textId="77777777" w:rsidR="003E40FA" w:rsidRPr="00BE453D" w:rsidRDefault="003E40FA" w:rsidP="00C3033D">
            <w:pPr>
              <w:spacing w:before="0"/>
              <w:rPr>
                <w:rFonts w:cstheme="minorHAnsi"/>
              </w:rPr>
            </w:pPr>
            <w:r>
              <w:rPr>
                <w:rFonts w:cstheme="minorHAnsi"/>
              </w:rPr>
              <w:t>The use of words that imitate the sound they describe.</w:t>
            </w:r>
          </w:p>
        </w:tc>
        <w:tc>
          <w:tcPr>
            <w:tcW w:w="4185" w:type="dxa"/>
          </w:tcPr>
          <w:p w14:paraId="1D3669B0" w14:textId="4DF91537" w:rsidR="003E40FA" w:rsidRPr="00BE453D" w:rsidRDefault="003E40FA" w:rsidP="00C3033D">
            <w:pPr>
              <w:spacing w:before="0"/>
              <w:rPr>
                <w:rFonts w:cstheme="minorHAnsi"/>
              </w:rPr>
            </w:pPr>
          </w:p>
        </w:tc>
      </w:tr>
      <w:tr w:rsidR="003E40FA" w14:paraId="0207B1FB" w14:textId="77777777" w:rsidTr="00C3033D">
        <w:trPr>
          <w:trHeight w:val="464"/>
        </w:trPr>
        <w:tc>
          <w:tcPr>
            <w:tcW w:w="1860" w:type="dxa"/>
          </w:tcPr>
          <w:p w14:paraId="3763CBEC" w14:textId="77777777" w:rsidR="003E40FA" w:rsidRPr="00475737" w:rsidRDefault="003E40FA" w:rsidP="00C3033D">
            <w:pPr>
              <w:spacing w:before="0"/>
              <w:rPr>
                <w:rFonts w:cstheme="minorHAnsi"/>
                <w:b/>
              </w:rPr>
            </w:pPr>
            <w:r w:rsidRPr="00475737">
              <w:rPr>
                <w:rFonts w:cstheme="minorHAnsi"/>
                <w:b/>
              </w:rPr>
              <w:t>cliché</w:t>
            </w:r>
          </w:p>
        </w:tc>
        <w:tc>
          <w:tcPr>
            <w:tcW w:w="4425" w:type="dxa"/>
          </w:tcPr>
          <w:p w14:paraId="0A92EDE3" w14:textId="0DA5C4F5" w:rsidR="003E40FA" w:rsidRPr="00BE453D" w:rsidRDefault="003E40FA" w:rsidP="00C3033D">
            <w:pPr>
              <w:spacing w:before="0"/>
              <w:rPr>
                <w:rFonts w:cstheme="minorHAnsi"/>
              </w:rPr>
            </w:pPr>
          </w:p>
        </w:tc>
        <w:tc>
          <w:tcPr>
            <w:tcW w:w="4185" w:type="dxa"/>
          </w:tcPr>
          <w:p w14:paraId="41BCC614" w14:textId="77777777" w:rsidR="003E40FA" w:rsidRPr="00BE453D" w:rsidRDefault="003E40FA" w:rsidP="00C3033D">
            <w:pPr>
              <w:spacing w:before="0"/>
              <w:rPr>
                <w:rFonts w:cstheme="minorHAnsi"/>
              </w:rPr>
            </w:pPr>
            <w:r>
              <w:rPr>
                <w:rFonts w:cstheme="minorHAnsi"/>
              </w:rPr>
              <w:t>The apple doesn’t fall far from the tree.</w:t>
            </w:r>
          </w:p>
        </w:tc>
      </w:tr>
      <w:tr w:rsidR="003E40FA" w14:paraId="18EEF2FC" w14:textId="77777777" w:rsidTr="00C3033D">
        <w:trPr>
          <w:trHeight w:val="806"/>
        </w:trPr>
        <w:tc>
          <w:tcPr>
            <w:tcW w:w="1860" w:type="dxa"/>
          </w:tcPr>
          <w:p w14:paraId="7C438CF2" w14:textId="77777777" w:rsidR="003E40FA" w:rsidRPr="00475737" w:rsidRDefault="003E40FA" w:rsidP="00C3033D">
            <w:pPr>
              <w:spacing w:before="0"/>
              <w:rPr>
                <w:rFonts w:cstheme="minorHAnsi"/>
                <w:b/>
              </w:rPr>
            </w:pPr>
            <w:r w:rsidRPr="00475737">
              <w:rPr>
                <w:rFonts w:cstheme="minorHAnsi"/>
                <w:b/>
              </w:rPr>
              <w:t>imagery</w:t>
            </w:r>
          </w:p>
        </w:tc>
        <w:tc>
          <w:tcPr>
            <w:tcW w:w="4425" w:type="dxa"/>
          </w:tcPr>
          <w:p w14:paraId="46832AE9" w14:textId="77777777" w:rsidR="003E40FA" w:rsidRPr="00BE453D" w:rsidRDefault="003E40FA" w:rsidP="00C3033D">
            <w:pPr>
              <w:spacing w:before="0"/>
              <w:rPr>
                <w:rFonts w:cstheme="minorHAnsi"/>
              </w:rPr>
            </w:pPr>
            <w:r>
              <w:rPr>
                <w:rFonts w:cstheme="minorHAnsi"/>
              </w:rPr>
              <w:t>The use of words to produce mental images or specific sensory experiences.</w:t>
            </w:r>
          </w:p>
        </w:tc>
        <w:tc>
          <w:tcPr>
            <w:tcW w:w="4185" w:type="dxa"/>
          </w:tcPr>
          <w:p w14:paraId="3111F4F4" w14:textId="1E1D047E" w:rsidR="003E40FA" w:rsidRPr="00BE453D" w:rsidRDefault="003E40FA" w:rsidP="00C3033D">
            <w:pPr>
              <w:spacing w:before="0"/>
              <w:rPr>
                <w:rFonts w:cstheme="minorHAnsi"/>
              </w:rPr>
            </w:pPr>
          </w:p>
        </w:tc>
      </w:tr>
      <w:tr w:rsidR="003E40FA" w14:paraId="3E9DDDB2" w14:textId="77777777" w:rsidTr="00C3033D">
        <w:trPr>
          <w:trHeight w:val="701"/>
        </w:trPr>
        <w:tc>
          <w:tcPr>
            <w:tcW w:w="1860" w:type="dxa"/>
          </w:tcPr>
          <w:p w14:paraId="21EC65D2" w14:textId="77777777" w:rsidR="003E40FA" w:rsidRPr="00475737" w:rsidRDefault="003E40FA" w:rsidP="00C3033D">
            <w:pPr>
              <w:spacing w:before="0"/>
              <w:rPr>
                <w:rFonts w:cstheme="minorHAnsi"/>
                <w:b/>
              </w:rPr>
            </w:pPr>
            <w:r w:rsidRPr="00475737">
              <w:rPr>
                <w:rFonts w:cstheme="minorHAnsi"/>
                <w:b/>
              </w:rPr>
              <w:t>symbolism</w:t>
            </w:r>
          </w:p>
        </w:tc>
        <w:tc>
          <w:tcPr>
            <w:tcW w:w="4425" w:type="dxa"/>
          </w:tcPr>
          <w:p w14:paraId="050AEC94" w14:textId="47524FCA" w:rsidR="003E40FA" w:rsidRPr="00BE453D" w:rsidRDefault="003E40FA" w:rsidP="00C3033D">
            <w:pPr>
              <w:spacing w:before="0"/>
              <w:rPr>
                <w:rFonts w:cstheme="minorHAnsi"/>
              </w:rPr>
            </w:pPr>
          </w:p>
        </w:tc>
        <w:tc>
          <w:tcPr>
            <w:tcW w:w="4185" w:type="dxa"/>
          </w:tcPr>
          <w:p w14:paraId="0F22A197" w14:textId="77777777" w:rsidR="003E40FA" w:rsidRPr="00BE453D" w:rsidRDefault="003E40FA" w:rsidP="00C3033D">
            <w:pPr>
              <w:spacing w:before="0"/>
              <w:rPr>
                <w:rFonts w:cstheme="minorHAnsi"/>
              </w:rPr>
            </w:pPr>
            <w:r>
              <w:rPr>
                <w:rFonts w:cstheme="minorHAnsi"/>
              </w:rPr>
              <w:t>Dove = peace</w:t>
            </w:r>
          </w:p>
        </w:tc>
      </w:tr>
      <w:tr w:rsidR="003E40FA" w14:paraId="5130380D" w14:textId="77777777" w:rsidTr="00C3033D">
        <w:trPr>
          <w:trHeight w:val="806"/>
        </w:trPr>
        <w:tc>
          <w:tcPr>
            <w:tcW w:w="1860" w:type="dxa"/>
          </w:tcPr>
          <w:p w14:paraId="494EC636" w14:textId="77777777" w:rsidR="003E40FA" w:rsidRPr="00475737" w:rsidRDefault="003E40FA" w:rsidP="00C3033D">
            <w:pPr>
              <w:spacing w:before="0"/>
              <w:rPr>
                <w:rFonts w:cstheme="minorHAnsi"/>
                <w:b/>
              </w:rPr>
            </w:pPr>
            <w:r w:rsidRPr="00475737">
              <w:rPr>
                <w:rFonts w:cstheme="minorHAnsi"/>
                <w:b/>
              </w:rPr>
              <w:t>oxymoron</w:t>
            </w:r>
          </w:p>
        </w:tc>
        <w:tc>
          <w:tcPr>
            <w:tcW w:w="4425" w:type="dxa"/>
          </w:tcPr>
          <w:p w14:paraId="6E16E992" w14:textId="77777777" w:rsidR="003E40FA" w:rsidRPr="00BE453D" w:rsidRDefault="003E40FA" w:rsidP="00C3033D">
            <w:pPr>
              <w:spacing w:before="0"/>
              <w:rPr>
                <w:rFonts w:cstheme="minorHAnsi"/>
              </w:rPr>
            </w:pPr>
            <w:r>
              <w:rPr>
                <w:rFonts w:cstheme="minorHAnsi"/>
              </w:rPr>
              <w:t>A figure of speech that uses two contradictory or opposing ideas.</w:t>
            </w:r>
          </w:p>
        </w:tc>
        <w:tc>
          <w:tcPr>
            <w:tcW w:w="4185" w:type="dxa"/>
          </w:tcPr>
          <w:p w14:paraId="000B6BB9" w14:textId="5FB99A00" w:rsidR="003E40FA" w:rsidRPr="00BE453D" w:rsidRDefault="003E40FA" w:rsidP="00C3033D">
            <w:pPr>
              <w:spacing w:before="0"/>
              <w:rPr>
                <w:rFonts w:cstheme="minorHAnsi"/>
              </w:rPr>
            </w:pPr>
          </w:p>
        </w:tc>
      </w:tr>
    </w:tbl>
    <w:p w14:paraId="62570660" w14:textId="77777777" w:rsidR="00620DB8" w:rsidRDefault="00620DB8" w:rsidP="4D179DBA">
      <w:pPr>
        <w:rPr>
          <w:color w:val="44546A" w:themeColor="text2"/>
          <w:sz w:val="36"/>
          <w:szCs w:val="36"/>
        </w:rPr>
        <w:sectPr w:rsidR="00620DB8" w:rsidSect="00B309C9">
          <w:type w:val="continuous"/>
          <w:pgSz w:w="11900" w:h="16840"/>
          <w:pgMar w:top="720" w:right="720" w:bottom="720" w:left="720" w:header="567" w:footer="237" w:gutter="0"/>
          <w:cols w:space="708"/>
          <w:titlePg/>
          <w:docGrid w:linePitch="360"/>
        </w:sectPr>
      </w:pPr>
    </w:p>
    <w:p w14:paraId="131B1EF1" w14:textId="201F0D89" w:rsidR="00620DB8" w:rsidRDefault="00620DB8" w:rsidP="00E0290B">
      <w:pPr>
        <w:pStyle w:val="Heading4"/>
      </w:pPr>
      <w:r>
        <w:lastRenderedPageBreak/>
        <w:t>Examples</w:t>
      </w:r>
    </w:p>
    <w:p w14:paraId="5AD7AFC8" w14:textId="77777777" w:rsidR="00620DB8" w:rsidRPr="00BE453D" w:rsidRDefault="00620DB8" w:rsidP="00620DB8">
      <w:pPr>
        <w:spacing w:before="0"/>
        <w:rPr>
          <w:rFonts w:cstheme="minorHAnsi"/>
        </w:rPr>
      </w:pPr>
      <w:r>
        <w:rPr>
          <w:rFonts w:cstheme="minorHAnsi"/>
        </w:rPr>
        <w:t>Buzz. Boom! Crash!</w:t>
      </w:r>
    </w:p>
    <w:p w14:paraId="14189977" w14:textId="2943B507" w:rsidR="00620DB8" w:rsidRDefault="00620DB8" w:rsidP="4D179DBA">
      <w:pPr>
        <w:rPr>
          <w:rFonts w:cstheme="minorHAnsi"/>
        </w:rPr>
      </w:pPr>
      <w:r>
        <w:rPr>
          <w:rFonts w:cstheme="minorHAnsi"/>
        </w:rPr>
        <w:t>Saying goodbye was bittersweet.</w:t>
      </w:r>
    </w:p>
    <w:p w14:paraId="2584957A" w14:textId="7F7D9B30" w:rsidR="00620DB8" w:rsidRDefault="00620DB8" w:rsidP="4D179DBA">
      <w:pPr>
        <w:rPr>
          <w:rFonts w:cstheme="minorHAnsi"/>
        </w:rPr>
      </w:pPr>
      <w:r>
        <w:rPr>
          <w:rFonts w:cstheme="minorHAnsi"/>
        </w:rPr>
        <w:t>The sun smiled at us from the sky.</w:t>
      </w:r>
    </w:p>
    <w:p w14:paraId="10B771A8" w14:textId="6D7FA9DB" w:rsidR="00620DB8" w:rsidRDefault="00620DB8" w:rsidP="4D179DBA">
      <w:pPr>
        <w:rPr>
          <w:rFonts w:cstheme="minorHAnsi"/>
        </w:rPr>
      </w:pPr>
      <w:r>
        <w:rPr>
          <w:rFonts w:cstheme="minorHAnsi"/>
        </w:rPr>
        <w:t>Our soldiers are as brave as lions.</w:t>
      </w:r>
    </w:p>
    <w:p w14:paraId="23A1BE69" w14:textId="36F6A5D8" w:rsidR="00620DB8" w:rsidRDefault="00620DB8" w:rsidP="4D179DBA">
      <w:pPr>
        <w:rPr>
          <w:rFonts w:cstheme="minorHAnsi"/>
        </w:rPr>
      </w:pPr>
      <w:r>
        <w:rPr>
          <w:rFonts w:cstheme="minorHAnsi"/>
        </w:rPr>
        <w:t>The sweet fragrance of the yellow begonias filled the air.</w:t>
      </w:r>
    </w:p>
    <w:p w14:paraId="2F451168" w14:textId="6E2A58BB" w:rsidR="00620DB8" w:rsidRDefault="00620DB8" w:rsidP="4D179DBA">
      <w:pPr>
        <w:rPr>
          <w:rFonts w:cstheme="minorHAnsi"/>
        </w:rPr>
      </w:pPr>
      <w:r>
        <w:rPr>
          <w:rFonts w:cstheme="minorHAnsi"/>
        </w:rPr>
        <w:t>How could I be so stupid?</w:t>
      </w:r>
    </w:p>
    <w:p w14:paraId="697D98A7" w14:textId="69336304" w:rsidR="00620DB8" w:rsidRDefault="00620DB8" w:rsidP="00E0290B">
      <w:pPr>
        <w:pStyle w:val="Heading4"/>
        <w:rPr>
          <w:color w:val="44546A" w:themeColor="text2"/>
          <w:sz w:val="36"/>
          <w:szCs w:val="36"/>
        </w:rPr>
      </w:pPr>
      <w:r>
        <w:t>Definitions</w:t>
      </w:r>
    </w:p>
    <w:p w14:paraId="2E1DDE3B" w14:textId="77777777" w:rsidR="00620DB8" w:rsidRDefault="00620DB8">
      <w:pPr>
        <w:spacing w:before="240" w:line="276" w:lineRule="auto"/>
        <w:rPr>
          <w:rFonts w:cstheme="minorHAnsi"/>
        </w:rPr>
      </w:pPr>
      <w:r>
        <w:rPr>
          <w:rFonts w:cstheme="minorHAnsi"/>
        </w:rPr>
        <w:t>The use of any element in a text that is repeated and used more than once.</w:t>
      </w:r>
    </w:p>
    <w:p w14:paraId="44D0CCC6" w14:textId="0529C2AB" w:rsidR="00620DB8" w:rsidRDefault="00620DB8" w:rsidP="00B309C9">
      <w:pPr>
        <w:spacing w:before="360" w:line="276" w:lineRule="auto"/>
        <w:rPr>
          <w:rFonts w:cstheme="minorHAnsi"/>
        </w:rPr>
      </w:pPr>
      <w:r>
        <w:rPr>
          <w:rFonts w:cstheme="minorHAnsi"/>
        </w:rPr>
        <w:t>Words that express the certainty of something.</w:t>
      </w:r>
    </w:p>
    <w:p w14:paraId="287B75A0" w14:textId="6D4A5BFD" w:rsidR="00620DB8" w:rsidRDefault="00620DB8">
      <w:pPr>
        <w:spacing w:before="240" w:line="276" w:lineRule="auto"/>
        <w:rPr>
          <w:rFonts w:cstheme="minorHAnsi"/>
        </w:rPr>
      </w:pPr>
      <w:r>
        <w:rPr>
          <w:rFonts w:cstheme="minorHAnsi"/>
        </w:rPr>
        <w:t>The use of an object to represent an abstract idea.</w:t>
      </w:r>
    </w:p>
    <w:p w14:paraId="58B7DAFD" w14:textId="049960EE" w:rsidR="00620DB8" w:rsidRDefault="00620DB8" w:rsidP="00620DB8">
      <w:pPr>
        <w:spacing w:before="0"/>
        <w:rPr>
          <w:rFonts w:cstheme="minorHAnsi"/>
        </w:rPr>
      </w:pPr>
      <w:r>
        <w:rPr>
          <w:rFonts w:cstheme="minorHAnsi"/>
        </w:rPr>
        <w:t>A figure of speech in which something is identified as something else.</w:t>
      </w:r>
    </w:p>
    <w:p w14:paraId="47EC2D2F" w14:textId="77777777" w:rsidR="00620DB8" w:rsidRDefault="00620DB8">
      <w:pPr>
        <w:spacing w:before="240" w:line="276" w:lineRule="auto"/>
        <w:rPr>
          <w:rFonts w:cstheme="minorHAnsi"/>
        </w:rPr>
      </w:pPr>
      <w:r>
        <w:rPr>
          <w:rFonts w:cstheme="minorHAnsi"/>
        </w:rPr>
        <w:t>A phrase that is overused and predictable.</w:t>
      </w:r>
    </w:p>
    <w:p w14:paraId="30529CDD" w14:textId="77777777" w:rsidR="00620DB8" w:rsidRDefault="00620DB8">
      <w:pPr>
        <w:spacing w:before="240" w:line="276" w:lineRule="auto"/>
        <w:rPr>
          <w:rFonts w:cstheme="minorHAnsi"/>
        </w:rPr>
      </w:pPr>
      <w:r>
        <w:rPr>
          <w:rFonts w:cstheme="minorHAnsi"/>
        </w:rPr>
        <w:t>Deliberate exaggeration to p</w:t>
      </w:r>
      <w:r w:rsidR="002854C8">
        <w:rPr>
          <w:rFonts w:cstheme="minorHAnsi"/>
        </w:rPr>
        <w:t>roduce a dramatic effect</w:t>
      </w:r>
    </w:p>
    <w:p w14:paraId="1EEDD930" w14:textId="77777777" w:rsidR="0094240D" w:rsidRDefault="0094240D">
      <w:pPr>
        <w:spacing w:before="240" w:line="276" w:lineRule="auto"/>
        <w:rPr>
          <w:rFonts w:cstheme="minorHAnsi"/>
        </w:rPr>
      </w:pPr>
    </w:p>
    <w:p w14:paraId="2D29AA8A" w14:textId="6C589F8D" w:rsidR="0094240D" w:rsidRDefault="0094240D">
      <w:pPr>
        <w:spacing w:before="240" w:line="276" w:lineRule="auto"/>
        <w:rPr>
          <w:rFonts w:cstheme="minorHAnsi"/>
        </w:rPr>
        <w:sectPr w:rsidR="0094240D" w:rsidSect="00620DB8">
          <w:footerReference w:type="first" r:id="rId50"/>
          <w:type w:val="continuous"/>
          <w:pgSz w:w="11900" w:h="16840"/>
          <w:pgMar w:top="851" w:right="680" w:bottom="567" w:left="680" w:header="567" w:footer="237" w:gutter="0"/>
          <w:cols w:num="2" w:space="708"/>
          <w:titlePg/>
          <w:docGrid w:linePitch="360"/>
        </w:sectPr>
      </w:pPr>
    </w:p>
    <w:p w14:paraId="1F5FB00C" w14:textId="77777777" w:rsidR="000F6FDA" w:rsidRDefault="000F6FDA">
      <w:pPr>
        <w:spacing w:before="240" w:line="276" w:lineRule="auto"/>
        <w:rPr>
          <w:color w:val="44546A" w:themeColor="text2"/>
          <w:sz w:val="36"/>
          <w:szCs w:val="36"/>
        </w:rPr>
      </w:pPr>
      <w:r>
        <w:rPr>
          <w:color w:val="44546A" w:themeColor="text2"/>
          <w:sz w:val="36"/>
          <w:szCs w:val="36"/>
        </w:rPr>
        <w:br w:type="page"/>
      </w:r>
    </w:p>
    <w:p w14:paraId="718775C0" w14:textId="72A42D03" w:rsidR="00460AE6" w:rsidRPr="00E0290B" w:rsidRDefault="75B34DEC" w:rsidP="00613D78">
      <w:pPr>
        <w:pStyle w:val="Heading2"/>
      </w:pPr>
      <w:r w:rsidRPr="00E0290B">
        <w:lastRenderedPageBreak/>
        <w:t xml:space="preserve">Appendix </w:t>
      </w:r>
      <w:r w:rsidR="00DB56C4" w:rsidRPr="00E0290B">
        <w:t>1</w:t>
      </w:r>
      <w:r w:rsidR="00DE0357" w:rsidRPr="00E0290B">
        <w:t>c</w:t>
      </w:r>
    </w:p>
    <w:p w14:paraId="259DA9A3" w14:textId="27F730C8" w:rsidR="00460AE6" w:rsidRDefault="00CF77CA" w:rsidP="00E0290B">
      <w:pPr>
        <w:pStyle w:val="Heading3"/>
      </w:pPr>
      <w:r>
        <w:t>Literary devices match and sort</w:t>
      </w:r>
      <w:r w:rsidR="00DE0357">
        <w:t xml:space="preserve"> - template</w:t>
      </w:r>
    </w:p>
    <w:tbl>
      <w:tblPr>
        <w:tblStyle w:val="TableGrid"/>
        <w:tblW w:w="10311" w:type="dxa"/>
        <w:tblCellMar>
          <w:top w:w="113" w:type="dxa"/>
          <w:bottom w:w="113" w:type="dxa"/>
        </w:tblCellMar>
        <w:tblLook w:val="04A0" w:firstRow="1" w:lastRow="0" w:firstColumn="1" w:lastColumn="0" w:noHBand="0" w:noVBand="1"/>
        <w:tblCaption w:val="Literacy devices match and sort blank template"/>
        <w:tblDescription w:val="Students complete the definition and provide examples for different types of language devices"/>
      </w:tblPr>
      <w:tblGrid>
        <w:gridCol w:w="2130"/>
        <w:gridCol w:w="4015"/>
        <w:gridCol w:w="4166"/>
      </w:tblGrid>
      <w:tr w:rsidR="00460AE6" w14:paraId="29EF8DE5" w14:textId="77777777" w:rsidTr="4D179DBA">
        <w:trPr>
          <w:trHeight w:val="266"/>
          <w:tblHeader/>
        </w:trPr>
        <w:tc>
          <w:tcPr>
            <w:tcW w:w="2130" w:type="dxa"/>
            <w:shd w:val="clear" w:color="auto" w:fill="auto"/>
          </w:tcPr>
          <w:p w14:paraId="6D508BB2" w14:textId="584538E2" w:rsidR="00460AE6" w:rsidRPr="00195332" w:rsidRDefault="00460AE6" w:rsidP="00195332">
            <w:pPr>
              <w:pStyle w:val="Tableheading"/>
            </w:pPr>
            <w:r w:rsidRPr="00195332">
              <w:t xml:space="preserve">Language </w:t>
            </w:r>
            <w:r w:rsidR="000F6FDA">
              <w:t>d</w:t>
            </w:r>
            <w:r w:rsidRPr="00195332">
              <w:t>evice</w:t>
            </w:r>
          </w:p>
        </w:tc>
        <w:tc>
          <w:tcPr>
            <w:tcW w:w="4015" w:type="dxa"/>
            <w:shd w:val="clear" w:color="auto" w:fill="auto"/>
          </w:tcPr>
          <w:p w14:paraId="460C1337" w14:textId="77777777" w:rsidR="00460AE6" w:rsidRPr="00195332" w:rsidRDefault="00460AE6" w:rsidP="00195332">
            <w:pPr>
              <w:pStyle w:val="Tableheading"/>
            </w:pPr>
            <w:r w:rsidRPr="00195332">
              <w:t>Definition</w:t>
            </w:r>
          </w:p>
        </w:tc>
        <w:tc>
          <w:tcPr>
            <w:tcW w:w="4166" w:type="dxa"/>
            <w:shd w:val="clear" w:color="auto" w:fill="auto"/>
          </w:tcPr>
          <w:p w14:paraId="584A0004" w14:textId="77777777" w:rsidR="00460AE6" w:rsidRPr="00195332" w:rsidRDefault="00460AE6" w:rsidP="00195332">
            <w:pPr>
              <w:pStyle w:val="Tableheading"/>
            </w:pPr>
            <w:r w:rsidRPr="00195332">
              <w:t>Example</w:t>
            </w:r>
          </w:p>
        </w:tc>
      </w:tr>
      <w:tr w:rsidR="00460AE6" w14:paraId="7C1F43FE" w14:textId="77777777" w:rsidTr="00DE0357">
        <w:trPr>
          <w:trHeight w:val="661"/>
        </w:trPr>
        <w:tc>
          <w:tcPr>
            <w:tcW w:w="2130" w:type="dxa"/>
          </w:tcPr>
          <w:p w14:paraId="66234801" w14:textId="77777777" w:rsidR="00460AE6" w:rsidRPr="00475737" w:rsidRDefault="00460AE6" w:rsidP="0061664D">
            <w:pPr>
              <w:rPr>
                <w:rFonts w:cstheme="minorHAnsi"/>
                <w:b/>
              </w:rPr>
            </w:pPr>
            <w:r w:rsidRPr="00475737">
              <w:rPr>
                <w:rFonts w:cstheme="minorHAnsi"/>
                <w:b/>
              </w:rPr>
              <w:t>metaphor</w:t>
            </w:r>
          </w:p>
        </w:tc>
        <w:tc>
          <w:tcPr>
            <w:tcW w:w="4015" w:type="dxa"/>
          </w:tcPr>
          <w:p w14:paraId="728E48F1" w14:textId="77777777" w:rsidR="00460AE6" w:rsidRPr="00BE453D" w:rsidRDefault="00460AE6" w:rsidP="0061664D">
            <w:pPr>
              <w:rPr>
                <w:rFonts w:cstheme="minorHAnsi"/>
              </w:rPr>
            </w:pPr>
          </w:p>
        </w:tc>
        <w:tc>
          <w:tcPr>
            <w:tcW w:w="4166" w:type="dxa"/>
          </w:tcPr>
          <w:p w14:paraId="57914C0C" w14:textId="77777777" w:rsidR="00460AE6" w:rsidRPr="00903AC6" w:rsidRDefault="00460AE6" w:rsidP="0061664D">
            <w:pPr>
              <w:rPr>
                <w:rFonts w:cstheme="minorHAnsi"/>
              </w:rPr>
            </w:pPr>
          </w:p>
        </w:tc>
      </w:tr>
      <w:tr w:rsidR="00460AE6" w14:paraId="2CFCE3F9" w14:textId="77777777" w:rsidTr="00DE0357">
        <w:trPr>
          <w:trHeight w:val="617"/>
        </w:trPr>
        <w:tc>
          <w:tcPr>
            <w:tcW w:w="2130" w:type="dxa"/>
          </w:tcPr>
          <w:p w14:paraId="56806D18" w14:textId="77777777" w:rsidR="00460AE6" w:rsidRPr="00475737" w:rsidRDefault="00460AE6" w:rsidP="0061664D">
            <w:pPr>
              <w:rPr>
                <w:rFonts w:cstheme="minorHAnsi"/>
                <w:b/>
              </w:rPr>
            </w:pPr>
            <w:r w:rsidRPr="00475737">
              <w:rPr>
                <w:rFonts w:cstheme="minorHAnsi"/>
                <w:b/>
              </w:rPr>
              <w:t>simile</w:t>
            </w:r>
          </w:p>
        </w:tc>
        <w:tc>
          <w:tcPr>
            <w:tcW w:w="4015" w:type="dxa"/>
          </w:tcPr>
          <w:p w14:paraId="17E61B72" w14:textId="77777777" w:rsidR="00460AE6" w:rsidRPr="00BE453D" w:rsidRDefault="00460AE6" w:rsidP="0061664D">
            <w:pPr>
              <w:rPr>
                <w:rFonts w:cstheme="minorHAnsi"/>
              </w:rPr>
            </w:pPr>
          </w:p>
        </w:tc>
        <w:tc>
          <w:tcPr>
            <w:tcW w:w="4166" w:type="dxa"/>
          </w:tcPr>
          <w:p w14:paraId="71B7A334" w14:textId="77777777" w:rsidR="00460AE6" w:rsidRPr="00BE453D" w:rsidRDefault="00460AE6" w:rsidP="0061664D">
            <w:pPr>
              <w:rPr>
                <w:rFonts w:cstheme="minorHAnsi"/>
              </w:rPr>
            </w:pPr>
          </w:p>
        </w:tc>
      </w:tr>
      <w:tr w:rsidR="00460AE6" w14:paraId="5074CA28" w14:textId="77777777" w:rsidTr="4D179DBA">
        <w:trPr>
          <w:trHeight w:val="806"/>
        </w:trPr>
        <w:tc>
          <w:tcPr>
            <w:tcW w:w="2130" w:type="dxa"/>
          </w:tcPr>
          <w:p w14:paraId="7CC29873" w14:textId="77777777" w:rsidR="00460AE6" w:rsidRPr="00475737" w:rsidRDefault="00460AE6" w:rsidP="0061664D">
            <w:pPr>
              <w:rPr>
                <w:rFonts w:cstheme="minorHAnsi"/>
                <w:b/>
              </w:rPr>
            </w:pPr>
            <w:r w:rsidRPr="00475737">
              <w:rPr>
                <w:rFonts w:cstheme="minorHAnsi"/>
                <w:b/>
              </w:rPr>
              <w:t>repetition</w:t>
            </w:r>
          </w:p>
        </w:tc>
        <w:tc>
          <w:tcPr>
            <w:tcW w:w="4015" w:type="dxa"/>
          </w:tcPr>
          <w:p w14:paraId="505F818A" w14:textId="77777777" w:rsidR="00460AE6" w:rsidRPr="00BE453D" w:rsidRDefault="00460AE6" w:rsidP="0061664D">
            <w:pPr>
              <w:rPr>
                <w:rFonts w:cstheme="minorHAnsi"/>
              </w:rPr>
            </w:pPr>
          </w:p>
        </w:tc>
        <w:tc>
          <w:tcPr>
            <w:tcW w:w="4166" w:type="dxa"/>
          </w:tcPr>
          <w:p w14:paraId="7AF97E72" w14:textId="77777777" w:rsidR="00460AE6" w:rsidRPr="00BE453D" w:rsidRDefault="00460AE6" w:rsidP="0061664D">
            <w:pPr>
              <w:rPr>
                <w:rFonts w:cstheme="minorHAnsi"/>
              </w:rPr>
            </w:pPr>
          </w:p>
        </w:tc>
      </w:tr>
      <w:tr w:rsidR="00460AE6" w14:paraId="650CC81E" w14:textId="77777777" w:rsidTr="4D179DBA">
        <w:trPr>
          <w:trHeight w:val="806"/>
        </w:trPr>
        <w:tc>
          <w:tcPr>
            <w:tcW w:w="2130" w:type="dxa"/>
          </w:tcPr>
          <w:p w14:paraId="2B7C4C5B" w14:textId="77777777" w:rsidR="00460AE6" w:rsidRPr="00475737" w:rsidRDefault="00460AE6" w:rsidP="0061664D">
            <w:pPr>
              <w:rPr>
                <w:rFonts w:cstheme="minorHAnsi"/>
                <w:b/>
              </w:rPr>
            </w:pPr>
            <w:r w:rsidRPr="00475737">
              <w:rPr>
                <w:rFonts w:cstheme="minorHAnsi"/>
                <w:b/>
              </w:rPr>
              <w:t>rhetorical question</w:t>
            </w:r>
          </w:p>
        </w:tc>
        <w:tc>
          <w:tcPr>
            <w:tcW w:w="4015" w:type="dxa"/>
          </w:tcPr>
          <w:p w14:paraId="5A8A0125" w14:textId="77777777" w:rsidR="00460AE6" w:rsidRPr="00BE453D" w:rsidRDefault="00460AE6" w:rsidP="0061664D">
            <w:pPr>
              <w:rPr>
                <w:rFonts w:cstheme="minorHAnsi"/>
              </w:rPr>
            </w:pPr>
          </w:p>
        </w:tc>
        <w:tc>
          <w:tcPr>
            <w:tcW w:w="4166" w:type="dxa"/>
          </w:tcPr>
          <w:p w14:paraId="7B5ACA38" w14:textId="77777777" w:rsidR="00460AE6" w:rsidRPr="00BE453D" w:rsidRDefault="00460AE6" w:rsidP="0061664D">
            <w:pPr>
              <w:rPr>
                <w:rFonts w:cstheme="minorHAnsi"/>
              </w:rPr>
            </w:pPr>
          </w:p>
        </w:tc>
      </w:tr>
      <w:tr w:rsidR="00460AE6" w14:paraId="065665BF" w14:textId="77777777" w:rsidTr="4D179DBA">
        <w:trPr>
          <w:trHeight w:val="806"/>
        </w:trPr>
        <w:tc>
          <w:tcPr>
            <w:tcW w:w="2130" w:type="dxa"/>
          </w:tcPr>
          <w:p w14:paraId="366617D1" w14:textId="458BB3E7" w:rsidR="00460AE6" w:rsidRPr="00475737" w:rsidRDefault="00460AE6" w:rsidP="0061664D">
            <w:pPr>
              <w:rPr>
                <w:rFonts w:cstheme="minorHAnsi"/>
                <w:b/>
              </w:rPr>
            </w:pPr>
            <w:r w:rsidRPr="00475737">
              <w:rPr>
                <w:rFonts w:cstheme="minorHAnsi"/>
                <w:b/>
              </w:rPr>
              <w:t>modality</w:t>
            </w:r>
          </w:p>
        </w:tc>
        <w:tc>
          <w:tcPr>
            <w:tcW w:w="4015" w:type="dxa"/>
          </w:tcPr>
          <w:p w14:paraId="05AC7C81" w14:textId="77777777" w:rsidR="00460AE6" w:rsidRPr="00BE453D" w:rsidRDefault="00460AE6" w:rsidP="0061664D">
            <w:pPr>
              <w:rPr>
                <w:rFonts w:cstheme="minorHAnsi"/>
              </w:rPr>
            </w:pPr>
          </w:p>
        </w:tc>
        <w:tc>
          <w:tcPr>
            <w:tcW w:w="4166" w:type="dxa"/>
          </w:tcPr>
          <w:p w14:paraId="45311098" w14:textId="77777777" w:rsidR="00460AE6" w:rsidRPr="00BE453D" w:rsidRDefault="00460AE6" w:rsidP="0061664D">
            <w:pPr>
              <w:rPr>
                <w:rFonts w:cstheme="minorHAnsi"/>
              </w:rPr>
            </w:pPr>
          </w:p>
        </w:tc>
      </w:tr>
      <w:tr w:rsidR="00460AE6" w14:paraId="3CE49C3A" w14:textId="77777777" w:rsidTr="4D179DBA">
        <w:trPr>
          <w:trHeight w:val="806"/>
        </w:trPr>
        <w:tc>
          <w:tcPr>
            <w:tcW w:w="2130" w:type="dxa"/>
          </w:tcPr>
          <w:p w14:paraId="3B8A11A6" w14:textId="77777777" w:rsidR="00460AE6" w:rsidRPr="00475737" w:rsidRDefault="00460AE6" w:rsidP="0061664D">
            <w:pPr>
              <w:rPr>
                <w:rFonts w:cstheme="minorHAnsi"/>
                <w:b/>
              </w:rPr>
            </w:pPr>
            <w:r w:rsidRPr="00475737">
              <w:rPr>
                <w:rFonts w:cstheme="minorHAnsi"/>
                <w:b/>
              </w:rPr>
              <w:t>personification</w:t>
            </w:r>
          </w:p>
        </w:tc>
        <w:tc>
          <w:tcPr>
            <w:tcW w:w="4015" w:type="dxa"/>
          </w:tcPr>
          <w:p w14:paraId="3AD3EF29" w14:textId="77777777" w:rsidR="00460AE6" w:rsidRPr="00BE453D" w:rsidRDefault="00460AE6" w:rsidP="0061664D">
            <w:pPr>
              <w:rPr>
                <w:rFonts w:cstheme="minorHAnsi"/>
              </w:rPr>
            </w:pPr>
          </w:p>
        </w:tc>
        <w:tc>
          <w:tcPr>
            <w:tcW w:w="4166" w:type="dxa"/>
          </w:tcPr>
          <w:p w14:paraId="6F8ADA46" w14:textId="77777777" w:rsidR="00460AE6" w:rsidRPr="00BE453D" w:rsidRDefault="00460AE6" w:rsidP="0061664D">
            <w:pPr>
              <w:rPr>
                <w:rFonts w:cstheme="minorHAnsi"/>
              </w:rPr>
            </w:pPr>
          </w:p>
        </w:tc>
      </w:tr>
      <w:tr w:rsidR="00460AE6" w14:paraId="1A37FB63" w14:textId="77777777" w:rsidTr="4D179DBA">
        <w:trPr>
          <w:trHeight w:val="806"/>
        </w:trPr>
        <w:tc>
          <w:tcPr>
            <w:tcW w:w="2130" w:type="dxa"/>
          </w:tcPr>
          <w:p w14:paraId="294A2D05" w14:textId="77777777" w:rsidR="00460AE6" w:rsidRPr="00475737" w:rsidRDefault="00460AE6" w:rsidP="0061664D">
            <w:pPr>
              <w:rPr>
                <w:rFonts w:cstheme="minorHAnsi"/>
                <w:b/>
              </w:rPr>
            </w:pPr>
            <w:r w:rsidRPr="00475737">
              <w:rPr>
                <w:rFonts w:cstheme="minorHAnsi"/>
                <w:b/>
              </w:rPr>
              <w:t>hyperbole</w:t>
            </w:r>
          </w:p>
        </w:tc>
        <w:tc>
          <w:tcPr>
            <w:tcW w:w="4015" w:type="dxa"/>
          </w:tcPr>
          <w:p w14:paraId="1DADEB64" w14:textId="77777777" w:rsidR="00460AE6" w:rsidRPr="00BE453D" w:rsidRDefault="00460AE6" w:rsidP="0061664D">
            <w:pPr>
              <w:rPr>
                <w:rFonts w:cstheme="minorHAnsi"/>
              </w:rPr>
            </w:pPr>
          </w:p>
        </w:tc>
        <w:tc>
          <w:tcPr>
            <w:tcW w:w="4166" w:type="dxa"/>
          </w:tcPr>
          <w:p w14:paraId="342C1540" w14:textId="77777777" w:rsidR="00460AE6" w:rsidRPr="00BE453D" w:rsidRDefault="00460AE6" w:rsidP="0061664D">
            <w:pPr>
              <w:rPr>
                <w:rFonts w:cstheme="minorHAnsi"/>
              </w:rPr>
            </w:pPr>
          </w:p>
        </w:tc>
      </w:tr>
      <w:tr w:rsidR="00460AE6" w14:paraId="35692B69" w14:textId="77777777" w:rsidTr="4D179DBA">
        <w:trPr>
          <w:trHeight w:val="806"/>
        </w:trPr>
        <w:tc>
          <w:tcPr>
            <w:tcW w:w="2130" w:type="dxa"/>
          </w:tcPr>
          <w:p w14:paraId="70B3D536" w14:textId="77777777" w:rsidR="00460AE6" w:rsidRPr="00475737" w:rsidRDefault="00460AE6" w:rsidP="0061664D">
            <w:pPr>
              <w:rPr>
                <w:rFonts w:cstheme="minorHAnsi"/>
                <w:b/>
              </w:rPr>
            </w:pPr>
            <w:r w:rsidRPr="00475737">
              <w:rPr>
                <w:rFonts w:cstheme="minorHAnsi"/>
                <w:b/>
              </w:rPr>
              <w:t>onomatopoeia</w:t>
            </w:r>
          </w:p>
        </w:tc>
        <w:tc>
          <w:tcPr>
            <w:tcW w:w="4015" w:type="dxa"/>
          </w:tcPr>
          <w:p w14:paraId="3E076710" w14:textId="77777777" w:rsidR="00460AE6" w:rsidRPr="00BE453D" w:rsidRDefault="00460AE6" w:rsidP="0061664D">
            <w:pPr>
              <w:rPr>
                <w:rFonts w:cstheme="minorHAnsi"/>
              </w:rPr>
            </w:pPr>
          </w:p>
        </w:tc>
        <w:tc>
          <w:tcPr>
            <w:tcW w:w="4166" w:type="dxa"/>
          </w:tcPr>
          <w:p w14:paraId="3D09A0C3" w14:textId="77777777" w:rsidR="00460AE6" w:rsidRPr="00BE453D" w:rsidRDefault="00460AE6" w:rsidP="0061664D">
            <w:pPr>
              <w:rPr>
                <w:rFonts w:cstheme="minorHAnsi"/>
              </w:rPr>
            </w:pPr>
          </w:p>
        </w:tc>
      </w:tr>
      <w:tr w:rsidR="00460AE6" w14:paraId="086915F7" w14:textId="77777777" w:rsidTr="4D179DBA">
        <w:trPr>
          <w:trHeight w:val="806"/>
        </w:trPr>
        <w:tc>
          <w:tcPr>
            <w:tcW w:w="2130" w:type="dxa"/>
          </w:tcPr>
          <w:p w14:paraId="1EB33B6E" w14:textId="77777777" w:rsidR="00460AE6" w:rsidRPr="00475737" w:rsidRDefault="00460AE6" w:rsidP="0061664D">
            <w:pPr>
              <w:rPr>
                <w:rFonts w:cstheme="minorHAnsi"/>
                <w:b/>
              </w:rPr>
            </w:pPr>
            <w:r w:rsidRPr="00475737">
              <w:rPr>
                <w:rFonts w:cstheme="minorHAnsi"/>
                <w:b/>
              </w:rPr>
              <w:t>cliché</w:t>
            </w:r>
          </w:p>
        </w:tc>
        <w:tc>
          <w:tcPr>
            <w:tcW w:w="4015" w:type="dxa"/>
          </w:tcPr>
          <w:p w14:paraId="5CFBAE18" w14:textId="77777777" w:rsidR="00460AE6" w:rsidRPr="00BE453D" w:rsidRDefault="00460AE6" w:rsidP="0061664D">
            <w:pPr>
              <w:rPr>
                <w:rFonts w:cstheme="minorHAnsi"/>
              </w:rPr>
            </w:pPr>
          </w:p>
        </w:tc>
        <w:tc>
          <w:tcPr>
            <w:tcW w:w="4166" w:type="dxa"/>
          </w:tcPr>
          <w:p w14:paraId="3E52C555" w14:textId="77777777" w:rsidR="00460AE6" w:rsidRPr="00BE453D" w:rsidRDefault="00460AE6" w:rsidP="0061664D">
            <w:pPr>
              <w:rPr>
                <w:rFonts w:cstheme="minorHAnsi"/>
              </w:rPr>
            </w:pPr>
          </w:p>
        </w:tc>
      </w:tr>
      <w:tr w:rsidR="00460AE6" w14:paraId="3D416177" w14:textId="77777777" w:rsidTr="4D179DBA">
        <w:trPr>
          <w:trHeight w:val="806"/>
        </w:trPr>
        <w:tc>
          <w:tcPr>
            <w:tcW w:w="2130" w:type="dxa"/>
          </w:tcPr>
          <w:p w14:paraId="427C4E2A" w14:textId="77777777" w:rsidR="00460AE6" w:rsidRPr="00475737" w:rsidRDefault="00460AE6" w:rsidP="0061664D">
            <w:pPr>
              <w:rPr>
                <w:rFonts w:cstheme="minorHAnsi"/>
                <w:b/>
              </w:rPr>
            </w:pPr>
            <w:r w:rsidRPr="00475737">
              <w:rPr>
                <w:rFonts w:cstheme="minorHAnsi"/>
                <w:b/>
              </w:rPr>
              <w:t>imagery</w:t>
            </w:r>
          </w:p>
        </w:tc>
        <w:tc>
          <w:tcPr>
            <w:tcW w:w="4015" w:type="dxa"/>
          </w:tcPr>
          <w:p w14:paraId="35CF8C42" w14:textId="77777777" w:rsidR="00460AE6" w:rsidRPr="00BE453D" w:rsidRDefault="00460AE6" w:rsidP="0061664D">
            <w:pPr>
              <w:rPr>
                <w:rFonts w:cstheme="minorHAnsi"/>
              </w:rPr>
            </w:pPr>
          </w:p>
        </w:tc>
        <w:tc>
          <w:tcPr>
            <w:tcW w:w="4166" w:type="dxa"/>
          </w:tcPr>
          <w:p w14:paraId="76448223" w14:textId="77777777" w:rsidR="00460AE6" w:rsidRPr="00BE453D" w:rsidRDefault="00460AE6" w:rsidP="0061664D">
            <w:pPr>
              <w:rPr>
                <w:rFonts w:cstheme="minorHAnsi"/>
              </w:rPr>
            </w:pPr>
          </w:p>
        </w:tc>
      </w:tr>
      <w:tr w:rsidR="00460AE6" w14:paraId="013FE178" w14:textId="77777777" w:rsidTr="4D179DBA">
        <w:trPr>
          <w:trHeight w:val="806"/>
        </w:trPr>
        <w:tc>
          <w:tcPr>
            <w:tcW w:w="2130" w:type="dxa"/>
          </w:tcPr>
          <w:p w14:paraId="1044E9AD" w14:textId="77777777" w:rsidR="00460AE6" w:rsidRPr="00475737" w:rsidRDefault="00460AE6" w:rsidP="0061664D">
            <w:pPr>
              <w:rPr>
                <w:rFonts w:cstheme="minorHAnsi"/>
                <w:b/>
              </w:rPr>
            </w:pPr>
            <w:r w:rsidRPr="00475737">
              <w:rPr>
                <w:rFonts w:cstheme="minorHAnsi"/>
                <w:b/>
              </w:rPr>
              <w:t>symbolism</w:t>
            </w:r>
          </w:p>
        </w:tc>
        <w:tc>
          <w:tcPr>
            <w:tcW w:w="4015" w:type="dxa"/>
          </w:tcPr>
          <w:p w14:paraId="3EC5445A" w14:textId="77777777" w:rsidR="00460AE6" w:rsidRPr="00BE453D" w:rsidRDefault="00460AE6" w:rsidP="0061664D">
            <w:pPr>
              <w:rPr>
                <w:rFonts w:cstheme="minorHAnsi"/>
              </w:rPr>
            </w:pPr>
          </w:p>
        </w:tc>
        <w:tc>
          <w:tcPr>
            <w:tcW w:w="4166" w:type="dxa"/>
          </w:tcPr>
          <w:p w14:paraId="30DBF482" w14:textId="77777777" w:rsidR="00460AE6" w:rsidRPr="00BE453D" w:rsidRDefault="00460AE6" w:rsidP="0061664D">
            <w:pPr>
              <w:rPr>
                <w:rFonts w:cstheme="minorHAnsi"/>
              </w:rPr>
            </w:pPr>
          </w:p>
        </w:tc>
      </w:tr>
      <w:tr w:rsidR="00460AE6" w14:paraId="7F34B77D" w14:textId="77777777" w:rsidTr="4D179DBA">
        <w:trPr>
          <w:trHeight w:val="806"/>
        </w:trPr>
        <w:tc>
          <w:tcPr>
            <w:tcW w:w="2130" w:type="dxa"/>
          </w:tcPr>
          <w:p w14:paraId="0AB95B97" w14:textId="77777777" w:rsidR="00460AE6" w:rsidRPr="00475737" w:rsidRDefault="00460AE6" w:rsidP="0061664D">
            <w:pPr>
              <w:rPr>
                <w:rFonts w:cstheme="minorHAnsi"/>
                <w:b/>
              </w:rPr>
            </w:pPr>
            <w:r w:rsidRPr="00475737">
              <w:rPr>
                <w:rFonts w:cstheme="minorHAnsi"/>
                <w:b/>
              </w:rPr>
              <w:t>oxymoron</w:t>
            </w:r>
          </w:p>
        </w:tc>
        <w:tc>
          <w:tcPr>
            <w:tcW w:w="4015" w:type="dxa"/>
          </w:tcPr>
          <w:p w14:paraId="03FB5CAB" w14:textId="77777777" w:rsidR="00460AE6" w:rsidRPr="00BE453D" w:rsidRDefault="00460AE6" w:rsidP="0061664D">
            <w:pPr>
              <w:rPr>
                <w:rFonts w:cstheme="minorHAnsi"/>
              </w:rPr>
            </w:pPr>
          </w:p>
        </w:tc>
        <w:tc>
          <w:tcPr>
            <w:tcW w:w="4166" w:type="dxa"/>
          </w:tcPr>
          <w:p w14:paraId="5D1EBC90" w14:textId="77777777" w:rsidR="00460AE6" w:rsidRPr="00BE453D" w:rsidRDefault="00460AE6" w:rsidP="0061664D">
            <w:pPr>
              <w:rPr>
                <w:rFonts w:cstheme="minorHAnsi"/>
              </w:rPr>
            </w:pPr>
          </w:p>
        </w:tc>
      </w:tr>
    </w:tbl>
    <w:p w14:paraId="48169787" w14:textId="77777777" w:rsidR="000F6FDA" w:rsidRDefault="000F6FDA">
      <w:pPr>
        <w:spacing w:before="240" w:line="276" w:lineRule="auto"/>
        <w:rPr>
          <w:rFonts w:eastAsia="SimSun" w:cs="Times New Roman"/>
          <w:color w:val="1F3864" w:themeColor="accent1" w:themeShade="80"/>
          <w:sz w:val="36"/>
          <w:szCs w:val="40"/>
        </w:rPr>
      </w:pPr>
      <w:bookmarkStart w:id="17" w:name="_Appendix_3"/>
      <w:bookmarkEnd w:id="17"/>
      <w:r>
        <w:br w:type="page"/>
      </w:r>
    </w:p>
    <w:p w14:paraId="30B37A40" w14:textId="6116F089" w:rsidR="00DB56C4" w:rsidRDefault="00DB56C4" w:rsidP="00613D78">
      <w:pPr>
        <w:pStyle w:val="Heading2"/>
      </w:pPr>
      <w:r>
        <w:lastRenderedPageBreak/>
        <w:t>Appendix 2a</w:t>
      </w:r>
    </w:p>
    <w:p w14:paraId="7065B454" w14:textId="62D1831A" w:rsidR="00DB56C4" w:rsidRDefault="00F22C70" w:rsidP="00E0290B">
      <w:pPr>
        <w:pStyle w:val="Heading3"/>
      </w:pPr>
      <w:r>
        <w:t xml:space="preserve">The </w:t>
      </w:r>
      <w:r w:rsidR="00DB56C4">
        <w:t>Kite Runner text extract</w:t>
      </w:r>
    </w:p>
    <w:p w14:paraId="08C3EB83" w14:textId="77777777" w:rsidR="00DB56C4" w:rsidRDefault="00DB56C4" w:rsidP="00DB56C4">
      <w:pPr>
        <w:spacing w:before="240" w:line="276" w:lineRule="auto"/>
      </w:pPr>
      <w:r>
        <w:t>The Kite Runner, Khaled Hosseini, Riverhead Books, 2003</w:t>
      </w:r>
    </w:p>
    <w:p w14:paraId="5F2EB0C4" w14:textId="77777777" w:rsidR="00DB56C4" w:rsidRDefault="00DB56C4" w:rsidP="00DB56C4">
      <w:pPr>
        <w:spacing w:before="240" w:line="360" w:lineRule="auto"/>
      </w:pPr>
      <w:r>
        <w:t>I became what I am today at the age of twelve, on a frigid overcast day in the winter of 1975. I remember the precise moment, crouching behind a crumbling mud wall, peeking into the alley near the frozen creek. That was a long time ago, but it’s wrong what they say about the past, I’ve learned, about how you can bury it. Because the past claws its way out. Looking back now, I realize I have been peeking into that deserted alley for the last twenty-six years.</w:t>
      </w:r>
    </w:p>
    <w:p w14:paraId="1D40478A" w14:textId="77777777" w:rsidR="00DB56C4" w:rsidRDefault="00DB56C4" w:rsidP="00DB56C4">
      <w:pPr>
        <w:spacing w:before="240" w:line="360" w:lineRule="auto"/>
      </w:pPr>
      <w:r>
        <w:t>One day last summer, my friend Rahim Khan called from Pakistan. He asked me to come see him. Standing in the kitchen with the receiver to my ear, I knew it wasn’t just Rahim Khan on the line. It was my past of unatoned sins. After I hung up, I went for a walk along Spreckels Lake on the northern edge of Golden Gate Park. The early-afternoon sun sparkled on the water where dozens of miniature boats sailed, propelled by a crisp breeze. Then I glanced up and saw a pair of kites, red with long blue tails, soaring in the sky. They danced high above the trees on the west end of the park, over the windmills, floating side by side like a pair of eyes looking down on San Francisco, the city I now call home. And suddenly Hassan’s voice whispered in my head: For you, a thousand times over. Hassan the harelipped kite runner.</w:t>
      </w:r>
    </w:p>
    <w:p w14:paraId="46054808" w14:textId="77777777" w:rsidR="00DB56C4" w:rsidRDefault="00DB56C4" w:rsidP="00F22C70">
      <w:pPr>
        <w:spacing w:after="240"/>
      </w:pPr>
      <w:r>
        <w:t>I sat on a park bench near a willow tree. I thought about something Rahim Khan said just before he hung up, almost as an afterthought. There is a way to be good again. I looked up at those twin kites. I thought about Hassan. Thought about Baba. Ali. Kabul. I thought of the life I had lived until the winter of 1975 came along and changed everything. And made me what I am today.</w:t>
      </w:r>
    </w:p>
    <w:p w14:paraId="04414380" w14:textId="1D4E758D" w:rsidR="0055531A" w:rsidRPr="00F22C70" w:rsidRDefault="0055531A" w:rsidP="00546637">
      <w:pPr>
        <w:spacing w:before="0" w:after="160" w:line="259" w:lineRule="auto"/>
        <w:rPr>
          <w:sz w:val="20"/>
          <w:szCs w:val="20"/>
        </w:rPr>
      </w:pPr>
      <w:r w:rsidRPr="00F22C70">
        <w:rPr>
          <w:rFonts w:eastAsia="Arial" w:cstheme="minorHAnsi"/>
          <w:sz w:val="20"/>
          <w:szCs w:val="20"/>
        </w:rPr>
        <w:t>Copied under the statutory licence in s113P of the Copyright Act. Khaled Hosseini,</w:t>
      </w:r>
      <w:r w:rsidR="00B45B82" w:rsidRPr="00F22C70">
        <w:rPr>
          <w:rFonts w:eastAsia="Arial" w:cstheme="minorHAnsi"/>
          <w:sz w:val="20"/>
          <w:szCs w:val="20"/>
        </w:rPr>
        <w:t xml:space="preserve"> </w:t>
      </w:r>
      <w:r w:rsidR="00F22C70" w:rsidRPr="00F22C70">
        <w:rPr>
          <w:rFonts w:eastAsia="Arial" w:cstheme="minorHAnsi"/>
          <w:sz w:val="20"/>
          <w:szCs w:val="20"/>
        </w:rPr>
        <w:t>‘</w:t>
      </w:r>
      <w:r w:rsidR="00B45B82" w:rsidRPr="00F22C70">
        <w:rPr>
          <w:rFonts w:eastAsia="Arial" w:cstheme="minorHAnsi"/>
          <w:sz w:val="20"/>
          <w:szCs w:val="20"/>
        </w:rPr>
        <w:t>The Kite</w:t>
      </w:r>
      <w:r w:rsidR="00F22C70" w:rsidRPr="00F22C70">
        <w:rPr>
          <w:rFonts w:eastAsia="Arial" w:cstheme="minorHAnsi"/>
          <w:sz w:val="20"/>
          <w:szCs w:val="20"/>
        </w:rPr>
        <w:t xml:space="preserve"> R</w:t>
      </w:r>
      <w:r w:rsidR="00B45B82" w:rsidRPr="00F22C70">
        <w:rPr>
          <w:rFonts w:eastAsia="Arial" w:cstheme="minorHAnsi"/>
          <w:sz w:val="20"/>
          <w:szCs w:val="20"/>
        </w:rPr>
        <w:t>unner</w:t>
      </w:r>
      <w:r w:rsidR="00F22C70" w:rsidRPr="00F22C70">
        <w:rPr>
          <w:rFonts w:eastAsia="Arial" w:cstheme="minorHAnsi"/>
          <w:sz w:val="20"/>
          <w:szCs w:val="20"/>
        </w:rPr>
        <w:t>’</w:t>
      </w:r>
      <w:r w:rsidRPr="00F22C70">
        <w:rPr>
          <w:rFonts w:eastAsia="Arial" w:cstheme="minorHAnsi"/>
          <w:sz w:val="20"/>
          <w:szCs w:val="20"/>
        </w:rPr>
        <w:t xml:space="preserve">, </w:t>
      </w:r>
      <w:r w:rsidR="000F5979" w:rsidRPr="00F22C70">
        <w:rPr>
          <w:rFonts w:eastAsia="Arial" w:cstheme="minorHAnsi"/>
          <w:sz w:val="20"/>
          <w:szCs w:val="20"/>
        </w:rPr>
        <w:t>Riverhead Books</w:t>
      </w:r>
      <w:r w:rsidRPr="00F22C70">
        <w:rPr>
          <w:rFonts w:eastAsia="Arial" w:cstheme="minorHAnsi"/>
          <w:sz w:val="20"/>
          <w:szCs w:val="20"/>
        </w:rPr>
        <w:t xml:space="preserve">, </w:t>
      </w:r>
      <w:r w:rsidR="000F5979" w:rsidRPr="00F22C70">
        <w:rPr>
          <w:rFonts w:eastAsia="Arial" w:cstheme="minorHAnsi"/>
          <w:sz w:val="20"/>
          <w:szCs w:val="20"/>
        </w:rPr>
        <w:t>2003</w:t>
      </w:r>
      <w:r w:rsidRPr="00F22C70">
        <w:rPr>
          <w:rFonts w:eastAsia="Arial" w:cstheme="minorHAnsi"/>
          <w:sz w:val="20"/>
          <w:szCs w:val="20"/>
        </w:rPr>
        <w:t xml:space="preserve">. </w:t>
      </w:r>
      <w:hyperlink r:id="rId51">
        <w:r w:rsidR="00546637" w:rsidRPr="00F22C70">
          <w:rPr>
            <w:rStyle w:val="Hyperlink"/>
            <w:rFonts w:eastAsia="Arial" w:cstheme="minorHAnsi"/>
            <w:sz w:val="20"/>
            <w:szCs w:val="20"/>
          </w:rPr>
          <w:t>Section 113P Warning Notice</w:t>
        </w:r>
      </w:hyperlink>
    </w:p>
    <w:p w14:paraId="53A93F02" w14:textId="77777777" w:rsidR="00DB56C4" w:rsidRPr="00195332" w:rsidRDefault="00DB56C4" w:rsidP="00DB56C4">
      <w:r w:rsidRPr="00195332">
        <w:br w:type="page"/>
      </w:r>
    </w:p>
    <w:p w14:paraId="1EE32358" w14:textId="77777777" w:rsidR="00DB56C4" w:rsidRPr="00E0290B" w:rsidRDefault="00DB56C4" w:rsidP="00613D78">
      <w:pPr>
        <w:pStyle w:val="Heading2"/>
      </w:pPr>
      <w:bookmarkStart w:id="18" w:name="_Appendix_2b"/>
      <w:bookmarkEnd w:id="18"/>
      <w:r w:rsidRPr="00E0290B">
        <w:lastRenderedPageBreak/>
        <w:t>Appendix 2b</w:t>
      </w:r>
    </w:p>
    <w:p w14:paraId="0ACFA4DD" w14:textId="77777777" w:rsidR="00DB56C4" w:rsidRDefault="00DB56C4" w:rsidP="00E0290B">
      <w:pPr>
        <w:pStyle w:val="Heading3"/>
      </w:pPr>
      <w:r>
        <w:t>Kite Runner Text extract annotations</w:t>
      </w:r>
    </w:p>
    <w:p w14:paraId="5AF4671C" w14:textId="77777777" w:rsidR="00DB56C4" w:rsidRPr="00A00E3F" w:rsidRDefault="00DB56C4" w:rsidP="00DB56C4">
      <w:pPr>
        <w:rPr>
          <w:sz w:val="24"/>
        </w:rPr>
      </w:pPr>
      <w:r w:rsidRPr="00A00E3F">
        <w:rPr>
          <w:sz w:val="24"/>
        </w:rPr>
        <w:t>Kite Runner, by Khaled Hosseini, Riverhead Books, 2003</w:t>
      </w:r>
    </w:p>
    <w:tbl>
      <w:tblPr>
        <w:tblStyle w:val="TableGrid"/>
        <w:tblW w:w="10768" w:type="dxa"/>
        <w:tblLook w:val="04A0" w:firstRow="1" w:lastRow="0" w:firstColumn="1" w:lastColumn="0" w:noHBand="0" w:noVBand="1"/>
        <w:tblCaption w:val="Kite Runner text extract annotations"/>
        <w:tblDescription w:val="Extract 1 annotated to indicate imagery, personification, metaphor, simile, hyperbole, high modality"/>
      </w:tblPr>
      <w:tblGrid>
        <w:gridCol w:w="5098"/>
        <w:gridCol w:w="5670"/>
      </w:tblGrid>
      <w:tr w:rsidR="00DB56C4" w:rsidRPr="000677E5" w14:paraId="4B8A3422" w14:textId="77777777" w:rsidTr="00A91003">
        <w:trPr>
          <w:tblHeader/>
        </w:trPr>
        <w:tc>
          <w:tcPr>
            <w:tcW w:w="5098" w:type="dxa"/>
          </w:tcPr>
          <w:p w14:paraId="6D24792E" w14:textId="77777777" w:rsidR="00DB56C4" w:rsidRPr="000677E5" w:rsidRDefault="00DB56C4" w:rsidP="00A91003">
            <w:pPr>
              <w:rPr>
                <w:rFonts w:cstheme="minorHAnsi"/>
                <w:b/>
                <w:sz w:val="20"/>
              </w:rPr>
            </w:pPr>
            <w:r w:rsidRPr="000677E5">
              <w:rPr>
                <w:rFonts w:cstheme="minorHAnsi"/>
                <w:b/>
                <w:sz w:val="20"/>
              </w:rPr>
              <w:t>Extract 1</w:t>
            </w:r>
            <w:r>
              <w:rPr>
                <w:rFonts w:cstheme="minorHAnsi"/>
                <w:b/>
                <w:sz w:val="20"/>
              </w:rPr>
              <w:t xml:space="preserve"> -</w:t>
            </w:r>
            <w:r w:rsidRPr="000677E5">
              <w:rPr>
                <w:b/>
                <w:sz w:val="20"/>
              </w:rPr>
              <w:t xml:space="preserve">The Kite Runner, </w:t>
            </w:r>
          </w:p>
        </w:tc>
        <w:tc>
          <w:tcPr>
            <w:tcW w:w="5670" w:type="dxa"/>
          </w:tcPr>
          <w:p w14:paraId="2B49DC03" w14:textId="77777777" w:rsidR="00DB56C4" w:rsidRPr="000677E5" w:rsidRDefault="00DB56C4" w:rsidP="00A91003">
            <w:pPr>
              <w:rPr>
                <w:rFonts w:cstheme="minorHAnsi"/>
                <w:b/>
                <w:sz w:val="20"/>
              </w:rPr>
            </w:pPr>
            <w:r w:rsidRPr="000677E5">
              <w:rPr>
                <w:rFonts w:cstheme="minorHAnsi"/>
                <w:b/>
                <w:sz w:val="20"/>
              </w:rPr>
              <w:t>Annotations</w:t>
            </w:r>
          </w:p>
        </w:tc>
      </w:tr>
      <w:tr w:rsidR="00DB56C4" w:rsidRPr="000677E5" w14:paraId="3225A995" w14:textId="77777777" w:rsidTr="00A91003">
        <w:tc>
          <w:tcPr>
            <w:tcW w:w="5098" w:type="dxa"/>
          </w:tcPr>
          <w:p w14:paraId="0FFEDC6A" w14:textId="77777777" w:rsidR="00DB56C4" w:rsidRPr="000677E5" w:rsidRDefault="00DB56C4" w:rsidP="00F22C70">
            <w:pPr>
              <w:spacing w:after="240"/>
              <w:rPr>
                <w:sz w:val="20"/>
              </w:rPr>
            </w:pPr>
            <w:r w:rsidRPr="000677E5">
              <w:rPr>
                <w:sz w:val="20"/>
              </w:rPr>
              <w:t xml:space="preserve">I became what I am today at the age of twelve, on a frigid overcast day in the winter of 1975. I remember the precise moment, </w:t>
            </w:r>
            <w:r w:rsidRPr="000677E5">
              <w:rPr>
                <w:sz w:val="20"/>
                <w:highlight w:val="yellow"/>
              </w:rPr>
              <w:t>crouching behind a crumbling mud wall, peeking into the alley near the frozen creek</w:t>
            </w:r>
            <w:r w:rsidRPr="000677E5">
              <w:rPr>
                <w:sz w:val="20"/>
              </w:rPr>
              <w:t xml:space="preserve">. That was a long time ago, but </w:t>
            </w:r>
            <w:r w:rsidRPr="000677E5">
              <w:rPr>
                <w:sz w:val="20"/>
                <w:highlight w:val="cyan"/>
              </w:rPr>
              <w:t>it’s wrong what they say about the past, I’ve learned, about how you can bury it</w:t>
            </w:r>
            <w:r w:rsidRPr="000677E5">
              <w:rPr>
                <w:sz w:val="20"/>
              </w:rPr>
              <w:t xml:space="preserve">. Because </w:t>
            </w:r>
            <w:r w:rsidRPr="000677E5">
              <w:rPr>
                <w:sz w:val="20"/>
                <w:highlight w:val="green"/>
              </w:rPr>
              <w:t>the past claws its way out</w:t>
            </w:r>
            <w:r w:rsidRPr="000677E5">
              <w:rPr>
                <w:sz w:val="20"/>
              </w:rPr>
              <w:t xml:space="preserve">. Looking back now, I realize </w:t>
            </w:r>
            <w:r w:rsidRPr="000677E5">
              <w:rPr>
                <w:sz w:val="20"/>
                <w:highlight w:val="cyan"/>
              </w:rPr>
              <w:t>I have been peeking into that deserted alley for the last twenty-six years</w:t>
            </w:r>
            <w:r w:rsidRPr="000677E5">
              <w:rPr>
                <w:sz w:val="20"/>
              </w:rPr>
              <w:t>.</w:t>
            </w:r>
          </w:p>
          <w:p w14:paraId="0D703B46" w14:textId="77777777" w:rsidR="00DB56C4" w:rsidRPr="000677E5" w:rsidRDefault="00DB56C4" w:rsidP="00F22C70">
            <w:pPr>
              <w:spacing w:after="240"/>
              <w:rPr>
                <w:sz w:val="20"/>
                <w:szCs w:val="20"/>
              </w:rPr>
            </w:pPr>
            <w:r w:rsidRPr="1A396DE7">
              <w:rPr>
                <w:sz w:val="20"/>
                <w:szCs w:val="20"/>
              </w:rPr>
              <w:t xml:space="preserve">One day last summer, my friend Rahim Khan called from Pakistan. He asked me to come see him. Standing in the kitchen with the receiver to my ear, I knew it wasn’t just Rahim Khan on the line. </w:t>
            </w:r>
            <w:r w:rsidRPr="005E3E72">
              <w:rPr>
                <w:sz w:val="20"/>
                <w:szCs w:val="20"/>
              </w:rPr>
              <w:t>It was my past of unatoned sins</w:t>
            </w:r>
            <w:r w:rsidRPr="1A396DE7">
              <w:rPr>
                <w:sz w:val="20"/>
                <w:szCs w:val="20"/>
              </w:rPr>
              <w:t xml:space="preserve">. After I hung up, I went for a walk along Spreckels Lake on the northern edge of Golden Gate Park. </w:t>
            </w:r>
            <w:r w:rsidRPr="1A396DE7">
              <w:rPr>
                <w:sz w:val="20"/>
                <w:szCs w:val="20"/>
                <w:highlight w:val="yellow"/>
              </w:rPr>
              <w:t>The early-afternoon sun sparkled on the water where dozens of miniature boats sailed, propelled by a crisp breeze</w:t>
            </w:r>
            <w:r w:rsidRPr="1A396DE7">
              <w:rPr>
                <w:sz w:val="20"/>
                <w:szCs w:val="20"/>
              </w:rPr>
              <w:t xml:space="preserve">. Then I glanced up and saw </w:t>
            </w:r>
            <w:r w:rsidRPr="1A396DE7">
              <w:rPr>
                <w:sz w:val="20"/>
                <w:szCs w:val="20"/>
                <w:highlight w:val="yellow"/>
              </w:rPr>
              <w:t>a pair of kites, red with long blue tails, soaring in the sky</w:t>
            </w:r>
            <w:r w:rsidRPr="1A396DE7">
              <w:rPr>
                <w:sz w:val="20"/>
                <w:szCs w:val="20"/>
              </w:rPr>
              <w:t xml:space="preserve">. </w:t>
            </w:r>
            <w:r w:rsidRPr="1A396DE7">
              <w:rPr>
                <w:sz w:val="20"/>
                <w:szCs w:val="20"/>
                <w:highlight w:val="green"/>
              </w:rPr>
              <w:t>They danced high above the trees</w:t>
            </w:r>
            <w:r w:rsidRPr="1A396DE7">
              <w:rPr>
                <w:sz w:val="20"/>
                <w:szCs w:val="20"/>
              </w:rPr>
              <w:t xml:space="preserve"> on the west end of the park, over the windmills, </w:t>
            </w:r>
            <w:r w:rsidRPr="1A396DE7">
              <w:rPr>
                <w:sz w:val="20"/>
                <w:szCs w:val="20"/>
                <w:highlight w:val="magenta"/>
              </w:rPr>
              <w:t>floating side by side like a pair of eyes looking down on San Francisco</w:t>
            </w:r>
            <w:r w:rsidRPr="1A396DE7">
              <w:rPr>
                <w:sz w:val="20"/>
                <w:szCs w:val="20"/>
              </w:rPr>
              <w:t xml:space="preserve">, the city I now call home. And suddenly Hassan’s voice whispered in my head: </w:t>
            </w:r>
            <w:r w:rsidRPr="1A396DE7">
              <w:rPr>
                <w:sz w:val="20"/>
                <w:szCs w:val="20"/>
                <w:highlight w:val="lightGray"/>
              </w:rPr>
              <w:t>For you, a thousand times over</w:t>
            </w:r>
            <w:r w:rsidRPr="1A396DE7">
              <w:rPr>
                <w:sz w:val="20"/>
                <w:szCs w:val="20"/>
              </w:rPr>
              <w:t>. Hassan the harelipped kite runner.</w:t>
            </w:r>
          </w:p>
          <w:p w14:paraId="5454B754" w14:textId="77777777" w:rsidR="00DB56C4" w:rsidRPr="000677E5" w:rsidRDefault="00DB56C4" w:rsidP="00A91003">
            <w:pPr>
              <w:rPr>
                <w:sz w:val="20"/>
              </w:rPr>
            </w:pPr>
            <w:r w:rsidRPr="000677E5">
              <w:rPr>
                <w:sz w:val="20"/>
              </w:rPr>
              <w:t xml:space="preserve">I sat on a park bench near a willow tree. I thought about something Rahim Khan said just before he hung up, almost as an afterthought. </w:t>
            </w:r>
            <w:r w:rsidRPr="000677E5">
              <w:rPr>
                <w:sz w:val="20"/>
                <w:highlight w:val="red"/>
              </w:rPr>
              <w:t>There is a way to be good again.</w:t>
            </w:r>
            <w:r w:rsidRPr="000677E5">
              <w:rPr>
                <w:sz w:val="20"/>
              </w:rPr>
              <w:t xml:space="preserve"> I looked up at those twin kites. I thought about Hassan. Thought about Baba. Ali. Kabul. I thought of the life I had lived until the winter of 1975 came along and changed everything. And made me what I am today.</w:t>
            </w:r>
          </w:p>
          <w:p w14:paraId="5109ED9A" w14:textId="77777777" w:rsidR="00DB56C4" w:rsidRPr="000677E5" w:rsidRDefault="00DB56C4" w:rsidP="00A91003">
            <w:pPr>
              <w:rPr>
                <w:rFonts w:cstheme="minorHAnsi"/>
                <w:b/>
                <w:sz w:val="20"/>
              </w:rPr>
            </w:pPr>
          </w:p>
        </w:tc>
        <w:tc>
          <w:tcPr>
            <w:tcW w:w="5670" w:type="dxa"/>
          </w:tcPr>
          <w:p w14:paraId="04ED0FDB" w14:textId="77777777" w:rsidR="00DB56C4" w:rsidRPr="000677E5" w:rsidRDefault="00DB56C4" w:rsidP="00A91003">
            <w:pPr>
              <w:spacing w:before="0"/>
              <w:rPr>
                <w:rFonts w:cstheme="minorHAnsi"/>
                <w:sz w:val="20"/>
              </w:rPr>
            </w:pPr>
            <w:r w:rsidRPr="000677E5">
              <w:rPr>
                <w:rFonts w:cstheme="minorHAnsi"/>
                <w:sz w:val="20"/>
                <w:highlight w:val="yellow"/>
              </w:rPr>
              <w:t>Imagery</w:t>
            </w:r>
          </w:p>
          <w:p w14:paraId="1585EF0C" w14:textId="3503EF3F" w:rsidR="00DB56C4" w:rsidRPr="000677E5" w:rsidRDefault="00DB56C4" w:rsidP="00A91003">
            <w:pPr>
              <w:spacing w:before="0"/>
              <w:rPr>
                <w:rFonts w:cstheme="minorHAnsi"/>
                <w:sz w:val="20"/>
              </w:rPr>
            </w:pPr>
            <w:r w:rsidRPr="000677E5">
              <w:rPr>
                <w:rFonts w:cstheme="minorHAnsi"/>
                <w:sz w:val="20"/>
              </w:rPr>
              <w:t xml:space="preserve">Imagery allows the reader to visualise the text. The detail and description </w:t>
            </w:r>
            <w:r w:rsidR="00DE6BD8" w:rsidRPr="000677E5">
              <w:rPr>
                <w:rFonts w:cstheme="minorHAnsi"/>
                <w:sz w:val="20"/>
              </w:rPr>
              <w:t>allow</w:t>
            </w:r>
            <w:r w:rsidRPr="000677E5">
              <w:rPr>
                <w:rFonts w:cstheme="minorHAnsi"/>
                <w:sz w:val="20"/>
              </w:rPr>
              <w:t xml:space="preserve"> readers to picture the character crouching behind a crumbling mud wall. Imagery is used again to describe the afternoon, the sun, the water and the colourful kites. By being descriptive and using imagery, readers can visualise parts of the text.  </w:t>
            </w:r>
          </w:p>
          <w:p w14:paraId="4E305276" w14:textId="77777777" w:rsidR="00DB56C4" w:rsidRPr="000677E5" w:rsidRDefault="00DB56C4" w:rsidP="00A91003">
            <w:pPr>
              <w:rPr>
                <w:rFonts w:cstheme="minorHAnsi"/>
                <w:sz w:val="20"/>
              </w:rPr>
            </w:pPr>
            <w:r w:rsidRPr="000677E5">
              <w:rPr>
                <w:rFonts w:cstheme="minorHAnsi"/>
                <w:sz w:val="20"/>
                <w:highlight w:val="green"/>
              </w:rPr>
              <w:t>Personification</w:t>
            </w:r>
          </w:p>
          <w:p w14:paraId="2ED84E10" w14:textId="77777777" w:rsidR="00DB56C4" w:rsidRPr="00A00E3F" w:rsidRDefault="00DB56C4" w:rsidP="00A91003">
            <w:pPr>
              <w:rPr>
                <w:rFonts w:cstheme="minorHAnsi"/>
                <w:sz w:val="20"/>
              </w:rPr>
            </w:pPr>
            <w:r w:rsidRPr="000677E5">
              <w:rPr>
                <w:rFonts w:cstheme="minorHAnsi"/>
                <w:sz w:val="20"/>
              </w:rPr>
              <w:t>Personification is used to convey ideas to the readers. By saying that the past can ‘claw its way out’, readers can interpret that no matter how hard we try to keep ou</w:t>
            </w:r>
            <w:r>
              <w:rPr>
                <w:rFonts w:cstheme="minorHAnsi"/>
                <w:sz w:val="20"/>
              </w:rPr>
              <w:t>r</w:t>
            </w:r>
            <w:r w:rsidRPr="000677E5">
              <w:rPr>
                <w:rFonts w:cstheme="minorHAnsi"/>
                <w:sz w:val="20"/>
              </w:rPr>
              <w:t xml:space="preserve"> past hidden, it will come out. Personification is also used to describe the movement of the kites in the sky. By giving them a human quality, readers can better understand the way they moved</w:t>
            </w:r>
            <w:r>
              <w:rPr>
                <w:rFonts w:cstheme="minorHAnsi"/>
                <w:sz w:val="20"/>
              </w:rPr>
              <w:t>, like dancers.</w:t>
            </w:r>
          </w:p>
          <w:p w14:paraId="3B378372" w14:textId="77777777" w:rsidR="00DB56C4" w:rsidRPr="000677E5" w:rsidRDefault="00DB56C4" w:rsidP="00A91003">
            <w:pPr>
              <w:rPr>
                <w:rFonts w:cstheme="minorHAnsi"/>
                <w:sz w:val="20"/>
              </w:rPr>
            </w:pPr>
            <w:r w:rsidRPr="000677E5">
              <w:rPr>
                <w:rFonts w:cstheme="minorHAnsi"/>
                <w:sz w:val="20"/>
                <w:highlight w:val="cyan"/>
              </w:rPr>
              <w:t>Metaphor</w:t>
            </w:r>
          </w:p>
          <w:p w14:paraId="5BBA78C4" w14:textId="77777777" w:rsidR="00DB56C4" w:rsidRPr="000677E5" w:rsidRDefault="00DB56C4" w:rsidP="00A91003">
            <w:pPr>
              <w:spacing w:before="0"/>
              <w:rPr>
                <w:rFonts w:cstheme="minorHAnsi"/>
                <w:sz w:val="20"/>
              </w:rPr>
            </w:pPr>
            <w:r w:rsidRPr="000677E5">
              <w:rPr>
                <w:rFonts w:cstheme="minorHAnsi"/>
                <w:sz w:val="20"/>
              </w:rPr>
              <w:t xml:space="preserve">Metaphors are used to help readers understand an idea or concept. He uses the metaphor of ‘burying the past’ to show that people think the past can be hidden. The metaphor that the character has been ‘peeking into that deserted alley for the last twenty-six years’ is not literal, but it helps readers understand that the character has been trapped in a moment from his past. </w:t>
            </w:r>
          </w:p>
          <w:p w14:paraId="1BB7D491" w14:textId="77777777" w:rsidR="00DB56C4" w:rsidRPr="000677E5" w:rsidRDefault="00DB56C4" w:rsidP="00A91003">
            <w:pPr>
              <w:rPr>
                <w:rFonts w:cstheme="minorHAnsi"/>
                <w:sz w:val="20"/>
              </w:rPr>
            </w:pPr>
            <w:r w:rsidRPr="000677E5">
              <w:rPr>
                <w:rFonts w:cstheme="minorHAnsi"/>
                <w:sz w:val="20"/>
                <w:highlight w:val="magenta"/>
              </w:rPr>
              <w:t>Simile</w:t>
            </w:r>
          </w:p>
          <w:p w14:paraId="76627E96" w14:textId="77777777" w:rsidR="00DB56C4" w:rsidRPr="000677E5" w:rsidRDefault="00DB56C4" w:rsidP="00A91003">
            <w:pPr>
              <w:spacing w:before="0"/>
              <w:rPr>
                <w:rFonts w:cstheme="minorHAnsi"/>
                <w:sz w:val="20"/>
              </w:rPr>
            </w:pPr>
            <w:r w:rsidRPr="000677E5">
              <w:rPr>
                <w:rFonts w:cstheme="minorHAnsi"/>
                <w:sz w:val="20"/>
              </w:rPr>
              <w:t xml:space="preserve">Similes are used to make comparisons between two things so that readers can better understand what is described. The simile is used to compare the two kites and how they looked like ‘a pair of eyes looking down on San Francisco’. The simile allows readers to visualise </w:t>
            </w:r>
            <w:r>
              <w:rPr>
                <w:rFonts w:cstheme="minorHAnsi"/>
                <w:sz w:val="20"/>
              </w:rPr>
              <w:t xml:space="preserve">that </w:t>
            </w:r>
            <w:r w:rsidRPr="000677E5">
              <w:rPr>
                <w:rFonts w:cstheme="minorHAnsi"/>
                <w:sz w:val="20"/>
              </w:rPr>
              <w:t xml:space="preserve">the kites were flying together high up in the sky. </w:t>
            </w:r>
          </w:p>
          <w:p w14:paraId="3B9F3E5F" w14:textId="77777777" w:rsidR="00DB56C4" w:rsidRPr="000677E5" w:rsidRDefault="00DB56C4" w:rsidP="00A91003">
            <w:pPr>
              <w:rPr>
                <w:rFonts w:cstheme="minorHAnsi"/>
                <w:sz w:val="20"/>
              </w:rPr>
            </w:pPr>
            <w:r w:rsidRPr="000677E5">
              <w:rPr>
                <w:rFonts w:cstheme="minorHAnsi"/>
                <w:sz w:val="20"/>
                <w:highlight w:val="lightGray"/>
              </w:rPr>
              <w:t>Hyperbole</w:t>
            </w:r>
          </w:p>
          <w:p w14:paraId="6728A258" w14:textId="77777777" w:rsidR="00DB56C4" w:rsidRPr="000677E5" w:rsidRDefault="00DB56C4" w:rsidP="00A91003">
            <w:pPr>
              <w:spacing w:before="0"/>
              <w:rPr>
                <w:rFonts w:cstheme="minorHAnsi"/>
                <w:sz w:val="20"/>
              </w:rPr>
            </w:pPr>
            <w:r w:rsidRPr="000677E5">
              <w:rPr>
                <w:rFonts w:cstheme="minorHAnsi"/>
                <w:sz w:val="20"/>
              </w:rPr>
              <w:t xml:space="preserve">Hyperbole is used to reinforce a point by making a deliberate exaggeration. The character remembers that Hassan said, “for you, a thousand times over” where the hyperbole emphasises what Hassan would do for the character. </w:t>
            </w:r>
          </w:p>
          <w:p w14:paraId="1CE8F006" w14:textId="77777777" w:rsidR="00DB56C4" w:rsidRPr="000677E5" w:rsidRDefault="00DB56C4" w:rsidP="00A91003">
            <w:pPr>
              <w:rPr>
                <w:rFonts w:cstheme="minorHAnsi"/>
                <w:sz w:val="20"/>
              </w:rPr>
            </w:pPr>
            <w:r w:rsidRPr="000677E5">
              <w:rPr>
                <w:rFonts w:cstheme="minorHAnsi"/>
                <w:sz w:val="20"/>
                <w:highlight w:val="red"/>
              </w:rPr>
              <w:t>High modality</w:t>
            </w:r>
          </w:p>
          <w:p w14:paraId="2F4CD8CB" w14:textId="77777777" w:rsidR="00DB56C4" w:rsidRPr="000677E5" w:rsidRDefault="00DB56C4" w:rsidP="00A91003">
            <w:pPr>
              <w:spacing w:before="0"/>
              <w:rPr>
                <w:rFonts w:cstheme="minorHAnsi"/>
                <w:b/>
                <w:sz w:val="20"/>
              </w:rPr>
            </w:pPr>
            <w:r w:rsidRPr="000677E5">
              <w:rPr>
                <w:rFonts w:cstheme="minorHAnsi"/>
                <w:sz w:val="20"/>
              </w:rPr>
              <w:t xml:space="preserve">High modality is used to show the certainty of what the character learns. Rahim says to the character “there IS a way to be good” which shows the reader that </w:t>
            </w:r>
            <w:r>
              <w:rPr>
                <w:rFonts w:cstheme="minorHAnsi"/>
                <w:sz w:val="20"/>
              </w:rPr>
              <w:t>it is possible for</w:t>
            </w:r>
            <w:r w:rsidRPr="000677E5">
              <w:rPr>
                <w:rFonts w:cstheme="minorHAnsi"/>
                <w:sz w:val="20"/>
              </w:rPr>
              <w:t xml:space="preserve"> certain people </w:t>
            </w:r>
            <w:r>
              <w:rPr>
                <w:rFonts w:cstheme="minorHAnsi"/>
                <w:sz w:val="20"/>
              </w:rPr>
              <w:t>to</w:t>
            </w:r>
            <w:r w:rsidRPr="000677E5">
              <w:rPr>
                <w:rFonts w:cstheme="minorHAnsi"/>
                <w:sz w:val="20"/>
              </w:rPr>
              <w:t xml:space="preserve"> become good. </w:t>
            </w:r>
          </w:p>
        </w:tc>
      </w:tr>
    </w:tbl>
    <w:p w14:paraId="405E1C82" w14:textId="77777777" w:rsidR="00F22C70" w:rsidRPr="00F22C70" w:rsidRDefault="00F22C70" w:rsidP="00F22C70">
      <w:pPr>
        <w:spacing w:before="0" w:after="160" w:line="259" w:lineRule="auto"/>
        <w:rPr>
          <w:sz w:val="20"/>
          <w:szCs w:val="20"/>
        </w:rPr>
      </w:pPr>
      <w:r w:rsidRPr="00F22C70">
        <w:rPr>
          <w:rFonts w:eastAsia="Arial" w:cstheme="minorHAnsi"/>
          <w:sz w:val="20"/>
          <w:szCs w:val="20"/>
        </w:rPr>
        <w:t xml:space="preserve">Copied under the statutory licence in s113P of the Copyright Act. Khaled Hosseini, ‘The Kite Runner’, Riverhead Books, 2003. </w:t>
      </w:r>
      <w:hyperlink r:id="rId52">
        <w:r w:rsidRPr="00F22C70">
          <w:rPr>
            <w:rStyle w:val="Hyperlink"/>
            <w:rFonts w:eastAsia="Arial" w:cstheme="minorHAnsi"/>
            <w:sz w:val="20"/>
            <w:szCs w:val="20"/>
          </w:rPr>
          <w:t>Section 113P Warning Notice</w:t>
        </w:r>
      </w:hyperlink>
    </w:p>
    <w:p w14:paraId="3A76350C" w14:textId="680BC073" w:rsidR="001458A9" w:rsidRDefault="001458A9">
      <w:pPr>
        <w:spacing w:before="240" w:line="276" w:lineRule="auto"/>
      </w:pPr>
      <w:r>
        <w:br w:type="page"/>
      </w:r>
    </w:p>
    <w:p w14:paraId="4F386C86" w14:textId="3C796935" w:rsidR="001458A9" w:rsidRDefault="001458A9" w:rsidP="00E0290B">
      <w:pPr>
        <w:pStyle w:val="Heading3"/>
      </w:pPr>
      <w:r>
        <w:lastRenderedPageBreak/>
        <w:t xml:space="preserve">Kite Runner </w:t>
      </w:r>
      <w:r w:rsidR="000F6FDA">
        <w:t>t</w:t>
      </w:r>
      <w:r>
        <w:t>ext extract annotations – accessible version</w:t>
      </w:r>
    </w:p>
    <w:p w14:paraId="42A8298B" w14:textId="77777777" w:rsidR="001458A9" w:rsidRPr="00A00E3F" w:rsidRDefault="001458A9" w:rsidP="001458A9">
      <w:pPr>
        <w:rPr>
          <w:sz w:val="24"/>
        </w:rPr>
      </w:pPr>
      <w:r w:rsidRPr="00A00E3F">
        <w:rPr>
          <w:sz w:val="24"/>
        </w:rPr>
        <w:t>Kite Runner, by Khaled Hosseini, Riverhead Books, 2003</w:t>
      </w:r>
    </w:p>
    <w:tbl>
      <w:tblPr>
        <w:tblStyle w:val="TableGrid"/>
        <w:tblW w:w="0" w:type="auto"/>
        <w:tblLook w:val="04A0" w:firstRow="1" w:lastRow="0" w:firstColumn="1" w:lastColumn="0" w:noHBand="0" w:noVBand="1"/>
      </w:tblPr>
      <w:tblGrid>
        <w:gridCol w:w="5265"/>
        <w:gridCol w:w="5265"/>
      </w:tblGrid>
      <w:tr w:rsidR="001458A9" w14:paraId="783BFE29" w14:textId="77777777" w:rsidTr="001458A9">
        <w:tc>
          <w:tcPr>
            <w:tcW w:w="5265" w:type="dxa"/>
          </w:tcPr>
          <w:p w14:paraId="3A031A3E" w14:textId="641BCD92" w:rsidR="001458A9" w:rsidRDefault="001458A9" w:rsidP="002854C8">
            <w:r>
              <w:t>Literary devices</w:t>
            </w:r>
          </w:p>
        </w:tc>
        <w:tc>
          <w:tcPr>
            <w:tcW w:w="5265" w:type="dxa"/>
          </w:tcPr>
          <w:p w14:paraId="2412971D" w14:textId="345BCB1F" w:rsidR="001458A9" w:rsidRDefault="001458A9" w:rsidP="002854C8">
            <w:r>
              <w:t>Examples from text</w:t>
            </w:r>
          </w:p>
        </w:tc>
      </w:tr>
      <w:tr w:rsidR="001458A9" w14:paraId="026BC530" w14:textId="77777777" w:rsidTr="001458A9">
        <w:tc>
          <w:tcPr>
            <w:tcW w:w="5265" w:type="dxa"/>
          </w:tcPr>
          <w:p w14:paraId="6CF11573" w14:textId="77777777" w:rsidR="001458A9" w:rsidRPr="000677E5" w:rsidRDefault="001458A9" w:rsidP="001458A9">
            <w:pPr>
              <w:spacing w:before="0"/>
              <w:rPr>
                <w:rFonts w:cstheme="minorHAnsi"/>
                <w:sz w:val="20"/>
              </w:rPr>
            </w:pPr>
            <w:r w:rsidRPr="001458A9">
              <w:rPr>
                <w:rFonts w:cstheme="minorHAnsi"/>
                <w:sz w:val="20"/>
              </w:rPr>
              <w:t>Imagery</w:t>
            </w:r>
          </w:p>
          <w:p w14:paraId="309267CD" w14:textId="21062483" w:rsidR="001458A9" w:rsidRPr="000A3327" w:rsidRDefault="001458A9" w:rsidP="000A3327">
            <w:pPr>
              <w:spacing w:before="0"/>
              <w:rPr>
                <w:rFonts w:cstheme="minorHAnsi"/>
                <w:sz w:val="20"/>
              </w:rPr>
            </w:pPr>
            <w:r w:rsidRPr="000677E5">
              <w:rPr>
                <w:rFonts w:cstheme="minorHAnsi"/>
                <w:sz w:val="20"/>
              </w:rPr>
              <w:t xml:space="preserve">Imagery allows the reader to visualise the text. The detail and description allow readers to picture the character crouching behind a crumbling mud wall. Imagery is used again to describe the afternoon, the sun, the water and the colourful kites. By being descriptive and using imagery, readers can visualise parts of the text.  </w:t>
            </w:r>
          </w:p>
        </w:tc>
        <w:tc>
          <w:tcPr>
            <w:tcW w:w="5265" w:type="dxa"/>
            <w:shd w:val="clear" w:color="auto" w:fill="auto"/>
          </w:tcPr>
          <w:p w14:paraId="2359BB77" w14:textId="77777777" w:rsidR="001458A9" w:rsidRDefault="001458A9" w:rsidP="002854C8">
            <w:pPr>
              <w:rPr>
                <w:sz w:val="20"/>
              </w:rPr>
            </w:pPr>
            <w:r w:rsidRPr="001458A9">
              <w:rPr>
                <w:sz w:val="20"/>
              </w:rPr>
              <w:t>‘</w:t>
            </w:r>
            <w:proofErr w:type="gramStart"/>
            <w:r w:rsidRPr="001458A9">
              <w:rPr>
                <w:sz w:val="20"/>
              </w:rPr>
              <w:t>crouching</w:t>
            </w:r>
            <w:proofErr w:type="gramEnd"/>
            <w:r w:rsidRPr="001458A9">
              <w:rPr>
                <w:sz w:val="20"/>
              </w:rPr>
              <w:t xml:space="preserve"> behind a crumbling mud wall, peeking into the alley near the frozen creek.’</w:t>
            </w:r>
          </w:p>
          <w:p w14:paraId="22E28CEC" w14:textId="77777777" w:rsidR="001458A9" w:rsidRPr="001458A9" w:rsidRDefault="001458A9" w:rsidP="002854C8">
            <w:pPr>
              <w:rPr>
                <w:sz w:val="20"/>
              </w:rPr>
            </w:pPr>
            <w:r w:rsidRPr="001458A9">
              <w:rPr>
                <w:sz w:val="20"/>
              </w:rPr>
              <w:t xml:space="preserve">‘The early-afternoon sun sparkled on the water where dozens of miniature boats sailed, propelled by a crisp breeze.’ </w:t>
            </w:r>
          </w:p>
          <w:p w14:paraId="7BA4F584" w14:textId="573A37C3" w:rsidR="001458A9" w:rsidRDefault="001458A9" w:rsidP="002854C8">
            <w:r w:rsidRPr="001458A9">
              <w:rPr>
                <w:sz w:val="20"/>
              </w:rPr>
              <w:t>‘Then I glanced up and saw a pair of kites, red with long blue tails, soaring in the sky.’</w:t>
            </w:r>
          </w:p>
        </w:tc>
      </w:tr>
      <w:tr w:rsidR="001458A9" w14:paraId="7127B97E" w14:textId="77777777" w:rsidTr="001458A9">
        <w:tc>
          <w:tcPr>
            <w:tcW w:w="5265" w:type="dxa"/>
          </w:tcPr>
          <w:p w14:paraId="77FE81E0" w14:textId="77777777" w:rsidR="001458A9" w:rsidRPr="000677E5" w:rsidRDefault="001458A9" w:rsidP="001458A9">
            <w:pPr>
              <w:rPr>
                <w:rFonts w:cstheme="minorHAnsi"/>
                <w:sz w:val="20"/>
              </w:rPr>
            </w:pPr>
            <w:r w:rsidRPr="001458A9">
              <w:rPr>
                <w:rFonts w:cstheme="minorHAnsi"/>
                <w:sz w:val="20"/>
              </w:rPr>
              <w:t>Personification</w:t>
            </w:r>
          </w:p>
          <w:p w14:paraId="7B787C34" w14:textId="4FA808CE" w:rsidR="001458A9" w:rsidRPr="000A3327" w:rsidRDefault="001458A9" w:rsidP="002854C8">
            <w:pPr>
              <w:rPr>
                <w:rFonts w:cstheme="minorHAnsi"/>
                <w:sz w:val="20"/>
              </w:rPr>
            </w:pPr>
            <w:r w:rsidRPr="000677E5">
              <w:rPr>
                <w:rFonts w:cstheme="minorHAnsi"/>
                <w:sz w:val="20"/>
              </w:rPr>
              <w:t>Personification is used to convey ideas to the readers. By saying that the past can ‘claw its way out’, readers can interpret that no matter how hard we try to keep ou</w:t>
            </w:r>
            <w:r>
              <w:rPr>
                <w:rFonts w:cstheme="minorHAnsi"/>
                <w:sz w:val="20"/>
              </w:rPr>
              <w:t>r</w:t>
            </w:r>
            <w:r w:rsidRPr="000677E5">
              <w:rPr>
                <w:rFonts w:cstheme="minorHAnsi"/>
                <w:sz w:val="20"/>
              </w:rPr>
              <w:t xml:space="preserve"> past hidden, it will come out. Personification is also used to describe the movement of the kites in the sky. By giving them a human quality, readers can better understand the way they moved</w:t>
            </w:r>
            <w:r>
              <w:rPr>
                <w:rFonts w:cstheme="minorHAnsi"/>
                <w:sz w:val="20"/>
              </w:rPr>
              <w:t>, like dancers.</w:t>
            </w:r>
          </w:p>
        </w:tc>
        <w:tc>
          <w:tcPr>
            <w:tcW w:w="5265" w:type="dxa"/>
          </w:tcPr>
          <w:p w14:paraId="5841D8D1" w14:textId="07057B0E" w:rsidR="001458A9" w:rsidRDefault="001458A9" w:rsidP="002854C8">
            <w:r>
              <w:rPr>
                <w:sz w:val="20"/>
              </w:rPr>
              <w:t>‘</w:t>
            </w:r>
            <w:r w:rsidRPr="001458A9">
              <w:rPr>
                <w:sz w:val="20"/>
              </w:rPr>
              <w:t>Because the past claws its way out.</w:t>
            </w:r>
            <w:r>
              <w:rPr>
                <w:sz w:val="20"/>
              </w:rPr>
              <w:t>’</w:t>
            </w:r>
          </w:p>
        </w:tc>
      </w:tr>
      <w:tr w:rsidR="001458A9" w14:paraId="6AE3693A" w14:textId="77777777" w:rsidTr="001458A9">
        <w:tc>
          <w:tcPr>
            <w:tcW w:w="5265" w:type="dxa"/>
          </w:tcPr>
          <w:p w14:paraId="6C6092DC" w14:textId="77777777" w:rsidR="001458A9" w:rsidRPr="000677E5" w:rsidRDefault="001458A9" w:rsidP="001458A9">
            <w:pPr>
              <w:rPr>
                <w:rFonts w:cstheme="minorHAnsi"/>
                <w:sz w:val="20"/>
              </w:rPr>
            </w:pPr>
            <w:r w:rsidRPr="001458A9">
              <w:rPr>
                <w:rFonts w:cstheme="minorHAnsi"/>
                <w:sz w:val="20"/>
              </w:rPr>
              <w:t>Metaphor</w:t>
            </w:r>
          </w:p>
          <w:p w14:paraId="1C04025F" w14:textId="5428CB22" w:rsidR="001458A9" w:rsidRPr="00461916" w:rsidRDefault="001458A9" w:rsidP="00461916">
            <w:pPr>
              <w:spacing w:before="0"/>
              <w:rPr>
                <w:rFonts w:cstheme="minorHAnsi"/>
                <w:sz w:val="20"/>
              </w:rPr>
            </w:pPr>
            <w:r w:rsidRPr="000677E5">
              <w:rPr>
                <w:rFonts w:cstheme="minorHAnsi"/>
                <w:sz w:val="20"/>
              </w:rPr>
              <w:t xml:space="preserve">Metaphors are used to help readers understand an idea or concept. He uses the metaphor of ‘burying the past’ to show that people think the past can be hidden. The metaphor that the character has been ‘peeking into that deserted alley for the last twenty-six years’ is not literal, but it helps readers understand that the character has been trapped in a moment from his past. </w:t>
            </w:r>
          </w:p>
        </w:tc>
        <w:tc>
          <w:tcPr>
            <w:tcW w:w="5265" w:type="dxa"/>
          </w:tcPr>
          <w:p w14:paraId="0F783559" w14:textId="529C424C" w:rsidR="001458A9" w:rsidRPr="001458A9" w:rsidRDefault="001458A9" w:rsidP="001458A9">
            <w:pPr>
              <w:rPr>
                <w:sz w:val="20"/>
              </w:rPr>
            </w:pPr>
            <w:r w:rsidRPr="001458A9">
              <w:rPr>
                <w:sz w:val="20"/>
              </w:rPr>
              <w:t xml:space="preserve">‘…it’s wrong what they say about the past, I’ve learned, about how you can bury it.’ </w:t>
            </w:r>
          </w:p>
          <w:p w14:paraId="66348AC5" w14:textId="73290FD9" w:rsidR="001458A9" w:rsidRPr="000677E5" w:rsidRDefault="001458A9" w:rsidP="001458A9">
            <w:pPr>
              <w:rPr>
                <w:sz w:val="20"/>
              </w:rPr>
            </w:pPr>
            <w:r w:rsidRPr="001458A9">
              <w:rPr>
                <w:sz w:val="20"/>
              </w:rPr>
              <w:t>‘I have been peeking into that deserted alley for the last twenty-six years.’</w:t>
            </w:r>
          </w:p>
          <w:p w14:paraId="60DBCA0E" w14:textId="77777777" w:rsidR="001458A9" w:rsidRDefault="001458A9" w:rsidP="005E3E72"/>
        </w:tc>
      </w:tr>
      <w:tr w:rsidR="001458A9" w14:paraId="2019D30D" w14:textId="77777777" w:rsidTr="001458A9">
        <w:tc>
          <w:tcPr>
            <w:tcW w:w="5265" w:type="dxa"/>
          </w:tcPr>
          <w:p w14:paraId="52E40A36" w14:textId="77777777" w:rsidR="00461916" w:rsidRPr="000677E5" w:rsidRDefault="00461916" w:rsidP="00461916">
            <w:pPr>
              <w:rPr>
                <w:rFonts w:cstheme="minorHAnsi"/>
                <w:sz w:val="20"/>
              </w:rPr>
            </w:pPr>
            <w:r w:rsidRPr="00461916">
              <w:rPr>
                <w:rFonts w:cstheme="minorHAnsi"/>
                <w:sz w:val="20"/>
              </w:rPr>
              <w:t>Simile</w:t>
            </w:r>
          </w:p>
          <w:p w14:paraId="3148D6B9" w14:textId="7B32BB6A" w:rsidR="001458A9" w:rsidRPr="00461916" w:rsidRDefault="00461916" w:rsidP="00461916">
            <w:pPr>
              <w:spacing w:before="0"/>
              <w:rPr>
                <w:rFonts w:cstheme="minorHAnsi"/>
                <w:sz w:val="20"/>
              </w:rPr>
            </w:pPr>
            <w:r w:rsidRPr="000677E5">
              <w:rPr>
                <w:rFonts w:cstheme="minorHAnsi"/>
                <w:sz w:val="20"/>
              </w:rPr>
              <w:t xml:space="preserve">Similes are used to make comparisons between two things so that readers can better understand what is described. The simile is used to compare the two kites and how they looked like ‘a pair of eyes looking down on San Francisco’. The simile allows readers to visualise </w:t>
            </w:r>
            <w:r>
              <w:rPr>
                <w:rFonts w:cstheme="minorHAnsi"/>
                <w:sz w:val="20"/>
              </w:rPr>
              <w:t xml:space="preserve">that </w:t>
            </w:r>
            <w:r w:rsidRPr="000677E5">
              <w:rPr>
                <w:rFonts w:cstheme="minorHAnsi"/>
                <w:sz w:val="20"/>
              </w:rPr>
              <w:t xml:space="preserve">the kites were flying together high up in the sky. </w:t>
            </w:r>
          </w:p>
        </w:tc>
        <w:tc>
          <w:tcPr>
            <w:tcW w:w="5265" w:type="dxa"/>
          </w:tcPr>
          <w:p w14:paraId="52624C66" w14:textId="7D2C4E95" w:rsidR="001458A9" w:rsidRDefault="000A3327" w:rsidP="002854C8">
            <w:r w:rsidRPr="000A3327">
              <w:rPr>
                <w:sz w:val="20"/>
              </w:rPr>
              <w:t>‘</w:t>
            </w:r>
            <w:r>
              <w:rPr>
                <w:sz w:val="20"/>
              </w:rPr>
              <w:t>…</w:t>
            </w:r>
            <w:r w:rsidRPr="000A3327">
              <w:rPr>
                <w:sz w:val="20"/>
              </w:rPr>
              <w:t>floating side by side like a pair of eyes looking down on San Francisco.’</w:t>
            </w:r>
          </w:p>
        </w:tc>
      </w:tr>
      <w:tr w:rsidR="001458A9" w14:paraId="1DC0249F" w14:textId="77777777" w:rsidTr="001458A9">
        <w:tc>
          <w:tcPr>
            <w:tcW w:w="5265" w:type="dxa"/>
          </w:tcPr>
          <w:p w14:paraId="33C19A03" w14:textId="77777777" w:rsidR="00461916" w:rsidRPr="000677E5" w:rsidRDefault="00461916" w:rsidP="00461916">
            <w:pPr>
              <w:rPr>
                <w:rFonts w:cstheme="minorHAnsi"/>
                <w:sz w:val="20"/>
              </w:rPr>
            </w:pPr>
            <w:r w:rsidRPr="00461916">
              <w:rPr>
                <w:rFonts w:cstheme="minorHAnsi"/>
                <w:sz w:val="20"/>
              </w:rPr>
              <w:t>Hyperbole</w:t>
            </w:r>
          </w:p>
          <w:p w14:paraId="19C26614" w14:textId="35D7BE87" w:rsidR="001458A9" w:rsidRPr="00461916" w:rsidRDefault="00461916" w:rsidP="00461916">
            <w:pPr>
              <w:spacing w:before="0"/>
              <w:rPr>
                <w:rFonts w:cstheme="minorHAnsi"/>
                <w:sz w:val="20"/>
              </w:rPr>
            </w:pPr>
            <w:r w:rsidRPr="000677E5">
              <w:rPr>
                <w:rFonts w:cstheme="minorHAnsi"/>
                <w:sz w:val="20"/>
              </w:rPr>
              <w:t xml:space="preserve">Hyperbole is used to reinforce a point by making a deliberate exaggeration. The character remembers that Hassan said, “for you, a thousand times over” where the hyperbole emphasises what Hassan would do for the character. </w:t>
            </w:r>
          </w:p>
        </w:tc>
        <w:tc>
          <w:tcPr>
            <w:tcW w:w="5265" w:type="dxa"/>
          </w:tcPr>
          <w:p w14:paraId="51D2C443" w14:textId="62F07D19" w:rsidR="001458A9" w:rsidRDefault="00946C07" w:rsidP="002854C8">
            <w:r>
              <w:rPr>
                <w:sz w:val="20"/>
              </w:rPr>
              <w:t>‘</w:t>
            </w:r>
            <w:r w:rsidRPr="00946C07">
              <w:rPr>
                <w:sz w:val="20"/>
              </w:rPr>
              <w:t>For you, a thousand times over.</w:t>
            </w:r>
            <w:r>
              <w:rPr>
                <w:sz w:val="20"/>
              </w:rPr>
              <w:t>’</w:t>
            </w:r>
          </w:p>
        </w:tc>
      </w:tr>
      <w:tr w:rsidR="00946C07" w14:paraId="402C7538" w14:textId="77777777" w:rsidTr="001458A9">
        <w:tc>
          <w:tcPr>
            <w:tcW w:w="5265" w:type="dxa"/>
          </w:tcPr>
          <w:p w14:paraId="0499BB4A" w14:textId="77777777" w:rsidR="00946C07" w:rsidRPr="000677E5" w:rsidRDefault="00946C07" w:rsidP="00946C07">
            <w:pPr>
              <w:rPr>
                <w:rFonts w:cstheme="minorHAnsi"/>
                <w:sz w:val="20"/>
              </w:rPr>
            </w:pPr>
            <w:r w:rsidRPr="00946C07">
              <w:rPr>
                <w:rFonts w:cstheme="minorHAnsi"/>
                <w:sz w:val="20"/>
              </w:rPr>
              <w:t>High modality</w:t>
            </w:r>
          </w:p>
          <w:p w14:paraId="1EBBDC2B" w14:textId="18B2C679" w:rsidR="00946C07" w:rsidRPr="00461916" w:rsidRDefault="00946C07" w:rsidP="00946C07">
            <w:pPr>
              <w:rPr>
                <w:rFonts w:cstheme="minorHAnsi"/>
                <w:sz w:val="20"/>
              </w:rPr>
            </w:pPr>
            <w:r w:rsidRPr="000677E5">
              <w:rPr>
                <w:rFonts w:cstheme="minorHAnsi"/>
                <w:sz w:val="20"/>
              </w:rPr>
              <w:t xml:space="preserve">High modality is used to show the certainty of what the character learns. Rahim says to the character “there IS a way to be good” which shows the reader that </w:t>
            </w:r>
            <w:r>
              <w:rPr>
                <w:rFonts w:cstheme="minorHAnsi"/>
                <w:sz w:val="20"/>
              </w:rPr>
              <w:t>it is possible for</w:t>
            </w:r>
            <w:r w:rsidRPr="000677E5">
              <w:rPr>
                <w:rFonts w:cstheme="minorHAnsi"/>
                <w:sz w:val="20"/>
              </w:rPr>
              <w:t xml:space="preserve"> certain people </w:t>
            </w:r>
            <w:r>
              <w:rPr>
                <w:rFonts w:cstheme="minorHAnsi"/>
                <w:sz w:val="20"/>
              </w:rPr>
              <w:t>to</w:t>
            </w:r>
            <w:r w:rsidRPr="000677E5">
              <w:rPr>
                <w:rFonts w:cstheme="minorHAnsi"/>
                <w:sz w:val="20"/>
              </w:rPr>
              <w:t xml:space="preserve"> become good.</w:t>
            </w:r>
          </w:p>
        </w:tc>
        <w:tc>
          <w:tcPr>
            <w:tcW w:w="5265" w:type="dxa"/>
          </w:tcPr>
          <w:p w14:paraId="27FA160B" w14:textId="56A63DCB" w:rsidR="00946C07" w:rsidRDefault="00946C07" w:rsidP="002854C8">
            <w:r>
              <w:rPr>
                <w:sz w:val="20"/>
              </w:rPr>
              <w:t>‘</w:t>
            </w:r>
            <w:r w:rsidRPr="00946C07">
              <w:rPr>
                <w:sz w:val="20"/>
              </w:rPr>
              <w:t>There is a way to be good again.</w:t>
            </w:r>
            <w:r>
              <w:rPr>
                <w:sz w:val="20"/>
              </w:rPr>
              <w:t>’</w:t>
            </w:r>
          </w:p>
        </w:tc>
      </w:tr>
    </w:tbl>
    <w:p w14:paraId="7CDC324F" w14:textId="6E1E02EE" w:rsidR="000A3327" w:rsidRPr="00F22C70" w:rsidRDefault="00F22C70" w:rsidP="00F22C70">
      <w:pPr>
        <w:spacing w:before="0" w:after="160" w:line="259" w:lineRule="auto"/>
        <w:rPr>
          <w:sz w:val="20"/>
          <w:szCs w:val="20"/>
        </w:rPr>
      </w:pPr>
      <w:bookmarkStart w:id="19" w:name="_Appendix_3_1"/>
      <w:bookmarkEnd w:id="19"/>
      <w:r w:rsidRPr="00F22C70">
        <w:rPr>
          <w:rFonts w:eastAsia="Arial" w:cstheme="minorHAnsi"/>
          <w:sz w:val="20"/>
          <w:szCs w:val="20"/>
        </w:rPr>
        <w:t xml:space="preserve">Copied under the statutory licence in s113P of the Copyright Act. Khaled Hosseini, ‘The Kite Runner’, Riverhead Books, 2003. </w:t>
      </w:r>
      <w:hyperlink r:id="rId53">
        <w:r w:rsidRPr="00F22C70">
          <w:rPr>
            <w:rStyle w:val="Hyperlink"/>
            <w:rFonts w:eastAsia="Arial" w:cstheme="minorHAnsi"/>
            <w:sz w:val="20"/>
            <w:szCs w:val="20"/>
          </w:rPr>
          <w:t>Section 113P Warning Notice</w:t>
        </w:r>
      </w:hyperlink>
      <w:r w:rsidR="000A3327" w:rsidRPr="00F22C70">
        <w:rPr>
          <w:sz w:val="20"/>
          <w:szCs w:val="20"/>
        </w:rPr>
        <w:br w:type="page"/>
      </w:r>
    </w:p>
    <w:p w14:paraId="723D50D2" w14:textId="3178A845" w:rsidR="00707671" w:rsidRDefault="00707671" w:rsidP="00613D78">
      <w:pPr>
        <w:pStyle w:val="Heading2"/>
      </w:pPr>
      <w:r w:rsidRPr="00915007">
        <w:lastRenderedPageBreak/>
        <w:t>Appendix</w:t>
      </w:r>
      <w:r>
        <w:t xml:space="preserve"> 3</w:t>
      </w:r>
    </w:p>
    <w:p w14:paraId="35527E01" w14:textId="77777777" w:rsidR="00707671" w:rsidRDefault="00707671" w:rsidP="00E0290B">
      <w:pPr>
        <w:pStyle w:val="Heading3"/>
      </w:pPr>
      <w:r>
        <w:t>Metaphor wheel</w:t>
      </w:r>
    </w:p>
    <w:p w14:paraId="1FE9B4FC" w14:textId="77777777" w:rsidR="00707671" w:rsidRPr="003A2CB0" w:rsidRDefault="00707671" w:rsidP="00707671">
      <w:r>
        <w:rPr>
          <w:noProof/>
          <w:lang w:eastAsia="en-AU"/>
        </w:rPr>
        <mc:AlternateContent>
          <mc:Choice Requires="wpg">
            <w:drawing>
              <wp:inline distT="0" distB="0" distL="0" distR="0" wp14:anchorId="1BF91999" wp14:editId="7D2EEBAF">
                <wp:extent cx="6694805" cy="6836410"/>
                <wp:effectExtent l="0" t="0" r="29845" b="21590"/>
                <wp:docPr id="10" name="Group 10" descr="A blank metaphor wheel."/>
                <wp:cNvGraphicFramePr/>
                <a:graphic xmlns:a="http://schemas.openxmlformats.org/drawingml/2006/main">
                  <a:graphicData uri="http://schemas.microsoft.com/office/word/2010/wordprocessingGroup">
                    <wpg:wgp>
                      <wpg:cNvGrpSpPr/>
                      <wpg:grpSpPr>
                        <a:xfrm>
                          <a:off x="0" y="0"/>
                          <a:ext cx="6694805" cy="6836410"/>
                          <a:chOff x="0" y="0"/>
                          <a:chExt cx="6694998" cy="6694529"/>
                        </a:xfrm>
                      </wpg:grpSpPr>
                      <wps:wsp>
                        <wps:cNvPr id="1" name="Oval 1" descr="Blank metaphor wheel for students to complete" title="Blank metaphor wheel"/>
                        <wps:cNvSpPr/>
                        <wps:spPr>
                          <a:xfrm>
                            <a:off x="0" y="0"/>
                            <a:ext cx="6631388" cy="6671144"/>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FB81A3" w14:textId="77777777" w:rsidR="000F6FDA" w:rsidRDefault="000F6FDA" w:rsidP="007076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Connector 3"/>
                        <wps:cNvCnPr/>
                        <wps:spPr>
                          <a:xfrm>
                            <a:off x="3387256" y="0"/>
                            <a:ext cx="79513" cy="669452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 name="Straight Connector 4" descr="Blank metaphor wheel for students" title="Blank metaphor wheel for students"/>
                        <wps:cNvCnPr/>
                        <wps:spPr>
                          <a:xfrm flipV="1">
                            <a:off x="95416" y="3315694"/>
                            <a:ext cx="6599582" cy="5565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flipH="1">
                            <a:off x="1192696" y="946205"/>
                            <a:ext cx="4405023" cy="485029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a:off x="1089329" y="930303"/>
                            <a:ext cx="4627659" cy="47626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 name="Oval 8"/>
                        <wps:cNvSpPr/>
                        <wps:spPr>
                          <a:xfrm>
                            <a:off x="1956021" y="1773141"/>
                            <a:ext cx="2934031" cy="291017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wps:cNvSpPr/>
                        <wps:spPr>
                          <a:xfrm>
                            <a:off x="1057523" y="1017767"/>
                            <a:ext cx="4690911" cy="4373218"/>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BF91999" id="Group 10" o:spid="_x0000_s1026" alt="A blank metaphor wheel." style="width:527.15pt;height:538.3pt;mso-position-horizontal-relative:char;mso-position-vertical-relative:line" coordsize="66949,6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">
                <v:oval id="Oval 1" o:spid="_x0000_s1027" alt="Blank metaphor wheel for students to complete" style="position:absolute;width:66313;height:66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" fillcolor="white [3212]" strokecolor="#1f3763 [1604]" strokeweight="1pt">
                  <v:stroke joinstyle="miter"/>
                  <v:textbox>
                    <w:txbxContent>
                      <w:p w14:paraId="44FB81A3" w14:textId="77777777" w:rsidR="000F6FDA" w:rsidRDefault="000F6FDA" w:rsidP="00707671">
                        <w:pPr>
                          <w:jc w:val="center"/>
                        </w:pPr>
                      </w:p>
                    </w:txbxContent>
                  </v:textbox>
                </v:oval>
                <v:line id="Straight Connector 3" o:spid="_x0000_s1028" style="position:absolute;visibility:visible;mso-wrap-style:square" from="33872,0" to="34667,66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" strokecolor="#4472c4 [3204]" strokeweight=".5pt">
                  <v:stroke joinstyle="miter"/>
                </v:line>
                <v:line id="Straight Connector 4" o:spid="_x0000_s1029" alt="Blank metaphor wheel for students" style="position:absolute;flip:y;visibility:visible;mso-wrap-style:square" from="954,33156" to="66949,33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" strokecolor="#4472c4 [3204]" strokeweight=".5pt">
                  <v:stroke joinstyle="miter"/>
                </v:line>
                <v:line id="Straight Connector 5" o:spid="_x0000_s1030" style="position:absolute;flip:x;visibility:visible;mso-wrap-style:square" from="11926,9462" to="55977,5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" strokecolor="#4472c4 [3204]" strokeweight=".5pt">
                  <v:stroke joinstyle="miter"/>
                </v:line>
                <v:line id="Straight Connector 6" o:spid="_x0000_s1031" style="position:absolute;visibility:visible;mso-wrap-style:square" from="10893,9303" to="57169,5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" strokecolor="#4472c4 [3204]" strokeweight=".5pt">
                  <v:stroke joinstyle="miter"/>
                </v:line>
                <v:oval id="Oval 8" o:spid="_x0000_s1032" style="position:absolute;left:19560;top:17731;width:29340;height:29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" filled="f" strokecolor="#1f3763 [1604]" strokeweight="1pt">
                  <v:stroke joinstyle="miter"/>
                </v:oval>
                <v:oval id="Oval 9" o:spid="_x0000_s1033" style="position:absolute;left:10575;top:10177;width:46909;height:43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" filled="f" strokecolor="#1f3763 [1604]" strokeweight="1pt">
                  <v:stroke joinstyle="miter"/>
                </v:oval>
                <w10:anchorlock/>
              </v:group>
            </w:pict>
          </mc:Fallback>
        </mc:AlternateContent>
      </w:r>
    </w:p>
    <w:p w14:paraId="5FB6F81B" w14:textId="77777777" w:rsidR="00707671" w:rsidRPr="00195332" w:rsidRDefault="00707671" w:rsidP="00195332">
      <w:r w:rsidRPr="00195332">
        <w:br w:type="page"/>
      </w:r>
    </w:p>
    <w:p w14:paraId="039672DA" w14:textId="0E87C88C" w:rsidR="00FD7D14" w:rsidRDefault="00707671" w:rsidP="00613D78">
      <w:pPr>
        <w:pStyle w:val="Heading2"/>
      </w:pPr>
      <w:bookmarkStart w:id="20" w:name="_Appendix_4"/>
      <w:bookmarkEnd w:id="20"/>
      <w:r w:rsidRPr="00915007">
        <w:lastRenderedPageBreak/>
        <w:t>Appendix</w:t>
      </w:r>
      <w:r>
        <w:t xml:space="preserve"> 4</w:t>
      </w:r>
    </w:p>
    <w:p w14:paraId="33E19AE2" w14:textId="7F60107B" w:rsidR="00FE3AB8" w:rsidRDefault="00727EB5" w:rsidP="00E0290B">
      <w:pPr>
        <w:pStyle w:val="Heading3"/>
      </w:pPr>
      <w:r>
        <w:t>‘</w:t>
      </w:r>
      <w:r w:rsidR="00EC383B">
        <w:t>The Road</w:t>
      </w:r>
      <w:r>
        <w:t>’</w:t>
      </w:r>
      <w:r w:rsidR="00EC383B">
        <w:t xml:space="preserve"> – </w:t>
      </w:r>
      <w:r w:rsidR="00182997">
        <w:t>Corma</w:t>
      </w:r>
      <w:r w:rsidR="003C4693">
        <w:t>c</w:t>
      </w:r>
      <w:r w:rsidR="00182997">
        <w:t xml:space="preserve"> McCarthy</w:t>
      </w:r>
    </w:p>
    <w:p w14:paraId="236531B3" w14:textId="54D86828" w:rsidR="0087752A" w:rsidRPr="0087752A" w:rsidRDefault="0087752A" w:rsidP="0087752A">
      <w:r>
        <w:t>Vintage Books, 2006</w:t>
      </w:r>
    </w:p>
    <w:p w14:paraId="3F45C041" w14:textId="7F1DFBE0" w:rsidR="00DA057B" w:rsidRDefault="00DA057B" w:rsidP="00915007">
      <w:pPr>
        <w:pStyle w:val="NormalWeb"/>
        <w:spacing w:line="360" w:lineRule="auto"/>
        <w:rPr>
          <w:rFonts w:ascii="Arial" w:hAnsi="Arial" w:cs="Arial"/>
          <w:sz w:val="28"/>
          <w:szCs w:val="22"/>
        </w:rPr>
      </w:pPr>
      <w:r w:rsidRPr="00FD7D14">
        <w:rPr>
          <w:rFonts w:ascii="Arial" w:hAnsi="Arial" w:cs="Arial"/>
          <w:sz w:val="28"/>
          <w:szCs w:val="22"/>
        </w:rPr>
        <w:t xml:space="preserve">When he woke in the woods in the dark and the cold of the </w:t>
      </w:r>
      <w:proofErr w:type="gramStart"/>
      <w:r w:rsidRPr="00FD7D14">
        <w:rPr>
          <w:rFonts w:ascii="Arial" w:hAnsi="Arial" w:cs="Arial"/>
          <w:sz w:val="28"/>
          <w:szCs w:val="22"/>
        </w:rPr>
        <w:t>night</w:t>
      </w:r>
      <w:proofErr w:type="gramEnd"/>
      <w:r w:rsidRPr="00FD7D14">
        <w:rPr>
          <w:rFonts w:ascii="Arial" w:hAnsi="Arial" w:cs="Arial"/>
          <w:sz w:val="28"/>
          <w:szCs w:val="22"/>
        </w:rPr>
        <w:t xml:space="preserve"> he'd reach out to touch the child sleeping beside him. Nights dark beyond darkness and the days </w:t>
      </w:r>
      <w:proofErr w:type="gramStart"/>
      <w:r w:rsidRPr="00FD7D14">
        <w:rPr>
          <w:rFonts w:ascii="Arial" w:hAnsi="Arial" w:cs="Arial"/>
          <w:sz w:val="28"/>
          <w:szCs w:val="22"/>
        </w:rPr>
        <w:t>more grey</w:t>
      </w:r>
      <w:proofErr w:type="gramEnd"/>
      <w:r w:rsidRPr="00FD7D14">
        <w:rPr>
          <w:rFonts w:ascii="Arial" w:hAnsi="Arial" w:cs="Arial"/>
          <w:sz w:val="28"/>
          <w:szCs w:val="22"/>
        </w:rPr>
        <w:t xml:space="preserve"> each one than what had gone before. Like the onset of some cold glaucoma dimming away the world. His hand rose and fell softly with each precious breath. He pushed away the plastic tarpaulin and raised himself in the stinking robes and blankets and looked toward the east for any light but there was none. In the dream from which he'd wakened he had wandered in a cave where the child led him by the hand. Their light playing over the wet flowstone walls. Like pilgrims in a fable swallowed up and lost among the inward parts of some granitic beast. Deep stone flues where the water dripped and sang. Tolling in the silence the minutes of the earth and the hours and the days of it and the years without cease. Until they stood in a great stone room where lay a black and ancient lake. And on the far shore a creature that raised its dripping mouth from the rimstone pool and stared into the light with eyes dead white and sightless as the eggs of spiders. It swung its head low over the water as if to take the scent of what it could not see. Crouching there pale and naked and translucent, its alabaster bones cast up in shadow on the rocks behind it. Its bowels, its beating heart. The brain that pulsed in a dull glass bell. It swung its head from side to side and then gave out a low moan and turned and lurched away and loped soundlessly into the dark.</w:t>
      </w:r>
    </w:p>
    <w:p w14:paraId="15357C27" w14:textId="3AA6B028" w:rsidR="00500E3B" w:rsidRDefault="00DA057B" w:rsidP="00915007">
      <w:pPr>
        <w:pStyle w:val="NormalWeb"/>
        <w:spacing w:line="360" w:lineRule="auto"/>
        <w:rPr>
          <w:rFonts w:ascii="Arial" w:hAnsi="Arial" w:cs="Arial"/>
          <w:sz w:val="28"/>
          <w:szCs w:val="22"/>
        </w:rPr>
      </w:pPr>
      <w:r w:rsidRPr="00FD7D14">
        <w:rPr>
          <w:rFonts w:ascii="Arial" w:hAnsi="Arial" w:cs="Arial"/>
          <w:sz w:val="28"/>
          <w:szCs w:val="22"/>
        </w:rPr>
        <w:t xml:space="preserve">With the first grey light he rose and left the boy sleeping and walked out to the road and squatted and studied the country to the south. Barren, silent, godless. He thought the month was </w:t>
      </w:r>
      <w:proofErr w:type="gramStart"/>
      <w:r w:rsidRPr="00FD7D14">
        <w:rPr>
          <w:rFonts w:ascii="Arial" w:hAnsi="Arial" w:cs="Arial"/>
          <w:sz w:val="28"/>
          <w:szCs w:val="22"/>
        </w:rPr>
        <w:t>October</w:t>
      </w:r>
      <w:proofErr w:type="gramEnd"/>
      <w:r w:rsidRPr="00FD7D14">
        <w:rPr>
          <w:rFonts w:ascii="Arial" w:hAnsi="Arial" w:cs="Arial"/>
          <w:sz w:val="28"/>
          <w:szCs w:val="22"/>
        </w:rPr>
        <w:t xml:space="preserve"> but he wasn't sure. He hadn’t kept a calendar for years. They were moving south. There'd be no surviving another winter here.</w:t>
      </w:r>
    </w:p>
    <w:p w14:paraId="0C026766" w14:textId="3CA4D86C" w:rsidR="000F5979" w:rsidRPr="00F22C70" w:rsidRDefault="000F5979" w:rsidP="000F5979">
      <w:pPr>
        <w:spacing w:before="0" w:after="160" w:line="259" w:lineRule="auto"/>
        <w:rPr>
          <w:rFonts w:eastAsia="Arial" w:cstheme="minorHAnsi"/>
          <w:sz w:val="20"/>
          <w:szCs w:val="20"/>
          <w:u w:val="single"/>
        </w:rPr>
      </w:pPr>
      <w:r w:rsidRPr="00F22C70">
        <w:rPr>
          <w:rFonts w:eastAsia="Arial" w:cstheme="minorHAnsi"/>
          <w:sz w:val="20"/>
          <w:szCs w:val="20"/>
        </w:rPr>
        <w:t xml:space="preserve">Copied under the statutory licence in s113P of the Copyright Act. Cormac McCarthy, </w:t>
      </w:r>
      <w:r w:rsidRPr="00F22C70">
        <w:rPr>
          <w:sz w:val="20"/>
          <w:szCs w:val="20"/>
        </w:rPr>
        <w:t>The Road</w:t>
      </w:r>
      <w:r w:rsidRPr="00F22C70">
        <w:rPr>
          <w:rFonts w:eastAsia="Arial" w:cstheme="minorHAnsi"/>
          <w:sz w:val="20"/>
          <w:szCs w:val="20"/>
        </w:rPr>
        <w:t xml:space="preserve">, Vintage Books, 2006. </w:t>
      </w:r>
      <w:hyperlink r:id="rId54">
        <w:r w:rsidR="00BC5196" w:rsidRPr="00F22C70">
          <w:rPr>
            <w:rStyle w:val="Hyperlink"/>
            <w:rFonts w:eastAsia="Arial" w:cstheme="minorHAnsi"/>
            <w:sz w:val="20"/>
            <w:szCs w:val="20"/>
          </w:rPr>
          <w:t>Section 113P Warning Notice</w:t>
        </w:r>
      </w:hyperlink>
    </w:p>
    <w:p w14:paraId="27C0BEA2" w14:textId="77777777" w:rsidR="00500E3B" w:rsidRDefault="00500E3B">
      <w:pPr>
        <w:spacing w:before="240" w:line="276" w:lineRule="auto"/>
        <w:rPr>
          <w:rFonts w:eastAsia="Times New Roman" w:cs="Arial"/>
          <w:sz w:val="28"/>
          <w:szCs w:val="22"/>
          <w:lang w:eastAsia="en-AU"/>
        </w:rPr>
      </w:pPr>
      <w:r>
        <w:rPr>
          <w:rFonts w:cs="Arial"/>
          <w:sz w:val="28"/>
          <w:szCs w:val="22"/>
        </w:rPr>
        <w:br w:type="page"/>
      </w:r>
    </w:p>
    <w:p w14:paraId="5EDE2478" w14:textId="58157379" w:rsidR="00C74248" w:rsidRPr="00B5297B" w:rsidRDefault="00217E2D" w:rsidP="00613D78">
      <w:pPr>
        <w:pStyle w:val="Heading2"/>
      </w:pPr>
      <w:bookmarkStart w:id="21" w:name="_Appendix_5_2"/>
      <w:bookmarkEnd w:id="21"/>
      <w:r w:rsidRPr="00B5297B">
        <w:lastRenderedPageBreak/>
        <w:t>Appendix 5</w:t>
      </w:r>
      <w:r w:rsidR="00C74248" w:rsidRPr="00B5297B">
        <w:t>a</w:t>
      </w:r>
    </w:p>
    <w:p w14:paraId="0B2A0409" w14:textId="2DCABA60" w:rsidR="00C74248" w:rsidRPr="00217E2D" w:rsidRDefault="00C74248" w:rsidP="00E0290B">
      <w:pPr>
        <w:pStyle w:val="Heading3"/>
      </w:pPr>
      <w:r>
        <w:t xml:space="preserve">Informative </w:t>
      </w:r>
      <w:r w:rsidR="00E0290B">
        <w:t>t</w:t>
      </w:r>
      <w:r w:rsidRPr="00217E2D">
        <w:t>ext</w:t>
      </w:r>
      <w:bookmarkStart w:id="22" w:name="_Hlk120271331"/>
      <w:r w:rsidRPr="00217E2D">
        <w:t>: Cosmic Cannibalism</w:t>
      </w:r>
    </w:p>
    <w:p w14:paraId="65E98B15" w14:textId="77777777" w:rsidR="00C74248" w:rsidRPr="00217E2D" w:rsidRDefault="00C74248" w:rsidP="00C74248">
      <w:pPr>
        <w:pStyle w:val="paragraph"/>
        <w:spacing w:before="0" w:beforeAutospacing="0" w:after="0" w:afterAutospacing="0"/>
        <w:textAlignment w:val="baseline"/>
        <w:rPr>
          <w:rStyle w:val="Hyperlink"/>
          <w:rFonts w:ascii="Arial" w:hAnsi="Arial" w:cs="Arial"/>
          <w:sz w:val="22"/>
          <w:szCs w:val="22"/>
          <w:shd w:val="clear" w:color="auto" w:fill="FFFFFF"/>
        </w:rPr>
      </w:pPr>
      <w:r w:rsidRPr="00217E2D">
        <w:rPr>
          <w:rFonts w:ascii="Arial" w:hAnsi="Arial" w:cs="Arial"/>
          <w:color w:val="000000"/>
          <w:sz w:val="22"/>
          <w:szCs w:val="22"/>
          <w:shd w:val="clear" w:color="auto" w:fill="FFFFFF"/>
        </w:rPr>
        <w:t xml:space="preserve">Dr. Karl Kruszelnicki, </w:t>
      </w:r>
      <w:hyperlink r:id="rId55" w:history="1">
        <w:r w:rsidRPr="00217E2D">
          <w:rPr>
            <w:rStyle w:val="Hyperlink"/>
            <w:rFonts w:ascii="Arial" w:hAnsi="Arial" w:cs="Arial"/>
            <w:sz w:val="22"/>
            <w:szCs w:val="22"/>
            <w:shd w:val="clear" w:color="auto" w:fill="FFFFFF"/>
          </w:rPr>
          <w:t>Cosmic Cannibalism,</w:t>
        </w:r>
      </w:hyperlink>
      <w:r w:rsidRPr="00217E2D">
        <w:rPr>
          <w:rFonts w:ascii="Arial" w:hAnsi="Arial" w:cs="Arial"/>
          <w:color w:val="000000"/>
          <w:sz w:val="22"/>
          <w:szCs w:val="22"/>
          <w:shd w:val="clear" w:color="auto" w:fill="FFFFFF"/>
        </w:rPr>
        <w:t xml:space="preserve"> </w:t>
      </w:r>
      <w:r w:rsidRPr="00217E2D">
        <w:rPr>
          <w:rFonts w:ascii="Arial" w:hAnsi="Arial" w:cs="Arial"/>
          <w:color w:val="000000"/>
          <w:sz w:val="22"/>
          <w:szCs w:val="22"/>
          <w:shd w:val="clear" w:color="auto" w:fill="FFFFFF"/>
        </w:rPr>
        <w:fldChar w:fldCharType="begin"/>
      </w:r>
      <w:r w:rsidRPr="00217E2D">
        <w:rPr>
          <w:rFonts w:ascii="Arial" w:hAnsi="Arial" w:cs="Arial"/>
          <w:color w:val="000000"/>
          <w:sz w:val="22"/>
          <w:szCs w:val="22"/>
          <w:shd w:val="clear" w:color="auto" w:fill="FFFFFF"/>
        </w:rPr>
        <w:instrText xml:space="preserve"> HYPERLINK "https://www.abc.net.au/radionational" </w:instrText>
      </w:r>
      <w:r w:rsidRPr="00217E2D">
        <w:rPr>
          <w:rFonts w:ascii="Arial" w:hAnsi="Arial" w:cs="Arial"/>
          <w:color w:val="000000"/>
          <w:sz w:val="22"/>
          <w:szCs w:val="22"/>
          <w:shd w:val="clear" w:color="auto" w:fill="FFFFFF"/>
        </w:rPr>
      </w:r>
      <w:r w:rsidRPr="00217E2D">
        <w:rPr>
          <w:rFonts w:ascii="Arial" w:hAnsi="Arial" w:cs="Arial"/>
          <w:color w:val="000000"/>
          <w:sz w:val="22"/>
          <w:szCs w:val="22"/>
          <w:shd w:val="clear" w:color="auto" w:fill="FFFFFF"/>
        </w:rPr>
        <w:fldChar w:fldCharType="separate"/>
      </w:r>
      <w:r w:rsidRPr="00217E2D">
        <w:rPr>
          <w:rStyle w:val="Hyperlink"/>
          <w:rFonts w:ascii="Arial" w:hAnsi="Arial" w:cs="Arial"/>
          <w:sz w:val="22"/>
          <w:szCs w:val="22"/>
          <w:shd w:val="clear" w:color="auto" w:fill="FFFFFF"/>
        </w:rPr>
        <w:t>ABC Radio National, 21 September 2021</w:t>
      </w:r>
    </w:p>
    <w:p w14:paraId="4B899F36" w14:textId="77777777" w:rsidR="00C74248" w:rsidRPr="00217E2D" w:rsidRDefault="00C74248" w:rsidP="00C74248">
      <w:pPr>
        <w:rPr>
          <w:rFonts w:cs="Arial"/>
          <w:sz w:val="32"/>
        </w:rPr>
      </w:pPr>
      <w:r w:rsidRPr="00217E2D">
        <w:rPr>
          <w:rFonts w:cs="Arial"/>
          <w:color w:val="000000"/>
          <w:szCs w:val="22"/>
          <w:shd w:val="clear" w:color="auto" w:fill="FFFFFF"/>
        </w:rPr>
        <w:fldChar w:fldCharType="end"/>
      </w:r>
      <w:r w:rsidRPr="00217E2D">
        <w:rPr>
          <w:rStyle w:val="Strong"/>
          <w:rFonts w:cs="Arial"/>
          <w:color w:val="000000"/>
        </w:rPr>
        <w:t>Dr Karl</w:t>
      </w:r>
      <w:r w:rsidRPr="00217E2D">
        <w:rPr>
          <w:rFonts w:cs="Arial"/>
          <w:color w:val="000000"/>
        </w:rPr>
        <w:t>: G’day, Dr Karl here.</w:t>
      </w:r>
    </w:p>
    <w:p w14:paraId="79ADBABF" w14:textId="77777777" w:rsidR="00C74248" w:rsidRPr="00217E2D" w:rsidRDefault="00C74248" w:rsidP="00C74248">
      <w:pPr>
        <w:pStyle w:val="NormalWeb"/>
        <w:rPr>
          <w:rFonts w:ascii="Arial" w:hAnsi="Arial" w:cs="Arial"/>
          <w:color w:val="000000"/>
        </w:rPr>
      </w:pPr>
      <w:r w:rsidRPr="00217E2D">
        <w:rPr>
          <w:rFonts w:ascii="Arial" w:hAnsi="Arial" w:cs="Arial"/>
          <w:color w:val="000000"/>
        </w:rPr>
        <w:t>Now, the fairytale rule-of-thumb is that acts of kindness are rewarded, while evil deeds are punished – or at the very least, baddies get their comeuppance.</w:t>
      </w:r>
    </w:p>
    <w:p w14:paraId="18E23351" w14:textId="77777777" w:rsidR="00C74248" w:rsidRPr="00217E2D" w:rsidRDefault="00C74248" w:rsidP="00C74248">
      <w:pPr>
        <w:pStyle w:val="NormalWeb"/>
        <w:rPr>
          <w:rFonts w:ascii="Arial" w:hAnsi="Arial" w:cs="Arial"/>
          <w:color w:val="000000"/>
        </w:rPr>
      </w:pPr>
      <w:r w:rsidRPr="00217E2D">
        <w:rPr>
          <w:rFonts w:ascii="Arial" w:hAnsi="Arial" w:cs="Arial"/>
          <w:color w:val="000000"/>
        </w:rPr>
        <w:t>So, let me give you a modern-day astronomical tale of comeuppance – involving two stars that eat each other to death. Loosely, it’s a kind of cosmic cannibalism.</w:t>
      </w:r>
    </w:p>
    <w:p w14:paraId="38D75CB4" w14:textId="77777777" w:rsidR="00C74248" w:rsidRPr="00217E2D" w:rsidRDefault="00C74248" w:rsidP="00C74248">
      <w:pPr>
        <w:pStyle w:val="NormalWeb"/>
        <w:rPr>
          <w:rFonts w:ascii="Arial" w:hAnsi="Arial" w:cs="Arial"/>
          <w:color w:val="000000"/>
        </w:rPr>
      </w:pPr>
      <w:r w:rsidRPr="00217E2D">
        <w:rPr>
          <w:rFonts w:ascii="Arial" w:hAnsi="Arial" w:cs="Arial"/>
          <w:color w:val="000000"/>
        </w:rPr>
        <w:t>Our story begins about 500 million years ago in a galaxy far, far away – to be precise, about 500 million light years away. Two of the stars in this galaxy were orbiting around their common centre of gravity.</w:t>
      </w:r>
    </w:p>
    <w:p w14:paraId="390C3AA9" w14:textId="77777777" w:rsidR="00C74248" w:rsidRPr="00217E2D" w:rsidRDefault="00C74248" w:rsidP="00C74248">
      <w:pPr>
        <w:pStyle w:val="NormalWeb"/>
        <w:rPr>
          <w:rFonts w:ascii="Arial" w:hAnsi="Arial" w:cs="Arial"/>
          <w:color w:val="000000"/>
        </w:rPr>
      </w:pPr>
      <w:r w:rsidRPr="00217E2D">
        <w:rPr>
          <w:rFonts w:ascii="Arial" w:hAnsi="Arial" w:cs="Arial"/>
          <w:color w:val="000000"/>
        </w:rPr>
        <w:t xml:space="preserve">As usual, one of the stars was heavier than the other. It turns out that heavy stars have a shorter life expectancy than lighter stars. </w:t>
      </w:r>
      <w:proofErr w:type="gramStart"/>
      <w:r w:rsidRPr="00217E2D">
        <w:rPr>
          <w:rFonts w:ascii="Arial" w:hAnsi="Arial" w:cs="Arial"/>
          <w:color w:val="000000"/>
        </w:rPr>
        <w:t>So</w:t>
      </w:r>
      <w:proofErr w:type="gramEnd"/>
      <w:r w:rsidRPr="00217E2D">
        <w:rPr>
          <w:rFonts w:ascii="Arial" w:hAnsi="Arial" w:cs="Arial"/>
          <w:color w:val="000000"/>
        </w:rPr>
        <w:t xml:space="preserve"> in our pair of stars, the heavy star burnt up of its nuclear fuel fairly quickly. What was left of the star shrank down, because of the suck of gravity. Because this star started as a heavyweight, it shrank down to a compact object - either a neutron star about 20 km in diameter, or a black hole, which has zero size. </w:t>
      </w:r>
      <w:proofErr w:type="gramStart"/>
      <w:r w:rsidRPr="00217E2D">
        <w:rPr>
          <w:rFonts w:ascii="Arial" w:hAnsi="Arial" w:cs="Arial"/>
          <w:color w:val="000000"/>
        </w:rPr>
        <w:t>By the way, it’s</w:t>
      </w:r>
      <w:proofErr w:type="gramEnd"/>
      <w:r w:rsidRPr="00217E2D">
        <w:rPr>
          <w:rFonts w:ascii="Arial" w:hAnsi="Arial" w:cs="Arial"/>
          <w:color w:val="000000"/>
        </w:rPr>
        <w:t xml:space="preserve"> really weird that all black holes have the same size, which is zero – whether they weigh six times the mass of our Sun, or 60 billion times! For simplicity - and drama - let’s assume that the heavy star turned into a black hole (even though it could have just as easily been a neutron star).</w:t>
      </w:r>
    </w:p>
    <w:p w14:paraId="253333FF" w14:textId="77777777" w:rsidR="00C74248" w:rsidRPr="00217E2D" w:rsidRDefault="00C74248" w:rsidP="00C74248">
      <w:pPr>
        <w:pStyle w:val="NormalWeb"/>
        <w:rPr>
          <w:rFonts w:ascii="Arial" w:hAnsi="Arial" w:cs="Arial"/>
          <w:color w:val="000000"/>
        </w:rPr>
      </w:pPr>
      <w:r w:rsidRPr="00217E2D">
        <w:rPr>
          <w:rFonts w:ascii="Arial" w:hAnsi="Arial" w:cs="Arial"/>
          <w:color w:val="000000"/>
        </w:rPr>
        <w:t>So now we have a black hole and a regular star orbiting each other. With time, the usual happened, and the regular star began to shift from burning hydrogen, to burning helium. As a result, the outside of the regular star got hotter, and started expanding, getting physically bigger. The black hole stayed in its original orbit, but the atmosphere of the regular star blossomed out to meet it – and begin to swallow it.</w:t>
      </w:r>
    </w:p>
    <w:p w14:paraId="385E85DE" w14:textId="77777777" w:rsidR="00C74248" w:rsidRPr="00217E2D" w:rsidRDefault="00C74248" w:rsidP="00C74248">
      <w:pPr>
        <w:pStyle w:val="NormalWeb"/>
        <w:rPr>
          <w:rFonts w:ascii="Arial" w:hAnsi="Arial" w:cs="Arial"/>
          <w:color w:val="000000"/>
        </w:rPr>
      </w:pPr>
      <w:r w:rsidRPr="00217E2D">
        <w:rPr>
          <w:rFonts w:ascii="Arial" w:hAnsi="Arial" w:cs="Arial"/>
          <w:color w:val="000000"/>
        </w:rPr>
        <w:t>About four centuries ago, the blackhole started spiralling in towards the core of the regular star. As part of this process, the regular star began throwing out enormous amounts of its own substance – roughly 4% of the weight of our Sun each year.</w:t>
      </w:r>
    </w:p>
    <w:p w14:paraId="1D427363" w14:textId="77777777" w:rsidR="00C74248" w:rsidRPr="00217E2D" w:rsidRDefault="00C74248" w:rsidP="00C74248">
      <w:pPr>
        <w:pStyle w:val="NormalWeb"/>
        <w:rPr>
          <w:rFonts w:ascii="Arial" w:hAnsi="Arial" w:cs="Arial"/>
          <w:color w:val="000000"/>
        </w:rPr>
      </w:pPr>
      <w:r w:rsidRPr="00217E2D">
        <w:rPr>
          <w:rFonts w:ascii="Arial" w:hAnsi="Arial" w:cs="Arial"/>
          <w:color w:val="000000"/>
        </w:rPr>
        <w:t>This stuff ended up as a dense doughnut of stuff orbiting around the regular star – looking a bit like a fat, blobby version of the rings of Saturn.</w:t>
      </w:r>
    </w:p>
    <w:p w14:paraId="1951595C" w14:textId="77777777" w:rsidR="00C74248" w:rsidRPr="00217E2D" w:rsidRDefault="00C74248" w:rsidP="00C74248">
      <w:pPr>
        <w:pStyle w:val="NormalWeb"/>
        <w:rPr>
          <w:rFonts w:ascii="Arial" w:hAnsi="Arial" w:cs="Arial"/>
          <w:color w:val="000000"/>
        </w:rPr>
      </w:pPr>
      <w:r w:rsidRPr="00217E2D">
        <w:rPr>
          <w:rFonts w:ascii="Arial" w:hAnsi="Arial" w:cs="Arial"/>
          <w:color w:val="000000"/>
        </w:rPr>
        <w:t>So now we’ve got the regular star swallowing the black hole.</w:t>
      </w:r>
    </w:p>
    <w:p w14:paraId="60DDE155" w14:textId="77777777" w:rsidR="00C74248" w:rsidRPr="00217E2D" w:rsidRDefault="00C74248" w:rsidP="00C74248">
      <w:pPr>
        <w:pStyle w:val="NormalWeb"/>
        <w:rPr>
          <w:rFonts w:ascii="Arial" w:hAnsi="Arial" w:cs="Arial"/>
          <w:color w:val="000000"/>
        </w:rPr>
      </w:pPr>
      <w:r w:rsidRPr="00217E2D">
        <w:rPr>
          <w:rFonts w:ascii="Arial" w:hAnsi="Arial" w:cs="Arial"/>
          <w:color w:val="000000"/>
        </w:rPr>
        <w:t>The next stage is naturally the comeuppance, or Revenge of the Black Hole.</w:t>
      </w:r>
    </w:p>
    <w:p w14:paraId="3B1A5B96" w14:textId="77777777" w:rsidR="00C74248" w:rsidRPr="00217E2D" w:rsidRDefault="00C74248" w:rsidP="00C74248">
      <w:pPr>
        <w:pStyle w:val="NormalWeb"/>
        <w:rPr>
          <w:rFonts w:ascii="Arial" w:hAnsi="Arial" w:cs="Arial"/>
          <w:color w:val="000000"/>
        </w:rPr>
      </w:pPr>
      <w:r w:rsidRPr="00217E2D">
        <w:rPr>
          <w:rFonts w:ascii="Arial" w:hAnsi="Arial" w:cs="Arial"/>
          <w:color w:val="000000"/>
        </w:rPr>
        <w:t xml:space="preserve">In 2014, the black hole reached the active nuclear-burning core of the regular star. The black hole started simultaneously ripping the core </w:t>
      </w:r>
      <w:proofErr w:type="gramStart"/>
      <w:r w:rsidRPr="00217E2D">
        <w:rPr>
          <w:rFonts w:ascii="Arial" w:hAnsi="Arial" w:cs="Arial"/>
          <w:color w:val="000000"/>
        </w:rPr>
        <w:t>apart, and</w:t>
      </w:r>
      <w:proofErr w:type="gramEnd"/>
      <w:r w:rsidRPr="00217E2D">
        <w:rPr>
          <w:rFonts w:ascii="Arial" w:hAnsi="Arial" w:cs="Arial"/>
          <w:color w:val="000000"/>
        </w:rPr>
        <w:t xml:space="preserve"> swallowing it. But not all of the </w:t>
      </w:r>
      <w:proofErr w:type="gramStart"/>
      <w:r w:rsidRPr="00217E2D">
        <w:rPr>
          <w:rFonts w:ascii="Arial" w:hAnsi="Arial" w:cs="Arial"/>
          <w:color w:val="000000"/>
        </w:rPr>
        <w:t>core</w:t>
      </w:r>
      <w:proofErr w:type="gramEnd"/>
      <w:r w:rsidRPr="00217E2D">
        <w:rPr>
          <w:rFonts w:ascii="Arial" w:hAnsi="Arial" w:cs="Arial"/>
          <w:color w:val="000000"/>
        </w:rPr>
        <w:t xml:space="preserve"> got swallowed. The black hole started building up a small doughnut of star staff in orbit around itself – and yes, this was happening while the black hole was inside the regular star.</w:t>
      </w:r>
    </w:p>
    <w:p w14:paraId="7D385DEF" w14:textId="77777777" w:rsidR="00C74248" w:rsidRPr="00217E2D" w:rsidRDefault="00C74248" w:rsidP="00C74248">
      <w:pPr>
        <w:pStyle w:val="NormalWeb"/>
        <w:rPr>
          <w:rFonts w:ascii="Arial" w:hAnsi="Arial" w:cs="Arial"/>
          <w:color w:val="000000"/>
        </w:rPr>
      </w:pPr>
      <w:proofErr w:type="gramStart"/>
      <w:r w:rsidRPr="00217E2D">
        <w:rPr>
          <w:rFonts w:ascii="Arial" w:hAnsi="Arial" w:cs="Arial"/>
          <w:color w:val="000000"/>
        </w:rPr>
        <w:t>So</w:t>
      </w:r>
      <w:proofErr w:type="gramEnd"/>
      <w:r w:rsidRPr="00217E2D">
        <w:rPr>
          <w:rFonts w:ascii="Arial" w:hAnsi="Arial" w:cs="Arial"/>
          <w:color w:val="000000"/>
        </w:rPr>
        <w:t xml:space="preserve"> there are two doughnuts of regular star stuff – one outside the star orbiting the star, and one inside the star orbiting the black hole.</w:t>
      </w:r>
    </w:p>
    <w:p w14:paraId="76788EDC" w14:textId="77777777" w:rsidR="00C74248" w:rsidRPr="00217E2D" w:rsidRDefault="00C74248" w:rsidP="00C74248">
      <w:pPr>
        <w:pStyle w:val="NormalWeb"/>
        <w:rPr>
          <w:rFonts w:ascii="Arial" w:hAnsi="Arial" w:cs="Arial"/>
          <w:color w:val="000000"/>
        </w:rPr>
      </w:pPr>
      <w:r w:rsidRPr="00217E2D">
        <w:rPr>
          <w:rFonts w:ascii="Arial" w:hAnsi="Arial" w:cs="Arial"/>
          <w:color w:val="000000"/>
        </w:rPr>
        <w:lastRenderedPageBreak/>
        <w:t xml:space="preserve">The black hole then began to react with the internal doughnut. The black hole’s magnetic fields were powerful enough to grab some stuff from the doughnut, and then blast it away from the black hole’s north and south poles. Suddenly, there were jets of matter blasting out at speeds close to the speed of light. These so-called “relativistic jets” were </w:t>
      </w:r>
      <w:proofErr w:type="gramStart"/>
      <w:r w:rsidRPr="00217E2D">
        <w:rPr>
          <w:rFonts w:ascii="Arial" w:hAnsi="Arial" w:cs="Arial"/>
          <w:color w:val="000000"/>
        </w:rPr>
        <w:t>actually observed</w:t>
      </w:r>
      <w:proofErr w:type="gramEnd"/>
      <w:r w:rsidRPr="00217E2D">
        <w:rPr>
          <w:rFonts w:ascii="Arial" w:hAnsi="Arial" w:cs="Arial"/>
          <w:color w:val="000000"/>
        </w:rPr>
        <w:t xml:space="preserve"> on 14 August 2014 by a special X-ray imaging experiment on the International Space Station.</w:t>
      </w:r>
    </w:p>
    <w:p w14:paraId="0A0D83A3" w14:textId="77777777" w:rsidR="00C74248" w:rsidRPr="00217E2D" w:rsidRDefault="00C74248" w:rsidP="00C74248">
      <w:pPr>
        <w:pStyle w:val="NormalWeb"/>
        <w:rPr>
          <w:rFonts w:ascii="Arial" w:hAnsi="Arial" w:cs="Arial"/>
          <w:color w:val="000000"/>
        </w:rPr>
      </w:pPr>
      <w:r w:rsidRPr="00217E2D">
        <w:rPr>
          <w:rFonts w:ascii="Arial" w:hAnsi="Arial" w:cs="Arial"/>
          <w:color w:val="000000"/>
        </w:rPr>
        <w:t>But in 2017, these relativistic jets eventually forced the regular star to explode in a supernova. The stuff from this supernova blasted out in all directions at around 900 km/second. It ran into the outer doughnut ring around the regular star. The result was massive amounts of synchrotron radiation emitted in the radio bands, which was picked up by the Very Large Array – a set of 27 enormous radio dishes in the New Mexico desert. The twin 10-metre mirror Keck telescopes in Hawaii also saw this, but in visible light.</w:t>
      </w:r>
    </w:p>
    <w:p w14:paraId="437FC57A" w14:textId="77777777" w:rsidR="00C74248" w:rsidRPr="00217E2D" w:rsidRDefault="00C74248" w:rsidP="00C74248">
      <w:pPr>
        <w:pStyle w:val="NormalWeb"/>
        <w:rPr>
          <w:rFonts w:ascii="Arial" w:hAnsi="Arial" w:cs="Arial"/>
          <w:color w:val="000000"/>
        </w:rPr>
      </w:pPr>
      <w:r w:rsidRPr="00217E2D">
        <w:rPr>
          <w:rFonts w:ascii="Arial" w:hAnsi="Arial" w:cs="Arial"/>
          <w:color w:val="000000"/>
        </w:rPr>
        <w:t>The last one standing was the single black hole - with cosmic debris and radiation rushing away at high speeds.</w:t>
      </w:r>
    </w:p>
    <w:p w14:paraId="17C7BB2E" w14:textId="77777777" w:rsidR="00C74248" w:rsidRPr="00217E2D" w:rsidRDefault="00C74248" w:rsidP="00C74248">
      <w:pPr>
        <w:pStyle w:val="NormalWeb"/>
        <w:rPr>
          <w:rStyle w:val="eop"/>
          <w:rFonts w:ascii="Arial" w:hAnsi="Arial" w:cs="Arial"/>
          <w:color w:val="000000"/>
        </w:rPr>
      </w:pPr>
      <w:r w:rsidRPr="00217E2D">
        <w:rPr>
          <w:rFonts w:ascii="Arial" w:hAnsi="Arial" w:cs="Arial"/>
          <w:color w:val="000000"/>
        </w:rPr>
        <w:t>And that’s the bitter-sweet ending to our tale of coupled cosmic cannibalism …</w:t>
      </w:r>
    </w:p>
    <w:bookmarkEnd w:id="22"/>
    <w:p w14:paraId="00EABF5F" w14:textId="22FA4781" w:rsidR="00C74248" w:rsidRPr="00F22C70" w:rsidRDefault="00C74248" w:rsidP="00C74248">
      <w:pPr>
        <w:pStyle w:val="paragraph"/>
        <w:spacing w:before="0" w:beforeAutospacing="0" w:after="0" w:afterAutospacing="0"/>
        <w:textAlignment w:val="baseline"/>
        <w:rPr>
          <w:rStyle w:val="eop"/>
          <w:rFonts w:ascii="Arial" w:hAnsi="Arial" w:cs="Arial"/>
          <w:sz w:val="20"/>
          <w:szCs w:val="20"/>
        </w:rPr>
      </w:pPr>
      <w:r w:rsidRPr="00F22C70">
        <w:rPr>
          <w:rStyle w:val="normaltextrun"/>
          <w:rFonts w:ascii="Arial" w:eastAsia="SimSun" w:hAnsi="Arial" w:cs="Arial"/>
          <w:sz w:val="20"/>
          <w:szCs w:val="20"/>
        </w:rPr>
        <w:t>Copied under the statutory licence in s 113P of the Copyright Act</w:t>
      </w:r>
    </w:p>
    <w:p w14:paraId="48BC4919" w14:textId="77777777" w:rsidR="00C74248" w:rsidRPr="00F22C70" w:rsidRDefault="00C74248" w:rsidP="00C74248">
      <w:pPr>
        <w:pStyle w:val="paragraph"/>
        <w:spacing w:before="0" w:beforeAutospacing="0" w:after="0" w:afterAutospacing="0"/>
        <w:textAlignment w:val="baseline"/>
        <w:rPr>
          <w:rStyle w:val="Hyperlink"/>
          <w:rFonts w:ascii="Arial" w:hAnsi="Arial" w:cs="Arial"/>
          <w:sz w:val="20"/>
          <w:szCs w:val="20"/>
          <w:shd w:val="clear" w:color="auto" w:fill="FFFFFF"/>
        </w:rPr>
      </w:pPr>
      <w:r w:rsidRPr="00F22C70">
        <w:rPr>
          <w:rFonts w:ascii="Arial" w:hAnsi="Arial" w:cs="Arial"/>
          <w:color w:val="000000"/>
          <w:sz w:val="20"/>
          <w:szCs w:val="20"/>
          <w:shd w:val="clear" w:color="auto" w:fill="FFFFFF"/>
        </w:rPr>
        <w:t xml:space="preserve">Dr. Karl Kruszelnicki, </w:t>
      </w:r>
      <w:hyperlink r:id="rId56" w:history="1">
        <w:r w:rsidRPr="00F22C70">
          <w:rPr>
            <w:rStyle w:val="Hyperlink"/>
            <w:rFonts w:ascii="Arial" w:hAnsi="Arial" w:cs="Arial"/>
            <w:sz w:val="20"/>
            <w:szCs w:val="20"/>
            <w:shd w:val="clear" w:color="auto" w:fill="FFFFFF"/>
          </w:rPr>
          <w:t>Cosmic Cannibalism,</w:t>
        </w:r>
      </w:hyperlink>
      <w:r w:rsidRPr="00F22C70">
        <w:rPr>
          <w:rFonts w:ascii="Arial" w:hAnsi="Arial" w:cs="Arial"/>
          <w:color w:val="000000"/>
          <w:sz w:val="20"/>
          <w:szCs w:val="20"/>
          <w:shd w:val="clear" w:color="auto" w:fill="FFFFFF"/>
        </w:rPr>
        <w:t xml:space="preserve"> </w:t>
      </w:r>
      <w:r w:rsidRPr="00F22C70">
        <w:rPr>
          <w:rFonts w:ascii="Arial" w:hAnsi="Arial" w:cs="Arial"/>
          <w:color w:val="000000"/>
          <w:sz w:val="20"/>
          <w:szCs w:val="20"/>
          <w:shd w:val="clear" w:color="auto" w:fill="FFFFFF"/>
        </w:rPr>
        <w:fldChar w:fldCharType="begin"/>
      </w:r>
      <w:r w:rsidRPr="00F22C70">
        <w:rPr>
          <w:rFonts w:ascii="Arial" w:hAnsi="Arial" w:cs="Arial"/>
          <w:color w:val="000000"/>
          <w:sz w:val="20"/>
          <w:szCs w:val="20"/>
          <w:shd w:val="clear" w:color="auto" w:fill="FFFFFF"/>
        </w:rPr>
        <w:instrText xml:space="preserve"> HYPERLINK "https://www.abc.net.au/radionational" </w:instrText>
      </w:r>
      <w:r w:rsidRPr="00F22C70">
        <w:rPr>
          <w:rFonts w:ascii="Arial" w:hAnsi="Arial" w:cs="Arial"/>
          <w:color w:val="000000"/>
          <w:sz w:val="20"/>
          <w:szCs w:val="20"/>
          <w:shd w:val="clear" w:color="auto" w:fill="FFFFFF"/>
        </w:rPr>
      </w:r>
      <w:r w:rsidRPr="00F22C70">
        <w:rPr>
          <w:rFonts w:ascii="Arial" w:hAnsi="Arial" w:cs="Arial"/>
          <w:color w:val="000000"/>
          <w:sz w:val="20"/>
          <w:szCs w:val="20"/>
          <w:shd w:val="clear" w:color="auto" w:fill="FFFFFF"/>
        </w:rPr>
        <w:fldChar w:fldCharType="separate"/>
      </w:r>
      <w:r w:rsidRPr="00F22C70">
        <w:rPr>
          <w:rStyle w:val="Hyperlink"/>
          <w:rFonts w:ascii="Arial" w:hAnsi="Arial" w:cs="Arial"/>
          <w:sz w:val="20"/>
          <w:szCs w:val="20"/>
          <w:shd w:val="clear" w:color="auto" w:fill="FFFFFF"/>
        </w:rPr>
        <w:t>ABC Radio National, 21 September 2021</w:t>
      </w:r>
    </w:p>
    <w:p w14:paraId="7A4D16A7" w14:textId="1D62A7F4" w:rsidR="00C74248" w:rsidRPr="00F22C70" w:rsidRDefault="00C74248" w:rsidP="00C74248">
      <w:pPr>
        <w:pStyle w:val="paragraph"/>
        <w:spacing w:before="0" w:beforeAutospacing="0" w:after="0" w:afterAutospacing="0"/>
        <w:textAlignment w:val="baseline"/>
        <w:rPr>
          <w:rFonts w:ascii="Arial" w:hAnsi="Arial" w:cs="Arial"/>
          <w:sz w:val="20"/>
          <w:szCs w:val="20"/>
        </w:rPr>
      </w:pPr>
      <w:r w:rsidRPr="00F22C70">
        <w:rPr>
          <w:rFonts w:ascii="Arial" w:hAnsi="Arial" w:cs="Arial"/>
          <w:color w:val="000000"/>
          <w:sz w:val="20"/>
          <w:szCs w:val="20"/>
          <w:shd w:val="clear" w:color="auto" w:fill="FFFFFF"/>
        </w:rPr>
        <w:fldChar w:fldCharType="end"/>
      </w:r>
      <w:hyperlink r:id="rId57">
        <w:r w:rsidR="00BC5196" w:rsidRPr="00F22C70">
          <w:rPr>
            <w:rStyle w:val="Hyperlink"/>
            <w:rFonts w:ascii="Arial" w:eastAsia="Arial" w:hAnsi="Arial" w:cs="Arial"/>
            <w:sz w:val="20"/>
            <w:szCs w:val="20"/>
          </w:rPr>
          <w:t>Section 113P Warning Notice</w:t>
        </w:r>
      </w:hyperlink>
    </w:p>
    <w:p w14:paraId="7A6AF069" w14:textId="77777777" w:rsidR="00C74248" w:rsidRPr="00217E2D" w:rsidRDefault="00C74248" w:rsidP="00C74248">
      <w:pPr>
        <w:spacing w:before="240" w:line="276" w:lineRule="auto"/>
        <w:rPr>
          <w:rFonts w:eastAsia="Times New Roman" w:cs="Arial"/>
          <w:sz w:val="28"/>
          <w:szCs w:val="22"/>
          <w:lang w:eastAsia="en-AU"/>
        </w:rPr>
      </w:pPr>
      <w:r w:rsidRPr="00217E2D">
        <w:rPr>
          <w:rFonts w:cs="Arial"/>
          <w:sz w:val="28"/>
          <w:szCs w:val="22"/>
        </w:rPr>
        <w:br w:type="page"/>
      </w:r>
    </w:p>
    <w:p w14:paraId="3BFF30A4" w14:textId="3AB2DBD1" w:rsidR="00C74248" w:rsidRPr="00C150F8" w:rsidRDefault="00C74248" w:rsidP="00613D78">
      <w:pPr>
        <w:pStyle w:val="Heading2"/>
      </w:pPr>
      <w:bookmarkStart w:id="23" w:name="_Appendix_5b"/>
      <w:bookmarkEnd w:id="23"/>
      <w:r w:rsidRPr="00B5297B">
        <w:lastRenderedPageBreak/>
        <w:t>Appendix 5b</w:t>
      </w:r>
    </w:p>
    <w:p w14:paraId="42F79A4A" w14:textId="612A4C50" w:rsidR="00B5297B" w:rsidRDefault="00C74248" w:rsidP="00E0290B">
      <w:pPr>
        <w:pStyle w:val="Heading3"/>
      </w:pPr>
      <w:r w:rsidRPr="00784F1A">
        <w:t xml:space="preserve">Language </w:t>
      </w:r>
      <w:proofErr w:type="gramStart"/>
      <w:r w:rsidR="00E0290B">
        <w:t>c</w:t>
      </w:r>
      <w:r w:rsidRPr="00784F1A">
        <w:t>ompare</w:t>
      </w:r>
      <w:proofErr w:type="gramEnd"/>
      <w:r w:rsidRPr="00784F1A">
        <w:t xml:space="preserve"> and </w:t>
      </w:r>
      <w:r w:rsidR="00E0290B">
        <w:t>c</w:t>
      </w:r>
      <w:r w:rsidRPr="00784F1A">
        <w:t xml:space="preserve">ontrast (Teacher </w:t>
      </w:r>
      <w:r w:rsidR="00E0290B">
        <w:t>c</w:t>
      </w:r>
      <w:r w:rsidRPr="00784F1A">
        <w:t>opy</w:t>
      </w:r>
      <w:r w:rsidR="00B5297B">
        <w:t>)</w:t>
      </w:r>
      <w:r w:rsidR="001C414D">
        <w:t xml:space="preserve"> </w:t>
      </w:r>
    </w:p>
    <w:p w14:paraId="47F9CA63" w14:textId="2EEA1B0D" w:rsidR="00C74248" w:rsidRPr="00B5297B" w:rsidRDefault="00B5297B" w:rsidP="00C74248">
      <w:pPr>
        <w:rPr>
          <w:color w:val="000000" w:themeColor="text1"/>
        </w:rPr>
      </w:pPr>
      <w:r>
        <w:rPr>
          <w:color w:val="000000" w:themeColor="text1"/>
        </w:rPr>
        <w:t>(</w:t>
      </w:r>
      <w:r w:rsidRPr="00B5297B">
        <w:rPr>
          <w:color w:val="000000" w:themeColor="text1"/>
        </w:rPr>
        <w:t>R</w:t>
      </w:r>
      <w:r w:rsidR="001C414D" w:rsidRPr="00B5297B">
        <w:rPr>
          <w:color w:val="000000" w:themeColor="text1"/>
        </w:rPr>
        <w:t xml:space="preserve">efer to </w:t>
      </w:r>
      <w:hyperlink w:anchor="_Appendix_5c" w:history="1">
        <w:r w:rsidR="001C414D" w:rsidRPr="00B5297B">
          <w:rPr>
            <w:rStyle w:val="Hyperlink"/>
          </w:rPr>
          <w:t>Appendix 5c</w:t>
        </w:r>
      </w:hyperlink>
      <w:r w:rsidR="001C414D" w:rsidRPr="00B5297B">
        <w:rPr>
          <w:color w:val="000000" w:themeColor="text1"/>
        </w:rPr>
        <w:t xml:space="preserve"> for accessible version.)</w:t>
      </w:r>
    </w:p>
    <w:p w14:paraId="54D60464" w14:textId="77777777" w:rsidR="00C74248" w:rsidRDefault="00C74248" w:rsidP="00C74248">
      <w:pPr>
        <w:rPr>
          <w:highlight w:val="yellow"/>
        </w:rPr>
      </w:pPr>
      <w:proofErr w:type="gramStart"/>
      <w:r w:rsidRPr="00BB2279">
        <w:rPr>
          <w:highlight w:val="yellow"/>
        </w:rPr>
        <w:t>Factual information</w:t>
      </w:r>
      <w:proofErr w:type="gramEnd"/>
      <w:r>
        <w:rPr>
          <w:highlight w:val="yellow"/>
        </w:rPr>
        <w:t xml:space="preserve"> </w:t>
      </w:r>
    </w:p>
    <w:p w14:paraId="317354A9" w14:textId="77777777" w:rsidR="00C74248" w:rsidRDefault="00C74248" w:rsidP="00C74248">
      <w:r>
        <w:rPr>
          <w:highlight w:val="cyan"/>
        </w:rPr>
        <w:t xml:space="preserve">Literary devices </w:t>
      </w:r>
    </w:p>
    <w:p w14:paraId="30839330" w14:textId="723A8832" w:rsidR="00C74248" w:rsidRDefault="00C74248" w:rsidP="00C74248">
      <w:pPr>
        <w:rPr>
          <w:b/>
          <w:sz w:val="28"/>
        </w:rPr>
      </w:pPr>
      <w:r w:rsidRPr="00541164">
        <w:rPr>
          <w:b/>
          <w:sz w:val="28"/>
        </w:rPr>
        <w:t>Cosmic Cannibalism</w:t>
      </w:r>
    </w:p>
    <w:p w14:paraId="4A87E637" w14:textId="4757AA06" w:rsidR="001C414D" w:rsidRPr="00541164" w:rsidRDefault="001C414D" w:rsidP="00C74248">
      <w:pPr>
        <w:rPr>
          <w:b/>
          <w:sz w:val="28"/>
        </w:rPr>
      </w:pPr>
      <w:r>
        <w:rPr>
          <w:rFonts w:cs="Arial"/>
          <w:color w:val="000000"/>
          <w:szCs w:val="22"/>
          <w:shd w:val="clear" w:color="auto" w:fill="FFFFFF"/>
        </w:rPr>
        <w:t xml:space="preserve">Dr. Karl Kruszelnicki, </w:t>
      </w:r>
      <w:hyperlink r:id="rId58" w:history="1">
        <w:r w:rsidRPr="0061428A">
          <w:rPr>
            <w:rStyle w:val="Hyperlink"/>
            <w:rFonts w:cs="Arial"/>
            <w:szCs w:val="22"/>
            <w:shd w:val="clear" w:color="auto" w:fill="FFFFFF"/>
          </w:rPr>
          <w:t>Cosmic Cannibalism,</w:t>
        </w:r>
      </w:hyperlink>
      <w:r>
        <w:rPr>
          <w:rStyle w:val="Hyperlink"/>
          <w:rFonts w:cs="Arial"/>
          <w:szCs w:val="22"/>
          <w:shd w:val="clear" w:color="auto" w:fill="FFFFFF"/>
        </w:rPr>
        <w:t xml:space="preserve"> </w:t>
      </w:r>
      <w:r w:rsidRPr="001C414D">
        <w:rPr>
          <w:rStyle w:val="Hyperlink"/>
          <w:rFonts w:cs="Arial"/>
          <w:szCs w:val="22"/>
          <w:shd w:val="clear" w:color="auto" w:fill="FFFFFF"/>
        </w:rPr>
        <w:t>ABC Radio National, 21 September 2021</w:t>
      </w:r>
    </w:p>
    <w:p w14:paraId="42B27054" w14:textId="77777777" w:rsidR="00C74248" w:rsidRDefault="00C74248" w:rsidP="00C74248">
      <w:pPr>
        <w:pStyle w:val="NormalWeb"/>
        <w:rPr>
          <w:rFonts w:ascii="Segoe UI" w:hAnsi="Segoe UI" w:cs="Segoe UI"/>
          <w:color w:val="000000"/>
        </w:rPr>
      </w:pPr>
      <w:r>
        <w:rPr>
          <w:rStyle w:val="Strong"/>
          <w:rFonts w:ascii="Segoe UI" w:hAnsi="Segoe UI" w:cs="Segoe UI"/>
          <w:color w:val="000000"/>
        </w:rPr>
        <w:t>Dr Karl</w:t>
      </w:r>
      <w:r>
        <w:rPr>
          <w:rFonts w:ascii="Segoe UI" w:hAnsi="Segoe UI" w:cs="Segoe UI"/>
          <w:color w:val="000000"/>
        </w:rPr>
        <w:t xml:space="preserve">: </w:t>
      </w:r>
      <w:r w:rsidRPr="005A23D0">
        <w:rPr>
          <w:rFonts w:ascii="Segoe UI" w:hAnsi="Segoe UI" w:cs="Segoe UI"/>
          <w:color w:val="000000"/>
          <w:highlight w:val="cyan"/>
        </w:rPr>
        <w:t>G’day,</w:t>
      </w:r>
      <w:r>
        <w:rPr>
          <w:rFonts w:ascii="Segoe UI" w:hAnsi="Segoe UI" w:cs="Segoe UI"/>
          <w:color w:val="000000"/>
        </w:rPr>
        <w:t xml:space="preserve"> Dr Karl here.</w:t>
      </w:r>
    </w:p>
    <w:p w14:paraId="528C22D4" w14:textId="77777777" w:rsidR="00C74248" w:rsidRDefault="00C74248" w:rsidP="00C74248">
      <w:pPr>
        <w:pStyle w:val="NormalWeb"/>
        <w:rPr>
          <w:rFonts w:ascii="Segoe UI" w:hAnsi="Segoe UI" w:cs="Segoe UI"/>
          <w:color w:val="000000"/>
        </w:rPr>
      </w:pPr>
      <w:r w:rsidRPr="00A95295">
        <w:rPr>
          <w:rFonts w:ascii="Segoe UI" w:hAnsi="Segoe UI" w:cs="Segoe UI"/>
          <w:color w:val="000000"/>
        </w:rPr>
        <w:t>Now,</w:t>
      </w:r>
      <w:r>
        <w:rPr>
          <w:rFonts w:ascii="Segoe UI" w:hAnsi="Segoe UI" w:cs="Segoe UI"/>
          <w:color w:val="000000"/>
        </w:rPr>
        <w:t xml:space="preserve"> </w:t>
      </w:r>
      <w:r w:rsidRPr="005A23D0">
        <w:rPr>
          <w:rFonts w:ascii="Segoe UI" w:hAnsi="Segoe UI" w:cs="Segoe UI"/>
          <w:color w:val="000000"/>
          <w:highlight w:val="cyan"/>
        </w:rPr>
        <w:t>the fairytale rule-of-thumb is that acts of kindness are rewarded, while evil deeds are punished – or at the very least, baddies get their comeuppance.</w:t>
      </w:r>
    </w:p>
    <w:p w14:paraId="6520F076" w14:textId="77777777" w:rsidR="00C74248" w:rsidRDefault="00C74248" w:rsidP="00C74248">
      <w:pPr>
        <w:pStyle w:val="NormalWeb"/>
        <w:rPr>
          <w:rFonts w:ascii="Segoe UI" w:hAnsi="Segoe UI" w:cs="Segoe UI"/>
          <w:color w:val="000000"/>
        </w:rPr>
      </w:pPr>
      <w:r w:rsidRPr="00A95295">
        <w:rPr>
          <w:rFonts w:ascii="Segoe UI" w:hAnsi="Segoe UI" w:cs="Segoe UI"/>
          <w:color w:val="000000"/>
        </w:rPr>
        <w:t xml:space="preserve">So, let me give you a </w:t>
      </w:r>
      <w:r w:rsidRPr="00E46DCC">
        <w:rPr>
          <w:rFonts w:ascii="Segoe UI" w:hAnsi="Segoe UI" w:cs="Segoe UI"/>
          <w:color w:val="000000"/>
          <w:highlight w:val="cyan"/>
        </w:rPr>
        <w:t>modern-day astronomical</w:t>
      </w:r>
      <w:r>
        <w:rPr>
          <w:rFonts w:ascii="Segoe UI" w:hAnsi="Segoe UI" w:cs="Segoe UI"/>
          <w:color w:val="000000"/>
        </w:rPr>
        <w:t xml:space="preserve"> </w:t>
      </w:r>
      <w:r w:rsidRPr="005A23D0">
        <w:rPr>
          <w:rFonts w:ascii="Segoe UI" w:hAnsi="Segoe UI" w:cs="Segoe UI"/>
          <w:color w:val="000000"/>
          <w:highlight w:val="cyan"/>
        </w:rPr>
        <w:t xml:space="preserve">tale of comeuppance – involving two stars that eat each </w:t>
      </w:r>
      <w:r>
        <w:rPr>
          <w:rFonts w:ascii="Segoe UI" w:hAnsi="Segoe UI" w:cs="Segoe UI"/>
          <w:color w:val="000000"/>
          <w:highlight w:val="cyan"/>
        </w:rPr>
        <w:t xml:space="preserve">other </w:t>
      </w:r>
      <w:r w:rsidRPr="005A23D0">
        <w:rPr>
          <w:rFonts w:ascii="Segoe UI" w:hAnsi="Segoe UI" w:cs="Segoe UI"/>
          <w:color w:val="000000"/>
          <w:highlight w:val="cyan"/>
        </w:rPr>
        <w:t xml:space="preserve">to death. </w:t>
      </w:r>
      <w:r w:rsidRPr="00A95295">
        <w:rPr>
          <w:rFonts w:ascii="Segoe UI" w:hAnsi="Segoe UI" w:cs="Segoe UI"/>
          <w:color w:val="000000"/>
        </w:rPr>
        <w:t xml:space="preserve">Loosely, </w:t>
      </w:r>
      <w:r w:rsidRPr="00A95295">
        <w:rPr>
          <w:rFonts w:ascii="Segoe UI" w:hAnsi="Segoe UI" w:cs="Segoe UI"/>
          <w:color w:val="000000"/>
          <w:highlight w:val="cyan"/>
        </w:rPr>
        <w:t xml:space="preserve">it’s a kind </w:t>
      </w:r>
      <w:r w:rsidRPr="005A23D0">
        <w:rPr>
          <w:rFonts w:ascii="Segoe UI" w:hAnsi="Segoe UI" w:cs="Segoe UI"/>
          <w:color w:val="000000"/>
          <w:highlight w:val="cyan"/>
        </w:rPr>
        <w:t>of cosmic cannibalism.</w:t>
      </w:r>
    </w:p>
    <w:p w14:paraId="3BB5C9B7" w14:textId="77777777" w:rsidR="00C74248" w:rsidRDefault="00C74248" w:rsidP="00C74248">
      <w:pPr>
        <w:pStyle w:val="NormalWeb"/>
        <w:rPr>
          <w:rFonts w:ascii="Segoe UI" w:hAnsi="Segoe UI" w:cs="Segoe UI"/>
          <w:color w:val="000000"/>
        </w:rPr>
      </w:pPr>
      <w:r w:rsidRPr="00A95295">
        <w:rPr>
          <w:rFonts w:ascii="Segoe UI" w:hAnsi="Segoe UI" w:cs="Segoe UI"/>
          <w:color w:val="000000"/>
          <w:highlight w:val="cyan"/>
        </w:rPr>
        <w:t xml:space="preserve">Our story </w:t>
      </w:r>
      <w:r w:rsidRPr="005A23D0">
        <w:rPr>
          <w:rFonts w:ascii="Segoe UI" w:hAnsi="Segoe UI" w:cs="Segoe UI"/>
          <w:color w:val="000000"/>
          <w:highlight w:val="cyan"/>
        </w:rPr>
        <w:t>begins</w:t>
      </w:r>
      <w:r>
        <w:rPr>
          <w:rFonts w:ascii="Segoe UI" w:hAnsi="Segoe UI" w:cs="Segoe UI"/>
          <w:color w:val="000000"/>
        </w:rPr>
        <w:t xml:space="preserve"> about 500 million years ago in </w:t>
      </w:r>
      <w:r w:rsidRPr="005A23D0">
        <w:rPr>
          <w:rFonts w:ascii="Segoe UI" w:hAnsi="Segoe UI" w:cs="Segoe UI"/>
          <w:color w:val="000000"/>
          <w:highlight w:val="cyan"/>
        </w:rPr>
        <w:t>a galaxy far, far away</w:t>
      </w:r>
      <w:r>
        <w:rPr>
          <w:rFonts w:ascii="Segoe UI" w:hAnsi="Segoe UI" w:cs="Segoe UI"/>
          <w:color w:val="000000"/>
        </w:rPr>
        <w:t xml:space="preserve"> – to be precise, about </w:t>
      </w:r>
      <w:r w:rsidRPr="005A23D0">
        <w:rPr>
          <w:rFonts w:ascii="Segoe UI" w:hAnsi="Segoe UI" w:cs="Segoe UI"/>
          <w:color w:val="000000"/>
          <w:highlight w:val="yellow"/>
        </w:rPr>
        <w:t>500 million light years away</w:t>
      </w:r>
      <w:r>
        <w:rPr>
          <w:rFonts w:ascii="Segoe UI" w:hAnsi="Segoe UI" w:cs="Segoe UI"/>
          <w:color w:val="000000"/>
        </w:rPr>
        <w:t xml:space="preserve">. Two of the stars in this galaxy were </w:t>
      </w:r>
      <w:r w:rsidRPr="005A23D0">
        <w:rPr>
          <w:rFonts w:ascii="Segoe UI" w:hAnsi="Segoe UI" w:cs="Segoe UI"/>
          <w:color w:val="000000"/>
          <w:highlight w:val="yellow"/>
        </w:rPr>
        <w:t>orbiting</w:t>
      </w:r>
      <w:r>
        <w:rPr>
          <w:rFonts w:ascii="Segoe UI" w:hAnsi="Segoe UI" w:cs="Segoe UI"/>
          <w:color w:val="000000"/>
        </w:rPr>
        <w:t xml:space="preserve"> around their </w:t>
      </w:r>
      <w:r w:rsidRPr="005A23D0">
        <w:rPr>
          <w:rFonts w:ascii="Segoe UI" w:hAnsi="Segoe UI" w:cs="Segoe UI"/>
          <w:color w:val="000000"/>
          <w:highlight w:val="yellow"/>
        </w:rPr>
        <w:t>common centre of gravity</w:t>
      </w:r>
      <w:r>
        <w:rPr>
          <w:rFonts w:ascii="Segoe UI" w:hAnsi="Segoe UI" w:cs="Segoe UI"/>
          <w:color w:val="000000"/>
        </w:rPr>
        <w:t>.</w:t>
      </w:r>
    </w:p>
    <w:p w14:paraId="48084C12" w14:textId="77777777" w:rsidR="00C74248" w:rsidRDefault="00C74248" w:rsidP="00C74248">
      <w:pPr>
        <w:pStyle w:val="NormalWeb"/>
        <w:rPr>
          <w:rFonts w:ascii="Segoe UI" w:hAnsi="Segoe UI" w:cs="Segoe UI"/>
          <w:color w:val="000000"/>
        </w:rPr>
      </w:pPr>
      <w:r w:rsidRPr="00A95295">
        <w:rPr>
          <w:rFonts w:ascii="Segoe UI" w:hAnsi="Segoe UI" w:cs="Segoe UI"/>
          <w:color w:val="000000"/>
        </w:rPr>
        <w:t>As usual,</w:t>
      </w:r>
      <w:r>
        <w:rPr>
          <w:rFonts w:ascii="Segoe UI" w:hAnsi="Segoe UI" w:cs="Segoe UI"/>
          <w:color w:val="000000"/>
        </w:rPr>
        <w:t xml:space="preserve"> </w:t>
      </w:r>
      <w:r w:rsidRPr="00E46DCC">
        <w:rPr>
          <w:rFonts w:ascii="Segoe UI" w:hAnsi="Segoe UI" w:cs="Segoe UI"/>
          <w:color w:val="000000"/>
          <w:highlight w:val="yellow"/>
        </w:rPr>
        <w:t>one of the stars was heavier than the other</w:t>
      </w:r>
      <w:r>
        <w:rPr>
          <w:rFonts w:ascii="Segoe UI" w:hAnsi="Segoe UI" w:cs="Segoe UI"/>
          <w:color w:val="000000"/>
        </w:rPr>
        <w:t xml:space="preserve">. It turns out that </w:t>
      </w:r>
      <w:r w:rsidRPr="005A23D0">
        <w:rPr>
          <w:rFonts w:ascii="Segoe UI" w:hAnsi="Segoe UI" w:cs="Segoe UI"/>
          <w:color w:val="000000"/>
          <w:highlight w:val="yellow"/>
        </w:rPr>
        <w:t>heavy stars have a shorter life expectancy than lighter stars</w:t>
      </w:r>
      <w:r>
        <w:rPr>
          <w:rFonts w:ascii="Segoe UI" w:hAnsi="Segoe UI" w:cs="Segoe UI"/>
          <w:color w:val="000000"/>
        </w:rPr>
        <w:t xml:space="preserve">. </w:t>
      </w:r>
      <w:proofErr w:type="gramStart"/>
      <w:r w:rsidRPr="00A95295">
        <w:rPr>
          <w:rFonts w:ascii="Segoe UI" w:hAnsi="Segoe UI" w:cs="Segoe UI"/>
          <w:color w:val="000000"/>
        </w:rPr>
        <w:t>So</w:t>
      </w:r>
      <w:proofErr w:type="gramEnd"/>
      <w:r>
        <w:rPr>
          <w:rFonts w:ascii="Segoe UI" w:hAnsi="Segoe UI" w:cs="Segoe UI"/>
          <w:color w:val="000000"/>
        </w:rPr>
        <w:t xml:space="preserve"> in our pair of stars, the heavy star </w:t>
      </w:r>
      <w:r w:rsidRPr="005A23D0">
        <w:rPr>
          <w:rFonts w:ascii="Segoe UI" w:hAnsi="Segoe UI" w:cs="Segoe UI"/>
          <w:color w:val="000000"/>
          <w:highlight w:val="yellow"/>
        </w:rPr>
        <w:t>burnt up of its nuclear fuel</w:t>
      </w:r>
      <w:r>
        <w:rPr>
          <w:rFonts w:ascii="Segoe UI" w:hAnsi="Segoe UI" w:cs="Segoe UI"/>
          <w:color w:val="000000"/>
        </w:rPr>
        <w:t xml:space="preserve"> fairly quickly. What was left of the star shrank down, because of the suck of </w:t>
      </w:r>
      <w:r w:rsidRPr="005A23D0">
        <w:rPr>
          <w:rFonts w:ascii="Segoe UI" w:hAnsi="Segoe UI" w:cs="Segoe UI"/>
          <w:color w:val="000000"/>
          <w:highlight w:val="yellow"/>
        </w:rPr>
        <w:t>gravity.</w:t>
      </w:r>
      <w:r>
        <w:rPr>
          <w:rFonts w:ascii="Segoe UI" w:hAnsi="Segoe UI" w:cs="Segoe UI"/>
          <w:color w:val="000000"/>
        </w:rPr>
        <w:t xml:space="preserve"> </w:t>
      </w:r>
      <w:r w:rsidRPr="00E46DCC">
        <w:rPr>
          <w:rFonts w:ascii="Segoe UI" w:hAnsi="Segoe UI" w:cs="Segoe UI"/>
          <w:color w:val="000000"/>
          <w:highlight w:val="yellow"/>
        </w:rPr>
        <w:t>Because this star started as a heavyweight, it shrank down to a compact object</w:t>
      </w:r>
      <w:r>
        <w:rPr>
          <w:rFonts w:ascii="Segoe UI" w:hAnsi="Segoe UI" w:cs="Segoe UI"/>
          <w:color w:val="000000"/>
        </w:rPr>
        <w:t xml:space="preserve"> - </w:t>
      </w:r>
      <w:r w:rsidRPr="005A23D0">
        <w:rPr>
          <w:rFonts w:ascii="Segoe UI" w:hAnsi="Segoe UI" w:cs="Segoe UI"/>
          <w:color w:val="000000"/>
          <w:highlight w:val="yellow"/>
        </w:rPr>
        <w:t>either a neutron star about 20 km in diameter, or a black hole, which has zero size.</w:t>
      </w:r>
      <w:r>
        <w:rPr>
          <w:rFonts w:ascii="Segoe UI" w:hAnsi="Segoe UI" w:cs="Segoe UI"/>
          <w:color w:val="000000"/>
        </w:rPr>
        <w:t xml:space="preserve"> </w:t>
      </w:r>
      <w:proofErr w:type="gramStart"/>
      <w:r w:rsidRPr="005A23D0">
        <w:rPr>
          <w:rFonts w:ascii="Segoe UI" w:hAnsi="Segoe UI" w:cs="Segoe UI"/>
          <w:color w:val="000000"/>
          <w:highlight w:val="cyan"/>
        </w:rPr>
        <w:t>By the way, it’s</w:t>
      </w:r>
      <w:proofErr w:type="gramEnd"/>
      <w:r w:rsidRPr="005A23D0">
        <w:rPr>
          <w:rFonts w:ascii="Segoe UI" w:hAnsi="Segoe UI" w:cs="Segoe UI"/>
          <w:color w:val="000000"/>
          <w:highlight w:val="cyan"/>
        </w:rPr>
        <w:t xml:space="preserve"> really weird</w:t>
      </w:r>
      <w:r>
        <w:rPr>
          <w:rFonts w:ascii="Segoe UI" w:hAnsi="Segoe UI" w:cs="Segoe UI"/>
          <w:color w:val="000000"/>
        </w:rPr>
        <w:t xml:space="preserve"> that </w:t>
      </w:r>
      <w:r w:rsidRPr="005A23D0">
        <w:rPr>
          <w:rFonts w:ascii="Segoe UI" w:hAnsi="Segoe UI" w:cs="Segoe UI"/>
          <w:color w:val="000000"/>
          <w:highlight w:val="yellow"/>
        </w:rPr>
        <w:t>all black holes have the same size, which is zero – whether they weigh six times the mass of our Sun, or 60 billion times!</w:t>
      </w:r>
      <w:r>
        <w:rPr>
          <w:rFonts w:ascii="Segoe UI" w:hAnsi="Segoe UI" w:cs="Segoe UI"/>
          <w:color w:val="000000"/>
        </w:rPr>
        <w:t xml:space="preserve"> For simplicity - </w:t>
      </w:r>
      <w:r w:rsidRPr="005A23D0">
        <w:rPr>
          <w:rFonts w:ascii="Segoe UI" w:hAnsi="Segoe UI" w:cs="Segoe UI"/>
          <w:color w:val="000000"/>
          <w:highlight w:val="cyan"/>
        </w:rPr>
        <w:t>and drama -</w:t>
      </w:r>
      <w:r>
        <w:rPr>
          <w:rFonts w:ascii="Segoe UI" w:hAnsi="Segoe UI" w:cs="Segoe UI"/>
          <w:color w:val="000000"/>
        </w:rPr>
        <w:t xml:space="preserve"> let’s assume that the heavy star turned into a black hole (even though it could have just as easily been a neutron star).</w:t>
      </w:r>
    </w:p>
    <w:p w14:paraId="015B192C" w14:textId="77777777" w:rsidR="00C74248" w:rsidRDefault="00C74248" w:rsidP="00C74248">
      <w:pPr>
        <w:pStyle w:val="NormalWeb"/>
        <w:rPr>
          <w:rFonts w:ascii="Segoe UI" w:hAnsi="Segoe UI" w:cs="Segoe UI"/>
          <w:color w:val="000000"/>
        </w:rPr>
      </w:pPr>
      <w:r w:rsidRPr="00A95295">
        <w:rPr>
          <w:rFonts w:ascii="Segoe UI" w:hAnsi="Segoe UI" w:cs="Segoe UI"/>
          <w:color w:val="000000"/>
          <w:highlight w:val="cyan"/>
        </w:rPr>
        <w:t>So now we have</w:t>
      </w:r>
      <w:r>
        <w:rPr>
          <w:rFonts w:ascii="Segoe UI" w:hAnsi="Segoe UI" w:cs="Segoe UI"/>
          <w:color w:val="000000"/>
        </w:rPr>
        <w:t xml:space="preserve"> a </w:t>
      </w:r>
      <w:r w:rsidRPr="00E46DCC">
        <w:rPr>
          <w:rFonts w:ascii="Segoe UI" w:hAnsi="Segoe UI" w:cs="Segoe UI"/>
          <w:color w:val="000000"/>
          <w:highlight w:val="yellow"/>
        </w:rPr>
        <w:t>black hole and a regular star orbiting each other</w:t>
      </w:r>
      <w:r>
        <w:rPr>
          <w:rFonts w:ascii="Segoe UI" w:hAnsi="Segoe UI" w:cs="Segoe UI"/>
          <w:color w:val="000000"/>
        </w:rPr>
        <w:t xml:space="preserve">. </w:t>
      </w:r>
      <w:r w:rsidRPr="005A23D0">
        <w:rPr>
          <w:rFonts w:ascii="Segoe UI" w:hAnsi="Segoe UI" w:cs="Segoe UI"/>
          <w:color w:val="000000"/>
          <w:highlight w:val="cyan"/>
        </w:rPr>
        <w:t>With time, the usual happened</w:t>
      </w:r>
      <w:r>
        <w:rPr>
          <w:rFonts w:ascii="Segoe UI" w:hAnsi="Segoe UI" w:cs="Segoe UI"/>
          <w:color w:val="000000"/>
        </w:rPr>
        <w:t>, and the regular s</w:t>
      </w:r>
      <w:r w:rsidRPr="005A23D0">
        <w:rPr>
          <w:rFonts w:ascii="Segoe UI" w:hAnsi="Segoe UI" w:cs="Segoe UI"/>
          <w:color w:val="000000"/>
          <w:highlight w:val="yellow"/>
        </w:rPr>
        <w:t>tar began to shift from burning hydrogen, to burning helium</w:t>
      </w:r>
      <w:r>
        <w:rPr>
          <w:rFonts w:ascii="Segoe UI" w:hAnsi="Segoe UI" w:cs="Segoe UI"/>
          <w:color w:val="000000"/>
        </w:rPr>
        <w:t xml:space="preserve">. As a result, the outside of </w:t>
      </w:r>
      <w:r w:rsidRPr="00E46DCC">
        <w:rPr>
          <w:rFonts w:ascii="Segoe UI" w:hAnsi="Segoe UI" w:cs="Segoe UI"/>
          <w:color w:val="000000"/>
          <w:highlight w:val="yellow"/>
        </w:rPr>
        <w:t>the regular star got hotter, and started expanding, getting physically bigger.</w:t>
      </w:r>
      <w:r>
        <w:rPr>
          <w:rFonts w:ascii="Segoe UI" w:hAnsi="Segoe UI" w:cs="Segoe UI"/>
          <w:color w:val="000000"/>
        </w:rPr>
        <w:t xml:space="preserve"> T</w:t>
      </w:r>
      <w:r w:rsidRPr="00E46DCC">
        <w:rPr>
          <w:rFonts w:ascii="Segoe UI" w:hAnsi="Segoe UI" w:cs="Segoe UI"/>
          <w:color w:val="000000"/>
          <w:highlight w:val="yellow"/>
        </w:rPr>
        <w:t>he black hole stayed in its original orbit, but the atmosphere of the regular star</w:t>
      </w:r>
      <w:r>
        <w:rPr>
          <w:rFonts w:ascii="Segoe UI" w:hAnsi="Segoe UI" w:cs="Segoe UI"/>
          <w:color w:val="000000"/>
        </w:rPr>
        <w:t xml:space="preserve"> </w:t>
      </w:r>
      <w:r w:rsidRPr="005A23D0">
        <w:rPr>
          <w:rFonts w:ascii="Segoe UI" w:hAnsi="Segoe UI" w:cs="Segoe UI"/>
          <w:color w:val="000000"/>
          <w:highlight w:val="cyan"/>
        </w:rPr>
        <w:t>blossomed out to meet it – and begin to swallow it.</w:t>
      </w:r>
    </w:p>
    <w:p w14:paraId="1EE15D2A" w14:textId="77777777" w:rsidR="00C74248" w:rsidRDefault="00C74248" w:rsidP="00C74248">
      <w:pPr>
        <w:pStyle w:val="NormalWeb"/>
        <w:rPr>
          <w:rFonts w:ascii="Segoe UI" w:hAnsi="Segoe UI" w:cs="Segoe UI"/>
          <w:color w:val="000000"/>
        </w:rPr>
      </w:pPr>
      <w:r w:rsidRPr="005A23D0">
        <w:rPr>
          <w:rFonts w:ascii="Segoe UI" w:hAnsi="Segoe UI" w:cs="Segoe UI"/>
          <w:color w:val="000000"/>
          <w:highlight w:val="yellow"/>
        </w:rPr>
        <w:t>About four centuries ago, the blackhole started spiralling in towards the core of the regular star. As part of this process, the regular star began throwing out enormous amounts of its own substance – roughly 4% of the weight of our Sun each year.</w:t>
      </w:r>
    </w:p>
    <w:p w14:paraId="46BFE63B" w14:textId="77777777" w:rsidR="00C74248" w:rsidRDefault="00C74248" w:rsidP="00C74248">
      <w:pPr>
        <w:pStyle w:val="NormalWeb"/>
        <w:rPr>
          <w:rFonts w:ascii="Segoe UI" w:hAnsi="Segoe UI" w:cs="Segoe UI"/>
          <w:color w:val="000000"/>
        </w:rPr>
      </w:pPr>
      <w:r w:rsidRPr="005A23D0">
        <w:rPr>
          <w:rFonts w:ascii="Segoe UI" w:hAnsi="Segoe UI" w:cs="Segoe UI"/>
          <w:color w:val="000000"/>
          <w:highlight w:val="cyan"/>
        </w:rPr>
        <w:t>This stuff ended up as a dense doughnut of stuff orbiting around the regular star – looking a bit like a fat, blobby version of the rings of Saturn.</w:t>
      </w:r>
    </w:p>
    <w:p w14:paraId="4AF03FD6" w14:textId="77777777" w:rsidR="00C74248" w:rsidRDefault="00C74248" w:rsidP="00C74248">
      <w:pPr>
        <w:pStyle w:val="NormalWeb"/>
        <w:rPr>
          <w:rFonts w:ascii="Segoe UI" w:hAnsi="Segoe UI" w:cs="Segoe UI"/>
          <w:color w:val="000000"/>
        </w:rPr>
      </w:pPr>
      <w:r w:rsidRPr="00A95295">
        <w:rPr>
          <w:rFonts w:ascii="Segoe UI" w:hAnsi="Segoe UI" w:cs="Segoe UI"/>
          <w:color w:val="000000"/>
          <w:highlight w:val="cyan"/>
        </w:rPr>
        <w:t xml:space="preserve">So now we’ve got </w:t>
      </w:r>
      <w:r w:rsidRPr="005A23D0">
        <w:rPr>
          <w:rFonts w:ascii="Segoe UI" w:hAnsi="Segoe UI" w:cs="Segoe UI"/>
          <w:color w:val="000000"/>
          <w:highlight w:val="cyan"/>
        </w:rPr>
        <w:t>the regular star swallowing the black hole.</w:t>
      </w:r>
    </w:p>
    <w:p w14:paraId="7DCDC12A" w14:textId="77777777" w:rsidR="00C74248" w:rsidRDefault="00C74248" w:rsidP="00C74248">
      <w:pPr>
        <w:pStyle w:val="NormalWeb"/>
        <w:rPr>
          <w:rFonts w:ascii="Segoe UI" w:hAnsi="Segoe UI" w:cs="Segoe UI"/>
          <w:color w:val="000000"/>
        </w:rPr>
      </w:pPr>
      <w:r w:rsidRPr="005A23D0">
        <w:rPr>
          <w:rFonts w:ascii="Segoe UI" w:hAnsi="Segoe UI" w:cs="Segoe UI"/>
          <w:color w:val="000000"/>
          <w:highlight w:val="cyan"/>
        </w:rPr>
        <w:lastRenderedPageBreak/>
        <w:t>The next stage is naturally the comeuppance, or Revenge of the Black Hole.</w:t>
      </w:r>
    </w:p>
    <w:p w14:paraId="597872F3" w14:textId="77777777" w:rsidR="00C74248" w:rsidRDefault="00C74248" w:rsidP="00C74248">
      <w:pPr>
        <w:pStyle w:val="NormalWeb"/>
        <w:rPr>
          <w:rFonts w:ascii="Segoe UI" w:hAnsi="Segoe UI" w:cs="Segoe UI"/>
          <w:color w:val="000000"/>
        </w:rPr>
      </w:pPr>
      <w:r w:rsidRPr="005A23D0">
        <w:rPr>
          <w:rFonts w:ascii="Segoe UI" w:hAnsi="Segoe UI" w:cs="Segoe UI"/>
          <w:color w:val="000000"/>
          <w:highlight w:val="yellow"/>
        </w:rPr>
        <w:t>In 2014, the black hole reached the active nuclear-burning core of the regular star.</w:t>
      </w:r>
      <w:r>
        <w:rPr>
          <w:rFonts w:ascii="Segoe UI" w:hAnsi="Segoe UI" w:cs="Segoe UI"/>
          <w:color w:val="000000"/>
        </w:rPr>
        <w:t xml:space="preserve"> </w:t>
      </w:r>
      <w:r w:rsidRPr="005A23D0">
        <w:rPr>
          <w:rFonts w:ascii="Segoe UI" w:hAnsi="Segoe UI" w:cs="Segoe UI"/>
          <w:color w:val="000000"/>
          <w:highlight w:val="cyan"/>
        </w:rPr>
        <w:t xml:space="preserve">The black hole started simultaneously ripping the core </w:t>
      </w:r>
      <w:proofErr w:type="gramStart"/>
      <w:r w:rsidRPr="005A23D0">
        <w:rPr>
          <w:rFonts w:ascii="Segoe UI" w:hAnsi="Segoe UI" w:cs="Segoe UI"/>
          <w:color w:val="000000"/>
          <w:highlight w:val="cyan"/>
        </w:rPr>
        <w:t>apart, and</w:t>
      </w:r>
      <w:proofErr w:type="gramEnd"/>
      <w:r w:rsidRPr="005A23D0">
        <w:rPr>
          <w:rFonts w:ascii="Segoe UI" w:hAnsi="Segoe UI" w:cs="Segoe UI"/>
          <w:color w:val="000000"/>
          <w:highlight w:val="cyan"/>
        </w:rPr>
        <w:t xml:space="preserve"> swallowing it.</w:t>
      </w:r>
      <w:r>
        <w:rPr>
          <w:rFonts w:ascii="Segoe UI" w:hAnsi="Segoe UI" w:cs="Segoe UI"/>
          <w:color w:val="000000"/>
        </w:rPr>
        <w:t xml:space="preserve"> But not all of the </w:t>
      </w:r>
      <w:proofErr w:type="gramStart"/>
      <w:r>
        <w:rPr>
          <w:rFonts w:ascii="Segoe UI" w:hAnsi="Segoe UI" w:cs="Segoe UI"/>
          <w:color w:val="000000"/>
        </w:rPr>
        <w:t>core</w:t>
      </w:r>
      <w:proofErr w:type="gramEnd"/>
      <w:r>
        <w:rPr>
          <w:rFonts w:ascii="Segoe UI" w:hAnsi="Segoe UI" w:cs="Segoe UI"/>
          <w:color w:val="000000"/>
        </w:rPr>
        <w:t xml:space="preserve"> got swallowed. </w:t>
      </w:r>
      <w:r w:rsidRPr="005A23D0">
        <w:rPr>
          <w:rFonts w:ascii="Segoe UI" w:hAnsi="Segoe UI" w:cs="Segoe UI"/>
          <w:color w:val="000000"/>
          <w:highlight w:val="cyan"/>
        </w:rPr>
        <w:t>The black hole started building up a small</w:t>
      </w:r>
      <w:r>
        <w:rPr>
          <w:rFonts w:ascii="Segoe UI" w:hAnsi="Segoe UI" w:cs="Segoe UI"/>
          <w:color w:val="000000"/>
        </w:rPr>
        <w:t xml:space="preserve"> </w:t>
      </w:r>
      <w:r w:rsidRPr="005A23D0">
        <w:rPr>
          <w:rFonts w:ascii="Segoe UI" w:hAnsi="Segoe UI" w:cs="Segoe UI"/>
          <w:color w:val="000000"/>
          <w:highlight w:val="cyan"/>
        </w:rPr>
        <w:t>doughnut of star st</w:t>
      </w:r>
      <w:r>
        <w:rPr>
          <w:rFonts w:ascii="Segoe UI" w:hAnsi="Segoe UI" w:cs="Segoe UI"/>
          <w:color w:val="000000"/>
          <w:highlight w:val="cyan"/>
        </w:rPr>
        <w:t>u</w:t>
      </w:r>
      <w:r w:rsidRPr="005A23D0">
        <w:rPr>
          <w:rFonts w:ascii="Segoe UI" w:hAnsi="Segoe UI" w:cs="Segoe UI"/>
          <w:color w:val="000000"/>
          <w:highlight w:val="cyan"/>
        </w:rPr>
        <w:t>ff in orbit around itself – and yes, this was happening while the black hole was inside the regular star.</w:t>
      </w:r>
    </w:p>
    <w:p w14:paraId="7CDEB681" w14:textId="77777777" w:rsidR="00C74248" w:rsidRDefault="00C74248" w:rsidP="00C74248">
      <w:pPr>
        <w:pStyle w:val="NormalWeb"/>
        <w:rPr>
          <w:rFonts w:ascii="Segoe UI" w:hAnsi="Segoe UI" w:cs="Segoe UI"/>
          <w:color w:val="000000"/>
        </w:rPr>
      </w:pPr>
      <w:proofErr w:type="gramStart"/>
      <w:r w:rsidRPr="00A95295">
        <w:rPr>
          <w:rFonts w:ascii="Segoe UI" w:hAnsi="Segoe UI" w:cs="Segoe UI"/>
          <w:color w:val="000000"/>
        </w:rPr>
        <w:t>So</w:t>
      </w:r>
      <w:proofErr w:type="gramEnd"/>
      <w:r w:rsidRPr="00A95295">
        <w:rPr>
          <w:rFonts w:ascii="Segoe UI" w:hAnsi="Segoe UI" w:cs="Segoe UI"/>
          <w:color w:val="000000"/>
        </w:rPr>
        <w:t xml:space="preserve"> t</w:t>
      </w:r>
      <w:r w:rsidRPr="00E712C0">
        <w:rPr>
          <w:rFonts w:ascii="Segoe UI" w:hAnsi="Segoe UI" w:cs="Segoe UI"/>
          <w:color w:val="000000"/>
        </w:rPr>
        <w:t>here</w:t>
      </w:r>
      <w:r>
        <w:rPr>
          <w:rFonts w:ascii="Segoe UI" w:hAnsi="Segoe UI" w:cs="Segoe UI"/>
          <w:color w:val="000000"/>
        </w:rPr>
        <w:t xml:space="preserve"> are </w:t>
      </w:r>
      <w:r w:rsidRPr="005A23D0">
        <w:rPr>
          <w:rFonts w:ascii="Segoe UI" w:hAnsi="Segoe UI" w:cs="Segoe UI"/>
          <w:color w:val="000000"/>
          <w:highlight w:val="cyan"/>
        </w:rPr>
        <w:t>two doughnuts of regular star stuff</w:t>
      </w:r>
      <w:r>
        <w:rPr>
          <w:rFonts w:ascii="Segoe UI" w:hAnsi="Segoe UI" w:cs="Segoe UI"/>
          <w:color w:val="000000"/>
        </w:rPr>
        <w:t xml:space="preserve"> – </w:t>
      </w:r>
      <w:r w:rsidRPr="00E46DCC">
        <w:rPr>
          <w:rFonts w:ascii="Segoe UI" w:hAnsi="Segoe UI" w:cs="Segoe UI"/>
          <w:color w:val="000000"/>
          <w:highlight w:val="yellow"/>
        </w:rPr>
        <w:t>one outside the star orbiting the star, and one inside the star orbiting the black hole.</w:t>
      </w:r>
    </w:p>
    <w:p w14:paraId="070C7817" w14:textId="77777777" w:rsidR="00C74248" w:rsidRDefault="00C74248" w:rsidP="00C74248">
      <w:pPr>
        <w:pStyle w:val="NormalWeb"/>
        <w:rPr>
          <w:rFonts w:ascii="Segoe UI" w:hAnsi="Segoe UI" w:cs="Segoe UI"/>
          <w:color w:val="000000"/>
        </w:rPr>
      </w:pPr>
      <w:r w:rsidRPr="00E46DCC">
        <w:rPr>
          <w:rFonts w:ascii="Segoe UI" w:hAnsi="Segoe UI" w:cs="Segoe UI"/>
          <w:color w:val="000000"/>
          <w:highlight w:val="yellow"/>
        </w:rPr>
        <w:t>The black hole then began to react</w:t>
      </w:r>
      <w:r>
        <w:rPr>
          <w:rFonts w:ascii="Segoe UI" w:hAnsi="Segoe UI" w:cs="Segoe UI"/>
          <w:color w:val="000000"/>
        </w:rPr>
        <w:t xml:space="preserve"> with the </w:t>
      </w:r>
      <w:r w:rsidRPr="00E46DCC">
        <w:rPr>
          <w:rFonts w:ascii="Segoe UI" w:hAnsi="Segoe UI" w:cs="Segoe UI"/>
          <w:color w:val="000000"/>
          <w:highlight w:val="cyan"/>
        </w:rPr>
        <w:t>internal doughnut</w:t>
      </w:r>
      <w:r>
        <w:rPr>
          <w:rFonts w:ascii="Segoe UI" w:hAnsi="Segoe UI" w:cs="Segoe UI"/>
          <w:color w:val="000000"/>
        </w:rPr>
        <w:t xml:space="preserve">. </w:t>
      </w:r>
      <w:r w:rsidRPr="005A23D0">
        <w:rPr>
          <w:rFonts w:ascii="Segoe UI" w:hAnsi="Segoe UI" w:cs="Segoe UI"/>
          <w:color w:val="000000"/>
          <w:highlight w:val="yellow"/>
        </w:rPr>
        <w:t>The black hole’s magnetic fields</w:t>
      </w:r>
      <w:r>
        <w:rPr>
          <w:rFonts w:ascii="Segoe UI" w:hAnsi="Segoe UI" w:cs="Segoe UI"/>
          <w:color w:val="000000"/>
        </w:rPr>
        <w:t xml:space="preserve"> </w:t>
      </w:r>
      <w:r w:rsidRPr="00E46DCC">
        <w:rPr>
          <w:rFonts w:ascii="Segoe UI" w:hAnsi="Segoe UI" w:cs="Segoe UI"/>
          <w:color w:val="000000"/>
          <w:highlight w:val="yellow"/>
        </w:rPr>
        <w:t>were powerful enough</w:t>
      </w:r>
      <w:r>
        <w:rPr>
          <w:rFonts w:ascii="Segoe UI" w:hAnsi="Segoe UI" w:cs="Segoe UI"/>
          <w:color w:val="000000"/>
        </w:rPr>
        <w:t xml:space="preserve"> to </w:t>
      </w:r>
      <w:r w:rsidRPr="00E46DCC">
        <w:rPr>
          <w:rFonts w:ascii="Segoe UI" w:hAnsi="Segoe UI" w:cs="Segoe UI"/>
          <w:color w:val="000000"/>
          <w:highlight w:val="cyan"/>
        </w:rPr>
        <w:t>grab some stuff from the doughnut</w:t>
      </w:r>
      <w:r>
        <w:rPr>
          <w:rFonts w:ascii="Segoe UI" w:hAnsi="Segoe UI" w:cs="Segoe UI"/>
          <w:color w:val="000000"/>
        </w:rPr>
        <w:t xml:space="preserve">, and then </w:t>
      </w:r>
      <w:r w:rsidRPr="00E46DCC">
        <w:rPr>
          <w:rFonts w:ascii="Segoe UI" w:hAnsi="Segoe UI" w:cs="Segoe UI"/>
          <w:color w:val="000000"/>
          <w:highlight w:val="cyan"/>
        </w:rPr>
        <w:t>blast it away</w:t>
      </w:r>
      <w:r>
        <w:rPr>
          <w:rFonts w:ascii="Segoe UI" w:hAnsi="Segoe UI" w:cs="Segoe UI"/>
          <w:color w:val="000000"/>
        </w:rPr>
        <w:t xml:space="preserve"> from </w:t>
      </w:r>
      <w:r w:rsidRPr="00E46DCC">
        <w:rPr>
          <w:rFonts w:ascii="Segoe UI" w:hAnsi="Segoe UI" w:cs="Segoe UI"/>
          <w:color w:val="000000"/>
          <w:highlight w:val="yellow"/>
        </w:rPr>
        <w:t>the black hole’s north and south poles.</w:t>
      </w:r>
      <w:r>
        <w:rPr>
          <w:rFonts w:ascii="Segoe UI" w:hAnsi="Segoe UI" w:cs="Segoe UI"/>
          <w:color w:val="000000"/>
        </w:rPr>
        <w:t xml:space="preserve"> </w:t>
      </w:r>
      <w:r w:rsidRPr="00E46DCC">
        <w:rPr>
          <w:rFonts w:ascii="Segoe UI" w:hAnsi="Segoe UI" w:cs="Segoe UI"/>
          <w:color w:val="000000"/>
          <w:highlight w:val="cyan"/>
        </w:rPr>
        <w:t>Suddenly,</w:t>
      </w:r>
      <w:r>
        <w:rPr>
          <w:rFonts w:ascii="Segoe UI" w:hAnsi="Segoe UI" w:cs="Segoe UI"/>
          <w:color w:val="000000"/>
        </w:rPr>
        <w:t xml:space="preserve"> there were </w:t>
      </w:r>
      <w:r w:rsidRPr="00E46DCC">
        <w:rPr>
          <w:rFonts w:ascii="Segoe UI" w:hAnsi="Segoe UI" w:cs="Segoe UI"/>
          <w:color w:val="000000"/>
          <w:highlight w:val="cyan"/>
        </w:rPr>
        <w:t>jets of matter blasting out</w:t>
      </w:r>
      <w:r>
        <w:rPr>
          <w:rFonts w:ascii="Segoe UI" w:hAnsi="Segoe UI" w:cs="Segoe UI"/>
          <w:color w:val="000000"/>
        </w:rPr>
        <w:t xml:space="preserve"> </w:t>
      </w:r>
      <w:r w:rsidRPr="00E46DCC">
        <w:rPr>
          <w:rFonts w:ascii="Segoe UI" w:hAnsi="Segoe UI" w:cs="Segoe UI"/>
          <w:color w:val="000000"/>
          <w:highlight w:val="yellow"/>
        </w:rPr>
        <w:t>at speeds close to the speed of light.</w:t>
      </w:r>
      <w:r>
        <w:rPr>
          <w:rFonts w:ascii="Segoe UI" w:hAnsi="Segoe UI" w:cs="Segoe UI"/>
          <w:color w:val="000000"/>
        </w:rPr>
        <w:t xml:space="preserve"> </w:t>
      </w:r>
      <w:r w:rsidRPr="00E46DCC">
        <w:rPr>
          <w:rFonts w:ascii="Segoe UI" w:hAnsi="Segoe UI" w:cs="Segoe UI"/>
          <w:color w:val="000000"/>
          <w:highlight w:val="cyan"/>
        </w:rPr>
        <w:t>These so-called</w:t>
      </w:r>
      <w:r>
        <w:rPr>
          <w:rFonts w:ascii="Segoe UI" w:hAnsi="Segoe UI" w:cs="Segoe UI"/>
          <w:color w:val="000000"/>
        </w:rPr>
        <w:t xml:space="preserve"> “</w:t>
      </w:r>
      <w:r w:rsidRPr="005A23D0">
        <w:rPr>
          <w:rFonts w:ascii="Segoe UI" w:hAnsi="Segoe UI" w:cs="Segoe UI"/>
          <w:color w:val="000000"/>
          <w:highlight w:val="yellow"/>
        </w:rPr>
        <w:t>relativistic jets</w:t>
      </w:r>
      <w:r>
        <w:rPr>
          <w:rFonts w:ascii="Segoe UI" w:hAnsi="Segoe UI" w:cs="Segoe UI"/>
          <w:color w:val="000000"/>
        </w:rPr>
        <w:t xml:space="preserve">” were </w:t>
      </w:r>
      <w:proofErr w:type="gramStart"/>
      <w:r>
        <w:rPr>
          <w:rFonts w:ascii="Segoe UI" w:hAnsi="Segoe UI" w:cs="Segoe UI"/>
          <w:color w:val="000000"/>
        </w:rPr>
        <w:t xml:space="preserve">actually </w:t>
      </w:r>
      <w:r w:rsidRPr="005A23D0">
        <w:rPr>
          <w:rFonts w:ascii="Segoe UI" w:hAnsi="Segoe UI" w:cs="Segoe UI"/>
          <w:color w:val="000000"/>
          <w:highlight w:val="yellow"/>
        </w:rPr>
        <w:t>observed</w:t>
      </w:r>
      <w:proofErr w:type="gramEnd"/>
      <w:r w:rsidRPr="005A23D0">
        <w:rPr>
          <w:rFonts w:ascii="Segoe UI" w:hAnsi="Segoe UI" w:cs="Segoe UI"/>
          <w:color w:val="000000"/>
          <w:highlight w:val="yellow"/>
        </w:rPr>
        <w:t xml:space="preserve"> on 14 August 2014 by a special X-ray imaging experiment on the International Space Station.</w:t>
      </w:r>
    </w:p>
    <w:p w14:paraId="0467BC56" w14:textId="77777777" w:rsidR="00C74248" w:rsidRDefault="00C74248" w:rsidP="00C74248">
      <w:pPr>
        <w:pStyle w:val="NormalWeb"/>
        <w:rPr>
          <w:rFonts w:ascii="Segoe UI" w:hAnsi="Segoe UI" w:cs="Segoe UI"/>
          <w:color w:val="000000"/>
        </w:rPr>
      </w:pPr>
      <w:r w:rsidRPr="00A95295">
        <w:rPr>
          <w:rFonts w:ascii="Segoe UI" w:hAnsi="Segoe UI" w:cs="Segoe UI"/>
          <w:color w:val="000000"/>
        </w:rPr>
        <w:t>But</w:t>
      </w:r>
      <w:r>
        <w:rPr>
          <w:rFonts w:ascii="Segoe UI" w:hAnsi="Segoe UI" w:cs="Segoe UI"/>
          <w:color w:val="000000"/>
        </w:rPr>
        <w:t xml:space="preserve"> </w:t>
      </w:r>
      <w:r w:rsidRPr="005A23D0">
        <w:rPr>
          <w:rFonts w:ascii="Segoe UI" w:hAnsi="Segoe UI" w:cs="Segoe UI"/>
          <w:color w:val="000000"/>
          <w:highlight w:val="yellow"/>
        </w:rPr>
        <w:t>in 2017</w:t>
      </w:r>
      <w:r>
        <w:rPr>
          <w:rFonts w:ascii="Segoe UI" w:hAnsi="Segoe UI" w:cs="Segoe UI"/>
          <w:color w:val="000000"/>
        </w:rPr>
        <w:t xml:space="preserve">, </w:t>
      </w:r>
      <w:r w:rsidRPr="00E46DCC">
        <w:rPr>
          <w:rFonts w:ascii="Segoe UI" w:hAnsi="Segoe UI" w:cs="Segoe UI"/>
          <w:color w:val="000000"/>
          <w:highlight w:val="yellow"/>
        </w:rPr>
        <w:t>these relativistic jets eventually forced</w:t>
      </w:r>
      <w:r>
        <w:rPr>
          <w:rFonts w:ascii="Segoe UI" w:hAnsi="Segoe UI" w:cs="Segoe UI"/>
          <w:color w:val="000000"/>
        </w:rPr>
        <w:t xml:space="preserve"> </w:t>
      </w:r>
      <w:r w:rsidRPr="005A23D0">
        <w:rPr>
          <w:rFonts w:ascii="Segoe UI" w:hAnsi="Segoe UI" w:cs="Segoe UI"/>
          <w:color w:val="000000"/>
          <w:highlight w:val="yellow"/>
        </w:rPr>
        <w:t>the regular star to explode in a supernova.</w:t>
      </w:r>
      <w:r>
        <w:rPr>
          <w:rFonts w:ascii="Segoe UI" w:hAnsi="Segoe UI" w:cs="Segoe UI"/>
          <w:color w:val="000000"/>
        </w:rPr>
        <w:t xml:space="preserve"> </w:t>
      </w:r>
      <w:r w:rsidRPr="00E46DCC">
        <w:rPr>
          <w:rFonts w:ascii="Segoe UI" w:hAnsi="Segoe UI" w:cs="Segoe UI"/>
          <w:color w:val="000000"/>
          <w:highlight w:val="cyan"/>
        </w:rPr>
        <w:t>The stuff</w:t>
      </w:r>
      <w:r>
        <w:rPr>
          <w:rFonts w:ascii="Segoe UI" w:hAnsi="Segoe UI" w:cs="Segoe UI"/>
          <w:color w:val="000000"/>
        </w:rPr>
        <w:t xml:space="preserve"> from this </w:t>
      </w:r>
      <w:r w:rsidRPr="005A23D0">
        <w:rPr>
          <w:rFonts w:ascii="Segoe UI" w:hAnsi="Segoe UI" w:cs="Segoe UI"/>
          <w:color w:val="000000"/>
          <w:highlight w:val="yellow"/>
        </w:rPr>
        <w:t>supernova blasted out in all directions at around 900 km/second.</w:t>
      </w:r>
      <w:r>
        <w:rPr>
          <w:rFonts w:ascii="Segoe UI" w:hAnsi="Segoe UI" w:cs="Segoe UI"/>
          <w:color w:val="000000"/>
        </w:rPr>
        <w:t xml:space="preserve"> It ran into </w:t>
      </w:r>
      <w:r w:rsidRPr="00E46DCC">
        <w:rPr>
          <w:rFonts w:ascii="Segoe UI" w:hAnsi="Segoe UI" w:cs="Segoe UI"/>
          <w:color w:val="000000"/>
          <w:highlight w:val="cyan"/>
        </w:rPr>
        <w:t>the outer doughnut ring</w:t>
      </w:r>
      <w:r>
        <w:rPr>
          <w:rFonts w:ascii="Segoe UI" w:hAnsi="Segoe UI" w:cs="Segoe UI"/>
          <w:color w:val="000000"/>
        </w:rPr>
        <w:t xml:space="preserve"> around the </w:t>
      </w:r>
      <w:r w:rsidRPr="00E46DCC">
        <w:rPr>
          <w:rFonts w:ascii="Segoe UI" w:hAnsi="Segoe UI" w:cs="Segoe UI"/>
          <w:color w:val="000000"/>
          <w:highlight w:val="yellow"/>
        </w:rPr>
        <w:t>regular star.</w:t>
      </w:r>
      <w:r>
        <w:rPr>
          <w:rFonts w:ascii="Segoe UI" w:hAnsi="Segoe UI" w:cs="Segoe UI"/>
          <w:color w:val="000000"/>
        </w:rPr>
        <w:t xml:space="preserve"> </w:t>
      </w:r>
      <w:r w:rsidRPr="00E46DCC">
        <w:rPr>
          <w:rFonts w:ascii="Segoe UI" w:hAnsi="Segoe UI" w:cs="Segoe UI"/>
          <w:color w:val="000000"/>
          <w:highlight w:val="yellow"/>
        </w:rPr>
        <w:t>The result was massive amounts of synchrotron radiation emitted in the radio bands, which was picked up by</w:t>
      </w:r>
      <w:r>
        <w:rPr>
          <w:rFonts w:ascii="Segoe UI" w:hAnsi="Segoe UI" w:cs="Segoe UI"/>
          <w:color w:val="000000"/>
        </w:rPr>
        <w:t xml:space="preserve"> </w:t>
      </w:r>
      <w:r w:rsidRPr="005A23D0">
        <w:rPr>
          <w:rFonts w:ascii="Segoe UI" w:hAnsi="Segoe UI" w:cs="Segoe UI"/>
          <w:color w:val="000000"/>
          <w:highlight w:val="yellow"/>
        </w:rPr>
        <w:t>the Very Large Array – a set of 27 enormous radio dishes in the New Mexico desert. The twin 10-metre mirror Keck telescopes in Hawaii also saw this, but in visible light.</w:t>
      </w:r>
    </w:p>
    <w:p w14:paraId="1AB0E8A4" w14:textId="77777777" w:rsidR="00C74248" w:rsidRDefault="00C74248" w:rsidP="00C74248">
      <w:pPr>
        <w:pStyle w:val="NormalWeb"/>
        <w:rPr>
          <w:rFonts w:ascii="Segoe UI" w:hAnsi="Segoe UI" w:cs="Segoe UI"/>
          <w:color w:val="000000"/>
        </w:rPr>
      </w:pPr>
      <w:r w:rsidRPr="00E46DCC">
        <w:rPr>
          <w:rFonts w:ascii="Segoe UI" w:hAnsi="Segoe UI" w:cs="Segoe UI"/>
          <w:color w:val="000000"/>
          <w:highlight w:val="cyan"/>
        </w:rPr>
        <w:t>The last one standing was the single black hole - with cosmic debris and radiation rushing away at high speeds.</w:t>
      </w:r>
    </w:p>
    <w:p w14:paraId="0FD9944D" w14:textId="77777777" w:rsidR="00C74248" w:rsidRPr="00D61C00" w:rsidRDefault="00C74248" w:rsidP="00C74248">
      <w:pPr>
        <w:pStyle w:val="NormalWeb"/>
        <w:rPr>
          <w:rStyle w:val="eop"/>
          <w:rFonts w:ascii="Segoe UI" w:hAnsi="Segoe UI" w:cs="Segoe UI"/>
          <w:color w:val="000000"/>
        </w:rPr>
      </w:pPr>
      <w:r w:rsidRPr="00CC44C4">
        <w:rPr>
          <w:rFonts w:ascii="Segoe UI" w:hAnsi="Segoe UI" w:cs="Segoe UI"/>
          <w:color w:val="000000"/>
          <w:highlight w:val="cyan"/>
        </w:rPr>
        <w:t>And that’s the bitter-sweet ending to our tale of coupled cosmic cannibalism …</w:t>
      </w:r>
    </w:p>
    <w:p w14:paraId="56358976" w14:textId="77777777" w:rsidR="00F22C70" w:rsidRPr="00F22C70" w:rsidRDefault="00F22C70" w:rsidP="00F22C70">
      <w:pPr>
        <w:pStyle w:val="paragraph"/>
        <w:spacing w:before="0" w:beforeAutospacing="0" w:after="0" w:afterAutospacing="0"/>
        <w:textAlignment w:val="baseline"/>
        <w:rPr>
          <w:rStyle w:val="eop"/>
          <w:rFonts w:ascii="Arial" w:hAnsi="Arial" w:cs="Arial"/>
          <w:sz w:val="20"/>
          <w:szCs w:val="20"/>
        </w:rPr>
      </w:pPr>
      <w:r w:rsidRPr="00F22C70">
        <w:rPr>
          <w:rStyle w:val="normaltextrun"/>
          <w:rFonts w:ascii="Arial" w:eastAsia="SimSun" w:hAnsi="Arial" w:cs="Arial"/>
          <w:sz w:val="20"/>
          <w:szCs w:val="20"/>
        </w:rPr>
        <w:t>Copied under the statutory licence in s 113P of the Copyright Act</w:t>
      </w:r>
    </w:p>
    <w:p w14:paraId="5EE75CB1" w14:textId="77777777" w:rsidR="00F22C70" w:rsidRPr="00F22C70" w:rsidRDefault="00F22C70" w:rsidP="00F22C70">
      <w:pPr>
        <w:pStyle w:val="paragraph"/>
        <w:spacing w:before="0" w:beforeAutospacing="0" w:after="0" w:afterAutospacing="0"/>
        <w:textAlignment w:val="baseline"/>
        <w:rPr>
          <w:rStyle w:val="Hyperlink"/>
          <w:rFonts w:ascii="Arial" w:hAnsi="Arial" w:cs="Arial"/>
          <w:sz w:val="20"/>
          <w:szCs w:val="20"/>
          <w:shd w:val="clear" w:color="auto" w:fill="FFFFFF"/>
        </w:rPr>
      </w:pPr>
      <w:r w:rsidRPr="00F22C70">
        <w:rPr>
          <w:rFonts w:ascii="Arial" w:hAnsi="Arial" w:cs="Arial"/>
          <w:color w:val="000000"/>
          <w:sz w:val="20"/>
          <w:szCs w:val="20"/>
          <w:shd w:val="clear" w:color="auto" w:fill="FFFFFF"/>
        </w:rPr>
        <w:t xml:space="preserve">Dr. Karl Kruszelnicki, </w:t>
      </w:r>
      <w:hyperlink r:id="rId59" w:history="1">
        <w:r w:rsidRPr="00F22C70">
          <w:rPr>
            <w:rStyle w:val="Hyperlink"/>
            <w:rFonts w:ascii="Arial" w:hAnsi="Arial" w:cs="Arial"/>
            <w:sz w:val="20"/>
            <w:szCs w:val="20"/>
            <w:shd w:val="clear" w:color="auto" w:fill="FFFFFF"/>
          </w:rPr>
          <w:t>Cosmic Cannibalism,</w:t>
        </w:r>
      </w:hyperlink>
      <w:r w:rsidRPr="00F22C70">
        <w:rPr>
          <w:rFonts w:ascii="Arial" w:hAnsi="Arial" w:cs="Arial"/>
          <w:color w:val="000000"/>
          <w:sz w:val="20"/>
          <w:szCs w:val="20"/>
          <w:shd w:val="clear" w:color="auto" w:fill="FFFFFF"/>
        </w:rPr>
        <w:t xml:space="preserve"> </w:t>
      </w:r>
      <w:r w:rsidRPr="00F22C70">
        <w:rPr>
          <w:rFonts w:ascii="Arial" w:hAnsi="Arial" w:cs="Arial"/>
          <w:color w:val="000000"/>
          <w:sz w:val="20"/>
          <w:szCs w:val="20"/>
          <w:shd w:val="clear" w:color="auto" w:fill="FFFFFF"/>
        </w:rPr>
        <w:fldChar w:fldCharType="begin"/>
      </w:r>
      <w:r w:rsidRPr="00F22C70">
        <w:rPr>
          <w:rFonts w:ascii="Arial" w:hAnsi="Arial" w:cs="Arial"/>
          <w:color w:val="000000"/>
          <w:sz w:val="20"/>
          <w:szCs w:val="20"/>
          <w:shd w:val="clear" w:color="auto" w:fill="FFFFFF"/>
        </w:rPr>
        <w:instrText xml:space="preserve"> HYPERLINK "https://www.abc.net.au/radionational" </w:instrText>
      </w:r>
      <w:r w:rsidRPr="00F22C70">
        <w:rPr>
          <w:rFonts w:ascii="Arial" w:hAnsi="Arial" w:cs="Arial"/>
          <w:color w:val="000000"/>
          <w:sz w:val="20"/>
          <w:szCs w:val="20"/>
          <w:shd w:val="clear" w:color="auto" w:fill="FFFFFF"/>
        </w:rPr>
      </w:r>
      <w:r w:rsidRPr="00F22C70">
        <w:rPr>
          <w:rFonts w:ascii="Arial" w:hAnsi="Arial" w:cs="Arial"/>
          <w:color w:val="000000"/>
          <w:sz w:val="20"/>
          <w:szCs w:val="20"/>
          <w:shd w:val="clear" w:color="auto" w:fill="FFFFFF"/>
        </w:rPr>
        <w:fldChar w:fldCharType="separate"/>
      </w:r>
      <w:r w:rsidRPr="00F22C70">
        <w:rPr>
          <w:rStyle w:val="Hyperlink"/>
          <w:rFonts w:ascii="Arial" w:hAnsi="Arial" w:cs="Arial"/>
          <w:sz w:val="20"/>
          <w:szCs w:val="20"/>
          <w:shd w:val="clear" w:color="auto" w:fill="FFFFFF"/>
        </w:rPr>
        <w:t>ABC Radio National, 21 September 2021</w:t>
      </w:r>
    </w:p>
    <w:p w14:paraId="6CDBD08F" w14:textId="77777777" w:rsidR="00F22C70" w:rsidRPr="00F22C70" w:rsidRDefault="00F22C70" w:rsidP="00F22C70">
      <w:pPr>
        <w:pStyle w:val="paragraph"/>
        <w:spacing w:before="0" w:beforeAutospacing="0" w:after="0" w:afterAutospacing="0"/>
        <w:textAlignment w:val="baseline"/>
        <w:rPr>
          <w:rFonts w:ascii="Arial" w:hAnsi="Arial" w:cs="Arial"/>
          <w:sz w:val="20"/>
          <w:szCs w:val="20"/>
        </w:rPr>
      </w:pPr>
      <w:r w:rsidRPr="00F22C70">
        <w:rPr>
          <w:rFonts w:ascii="Arial" w:hAnsi="Arial" w:cs="Arial"/>
          <w:color w:val="000000"/>
          <w:sz w:val="20"/>
          <w:szCs w:val="20"/>
          <w:shd w:val="clear" w:color="auto" w:fill="FFFFFF"/>
        </w:rPr>
        <w:fldChar w:fldCharType="end"/>
      </w:r>
      <w:hyperlink r:id="rId60">
        <w:r w:rsidRPr="00F22C70">
          <w:rPr>
            <w:rStyle w:val="Hyperlink"/>
            <w:rFonts w:ascii="Arial" w:eastAsia="Arial" w:hAnsi="Arial" w:cs="Arial"/>
            <w:sz w:val="20"/>
            <w:szCs w:val="20"/>
          </w:rPr>
          <w:t>Section 113P Warning Notice</w:t>
        </w:r>
      </w:hyperlink>
    </w:p>
    <w:p w14:paraId="1497E512" w14:textId="77777777" w:rsidR="00C74248" w:rsidRDefault="00C74248" w:rsidP="00C74248">
      <w:pPr>
        <w:spacing w:before="240" w:line="276" w:lineRule="auto"/>
        <w:rPr>
          <w:rFonts w:ascii="Times New Roman" w:eastAsia="Times New Roman" w:hAnsi="Times New Roman" w:cs="Arial"/>
          <w:color w:val="000000"/>
          <w:sz w:val="24"/>
          <w:szCs w:val="22"/>
          <w:shd w:val="clear" w:color="auto" w:fill="FFFFFF"/>
          <w:lang w:eastAsia="en-AU"/>
        </w:rPr>
      </w:pPr>
      <w:r>
        <w:rPr>
          <w:rFonts w:cs="Arial"/>
          <w:color w:val="000000"/>
          <w:szCs w:val="22"/>
          <w:shd w:val="clear" w:color="auto" w:fill="FFFFFF"/>
        </w:rPr>
        <w:br w:type="page"/>
      </w:r>
    </w:p>
    <w:p w14:paraId="223B9EF6" w14:textId="68636A2A" w:rsidR="00C74248" w:rsidRPr="00C150F8" w:rsidRDefault="00C74248" w:rsidP="00C00E77">
      <w:pPr>
        <w:pStyle w:val="Heading2"/>
        <w:spacing w:before="120" w:line="240" w:lineRule="auto"/>
      </w:pPr>
      <w:bookmarkStart w:id="24" w:name="_Appendix_5c"/>
      <w:bookmarkEnd w:id="24"/>
      <w:r w:rsidRPr="00B5297B">
        <w:lastRenderedPageBreak/>
        <w:t>Appendix 5c</w:t>
      </w:r>
    </w:p>
    <w:p w14:paraId="644DF86A" w14:textId="754D014C" w:rsidR="00C74248" w:rsidRPr="00784F1A" w:rsidRDefault="00C74248" w:rsidP="00E0290B">
      <w:pPr>
        <w:pStyle w:val="Heading3"/>
      </w:pPr>
      <w:r w:rsidRPr="00784F1A">
        <w:t xml:space="preserve">Language </w:t>
      </w:r>
      <w:proofErr w:type="gramStart"/>
      <w:r w:rsidR="008F56FE">
        <w:t>c</w:t>
      </w:r>
      <w:r w:rsidRPr="00784F1A">
        <w:t>ompare</w:t>
      </w:r>
      <w:proofErr w:type="gramEnd"/>
      <w:r w:rsidRPr="00784F1A">
        <w:t xml:space="preserve"> and </w:t>
      </w:r>
      <w:r w:rsidR="008F56FE">
        <w:t>c</w:t>
      </w:r>
      <w:r w:rsidRPr="00784F1A">
        <w:t xml:space="preserve">ontrast </w:t>
      </w:r>
      <w:r>
        <w:t xml:space="preserve">T-chart </w:t>
      </w:r>
      <w:r w:rsidRPr="00784F1A">
        <w:t xml:space="preserve">(Teacher </w:t>
      </w:r>
      <w:r w:rsidR="008F56FE">
        <w:t>c</w:t>
      </w:r>
      <w:r w:rsidRPr="00784F1A">
        <w:t>opy)</w:t>
      </w:r>
    </w:p>
    <w:p w14:paraId="1E3FEB6D" w14:textId="77777777" w:rsidR="00C74248" w:rsidRDefault="00C74248" w:rsidP="008F56FE">
      <w:pPr>
        <w:spacing w:before="0"/>
        <w:rPr>
          <w:b/>
        </w:rPr>
      </w:pPr>
      <w:r w:rsidRPr="002D7B05">
        <w:rPr>
          <w:b/>
        </w:rPr>
        <w:t>Topic: Persuasive Texts - Audience and Purpose</w:t>
      </w:r>
    </w:p>
    <w:tbl>
      <w:tblPr>
        <w:tblStyle w:val="TableGrid"/>
        <w:tblW w:w="10615" w:type="dxa"/>
        <w:tblLook w:val="04A0" w:firstRow="1" w:lastRow="0" w:firstColumn="1" w:lastColumn="0" w:noHBand="0" w:noVBand="1"/>
      </w:tblPr>
      <w:tblGrid>
        <w:gridCol w:w="5307"/>
        <w:gridCol w:w="5308"/>
      </w:tblGrid>
      <w:tr w:rsidR="00C74248" w:rsidRPr="00C00E77" w14:paraId="747D67CA" w14:textId="77777777" w:rsidTr="00C00E77">
        <w:trPr>
          <w:tblHeader/>
        </w:trPr>
        <w:tc>
          <w:tcPr>
            <w:tcW w:w="5307" w:type="dxa"/>
          </w:tcPr>
          <w:p w14:paraId="1537842D" w14:textId="77777777" w:rsidR="00C74248" w:rsidRPr="00C00E77" w:rsidRDefault="00C74248" w:rsidP="008F56FE">
            <w:pPr>
              <w:rPr>
                <w:b/>
                <w:bCs/>
                <w:sz w:val="20"/>
                <w:szCs w:val="20"/>
              </w:rPr>
            </w:pPr>
            <w:r w:rsidRPr="00C00E77">
              <w:rPr>
                <w:b/>
                <w:bCs/>
                <w:sz w:val="20"/>
                <w:szCs w:val="20"/>
              </w:rPr>
              <w:t xml:space="preserve">Informative/Factual </w:t>
            </w:r>
          </w:p>
        </w:tc>
        <w:tc>
          <w:tcPr>
            <w:tcW w:w="5308" w:type="dxa"/>
          </w:tcPr>
          <w:p w14:paraId="0DD66215" w14:textId="112FA8AF" w:rsidR="00C74248" w:rsidRPr="00C00E77" w:rsidRDefault="00C74248" w:rsidP="008F56FE">
            <w:pPr>
              <w:rPr>
                <w:b/>
                <w:bCs/>
                <w:sz w:val="20"/>
                <w:szCs w:val="20"/>
              </w:rPr>
            </w:pPr>
            <w:r w:rsidRPr="00C00E77">
              <w:rPr>
                <w:b/>
                <w:bCs/>
                <w:sz w:val="20"/>
                <w:szCs w:val="20"/>
              </w:rPr>
              <w:t>Literary Devices (</w:t>
            </w:r>
            <w:r w:rsidR="008F77D5" w:rsidRPr="00C00E77">
              <w:rPr>
                <w:b/>
                <w:bCs/>
                <w:sz w:val="20"/>
                <w:szCs w:val="20"/>
              </w:rPr>
              <w:t>for example,</w:t>
            </w:r>
            <w:r w:rsidRPr="00C00E77">
              <w:rPr>
                <w:b/>
                <w:bCs/>
                <w:sz w:val="20"/>
                <w:szCs w:val="20"/>
              </w:rPr>
              <w:t xml:space="preserve"> figurative language, simile, analogy, hyperbole, modality)</w:t>
            </w:r>
          </w:p>
        </w:tc>
      </w:tr>
      <w:tr w:rsidR="00C74248" w14:paraId="089074A0" w14:textId="77777777" w:rsidTr="00C00E77">
        <w:tc>
          <w:tcPr>
            <w:tcW w:w="5307" w:type="dxa"/>
          </w:tcPr>
          <w:p w14:paraId="0A039803"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lang w:eastAsia="en-AU"/>
              </w:rPr>
            </w:pPr>
            <w:r w:rsidRPr="008F56FE">
              <w:rPr>
                <w:rFonts w:eastAsia="Times New Roman" w:cs="Arial"/>
                <w:color w:val="000000"/>
                <w:sz w:val="20"/>
                <w:szCs w:val="20"/>
                <w:shd w:val="clear" w:color="auto" w:fill="FFFFFF"/>
                <w:lang w:eastAsia="en-AU"/>
              </w:rPr>
              <w:t>500 million light years away</w:t>
            </w:r>
          </w:p>
          <w:p w14:paraId="46EB66A8"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orbiting around their common centre of gravity.</w:t>
            </w:r>
          </w:p>
          <w:p w14:paraId="4FCE2461"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one of the stars was heavier than the other</w:t>
            </w:r>
          </w:p>
          <w:p w14:paraId="325685EA"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heavy stars have a shorter life expectancy than lighter stars.</w:t>
            </w:r>
          </w:p>
          <w:p w14:paraId="3C5C3255"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 xml:space="preserve">the heavy star burnt up of its nuclear fuel </w:t>
            </w:r>
            <w:proofErr w:type="gramStart"/>
            <w:r w:rsidRPr="008F56FE">
              <w:rPr>
                <w:rFonts w:eastAsia="Times New Roman" w:cs="Arial"/>
                <w:color w:val="000000"/>
                <w:sz w:val="20"/>
                <w:szCs w:val="20"/>
                <w:shd w:val="clear" w:color="auto" w:fill="FFFFFF"/>
                <w:lang w:eastAsia="en-AU"/>
              </w:rPr>
              <w:t>fairly quickly</w:t>
            </w:r>
            <w:proofErr w:type="gramEnd"/>
          </w:p>
          <w:p w14:paraId="3803B5EE"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Because this star started as a heavyweight, it shrank down to a compact object - either a neutron star about 20 km in diameter, or a black hole, which has zero size.</w:t>
            </w:r>
          </w:p>
          <w:p w14:paraId="01673725"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all black holes have the same size, which is zero – whether they weigh six times the mass of our Sun, or 60 billion times!</w:t>
            </w:r>
          </w:p>
          <w:p w14:paraId="6FBB2516"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black hole and a regular star orbiting each other</w:t>
            </w:r>
          </w:p>
          <w:p w14:paraId="798AA1FE"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the regular star began to shift from burning hydrogen, to burning helium</w:t>
            </w:r>
          </w:p>
          <w:p w14:paraId="56759352"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the regular star got hotter, and started expanding, getting physically bigger. The black hole stayed in its original orbit, but the atmosphere of the regular star</w:t>
            </w:r>
          </w:p>
          <w:p w14:paraId="77A188FA"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About four centuries ago, the blackhole started spiralling in towards the core of the regular star. As part of this process, the regular star began throwing out enormous amounts of its own substance – roughly 4% of the weight of our Sun each year.</w:t>
            </w:r>
          </w:p>
          <w:p w14:paraId="0B10D702"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In 2014, the black hole reached the active nuclear-burning core of the regular star.</w:t>
            </w:r>
          </w:p>
          <w:p w14:paraId="201528B1"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one outside the star orbiting the star, and one inside the star orbiting the black hole.</w:t>
            </w:r>
          </w:p>
          <w:p w14:paraId="66C6D448"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The black hole then began to react</w:t>
            </w:r>
          </w:p>
          <w:p w14:paraId="74CAC105"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The black hole’s magnetic fields were powerful enough</w:t>
            </w:r>
          </w:p>
          <w:p w14:paraId="215BC81E"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the black hole’s north and south poles.</w:t>
            </w:r>
          </w:p>
          <w:p w14:paraId="5918DE92"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 xml:space="preserve">at speeds close to the speed of light. These so-called “relativistic jets” were </w:t>
            </w:r>
            <w:proofErr w:type="gramStart"/>
            <w:r w:rsidRPr="008F56FE">
              <w:rPr>
                <w:rFonts w:eastAsia="Times New Roman" w:cs="Arial"/>
                <w:color w:val="000000"/>
                <w:sz w:val="20"/>
                <w:szCs w:val="20"/>
                <w:shd w:val="clear" w:color="auto" w:fill="FFFFFF"/>
                <w:lang w:eastAsia="en-AU"/>
              </w:rPr>
              <w:t>actually observed</w:t>
            </w:r>
            <w:proofErr w:type="gramEnd"/>
            <w:r w:rsidRPr="008F56FE">
              <w:rPr>
                <w:rFonts w:eastAsia="Times New Roman" w:cs="Arial"/>
                <w:color w:val="000000"/>
                <w:sz w:val="20"/>
                <w:szCs w:val="20"/>
                <w:shd w:val="clear" w:color="auto" w:fill="FFFFFF"/>
                <w:lang w:eastAsia="en-AU"/>
              </w:rPr>
              <w:t xml:space="preserve"> on 14 August 2014 by a special X-ray imaging experiment on the International Space Station.</w:t>
            </w:r>
          </w:p>
          <w:p w14:paraId="2A1F5F4E"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in 2017, these relativistic jets eventually forced the regular star to explode in a supernova.</w:t>
            </w:r>
          </w:p>
          <w:p w14:paraId="10980C21"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this supernova blasted out in all directions at around 900 km/second.</w:t>
            </w:r>
          </w:p>
          <w:p w14:paraId="34160AD5"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lang w:eastAsia="en-AU"/>
              </w:rPr>
            </w:pPr>
            <w:r w:rsidRPr="008F56FE">
              <w:rPr>
                <w:rFonts w:eastAsia="Times New Roman" w:cs="Arial"/>
                <w:color w:val="000000"/>
                <w:sz w:val="20"/>
                <w:szCs w:val="20"/>
                <w:shd w:val="clear" w:color="auto" w:fill="FFFFFF"/>
                <w:lang w:eastAsia="en-AU"/>
              </w:rPr>
              <w:t>The result was massive amounts of synchrotron radiation emitted in the radio bands, which was picked up by the Very Large Array – a set of 27 enormous radio dishes in the New Mexico desert. The twin 10-metre mirror Keck telescopes in Hawaii also saw this, but in visible light.</w:t>
            </w:r>
          </w:p>
        </w:tc>
        <w:tc>
          <w:tcPr>
            <w:tcW w:w="5308" w:type="dxa"/>
          </w:tcPr>
          <w:p w14:paraId="4CAA53BC"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the fairytale rule-of-thumb is that acts of kindness are rewarded, while evil deeds are punished – or at the very least, baddies get their comeuppance.</w:t>
            </w:r>
          </w:p>
          <w:p w14:paraId="3D5B42A4"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let me give you a modern-day astronomical tale of comeuppance – involving two stars that eat each to death. Loosely, it’s a kind of cosmic cannibalism</w:t>
            </w:r>
          </w:p>
          <w:p w14:paraId="71186444"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Our story begins</w:t>
            </w:r>
          </w:p>
          <w:p w14:paraId="4FCB8AF9"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a galaxy far, far away</w:t>
            </w:r>
          </w:p>
          <w:p w14:paraId="4E9F5F7A"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proofErr w:type="gramStart"/>
            <w:r w:rsidRPr="008F56FE">
              <w:rPr>
                <w:rFonts w:eastAsia="Times New Roman" w:cs="Arial"/>
                <w:color w:val="000000"/>
                <w:sz w:val="20"/>
                <w:szCs w:val="20"/>
                <w:shd w:val="clear" w:color="auto" w:fill="FFFFFF"/>
                <w:lang w:eastAsia="en-AU"/>
              </w:rPr>
              <w:t>By the way, it’s</w:t>
            </w:r>
            <w:proofErr w:type="gramEnd"/>
            <w:r w:rsidRPr="008F56FE">
              <w:rPr>
                <w:rFonts w:eastAsia="Times New Roman" w:cs="Arial"/>
                <w:color w:val="000000"/>
                <w:sz w:val="20"/>
                <w:szCs w:val="20"/>
                <w:shd w:val="clear" w:color="auto" w:fill="FFFFFF"/>
                <w:lang w:eastAsia="en-AU"/>
              </w:rPr>
              <w:t xml:space="preserve"> really weird</w:t>
            </w:r>
          </w:p>
          <w:p w14:paraId="531EB02C"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 and drama -</w:t>
            </w:r>
          </w:p>
          <w:p w14:paraId="5B59748E" w14:textId="604121AE"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With time, the usual happened,</w:t>
            </w:r>
          </w:p>
          <w:p w14:paraId="11D94CFF"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blossomed out to meet it – and begin to swallow it.</w:t>
            </w:r>
          </w:p>
          <w:p w14:paraId="586B8B35"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This stuff ended up as a dense doughnut of stuff orbiting around the regular star – looking a bit like a fat, blobby version of the rings of Saturn.</w:t>
            </w:r>
          </w:p>
          <w:p w14:paraId="30C84F6A"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So now we’ve got the regular star swallowing the black hole.</w:t>
            </w:r>
          </w:p>
          <w:p w14:paraId="0F9B6336"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The next stage is naturally the comeuppance, or Revenge of the Black Hole.</w:t>
            </w:r>
          </w:p>
          <w:p w14:paraId="5739CFF4"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 xml:space="preserve">The black hole started simultaneously ripping the core </w:t>
            </w:r>
            <w:proofErr w:type="gramStart"/>
            <w:r w:rsidRPr="008F56FE">
              <w:rPr>
                <w:rFonts w:eastAsia="Times New Roman" w:cs="Arial"/>
                <w:color w:val="000000"/>
                <w:sz w:val="20"/>
                <w:szCs w:val="20"/>
                <w:shd w:val="clear" w:color="auto" w:fill="FFFFFF"/>
                <w:lang w:eastAsia="en-AU"/>
              </w:rPr>
              <w:t>apart, and</w:t>
            </w:r>
            <w:proofErr w:type="gramEnd"/>
            <w:r w:rsidRPr="008F56FE">
              <w:rPr>
                <w:rFonts w:eastAsia="Times New Roman" w:cs="Arial"/>
                <w:color w:val="000000"/>
                <w:sz w:val="20"/>
                <w:szCs w:val="20"/>
                <w:shd w:val="clear" w:color="auto" w:fill="FFFFFF"/>
                <w:lang w:eastAsia="en-AU"/>
              </w:rPr>
              <w:t xml:space="preserve"> swallowing it. But not all of the </w:t>
            </w:r>
            <w:proofErr w:type="gramStart"/>
            <w:r w:rsidRPr="008F56FE">
              <w:rPr>
                <w:rFonts w:eastAsia="Times New Roman" w:cs="Arial"/>
                <w:color w:val="000000"/>
                <w:sz w:val="20"/>
                <w:szCs w:val="20"/>
                <w:shd w:val="clear" w:color="auto" w:fill="FFFFFF"/>
                <w:lang w:eastAsia="en-AU"/>
              </w:rPr>
              <w:t>core</w:t>
            </w:r>
            <w:proofErr w:type="gramEnd"/>
            <w:r w:rsidRPr="008F56FE">
              <w:rPr>
                <w:rFonts w:eastAsia="Times New Roman" w:cs="Arial"/>
                <w:color w:val="000000"/>
                <w:sz w:val="20"/>
                <w:szCs w:val="20"/>
                <w:shd w:val="clear" w:color="auto" w:fill="FFFFFF"/>
                <w:lang w:eastAsia="en-AU"/>
              </w:rPr>
              <w:t xml:space="preserve"> got swallowed. The black hole started building up a small doughnut of star stuff in orbit around itself – and yes, this was happening while the black hole was inside the regular star.</w:t>
            </w:r>
          </w:p>
          <w:p w14:paraId="5FEBAC77"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proofErr w:type="gramStart"/>
            <w:r w:rsidRPr="008F56FE">
              <w:rPr>
                <w:rFonts w:eastAsia="Times New Roman" w:cs="Arial"/>
                <w:color w:val="000000"/>
                <w:sz w:val="20"/>
                <w:szCs w:val="20"/>
                <w:shd w:val="clear" w:color="auto" w:fill="FFFFFF"/>
                <w:lang w:eastAsia="en-AU"/>
              </w:rPr>
              <w:t>So</w:t>
            </w:r>
            <w:proofErr w:type="gramEnd"/>
            <w:r w:rsidRPr="008F56FE">
              <w:rPr>
                <w:rFonts w:eastAsia="Times New Roman" w:cs="Arial"/>
                <w:color w:val="000000"/>
                <w:sz w:val="20"/>
                <w:szCs w:val="20"/>
                <w:shd w:val="clear" w:color="auto" w:fill="FFFFFF"/>
                <w:lang w:eastAsia="en-AU"/>
              </w:rPr>
              <w:t xml:space="preserve"> there are two doughnuts of regular star stuff</w:t>
            </w:r>
          </w:p>
          <w:p w14:paraId="6F442F7D" w14:textId="3DB60C5E"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the internal doughnut.</w:t>
            </w:r>
          </w:p>
          <w:p w14:paraId="25DEBB95" w14:textId="0C054B2B"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grab some stuff from the doughnut, and then blast it away from</w:t>
            </w:r>
          </w:p>
          <w:p w14:paraId="6CCF0FA1"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Suddenly, there were jets of matter blasting out</w:t>
            </w:r>
          </w:p>
          <w:p w14:paraId="5E977EC9"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The stuff</w:t>
            </w:r>
          </w:p>
          <w:p w14:paraId="74E7C30D"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 It ran into the outer doughnut ring</w:t>
            </w:r>
          </w:p>
          <w:p w14:paraId="7A32C859"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shd w:val="clear" w:color="auto" w:fill="FFFFFF"/>
                <w:lang w:eastAsia="en-AU"/>
              </w:rPr>
            </w:pPr>
            <w:r w:rsidRPr="008F56FE">
              <w:rPr>
                <w:rFonts w:eastAsia="Times New Roman" w:cs="Arial"/>
                <w:color w:val="000000"/>
                <w:sz w:val="20"/>
                <w:szCs w:val="20"/>
                <w:shd w:val="clear" w:color="auto" w:fill="FFFFFF"/>
                <w:lang w:eastAsia="en-AU"/>
              </w:rPr>
              <w:t>The last one standing was the single black hole - with cosmic debris and radiation rushing away at high speeds.</w:t>
            </w:r>
          </w:p>
          <w:p w14:paraId="093CFDA4" w14:textId="77777777" w:rsidR="00C74248" w:rsidRPr="008F56FE" w:rsidRDefault="00C74248" w:rsidP="008F56FE">
            <w:pPr>
              <w:numPr>
                <w:ilvl w:val="0"/>
                <w:numId w:val="33"/>
              </w:numPr>
              <w:tabs>
                <w:tab w:val="clear" w:pos="720"/>
              </w:tabs>
              <w:spacing w:before="20" w:after="20" w:line="264" w:lineRule="auto"/>
              <w:ind w:left="427"/>
              <w:textAlignment w:val="baseline"/>
              <w:rPr>
                <w:rFonts w:eastAsia="Times New Roman" w:cs="Arial"/>
                <w:color w:val="000000"/>
                <w:sz w:val="20"/>
                <w:szCs w:val="20"/>
                <w:lang w:eastAsia="en-AU"/>
              </w:rPr>
            </w:pPr>
            <w:r w:rsidRPr="008F56FE">
              <w:rPr>
                <w:rFonts w:eastAsia="Times New Roman" w:cs="Arial"/>
                <w:color w:val="000000"/>
                <w:sz w:val="20"/>
                <w:szCs w:val="20"/>
                <w:shd w:val="clear" w:color="auto" w:fill="FFFFFF"/>
                <w:lang w:eastAsia="en-AU"/>
              </w:rPr>
              <w:t>And that’s the bitter-sweet ending to our tale of coupled cosmic cannibalism …</w:t>
            </w:r>
          </w:p>
          <w:p w14:paraId="03DB2112" w14:textId="77777777" w:rsidR="00C74248" w:rsidRPr="008F56FE" w:rsidRDefault="00C74248" w:rsidP="008F56FE">
            <w:pPr>
              <w:spacing w:before="20" w:after="20" w:line="264" w:lineRule="auto"/>
              <w:rPr>
                <w:rFonts w:cs="Arial"/>
                <w:sz w:val="20"/>
                <w:szCs w:val="20"/>
              </w:rPr>
            </w:pPr>
          </w:p>
        </w:tc>
      </w:tr>
    </w:tbl>
    <w:p w14:paraId="56EB7352" w14:textId="4206B166" w:rsidR="00C74248" w:rsidRPr="00E0290B" w:rsidRDefault="00C74248" w:rsidP="00613D78">
      <w:pPr>
        <w:pStyle w:val="Heading2"/>
      </w:pPr>
      <w:bookmarkStart w:id="25" w:name="_Appendix_5d_–"/>
      <w:bookmarkEnd w:id="25"/>
      <w:r w:rsidRPr="00E0290B">
        <w:lastRenderedPageBreak/>
        <w:t xml:space="preserve">Appendix </w:t>
      </w:r>
      <w:r w:rsidR="001C414D" w:rsidRPr="00E0290B">
        <w:t>5d</w:t>
      </w:r>
      <w:r w:rsidRPr="00E0290B">
        <w:t xml:space="preserve"> – Literary devices evaluation</w:t>
      </w:r>
      <w:r w:rsidR="001C414D" w:rsidRPr="00E0290B">
        <w:t xml:space="preserve"> table</w:t>
      </w:r>
    </w:p>
    <w:p w14:paraId="21B3EA55" w14:textId="63D09722" w:rsidR="00C74248" w:rsidRPr="00E0290B" w:rsidRDefault="00C74248" w:rsidP="00E0290B">
      <w:pPr>
        <w:pStyle w:val="Heading3"/>
      </w:pPr>
      <w:r w:rsidRPr="00E0290B">
        <w:t xml:space="preserve">‘Cosmic </w:t>
      </w:r>
      <w:r w:rsidR="008F56FE" w:rsidRPr="00E0290B">
        <w:t>c</w:t>
      </w:r>
      <w:r w:rsidR="00C84A95" w:rsidRPr="00E0290B">
        <w:t>annibalism</w:t>
      </w:r>
      <w:r w:rsidRPr="00E0290B">
        <w:t xml:space="preserve">’ </w:t>
      </w:r>
    </w:p>
    <w:tbl>
      <w:tblPr>
        <w:tblStyle w:val="TableGrid"/>
        <w:tblW w:w="0" w:type="auto"/>
        <w:tblLook w:val="04A0" w:firstRow="1" w:lastRow="0" w:firstColumn="1" w:lastColumn="0" w:noHBand="0" w:noVBand="1"/>
        <w:tblDescription w:val="Students complete the effect and provide examples for different techniques"/>
      </w:tblPr>
      <w:tblGrid>
        <w:gridCol w:w="3510"/>
        <w:gridCol w:w="3510"/>
        <w:gridCol w:w="3510"/>
      </w:tblGrid>
      <w:tr w:rsidR="00C74248" w14:paraId="29BA45AA" w14:textId="77777777" w:rsidTr="005D1D42">
        <w:trPr>
          <w:tblHeader/>
        </w:trPr>
        <w:tc>
          <w:tcPr>
            <w:tcW w:w="3510" w:type="dxa"/>
          </w:tcPr>
          <w:p w14:paraId="0E3174AE" w14:textId="79C57D1A" w:rsidR="00C74248" w:rsidRDefault="001C414D" w:rsidP="005D1D42">
            <w:pPr>
              <w:pStyle w:val="Tableheading"/>
            </w:pPr>
            <w:r>
              <w:t xml:space="preserve">Informative/Factual </w:t>
            </w:r>
          </w:p>
        </w:tc>
        <w:tc>
          <w:tcPr>
            <w:tcW w:w="3510" w:type="dxa"/>
          </w:tcPr>
          <w:p w14:paraId="1A55FAB9" w14:textId="253BFAA4" w:rsidR="00C74248" w:rsidRDefault="001C414D" w:rsidP="005D1D42">
            <w:pPr>
              <w:pStyle w:val="Tableheading"/>
            </w:pPr>
            <w:r>
              <w:t xml:space="preserve">Literary </w:t>
            </w:r>
            <w:r w:rsidR="008F56FE">
              <w:t>d</w:t>
            </w:r>
            <w:r>
              <w:t>evice</w:t>
            </w:r>
          </w:p>
        </w:tc>
        <w:tc>
          <w:tcPr>
            <w:tcW w:w="3510" w:type="dxa"/>
          </w:tcPr>
          <w:p w14:paraId="6F8057EE" w14:textId="77777777" w:rsidR="00C74248" w:rsidRDefault="00C74248" w:rsidP="005D1D42">
            <w:pPr>
              <w:pStyle w:val="Tableheading"/>
            </w:pPr>
            <w:r>
              <w:t>Effect</w:t>
            </w:r>
          </w:p>
        </w:tc>
      </w:tr>
      <w:tr w:rsidR="00C74248" w14:paraId="20FAE4B1" w14:textId="77777777" w:rsidTr="005D1D42">
        <w:trPr>
          <w:trHeight w:val="1701"/>
        </w:trPr>
        <w:tc>
          <w:tcPr>
            <w:tcW w:w="3510" w:type="dxa"/>
          </w:tcPr>
          <w:p w14:paraId="6A0F5C81" w14:textId="77777777" w:rsidR="00C74248" w:rsidRDefault="00C74248" w:rsidP="005D1D42">
            <w:pPr>
              <w:pStyle w:val="Tabletext"/>
            </w:pPr>
          </w:p>
        </w:tc>
        <w:tc>
          <w:tcPr>
            <w:tcW w:w="3510" w:type="dxa"/>
          </w:tcPr>
          <w:p w14:paraId="6A5CA138" w14:textId="77777777" w:rsidR="00C74248" w:rsidRDefault="00C74248" w:rsidP="005D1D42">
            <w:pPr>
              <w:pStyle w:val="Tabletext"/>
            </w:pPr>
          </w:p>
        </w:tc>
        <w:tc>
          <w:tcPr>
            <w:tcW w:w="3510" w:type="dxa"/>
          </w:tcPr>
          <w:p w14:paraId="7EA1D1CF" w14:textId="77777777" w:rsidR="00C74248" w:rsidRDefault="00C74248" w:rsidP="005D1D42">
            <w:pPr>
              <w:pStyle w:val="Tabletext"/>
            </w:pPr>
          </w:p>
        </w:tc>
      </w:tr>
      <w:tr w:rsidR="00C74248" w14:paraId="7021B142" w14:textId="77777777" w:rsidTr="005D1D42">
        <w:trPr>
          <w:trHeight w:val="1701"/>
        </w:trPr>
        <w:tc>
          <w:tcPr>
            <w:tcW w:w="3510" w:type="dxa"/>
          </w:tcPr>
          <w:p w14:paraId="542422C1" w14:textId="77777777" w:rsidR="00C74248" w:rsidRDefault="00C74248" w:rsidP="005D1D42">
            <w:pPr>
              <w:pStyle w:val="Tabletext"/>
            </w:pPr>
          </w:p>
        </w:tc>
        <w:tc>
          <w:tcPr>
            <w:tcW w:w="3510" w:type="dxa"/>
          </w:tcPr>
          <w:p w14:paraId="095638C2" w14:textId="77777777" w:rsidR="00C74248" w:rsidRDefault="00C74248" w:rsidP="005D1D42">
            <w:pPr>
              <w:pStyle w:val="Tabletext"/>
            </w:pPr>
          </w:p>
        </w:tc>
        <w:tc>
          <w:tcPr>
            <w:tcW w:w="3510" w:type="dxa"/>
          </w:tcPr>
          <w:p w14:paraId="4BCC1A81" w14:textId="77777777" w:rsidR="00C74248" w:rsidRDefault="00C74248" w:rsidP="005D1D42">
            <w:pPr>
              <w:pStyle w:val="Tabletext"/>
            </w:pPr>
          </w:p>
        </w:tc>
      </w:tr>
      <w:tr w:rsidR="00C74248" w14:paraId="2B114417" w14:textId="77777777" w:rsidTr="005D1D42">
        <w:trPr>
          <w:trHeight w:val="1701"/>
        </w:trPr>
        <w:tc>
          <w:tcPr>
            <w:tcW w:w="3510" w:type="dxa"/>
          </w:tcPr>
          <w:p w14:paraId="579A2E7B" w14:textId="77777777" w:rsidR="00C74248" w:rsidRDefault="00C74248" w:rsidP="005D1D42">
            <w:pPr>
              <w:pStyle w:val="Tabletext"/>
            </w:pPr>
          </w:p>
        </w:tc>
        <w:tc>
          <w:tcPr>
            <w:tcW w:w="3510" w:type="dxa"/>
          </w:tcPr>
          <w:p w14:paraId="50F6081D" w14:textId="77777777" w:rsidR="00C74248" w:rsidRDefault="00C74248" w:rsidP="005D1D42">
            <w:pPr>
              <w:pStyle w:val="Tabletext"/>
            </w:pPr>
          </w:p>
        </w:tc>
        <w:tc>
          <w:tcPr>
            <w:tcW w:w="3510" w:type="dxa"/>
          </w:tcPr>
          <w:p w14:paraId="09A21BCD" w14:textId="77777777" w:rsidR="00C74248" w:rsidRDefault="00C74248" w:rsidP="005D1D42">
            <w:pPr>
              <w:pStyle w:val="Tabletext"/>
            </w:pPr>
          </w:p>
        </w:tc>
      </w:tr>
      <w:tr w:rsidR="00C74248" w14:paraId="00A3D71B" w14:textId="77777777" w:rsidTr="005D1D42">
        <w:trPr>
          <w:trHeight w:val="1701"/>
        </w:trPr>
        <w:tc>
          <w:tcPr>
            <w:tcW w:w="3510" w:type="dxa"/>
          </w:tcPr>
          <w:p w14:paraId="506DFE2C" w14:textId="77777777" w:rsidR="00C74248" w:rsidRDefault="00C74248" w:rsidP="005D1D42">
            <w:pPr>
              <w:pStyle w:val="Tabletext"/>
            </w:pPr>
          </w:p>
        </w:tc>
        <w:tc>
          <w:tcPr>
            <w:tcW w:w="3510" w:type="dxa"/>
          </w:tcPr>
          <w:p w14:paraId="26BCB354" w14:textId="77777777" w:rsidR="00C74248" w:rsidRDefault="00C74248" w:rsidP="005D1D42">
            <w:pPr>
              <w:pStyle w:val="Tabletext"/>
            </w:pPr>
          </w:p>
        </w:tc>
        <w:tc>
          <w:tcPr>
            <w:tcW w:w="3510" w:type="dxa"/>
          </w:tcPr>
          <w:p w14:paraId="30387316" w14:textId="77777777" w:rsidR="00C74248" w:rsidRDefault="00C74248" w:rsidP="005D1D42">
            <w:pPr>
              <w:pStyle w:val="Tabletext"/>
            </w:pPr>
          </w:p>
        </w:tc>
      </w:tr>
      <w:tr w:rsidR="00C74248" w14:paraId="17179EB3" w14:textId="77777777" w:rsidTr="005D1D42">
        <w:trPr>
          <w:trHeight w:val="1701"/>
        </w:trPr>
        <w:tc>
          <w:tcPr>
            <w:tcW w:w="3510" w:type="dxa"/>
          </w:tcPr>
          <w:p w14:paraId="287FDE8F" w14:textId="77777777" w:rsidR="00C74248" w:rsidRDefault="00C74248" w:rsidP="005D1D42">
            <w:pPr>
              <w:pStyle w:val="Tabletext"/>
            </w:pPr>
          </w:p>
        </w:tc>
        <w:tc>
          <w:tcPr>
            <w:tcW w:w="3510" w:type="dxa"/>
          </w:tcPr>
          <w:p w14:paraId="4C89CCD2" w14:textId="77777777" w:rsidR="00C74248" w:rsidRDefault="00C74248" w:rsidP="005D1D42">
            <w:pPr>
              <w:pStyle w:val="Tabletext"/>
            </w:pPr>
          </w:p>
        </w:tc>
        <w:tc>
          <w:tcPr>
            <w:tcW w:w="3510" w:type="dxa"/>
          </w:tcPr>
          <w:p w14:paraId="5D837475" w14:textId="77777777" w:rsidR="00C74248" w:rsidRDefault="00C74248" w:rsidP="005D1D42">
            <w:pPr>
              <w:pStyle w:val="Tabletext"/>
            </w:pPr>
          </w:p>
        </w:tc>
      </w:tr>
      <w:tr w:rsidR="00C74248" w14:paraId="12C7DDDB" w14:textId="77777777" w:rsidTr="005D1D42">
        <w:trPr>
          <w:trHeight w:val="1701"/>
        </w:trPr>
        <w:tc>
          <w:tcPr>
            <w:tcW w:w="3510" w:type="dxa"/>
          </w:tcPr>
          <w:p w14:paraId="002FE59D" w14:textId="77777777" w:rsidR="00C74248" w:rsidRDefault="00C74248" w:rsidP="005D1D42">
            <w:pPr>
              <w:pStyle w:val="Tabletext"/>
            </w:pPr>
          </w:p>
        </w:tc>
        <w:tc>
          <w:tcPr>
            <w:tcW w:w="3510" w:type="dxa"/>
          </w:tcPr>
          <w:p w14:paraId="48886E6F" w14:textId="77777777" w:rsidR="00C74248" w:rsidRDefault="00C74248" w:rsidP="005D1D42">
            <w:pPr>
              <w:pStyle w:val="Tabletext"/>
            </w:pPr>
          </w:p>
        </w:tc>
        <w:tc>
          <w:tcPr>
            <w:tcW w:w="3510" w:type="dxa"/>
          </w:tcPr>
          <w:p w14:paraId="35016D38" w14:textId="77777777" w:rsidR="00C74248" w:rsidRDefault="00C74248" w:rsidP="005D1D42">
            <w:pPr>
              <w:pStyle w:val="Tabletext"/>
            </w:pPr>
          </w:p>
        </w:tc>
      </w:tr>
      <w:tr w:rsidR="00C74248" w14:paraId="1059C4FD" w14:textId="77777777" w:rsidTr="005D1D42">
        <w:trPr>
          <w:trHeight w:val="1701"/>
        </w:trPr>
        <w:tc>
          <w:tcPr>
            <w:tcW w:w="3510" w:type="dxa"/>
          </w:tcPr>
          <w:p w14:paraId="1896CC3D" w14:textId="77777777" w:rsidR="00C74248" w:rsidRDefault="00C74248" w:rsidP="005D1D42">
            <w:pPr>
              <w:pStyle w:val="Tabletext"/>
            </w:pPr>
          </w:p>
        </w:tc>
        <w:tc>
          <w:tcPr>
            <w:tcW w:w="3510" w:type="dxa"/>
          </w:tcPr>
          <w:p w14:paraId="6C26040B" w14:textId="77777777" w:rsidR="00C74248" w:rsidRDefault="00C74248" w:rsidP="005D1D42">
            <w:pPr>
              <w:pStyle w:val="Tabletext"/>
            </w:pPr>
          </w:p>
        </w:tc>
        <w:tc>
          <w:tcPr>
            <w:tcW w:w="3510" w:type="dxa"/>
          </w:tcPr>
          <w:p w14:paraId="09760991" w14:textId="77777777" w:rsidR="00C74248" w:rsidRDefault="00C74248" w:rsidP="005D1D42">
            <w:pPr>
              <w:pStyle w:val="Tabletext"/>
            </w:pPr>
          </w:p>
        </w:tc>
      </w:tr>
    </w:tbl>
    <w:p w14:paraId="0A4E8D3D" w14:textId="77777777" w:rsidR="00F22C70" w:rsidRPr="00F22C70" w:rsidRDefault="00F22C70" w:rsidP="00F22C70">
      <w:pPr>
        <w:pStyle w:val="paragraph"/>
        <w:spacing w:before="0" w:beforeAutospacing="0" w:after="0" w:afterAutospacing="0"/>
        <w:textAlignment w:val="baseline"/>
        <w:rPr>
          <w:rStyle w:val="eop"/>
          <w:rFonts w:ascii="Arial" w:hAnsi="Arial" w:cs="Arial"/>
          <w:sz w:val="20"/>
          <w:szCs w:val="20"/>
        </w:rPr>
      </w:pPr>
      <w:r w:rsidRPr="00F22C70">
        <w:rPr>
          <w:rStyle w:val="normaltextrun"/>
          <w:rFonts w:ascii="Arial" w:eastAsia="SimSun" w:hAnsi="Arial" w:cs="Arial"/>
          <w:sz w:val="20"/>
          <w:szCs w:val="20"/>
        </w:rPr>
        <w:t>Copied under the statutory licence in s 113P of the Copyright Act</w:t>
      </w:r>
    </w:p>
    <w:p w14:paraId="028D1523" w14:textId="77777777" w:rsidR="00F22C70" w:rsidRPr="00F22C70" w:rsidRDefault="00F22C70" w:rsidP="00F22C70">
      <w:pPr>
        <w:pStyle w:val="paragraph"/>
        <w:spacing w:before="0" w:beforeAutospacing="0" w:after="0" w:afterAutospacing="0"/>
        <w:textAlignment w:val="baseline"/>
        <w:rPr>
          <w:rStyle w:val="Hyperlink"/>
          <w:rFonts w:ascii="Arial" w:hAnsi="Arial" w:cs="Arial"/>
          <w:sz w:val="20"/>
          <w:szCs w:val="20"/>
          <w:shd w:val="clear" w:color="auto" w:fill="FFFFFF"/>
        </w:rPr>
      </w:pPr>
      <w:r w:rsidRPr="00F22C70">
        <w:rPr>
          <w:rFonts w:ascii="Arial" w:hAnsi="Arial" w:cs="Arial"/>
          <w:color w:val="000000"/>
          <w:sz w:val="20"/>
          <w:szCs w:val="20"/>
          <w:shd w:val="clear" w:color="auto" w:fill="FFFFFF"/>
        </w:rPr>
        <w:t xml:space="preserve">Dr. Karl Kruszelnicki, </w:t>
      </w:r>
      <w:hyperlink r:id="rId61" w:history="1">
        <w:r w:rsidRPr="00F22C70">
          <w:rPr>
            <w:rStyle w:val="Hyperlink"/>
            <w:rFonts w:ascii="Arial" w:hAnsi="Arial" w:cs="Arial"/>
            <w:sz w:val="20"/>
            <w:szCs w:val="20"/>
            <w:shd w:val="clear" w:color="auto" w:fill="FFFFFF"/>
          </w:rPr>
          <w:t>Cosmic Cannibalism,</w:t>
        </w:r>
      </w:hyperlink>
      <w:r w:rsidRPr="00F22C70">
        <w:rPr>
          <w:rFonts w:ascii="Arial" w:hAnsi="Arial" w:cs="Arial"/>
          <w:color w:val="000000"/>
          <w:sz w:val="20"/>
          <w:szCs w:val="20"/>
          <w:shd w:val="clear" w:color="auto" w:fill="FFFFFF"/>
        </w:rPr>
        <w:t xml:space="preserve"> </w:t>
      </w:r>
      <w:r w:rsidRPr="00F22C70">
        <w:rPr>
          <w:rFonts w:ascii="Arial" w:hAnsi="Arial" w:cs="Arial"/>
          <w:color w:val="000000"/>
          <w:sz w:val="20"/>
          <w:szCs w:val="20"/>
          <w:shd w:val="clear" w:color="auto" w:fill="FFFFFF"/>
        </w:rPr>
        <w:fldChar w:fldCharType="begin"/>
      </w:r>
      <w:r w:rsidRPr="00F22C70">
        <w:rPr>
          <w:rFonts w:ascii="Arial" w:hAnsi="Arial" w:cs="Arial"/>
          <w:color w:val="000000"/>
          <w:sz w:val="20"/>
          <w:szCs w:val="20"/>
          <w:shd w:val="clear" w:color="auto" w:fill="FFFFFF"/>
        </w:rPr>
        <w:instrText xml:space="preserve"> HYPERLINK "https://www.abc.net.au/radionational" </w:instrText>
      </w:r>
      <w:r w:rsidRPr="00F22C70">
        <w:rPr>
          <w:rFonts w:ascii="Arial" w:hAnsi="Arial" w:cs="Arial"/>
          <w:color w:val="000000"/>
          <w:sz w:val="20"/>
          <w:szCs w:val="20"/>
          <w:shd w:val="clear" w:color="auto" w:fill="FFFFFF"/>
        </w:rPr>
      </w:r>
      <w:r w:rsidRPr="00F22C70">
        <w:rPr>
          <w:rFonts w:ascii="Arial" w:hAnsi="Arial" w:cs="Arial"/>
          <w:color w:val="000000"/>
          <w:sz w:val="20"/>
          <w:szCs w:val="20"/>
          <w:shd w:val="clear" w:color="auto" w:fill="FFFFFF"/>
        </w:rPr>
        <w:fldChar w:fldCharType="separate"/>
      </w:r>
      <w:r w:rsidRPr="00F22C70">
        <w:rPr>
          <w:rStyle w:val="Hyperlink"/>
          <w:rFonts w:ascii="Arial" w:hAnsi="Arial" w:cs="Arial"/>
          <w:sz w:val="20"/>
          <w:szCs w:val="20"/>
          <w:shd w:val="clear" w:color="auto" w:fill="FFFFFF"/>
        </w:rPr>
        <w:t>ABC Radio National, 21 September 2021</w:t>
      </w:r>
    </w:p>
    <w:p w14:paraId="79708720" w14:textId="77777777" w:rsidR="00F22C70" w:rsidRPr="00F22C70" w:rsidRDefault="00F22C70" w:rsidP="00F22C70">
      <w:pPr>
        <w:pStyle w:val="paragraph"/>
        <w:spacing w:before="0" w:beforeAutospacing="0" w:after="0" w:afterAutospacing="0"/>
        <w:textAlignment w:val="baseline"/>
        <w:rPr>
          <w:rFonts w:ascii="Arial" w:hAnsi="Arial" w:cs="Arial"/>
          <w:sz w:val="20"/>
          <w:szCs w:val="20"/>
        </w:rPr>
      </w:pPr>
      <w:r w:rsidRPr="00F22C70">
        <w:rPr>
          <w:rFonts w:ascii="Arial" w:hAnsi="Arial" w:cs="Arial"/>
          <w:color w:val="000000"/>
          <w:sz w:val="20"/>
          <w:szCs w:val="20"/>
          <w:shd w:val="clear" w:color="auto" w:fill="FFFFFF"/>
        </w:rPr>
        <w:fldChar w:fldCharType="end"/>
      </w:r>
      <w:hyperlink r:id="rId62">
        <w:r w:rsidRPr="00F22C70">
          <w:rPr>
            <w:rStyle w:val="Hyperlink"/>
            <w:rFonts w:ascii="Arial" w:eastAsia="Arial" w:hAnsi="Arial" w:cs="Arial"/>
            <w:sz w:val="20"/>
            <w:szCs w:val="20"/>
          </w:rPr>
          <w:t>Section 113P Warning Notice</w:t>
        </w:r>
      </w:hyperlink>
    </w:p>
    <w:p w14:paraId="5C682796" w14:textId="77777777" w:rsidR="00727EB5" w:rsidRPr="00195332" w:rsidRDefault="00727EB5" w:rsidP="00195332">
      <w:r w:rsidRPr="00195332">
        <w:br w:type="page"/>
      </w:r>
    </w:p>
    <w:p w14:paraId="1AE192AF" w14:textId="29198ED9" w:rsidR="00C81C67" w:rsidRPr="00CC3139" w:rsidRDefault="00707671" w:rsidP="00613D78">
      <w:pPr>
        <w:pStyle w:val="Heading2"/>
      </w:pPr>
      <w:bookmarkStart w:id="26" w:name="_Appendix_5_1"/>
      <w:bookmarkEnd w:id="26"/>
      <w:r>
        <w:lastRenderedPageBreak/>
        <w:t xml:space="preserve">Appendix </w:t>
      </w:r>
      <w:r w:rsidR="005E299B">
        <w:t>6</w:t>
      </w:r>
      <w:r w:rsidR="004D09A2">
        <w:t xml:space="preserve"> – Informative text</w:t>
      </w:r>
    </w:p>
    <w:p w14:paraId="5AC4F0C1" w14:textId="7119926D" w:rsidR="00C81C67" w:rsidRPr="00195332" w:rsidRDefault="00C81C67" w:rsidP="00E0290B">
      <w:pPr>
        <w:pStyle w:val="Heading3"/>
      </w:pPr>
      <w:r w:rsidRPr="00195332">
        <w:t>Multitasking</w:t>
      </w:r>
    </w:p>
    <w:p w14:paraId="45FA55AD" w14:textId="00CEFE62" w:rsidR="00182997" w:rsidRDefault="00182997" w:rsidP="00EC383B">
      <w:r>
        <w:rPr>
          <w:noProof/>
          <w:lang w:eastAsia="en-AU"/>
        </w:rPr>
        <w:drawing>
          <wp:inline distT="0" distB="0" distL="0" distR="0" wp14:anchorId="470524A4" wp14:editId="6E7D2C70">
            <wp:extent cx="6008018" cy="8081706"/>
            <wp:effectExtent l="0" t="0" r="0" b="0"/>
            <wp:docPr id="2" name="Picture 2" descr="Multitasking narrative text from NAPLAN reading magazine. Above the text there is a woman with her arms folded looking at a young girl seated at a study desk. Above the study desk there is a television that is on, and on the study desk there is a device playing music. The girl is using a mobile phone and is saying to the older woman 'I'm multi-tasking! It helps me concen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ultitasking narrative text from NAPLAN reading magazine. Above the text there is a woman with her arms folded looking at a young girl seated at a study desk. Above the study desk there is a television that is on, and on the study desk there is a device playing music. The girl is using a mobile phone and is saying to the older woman 'I'm multi-tasking! It helps me concentrate'."/>
                    <pic:cNvPicPr/>
                  </pic:nvPicPr>
                  <pic:blipFill rotWithShape="1">
                    <a:blip r:embed="rId63">
                      <a:extLst>
                        <a:ext uri="{28A0092B-C50C-407E-A947-70E740481C1C}">
                          <a14:useLocalDpi xmlns:a14="http://schemas.microsoft.com/office/drawing/2010/main" val="0"/>
                        </a:ext>
                      </a:extLst>
                    </a:blip>
                    <a:srcRect b="985"/>
                    <a:stretch/>
                  </pic:blipFill>
                  <pic:spPr bwMode="auto">
                    <a:xfrm>
                      <a:off x="0" y="0"/>
                      <a:ext cx="6008018" cy="8081706"/>
                    </a:xfrm>
                    <a:prstGeom prst="rect">
                      <a:avLst/>
                    </a:prstGeom>
                    <a:ln>
                      <a:noFill/>
                    </a:ln>
                    <a:extLst>
                      <a:ext uri="{53640926-AAD7-44D8-BBD7-CCE9431645EC}">
                        <a14:shadowObscured xmlns:a14="http://schemas.microsoft.com/office/drawing/2010/main"/>
                      </a:ext>
                    </a:extLst>
                  </pic:spPr>
                </pic:pic>
              </a:graphicData>
            </a:graphic>
          </wp:inline>
        </w:drawing>
      </w:r>
    </w:p>
    <w:p w14:paraId="7635F543" w14:textId="47914BA7" w:rsidR="00182997" w:rsidRDefault="3E5BDFAB" w:rsidP="00E0290B">
      <w:pPr>
        <w:rPr>
          <w:szCs w:val="22"/>
        </w:rPr>
      </w:pPr>
      <w:r w:rsidRPr="4D179DBA">
        <w:rPr>
          <w:szCs w:val="22"/>
        </w:rPr>
        <w:t xml:space="preserve">NAPLAN Year 9 Reading Magazine, 2012 </w:t>
      </w:r>
      <w:r w:rsidRPr="4D179DBA">
        <w:rPr>
          <w:i/>
          <w:iCs/>
          <w:szCs w:val="22"/>
        </w:rPr>
        <w:t>ACARA</w:t>
      </w:r>
      <w:r w:rsidRPr="4D179DBA">
        <w:rPr>
          <w:szCs w:val="22"/>
        </w:rPr>
        <w:t>.</w:t>
      </w:r>
      <w:bookmarkStart w:id="27" w:name="_Appendix_5"/>
      <w:bookmarkEnd w:id="27"/>
    </w:p>
    <w:p w14:paraId="6EB98337" w14:textId="33560D04" w:rsidR="00182997" w:rsidRDefault="00182997" w:rsidP="4D179DBA">
      <w:pPr>
        <w:pStyle w:val="Heading3"/>
      </w:pPr>
      <w:r>
        <w:lastRenderedPageBreak/>
        <w:br w:type="page"/>
      </w:r>
    </w:p>
    <w:p w14:paraId="0E16D22C" w14:textId="4736FA49" w:rsidR="00182997" w:rsidRDefault="3459428B" w:rsidP="00E0290B">
      <w:pPr>
        <w:pStyle w:val="Heading3"/>
      </w:pPr>
      <w:r>
        <w:lastRenderedPageBreak/>
        <w:t>Multitasking text – accessible version</w:t>
      </w:r>
    </w:p>
    <w:p w14:paraId="46DADD11" w14:textId="667C7136" w:rsidR="00182997" w:rsidRDefault="25DE446A" w:rsidP="4D179DBA">
      <w:pPr>
        <w:rPr>
          <w:rFonts w:eastAsia="Calibri" w:cs="Arial"/>
          <w:sz w:val="28"/>
          <w:szCs w:val="28"/>
        </w:rPr>
      </w:pPr>
      <w:r w:rsidRPr="4D179DBA">
        <w:rPr>
          <w:rFonts w:eastAsia="Calibri" w:cs="Arial"/>
          <w:sz w:val="28"/>
          <w:szCs w:val="28"/>
        </w:rPr>
        <w:t>Multi-tasking</w:t>
      </w:r>
    </w:p>
    <w:p w14:paraId="6DCBEEF6" w14:textId="6B53CC02" w:rsidR="00182997" w:rsidRDefault="3459428B" w:rsidP="4D179DBA">
      <w:r>
        <w:rPr>
          <w:noProof/>
          <w:lang w:eastAsia="en-AU"/>
        </w:rPr>
        <w:drawing>
          <wp:inline distT="0" distB="0" distL="0" distR="0" wp14:anchorId="5BAC4ED6" wp14:editId="67A01C5B">
            <wp:extent cx="4347057" cy="2952717"/>
            <wp:effectExtent l="0" t="0" r="0" b="635"/>
            <wp:docPr id="461814312" name="Picture 461814312" descr="A woman with her arms folded looking at a young girl seated at a study desk. Above the study desk there is a television that is on, and on the study desk there is a device playing music. The girl is using a mobile phone and is saying to the older woman 'I'm multi-tasking! It helps me concent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14312" name="Picture 461814312" descr="A woman with her arms folded looking at a young girl seated at a study desk. Above the study desk there is a television that is on, and on the study desk there is a device playing music. The girl is using a mobile phone and is saying to the older woman 'I'm multi-tasking! It helps me concentrate'."/>
                    <pic:cNvPicPr/>
                  </pic:nvPicPr>
                  <pic:blipFill>
                    <a:blip r:embed="rId64">
                      <a:extLst>
                        <a:ext uri="{28A0092B-C50C-407E-A947-70E740481C1C}">
                          <a14:useLocalDpi xmlns:a14="http://schemas.microsoft.com/office/drawing/2010/main" val="0"/>
                        </a:ext>
                      </a:extLst>
                    </a:blip>
                    <a:stretch>
                      <a:fillRect/>
                    </a:stretch>
                  </pic:blipFill>
                  <pic:spPr>
                    <a:xfrm>
                      <a:off x="0" y="0"/>
                      <a:ext cx="4366011" cy="2965592"/>
                    </a:xfrm>
                    <a:prstGeom prst="rect">
                      <a:avLst/>
                    </a:prstGeom>
                  </pic:spPr>
                </pic:pic>
              </a:graphicData>
            </a:graphic>
          </wp:inline>
        </w:drawing>
      </w:r>
    </w:p>
    <w:p w14:paraId="7A1FF314" w14:textId="2503FEA8" w:rsidR="00182997" w:rsidRDefault="42C43877" w:rsidP="4D179DBA">
      <w:r>
        <w:t>I’m multi-tasking! It helps me concentrate...</w:t>
      </w:r>
    </w:p>
    <w:p w14:paraId="45BABF61" w14:textId="513EA29A" w:rsidR="00182997" w:rsidRDefault="3459428B" w:rsidP="008F56FE">
      <w:pPr>
        <w:spacing w:before="60" w:after="60" w:line="276" w:lineRule="auto"/>
        <w:rPr>
          <w:rFonts w:eastAsia="Calibri" w:cs="Arial"/>
          <w:szCs w:val="22"/>
        </w:rPr>
      </w:pPr>
      <w:r w:rsidRPr="4D179DBA">
        <w:rPr>
          <w:rFonts w:eastAsia="Arial" w:cs="Arial"/>
          <w:szCs w:val="22"/>
        </w:rPr>
        <w:t>Multi-tasking – a feeble excuse for laziness, or a valid justification of a twenty-first century way of working?</w:t>
      </w:r>
    </w:p>
    <w:p w14:paraId="0D01A15B" w14:textId="51E9EDD7" w:rsidR="00182997" w:rsidRDefault="3459428B" w:rsidP="008F56FE">
      <w:pPr>
        <w:spacing w:before="60" w:after="60" w:line="276" w:lineRule="auto"/>
        <w:rPr>
          <w:rFonts w:eastAsia="Calibri" w:cs="Arial"/>
          <w:szCs w:val="22"/>
        </w:rPr>
      </w:pPr>
      <w:r w:rsidRPr="4D179DBA">
        <w:rPr>
          <w:rFonts w:eastAsia="Arial" w:cs="Arial"/>
          <w:szCs w:val="22"/>
        </w:rPr>
        <w:t xml:space="preserve">Perhaps the latter. Increasingly, the adult world of work is calling for people who can ‘demonstrate flexibility’ and ‘respond creatively to a range of competing </w:t>
      </w:r>
      <w:proofErr w:type="gramStart"/>
      <w:r w:rsidRPr="4D179DBA">
        <w:rPr>
          <w:rFonts w:eastAsia="Arial" w:cs="Arial"/>
          <w:szCs w:val="22"/>
        </w:rPr>
        <w:t>demands’</w:t>
      </w:r>
      <w:proofErr w:type="gramEnd"/>
      <w:r w:rsidRPr="4D179DBA">
        <w:rPr>
          <w:rFonts w:eastAsia="Arial" w:cs="Arial"/>
          <w:szCs w:val="22"/>
        </w:rPr>
        <w:t xml:space="preserve">. </w:t>
      </w:r>
    </w:p>
    <w:p w14:paraId="58963F80" w14:textId="54983B4B" w:rsidR="00182997" w:rsidRDefault="3459428B" w:rsidP="008F56FE">
      <w:pPr>
        <w:spacing w:before="60" w:after="60" w:line="276" w:lineRule="auto"/>
        <w:rPr>
          <w:rFonts w:eastAsia="Calibri" w:cs="Arial"/>
          <w:szCs w:val="22"/>
        </w:rPr>
      </w:pPr>
      <w:r w:rsidRPr="4D179DBA">
        <w:rPr>
          <w:rFonts w:eastAsia="Arial" w:cs="Arial"/>
          <w:szCs w:val="22"/>
        </w:rPr>
        <w:t xml:space="preserve">To prepare for this, you probably feel that you </w:t>
      </w:r>
      <w:proofErr w:type="gramStart"/>
      <w:r w:rsidRPr="4D179DBA">
        <w:rPr>
          <w:rFonts w:eastAsia="Arial" w:cs="Arial"/>
          <w:szCs w:val="22"/>
        </w:rPr>
        <w:t>have to</w:t>
      </w:r>
      <w:proofErr w:type="gramEnd"/>
      <w:r w:rsidRPr="4D179DBA">
        <w:rPr>
          <w:rFonts w:eastAsia="Arial" w:cs="Arial"/>
          <w:szCs w:val="22"/>
        </w:rPr>
        <w:t xml:space="preserve"> fall into line – that you have to multi- task. You could always tell a potential employer that you don’t work this way, that you need to be left in peace to doggedly complete one task before beginning the next. But then your potential employer will perhaps remain just that – potential. Silent, dedicated absorption in a single task was all that was needed in the past, but today a frenetic clicking on multiple windows on a computer screen is more in sync with our fragmented, furiously expanding universe of knowledge. </w:t>
      </w:r>
    </w:p>
    <w:p w14:paraId="62D223A3" w14:textId="5D83E030" w:rsidR="00182997" w:rsidRDefault="3459428B" w:rsidP="008F56FE">
      <w:pPr>
        <w:spacing w:before="60" w:after="60" w:line="276" w:lineRule="auto"/>
        <w:rPr>
          <w:rFonts w:eastAsia="Calibri" w:cs="Arial"/>
          <w:szCs w:val="22"/>
        </w:rPr>
      </w:pPr>
      <w:r w:rsidRPr="4D179DBA">
        <w:rPr>
          <w:rFonts w:eastAsia="Arial" w:cs="Arial"/>
          <w:szCs w:val="22"/>
        </w:rPr>
        <w:t xml:space="preserve">However, one section of this same expanding universe of knowledge – research into the workings of the brain – tells us a different story: we should slow down, shut out distractions and focus. </w:t>
      </w:r>
    </w:p>
    <w:p w14:paraId="7E5C6DFF" w14:textId="60BFA6BE" w:rsidR="00182997" w:rsidRDefault="3459428B" w:rsidP="008F56FE">
      <w:pPr>
        <w:spacing w:before="60" w:after="60" w:line="276" w:lineRule="auto"/>
        <w:rPr>
          <w:rFonts w:eastAsia="Calibri" w:cs="Arial"/>
          <w:szCs w:val="22"/>
        </w:rPr>
      </w:pPr>
      <w:r w:rsidRPr="4D179DBA">
        <w:rPr>
          <w:rFonts w:eastAsia="Arial" w:cs="Arial"/>
          <w:szCs w:val="22"/>
        </w:rPr>
        <w:t xml:space="preserve">How does the brain deal with simultaneous tasks? It doesn’t. According to Dr Edward Hallowell, director of the Hallowell </w:t>
      </w:r>
      <w:proofErr w:type="spellStart"/>
      <w:r w:rsidRPr="4D179DBA">
        <w:rPr>
          <w:rFonts w:eastAsia="Arial" w:cs="Arial"/>
          <w:szCs w:val="22"/>
        </w:rPr>
        <w:t>Center</w:t>
      </w:r>
      <w:proofErr w:type="spellEnd"/>
      <w:r w:rsidRPr="4D179DBA">
        <w:rPr>
          <w:rFonts w:eastAsia="Arial" w:cs="Arial"/>
          <w:szCs w:val="22"/>
        </w:rPr>
        <w:t xml:space="preserve"> for Cognitive and Emotional Health (in the USA), ‘What people really do is shift their attention from one task to the next in rapid succession. That reduces the quality of the work on any one task because they’re ignoring it for milliseconds at a time.’ This is why it is dangerous to talk on a mobile phone while driving, and why many people instinctively turn down the car radio while they are studying a roadmap. </w:t>
      </w:r>
    </w:p>
    <w:p w14:paraId="513CB71C" w14:textId="1FF62A06" w:rsidR="00182997" w:rsidRDefault="3459428B" w:rsidP="008F56FE">
      <w:pPr>
        <w:spacing w:before="60" w:after="60" w:line="276" w:lineRule="auto"/>
        <w:rPr>
          <w:rFonts w:eastAsia="Calibri" w:cs="Arial"/>
          <w:szCs w:val="22"/>
        </w:rPr>
      </w:pPr>
      <w:r w:rsidRPr="4D179DBA">
        <w:rPr>
          <w:rFonts w:eastAsia="Arial" w:cs="Arial"/>
          <w:szCs w:val="22"/>
        </w:rPr>
        <w:t xml:space="preserve">Doing four things simultaneously takes you longer than doing them sequentially – and you do not do them as well. </w:t>
      </w:r>
    </w:p>
    <w:p w14:paraId="1FA4F25E" w14:textId="528ECA71" w:rsidR="00182997" w:rsidRDefault="3459428B" w:rsidP="008F56FE">
      <w:pPr>
        <w:spacing w:before="60" w:after="60" w:line="276" w:lineRule="auto"/>
        <w:rPr>
          <w:rFonts w:eastAsia="Calibri" w:cs="Arial"/>
          <w:szCs w:val="22"/>
        </w:rPr>
      </w:pPr>
      <w:r w:rsidRPr="4D179DBA">
        <w:rPr>
          <w:rFonts w:eastAsia="Arial" w:cs="Arial"/>
          <w:szCs w:val="22"/>
        </w:rPr>
        <w:t xml:space="preserve">Cognitive research has </w:t>
      </w:r>
      <w:proofErr w:type="gramStart"/>
      <w:r w:rsidRPr="4D179DBA">
        <w:rPr>
          <w:rFonts w:eastAsia="Arial" w:cs="Arial"/>
          <w:szCs w:val="22"/>
        </w:rPr>
        <w:t>even more bad</w:t>
      </w:r>
      <w:proofErr w:type="gramEnd"/>
      <w:r w:rsidRPr="4D179DBA">
        <w:rPr>
          <w:rFonts w:eastAsia="Arial" w:cs="Arial"/>
          <w:szCs w:val="22"/>
        </w:rPr>
        <w:t xml:space="preserve"> news for music-listening, message-sending, multi-tasking learners. Brain scans show that learning while multi-tasking involves the striatum, a part of the brain devoted to new skills; undistracted learning, however, involves the hippocampus, which is devoted to long-term storage and retrieval of what has been learned. </w:t>
      </w:r>
    </w:p>
    <w:p w14:paraId="7C0DF551" w14:textId="75587126" w:rsidR="00182997" w:rsidRDefault="3459428B" w:rsidP="008F56FE">
      <w:pPr>
        <w:spacing w:before="60" w:after="60" w:line="276" w:lineRule="auto"/>
        <w:rPr>
          <w:rFonts w:eastAsia="Calibri" w:cs="Arial"/>
          <w:szCs w:val="22"/>
        </w:rPr>
      </w:pPr>
      <w:r w:rsidRPr="4D179DBA">
        <w:rPr>
          <w:rFonts w:eastAsia="Arial" w:cs="Arial"/>
          <w:szCs w:val="22"/>
        </w:rPr>
        <w:t>Undistracted learning goes deeper and lasts longer; it improves problem-solving, creativity and the ability to integrate different ideas. In fact, it improves the very skills that those employers who think they want multi-taskers really need.</w:t>
      </w:r>
    </w:p>
    <w:p w14:paraId="5CFAC191" w14:textId="5EF0E817" w:rsidR="00AC6A43" w:rsidRPr="00E0290B" w:rsidRDefault="71A394A4" w:rsidP="00E0290B">
      <w:pPr>
        <w:spacing w:before="60" w:after="60" w:line="276" w:lineRule="auto"/>
        <w:rPr>
          <w:rFonts w:cs="Arial"/>
          <w:color w:val="000000"/>
          <w:szCs w:val="22"/>
        </w:rPr>
      </w:pPr>
      <w:r w:rsidRPr="00E0290B">
        <w:rPr>
          <w:rFonts w:cs="Arial"/>
          <w:color w:val="000000"/>
          <w:szCs w:val="22"/>
        </w:rPr>
        <w:t>NAPLAN Year 9 Reading Magazine, 2012 ACARA.</w:t>
      </w:r>
      <w:bookmarkStart w:id="28" w:name="_Appendix_6"/>
      <w:bookmarkEnd w:id="28"/>
    </w:p>
    <w:p w14:paraId="59FD00F7" w14:textId="08437C78" w:rsidR="00AC6A43" w:rsidRPr="00AC6A43" w:rsidRDefault="00AC6A43" w:rsidP="00AC6A43">
      <w:pPr>
        <w:spacing w:before="240" w:line="276" w:lineRule="auto"/>
        <w:rPr>
          <w:rFonts w:eastAsia="SimSun" w:cs="Times New Roman"/>
          <w:szCs w:val="22"/>
        </w:rPr>
      </w:pPr>
      <w:r>
        <w:rPr>
          <w:szCs w:val="22"/>
        </w:rPr>
        <w:br w:type="page"/>
      </w:r>
      <w:r w:rsidRPr="005E299B">
        <w:rPr>
          <w:rFonts w:eastAsia="Arial" w:cs="Arial"/>
          <w:color w:val="2F5496" w:themeColor="accent1" w:themeShade="BF"/>
          <w:sz w:val="36"/>
          <w:szCs w:val="36"/>
        </w:rPr>
        <w:lastRenderedPageBreak/>
        <w:t xml:space="preserve">Appendix </w:t>
      </w:r>
      <w:r>
        <w:rPr>
          <w:rFonts w:eastAsia="Arial" w:cs="Arial"/>
          <w:color w:val="2F5496" w:themeColor="accent1" w:themeShade="BF"/>
          <w:sz w:val="36"/>
          <w:szCs w:val="36"/>
        </w:rPr>
        <w:t>6</w:t>
      </w:r>
      <w:r w:rsidRPr="005E299B">
        <w:rPr>
          <w:rFonts w:eastAsia="Arial" w:cs="Arial"/>
          <w:color w:val="2F5496" w:themeColor="accent1" w:themeShade="BF"/>
          <w:sz w:val="36"/>
          <w:szCs w:val="36"/>
        </w:rPr>
        <w:t xml:space="preserve"> – informative text</w:t>
      </w:r>
    </w:p>
    <w:p w14:paraId="5A1ADE64" w14:textId="77777777" w:rsidR="00AC6A43" w:rsidRDefault="00AC6A43" w:rsidP="000F6FDA">
      <w:pPr>
        <w:pStyle w:val="Heading4"/>
      </w:pPr>
      <w:r>
        <w:t>‘Flies, maggots and methamphetamine: how insects can reveal drugs and poisons at crime scene’</w:t>
      </w:r>
    </w:p>
    <w:p w14:paraId="53D29A4A" w14:textId="77777777" w:rsidR="00AC6A43" w:rsidRDefault="00AC6A43" w:rsidP="00AC6A43">
      <w:r>
        <w:t xml:space="preserve">By Paola Magni, Senior Lecturer in Forensic Science, Murdoch University in </w:t>
      </w:r>
      <w:hyperlink r:id="rId65" w:history="1">
        <w:r w:rsidRPr="00703354">
          <w:rPr>
            <w:rStyle w:val="Hyperlink"/>
            <w:rFonts w:cs="Arial"/>
            <w:szCs w:val="22"/>
          </w:rPr>
          <w:t>The Conversation</w:t>
        </w:r>
      </w:hyperlink>
      <w:r>
        <w:rPr>
          <w:rStyle w:val="Hyperlink"/>
          <w:rFonts w:cs="Arial"/>
          <w:szCs w:val="22"/>
        </w:rPr>
        <w:t xml:space="preserve">, </w:t>
      </w:r>
      <w:r>
        <w:t>March 1 2022</w:t>
      </w:r>
    </w:p>
    <w:p w14:paraId="316B11AF" w14:textId="3DA31DDD" w:rsidR="00AC6A43" w:rsidRPr="00357B3D" w:rsidRDefault="00AC6A43" w:rsidP="008F56FE">
      <w:pPr>
        <w:spacing w:before="60" w:after="60" w:line="276" w:lineRule="auto"/>
        <w:rPr>
          <w:rFonts w:cs="Arial"/>
          <w:color w:val="000000"/>
          <w:szCs w:val="22"/>
        </w:rPr>
      </w:pPr>
      <w:r w:rsidRPr="00357B3D">
        <w:rPr>
          <w:rFonts w:cs="Arial"/>
          <w:color w:val="000000"/>
          <w:szCs w:val="22"/>
        </w:rPr>
        <w:t xml:space="preserve">The oldest book of zoology </w:t>
      </w:r>
      <w:r w:rsidR="00320CDB" w:rsidRPr="00357B3D">
        <w:rPr>
          <w:rFonts w:cs="Arial"/>
          <w:color w:val="000000"/>
          <w:szCs w:val="22"/>
        </w:rPr>
        <w:t>was</w:t>
      </w:r>
      <w:r w:rsidR="00320CDB" w:rsidRPr="006C5738">
        <w:rPr>
          <w:rFonts w:cs="Arial"/>
          <w:color w:val="000000"/>
          <w:szCs w:val="22"/>
        </w:rPr>
        <w:t xml:space="preserve"> published</w:t>
      </w:r>
      <w:r w:rsidRPr="006C5738">
        <w:rPr>
          <w:rFonts w:cs="Arial"/>
          <w:color w:val="000000"/>
          <w:szCs w:val="22"/>
        </w:rPr>
        <w:t xml:space="preserve"> on clay </w:t>
      </w:r>
      <w:r w:rsidRPr="008F56FE">
        <w:rPr>
          <w:rFonts w:eastAsia="Arial" w:cs="Arial"/>
          <w:szCs w:val="22"/>
        </w:rPr>
        <w:t>tablets</w:t>
      </w:r>
      <w:r w:rsidRPr="006C5738">
        <w:rPr>
          <w:rFonts w:cs="Arial"/>
          <w:color w:val="000000"/>
          <w:szCs w:val="22"/>
        </w:rPr>
        <w:t xml:space="preserve"> more than 3,600 years </w:t>
      </w:r>
      <w:proofErr w:type="gramStart"/>
      <w:r w:rsidRPr="006C5738">
        <w:rPr>
          <w:rFonts w:cs="Arial"/>
          <w:color w:val="000000"/>
          <w:szCs w:val="22"/>
        </w:rPr>
        <w:t>ago</w:t>
      </w:r>
      <w:r w:rsidRPr="00357B3D">
        <w:rPr>
          <w:rFonts w:cs="Arial"/>
          <w:color w:val="000000"/>
          <w:szCs w:val="22"/>
        </w:rPr>
        <w:t>, and</w:t>
      </w:r>
      <w:proofErr w:type="gramEnd"/>
      <w:r w:rsidRPr="00357B3D">
        <w:rPr>
          <w:rFonts w:cs="Arial"/>
          <w:color w:val="000000"/>
          <w:szCs w:val="22"/>
        </w:rPr>
        <w:t xml:space="preserve"> reported the names of 396 types of wild animals known at the time. Ten of them were different kinds of fly.</w:t>
      </w:r>
    </w:p>
    <w:p w14:paraId="739231F3" w14:textId="77777777" w:rsidR="00AC6A43" w:rsidRPr="00357B3D" w:rsidRDefault="00AC6A43" w:rsidP="008F56FE">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 xml:space="preserve">Flies have lived alongside humans since the dawn of history, feeding on our bodily fluids and other organic waste such as meat and vegetable scraps. </w:t>
      </w:r>
      <w:r w:rsidRPr="008F56FE">
        <w:rPr>
          <w:rFonts w:ascii="Arial" w:eastAsia="Arial" w:hAnsi="Arial" w:cs="Arial"/>
          <w:sz w:val="22"/>
          <w:szCs w:val="22"/>
        </w:rPr>
        <w:t>When</w:t>
      </w:r>
      <w:r w:rsidRPr="00357B3D">
        <w:rPr>
          <w:rFonts w:ascii="Arial" w:hAnsi="Arial" w:cs="Arial"/>
          <w:color w:val="000000"/>
          <w:sz w:val="22"/>
          <w:szCs w:val="22"/>
        </w:rPr>
        <w:t xml:space="preserve"> an adult female blowfly finds some juicy decaying material – typically a carcass – she may lay hundreds of eggs or tiny maggots in it.</w:t>
      </w:r>
    </w:p>
    <w:p w14:paraId="4A932D24" w14:textId="77777777" w:rsidR="00AC6A43" w:rsidRPr="00357B3D" w:rsidRDefault="00AC6A43" w:rsidP="008F56FE">
      <w:pPr>
        <w:spacing w:before="60" w:after="60" w:line="276" w:lineRule="auto"/>
        <w:rPr>
          <w:rFonts w:cs="Arial"/>
          <w:color w:val="000000"/>
          <w:szCs w:val="22"/>
        </w:rPr>
      </w:pPr>
      <w:proofErr w:type="gramStart"/>
      <w:r w:rsidRPr="00357B3D">
        <w:rPr>
          <w:rFonts w:cs="Arial"/>
          <w:color w:val="000000"/>
          <w:szCs w:val="22"/>
        </w:rPr>
        <w:t>So</w:t>
      </w:r>
      <w:proofErr w:type="gramEnd"/>
      <w:r w:rsidRPr="00357B3D">
        <w:rPr>
          <w:rFonts w:cs="Arial"/>
          <w:color w:val="000000"/>
          <w:szCs w:val="22"/>
        </w:rPr>
        <w:t xml:space="preserve"> flies use us, our products, our waste, </w:t>
      </w:r>
      <w:r w:rsidRPr="008F56FE">
        <w:rPr>
          <w:rFonts w:eastAsia="Arial" w:cs="Arial"/>
          <w:szCs w:val="22"/>
        </w:rPr>
        <w:t>and</w:t>
      </w:r>
      <w:r w:rsidRPr="00357B3D">
        <w:rPr>
          <w:rFonts w:cs="Arial"/>
          <w:color w:val="000000"/>
          <w:szCs w:val="22"/>
        </w:rPr>
        <w:t xml:space="preserve"> even the bodies of our dead. How can we use them in return?</w:t>
      </w:r>
    </w:p>
    <w:p w14:paraId="239B402B" w14:textId="4E07E0A3" w:rsidR="00290093" w:rsidRDefault="00AC6A43" w:rsidP="008F56FE">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 xml:space="preserve">One way </w:t>
      </w:r>
      <w:r w:rsidR="00E0268B" w:rsidRPr="00357B3D">
        <w:rPr>
          <w:rFonts w:ascii="Arial" w:hAnsi="Arial" w:cs="Arial"/>
          <w:color w:val="000000"/>
          <w:sz w:val="22"/>
          <w:szCs w:val="22"/>
        </w:rPr>
        <w:t>is</w:t>
      </w:r>
      <w:r w:rsidR="00E0268B" w:rsidRPr="006C5738">
        <w:rPr>
          <w:rFonts w:ascii="Arial" w:hAnsi="Arial" w:cs="Arial"/>
          <w:color w:val="000000"/>
          <w:sz w:val="22"/>
          <w:szCs w:val="22"/>
        </w:rPr>
        <w:t xml:space="preserve"> the</w:t>
      </w:r>
      <w:r w:rsidRPr="006C5738">
        <w:rPr>
          <w:rFonts w:ascii="Arial" w:hAnsi="Arial" w:cs="Arial"/>
          <w:color w:val="000000"/>
          <w:sz w:val="22"/>
          <w:szCs w:val="22"/>
        </w:rPr>
        <w:t xml:space="preserve"> science of forensic entomology</w:t>
      </w:r>
      <w:r w:rsidRPr="00357B3D">
        <w:rPr>
          <w:rFonts w:ascii="Arial" w:hAnsi="Arial" w:cs="Arial"/>
          <w:color w:val="000000"/>
          <w:sz w:val="22"/>
          <w:szCs w:val="22"/>
        </w:rPr>
        <w:t xml:space="preserve">. At a crime scene, flies and maggots can be used to determine how long it has been since a person or animal died, if they have been moved or neglected prior to death – and what drugs or poisons they had </w:t>
      </w:r>
      <w:r w:rsidRPr="008F56FE">
        <w:rPr>
          <w:rFonts w:ascii="Arial" w:eastAsia="Arial" w:hAnsi="Arial" w:cs="Arial"/>
          <w:sz w:val="22"/>
          <w:szCs w:val="22"/>
        </w:rPr>
        <w:t>in</w:t>
      </w:r>
      <w:r w:rsidRPr="00357B3D">
        <w:rPr>
          <w:rFonts w:ascii="Arial" w:hAnsi="Arial" w:cs="Arial"/>
          <w:color w:val="000000"/>
          <w:sz w:val="22"/>
          <w:szCs w:val="22"/>
        </w:rPr>
        <w:t xml:space="preserve"> their system.</w:t>
      </w:r>
    </w:p>
    <w:p w14:paraId="6D33B668" w14:textId="264AEE0D" w:rsidR="00AC6A43" w:rsidRPr="008F56FE" w:rsidRDefault="00AC6A43" w:rsidP="008F56FE">
      <w:pPr>
        <w:pStyle w:val="NormalWeb"/>
        <w:spacing w:before="0" w:beforeAutospacing="0" w:after="270" w:afterAutospacing="0" w:line="276" w:lineRule="auto"/>
        <w:textAlignment w:val="baseline"/>
        <w:rPr>
          <w:rFonts w:ascii="Arial" w:hAnsi="Arial" w:cs="Arial"/>
          <w:b/>
          <w:color w:val="000000"/>
          <w:sz w:val="22"/>
          <w:szCs w:val="22"/>
        </w:rPr>
      </w:pPr>
      <w:r w:rsidRPr="008F56FE">
        <w:rPr>
          <w:rFonts w:ascii="Arial" w:hAnsi="Arial" w:cs="Arial"/>
          <w:b/>
          <w:color w:val="000000"/>
          <w:sz w:val="22"/>
          <w:szCs w:val="22"/>
        </w:rPr>
        <w:t>From flies on a sickle to modern forensics</w:t>
      </w:r>
    </w:p>
    <w:p w14:paraId="73E996E9" w14:textId="77777777" w:rsidR="00AC6A43" w:rsidRPr="00357B3D" w:rsidRDefault="00AC6A43" w:rsidP="008F56FE">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 xml:space="preserve">The first recorded instance of flies </w:t>
      </w:r>
      <w:proofErr w:type="gramStart"/>
      <w:r w:rsidRPr="00357B3D">
        <w:rPr>
          <w:rFonts w:ascii="Arial" w:hAnsi="Arial" w:cs="Arial"/>
          <w:color w:val="000000"/>
          <w:sz w:val="22"/>
          <w:szCs w:val="22"/>
        </w:rPr>
        <w:t xml:space="preserve">helping </w:t>
      </w:r>
      <w:r w:rsidRPr="008F56FE">
        <w:rPr>
          <w:rFonts w:ascii="Arial" w:eastAsia="Arial" w:hAnsi="Arial" w:cs="Arial"/>
          <w:sz w:val="22"/>
          <w:szCs w:val="22"/>
        </w:rPr>
        <w:t>out</w:t>
      </w:r>
      <w:proofErr w:type="gramEnd"/>
      <w:r w:rsidRPr="00357B3D">
        <w:rPr>
          <w:rFonts w:ascii="Arial" w:hAnsi="Arial" w:cs="Arial"/>
          <w:color w:val="000000"/>
          <w:sz w:val="22"/>
          <w:szCs w:val="22"/>
        </w:rPr>
        <w:t xml:space="preserve"> in a murder case was during the 13th century.</w:t>
      </w:r>
    </w:p>
    <w:p w14:paraId="634F4E78" w14:textId="2141BC6C" w:rsidR="00AC6A43" w:rsidRPr="00357B3D" w:rsidRDefault="00AC6A43" w:rsidP="008F56FE">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A Chinese judge named</w:t>
      </w:r>
      <w:r w:rsidR="00616223">
        <w:rPr>
          <w:rFonts w:ascii="Arial" w:hAnsi="Arial" w:cs="Arial"/>
          <w:color w:val="000000"/>
          <w:sz w:val="22"/>
          <w:szCs w:val="22"/>
        </w:rPr>
        <w:t xml:space="preserve"> </w:t>
      </w:r>
      <w:r w:rsidRPr="006C5738">
        <w:rPr>
          <w:rFonts w:ascii="Arial" w:hAnsi="Arial" w:cs="Arial"/>
          <w:color w:val="000000"/>
          <w:sz w:val="22"/>
          <w:szCs w:val="22"/>
        </w:rPr>
        <w:t xml:space="preserve">Sung </w:t>
      </w:r>
      <w:proofErr w:type="spellStart"/>
      <w:r w:rsidRPr="006C5738">
        <w:rPr>
          <w:rFonts w:ascii="Arial" w:hAnsi="Arial" w:cs="Arial"/>
          <w:color w:val="000000"/>
          <w:sz w:val="22"/>
          <w:szCs w:val="22"/>
        </w:rPr>
        <w:t>T'zu</w:t>
      </w:r>
      <w:r w:rsidRPr="00357B3D">
        <w:rPr>
          <w:rFonts w:ascii="Arial" w:hAnsi="Arial" w:cs="Arial"/>
          <w:color w:val="000000"/>
          <w:sz w:val="22"/>
          <w:szCs w:val="22"/>
        </w:rPr>
        <w:t>was</w:t>
      </w:r>
      <w:proofErr w:type="spellEnd"/>
      <w:r w:rsidRPr="00357B3D">
        <w:rPr>
          <w:rFonts w:ascii="Arial" w:hAnsi="Arial" w:cs="Arial"/>
          <w:color w:val="000000"/>
          <w:sz w:val="22"/>
          <w:szCs w:val="22"/>
        </w:rPr>
        <w:t xml:space="preserve"> sent to investigate a fatal stabbing in a rice field.</w:t>
      </w:r>
    </w:p>
    <w:p w14:paraId="74824C19" w14:textId="77777777" w:rsidR="00AC6A43" w:rsidRPr="00357B3D" w:rsidRDefault="00AC6A43" w:rsidP="008F56FE">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 xml:space="preserve">At the scene of the murder, he asked all the workers to lay down their sickles. After a short time, several flies swarmed on one of the sickles, attracted by </w:t>
      </w:r>
      <w:r w:rsidRPr="008F56FE">
        <w:rPr>
          <w:rFonts w:ascii="Arial" w:eastAsia="Arial" w:hAnsi="Arial" w:cs="Arial"/>
          <w:sz w:val="22"/>
          <w:szCs w:val="22"/>
        </w:rPr>
        <w:t>the</w:t>
      </w:r>
      <w:r w:rsidRPr="00357B3D">
        <w:rPr>
          <w:rFonts w:ascii="Arial" w:hAnsi="Arial" w:cs="Arial"/>
          <w:color w:val="000000"/>
          <w:sz w:val="22"/>
          <w:szCs w:val="22"/>
        </w:rPr>
        <w:t xml:space="preserve"> smell of invisible traces of blood.</w:t>
      </w:r>
    </w:p>
    <w:p w14:paraId="45AE5A9C" w14:textId="20519F9F" w:rsidR="00AC6A43" w:rsidRPr="00357B3D" w:rsidRDefault="00AC6A43" w:rsidP="00AC6A43">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 xml:space="preserve">Sung </w:t>
      </w:r>
      <w:proofErr w:type="spellStart"/>
      <w:r w:rsidRPr="00357B3D">
        <w:rPr>
          <w:rFonts w:ascii="Arial" w:hAnsi="Arial" w:cs="Arial"/>
          <w:color w:val="000000"/>
          <w:sz w:val="22"/>
          <w:szCs w:val="22"/>
        </w:rPr>
        <w:t>T'zu</w:t>
      </w:r>
      <w:proofErr w:type="spellEnd"/>
      <w:r w:rsidRPr="00357B3D">
        <w:rPr>
          <w:rFonts w:ascii="Arial" w:hAnsi="Arial" w:cs="Arial"/>
          <w:color w:val="000000"/>
          <w:sz w:val="22"/>
          <w:szCs w:val="22"/>
        </w:rPr>
        <w:t xml:space="preserve"> wrote about the case </w:t>
      </w:r>
      <w:r w:rsidR="001213B4" w:rsidRPr="00357B3D">
        <w:rPr>
          <w:rFonts w:ascii="Arial" w:hAnsi="Arial" w:cs="Arial"/>
          <w:color w:val="000000"/>
          <w:sz w:val="22"/>
          <w:szCs w:val="22"/>
        </w:rPr>
        <w:t>in</w:t>
      </w:r>
      <w:r w:rsidR="001213B4" w:rsidRPr="006C5738">
        <w:rPr>
          <w:rFonts w:ascii="Arial" w:hAnsi="Arial" w:cs="Arial"/>
          <w:color w:val="000000"/>
          <w:sz w:val="22"/>
          <w:szCs w:val="22"/>
        </w:rPr>
        <w:t xml:space="preserve"> The</w:t>
      </w:r>
      <w:r w:rsidRPr="006C5738">
        <w:rPr>
          <w:rFonts w:ascii="Arial" w:hAnsi="Arial" w:cs="Arial"/>
          <w:color w:val="000000"/>
          <w:sz w:val="22"/>
          <w:szCs w:val="22"/>
        </w:rPr>
        <w:t xml:space="preserve"> Washing Away of Wrongs</w:t>
      </w:r>
      <w:r w:rsidRPr="00357B3D">
        <w:rPr>
          <w:rFonts w:ascii="Arial" w:hAnsi="Arial" w:cs="Arial"/>
          <w:color w:val="000000"/>
          <w:sz w:val="22"/>
          <w:szCs w:val="22"/>
        </w:rPr>
        <w:t>, the oldest known book on forensic medicine, printed in 1247. He showed how thinking “outside the box” using clues from nature can help in forensic investigations.</w:t>
      </w:r>
    </w:p>
    <w:p w14:paraId="4CD6F281" w14:textId="54741688" w:rsidR="00AC6A43" w:rsidRPr="00357B3D" w:rsidRDefault="00AC6A43" w:rsidP="008F56FE">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 xml:space="preserve">It was several more centuries before the scientific method </w:t>
      </w:r>
      <w:proofErr w:type="gramStart"/>
      <w:r w:rsidRPr="00357B3D">
        <w:rPr>
          <w:rFonts w:ascii="Arial" w:hAnsi="Arial" w:cs="Arial"/>
          <w:color w:val="000000"/>
          <w:sz w:val="22"/>
          <w:szCs w:val="22"/>
        </w:rPr>
        <w:t>was</w:t>
      </w:r>
      <w:proofErr w:type="gramEnd"/>
      <w:r w:rsidRPr="00357B3D">
        <w:rPr>
          <w:rFonts w:ascii="Arial" w:hAnsi="Arial" w:cs="Arial"/>
          <w:color w:val="000000"/>
          <w:sz w:val="22"/>
          <w:szCs w:val="22"/>
        </w:rPr>
        <w:t xml:space="preserve"> </w:t>
      </w:r>
      <w:r w:rsidRPr="008F56FE">
        <w:rPr>
          <w:rFonts w:ascii="Arial" w:eastAsia="Arial" w:hAnsi="Arial" w:cs="Arial"/>
          <w:sz w:val="22"/>
          <w:szCs w:val="22"/>
        </w:rPr>
        <w:t>applied</w:t>
      </w:r>
      <w:r w:rsidRPr="00357B3D">
        <w:rPr>
          <w:rFonts w:ascii="Arial" w:hAnsi="Arial" w:cs="Arial"/>
          <w:color w:val="000000"/>
          <w:sz w:val="22"/>
          <w:szCs w:val="22"/>
        </w:rPr>
        <w:t xml:space="preserve"> to the use of flies in criminal investigations. The discipline of forensic entomology as we know it was not born until 1894, with the publication </w:t>
      </w:r>
      <w:r w:rsidR="001213B4" w:rsidRPr="00357B3D">
        <w:rPr>
          <w:rFonts w:ascii="Arial" w:hAnsi="Arial" w:cs="Arial"/>
          <w:color w:val="000000"/>
          <w:sz w:val="22"/>
          <w:szCs w:val="22"/>
        </w:rPr>
        <w:t>of</w:t>
      </w:r>
      <w:r w:rsidR="001213B4" w:rsidRPr="006C5738">
        <w:rPr>
          <w:rFonts w:ascii="Arial" w:hAnsi="Arial" w:cs="Arial"/>
          <w:color w:val="000000"/>
          <w:sz w:val="22"/>
          <w:szCs w:val="22"/>
        </w:rPr>
        <w:t xml:space="preserve"> Carrion</w:t>
      </w:r>
      <w:r w:rsidRPr="006C5738">
        <w:rPr>
          <w:rFonts w:ascii="Arial" w:hAnsi="Arial" w:cs="Arial"/>
          <w:color w:val="000000"/>
          <w:sz w:val="22"/>
          <w:szCs w:val="22"/>
        </w:rPr>
        <w:t xml:space="preserve"> Fauna: The Application of Entomology to Legal Medicine</w:t>
      </w:r>
      <w:r w:rsidRPr="00357B3D">
        <w:rPr>
          <w:rFonts w:ascii="Arial" w:hAnsi="Arial" w:cs="Arial"/>
          <w:color w:val="000000"/>
          <w:sz w:val="22"/>
          <w:szCs w:val="22"/>
        </w:rPr>
        <w:t xml:space="preserve">, by the French army veterinarian and entomologist Jean Pierre </w:t>
      </w:r>
      <w:proofErr w:type="spellStart"/>
      <w:r w:rsidRPr="00357B3D">
        <w:rPr>
          <w:rFonts w:ascii="Arial" w:hAnsi="Arial" w:cs="Arial"/>
          <w:color w:val="000000"/>
          <w:sz w:val="22"/>
          <w:szCs w:val="22"/>
        </w:rPr>
        <w:t>Mégnin</w:t>
      </w:r>
      <w:proofErr w:type="spellEnd"/>
      <w:r w:rsidRPr="00357B3D">
        <w:rPr>
          <w:rFonts w:ascii="Arial" w:hAnsi="Arial" w:cs="Arial"/>
          <w:color w:val="000000"/>
          <w:sz w:val="22"/>
          <w:szCs w:val="22"/>
        </w:rPr>
        <w:t>.</w:t>
      </w:r>
    </w:p>
    <w:p w14:paraId="6D2224EA" w14:textId="77777777" w:rsidR="00AC6A43" w:rsidRPr="00357B3D" w:rsidRDefault="00AC6A43" w:rsidP="00AC6A43">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Since then, research on blowfly growth rates, decomposition patterns in different environments and use of blowflies to clean up the wounds (</w:t>
      </w:r>
      <w:r w:rsidRPr="006C5738">
        <w:rPr>
          <w:rFonts w:ascii="Arial" w:hAnsi="Arial" w:cs="Arial"/>
          <w:color w:val="000000"/>
          <w:sz w:val="22"/>
          <w:szCs w:val="22"/>
        </w:rPr>
        <w:t>debridement or “maggot” therapy</w:t>
      </w:r>
      <w:r w:rsidRPr="00357B3D">
        <w:rPr>
          <w:rFonts w:ascii="Arial" w:hAnsi="Arial" w:cs="Arial"/>
          <w:color w:val="000000"/>
          <w:sz w:val="22"/>
          <w:szCs w:val="22"/>
        </w:rPr>
        <w:t>) have gained momentum.</w:t>
      </w:r>
    </w:p>
    <w:p w14:paraId="51EF0DFB" w14:textId="77777777" w:rsidR="00AC6A43" w:rsidRPr="00357B3D" w:rsidRDefault="00AC6A43" w:rsidP="008F56FE">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 xml:space="preserve">Often flies can help estimate the time of death, as an entomologist can identify the flies or maggots, look at environmental conditions such as temperature, and thereby </w:t>
      </w:r>
      <w:r w:rsidRPr="008F56FE">
        <w:rPr>
          <w:rFonts w:ascii="Arial" w:eastAsia="Arial" w:hAnsi="Arial" w:cs="Arial"/>
          <w:sz w:val="22"/>
          <w:szCs w:val="22"/>
        </w:rPr>
        <w:t>calculate</w:t>
      </w:r>
      <w:r w:rsidRPr="00357B3D">
        <w:rPr>
          <w:rFonts w:ascii="Arial" w:hAnsi="Arial" w:cs="Arial"/>
          <w:color w:val="000000"/>
          <w:sz w:val="22"/>
          <w:szCs w:val="22"/>
        </w:rPr>
        <w:t xml:space="preserve"> the amount of time they have been growing.</w:t>
      </w:r>
    </w:p>
    <w:p w14:paraId="075C01EE" w14:textId="695602A6" w:rsidR="00290093" w:rsidRDefault="00AC6A43" w:rsidP="00290093">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 xml:space="preserve">Forensic entomologists are often involved at crime scenes, </w:t>
      </w:r>
      <w:r w:rsidR="0033278F" w:rsidRPr="00357B3D">
        <w:rPr>
          <w:rFonts w:ascii="Arial" w:hAnsi="Arial" w:cs="Arial"/>
          <w:color w:val="000000"/>
          <w:sz w:val="22"/>
          <w:szCs w:val="22"/>
        </w:rPr>
        <w:t>and</w:t>
      </w:r>
      <w:r w:rsidR="0033278F" w:rsidRPr="006C5738">
        <w:rPr>
          <w:rFonts w:ascii="Arial" w:hAnsi="Arial" w:cs="Arial"/>
          <w:color w:val="000000"/>
          <w:sz w:val="22"/>
          <w:szCs w:val="22"/>
        </w:rPr>
        <w:t xml:space="preserve"> many</w:t>
      </w:r>
      <w:r w:rsidRPr="006C5738">
        <w:rPr>
          <w:rFonts w:ascii="Arial" w:hAnsi="Arial" w:cs="Arial"/>
          <w:color w:val="000000"/>
          <w:sz w:val="22"/>
          <w:szCs w:val="22"/>
        </w:rPr>
        <w:t xml:space="preserve"> suspicious deaths of humans and </w:t>
      </w:r>
      <w:r w:rsidR="00325CF8" w:rsidRPr="006C5738">
        <w:rPr>
          <w:rFonts w:ascii="Arial" w:hAnsi="Arial" w:cs="Arial"/>
          <w:color w:val="000000"/>
          <w:sz w:val="22"/>
          <w:szCs w:val="22"/>
        </w:rPr>
        <w:t>animals</w:t>
      </w:r>
      <w:r w:rsidR="00325CF8" w:rsidRPr="00357B3D">
        <w:rPr>
          <w:rFonts w:ascii="Arial" w:hAnsi="Arial" w:cs="Arial"/>
          <w:color w:val="000000"/>
          <w:sz w:val="22"/>
          <w:szCs w:val="22"/>
        </w:rPr>
        <w:t xml:space="preserve"> have</w:t>
      </w:r>
      <w:r w:rsidRPr="00357B3D">
        <w:rPr>
          <w:rFonts w:ascii="Arial" w:hAnsi="Arial" w:cs="Arial"/>
          <w:color w:val="000000"/>
          <w:sz w:val="22"/>
          <w:szCs w:val="22"/>
        </w:rPr>
        <w:t xml:space="preserve"> been solved with the help of insects.</w:t>
      </w:r>
    </w:p>
    <w:p w14:paraId="011A480B" w14:textId="6FC2AA73" w:rsidR="00AC6A43" w:rsidRPr="00290093" w:rsidRDefault="00AC6A43" w:rsidP="00290093">
      <w:pPr>
        <w:pStyle w:val="NormalWeb"/>
        <w:spacing w:before="0" w:beforeAutospacing="0" w:after="270" w:afterAutospacing="0" w:line="276" w:lineRule="auto"/>
        <w:textAlignment w:val="baseline"/>
        <w:rPr>
          <w:rFonts w:ascii="Arial" w:hAnsi="Arial" w:cs="Arial"/>
          <w:color w:val="000000"/>
          <w:sz w:val="22"/>
          <w:szCs w:val="22"/>
        </w:rPr>
      </w:pPr>
      <w:r w:rsidRPr="00993377">
        <w:rPr>
          <w:rFonts w:cs="Arial"/>
          <w:b/>
          <w:color w:val="000000"/>
          <w:szCs w:val="22"/>
        </w:rPr>
        <w:t>You are what you eat</w:t>
      </w:r>
    </w:p>
    <w:p w14:paraId="684A70B0" w14:textId="77777777" w:rsidR="00AC6A43" w:rsidRPr="00357B3D" w:rsidRDefault="00AC6A43" w:rsidP="008F56FE">
      <w:pPr>
        <w:spacing w:before="60" w:after="60" w:line="276" w:lineRule="auto"/>
        <w:rPr>
          <w:rFonts w:cs="Arial"/>
          <w:color w:val="000000"/>
          <w:szCs w:val="22"/>
        </w:rPr>
      </w:pPr>
      <w:r w:rsidRPr="00357B3D">
        <w:rPr>
          <w:rFonts w:cs="Arial"/>
          <w:color w:val="000000"/>
          <w:szCs w:val="22"/>
        </w:rPr>
        <w:t xml:space="preserve">However, drugs and poisons can also affect how attractive </w:t>
      </w:r>
      <w:r w:rsidRPr="008F56FE">
        <w:rPr>
          <w:rFonts w:eastAsia="Arial" w:cs="Arial"/>
          <w:szCs w:val="22"/>
        </w:rPr>
        <w:t>blowflies</w:t>
      </w:r>
      <w:r w:rsidRPr="00357B3D">
        <w:rPr>
          <w:rFonts w:cs="Arial"/>
          <w:color w:val="000000"/>
          <w:szCs w:val="22"/>
        </w:rPr>
        <w:t xml:space="preserve"> find the carcass, and how quickly maggots grow on it. This means we often need to </w:t>
      </w:r>
      <w:r w:rsidRPr="008F56FE">
        <w:rPr>
          <w:rFonts w:eastAsia="Arial" w:cs="Arial"/>
          <w:szCs w:val="22"/>
        </w:rPr>
        <w:t>identify</w:t>
      </w:r>
      <w:r w:rsidRPr="00357B3D">
        <w:rPr>
          <w:rFonts w:cs="Arial"/>
          <w:color w:val="000000"/>
          <w:szCs w:val="22"/>
        </w:rPr>
        <w:t xml:space="preserve"> what drugs or poisons we are dealing with.</w:t>
      </w:r>
    </w:p>
    <w:p w14:paraId="0AD1ED9A" w14:textId="77777777" w:rsidR="00AC6A43" w:rsidRPr="00357B3D" w:rsidRDefault="00AC6A43" w:rsidP="00AC6A43">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lastRenderedPageBreak/>
        <w:t xml:space="preserve">This can be found by analysing blood, urine, solid tissue or hairs from the dead body. But in some </w:t>
      </w:r>
      <w:proofErr w:type="gramStart"/>
      <w:r w:rsidRPr="00357B3D">
        <w:rPr>
          <w:rFonts w:ascii="Arial" w:hAnsi="Arial" w:cs="Arial"/>
          <w:color w:val="000000"/>
          <w:sz w:val="22"/>
          <w:szCs w:val="22"/>
        </w:rPr>
        <w:t>cases</w:t>
      </w:r>
      <w:proofErr w:type="gramEnd"/>
      <w:r w:rsidRPr="00357B3D">
        <w:rPr>
          <w:rFonts w:ascii="Arial" w:hAnsi="Arial" w:cs="Arial"/>
          <w:color w:val="000000"/>
          <w:sz w:val="22"/>
          <w:szCs w:val="22"/>
        </w:rPr>
        <w:t xml:space="preserve"> all that remains is a skeleton, so these are unavailable.</w:t>
      </w:r>
    </w:p>
    <w:p w14:paraId="3294EDD6" w14:textId="77777777" w:rsidR="00AC6A43" w:rsidRPr="00357B3D" w:rsidRDefault="00AC6A43" w:rsidP="00AC6A43">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 xml:space="preserve">In these cases, we need to think outside the box, just like Sung </w:t>
      </w:r>
      <w:proofErr w:type="spellStart"/>
      <w:r w:rsidRPr="00357B3D">
        <w:rPr>
          <w:rFonts w:ascii="Arial" w:hAnsi="Arial" w:cs="Arial"/>
          <w:color w:val="000000"/>
          <w:sz w:val="22"/>
          <w:szCs w:val="22"/>
        </w:rPr>
        <w:t>T'zu</w:t>
      </w:r>
      <w:proofErr w:type="spellEnd"/>
      <w:r w:rsidRPr="00357B3D">
        <w:rPr>
          <w:rFonts w:ascii="Arial" w:hAnsi="Arial" w:cs="Arial"/>
          <w:color w:val="000000"/>
          <w:sz w:val="22"/>
          <w:szCs w:val="22"/>
        </w:rPr>
        <w:t xml:space="preserve">. The old adage </w:t>
      </w:r>
      <w:proofErr w:type="gramStart"/>
      <w:r w:rsidRPr="00357B3D">
        <w:rPr>
          <w:rFonts w:ascii="Arial" w:hAnsi="Arial" w:cs="Arial"/>
          <w:color w:val="000000"/>
          <w:sz w:val="22"/>
          <w:szCs w:val="22"/>
        </w:rPr>
        <w:t>says</w:t>
      </w:r>
      <w:proofErr w:type="gramEnd"/>
      <w:r w:rsidRPr="00357B3D">
        <w:rPr>
          <w:rFonts w:ascii="Arial" w:hAnsi="Arial" w:cs="Arial"/>
          <w:color w:val="000000"/>
          <w:sz w:val="22"/>
          <w:szCs w:val="22"/>
        </w:rPr>
        <w:t xml:space="preserve"> “you are what you eat”, so insects feeding on a body should take in substances from the body and store them in their own bodies.</w:t>
      </w:r>
    </w:p>
    <w:p w14:paraId="1674E9C2" w14:textId="77777777" w:rsidR="00AC6A43" w:rsidRPr="00357B3D" w:rsidRDefault="00AC6A43" w:rsidP="00AC6A43">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 xml:space="preserve">Furthermore, insects’ hard external skeleton is made of chitin, a comparable substance to the keratin protein from which hair is made. </w:t>
      </w:r>
      <w:proofErr w:type="gramStart"/>
      <w:r w:rsidRPr="00357B3D">
        <w:rPr>
          <w:rFonts w:ascii="Arial" w:hAnsi="Arial" w:cs="Arial"/>
          <w:color w:val="000000"/>
          <w:sz w:val="22"/>
          <w:szCs w:val="22"/>
        </w:rPr>
        <w:t>Similarly</w:t>
      </w:r>
      <w:proofErr w:type="gramEnd"/>
      <w:r w:rsidRPr="00357B3D">
        <w:rPr>
          <w:rFonts w:ascii="Arial" w:hAnsi="Arial" w:cs="Arial"/>
          <w:color w:val="000000"/>
          <w:sz w:val="22"/>
          <w:szCs w:val="22"/>
        </w:rPr>
        <w:t xml:space="preserve"> to hair keratin, insect chitin stores drugs for a long time, which is helpful for toxicological analyses.</w:t>
      </w:r>
    </w:p>
    <w:p w14:paraId="1E38881A" w14:textId="77777777" w:rsidR="00AC6A43" w:rsidRPr="00357B3D" w:rsidRDefault="00AC6A43" w:rsidP="00AC6A43">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Insects collected from a carcass can be used as alternative toxicological specimens in situations where traditional sources are not available. Knowing the effect of the toxins on the life cycles of the flies can be used to adjust what we know about their growth rates.</w:t>
      </w:r>
    </w:p>
    <w:p w14:paraId="79CA1200" w14:textId="541F07A6" w:rsidR="00AC6A43" w:rsidRPr="00357B3D" w:rsidRDefault="00AC6A43" w:rsidP="00AC6A43">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 xml:space="preserve">In the early 1970s, the Finnish biologist Pekka </w:t>
      </w:r>
      <w:proofErr w:type="spellStart"/>
      <w:r w:rsidRPr="00357B3D">
        <w:rPr>
          <w:rFonts w:ascii="Arial" w:hAnsi="Arial" w:cs="Arial"/>
          <w:color w:val="000000"/>
          <w:sz w:val="22"/>
          <w:szCs w:val="22"/>
        </w:rPr>
        <w:t>Nuorteva</w:t>
      </w:r>
      <w:proofErr w:type="spellEnd"/>
      <w:r w:rsidRPr="00357B3D">
        <w:rPr>
          <w:rFonts w:ascii="Arial" w:hAnsi="Arial" w:cs="Arial"/>
          <w:color w:val="000000"/>
          <w:sz w:val="22"/>
          <w:szCs w:val="22"/>
        </w:rPr>
        <w:t xml:space="preserve"> </w:t>
      </w:r>
      <w:r w:rsidR="00325CF8" w:rsidRPr="00357B3D">
        <w:rPr>
          <w:rFonts w:ascii="Arial" w:hAnsi="Arial" w:cs="Arial"/>
          <w:color w:val="000000"/>
          <w:sz w:val="22"/>
          <w:szCs w:val="22"/>
        </w:rPr>
        <w:t>showed</w:t>
      </w:r>
      <w:r w:rsidR="00325CF8" w:rsidRPr="00B6281D">
        <w:rPr>
          <w:rFonts w:ascii="Arial" w:hAnsi="Arial" w:cs="Arial"/>
          <w:color w:val="000000"/>
          <w:sz w:val="22"/>
          <w:szCs w:val="22"/>
        </w:rPr>
        <w:t xml:space="preserve"> mercury</w:t>
      </w:r>
      <w:r w:rsidRPr="00B6281D">
        <w:rPr>
          <w:rFonts w:ascii="Arial" w:hAnsi="Arial" w:cs="Arial"/>
          <w:color w:val="000000"/>
          <w:sz w:val="22"/>
          <w:szCs w:val="22"/>
        </w:rPr>
        <w:t xml:space="preserve"> from a fish carcass could transfer to carrion flies</w:t>
      </w:r>
      <w:r w:rsidRPr="00357B3D">
        <w:rPr>
          <w:rFonts w:ascii="Arial" w:hAnsi="Arial" w:cs="Arial"/>
          <w:color w:val="000000"/>
          <w:sz w:val="22"/>
          <w:szCs w:val="22"/>
        </w:rPr>
        <w:t xml:space="preserve">. A few years later a similar analysis was used to determine whether a murder victim had lived in a polluted area. By 1977 the hybrid discipline of </w:t>
      </w:r>
      <w:proofErr w:type="spellStart"/>
      <w:r w:rsidRPr="00357B3D">
        <w:rPr>
          <w:rFonts w:ascii="Arial" w:hAnsi="Arial" w:cs="Arial"/>
          <w:color w:val="000000"/>
          <w:sz w:val="22"/>
          <w:szCs w:val="22"/>
        </w:rPr>
        <w:t>entomotoxicology</w:t>
      </w:r>
      <w:proofErr w:type="spellEnd"/>
      <w:r w:rsidRPr="00357B3D">
        <w:rPr>
          <w:rFonts w:ascii="Arial" w:hAnsi="Arial" w:cs="Arial"/>
          <w:color w:val="000000"/>
          <w:sz w:val="22"/>
          <w:szCs w:val="22"/>
        </w:rPr>
        <w:t xml:space="preserve"> (entomology + toxicology) became a reality.</w:t>
      </w:r>
    </w:p>
    <w:p w14:paraId="582191EB" w14:textId="77777777" w:rsidR="00AC6A43" w:rsidRPr="00357B3D" w:rsidRDefault="00AC6A43" w:rsidP="00AC6A43">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When tissues and fluids are unavailable, insects are more reliable than hair to detect drug use just before death. They are also easier to analyse than decomposed matter.</w:t>
      </w:r>
    </w:p>
    <w:p w14:paraId="1AE7D165" w14:textId="5E5794C6" w:rsidR="00AC6A43" w:rsidRPr="00357B3D" w:rsidRDefault="00AC6A43" w:rsidP="00AC6A43">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 xml:space="preserve">What’s more, they are available for a very long time. Empty fly </w:t>
      </w:r>
      <w:proofErr w:type="spellStart"/>
      <w:r w:rsidRPr="00357B3D">
        <w:rPr>
          <w:rFonts w:ascii="Arial" w:hAnsi="Arial" w:cs="Arial"/>
          <w:color w:val="000000"/>
          <w:sz w:val="22"/>
          <w:szCs w:val="22"/>
        </w:rPr>
        <w:t>puparial</w:t>
      </w:r>
      <w:proofErr w:type="spellEnd"/>
      <w:r w:rsidRPr="00357B3D">
        <w:rPr>
          <w:rFonts w:ascii="Arial" w:hAnsi="Arial" w:cs="Arial"/>
          <w:color w:val="000000"/>
          <w:sz w:val="22"/>
          <w:szCs w:val="22"/>
        </w:rPr>
        <w:t xml:space="preserve"> cases (cocoons left in the environment by the adult fly after its metamorphosis) as well as skin of carrion beetles have even been used for</w:t>
      </w:r>
      <w:r w:rsidR="000375A0">
        <w:rPr>
          <w:rFonts w:ascii="Arial" w:hAnsi="Arial" w:cs="Arial"/>
          <w:color w:val="000000"/>
          <w:sz w:val="22"/>
          <w:szCs w:val="22"/>
        </w:rPr>
        <w:t xml:space="preserve"> </w:t>
      </w:r>
      <w:hyperlink r:id="rId66" w:history="1">
        <w:r w:rsidRPr="00357B3D">
          <w:rPr>
            <w:rStyle w:val="Hyperlink"/>
            <w:rFonts w:ascii="Arial" w:hAnsi="Arial" w:cs="Arial"/>
            <w:color w:val="383838"/>
            <w:sz w:val="22"/>
            <w:szCs w:val="22"/>
            <w:u w:val="none"/>
          </w:rPr>
          <w:t>toxicological studies</w:t>
        </w:r>
      </w:hyperlink>
      <w:r w:rsidR="000375A0">
        <w:rPr>
          <w:rStyle w:val="Hyperlink"/>
          <w:rFonts w:ascii="Arial" w:hAnsi="Arial" w:cs="Arial"/>
          <w:color w:val="383838"/>
          <w:sz w:val="22"/>
          <w:szCs w:val="22"/>
          <w:u w:val="none"/>
        </w:rPr>
        <w:t xml:space="preserve"> </w:t>
      </w:r>
      <w:r w:rsidRPr="00357B3D">
        <w:rPr>
          <w:rFonts w:ascii="Arial" w:hAnsi="Arial" w:cs="Arial"/>
          <w:color w:val="000000"/>
          <w:sz w:val="22"/>
          <w:szCs w:val="22"/>
        </w:rPr>
        <w:t>of</w:t>
      </w:r>
      <w:r w:rsidR="000375A0">
        <w:rPr>
          <w:rFonts w:ascii="Arial" w:hAnsi="Arial" w:cs="Arial"/>
          <w:color w:val="000000"/>
          <w:sz w:val="22"/>
          <w:szCs w:val="22"/>
        </w:rPr>
        <w:t xml:space="preserve"> </w:t>
      </w:r>
      <w:hyperlink r:id="rId67" w:history="1">
        <w:r w:rsidRPr="00357B3D">
          <w:rPr>
            <w:rStyle w:val="Hyperlink"/>
            <w:rFonts w:ascii="Arial" w:hAnsi="Arial" w:cs="Arial"/>
            <w:color w:val="383838"/>
            <w:sz w:val="22"/>
            <w:szCs w:val="22"/>
            <w:u w:val="none"/>
          </w:rPr>
          <w:t>mummified bodies</w:t>
        </w:r>
      </w:hyperlink>
      <w:r w:rsidR="000375A0">
        <w:rPr>
          <w:rStyle w:val="Hyperlink"/>
          <w:rFonts w:ascii="Arial" w:hAnsi="Arial" w:cs="Arial"/>
          <w:color w:val="383838"/>
          <w:sz w:val="22"/>
          <w:szCs w:val="22"/>
          <w:u w:val="none"/>
        </w:rPr>
        <w:t xml:space="preserve"> </w:t>
      </w:r>
      <w:r w:rsidRPr="00357B3D">
        <w:rPr>
          <w:rFonts w:ascii="Arial" w:hAnsi="Arial" w:cs="Arial"/>
          <w:color w:val="000000"/>
          <w:sz w:val="22"/>
          <w:szCs w:val="22"/>
        </w:rPr>
        <w:t>found weeks, months, or even years after death.</w:t>
      </w:r>
    </w:p>
    <w:p w14:paraId="37D93B3D" w14:textId="5AA8EF0F" w:rsidR="00290093" w:rsidRDefault="00AC6A43" w:rsidP="00290093">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And since</w:t>
      </w:r>
      <w:r w:rsidR="000727AA">
        <w:rPr>
          <w:rFonts w:ascii="Arial" w:hAnsi="Arial" w:cs="Arial"/>
          <w:color w:val="000000"/>
          <w:sz w:val="22"/>
          <w:szCs w:val="22"/>
        </w:rPr>
        <w:t xml:space="preserve"> </w:t>
      </w:r>
      <w:r w:rsidRPr="006C5738">
        <w:rPr>
          <w:rFonts w:ascii="Arial" w:hAnsi="Arial" w:cs="Arial"/>
          <w:color w:val="000000"/>
          <w:sz w:val="22"/>
          <w:szCs w:val="22"/>
        </w:rPr>
        <w:t>cocaine has been detected in the hair of 3,000-year-old Peruvian mummies</w:t>
      </w:r>
      <w:r w:rsidRPr="00357B3D">
        <w:rPr>
          <w:rFonts w:ascii="Arial" w:hAnsi="Arial" w:cs="Arial"/>
          <w:color w:val="000000"/>
          <w:sz w:val="22"/>
          <w:szCs w:val="22"/>
        </w:rPr>
        <w:t>, it might also be possible to detect drugs in the insects associated with ancient skeletal remains.</w:t>
      </w:r>
    </w:p>
    <w:p w14:paraId="4BEAA748" w14:textId="2547356C" w:rsidR="00AC6A43" w:rsidRPr="00290093" w:rsidRDefault="00AC6A43" w:rsidP="00290093">
      <w:pPr>
        <w:pStyle w:val="NormalWeb"/>
        <w:spacing w:before="0" w:beforeAutospacing="0" w:after="270" w:afterAutospacing="0" w:line="276" w:lineRule="auto"/>
        <w:textAlignment w:val="baseline"/>
        <w:rPr>
          <w:rFonts w:ascii="Arial" w:hAnsi="Arial" w:cs="Arial"/>
          <w:color w:val="000000"/>
          <w:sz w:val="22"/>
          <w:szCs w:val="22"/>
        </w:rPr>
      </w:pPr>
      <w:r w:rsidRPr="00993377">
        <w:rPr>
          <w:rFonts w:cs="Arial"/>
          <w:b/>
          <w:color w:val="000000"/>
        </w:rPr>
        <w:t>Ice and antifreeze</w:t>
      </w:r>
    </w:p>
    <w:p w14:paraId="04205691" w14:textId="724935C1" w:rsidR="00AC6A43" w:rsidRPr="00357B3D" w:rsidRDefault="00AC6A43" w:rsidP="00AC6A43">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Since the beginning of the COVID-19 pandemic, there has been an</w:t>
      </w:r>
      <w:r w:rsidR="000727AA">
        <w:rPr>
          <w:rFonts w:ascii="Arial" w:hAnsi="Arial" w:cs="Arial"/>
          <w:color w:val="000000"/>
          <w:sz w:val="22"/>
          <w:szCs w:val="22"/>
        </w:rPr>
        <w:t xml:space="preserve"> </w:t>
      </w:r>
      <w:r w:rsidRPr="006C5738">
        <w:rPr>
          <w:rFonts w:ascii="Arial" w:hAnsi="Arial" w:cs="Arial"/>
          <w:color w:val="000000"/>
          <w:sz w:val="22"/>
          <w:szCs w:val="22"/>
        </w:rPr>
        <w:t>increase in drug overdose deaths</w:t>
      </w:r>
      <w:r w:rsidR="000727AA">
        <w:rPr>
          <w:rFonts w:ascii="Arial" w:hAnsi="Arial" w:cs="Arial"/>
          <w:color w:val="000000"/>
          <w:sz w:val="22"/>
          <w:szCs w:val="22"/>
        </w:rPr>
        <w:t xml:space="preserve"> </w:t>
      </w:r>
      <w:proofErr w:type="gramStart"/>
      <w:r w:rsidRPr="00357B3D">
        <w:rPr>
          <w:rFonts w:ascii="Arial" w:hAnsi="Arial" w:cs="Arial"/>
          <w:color w:val="000000"/>
          <w:sz w:val="22"/>
          <w:szCs w:val="22"/>
        </w:rPr>
        <w:t xml:space="preserve">and </w:t>
      </w:r>
      <w:r w:rsidR="005E6312" w:rsidRPr="00357B3D">
        <w:rPr>
          <w:rFonts w:ascii="Arial" w:hAnsi="Arial" w:cs="Arial"/>
          <w:color w:val="000000"/>
          <w:sz w:val="22"/>
          <w:szCs w:val="22"/>
        </w:rPr>
        <w:t>also</w:t>
      </w:r>
      <w:proofErr w:type="gramEnd"/>
      <w:r w:rsidR="005E6312" w:rsidRPr="006C5738">
        <w:rPr>
          <w:rFonts w:ascii="Arial" w:hAnsi="Arial" w:cs="Arial"/>
          <w:color w:val="000000"/>
          <w:sz w:val="22"/>
          <w:szCs w:val="22"/>
        </w:rPr>
        <w:t xml:space="preserve"> pet</w:t>
      </w:r>
      <w:r w:rsidRPr="006C5738">
        <w:rPr>
          <w:rFonts w:ascii="Arial" w:hAnsi="Arial" w:cs="Arial"/>
          <w:color w:val="000000"/>
          <w:sz w:val="22"/>
          <w:szCs w:val="22"/>
        </w:rPr>
        <w:t xml:space="preserve"> poisonings</w:t>
      </w:r>
      <w:r w:rsidRPr="00357B3D">
        <w:rPr>
          <w:rFonts w:ascii="Arial" w:hAnsi="Arial" w:cs="Arial"/>
          <w:color w:val="000000"/>
          <w:sz w:val="22"/>
          <w:szCs w:val="22"/>
        </w:rPr>
        <w:t>.</w:t>
      </w:r>
    </w:p>
    <w:p w14:paraId="67A5B13F" w14:textId="77777777" w:rsidR="00AC6A43" w:rsidRPr="00357B3D" w:rsidRDefault="00AC6A43" w:rsidP="00AC6A43">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My research group is developing ways to detect a range of drugs and other substances commonly found in the suspicious death of humans and animals.</w:t>
      </w:r>
    </w:p>
    <w:p w14:paraId="5A8D9D0B" w14:textId="25F1D608" w:rsidR="00AC6A43" w:rsidRPr="00357B3D" w:rsidRDefault="00AC6A43" w:rsidP="00AC6A43">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 xml:space="preserve">One of these </w:t>
      </w:r>
      <w:r w:rsidR="003E2938" w:rsidRPr="00357B3D">
        <w:rPr>
          <w:rFonts w:ascii="Arial" w:hAnsi="Arial" w:cs="Arial"/>
          <w:color w:val="000000"/>
          <w:sz w:val="22"/>
          <w:szCs w:val="22"/>
        </w:rPr>
        <w:t>is</w:t>
      </w:r>
      <w:r w:rsidR="003E2938" w:rsidRPr="006C5738">
        <w:rPr>
          <w:rFonts w:ascii="Arial" w:hAnsi="Arial" w:cs="Arial"/>
          <w:color w:val="000000"/>
          <w:sz w:val="22"/>
          <w:szCs w:val="22"/>
        </w:rPr>
        <w:t xml:space="preserve"> methamphetamine</w:t>
      </w:r>
      <w:r w:rsidRPr="00357B3D">
        <w:rPr>
          <w:rFonts w:ascii="Arial" w:hAnsi="Arial" w:cs="Arial"/>
          <w:color w:val="000000"/>
          <w:sz w:val="22"/>
          <w:szCs w:val="22"/>
        </w:rPr>
        <w:t>, a large problem for Australian law enforcement and health authorities. Another is</w:t>
      </w:r>
      <w:r w:rsidR="00580BCB">
        <w:rPr>
          <w:rFonts w:ascii="Arial" w:hAnsi="Arial" w:cs="Arial"/>
          <w:color w:val="000000"/>
          <w:sz w:val="22"/>
          <w:szCs w:val="22"/>
        </w:rPr>
        <w:t xml:space="preserve"> </w:t>
      </w:r>
      <w:hyperlink r:id="rId68" w:history="1">
        <w:r w:rsidRPr="00357B3D">
          <w:rPr>
            <w:rStyle w:val="Hyperlink"/>
            <w:rFonts w:ascii="Arial" w:hAnsi="Arial" w:cs="Arial"/>
            <w:color w:val="383838"/>
            <w:sz w:val="22"/>
            <w:szCs w:val="22"/>
            <w:u w:val="none"/>
          </w:rPr>
          <w:t>ketamine</w:t>
        </w:r>
      </w:hyperlink>
      <w:r w:rsidRPr="00357B3D">
        <w:rPr>
          <w:rFonts w:ascii="Arial" w:hAnsi="Arial" w:cs="Arial"/>
          <w:color w:val="000000"/>
          <w:sz w:val="22"/>
          <w:szCs w:val="22"/>
        </w:rPr>
        <w:t>, a sedative and hallucinogen sometimes used to facilitate sexual assault.</w:t>
      </w:r>
      <w:r>
        <w:rPr>
          <w:rFonts w:ascii="Arial" w:hAnsi="Arial" w:cs="Arial"/>
          <w:color w:val="000000"/>
          <w:sz w:val="22"/>
          <w:szCs w:val="22"/>
        </w:rPr>
        <w:t xml:space="preserve"> </w:t>
      </w:r>
    </w:p>
    <w:p w14:paraId="05CEA310" w14:textId="77777777" w:rsidR="00AC6A43" w:rsidRPr="00357B3D" w:rsidRDefault="00AC6A43" w:rsidP="00AC6A43">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We have also studied the effect of cheap, dangerous, and readily available poisons on blowflies, including</w:t>
      </w:r>
    </w:p>
    <w:p w14:paraId="63525E26" w14:textId="77777777" w:rsidR="00AC6A43" w:rsidRPr="00357B3D" w:rsidRDefault="00AC6A43" w:rsidP="008F56FE">
      <w:pPr>
        <w:pStyle w:val="NormalWeb"/>
        <w:numPr>
          <w:ilvl w:val="0"/>
          <w:numId w:val="24"/>
        </w:numPr>
        <w:spacing w:before="0" w:beforeAutospacing="0" w:after="270" w:afterAutospacing="0" w:line="276" w:lineRule="auto"/>
        <w:ind w:left="357" w:hanging="357"/>
        <w:contextualSpacing/>
        <w:textAlignment w:val="baseline"/>
        <w:rPr>
          <w:rFonts w:ascii="Arial" w:hAnsi="Arial" w:cs="Arial"/>
          <w:color w:val="000000"/>
          <w:sz w:val="22"/>
          <w:szCs w:val="22"/>
        </w:rPr>
      </w:pPr>
      <w:r w:rsidRPr="006C5738">
        <w:rPr>
          <w:rFonts w:ascii="Arial" w:hAnsi="Arial" w:cs="Arial"/>
          <w:color w:val="000000"/>
          <w:sz w:val="22"/>
          <w:szCs w:val="22"/>
        </w:rPr>
        <w:t>nicotine</w:t>
      </w:r>
      <w:r w:rsidRPr="00357B3D">
        <w:rPr>
          <w:rFonts w:ascii="Arial" w:hAnsi="Arial" w:cs="Arial"/>
          <w:color w:val="000000"/>
          <w:sz w:val="22"/>
          <w:szCs w:val="22"/>
        </w:rPr>
        <w:t>, which can be lethal if ingested from e-cigarette refills or if passed through the skin via nicotine patches</w:t>
      </w:r>
    </w:p>
    <w:p w14:paraId="69F2C0A1" w14:textId="508CE5AE" w:rsidR="00AC6A43" w:rsidRPr="00357B3D" w:rsidRDefault="00AC6A43" w:rsidP="008F56FE">
      <w:pPr>
        <w:pStyle w:val="NormalWeb"/>
        <w:numPr>
          <w:ilvl w:val="0"/>
          <w:numId w:val="24"/>
        </w:numPr>
        <w:spacing w:before="0" w:beforeAutospacing="0" w:after="270" w:afterAutospacing="0" w:line="276" w:lineRule="auto"/>
        <w:ind w:left="357" w:hanging="357"/>
        <w:contextualSpacing/>
        <w:textAlignment w:val="baseline"/>
        <w:rPr>
          <w:rFonts w:ascii="Arial" w:hAnsi="Arial" w:cs="Arial"/>
          <w:color w:val="000000"/>
          <w:sz w:val="22"/>
          <w:szCs w:val="22"/>
        </w:rPr>
      </w:pPr>
      <w:r w:rsidRPr="006C5738">
        <w:rPr>
          <w:rFonts w:ascii="Arial" w:hAnsi="Arial" w:cs="Arial"/>
          <w:color w:val="000000"/>
          <w:sz w:val="22"/>
          <w:szCs w:val="22"/>
        </w:rPr>
        <w:t xml:space="preserve">car </w:t>
      </w:r>
      <w:proofErr w:type="gramStart"/>
      <w:r w:rsidRPr="006C5738">
        <w:rPr>
          <w:rFonts w:ascii="Arial" w:hAnsi="Arial" w:cs="Arial"/>
          <w:color w:val="000000"/>
          <w:sz w:val="22"/>
          <w:szCs w:val="22"/>
        </w:rPr>
        <w:t>antifreeze</w:t>
      </w:r>
      <w:r w:rsidRPr="00357B3D">
        <w:rPr>
          <w:rFonts w:ascii="Arial" w:hAnsi="Arial" w:cs="Arial"/>
          <w:color w:val="000000"/>
          <w:sz w:val="22"/>
          <w:szCs w:val="22"/>
        </w:rPr>
        <w:t>(</w:t>
      </w:r>
      <w:proofErr w:type="gramEnd"/>
      <w:r w:rsidRPr="00357B3D">
        <w:rPr>
          <w:rFonts w:ascii="Arial" w:hAnsi="Arial" w:cs="Arial"/>
          <w:color w:val="000000"/>
          <w:sz w:val="22"/>
          <w:szCs w:val="22"/>
        </w:rPr>
        <w:t>ethylene glycol), as it is sometimes used to make home-made alcoholic drinks or consumed by homeless people in winter in the hope to keep themselves warm at night</w:t>
      </w:r>
    </w:p>
    <w:p w14:paraId="27355525" w14:textId="77777777" w:rsidR="00290093" w:rsidRDefault="00AC6A43" w:rsidP="00290093">
      <w:pPr>
        <w:pStyle w:val="NormalWeb"/>
        <w:numPr>
          <w:ilvl w:val="0"/>
          <w:numId w:val="24"/>
        </w:numPr>
        <w:spacing w:before="0" w:beforeAutospacing="0" w:after="270" w:afterAutospacing="0" w:line="276" w:lineRule="auto"/>
        <w:textAlignment w:val="baseline"/>
        <w:rPr>
          <w:rFonts w:ascii="Arial" w:hAnsi="Arial" w:cs="Arial"/>
          <w:color w:val="000000"/>
          <w:sz w:val="22"/>
          <w:szCs w:val="22"/>
        </w:rPr>
      </w:pPr>
      <w:r w:rsidRPr="006C5738">
        <w:rPr>
          <w:rFonts w:ascii="Arial" w:hAnsi="Arial" w:cs="Arial"/>
          <w:color w:val="000000"/>
          <w:sz w:val="22"/>
          <w:szCs w:val="22"/>
        </w:rPr>
        <w:t>endosulfan</w:t>
      </w:r>
      <w:r w:rsidRPr="00357B3D">
        <w:rPr>
          <w:rFonts w:ascii="Arial" w:hAnsi="Arial" w:cs="Arial"/>
          <w:color w:val="000000"/>
          <w:sz w:val="22"/>
          <w:szCs w:val="22"/>
        </w:rPr>
        <w:t>, a pesticide often used to make poison baits to kill animals.</w:t>
      </w:r>
    </w:p>
    <w:p w14:paraId="7F2174AF" w14:textId="77777777" w:rsidR="008F56FE" w:rsidRDefault="008F56FE">
      <w:pPr>
        <w:spacing w:before="240" w:line="276" w:lineRule="auto"/>
        <w:rPr>
          <w:rFonts w:ascii="Times New Roman" w:eastAsia="Times New Roman" w:hAnsi="Times New Roman" w:cs="Arial"/>
          <w:b/>
          <w:color w:val="000000"/>
          <w:sz w:val="24"/>
          <w:lang w:eastAsia="en-AU"/>
        </w:rPr>
      </w:pPr>
      <w:r>
        <w:rPr>
          <w:rFonts w:cs="Arial"/>
          <w:b/>
          <w:color w:val="000000"/>
        </w:rPr>
        <w:br w:type="page"/>
      </w:r>
    </w:p>
    <w:p w14:paraId="1CA6928F" w14:textId="4151EDED" w:rsidR="00AC6A43" w:rsidRPr="008F56FE" w:rsidRDefault="00AC6A43" w:rsidP="00290093">
      <w:pPr>
        <w:pStyle w:val="NormalWeb"/>
        <w:spacing w:before="0" w:beforeAutospacing="0" w:after="270" w:afterAutospacing="0" w:line="276" w:lineRule="auto"/>
        <w:textAlignment w:val="baseline"/>
        <w:rPr>
          <w:rFonts w:ascii="Arial" w:hAnsi="Arial" w:cs="Arial"/>
          <w:color w:val="000000"/>
          <w:sz w:val="22"/>
          <w:szCs w:val="22"/>
        </w:rPr>
      </w:pPr>
      <w:r w:rsidRPr="008F56FE">
        <w:rPr>
          <w:rFonts w:ascii="Arial" w:hAnsi="Arial" w:cs="Arial"/>
          <w:b/>
          <w:color w:val="000000"/>
        </w:rPr>
        <w:lastRenderedPageBreak/>
        <w:t>More to be done</w:t>
      </w:r>
    </w:p>
    <w:p w14:paraId="3D514460" w14:textId="5BBBC4D4" w:rsidR="00AC6A43" w:rsidRPr="00357B3D" w:rsidRDefault="00AC6A43" w:rsidP="00AC6A43">
      <w:pPr>
        <w:pStyle w:val="NormalWeb"/>
        <w:spacing w:before="0" w:beforeAutospacing="0" w:after="270" w:afterAutospacing="0" w:line="276" w:lineRule="auto"/>
        <w:textAlignment w:val="baseline"/>
        <w:rPr>
          <w:rFonts w:ascii="Arial" w:hAnsi="Arial" w:cs="Arial"/>
          <w:color w:val="000000"/>
          <w:sz w:val="22"/>
          <w:szCs w:val="22"/>
        </w:rPr>
      </w:pPr>
      <w:r w:rsidRPr="006C5738">
        <w:rPr>
          <w:rFonts w:ascii="Arial" w:hAnsi="Arial" w:cs="Arial"/>
          <w:color w:val="000000"/>
          <w:sz w:val="22"/>
          <w:szCs w:val="22"/>
        </w:rPr>
        <w:t xml:space="preserve">Many compounds (such as drugs, metals and </w:t>
      </w:r>
      <w:proofErr w:type="gramStart"/>
      <w:r w:rsidRPr="006C5738">
        <w:rPr>
          <w:rFonts w:ascii="Arial" w:hAnsi="Arial" w:cs="Arial"/>
          <w:color w:val="000000"/>
          <w:sz w:val="22"/>
          <w:szCs w:val="22"/>
        </w:rPr>
        <w:t>pesticides)</w:t>
      </w:r>
      <w:r w:rsidRPr="00357B3D">
        <w:rPr>
          <w:rFonts w:ascii="Arial" w:hAnsi="Arial" w:cs="Arial"/>
          <w:color w:val="000000"/>
          <w:sz w:val="22"/>
          <w:szCs w:val="22"/>
        </w:rPr>
        <w:t>as</w:t>
      </w:r>
      <w:proofErr w:type="gramEnd"/>
      <w:r w:rsidRPr="00357B3D">
        <w:rPr>
          <w:rFonts w:ascii="Arial" w:hAnsi="Arial" w:cs="Arial"/>
          <w:color w:val="000000"/>
          <w:sz w:val="22"/>
          <w:szCs w:val="22"/>
        </w:rPr>
        <w:t xml:space="preserve"> well </w:t>
      </w:r>
      <w:r w:rsidR="00521F49" w:rsidRPr="00357B3D">
        <w:rPr>
          <w:rFonts w:ascii="Arial" w:hAnsi="Arial" w:cs="Arial"/>
          <w:color w:val="000000"/>
          <w:sz w:val="22"/>
          <w:szCs w:val="22"/>
        </w:rPr>
        <w:t>as</w:t>
      </w:r>
      <w:r w:rsidR="00521F49" w:rsidRPr="00F34023">
        <w:rPr>
          <w:rFonts w:ascii="Arial" w:hAnsi="Arial" w:cs="Arial"/>
          <w:color w:val="000000"/>
          <w:sz w:val="22"/>
          <w:szCs w:val="22"/>
        </w:rPr>
        <w:t xml:space="preserve"> accelerants</w:t>
      </w:r>
      <w:r w:rsidRPr="00F34023">
        <w:rPr>
          <w:rFonts w:ascii="Arial" w:hAnsi="Arial" w:cs="Arial"/>
          <w:color w:val="000000"/>
          <w:sz w:val="22"/>
          <w:szCs w:val="22"/>
        </w:rPr>
        <w:t xml:space="preserve"> and gunshot </w:t>
      </w:r>
      <w:r w:rsidR="00521F49" w:rsidRPr="00F34023">
        <w:rPr>
          <w:rFonts w:ascii="Arial" w:hAnsi="Arial" w:cs="Arial"/>
          <w:color w:val="000000"/>
          <w:sz w:val="22"/>
          <w:szCs w:val="22"/>
        </w:rPr>
        <w:t>residues</w:t>
      </w:r>
      <w:r w:rsidR="00521F49" w:rsidRPr="00357B3D">
        <w:rPr>
          <w:rFonts w:ascii="Arial" w:hAnsi="Arial" w:cs="Arial"/>
          <w:color w:val="000000"/>
          <w:sz w:val="22"/>
          <w:szCs w:val="22"/>
        </w:rPr>
        <w:t xml:space="preserve"> have</w:t>
      </w:r>
      <w:r w:rsidRPr="00357B3D">
        <w:rPr>
          <w:rFonts w:ascii="Arial" w:hAnsi="Arial" w:cs="Arial"/>
          <w:color w:val="000000"/>
          <w:sz w:val="22"/>
          <w:szCs w:val="22"/>
        </w:rPr>
        <w:t xml:space="preserve"> been detected in insect tissues in a forensic context. However, fewer than 100 such studies have been carried out.</w:t>
      </w:r>
    </w:p>
    <w:p w14:paraId="71B8FB34" w14:textId="5B9EA834" w:rsidR="00AC6A43" w:rsidRDefault="00AC6A43" w:rsidP="00AC6A43">
      <w:pPr>
        <w:pStyle w:val="NormalWeb"/>
        <w:spacing w:before="0" w:beforeAutospacing="0" w:after="270" w:afterAutospacing="0" w:line="276" w:lineRule="auto"/>
        <w:textAlignment w:val="baseline"/>
        <w:rPr>
          <w:rFonts w:ascii="Arial" w:hAnsi="Arial" w:cs="Arial"/>
          <w:color w:val="000000"/>
          <w:sz w:val="22"/>
          <w:szCs w:val="22"/>
        </w:rPr>
      </w:pPr>
      <w:r w:rsidRPr="00357B3D">
        <w:rPr>
          <w:rFonts w:ascii="Arial" w:hAnsi="Arial" w:cs="Arial"/>
          <w:color w:val="000000"/>
          <w:sz w:val="22"/>
          <w:szCs w:val="22"/>
        </w:rPr>
        <w:t>Furthermore, older research often lacks consistency, robust study protocols and method validations. Standard protocols and more sophisticated analytical methods can provide more accurate results that will hold more weight in court.</w:t>
      </w:r>
    </w:p>
    <w:p w14:paraId="23CB9067" w14:textId="1DE5C606" w:rsidR="00AC6A43" w:rsidRPr="001C69FA" w:rsidRDefault="00AC6A43" w:rsidP="00AC6A43">
      <w:pPr>
        <w:pStyle w:val="paragraph"/>
        <w:spacing w:before="0" w:beforeAutospacing="0" w:after="0" w:afterAutospacing="0"/>
        <w:textAlignment w:val="baseline"/>
        <w:rPr>
          <w:rStyle w:val="eop"/>
          <w:rFonts w:ascii="Arial" w:hAnsi="Arial" w:cs="Arial"/>
          <w:sz w:val="20"/>
          <w:szCs w:val="20"/>
        </w:rPr>
      </w:pPr>
      <w:r w:rsidRPr="001C69FA">
        <w:rPr>
          <w:rStyle w:val="normaltextrun"/>
          <w:rFonts w:ascii="Arial" w:eastAsia="SimSun" w:hAnsi="Arial" w:cs="Arial"/>
          <w:sz w:val="20"/>
          <w:szCs w:val="20"/>
        </w:rPr>
        <w:t>Copied under the statutory licence in s 113P of the Copyright Act</w:t>
      </w:r>
    </w:p>
    <w:p w14:paraId="536F834D" w14:textId="77777777" w:rsidR="00AC6A43" w:rsidRPr="001C69FA" w:rsidRDefault="00AC6A43" w:rsidP="00AC6A43">
      <w:pPr>
        <w:pStyle w:val="paragraph"/>
        <w:spacing w:before="0" w:beforeAutospacing="0" w:after="0" w:afterAutospacing="0"/>
        <w:textAlignment w:val="baseline"/>
        <w:rPr>
          <w:rFonts w:ascii="Arial" w:hAnsi="Arial" w:cs="Arial"/>
          <w:sz w:val="20"/>
          <w:szCs w:val="20"/>
        </w:rPr>
      </w:pPr>
      <w:r w:rsidRPr="001C69FA">
        <w:rPr>
          <w:rFonts w:ascii="Arial" w:hAnsi="Arial" w:cs="Arial"/>
          <w:sz w:val="20"/>
          <w:szCs w:val="20"/>
        </w:rPr>
        <w:t xml:space="preserve">Paola Magni, </w:t>
      </w:r>
      <w:hyperlink r:id="rId69" w:history="1">
        <w:r w:rsidRPr="001C69FA">
          <w:rPr>
            <w:rStyle w:val="Hyperlink"/>
            <w:rFonts w:ascii="Arial" w:hAnsi="Arial" w:cs="Arial"/>
            <w:sz w:val="20"/>
            <w:szCs w:val="20"/>
          </w:rPr>
          <w:t>Flies, maggots and methamphetamine: how insects can reveal drugs and poisons at crime scene</w:t>
        </w:r>
      </w:hyperlink>
      <w:r w:rsidRPr="001C69FA">
        <w:rPr>
          <w:rFonts w:ascii="Arial" w:hAnsi="Arial" w:cs="Arial"/>
          <w:sz w:val="20"/>
          <w:szCs w:val="20"/>
        </w:rPr>
        <w:t xml:space="preserve">, </w:t>
      </w:r>
      <w:hyperlink r:id="rId70" w:history="1">
        <w:r w:rsidRPr="001C69FA">
          <w:rPr>
            <w:rStyle w:val="Hyperlink"/>
            <w:rFonts w:ascii="Arial" w:hAnsi="Arial" w:cs="Arial"/>
            <w:sz w:val="20"/>
            <w:szCs w:val="20"/>
          </w:rPr>
          <w:t>The Conversation</w:t>
        </w:r>
      </w:hyperlink>
      <w:r w:rsidRPr="001C69FA">
        <w:rPr>
          <w:rFonts w:ascii="Arial" w:hAnsi="Arial" w:cs="Arial"/>
          <w:sz w:val="20"/>
          <w:szCs w:val="20"/>
        </w:rPr>
        <w:t>, 1 March 2022</w:t>
      </w:r>
    </w:p>
    <w:p w14:paraId="780D108A" w14:textId="12EA8C74" w:rsidR="00AC6A43" w:rsidRPr="001C69FA" w:rsidRDefault="00000000" w:rsidP="00AC6A43">
      <w:pPr>
        <w:pStyle w:val="paragraph"/>
        <w:spacing w:before="0" w:beforeAutospacing="0" w:after="0" w:afterAutospacing="0"/>
        <w:textAlignment w:val="baseline"/>
        <w:rPr>
          <w:rFonts w:ascii="Arial" w:hAnsi="Arial" w:cs="Arial"/>
          <w:sz w:val="20"/>
          <w:szCs w:val="20"/>
        </w:rPr>
      </w:pPr>
      <w:hyperlink r:id="rId71" w:tgtFrame="_blank" w:history="1">
        <w:r w:rsidR="00AC6A43" w:rsidRPr="001C69FA">
          <w:rPr>
            <w:rStyle w:val="normaltextrun"/>
            <w:rFonts w:ascii="Arial" w:eastAsia="SimSun" w:hAnsi="Arial" w:cs="Arial"/>
            <w:color w:val="2F5496"/>
            <w:sz w:val="20"/>
            <w:szCs w:val="20"/>
            <w:u w:val="single"/>
          </w:rPr>
          <w:t>Section 113P Warning Notice</w:t>
        </w:r>
      </w:hyperlink>
    </w:p>
    <w:p w14:paraId="3CC41B8F" w14:textId="77777777" w:rsidR="00C431AD" w:rsidRDefault="00C431AD">
      <w:pPr>
        <w:spacing w:before="240" w:line="276" w:lineRule="auto"/>
        <w:rPr>
          <w:rFonts w:eastAsia="SimSun" w:cs="Times New Roman"/>
          <w:szCs w:val="22"/>
        </w:rPr>
      </w:pPr>
      <w:r>
        <w:rPr>
          <w:szCs w:val="22"/>
        </w:rPr>
        <w:br w:type="page"/>
      </w:r>
    </w:p>
    <w:p w14:paraId="379CC6DE" w14:textId="5353ADEC" w:rsidR="00C431AD" w:rsidRPr="008B7503" w:rsidRDefault="00C431AD" w:rsidP="00613D78">
      <w:pPr>
        <w:pStyle w:val="Heading2"/>
      </w:pPr>
      <w:bookmarkStart w:id="29" w:name="_Appendix_7_–"/>
      <w:bookmarkEnd w:id="29"/>
      <w:r w:rsidRPr="008B7503">
        <w:lastRenderedPageBreak/>
        <w:t xml:space="preserve">Appendix </w:t>
      </w:r>
      <w:r>
        <w:t xml:space="preserve">7 – Technique </w:t>
      </w:r>
      <w:r w:rsidR="00AC6A43">
        <w:t>h</w:t>
      </w:r>
      <w:r>
        <w:t>unt</w:t>
      </w:r>
    </w:p>
    <w:p w14:paraId="14860C31" w14:textId="77777777" w:rsidR="00C431AD" w:rsidRDefault="00C431AD" w:rsidP="00C431AD">
      <w:pPr>
        <w:pStyle w:val="Heading3"/>
      </w:pPr>
      <w:r>
        <w:t xml:space="preserve">‘Multitasking’ </w:t>
      </w:r>
    </w:p>
    <w:tbl>
      <w:tblPr>
        <w:tblStyle w:val="TableGrid"/>
        <w:tblW w:w="0" w:type="auto"/>
        <w:tblLook w:val="04A0" w:firstRow="1" w:lastRow="0" w:firstColumn="1" w:lastColumn="0" w:noHBand="0" w:noVBand="1"/>
        <w:tblDescription w:val="Students complete the effect and provide examples for different techniques"/>
      </w:tblPr>
      <w:tblGrid>
        <w:gridCol w:w="3510"/>
        <w:gridCol w:w="3510"/>
        <w:gridCol w:w="3510"/>
      </w:tblGrid>
      <w:tr w:rsidR="00C431AD" w14:paraId="3C6A4E38" w14:textId="77777777" w:rsidTr="004456E1">
        <w:trPr>
          <w:tblHeader/>
        </w:trPr>
        <w:tc>
          <w:tcPr>
            <w:tcW w:w="3510" w:type="dxa"/>
          </w:tcPr>
          <w:p w14:paraId="758E6999" w14:textId="77777777" w:rsidR="00C431AD" w:rsidRDefault="00C431AD" w:rsidP="004456E1">
            <w:pPr>
              <w:pStyle w:val="Tableheading"/>
            </w:pPr>
            <w:r>
              <w:t>Technique</w:t>
            </w:r>
          </w:p>
        </w:tc>
        <w:tc>
          <w:tcPr>
            <w:tcW w:w="3510" w:type="dxa"/>
          </w:tcPr>
          <w:p w14:paraId="7375FC74" w14:textId="77777777" w:rsidR="00C431AD" w:rsidRDefault="00C431AD" w:rsidP="004456E1">
            <w:pPr>
              <w:pStyle w:val="Tableheading"/>
            </w:pPr>
            <w:r>
              <w:t>Example</w:t>
            </w:r>
          </w:p>
        </w:tc>
        <w:tc>
          <w:tcPr>
            <w:tcW w:w="3510" w:type="dxa"/>
          </w:tcPr>
          <w:p w14:paraId="1062E14F" w14:textId="77777777" w:rsidR="00C431AD" w:rsidRDefault="00C431AD" w:rsidP="004456E1">
            <w:pPr>
              <w:pStyle w:val="Tableheading"/>
            </w:pPr>
            <w:r>
              <w:t>Effect</w:t>
            </w:r>
          </w:p>
        </w:tc>
      </w:tr>
      <w:tr w:rsidR="00C431AD" w14:paraId="58EA9A1F" w14:textId="77777777" w:rsidTr="004456E1">
        <w:trPr>
          <w:trHeight w:val="1701"/>
        </w:trPr>
        <w:tc>
          <w:tcPr>
            <w:tcW w:w="3510" w:type="dxa"/>
          </w:tcPr>
          <w:p w14:paraId="55478EDD" w14:textId="77777777" w:rsidR="00C431AD" w:rsidRDefault="00C431AD" w:rsidP="004456E1">
            <w:pPr>
              <w:pStyle w:val="Tabletext"/>
            </w:pPr>
            <w:r>
              <w:t>Rhetorical question</w:t>
            </w:r>
          </w:p>
        </w:tc>
        <w:tc>
          <w:tcPr>
            <w:tcW w:w="3510" w:type="dxa"/>
          </w:tcPr>
          <w:p w14:paraId="354089EE" w14:textId="77777777" w:rsidR="00C431AD" w:rsidRDefault="00C431AD" w:rsidP="004456E1">
            <w:pPr>
              <w:pStyle w:val="Tabletext"/>
            </w:pPr>
          </w:p>
        </w:tc>
        <w:tc>
          <w:tcPr>
            <w:tcW w:w="3510" w:type="dxa"/>
          </w:tcPr>
          <w:p w14:paraId="07F83A8B" w14:textId="77777777" w:rsidR="00C431AD" w:rsidRDefault="00C431AD" w:rsidP="004456E1">
            <w:pPr>
              <w:pStyle w:val="Tabletext"/>
            </w:pPr>
          </w:p>
        </w:tc>
      </w:tr>
      <w:tr w:rsidR="00C431AD" w14:paraId="3CB0E0DF" w14:textId="77777777" w:rsidTr="004456E1">
        <w:trPr>
          <w:trHeight w:val="1701"/>
        </w:trPr>
        <w:tc>
          <w:tcPr>
            <w:tcW w:w="3510" w:type="dxa"/>
          </w:tcPr>
          <w:p w14:paraId="3B2776DF" w14:textId="77777777" w:rsidR="00C431AD" w:rsidRDefault="00C431AD" w:rsidP="004456E1">
            <w:pPr>
              <w:pStyle w:val="Tabletext"/>
            </w:pPr>
            <w:r>
              <w:t>Expert opinion</w:t>
            </w:r>
          </w:p>
        </w:tc>
        <w:tc>
          <w:tcPr>
            <w:tcW w:w="3510" w:type="dxa"/>
          </w:tcPr>
          <w:p w14:paraId="74081A28" w14:textId="77777777" w:rsidR="00C431AD" w:rsidRDefault="00C431AD" w:rsidP="004456E1">
            <w:pPr>
              <w:pStyle w:val="Tabletext"/>
            </w:pPr>
          </w:p>
        </w:tc>
        <w:tc>
          <w:tcPr>
            <w:tcW w:w="3510" w:type="dxa"/>
          </w:tcPr>
          <w:p w14:paraId="75E065DE" w14:textId="77777777" w:rsidR="00C431AD" w:rsidRDefault="00C431AD" w:rsidP="004456E1">
            <w:pPr>
              <w:pStyle w:val="Tabletext"/>
            </w:pPr>
          </w:p>
        </w:tc>
      </w:tr>
      <w:tr w:rsidR="00C431AD" w14:paraId="7CD24231" w14:textId="77777777" w:rsidTr="004456E1">
        <w:trPr>
          <w:trHeight w:val="1701"/>
        </w:trPr>
        <w:tc>
          <w:tcPr>
            <w:tcW w:w="3510" w:type="dxa"/>
          </w:tcPr>
          <w:p w14:paraId="68AFA227" w14:textId="77777777" w:rsidR="00C431AD" w:rsidRDefault="00C431AD" w:rsidP="004456E1">
            <w:pPr>
              <w:pStyle w:val="Tabletext"/>
            </w:pPr>
            <w:r>
              <w:t>Jargon</w:t>
            </w:r>
          </w:p>
        </w:tc>
        <w:tc>
          <w:tcPr>
            <w:tcW w:w="3510" w:type="dxa"/>
          </w:tcPr>
          <w:p w14:paraId="34EC9586" w14:textId="77777777" w:rsidR="00C431AD" w:rsidRDefault="00C431AD" w:rsidP="004456E1">
            <w:pPr>
              <w:pStyle w:val="Tabletext"/>
            </w:pPr>
          </w:p>
        </w:tc>
        <w:tc>
          <w:tcPr>
            <w:tcW w:w="3510" w:type="dxa"/>
          </w:tcPr>
          <w:p w14:paraId="733109F9" w14:textId="77777777" w:rsidR="00C431AD" w:rsidRDefault="00C431AD" w:rsidP="004456E1">
            <w:pPr>
              <w:pStyle w:val="Tabletext"/>
            </w:pPr>
            <w:r>
              <w:t>Provides meta-language to readers.</w:t>
            </w:r>
          </w:p>
          <w:p w14:paraId="3B587C8F" w14:textId="77777777" w:rsidR="00C431AD" w:rsidRDefault="00C431AD" w:rsidP="004456E1">
            <w:pPr>
              <w:pStyle w:val="Tabletext"/>
            </w:pPr>
            <w:r>
              <w:t xml:space="preserve">Creates authenticity – using language of the topic area. </w:t>
            </w:r>
          </w:p>
          <w:p w14:paraId="4CAF5164" w14:textId="77777777" w:rsidR="00C431AD" w:rsidRDefault="00C431AD" w:rsidP="004456E1">
            <w:pPr>
              <w:pStyle w:val="Tabletext"/>
            </w:pPr>
          </w:p>
        </w:tc>
      </w:tr>
      <w:tr w:rsidR="00C431AD" w14:paraId="3BFEEBE6" w14:textId="77777777" w:rsidTr="004456E1">
        <w:trPr>
          <w:trHeight w:val="1701"/>
        </w:trPr>
        <w:tc>
          <w:tcPr>
            <w:tcW w:w="3510" w:type="dxa"/>
          </w:tcPr>
          <w:p w14:paraId="29423BFA" w14:textId="77777777" w:rsidR="00C431AD" w:rsidRDefault="00C431AD" w:rsidP="004456E1">
            <w:pPr>
              <w:pStyle w:val="Tabletext"/>
            </w:pPr>
            <w:r>
              <w:t>Second person pronouns</w:t>
            </w:r>
          </w:p>
        </w:tc>
        <w:tc>
          <w:tcPr>
            <w:tcW w:w="3510" w:type="dxa"/>
          </w:tcPr>
          <w:p w14:paraId="6D03A821" w14:textId="77777777" w:rsidR="00C431AD" w:rsidRDefault="00C431AD" w:rsidP="004456E1">
            <w:pPr>
              <w:pStyle w:val="Tabletext"/>
            </w:pPr>
          </w:p>
        </w:tc>
        <w:tc>
          <w:tcPr>
            <w:tcW w:w="3510" w:type="dxa"/>
          </w:tcPr>
          <w:p w14:paraId="4055F0AD" w14:textId="77777777" w:rsidR="00C431AD" w:rsidRDefault="00C431AD" w:rsidP="004456E1">
            <w:pPr>
              <w:pStyle w:val="Tabletext"/>
            </w:pPr>
          </w:p>
        </w:tc>
      </w:tr>
      <w:tr w:rsidR="00C431AD" w14:paraId="24435F41" w14:textId="77777777" w:rsidTr="004456E1">
        <w:trPr>
          <w:trHeight w:val="1701"/>
        </w:trPr>
        <w:tc>
          <w:tcPr>
            <w:tcW w:w="3510" w:type="dxa"/>
          </w:tcPr>
          <w:p w14:paraId="3DACA23C" w14:textId="77777777" w:rsidR="00C431AD" w:rsidRDefault="00C431AD" w:rsidP="004456E1">
            <w:pPr>
              <w:pStyle w:val="Tabletext"/>
            </w:pPr>
            <w:r>
              <w:t>Imagery</w:t>
            </w:r>
          </w:p>
        </w:tc>
        <w:tc>
          <w:tcPr>
            <w:tcW w:w="3510" w:type="dxa"/>
          </w:tcPr>
          <w:p w14:paraId="22D89CCF" w14:textId="77777777" w:rsidR="00C431AD" w:rsidRDefault="00C431AD" w:rsidP="004456E1">
            <w:pPr>
              <w:pStyle w:val="Tabletext"/>
            </w:pPr>
            <w:r>
              <w:t>‘</w:t>
            </w:r>
            <w:proofErr w:type="gramStart"/>
            <w:r>
              <w:t>furiously</w:t>
            </w:r>
            <w:proofErr w:type="gramEnd"/>
            <w:r>
              <w:t xml:space="preserve"> expanding universe of knowledge’</w:t>
            </w:r>
          </w:p>
        </w:tc>
        <w:tc>
          <w:tcPr>
            <w:tcW w:w="3510" w:type="dxa"/>
          </w:tcPr>
          <w:p w14:paraId="6B046FD6" w14:textId="77777777" w:rsidR="00C431AD" w:rsidRDefault="00C431AD" w:rsidP="004456E1">
            <w:pPr>
              <w:pStyle w:val="Tabletext"/>
            </w:pPr>
          </w:p>
        </w:tc>
      </w:tr>
      <w:tr w:rsidR="00C431AD" w14:paraId="2BC3766E" w14:textId="77777777" w:rsidTr="004456E1">
        <w:trPr>
          <w:trHeight w:val="1701"/>
        </w:trPr>
        <w:tc>
          <w:tcPr>
            <w:tcW w:w="3510" w:type="dxa"/>
          </w:tcPr>
          <w:p w14:paraId="47A9F37D" w14:textId="77777777" w:rsidR="00C431AD" w:rsidRDefault="00C431AD" w:rsidP="004456E1">
            <w:pPr>
              <w:pStyle w:val="Tabletext"/>
            </w:pPr>
            <w:r>
              <w:t>Facts</w:t>
            </w:r>
          </w:p>
        </w:tc>
        <w:tc>
          <w:tcPr>
            <w:tcW w:w="3510" w:type="dxa"/>
          </w:tcPr>
          <w:p w14:paraId="5DEEE90F" w14:textId="77777777" w:rsidR="00C431AD" w:rsidRDefault="00C431AD" w:rsidP="004456E1">
            <w:pPr>
              <w:pStyle w:val="Tabletext"/>
            </w:pPr>
          </w:p>
        </w:tc>
        <w:tc>
          <w:tcPr>
            <w:tcW w:w="3510" w:type="dxa"/>
          </w:tcPr>
          <w:p w14:paraId="316FDECF" w14:textId="77777777" w:rsidR="00C431AD" w:rsidRDefault="00C431AD" w:rsidP="004456E1">
            <w:pPr>
              <w:pStyle w:val="Tabletext"/>
            </w:pPr>
          </w:p>
        </w:tc>
      </w:tr>
      <w:tr w:rsidR="00C431AD" w14:paraId="47F88EE2" w14:textId="77777777" w:rsidTr="004456E1">
        <w:trPr>
          <w:trHeight w:val="1701"/>
        </w:trPr>
        <w:tc>
          <w:tcPr>
            <w:tcW w:w="3510" w:type="dxa"/>
          </w:tcPr>
          <w:p w14:paraId="04A31B87" w14:textId="77777777" w:rsidR="00C431AD" w:rsidRDefault="00C431AD" w:rsidP="004456E1">
            <w:pPr>
              <w:pStyle w:val="Tabletext"/>
            </w:pPr>
            <w:r>
              <w:t>Accumulation</w:t>
            </w:r>
          </w:p>
          <w:p w14:paraId="0063BB0D" w14:textId="77777777" w:rsidR="00C431AD" w:rsidRDefault="00C431AD" w:rsidP="004456E1">
            <w:pPr>
              <w:pStyle w:val="Tabletext"/>
            </w:pPr>
          </w:p>
        </w:tc>
        <w:tc>
          <w:tcPr>
            <w:tcW w:w="3510" w:type="dxa"/>
          </w:tcPr>
          <w:p w14:paraId="0D0B8D42" w14:textId="77777777" w:rsidR="00C431AD" w:rsidRDefault="00C431AD" w:rsidP="004456E1">
            <w:pPr>
              <w:pStyle w:val="Tabletext"/>
            </w:pPr>
            <w:r>
              <w:t>‘</w:t>
            </w:r>
            <w:proofErr w:type="gramStart"/>
            <w:r>
              <w:t>music</w:t>
            </w:r>
            <w:proofErr w:type="gramEnd"/>
            <w:r>
              <w:t>-listening, message-sending, multi-tasking learners’</w:t>
            </w:r>
          </w:p>
        </w:tc>
        <w:tc>
          <w:tcPr>
            <w:tcW w:w="3510" w:type="dxa"/>
          </w:tcPr>
          <w:p w14:paraId="0F36E4EA" w14:textId="77777777" w:rsidR="00C431AD" w:rsidRDefault="00C431AD" w:rsidP="004456E1">
            <w:pPr>
              <w:pStyle w:val="Tabletext"/>
            </w:pPr>
          </w:p>
        </w:tc>
      </w:tr>
    </w:tbl>
    <w:p w14:paraId="6EFC4B17" w14:textId="0A95AF38" w:rsidR="00182997" w:rsidRPr="00C431AD" w:rsidRDefault="00182997" w:rsidP="00C431AD">
      <w:pPr>
        <w:spacing w:before="240" w:line="276" w:lineRule="auto"/>
        <w:rPr>
          <w:rFonts w:eastAsia="SimSun" w:cs="Times New Roman"/>
          <w:color w:val="2F5496" w:themeColor="accent1" w:themeShade="BF"/>
          <w:sz w:val="36"/>
          <w:szCs w:val="36"/>
        </w:rPr>
      </w:pPr>
      <w:r w:rsidRPr="4D179DBA">
        <w:rPr>
          <w:sz w:val="20"/>
          <w:szCs w:val="20"/>
        </w:rPr>
        <w:br w:type="page"/>
      </w:r>
    </w:p>
    <w:p w14:paraId="1518945C" w14:textId="117E2F12" w:rsidR="00AF443D" w:rsidRDefault="00290093" w:rsidP="00A91003">
      <w:pPr>
        <w:pStyle w:val="Heading4"/>
      </w:pPr>
      <w:bookmarkStart w:id="30" w:name="_Appendix_7_1"/>
      <w:bookmarkStart w:id="31" w:name="_Appendix_8_–"/>
      <w:bookmarkEnd w:id="30"/>
      <w:bookmarkEnd w:id="31"/>
      <w:r>
        <w:lastRenderedPageBreak/>
        <w:t>‘</w:t>
      </w:r>
      <w:r w:rsidR="00B6281D">
        <w:t>Flies, maggots and methamphetamine</w:t>
      </w:r>
      <w:r w:rsidR="004D09A2">
        <w:t>: how insects can reveal drugs and poisons at crime scene</w:t>
      </w:r>
      <w:r>
        <w:t>.’</w:t>
      </w:r>
    </w:p>
    <w:tbl>
      <w:tblPr>
        <w:tblStyle w:val="TableGrid"/>
        <w:tblW w:w="0" w:type="auto"/>
        <w:tblLook w:val="04A0" w:firstRow="1" w:lastRow="0" w:firstColumn="1" w:lastColumn="0" w:noHBand="0" w:noVBand="1"/>
        <w:tblDescription w:val="Students complete the effect and provide examples for different techniques"/>
      </w:tblPr>
      <w:tblGrid>
        <w:gridCol w:w="3510"/>
        <w:gridCol w:w="3510"/>
        <w:gridCol w:w="3510"/>
      </w:tblGrid>
      <w:tr w:rsidR="00AF443D" w14:paraId="5F7EA777" w14:textId="77777777" w:rsidTr="002E6054">
        <w:trPr>
          <w:tblHeader/>
        </w:trPr>
        <w:tc>
          <w:tcPr>
            <w:tcW w:w="3510" w:type="dxa"/>
          </w:tcPr>
          <w:p w14:paraId="6B0043AB" w14:textId="77777777" w:rsidR="00AF443D" w:rsidRDefault="00AF443D" w:rsidP="00A91003">
            <w:pPr>
              <w:pStyle w:val="Tableheading"/>
            </w:pPr>
            <w:r>
              <w:t>Technique</w:t>
            </w:r>
          </w:p>
        </w:tc>
        <w:tc>
          <w:tcPr>
            <w:tcW w:w="3510" w:type="dxa"/>
          </w:tcPr>
          <w:p w14:paraId="0430E472" w14:textId="77777777" w:rsidR="00AF443D" w:rsidRDefault="00AF443D" w:rsidP="00A91003">
            <w:pPr>
              <w:pStyle w:val="Tableheading"/>
            </w:pPr>
            <w:r>
              <w:t>Example</w:t>
            </w:r>
          </w:p>
        </w:tc>
        <w:tc>
          <w:tcPr>
            <w:tcW w:w="3510" w:type="dxa"/>
          </w:tcPr>
          <w:p w14:paraId="62B89D7D" w14:textId="77777777" w:rsidR="00AF443D" w:rsidRDefault="00AF443D" w:rsidP="00A91003">
            <w:pPr>
              <w:pStyle w:val="Tableheading"/>
            </w:pPr>
            <w:r>
              <w:t>Effect</w:t>
            </w:r>
          </w:p>
        </w:tc>
      </w:tr>
      <w:tr w:rsidR="00AF443D" w14:paraId="1FA6BB56" w14:textId="77777777" w:rsidTr="004D09A2">
        <w:trPr>
          <w:trHeight w:val="1373"/>
        </w:trPr>
        <w:tc>
          <w:tcPr>
            <w:tcW w:w="3510" w:type="dxa"/>
          </w:tcPr>
          <w:p w14:paraId="18EB5F04" w14:textId="77777777" w:rsidR="00AF443D" w:rsidRDefault="00AF443D" w:rsidP="00A91003">
            <w:pPr>
              <w:pStyle w:val="Tabletext"/>
            </w:pPr>
            <w:r>
              <w:t>Rhetorical question</w:t>
            </w:r>
          </w:p>
        </w:tc>
        <w:tc>
          <w:tcPr>
            <w:tcW w:w="3510" w:type="dxa"/>
          </w:tcPr>
          <w:p w14:paraId="18A8EDAE" w14:textId="77777777" w:rsidR="00AF443D" w:rsidRDefault="00AF443D" w:rsidP="00A91003">
            <w:pPr>
              <w:pStyle w:val="Tabletext"/>
            </w:pPr>
          </w:p>
        </w:tc>
        <w:tc>
          <w:tcPr>
            <w:tcW w:w="3510" w:type="dxa"/>
          </w:tcPr>
          <w:p w14:paraId="23B2DBCB" w14:textId="77777777" w:rsidR="00AF443D" w:rsidRDefault="00AF443D" w:rsidP="00A91003">
            <w:pPr>
              <w:pStyle w:val="Tabletext"/>
            </w:pPr>
          </w:p>
        </w:tc>
      </w:tr>
      <w:tr w:rsidR="00AF443D" w14:paraId="4B14B3CF" w14:textId="77777777" w:rsidTr="004D09A2">
        <w:trPr>
          <w:trHeight w:val="1265"/>
        </w:trPr>
        <w:tc>
          <w:tcPr>
            <w:tcW w:w="3510" w:type="dxa"/>
          </w:tcPr>
          <w:p w14:paraId="5A6D9BBF" w14:textId="77777777" w:rsidR="00AF443D" w:rsidRDefault="00AF443D" w:rsidP="00A91003">
            <w:pPr>
              <w:pStyle w:val="Tabletext"/>
            </w:pPr>
            <w:r>
              <w:t>Expert opinion</w:t>
            </w:r>
          </w:p>
        </w:tc>
        <w:tc>
          <w:tcPr>
            <w:tcW w:w="3510" w:type="dxa"/>
          </w:tcPr>
          <w:p w14:paraId="39FCCF7F" w14:textId="77777777" w:rsidR="00AF443D" w:rsidRDefault="00AF443D" w:rsidP="00A91003">
            <w:pPr>
              <w:pStyle w:val="Tabletext"/>
            </w:pPr>
          </w:p>
        </w:tc>
        <w:tc>
          <w:tcPr>
            <w:tcW w:w="3510" w:type="dxa"/>
          </w:tcPr>
          <w:p w14:paraId="32B0FE33" w14:textId="77777777" w:rsidR="00AF443D" w:rsidRDefault="00AF443D" w:rsidP="00A91003">
            <w:pPr>
              <w:pStyle w:val="Tabletext"/>
            </w:pPr>
          </w:p>
        </w:tc>
      </w:tr>
      <w:tr w:rsidR="00AF443D" w14:paraId="193084E5" w14:textId="77777777" w:rsidTr="004D09A2">
        <w:trPr>
          <w:trHeight w:val="1397"/>
        </w:trPr>
        <w:tc>
          <w:tcPr>
            <w:tcW w:w="3510" w:type="dxa"/>
          </w:tcPr>
          <w:p w14:paraId="7442D866" w14:textId="162C83C2" w:rsidR="00AF443D" w:rsidRDefault="00DE6BD8" w:rsidP="00A91003">
            <w:pPr>
              <w:pStyle w:val="Tabletext"/>
            </w:pPr>
            <w:r>
              <w:t>Cliché</w:t>
            </w:r>
          </w:p>
        </w:tc>
        <w:tc>
          <w:tcPr>
            <w:tcW w:w="3510" w:type="dxa"/>
          </w:tcPr>
          <w:p w14:paraId="4374B6D8" w14:textId="77777777" w:rsidR="00AF443D" w:rsidRDefault="00AF443D" w:rsidP="00A91003">
            <w:pPr>
              <w:pStyle w:val="Tabletext"/>
            </w:pPr>
          </w:p>
        </w:tc>
        <w:tc>
          <w:tcPr>
            <w:tcW w:w="3510" w:type="dxa"/>
          </w:tcPr>
          <w:p w14:paraId="6F97449F" w14:textId="06AFC90F" w:rsidR="00AF443D" w:rsidRDefault="00AF443D" w:rsidP="00A91003">
            <w:pPr>
              <w:pStyle w:val="Tabletext"/>
            </w:pPr>
          </w:p>
        </w:tc>
      </w:tr>
      <w:tr w:rsidR="00AF443D" w14:paraId="50E3925E" w14:textId="77777777" w:rsidTr="004D09A2">
        <w:trPr>
          <w:trHeight w:val="1430"/>
        </w:trPr>
        <w:tc>
          <w:tcPr>
            <w:tcW w:w="3510" w:type="dxa"/>
          </w:tcPr>
          <w:p w14:paraId="756705DA" w14:textId="44424E78" w:rsidR="00AF443D" w:rsidRDefault="00B6281D" w:rsidP="00A91003">
            <w:pPr>
              <w:pStyle w:val="Tabletext"/>
            </w:pPr>
            <w:r>
              <w:t>Modality</w:t>
            </w:r>
          </w:p>
        </w:tc>
        <w:tc>
          <w:tcPr>
            <w:tcW w:w="3510" w:type="dxa"/>
          </w:tcPr>
          <w:p w14:paraId="0C587309" w14:textId="77777777" w:rsidR="00AF443D" w:rsidRDefault="00AF443D" w:rsidP="00A91003">
            <w:pPr>
              <w:pStyle w:val="Tabletext"/>
            </w:pPr>
          </w:p>
        </w:tc>
        <w:tc>
          <w:tcPr>
            <w:tcW w:w="3510" w:type="dxa"/>
          </w:tcPr>
          <w:p w14:paraId="3841D70B" w14:textId="77777777" w:rsidR="00AF443D" w:rsidRDefault="00AF443D" w:rsidP="00A91003">
            <w:pPr>
              <w:pStyle w:val="Tabletext"/>
            </w:pPr>
          </w:p>
        </w:tc>
      </w:tr>
      <w:tr w:rsidR="00AF443D" w14:paraId="2632C0B7" w14:textId="77777777" w:rsidTr="004D09A2">
        <w:trPr>
          <w:trHeight w:val="1409"/>
        </w:trPr>
        <w:tc>
          <w:tcPr>
            <w:tcW w:w="3510" w:type="dxa"/>
          </w:tcPr>
          <w:p w14:paraId="45730407" w14:textId="77777777" w:rsidR="00AF443D" w:rsidRDefault="00AF443D" w:rsidP="00A91003">
            <w:pPr>
              <w:pStyle w:val="Tabletext"/>
            </w:pPr>
            <w:r>
              <w:t>Imagery</w:t>
            </w:r>
          </w:p>
        </w:tc>
        <w:tc>
          <w:tcPr>
            <w:tcW w:w="3510" w:type="dxa"/>
          </w:tcPr>
          <w:p w14:paraId="686E5F40" w14:textId="49482541" w:rsidR="00AF443D" w:rsidRDefault="00AF443D" w:rsidP="00A91003">
            <w:pPr>
              <w:pStyle w:val="Tabletext"/>
            </w:pPr>
          </w:p>
        </w:tc>
        <w:tc>
          <w:tcPr>
            <w:tcW w:w="3510" w:type="dxa"/>
          </w:tcPr>
          <w:p w14:paraId="6D490ADD" w14:textId="77777777" w:rsidR="00AF443D" w:rsidRDefault="00AF443D" w:rsidP="00A91003">
            <w:pPr>
              <w:pStyle w:val="Tabletext"/>
            </w:pPr>
          </w:p>
        </w:tc>
      </w:tr>
      <w:tr w:rsidR="00AF443D" w14:paraId="5BD0E642" w14:textId="77777777" w:rsidTr="004D09A2">
        <w:trPr>
          <w:trHeight w:val="1260"/>
        </w:trPr>
        <w:tc>
          <w:tcPr>
            <w:tcW w:w="3510" w:type="dxa"/>
          </w:tcPr>
          <w:p w14:paraId="0417ECD9" w14:textId="77777777" w:rsidR="00AF443D" w:rsidRDefault="00AF443D" w:rsidP="00A91003">
            <w:pPr>
              <w:pStyle w:val="Tabletext"/>
            </w:pPr>
            <w:r>
              <w:t>Facts</w:t>
            </w:r>
          </w:p>
        </w:tc>
        <w:tc>
          <w:tcPr>
            <w:tcW w:w="3510" w:type="dxa"/>
          </w:tcPr>
          <w:p w14:paraId="24E5F56F" w14:textId="77777777" w:rsidR="00AF443D" w:rsidRDefault="00AF443D" w:rsidP="00A91003">
            <w:pPr>
              <w:pStyle w:val="Tabletext"/>
            </w:pPr>
          </w:p>
        </w:tc>
        <w:tc>
          <w:tcPr>
            <w:tcW w:w="3510" w:type="dxa"/>
          </w:tcPr>
          <w:p w14:paraId="25056A6F" w14:textId="77777777" w:rsidR="00AF443D" w:rsidRDefault="00AF443D" w:rsidP="00A91003">
            <w:pPr>
              <w:pStyle w:val="Tabletext"/>
            </w:pPr>
          </w:p>
        </w:tc>
      </w:tr>
      <w:tr w:rsidR="00AF443D" w14:paraId="68298E83" w14:textId="77777777" w:rsidTr="004D09A2">
        <w:trPr>
          <w:trHeight w:val="1263"/>
        </w:trPr>
        <w:tc>
          <w:tcPr>
            <w:tcW w:w="3510" w:type="dxa"/>
          </w:tcPr>
          <w:p w14:paraId="42292ABB" w14:textId="520E8B90" w:rsidR="00AF443D" w:rsidRDefault="00B6281D" w:rsidP="00A91003">
            <w:pPr>
              <w:pStyle w:val="Tabletext"/>
            </w:pPr>
            <w:r>
              <w:t>Idiomatic language</w:t>
            </w:r>
          </w:p>
        </w:tc>
        <w:tc>
          <w:tcPr>
            <w:tcW w:w="3510" w:type="dxa"/>
          </w:tcPr>
          <w:p w14:paraId="405911E3" w14:textId="26FF5B53" w:rsidR="00AF443D" w:rsidRDefault="00AF443D" w:rsidP="00A91003">
            <w:pPr>
              <w:pStyle w:val="Tabletext"/>
            </w:pPr>
          </w:p>
        </w:tc>
        <w:tc>
          <w:tcPr>
            <w:tcW w:w="3510" w:type="dxa"/>
          </w:tcPr>
          <w:p w14:paraId="34101605" w14:textId="77777777" w:rsidR="00AF443D" w:rsidRDefault="00AF443D" w:rsidP="00A91003">
            <w:pPr>
              <w:pStyle w:val="Tabletext"/>
            </w:pPr>
          </w:p>
        </w:tc>
      </w:tr>
      <w:tr w:rsidR="00EB2360" w14:paraId="6FF44154" w14:textId="77777777" w:rsidTr="004D09A2">
        <w:trPr>
          <w:trHeight w:val="1267"/>
        </w:trPr>
        <w:tc>
          <w:tcPr>
            <w:tcW w:w="3510" w:type="dxa"/>
          </w:tcPr>
          <w:p w14:paraId="36815AB7" w14:textId="611EBF4E" w:rsidR="00EB2360" w:rsidRDefault="00EB2360" w:rsidP="00A91003">
            <w:pPr>
              <w:pStyle w:val="Tabletext"/>
            </w:pPr>
            <w:r>
              <w:t>Metaphor</w:t>
            </w:r>
          </w:p>
        </w:tc>
        <w:tc>
          <w:tcPr>
            <w:tcW w:w="3510" w:type="dxa"/>
          </w:tcPr>
          <w:p w14:paraId="1B81ED4F" w14:textId="77777777" w:rsidR="00EB2360" w:rsidRDefault="00EB2360" w:rsidP="00A91003">
            <w:pPr>
              <w:pStyle w:val="Tabletext"/>
            </w:pPr>
          </w:p>
        </w:tc>
        <w:tc>
          <w:tcPr>
            <w:tcW w:w="3510" w:type="dxa"/>
          </w:tcPr>
          <w:p w14:paraId="6279A678" w14:textId="77777777" w:rsidR="00EB2360" w:rsidRDefault="00EB2360" w:rsidP="00A91003">
            <w:pPr>
              <w:pStyle w:val="Tabletext"/>
            </w:pPr>
          </w:p>
        </w:tc>
      </w:tr>
    </w:tbl>
    <w:p w14:paraId="18FB8B1A" w14:textId="77777777" w:rsidR="004D09A2" w:rsidRDefault="004D09A2" w:rsidP="00A91003">
      <w:pPr>
        <w:spacing w:before="240" w:line="276" w:lineRule="auto"/>
        <w:rPr>
          <w:rFonts w:eastAsia="Arial" w:cs="Arial"/>
          <w:color w:val="2F5496" w:themeColor="accent1" w:themeShade="BF"/>
          <w:sz w:val="36"/>
          <w:szCs w:val="36"/>
        </w:rPr>
      </w:pPr>
      <w:r>
        <w:rPr>
          <w:rFonts w:eastAsia="Arial" w:cs="Arial"/>
          <w:color w:val="2F5496" w:themeColor="accent1" w:themeShade="BF"/>
          <w:sz w:val="36"/>
          <w:szCs w:val="36"/>
        </w:rPr>
        <w:br w:type="page"/>
      </w:r>
    </w:p>
    <w:p w14:paraId="0C8A7939" w14:textId="42BBCA73" w:rsidR="005E299B" w:rsidRPr="00B5297B" w:rsidRDefault="005E299B" w:rsidP="00613D78">
      <w:pPr>
        <w:pStyle w:val="Heading2"/>
      </w:pPr>
      <w:bookmarkStart w:id="32" w:name="_Appendix_8_1"/>
      <w:bookmarkEnd w:id="32"/>
      <w:r w:rsidRPr="00B5297B">
        <w:lastRenderedPageBreak/>
        <w:t xml:space="preserve">Appendix </w:t>
      </w:r>
      <w:r w:rsidR="00290093" w:rsidRPr="00B5297B">
        <w:t>8</w:t>
      </w:r>
    </w:p>
    <w:p w14:paraId="3629BA44" w14:textId="467E45FF" w:rsidR="001C414D" w:rsidRPr="006F4464" w:rsidRDefault="001C414D" w:rsidP="00613D78">
      <w:pPr>
        <w:pStyle w:val="Heading3"/>
      </w:pPr>
      <w:r w:rsidRPr="00B5297B">
        <w:t xml:space="preserve">Persuasive </w:t>
      </w:r>
      <w:r w:rsidR="008F56FE">
        <w:t>t</w:t>
      </w:r>
      <w:r w:rsidRPr="00B5297B">
        <w:t>ext</w:t>
      </w:r>
      <w:r w:rsidR="00B5297B">
        <w:t xml:space="preserve">: Chlorophyll water </w:t>
      </w:r>
      <w:r w:rsidR="008F56FE">
        <w:t>p</w:t>
      </w:r>
      <w:r w:rsidR="00B5297B">
        <w:t>art 1</w:t>
      </w:r>
    </w:p>
    <w:p w14:paraId="79DB9D37" w14:textId="77777777" w:rsidR="001C414D" w:rsidRPr="006F4464" w:rsidRDefault="001C414D" w:rsidP="001C414D">
      <w:pPr>
        <w:pStyle w:val="paragraph"/>
        <w:spacing w:before="0" w:beforeAutospacing="0" w:after="0" w:afterAutospacing="0"/>
        <w:textAlignment w:val="baseline"/>
        <w:rPr>
          <w:rFonts w:ascii="Arial" w:hAnsi="Arial" w:cs="Arial"/>
          <w:sz w:val="32"/>
        </w:rPr>
      </w:pPr>
      <w:r w:rsidRPr="00217E2D">
        <w:rPr>
          <w:rFonts w:ascii="Arial" w:hAnsi="Arial" w:cs="Arial"/>
          <w:color w:val="000000"/>
          <w:sz w:val="22"/>
          <w:szCs w:val="22"/>
          <w:shd w:val="clear" w:color="auto" w:fill="FFFFFF"/>
        </w:rPr>
        <w:t xml:space="preserve">Dr. Karl Kruszelnicki, </w:t>
      </w:r>
      <w:hyperlink r:id="rId72" w:history="1">
        <w:r w:rsidRPr="006F4464">
          <w:rPr>
            <w:rStyle w:val="Hyperlink"/>
            <w:rFonts w:ascii="Arial" w:hAnsi="Arial" w:cs="Arial"/>
            <w:sz w:val="22"/>
            <w:szCs w:val="22"/>
            <w:shd w:val="clear" w:color="auto" w:fill="FFFFFF"/>
          </w:rPr>
          <w:t>Chlorophyll water Part 1</w:t>
        </w:r>
      </w:hyperlink>
      <w:r>
        <w:rPr>
          <w:rFonts w:ascii="Arial" w:hAnsi="Arial" w:cs="Arial"/>
          <w:color w:val="000000"/>
          <w:sz w:val="22"/>
          <w:szCs w:val="22"/>
          <w:shd w:val="clear" w:color="auto" w:fill="FFFFFF"/>
        </w:rPr>
        <w:t>, ABC Radio National, 8 June 2021.</w:t>
      </w:r>
    </w:p>
    <w:p w14:paraId="792B3100"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b/>
          <w:bCs/>
          <w:color w:val="000000"/>
          <w:szCs w:val="22"/>
          <w:lang w:eastAsia="en-AU"/>
        </w:rPr>
        <w:t>Dr Karl</w:t>
      </w:r>
      <w:r w:rsidRPr="00B5297B">
        <w:rPr>
          <w:rFonts w:eastAsia="Times New Roman" w:cs="Arial"/>
          <w:color w:val="000000"/>
          <w:szCs w:val="22"/>
          <w:lang w:eastAsia="en-AU"/>
        </w:rPr>
        <w:t>: G'day, Dr Karl here.</w:t>
      </w:r>
    </w:p>
    <w:p w14:paraId="0903CE1B"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And get ready for another rant from me, about more pseudo-science!</w:t>
      </w:r>
    </w:p>
    <w:p w14:paraId="72069415" w14:textId="77777777" w:rsidR="001C414D" w:rsidRPr="001F0CAC"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 xml:space="preserve">As we've all seen online, Superfoods are a very popular concept in the Wellness Industry. Maybe it's because they can be easily packaged as a quick fix to complicated problems? </w:t>
      </w:r>
      <w:r w:rsidRPr="001F0CAC">
        <w:rPr>
          <w:rFonts w:eastAsia="Times New Roman" w:cs="Arial"/>
          <w:color w:val="000000"/>
          <w:szCs w:val="22"/>
          <w:lang w:eastAsia="en-AU"/>
        </w:rPr>
        <w:t>Forget about a balanced diet and regular exercise, but instead, solve everything with a berry!</w:t>
      </w:r>
    </w:p>
    <w:p w14:paraId="016BE544"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And here's the pitch for one of the latest superfood crazes:</w:t>
      </w:r>
    </w:p>
    <w:p w14:paraId="23470A17"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What if you could turn water into a superfood - just by adding something to it? Think of all the time you save by not having to chew!</w:t>
      </w:r>
    </w:p>
    <w:p w14:paraId="775AEA85"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 xml:space="preserve">That's right, we're talking about the </w:t>
      </w:r>
      <w:r w:rsidRPr="008F56FE">
        <w:rPr>
          <w:rFonts w:eastAsia="Times New Roman" w:cs="Arial"/>
          <w:color w:val="000000"/>
          <w:szCs w:val="22"/>
          <w:lang w:eastAsia="en-AU"/>
        </w:rPr>
        <w:t xml:space="preserve">amazing </w:t>
      </w:r>
      <w:r w:rsidRPr="00B5297B">
        <w:rPr>
          <w:rFonts w:eastAsia="Times New Roman" w:cs="Arial"/>
          <w:color w:val="000000"/>
          <w:szCs w:val="22"/>
          <w:lang w:eastAsia="en-AU"/>
        </w:rPr>
        <w:t>Chlorophyll Water!</w:t>
      </w:r>
    </w:p>
    <w:p w14:paraId="75E3F7AC"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Simply add a dash to your drinking water for countless health benefits! You can even buy it in breath freshener-form, or as a weird skin balm!</w:t>
      </w:r>
    </w:p>
    <w:p w14:paraId="45A173C0"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All for the amazing price of lots of money!</w:t>
      </w:r>
    </w:p>
    <w:p w14:paraId="5DE266BD"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Ok, so, what the heck is Chlorophyll Water?</w:t>
      </w:r>
    </w:p>
    <w:p w14:paraId="518C4045"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Well, do you remember "chlorophyll" from high school botany? It's that wondrous chemical that plants use to turn sunlight into energy. The energy is then used by the plant to turn carbon dioxide from the air, and water from the soil, into cellulose for the plant, and oxygen that we humans can breathe.</w:t>
      </w:r>
    </w:p>
    <w:p w14:paraId="0C8A6838"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That's genuinely remarkable - but not as remarkable as the list of Wellness benefits that are touted for "Chlorophyll Water".</w:t>
      </w:r>
    </w:p>
    <w:p w14:paraId="34CCD4F5"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Chlorophyll Water is a concentrated slightly musty green liquid. Supposedly, it can increase your blood cells and build up your blood (whatever that means), cure cancer (wow!), curb your appetite and help you lose weight, and even cleanse and/or detoxify your bloodstream, kidneys and liver. If that wasn't enough, it's said to be able to bump up your iron levels, reduce redness and swelling, improve and regularise your gut health, improve your skin's appearance, eliminate all the fungus in your body, increase energy levels and even get rid of bad odours. And as the icing on the cake (just in case curing cancer wasn't enough), chlorophyll water is claimed to improve platelet-related measurements in your blood, improve your oxygenation and even cure altitude sickness.</w:t>
      </w:r>
    </w:p>
    <w:p w14:paraId="31127FB7"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So, how could chlorophyll possibly do such incredible things for our health?</w:t>
      </w:r>
    </w:p>
    <w:p w14:paraId="2DBA589D"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 xml:space="preserve">Well, there are lots of claims online. But first, let's look at what chlorophyll </w:t>
      </w:r>
      <w:proofErr w:type="gramStart"/>
      <w:r w:rsidRPr="00B5297B">
        <w:rPr>
          <w:rFonts w:eastAsia="Times New Roman" w:cs="Arial"/>
          <w:color w:val="000000"/>
          <w:szCs w:val="22"/>
          <w:lang w:eastAsia="en-AU"/>
        </w:rPr>
        <w:t>actually does</w:t>
      </w:r>
      <w:proofErr w:type="gramEnd"/>
      <w:r w:rsidRPr="00B5297B">
        <w:rPr>
          <w:rFonts w:eastAsia="Times New Roman" w:cs="Arial"/>
          <w:color w:val="000000"/>
          <w:szCs w:val="22"/>
          <w:lang w:eastAsia="en-AU"/>
        </w:rPr>
        <w:t xml:space="preserve"> in plants.</w:t>
      </w:r>
    </w:p>
    <w:p w14:paraId="60E63D4D"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And for those drawn to seemingly magical properties: chlorophyll's main job - photosynthesis - is a bit of a quantum mystery!</w:t>
      </w:r>
    </w:p>
    <w:p w14:paraId="7BCA8AA3"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We don't fully understand exactly how chlorophyll turns sunlight into energy. It seems like it should be straightforward - just plain old chemistry. But no, it's poorly understood.</w:t>
      </w:r>
    </w:p>
    <w:p w14:paraId="24357CFD"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We do know it does do a wondrously efficient job though.</w:t>
      </w:r>
    </w:p>
    <w:p w14:paraId="3308AD6F"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lastRenderedPageBreak/>
        <w:t>We humans generate and use power from many different sources (nuclear, fossil fuels, renewables, etc). It works out that we need a bit less than 30 TW of continuous power to run all our activities.</w:t>
      </w:r>
    </w:p>
    <w:p w14:paraId="6EF245A7"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Meanwhile, photosynthesis casually captures a whopping 130 TW of power from the sun.</w:t>
      </w:r>
    </w:p>
    <w:p w14:paraId="5F66F8B3"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Plants use this solar power to draw down about 100 million tonnes of carbon from the atmosphere</w:t>
      </w:r>
    </w:p>
    <w:p w14:paraId="0C5FCD90"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each year.</w:t>
      </w:r>
    </w:p>
    <w:p w14:paraId="525DBB51"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But the big mystery has always been this: why is photosynthesis so amazingly efficient?</w:t>
      </w:r>
    </w:p>
    <w:p w14:paraId="70E8007E"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 xml:space="preserve">In a fossil fuel car, only about one quarter of the energy embedded in the fuel </w:t>
      </w:r>
      <w:proofErr w:type="gramStart"/>
      <w:r w:rsidRPr="00B5297B">
        <w:rPr>
          <w:rFonts w:eastAsia="Times New Roman" w:cs="Arial"/>
          <w:color w:val="000000"/>
          <w:szCs w:val="22"/>
          <w:lang w:eastAsia="en-AU"/>
        </w:rPr>
        <w:t>actually propels</w:t>
      </w:r>
      <w:proofErr w:type="gramEnd"/>
      <w:r w:rsidRPr="00B5297B">
        <w:rPr>
          <w:rFonts w:eastAsia="Times New Roman" w:cs="Arial"/>
          <w:color w:val="000000"/>
          <w:szCs w:val="22"/>
          <w:lang w:eastAsia="en-AU"/>
        </w:rPr>
        <w:t xml:space="preserve"> the car down the road - the rest is wasted as heat, friction et cetera. But in capturing sunlight, photosynthesis runs at an astonishingly high 95% efficiency.</w:t>
      </w:r>
    </w:p>
    <w:p w14:paraId="0F67DB76"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You see, there are many different possible energy pathways for how photosynthesis can use sunlight to grab carbon dioxide molecules from the atmosphere. And somehow, photosynthesis nearly always picks the most efficient set of pathways.</w:t>
      </w:r>
    </w:p>
    <w:p w14:paraId="1E5AF0BF"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In 2013, scientists studying photosynthesis made a discovery. They found that there were unexpectedly long-lived Quantum Coherence States involved in photosynthesis. What is a Quantum Coherence State, I hear you ask? Well, in a Quantum Coherence State, the wave patterns of every part of the system stay in step together. They are somehow, and we don't fully understand this, linked to each other. Yep, quantum magic again. The result? Each part of the system "knows" what is happening elsewhere in the system.</w:t>
      </w:r>
    </w:p>
    <w:p w14:paraId="21D28FAD"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So, this extra-long Quantum Coherence State meant the photosynthesis process somehow "knew" about the entire system, and then picked the most efficient pathways to transfer energy.</w:t>
      </w:r>
    </w:p>
    <w:p w14:paraId="25DEB3D8"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 xml:space="preserve">So, this mysterious quantum efficiency of chlorophyll in photosynthesis does sound </w:t>
      </w:r>
      <w:proofErr w:type="gramStart"/>
      <w:r w:rsidRPr="00B5297B">
        <w:rPr>
          <w:rFonts w:eastAsia="Times New Roman" w:cs="Arial"/>
          <w:color w:val="000000"/>
          <w:szCs w:val="22"/>
          <w:lang w:eastAsia="en-AU"/>
        </w:rPr>
        <w:t>pretty neat</w:t>
      </w:r>
      <w:proofErr w:type="gramEnd"/>
      <w:r w:rsidRPr="00B5297B">
        <w:rPr>
          <w:rFonts w:eastAsia="Times New Roman" w:cs="Arial"/>
          <w:color w:val="000000"/>
          <w:szCs w:val="22"/>
          <w:lang w:eastAsia="en-AU"/>
        </w:rPr>
        <w:t xml:space="preserve"> for plants!</w:t>
      </w:r>
    </w:p>
    <w:p w14:paraId="6BA630B2" w14:textId="77777777" w:rsidR="001C414D" w:rsidRPr="00B5297B" w:rsidRDefault="001C414D" w:rsidP="001C414D">
      <w:pPr>
        <w:spacing w:before="100" w:beforeAutospacing="1" w:after="100" w:afterAutospacing="1" w:line="240" w:lineRule="auto"/>
        <w:rPr>
          <w:rFonts w:eastAsia="Times New Roman" w:cs="Arial"/>
          <w:color w:val="000000"/>
          <w:szCs w:val="22"/>
          <w:lang w:eastAsia="en-AU"/>
        </w:rPr>
      </w:pPr>
      <w:r w:rsidRPr="00B5297B">
        <w:rPr>
          <w:rFonts w:eastAsia="Times New Roman" w:cs="Arial"/>
          <w:color w:val="000000"/>
          <w:szCs w:val="22"/>
          <w:lang w:eastAsia="en-AU"/>
        </w:rPr>
        <w:t>But could Chlorophyll Water do similarly amazing things in our bodies!?</w:t>
      </w:r>
    </w:p>
    <w:p w14:paraId="61A70496" w14:textId="77777777" w:rsidR="001C414D" w:rsidRPr="00B5297B" w:rsidRDefault="001C414D" w:rsidP="001C414D">
      <w:pPr>
        <w:pStyle w:val="NormalWeb"/>
        <w:rPr>
          <w:rFonts w:ascii="Arial" w:hAnsi="Arial" w:cs="Arial"/>
          <w:color w:val="000000"/>
          <w:sz w:val="22"/>
          <w:szCs w:val="22"/>
        </w:rPr>
      </w:pPr>
      <w:r w:rsidRPr="00B5297B">
        <w:rPr>
          <w:rFonts w:ascii="Arial" w:hAnsi="Arial" w:cs="Arial"/>
          <w:color w:val="000000"/>
          <w:sz w:val="22"/>
          <w:szCs w:val="22"/>
        </w:rPr>
        <w:t>Well, unfortunately there's a Super Big Problem with this Superfood. When you test Chlorophyll Water, it does not contain any genuine organic chlorophyll - none, absolutely zero, nada, zip! Instead of chlorophyll, there is a related chemical, artificially manufactured by Chemical Engineering in an industrial setting.</w:t>
      </w:r>
    </w:p>
    <w:p w14:paraId="5F67EC4C" w14:textId="77777777" w:rsidR="001C414D" w:rsidRPr="00B5297B" w:rsidRDefault="001C414D" w:rsidP="001C414D">
      <w:pPr>
        <w:pStyle w:val="NormalWeb"/>
        <w:rPr>
          <w:rFonts w:ascii="Arial" w:hAnsi="Arial" w:cs="Arial"/>
          <w:color w:val="000000"/>
          <w:sz w:val="22"/>
          <w:szCs w:val="22"/>
        </w:rPr>
      </w:pPr>
      <w:r w:rsidRPr="00B5297B">
        <w:rPr>
          <w:rFonts w:ascii="Arial" w:hAnsi="Arial" w:cs="Arial"/>
          <w:color w:val="000000"/>
          <w:sz w:val="22"/>
          <w:szCs w:val="22"/>
        </w:rPr>
        <w:t>Chlorophyll (the chemical in plants) is a molecule with four rings of atoms surrounding a single atom of magnesium. Unfortunately, real chlorophyll does not dissolve in water. But if you apply some fancy chemistry you can chop out that central atom of magnesium, and replace it with a copper atom, leaving you with a water-soluble chemical called chlorophyllin - that's chlorophyll with the extra two letters of "</w:t>
      </w:r>
      <w:proofErr w:type="spellStart"/>
      <w:r w:rsidRPr="00B5297B">
        <w:rPr>
          <w:rFonts w:ascii="Arial" w:hAnsi="Arial" w:cs="Arial"/>
          <w:color w:val="000000"/>
          <w:sz w:val="22"/>
          <w:szCs w:val="22"/>
        </w:rPr>
        <w:t>i</w:t>
      </w:r>
      <w:proofErr w:type="spellEnd"/>
      <w:r w:rsidRPr="00B5297B">
        <w:rPr>
          <w:rFonts w:ascii="Arial" w:hAnsi="Arial" w:cs="Arial"/>
          <w:color w:val="000000"/>
          <w:sz w:val="22"/>
          <w:szCs w:val="22"/>
        </w:rPr>
        <w:t>" and "n". This is what gets sold as chlorophyll water.</w:t>
      </w:r>
    </w:p>
    <w:p w14:paraId="30E0F87A" w14:textId="77777777" w:rsidR="001C414D" w:rsidRPr="00B5297B" w:rsidRDefault="001C414D" w:rsidP="001C414D">
      <w:pPr>
        <w:pStyle w:val="NormalWeb"/>
        <w:rPr>
          <w:rFonts w:ascii="Arial" w:hAnsi="Arial" w:cs="Arial"/>
          <w:color w:val="000000"/>
          <w:sz w:val="22"/>
          <w:szCs w:val="22"/>
        </w:rPr>
      </w:pPr>
      <w:r w:rsidRPr="00B5297B">
        <w:rPr>
          <w:rFonts w:ascii="Arial" w:hAnsi="Arial" w:cs="Arial"/>
          <w:color w:val="000000"/>
          <w:sz w:val="22"/>
          <w:szCs w:val="22"/>
        </w:rPr>
        <w:t>And there's another issue: while chlorophyll might work wonders in plants, people aren't plants.</w:t>
      </w:r>
    </w:p>
    <w:p w14:paraId="41A92421" w14:textId="3E3F5320" w:rsidR="001C414D" w:rsidRPr="00811BE8" w:rsidRDefault="001C414D" w:rsidP="001C414D">
      <w:pPr>
        <w:pStyle w:val="NormalWeb"/>
        <w:rPr>
          <w:rFonts w:ascii="Arial" w:hAnsi="Arial" w:cs="Arial"/>
          <w:color w:val="000000"/>
          <w:sz w:val="22"/>
          <w:szCs w:val="22"/>
        </w:rPr>
      </w:pPr>
      <w:r w:rsidRPr="00B5297B">
        <w:rPr>
          <w:rFonts w:ascii="Arial" w:hAnsi="Arial" w:cs="Arial"/>
          <w:color w:val="000000"/>
          <w:sz w:val="22"/>
          <w:szCs w:val="22"/>
        </w:rPr>
        <w:t>So, what do we know about the effects of Chlorophyll Water on humans? Let's look at that - next time</w:t>
      </w:r>
      <w:r w:rsidR="001E64A9">
        <w:rPr>
          <w:rFonts w:ascii="Arial" w:hAnsi="Arial" w:cs="Arial"/>
          <w:color w:val="000000"/>
          <w:sz w:val="22"/>
          <w:szCs w:val="22"/>
        </w:rPr>
        <w:t>…</w:t>
      </w:r>
    </w:p>
    <w:p w14:paraId="10DBEE97" w14:textId="1E871E97" w:rsidR="001C414D" w:rsidRPr="00811BE8" w:rsidRDefault="00083B68" w:rsidP="001C414D">
      <w:pPr>
        <w:spacing w:before="240" w:line="276" w:lineRule="auto"/>
        <w:rPr>
          <w:rFonts w:eastAsia="Times New Roman" w:cs="Arial"/>
          <w:color w:val="000000"/>
          <w:szCs w:val="22"/>
          <w:lang w:eastAsia="en-AU"/>
        </w:rPr>
      </w:pPr>
      <w:r w:rsidRPr="00083B68">
        <w:rPr>
          <w:rFonts w:cs="Arial"/>
          <w:color w:val="000000"/>
          <w:szCs w:val="22"/>
        </w:rPr>
        <w:t xml:space="preserve">Copied under the statutory licence in s113P of the Copyright Act. </w:t>
      </w:r>
      <w:r>
        <w:rPr>
          <w:rFonts w:cs="Arial"/>
          <w:color w:val="000000"/>
          <w:szCs w:val="22"/>
        </w:rPr>
        <w:t>Dr Karl Kruszelnicki</w:t>
      </w:r>
      <w:r w:rsidRPr="00083B68">
        <w:rPr>
          <w:rFonts w:cs="Arial"/>
          <w:color w:val="000000"/>
          <w:szCs w:val="22"/>
        </w:rPr>
        <w:t xml:space="preserve">, </w:t>
      </w:r>
      <w:hyperlink r:id="rId73" w:history="1">
        <w:r w:rsidR="00064D88" w:rsidRPr="006F4464">
          <w:rPr>
            <w:rStyle w:val="Hyperlink"/>
            <w:rFonts w:cs="Arial"/>
            <w:szCs w:val="22"/>
            <w:shd w:val="clear" w:color="auto" w:fill="FFFFFF"/>
          </w:rPr>
          <w:t>Chlorophyll water Part 1</w:t>
        </w:r>
      </w:hyperlink>
      <w:r w:rsidR="00064D88">
        <w:rPr>
          <w:rFonts w:cs="Arial"/>
          <w:color w:val="000000"/>
          <w:szCs w:val="22"/>
          <w:u w:val="single"/>
        </w:rPr>
        <w:t xml:space="preserve"> </w:t>
      </w:r>
      <w:r w:rsidRPr="00083B68">
        <w:rPr>
          <w:rFonts w:cs="Arial"/>
          <w:color w:val="000000"/>
          <w:szCs w:val="22"/>
        </w:rPr>
        <w:t>ABC</w:t>
      </w:r>
      <w:r>
        <w:rPr>
          <w:rFonts w:cs="Arial"/>
          <w:color w:val="000000"/>
          <w:szCs w:val="22"/>
        </w:rPr>
        <w:t xml:space="preserve"> Radio National</w:t>
      </w:r>
      <w:r w:rsidRPr="00083B68">
        <w:rPr>
          <w:rFonts w:cs="Arial"/>
          <w:color w:val="000000"/>
          <w:szCs w:val="22"/>
        </w:rPr>
        <w:t xml:space="preserve">, </w:t>
      </w:r>
      <w:r>
        <w:rPr>
          <w:rFonts w:cs="Arial"/>
          <w:color w:val="000000"/>
          <w:szCs w:val="22"/>
        </w:rPr>
        <w:t>8 June 2021.</w:t>
      </w:r>
      <w:r w:rsidRPr="00083B68">
        <w:rPr>
          <w:rFonts w:cs="Arial"/>
          <w:color w:val="000000"/>
          <w:szCs w:val="22"/>
        </w:rPr>
        <w:t xml:space="preserve"> </w:t>
      </w:r>
      <w:hyperlink r:id="rId74">
        <w:r w:rsidR="00BC5196" w:rsidRPr="00CF0BC2">
          <w:rPr>
            <w:rStyle w:val="Hyperlink"/>
            <w:rFonts w:eastAsia="Arial" w:cstheme="minorHAnsi"/>
          </w:rPr>
          <w:t>Section 113P Warning Notice</w:t>
        </w:r>
      </w:hyperlink>
      <w:r w:rsidR="001C414D" w:rsidRPr="00811BE8">
        <w:rPr>
          <w:rFonts w:cs="Arial"/>
          <w:color w:val="000000"/>
          <w:szCs w:val="22"/>
        </w:rPr>
        <w:br w:type="page"/>
      </w:r>
    </w:p>
    <w:p w14:paraId="6644BEB0" w14:textId="130FBF2B" w:rsidR="00C431AD" w:rsidRPr="00613D78" w:rsidRDefault="00C431AD" w:rsidP="00613D78">
      <w:pPr>
        <w:pStyle w:val="Heading2"/>
      </w:pPr>
      <w:bookmarkStart w:id="33" w:name="_Appendix_9_1"/>
      <w:bookmarkEnd w:id="33"/>
      <w:r w:rsidRPr="00613D78">
        <w:lastRenderedPageBreak/>
        <w:t xml:space="preserve">Appendix </w:t>
      </w:r>
      <w:r w:rsidR="00290093" w:rsidRPr="00613D78">
        <w:t>9</w:t>
      </w:r>
    </w:p>
    <w:p w14:paraId="76546457" w14:textId="455E6FA2" w:rsidR="00C431AD" w:rsidRDefault="00C431AD" w:rsidP="00613D78">
      <w:pPr>
        <w:pStyle w:val="Heading3"/>
      </w:pPr>
      <w:r>
        <w:t xml:space="preserve">Word </w:t>
      </w:r>
      <w:r w:rsidR="000F6FDA">
        <w:t>a</w:t>
      </w:r>
      <w:r>
        <w:t xml:space="preserve">ssociation </w:t>
      </w:r>
      <w:r w:rsidR="000F6FDA">
        <w:t>t</w:t>
      </w:r>
      <w:r>
        <w:t>able</w:t>
      </w:r>
    </w:p>
    <w:p w14:paraId="1E9A47DB" w14:textId="0D46B864" w:rsidR="00C431AD" w:rsidRDefault="00C431AD" w:rsidP="00C431AD">
      <w:pPr>
        <w:spacing w:before="0" w:after="160" w:line="259" w:lineRule="auto"/>
      </w:pPr>
      <w:r>
        <w:t xml:space="preserve">1. Identify the author </w:t>
      </w:r>
      <w:r w:rsidR="00B5297B">
        <w:t xml:space="preserve">and publisher </w:t>
      </w:r>
      <w:r>
        <w:t>of the text. (Dr. Karl</w:t>
      </w:r>
      <w:r w:rsidR="00B5297B">
        <w:t>/ABC National</w:t>
      </w:r>
      <w:r>
        <w:t>)</w:t>
      </w:r>
    </w:p>
    <w:p w14:paraId="1FC365EA" w14:textId="74665636" w:rsidR="00C431AD" w:rsidRDefault="00C431AD" w:rsidP="000F6FDA">
      <w:pPr>
        <w:spacing w:after="240"/>
      </w:pPr>
      <w:r>
        <w:t>(Teacher Copy)</w:t>
      </w:r>
    </w:p>
    <w:tbl>
      <w:tblPr>
        <w:tblStyle w:val="TableGrid"/>
        <w:tblW w:w="9498" w:type="dxa"/>
        <w:tblInd w:w="-5" w:type="dxa"/>
        <w:tblLook w:val="04A0" w:firstRow="1" w:lastRow="0" w:firstColumn="1" w:lastColumn="0" w:noHBand="0" w:noVBand="1"/>
      </w:tblPr>
      <w:tblGrid>
        <w:gridCol w:w="1985"/>
        <w:gridCol w:w="3544"/>
        <w:gridCol w:w="3969"/>
      </w:tblGrid>
      <w:tr w:rsidR="00C431AD" w14:paraId="1B45563A" w14:textId="77777777" w:rsidTr="00064D88">
        <w:tc>
          <w:tcPr>
            <w:tcW w:w="1985" w:type="dxa"/>
          </w:tcPr>
          <w:p w14:paraId="244CD104" w14:textId="77777777" w:rsidR="00C431AD" w:rsidRDefault="00C431AD" w:rsidP="000F6FDA">
            <w:pPr>
              <w:pStyle w:val="ListParagraph"/>
              <w:ind w:left="0"/>
            </w:pPr>
            <w:r>
              <w:t>Word</w:t>
            </w:r>
          </w:p>
        </w:tc>
        <w:tc>
          <w:tcPr>
            <w:tcW w:w="3544" w:type="dxa"/>
          </w:tcPr>
          <w:p w14:paraId="31FB4EFC" w14:textId="77777777" w:rsidR="00C431AD" w:rsidRDefault="00C431AD" w:rsidP="000F6FDA">
            <w:pPr>
              <w:pStyle w:val="ListParagraph"/>
              <w:ind w:left="0"/>
            </w:pPr>
            <w:r>
              <w:t>Synonyms/Associations</w:t>
            </w:r>
          </w:p>
        </w:tc>
        <w:tc>
          <w:tcPr>
            <w:tcW w:w="3969" w:type="dxa"/>
          </w:tcPr>
          <w:p w14:paraId="1111ECCC" w14:textId="77777777" w:rsidR="00C431AD" w:rsidRDefault="00C431AD" w:rsidP="000F6FDA">
            <w:pPr>
              <w:pStyle w:val="ListParagraph"/>
              <w:ind w:left="0"/>
            </w:pPr>
            <w:r>
              <w:t xml:space="preserve">Connotations </w:t>
            </w:r>
          </w:p>
          <w:p w14:paraId="77B5FA04" w14:textId="77777777" w:rsidR="00C431AD" w:rsidRDefault="00C431AD" w:rsidP="000F6FDA">
            <w:pPr>
              <w:pStyle w:val="ListParagraph"/>
              <w:ind w:left="0"/>
            </w:pPr>
            <w:r>
              <w:t>(an idea or feeling which a word evokes)</w:t>
            </w:r>
          </w:p>
        </w:tc>
      </w:tr>
      <w:tr w:rsidR="00C431AD" w:rsidRPr="00C150F8" w14:paraId="3E7D2603" w14:textId="77777777" w:rsidTr="000F6FDA">
        <w:tc>
          <w:tcPr>
            <w:tcW w:w="1985" w:type="dxa"/>
          </w:tcPr>
          <w:p w14:paraId="6781AEEB" w14:textId="77777777" w:rsidR="00C431AD" w:rsidRPr="00C150F8" w:rsidRDefault="00C431AD" w:rsidP="000F6FDA">
            <w:pPr>
              <w:pStyle w:val="ListParagraph"/>
              <w:ind w:left="0"/>
            </w:pPr>
            <w:r w:rsidRPr="00C150F8">
              <w:t>Doctor (Dr.)</w:t>
            </w:r>
          </w:p>
        </w:tc>
        <w:tc>
          <w:tcPr>
            <w:tcW w:w="3544" w:type="dxa"/>
          </w:tcPr>
          <w:p w14:paraId="752065C7" w14:textId="77777777" w:rsidR="00C431AD" w:rsidRPr="00C150F8" w:rsidRDefault="00C431AD" w:rsidP="000F6FDA">
            <w:pPr>
              <w:pStyle w:val="ListParagraph"/>
              <w:numPr>
                <w:ilvl w:val="0"/>
                <w:numId w:val="32"/>
              </w:numPr>
              <w:spacing w:before="0" w:line="240" w:lineRule="auto"/>
            </w:pPr>
            <w:r w:rsidRPr="00C150F8">
              <w:t xml:space="preserve">Expert </w:t>
            </w:r>
          </w:p>
          <w:p w14:paraId="76ED7F85" w14:textId="77777777" w:rsidR="00C431AD" w:rsidRPr="00C150F8" w:rsidRDefault="00C431AD" w:rsidP="000F6FDA">
            <w:pPr>
              <w:pStyle w:val="ListParagraph"/>
              <w:numPr>
                <w:ilvl w:val="0"/>
                <w:numId w:val="32"/>
              </w:numPr>
              <w:spacing w:before="0" w:line="240" w:lineRule="auto"/>
            </w:pPr>
            <w:r w:rsidRPr="00C150F8">
              <w:t>Professor</w:t>
            </w:r>
          </w:p>
          <w:p w14:paraId="104217D1" w14:textId="77777777" w:rsidR="00C431AD" w:rsidRPr="00C150F8" w:rsidRDefault="00C431AD" w:rsidP="000F6FDA">
            <w:pPr>
              <w:pStyle w:val="ListParagraph"/>
              <w:numPr>
                <w:ilvl w:val="0"/>
                <w:numId w:val="32"/>
              </w:numPr>
              <w:spacing w:before="0" w:line="240" w:lineRule="auto"/>
            </w:pPr>
            <w:r w:rsidRPr="00C150F8">
              <w:t>Scientist</w:t>
            </w:r>
          </w:p>
          <w:p w14:paraId="52986233" w14:textId="77777777" w:rsidR="00C431AD" w:rsidRPr="00C150F8" w:rsidRDefault="00C431AD" w:rsidP="000F6FDA">
            <w:pPr>
              <w:pStyle w:val="ListParagraph"/>
              <w:numPr>
                <w:ilvl w:val="0"/>
                <w:numId w:val="32"/>
              </w:numPr>
              <w:spacing w:before="0" w:line="240" w:lineRule="auto"/>
            </w:pPr>
            <w:r w:rsidRPr="00C150F8">
              <w:t>Physician</w:t>
            </w:r>
          </w:p>
          <w:p w14:paraId="3AFC1DFD" w14:textId="77777777" w:rsidR="00C431AD" w:rsidRPr="00C150F8" w:rsidRDefault="00C431AD" w:rsidP="000F6FDA">
            <w:pPr>
              <w:pStyle w:val="ListParagraph"/>
              <w:numPr>
                <w:ilvl w:val="0"/>
                <w:numId w:val="32"/>
              </w:numPr>
              <w:spacing w:before="0" w:line="240" w:lineRule="auto"/>
            </w:pPr>
            <w:r w:rsidRPr="00C150F8">
              <w:t>Specialist</w:t>
            </w:r>
          </w:p>
        </w:tc>
        <w:tc>
          <w:tcPr>
            <w:tcW w:w="3969" w:type="dxa"/>
          </w:tcPr>
          <w:p w14:paraId="7517361E" w14:textId="77777777" w:rsidR="00C431AD" w:rsidRPr="00C150F8" w:rsidRDefault="00C431AD" w:rsidP="000F6FDA">
            <w:pPr>
              <w:pStyle w:val="ListParagraph"/>
              <w:numPr>
                <w:ilvl w:val="0"/>
                <w:numId w:val="32"/>
              </w:numPr>
              <w:spacing w:before="0" w:line="240" w:lineRule="auto"/>
            </w:pPr>
            <w:r w:rsidRPr="00C150F8">
              <w:t>Trustworthiness</w:t>
            </w:r>
          </w:p>
          <w:p w14:paraId="16841A7B" w14:textId="77777777" w:rsidR="00C431AD" w:rsidRPr="00C150F8" w:rsidRDefault="00C431AD" w:rsidP="000F6FDA">
            <w:pPr>
              <w:pStyle w:val="ListParagraph"/>
              <w:numPr>
                <w:ilvl w:val="0"/>
                <w:numId w:val="32"/>
              </w:numPr>
              <w:spacing w:before="0" w:line="240" w:lineRule="auto"/>
            </w:pPr>
            <w:r w:rsidRPr="00C150F8">
              <w:t>Reliable</w:t>
            </w:r>
          </w:p>
          <w:p w14:paraId="64F8A4A4" w14:textId="77777777" w:rsidR="00C431AD" w:rsidRPr="00C150F8" w:rsidRDefault="00C431AD" w:rsidP="000F6FDA">
            <w:pPr>
              <w:pStyle w:val="ListParagraph"/>
              <w:numPr>
                <w:ilvl w:val="0"/>
                <w:numId w:val="32"/>
              </w:numPr>
              <w:spacing w:before="0" w:line="240" w:lineRule="auto"/>
            </w:pPr>
            <w:r w:rsidRPr="00C150F8">
              <w:t>Looks after others</w:t>
            </w:r>
          </w:p>
          <w:p w14:paraId="31D11E1E" w14:textId="77777777" w:rsidR="00C431AD" w:rsidRPr="00C150F8" w:rsidRDefault="00C431AD" w:rsidP="000F6FDA">
            <w:pPr>
              <w:pStyle w:val="ListParagraph"/>
              <w:numPr>
                <w:ilvl w:val="0"/>
                <w:numId w:val="32"/>
              </w:numPr>
              <w:spacing w:before="0" w:line="240" w:lineRule="auto"/>
            </w:pPr>
            <w:r w:rsidRPr="00C150F8">
              <w:t>Intelligent</w:t>
            </w:r>
          </w:p>
        </w:tc>
      </w:tr>
      <w:tr w:rsidR="00C431AD" w:rsidRPr="00C150F8" w14:paraId="01DDBD5D" w14:textId="77777777" w:rsidTr="000F6FDA">
        <w:tc>
          <w:tcPr>
            <w:tcW w:w="1985" w:type="dxa"/>
          </w:tcPr>
          <w:p w14:paraId="62281502" w14:textId="77777777" w:rsidR="00C431AD" w:rsidRPr="00C150F8" w:rsidRDefault="00C431AD" w:rsidP="000F6FDA">
            <w:pPr>
              <w:pStyle w:val="ListParagraph"/>
              <w:ind w:left="0"/>
            </w:pPr>
            <w:r w:rsidRPr="00C150F8">
              <w:t>ABC Radio National</w:t>
            </w:r>
          </w:p>
        </w:tc>
        <w:tc>
          <w:tcPr>
            <w:tcW w:w="3544" w:type="dxa"/>
          </w:tcPr>
          <w:p w14:paraId="36BAD85A" w14:textId="77777777" w:rsidR="00C431AD" w:rsidRPr="00C150F8" w:rsidRDefault="00C431AD" w:rsidP="000F6FDA">
            <w:pPr>
              <w:pStyle w:val="ListParagraph"/>
              <w:numPr>
                <w:ilvl w:val="0"/>
                <w:numId w:val="32"/>
              </w:numPr>
              <w:spacing w:before="0" w:line="240" w:lineRule="auto"/>
            </w:pPr>
            <w:r w:rsidRPr="00C150F8">
              <w:t>Australian Broadcasting Corporation</w:t>
            </w:r>
          </w:p>
          <w:p w14:paraId="0241B31A" w14:textId="77777777" w:rsidR="00C431AD" w:rsidRDefault="00BF1FA1" w:rsidP="000F6FDA">
            <w:pPr>
              <w:pStyle w:val="ListParagraph"/>
              <w:numPr>
                <w:ilvl w:val="0"/>
                <w:numId w:val="32"/>
              </w:numPr>
              <w:spacing w:before="0" w:line="240" w:lineRule="auto"/>
            </w:pPr>
            <w:r>
              <w:t>Authority</w:t>
            </w:r>
          </w:p>
          <w:p w14:paraId="7F0596D9" w14:textId="4A90CE61" w:rsidR="00BF1FA1" w:rsidRPr="00C150F8" w:rsidRDefault="00BF1FA1" w:rsidP="000F6FDA">
            <w:pPr>
              <w:pStyle w:val="ListParagraph"/>
              <w:numPr>
                <w:ilvl w:val="0"/>
                <w:numId w:val="32"/>
              </w:numPr>
              <w:spacing w:before="0" w:line="240" w:lineRule="auto"/>
            </w:pPr>
            <w:r>
              <w:t>Professional</w:t>
            </w:r>
          </w:p>
        </w:tc>
        <w:tc>
          <w:tcPr>
            <w:tcW w:w="3969" w:type="dxa"/>
          </w:tcPr>
          <w:p w14:paraId="1A8443DF" w14:textId="77777777" w:rsidR="00C431AD" w:rsidRDefault="00B4750A" w:rsidP="000F6FDA">
            <w:pPr>
              <w:pStyle w:val="ListParagraph"/>
              <w:numPr>
                <w:ilvl w:val="0"/>
                <w:numId w:val="32"/>
              </w:numPr>
              <w:spacing w:before="0" w:line="240" w:lineRule="auto"/>
            </w:pPr>
            <w:r>
              <w:t>Reliable</w:t>
            </w:r>
          </w:p>
          <w:p w14:paraId="5869EC55" w14:textId="77777777" w:rsidR="00B4750A" w:rsidRDefault="00B4750A" w:rsidP="000F6FDA">
            <w:pPr>
              <w:pStyle w:val="ListParagraph"/>
              <w:numPr>
                <w:ilvl w:val="0"/>
                <w:numId w:val="32"/>
              </w:numPr>
              <w:spacing w:before="0" w:line="240" w:lineRule="auto"/>
            </w:pPr>
            <w:r>
              <w:t>Unbiased</w:t>
            </w:r>
          </w:p>
          <w:p w14:paraId="0EA640A8" w14:textId="77777777" w:rsidR="00B4750A" w:rsidRDefault="00B4750A" w:rsidP="000F6FDA">
            <w:pPr>
              <w:pStyle w:val="ListParagraph"/>
              <w:numPr>
                <w:ilvl w:val="0"/>
                <w:numId w:val="32"/>
              </w:numPr>
              <w:spacing w:before="0" w:line="240" w:lineRule="auto"/>
            </w:pPr>
            <w:r>
              <w:t>Informative</w:t>
            </w:r>
          </w:p>
          <w:p w14:paraId="147905BC" w14:textId="380F14FA" w:rsidR="00B4750A" w:rsidRPr="00C150F8" w:rsidRDefault="00BF1FA1" w:rsidP="000F6FDA">
            <w:pPr>
              <w:pStyle w:val="ListParagraph"/>
              <w:numPr>
                <w:ilvl w:val="0"/>
                <w:numId w:val="32"/>
              </w:numPr>
              <w:spacing w:before="0" w:line="240" w:lineRule="auto"/>
            </w:pPr>
            <w:r>
              <w:t>Accurate</w:t>
            </w:r>
          </w:p>
        </w:tc>
      </w:tr>
    </w:tbl>
    <w:p w14:paraId="185603F9" w14:textId="228D41A6" w:rsidR="00C431AD" w:rsidRPr="00C150F8" w:rsidRDefault="00C431AD" w:rsidP="000F6FDA">
      <w:pPr>
        <w:spacing w:after="240"/>
      </w:pPr>
      <w:r w:rsidRPr="00C150F8">
        <w:t xml:space="preserve">Word Association Activity (Student </w:t>
      </w:r>
      <w:r w:rsidR="000F6FDA">
        <w:t>c</w:t>
      </w:r>
      <w:r w:rsidRPr="00C150F8">
        <w:t>opy)</w:t>
      </w:r>
    </w:p>
    <w:tbl>
      <w:tblPr>
        <w:tblStyle w:val="TableGrid"/>
        <w:tblW w:w="9498" w:type="dxa"/>
        <w:tblInd w:w="-5" w:type="dxa"/>
        <w:tblLook w:val="04A0" w:firstRow="1" w:lastRow="0" w:firstColumn="1" w:lastColumn="0" w:noHBand="0" w:noVBand="1"/>
      </w:tblPr>
      <w:tblGrid>
        <w:gridCol w:w="1985"/>
        <w:gridCol w:w="3544"/>
        <w:gridCol w:w="3969"/>
      </w:tblGrid>
      <w:tr w:rsidR="00C431AD" w:rsidRPr="00C150F8" w14:paraId="660D0B42" w14:textId="77777777" w:rsidTr="000F6FDA">
        <w:trPr>
          <w:trHeight w:val="850"/>
          <w:tblHeader/>
        </w:trPr>
        <w:tc>
          <w:tcPr>
            <w:tcW w:w="1985" w:type="dxa"/>
          </w:tcPr>
          <w:p w14:paraId="413118A2" w14:textId="77777777" w:rsidR="00C431AD" w:rsidRPr="00C150F8" w:rsidRDefault="00C431AD" w:rsidP="004456E1">
            <w:pPr>
              <w:pStyle w:val="ListParagraph"/>
              <w:ind w:left="0"/>
              <w:jc w:val="center"/>
            </w:pPr>
            <w:r w:rsidRPr="00C150F8">
              <w:t>Word</w:t>
            </w:r>
          </w:p>
        </w:tc>
        <w:tc>
          <w:tcPr>
            <w:tcW w:w="3544" w:type="dxa"/>
          </w:tcPr>
          <w:p w14:paraId="138AE907" w14:textId="77777777" w:rsidR="00C431AD" w:rsidRPr="00C150F8" w:rsidRDefault="00C431AD" w:rsidP="004456E1">
            <w:pPr>
              <w:pStyle w:val="ListParagraph"/>
              <w:ind w:left="0"/>
              <w:jc w:val="center"/>
            </w:pPr>
            <w:r w:rsidRPr="00C150F8">
              <w:t>Synonyms/Associations</w:t>
            </w:r>
          </w:p>
        </w:tc>
        <w:tc>
          <w:tcPr>
            <w:tcW w:w="3969" w:type="dxa"/>
          </w:tcPr>
          <w:p w14:paraId="531A73C7" w14:textId="77777777" w:rsidR="00C431AD" w:rsidRPr="00C150F8" w:rsidRDefault="00C431AD" w:rsidP="004456E1">
            <w:pPr>
              <w:pStyle w:val="ListParagraph"/>
              <w:ind w:left="0"/>
            </w:pPr>
            <w:r w:rsidRPr="00C150F8">
              <w:t xml:space="preserve">Connotations </w:t>
            </w:r>
          </w:p>
          <w:p w14:paraId="38D88903" w14:textId="77777777" w:rsidR="00C431AD" w:rsidRPr="00C150F8" w:rsidRDefault="00C431AD" w:rsidP="004456E1">
            <w:pPr>
              <w:pStyle w:val="ListParagraph"/>
              <w:ind w:left="0"/>
            </w:pPr>
            <w:r w:rsidRPr="00C150F8">
              <w:t>(an idea or feeling which a word evokes)</w:t>
            </w:r>
          </w:p>
        </w:tc>
      </w:tr>
      <w:tr w:rsidR="00C431AD" w:rsidRPr="00C150F8" w14:paraId="34C107CC" w14:textId="77777777" w:rsidTr="000F6FDA">
        <w:trPr>
          <w:trHeight w:val="2324"/>
        </w:trPr>
        <w:tc>
          <w:tcPr>
            <w:tcW w:w="1985" w:type="dxa"/>
          </w:tcPr>
          <w:p w14:paraId="4C6B8679" w14:textId="77777777" w:rsidR="00C431AD" w:rsidRPr="00C150F8" w:rsidRDefault="00C431AD" w:rsidP="004456E1">
            <w:pPr>
              <w:pStyle w:val="ListParagraph"/>
              <w:ind w:left="0"/>
            </w:pPr>
            <w:r w:rsidRPr="00C150F8">
              <w:t>Doctor (Dr.)</w:t>
            </w:r>
          </w:p>
        </w:tc>
        <w:tc>
          <w:tcPr>
            <w:tcW w:w="3544" w:type="dxa"/>
          </w:tcPr>
          <w:p w14:paraId="5412A334" w14:textId="77777777" w:rsidR="00C431AD" w:rsidRPr="00C150F8" w:rsidRDefault="00C431AD" w:rsidP="004456E1">
            <w:pPr>
              <w:pStyle w:val="ListParagraph"/>
              <w:spacing w:before="0" w:line="240" w:lineRule="auto"/>
            </w:pPr>
          </w:p>
        </w:tc>
        <w:tc>
          <w:tcPr>
            <w:tcW w:w="3969" w:type="dxa"/>
          </w:tcPr>
          <w:p w14:paraId="03782F73" w14:textId="77777777" w:rsidR="00C431AD" w:rsidRPr="00C150F8" w:rsidRDefault="00C431AD" w:rsidP="000F6FDA">
            <w:pPr>
              <w:pStyle w:val="ListParagraph"/>
              <w:spacing w:before="0" w:line="240" w:lineRule="auto"/>
            </w:pPr>
          </w:p>
        </w:tc>
      </w:tr>
      <w:tr w:rsidR="00C431AD" w:rsidRPr="00C150F8" w14:paraId="24DBE1C1" w14:textId="77777777" w:rsidTr="000F6FDA">
        <w:trPr>
          <w:trHeight w:val="2324"/>
        </w:trPr>
        <w:tc>
          <w:tcPr>
            <w:tcW w:w="1985" w:type="dxa"/>
          </w:tcPr>
          <w:p w14:paraId="6C54FFB6" w14:textId="77777777" w:rsidR="00C431AD" w:rsidRPr="00C150F8" w:rsidRDefault="00C431AD" w:rsidP="004456E1">
            <w:pPr>
              <w:pStyle w:val="ListParagraph"/>
              <w:ind w:left="0"/>
            </w:pPr>
            <w:r w:rsidRPr="00C150F8">
              <w:t>ABC Radio National</w:t>
            </w:r>
          </w:p>
        </w:tc>
        <w:tc>
          <w:tcPr>
            <w:tcW w:w="3544" w:type="dxa"/>
          </w:tcPr>
          <w:p w14:paraId="00203F6C" w14:textId="77777777" w:rsidR="00C431AD" w:rsidRPr="00C150F8" w:rsidRDefault="00C431AD" w:rsidP="000F6FDA">
            <w:pPr>
              <w:pStyle w:val="ListParagraph"/>
              <w:spacing w:before="0" w:line="240" w:lineRule="auto"/>
            </w:pPr>
          </w:p>
        </w:tc>
        <w:tc>
          <w:tcPr>
            <w:tcW w:w="3969" w:type="dxa"/>
          </w:tcPr>
          <w:p w14:paraId="702DB73F" w14:textId="77777777" w:rsidR="00C431AD" w:rsidRPr="00C150F8" w:rsidRDefault="00C431AD" w:rsidP="004456E1">
            <w:pPr>
              <w:pStyle w:val="ListParagraph"/>
              <w:spacing w:before="0" w:line="240" w:lineRule="auto"/>
            </w:pPr>
          </w:p>
        </w:tc>
      </w:tr>
    </w:tbl>
    <w:p w14:paraId="7D1F3E26" w14:textId="336D16A0" w:rsidR="00B5297B" w:rsidRPr="00F53845" w:rsidRDefault="00B5297B">
      <w:pPr>
        <w:spacing w:before="240" w:line="276" w:lineRule="auto"/>
        <w:rPr>
          <w:rFonts w:eastAsia="Arial" w:cs="Arial"/>
          <w:color w:val="2F5496" w:themeColor="accent1" w:themeShade="BF"/>
          <w:sz w:val="36"/>
          <w:szCs w:val="36"/>
          <w:highlight w:val="yellow"/>
        </w:rPr>
      </w:pPr>
      <w:r>
        <w:rPr>
          <w:rFonts w:eastAsia="Arial" w:cs="Arial"/>
          <w:color w:val="2F5496" w:themeColor="accent1" w:themeShade="BF"/>
          <w:szCs w:val="36"/>
        </w:rPr>
        <w:br w:type="page"/>
      </w:r>
    </w:p>
    <w:p w14:paraId="55F1CE03" w14:textId="3EC97071" w:rsidR="004C5D11" w:rsidRPr="004C5D11" w:rsidRDefault="003D04D0" w:rsidP="00613D78">
      <w:pPr>
        <w:pStyle w:val="Heading2"/>
      </w:pPr>
      <w:bookmarkStart w:id="34" w:name="_Appendix_10"/>
      <w:bookmarkEnd w:id="34"/>
      <w:r>
        <w:lastRenderedPageBreak/>
        <w:t>Ap</w:t>
      </w:r>
      <w:r w:rsidR="004379AB">
        <w:t xml:space="preserve">pendix </w:t>
      </w:r>
      <w:r w:rsidR="005E299B">
        <w:t>1</w:t>
      </w:r>
      <w:r w:rsidR="00F53845">
        <w:t>0</w:t>
      </w:r>
    </w:p>
    <w:p w14:paraId="660E1270" w14:textId="38791A04" w:rsidR="00182997" w:rsidRPr="00182997" w:rsidRDefault="47028D4D" w:rsidP="00415959">
      <w:pPr>
        <w:pStyle w:val="Heading3"/>
        <w:spacing w:after="480"/>
      </w:pPr>
      <w:r w:rsidRPr="216BFF43">
        <w:rPr>
          <w:rFonts w:eastAsia="Arial" w:cs="Arial"/>
        </w:rPr>
        <w:t>I wandered Lonely as a Cloud, William Wordsworth (1815)</w:t>
      </w:r>
    </w:p>
    <w:p w14:paraId="70AD823A" w14:textId="24F77A64" w:rsidR="00182997" w:rsidRPr="00182997" w:rsidRDefault="47028D4D" w:rsidP="216BFF43">
      <w:r w:rsidRPr="216BFF43">
        <w:rPr>
          <w:rFonts w:eastAsia="Arial" w:cs="Arial"/>
          <w:szCs w:val="22"/>
        </w:rPr>
        <w:t xml:space="preserve"> I wandered lonely as a cloud</w:t>
      </w:r>
    </w:p>
    <w:p w14:paraId="5BCAD38E" w14:textId="6E20B6FF" w:rsidR="00182997" w:rsidRPr="00182997" w:rsidRDefault="47028D4D" w:rsidP="216BFF43">
      <w:r w:rsidRPr="216BFF43">
        <w:rPr>
          <w:rFonts w:eastAsia="Arial" w:cs="Arial"/>
          <w:szCs w:val="22"/>
        </w:rPr>
        <w:t>That floats on high o'er vales and hills,</w:t>
      </w:r>
    </w:p>
    <w:p w14:paraId="21422415" w14:textId="05EC98BF" w:rsidR="00182997" w:rsidRPr="00182997" w:rsidRDefault="47028D4D" w:rsidP="216BFF43">
      <w:r w:rsidRPr="216BFF43">
        <w:rPr>
          <w:rFonts w:eastAsia="Arial" w:cs="Arial"/>
          <w:szCs w:val="22"/>
        </w:rPr>
        <w:t>When all at once I saw a crowd,</w:t>
      </w:r>
    </w:p>
    <w:p w14:paraId="5BB07333" w14:textId="00953F56" w:rsidR="00182997" w:rsidRPr="00182997" w:rsidRDefault="47028D4D" w:rsidP="216BFF43">
      <w:r w:rsidRPr="216BFF43">
        <w:rPr>
          <w:rFonts w:eastAsia="Arial" w:cs="Arial"/>
          <w:szCs w:val="22"/>
        </w:rPr>
        <w:t xml:space="preserve">A host, of golden </w:t>
      </w:r>
      <w:proofErr w:type="gramStart"/>
      <w:r w:rsidRPr="216BFF43">
        <w:rPr>
          <w:rFonts w:eastAsia="Arial" w:cs="Arial"/>
          <w:szCs w:val="22"/>
        </w:rPr>
        <w:t>daffodils;</w:t>
      </w:r>
      <w:proofErr w:type="gramEnd"/>
    </w:p>
    <w:p w14:paraId="38510DC1" w14:textId="58B80E57" w:rsidR="00182997" w:rsidRPr="00182997" w:rsidRDefault="47028D4D" w:rsidP="216BFF43">
      <w:r w:rsidRPr="216BFF43">
        <w:rPr>
          <w:rFonts w:eastAsia="Arial" w:cs="Arial"/>
          <w:szCs w:val="22"/>
        </w:rPr>
        <w:t>Beside the lake, beneath the trees,</w:t>
      </w:r>
    </w:p>
    <w:p w14:paraId="0CCEBD94" w14:textId="2A881957" w:rsidR="00182997" w:rsidRPr="00182997" w:rsidRDefault="47028D4D" w:rsidP="00064D88">
      <w:pPr>
        <w:spacing w:after="480"/>
      </w:pPr>
      <w:r w:rsidRPr="216BFF43">
        <w:rPr>
          <w:rFonts w:eastAsia="Arial" w:cs="Arial"/>
          <w:szCs w:val="22"/>
        </w:rPr>
        <w:t>Fluttering and dancing in the breeze.</w:t>
      </w:r>
    </w:p>
    <w:p w14:paraId="0EA26133" w14:textId="2BB271E1" w:rsidR="00182997" w:rsidRPr="00182997" w:rsidRDefault="47028D4D" w:rsidP="216BFF43">
      <w:r w:rsidRPr="216BFF43">
        <w:rPr>
          <w:rFonts w:eastAsia="Arial" w:cs="Arial"/>
          <w:szCs w:val="22"/>
        </w:rPr>
        <w:t>Continuous as the stars that shine</w:t>
      </w:r>
    </w:p>
    <w:p w14:paraId="0F2582AC" w14:textId="21FE739C" w:rsidR="00182997" w:rsidRPr="00182997" w:rsidRDefault="47028D4D" w:rsidP="216BFF43">
      <w:r w:rsidRPr="216BFF43">
        <w:rPr>
          <w:rFonts w:eastAsia="Arial" w:cs="Arial"/>
          <w:szCs w:val="22"/>
        </w:rPr>
        <w:t>And twinkle on the Milky Way,</w:t>
      </w:r>
    </w:p>
    <w:p w14:paraId="7068579B" w14:textId="78991FB3" w:rsidR="00182997" w:rsidRPr="00182997" w:rsidRDefault="47028D4D" w:rsidP="216BFF43">
      <w:r w:rsidRPr="216BFF43">
        <w:rPr>
          <w:rFonts w:eastAsia="Arial" w:cs="Arial"/>
          <w:szCs w:val="22"/>
        </w:rPr>
        <w:t>They stretched in never-ending line</w:t>
      </w:r>
    </w:p>
    <w:p w14:paraId="2C4422FC" w14:textId="7CCBA07A" w:rsidR="00182997" w:rsidRPr="00182997" w:rsidRDefault="47028D4D" w:rsidP="216BFF43">
      <w:r w:rsidRPr="216BFF43">
        <w:rPr>
          <w:rFonts w:eastAsia="Arial" w:cs="Arial"/>
          <w:szCs w:val="22"/>
        </w:rPr>
        <w:t>Along the margin of a bay:</w:t>
      </w:r>
    </w:p>
    <w:p w14:paraId="2B9FDC20" w14:textId="06951634" w:rsidR="00182997" w:rsidRPr="00182997" w:rsidRDefault="47028D4D" w:rsidP="216BFF43">
      <w:r w:rsidRPr="216BFF43">
        <w:rPr>
          <w:rFonts w:eastAsia="Arial" w:cs="Arial"/>
          <w:szCs w:val="22"/>
        </w:rPr>
        <w:t xml:space="preserve">Ten thousand saw I </w:t>
      </w:r>
      <w:proofErr w:type="gramStart"/>
      <w:r w:rsidRPr="216BFF43">
        <w:rPr>
          <w:rFonts w:eastAsia="Arial" w:cs="Arial"/>
          <w:szCs w:val="22"/>
        </w:rPr>
        <w:t>at a glance</w:t>
      </w:r>
      <w:proofErr w:type="gramEnd"/>
      <w:r w:rsidRPr="216BFF43">
        <w:rPr>
          <w:rFonts w:eastAsia="Arial" w:cs="Arial"/>
          <w:szCs w:val="22"/>
        </w:rPr>
        <w:t>,</w:t>
      </w:r>
    </w:p>
    <w:p w14:paraId="6784283F" w14:textId="1A295BE5" w:rsidR="00182997" w:rsidRPr="00182997" w:rsidRDefault="47028D4D" w:rsidP="00415959">
      <w:pPr>
        <w:spacing w:after="480"/>
      </w:pPr>
      <w:r w:rsidRPr="216BFF43">
        <w:rPr>
          <w:rFonts w:eastAsia="Arial" w:cs="Arial"/>
          <w:szCs w:val="22"/>
        </w:rPr>
        <w:t>Tossing their heads in sprightly dance.</w:t>
      </w:r>
    </w:p>
    <w:p w14:paraId="1AD3802F" w14:textId="3253BFA3" w:rsidR="00182997" w:rsidRPr="00182997" w:rsidRDefault="47028D4D" w:rsidP="216BFF43">
      <w:r w:rsidRPr="216BFF43">
        <w:rPr>
          <w:rFonts w:eastAsia="Arial" w:cs="Arial"/>
          <w:szCs w:val="22"/>
        </w:rPr>
        <w:t>The waves beside them danced; but they</w:t>
      </w:r>
    </w:p>
    <w:p w14:paraId="7FBF2B51" w14:textId="5A13F9F6" w:rsidR="00182997" w:rsidRPr="00182997" w:rsidRDefault="47028D4D" w:rsidP="216BFF43">
      <w:r w:rsidRPr="216BFF43">
        <w:rPr>
          <w:rFonts w:eastAsia="Arial" w:cs="Arial"/>
          <w:szCs w:val="22"/>
        </w:rPr>
        <w:t>Out-did the sparkling waves in glee:</w:t>
      </w:r>
    </w:p>
    <w:p w14:paraId="405D7785" w14:textId="15B6B9FC" w:rsidR="00182997" w:rsidRPr="00182997" w:rsidRDefault="47028D4D" w:rsidP="216BFF43">
      <w:r w:rsidRPr="216BFF43">
        <w:rPr>
          <w:rFonts w:eastAsia="Arial" w:cs="Arial"/>
          <w:szCs w:val="22"/>
        </w:rPr>
        <w:t>A poet could not but be gay,</w:t>
      </w:r>
    </w:p>
    <w:p w14:paraId="61ED39A1" w14:textId="17863EFC" w:rsidR="00182997" w:rsidRPr="00182997" w:rsidRDefault="47028D4D" w:rsidP="216BFF43">
      <w:r w:rsidRPr="216BFF43">
        <w:rPr>
          <w:rFonts w:eastAsia="Arial" w:cs="Arial"/>
          <w:szCs w:val="22"/>
        </w:rPr>
        <w:t>In such a jocund company:</w:t>
      </w:r>
    </w:p>
    <w:p w14:paraId="0F9A1013" w14:textId="4162E64B" w:rsidR="00182997" w:rsidRPr="00182997" w:rsidRDefault="47028D4D" w:rsidP="216BFF43">
      <w:r w:rsidRPr="216BFF43">
        <w:rPr>
          <w:rFonts w:eastAsia="Arial" w:cs="Arial"/>
          <w:szCs w:val="22"/>
        </w:rPr>
        <w:t>I gazed—and gazed—but little thought</w:t>
      </w:r>
    </w:p>
    <w:p w14:paraId="09C166F2" w14:textId="42E7A708" w:rsidR="00182997" w:rsidRPr="00182997" w:rsidRDefault="47028D4D" w:rsidP="00415959">
      <w:pPr>
        <w:spacing w:after="480"/>
      </w:pPr>
      <w:r w:rsidRPr="216BFF43">
        <w:rPr>
          <w:rFonts w:eastAsia="Arial" w:cs="Arial"/>
          <w:szCs w:val="22"/>
        </w:rPr>
        <w:t>What wealth the show to me had brought:</w:t>
      </w:r>
    </w:p>
    <w:p w14:paraId="35373DEE" w14:textId="73FAC522" w:rsidR="00182997" w:rsidRPr="00182997" w:rsidRDefault="47028D4D" w:rsidP="216BFF43">
      <w:r w:rsidRPr="216BFF43">
        <w:rPr>
          <w:rFonts w:eastAsia="Arial" w:cs="Arial"/>
          <w:szCs w:val="22"/>
        </w:rPr>
        <w:t>For oft, when on my couch I lie</w:t>
      </w:r>
    </w:p>
    <w:p w14:paraId="56CF9F19" w14:textId="3CCCA118" w:rsidR="00182997" w:rsidRPr="00182997" w:rsidRDefault="47028D4D" w:rsidP="216BFF43">
      <w:r w:rsidRPr="216BFF43">
        <w:rPr>
          <w:rFonts w:eastAsia="Arial" w:cs="Arial"/>
          <w:szCs w:val="22"/>
        </w:rPr>
        <w:t>In vacant or in pensive mood,</w:t>
      </w:r>
    </w:p>
    <w:p w14:paraId="52CBE7E0" w14:textId="41644C24" w:rsidR="00182997" w:rsidRPr="00182997" w:rsidRDefault="47028D4D" w:rsidP="216BFF43">
      <w:r w:rsidRPr="216BFF43">
        <w:rPr>
          <w:rFonts w:eastAsia="Arial" w:cs="Arial"/>
          <w:szCs w:val="22"/>
        </w:rPr>
        <w:t>They flash upon that inward eye</w:t>
      </w:r>
    </w:p>
    <w:p w14:paraId="71223D0F" w14:textId="1587C38E" w:rsidR="00182997" w:rsidRPr="00182997" w:rsidRDefault="47028D4D" w:rsidP="216BFF43">
      <w:r w:rsidRPr="216BFF43">
        <w:rPr>
          <w:rFonts w:eastAsia="Arial" w:cs="Arial"/>
          <w:szCs w:val="22"/>
        </w:rPr>
        <w:t xml:space="preserve">Which is the bliss of </w:t>
      </w:r>
      <w:proofErr w:type="gramStart"/>
      <w:r w:rsidRPr="216BFF43">
        <w:rPr>
          <w:rFonts w:eastAsia="Arial" w:cs="Arial"/>
          <w:szCs w:val="22"/>
        </w:rPr>
        <w:t>solitude;</w:t>
      </w:r>
      <w:proofErr w:type="gramEnd"/>
    </w:p>
    <w:p w14:paraId="4A17B438" w14:textId="6054058A" w:rsidR="00182997" w:rsidRPr="00182997" w:rsidRDefault="47028D4D" w:rsidP="216BFF43">
      <w:r w:rsidRPr="216BFF43">
        <w:rPr>
          <w:rFonts w:eastAsia="Arial" w:cs="Arial"/>
          <w:szCs w:val="22"/>
        </w:rPr>
        <w:t>And then my heart with pleasure fills,</w:t>
      </w:r>
    </w:p>
    <w:p w14:paraId="1289B452" w14:textId="0203289E" w:rsidR="00182997" w:rsidRPr="00182997" w:rsidRDefault="47028D4D" w:rsidP="00415959">
      <w:pPr>
        <w:spacing w:after="480"/>
      </w:pPr>
      <w:r w:rsidRPr="216BFF43">
        <w:rPr>
          <w:rFonts w:eastAsia="Arial" w:cs="Arial"/>
          <w:szCs w:val="22"/>
        </w:rPr>
        <w:t>And dances with the daffodils.</w:t>
      </w:r>
    </w:p>
    <w:p w14:paraId="4F2B34FE" w14:textId="01C56849" w:rsidR="00182997" w:rsidRPr="00182997" w:rsidRDefault="00083B68" w:rsidP="0094240D">
      <w:pPr>
        <w:spacing w:before="240" w:line="276" w:lineRule="auto"/>
      </w:pPr>
      <w:r w:rsidRPr="00083B68">
        <w:t xml:space="preserve">Copied under the statutory licence in s113P of the Copyright Act. </w:t>
      </w:r>
      <w:r>
        <w:t>William Wordsworth</w:t>
      </w:r>
      <w:r w:rsidRPr="00083B68">
        <w:t>,</w:t>
      </w:r>
      <w:r>
        <w:t xml:space="preserve"> </w:t>
      </w:r>
      <w:r w:rsidR="00415959" w:rsidRPr="00415959">
        <w:t>‘</w:t>
      </w:r>
      <w:r w:rsidRPr="00415959">
        <w:t>I wandered Lonely as a Cloud</w:t>
      </w:r>
      <w:r w:rsidR="00415959" w:rsidRPr="00415959">
        <w:t>’</w:t>
      </w:r>
      <w:r>
        <w:t>, 1815</w:t>
      </w:r>
      <w:r w:rsidRPr="00083B68">
        <w:t xml:space="preserve">. </w:t>
      </w:r>
      <w:hyperlink r:id="rId75">
        <w:r w:rsidR="00BC5196" w:rsidRPr="00CF0BC2">
          <w:rPr>
            <w:rStyle w:val="Hyperlink"/>
            <w:rFonts w:eastAsia="Arial" w:cstheme="minorHAnsi"/>
          </w:rPr>
          <w:t>Section 113P Warning Notice</w:t>
        </w:r>
      </w:hyperlink>
      <w:r w:rsidR="0094240D">
        <w:br w:type="page"/>
      </w:r>
    </w:p>
    <w:p w14:paraId="5897716A" w14:textId="75E284FA" w:rsidR="00182997" w:rsidRPr="00182997" w:rsidRDefault="0A4736E2" w:rsidP="00613D78">
      <w:pPr>
        <w:pStyle w:val="Heading2"/>
      </w:pPr>
      <w:bookmarkStart w:id="35" w:name="_Appendix_8"/>
      <w:bookmarkStart w:id="36" w:name="_Appendix_11"/>
      <w:bookmarkEnd w:id="35"/>
      <w:bookmarkEnd w:id="36"/>
      <w:r w:rsidRPr="216BFF43">
        <w:lastRenderedPageBreak/>
        <w:t xml:space="preserve">Appendix </w:t>
      </w:r>
      <w:r w:rsidR="004379AB">
        <w:t>1</w:t>
      </w:r>
      <w:r w:rsidR="00F53845">
        <w:t>1</w:t>
      </w:r>
    </w:p>
    <w:p w14:paraId="2DE72008" w14:textId="59E3F23D" w:rsidR="00182997" w:rsidRPr="00182997" w:rsidRDefault="0A4736E2" w:rsidP="00613D78">
      <w:pPr>
        <w:pStyle w:val="Heading3"/>
      </w:pPr>
      <w:r w:rsidRPr="216BFF43">
        <w:t>I wandered Lonely as a Cloud - Vocabulary</w:t>
      </w:r>
    </w:p>
    <w:p w14:paraId="34ABEDF1" w14:textId="1835594B" w:rsidR="00182997" w:rsidRPr="00182997" w:rsidRDefault="0A4736E2" w:rsidP="216BFF43">
      <w:r w:rsidRPr="216BFF43">
        <w:rPr>
          <w:rFonts w:eastAsia="Arial" w:cs="Arial"/>
          <w:szCs w:val="22"/>
        </w:rPr>
        <w:t>I wandered lonely as a cloud</w:t>
      </w:r>
    </w:p>
    <w:p w14:paraId="0FFC2A05" w14:textId="4F23222B" w:rsidR="00182997" w:rsidRPr="00182997" w:rsidRDefault="0A4736E2" w:rsidP="216BFF43">
      <w:r w:rsidRPr="216BFF43">
        <w:rPr>
          <w:rFonts w:eastAsia="Arial" w:cs="Arial"/>
          <w:szCs w:val="22"/>
        </w:rPr>
        <w:t xml:space="preserve">That floats on high o'er vales </w:t>
      </w:r>
      <w:r w:rsidRPr="002F3BDD">
        <w:rPr>
          <w:rFonts w:eastAsia="Arial" w:cs="Arial"/>
          <w:color w:val="D00000"/>
          <w:szCs w:val="22"/>
        </w:rPr>
        <w:t xml:space="preserve">[valleys] </w:t>
      </w:r>
      <w:r w:rsidRPr="216BFF43">
        <w:rPr>
          <w:rFonts w:eastAsia="Arial" w:cs="Arial"/>
          <w:szCs w:val="22"/>
        </w:rPr>
        <w:t>and hills,</w:t>
      </w:r>
    </w:p>
    <w:p w14:paraId="15B21BF3" w14:textId="14A73152" w:rsidR="00182997" w:rsidRPr="00182997" w:rsidRDefault="0A4736E2" w:rsidP="216BFF43">
      <w:r w:rsidRPr="216BFF43">
        <w:rPr>
          <w:rFonts w:eastAsia="Arial" w:cs="Arial"/>
          <w:szCs w:val="22"/>
        </w:rPr>
        <w:t>When all at once I saw a crowd,</w:t>
      </w:r>
    </w:p>
    <w:p w14:paraId="3D20B0EC" w14:textId="0543A675" w:rsidR="00182997" w:rsidRPr="00182997" w:rsidRDefault="0A4736E2" w:rsidP="216BFF43">
      <w:r w:rsidRPr="216BFF43">
        <w:rPr>
          <w:rFonts w:eastAsia="Arial" w:cs="Arial"/>
          <w:szCs w:val="22"/>
        </w:rPr>
        <w:t xml:space="preserve">A host, of golden </w:t>
      </w:r>
      <w:proofErr w:type="gramStart"/>
      <w:r w:rsidRPr="216BFF43">
        <w:rPr>
          <w:rFonts w:eastAsia="Arial" w:cs="Arial"/>
          <w:szCs w:val="22"/>
        </w:rPr>
        <w:t>daffodils;</w:t>
      </w:r>
      <w:proofErr w:type="gramEnd"/>
    </w:p>
    <w:p w14:paraId="10904A12" w14:textId="01A4C2DD" w:rsidR="00182997" w:rsidRPr="00182997" w:rsidRDefault="0A4736E2" w:rsidP="216BFF43">
      <w:r w:rsidRPr="216BFF43">
        <w:rPr>
          <w:rFonts w:eastAsia="Arial" w:cs="Arial"/>
          <w:szCs w:val="22"/>
        </w:rPr>
        <w:t>Beside the lake, beneath the trees,</w:t>
      </w:r>
    </w:p>
    <w:p w14:paraId="16428E8E" w14:textId="21265334" w:rsidR="00182997" w:rsidRPr="00182997" w:rsidRDefault="0A4736E2" w:rsidP="00415959">
      <w:pPr>
        <w:spacing w:after="480"/>
      </w:pPr>
      <w:r w:rsidRPr="216BFF43">
        <w:rPr>
          <w:rFonts w:eastAsia="Arial" w:cs="Arial"/>
          <w:szCs w:val="22"/>
        </w:rPr>
        <w:t>Fluttering and dancing in the breeze.</w:t>
      </w:r>
    </w:p>
    <w:p w14:paraId="1CD0D9A9" w14:textId="4A02B187" w:rsidR="00182997" w:rsidRPr="00182997" w:rsidRDefault="0A4736E2" w:rsidP="216BFF43">
      <w:r w:rsidRPr="216BFF43">
        <w:rPr>
          <w:rFonts w:eastAsia="Arial" w:cs="Arial"/>
          <w:szCs w:val="22"/>
        </w:rPr>
        <w:t xml:space="preserve"> Continuous as the stars that shine</w:t>
      </w:r>
    </w:p>
    <w:p w14:paraId="6F79E47E" w14:textId="15F7F988" w:rsidR="00182997" w:rsidRPr="00182997" w:rsidRDefault="0A4736E2" w:rsidP="216BFF43">
      <w:r w:rsidRPr="216BFF43">
        <w:rPr>
          <w:rFonts w:eastAsia="Arial" w:cs="Arial"/>
          <w:szCs w:val="22"/>
        </w:rPr>
        <w:t xml:space="preserve">And twinkle on the Milky Way </w:t>
      </w:r>
      <w:r w:rsidRPr="002F3BDD">
        <w:rPr>
          <w:rFonts w:eastAsia="Arial" w:cs="Arial"/>
          <w:color w:val="D00000"/>
          <w:szCs w:val="22"/>
        </w:rPr>
        <w:t>[our galaxy]</w:t>
      </w:r>
      <w:r w:rsidRPr="216BFF43">
        <w:rPr>
          <w:rFonts w:eastAsia="Arial" w:cs="Arial"/>
          <w:szCs w:val="22"/>
        </w:rPr>
        <w:t>,</w:t>
      </w:r>
    </w:p>
    <w:p w14:paraId="3D46BEBD" w14:textId="67EC25DF" w:rsidR="00182997" w:rsidRPr="00182997" w:rsidRDefault="0A4736E2" w:rsidP="216BFF43">
      <w:r w:rsidRPr="216BFF43">
        <w:rPr>
          <w:rFonts w:eastAsia="Arial" w:cs="Arial"/>
          <w:szCs w:val="22"/>
        </w:rPr>
        <w:t>They stretched in never-ending line</w:t>
      </w:r>
    </w:p>
    <w:p w14:paraId="3D2ADB9E" w14:textId="624B78A1" w:rsidR="00182997" w:rsidRPr="00182997" w:rsidRDefault="0A4736E2" w:rsidP="216BFF43">
      <w:r w:rsidRPr="216BFF43">
        <w:rPr>
          <w:rFonts w:eastAsia="Arial" w:cs="Arial"/>
          <w:szCs w:val="22"/>
        </w:rPr>
        <w:t>Along the margin of a bay:</w:t>
      </w:r>
    </w:p>
    <w:p w14:paraId="6BE2341D" w14:textId="7ED694C5" w:rsidR="00182997" w:rsidRPr="00182997" w:rsidRDefault="0A4736E2" w:rsidP="216BFF43">
      <w:r w:rsidRPr="216BFF43">
        <w:rPr>
          <w:rFonts w:eastAsia="Arial" w:cs="Arial"/>
          <w:szCs w:val="22"/>
        </w:rPr>
        <w:t xml:space="preserve">Ten thousand saw I </w:t>
      </w:r>
      <w:proofErr w:type="gramStart"/>
      <w:r w:rsidRPr="216BFF43">
        <w:rPr>
          <w:rFonts w:eastAsia="Arial" w:cs="Arial"/>
          <w:szCs w:val="22"/>
        </w:rPr>
        <w:t>at a glance</w:t>
      </w:r>
      <w:proofErr w:type="gramEnd"/>
      <w:r w:rsidRPr="216BFF43">
        <w:rPr>
          <w:rFonts w:eastAsia="Arial" w:cs="Arial"/>
          <w:szCs w:val="22"/>
        </w:rPr>
        <w:t>,</w:t>
      </w:r>
    </w:p>
    <w:p w14:paraId="098C11AD" w14:textId="162A7723" w:rsidR="00182997" w:rsidRPr="00182997" w:rsidRDefault="0A4736E2" w:rsidP="00281DE0">
      <w:pPr>
        <w:spacing w:after="480"/>
      </w:pPr>
      <w:r w:rsidRPr="216BFF43">
        <w:rPr>
          <w:rFonts w:eastAsia="Arial" w:cs="Arial"/>
          <w:szCs w:val="22"/>
        </w:rPr>
        <w:t xml:space="preserve">Tossing their heads in sprightly </w:t>
      </w:r>
      <w:r w:rsidRPr="002F3BDD">
        <w:rPr>
          <w:rFonts w:eastAsia="Arial" w:cs="Arial"/>
          <w:color w:val="D00000"/>
          <w:szCs w:val="22"/>
        </w:rPr>
        <w:t xml:space="preserve">[energetic, upbeat] </w:t>
      </w:r>
      <w:r w:rsidRPr="216BFF43">
        <w:rPr>
          <w:rFonts w:eastAsia="Arial" w:cs="Arial"/>
          <w:szCs w:val="22"/>
        </w:rPr>
        <w:t>dance.</w:t>
      </w:r>
    </w:p>
    <w:p w14:paraId="741BCA48" w14:textId="6A5994A9" w:rsidR="00182997" w:rsidRPr="00182997" w:rsidRDefault="0A4736E2" w:rsidP="216BFF43">
      <w:r w:rsidRPr="216BFF43">
        <w:rPr>
          <w:rFonts w:eastAsia="Arial" w:cs="Arial"/>
          <w:szCs w:val="22"/>
        </w:rPr>
        <w:t>The waves beside them danced; but they</w:t>
      </w:r>
    </w:p>
    <w:p w14:paraId="3E401DA4" w14:textId="4F3969BF" w:rsidR="00182997" w:rsidRPr="00182997" w:rsidRDefault="0A4736E2" w:rsidP="216BFF43">
      <w:r w:rsidRPr="216BFF43">
        <w:rPr>
          <w:rFonts w:eastAsia="Arial" w:cs="Arial"/>
          <w:szCs w:val="22"/>
        </w:rPr>
        <w:t>Out-did the sparkling waves in glee:</w:t>
      </w:r>
    </w:p>
    <w:p w14:paraId="640FCAA2" w14:textId="65A2C71C" w:rsidR="00182997" w:rsidRPr="00182997" w:rsidRDefault="0A4736E2" w:rsidP="216BFF43">
      <w:r w:rsidRPr="216BFF43">
        <w:rPr>
          <w:rFonts w:eastAsia="Arial" w:cs="Arial"/>
          <w:szCs w:val="22"/>
        </w:rPr>
        <w:t xml:space="preserve">A poet could not but be gay </w:t>
      </w:r>
      <w:r w:rsidRPr="002F3BDD">
        <w:rPr>
          <w:rFonts w:eastAsia="Arial" w:cs="Arial"/>
          <w:color w:val="D00000"/>
          <w:szCs w:val="22"/>
        </w:rPr>
        <w:t>[happy]</w:t>
      </w:r>
      <w:r w:rsidRPr="216BFF43">
        <w:rPr>
          <w:rFonts w:eastAsia="Arial" w:cs="Arial"/>
          <w:szCs w:val="22"/>
        </w:rPr>
        <w:t>,</w:t>
      </w:r>
    </w:p>
    <w:p w14:paraId="4DA68015" w14:textId="1F209958" w:rsidR="00182997" w:rsidRPr="00182997" w:rsidRDefault="0A4736E2" w:rsidP="216BFF43">
      <w:r w:rsidRPr="216BFF43">
        <w:rPr>
          <w:rFonts w:eastAsia="Arial" w:cs="Arial"/>
          <w:szCs w:val="22"/>
        </w:rPr>
        <w:t xml:space="preserve">In such a jocund </w:t>
      </w:r>
      <w:r w:rsidRPr="002F3BDD">
        <w:rPr>
          <w:rFonts w:eastAsia="Arial" w:cs="Arial"/>
          <w:color w:val="D00000"/>
          <w:szCs w:val="22"/>
        </w:rPr>
        <w:t xml:space="preserve">[light-hearted, merry] </w:t>
      </w:r>
      <w:r w:rsidRPr="216BFF43">
        <w:rPr>
          <w:rFonts w:eastAsia="Arial" w:cs="Arial"/>
          <w:szCs w:val="22"/>
        </w:rPr>
        <w:t>company:</w:t>
      </w:r>
    </w:p>
    <w:p w14:paraId="50517DA9" w14:textId="1AB68F24" w:rsidR="00182997" w:rsidRPr="00182997" w:rsidRDefault="0A4736E2" w:rsidP="216BFF43">
      <w:r w:rsidRPr="216BFF43">
        <w:rPr>
          <w:rFonts w:eastAsia="Arial" w:cs="Arial"/>
          <w:szCs w:val="22"/>
        </w:rPr>
        <w:t>I gazed—and gazed—but little thought</w:t>
      </w:r>
    </w:p>
    <w:p w14:paraId="74053757" w14:textId="6165350D" w:rsidR="00182997" w:rsidRPr="00182997" w:rsidRDefault="0A4736E2" w:rsidP="00281DE0">
      <w:pPr>
        <w:spacing w:after="480"/>
      </w:pPr>
      <w:r w:rsidRPr="216BFF43">
        <w:rPr>
          <w:rFonts w:eastAsia="Arial" w:cs="Arial"/>
          <w:szCs w:val="22"/>
        </w:rPr>
        <w:t>What wealth the show to me had brought:</w:t>
      </w:r>
    </w:p>
    <w:p w14:paraId="2C1404CD" w14:textId="1C598AFC" w:rsidR="00182997" w:rsidRPr="00182997" w:rsidRDefault="0A4736E2" w:rsidP="216BFF43">
      <w:r w:rsidRPr="216BFF43">
        <w:rPr>
          <w:rFonts w:eastAsia="Arial" w:cs="Arial"/>
          <w:szCs w:val="22"/>
        </w:rPr>
        <w:t>For oft, when on my couch I lie</w:t>
      </w:r>
    </w:p>
    <w:p w14:paraId="786AB5C5" w14:textId="4D992F28" w:rsidR="00182997" w:rsidRPr="00182997" w:rsidRDefault="0A4736E2" w:rsidP="216BFF43">
      <w:r w:rsidRPr="216BFF43">
        <w:rPr>
          <w:rFonts w:eastAsia="Arial" w:cs="Arial"/>
          <w:szCs w:val="22"/>
        </w:rPr>
        <w:t xml:space="preserve">In vacant or in pensive </w:t>
      </w:r>
      <w:r w:rsidRPr="002F3BDD">
        <w:rPr>
          <w:rFonts w:eastAsia="Arial" w:cs="Arial"/>
          <w:color w:val="D00000"/>
          <w:szCs w:val="22"/>
        </w:rPr>
        <w:t xml:space="preserve">[thinking deeply] </w:t>
      </w:r>
      <w:r w:rsidRPr="216BFF43">
        <w:rPr>
          <w:rFonts w:eastAsia="Arial" w:cs="Arial"/>
          <w:szCs w:val="22"/>
        </w:rPr>
        <w:t>mood,</w:t>
      </w:r>
    </w:p>
    <w:p w14:paraId="513BFA86" w14:textId="7A85B1D2" w:rsidR="00182997" w:rsidRPr="00182997" w:rsidRDefault="0A4736E2" w:rsidP="216BFF43">
      <w:r w:rsidRPr="216BFF43">
        <w:rPr>
          <w:rFonts w:eastAsia="Arial" w:cs="Arial"/>
          <w:szCs w:val="22"/>
        </w:rPr>
        <w:t>They flash upon that inward eye</w:t>
      </w:r>
    </w:p>
    <w:p w14:paraId="225275B2" w14:textId="7045AC78" w:rsidR="00182997" w:rsidRPr="00182997" w:rsidRDefault="0A4736E2" w:rsidP="216BFF43">
      <w:r w:rsidRPr="216BFF43">
        <w:rPr>
          <w:rFonts w:eastAsia="Arial" w:cs="Arial"/>
          <w:szCs w:val="22"/>
        </w:rPr>
        <w:t>Which is the bliss of solitude [being alone</w:t>
      </w:r>
      <w:proofErr w:type="gramStart"/>
      <w:r w:rsidRPr="216BFF43">
        <w:rPr>
          <w:rFonts w:eastAsia="Arial" w:cs="Arial"/>
          <w:szCs w:val="22"/>
        </w:rPr>
        <w:t>];</w:t>
      </w:r>
      <w:proofErr w:type="gramEnd"/>
    </w:p>
    <w:p w14:paraId="2F3E5A24" w14:textId="7E3D38B6" w:rsidR="00182997" w:rsidRPr="00182997" w:rsidRDefault="0A4736E2" w:rsidP="216BFF43">
      <w:r w:rsidRPr="216BFF43">
        <w:rPr>
          <w:rFonts w:eastAsia="Arial" w:cs="Arial"/>
          <w:szCs w:val="22"/>
        </w:rPr>
        <w:t>And then my heart with pleasure fills,</w:t>
      </w:r>
    </w:p>
    <w:p w14:paraId="5135F4AE" w14:textId="054D92CF" w:rsidR="00182997" w:rsidRPr="00182997" w:rsidRDefault="0A4736E2" w:rsidP="00281DE0">
      <w:pPr>
        <w:spacing w:after="480"/>
      </w:pPr>
      <w:r w:rsidRPr="216BFF43">
        <w:rPr>
          <w:rFonts w:eastAsia="Arial" w:cs="Arial"/>
          <w:szCs w:val="22"/>
        </w:rPr>
        <w:t>And dances with the daffodils.</w:t>
      </w:r>
    </w:p>
    <w:p w14:paraId="38671ECF" w14:textId="2CD47B78" w:rsidR="00182997" w:rsidRPr="00182997" w:rsidRDefault="00083B68" w:rsidP="00B03866">
      <w:r w:rsidRPr="00083B68">
        <w:t xml:space="preserve">Copied under the statutory licence in s113P of the Copyright Act. </w:t>
      </w:r>
      <w:r>
        <w:t>William Wordsworth</w:t>
      </w:r>
      <w:r w:rsidRPr="00083B68">
        <w:t>,</w:t>
      </w:r>
      <w:r>
        <w:t xml:space="preserve"> </w:t>
      </w:r>
      <w:r w:rsidR="00281DE0" w:rsidRPr="00281DE0">
        <w:t>‘</w:t>
      </w:r>
      <w:r w:rsidRPr="00281DE0">
        <w:t>I wandered Lonely as a Cloud</w:t>
      </w:r>
      <w:r w:rsidR="00281DE0">
        <w:t>’</w:t>
      </w:r>
      <w:r>
        <w:t>, 1815</w:t>
      </w:r>
      <w:r w:rsidRPr="00083B68">
        <w:t xml:space="preserve">. </w:t>
      </w:r>
      <w:hyperlink r:id="rId76">
        <w:r w:rsidR="00BC5196" w:rsidRPr="00CF0BC2">
          <w:rPr>
            <w:rStyle w:val="Hyperlink"/>
            <w:rFonts w:eastAsia="Arial" w:cstheme="minorHAnsi"/>
          </w:rPr>
          <w:t>Section 113P Warning Notice</w:t>
        </w:r>
      </w:hyperlink>
      <w:r w:rsidR="00182997">
        <w:br w:type="page"/>
      </w:r>
    </w:p>
    <w:p w14:paraId="140774F0" w14:textId="40EA5076" w:rsidR="00182997" w:rsidRPr="00182997" w:rsidRDefault="003D04D0" w:rsidP="00613D78">
      <w:pPr>
        <w:pStyle w:val="Heading2"/>
      </w:pPr>
      <w:bookmarkStart w:id="37" w:name="_Appendix_9"/>
      <w:bookmarkStart w:id="38" w:name="_Appendix_12"/>
      <w:bookmarkEnd w:id="37"/>
      <w:bookmarkEnd w:id="38"/>
      <w:r>
        <w:lastRenderedPageBreak/>
        <w:t>Appendix 1</w:t>
      </w:r>
      <w:r w:rsidR="00F53845">
        <w:t>2</w:t>
      </w:r>
    </w:p>
    <w:p w14:paraId="691A39F4" w14:textId="150545C6" w:rsidR="00182997" w:rsidRPr="00182997" w:rsidRDefault="7B4B3E12" w:rsidP="00613D78">
      <w:pPr>
        <w:pStyle w:val="Heading3"/>
      </w:pPr>
      <w:r w:rsidRPr="216BFF43">
        <w:t>Stanza summary jumble and daffodil images</w:t>
      </w:r>
    </w:p>
    <w:p w14:paraId="6CF23EF6" w14:textId="41F37407" w:rsidR="00182997" w:rsidRDefault="7B4B3E12" w:rsidP="00D0382C">
      <w:pPr>
        <w:rPr>
          <w:rFonts w:eastAsia="Arial" w:cs="Arial"/>
          <w:szCs w:val="28"/>
        </w:rPr>
      </w:pPr>
      <w:r w:rsidRPr="216BFF43">
        <w:rPr>
          <w:rFonts w:eastAsia="Arial" w:cs="Arial"/>
          <w:szCs w:val="22"/>
        </w:rPr>
        <w:t xml:space="preserve"> </w:t>
      </w:r>
      <w:r w:rsidRPr="216BFF43">
        <w:rPr>
          <w:rFonts w:eastAsia="Arial" w:cs="Arial"/>
          <w:szCs w:val="28"/>
        </w:rPr>
        <w:t xml:space="preserve">Daffodil images </w:t>
      </w:r>
    </w:p>
    <w:tbl>
      <w:tblPr>
        <w:tblStyle w:val="TableGrid"/>
        <w:tblW w:w="0" w:type="auto"/>
        <w:tblLook w:val="04A0" w:firstRow="1" w:lastRow="0" w:firstColumn="1" w:lastColumn="0" w:noHBand="0" w:noVBand="1"/>
      </w:tblPr>
      <w:tblGrid>
        <w:gridCol w:w="5265"/>
        <w:gridCol w:w="5265"/>
      </w:tblGrid>
      <w:tr w:rsidR="0094240D" w14:paraId="2063D80C" w14:textId="77777777" w:rsidTr="0094240D">
        <w:tc>
          <w:tcPr>
            <w:tcW w:w="5265" w:type="dxa"/>
          </w:tcPr>
          <w:p w14:paraId="151B8A56" w14:textId="4B9EA1E8" w:rsidR="0094240D" w:rsidRDefault="0094240D" w:rsidP="00D0382C">
            <w:r>
              <w:rPr>
                <w:noProof/>
                <w:lang w:eastAsia="en-AU"/>
              </w:rPr>
              <w:drawing>
                <wp:inline distT="0" distB="0" distL="0" distR="0" wp14:anchorId="1FB62B4F" wp14:editId="60F4A9BF">
                  <wp:extent cx="2828925" cy="4244428"/>
                  <wp:effectExtent l="0" t="0" r="0" b="3810"/>
                  <wp:docPr id="7" name="Picture 7" descr="yellow flower field near bare trees during day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flower field near bare trees during daytime"/>
                          <pic:cNvPicPr>
                            <a:picLocks noChangeAspect="1" noChangeArrowheads="1"/>
                          </pic:cNvPicPr>
                        </pic:nvPicPr>
                        <pic:blipFill>
                          <a:blip r:embed="rId77" cstate="hqprint">
                            <a:extLst>
                              <a:ext uri="{28A0092B-C50C-407E-A947-70E740481C1C}">
                                <a14:useLocalDpi xmlns:a14="http://schemas.microsoft.com/office/drawing/2010/main" val="0"/>
                              </a:ext>
                            </a:extLst>
                          </a:blip>
                          <a:srcRect/>
                          <a:stretch>
                            <a:fillRect/>
                          </a:stretch>
                        </pic:blipFill>
                        <pic:spPr bwMode="auto">
                          <a:xfrm>
                            <a:off x="0" y="0"/>
                            <a:ext cx="2838561" cy="4258885"/>
                          </a:xfrm>
                          <a:prstGeom prst="rect">
                            <a:avLst/>
                          </a:prstGeom>
                          <a:noFill/>
                          <a:ln>
                            <a:noFill/>
                          </a:ln>
                        </pic:spPr>
                      </pic:pic>
                    </a:graphicData>
                  </a:graphic>
                </wp:inline>
              </w:drawing>
            </w:r>
          </w:p>
        </w:tc>
        <w:tc>
          <w:tcPr>
            <w:tcW w:w="5265" w:type="dxa"/>
          </w:tcPr>
          <w:p w14:paraId="5C96CDD9" w14:textId="01F8DF58" w:rsidR="0094240D" w:rsidRDefault="0094240D" w:rsidP="00D0382C">
            <w:r>
              <w:rPr>
                <w:noProof/>
                <w:lang w:eastAsia="en-AU"/>
              </w:rPr>
              <w:drawing>
                <wp:inline distT="0" distB="0" distL="0" distR="0" wp14:anchorId="439CDF40" wp14:editId="3D94F130">
                  <wp:extent cx="2847975" cy="4274185"/>
                  <wp:effectExtent l="0" t="0" r="9525" b="0"/>
                  <wp:docPr id="12" name="Picture 12" descr="https://images.unsplash.com/photo-1617044872682-7001bef62de0?ixid=MnwxMjA3fDB8MHxwaG90by1wYWdlfHx8fGVufDB8fHx8&amp;ixlib=rb-1.2.1&amp;auto=format&amp;fit=crop&amp;w=1000&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unsplash.com/photo-1617044872682-7001bef62de0?ixid=MnwxMjA3fDB8MHxwaG90by1wYWdlfHx8fGVufDB8fHx8&amp;ixlib=rb-1.2.1&amp;auto=format&amp;fit=crop&amp;w=1000&amp;q=80"/>
                          <pic:cNvPicPr>
                            <a:picLocks noChangeAspect="1" noChangeArrowheads="1"/>
                          </pic:cNvPicPr>
                        </pic:nvPicPr>
                        <pic:blipFill>
                          <a:blip r:embed="rId78" cstate="hqprint">
                            <a:extLst>
                              <a:ext uri="{28A0092B-C50C-407E-A947-70E740481C1C}">
                                <a14:useLocalDpi xmlns:a14="http://schemas.microsoft.com/office/drawing/2010/main" val="0"/>
                              </a:ext>
                            </a:extLst>
                          </a:blip>
                          <a:srcRect/>
                          <a:stretch>
                            <a:fillRect/>
                          </a:stretch>
                        </pic:blipFill>
                        <pic:spPr bwMode="auto">
                          <a:xfrm>
                            <a:off x="0" y="0"/>
                            <a:ext cx="2847975" cy="4274185"/>
                          </a:xfrm>
                          <a:prstGeom prst="rect">
                            <a:avLst/>
                          </a:prstGeom>
                          <a:noFill/>
                          <a:ln>
                            <a:noFill/>
                          </a:ln>
                        </pic:spPr>
                      </pic:pic>
                    </a:graphicData>
                  </a:graphic>
                </wp:inline>
              </w:drawing>
            </w:r>
          </w:p>
        </w:tc>
      </w:tr>
      <w:tr w:rsidR="0094240D" w14:paraId="5BE062F9" w14:textId="77777777" w:rsidTr="0094240D">
        <w:tc>
          <w:tcPr>
            <w:tcW w:w="5265" w:type="dxa"/>
          </w:tcPr>
          <w:p w14:paraId="31641283" w14:textId="5B99F67B" w:rsidR="0094240D" w:rsidRDefault="0094240D" w:rsidP="00D0382C">
            <w:r w:rsidRPr="0087752A">
              <w:rPr>
                <w:sz w:val="20"/>
                <w:szCs w:val="20"/>
              </w:rPr>
              <w:t xml:space="preserve">Photo by Annie Spratt </w:t>
            </w:r>
            <w:hyperlink r:id="rId79" w:history="1">
              <w:r w:rsidRPr="00CC7CE7">
                <w:rPr>
                  <w:rStyle w:val="Hyperlink"/>
                  <w:sz w:val="20"/>
                  <w:szCs w:val="20"/>
                </w:rPr>
                <w:t>Unsplash.com</w:t>
              </w:r>
            </w:hyperlink>
          </w:p>
        </w:tc>
        <w:tc>
          <w:tcPr>
            <w:tcW w:w="5265" w:type="dxa"/>
          </w:tcPr>
          <w:p w14:paraId="6726F05F" w14:textId="0CAD3E2B" w:rsidR="0094240D" w:rsidRPr="0094240D" w:rsidRDefault="0094240D" w:rsidP="00D0382C">
            <w:pPr>
              <w:rPr>
                <w:sz w:val="20"/>
                <w:szCs w:val="20"/>
              </w:rPr>
            </w:pPr>
            <w:r w:rsidRPr="0087752A">
              <w:rPr>
                <w:sz w:val="20"/>
                <w:szCs w:val="20"/>
              </w:rPr>
              <w:t xml:space="preserve">Photo by Sarah </w:t>
            </w:r>
            <w:proofErr w:type="spellStart"/>
            <w:r w:rsidRPr="0087752A">
              <w:rPr>
                <w:sz w:val="20"/>
                <w:szCs w:val="20"/>
              </w:rPr>
              <w:t>Hongerloot</w:t>
            </w:r>
            <w:proofErr w:type="spellEnd"/>
            <w:r w:rsidRPr="0087752A">
              <w:rPr>
                <w:sz w:val="20"/>
                <w:szCs w:val="20"/>
              </w:rPr>
              <w:t xml:space="preserve"> </w:t>
            </w:r>
            <w:hyperlink r:id="rId80" w:history="1">
              <w:r w:rsidR="00CC7CE7" w:rsidRPr="00CC7CE7">
                <w:rPr>
                  <w:rStyle w:val="Hyperlink"/>
                  <w:sz w:val="20"/>
                  <w:szCs w:val="20"/>
                </w:rPr>
                <w:t>Unsplash.com</w:t>
              </w:r>
            </w:hyperlink>
          </w:p>
        </w:tc>
      </w:tr>
    </w:tbl>
    <w:p w14:paraId="73F39C19" w14:textId="0099ED99" w:rsidR="7B4B3E12" w:rsidRDefault="7B4B3E12" w:rsidP="00613D78">
      <w:pPr>
        <w:pStyle w:val="Heading4"/>
      </w:pPr>
      <w:r w:rsidRPr="216BFF43">
        <w:t>Stanza summary jumble:</w:t>
      </w:r>
    </w:p>
    <w:p w14:paraId="3EC13E61" w14:textId="6EC9069D" w:rsidR="7B4B3E12" w:rsidRDefault="7B4B3E12" w:rsidP="216BFF43">
      <w:pPr>
        <w:pStyle w:val="ListParagraph"/>
        <w:numPr>
          <w:ilvl w:val="0"/>
          <w:numId w:val="1"/>
        </w:numPr>
        <w:rPr>
          <w:rFonts w:asciiTheme="minorHAnsi" w:eastAsiaTheme="minorEastAsia" w:hAnsiTheme="minorHAnsi"/>
          <w:szCs w:val="22"/>
        </w:rPr>
      </w:pPr>
      <w:r w:rsidRPr="216BFF43">
        <w:rPr>
          <w:rFonts w:eastAsia="Arial" w:cs="Arial"/>
          <w:szCs w:val="22"/>
        </w:rPr>
        <w:t>The narrator often remembers the daffodils and is filled with joy from the memory</w:t>
      </w:r>
    </w:p>
    <w:p w14:paraId="28863621" w14:textId="17E0A50A" w:rsidR="7B4B3E12" w:rsidRDefault="7B4B3E12" w:rsidP="216BFF43">
      <w:pPr>
        <w:pStyle w:val="ListParagraph"/>
        <w:numPr>
          <w:ilvl w:val="0"/>
          <w:numId w:val="1"/>
        </w:numPr>
        <w:rPr>
          <w:rFonts w:asciiTheme="minorHAnsi" w:eastAsiaTheme="minorEastAsia" w:hAnsiTheme="minorHAnsi"/>
          <w:szCs w:val="22"/>
        </w:rPr>
      </w:pPr>
      <w:r w:rsidRPr="216BFF43">
        <w:rPr>
          <w:rFonts w:eastAsia="Arial" w:cs="Arial"/>
          <w:szCs w:val="22"/>
        </w:rPr>
        <w:t>The daffodils are spread out like stars in the sky, dancing</w:t>
      </w:r>
    </w:p>
    <w:p w14:paraId="08C3C9A2" w14:textId="7FE1D053" w:rsidR="7B4B3E12" w:rsidRDefault="7B4B3E12" w:rsidP="216BFF43">
      <w:pPr>
        <w:pStyle w:val="ListParagraph"/>
        <w:numPr>
          <w:ilvl w:val="0"/>
          <w:numId w:val="1"/>
        </w:numPr>
        <w:rPr>
          <w:rFonts w:asciiTheme="minorHAnsi" w:eastAsiaTheme="minorEastAsia" w:hAnsiTheme="minorHAnsi"/>
          <w:szCs w:val="22"/>
        </w:rPr>
      </w:pPr>
      <w:r w:rsidRPr="216BFF43">
        <w:rPr>
          <w:rFonts w:eastAsia="Arial" w:cs="Arial"/>
          <w:szCs w:val="22"/>
        </w:rPr>
        <w:t>The narrator walks along like a cloud floating in the sky. He/she is struck by the sight of a field of daffodils</w:t>
      </w:r>
    </w:p>
    <w:p w14:paraId="4C2EA9D4" w14:textId="27B8989C" w:rsidR="007515ED" w:rsidRDefault="7B4B3E12" w:rsidP="000F6FDA">
      <w:pPr>
        <w:pStyle w:val="ListParagraph"/>
        <w:numPr>
          <w:ilvl w:val="0"/>
          <w:numId w:val="1"/>
        </w:numPr>
      </w:pPr>
      <w:r w:rsidRPr="216BFF43">
        <w:rPr>
          <w:rFonts w:eastAsia="Arial" w:cs="Arial"/>
          <w:szCs w:val="22"/>
        </w:rPr>
        <w:t>The narrator cannot believe how beautiful the daffodils are and the happiness they inspire in him/her</w:t>
      </w:r>
    </w:p>
    <w:sectPr w:rsidR="007515ED" w:rsidSect="00993377">
      <w:type w:val="continuous"/>
      <w:pgSz w:w="11900" w:h="16840"/>
      <w:pgMar w:top="851" w:right="680" w:bottom="567" w:left="680" w:header="567" w:footer="2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7F1A3" w14:textId="77777777" w:rsidR="008933B1" w:rsidRDefault="008933B1" w:rsidP="00191F45">
      <w:r>
        <w:separator/>
      </w:r>
    </w:p>
    <w:p w14:paraId="620DB063" w14:textId="77777777" w:rsidR="008933B1" w:rsidRDefault="008933B1"/>
    <w:p w14:paraId="4234AC51" w14:textId="77777777" w:rsidR="008933B1" w:rsidRDefault="008933B1"/>
  </w:endnote>
  <w:endnote w:type="continuationSeparator" w:id="0">
    <w:p w14:paraId="5BC22F5B" w14:textId="77777777" w:rsidR="008933B1" w:rsidRDefault="008933B1" w:rsidP="00191F45">
      <w:r>
        <w:continuationSeparator/>
      </w:r>
    </w:p>
    <w:p w14:paraId="439F9C7C" w14:textId="77777777" w:rsidR="008933B1" w:rsidRDefault="008933B1"/>
    <w:p w14:paraId="5D432680" w14:textId="77777777" w:rsidR="008933B1" w:rsidRDefault="008933B1"/>
  </w:endnote>
  <w:endnote w:type="continuationNotice" w:id="1">
    <w:p w14:paraId="5D5D5D28" w14:textId="77777777" w:rsidR="008933B1" w:rsidRDefault="008933B1">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AACC2" w14:textId="7328F99D" w:rsidR="000F6FDA" w:rsidRPr="00155F19" w:rsidRDefault="000F6FDA" w:rsidP="00AE3875">
    <w:pPr>
      <w:pStyle w:val="Footer"/>
      <w:rPr>
        <w:color w:val="000000" w:themeColor="text1"/>
      </w:rPr>
    </w:pPr>
    <w:r w:rsidRPr="002810D3">
      <w:fldChar w:fldCharType="begin"/>
    </w:r>
    <w:r w:rsidRPr="002810D3">
      <w:instrText xml:space="preserve"> PAGE </w:instrText>
    </w:r>
    <w:r w:rsidRPr="002810D3">
      <w:fldChar w:fldCharType="separate"/>
    </w:r>
    <w:r>
      <w:rPr>
        <w:noProof/>
      </w:rPr>
      <w:t>20</w:t>
    </w:r>
    <w:r w:rsidRPr="002810D3">
      <w:fldChar w:fldCharType="end"/>
    </w:r>
    <w:r w:rsidRPr="002810D3">
      <w:tab/>
    </w:r>
    <w:sdt>
      <w:sdtPr>
        <w:rPr>
          <w:color w:val="000000" w:themeColor="text1"/>
        </w:rPr>
        <w:alias w:val="Title"/>
        <w:tag w:val=""/>
        <w:id w:val="-825978689"/>
        <w:dataBinding w:prefixMappings="xmlns:ns0='http://purl.org/dc/elements/1.1/' xmlns:ns1='http://schemas.openxmlformats.org/package/2006/metadata/core-properties' " w:xpath="/ns1:coreProperties[1]/ns0:title[1]" w:storeItemID="{6C3C8BC8-F283-45AE-878A-BAB7291924A1}"/>
        <w:text/>
      </w:sdtPr>
      <w:sdtContent>
        <w:r>
          <w:rPr>
            <w:color w:val="000000" w:themeColor="text1"/>
          </w:rPr>
          <w:t>Reading</w:t>
        </w:r>
        <w:r w:rsidRPr="000B0E0A">
          <w:rPr>
            <w:color w:val="000000" w:themeColor="text1"/>
          </w:rPr>
          <w:t xml:space="preserve">: </w:t>
        </w:r>
        <w:r>
          <w:rPr>
            <w:color w:val="000000" w:themeColor="text1"/>
          </w:rPr>
          <w:t>Stage 5 - Literary devices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093B7" w14:textId="61567D62" w:rsidR="000F6FDA" w:rsidRPr="002810D3" w:rsidRDefault="000F6FDA"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C00E77">
      <w:rPr>
        <w:noProof/>
      </w:rPr>
      <w:t>Jan-24</w:t>
    </w:r>
    <w:r w:rsidRPr="002810D3">
      <w:fldChar w:fldCharType="end"/>
    </w:r>
    <w:r w:rsidRPr="002810D3">
      <w:tab/>
    </w:r>
    <w:r>
      <w:rPr>
        <w:noProof/>
      </w:rPr>
      <w:fldChar w:fldCharType="begin"/>
    </w:r>
    <w:r>
      <w:instrText xml:space="preserve"> PAGE   \* MERGEFORMAT </w:instrText>
    </w:r>
    <w:r>
      <w:fldChar w:fldCharType="separate"/>
    </w:r>
    <w:r>
      <w:rPr>
        <w:noProof/>
      </w:rPr>
      <w:t>21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3A60D" w14:textId="1654827C" w:rsidR="000F6FDA" w:rsidRDefault="000F6FDA" w:rsidP="000F6FDA">
    <w:pPr>
      <w:pStyle w:val="Logo"/>
    </w:pPr>
    <w:r>
      <w:t>education.nsw.gov.au</w:t>
    </w:r>
    <w:r>
      <w:tab/>
    </w:r>
    <w:r>
      <w:rPr>
        <w:noProof/>
        <w:lang w:eastAsia="en-AU"/>
      </w:rPr>
      <w:drawing>
        <wp:inline distT="0" distB="0" distL="0" distR="0" wp14:anchorId="6C3D4A4C" wp14:editId="065827B2">
          <wp:extent cx="507600" cy="540000"/>
          <wp:effectExtent l="0" t="0" r="635" b="6350"/>
          <wp:docPr id="28" name="Picture 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E326" w14:textId="08E04E0C" w:rsidR="000F6FDA" w:rsidRDefault="00000000" w:rsidP="000F6FDA">
    <w:pPr>
      <w:pStyle w:val="Footer"/>
      <w:tabs>
        <w:tab w:val="clear" w:pos="10773"/>
        <w:tab w:val="right" w:pos="10440"/>
      </w:tabs>
    </w:pPr>
    <w:sdt>
      <w:sdtPr>
        <w:id w:val="-983078764"/>
        <w:docPartObj>
          <w:docPartGallery w:val="Page Numbers (Bottom of Page)"/>
          <w:docPartUnique/>
        </w:docPartObj>
      </w:sdtPr>
      <w:sdtEndPr>
        <w:rPr>
          <w:noProof/>
        </w:rPr>
      </w:sdtEndPr>
      <w:sdtContent>
        <w:r w:rsidR="000F6FDA">
          <w:fldChar w:fldCharType="begin"/>
        </w:r>
        <w:r w:rsidR="000F6FDA">
          <w:instrText xml:space="preserve"> PAGE   \* MERGEFORMAT </w:instrText>
        </w:r>
        <w:r w:rsidR="000F6FDA">
          <w:fldChar w:fldCharType="separate"/>
        </w:r>
        <w:r w:rsidR="000F6FDA">
          <w:rPr>
            <w:noProof/>
          </w:rPr>
          <w:t>2</w:t>
        </w:r>
        <w:r w:rsidR="000F6FDA">
          <w:rPr>
            <w:noProof/>
          </w:rPr>
          <w:fldChar w:fldCharType="end"/>
        </w:r>
        <w:r w:rsidR="000F6FDA">
          <w:rPr>
            <w:noProof/>
          </w:rPr>
          <w:tab/>
        </w:r>
        <w:sdt>
          <w:sdtPr>
            <w:rPr>
              <w:color w:val="000000" w:themeColor="text1"/>
            </w:rPr>
            <w:alias w:val="Title"/>
            <w:tag w:val=""/>
            <w:id w:val="1429543678"/>
            <w:dataBinding w:prefixMappings="xmlns:ns0='http://purl.org/dc/elements/1.1/' xmlns:ns1='http://schemas.openxmlformats.org/package/2006/metadata/core-properties' " w:xpath="/ns1:coreProperties[1]/ns0:title[1]" w:storeItemID="{6C3C8BC8-F283-45AE-878A-BAB7291924A1}"/>
            <w:text/>
          </w:sdtPr>
          <w:sdtContent>
            <w:r w:rsidR="000F6FDA">
              <w:rPr>
                <w:color w:val="000000" w:themeColor="text1"/>
              </w:rPr>
              <w:t>Reading</w:t>
            </w:r>
            <w:r w:rsidR="000F6FDA" w:rsidRPr="000B0E0A">
              <w:rPr>
                <w:color w:val="000000" w:themeColor="text1"/>
              </w:rPr>
              <w:t xml:space="preserve">: </w:t>
            </w:r>
            <w:r w:rsidR="000F6FDA">
              <w:rPr>
                <w:color w:val="000000" w:themeColor="text1"/>
              </w:rPr>
              <w:t>Stage 5 - Literary devices</w:t>
            </w:r>
          </w:sdtContent>
        </w:sdt>
      </w:sdtContent>
    </w:sdt>
    <w:r w:rsidR="000F6FD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683D9E" w14:textId="77777777" w:rsidR="008933B1" w:rsidRDefault="008933B1" w:rsidP="00191F45">
      <w:r>
        <w:separator/>
      </w:r>
    </w:p>
    <w:p w14:paraId="4B109E8E" w14:textId="77777777" w:rsidR="008933B1" w:rsidRDefault="008933B1"/>
    <w:p w14:paraId="579F845A" w14:textId="77777777" w:rsidR="008933B1" w:rsidRDefault="008933B1"/>
  </w:footnote>
  <w:footnote w:type="continuationSeparator" w:id="0">
    <w:p w14:paraId="6B1D64F0" w14:textId="77777777" w:rsidR="008933B1" w:rsidRDefault="008933B1" w:rsidP="00191F45">
      <w:r>
        <w:continuationSeparator/>
      </w:r>
    </w:p>
    <w:p w14:paraId="61B6306A" w14:textId="77777777" w:rsidR="008933B1" w:rsidRDefault="008933B1"/>
    <w:p w14:paraId="256C3BA2" w14:textId="77777777" w:rsidR="008933B1" w:rsidRDefault="008933B1"/>
  </w:footnote>
  <w:footnote w:type="continuationNotice" w:id="1">
    <w:p w14:paraId="48047573" w14:textId="77777777" w:rsidR="008933B1" w:rsidRDefault="008933B1">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0E08" w14:textId="77777777" w:rsidR="00B309C9" w:rsidRDefault="00B309C9" w:rsidP="00C00E77">
    <w:pPr>
      <w:pStyle w:val="Header"/>
      <w:spacing w:before="0" w:after="24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0C6D" w14:textId="77777777" w:rsidR="00B309C9" w:rsidRDefault="00B309C9" w:rsidP="00B309C9">
    <w:pPr>
      <w:pStyle w:val="Header"/>
      <w:spacing w:before="0" w:after="36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FCE12" w14:textId="77777777" w:rsidR="000F6FDA" w:rsidRDefault="000F6FDA" w:rsidP="009C3721">
    <w:pPr>
      <w:pStyle w:val="Header"/>
      <w:tabs>
        <w:tab w:val="right" w:pos="10490"/>
      </w:tabs>
    </w:pPr>
    <w:r>
      <w:t>| NSW Department of Education</w:t>
    </w:r>
    <w:r>
      <w:tab/>
      <w:t>Literacy and Numeracy Teaching Strategies - Reading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C786F1B0"/>
    <w:lvl w:ilvl="0">
      <w:start w:val="1"/>
      <w:numFmt w:val="decimal"/>
      <w:pStyle w:val="ListNumber"/>
      <w:lvlText w:val="%1."/>
      <w:lvlJc w:val="left"/>
      <w:pPr>
        <w:tabs>
          <w:tab w:val="num" w:pos="717"/>
        </w:tabs>
        <w:ind w:left="717" w:hanging="360"/>
      </w:pPr>
    </w:lvl>
  </w:abstractNum>
  <w:abstractNum w:abstractNumId="1" w15:restartNumberingAfterBreak="0">
    <w:nsid w:val="FFFFFF89"/>
    <w:multiLevelType w:val="hybridMultilevel"/>
    <w:tmpl w:val="D7903068"/>
    <w:lvl w:ilvl="0" w:tplc="96EC714A">
      <w:start w:val="1"/>
      <w:numFmt w:val="bullet"/>
      <w:pStyle w:val="ListBullet"/>
      <w:lvlText w:val=""/>
      <w:lvlJc w:val="left"/>
      <w:pPr>
        <w:tabs>
          <w:tab w:val="num" w:pos="360"/>
        </w:tabs>
        <w:ind w:left="360" w:hanging="360"/>
      </w:pPr>
      <w:rPr>
        <w:rFonts w:ascii="Symbol" w:hAnsi="Symbol" w:hint="default"/>
      </w:rPr>
    </w:lvl>
    <w:lvl w:ilvl="1" w:tplc="9F62F9B0">
      <w:numFmt w:val="decimal"/>
      <w:lvlText w:val=""/>
      <w:lvlJc w:val="left"/>
    </w:lvl>
    <w:lvl w:ilvl="2" w:tplc="8996C9DE">
      <w:numFmt w:val="decimal"/>
      <w:lvlText w:val=""/>
      <w:lvlJc w:val="left"/>
    </w:lvl>
    <w:lvl w:ilvl="3" w:tplc="FFE49720">
      <w:numFmt w:val="decimal"/>
      <w:lvlText w:val=""/>
      <w:lvlJc w:val="left"/>
    </w:lvl>
    <w:lvl w:ilvl="4" w:tplc="0EB45986">
      <w:numFmt w:val="decimal"/>
      <w:lvlText w:val=""/>
      <w:lvlJc w:val="left"/>
    </w:lvl>
    <w:lvl w:ilvl="5" w:tplc="D7069A7A">
      <w:numFmt w:val="decimal"/>
      <w:lvlText w:val=""/>
      <w:lvlJc w:val="left"/>
    </w:lvl>
    <w:lvl w:ilvl="6" w:tplc="D966C0A8">
      <w:numFmt w:val="decimal"/>
      <w:lvlText w:val=""/>
      <w:lvlJc w:val="left"/>
    </w:lvl>
    <w:lvl w:ilvl="7" w:tplc="6DC6C2DC">
      <w:numFmt w:val="decimal"/>
      <w:lvlText w:val=""/>
      <w:lvlJc w:val="left"/>
    </w:lvl>
    <w:lvl w:ilvl="8" w:tplc="0EA65C9A">
      <w:numFmt w:val="decimal"/>
      <w:lvlText w:val=""/>
      <w:lvlJc w:val="left"/>
    </w:lvl>
  </w:abstractNum>
  <w:abstractNum w:abstractNumId="2" w15:restartNumberingAfterBreak="0">
    <w:nsid w:val="06356222"/>
    <w:multiLevelType w:val="hybridMultilevel"/>
    <w:tmpl w:val="21E48A18"/>
    <w:lvl w:ilvl="0" w:tplc="55425EF4">
      <w:start w:val="1"/>
      <w:numFmt w:val="decimal"/>
      <w:lvlText w:val="%1."/>
      <w:lvlJc w:val="left"/>
      <w:pPr>
        <w:ind w:left="720" w:hanging="360"/>
      </w:pPr>
    </w:lvl>
    <w:lvl w:ilvl="1" w:tplc="1A6A9AD0">
      <w:start w:val="1"/>
      <w:numFmt w:val="lowerLetter"/>
      <w:lvlText w:val="%2."/>
      <w:lvlJc w:val="left"/>
      <w:pPr>
        <w:ind w:left="1440" w:hanging="360"/>
      </w:pPr>
    </w:lvl>
    <w:lvl w:ilvl="2" w:tplc="C3423536">
      <w:start w:val="1"/>
      <w:numFmt w:val="lowerRoman"/>
      <w:lvlText w:val="%3."/>
      <w:lvlJc w:val="right"/>
      <w:pPr>
        <w:ind w:left="2160" w:hanging="180"/>
      </w:pPr>
    </w:lvl>
    <w:lvl w:ilvl="3" w:tplc="E22EAE08">
      <w:start w:val="1"/>
      <w:numFmt w:val="decimal"/>
      <w:lvlText w:val="%4."/>
      <w:lvlJc w:val="left"/>
      <w:pPr>
        <w:ind w:left="2880" w:hanging="360"/>
      </w:pPr>
    </w:lvl>
    <w:lvl w:ilvl="4" w:tplc="E81C1D9E">
      <w:start w:val="1"/>
      <w:numFmt w:val="lowerLetter"/>
      <w:lvlText w:val="%5."/>
      <w:lvlJc w:val="left"/>
      <w:pPr>
        <w:ind w:left="3600" w:hanging="360"/>
      </w:pPr>
    </w:lvl>
    <w:lvl w:ilvl="5" w:tplc="940038F6">
      <w:start w:val="1"/>
      <w:numFmt w:val="lowerRoman"/>
      <w:lvlText w:val="%6."/>
      <w:lvlJc w:val="right"/>
      <w:pPr>
        <w:ind w:left="4320" w:hanging="180"/>
      </w:pPr>
    </w:lvl>
    <w:lvl w:ilvl="6" w:tplc="96EC5708">
      <w:start w:val="1"/>
      <w:numFmt w:val="decimal"/>
      <w:lvlText w:val="%7."/>
      <w:lvlJc w:val="left"/>
      <w:pPr>
        <w:ind w:left="5040" w:hanging="360"/>
      </w:pPr>
    </w:lvl>
    <w:lvl w:ilvl="7" w:tplc="42F04868">
      <w:start w:val="1"/>
      <w:numFmt w:val="lowerLetter"/>
      <w:lvlText w:val="%8."/>
      <w:lvlJc w:val="left"/>
      <w:pPr>
        <w:ind w:left="5760" w:hanging="360"/>
      </w:pPr>
    </w:lvl>
    <w:lvl w:ilvl="8" w:tplc="185E24B2">
      <w:start w:val="1"/>
      <w:numFmt w:val="lowerRoman"/>
      <w:lvlText w:val="%9."/>
      <w:lvlJc w:val="right"/>
      <w:pPr>
        <w:ind w:left="6480" w:hanging="180"/>
      </w:pPr>
    </w:lvl>
  </w:abstractNum>
  <w:abstractNum w:abstractNumId="3" w15:restartNumberingAfterBreak="0">
    <w:nsid w:val="08C17657"/>
    <w:multiLevelType w:val="multilevel"/>
    <w:tmpl w:val="4E047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6C58E3"/>
    <w:multiLevelType w:val="hybridMultilevel"/>
    <w:tmpl w:val="FB56D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C5342C"/>
    <w:multiLevelType w:val="hybridMultilevel"/>
    <w:tmpl w:val="4FB420F2"/>
    <w:lvl w:ilvl="0" w:tplc="3A78926A">
      <w:start w:val="1"/>
      <w:numFmt w:val="lowerLetter"/>
      <w:lvlText w:val="%1."/>
      <w:lvlJc w:val="left"/>
      <w:pPr>
        <w:ind w:left="720" w:hanging="360"/>
      </w:pPr>
    </w:lvl>
    <w:lvl w:ilvl="1" w:tplc="907EDBE0">
      <w:start w:val="1"/>
      <w:numFmt w:val="lowerLetter"/>
      <w:lvlText w:val="%2."/>
      <w:lvlJc w:val="left"/>
      <w:pPr>
        <w:ind w:left="1440" w:hanging="360"/>
      </w:pPr>
    </w:lvl>
    <w:lvl w:ilvl="2" w:tplc="A3825F5A">
      <w:start w:val="1"/>
      <w:numFmt w:val="lowerRoman"/>
      <w:lvlText w:val="%3."/>
      <w:lvlJc w:val="right"/>
      <w:pPr>
        <w:ind w:left="2160" w:hanging="180"/>
      </w:pPr>
    </w:lvl>
    <w:lvl w:ilvl="3" w:tplc="5BE28098">
      <w:start w:val="1"/>
      <w:numFmt w:val="decimal"/>
      <w:lvlText w:val="%4."/>
      <w:lvlJc w:val="left"/>
      <w:pPr>
        <w:ind w:left="2880" w:hanging="360"/>
      </w:pPr>
    </w:lvl>
    <w:lvl w:ilvl="4" w:tplc="C31C9EC4">
      <w:start w:val="1"/>
      <w:numFmt w:val="lowerLetter"/>
      <w:lvlText w:val="%5."/>
      <w:lvlJc w:val="left"/>
      <w:pPr>
        <w:ind w:left="3600" w:hanging="360"/>
      </w:pPr>
    </w:lvl>
    <w:lvl w:ilvl="5" w:tplc="702EFC20">
      <w:start w:val="1"/>
      <w:numFmt w:val="lowerRoman"/>
      <w:lvlText w:val="%6."/>
      <w:lvlJc w:val="right"/>
      <w:pPr>
        <w:ind w:left="4320" w:hanging="180"/>
      </w:pPr>
    </w:lvl>
    <w:lvl w:ilvl="6" w:tplc="131A1FB4">
      <w:start w:val="1"/>
      <w:numFmt w:val="decimal"/>
      <w:lvlText w:val="%7."/>
      <w:lvlJc w:val="left"/>
      <w:pPr>
        <w:ind w:left="5040" w:hanging="360"/>
      </w:pPr>
    </w:lvl>
    <w:lvl w:ilvl="7" w:tplc="A394EECA">
      <w:start w:val="1"/>
      <w:numFmt w:val="lowerLetter"/>
      <w:lvlText w:val="%8."/>
      <w:lvlJc w:val="left"/>
      <w:pPr>
        <w:ind w:left="5760" w:hanging="360"/>
      </w:pPr>
    </w:lvl>
    <w:lvl w:ilvl="8" w:tplc="84E0274C">
      <w:start w:val="1"/>
      <w:numFmt w:val="lowerRoman"/>
      <w:lvlText w:val="%9."/>
      <w:lvlJc w:val="right"/>
      <w:pPr>
        <w:ind w:left="6480" w:hanging="180"/>
      </w:pPr>
    </w:lvl>
  </w:abstractNum>
  <w:abstractNum w:abstractNumId="6" w15:restartNumberingAfterBreak="0">
    <w:nsid w:val="18152184"/>
    <w:multiLevelType w:val="hybridMultilevel"/>
    <w:tmpl w:val="BA527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E41A20"/>
    <w:multiLevelType w:val="hybridMultilevel"/>
    <w:tmpl w:val="EE92FB7E"/>
    <w:lvl w:ilvl="0" w:tplc="A55091E0">
      <w:start w:val="1"/>
      <w:numFmt w:val="bullet"/>
      <w:lvlText w:val=""/>
      <w:lvlJc w:val="left"/>
      <w:pPr>
        <w:ind w:left="720" w:hanging="360"/>
      </w:pPr>
      <w:rPr>
        <w:rFonts w:ascii="Symbol" w:hAnsi="Symbol" w:hint="default"/>
      </w:rPr>
    </w:lvl>
    <w:lvl w:ilvl="1" w:tplc="B2E6A8B2">
      <w:start w:val="1"/>
      <w:numFmt w:val="bullet"/>
      <w:lvlText w:val="o"/>
      <w:lvlJc w:val="left"/>
      <w:pPr>
        <w:ind w:left="1440" w:hanging="360"/>
      </w:pPr>
      <w:rPr>
        <w:rFonts w:ascii="Courier New" w:hAnsi="Courier New" w:hint="default"/>
      </w:rPr>
    </w:lvl>
    <w:lvl w:ilvl="2" w:tplc="2168E65A">
      <w:start w:val="1"/>
      <w:numFmt w:val="bullet"/>
      <w:lvlText w:val=""/>
      <w:lvlJc w:val="left"/>
      <w:pPr>
        <w:ind w:left="2160" w:hanging="360"/>
      </w:pPr>
      <w:rPr>
        <w:rFonts w:ascii="Wingdings" w:hAnsi="Wingdings" w:hint="default"/>
      </w:rPr>
    </w:lvl>
    <w:lvl w:ilvl="3" w:tplc="C44083DE">
      <w:start w:val="1"/>
      <w:numFmt w:val="bullet"/>
      <w:lvlText w:val=""/>
      <w:lvlJc w:val="left"/>
      <w:pPr>
        <w:ind w:left="2880" w:hanging="360"/>
      </w:pPr>
      <w:rPr>
        <w:rFonts w:ascii="Symbol" w:hAnsi="Symbol" w:hint="default"/>
      </w:rPr>
    </w:lvl>
    <w:lvl w:ilvl="4" w:tplc="6E3447F2">
      <w:start w:val="1"/>
      <w:numFmt w:val="bullet"/>
      <w:lvlText w:val="o"/>
      <w:lvlJc w:val="left"/>
      <w:pPr>
        <w:ind w:left="3600" w:hanging="360"/>
      </w:pPr>
      <w:rPr>
        <w:rFonts w:ascii="Courier New" w:hAnsi="Courier New" w:hint="default"/>
      </w:rPr>
    </w:lvl>
    <w:lvl w:ilvl="5" w:tplc="90D242FA">
      <w:start w:val="1"/>
      <w:numFmt w:val="bullet"/>
      <w:lvlText w:val=""/>
      <w:lvlJc w:val="left"/>
      <w:pPr>
        <w:ind w:left="4320" w:hanging="360"/>
      </w:pPr>
      <w:rPr>
        <w:rFonts w:ascii="Wingdings" w:hAnsi="Wingdings" w:hint="default"/>
      </w:rPr>
    </w:lvl>
    <w:lvl w:ilvl="6" w:tplc="FC40DA42">
      <w:start w:val="1"/>
      <w:numFmt w:val="bullet"/>
      <w:lvlText w:val=""/>
      <w:lvlJc w:val="left"/>
      <w:pPr>
        <w:ind w:left="5040" w:hanging="360"/>
      </w:pPr>
      <w:rPr>
        <w:rFonts w:ascii="Symbol" w:hAnsi="Symbol" w:hint="default"/>
      </w:rPr>
    </w:lvl>
    <w:lvl w:ilvl="7" w:tplc="C0760A68">
      <w:start w:val="1"/>
      <w:numFmt w:val="bullet"/>
      <w:lvlText w:val="o"/>
      <w:lvlJc w:val="left"/>
      <w:pPr>
        <w:ind w:left="5760" w:hanging="360"/>
      </w:pPr>
      <w:rPr>
        <w:rFonts w:ascii="Courier New" w:hAnsi="Courier New" w:hint="default"/>
      </w:rPr>
    </w:lvl>
    <w:lvl w:ilvl="8" w:tplc="B526F0BE">
      <w:start w:val="1"/>
      <w:numFmt w:val="bullet"/>
      <w:lvlText w:val=""/>
      <w:lvlJc w:val="left"/>
      <w:pPr>
        <w:ind w:left="6480" w:hanging="360"/>
      </w:pPr>
      <w:rPr>
        <w:rFonts w:ascii="Wingdings" w:hAnsi="Wingdings" w:hint="default"/>
      </w:rPr>
    </w:lvl>
  </w:abstractNum>
  <w:abstractNum w:abstractNumId="8" w15:restartNumberingAfterBreak="0">
    <w:nsid w:val="1B3B4F5A"/>
    <w:multiLevelType w:val="hybridMultilevel"/>
    <w:tmpl w:val="DB84D0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1CDA7E6F"/>
    <w:multiLevelType w:val="hybridMultilevel"/>
    <w:tmpl w:val="93DCD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651370"/>
    <w:multiLevelType w:val="multilevel"/>
    <w:tmpl w:val="BFB29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5D0950"/>
    <w:multiLevelType w:val="hybridMultilevel"/>
    <w:tmpl w:val="AED22B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BC01236"/>
    <w:multiLevelType w:val="hybridMultilevel"/>
    <w:tmpl w:val="13669D7E"/>
    <w:lvl w:ilvl="0" w:tplc="9404C72A">
      <w:start w:val="1"/>
      <w:numFmt w:val="decimal"/>
      <w:lvlText w:val="%1."/>
      <w:lvlJc w:val="left"/>
      <w:pPr>
        <w:ind w:left="720" w:hanging="360"/>
      </w:pPr>
      <w:rPr>
        <w:rFonts w:ascii="Arial" w:eastAsiaTheme="minorHAnsi" w:hAnsi="Arial"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201142D"/>
    <w:multiLevelType w:val="multilevel"/>
    <w:tmpl w:val="82962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2B7A08"/>
    <w:multiLevelType w:val="hybridMultilevel"/>
    <w:tmpl w:val="5F3C09E0"/>
    <w:lvl w:ilvl="0" w:tplc="9B80054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DB1384"/>
    <w:multiLevelType w:val="hybridMultilevel"/>
    <w:tmpl w:val="EC2AC2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3CD15B6F"/>
    <w:multiLevelType w:val="hybridMultilevel"/>
    <w:tmpl w:val="57C6CE64"/>
    <w:lvl w:ilvl="0" w:tplc="587AA060">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E477231"/>
    <w:multiLevelType w:val="multilevel"/>
    <w:tmpl w:val="0C6A9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0D0D1E"/>
    <w:multiLevelType w:val="multilevel"/>
    <w:tmpl w:val="B04283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28E53E0"/>
    <w:multiLevelType w:val="hybridMultilevel"/>
    <w:tmpl w:val="13669D7E"/>
    <w:lvl w:ilvl="0" w:tplc="9404C72A">
      <w:start w:val="1"/>
      <w:numFmt w:val="decimal"/>
      <w:lvlText w:val="%1."/>
      <w:lvlJc w:val="left"/>
      <w:pPr>
        <w:ind w:left="720" w:hanging="360"/>
      </w:pPr>
      <w:rPr>
        <w:rFonts w:ascii="Arial" w:eastAsiaTheme="minorHAnsi" w:hAnsi="Arial"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97195F"/>
    <w:multiLevelType w:val="hybridMultilevel"/>
    <w:tmpl w:val="7E723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CC7156"/>
    <w:multiLevelType w:val="hybridMultilevel"/>
    <w:tmpl w:val="0914C5DC"/>
    <w:lvl w:ilvl="0" w:tplc="B8D8E960">
      <w:start w:val="1"/>
      <w:numFmt w:val="lowerLetter"/>
      <w:lvlText w:val="%1."/>
      <w:lvlJc w:val="left"/>
      <w:pPr>
        <w:ind w:left="1080" w:hanging="360"/>
      </w:pPr>
      <w:rPr>
        <w:rFonts w:hint="default"/>
      </w:rPr>
    </w:lvl>
    <w:lvl w:ilvl="1" w:tplc="A55C6484">
      <w:start w:val="1"/>
      <w:numFmt w:val="lowerLetter"/>
      <w:pStyle w:val="DoElist2numbered2018"/>
      <w:lvlText w:val="%2."/>
      <w:lvlJc w:val="left"/>
      <w:pPr>
        <w:tabs>
          <w:tab w:val="num" w:pos="1440"/>
        </w:tabs>
        <w:ind w:left="1440" w:hanging="720"/>
      </w:pPr>
      <w:rPr>
        <w:rFonts w:hint="default"/>
      </w:rPr>
    </w:lvl>
    <w:lvl w:ilvl="2" w:tplc="7AF232DA">
      <w:start w:val="1"/>
      <w:numFmt w:val="decimal"/>
      <w:lvlText w:val="%3."/>
      <w:lvlJc w:val="left"/>
      <w:pPr>
        <w:tabs>
          <w:tab w:val="num" w:pos="2160"/>
        </w:tabs>
        <w:ind w:left="2160" w:hanging="720"/>
      </w:pPr>
      <w:rPr>
        <w:rFonts w:hint="default"/>
      </w:rPr>
    </w:lvl>
    <w:lvl w:ilvl="3" w:tplc="36A49696">
      <w:start w:val="1"/>
      <w:numFmt w:val="decimal"/>
      <w:lvlText w:val="%4."/>
      <w:lvlJc w:val="left"/>
      <w:pPr>
        <w:tabs>
          <w:tab w:val="num" w:pos="2880"/>
        </w:tabs>
        <w:ind w:left="2880" w:hanging="720"/>
      </w:pPr>
      <w:rPr>
        <w:rFonts w:hint="default"/>
      </w:rPr>
    </w:lvl>
    <w:lvl w:ilvl="4" w:tplc="5D70FC32">
      <w:start w:val="1"/>
      <w:numFmt w:val="decimal"/>
      <w:lvlText w:val="%5."/>
      <w:lvlJc w:val="left"/>
      <w:pPr>
        <w:tabs>
          <w:tab w:val="num" w:pos="3600"/>
        </w:tabs>
        <w:ind w:left="3600" w:hanging="720"/>
      </w:pPr>
      <w:rPr>
        <w:rFonts w:hint="default"/>
      </w:rPr>
    </w:lvl>
    <w:lvl w:ilvl="5" w:tplc="8C4A5CD8">
      <w:start w:val="1"/>
      <w:numFmt w:val="decimal"/>
      <w:lvlText w:val="%6."/>
      <w:lvlJc w:val="left"/>
      <w:pPr>
        <w:tabs>
          <w:tab w:val="num" w:pos="4320"/>
        </w:tabs>
        <w:ind w:left="4320" w:hanging="720"/>
      </w:pPr>
      <w:rPr>
        <w:rFonts w:hint="default"/>
      </w:rPr>
    </w:lvl>
    <w:lvl w:ilvl="6" w:tplc="599E8196">
      <w:start w:val="1"/>
      <w:numFmt w:val="decimal"/>
      <w:lvlText w:val="%7."/>
      <w:lvlJc w:val="left"/>
      <w:pPr>
        <w:tabs>
          <w:tab w:val="num" w:pos="5040"/>
        </w:tabs>
        <w:ind w:left="5040" w:hanging="720"/>
      </w:pPr>
      <w:rPr>
        <w:rFonts w:hint="default"/>
      </w:rPr>
    </w:lvl>
    <w:lvl w:ilvl="7" w:tplc="E9945DD2">
      <w:start w:val="1"/>
      <w:numFmt w:val="decimal"/>
      <w:lvlText w:val="%8."/>
      <w:lvlJc w:val="left"/>
      <w:pPr>
        <w:tabs>
          <w:tab w:val="num" w:pos="5760"/>
        </w:tabs>
        <w:ind w:left="5760" w:hanging="720"/>
      </w:pPr>
      <w:rPr>
        <w:rFonts w:hint="default"/>
      </w:rPr>
    </w:lvl>
    <w:lvl w:ilvl="8" w:tplc="ADB2023A">
      <w:start w:val="1"/>
      <w:numFmt w:val="decimal"/>
      <w:lvlText w:val="%9."/>
      <w:lvlJc w:val="left"/>
      <w:pPr>
        <w:tabs>
          <w:tab w:val="num" w:pos="6480"/>
        </w:tabs>
        <w:ind w:left="6480" w:hanging="720"/>
      </w:pPr>
      <w:rPr>
        <w:rFonts w:hint="default"/>
      </w:rPr>
    </w:lvl>
  </w:abstractNum>
  <w:abstractNum w:abstractNumId="24" w15:restartNumberingAfterBreak="0">
    <w:nsid w:val="5BE53912"/>
    <w:multiLevelType w:val="hybridMultilevel"/>
    <w:tmpl w:val="21FAC0E0"/>
    <w:lvl w:ilvl="0" w:tplc="D15E9396">
      <w:start w:val="1"/>
      <w:numFmt w:val="bullet"/>
      <w:lvlText w:val=""/>
      <w:lvlJc w:val="left"/>
      <w:pPr>
        <w:ind w:left="720" w:hanging="360"/>
      </w:pPr>
      <w:rPr>
        <w:rFonts w:ascii="Symbol" w:hAnsi="Symbol" w:hint="default"/>
      </w:rPr>
    </w:lvl>
    <w:lvl w:ilvl="1" w:tplc="8932A918">
      <w:start w:val="1"/>
      <w:numFmt w:val="bullet"/>
      <w:pStyle w:val="ListBullet2"/>
      <w:lvlText w:val="o"/>
      <w:lvlJc w:val="left"/>
      <w:pPr>
        <w:ind w:left="1021" w:hanging="397"/>
      </w:pPr>
      <w:rPr>
        <w:rFonts w:ascii="Courier New" w:hAnsi="Courier New" w:cs="Courier New" w:hint="default"/>
      </w:rPr>
    </w:lvl>
    <w:lvl w:ilvl="2" w:tplc="6A98BF8E">
      <w:start w:val="1"/>
      <w:numFmt w:val="bullet"/>
      <w:lvlText w:val=""/>
      <w:lvlJc w:val="left"/>
      <w:pPr>
        <w:ind w:left="2160" w:hanging="360"/>
      </w:pPr>
      <w:rPr>
        <w:rFonts w:ascii="Wingdings" w:hAnsi="Wingdings" w:hint="default"/>
      </w:rPr>
    </w:lvl>
    <w:lvl w:ilvl="3" w:tplc="211A5468">
      <w:start w:val="1"/>
      <w:numFmt w:val="bullet"/>
      <w:lvlText w:val=""/>
      <w:lvlJc w:val="left"/>
      <w:pPr>
        <w:ind w:left="2880" w:hanging="360"/>
      </w:pPr>
      <w:rPr>
        <w:rFonts w:ascii="Symbol" w:hAnsi="Symbol" w:hint="default"/>
      </w:rPr>
    </w:lvl>
    <w:lvl w:ilvl="4" w:tplc="8E027038">
      <w:start w:val="1"/>
      <w:numFmt w:val="bullet"/>
      <w:lvlText w:val="o"/>
      <w:lvlJc w:val="left"/>
      <w:pPr>
        <w:ind w:left="3600" w:hanging="360"/>
      </w:pPr>
      <w:rPr>
        <w:rFonts w:ascii="Courier New" w:hAnsi="Courier New" w:hint="default"/>
      </w:rPr>
    </w:lvl>
    <w:lvl w:ilvl="5" w:tplc="7CDC732E">
      <w:start w:val="1"/>
      <w:numFmt w:val="bullet"/>
      <w:lvlText w:val=""/>
      <w:lvlJc w:val="left"/>
      <w:pPr>
        <w:ind w:left="4320" w:hanging="360"/>
      </w:pPr>
      <w:rPr>
        <w:rFonts w:ascii="Wingdings" w:hAnsi="Wingdings" w:hint="default"/>
      </w:rPr>
    </w:lvl>
    <w:lvl w:ilvl="6" w:tplc="49B4F912">
      <w:start w:val="1"/>
      <w:numFmt w:val="bullet"/>
      <w:lvlText w:val=""/>
      <w:lvlJc w:val="left"/>
      <w:pPr>
        <w:ind w:left="5040" w:hanging="360"/>
      </w:pPr>
      <w:rPr>
        <w:rFonts w:ascii="Symbol" w:hAnsi="Symbol" w:hint="default"/>
      </w:rPr>
    </w:lvl>
    <w:lvl w:ilvl="7" w:tplc="C9C2A552">
      <w:start w:val="1"/>
      <w:numFmt w:val="bullet"/>
      <w:lvlText w:val="o"/>
      <w:lvlJc w:val="left"/>
      <w:pPr>
        <w:ind w:left="5760" w:hanging="360"/>
      </w:pPr>
      <w:rPr>
        <w:rFonts w:ascii="Courier New" w:hAnsi="Courier New" w:hint="default"/>
      </w:rPr>
    </w:lvl>
    <w:lvl w:ilvl="8" w:tplc="BAE8C952">
      <w:start w:val="1"/>
      <w:numFmt w:val="bullet"/>
      <w:lvlText w:val=""/>
      <w:lvlJc w:val="left"/>
      <w:pPr>
        <w:ind w:left="6480" w:hanging="360"/>
      </w:pPr>
      <w:rPr>
        <w:rFonts w:ascii="Wingdings" w:hAnsi="Wingdings" w:hint="default"/>
      </w:rPr>
    </w:lvl>
  </w:abstractNum>
  <w:abstractNum w:abstractNumId="25" w15:restartNumberingAfterBreak="0">
    <w:nsid w:val="5D473C54"/>
    <w:multiLevelType w:val="multilevel"/>
    <w:tmpl w:val="50789F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5F1C0014"/>
    <w:multiLevelType w:val="hybridMultilevel"/>
    <w:tmpl w:val="7820F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C269FD"/>
    <w:multiLevelType w:val="hybridMultilevel"/>
    <w:tmpl w:val="675EE934"/>
    <w:lvl w:ilvl="0" w:tplc="963C0708">
      <w:start w:val="1"/>
      <w:numFmt w:val="lowerLetter"/>
      <w:lvlText w:val="%1."/>
      <w:lvlJc w:val="left"/>
      <w:pPr>
        <w:ind w:left="357" w:firstLine="403"/>
      </w:pPr>
      <w:rPr>
        <w:rFonts w:hint="default"/>
      </w:rPr>
    </w:lvl>
    <w:lvl w:ilvl="1" w:tplc="2C807750">
      <w:start w:val="1"/>
      <w:numFmt w:val="lowerLetter"/>
      <w:pStyle w:val="ListNumber2"/>
      <w:lvlText w:val="%2."/>
      <w:lvlJc w:val="left"/>
      <w:pPr>
        <w:tabs>
          <w:tab w:val="num" w:pos="1134"/>
        </w:tabs>
        <w:ind w:left="1134" w:hanging="374"/>
      </w:pPr>
      <w:rPr>
        <w:rFonts w:hint="default"/>
      </w:rPr>
    </w:lvl>
    <w:lvl w:ilvl="2" w:tplc="A2504E16">
      <w:start w:val="1"/>
      <w:numFmt w:val="lowerRoman"/>
      <w:lvlText w:val="%3."/>
      <w:lvlJc w:val="right"/>
      <w:pPr>
        <w:ind w:left="1877" w:firstLine="403"/>
      </w:pPr>
      <w:rPr>
        <w:rFonts w:hint="default"/>
      </w:rPr>
    </w:lvl>
    <w:lvl w:ilvl="3" w:tplc="2F10C2E2">
      <w:start w:val="1"/>
      <w:numFmt w:val="decimal"/>
      <w:lvlText w:val="%4."/>
      <w:lvlJc w:val="left"/>
      <w:pPr>
        <w:ind w:left="2637" w:firstLine="403"/>
      </w:pPr>
      <w:rPr>
        <w:rFonts w:hint="default"/>
      </w:rPr>
    </w:lvl>
    <w:lvl w:ilvl="4" w:tplc="E52C6984">
      <w:start w:val="1"/>
      <w:numFmt w:val="lowerLetter"/>
      <w:lvlText w:val="%5."/>
      <w:lvlJc w:val="left"/>
      <w:pPr>
        <w:ind w:left="3397" w:firstLine="403"/>
      </w:pPr>
      <w:rPr>
        <w:rFonts w:hint="default"/>
      </w:rPr>
    </w:lvl>
    <w:lvl w:ilvl="5" w:tplc="6B120B78">
      <w:start w:val="1"/>
      <w:numFmt w:val="lowerRoman"/>
      <w:lvlText w:val="%6."/>
      <w:lvlJc w:val="right"/>
      <w:pPr>
        <w:ind w:left="4157" w:firstLine="403"/>
      </w:pPr>
      <w:rPr>
        <w:rFonts w:hint="default"/>
      </w:rPr>
    </w:lvl>
    <w:lvl w:ilvl="6" w:tplc="72D6E45E">
      <w:start w:val="1"/>
      <w:numFmt w:val="decimal"/>
      <w:lvlText w:val="%7."/>
      <w:lvlJc w:val="left"/>
      <w:pPr>
        <w:ind w:left="4917" w:firstLine="403"/>
      </w:pPr>
      <w:rPr>
        <w:rFonts w:hint="default"/>
      </w:rPr>
    </w:lvl>
    <w:lvl w:ilvl="7" w:tplc="691E4090">
      <w:start w:val="1"/>
      <w:numFmt w:val="lowerLetter"/>
      <w:lvlText w:val="%8."/>
      <w:lvlJc w:val="left"/>
      <w:pPr>
        <w:ind w:left="5677" w:firstLine="403"/>
      </w:pPr>
      <w:rPr>
        <w:rFonts w:hint="default"/>
      </w:rPr>
    </w:lvl>
    <w:lvl w:ilvl="8" w:tplc="2CC04290">
      <w:start w:val="1"/>
      <w:numFmt w:val="lowerRoman"/>
      <w:lvlText w:val="%9."/>
      <w:lvlJc w:val="right"/>
      <w:pPr>
        <w:ind w:left="6437" w:firstLine="403"/>
      </w:pPr>
      <w:rPr>
        <w:rFonts w:hint="default"/>
      </w:rPr>
    </w:lvl>
  </w:abstractNum>
  <w:abstractNum w:abstractNumId="28" w15:restartNumberingAfterBreak="0">
    <w:nsid w:val="609D4210"/>
    <w:multiLevelType w:val="hybridMultilevel"/>
    <w:tmpl w:val="368A99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7CB32AE"/>
    <w:multiLevelType w:val="hybridMultilevel"/>
    <w:tmpl w:val="DA349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31" w15:restartNumberingAfterBreak="0">
    <w:nsid w:val="6A631B2E"/>
    <w:multiLevelType w:val="hybridMultilevel"/>
    <w:tmpl w:val="3586B4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9203C2"/>
    <w:multiLevelType w:val="multilevel"/>
    <w:tmpl w:val="C042163A"/>
    <w:lvl w:ilvl="0">
      <w:start w:val="1"/>
      <w:numFmt w:val="bullet"/>
      <w:lvlText w:val=""/>
      <w:lvlJc w:val="left"/>
      <w:pPr>
        <w:tabs>
          <w:tab w:val="num" w:pos="3240"/>
        </w:tabs>
        <w:ind w:left="3240" w:hanging="360"/>
      </w:pPr>
      <w:rPr>
        <w:rFonts w:ascii="Symbol" w:hAnsi="Symbol" w:hint="default"/>
        <w:sz w:val="20"/>
      </w:rPr>
    </w:lvl>
    <w:lvl w:ilvl="1" w:tentative="1">
      <w:start w:val="1"/>
      <w:numFmt w:val="bullet"/>
      <w:lvlText w:val="o"/>
      <w:lvlJc w:val="left"/>
      <w:pPr>
        <w:tabs>
          <w:tab w:val="num" w:pos="3960"/>
        </w:tabs>
        <w:ind w:left="3960" w:hanging="360"/>
      </w:pPr>
      <w:rPr>
        <w:rFonts w:ascii="Courier New" w:hAnsi="Courier New" w:hint="default"/>
        <w:sz w:val="20"/>
      </w:rPr>
    </w:lvl>
    <w:lvl w:ilvl="2" w:tentative="1">
      <w:start w:val="1"/>
      <w:numFmt w:val="bullet"/>
      <w:lvlText w:val=""/>
      <w:lvlJc w:val="left"/>
      <w:pPr>
        <w:tabs>
          <w:tab w:val="num" w:pos="4680"/>
        </w:tabs>
        <w:ind w:left="4680" w:hanging="360"/>
      </w:pPr>
      <w:rPr>
        <w:rFonts w:ascii="Wingdings" w:hAnsi="Wingdings" w:hint="default"/>
        <w:sz w:val="20"/>
      </w:rPr>
    </w:lvl>
    <w:lvl w:ilvl="3" w:tentative="1">
      <w:start w:val="1"/>
      <w:numFmt w:val="bullet"/>
      <w:lvlText w:val=""/>
      <w:lvlJc w:val="left"/>
      <w:pPr>
        <w:tabs>
          <w:tab w:val="num" w:pos="5400"/>
        </w:tabs>
        <w:ind w:left="5400" w:hanging="360"/>
      </w:pPr>
      <w:rPr>
        <w:rFonts w:ascii="Wingdings" w:hAnsi="Wingdings" w:hint="default"/>
        <w:sz w:val="20"/>
      </w:rPr>
    </w:lvl>
    <w:lvl w:ilvl="4" w:tentative="1">
      <w:start w:val="1"/>
      <w:numFmt w:val="bullet"/>
      <w:lvlText w:val=""/>
      <w:lvlJc w:val="left"/>
      <w:pPr>
        <w:tabs>
          <w:tab w:val="num" w:pos="6120"/>
        </w:tabs>
        <w:ind w:left="6120" w:hanging="360"/>
      </w:pPr>
      <w:rPr>
        <w:rFonts w:ascii="Wingdings" w:hAnsi="Wingdings" w:hint="default"/>
        <w:sz w:val="20"/>
      </w:rPr>
    </w:lvl>
    <w:lvl w:ilvl="5" w:tentative="1">
      <w:start w:val="1"/>
      <w:numFmt w:val="bullet"/>
      <w:lvlText w:val=""/>
      <w:lvlJc w:val="left"/>
      <w:pPr>
        <w:tabs>
          <w:tab w:val="num" w:pos="6840"/>
        </w:tabs>
        <w:ind w:left="6840" w:hanging="360"/>
      </w:pPr>
      <w:rPr>
        <w:rFonts w:ascii="Wingdings" w:hAnsi="Wingdings" w:hint="default"/>
        <w:sz w:val="20"/>
      </w:rPr>
    </w:lvl>
    <w:lvl w:ilvl="6" w:tentative="1">
      <w:start w:val="1"/>
      <w:numFmt w:val="bullet"/>
      <w:lvlText w:val=""/>
      <w:lvlJc w:val="left"/>
      <w:pPr>
        <w:tabs>
          <w:tab w:val="num" w:pos="7560"/>
        </w:tabs>
        <w:ind w:left="7560" w:hanging="360"/>
      </w:pPr>
      <w:rPr>
        <w:rFonts w:ascii="Wingdings" w:hAnsi="Wingdings" w:hint="default"/>
        <w:sz w:val="20"/>
      </w:rPr>
    </w:lvl>
    <w:lvl w:ilvl="7" w:tentative="1">
      <w:start w:val="1"/>
      <w:numFmt w:val="bullet"/>
      <w:lvlText w:val=""/>
      <w:lvlJc w:val="left"/>
      <w:pPr>
        <w:tabs>
          <w:tab w:val="num" w:pos="8280"/>
        </w:tabs>
        <w:ind w:left="8280" w:hanging="360"/>
      </w:pPr>
      <w:rPr>
        <w:rFonts w:ascii="Wingdings" w:hAnsi="Wingdings" w:hint="default"/>
        <w:sz w:val="20"/>
      </w:rPr>
    </w:lvl>
    <w:lvl w:ilvl="8" w:tentative="1">
      <w:start w:val="1"/>
      <w:numFmt w:val="bullet"/>
      <w:lvlText w:val=""/>
      <w:lvlJc w:val="left"/>
      <w:pPr>
        <w:tabs>
          <w:tab w:val="num" w:pos="9000"/>
        </w:tabs>
        <w:ind w:left="9000" w:hanging="360"/>
      </w:pPr>
      <w:rPr>
        <w:rFonts w:ascii="Wingdings" w:hAnsi="Wingdings" w:hint="default"/>
        <w:sz w:val="20"/>
      </w:rPr>
    </w:lvl>
  </w:abstractNum>
  <w:abstractNum w:abstractNumId="33" w15:restartNumberingAfterBreak="0">
    <w:nsid w:val="750B01E8"/>
    <w:multiLevelType w:val="hybridMultilevel"/>
    <w:tmpl w:val="AED22B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BB4504"/>
    <w:multiLevelType w:val="hybridMultilevel"/>
    <w:tmpl w:val="A2424A78"/>
    <w:lvl w:ilvl="0" w:tplc="2E2A8AAE">
      <w:start w:val="1"/>
      <w:numFmt w:val="decimal"/>
      <w:pStyle w:val="Listnumbers"/>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87D30F7"/>
    <w:multiLevelType w:val="hybridMultilevel"/>
    <w:tmpl w:val="AA7CDEB0"/>
    <w:lvl w:ilvl="0" w:tplc="CAB2A018">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A585622"/>
    <w:multiLevelType w:val="hybridMultilevel"/>
    <w:tmpl w:val="7A585622"/>
    <w:lvl w:ilvl="0" w:tplc="FFFFFFFF">
      <w:start w:val="1"/>
      <w:numFmt w:val="bullet"/>
      <w:suff w:val="space"/>
      <w:lvlText w:val=""/>
      <w:lvlJc w:val="left"/>
      <w:pPr>
        <w:tabs>
          <w:tab w:val="num" w:pos="0"/>
        </w:tabs>
        <w:ind w:left="160" w:hanging="120"/>
      </w:pPr>
      <w:rPr>
        <w:rFonts w:ascii="Symbol" w:hAnsi="Symbol"/>
      </w:rPr>
    </w:lvl>
    <w:lvl w:ilvl="1" w:tplc="FFFFFFFF">
      <w:start w:val="1"/>
      <w:numFmt w:val="bullet"/>
      <w:suff w:val="space"/>
      <w:lvlText w:val="o"/>
      <w:lvlJc w:val="left"/>
      <w:pPr>
        <w:tabs>
          <w:tab w:val="num" w:pos="0"/>
        </w:tabs>
        <w:ind w:left="160" w:hanging="120"/>
      </w:pPr>
      <w:rPr>
        <w:rFonts w:ascii="Courier New" w:hAnsi="Courier New"/>
      </w:rPr>
    </w:lvl>
    <w:lvl w:ilvl="2" w:tplc="FFFFFFFF">
      <w:start w:val="1"/>
      <w:numFmt w:val="bullet"/>
      <w:suff w:val="space"/>
      <w:lvlText w:val=""/>
      <w:lvlJc w:val="left"/>
      <w:pPr>
        <w:tabs>
          <w:tab w:val="num" w:pos="0"/>
        </w:tabs>
        <w:ind w:left="160" w:hanging="120"/>
      </w:pPr>
      <w:rPr>
        <w:rFonts w:ascii="Wingdings" w:hAnsi="Wingdings"/>
      </w:rPr>
    </w:lvl>
    <w:lvl w:ilvl="3" w:tplc="FFFFFFFF">
      <w:start w:val="1"/>
      <w:numFmt w:val="bullet"/>
      <w:suff w:val="space"/>
      <w:lvlText w:val=""/>
      <w:lvlJc w:val="left"/>
      <w:pPr>
        <w:tabs>
          <w:tab w:val="num" w:pos="0"/>
        </w:tabs>
        <w:ind w:left="160" w:hanging="120"/>
      </w:pPr>
      <w:rPr>
        <w:rFonts w:ascii="Symbol" w:hAnsi="Symbol"/>
      </w:rPr>
    </w:lvl>
    <w:lvl w:ilvl="4" w:tplc="FFFFFFFF">
      <w:start w:val="1"/>
      <w:numFmt w:val="bullet"/>
      <w:suff w:val="space"/>
      <w:lvlText w:val="o"/>
      <w:lvlJc w:val="left"/>
      <w:pPr>
        <w:tabs>
          <w:tab w:val="num" w:pos="0"/>
        </w:tabs>
        <w:ind w:left="160" w:hanging="120"/>
      </w:pPr>
      <w:rPr>
        <w:rFonts w:ascii="Courier New" w:hAnsi="Courier New"/>
      </w:rPr>
    </w:lvl>
    <w:lvl w:ilvl="5" w:tplc="FFFFFFFF">
      <w:start w:val="1"/>
      <w:numFmt w:val="bullet"/>
      <w:suff w:val="space"/>
      <w:lvlText w:val=""/>
      <w:lvlJc w:val="left"/>
      <w:pPr>
        <w:tabs>
          <w:tab w:val="num" w:pos="0"/>
        </w:tabs>
        <w:ind w:left="160" w:hanging="120"/>
      </w:pPr>
      <w:rPr>
        <w:rFonts w:ascii="Wingdings" w:hAnsi="Wingdings"/>
      </w:rPr>
    </w:lvl>
    <w:lvl w:ilvl="6" w:tplc="FFFFFFFF">
      <w:start w:val="1"/>
      <w:numFmt w:val="bullet"/>
      <w:suff w:val="space"/>
      <w:lvlText w:val=""/>
      <w:lvlJc w:val="left"/>
      <w:pPr>
        <w:tabs>
          <w:tab w:val="num" w:pos="0"/>
        </w:tabs>
        <w:ind w:left="160" w:hanging="120"/>
      </w:pPr>
      <w:rPr>
        <w:rFonts w:ascii="Symbol" w:hAnsi="Symbol"/>
      </w:rPr>
    </w:lvl>
    <w:lvl w:ilvl="7" w:tplc="FFFFFFFF">
      <w:start w:val="1"/>
      <w:numFmt w:val="bullet"/>
      <w:suff w:val="space"/>
      <w:lvlText w:val="o"/>
      <w:lvlJc w:val="left"/>
      <w:pPr>
        <w:tabs>
          <w:tab w:val="num" w:pos="0"/>
        </w:tabs>
        <w:ind w:left="160" w:hanging="120"/>
      </w:pPr>
      <w:rPr>
        <w:rFonts w:ascii="Courier New" w:hAnsi="Courier New"/>
      </w:rPr>
    </w:lvl>
    <w:lvl w:ilvl="8" w:tplc="FFFFFFFF">
      <w:start w:val="1"/>
      <w:numFmt w:val="bullet"/>
      <w:suff w:val="space"/>
      <w:lvlText w:val=""/>
      <w:lvlJc w:val="left"/>
      <w:pPr>
        <w:tabs>
          <w:tab w:val="num" w:pos="0"/>
        </w:tabs>
        <w:ind w:left="160" w:hanging="120"/>
      </w:pPr>
      <w:rPr>
        <w:rFonts w:ascii="Wingdings" w:hAnsi="Wingdings"/>
      </w:rPr>
    </w:lvl>
  </w:abstractNum>
  <w:abstractNum w:abstractNumId="37" w15:restartNumberingAfterBreak="0">
    <w:nsid w:val="7B84387F"/>
    <w:multiLevelType w:val="hybridMultilevel"/>
    <w:tmpl w:val="344EE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063629"/>
    <w:multiLevelType w:val="hybridMultilevel"/>
    <w:tmpl w:val="EC2AC23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47110262">
    <w:abstractNumId w:val="5"/>
  </w:num>
  <w:num w:numId="2" w16cid:durableId="955333384">
    <w:abstractNumId w:val="2"/>
  </w:num>
  <w:num w:numId="3" w16cid:durableId="925260692">
    <w:abstractNumId w:val="7"/>
  </w:num>
  <w:num w:numId="4" w16cid:durableId="917518090">
    <w:abstractNumId w:val="24"/>
  </w:num>
  <w:num w:numId="5" w16cid:durableId="895236282">
    <w:abstractNumId w:val="1"/>
  </w:num>
  <w:num w:numId="6" w16cid:durableId="1341197903">
    <w:abstractNumId w:val="0"/>
  </w:num>
  <w:num w:numId="7" w16cid:durableId="2039157867">
    <w:abstractNumId w:val="27"/>
  </w:num>
  <w:num w:numId="8" w16cid:durableId="1012073982">
    <w:abstractNumId w:val="18"/>
  </w:num>
  <w:num w:numId="9" w16cid:durableId="856037619">
    <w:abstractNumId w:val="30"/>
    <w:lvlOverride w:ilvl="0">
      <w:startOverride w:val="1"/>
    </w:lvlOverride>
  </w:num>
  <w:num w:numId="10" w16cid:durableId="13637496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60934808">
    <w:abstractNumId w:val="34"/>
  </w:num>
  <w:num w:numId="12" w16cid:durableId="29771970">
    <w:abstractNumId w:val="14"/>
  </w:num>
  <w:num w:numId="13" w16cid:durableId="1195658347">
    <w:abstractNumId w:val="29"/>
  </w:num>
  <w:num w:numId="14" w16cid:durableId="1346857619">
    <w:abstractNumId w:val="17"/>
  </w:num>
  <w:num w:numId="15" w16cid:durableId="1410345258">
    <w:abstractNumId w:val="38"/>
  </w:num>
  <w:num w:numId="16" w16cid:durableId="202524068">
    <w:abstractNumId w:val="11"/>
  </w:num>
  <w:num w:numId="17" w16cid:durableId="2140023946">
    <w:abstractNumId w:val="8"/>
  </w:num>
  <w:num w:numId="18" w16cid:durableId="966006795">
    <w:abstractNumId w:val="35"/>
  </w:num>
  <w:num w:numId="19" w16cid:durableId="896475594">
    <w:abstractNumId w:val="25"/>
  </w:num>
  <w:num w:numId="20" w16cid:durableId="1750419873">
    <w:abstractNumId w:val="15"/>
  </w:num>
  <w:num w:numId="21" w16cid:durableId="40792571">
    <w:abstractNumId w:val="3"/>
  </w:num>
  <w:num w:numId="22" w16cid:durableId="399794919">
    <w:abstractNumId w:val="13"/>
  </w:num>
  <w:num w:numId="23" w16cid:durableId="2074036635">
    <w:abstractNumId w:val="32"/>
  </w:num>
  <w:num w:numId="24" w16cid:durableId="2130540651">
    <w:abstractNumId w:val="20"/>
  </w:num>
  <w:num w:numId="25" w16cid:durableId="546602136">
    <w:abstractNumId w:val="36"/>
  </w:num>
  <w:num w:numId="26" w16cid:durableId="1317371120">
    <w:abstractNumId w:val="16"/>
  </w:num>
  <w:num w:numId="27" w16cid:durableId="798109533">
    <w:abstractNumId w:val="9"/>
  </w:num>
  <w:num w:numId="28" w16cid:durableId="1761635325">
    <w:abstractNumId w:val="22"/>
  </w:num>
  <w:num w:numId="29" w16cid:durableId="150408824">
    <w:abstractNumId w:val="28"/>
  </w:num>
  <w:num w:numId="30" w16cid:durableId="247933721">
    <w:abstractNumId w:val="37"/>
  </w:num>
  <w:num w:numId="31" w16cid:durableId="1245802805">
    <w:abstractNumId w:val="31"/>
  </w:num>
  <w:num w:numId="32" w16cid:durableId="2121951347">
    <w:abstractNumId w:val="4"/>
  </w:num>
  <w:num w:numId="33" w16cid:durableId="1336418892">
    <w:abstractNumId w:val="19"/>
  </w:num>
  <w:num w:numId="34" w16cid:durableId="61098188">
    <w:abstractNumId w:val="10"/>
  </w:num>
  <w:num w:numId="35" w16cid:durableId="418798277">
    <w:abstractNumId w:val="12"/>
  </w:num>
  <w:num w:numId="36" w16cid:durableId="1582061036">
    <w:abstractNumId w:val="33"/>
  </w:num>
  <w:num w:numId="37" w16cid:durableId="1962879909">
    <w:abstractNumId w:val="21"/>
  </w:num>
  <w:num w:numId="38" w16cid:durableId="1656257165">
    <w:abstractNumId w:val="6"/>
  </w:num>
  <w:num w:numId="39" w16cid:durableId="1490902521">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removeDateAndTime/>
  <w:gutterAtTop/>
  <w:proofState w:spelling="clean" w:grammar="clean"/>
  <w:attachedTemplate r:id="rId1"/>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320"/>
    <w:rsid w:val="0000031A"/>
    <w:rsid w:val="00001C08"/>
    <w:rsid w:val="00002BF1"/>
    <w:rsid w:val="00006220"/>
    <w:rsid w:val="00006CD7"/>
    <w:rsid w:val="000103FC"/>
    <w:rsid w:val="00010746"/>
    <w:rsid w:val="00012986"/>
    <w:rsid w:val="000143DF"/>
    <w:rsid w:val="000151F8"/>
    <w:rsid w:val="00015D43"/>
    <w:rsid w:val="00016801"/>
    <w:rsid w:val="00021171"/>
    <w:rsid w:val="00023790"/>
    <w:rsid w:val="00024602"/>
    <w:rsid w:val="000253AE"/>
    <w:rsid w:val="00030EBC"/>
    <w:rsid w:val="000331B6"/>
    <w:rsid w:val="00034F5E"/>
    <w:rsid w:val="000352D5"/>
    <w:rsid w:val="0003541F"/>
    <w:rsid w:val="000375A0"/>
    <w:rsid w:val="00040671"/>
    <w:rsid w:val="00040BF3"/>
    <w:rsid w:val="000423E3"/>
    <w:rsid w:val="0004292D"/>
    <w:rsid w:val="00042D30"/>
    <w:rsid w:val="00043FA0"/>
    <w:rsid w:val="00044C5D"/>
    <w:rsid w:val="00044D23"/>
    <w:rsid w:val="00046473"/>
    <w:rsid w:val="00047CAB"/>
    <w:rsid w:val="0005047B"/>
    <w:rsid w:val="000507E6"/>
    <w:rsid w:val="0005163D"/>
    <w:rsid w:val="000534F4"/>
    <w:rsid w:val="000535B7"/>
    <w:rsid w:val="00053726"/>
    <w:rsid w:val="000562A7"/>
    <w:rsid w:val="000564F8"/>
    <w:rsid w:val="0005750F"/>
    <w:rsid w:val="00057BC8"/>
    <w:rsid w:val="00061232"/>
    <w:rsid w:val="000613C4"/>
    <w:rsid w:val="000620E8"/>
    <w:rsid w:val="00062708"/>
    <w:rsid w:val="00064D88"/>
    <w:rsid w:val="00065A16"/>
    <w:rsid w:val="000677E5"/>
    <w:rsid w:val="00067D15"/>
    <w:rsid w:val="00071D06"/>
    <w:rsid w:val="0007214A"/>
    <w:rsid w:val="000727AA"/>
    <w:rsid w:val="00072B6E"/>
    <w:rsid w:val="00072DFB"/>
    <w:rsid w:val="00075B4E"/>
    <w:rsid w:val="000767F9"/>
    <w:rsid w:val="00077A7C"/>
    <w:rsid w:val="00077C6E"/>
    <w:rsid w:val="00082E53"/>
    <w:rsid w:val="00083B68"/>
    <w:rsid w:val="000844F9"/>
    <w:rsid w:val="00084830"/>
    <w:rsid w:val="0008606A"/>
    <w:rsid w:val="00086D87"/>
    <w:rsid w:val="000872D6"/>
    <w:rsid w:val="00090628"/>
    <w:rsid w:val="0009227B"/>
    <w:rsid w:val="0009452F"/>
    <w:rsid w:val="00096701"/>
    <w:rsid w:val="00097804"/>
    <w:rsid w:val="000A0C05"/>
    <w:rsid w:val="000A1AFE"/>
    <w:rsid w:val="000A3327"/>
    <w:rsid w:val="000A33D4"/>
    <w:rsid w:val="000A41E7"/>
    <w:rsid w:val="000A451E"/>
    <w:rsid w:val="000A5260"/>
    <w:rsid w:val="000A796C"/>
    <w:rsid w:val="000A7A61"/>
    <w:rsid w:val="000A7D15"/>
    <w:rsid w:val="000B09C8"/>
    <w:rsid w:val="000B0E0A"/>
    <w:rsid w:val="000B0E22"/>
    <w:rsid w:val="000B1FC2"/>
    <w:rsid w:val="000B2886"/>
    <w:rsid w:val="000B30E1"/>
    <w:rsid w:val="000B3F77"/>
    <w:rsid w:val="000B4F65"/>
    <w:rsid w:val="000B75CB"/>
    <w:rsid w:val="000B7AAC"/>
    <w:rsid w:val="000B7D49"/>
    <w:rsid w:val="000C0FB5"/>
    <w:rsid w:val="000C1078"/>
    <w:rsid w:val="000C16A7"/>
    <w:rsid w:val="000C1BCD"/>
    <w:rsid w:val="000C250C"/>
    <w:rsid w:val="000C34C3"/>
    <w:rsid w:val="000C43DF"/>
    <w:rsid w:val="000C575E"/>
    <w:rsid w:val="000C61FB"/>
    <w:rsid w:val="000C6F89"/>
    <w:rsid w:val="000C7D4F"/>
    <w:rsid w:val="000D2063"/>
    <w:rsid w:val="000D24EC"/>
    <w:rsid w:val="000D2C3A"/>
    <w:rsid w:val="000D3034"/>
    <w:rsid w:val="000D64D8"/>
    <w:rsid w:val="000E0886"/>
    <w:rsid w:val="000E2589"/>
    <w:rsid w:val="000E3C1C"/>
    <w:rsid w:val="000E41B7"/>
    <w:rsid w:val="000E6BA0"/>
    <w:rsid w:val="000E7DF6"/>
    <w:rsid w:val="000F174A"/>
    <w:rsid w:val="000F3C1F"/>
    <w:rsid w:val="000F5979"/>
    <w:rsid w:val="000F6FDA"/>
    <w:rsid w:val="00100B59"/>
    <w:rsid w:val="00100DC5"/>
    <w:rsid w:val="00100E27"/>
    <w:rsid w:val="00101135"/>
    <w:rsid w:val="0010259B"/>
    <w:rsid w:val="00103BE6"/>
    <w:rsid w:val="00103D80"/>
    <w:rsid w:val="001047B0"/>
    <w:rsid w:val="00104A05"/>
    <w:rsid w:val="00106009"/>
    <w:rsid w:val="001061F9"/>
    <w:rsid w:val="001068B3"/>
    <w:rsid w:val="00110AA6"/>
    <w:rsid w:val="001113CC"/>
    <w:rsid w:val="0011210C"/>
    <w:rsid w:val="00113763"/>
    <w:rsid w:val="00114B7D"/>
    <w:rsid w:val="00115FD6"/>
    <w:rsid w:val="001177C4"/>
    <w:rsid w:val="00117B7D"/>
    <w:rsid w:val="00117FF3"/>
    <w:rsid w:val="0012093E"/>
    <w:rsid w:val="001213B4"/>
    <w:rsid w:val="00121EF9"/>
    <w:rsid w:val="00122FD8"/>
    <w:rsid w:val="001240FE"/>
    <w:rsid w:val="001258A5"/>
    <w:rsid w:val="00125C6C"/>
    <w:rsid w:val="00127648"/>
    <w:rsid w:val="0013032B"/>
    <w:rsid w:val="001305EA"/>
    <w:rsid w:val="001328FA"/>
    <w:rsid w:val="00133E1D"/>
    <w:rsid w:val="00134700"/>
    <w:rsid w:val="00134E23"/>
    <w:rsid w:val="00135E80"/>
    <w:rsid w:val="0013780E"/>
    <w:rsid w:val="00140753"/>
    <w:rsid w:val="0014239C"/>
    <w:rsid w:val="00143921"/>
    <w:rsid w:val="001458A9"/>
    <w:rsid w:val="00146F04"/>
    <w:rsid w:val="00147276"/>
    <w:rsid w:val="001478FD"/>
    <w:rsid w:val="00150EBC"/>
    <w:rsid w:val="00151C85"/>
    <w:rsid w:val="001520B0"/>
    <w:rsid w:val="0015446A"/>
    <w:rsid w:val="0015487C"/>
    <w:rsid w:val="00155144"/>
    <w:rsid w:val="00155F19"/>
    <w:rsid w:val="00156FA1"/>
    <w:rsid w:val="0015712E"/>
    <w:rsid w:val="00162C3A"/>
    <w:rsid w:val="00167A1A"/>
    <w:rsid w:val="00170CB5"/>
    <w:rsid w:val="00171601"/>
    <w:rsid w:val="00171A5F"/>
    <w:rsid w:val="00172662"/>
    <w:rsid w:val="00174183"/>
    <w:rsid w:val="00176C65"/>
    <w:rsid w:val="00180A15"/>
    <w:rsid w:val="001810F4"/>
    <w:rsid w:val="0018179E"/>
    <w:rsid w:val="00181B5C"/>
    <w:rsid w:val="00182997"/>
    <w:rsid w:val="00182B46"/>
    <w:rsid w:val="00183B80"/>
    <w:rsid w:val="00183DB2"/>
    <w:rsid w:val="00183E9C"/>
    <w:rsid w:val="001841F1"/>
    <w:rsid w:val="0018571A"/>
    <w:rsid w:val="001859B6"/>
    <w:rsid w:val="00187FFC"/>
    <w:rsid w:val="001919D7"/>
    <w:rsid w:val="00191F45"/>
    <w:rsid w:val="00192374"/>
    <w:rsid w:val="00193503"/>
    <w:rsid w:val="001939CA"/>
    <w:rsid w:val="00193B82"/>
    <w:rsid w:val="00195332"/>
    <w:rsid w:val="0019600C"/>
    <w:rsid w:val="00196775"/>
    <w:rsid w:val="00196CF1"/>
    <w:rsid w:val="00197B41"/>
    <w:rsid w:val="001A03EA"/>
    <w:rsid w:val="001A08BD"/>
    <w:rsid w:val="001A1333"/>
    <w:rsid w:val="001A3627"/>
    <w:rsid w:val="001A624D"/>
    <w:rsid w:val="001B1C8C"/>
    <w:rsid w:val="001B3065"/>
    <w:rsid w:val="001B33C0"/>
    <w:rsid w:val="001B5E34"/>
    <w:rsid w:val="001C2758"/>
    <w:rsid w:val="001C2997"/>
    <w:rsid w:val="001C414D"/>
    <w:rsid w:val="001C4DB7"/>
    <w:rsid w:val="001C53F5"/>
    <w:rsid w:val="001C69FA"/>
    <w:rsid w:val="001C6C9B"/>
    <w:rsid w:val="001C6D0F"/>
    <w:rsid w:val="001C7995"/>
    <w:rsid w:val="001D3092"/>
    <w:rsid w:val="001D4CD1"/>
    <w:rsid w:val="001D66C2"/>
    <w:rsid w:val="001E1F93"/>
    <w:rsid w:val="001E24CF"/>
    <w:rsid w:val="001E3097"/>
    <w:rsid w:val="001E4B06"/>
    <w:rsid w:val="001E5F98"/>
    <w:rsid w:val="001E64A9"/>
    <w:rsid w:val="001F01F4"/>
    <w:rsid w:val="001F0CAC"/>
    <w:rsid w:val="001F0F26"/>
    <w:rsid w:val="001F64BE"/>
    <w:rsid w:val="001F7070"/>
    <w:rsid w:val="001F7807"/>
    <w:rsid w:val="00200766"/>
    <w:rsid w:val="00200EF2"/>
    <w:rsid w:val="002016B9"/>
    <w:rsid w:val="00201825"/>
    <w:rsid w:val="0020197A"/>
    <w:rsid w:val="00201CB2"/>
    <w:rsid w:val="00203387"/>
    <w:rsid w:val="00203871"/>
    <w:rsid w:val="002046F7"/>
    <w:rsid w:val="0020478D"/>
    <w:rsid w:val="002054D0"/>
    <w:rsid w:val="00206EFD"/>
    <w:rsid w:val="00210D95"/>
    <w:rsid w:val="002136B3"/>
    <w:rsid w:val="0021654F"/>
    <w:rsid w:val="00216957"/>
    <w:rsid w:val="00217477"/>
    <w:rsid w:val="00217731"/>
    <w:rsid w:val="00217AE6"/>
    <w:rsid w:val="00217E2D"/>
    <w:rsid w:val="00221777"/>
    <w:rsid w:val="00221998"/>
    <w:rsid w:val="00221E1A"/>
    <w:rsid w:val="002228E3"/>
    <w:rsid w:val="00224261"/>
    <w:rsid w:val="00224B16"/>
    <w:rsid w:val="00224D61"/>
    <w:rsid w:val="00224F0B"/>
    <w:rsid w:val="002265BD"/>
    <w:rsid w:val="002270CC"/>
    <w:rsid w:val="00227894"/>
    <w:rsid w:val="0022791F"/>
    <w:rsid w:val="00230EE7"/>
    <w:rsid w:val="00231E53"/>
    <w:rsid w:val="00234830"/>
    <w:rsid w:val="002368C7"/>
    <w:rsid w:val="0023726F"/>
    <w:rsid w:val="002410C8"/>
    <w:rsid w:val="00241C93"/>
    <w:rsid w:val="0024214A"/>
    <w:rsid w:val="002441F2"/>
    <w:rsid w:val="0024438F"/>
    <w:rsid w:val="00244985"/>
    <w:rsid w:val="002458D0"/>
    <w:rsid w:val="0024591C"/>
    <w:rsid w:val="00245EC0"/>
    <w:rsid w:val="002462B7"/>
    <w:rsid w:val="00247FF0"/>
    <w:rsid w:val="00250DF6"/>
    <w:rsid w:val="00250F4A"/>
    <w:rsid w:val="00251349"/>
    <w:rsid w:val="00253532"/>
    <w:rsid w:val="002540D3"/>
    <w:rsid w:val="00254807"/>
    <w:rsid w:val="00254B2A"/>
    <w:rsid w:val="002556DB"/>
    <w:rsid w:val="00256D4F"/>
    <w:rsid w:val="00260EE8"/>
    <w:rsid w:val="00260F28"/>
    <w:rsid w:val="0026131D"/>
    <w:rsid w:val="00263542"/>
    <w:rsid w:val="00266738"/>
    <w:rsid w:val="00266D0C"/>
    <w:rsid w:val="00272635"/>
    <w:rsid w:val="00273F94"/>
    <w:rsid w:val="0027566D"/>
    <w:rsid w:val="002760B7"/>
    <w:rsid w:val="002810D3"/>
    <w:rsid w:val="00281DE0"/>
    <w:rsid w:val="002820DD"/>
    <w:rsid w:val="002838D9"/>
    <w:rsid w:val="002847AE"/>
    <w:rsid w:val="002854C8"/>
    <w:rsid w:val="002870F2"/>
    <w:rsid w:val="00287650"/>
    <w:rsid w:val="00290093"/>
    <w:rsid w:val="00290154"/>
    <w:rsid w:val="00290911"/>
    <w:rsid w:val="00294F88"/>
    <w:rsid w:val="00294FCC"/>
    <w:rsid w:val="00295516"/>
    <w:rsid w:val="00296228"/>
    <w:rsid w:val="0029715E"/>
    <w:rsid w:val="00297461"/>
    <w:rsid w:val="002A10A1"/>
    <w:rsid w:val="002A3161"/>
    <w:rsid w:val="002A3410"/>
    <w:rsid w:val="002A3A53"/>
    <w:rsid w:val="002A44D1"/>
    <w:rsid w:val="002A4631"/>
    <w:rsid w:val="002A6EA6"/>
    <w:rsid w:val="002B010B"/>
    <w:rsid w:val="002B108B"/>
    <w:rsid w:val="002B12DE"/>
    <w:rsid w:val="002B2221"/>
    <w:rsid w:val="002B270D"/>
    <w:rsid w:val="002B3375"/>
    <w:rsid w:val="002B4745"/>
    <w:rsid w:val="002B480D"/>
    <w:rsid w:val="002B4845"/>
    <w:rsid w:val="002B4AC3"/>
    <w:rsid w:val="002B716C"/>
    <w:rsid w:val="002B7744"/>
    <w:rsid w:val="002C05AC"/>
    <w:rsid w:val="002C1D96"/>
    <w:rsid w:val="002C1FEB"/>
    <w:rsid w:val="002C3953"/>
    <w:rsid w:val="002C56A0"/>
    <w:rsid w:val="002C5E74"/>
    <w:rsid w:val="002D12FF"/>
    <w:rsid w:val="002D21A5"/>
    <w:rsid w:val="002D4413"/>
    <w:rsid w:val="002D5415"/>
    <w:rsid w:val="002D7247"/>
    <w:rsid w:val="002E26F3"/>
    <w:rsid w:val="002E296B"/>
    <w:rsid w:val="002E4D5B"/>
    <w:rsid w:val="002E5474"/>
    <w:rsid w:val="002E5699"/>
    <w:rsid w:val="002E5832"/>
    <w:rsid w:val="002E6054"/>
    <w:rsid w:val="002E633F"/>
    <w:rsid w:val="002F0749"/>
    <w:rsid w:val="002F0A94"/>
    <w:rsid w:val="002F0BF7"/>
    <w:rsid w:val="002F1BD9"/>
    <w:rsid w:val="002F3A6D"/>
    <w:rsid w:val="002F3BDD"/>
    <w:rsid w:val="002F4410"/>
    <w:rsid w:val="002F749C"/>
    <w:rsid w:val="00303813"/>
    <w:rsid w:val="00303E10"/>
    <w:rsid w:val="00310348"/>
    <w:rsid w:val="00310EE6"/>
    <w:rsid w:val="00311628"/>
    <w:rsid w:val="0031221D"/>
    <w:rsid w:val="003123F7"/>
    <w:rsid w:val="00314B9D"/>
    <w:rsid w:val="00314DD8"/>
    <w:rsid w:val="0031559F"/>
    <w:rsid w:val="003155A3"/>
    <w:rsid w:val="00316A7F"/>
    <w:rsid w:val="00317B24"/>
    <w:rsid w:val="00317D8E"/>
    <w:rsid w:val="00317E8F"/>
    <w:rsid w:val="00317FCF"/>
    <w:rsid w:val="00320752"/>
    <w:rsid w:val="003209E8"/>
    <w:rsid w:val="00320CDB"/>
    <w:rsid w:val="003211F4"/>
    <w:rsid w:val="0032193F"/>
    <w:rsid w:val="00322186"/>
    <w:rsid w:val="00322962"/>
    <w:rsid w:val="0032403E"/>
    <w:rsid w:val="00324D73"/>
    <w:rsid w:val="00325B7B"/>
    <w:rsid w:val="00325CF8"/>
    <w:rsid w:val="0033193C"/>
    <w:rsid w:val="0033278F"/>
    <w:rsid w:val="00332B30"/>
    <w:rsid w:val="003339FB"/>
    <w:rsid w:val="0033532B"/>
    <w:rsid w:val="00337929"/>
    <w:rsid w:val="00340003"/>
    <w:rsid w:val="00340FCE"/>
    <w:rsid w:val="00342B92"/>
    <w:rsid w:val="003444A9"/>
    <w:rsid w:val="0034454D"/>
    <w:rsid w:val="003445F2"/>
    <w:rsid w:val="003452DD"/>
    <w:rsid w:val="00345EB0"/>
    <w:rsid w:val="0034764B"/>
    <w:rsid w:val="0034780A"/>
    <w:rsid w:val="00347B9A"/>
    <w:rsid w:val="00347CBE"/>
    <w:rsid w:val="003503AC"/>
    <w:rsid w:val="00352686"/>
    <w:rsid w:val="003534AD"/>
    <w:rsid w:val="00357136"/>
    <w:rsid w:val="003576EB"/>
    <w:rsid w:val="00357B3D"/>
    <w:rsid w:val="00360C67"/>
    <w:rsid w:val="00360E65"/>
    <w:rsid w:val="00362C08"/>
    <w:rsid w:val="00362DCB"/>
    <w:rsid w:val="0036308C"/>
    <w:rsid w:val="00363E8F"/>
    <w:rsid w:val="00365118"/>
    <w:rsid w:val="00366467"/>
    <w:rsid w:val="00370563"/>
    <w:rsid w:val="003711F7"/>
    <w:rsid w:val="003713D2"/>
    <w:rsid w:val="00371AF4"/>
    <w:rsid w:val="00372A4F"/>
    <w:rsid w:val="00372B9F"/>
    <w:rsid w:val="003734AC"/>
    <w:rsid w:val="0037384B"/>
    <w:rsid w:val="00373892"/>
    <w:rsid w:val="003743CE"/>
    <w:rsid w:val="003807AF"/>
    <w:rsid w:val="00380856"/>
    <w:rsid w:val="00380EAE"/>
    <w:rsid w:val="00382A6F"/>
    <w:rsid w:val="00382C57"/>
    <w:rsid w:val="00383B5F"/>
    <w:rsid w:val="00384483"/>
    <w:rsid w:val="0038499A"/>
    <w:rsid w:val="00384E6A"/>
    <w:rsid w:val="00384F53"/>
    <w:rsid w:val="003851D5"/>
    <w:rsid w:val="00387053"/>
    <w:rsid w:val="00394C37"/>
    <w:rsid w:val="00395451"/>
    <w:rsid w:val="00395716"/>
    <w:rsid w:val="00396B0E"/>
    <w:rsid w:val="0039766F"/>
    <w:rsid w:val="003A01C8"/>
    <w:rsid w:val="003A1238"/>
    <w:rsid w:val="003A1937"/>
    <w:rsid w:val="003A2CB0"/>
    <w:rsid w:val="003A43B0"/>
    <w:rsid w:val="003A4F65"/>
    <w:rsid w:val="003A5E30"/>
    <w:rsid w:val="003A6344"/>
    <w:rsid w:val="003A6624"/>
    <w:rsid w:val="003A695D"/>
    <w:rsid w:val="003A6A25"/>
    <w:rsid w:val="003A6F6B"/>
    <w:rsid w:val="003B225F"/>
    <w:rsid w:val="003B39F0"/>
    <w:rsid w:val="003B3CB0"/>
    <w:rsid w:val="003B49E3"/>
    <w:rsid w:val="003B7BBB"/>
    <w:rsid w:val="003C1704"/>
    <w:rsid w:val="003C30E5"/>
    <w:rsid w:val="003C3990"/>
    <w:rsid w:val="003C434B"/>
    <w:rsid w:val="003C4693"/>
    <w:rsid w:val="003C489D"/>
    <w:rsid w:val="003C54B8"/>
    <w:rsid w:val="003C687F"/>
    <w:rsid w:val="003C723C"/>
    <w:rsid w:val="003D04D0"/>
    <w:rsid w:val="003D0F7F"/>
    <w:rsid w:val="003D6797"/>
    <w:rsid w:val="003D779D"/>
    <w:rsid w:val="003D78A2"/>
    <w:rsid w:val="003E03FD"/>
    <w:rsid w:val="003E15EE"/>
    <w:rsid w:val="003E2938"/>
    <w:rsid w:val="003E40FA"/>
    <w:rsid w:val="003F0971"/>
    <w:rsid w:val="003F28DA"/>
    <w:rsid w:val="003F2C2F"/>
    <w:rsid w:val="003F35B8"/>
    <w:rsid w:val="003F3F97"/>
    <w:rsid w:val="003F42CF"/>
    <w:rsid w:val="003F4EA0"/>
    <w:rsid w:val="003F69BE"/>
    <w:rsid w:val="003F7D20"/>
    <w:rsid w:val="004013A2"/>
    <w:rsid w:val="004013F6"/>
    <w:rsid w:val="00407474"/>
    <w:rsid w:val="00407ED4"/>
    <w:rsid w:val="004128F0"/>
    <w:rsid w:val="00412E56"/>
    <w:rsid w:val="0041385E"/>
    <w:rsid w:val="00414D5B"/>
    <w:rsid w:val="00415959"/>
    <w:rsid w:val="0041645A"/>
    <w:rsid w:val="00417BB8"/>
    <w:rsid w:val="00421CC4"/>
    <w:rsid w:val="0042354D"/>
    <w:rsid w:val="004259A6"/>
    <w:rsid w:val="00430D80"/>
    <w:rsid w:val="004317B5"/>
    <w:rsid w:val="00431E3D"/>
    <w:rsid w:val="00431FE0"/>
    <w:rsid w:val="00432197"/>
    <w:rsid w:val="004341B1"/>
    <w:rsid w:val="0043688D"/>
    <w:rsid w:val="00436B23"/>
    <w:rsid w:val="00436E88"/>
    <w:rsid w:val="004379AB"/>
    <w:rsid w:val="00440977"/>
    <w:rsid w:val="0044175B"/>
    <w:rsid w:val="00441C88"/>
    <w:rsid w:val="00442026"/>
    <w:rsid w:val="00443CD4"/>
    <w:rsid w:val="004440BB"/>
    <w:rsid w:val="004450B6"/>
    <w:rsid w:val="00445612"/>
    <w:rsid w:val="004456E1"/>
    <w:rsid w:val="0044652A"/>
    <w:rsid w:val="004479D8"/>
    <w:rsid w:val="00447C97"/>
    <w:rsid w:val="00451168"/>
    <w:rsid w:val="00451506"/>
    <w:rsid w:val="00451D9C"/>
    <w:rsid w:val="00452D84"/>
    <w:rsid w:val="00453739"/>
    <w:rsid w:val="0045627B"/>
    <w:rsid w:val="00456C90"/>
    <w:rsid w:val="00457160"/>
    <w:rsid w:val="00460AE6"/>
    <w:rsid w:val="004614C9"/>
    <w:rsid w:val="00461916"/>
    <w:rsid w:val="004620AB"/>
    <w:rsid w:val="00463BFC"/>
    <w:rsid w:val="004657D6"/>
    <w:rsid w:val="00465D47"/>
    <w:rsid w:val="00466109"/>
    <w:rsid w:val="00473346"/>
    <w:rsid w:val="00476168"/>
    <w:rsid w:val="00476284"/>
    <w:rsid w:val="00476AA2"/>
    <w:rsid w:val="00480116"/>
    <w:rsid w:val="0048084F"/>
    <w:rsid w:val="004810BD"/>
    <w:rsid w:val="0048175E"/>
    <w:rsid w:val="0048196E"/>
    <w:rsid w:val="00483B44"/>
    <w:rsid w:val="00483CA9"/>
    <w:rsid w:val="004850B9"/>
    <w:rsid w:val="0048525B"/>
    <w:rsid w:val="00485CCD"/>
    <w:rsid w:val="00485DB5"/>
    <w:rsid w:val="0048608B"/>
    <w:rsid w:val="00486D2B"/>
    <w:rsid w:val="00490D60"/>
    <w:rsid w:val="0049122A"/>
    <w:rsid w:val="004920FC"/>
    <w:rsid w:val="004949C7"/>
    <w:rsid w:val="00494FDC"/>
    <w:rsid w:val="004959EF"/>
    <w:rsid w:val="00496E35"/>
    <w:rsid w:val="004971D8"/>
    <w:rsid w:val="004A0AC2"/>
    <w:rsid w:val="004A161B"/>
    <w:rsid w:val="004A3BAD"/>
    <w:rsid w:val="004A4146"/>
    <w:rsid w:val="004A47DB"/>
    <w:rsid w:val="004A5AAE"/>
    <w:rsid w:val="004A6AB7"/>
    <w:rsid w:val="004A6BAD"/>
    <w:rsid w:val="004A7284"/>
    <w:rsid w:val="004A7E1A"/>
    <w:rsid w:val="004B0073"/>
    <w:rsid w:val="004B1541"/>
    <w:rsid w:val="004B1F6F"/>
    <w:rsid w:val="004B240E"/>
    <w:rsid w:val="004B2810"/>
    <w:rsid w:val="004B29F4"/>
    <w:rsid w:val="004B6407"/>
    <w:rsid w:val="004B6923"/>
    <w:rsid w:val="004B7240"/>
    <w:rsid w:val="004B7495"/>
    <w:rsid w:val="004B780F"/>
    <w:rsid w:val="004B7B56"/>
    <w:rsid w:val="004C20CF"/>
    <w:rsid w:val="004C2E2E"/>
    <w:rsid w:val="004C3650"/>
    <w:rsid w:val="004C4D54"/>
    <w:rsid w:val="004C5D11"/>
    <w:rsid w:val="004C7023"/>
    <w:rsid w:val="004C7513"/>
    <w:rsid w:val="004D02AC"/>
    <w:rsid w:val="004D0383"/>
    <w:rsid w:val="004D09A2"/>
    <w:rsid w:val="004D1F3F"/>
    <w:rsid w:val="004D3A72"/>
    <w:rsid w:val="004D3EE2"/>
    <w:rsid w:val="004D5BBA"/>
    <w:rsid w:val="004D6540"/>
    <w:rsid w:val="004E0EE0"/>
    <w:rsid w:val="004E1C2A"/>
    <w:rsid w:val="004E38B0"/>
    <w:rsid w:val="004E3C28"/>
    <w:rsid w:val="004E4332"/>
    <w:rsid w:val="004E452C"/>
    <w:rsid w:val="004E6856"/>
    <w:rsid w:val="004E6FB4"/>
    <w:rsid w:val="004F0977"/>
    <w:rsid w:val="004F1408"/>
    <w:rsid w:val="004F270D"/>
    <w:rsid w:val="004F4642"/>
    <w:rsid w:val="004F4E1D"/>
    <w:rsid w:val="004F5AC6"/>
    <w:rsid w:val="004F6257"/>
    <w:rsid w:val="004F6A25"/>
    <w:rsid w:val="004F6AB0"/>
    <w:rsid w:val="004F6B4D"/>
    <w:rsid w:val="005000BD"/>
    <w:rsid w:val="005000DD"/>
    <w:rsid w:val="00500E3B"/>
    <w:rsid w:val="00500F35"/>
    <w:rsid w:val="005017B3"/>
    <w:rsid w:val="005027F4"/>
    <w:rsid w:val="00503B09"/>
    <w:rsid w:val="005044D2"/>
    <w:rsid w:val="00504F5C"/>
    <w:rsid w:val="00505262"/>
    <w:rsid w:val="0050597B"/>
    <w:rsid w:val="005064DA"/>
    <w:rsid w:val="00506DF8"/>
    <w:rsid w:val="00507451"/>
    <w:rsid w:val="00511F4D"/>
    <w:rsid w:val="0051574E"/>
    <w:rsid w:val="0051725F"/>
    <w:rsid w:val="00520095"/>
    <w:rsid w:val="00520645"/>
    <w:rsid w:val="0052168D"/>
    <w:rsid w:val="00521F49"/>
    <w:rsid w:val="0052396A"/>
    <w:rsid w:val="00523E6A"/>
    <w:rsid w:val="0052782C"/>
    <w:rsid w:val="00530E46"/>
    <w:rsid w:val="005324EF"/>
    <w:rsid w:val="0053286B"/>
    <w:rsid w:val="00534A3F"/>
    <w:rsid w:val="00536369"/>
    <w:rsid w:val="00536DAE"/>
    <w:rsid w:val="00540E99"/>
    <w:rsid w:val="00541130"/>
    <w:rsid w:val="00546637"/>
    <w:rsid w:val="00546A8B"/>
    <w:rsid w:val="00551073"/>
    <w:rsid w:val="00551DA4"/>
    <w:rsid w:val="0055213A"/>
    <w:rsid w:val="00554956"/>
    <w:rsid w:val="00554F5B"/>
    <w:rsid w:val="0055531A"/>
    <w:rsid w:val="005568EB"/>
    <w:rsid w:val="00557BE6"/>
    <w:rsid w:val="00557ED2"/>
    <w:rsid w:val="005600BC"/>
    <w:rsid w:val="00563104"/>
    <w:rsid w:val="005646C1"/>
    <w:rsid w:val="005646CC"/>
    <w:rsid w:val="005652E4"/>
    <w:rsid w:val="00565730"/>
    <w:rsid w:val="00565E70"/>
    <w:rsid w:val="00566064"/>
    <w:rsid w:val="00566671"/>
    <w:rsid w:val="00566FFB"/>
    <w:rsid w:val="00567B22"/>
    <w:rsid w:val="005704D2"/>
    <w:rsid w:val="0057134C"/>
    <w:rsid w:val="005727AE"/>
    <w:rsid w:val="0057331C"/>
    <w:rsid w:val="00573328"/>
    <w:rsid w:val="00573F07"/>
    <w:rsid w:val="005747FF"/>
    <w:rsid w:val="00576415"/>
    <w:rsid w:val="00580BCB"/>
    <w:rsid w:val="00580D0F"/>
    <w:rsid w:val="005824C0"/>
    <w:rsid w:val="00582FD7"/>
    <w:rsid w:val="00583524"/>
    <w:rsid w:val="005835A2"/>
    <w:rsid w:val="00583853"/>
    <w:rsid w:val="005857A8"/>
    <w:rsid w:val="0058713B"/>
    <w:rsid w:val="005876D2"/>
    <w:rsid w:val="0059056C"/>
    <w:rsid w:val="0059130B"/>
    <w:rsid w:val="00594E96"/>
    <w:rsid w:val="00596689"/>
    <w:rsid w:val="00597B1B"/>
    <w:rsid w:val="005A0236"/>
    <w:rsid w:val="005A16FB"/>
    <w:rsid w:val="005A1A68"/>
    <w:rsid w:val="005A2A5A"/>
    <w:rsid w:val="005A39FC"/>
    <w:rsid w:val="005A3B66"/>
    <w:rsid w:val="005A42E3"/>
    <w:rsid w:val="005A5F04"/>
    <w:rsid w:val="005A6DC2"/>
    <w:rsid w:val="005B0870"/>
    <w:rsid w:val="005B1762"/>
    <w:rsid w:val="005B4B88"/>
    <w:rsid w:val="005B4D37"/>
    <w:rsid w:val="005B5D60"/>
    <w:rsid w:val="005B5E31"/>
    <w:rsid w:val="005B64AE"/>
    <w:rsid w:val="005B6E3D"/>
    <w:rsid w:val="005B7298"/>
    <w:rsid w:val="005C1BFC"/>
    <w:rsid w:val="005C7B55"/>
    <w:rsid w:val="005D0175"/>
    <w:rsid w:val="005D1CC4"/>
    <w:rsid w:val="005D1D42"/>
    <w:rsid w:val="005D2D62"/>
    <w:rsid w:val="005D5A78"/>
    <w:rsid w:val="005D5DB0"/>
    <w:rsid w:val="005D7695"/>
    <w:rsid w:val="005E0A58"/>
    <w:rsid w:val="005E0B43"/>
    <w:rsid w:val="005E299B"/>
    <w:rsid w:val="005E3E72"/>
    <w:rsid w:val="005E4742"/>
    <w:rsid w:val="005E4F38"/>
    <w:rsid w:val="005E6312"/>
    <w:rsid w:val="005E6829"/>
    <w:rsid w:val="005F26E8"/>
    <w:rsid w:val="005F275A"/>
    <w:rsid w:val="005F2E08"/>
    <w:rsid w:val="005F5843"/>
    <w:rsid w:val="005F78DD"/>
    <w:rsid w:val="005F7A4D"/>
    <w:rsid w:val="0060359B"/>
    <w:rsid w:val="00603F69"/>
    <w:rsid w:val="006040DA"/>
    <w:rsid w:val="006047BD"/>
    <w:rsid w:val="00605035"/>
    <w:rsid w:val="006052F7"/>
    <w:rsid w:val="00607675"/>
    <w:rsid w:val="00610F53"/>
    <w:rsid w:val="006110A6"/>
    <w:rsid w:val="00612E3F"/>
    <w:rsid w:val="00613133"/>
    <w:rsid w:val="00613208"/>
    <w:rsid w:val="00613D78"/>
    <w:rsid w:val="0061428A"/>
    <w:rsid w:val="00616223"/>
    <w:rsid w:val="0061664D"/>
    <w:rsid w:val="00616767"/>
    <w:rsid w:val="0061698B"/>
    <w:rsid w:val="00616F61"/>
    <w:rsid w:val="00620917"/>
    <w:rsid w:val="00620DB8"/>
    <w:rsid w:val="0062163D"/>
    <w:rsid w:val="0062188D"/>
    <w:rsid w:val="00623A9E"/>
    <w:rsid w:val="00624A20"/>
    <w:rsid w:val="00624C9B"/>
    <w:rsid w:val="00625D43"/>
    <w:rsid w:val="00630BB3"/>
    <w:rsid w:val="00632182"/>
    <w:rsid w:val="006335DF"/>
    <w:rsid w:val="00634717"/>
    <w:rsid w:val="00637181"/>
    <w:rsid w:val="00637AF8"/>
    <w:rsid w:val="006412BE"/>
    <w:rsid w:val="0064144D"/>
    <w:rsid w:val="0064160E"/>
    <w:rsid w:val="0064230A"/>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1A0"/>
    <w:rsid w:val="006636BA"/>
    <w:rsid w:val="006638B4"/>
    <w:rsid w:val="0066400D"/>
    <w:rsid w:val="006644C4"/>
    <w:rsid w:val="0066665B"/>
    <w:rsid w:val="0067331F"/>
    <w:rsid w:val="0067482E"/>
    <w:rsid w:val="00675260"/>
    <w:rsid w:val="006759D6"/>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40B4"/>
    <w:rsid w:val="006A48C1"/>
    <w:rsid w:val="006A510D"/>
    <w:rsid w:val="006A51A4"/>
    <w:rsid w:val="006B1FFA"/>
    <w:rsid w:val="006B3564"/>
    <w:rsid w:val="006B37E6"/>
    <w:rsid w:val="006B3D8F"/>
    <w:rsid w:val="006B42E3"/>
    <w:rsid w:val="006B44E9"/>
    <w:rsid w:val="006B73E5"/>
    <w:rsid w:val="006B75F8"/>
    <w:rsid w:val="006C36B9"/>
    <w:rsid w:val="006C387C"/>
    <w:rsid w:val="006C5738"/>
    <w:rsid w:val="006C73BC"/>
    <w:rsid w:val="006D062E"/>
    <w:rsid w:val="006D0817"/>
    <w:rsid w:val="006D1AA3"/>
    <w:rsid w:val="006D2405"/>
    <w:rsid w:val="006D3285"/>
    <w:rsid w:val="006D3A0E"/>
    <w:rsid w:val="006D413B"/>
    <w:rsid w:val="006D4A39"/>
    <w:rsid w:val="006D53A4"/>
    <w:rsid w:val="006D53DF"/>
    <w:rsid w:val="006D6748"/>
    <w:rsid w:val="006D6756"/>
    <w:rsid w:val="006E08C4"/>
    <w:rsid w:val="006E091B"/>
    <w:rsid w:val="006E2552"/>
    <w:rsid w:val="006E42C8"/>
    <w:rsid w:val="006E4800"/>
    <w:rsid w:val="006E560F"/>
    <w:rsid w:val="006E5B90"/>
    <w:rsid w:val="006E60D3"/>
    <w:rsid w:val="006E79B6"/>
    <w:rsid w:val="006F054E"/>
    <w:rsid w:val="006F1B19"/>
    <w:rsid w:val="006F3613"/>
    <w:rsid w:val="006F3839"/>
    <w:rsid w:val="006F4464"/>
    <w:rsid w:val="006F4503"/>
    <w:rsid w:val="006F7B06"/>
    <w:rsid w:val="00701DAC"/>
    <w:rsid w:val="00702F34"/>
    <w:rsid w:val="00703354"/>
    <w:rsid w:val="00704694"/>
    <w:rsid w:val="007058CD"/>
    <w:rsid w:val="00705D75"/>
    <w:rsid w:val="0070723B"/>
    <w:rsid w:val="00707671"/>
    <w:rsid w:val="007118BA"/>
    <w:rsid w:val="00712DA7"/>
    <w:rsid w:val="007158E3"/>
    <w:rsid w:val="00715F89"/>
    <w:rsid w:val="00716FB7"/>
    <w:rsid w:val="00717C66"/>
    <w:rsid w:val="0072144B"/>
    <w:rsid w:val="00722D6B"/>
    <w:rsid w:val="00723956"/>
    <w:rsid w:val="00723FF2"/>
    <w:rsid w:val="00724203"/>
    <w:rsid w:val="00725C3B"/>
    <w:rsid w:val="00725D14"/>
    <w:rsid w:val="007266FB"/>
    <w:rsid w:val="00727EB5"/>
    <w:rsid w:val="00733D6A"/>
    <w:rsid w:val="00734065"/>
    <w:rsid w:val="00734894"/>
    <w:rsid w:val="00735451"/>
    <w:rsid w:val="00740490"/>
    <w:rsid w:val="00740573"/>
    <w:rsid w:val="007414DA"/>
    <w:rsid w:val="00743AA8"/>
    <w:rsid w:val="0074440B"/>
    <w:rsid w:val="007448D2"/>
    <w:rsid w:val="00744A73"/>
    <w:rsid w:val="00744C67"/>
    <w:rsid w:val="00744DB8"/>
    <w:rsid w:val="00745B31"/>
    <w:rsid w:val="00745C28"/>
    <w:rsid w:val="007460FF"/>
    <w:rsid w:val="0074769C"/>
    <w:rsid w:val="007515ED"/>
    <w:rsid w:val="0075322D"/>
    <w:rsid w:val="007534B8"/>
    <w:rsid w:val="0075356C"/>
    <w:rsid w:val="00753D56"/>
    <w:rsid w:val="007540D1"/>
    <w:rsid w:val="00754517"/>
    <w:rsid w:val="00755F64"/>
    <w:rsid w:val="007564AE"/>
    <w:rsid w:val="00757591"/>
    <w:rsid w:val="00757633"/>
    <w:rsid w:val="00757A59"/>
    <w:rsid w:val="007617A7"/>
    <w:rsid w:val="00762125"/>
    <w:rsid w:val="007635C3"/>
    <w:rsid w:val="00765E06"/>
    <w:rsid w:val="00765F79"/>
    <w:rsid w:val="007706FF"/>
    <w:rsid w:val="00770C61"/>
    <w:rsid w:val="00772BA3"/>
    <w:rsid w:val="00774C67"/>
    <w:rsid w:val="007763FE"/>
    <w:rsid w:val="00776998"/>
    <w:rsid w:val="007776A2"/>
    <w:rsid w:val="00777849"/>
    <w:rsid w:val="00780A99"/>
    <w:rsid w:val="00781C4F"/>
    <w:rsid w:val="00781F16"/>
    <w:rsid w:val="00782487"/>
    <w:rsid w:val="00782A2E"/>
    <w:rsid w:val="00782B11"/>
    <w:rsid w:val="007836C0"/>
    <w:rsid w:val="00783722"/>
    <w:rsid w:val="0078667E"/>
    <w:rsid w:val="007919DC"/>
    <w:rsid w:val="00791B72"/>
    <w:rsid w:val="00791C42"/>
    <w:rsid w:val="00791C7F"/>
    <w:rsid w:val="00792486"/>
    <w:rsid w:val="00793240"/>
    <w:rsid w:val="00793F46"/>
    <w:rsid w:val="007963B2"/>
    <w:rsid w:val="00796888"/>
    <w:rsid w:val="007A1326"/>
    <w:rsid w:val="007A36F3"/>
    <w:rsid w:val="007A50F6"/>
    <w:rsid w:val="007A55A8"/>
    <w:rsid w:val="007B24C4"/>
    <w:rsid w:val="007B50E4"/>
    <w:rsid w:val="007B5236"/>
    <w:rsid w:val="007B7E33"/>
    <w:rsid w:val="007C057B"/>
    <w:rsid w:val="007C1A9E"/>
    <w:rsid w:val="007C322C"/>
    <w:rsid w:val="007C3FBC"/>
    <w:rsid w:val="007C6E38"/>
    <w:rsid w:val="007D212E"/>
    <w:rsid w:val="007D22BF"/>
    <w:rsid w:val="007D458F"/>
    <w:rsid w:val="007D5655"/>
    <w:rsid w:val="007D5A52"/>
    <w:rsid w:val="007D7CF5"/>
    <w:rsid w:val="007D7E58"/>
    <w:rsid w:val="007E00CE"/>
    <w:rsid w:val="007E0874"/>
    <w:rsid w:val="007E10C5"/>
    <w:rsid w:val="007E41AD"/>
    <w:rsid w:val="007E4883"/>
    <w:rsid w:val="007E5E9E"/>
    <w:rsid w:val="007F10E8"/>
    <w:rsid w:val="007F1493"/>
    <w:rsid w:val="007F1B31"/>
    <w:rsid w:val="007F4973"/>
    <w:rsid w:val="007F576D"/>
    <w:rsid w:val="007F641B"/>
    <w:rsid w:val="007F66A6"/>
    <w:rsid w:val="007F76BF"/>
    <w:rsid w:val="008003CD"/>
    <w:rsid w:val="00800512"/>
    <w:rsid w:val="00801687"/>
    <w:rsid w:val="008019EE"/>
    <w:rsid w:val="00802022"/>
    <w:rsid w:val="0080207C"/>
    <w:rsid w:val="008028A3"/>
    <w:rsid w:val="008055DF"/>
    <w:rsid w:val="008059C1"/>
    <w:rsid w:val="0080662F"/>
    <w:rsid w:val="00806C91"/>
    <w:rsid w:val="0081065F"/>
    <w:rsid w:val="00810E72"/>
    <w:rsid w:val="0081179B"/>
    <w:rsid w:val="00811BE8"/>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60E7"/>
    <w:rsid w:val="008377AF"/>
    <w:rsid w:val="00837D88"/>
    <w:rsid w:val="008404C4"/>
    <w:rsid w:val="0084056D"/>
    <w:rsid w:val="00841080"/>
    <w:rsid w:val="008412F7"/>
    <w:rsid w:val="008414BB"/>
    <w:rsid w:val="00841B54"/>
    <w:rsid w:val="008433C6"/>
    <w:rsid w:val="008434A7"/>
    <w:rsid w:val="00843ED1"/>
    <w:rsid w:val="008475C6"/>
    <w:rsid w:val="008505DC"/>
    <w:rsid w:val="008509F0"/>
    <w:rsid w:val="0085137C"/>
    <w:rsid w:val="00851875"/>
    <w:rsid w:val="00852357"/>
    <w:rsid w:val="00852B7B"/>
    <w:rsid w:val="008542E1"/>
    <w:rsid w:val="0085448C"/>
    <w:rsid w:val="00855048"/>
    <w:rsid w:val="008561DB"/>
    <w:rsid w:val="008563D3"/>
    <w:rsid w:val="00856E64"/>
    <w:rsid w:val="00857A6F"/>
    <w:rsid w:val="00860A52"/>
    <w:rsid w:val="00862960"/>
    <w:rsid w:val="00863420"/>
    <w:rsid w:val="00863532"/>
    <w:rsid w:val="008641E8"/>
    <w:rsid w:val="00865EC3"/>
    <w:rsid w:val="0086629C"/>
    <w:rsid w:val="00866415"/>
    <w:rsid w:val="0086672A"/>
    <w:rsid w:val="00866D35"/>
    <w:rsid w:val="00866E13"/>
    <w:rsid w:val="00867469"/>
    <w:rsid w:val="00870838"/>
    <w:rsid w:val="00870A3D"/>
    <w:rsid w:val="008736AC"/>
    <w:rsid w:val="00874C1F"/>
    <w:rsid w:val="00876597"/>
    <w:rsid w:val="0087752A"/>
    <w:rsid w:val="00880A08"/>
    <w:rsid w:val="008813A0"/>
    <w:rsid w:val="00882E98"/>
    <w:rsid w:val="00883242"/>
    <w:rsid w:val="00885C59"/>
    <w:rsid w:val="00886E27"/>
    <w:rsid w:val="00890C47"/>
    <w:rsid w:val="0089256F"/>
    <w:rsid w:val="008933B1"/>
    <w:rsid w:val="00893D12"/>
    <w:rsid w:val="0089468F"/>
    <w:rsid w:val="00895105"/>
    <w:rsid w:val="00895316"/>
    <w:rsid w:val="00895861"/>
    <w:rsid w:val="00896530"/>
    <w:rsid w:val="00897B91"/>
    <w:rsid w:val="008A00A0"/>
    <w:rsid w:val="008A0836"/>
    <w:rsid w:val="008A21F0"/>
    <w:rsid w:val="008A2C6C"/>
    <w:rsid w:val="008A5DE5"/>
    <w:rsid w:val="008B0049"/>
    <w:rsid w:val="008B1FDB"/>
    <w:rsid w:val="008B367A"/>
    <w:rsid w:val="008B430F"/>
    <w:rsid w:val="008B44C9"/>
    <w:rsid w:val="008B4DA3"/>
    <w:rsid w:val="008B4FF4"/>
    <w:rsid w:val="008B61E1"/>
    <w:rsid w:val="008B6729"/>
    <w:rsid w:val="008B7503"/>
    <w:rsid w:val="008C03ED"/>
    <w:rsid w:val="008C1A20"/>
    <w:rsid w:val="008C2FB5"/>
    <w:rsid w:val="008C302C"/>
    <w:rsid w:val="008C4CAB"/>
    <w:rsid w:val="008C6461"/>
    <w:rsid w:val="008C6F82"/>
    <w:rsid w:val="008C7CBC"/>
    <w:rsid w:val="008D125E"/>
    <w:rsid w:val="008D5308"/>
    <w:rsid w:val="008D55BF"/>
    <w:rsid w:val="008D61E0"/>
    <w:rsid w:val="008D6242"/>
    <w:rsid w:val="008D6722"/>
    <w:rsid w:val="008D6E1D"/>
    <w:rsid w:val="008D7708"/>
    <w:rsid w:val="008D7AB2"/>
    <w:rsid w:val="008E0259"/>
    <w:rsid w:val="008E43E0"/>
    <w:rsid w:val="008E4A0E"/>
    <w:rsid w:val="008F0115"/>
    <w:rsid w:val="008F0383"/>
    <w:rsid w:val="008F1F6A"/>
    <w:rsid w:val="008F28E7"/>
    <w:rsid w:val="008F364E"/>
    <w:rsid w:val="008F3EDF"/>
    <w:rsid w:val="008F56FE"/>
    <w:rsid w:val="008F749F"/>
    <w:rsid w:val="008F77D5"/>
    <w:rsid w:val="0090053B"/>
    <w:rsid w:val="00900FCF"/>
    <w:rsid w:val="00901298"/>
    <w:rsid w:val="009019BB"/>
    <w:rsid w:val="009020EB"/>
    <w:rsid w:val="00902919"/>
    <w:rsid w:val="00902DCC"/>
    <w:rsid w:val="0090315B"/>
    <w:rsid w:val="009042A3"/>
    <w:rsid w:val="00904350"/>
    <w:rsid w:val="00905926"/>
    <w:rsid w:val="0090604A"/>
    <w:rsid w:val="00906EC7"/>
    <w:rsid w:val="0090749C"/>
    <w:rsid w:val="009078AB"/>
    <w:rsid w:val="0091055E"/>
    <w:rsid w:val="00910651"/>
    <w:rsid w:val="00912EC7"/>
    <w:rsid w:val="00915007"/>
    <w:rsid w:val="00915051"/>
    <w:rsid w:val="009153A2"/>
    <w:rsid w:val="00915AC4"/>
    <w:rsid w:val="00917358"/>
    <w:rsid w:val="00920A1E"/>
    <w:rsid w:val="00920C71"/>
    <w:rsid w:val="009227DD"/>
    <w:rsid w:val="00923015"/>
    <w:rsid w:val="009234D0"/>
    <w:rsid w:val="00923798"/>
    <w:rsid w:val="00925013"/>
    <w:rsid w:val="00925024"/>
    <w:rsid w:val="00925655"/>
    <w:rsid w:val="00925733"/>
    <w:rsid w:val="009257A8"/>
    <w:rsid w:val="009261C8"/>
    <w:rsid w:val="00926D03"/>
    <w:rsid w:val="00927DB3"/>
    <w:rsid w:val="00927E08"/>
    <w:rsid w:val="00930D17"/>
    <w:rsid w:val="00930ED6"/>
    <w:rsid w:val="00931206"/>
    <w:rsid w:val="00932A03"/>
    <w:rsid w:val="0093313E"/>
    <w:rsid w:val="009331F9"/>
    <w:rsid w:val="00934012"/>
    <w:rsid w:val="0093530F"/>
    <w:rsid w:val="0093592F"/>
    <w:rsid w:val="00935E7C"/>
    <w:rsid w:val="009363F0"/>
    <w:rsid w:val="0093688D"/>
    <w:rsid w:val="0094165A"/>
    <w:rsid w:val="00942056"/>
    <w:rsid w:val="0094240D"/>
    <w:rsid w:val="009429D1"/>
    <w:rsid w:val="00942E67"/>
    <w:rsid w:val="00943299"/>
    <w:rsid w:val="00943618"/>
    <w:rsid w:val="009438A7"/>
    <w:rsid w:val="009458AF"/>
    <w:rsid w:val="00946C07"/>
    <w:rsid w:val="00951A16"/>
    <w:rsid w:val="00951D85"/>
    <w:rsid w:val="009520A1"/>
    <w:rsid w:val="009522E2"/>
    <w:rsid w:val="0095259D"/>
    <w:rsid w:val="009528C1"/>
    <w:rsid w:val="009532C7"/>
    <w:rsid w:val="00953891"/>
    <w:rsid w:val="00953E82"/>
    <w:rsid w:val="00954812"/>
    <w:rsid w:val="00954F81"/>
    <w:rsid w:val="00955D6C"/>
    <w:rsid w:val="00960547"/>
    <w:rsid w:val="00960CCA"/>
    <w:rsid w:val="00960E03"/>
    <w:rsid w:val="009622A9"/>
    <w:rsid w:val="009624AB"/>
    <w:rsid w:val="009634F6"/>
    <w:rsid w:val="00963579"/>
    <w:rsid w:val="009636E2"/>
    <w:rsid w:val="0096422F"/>
    <w:rsid w:val="00964AE3"/>
    <w:rsid w:val="00965903"/>
    <w:rsid w:val="00965DF5"/>
    <w:rsid w:val="0096720F"/>
    <w:rsid w:val="0097036E"/>
    <w:rsid w:val="009718BF"/>
    <w:rsid w:val="00973DB2"/>
    <w:rsid w:val="00981475"/>
    <w:rsid w:val="00981668"/>
    <w:rsid w:val="00984331"/>
    <w:rsid w:val="00984C07"/>
    <w:rsid w:val="00985F69"/>
    <w:rsid w:val="00986B75"/>
    <w:rsid w:val="00987813"/>
    <w:rsid w:val="00990C18"/>
    <w:rsid w:val="00990C46"/>
    <w:rsid w:val="00990D56"/>
    <w:rsid w:val="00991DEF"/>
    <w:rsid w:val="00992659"/>
    <w:rsid w:val="00993377"/>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01"/>
    <w:rsid w:val="009B417F"/>
    <w:rsid w:val="009B4483"/>
    <w:rsid w:val="009B5879"/>
    <w:rsid w:val="009B5A96"/>
    <w:rsid w:val="009B6030"/>
    <w:rsid w:val="009C098A"/>
    <w:rsid w:val="009C0DA0"/>
    <w:rsid w:val="009C1AD9"/>
    <w:rsid w:val="009C1FCA"/>
    <w:rsid w:val="009C3001"/>
    <w:rsid w:val="009C3721"/>
    <w:rsid w:val="009C44C9"/>
    <w:rsid w:val="009C5CD7"/>
    <w:rsid w:val="009C5CF2"/>
    <w:rsid w:val="009C65D7"/>
    <w:rsid w:val="009C69B7"/>
    <w:rsid w:val="009C72EF"/>
    <w:rsid w:val="009C72FE"/>
    <w:rsid w:val="009C7379"/>
    <w:rsid w:val="009D016A"/>
    <w:rsid w:val="009D0C17"/>
    <w:rsid w:val="009D1EBE"/>
    <w:rsid w:val="009D2409"/>
    <w:rsid w:val="009D2983"/>
    <w:rsid w:val="009D32D1"/>
    <w:rsid w:val="009D36ED"/>
    <w:rsid w:val="009D4F4A"/>
    <w:rsid w:val="009D572A"/>
    <w:rsid w:val="009D67D9"/>
    <w:rsid w:val="009E037B"/>
    <w:rsid w:val="009E05EC"/>
    <w:rsid w:val="009E0CF8"/>
    <w:rsid w:val="009E16BB"/>
    <w:rsid w:val="009E4FAE"/>
    <w:rsid w:val="009E56EB"/>
    <w:rsid w:val="009E6AB6"/>
    <w:rsid w:val="009E7F27"/>
    <w:rsid w:val="009F1A7D"/>
    <w:rsid w:val="009F3431"/>
    <w:rsid w:val="009F3838"/>
    <w:rsid w:val="009F3A36"/>
    <w:rsid w:val="009F3ECD"/>
    <w:rsid w:val="009F4B19"/>
    <w:rsid w:val="009F53CC"/>
    <w:rsid w:val="009F5F05"/>
    <w:rsid w:val="009F7315"/>
    <w:rsid w:val="009F73D1"/>
    <w:rsid w:val="00A00E3F"/>
    <w:rsid w:val="00A02ABA"/>
    <w:rsid w:val="00A04A93"/>
    <w:rsid w:val="00A061C8"/>
    <w:rsid w:val="00A07569"/>
    <w:rsid w:val="00A078FB"/>
    <w:rsid w:val="00A104E2"/>
    <w:rsid w:val="00A10CE1"/>
    <w:rsid w:val="00A10CED"/>
    <w:rsid w:val="00A111CF"/>
    <w:rsid w:val="00A11523"/>
    <w:rsid w:val="00A11FD9"/>
    <w:rsid w:val="00A128C6"/>
    <w:rsid w:val="00A143CE"/>
    <w:rsid w:val="00A16933"/>
    <w:rsid w:val="00A16D9B"/>
    <w:rsid w:val="00A21A49"/>
    <w:rsid w:val="00A231E9"/>
    <w:rsid w:val="00A307AE"/>
    <w:rsid w:val="00A35528"/>
    <w:rsid w:val="00A3669F"/>
    <w:rsid w:val="00A36BC6"/>
    <w:rsid w:val="00A41A01"/>
    <w:rsid w:val="00A429A9"/>
    <w:rsid w:val="00A43CFF"/>
    <w:rsid w:val="00A44301"/>
    <w:rsid w:val="00A46743"/>
    <w:rsid w:val="00A47719"/>
    <w:rsid w:val="00A47EAB"/>
    <w:rsid w:val="00A5068D"/>
    <w:rsid w:val="00A509B4"/>
    <w:rsid w:val="00A54C7B"/>
    <w:rsid w:val="00A54CFD"/>
    <w:rsid w:val="00A5639F"/>
    <w:rsid w:val="00A57040"/>
    <w:rsid w:val="00A60064"/>
    <w:rsid w:val="00A60069"/>
    <w:rsid w:val="00A64F90"/>
    <w:rsid w:val="00A65A2B"/>
    <w:rsid w:val="00A66841"/>
    <w:rsid w:val="00A66EFA"/>
    <w:rsid w:val="00A70170"/>
    <w:rsid w:val="00A70408"/>
    <w:rsid w:val="00A72470"/>
    <w:rsid w:val="00A7409C"/>
    <w:rsid w:val="00A752B5"/>
    <w:rsid w:val="00A7687E"/>
    <w:rsid w:val="00A76DF4"/>
    <w:rsid w:val="00A774B4"/>
    <w:rsid w:val="00A77927"/>
    <w:rsid w:val="00A81791"/>
    <w:rsid w:val="00A8195D"/>
    <w:rsid w:val="00A81DC9"/>
    <w:rsid w:val="00A82923"/>
    <w:rsid w:val="00A8372C"/>
    <w:rsid w:val="00A83910"/>
    <w:rsid w:val="00A855FA"/>
    <w:rsid w:val="00A90A0B"/>
    <w:rsid w:val="00A91003"/>
    <w:rsid w:val="00A91418"/>
    <w:rsid w:val="00A91A18"/>
    <w:rsid w:val="00A928EE"/>
    <w:rsid w:val="00A932DF"/>
    <w:rsid w:val="00A947CF"/>
    <w:rsid w:val="00A95295"/>
    <w:rsid w:val="00A95F5B"/>
    <w:rsid w:val="00A96D9C"/>
    <w:rsid w:val="00A9772A"/>
    <w:rsid w:val="00AA18E2"/>
    <w:rsid w:val="00AA22B0"/>
    <w:rsid w:val="00AA2B19"/>
    <w:rsid w:val="00AA3B89"/>
    <w:rsid w:val="00AA5E50"/>
    <w:rsid w:val="00AA642B"/>
    <w:rsid w:val="00AB1983"/>
    <w:rsid w:val="00AB23C3"/>
    <w:rsid w:val="00AB24DB"/>
    <w:rsid w:val="00AB35D0"/>
    <w:rsid w:val="00AB6986"/>
    <w:rsid w:val="00AB77E7"/>
    <w:rsid w:val="00AC1DCF"/>
    <w:rsid w:val="00AC23B1"/>
    <w:rsid w:val="00AC260E"/>
    <w:rsid w:val="00AC2AF9"/>
    <w:rsid w:val="00AC2F71"/>
    <w:rsid w:val="00AC3264"/>
    <w:rsid w:val="00AC47A6"/>
    <w:rsid w:val="00AC6A43"/>
    <w:rsid w:val="00AC78ED"/>
    <w:rsid w:val="00AD02D3"/>
    <w:rsid w:val="00AD05EE"/>
    <w:rsid w:val="00AD3675"/>
    <w:rsid w:val="00AD56A9"/>
    <w:rsid w:val="00AD69C4"/>
    <w:rsid w:val="00AD6A4E"/>
    <w:rsid w:val="00AD6F0C"/>
    <w:rsid w:val="00AD7F84"/>
    <w:rsid w:val="00AE1C5F"/>
    <w:rsid w:val="00AE3875"/>
    <w:rsid w:val="00AE3899"/>
    <w:rsid w:val="00AE6CD2"/>
    <w:rsid w:val="00AE776A"/>
    <w:rsid w:val="00AF1F68"/>
    <w:rsid w:val="00AF27B7"/>
    <w:rsid w:val="00AF2BB2"/>
    <w:rsid w:val="00AF3C5D"/>
    <w:rsid w:val="00AF4072"/>
    <w:rsid w:val="00AF443D"/>
    <w:rsid w:val="00AF452E"/>
    <w:rsid w:val="00AF6351"/>
    <w:rsid w:val="00AF726A"/>
    <w:rsid w:val="00AF7AB4"/>
    <w:rsid w:val="00AF7B91"/>
    <w:rsid w:val="00B00015"/>
    <w:rsid w:val="00B03866"/>
    <w:rsid w:val="00B03B78"/>
    <w:rsid w:val="00B043A6"/>
    <w:rsid w:val="00B06DE8"/>
    <w:rsid w:val="00B07AE1"/>
    <w:rsid w:val="00B07D23"/>
    <w:rsid w:val="00B117BC"/>
    <w:rsid w:val="00B12968"/>
    <w:rsid w:val="00B131FF"/>
    <w:rsid w:val="00B13498"/>
    <w:rsid w:val="00B13DA2"/>
    <w:rsid w:val="00B14F15"/>
    <w:rsid w:val="00B1672A"/>
    <w:rsid w:val="00B16E71"/>
    <w:rsid w:val="00B174BD"/>
    <w:rsid w:val="00B20690"/>
    <w:rsid w:val="00B20B2A"/>
    <w:rsid w:val="00B2129B"/>
    <w:rsid w:val="00B22FA7"/>
    <w:rsid w:val="00B24845"/>
    <w:rsid w:val="00B26370"/>
    <w:rsid w:val="00B27D18"/>
    <w:rsid w:val="00B300DB"/>
    <w:rsid w:val="00B309C9"/>
    <w:rsid w:val="00B32BEC"/>
    <w:rsid w:val="00B3418B"/>
    <w:rsid w:val="00B359F1"/>
    <w:rsid w:val="00B35B87"/>
    <w:rsid w:val="00B40556"/>
    <w:rsid w:val="00B4212C"/>
    <w:rsid w:val="00B43107"/>
    <w:rsid w:val="00B45AC4"/>
    <w:rsid w:val="00B45B82"/>
    <w:rsid w:val="00B45E0A"/>
    <w:rsid w:val="00B4750A"/>
    <w:rsid w:val="00B47A18"/>
    <w:rsid w:val="00B51CD5"/>
    <w:rsid w:val="00B5297B"/>
    <w:rsid w:val="00B53824"/>
    <w:rsid w:val="00B53857"/>
    <w:rsid w:val="00B54009"/>
    <w:rsid w:val="00B54B6C"/>
    <w:rsid w:val="00B6083F"/>
    <w:rsid w:val="00B61504"/>
    <w:rsid w:val="00B6281D"/>
    <w:rsid w:val="00B62E95"/>
    <w:rsid w:val="00B63ABC"/>
    <w:rsid w:val="00B64D3D"/>
    <w:rsid w:val="00B6562C"/>
    <w:rsid w:val="00B720C9"/>
    <w:rsid w:val="00B7391B"/>
    <w:rsid w:val="00B743E7"/>
    <w:rsid w:val="00B74B80"/>
    <w:rsid w:val="00B766ED"/>
    <w:rsid w:val="00B768A9"/>
    <w:rsid w:val="00B76E90"/>
    <w:rsid w:val="00B8005C"/>
    <w:rsid w:val="00B80A36"/>
    <w:rsid w:val="00B8269C"/>
    <w:rsid w:val="00B86312"/>
    <w:rsid w:val="00B8666B"/>
    <w:rsid w:val="00B8712F"/>
    <w:rsid w:val="00B904F4"/>
    <w:rsid w:val="00B90BD1"/>
    <w:rsid w:val="00B92536"/>
    <w:rsid w:val="00B9274D"/>
    <w:rsid w:val="00B94207"/>
    <w:rsid w:val="00B945D4"/>
    <w:rsid w:val="00B9506C"/>
    <w:rsid w:val="00B955ED"/>
    <w:rsid w:val="00B97B50"/>
    <w:rsid w:val="00BA3959"/>
    <w:rsid w:val="00BA4176"/>
    <w:rsid w:val="00BA4188"/>
    <w:rsid w:val="00BA4E77"/>
    <w:rsid w:val="00BA563D"/>
    <w:rsid w:val="00BA66DF"/>
    <w:rsid w:val="00BA7AC9"/>
    <w:rsid w:val="00BB1855"/>
    <w:rsid w:val="00BB2332"/>
    <w:rsid w:val="00BB2494"/>
    <w:rsid w:val="00BB2522"/>
    <w:rsid w:val="00BB5218"/>
    <w:rsid w:val="00BB5430"/>
    <w:rsid w:val="00BB72C0"/>
    <w:rsid w:val="00BC3779"/>
    <w:rsid w:val="00BC41A0"/>
    <w:rsid w:val="00BC43D8"/>
    <w:rsid w:val="00BC5196"/>
    <w:rsid w:val="00BC6A0E"/>
    <w:rsid w:val="00BC746D"/>
    <w:rsid w:val="00BD0186"/>
    <w:rsid w:val="00BD1661"/>
    <w:rsid w:val="00BD1C46"/>
    <w:rsid w:val="00BD2467"/>
    <w:rsid w:val="00BD24B3"/>
    <w:rsid w:val="00BD6178"/>
    <w:rsid w:val="00BD6348"/>
    <w:rsid w:val="00BE147F"/>
    <w:rsid w:val="00BE1BBC"/>
    <w:rsid w:val="00BE46B5"/>
    <w:rsid w:val="00BE6037"/>
    <w:rsid w:val="00BE6663"/>
    <w:rsid w:val="00BE6E4A"/>
    <w:rsid w:val="00BE7487"/>
    <w:rsid w:val="00BF0917"/>
    <w:rsid w:val="00BF0CD7"/>
    <w:rsid w:val="00BF0F7F"/>
    <w:rsid w:val="00BF143E"/>
    <w:rsid w:val="00BF15CE"/>
    <w:rsid w:val="00BF1FA1"/>
    <w:rsid w:val="00BF2157"/>
    <w:rsid w:val="00BF2853"/>
    <w:rsid w:val="00BF2FC3"/>
    <w:rsid w:val="00BF37C3"/>
    <w:rsid w:val="00BF47D6"/>
    <w:rsid w:val="00BF695B"/>
    <w:rsid w:val="00BF71B0"/>
    <w:rsid w:val="00C00E77"/>
    <w:rsid w:val="00C00F2C"/>
    <w:rsid w:val="00C0161F"/>
    <w:rsid w:val="00C030BD"/>
    <w:rsid w:val="00C036C3"/>
    <w:rsid w:val="00C03CCA"/>
    <w:rsid w:val="00C040E8"/>
    <w:rsid w:val="00C0499E"/>
    <w:rsid w:val="00C04F4A"/>
    <w:rsid w:val="00C06484"/>
    <w:rsid w:val="00C07776"/>
    <w:rsid w:val="00C07C0D"/>
    <w:rsid w:val="00C10210"/>
    <w:rsid w:val="00C1035C"/>
    <w:rsid w:val="00C1140E"/>
    <w:rsid w:val="00C11EC6"/>
    <w:rsid w:val="00C1358F"/>
    <w:rsid w:val="00C13C2A"/>
    <w:rsid w:val="00C14187"/>
    <w:rsid w:val="00C14D1E"/>
    <w:rsid w:val="00C150F8"/>
    <w:rsid w:val="00C15151"/>
    <w:rsid w:val="00C15209"/>
    <w:rsid w:val="00C15D38"/>
    <w:rsid w:val="00C16CF7"/>
    <w:rsid w:val="00C179BC"/>
    <w:rsid w:val="00C17F8C"/>
    <w:rsid w:val="00C20360"/>
    <w:rsid w:val="00C211E6"/>
    <w:rsid w:val="00C22446"/>
    <w:rsid w:val="00C22681"/>
    <w:rsid w:val="00C22FB5"/>
    <w:rsid w:val="00C24236"/>
    <w:rsid w:val="00C24CBF"/>
    <w:rsid w:val="00C25C66"/>
    <w:rsid w:val="00C2710B"/>
    <w:rsid w:val="00C279C2"/>
    <w:rsid w:val="00C3033D"/>
    <w:rsid w:val="00C3183E"/>
    <w:rsid w:val="00C33531"/>
    <w:rsid w:val="00C33B9E"/>
    <w:rsid w:val="00C34194"/>
    <w:rsid w:val="00C35EF7"/>
    <w:rsid w:val="00C36E68"/>
    <w:rsid w:val="00C4043D"/>
    <w:rsid w:val="00C40DAA"/>
    <w:rsid w:val="00C41F7E"/>
    <w:rsid w:val="00C42169"/>
    <w:rsid w:val="00C424BD"/>
    <w:rsid w:val="00C42A1B"/>
    <w:rsid w:val="00C42C1F"/>
    <w:rsid w:val="00C431AD"/>
    <w:rsid w:val="00C44A8D"/>
    <w:rsid w:val="00C44CF8"/>
    <w:rsid w:val="00C460A1"/>
    <w:rsid w:val="00C4789C"/>
    <w:rsid w:val="00C524AD"/>
    <w:rsid w:val="00C52C02"/>
    <w:rsid w:val="00C52DCB"/>
    <w:rsid w:val="00C57EE8"/>
    <w:rsid w:val="00C61072"/>
    <w:rsid w:val="00C6243C"/>
    <w:rsid w:val="00C62F54"/>
    <w:rsid w:val="00C63AEA"/>
    <w:rsid w:val="00C67BBF"/>
    <w:rsid w:val="00C70168"/>
    <w:rsid w:val="00C718DD"/>
    <w:rsid w:val="00C71AFB"/>
    <w:rsid w:val="00C74248"/>
    <w:rsid w:val="00C74707"/>
    <w:rsid w:val="00C767C7"/>
    <w:rsid w:val="00C779FD"/>
    <w:rsid w:val="00C77D84"/>
    <w:rsid w:val="00C80B9E"/>
    <w:rsid w:val="00C81C67"/>
    <w:rsid w:val="00C8373E"/>
    <w:rsid w:val="00C841B7"/>
    <w:rsid w:val="00C84A95"/>
    <w:rsid w:val="00C8667D"/>
    <w:rsid w:val="00C86967"/>
    <w:rsid w:val="00C90381"/>
    <w:rsid w:val="00C928A8"/>
    <w:rsid w:val="00C95246"/>
    <w:rsid w:val="00CA0CF7"/>
    <w:rsid w:val="00CA103E"/>
    <w:rsid w:val="00CA4CB3"/>
    <w:rsid w:val="00CA6C45"/>
    <w:rsid w:val="00CA74F6"/>
    <w:rsid w:val="00CA7603"/>
    <w:rsid w:val="00CB0046"/>
    <w:rsid w:val="00CB25EC"/>
    <w:rsid w:val="00CB364E"/>
    <w:rsid w:val="00CB37B8"/>
    <w:rsid w:val="00CB4F1A"/>
    <w:rsid w:val="00CB58B4"/>
    <w:rsid w:val="00CB6577"/>
    <w:rsid w:val="00CB7424"/>
    <w:rsid w:val="00CC1FE9"/>
    <w:rsid w:val="00CC3B49"/>
    <w:rsid w:val="00CC3D04"/>
    <w:rsid w:val="00CC4AF7"/>
    <w:rsid w:val="00CC54E5"/>
    <w:rsid w:val="00CC59D9"/>
    <w:rsid w:val="00CC6AD2"/>
    <w:rsid w:val="00CC6F04"/>
    <w:rsid w:val="00CC7B94"/>
    <w:rsid w:val="00CC7CE7"/>
    <w:rsid w:val="00CD1566"/>
    <w:rsid w:val="00CD6E8E"/>
    <w:rsid w:val="00CE0189"/>
    <w:rsid w:val="00CE0338"/>
    <w:rsid w:val="00CE161F"/>
    <w:rsid w:val="00CE3529"/>
    <w:rsid w:val="00CE4320"/>
    <w:rsid w:val="00CE49E2"/>
    <w:rsid w:val="00CE5D9A"/>
    <w:rsid w:val="00CE648B"/>
    <w:rsid w:val="00CE76CD"/>
    <w:rsid w:val="00CF059F"/>
    <w:rsid w:val="00CF0B65"/>
    <w:rsid w:val="00CF1C1F"/>
    <w:rsid w:val="00CF3B5E"/>
    <w:rsid w:val="00CF4113"/>
    <w:rsid w:val="00CF4E8C"/>
    <w:rsid w:val="00CF6913"/>
    <w:rsid w:val="00CF6F44"/>
    <w:rsid w:val="00CF77CA"/>
    <w:rsid w:val="00CF7AA7"/>
    <w:rsid w:val="00D006CF"/>
    <w:rsid w:val="00D007DF"/>
    <w:rsid w:val="00D008A6"/>
    <w:rsid w:val="00D00960"/>
    <w:rsid w:val="00D00B74"/>
    <w:rsid w:val="00D01453"/>
    <w:rsid w:val="00D015F0"/>
    <w:rsid w:val="00D0382C"/>
    <w:rsid w:val="00D0447B"/>
    <w:rsid w:val="00D04894"/>
    <w:rsid w:val="00D048A2"/>
    <w:rsid w:val="00D053CE"/>
    <w:rsid w:val="00D055EB"/>
    <w:rsid w:val="00D056FE"/>
    <w:rsid w:val="00D05B56"/>
    <w:rsid w:val="00D069D6"/>
    <w:rsid w:val="00D114D1"/>
    <w:rsid w:val="00D121C4"/>
    <w:rsid w:val="00D14274"/>
    <w:rsid w:val="00D15E5B"/>
    <w:rsid w:val="00D16577"/>
    <w:rsid w:val="00D17C62"/>
    <w:rsid w:val="00D21586"/>
    <w:rsid w:val="00D215AF"/>
    <w:rsid w:val="00D21EA5"/>
    <w:rsid w:val="00D23A38"/>
    <w:rsid w:val="00D2574C"/>
    <w:rsid w:val="00D2655E"/>
    <w:rsid w:val="00D26D79"/>
    <w:rsid w:val="00D27C2B"/>
    <w:rsid w:val="00D31291"/>
    <w:rsid w:val="00D31ED3"/>
    <w:rsid w:val="00D322CA"/>
    <w:rsid w:val="00D33363"/>
    <w:rsid w:val="00D33378"/>
    <w:rsid w:val="00D34943"/>
    <w:rsid w:val="00D34A2B"/>
    <w:rsid w:val="00D359D4"/>
    <w:rsid w:val="00D37494"/>
    <w:rsid w:val="00D41E23"/>
    <w:rsid w:val="00D429EC"/>
    <w:rsid w:val="00D43D44"/>
    <w:rsid w:val="00D43EBB"/>
    <w:rsid w:val="00D44E4E"/>
    <w:rsid w:val="00D46D26"/>
    <w:rsid w:val="00D46E6A"/>
    <w:rsid w:val="00D47CE1"/>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60EE"/>
    <w:rsid w:val="00D67B85"/>
    <w:rsid w:val="00D70087"/>
    <w:rsid w:val="00D7079E"/>
    <w:rsid w:val="00D70823"/>
    <w:rsid w:val="00D70AB1"/>
    <w:rsid w:val="00D70F23"/>
    <w:rsid w:val="00D745F5"/>
    <w:rsid w:val="00D75392"/>
    <w:rsid w:val="00D7585E"/>
    <w:rsid w:val="00D759A3"/>
    <w:rsid w:val="00D813C0"/>
    <w:rsid w:val="00D82E32"/>
    <w:rsid w:val="00D83974"/>
    <w:rsid w:val="00D83C80"/>
    <w:rsid w:val="00D84133"/>
    <w:rsid w:val="00D8431C"/>
    <w:rsid w:val="00D85133"/>
    <w:rsid w:val="00D91607"/>
    <w:rsid w:val="00D92C82"/>
    <w:rsid w:val="00D93336"/>
    <w:rsid w:val="00D94314"/>
    <w:rsid w:val="00D95685"/>
    <w:rsid w:val="00D95BC7"/>
    <w:rsid w:val="00D96043"/>
    <w:rsid w:val="00D97779"/>
    <w:rsid w:val="00DA057B"/>
    <w:rsid w:val="00DA52F5"/>
    <w:rsid w:val="00DA73A3"/>
    <w:rsid w:val="00DB3080"/>
    <w:rsid w:val="00DB422E"/>
    <w:rsid w:val="00DB4E12"/>
    <w:rsid w:val="00DB56C4"/>
    <w:rsid w:val="00DB5771"/>
    <w:rsid w:val="00DC1FB0"/>
    <w:rsid w:val="00DC3395"/>
    <w:rsid w:val="00DC3664"/>
    <w:rsid w:val="00DC4B9B"/>
    <w:rsid w:val="00DC6EFC"/>
    <w:rsid w:val="00DC7CDE"/>
    <w:rsid w:val="00DD243F"/>
    <w:rsid w:val="00DD46E9"/>
    <w:rsid w:val="00DD4812"/>
    <w:rsid w:val="00DD49C2"/>
    <w:rsid w:val="00DD4CA7"/>
    <w:rsid w:val="00DE0097"/>
    <w:rsid w:val="00DE0357"/>
    <w:rsid w:val="00DE05AE"/>
    <w:rsid w:val="00DE0979"/>
    <w:rsid w:val="00DE12E9"/>
    <w:rsid w:val="00DE301D"/>
    <w:rsid w:val="00DE43F4"/>
    <w:rsid w:val="00DE53F8"/>
    <w:rsid w:val="00DE60E6"/>
    <w:rsid w:val="00DE6BD8"/>
    <w:rsid w:val="00DE6C9B"/>
    <w:rsid w:val="00DE74DC"/>
    <w:rsid w:val="00DE7D5A"/>
    <w:rsid w:val="00DF0BE4"/>
    <w:rsid w:val="00DF247C"/>
    <w:rsid w:val="00DF5D21"/>
    <w:rsid w:val="00DF707E"/>
    <w:rsid w:val="00DF759D"/>
    <w:rsid w:val="00E003AF"/>
    <w:rsid w:val="00E018C3"/>
    <w:rsid w:val="00E01C15"/>
    <w:rsid w:val="00E0268B"/>
    <w:rsid w:val="00E0290B"/>
    <w:rsid w:val="00E052B1"/>
    <w:rsid w:val="00E05886"/>
    <w:rsid w:val="00E10C02"/>
    <w:rsid w:val="00E137F4"/>
    <w:rsid w:val="00E13A08"/>
    <w:rsid w:val="00E15E63"/>
    <w:rsid w:val="00E164F2"/>
    <w:rsid w:val="00E16F61"/>
    <w:rsid w:val="00E20F6A"/>
    <w:rsid w:val="00E21A25"/>
    <w:rsid w:val="00E23303"/>
    <w:rsid w:val="00E253CA"/>
    <w:rsid w:val="00E26AA3"/>
    <w:rsid w:val="00E2771C"/>
    <w:rsid w:val="00E324D9"/>
    <w:rsid w:val="00E331FB"/>
    <w:rsid w:val="00E33DF4"/>
    <w:rsid w:val="00E34DCD"/>
    <w:rsid w:val="00E35EDE"/>
    <w:rsid w:val="00E36528"/>
    <w:rsid w:val="00E40CF7"/>
    <w:rsid w:val="00E41209"/>
    <w:rsid w:val="00E413B8"/>
    <w:rsid w:val="00E434EB"/>
    <w:rsid w:val="00E440C0"/>
    <w:rsid w:val="00E44489"/>
    <w:rsid w:val="00E4683D"/>
    <w:rsid w:val="00E504A1"/>
    <w:rsid w:val="00E51231"/>
    <w:rsid w:val="00E52A67"/>
    <w:rsid w:val="00E5703D"/>
    <w:rsid w:val="00E62FBE"/>
    <w:rsid w:val="00E63389"/>
    <w:rsid w:val="00E64597"/>
    <w:rsid w:val="00E65780"/>
    <w:rsid w:val="00E661E2"/>
    <w:rsid w:val="00E66AA1"/>
    <w:rsid w:val="00E66B6A"/>
    <w:rsid w:val="00E67B15"/>
    <w:rsid w:val="00E71243"/>
    <w:rsid w:val="00E712C0"/>
    <w:rsid w:val="00E71362"/>
    <w:rsid w:val="00E7168A"/>
    <w:rsid w:val="00E71D25"/>
    <w:rsid w:val="00E7295C"/>
    <w:rsid w:val="00E73306"/>
    <w:rsid w:val="00E747C8"/>
    <w:rsid w:val="00E74FE4"/>
    <w:rsid w:val="00E81633"/>
    <w:rsid w:val="00E831A3"/>
    <w:rsid w:val="00E86733"/>
    <w:rsid w:val="00E8700D"/>
    <w:rsid w:val="00E9108A"/>
    <w:rsid w:val="00E94803"/>
    <w:rsid w:val="00E94B69"/>
    <w:rsid w:val="00E9588E"/>
    <w:rsid w:val="00E96813"/>
    <w:rsid w:val="00EA2BA6"/>
    <w:rsid w:val="00EA33B1"/>
    <w:rsid w:val="00EA74F2"/>
    <w:rsid w:val="00EA7F5C"/>
    <w:rsid w:val="00EB193D"/>
    <w:rsid w:val="00EB2360"/>
    <w:rsid w:val="00EB2A71"/>
    <w:rsid w:val="00EB32CF"/>
    <w:rsid w:val="00EB4138"/>
    <w:rsid w:val="00EB7078"/>
    <w:rsid w:val="00EB7598"/>
    <w:rsid w:val="00EB7885"/>
    <w:rsid w:val="00EC0998"/>
    <w:rsid w:val="00EC14A8"/>
    <w:rsid w:val="00EC1B76"/>
    <w:rsid w:val="00EC2805"/>
    <w:rsid w:val="00EC2E04"/>
    <w:rsid w:val="00EC3100"/>
    <w:rsid w:val="00EC383B"/>
    <w:rsid w:val="00EC3D02"/>
    <w:rsid w:val="00EC437B"/>
    <w:rsid w:val="00EC4B5F"/>
    <w:rsid w:val="00EC4CBD"/>
    <w:rsid w:val="00EC5F0C"/>
    <w:rsid w:val="00EC6CDB"/>
    <w:rsid w:val="00EC703B"/>
    <w:rsid w:val="00EC70D8"/>
    <w:rsid w:val="00EC78F8"/>
    <w:rsid w:val="00ED1008"/>
    <w:rsid w:val="00ED1338"/>
    <w:rsid w:val="00ED1475"/>
    <w:rsid w:val="00ED1AB4"/>
    <w:rsid w:val="00ED2C23"/>
    <w:rsid w:val="00ED2CF0"/>
    <w:rsid w:val="00ED3EAD"/>
    <w:rsid w:val="00ED5DB4"/>
    <w:rsid w:val="00ED68C7"/>
    <w:rsid w:val="00ED6D87"/>
    <w:rsid w:val="00ED7130"/>
    <w:rsid w:val="00EE01CC"/>
    <w:rsid w:val="00EE06C0"/>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5798"/>
    <w:rsid w:val="00EF60E5"/>
    <w:rsid w:val="00EF6464"/>
    <w:rsid w:val="00EF6A0C"/>
    <w:rsid w:val="00EF6E7F"/>
    <w:rsid w:val="00F01D8F"/>
    <w:rsid w:val="00F01D93"/>
    <w:rsid w:val="00F06BB9"/>
    <w:rsid w:val="00F121C4"/>
    <w:rsid w:val="00F13628"/>
    <w:rsid w:val="00F143E9"/>
    <w:rsid w:val="00F14599"/>
    <w:rsid w:val="00F15320"/>
    <w:rsid w:val="00F17235"/>
    <w:rsid w:val="00F20B40"/>
    <w:rsid w:val="00F22494"/>
    <w:rsid w:val="00F2269A"/>
    <w:rsid w:val="00F22775"/>
    <w:rsid w:val="00F228A5"/>
    <w:rsid w:val="00F22C70"/>
    <w:rsid w:val="00F246D4"/>
    <w:rsid w:val="00F25999"/>
    <w:rsid w:val="00F260DF"/>
    <w:rsid w:val="00F26525"/>
    <w:rsid w:val="00F269DC"/>
    <w:rsid w:val="00F309E2"/>
    <w:rsid w:val="00F30C2D"/>
    <w:rsid w:val="00F318BD"/>
    <w:rsid w:val="00F32557"/>
    <w:rsid w:val="00F332EF"/>
    <w:rsid w:val="00F34023"/>
    <w:rsid w:val="00F34D8E"/>
    <w:rsid w:val="00F3674D"/>
    <w:rsid w:val="00F4079E"/>
    <w:rsid w:val="00F40B14"/>
    <w:rsid w:val="00F42EAA"/>
    <w:rsid w:val="00F42EE0"/>
    <w:rsid w:val="00F434A9"/>
    <w:rsid w:val="00F437C4"/>
    <w:rsid w:val="00F446A0"/>
    <w:rsid w:val="00F47A0A"/>
    <w:rsid w:val="00F47A79"/>
    <w:rsid w:val="00F47F5C"/>
    <w:rsid w:val="00F51928"/>
    <w:rsid w:val="00F53845"/>
    <w:rsid w:val="00F543B3"/>
    <w:rsid w:val="00F5643A"/>
    <w:rsid w:val="00F56596"/>
    <w:rsid w:val="00F56907"/>
    <w:rsid w:val="00F62236"/>
    <w:rsid w:val="00F642AF"/>
    <w:rsid w:val="00F650B4"/>
    <w:rsid w:val="00F65901"/>
    <w:rsid w:val="00F66B95"/>
    <w:rsid w:val="00F7023E"/>
    <w:rsid w:val="00F706AA"/>
    <w:rsid w:val="00F715D0"/>
    <w:rsid w:val="00F717E7"/>
    <w:rsid w:val="00F724A1"/>
    <w:rsid w:val="00F7288E"/>
    <w:rsid w:val="00F7632C"/>
    <w:rsid w:val="00F76FDC"/>
    <w:rsid w:val="00F77ED7"/>
    <w:rsid w:val="00F80F5D"/>
    <w:rsid w:val="00F83960"/>
    <w:rsid w:val="00F84564"/>
    <w:rsid w:val="00F853F3"/>
    <w:rsid w:val="00F8591B"/>
    <w:rsid w:val="00F8655C"/>
    <w:rsid w:val="00F87E14"/>
    <w:rsid w:val="00F90E1A"/>
    <w:rsid w:val="00F91B79"/>
    <w:rsid w:val="00F9377B"/>
    <w:rsid w:val="00F94B27"/>
    <w:rsid w:val="00F96626"/>
    <w:rsid w:val="00F96946"/>
    <w:rsid w:val="00F97131"/>
    <w:rsid w:val="00F9720F"/>
    <w:rsid w:val="00F97B4B"/>
    <w:rsid w:val="00FA0468"/>
    <w:rsid w:val="00FA0F3B"/>
    <w:rsid w:val="00FA1323"/>
    <w:rsid w:val="00FA166A"/>
    <w:rsid w:val="00FA2581"/>
    <w:rsid w:val="00FA2CF6"/>
    <w:rsid w:val="00FA3065"/>
    <w:rsid w:val="00FA3EBB"/>
    <w:rsid w:val="00FA47A9"/>
    <w:rsid w:val="00FA47DC"/>
    <w:rsid w:val="00FA4F34"/>
    <w:rsid w:val="00FA52F9"/>
    <w:rsid w:val="00FA7035"/>
    <w:rsid w:val="00FB0346"/>
    <w:rsid w:val="00FB0E61"/>
    <w:rsid w:val="00FB10FF"/>
    <w:rsid w:val="00FB1AF9"/>
    <w:rsid w:val="00FB1D69"/>
    <w:rsid w:val="00FB2812"/>
    <w:rsid w:val="00FB3570"/>
    <w:rsid w:val="00FB7100"/>
    <w:rsid w:val="00FC0636"/>
    <w:rsid w:val="00FC2758"/>
    <w:rsid w:val="00FC3523"/>
    <w:rsid w:val="00FC44C4"/>
    <w:rsid w:val="00FC4F7B"/>
    <w:rsid w:val="00FC5BF2"/>
    <w:rsid w:val="00FC6066"/>
    <w:rsid w:val="00FC755A"/>
    <w:rsid w:val="00FD05FD"/>
    <w:rsid w:val="00FD1F94"/>
    <w:rsid w:val="00FD21A7"/>
    <w:rsid w:val="00FD3022"/>
    <w:rsid w:val="00FD3347"/>
    <w:rsid w:val="00FD3E76"/>
    <w:rsid w:val="00FD40E9"/>
    <w:rsid w:val="00FD495B"/>
    <w:rsid w:val="00FD7D14"/>
    <w:rsid w:val="00FE0C73"/>
    <w:rsid w:val="00FE0F38"/>
    <w:rsid w:val="00FE108E"/>
    <w:rsid w:val="00FE126B"/>
    <w:rsid w:val="00FE2356"/>
    <w:rsid w:val="00FE2629"/>
    <w:rsid w:val="00FE3AB8"/>
    <w:rsid w:val="00FE3FA5"/>
    <w:rsid w:val="00FE40B5"/>
    <w:rsid w:val="00FE660C"/>
    <w:rsid w:val="00FE6A9E"/>
    <w:rsid w:val="00FE6EA0"/>
    <w:rsid w:val="00FF0F2A"/>
    <w:rsid w:val="00FF492B"/>
    <w:rsid w:val="00FF49EE"/>
    <w:rsid w:val="00FF5EC7"/>
    <w:rsid w:val="00FF7815"/>
    <w:rsid w:val="00FF7892"/>
    <w:rsid w:val="01915C21"/>
    <w:rsid w:val="0384070A"/>
    <w:rsid w:val="0428AE8F"/>
    <w:rsid w:val="048E0BE8"/>
    <w:rsid w:val="070425DC"/>
    <w:rsid w:val="070CAD9D"/>
    <w:rsid w:val="078637B9"/>
    <w:rsid w:val="07BCE0A1"/>
    <w:rsid w:val="07C6BFCF"/>
    <w:rsid w:val="085DA81C"/>
    <w:rsid w:val="08E4CA19"/>
    <w:rsid w:val="091303C7"/>
    <w:rsid w:val="0A4736E2"/>
    <w:rsid w:val="0B079504"/>
    <w:rsid w:val="0B3FA5BF"/>
    <w:rsid w:val="0B4ADF64"/>
    <w:rsid w:val="0B542D40"/>
    <w:rsid w:val="0C4AB0F9"/>
    <w:rsid w:val="0DDE1C9B"/>
    <w:rsid w:val="0E2A252D"/>
    <w:rsid w:val="0F6207CC"/>
    <w:rsid w:val="0F79ECFC"/>
    <w:rsid w:val="0F9ADA34"/>
    <w:rsid w:val="104F227A"/>
    <w:rsid w:val="1201F152"/>
    <w:rsid w:val="12C8BE80"/>
    <w:rsid w:val="1316EFA2"/>
    <w:rsid w:val="134CCD0E"/>
    <w:rsid w:val="13D0DB78"/>
    <w:rsid w:val="14E42934"/>
    <w:rsid w:val="162D48AB"/>
    <w:rsid w:val="164A2E2D"/>
    <w:rsid w:val="17A16963"/>
    <w:rsid w:val="187BB009"/>
    <w:rsid w:val="18FEB5D2"/>
    <w:rsid w:val="1A0CC22B"/>
    <w:rsid w:val="1A396DE7"/>
    <w:rsid w:val="1A538161"/>
    <w:rsid w:val="1ACA94B8"/>
    <w:rsid w:val="1AE37098"/>
    <w:rsid w:val="1C6AC3EE"/>
    <w:rsid w:val="1C826939"/>
    <w:rsid w:val="1E97EAA9"/>
    <w:rsid w:val="1EF5F86D"/>
    <w:rsid w:val="1F92F2A8"/>
    <w:rsid w:val="207457D4"/>
    <w:rsid w:val="2136467C"/>
    <w:rsid w:val="216BFF43"/>
    <w:rsid w:val="21CC887D"/>
    <w:rsid w:val="23609AFE"/>
    <w:rsid w:val="243374CA"/>
    <w:rsid w:val="24BD1055"/>
    <w:rsid w:val="25DE446A"/>
    <w:rsid w:val="26408264"/>
    <w:rsid w:val="265E2869"/>
    <w:rsid w:val="26A11F7A"/>
    <w:rsid w:val="26B00411"/>
    <w:rsid w:val="26BE8897"/>
    <w:rsid w:val="271C86BB"/>
    <w:rsid w:val="2B355700"/>
    <w:rsid w:val="2B44695C"/>
    <w:rsid w:val="2B46AA6A"/>
    <w:rsid w:val="2B92B405"/>
    <w:rsid w:val="2BE3DD7D"/>
    <w:rsid w:val="2C5D58F7"/>
    <w:rsid w:val="2D215378"/>
    <w:rsid w:val="305A3ED5"/>
    <w:rsid w:val="30E93B0C"/>
    <w:rsid w:val="31826033"/>
    <w:rsid w:val="326B041D"/>
    <w:rsid w:val="33BBA69D"/>
    <w:rsid w:val="3459428B"/>
    <w:rsid w:val="3475C61B"/>
    <w:rsid w:val="34E90222"/>
    <w:rsid w:val="3554F71C"/>
    <w:rsid w:val="36F2F28C"/>
    <w:rsid w:val="3753A108"/>
    <w:rsid w:val="38774E5A"/>
    <w:rsid w:val="3A1A0687"/>
    <w:rsid w:val="3A1E3B16"/>
    <w:rsid w:val="3A6D523E"/>
    <w:rsid w:val="3BFCBC54"/>
    <w:rsid w:val="3C04E47E"/>
    <w:rsid w:val="3C9EC818"/>
    <w:rsid w:val="3D0E102D"/>
    <w:rsid w:val="3D1C89F6"/>
    <w:rsid w:val="3D702306"/>
    <w:rsid w:val="3D821710"/>
    <w:rsid w:val="3E5BDFAB"/>
    <w:rsid w:val="3E5E9299"/>
    <w:rsid w:val="3F3F3B4F"/>
    <w:rsid w:val="4025B552"/>
    <w:rsid w:val="40A400D8"/>
    <w:rsid w:val="412BECD1"/>
    <w:rsid w:val="419AAF4F"/>
    <w:rsid w:val="42C43877"/>
    <w:rsid w:val="4343BDF2"/>
    <w:rsid w:val="435E4D34"/>
    <w:rsid w:val="44D25011"/>
    <w:rsid w:val="45226814"/>
    <w:rsid w:val="458D50C4"/>
    <w:rsid w:val="45ED40F4"/>
    <w:rsid w:val="47028D4D"/>
    <w:rsid w:val="471E1B66"/>
    <w:rsid w:val="480C1BE2"/>
    <w:rsid w:val="490845AC"/>
    <w:rsid w:val="4A12CB95"/>
    <w:rsid w:val="4B38A731"/>
    <w:rsid w:val="4B7616FB"/>
    <w:rsid w:val="4C73A7AF"/>
    <w:rsid w:val="4D179DBA"/>
    <w:rsid w:val="4D298C42"/>
    <w:rsid w:val="4DC99D05"/>
    <w:rsid w:val="4EF55AB8"/>
    <w:rsid w:val="5108C5AB"/>
    <w:rsid w:val="535F5D25"/>
    <w:rsid w:val="552E66E9"/>
    <w:rsid w:val="55EED1E5"/>
    <w:rsid w:val="5705BA01"/>
    <w:rsid w:val="595BA6FF"/>
    <w:rsid w:val="5A01BCCE"/>
    <w:rsid w:val="5B617DF7"/>
    <w:rsid w:val="5B9C0736"/>
    <w:rsid w:val="5BF00D9D"/>
    <w:rsid w:val="5D257603"/>
    <w:rsid w:val="5DB15D99"/>
    <w:rsid w:val="5DEAF022"/>
    <w:rsid w:val="5ED0B3EA"/>
    <w:rsid w:val="60014FA8"/>
    <w:rsid w:val="60AFE8EA"/>
    <w:rsid w:val="613660CC"/>
    <w:rsid w:val="6338302E"/>
    <w:rsid w:val="644148E0"/>
    <w:rsid w:val="6695470D"/>
    <w:rsid w:val="670F5339"/>
    <w:rsid w:val="672E940C"/>
    <w:rsid w:val="6752D3E5"/>
    <w:rsid w:val="683A4060"/>
    <w:rsid w:val="6C300EEF"/>
    <w:rsid w:val="6D3C36B2"/>
    <w:rsid w:val="6DC82CC1"/>
    <w:rsid w:val="6E943BED"/>
    <w:rsid w:val="6EBD437F"/>
    <w:rsid w:val="708FC0D7"/>
    <w:rsid w:val="71A394A4"/>
    <w:rsid w:val="71AAD0D0"/>
    <w:rsid w:val="71E98CEF"/>
    <w:rsid w:val="72599C9B"/>
    <w:rsid w:val="73A58EAF"/>
    <w:rsid w:val="75B34DEC"/>
    <w:rsid w:val="76D71B15"/>
    <w:rsid w:val="7779E071"/>
    <w:rsid w:val="7913F71B"/>
    <w:rsid w:val="79148A91"/>
    <w:rsid w:val="7A42A9C5"/>
    <w:rsid w:val="7B4B3E12"/>
    <w:rsid w:val="7BA26573"/>
    <w:rsid w:val="7C5E2DA7"/>
    <w:rsid w:val="7D3F1B4E"/>
    <w:rsid w:val="7E04807F"/>
    <w:rsid w:val="7E7D00B5"/>
    <w:rsid w:val="7FC2E7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C1A728"/>
  <w14:defaultImageDpi w14:val="330"/>
  <w15:chartTrackingRefBased/>
  <w15:docId w15:val="{43F19D01-6D8E-4E91-BA21-3A5B068D3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641B"/>
    <w:pPr>
      <w:spacing w:before="120" w:line="288" w:lineRule="auto"/>
    </w:pPr>
    <w:rPr>
      <w:rFonts w:ascii="Arial" w:hAnsi="Arial"/>
      <w:sz w:val="22"/>
      <w:lang w:val="en-AU"/>
    </w:rPr>
  </w:style>
  <w:style w:type="paragraph" w:styleId="Heading1">
    <w:name w:val="heading 1"/>
    <w:aliases w:val="ŠHeading 1"/>
    <w:basedOn w:val="Normal"/>
    <w:next w:val="Normal"/>
    <w:link w:val="Heading1Char"/>
    <w:uiPriority w:val="6"/>
    <w:qFormat/>
    <w:rsid w:val="00AD6A4E"/>
    <w:pPr>
      <w:pBdr>
        <w:top w:val="single" w:sz="36" w:space="6" w:color="C00000"/>
        <w:left w:val="single" w:sz="48" w:space="0" w:color="1F3864" w:themeColor="accent1" w:themeShade="80"/>
        <w:right w:val="single" w:sz="48" w:space="4" w:color="1F3864" w:themeColor="accent1" w:themeShade="80"/>
      </w:pBdr>
      <w:shd w:val="clear" w:color="auto" w:fill="1F3864" w:themeFill="accent1" w:themeFillShade="80"/>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outlineLvl w:val="0"/>
    </w:pPr>
    <w:rPr>
      <w:rFonts w:eastAsia="SimSun" w:cs="Times New Roman"/>
      <w:b/>
      <w:color w:val="FFFFFF" w:themeColor="background1"/>
      <w:sz w:val="48"/>
      <w:szCs w:val="22"/>
      <w:lang w:eastAsia="zh-CN"/>
    </w:rPr>
  </w:style>
  <w:style w:type="paragraph" w:styleId="Heading2">
    <w:name w:val="heading 2"/>
    <w:aliases w:val="ŠHeading 2"/>
    <w:basedOn w:val="Normal"/>
    <w:next w:val="Normal"/>
    <w:link w:val="Heading2Char"/>
    <w:uiPriority w:val="7"/>
    <w:qFormat/>
    <w:rsid w:val="00613D78"/>
    <w:pPr>
      <w:keepNext/>
      <w:keepLines/>
      <w:tabs>
        <w:tab w:val="left" w:pos="567"/>
        <w:tab w:val="left" w:pos="1134"/>
        <w:tab w:val="left" w:pos="1701"/>
        <w:tab w:val="left" w:pos="2268"/>
        <w:tab w:val="left" w:pos="2835"/>
        <w:tab w:val="left" w:pos="3402"/>
      </w:tabs>
      <w:spacing w:before="360" w:after="120" w:line="276" w:lineRule="auto"/>
      <w:outlineLvl w:val="1"/>
    </w:pPr>
    <w:rPr>
      <w:rFonts w:eastAsia="SimSun" w:cs="Times New Roman"/>
      <w:color w:val="1F3864" w:themeColor="accent1" w:themeShade="80"/>
      <w:sz w:val="40"/>
      <w:szCs w:val="40"/>
    </w:rPr>
  </w:style>
  <w:style w:type="paragraph" w:styleId="Heading3">
    <w:name w:val="heading 3"/>
    <w:aliases w:val="ŠHeading 3"/>
    <w:basedOn w:val="Normal"/>
    <w:next w:val="Normal"/>
    <w:link w:val="Heading3Char"/>
    <w:uiPriority w:val="8"/>
    <w:qFormat/>
    <w:rsid w:val="00FF49EE"/>
    <w:pPr>
      <w:tabs>
        <w:tab w:val="left" w:pos="567"/>
        <w:tab w:val="left" w:pos="1134"/>
        <w:tab w:val="left" w:pos="1701"/>
        <w:tab w:val="left" w:pos="2268"/>
        <w:tab w:val="left" w:pos="2835"/>
        <w:tab w:val="left" w:pos="3402"/>
      </w:tabs>
      <w:spacing w:after="120" w:line="276" w:lineRule="auto"/>
      <w:outlineLvl w:val="2"/>
    </w:pPr>
    <w:rPr>
      <w:rFonts w:eastAsia="SimSun" w:cs="Times New Roman"/>
      <w:color w:val="1F3864" w:themeColor="accent1" w:themeShade="80"/>
      <w:sz w:val="36"/>
      <w:szCs w:val="40"/>
    </w:rPr>
  </w:style>
  <w:style w:type="paragraph" w:styleId="Heading4">
    <w:name w:val="heading 4"/>
    <w:aliases w:val="ŠHeading 4"/>
    <w:basedOn w:val="Normal"/>
    <w:next w:val="Normal"/>
    <w:link w:val="Heading4Char"/>
    <w:uiPriority w:val="9"/>
    <w:qFormat/>
    <w:rsid w:val="0013780E"/>
    <w:pPr>
      <w:keepNext/>
      <w:keepLines/>
      <w:tabs>
        <w:tab w:val="left" w:pos="567"/>
        <w:tab w:val="left" w:pos="1134"/>
        <w:tab w:val="left" w:pos="1701"/>
        <w:tab w:val="left" w:pos="2268"/>
        <w:tab w:val="left" w:pos="2835"/>
        <w:tab w:val="left" w:pos="3402"/>
      </w:tabs>
      <w:spacing w:after="120" w:line="276" w:lineRule="auto"/>
      <w:outlineLvl w:val="3"/>
    </w:pPr>
    <w:rPr>
      <w:rFonts w:eastAsia="SimSun" w:cs="Times New Roman"/>
      <w:sz w:val="32"/>
      <w:szCs w:val="32"/>
    </w:rPr>
  </w:style>
  <w:style w:type="paragraph" w:styleId="Heading5">
    <w:name w:val="heading 5"/>
    <w:aliases w:val="ŠHeading 5"/>
    <w:basedOn w:val="Normal"/>
    <w:next w:val="Normal"/>
    <w:link w:val="Heading5Char"/>
    <w:uiPriority w:val="10"/>
    <w:qFormat/>
    <w:rsid w:val="0013780E"/>
    <w:pPr>
      <w:keepNext/>
      <w:keepLines/>
      <w:tabs>
        <w:tab w:val="left" w:pos="567"/>
        <w:tab w:val="left" w:pos="1134"/>
        <w:tab w:val="left" w:pos="1701"/>
        <w:tab w:val="left" w:pos="2268"/>
        <w:tab w:val="left" w:pos="2835"/>
        <w:tab w:val="left" w:pos="3402"/>
      </w:tabs>
      <w:spacing w:after="120" w:line="276" w:lineRule="auto"/>
      <w:outlineLvl w:val="4"/>
    </w:pPr>
    <w:rPr>
      <w:rFonts w:eastAsia="SimSun" w:cs="Times New Roman"/>
      <w:sz w:val="28"/>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13780E"/>
    <w:pPr>
      <w:spacing w:after="120"/>
    </w:pPr>
    <w:rPr>
      <w:b/>
    </w:rPr>
  </w:style>
  <w:style w:type="character" w:customStyle="1" w:styleId="Heading5Char">
    <w:name w:val="Heading 5 Char"/>
    <w:aliases w:val="ŠHeading 5 Char"/>
    <w:basedOn w:val="DefaultParagraphFont"/>
    <w:link w:val="Heading5"/>
    <w:uiPriority w:val="10"/>
    <w:rsid w:val="0013780E"/>
    <w:rPr>
      <w:rFonts w:ascii="Arial" w:eastAsia="SimSun" w:hAnsi="Arial" w:cs="Times New Roman"/>
      <w:sz w:val="28"/>
      <w:lang w:val="en-AU"/>
    </w:rPr>
  </w:style>
  <w:style w:type="character" w:customStyle="1" w:styleId="HeaderChar">
    <w:name w:val="Header Char"/>
    <w:aliases w:val="ŠHeader Char"/>
    <w:basedOn w:val="DefaultParagraphFont"/>
    <w:link w:val="Header"/>
    <w:uiPriority w:val="5"/>
    <w:rsid w:val="0013780E"/>
    <w:rPr>
      <w:rFonts w:ascii="Arial" w:hAnsi="Arial"/>
      <w:b/>
      <w:sz w:val="22"/>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Cs w:val="18"/>
    </w:rPr>
  </w:style>
  <w:style w:type="paragraph" w:customStyle="1" w:styleId="Logo">
    <w:name w:val="ŠLogo"/>
    <w:basedOn w:val="Normal"/>
    <w:uiPriority w:val="16"/>
    <w:qFormat/>
    <w:rsid w:val="00755F64"/>
    <w:pPr>
      <w:tabs>
        <w:tab w:val="right" w:pos="10199"/>
      </w:tabs>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3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13780E"/>
    <w:rPr>
      <w:rFonts w:ascii="Arial" w:eastAsia="SimSun" w:hAnsi="Arial" w:cs="Times New Roman"/>
      <w:b/>
      <w:color w:val="FFFFFF" w:themeColor="background1"/>
      <w:sz w:val="48"/>
      <w:szCs w:val="22"/>
      <w:shd w:val="clear" w:color="auto" w:fill="1F3864" w:themeFill="accent1" w:themeFillShade="80"/>
      <w:lang w:val="en-AU" w:eastAsia="zh-CN"/>
    </w:rPr>
  </w:style>
  <w:style w:type="character" w:customStyle="1" w:styleId="Heading2Char">
    <w:name w:val="Heading 2 Char"/>
    <w:aliases w:val="ŠHeading 2 Char"/>
    <w:basedOn w:val="DefaultParagraphFont"/>
    <w:link w:val="Heading2"/>
    <w:uiPriority w:val="7"/>
    <w:rsid w:val="00613D78"/>
    <w:rPr>
      <w:rFonts w:ascii="Arial" w:eastAsia="SimSun" w:hAnsi="Arial" w:cs="Times New Roman"/>
      <w:color w:val="1F3864" w:themeColor="accent1" w:themeShade="80"/>
      <w:sz w:val="40"/>
      <w:szCs w:val="40"/>
      <w:lang w:val="en-AU"/>
    </w:rPr>
  </w:style>
  <w:style w:type="character" w:customStyle="1" w:styleId="Heading3Char">
    <w:name w:val="Heading 3 Char"/>
    <w:aliases w:val="ŠHeading 3 Char"/>
    <w:basedOn w:val="DefaultParagraphFont"/>
    <w:link w:val="Heading3"/>
    <w:uiPriority w:val="8"/>
    <w:rsid w:val="00FF49EE"/>
    <w:rPr>
      <w:rFonts w:ascii="Arial" w:eastAsia="SimSun" w:hAnsi="Arial" w:cs="Times New Roman"/>
      <w:color w:val="1F3864" w:themeColor="accent1" w:themeShade="80"/>
      <w:sz w:val="36"/>
      <w:szCs w:val="40"/>
      <w:lang w:val="en-AU"/>
    </w:rPr>
  </w:style>
  <w:style w:type="character" w:customStyle="1" w:styleId="Heading4Char">
    <w:name w:val="Heading 4 Char"/>
    <w:aliases w:val="ŠHeading 4 Char"/>
    <w:basedOn w:val="DefaultParagraphFont"/>
    <w:link w:val="Heading4"/>
    <w:uiPriority w:val="9"/>
    <w:rsid w:val="0013780E"/>
    <w:rPr>
      <w:rFonts w:ascii="Arial" w:eastAsia="SimSun" w:hAnsi="Arial" w:cs="Times New Roman"/>
      <w:sz w:val="32"/>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7"/>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line="300" w:lineRule="auto"/>
      <w:ind w:left="567" w:right="567"/>
    </w:pPr>
    <w:rPr>
      <w:iCs/>
    </w:rPr>
  </w:style>
  <w:style w:type="paragraph" w:styleId="ListBullet2">
    <w:name w:val="List Bullet 2"/>
    <w:aliases w:val="Š List bullet 2"/>
    <w:basedOn w:val="Normal"/>
    <w:uiPriority w:val="14"/>
    <w:qFormat/>
    <w:rsid w:val="00755F64"/>
    <w:pPr>
      <w:numPr>
        <w:ilvl w:val="1"/>
        <w:numId w:val="4"/>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F49EE"/>
    <w:pPr>
      <w:numPr>
        <w:numId w:val="6"/>
      </w:numPr>
      <w:tabs>
        <w:tab w:val="clear" w:pos="717"/>
        <w:tab w:val="left" w:pos="771"/>
      </w:tabs>
      <w:adjustRightInd w:val="0"/>
      <w:snapToGrid w:val="0"/>
      <w:spacing w:before="80"/>
      <w:ind w:left="414" w:hanging="414"/>
    </w:pPr>
  </w:style>
  <w:style w:type="character" w:styleId="Strong">
    <w:name w:val="Strong"/>
    <w:aliases w:val="ŠStrong emphasis"/>
    <w:basedOn w:val="DefaultParagraphFont"/>
    <w:uiPriority w:val="22"/>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FF49EE"/>
    <w:pPr>
      <w:numPr>
        <w:numId w:val="5"/>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List">
    <w:name w:val="List"/>
    <w:aliases w:val="ŠTable List 1"/>
    <w:basedOn w:val="Tabletext"/>
    <w:uiPriority w:val="16"/>
    <w:rsid w:val="00660565"/>
    <w:pPr>
      <w:keepNext/>
      <w:widowControl w:val="0"/>
      <w:numPr>
        <w:numId w:val="8"/>
      </w:numPr>
      <w:adjustRightInd w:val="0"/>
      <w:snapToGrid w:val="0"/>
    </w:pPr>
  </w:style>
  <w:style w:type="paragraph" w:styleId="TOCHeading">
    <w:name w:val="TOC Heading"/>
    <w:basedOn w:val="Heading1"/>
    <w:next w:val="Normal"/>
    <w:uiPriority w:val="39"/>
    <w:semiHidden/>
    <w:qFormat/>
    <w:rsid w:val="008F364E"/>
    <w:pPr>
      <w:spacing w:before="24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styleId="ListParagraph">
    <w:name w:val="List Paragraph"/>
    <w:aliases w:val="List dot"/>
    <w:basedOn w:val="Normal"/>
    <w:uiPriority w:val="34"/>
    <w:unhideWhenUsed/>
    <w:qFormat/>
    <w:rsid w:val="000B0E0A"/>
    <w:pPr>
      <w:ind w:left="720"/>
      <w:contextualSpacing/>
    </w:pPr>
  </w:style>
  <w:style w:type="paragraph" w:customStyle="1" w:styleId="Tablegap">
    <w:name w:val="Table gap"/>
    <w:basedOn w:val="NoSpacing"/>
    <w:link w:val="TablegapChar"/>
    <w:qFormat/>
    <w:rsid w:val="009F53CC"/>
    <w:pPr>
      <w:spacing w:before="0"/>
    </w:pPr>
    <w:rPr>
      <w:sz w:val="10"/>
    </w:rPr>
  </w:style>
  <w:style w:type="character" w:customStyle="1" w:styleId="TablegapChar">
    <w:name w:val="Table gap Char"/>
    <w:basedOn w:val="DefaultParagraphFont"/>
    <w:link w:val="Tablegap"/>
    <w:rsid w:val="009F53CC"/>
    <w:rPr>
      <w:rFonts w:ascii="Arial" w:hAnsi="Arial"/>
      <w:sz w:val="10"/>
      <w:lang w:val="en-AU"/>
    </w:rPr>
  </w:style>
  <w:style w:type="paragraph" w:customStyle="1" w:styleId="DoElines2018">
    <w:name w:val="DoE lines 2018"/>
    <w:basedOn w:val="Normal"/>
    <w:qFormat/>
    <w:rsid w:val="00A061C8"/>
    <w:pPr>
      <w:tabs>
        <w:tab w:val="right" w:leader="underscore" w:pos="10773"/>
      </w:tabs>
      <w:spacing w:before="0" w:line="480" w:lineRule="atLeast"/>
      <w:ind w:left="-40" w:right="40"/>
    </w:pPr>
    <w:rPr>
      <w:rFonts w:eastAsia="SimSun" w:cs="Times New Roman"/>
      <w:sz w:val="24"/>
      <w:lang w:eastAsia="zh-CN"/>
    </w:rPr>
  </w:style>
  <w:style w:type="paragraph" w:customStyle="1" w:styleId="DoElist1numbered2018">
    <w:name w:val="DoE list 1 numbered 2018"/>
    <w:basedOn w:val="Normal"/>
    <w:qFormat/>
    <w:locked/>
    <w:rsid w:val="007F4973"/>
    <w:pPr>
      <w:numPr>
        <w:numId w:val="9"/>
      </w:numPr>
      <w:spacing w:before="80" w:line="280" w:lineRule="atLeast"/>
    </w:pPr>
    <w:rPr>
      <w:rFonts w:eastAsia="SimSun" w:cs="Times New Roman"/>
      <w:sz w:val="24"/>
      <w:lang w:eastAsia="zh-CN"/>
    </w:rPr>
  </w:style>
  <w:style w:type="paragraph" w:customStyle="1" w:styleId="DoElist2numbered2018">
    <w:name w:val="DoE list 2 numbered 2018"/>
    <w:basedOn w:val="Normal"/>
    <w:qFormat/>
    <w:locked/>
    <w:rsid w:val="007F4973"/>
    <w:pPr>
      <w:numPr>
        <w:ilvl w:val="1"/>
        <w:numId w:val="10"/>
      </w:numPr>
      <w:tabs>
        <w:tab w:val="clear" w:pos="1440"/>
      </w:tabs>
      <w:spacing w:before="80" w:line="280" w:lineRule="atLeast"/>
      <w:ind w:left="1077" w:hanging="357"/>
    </w:pPr>
    <w:rPr>
      <w:rFonts w:eastAsia="SimSun" w:cs="Times New Roman"/>
      <w:sz w:val="24"/>
      <w:lang w:eastAsia="zh-CN"/>
    </w:rPr>
  </w:style>
  <w:style w:type="paragraph" w:customStyle="1" w:styleId="DoEsignatureline2018">
    <w:name w:val="DoE signature line 2018"/>
    <w:basedOn w:val="Normal"/>
    <w:next w:val="Normal"/>
    <w:qFormat/>
    <w:rsid w:val="007F4973"/>
    <w:pPr>
      <w:tabs>
        <w:tab w:val="left" w:leader="underscore" w:pos="6521"/>
      </w:tabs>
      <w:spacing w:before="0" w:line="720" w:lineRule="atLeast"/>
    </w:pPr>
    <w:rPr>
      <w:rFonts w:eastAsia="SimSun" w:cs="Times New Roman"/>
      <w:sz w:val="24"/>
      <w:lang w:eastAsia="zh-CN"/>
    </w:rPr>
  </w:style>
  <w:style w:type="paragraph" w:customStyle="1" w:styleId="DoEdate2018">
    <w:name w:val="DoE date 2018"/>
    <w:basedOn w:val="Normal"/>
    <w:next w:val="Normal"/>
    <w:rsid w:val="007F4973"/>
    <w:pPr>
      <w:tabs>
        <w:tab w:val="left" w:leader="underscore" w:pos="2835"/>
      </w:tabs>
      <w:spacing w:before="0" w:line="720" w:lineRule="atLeast"/>
      <w:ind w:left="-40"/>
    </w:pPr>
    <w:rPr>
      <w:rFonts w:eastAsia="SimSun" w:cs="Times New Roman"/>
      <w:sz w:val="24"/>
      <w:lang w:eastAsia="zh-CN"/>
    </w:rPr>
  </w:style>
  <w:style w:type="paragraph" w:styleId="BalloonText">
    <w:name w:val="Balloon Text"/>
    <w:basedOn w:val="Normal"/>
    <w:link w:val="BalloonTextChar"/>
    <w:uiPriority w:val="99"/>
    <w:semiHidden/>
    <w:rsid w:val="00465D4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5D47"/>
    <w:rPr>
      <w:rFonts w:ascii="Segoe UI" w:hAnsi="Segoe UI" w:cs="Segoe UI"/>
      <w:sz w:val="18"/>
      <w:szCs w:val="18"/>
      <w:lang w:val="en-AU"/>
    </w:rPr>
  </w:style>
  <w:style w:type="paragraph" w:styleId="Subtitle">
    <w:name w:val="Subtitle"/>
    <w:basedOn w:val="Normal"/>
    <w:next w:val="Normal"/>
    <w:link w:val="SubtitleChar"/>
    <w:uiPriority w:val="11"/>
    <w:qFormat/>
    <w:rsid w:val="007F641B"/>
    <w:pPr>
      <w:numPr>
        <w:ilvl w:val="1"/>
      </w:numPr>
      <w:spacing w:after="160"/>
    </w:pPr>
    <w:rPr>
      <w:rFonts w:asciiTheme="minorHAnsi" w:eastAsiaTheme="minorEastAsia" w:hAnsiTheme="minorHAnsi"/>
      <w:color w:val="5A5A5A" w:themeColor="text1" w:themeTint="A5"/>
      <w:spacing w:val="15"/>
      <w:szCs w:val="22"/>
    </w:rPr>
  </w:style>
  <w:style w:type="character" w:customStyle="1" w:styleId="SubtitleChar">
    <w:name w:val="Subtitle Char"/>
    <w:basedOn w:val="DefaultParagraphFont"/>
    <w:link w:val="Subtitle"/>
    <w:uiPriority w:val="11"/>
    <w:rsid w:val="007F641B"/>
    <w:rPr>
      <w:rFonts w:eastAsiaTheme="minorEastAsia"/>
      <w:color w:val="5A5A5A" w:themeColor="text1" w:themeTint="A5"/>
      <w:spacing w:val="15"/>
      <w:sz w:val="22"/>
      <w:szCs w:val="22"/>
      <w:lang w:val="en-AU"/>
    </w:rPr>
  </w:style>
  <w:style w:type="paragraph" w:customStyle="1" w:styleId="Listnumbers">
    <w:name w:val="List numbers"/>
    <w:basedOn w:val="Normal"/>
    <w:next w:val="Normal"/>
    <w:rsid w:val="00F15320"/>
    <w:pPr>
      <w:numPr>
        <w:numId w:val="11"/>
      </w:numPr>
      <w:spacing w:before="0" w:after="120" w:line="264" w:lineRule="auto"/>
    </w:pPr>
    <w:rPr>
      <w:rFonts w:ascii="Montserrat Medium" w:hAnsi="Montserrat Medium"/>
      <w:color w:val="44546A" w:themeColor="text2"/>
      <w:spacing w:val="-8"/>
      <w:szCs w:val="22"/>
    </w:rPr>
  </w:style>
  <w:style w:type="character" w:customStyle="1" w:styleId="normaltextrun1">
    <w:name w:val="normaltextrun1"/>
    <w:basedOn w:val="DefaultParagraphFont"/>
    <w:rsid w:val="00F15320"/>
  </w:style>
  <w:style w:type="paragraph" w:styleId="NormalWeb">
    <w:name w:val="Normal (Web)"/>
    <w:basedOn w:val="Normal"/>
    <w:uiPriority w:val="99"/>
    <w:unhideWhenUsed/>
    <w:rsid w:val="00EC383B"/>
    <w:pPr>
      <w:spacing w:before="100" w:beforeAutospacing="1" w:after="100" w:afterAutospacing="1" w:line="240" w:lineRule="auto"/>
    </w:pPr>
    <w:rPr>
      <w:rFonts w:ascii="Times New Roman" w:eastAsia="Times New Roman" w:hAnsi="Times New Roman" w:cs="Times New Roman"/>
      <w:sz w:val="24"/>
      <w:lang w:eastAsia="en-AU"/>
    </w:rPr>
  </w:style>
  <w:style w:type="character" w:styleId="CommentReference">
    <w:name w:val="annotation reference"/>
    <w:basedOn w:val="DefaultParagraphFont"/>
    <w:uiPriority w:val="99"/>
    <w:semiHidden/>
    <w:rsid w:val="0085137C"/>
    <w:rPr>
      <w:sz w:val="16"/>
      <w:szCs w:val="16"/>
    </w:rPr>
  </w:style>
  <w:style w:type="paragraph" w:styleId="CommentText">
    <w:name w:val="annotation text"/>
    <w:basedOn w:val="Normal"/>
    <w:link w:val="CommentTextChar"/>
    <w:uiPriority w:val="99"/>
    <w:semiHidden/>
    <w:rsid w:val="0085137C"/>
    <w:pPr>
      <w:spacing w:line="240" w:lineRule="auto"/>
    </w:pPr>
    <w:rPr>
      <w:sz w:val="20"/>
      <w:szCs w:val="20"/>
    </w:rPr>
  </w:style>
  <w:style w:type="character" w:customStyle="1" w:styleId="CommentTextChar">
    <w:name w:val="Comment Text Char"/>
    <w:basedOn w:val="DefaultParagraphFont"/>
    <w:link w:val="CommentText"/>
    <w:uiPriority w:val="99"/>
    <w:semiHidden/>
    <w:rsid w:val="0085137C"/>
    <w:rPr>
      <w:rFonts w:ascii="Arial" w:hAnsi="Arial"/>
      <w:sz w:val="20"/>
      <w:szCs w:val="20"/>
      <w:lang w:val="en-AU"/>
    </w:rPr>
  </w:style>
  <w:style w:type="paragraph" w:styleId="CommentSubject">
    <w:name w:val="annotation subject"/>
    <w:basedOn w:val="CommentText"/>
    <w:next w:val="CommentText"/>
    <w:link w:val="CommentSubjectChar"/>
    <w:uiPriority w:val="99"/>
    <w:semiHidden/>
    <w:unhideWhenUsed/>
    <w:rsid w:val="0085137C"/>
    <w:rPr>
      <w:b/>
      <w:bCs/>
    </w:rPr>
  </w:style>
  <w:style w:type="character" w:customStyle="1" w:styleId="CommentSubjectChar">
    <w:name w:val="Comment Subject Char"/>
    <w:basedOn w:val="CommentTextChar"/>
    <w:link w:val="CommentSubject"/>
    <w:uiPriority w:val="99"/>
    <w:semiHidden/>
    <w:rsid w:val="0085137C"/>
    <w:rPr>
      <w:rFonts w:ascii="Arial" w:hAnsi="Arial"/>
      <w:b/>
      <w:bCs/>
      <w:sz w:val="20"/>
      <w:szCs w:val="20"/>
      <w:lang w:val="en-AU"/>
    </w:rPr>
  </w:style>
  <w:style w:type="character" w:customStyle="1" w:styleId="UnresolvedMention1">
    <w:name w:val="Unresolved Mention1"/>
    <w:basedOn w:val="DefaultParagraphFont"/>
    <w:uiPriority w:val="99"/>
    <w:semiHidden/>
    <w:unhideWhenUsed/>
    <w:rsid w:val="006D3285"/>
    <w:rPr>
      <w:color w:val="605E5C"/>
      <w:shd w:val="clear" w:color="auto" w:fill="E1DFDD"/>
    </w:rPr>
  </w:style>
  <w:style w:type="character" w:customStyle="1" w:styleId="attribution">
    <w:name w:val="attribution"/>
    <w:basedOn w:val="DefaultParagraphFont"/>
    <w:rsid w:val="007E0874"/>
  </w:style>
  <w:style w:type="character" w:customStyle="1" w:styleId="fn">
    <w:name w:val="fn"/>
    <w:basedOn w:val="DefaultParagraphFont"/>
    <w:rsid w:val="007E0874"/>
  </w:style>
  <w:style w:type="paragraph" w:customStyle="1" w:styleId="role">
    <w:name w:val="role"/>
    <w:basedOn w:val="Normal"/>
    <w:rsid w:val="007E0874"/>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muibuttonlabel-0-1-53">
    <w:name w:val="muibuttonlabel-0-1-53"/>
    <w:basedOn w:val="DefaultParagraphFont"/>
    <w:rsid w:val="007E0874"/>
  </w:style>
  <w:style w:type="character" w:customStyle="1" w:styleId="data-count">
    <w:name w:val="data-count"/>
    <w:basedOn w:val="DefaultParagraphFont"/>
    <w:rsid w:val="007E0874"/>
  </w:style>
  <w:style w:type="character" w:customStyle="1" w:styleId="muibuttonlabel-0-1-144">
    <w:name w:val="muibuttonlabel-0-1-144"/>
    <w:basedOn w:val="DefaultParagraphFont"/>
    <w:rsid w:val="007E0874"/>
  </w:style>
  <w:style w:type="character" w:customStyle="1" w:styleId="Caption1">
    <w:name w:val="Caption1"/>
    <w:basedOn w:val="DefaultParagraphFont"/>
    <w:rsid w:val="007E0874"/>
  </w:style>
  <w:style w:type="character" w:customStyle="1" w:styleId="source">
    <w:name w:val="source"/>
    <w:basedOn w:val="DefaultParagraphFont"/>
    <w:rsid w:val="007E0874"/>
  </w:style>
  <w:style w:type="paragraph" w:customStyle="1" w:styleId="disclosure-logo">
    <w:name w:val="disclosure-logo"/>
    <w:basedOn w:val="Normal"/>
    <w:rsid w:val="00357B3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funding-statement">
    <w:name w:val="funding-statement"/>
    <w:basedOn w:val="Normal"/>
    <w:rsid w:val="00357B3D"/>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muibuttonlabel-0-1-134">
    <w:name w:val="muibuttonlabel-0-1-134"/>
    <w:basedOn w:val="DefaultParagraphFont"/>
    <w:rsid w:val="00357B3D"/>
  </w:style>
  <w:style w:type="character" w:customStyle="1" w:styleId="Caption2">
    <w:name w:val="Caption2"/>
    <w:basedOn w:val="DefaultParagraphFont"/>
    <w:rsid w:val="00357B3D"/>
  </w:style>
  <w:style w:type="paragraph" w:customStyle="1" w:styleId="tabletext0">
    <w:name w:val="table text"/>
    <w:basedOn w:val="Normal"/>
    <w:autoRedefine/>
    <w:uiPriority w:val="99"/>
    <w:rsid w:val="000E2589"/>
    <w:pPr>
      <w:spacing w:after="120" w:line="240" w:lineRule="auto"/>
    </w:pPr>
    <w:rPr>
      <w:rFonts w:eastAsia="Times New Roman" w:cs="Arial"/>
      <w:b/>
      <w:color w:val="000000"/>
      <w:sz w:val="20"/>
    </w:rPr>
  </w:style>
  <w:style w:type="character" w:customStyle="1" w:styleId="eop">
    <w:name w:val="eop"/>
    <w:basedOn w:val="DefaultParagraphFont"/>
    <w:rsid w:val="00C3033D"/>
  </w:style>
  <w:style w:type="character" w:customStyle="1" w:styleId="normaltextrun">
    <w:name w:val="normaltextrun"/>
    <w:basedOn w:val="DefaultParagraphFont"/>
    <w:rsid w:val="00C3033D"/>
  </w:style>
  <w:style w:type="paragraph" w:customStyle="1" w:styleId="paragraph">
    <w:name w:val="paragraph"/>
    <w:basedOn w:val="Normal"/>
    <w:rsid w:val="00C3033D"/>
    <w:pPr>
      <w:spacing w:before="100" w:beforeAutospacing="1" w:after="100" w:afterAutospacing="1" w:line="240" w:lineRule="auto"/>
    </w:pPr>
    <w:rPr>
      <w:rFonts w:ascii="Times New Roman" w:eastAsia="Times New Roman" w:hAnsi="Times New Roman" w:cs="Times New Roman"/>
      <w:sz w:val="24"/>
      <w:lang w:eastAsia="en-AU"/>
    </w:rPr>
  </w:style>
  <w:style w:type="character" w:styleId="UnresolvedMention">
    <w:name w:val="Unresolved Mention"/>
    <w:basedOn w:val="DefaultParagraphFont"/>
    <w:uiPriority w:val="99"/>
    <w:semiHidden/>
    <w:unhideWhenUsed/>
    <w:rsid w:val="00993377"/>
    <w:rPr>
      <w:color w:val="605E5C"/>
      <w:shd w:val="clear" w:color="auto" w:fill="E1DFDD"/>
    </w:rPr>
  </w:style>
  <w:style w:type="paragraph" w:customStyle="1" w:styleId="Default">
    <w:name w:val="Default"/>
    <w:rsid w:val="00FE3FA5"/>
    <w:pPr>
      <w:autoSpaceDE w:val="0"/>
      <w:autoSpaceDN w:val="0"/>
      <w:adjustRightInd w:val="0"/>
      <w:spacing w:before="0" w:line="240" w:lineRule="auto"/>
    </w:pPr>
    <w:rPr>
      <w:rFonts w:ascii="Arial" w:hAnsi="Arial" w:cs="Arial"/>
      <w:color w:val="000000"/>
      <w:lang w:val="en-AU"/>
    </w:rPr>
  </w:style>
  <w:style w:type="paragraph" w:customStyle="1" w:styleId="FeatureBox">
    <w:name w:val="Feature Box"/>
    <w:aliases w:val="ŠFeature Box"/>
    <w:basedOn w:val="Normal"/>
    <w:next w:val="Normal"/>
    <w:qFormat/>
    <w:rsid w:val="00CC59D9"/>
    <w:pPr>
      <w:pBdr>
        <w:top w:val="single" w:sz="24" w:space="10" w:color="1C438B"/>
        <w:left w:val="single" w:sz="24" w:space="10" w:color="1C438B"/>
        <w:bottom w:val="single" w:sz="24" w:space="10" w:color="1C438B"/>
        <w:right w:val="single" w:sz="24" w:space="10" w:color="1C438B"/>
      </w:pBdr>
      <w:spacing w:before="0" w:line="240" w:lineRule="auto"/>
    </w:pPr>
    <w:rPr>
      <w:rFonts w:eastAsia="Times New Roman" w:cs="Arial"/>
      <w:sz w:val="24"/>
      <w:lang w:eastAsia="zh-CN"/>
    </w:rPr>
  </w:style>
  <w:style w:type="table" w:customStyle="1" w:styleId="Tableheader1">
    <w:name w:val="ŠTable header1"/>
    <w:basedOn w:val="TableNormal"/>
    <w:uiPriority w:val="99"/>
    <w:rsid w:val="000F6FDA"/>
    <w:pPr>
      <w:widowControl w:val="0"/>
      <w:snapToGrid w:val="0"/>
      <w:spacing w:before="80" w:after="80" w:line="240" w:lineRule="auto"/>
      <w:mirrorIndents/>
    </w:pPr>
    <w:rPr>
      <w:rFonts w:ascii="Arial" w:hAnsi="Arial"/>
      <w:sz w:val="22"/>
    </w:rPr>
    <w:tblPr>
      <w:tblStyleRowBandSize w:val="1"/>
      <w:tblStyleColBandSize w:val="1"/>
      <w:tblInd w:w="0" w:type="nil"/>
    </w:tblPr>
    <w:tcPr>
      <w:vAlign w:val="center"/>
    </w:tcPr>
    <w:tblStylePr w:type="firstRow">
      <w:pPr>
        <w:keepLines w:val="0"/>
        <w:widowControl w:val="0"/>
        <w:suppressLineNumbers w:val="0"/>
        <w:suppressAutoHyphens w:val="0"/>
        <w:wordWrap/>
        <w:adjustRightInd/>
        <w:snapToGrid w:val="0"/>
        <w:spacing w:beforeLines="0" w:before="100" w:beforeAutospacing="1" w:afterLines="0" w:after="100" w:afterAutospacing="1" w:line="240" w:lineRule="auto"/>
        <w:mirrorIndents/>
        <w:jc w:val="left"/>
        <w:textboxTightWrap w:val="allLines"/>
        <w:outlineLvl w:val="9"/>
      </w:pPr>
      <w:rPr>
        <w:rFonts w:ascii="Arial" w:hAnsi="Arial" w:cs="Arial" w:hint="default"/>
        <w:b/>
        <w:color w:val="FFFFFF" w:themeColor="background1"/>
        <w:sz w:val="22"/>
        <w:szCs w:val="22"/>
      </w:rPr>
      <w:tbl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Lines w:val="0"/>
        <w:widowControl w:val="0"/>
        <w:suppressLineNumbers w:val="0"/>
        <w:suppressAutoHyphens w:val="0"/>
        <w:wordWrap/>
        <w:adjustRightInd/>
        <w:snapToGrid w:val="0"/>
        <w:spacing w:line="240" w:lineRule="auto"/>
        <w:mirrorIndents/>
      </w:pPr>
    </w:tblStylePr>
    <w:tblStylePr w:type="firstCo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b/>
        <w:sz w:val="22"/>
        <w:szCs w:val="22"/>
      </w:rPr>
    </w:tblStylePr>
    <w:tblStylePr w:type="lastCol">
      <w:pPr>
        <w:keepLines w:val="0"/>
        <w:widowControl w:val="0"/>
        <w:suppressLineNumbers w:val="0"/>
        <w:suppressAutoHyphens w:val="0"/>
        <w:wordWrap/>
        <w:adjustRightInd/>
        <w:snapToGrid w:val="0"/>
        <w:spacing w:line="240" w:lineRule="auto"/>
        <w:mirrorIndents/>
      </w:pPr>
    </w:tblStylePr>
    <w:tblStylePr w:type="band1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sz w:val="22"/>
        <w:szCs w:val="22"/>
      </w:rPr>
    </w:tblStylePr>
    <w:tblStylePr w:type="band2Vert">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band1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rPr>
        <w:rFonts w:ascii="Arial" w:hAnsi="Arial" w:cs="Arial" w:hint="default"/>
        <w:color w:val="000000" w:themeColor="text1"/>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n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tblStylePr w:type="seCell">
      <w:pPr>
        <w:keepLines w:val="0"/>
        <w:widowControl w:val="0"/>
        <w:suppressLineNumbers w:val="0"/>
        <w:suppressAutoHyphens w:val="0"/>
        <w:wordWrap/>
        <w:snapToGrid w:val="0"/>
        <w:spacing w:beforeLines="0" w:before="100" w:beforeAutospacing="1" w:afterLines="0" w:after="100" w:afterAutospacing="1" w:line="240" w:lineRule="auto"/>
      </w:pPr>
    </w:tblStylePr>
    <w:tblStylePr w:type="swCell">
      <w:pPr>
        <w:keepLines w:val="0"/>
        <w:widowControl w:val="0"/>
        <w:suppressLineNumbers w:val="0"/>
        <w:suppressAutoHyphens w:val="0"/>
        <w:wordWrap/>
        <w:adjustRightInd/>
        <w:snapToGrid w:val="0"/>
        <w:spacing w:beforeLines="0" w:before="100" w:beforeAutospacing="1" w:afterLines="0" w:after="100" w:afterAutospacing="1" w:line="240" w:lineRule="auto"/>
        <w:mirrorIndents/>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243892">
      <w:bodyDiv w:val="1"/>
      <w:marLeft w:val="0"/>
      <w:marRight w:val="0"/>
      <w:marTop w:val="0"/>
      <w:marBottom w:val="0"/>
      <w:divBdr>
        <w:top w:val="none" w:sz="0" w:space="0" w:color="auto"/>
        <w:left w:val="none" w:sz="0" w:space="0" w:color="auto"/>
        <w:bottom w:val="none" w:sz="0" w:space="0" w:color="auto"/>
        <w:right w:val="none" w:sz="0" w:space="0" w:color="auto"/>
      </w:divBdr>
    </w:div>
    <w:div w:id="441724821">
      <w:bodyDiv w:val="1"/>
      <w:marLeft w:val="0"/>
      <w:marRight w:val="0"/>
      <w:marTop w:val="0"/>
      <w:marBottom w:val="0"/>
      <w:divBdr>
        <w:top w:val="none" w:sz="0" w:space="0" w:color="auto"/>
        <w:left w:val="none" w:sz="0" w:space="0" w:color="auto"/>
        <w:bottom w:val="none" w:sz="0" w:space="0" w:color="auto"/>
        <w:right w:val="none" w:sz="0" w:space="0" w:color="auto"/>
      </w:divBdr>
    </w:div>
    <w:div w:id="907152894">
      <w:bodyDiv w:val="1"/>
      <w:marLeft w:val="0"/>
      <w:marRight w:val="0"/>
      <w:marTop w:val="0"/>
      <w:marBottom w:val="0"/>
      <w:divBdr>
        <w:top w:val="none" w:sz="0" w:space="0" w:color="auto"/>
        <w:left w:val="none" w:sz="0" w:space="0" w:color="auto"/>
        <w:bottom w:val="none" w:sz="0" w:space="0" w:color="auto"/>
        <w:right w:val="none" w:sz="0" w:space="0" w:color="auto"/>
      </w:divBdr>
    </w:div>
    <w:div w:id="973758575">
      <w:bodyDiv w:val="1"/>
      <w:marLeft w:val="0"/>
      <w:marRight w:val="0"/>
      <w:marTop w:val="0"/>
      <w:marBottom w:val="0"/>
      <w:divBdr>
        <w:top w:val="none" w:sz="0" w:space="0" w:color="auto"/>
        <w:left w:val="none" w:sz="0" w:space="0" w:color="auto"/>
        <w:bottom w:val="none" w:sz="0" w:space="0" w:color="auto"/>
        <w:right w:val="none" w:sz="0" w:space="0" w:color="auto"/>
      </w:divBdr>
    </w:div>
    <w:div w:id="1037126409">
      <w:bodyDiv w:val="1"/>
      <w:marLeft w:val="0"/>
      <w:marRight w:val="0"/>
      <w:marTop w:val="0"/>
      <w:marBottom w:val="0"/>
      <w:divBdr>
        <w:top w:val="none" w:sz="0" w:space="0" w:color="auto"/>
        <w:left w:val="none" w:sz="0" w:space="0" w:color="auto"/>
        <w:bottom w:val="none" w:sz="0" w:space="0" w:color="auto"/>
        <w:right w:val="none" w:sz="0" w:space="0" w:color="auto"/>
      </w:divBdr>
      <w:divsChild>
        <w:div w:id="591745101">
          <w:marLeft w:val="0"/>
          <w:marRight w:val="0"/>
          <w:marTop w:val="0"/>
          <w:marBottom w:val="0"/>
          <w:divBdr>
            <w:top w:val="none" w:sz="0" w:space="0" w:color="auto"/>
            <w:left w:val="none" w:sz="0" w:space="0" w:color="auto"/>
            <w:bottom w:val="none" w:sz="0" w:space="0" w:color="auto"/>
            <w:right w:val="none" w:sz="0" w:space="0" w:color="auto"/>
          </w:divBdr>
          <w:divsChild>
            <w:div w:id="1796870903">
              <w:marLeft w:val="0"/>
              <w:marRight w:val="300"/>
              <w:marTop w:val="0"/>
              <w:marBottom w:val="0"/>
              <w:divBdr>
                <w:top w:val="none" w:sz="0" w:space="0" w:color="auto"/>
                <w:left w:val="none" w:sz="0" w:space="0" w:color="auto"/>
                <w:bottom w:val="none" w:sz="0" w:space="0" w:color="auto"/>
                <w:right w:val="none" w:sz="0" w:space="0" w:color="auto"/>
              </w:divBdr>
              <w:divsChild>
                <w:div w:id="1380712946">
                  <w:marLeft w:val="0"/>
                  <w:marRight w:val="0"/>
                  <w:marTop w:val="0"/>
                  <w:marBottom w:val="0"/>
                  <w:divBdr>
                    <w:top w:val="none" w:sz="0" w:space="0" w:color="auto"/>
                    <w:left w:val="none" w:sz="0" w:space="0" w:color="auto"/>
                    <w:bottom w:val="none" w:sz="0" w:space="0" w:color="auto"/>
                    <w:right w:val="none" w:sz="0" w:space="0" w:color="auto"/>
                  </w:divBdr>
                  <w:divsChild>
                    <w:div w:id="9963658">
                      <w:marLeft w:val="0"/>
                      <w:marRight w:val="0"/>
                      <w:marTop w:val="0"/>
                      <w:marBottom w:val="0"/>
                      <w:divBdr>
                        <w:top w:val="none" w:sz="0" w:space="0" w:color="auto"/>
                        <w:left w:val="none" w:sz="0" w:space="0" w:color="auto"/>
                        <w:bottom w:val="none" w:sz="0" w:space="0" w:color="auto"/>
                        <w:right w:val="none" w:sz="0" w:space="0" w:color="auto"/>
                      </w:divBdr>
                    </w:div>
                    <w:div w:id="862789720">
                      <w:marLeft w:val="0"/>
                      <w:marRight w:val="0"/>
                      <w:marTop w:val="0"/>
                      <w:marBottom w:val="0"/>
                      <w:divBdr>
                        <w:top w:val="none" w:sz="0" w:space="0" w:color="auto"/>
                        <w:left w:val="none" w:sz="0" w:space="0" w:color="auto"/>
                        <w:bottom w:val="none" w:sz="0" w:space="0" w:color="auto"/>
                        <w:right w:val="none" w:sz="0" w:space="0" w:color="auto"/>
                      </w:divBdr>
                    </w:div>
                    <w:div w:id="1102067785">
                      <w:marLeft w:val="0"/>
                      <w:marRight w:val="0"/>
                      <w:marTop w:val="0"/>
                      <w:marBottom w:val="0"/>
                      <w:divBdr>
                        <w:top w:val="none" w:sz="0" w:space="0" w:color="auto"/>
                        <w:left w:val="none" w:sz="0" w:space="0" w:color="auto"/>
                        <w:bottom w:val="none" w:sz="0" w:space="0" w:color="auto"/>
                        <w:right w:val="none" w:sz="0" w:space="0" w:color="auto"/>
                      </w:divBdr>
                    </w:div>
                    <w:div w:id="1309170936">
                      <w:marLeft w:val="0"/>
                      <w:marRight w:val="0"/>
                      <w:marTop w:val="0"/>
                      <w:marBottom w:val="0"/>
                      <w:divBdr>
                        <w:top w:val="none" w:sz="0" w:space="0" w:color="auto"/>
                        <w:left w:val="none" w:sz="0" w:space="0" w:color="auto"/>
                        <w:bottom w:val="none" w:sz="0" w:space="0" w:color="auto"/>
                        <w:right w:val="none" w:sz="0" w:space="0" w:color="auto"/>
                      </w:divBdr>
                    </w:div>
                    <w:div w:id="1393506605">
                      <w:marLeft w:val="0"/>
                      <w:marRight w:val="0"/>
                      <w:marTop w:val="0"/>
                      <w:marBottom w:val="0"/>
                      <w:divBdr>
                        <w:top w:val="none" w:sz="0" w:space="0" w:color="auto"/>
                        <w:left w:val="none" w:sz="0" w:space="0" w:color="auto"/>
                        <w:bottom w:val="none" w:sz="0" w:space="0" w:color="auto"/>
                        <w:right w:val="none" w:sz="0" w:space="0" w:color="auto"/>
                      </w:divBdr>
                    </w:div>
                  </w:divsChild>
                </w:div>
                <w:div w:id="2139372414">
                  <w:marLeft w:val="0"/>
                  <w:marRight w:val="0"/>
                  <w:marTop w:val="0"/>
                  <w:marBottom w:val="0"/>
                  <w:divBdr>
                    <w:top w:val="none" w:sz="0" w:space="0" w:color="auto"/>
                    <w:left w:val="none" w:sz="0" w:space="0" w:color="auto"/>
                    <w:bottom w:val="none" w:sz="0" w:space="0" w:color="auto"/>
                    <w:right w:val="none" w:sz="0" w:space="0" w:color="auto"/>
                  </w:divBdr>
                  <w:divsChild>
                    <w:div w:id="496700712">
                      <w:marLeft w:val="0"/>
                      <w:marRight w:val="0"/>
                      <w:marTop w:val="0"/>
                      <w:marBottom w:val="0"/>
                      <w:divBdr>
                        <w:top w:val="none" w:sz="0" w:space="0" w:color="auto"/>
                        <w:left w:val="none" w:sz="0" w:space="0" w:color="auto"/>
                        <w:bottom w:val="none" w:sz="0" w:space="0" w:color="auto"/>
                        <w:right w:val="none" w:sz="0" w:space="0" w:color="auto"/>
                      </w:divBdr>
                      <w:divsChild>
                        <w:div w:id="993025041">
                          <w:marLeft w:val="0"/>
                          <w:marRight w:val="0"/>
                          <w:marTop w:val="0"/>
                          <w:marBottom w:val="0"/>
                          <w:divBdr>
                            <w:top w:val="none" w:sz="0" w:space="0" w:color="auto"/>
                            <w:left w:val="none" w:sz="0" w:space="0" w:color="auto"/>
                            <w:bottom w:val="none" w:sz="0" w:space="0" w:color="auto"/>
                            <w:right w:val="none" w:sz="0" w:space="0" w:color="auto"/>
                          </w:divBdr>
                          <w:divsChild>
                            <w:div w:id="2040081626">
                              <w:marLeft w:val="0"/>
                              <w:marRight w:val="0"/>
                              <w:marTop w:val="0"/>
                              <w:marBottom w:val="240"/>
                              <w:divBdr>
                                <w:top w:val="none" w:sz="0" w:space="0" w:color="auto"/>
                                <w:left w:val="none" w:sz="0" w:space="0" w:color="auto"/>
                                <w:bottom w:val="none" w:sz="0" w:space="0" w:color="auto"/>
                                <w:right w:val="none" w:sz="0" w:space="0" w:color="auto"/>
                              </w:divBdr>
                              <w:divsChild>
                                <w:div w:id="95613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654152">
                      <w:marLeft w:val="0"/>
                      <w:marRight w:val="0"/>
                      <w:marTop w:val="0"/>
                      <w:marBottom w:val="0"/>
                      <w:divBdr>
                        <w:top w:val="none" w:sz="0" w:space="0" w:color="auto"/>
                        <w:left w:val="none" w:sz="0" w:space="0" w:color="auto"/>
                        <w:bottom w:val="none" w:sz="0" w:space="0" w:color="auto"/>
                        <w:right w:val="none" w:sz="0" w:space="0" w:color="auto"/>
                      </w:divBdr>
                    </w:div>
                    <w:div w:id="950822619">
                      <w:marLeft w:val="0"/>
                      <w:marRight w:val="0"/>
                      <w:marTop w:val="0"/>
                      <w:marBottom w:val="0"/>
                      <w:divBdr>
                        <w:top w:val="none" w:sz="0" w:space="0" w:color="auto"/>
                        <w:left w:val="none" w:sz="0" w:space="0" w:color="auto"/>
                        <w:bottom w:val="none" w:sz="0" w:space="0" w:color="auto"/>
                        <w:right w:val="none" w:sz="0" w:space="0" w:color="auto"/>
                      </w:divBdr>
                    </w:div>
                    <w:div w:id="1178883855">
                      <w:marLeft w:val="0"/>
                      <w:marRight w:val="0"/>
                      <w:marTop w:val="0"/>
                      <w:marBottom w:val="0"/>
                      <w:divBdr>
                        <w:top w:val="none" w:sz="0" w:space="0" w:color="auto"/>
                        <w:left w:val="none" w:sz="0" w:space="0" w:color="auto"/>
                        <w:bottom w:val="none" w:sz="0" w:space="0" w:color="auto"/>
                        <w:right w:val="none" w:sz="0" w:space="0" w:color="auto"/>
                      </w:divBdr>
                    </w:div>
                    <w:div w:id="1444878794">
                      <w:blockQuote w:val="1"/>
                      <w:marLeft w:val="0"/>
                      <w:marRight w:val="0"/>
                      <w:marTop w:val="0"/>
                      <w:marBottom w:val="270"/>
                      <w:divBdr>
                        <w:top w:val="none" w:sz="0" w:space="7" w:color="auto"/>
                        <w:left w:val="single" w:sz="48" w:space="14" w:color="E8E8E8"/>
                        <w:bottom w:val="none" w:sz="0" w:space="9" w:color="auto"/>
                        <w:right w:val="none" w:sz="0" w:space="14" w:color="auto"/>
                      </w:divBdr>
                    </w:div>
                    <w:div w:id="1449549721">
                      <w:marLeft w:val="0"/>
                      <w:marRight w:val="0"/>
                      <w:marTop w:val="0"/>
                      <w:marBottom w:val="0"/>
                      <w:divBdr>
                        <w:top w:val="none" w:sz="0" w:space="0" w:color="auto"/>
                        <w:left w:val="none" w:sz="0" w:space="0" w:color="auto"/>
                        <w:bottom w:val="none" w:sz="0" w:space="0" w:color="auto"/>
                        <w:right w:val="none" w:sz="0" w:space="0" w:color="auto"/>
                      </w:divBdr>
                    </w:div>
                    <w:div w:id="1479345977">
                      <w:blockQuote w:val="1"/>
                      <w:marLeft w:val="0"/>
                      <w:marRight w:val="0"/>
                      <w:marTop w:val="0"/>
                      <w:marBottom w:val="270"/>
                      <w:divBdr>
                        <w:top w:val="none" w:sz="0" w:space="7" w:color="auto"/>
                        <w:left w:val="single" w:sz="48" w:space="14" w:color="E8E8E8"/>
                        <w:bottom w:val="none" w:sz="0" w:space="9" w:color="auto"/>
                        <w:right w:val="none" w:sz="0" w:space="14" w:color="auto"/>
                      </w:divBdr>
                    </w:div>
                    <w:div w:id="199814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55694">
              <w:marLeft w:val="0"/>
              <w:marRight w:val="0"/>
              <w:marTop w:val="0"/>
              <w:marBottom w:val="900"/>
              <w:divBdr>
                <w:top w:val="none" w:sz="0" w:space="0" w:color="auto"/>
                <w:left w:val="none" w:sz="0" w:space="0" w:color="auto"/>
                <w:bottom w:val="none" w:sz="0" w:space="0" w:color="auto"/>
                <w:right w:val="none" w:sz="0" w:space="0" w:color="auto"/>
              </w:divBdr>
              <w:divsChild>
                <w:div w:id="792330767">
                  <w:marLeft w:val="0"/>
                  <w:marRight w:val="0"/>
                  <w:marTop w:val="0"/>
                  <w:marBottom w:val="0"/>
                  <w:divBdr>
                    <w:top w:val="none" w:sz="0" w:space="0" w:color="auto"/>
                    <w:left w:val="none" w:sz="0" w:space="0" w:color="auto"/>
                    <w:bottom w:val="none" w:sz="0" w:space="0" w:color="auto"/>
                    <w:right w:val="none" w:sz="0" w:space="0" w:color="auto"/>
                  </w:divBdr>
                  <w:divsChild>
                    <w:div w:id="1326861425">
                      <w:marLeft w:val="0"/>
                      <w:marRight w:val="0"/>
                      <w:marTop w:val="0"/>
                      <w:marBottom w:val="0"/>
                      <w:divBdr>
                        <w:top w:val="none" w:sz="0" w:space="0" w:color="auto"/>
                        <w:left w:val="none" w:sz="0" w:space="0" w:color="auto"/>
                        <w:bottom w:val="none" w:sz="0" w:space="0" w:color="auto"/>
                        <w:right w:val="none" w:sz="0" w:space="0" w:color="auto"/>
                      </w:divBdr>
                      <w:divsChild>
                        <w:div w:id="1758288531">
                          <w:marLeft w:val="0"/>
                          <w:marRight w:val="0"/>
                          <w:marTop w:val="0"/>
                          <w:marBottom w:val="240"/>
                          <w:divBdr>
                            <w:top w:val="none" w:sz="0" w:space="0" w:color="auto"/>
                            <w:left w:val="none" w:sz="0" w:space="0" w:color="auto"/>
                            <w:bottom w:val="none" w:sz="0" w:space="0" w:color="auto"/>
                            <w:right w:val="none" w:sz="0" w:space="0" w:color="auto"/>
                          </w:divBdr>
                          <w:divsChild>
                            <w:div w:id="110411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1967">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 w:id="1390961540">
          <w:marLeft w:val="0"/>
          <w:marRight w:val="0"/>
          <w:marTop w:val="0"/>
          <w:marBottom w:val="0"/>
          <w:divBdr>
            <w:top w:val="none" w:sz="0" w:space="0" w:color="auto"/>
            <w:left w:val="none" w:sz="0" w:space="0" w:color="auto"/>
            <w:bottom w:val="none" w:sz="0" w:space="0" w:color="auto"/>
            <w:right w:val="none" w:sz="0" w:space="0" w:color="auto"/>
          </w:divBdr>
        </w:div>
        <w:div w:id="1540315616">
          <w:marLeft w:val="0"/>
          <w:marRight w:val="0"/>
          <w:marTop w:val="0"/>
          <w:marBottom w:val="0"/>
          <w:divBdr>
            <w:top w:val="none" w:sz="0" w:space="0" w:color="auto"/>
            <w:left w:val="none" w:sz="0" w:space="0" w:color="auto"/>
            <w:bottom w:val="none" w:sz="0" w:space="0" w:color="auto"/>
            <w:right w:val="none" w:sz="0" w:space="0" w:color="auto"/>
          </w:divBdr>
          <w:divsChild>
            <w:div w:id="465437135">
              <w:marLeft w:val="0"/>
              <w:marRight w:val="0"/>
              <w:marTop w:val="0"/>
              <w:marBottom w:val="0"/>
              <w:divBdr>
                <w:top w:val="none" w:sz="0" w:space="0" w:color="auto"/>
                <w:left w:val="none" w:sz="0" w:space="0" w:color="auto"/>
                <w:bottom w:val="none" w:sz="0" w:space="0" w:color="auto"/>
                <w:right w:val="none" w:sz="0" w:space="0" w:color="auto"/>
              </w:divBdr>
              <w:divsChild>
                <w:div w:id="486019871">
                  <w:marLeft w:val="0"/>
                  <w:marRight w:val="0"/>
                  <w:marTop w:val="0"/>
                  <w:marBottom w:val="0"/>
                  <w:divBdr>
                    <w:top w:val="none" w:sz="0" w:space="0" w:color="auto"/>
                    <w:left w:val="none" w:sz="0" w:space="0" w:color="auto"/>
                    <w:bottom w:val="none" w:sz="0" w:space="0" w:color="auto"/>
                    <w:right w:val="none" w:sz="0" w:space="0" w:color="auto"/>
                  </w:divBdr>
                </w:div>
                <w:div w:id="546454443">
                  <w:marLeft w:val="0"/>
                  <w:marRight w:val="0"/>
                  <w:marTop w:val="0"/>
                  <w:marBottom w:val="0"/>
                  <w:divBdr>
                    <w:top w:val="none" w:sz="0" w:space="0" w:color="auto"/>
                    <w:left w:val="none" w:sz="0" w:space="0" w:color="auto"/>
                    <w:bottom w:val="none" w:sz="0" w:space="0" w:color="auto"/>
                    <w:right w:val="none" w:sz="0" w:space="0" w:color="auto"/>
                  </w:divBdr>
                  <w:divsChild>
                    <w:div w:id="1972898664">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sChild>
        </w:div>
      </w:divsChild>
    </w:div>
    <w:div w:id="1345132191">
      <w:bodyDiv w:val="1"/>
      <w:marLeft w:val="0"/>
      <w:marRight w:val="0"/>
      <w:marTop w:val="0"/>
      <w:marBottom w:val="0"/>
      <w:divBdr>
        <w:top w:val="none" w:sz="0" w:space="0" w:color="auto"/>
        <w:left w:val="none" w:sz="0" w:space="0" w:color="auto"/>
        <w:bottom w:val="none" w:sz="0" w:space="0" w:color="auto"/>
        <w:right w:val="none" w:sz="0" w:space="0" w:color="auto"/>
      </w:divBdr>
    </w:div>
    <w:div w:id="1611663620">
      <w:bodyDiv w:val="1"/>
      <w:marLeft w:val="0"/>
      <w:marRight w:val="0"/>
      <w:marTop w:val="0"/>
      <w:marBottom w:val="0"/>
      <w:divBdr>
        <w:top w:val="none" w:sz="0" w:space="0" w:color="auto"/>
        <w:left w:val="none" w:sz="0" w:space="0" w:color="auto"/>
        <w:bottom w:val="none" w:sz="0" w:space="0" w:color="auto"/>
        <w:right w:val="none" w:sz="0" w:space="0" w:color="auto"/>
      </w:divBdr>
      <w:divsChild>
        <w:div w:id="1864786587">
          <w:marLeft w:val="0"/>
          <w:marRight w:val="0"/>
          <w:marTop w:val="0"/>
          <w:marBottom w:val="0"/>
          <w:divBdr>
            <w:top w:val="none" w:sz="0" w:space="0" w:color="auto"/>
            <w:left w:val="none" w:sz="0" w:space="0" w:color="auto"/>
            <w:bottom w:val="none" w:sz="0" w:space="0" w:color="auto"/>
            <w:right w:val="none" w:sz="0" w:space="0" w:color="auto"/>
          </w:divBdr>
        </w:div>
        <w:div w:id="2047559130">
          <w:marLeft w:val="0"/>
          <w:marRight w:val="0"/>
          <w:marTop w:val="0"/>
          <w:marBottom w:val="0"/>
          <w:divBdr>
            <w:top w:val="none" w:sz="0" w:space="0" w:color="auto"/>
            <w:left w:val="none" w:sz="0" w:space="0" w:color="auto"/>
            <w:bottom w:val="none" w:sz="0" w:space="0" w:color="auto"/>
            <w:right w:val="none" w:sz="0" w:space="0" w:color="auto"/>
          </w:divBdr>
        </w:div>
      </w:divsChild>
    </w:div>
    <w:div w:id="1683892186">
      <w:bodyDiv w:val="1"/>
      <w:marLeft w:val="0"/>
      <w:marRight w:val="0"/>
      <w:marTop w:val="0"/>
      <w:marBottom w:val="0"/>
      <w:divBdr>
        <w:top w:val="none" w:sz="0" w:space="0" w:color="auto"/>
        <w:left w:val="none" w:sz="0" w:space="0" w:color="auto"/>
        <w:bottom w:val="none" w:sz="0" w:space="0" w:color="auto"/>
        <w:right w:val="none" w:sz="0" w:space="0" w:color="auto"/>
      </w:divBdr>
    </w:div>
    <w:div w:id="1690789245">
      <w:bodyDiv w:val="1"/>
      <w:marLeft w:val="0"/>
      <w:marRight w:val="0"/>
      <w:marTop w:val="0"/>
      <w:marBottom w:val="0"/>
      <w:divBdr>
        <w:top w:val="none" w:sz="0" w:space="0" w:color="auto"/>
        <w:left w:val="none" w:sz="0" w:space="0" w:color="auto"/>
        <w:bottom w:val="none" w:sz="0" w:space="0" w:color="auto"/>
        <w:right w:val="none" w:sz="0" w:space="0" w:color="auto"/>
      </w:divBdr>
      <w:divsChild>
        <w:div w:id="432551479">
          <w:marLeft w:val="0"/>
          <w:marRight w:val="0"/>
          <w:marTop w:val="0"/>
          <w:marBottom w:val="0"/>
          <w:divBdr>
            <w:top w:val="none" w:sz="0" w:space="0" w:color="auto"/>
            <w:left w:val="none" w:sz="0" w:space="0" w:color="auto"/>
            <w:bottom w:val="none" w:sz="0" w:space="0" w:color="auto"/>
            <w:right w:val="none" w:sz="0" w:space="0" w:color="auto"/>
          </w:divBdr>
          <w:divsChild>
            <w:div w:id="1302614723">
              <w:marLeft w:val="0"/>
              <w:marRight w:val="0"/>
              <w:marTop w:val="0"/>
              <w:marBottom w:val="900"/>
              <w:divBdr>
                <w:top w:val="none" w:sz="0" w:space="0" w:color="auto"/>
                <w:left w:val="none" w:sz="0" w:space="0" w:color="auto"/>
                <w:bottom w:val="none" w:sz="0" w:space="0" w:color="auto"/>
                <w:right w:val="none" w:sz="0" w:space="0" w:color="auto"/>
              </w:divBdr>
              <w:divsChild>
                <w:div w:id="818375849">
                  <w:marLeft w:val="0"/>
                  <w:marRight w:val="0"/>
                  <w:marTop w:val="0"/>
                  <w:marBottom w:val="540"/>
                  <w:divBdr>
                    <w:top w:val="none" w:sz="0" w:space="0" w:color="auto"/>
                    <w:left w:val="none" w:sz="0" w:space="0" w:color="auto"/>
                    <w:bottom w:val="none" w:sz="0" w:space="0" w:color="auto"/>
                    <w:right w:val="none" w:sz="0" w:space="0" w:color="auto"/>
                  </w:divBdr>
                </w:div>
                <w:div w:id="1612929129">
                  <w:marLeft w:val="0"/>
                  <w:marRight w:val="0"/>
                  <w:marTop w:val="0"/>
                  <w:marBottom w:val="0"/>
                  <w:divBdr>
                    <w:top w:val="none" w:sz="0" w:space="0" w:color="auto"/>
                    <w:left w:val="none" w:sz="0" w:space="0" w:color="auto"/>
                    <w:bottom w:val="none" w:sz="0" w:space="0" w:color="auto"/>
                    <w:right w:val="none" w:sz="0" w:space="0" w:color="auto"/>
                  </w:divBdr>
                  <w:divsChild>
                    <w:div w:id="30882909">
                      <w:marLeft w:val="0"/>
                      <w:marRight w:val="0"/>
                      <w:marTop w:val="0"/>
                      <w:marBottom w:val="0"/>
                      <w:divBdr>
                        <w:top w:val="none" w:sz="0" w:space="0" w:color="auto"/>
                        <w:left w:val="none" w:sz="0" w:space="0" w:color="auto"/>
                        <w:bottom w:val="none" w:sz="0" w:space="0" w:color="auto"/>
                        <w:right w:val="none" w:sz="0" w:space="0" w:color="auto"/>
                      </w:divBdr>
                      <w:divsChild>
                        <w:div w:id="934478311">
                          <w:marLeft w:val="0"/>
                          <w:marRight w:val="0"/>
                          <w:marTop w:val="0"/>
                          <w:marBottom w:val="240"/>
                          <w:divBdr>
                            <w:top w:val="none" w:sz="0" w:space="0" w:color="auto"/>
                            <w:left w:val="none" w:sz="0" w:space="0" w:color="auto"/>
                            <w:bottom w:val="none" w:sz="0" w:space="0" w:color="auto"/>
                            <w:right w:val="none" w:sz="0" w:space="0" w:color="auto"/>
                          </w:divBdr>
                          <w:divsChild>
                            <w:div w:id="10571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263644">
              <w:marLeft w:val="0"/>
              <w:marRight w:val="300"/>
              <w:marTop w:val="0"/>
              <w:marBottom w:val="0"/>
              <w:divBdr>
                <w:top w:val="none" w:sz="0" w:space="0" w:color="auto"/>
                <w:left w:val="none" w:sz="0" w:space="0" w:color="auto"/>
                <w:bottom w:val="none" w:sz="0" w:space="0" w:color="auto"/>
                <w:right w:val="none" w:sz="0" w:space="0" w:color="auto"/>
              </w:divBdr>
              <w:divsChild>
                <w:div w:id="178324142">
                  <w:marLeft w:val="0"/>
                  <w:marRight w:val="0"/>
                  <w:marTop w:val="0"/>
                  <w:marBottom w:val="0"/>
                  <w:divBdr>
                    <w:top w:val="none" w:sz="0" w:space="0" w:color="auto"/>
                    <w:left w:val="none" w:sz="0" w:space="0" w:color="auto"/>
                    <w:bottom w:val="none" w:sz="0" w:space="0" w:color="auto"/>
                    <w:right w:val="none" w:sz="0" w:space="0" w:color="auto"/>
                  </w:divBdr>
                  <w:divsChild>
                    <w:div w:id="962346561">
                      <w:marLeft w:val="0"/>
                      <w:marRight w:val="0"/>
                      <w:marTop w:val="0"/>
                      <w:marBottom w:val="0"/>
                      <w:divBdr>
                        <w:top w:val="none" w:sz="0" w:space="0" w:color="auto"/>
                        <w:left w:val="none" w:sz="0" w:space="0" w:color="auto"/>
                        <w:bottom w:val="none" w:sz="0" w:space="0" w:color="auto"/>
                        <w:right w:val="none" w:sz="0" w:space="0" w:color="auto"/>
                      </w:divBdr>
                    </w:div>
                    <w:div w:id="1037661797">
                      <w:marLeft w:val="0"/>
                      <w:marRight w:val="0"/>
                      <w:marTop w:val="0"/>
                      <w:marBottom w:val="0"/>
                      <w:divBdr>
                        <w:top w:val="none" w:sz="0" w:space="0" w:color="auto"/>
                        <w:left w:val="none" w:sz="0" w:space="0" w:color="auto"/>
                        <w:bottom w:val="none" w:sz="0" w:space="0" w:color="auto"/>
                        <w:right w:val="none" w:sz="0" w:space="0" w:color="auto"/>
                      </w:divBdr>
                      <w:divsChild>
                        <w:div w:id="238371656">
                          <w:marLeft w:val="0"/>
                          <w:marRight w:val="0"/>
                          <w:marTop w:val="0"/>
                          <w:marBottom w:val="0"/>
                          <w:divBdr>
                            <w:top w:val="none" w:sz="0" w:space="0" w:color="auto"/>
                            <w:left w:val="none" w:sz="0" w:space="0" w:color="auto"/>
                            <w:bottom w:val="none" w:sz="0" w:space="0" w:color="auto"/>
                            <w:right w:val="none" w:sz="0" w:space="0" w:color="auto"/>
                          </w:divBdr>
                          <w:divsChild>
                            <w:div w:id="1479835270">
                              <w:marLeft w:val="0"/>
                              <w:marRight w:val="0"/>
                              <w:marTop w:val="0"/>
                              <w:marBottom w:val="240"/>
                              <w:divBdr>
                                <w:top w:val="none" w:sz="0" w:space="0" w:color="auto"/>
                                <w:left w:val="none" w:sz="0" w:space="0" w:color="auto"/>
                                <w:bottom w:val="none" w:sz="0" w:space="0" w:color="auto"/>
                                <w:right w:val="none" w:sz="0" w:space="0" w:color="auto"/>
                              </w:divBdr>
                              <w:divsChild>
                                <w:div w:id="203542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715075">
                  <w:marLeft w:val="0"/>
                  <w:marRight w:val="0"/>
                  <w:marTop w:val="0"/>
                  <w:marBottom w:val="0"/>
                  <w:divBdr>
                    <w:top w:val="none" w:sz="0" w:space="0" w:color="auto"/>
                    <w:left w:val="none" w:sz="0" w:space="0" w:color="auto"/>
                    <w:bottom w:val="none" w:sz="0" w:space="0" w:color="auto"/>
                    <w:right w:val="none" w:sz="0" w:space="0" w:color="auto"/>
                  </w:divBdr>
                  <w:divsChild>
                    <w:div w:id="111634769">
                      <w:marLeft w:val="0"/>
                      <w:marRight w:val="0"/>
                      <w:marTop w:val="0"/>
                      <w:marBottom w:val="0"/>
                      <w:divBdr>
                        <w:top w:val="none" w:sz="0" w:space="0" w:color="auto"/>
                        <w:left w:val="none" w:sz="0" w:space="0" w:color="auto"/>
                        <w:bottom w:val="none" w:sz="0" w:space="0" w:color="auto"/>
                        <w:right w:val="none" w:sz="0" w:space="0" w:color="auto"/>
                      </w:divBdr>
                    </w:div>
                    <w:div w:id="857623540">
                      <w:marLeft w:val="0"/>
                      <w:marRight w:val="0"/>
                      <w:marTop w:val="0"/>
                      <w:marBottom w:val="0"/>
                      <w:divBdr>
                        <w:top w:val="none" w:sz="0" w:space="0" w:color="auto"/>
                        <w:left w:val="none" w:sz="0" w:space="0" w:color="auto"/>
                        <w:bottom w:val="none" w:sz="0" w:space="0" w:color="auto"/>
                        <w:right w:val="none" w:sz="0" w:space="0" w:color="auto"/>
                      </w:divBdr>
                    </w:div>
                    <w:div w:id="899438782">
                      <w:marLeft w:val="0"/>
                      <w:marRight w:val="0"/>
                      <w:marTop w:val="0"/>
                      <w:marBottom w:val="0"/>
                      <w:divBdr>
                        <w:top w:val="none" w:sz="0" w:space="0" w:color="auto"/>
                        <w:left w:val="none" w:sz="0" w:space="0" w:color="auto"/>
                        <w:bottom w:val="none" w:sz="0" w:space="0" w:color="auto"/>
                        <w:right w:val="none" w:sz="0" w:space="0" w:color="auto"/>
                      </w:divBdr>
                    </w:div>
                    <w:div w:id="1902251889">
                      <w:marLeft w:val="0"/>
                      <w:marRight w:val="0"/>
                      <w:marTop w:val="0"/>
                      <w:marBottom w:val="0"/>
                      <w:divBdr>
                        <w:top w:val="none" w:sz="0" w:space="0" w:color="auto"/>
                        <w:left w:val="none" w:sz="0" w:space="0" w:color="auto"/>
                        <w:bottom w:val="none" w:sz="0" w:space="0" w:color="auto"/>
                        <w:right w:val="none" w:sz="0" w:space="0" w:color="auto"/>
                      </w:divBdr>
                    </w:div>
                    <w:div w:id="208248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419393">
          <w:marLeft w:val="0"/>
          <w:marRight w:val="0"/>
          <w:marTop w:val="0"/>
          <w:marBottom w:val="0"/>
          <w:divBdr>
            <w:top w:val="none" w:sz="0" w:space="0" w:color="auto"/>
            <w:left w:val="none" w:sz="0" w:space="0" w:color="auto"/>
            <w:bottom w:val="none" w:sz="0" w:space="0" w:color="auto"/>
            <w:right w:val="none" w:sz="0" w:space="0" w:color="auto"/>
          </w:divBdr>
          <w:divsChild>
            <w:div w:id="1078552410">
              <w:marLeft w:val="0"/>
              <w:marRight w:val="0"/>
              <w:marTop w:val="0"/>
              <w:marBottom w:val="0"/>
              <w:divBdr>
                <w:top w:val="none" w:sz="0" w:space="0" w:color="auto"/>
                <w:left w:val="none" w:sz="0" w:space="0" w:color="auto"/>
                <w:bottom w:val="none" w:sz="0" w:space="0" w:color="auto"/>
                <w:right w:val="none" w:sz="0" w:space="0" w:color="auto"/>
              </w:divBdr>
              <w:divsChild>
                <w:div w:id="1724598949">
                  <w:marLeft w:val="0"/>
                  <w:marRight w:val="0"/>
                  <w:marTop w:val="0"/>
                  <w:marBottom w:val="0"/>
                  <w:divBdr>
                    <w:top w:val="none" w:sz="0" w:space="0" w:color="auto"/>
                    <w:left w:val="none" w:sz="0" w:space="0" w:color="auto"/>
                    <w:bottom w:val="none" w:sz="0" w:space="0" w:color="auto"/>
                    <w:right w:val="none" w:sz="0" w:space="0" w:color="auto"/>
                  </w:divBdr>
                </w:div>
                <w:div w:id="2006129909">
                  <w:marLeft w:val="0"/>
                  <w:marRight w:val="0"/>
                  <w:marTop w:val="0"/>
                  <w:marBottom w:val="0"/>
                  <w:divBdr>
                    <w:top w:val="none" w:sz="0" w:space="0" w:color="auto"/>
                    <w:left w:val="none" w:sz="0" w:space="0" w:color="auto"/>
                    <w:bottom w:val="none" w:sz="0" w:space="0" w:color="auto"/>
                    <w:right w:val="none" w:sz="0" w:space="0" w:color="auto"/>
                  </w:divBdr>
                  <w:divsChild>
                    <w:div w:id="62217142">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sChild>
        </w:div>
      </w:divsChild>
    </w:div>
    <w:div w:id="188155106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education.nsw.gov.au/teaching-and-learning/curriculum/multicultural-education/english-as-an-additional-language-or-dialect/planning-eald-support/english-language-proficiency" TargetMode="External"/><Relationship Id="rId42" Type="http://schemas.openxmlformats.org/officeDocument/2006/relationships/hyperlink" Target="https://app.education.nsw.gov.au/digital-learning-selector/LearningActivity/Card/566" TargetMode="External"/><Relationship Id="rId47" Type="http://schemas.openxmlformats.org/officeDocument/2006/relationships/hyperlink" Target="https://app.education.nsw.gov.au/digital-learning-selector/LearningActivity/Card/645" TargetMode="External"/><Relationship Id="rId63" Type="http://schemas.openxmlformats.org/officeDocument/2006/relationships/image" Target="media/image2.png"/><Relationship Id="rId68" Type="http://schemas.openxmlformats.org/officeDocument/2006/relationships/hyperlink" Target="https://pubmed.ncbi.nlm.nih.gov/29753971/" TargetMode="External"/><Relationship Id="rId16" Type="http://schemas.openxmlformats.org/officeDocument/2006/relationships/hyperlink" Target="https://forms.office.com/r/P5kVmTJWPE" TargetMode="External"/><Relationship Id="rId11" Type="http://schemas.openxmlformats.org/officeDocument/2006/relationships/hyperlink" Target="https://education.nsw.gov.au/teaching-and-learning/curriculum/leading-curriculum-k-12/models-of-curriculum-implementation" TargetMode="External"/><Relationship Id="rId32" Type="http://schemas.openxmlformats.org/officeDocument/2006/relationships/hyperlink" Target="https://education.nsw.gov.au/teaching-and-learning/high-potential-and-gifted-education/supporting-educators/evaluate" TargetMode="External"/><Relationship Id="rId37" Type="http://schemas.openxmlformats.org/officeDocument/2006/relationships/hyperlink" Target="https://app.education.nsw.gov.au/digital-learning-selector/LearningActivity/Card/555" TargetMode="External"/><Relationship Id="rId53" Type="http://schemas.openxmlformats.org/officeDocument/2006/relationships/hyperlink" Target="https://smartcopying.edu.au/guidelines/education-licences/section-113p-notice/" TargetMode="External"/><Relationship Id="rId58" Type="http://schemas.openxmlformats.org/officeDocument/2006/relationships/hyperlink" Target="https://www.abc.net.au/radionational/programs/greatmomentsinscience/cosmic-cannibalism/13544326" TargetMode="External"/><Relationship Id="rId74" Type="http://schemas.openxmlformats.org/officeDocument/2006/relationships/hyperlink" Target="https://smartcopying.edu.au/guidelines/education-licences/section-113p-notice/" TargetMode="External"/><Relationship Id="rId79" Type="http://schemas.openxmlformats.org/officeDocument/2006/relationships/hyperlink" Target="https://unsplash.com/" TargetMode="External"/><Relationship Id="rId5" Type="http://schemas.openxmlformats.org/officeDocument/2006/relationships/numbering" Target="numbering.xml"/><Relationship Id="rId61" Type="http://schemas.openxmlformats.org/officeDocument/2006/relationships/hyperlink" Target="https://www.abc.net.au/radionational/programs/greatmomentsinscience/cosmic-cannibalism/13544326" TargetMode="External"/><Relationship Id="rId82" Type="http://schemas.openxmlformats.org/officeDocument/2006/relationships/theme" Target="theme/theme1.xml"/><Relationship Id="rId19" Type="http://schemas.openxmlformats.org/officeDocument/2006/relationships/hyperlink" Target="https://education.nsw.gov.au/teaching-and-learning/aec" TargetMode="External"/><Relationship Id="rId14" Type="http://schemas.openxmlformats.org/officeDocument/2006/relationships/hyperlink" Target="https://education.nsw.gov.au/about-us/strategies-and-reports/plan-for-nsw-public-education?utm_source=sfmc&amp;utm_medium=email&amp;utm_campaign=20231023_MuratDizdar_DivisionChanges_EdSupportStaff&amp;utm_term=Our+Plan+for+NSW+Public+Education&amp;utm_id=139002&amp;sfmc_id=4252521&amp;sfmc_datasourcename=AllDoENonSchoolStaff" TargetMode="External"/><Relationship Id="rId22" Type="http://schemas.openxmlformats.org/officeDocument/2006/relationships/hyperlink" Target="https://education.nsw.gov.au/teaching-and-learning/curriculum/multicultural-education/english-as-an-additional-language-or-dialect"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educationstandards.nsw.edu.au/wps/portal/nesa/k-10/learning-areas/english-year-10/english-k-10/content-and-text-requirements" TargetMode="External"/><Relationship Id="rId43" Type="http://schemas.openxmlformats.org/officeDocument/2006/relationships/hyperlink" Target="https://app.education.nsw.gov.au/digital-learning-selector/LearningActivity/Card/645" TargetMode="External"/><Relationship Id="rId48" Type="http://schemas.openxmlformats.org/officeDocument/2006/relationships/hyperlink" Target="https://app.education.nsw.gov.au/digital-learning-selector/LearningActivity/Card/645" TargetMode="External"/><Relationship Id="rId56" Type="http://schemas.openxmlformats.org/officeDocument/2006/relationships/hyperlink" Target="https://www.abc.net.au/radionational/programs/greatmomentsinscience/cosmic-cannibalism/13544326" TargetMode="External"/><Relationship Id="rId64" Type="http://schemas.openxmlformats.org/officeDocument/2006/relationships/image" Target="media/image3.png"/><Relationship Id="rId69" Type="http://schemas.openxmlformats.org/officeDocument/2006/relationships/hyperlink" Target="https://theconversation.com/flies-maggots-and-methamphetamine-how-insects-can-reveal-drugs-and-poisons-at-crime-scenes-176981" TargetMode="External"/><Relationship Id="rId77" Type="http://schemas.openxmlformats.org/officeDocument/2006/relationships/image" Target="media/image4.jpeg"/><Relationship Id="rId8" Type="http://schemas.openxmlformats.org/officeDocument/2006/relationships/webSettings" Target="webSettings.xml"/><Relationship Id="rId51" Type="http://schemas.openxmlformats.org/officeDocument/2006/relationships/hyperlink" Target="https://smartcopying.edu.au/guidelines/education-licences/section-113p-notice/" TargetMode="External"/><Relationship Id="rId72" Type="http://schemas.openxmlformats.org/officeDocument/2006/relationships/hyperlink" Target="https://www.abc.net.au/radionational/programs/greatmomentsinscience/chlorophyll-water---part-1/13372500" TargetMode="External"/><Relationship Id="rId80" Type="http://schemas.openxmlformats.org/officeDocument/2006/relationships/hyperlink" Target="https://unsplash.com/" TargetMode="External"/><Relationship Id="rId3" Type="http://schemas.openxmlformats.org/officeDocument/2006/relationships/customXml" Target="../customXml/item3.xml"/><Relationship Id="rId12" Type="http://schemas.openxmlformats.org/officeDocument/2006/relationships/hyperlink" Target="https://education.nsw.gov.au/about-us/educational-data/cese/publications/literature-reviews/effective-reading-instruction-in-the-early-years-of-school" TargetMode="External"/><Relationship Id="rId17" Type="http://schemas.openxmlformats.org/officeDocument/2006/relationships/hyperlink" Target="https://education.nsw.gov.au/teaching-and-learning/curriculum/literacy-and-numeracy/teaching-and-learning-resources/literacy/teaching-strategies" TargetMode="External"/><Relationship Id="rId25" Type="http://schemas.openxmlformats.org/officeDocument/2006/relationships/header" Target="header1.xml"/><Relationship Id="rId33" Type="http://schemas.openxmlformats.org/officeDocument/2006/relationships/hyperlink" Target="https://education.nsw.gov.au/teaching-and-learning/high-potential-and-gifted-education/supporting-educators/implement/differentiation-adjustment-strategies" TargetMode="External"/><Relationship Id="rId38" Type="http://schemas.openxmlformats.org/officeDocument/2006/relationships/hyperlink" Target="https://education.nsw.gov.au/teaching-and-learning/high-potential-and-gifted-education/supporting-educators/implement/differentiation-adjustment-strategies" TargetMode="External"/><Relationship Id="rId46" Type="http://schemas.openxmlformats.org/officeDocument/2006/relationships/hyperlink" Target="https://education.nsw.gov.au/teaching-and-learning/professional-learning/teacher-quality-and-accreditation/strong-start-great-teachers/refining-practice/teacher-questioning/key-questioning-strategies" TargetMode="External"/><Relationship Id="rId59" Type="http://schemas.openxmlformats.org/officeDocument/2006/relationships/hyperlink" Target="https://www.abc.net.au/radionational/programs/greatmomentsinscience/cosmic-cannibalism/13544326" TargetMode="External"/><Relationship Id="rId67" Type="http://schemas.openxmlformats.org/officeDocument/2006/relationships/hyperlink" Target="https://www.ojp.gov/ncjrs/virtual-library/abstracts/isolation-amitriptyline-and-nortriptyline-fly-puparia-phoridae-and" TargetMode="External"/><Relationship Id="rId20" Type="http://schemas.openxmlformats.org/officeDocument/2006/relationships/hyperlink" Target="https://education.nsw.gov.au/teaching-and-learning/curriculum/literacy-and-numeracy/resources-for-schools/eald/enhanced-teaching-and-learning-cycle" TargetMode="External"/><Relationship Id="rId41" Type="http://schemas.openxmlformats.org/officeDocument/2006/relationships/hyperlink" Target="https://app.education.nsw.gov.au/digital-learning-selector/LearningActivity/Card/645?clearCache=9ebeace4-c235-d06c-ac94-53e264913851" TargetMode="External"/><Relationship Id="rId54" Type="http://schemas.openxmlformats.org/officeDocument/2006/relationships/hyperlink" Target="https://smartcopying.edu.au/guidelines/education-licences/section-113p-notice/" TargetMode="External"/><Relationship Id="rId62" Type="http://schemas.openxmlformats.org/officeDocument/2006/relationships/hyperlink" Target="https://smartcopying.edu.au/guidelines/education-licences/section-113p-notice/" TargetMode="External"/><Relationship Id="rId70" Type="http://schemas.openxmlformats.org/officeDocument/2006/relationships/hyperlink" Target="https://theconversation.com/au" TargetMode="External"/><Relationship Id="rId75" Type="http://schemas.openxmlformats.org/officeDocument/2006/relationships/hyperlink" Target="https://smartcopying.edu.au/guidelines/education-licences/section-113p-noti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school-excellence-and-accountability/school-excellence" TargetMode="External"/><Relationship Id="rId23" Type="http://schemas.openxmlformats.org/officeDocument/2006/relationships/hyperlink" Target="https://education.nsw.gov.au/teaching-and-learning/curriculum/literacy-and-numeracy/resources-for-schools/eald" TargetMode="External"/><Relationship Id="rId28" Type="http://schemas.openxmlformats.org/officeDocument/2006/relationships/footer" Target="footer2.xml"/><Relationship Id="rId36" Type="http://schemas.openxmlformats.org/officeDocument/2006/relationships/hyperlink" Target="https://app.education.nsw.gov.au/digital-learning-selector/LearningActivity/Card/645?clearCache=9ebeace4-c235-d06c-ac94-53e264913851" TargetMode="External"/><Relationship Id="rId49" Type="http://schemas.openxmlformats.org/officeDocument/2006/relationships/hyperlink" Target="https://app.education.nsw.gov.au/digital-learning-selector/LearningActivity/Card/599" TargetMode="External"/><Relationship Id="rId57" Type="http://schemas.openxmlformats.org/officeDocument/2006/relationships/hyperlink" Target="https://smartcopying.edu.au/guidelines/education-licences/section-113p-notice/" TargetMode="External"/><Relationship Id="rId10" Type="http://schemas.openxmlformats.org/officeDocument/2006/relationships/endnotes" Target="endnotes.xml"/><Relationship Id="rId31" Type="http://schemas.openxmlformats.org/officeDocument/2006/relationships/hyperlink" Target="https://education.nsw.gov.au/teaching-and-learning/high-potential-and-gifted-education/supporting-educators/assess-and-identify" TargetMode="External"/><Relationship Id="rId44" Type="http://schemas.openxmlformats.org/officeDocument/2006/relationships/hyperlink" Target="https://app.education.nsw.gov.au/digital-learning-selector/LearningActivity/Card/599" TargetMode="External"/><Relationship Id="rId52" Type="http://schemas.openxmlformats.org/officeDocument/2006/relationships/hyperlink" Target="https://smartcopying.edu.au/guidelines/education-licences/section-113p-notice/" TargetMode="External"/><Relationship Id="rId60" Type="http://schemas.openxmlformats.org/officeDocument/2006/relationships/hyperlink" Target="https://smartcopying.edu.au/guidelines/education-licences/section-113p-notice/" TargetMode="External"/><Relationship Id="rId65" Type="http://schemas.openxmlformats.org/officeDocument/2006/relationships/hyperlink" Target="https://theconversation.com/flies-maggots-and-methamphetamine-how-insects-can-reveal-drugs-and-poisons-at-crime-scenes-176981" TargetMode="External"/><Relationship Id="rId73" Type="http://schemas.openxmlformats.org/officeDocument/2006/relationships/hyperlink" Target="https://www.abc.net.au/radionational/programs/greatmomentsinscience/chlorophyll-water---part-1/13372500" TargetMode="External"/><Relationship Id="rId78" Type="http://schemas.openxmlformats.org/officeDocument/2006/relationships/image" Target="media/image5.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literacy-and-numeracy/priorities" TargetMode="External"/><Relationship Id="rId18" Type="http://schemas.openxmlformats.org/officeDocument/2006/relationships/hyperlink" Target="https://education.nsw.gov.au/about-us/educational-data/cese/publications/research-reports/what-works-best-2020-update" TargetMode="External"/><Relationship Id="rId39" Type="http://schemas.openxmlformats.org/officeDocument/2006/relationships/hyperlink" Target="https://education.nsw.gov.au/teaching-and-learning/high-potential-and-gifted-education/supporting-educators/implement/differentiation-adjustment-strategies" TargetMode="External"/><Relationship Id="rId34" Type="http://schemas.openxmlformats.org/officeDocument/2006/relationships/hyperlink" Target="https://education.nsw.gov.au/teaching-and-learning/curriculum/literacy-and-numeracy/resources-for-schools/learning-progressions" TargetMode="External"/><Relationship Id="rId50" Type="http://schemas.openxmlformats.org/officeDocument/2006/relationships/footer" Target="footer4.xml"/><Relationship Id="rId55" Type="http://schemas.openxmlformats.org/officeDocument/2006/relationships/hyperlink" Target="https://www.abc.net.au/radionational/programs/greatmomentsinscience/cosmic-cannibalism/13544326" TargetMode="External"/><Relationship Id="rId76" Type="http://schemas.openxmlformats.org/officeDocument/2006/relationships/hyperlink" Target="https://smartcopying.edu.au/guidelines/education-licences/section-113p-notice/" TargetMode="External"/><Relationship Id="rId7" Type="http://schemas.openxmlformats.org/officeDocument/2006/relationships/settings" Target="settings.xml"/><Relationship Id="rId71" Type="http://schemas.openxmlformats.org/officeDocument/2006/relationships/hyperlink" Target="https://smartcopying.edu.au/guidelines/education-licences/section-113p-notice/" TargetMode="External"/><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hyperlink" Target="https://education.nsw.gov.au/teaching-and-learning/disability-learning-and-support/personalised-support-for-learning/adjustments-to-teaching-and-learning" TargetMode="External"/><Relationship Id="rId40" Type="http://schemas.openxmlformats.org/officeDocument/2006/relationships/hyperlink" Target="https://app.education.nsw.gov.au/digital-learning-selector/LearningActivity/Card/576" TargetMode="External"/><Relationship Id="rId45" Type="http://schemas.openxmlformats.org/officeDocument/2006/relationships/hyperlink" Target="https://education.nsw.gov.au/teaching-and-learning/high-potential-and-gifted-education/supporting-educators/implement/differentiation-adjustment-strategies" TargetMode="External"/><Relationship Id="rId66" Type="http://schemas.openxmlformats.org/officeDocument/2006/relationships/hyperlink" Target="https://academic.oup.com/jme/article/52/5/755/831468?login=fals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anstall\OneDrive%20-%20NSW%20Department%20of%20Education\Documents\Literacy%20and%20Numeracy%20Teaching%20Strategies\Literacy%20and%20Numeracy%20Mas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e68606b-599a-427d-a240-17ae2db38600">
      <UserInfo>
        <DisplayName/>
        <AccountId xsi:nil="true"/>
        <AccountType/>
      </UserInfo>
    </SharedWithUsers>
    <lcf76f155ced4ddcb4097134ff3c332f xmlns="2d69c0a9-26a3-40ae-8d74-9c6f84ca63a4">
      <Terms xmlns="http://schemas.microsoft.com/office/infopath/2007/PartnerControls"/>
    </lcf76f155ced4ddcb4097134ff3c332f>
    <_Flow_SignoffStatus xmlns="2d69c0a9-26a3-40ae-8d74-9c6f84ca63a4" xsi:nil="true"/>
    <TaxCatchAll xmlns="7e68606b-599a-427d-a240-17ae2db3860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F870806798F25439CC59F43B40C7573" ma:contentTypeVersion="19" ma:contentTypeDescription="Create a new document." ma:contentTypeScope="" ma:versionID="e2b433ce29fca0a667dca240d988ae93">
  <xsd:schema xmlns:xsd="http://www.w3.org/2001/XMLSchema" xmlns:xs="http://www.w3.org/2001/XMLSchema" xmlns:p="http://schemas.microsoft.com/office/2006/metadata/properties" xmlns:ns2="2d69c0a9-26a3-40ae-8d74-9c6f84ca63a4" xmlns:ns3="7e68606b-599a-427d-a240-17ae2db38600" targetNamespace="http://schemas.microsoft.com/office/2006/metadata/properties" ma:root="true" ma:fieldsID="3fb7d8a56eab4c67492205791c473f22" ns2:_="" ns3:_="">
    <xsd:import namespace="2d69c0a9-26a3-40ae-8d74-9c6f84ca63a4"/>
    <xsd:import namespace="7e68606b-599a-427d-a240-17ae2db3860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9c0a9-26a3-40ae-8d74-9c6f84ca63a4"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e68606b-599a-427d-a240-17ae2db3860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4" nillable="true" ma:displayName="Taxonomy Catch All Column" ma:hidden="true" ma:list="{c14c8336-a9de-4375-bbb5-aff4b6ecbf2d}" ma:internalName="TaxCatchAll" ma:showField="CatchAllData" ma:web="7e68606b-599a-427d-a240-17ae2db386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89B42F-2070-4DC7-A1E9-2089B2D26D74}">
  <ds:schemaRefs>
    <ds:schemaRef ds:uri="http://schemas.microsoft.com/sharepoint/v3/contenttype/forms"/>
  </ds:schemaRefs>
</ds:datastoreItem>
</file>

<file path=customXml/itemProps2.xml><?xml version="1.0" encoding="utf-8"?>
<ds:datastoreItem xmlns:ds="http://schemas.openxmlformats.org/officeDocument/2006/customXml" ds:itemID="{2EEA6A49-C618-4530-8D8E-C04375A9CB0E}">
  <ds:schemaRefs>
    <ds:schemaRef ds:uri="http://schemas.openxmlformats.org/officeDocument/2006/bibliography"/>
  </ds:schemaRefs>
</ds:datastoreItem>
</file>

<file path=customXml/itemProps3.xml><?xml version="1.0" encoding="utf-8"?>
<ds:datastoreItem xmlns:ds="http://schemas.openxmlformats.org/officeDocument/2006/customXml" ds:itemID="{C9970C25-FDFE-408B-97F9-50DADCA9DF55}">
  <ds:schemaRefs>
    <ds:schemaRef ds:uri="http://schemas.microsoft.com/office/2006/metadata/properties"/>
    <ds:schemaRef ds:uri="http://schemas.microsoft.com/office/infopath/2007/PartnerControls"/>
    <ds:schemaRef ds:uri="7e68606b-599a-427d-a240-17ae2db38600"/>
    <ds:schemaRef ds:uri="2d69c0a9-26a3-40ae-8d74-9c6f84ca63a4"/>
  </ds:schemaRefs>
</ds:datastoreItem>
</file>

<file path=customXml/itemProps4.xml><?xml version="1.0" encoding="utf-8"?>
<ds:datastoreItem xmlns:ds="http://schemas.openxmlformats.org/officeDocument/2006/customXml" ds:itemID="{EC24F5A0-1D14-49BA-BB7D-6E2602B80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69c0a9-26a3-40ae-8d74-9c6f84ca63a4"/>
    <ds:schemaRef ds:uri="7e68606b-599a-427d-a240-17ae2db386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Literacy and Numeracy Master</Template>
  <TotalTime>14</TotalTime>
  <Pages>43</Pages>
  <Words>14582</Words>
  <Characters>74081</Characters>
  <Application>Microsoft Office Word</Application>
  <DocSecurity>0</DocSecurity>
  <Lines>1646</Lines>
  <Paragraphs>923</Paragraphs>
  <ScaleCrop>false</ScaleCrop>
  <Manager/>
  <Company/>
  <LinksUpToDate>false</LinksUpToDate>
  <CharactersWithSpaces>87740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Stage 5 - Literary devices</dc:title>
  <dc:subject/>
  <dc:creator>Anette BREMER</dc:creator>
  <cp:keywords/>
  <dc:description/>
  <cp:lastModifiedBy>Cristina Kennett</cp:lastModifiedBy>
  <cp:revision>131</cp:revision>
  <dcterms:created xsi:type="dcterms:W3CDTF">2022-12-09T01:32:00Z</dcterms:created>
  <dcterms:modified xsi:type="dcterms:W3CDTF">2024-01-21T05:56:00Z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0x010100CF870806798F25439CC59F43B40C7573</vt:lpwstr>
  </property>
  <property fmtid="{D5CDD505-2E9C-101B-9397-08002B2CF9AE}" pid="3" name="MediaServiceImageTags">
    <vt:lpwstr/>
  </property>
  <property fmtid="{D5CDD505-2E9C-101B-9397-08002B2CF9AE}" pid="4" name="Order">
    <vt:r8>128500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y fmtid="{D5CDD505-2E9C-101B-9397-08002B2CF9AE}" pid="11" name="MSIP_Label_b603dfd7-d93a-4381-a340-2995d8282205_Enabled">
    <vt:lpwstr>true</vt:lpwstr>
  </property>
  <property fmtid="{D5CDD505-2E9C-101B-9397-08002B2CF9AE}" pid="12" name="MSIP_Label_b603dfd7-d93a-4381-a340-2995d8282205_SetDate">
    <vt:lpwstr>2023-11-14T06:18:19Z</vt:lpwstr>
  </property>
  <property fmtid="{D5CDD505-2E9C-101B-9397-08002B2CF9AE}" pid="13" name="MSIP_Label_b603dfd7-d93a-4381-a340-2995d8282205_Method">
    <vt:lpwstr>Standard</vt:lpwstr>
  </property>
  <property fmtid="{D5CDD505-2E9C-101B-9397-08002B2CF9AE}" pid="14" name="MSIP_Label_b603dfd7-d93a-4381-a340-2995d8282205_Name">
    <vt:lpwstr>OFFICIAL</vt:lpwstr>
  </property>
  <property fmtid="{D5CDD505-2E9C-101B-9397-08002B2CF9AE}" pid="15" name="MSIP_Label_b603dfd7-d93a-4381-a340-2995d8282205_SiteId">
    <vt:lpwstr>05a0e69a-418a-47c1-9c25-9387261bf991</vt:lpwstr>
  </property>
  <property fmtid="{D5CDD505-2E9C-101B-9397-08002B2CF9AE}" pid="16" name="MSIP_Label_b603dfd7-d93a-4381-a340-2995d8282205_ActionId">
    <vt:lpwstr>12b16374-0f1e-47b3-8d55-830a74c2a8bd</vt:lpwstr>
  </property>
  <property fmtid="{D5CDD505-2E9C-101B-9397-08002B2CF9AE}" pid="17" name="MSIP_Label_b603dfd7-d93a-4381-a340-2995d8282205_ContentBits">
    <vt:lpwstr>0</vt:lpwstr>
  </property>
</Properties>
</file>