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C4549" w14:textId="159384EE" w:rsidR="00A36BC6" w:rsidRPr="009C3721" w:rsidRDefault="00ED555A" w:rsidP="009C3721">
      <w:pPr>
        <w:pStyle w:val="Heading1"/>
      </w:pPr>
      <w:r>
        <w:t>Evaluating sources</w:t>
      </w:r>
      <w:r>
        <w:br/>
      </w:r>
      <w:r w:rsidR="00902DCC">
        <w:rPr>
          <w:b w:val="0"/>
        </w:rPr>
        <w:t xml:space="preserve">Stage </w:t>
      </w:r>
      <w:r>
        <w:rPr>
          <w:b w:val="0"/>
        </w:rPr>
        <w:t>5</w:t>
      </w:r>
    </w:p>
    <w:p w14:paraId="25737BAC" w14:textId="25735101" w:rsidR="2A00B61E" w:rsidRDefault="2A00B61E" w:rsidP="7DFFA17A">
      <w:pPr>
        <w:pStyle w:val="Heading2"/>
        <w:rPr>
          <w:rFonts w:eastAsia="Arial" w:cs="Arial"/>
          <w:sz w:val="36"/>
        </w:rPr>
      </w:pPr>
      <w:r>
        <w:t>Overview</w:t>
      </w:r>
      <w:r w:rsidR="5A066F86">
        <w:t xml:space="preserve"> </w:t>
      </w:r>
    </w:p>
    <w:p w14:paraId="4BFBF396" w14:textId="69D43C6B" w:rsidR="00CB26CA" w:rsidRDefault="00CB26CA" w:rsidP="00CB26CA">
      <w:pPr>
        <w:pStyle w:val="Heading3"/>
      </w:pPr>
      <w:r w:rsidRPr="00CB26CA">
        <w:t>Purpose</w:t>
      </w:r>
    </w:p>
    <w:p w14:paraId="02D5CF97" w14:textId="06886A54" w:rsidR="00CB26CA" w:rsidRPr="00CB26CA" w:rsidRDefault="007367E8" w:rsidP="00BC21E2">
      <w:pPr>
        <w:spacing w:line="360" w:lineRule="auto"/>
      </w:pPr>
      <w:r w:rsidRPr="007367E8">
        <w:t>This literacy teaching strategy supports teaching and learning for Stage 5 students across all key learning areas. It targets specific literacy skills and suggests a learning sequence to build skill development. Teachers can select individual tasks, or a sequence, and embed into their teaching and learning program according to their students’ needs. While exemplar texts are provided throughout this resource, it is recommended that teachers select texts which are relevant to their students and curriculum.</w:t>
      </w:r>
      <w:r w:rsidR="000745DD">
        <w:t xml:space="preserve"> </w:t>
      </w:r>
    </w:p>
    <w:p w14:paraId="0E7C454A" w14:textId="5721EFDE" w:rsidR="00F15320" w:rsidRPr="00C977A3" w:rsidRDefault="00F15320" w:rsidP="001E1BCC">
      <w:pPr>
        <w:pStyle w:val="Heading3"/>
        <w:spacing w:line="360" w:lineRule="auto"/>
      </w:pPr>
      <w:r>
        <w:t xml:space="preserve">Learning </w:t>
      </w:r>
      <w:r w:rsidR="383F1A64">
        <w:t>intention</w:t>
      </w:r>
    </w:p>
    <w:p w14:paraId="0E7C454B" w14:textId="66A12DE6" w:rsidR="00F15320" w:rsidRPr="007741B5" w:rsidRDefault="00F15320" w:rsidP="001E1BCC">
      <w:pPr>
        <w:spacing w:line="360" w:lineRule="auto"/>
      </w:pPr>
      <w:r>
        <w:t xml:space="preserve">Students will learn to </w:t>
      </w:r>
      <w:r w:rsidR="000E4737">
        <w:t xml:space="preserve">identify and evaluate the accuracy </w:t>
      </w:r>
      <w:r w:rsidR="7CA6DFCB">
        <w:t>and validity</w:t>
      </w:r>
      <w:r w:rsidR="000E4737">
        <w:t xml:space="preserve"> of a statement in a range of texts. Students will explore credibility and validity of sources. </w:t>
      </w:r>
    </w:p>
    <w:p w14:paraId="0E7C454C" w14:textId="48F0D87C" w:rsidR="00F15320" w:rsidRDefault="000F2B37" w:rsidP="001E1BCC">
      <w:pPr>
        <w:pStyle w:val="Heading3"/>
        <w:spacing w:line="360" w:lineRule="auto"/>
      </w:pPr>
      <w:r>
        <w:t>Syllabus o</w:t>
      </w:r>
      <w:r w:rsidR="00F15320">
        <w:t>utcome</w:t>
      </w:r>
      <w:r w:rsidR="27FA386D">
        <w:t>s</w:t>
      </w:r>
    </w:p>
    <w:p w14:paraId="0E7C454D" w14:textId="26FAFF2E" w:rsidR="000767F9" w:rsidRPr="000767F9" w:rsidRDefault="000767F9" w:rsidP="001E1BCC">
      <w:pPr>
        <w:spacing w:line="360" w:lineRule="auto"/>
        <w:rPr>
          <w:lang w:eastAsia="zh-CN"/>
        </w:rPr>
      </w:pPr>
      <w:r>
        <w:t>T</w:t>
      </w:r>
      <w:r w:rsidRPr="00637F12">
        <w:t>he following teaching and lea</w:t>
      </w:r>
      <w:r w:rsidR="0041373A">
        <w:t>rning strategies</w:t>
      </w:r>
      <w:r w:rsidRPr="00637F12">
        <w:t xml:space="preserve"> will assist in covering elements of the following outcomes:</w:t>
      </w:r>
    </w:p>
    <w:p w14:paraId="2C0BF8F0" w14:textId="6CB0075D" w:rsidR="00A003B8" w:rsidRDefault="003B3D5E" w:rsidP="001E1BCC">
      <w:pPr>
        <w:pStyle w:val="ListParagraph"/>
        <w:numPr>
          <w:ilvl w:val="0"/>
          <w:numId w:val="16"/>
        </w:numPr>
        <w:spacing w:line="360" w:lineRule="auto"/>
        <w:rPr>
          <w:szCs w:val="22"/>
        </w:rPr>
      </w:pPr>
      <w:r>
        <w:rPr>
          <w:szCs w:val="22"/>
        </w:rPr>
        <w:t xml:space="preserve">EN5-RVL-01: </w:t>
      </w:r>
      <w:r w:rsidRPr="003B3D5E">
        <w:rPr>
          <w:szCs w:val="22"/>
        </w:rPr>
        <w:t>uses a range of personal, creative and critical strategies to interpret complex texts</w:t>
      </w:r>
    </w:p>
    <w:p w14:paraId="58118EB2" w14:textId="5768407B" w:rsidR="003B3D5E" w:rsidRDefault="003B3D5E" w:rsidP="001E1BCC">
      <w:pPr>
        <w:pStyle w:val="ListParagraph"/>
        <w:numPr>
          <w:ilvl w:val="0"/>
          <w:numId w:val="16"/>
        </w:numPr>
        <w:spacing w:line="360" w:lineRule="auto"/>
        <w:rPr>
          <w:szCs w:val="22"/>
        </w:rPr>
      </w:pPr>
      <w:r>
        <w:rPr>
          <w:szCs w:val="22"/>
        </w:rPr>
        <w:t xml:space="preserve">EN5-URB-01: </w:t>
      </w:r>
      <w:r w:rsidR="00836E07" w:rsidRPr="00836E07">
        <w:rPr>
          <w:szCs w:val="22"/>
        </w:rPr>
        <w:t>evaluates how texts represent ideas and experiences, and how they can affirm or challenge values and attitudes</w:t>
      </w:r>
    </w:p>
    <w:p w14:paraId="3BBA7188" w14:textId="4D8CC26F" w:rsidR="00DB409F" w:rsidRPr="00DB409F" w:rsidRDefault="00DB409F" w:rsidP="001E1BCC">
      <w:pPr>
        <w:pStyle w:val="ListParagraph"/>
        <w:numPr>
          <w:ilvl w:val="0"/>
          <w:numId w:val="16"/>
        </w:numPr>
        <w:spacing w:line="360" w:lineRule="auto"/>
        <w:rPr>
          <w:szCs w:val="22"/>
        </w:rPr>
      </w:pPr>
      <w:r>
        <w:rPr>
          <w:szCs w:val="22"/>
        </w:rPr>
        <w:t>EN5-1</w:t>
      </w:r>
      <w:r w:rsidR="00CB24CA" w:rsidRPr="005D62BC">
        <w:rPr>
          <w:szCs w:val="22"/>
        </w:rPr>
        <w:t xml:space="preserve">A: </w:t>
      </w:r>
      <w:r>
        <w:rPr>
          <w:rFonts w:cs="Arial"/>
          <w:color w:val="000000"/>
          <w:shd w:val="clear" w:color="auto" w:fill="FFFFFF"/>
        </w:rPr>
        <w:t>responds to and composes increasingly sophisticated and sustained texts for understanding, interpretation, critical analysis, imaginative expression and pleasure</w:t>
      </w:r>
    </w:p>
    <w:p w14:paraId="1C766107" w14:textId="69849F09" w:rsidR="00DB409F" w:rsidRPr="00CF1BA5" w:rsidRDefault="00DB409F" w:rsidP="001E1BCC">
      <w:pPr>
        <w:pStyle w:val="ListParagraph"/>
        <w:numPr>
          <w:ilvl w:val="0"/>
          <w:numId w:val="16"/>
        </w:numPr>
        <w:spacing w:line="360" w:lineRule="auto"/>
      </w:pPr>
      <w:r w:rsidRPr="2E506806">
        <w:t>EN5-</w:t>
      </w:r>
      <w:r>
        <w:rPr>
          <w:rFonts w:cs="Arial"/>
          <w:color w:val="000000"/>
          <w:shd w:val="clear" w:color="auto" w:fill="FFFFFF"/>
        </w:rPr>
        <w:t xml:space="preserve">5C: </w:t>
      </w:r>
      <w:r w:rsidR="00992B04">
        <w:rPr>
          <w:rFonts w:cs="Arial"/>
          <w:color w:val="000000"/>
          <w:shd w:val="clear" w:color="auto" w:fill="FFFFFF"/>
        </w:rPr>
        <w:t>thinks imaginatively, creatively, interpretively and critically about information and increasingly complex ideas and arguments to respond to and compose texts in a range of context</w:t>
      </w:r>
      <w:r w:rsidR="00FA5D09">
        <w:rPr>
          <w:rFonts w:cs="Arial"/>
          <w:color w:val="000000"/>
          <w:shd w:val="clear" w:color="auto" w:fill="FFFFFF"/>
        </w:rPr>
        <w:t>s.</w:t>
      </w:r>
    </w:p>
    <w:bookmarkStart w:id="0" w:name="_Hlk114141316"/>
    <w:p w14:paraId="1FD602D9" w14:textId="524FC2A9" w:rsidR="00CF1BA5" w:rsidRDefault="009A59B4" w:rsidP="001E1BCC">
      <w:pPr>
        <w:spacing w:line="360" w:lineRule="auto"/>
        <w:rPr>
          <w:rFonts w:cs="Arial"/>
          <w:szCs w:val="22"/>
          <w:shd w:val="clear" w:color="auto" w:fill="FFFFFF"/>
        </w:rPr>
      </w:pPr>
      <w:r w:rsidRPr="005D2553">
        <w:rPr>
          <w:rFonts w:cs="Arial"/>
          <w:szCs w:val="22"/>
          <w:shd w:val="clear" w:color="auto" w:fill="FFFFFF"/>
        </w:rPr>
        <w:fldChar w:fldCharType="begin"/>
      </w:r>
      <w:r w:rsidR="00F1700C">
        <w:rPr>
          <w:rFonts w:cs="Arial"/>
          <w:szCs w:val="22"/>
          <w:shd w:val="clear" w:color="auto" w:fill="FFFFFF"/>
        </w:rPr>
        <w:instrText>HYPERLINK "https://curriculum.nsw.edu.au/learning-areas/english/english-k-10-2022"</w:instrText>
      </w:r>
      <w:r w:rsidRPr="005D2553">
        <w:rPr>
          <w:rFonts w:cs="Arial"/>
          <w:szCs w:val="22"/>
          <w:shd w:val="clear" w:color="auto" w:fill="FFFFFF"/>
        </w:rPr>
      </w:r>
      <w:r w:rsidRPr="005D2553">
        <w:rPr>
          <w:rFonts w:cs="Arial"/>
          <w:szCs w:val="22"/>
          <w:shd w:val="clear" w:color="auto" w:fill="FFFFFF"/>
        </w:rPr>
        <w:fldChar w:fldCharType="separate"/>
      </w:r>
      <w:r w:rsidR="00F1700C">
        <w:rPr>
          <w:rStyle w:val="Hyperlink"/>
          <w:rFonts w:cs="Arial"/>
          <w:szCs w:val="22"/>
          <w:shd w:val="clear" w:color="auto" w:fill="FFFFFF"/>
        </w:rPr>
        <w:t xml:space="preserve">NSW English Syllabus K-10 </w:t>
      </w:r>
      <w:r w:rsidR="00223775">
        <w:rPr>
          <w:rStyle w:val="Hyperlink"/>
          <w:rFonts w:cs="Arial"/>
          <w:szCs w:val="22"/>
          <w:shd w:val="clear" w:color="auto" w:fill="FFFFFF"/>
        </w:rPr>
        <w:t>(</w:t>
      </w:r>
      <w:r w:rsidR="00F1700C">
        <w:rPr>
          <w:rStyle w:val="Hyperlink"/>
          <w:rFonts w:cs="Arial"/>
          <w:szCs w:val="22"/>
          <w:shd w:val="clear" w:color="auto" w:fill="FFFFFF"/>
        </w:rPr>
        <w:t>2022</w:t>
      </w:r>
      <w:r w:rsidRPr="005D2553">
        <w:rPr>
          <w:rFonts w:cs="Arial"/>
          <w:szCs w:val="22"/>
          <w:shd w:val="clear" w:color="auto" w:fill="FFFFFF"/>
        </w:rPr>
        <w:fldChar w:fldCharType="end"/>
      </w:r>
      <w:bookmarkEnd w:id="0"/>
      <w:r w:rsidR="00223775">
        <w:rPr>
          <w:rFonts w:cs="Arial"/>
          <w:szCs w:val="22"/>
          <w:shd w:val="clear" w:color="auto" w:fill="FFFFFF"/>
        </w:rPr>
        <w:t>)</w:t>
      </w:r>
    </w:p>
    <w:p w14:paraId="0297AD47" w14:textId="32E89747" w:rsidR="00F1700C" w:rsidRPr="003325DC" w:rsidRDefault="00F1700C" w:rsidP="00C3000C">
      <w:pPr>
        <w:pStyle w:val="FeatureBox"/>
        <w:spacing w:before="120" w:after="120"/>
        <w:rPr>
          <w:color w:val="000000"/>
          <w:sz w:val="22"/>
          <w:szCs w:val="20"/>
          <w:shd w:val="clear" w:color="auto" w:fill="FFFFFF"/>
        </w:rPr>
      </w:pPr>
      <w:r w:rsidRPr="003325DC">
        <w:rPr>
          <w:color w:val="000000"/>
          <w:sz w:val="22"/>
          <w:szCs w:val="20"/>
          <w:shd w:val="clear" w:color="auto" w:fill="FFFFFF"/>
        </w:rPr>
        <w:t xml:space="preserve">Visit the </w:t>
      </w:r>
      <w:hyperlink r:id="rId11" w:history="1">
        <w:r w:rsidRPr="003325DC">
          <w:rPr>
            <w:rStyle w:val="Hyperlink"/>
            <w:sz w:val="22"/>
            <w:szCs w:val="20"/>
            <w:shd w:val="clear" w:color="auto" w:fill="FFFFFF"/>
          </w:rPr>
          <w:t>Leading curriculum K-12 website</w:t>
        </w:r>
      </w:hyperlink>
      <w:r w:rsidR="000909F6" w:rsidRPr="003325DC">
        <w:rPr>
          <w:color w:val="000000"/>
          <w:sz w:val="22"/>
          <w:szCs w:val="20"/>
          <w:shd w:val="clear" w:color="auto" w:fill="FFFFFF"/>
        </w:rPr>
        <w:t xml:space="preserve"> for more information on the syllabus implementation timeline</w:t>
      </w:r>
      <w:r w:rsidR="00576E75" w:rsidRPr="003325DC">
        <w:rPr>
          <w:color w:val="000000"/>
          <w:sz w:val="22"/>
          <w:szCs w:val="20"/>
          <w:shd w:val="clear" w:color="auto" w:fill="FFFFFF"/>
        </w:rPr>
        <w:t>.</w:t>
      </w:r>
    </w:p>
    <w:p w14:paraId="08D1CA0A" w14:textId="77777777" w:rsidR="003325DC" w:rsidRDefault="003325DC">
      <w:pPr>
        <w:spacing w:before="240" w:line="276" w:lineRule="auto"/>
        <w:rPr>
          <w:rFonts w:eastAsia="Arial" w:cs="Arial"/>
          <w:color w:val="1F3864" w:themeColor="accent1" w:themeShade="80"/>
          <w:sz w:val="36"/>
          <w:szCs w:val="36"/>
        </w:rPr>
      </w:pPr>
      <w:r>
        <w:rPr>
          <w:rFonts w:eastAsia="Arial" w:cs="Arial"/>
          <w:szCs w:val="36"/>
        </w:rPr>
        <w:br w:type="page"/>
      </w:r>
    </w:p>
    <w:p w14:paraId="7AD13D76" w14:textId="35C2AF74" w:rsidR="49C53A1E" w:rsidRDefault="49C53A1E" w:rsidP="2E506806">
      <w:pPr>
        <w:pStyle w:val="Heading3"/>
        <w:rPr>
          <w:rFonts w:eastAsia="Arial" w:cs="Arial"/>
          <w:szCs w:val="36"/>
          <w:lang w:val="en-US"/>
        </w:rPr>
      </w:pPr>
      <w:r w:rsidRPr="2E506806">
        <w:rPr>
          <w:rFonts w:eastAsia="Arial" w:cs="Arial"/>
          <w:szCs w:val="36"/>
        </w:rPr>
        <w:lastRenderedPageBreak/>
        <w:t>Success criteria</w:t>
      </w:r>
    </w:p>
    <w:p w14:paraId="17E4AE74" w14:textId="7DD168B7" w:rsidR="49C53A1E" w:rsidRDefault="49C53A1E" w:rsidP="001E1BCC">
      <w:pPr>
        <w:spacing w:line="360" w:lineRule="auto"/>
        <w:rPr>
          <w:rFonts w:eastAsia="Arial" w:cs="Arial"/>
          <w:color w:val="000000" w:themeColor="text1"/>
          <w:lang w:val="en-US"/>
        </w:rPr>
      </w:pPr>
      <w:r w:rsidRPr="5256FDBD">
        <w:rPr>
          <w:rFonts w:eastAsia="Arial" w:cs="Arial"/>
          <w:color w:val="000000" w:themeColor="text1"/>
        </w:rPr>
        <w:t xml:space="preserve">The following Year 9 NAPLAN item descriptors may guide teachers to </w:t>
      </w:r>
      <w:r w:rsidR="7C997721" w:rsidRPr="5256FDBD">
        <w:rPr>
          <w:rFonts w:eastAsia="Arial" w:cs="Arial"/>
          <w:color w:val="000000" w:themeColor="text1"/>
          <w:szCs w:val="22"/>
        </w:rPr>
        <w:t xml:space="preserve">co-construct </w:t>
      </w:r>
      <w:r w:rsidRPr="5256FDBD">
        <w:rPr>
          <w:rFonts w:eastAsia="Arial" w:cs="Arial"/>
          <w:color w:val="000000" w:themeColor="text1"/>
        </w:rPr>
        <w:t>success criteria for student learning.</w:t>
      </w:r>
    </w:p>
    <w:p w14:paraId="0E7C4550" w14:textId="77777777" w:rsidR="00CB24CA" w:rsidRDefault="00CB24CA" w:rsidP="001E1BCC">
      <w:pPr>
        <w:pStyle w:val="ListParagraph"/>
        <w:numPr>
          <w:ilvl w:val="0"/>
          <w:numId w:val="16"/>
        </w:numPr>
        <w:spacing w:line="360" w:lineRule="auto"/>
      </w:pPr>
      <w:r>
        <w:t>identifies the effect of a sentence in an information text</w:t>
      </w:r>
    </w:p>
    <w:p w14:paraId="0E7C4551" w14:textId="77777777" w:rsidR="00CB24CA" w:rsidRDefault="00CB24CA" w:rsidP="001E1BCC">
      <w:pPr>
        <w:pStyle w:val="ListParagraph"/>
        <w:numPr>
          <w:ilvl w:val="0"/>
          <w:numId w:val="16"/>
        </w:numPr>
        <w:spacing w:line="360" w:lineRule="auto"/>
      </w:pPr>
      <w:r>
        <w:t>evaluates the accuracy of statements using information from a speech</w:t>
      </w:r>
    </w:p>
    <w:p w14:paraId="0E7C4552" w14:textId="77777777" w:rsidR="00CB24CA" w:rsidRDefault="00CB24CA" w:rsidP="001E1BCC">
      <w:pPr>
        <w:pStyle w:val="ListParagraph"/>
        <w:numPr>
          <w:ilvl w:val="0"/>
          <w:numId w:val="16"/>
        </w:numPr>
        <w:spacing w:line="360" w:lineRule="auto"/>
      </w:pPr>
      <w:r>
        <w:t>evaluates the accuracy of statements using information from a text</w:t>
      </w:r>
    </w:p>
    <w:p w14:paraId="0E7C4553" w14:textId="77777777" w:rsidR="00CB24CA" w:rsidRDefault="00CB24CA" w:rsidP="001E1BCC">
      <w:pPr>
        <w:pStyle w:val="ListParagraph"/>
        <w:numPr>
          <w:ilvl w:val="0"/>
          <w:numId w:val="16"/>
        </w:numPr>
        <w:spacing w:line="360" w:lineRule="auto"/>
      </w:pPr>
      <w:r>
        <w:t>evaluates the accuracy of statements using information from an information text</w:t>
      </w:r>
    </w:p>
    <w:p w14:paraId="0E7C4554" w14:textId="77777777" w:rsidR="00CB24CA" w:rsidRDefault="00CB24CA" w:rsidP="001E1BCC">
      <w:pPr>
        <w:pStyle w:val="ListParagraph"/>
        <w:numPr>
          <w:ilvl w:val="0"/>
          <w:numId w:val="16"/>
        </w:numPr>
        <w:spacing w:line="360" w:lineRule="auto"/>
      </w:pPr>
      <w:r>
        <w:t>evaluates the presence of information in a persuasive text</w:t>
      </w:r>
    </w:p>
    <w:p w14:paraId="0E7C4555" w14:textId="77777777" w:rsidR="00CB24CA" w:rsidRDefault="00CB24CA" w:rsidP="001E1BCC">
      <w:pPr>
        <w:pStyle w:val="ListParagraph"/>
        <w:numPr>
          <w:ilvl w:val="0"/>
          <w:numId w:val="16"/>
        </w:numPr>
        <w:spacing w:line="360" w:lineRule="auto"/>
      </w:pPr>
      <w:r>
        <w:t>evaluates the presence of information in the orientation for a narrative</w:t>
      </w:r>
    </w:p>
    <w:p w14:paraId="0E7C4556" w14:textId="47129BCB" w:rsidR="00F15320" w:rsidRPr="00C977A3" w:rsidRDefault="47D98A0B" w:rsidP="100B8A85">
      <w:pPr>
        <w:pStyle w:val="Heading3"/>
      </w:pPr>
      <w:r w:rsidRPr="100B8A85">
        <w:rPr>
          <w:szCs w:val="36"/>
        </w:rPr>
        <w:t xml:space="preserve">National </w:t>
      </w:r>
      <w:r w:rsidR="000F2B37">
        <w:t>Literacy Learning Progression g</w:t>
      </w:r>
      <w:r w:rsidR="00F15320">
        <w:t>uide</w:t>
      </w:r>
    </w:p>
    <w:p w14:paraId="0E7C4557" w14:textId="77777777" w:rsidR="00F15320" w:rsidRDefault="00F15320" w:rsidP="00F15320">
      <w:pPr>
        <w:pStyle w:val="Heading4"/>
      </w:pPr>
      <w:r>
        <w:t>Understanding Texts (UnT9-UnT11</w:t>
      </w:r>
      <w:r w:rsidRPr="00226BC5">
        <w:t>)</w:t>
      </w:r>
    </w:p>
    <w:p w14:paraId="0E7C4558" w14:textId="77777777" w:rsidR="00D114D1" w:rsidRPr="00D114D1" w:rsidRDefault="00D114D1" w:rsidP="001E1BCC">
      <w:pPr>
        <w:spacing w:line="360" w:lineRule="auto"/>
      </w:pPr>
      <w:r>
        <w:t>Key: C=comp</w:t>
      </w:r>
      <w:r w:rsidR="00F8789E">
        <w:t>rehension P=process V=v</w:t>
      </w:r>
      <w:r>
        <w:t>ocabulary</w:t>
      </w:r>
    </w:p>
    <w:p w14:paraId="0E7C4559" w14:textId="77777777" w:rsidR="00F15320" w:rsidRDefault="00F15320" w:rsidP="001E1BCC">
      <w:pPr>
        <w:pStyle w:val="Heading5"/>
        <w:spacing w:line="360" w:lineRule="auto"/>
      </w:pPr>
      <w:r w:rsidRPr="00D24E98">
        <w:t>UnT9</w:t>
      </w:r>
    </w:p>
    <w:p w14:paraId="06A12DB9" w14:textId="06E5B723" w:rsidR="00CF1BA5" w:rsidRDefault="00CF1BA5" w:rsidP="001E1BCC">
      <w:pPr>
        <w:pStyle w:val="ListParagraph"/>
        <w:numPr>
          <w:ilvl w:val="0"/>
          <w:numId w:val="17"/>
        </w:numPr>
        <w:spacing w:before="240" w:line="360" w:lineRule="auto"/>
      </w:pPr>
      <w:r>
        <w:t xml:space="preserve">reads and views complex texts (see </w:t>
      </w:r>
      <w:r w:rsidRPr="00CF1BA5">
        <w:rPr>
          <w:i/>
        </w:rPr>
        <w:t>Text complexity</w:t>
      </w:r>
      <w:r>
        <w:t>) (C)</w:t>
      </w:r>
    </w:p>
    <w:p w14:paraId="69845F47" w14:textId="0A0BED74" w:rsidR="00CF1BA5" w:rsidRDefault="004B081B" w:rsidP="001E1BCC">
      <w:pPr>
        <w:pStyle w:val="ListParagraph"/>
        <w:numPr>
          <w:ilvl w:val="0"/>
          <w:numId w:val="17"/>
        </w:numPr>
        <w:spacing w:before="240" w:line="360" w:lineRule="auto"/>
      </w:pPr>
      <w:r>
        <w:t xml:space="preserve">evaluates text </w:t>
      </w:r>
      <w:r w:rsidR="4F5D6A81">
        <w:t xml:space="preserve">features </w:t>
      </w:r>
      <w:r>
        <w:t>for relevance to purpose and audience (C)</w:t>
      </w:r>
    </w:p>
    <w:p w14:paraId="4998B15F" w14:textId="0F57C334" w:rsidR="643894F2" w:rsidRDefault="643894F2" w:rsidP="001E1BCC">
      <w:pPr>
        <w:pStyle w:val="ListParagraph"/>
        <w:numPr>
          <w:ilvl w:val="0"/>
          <w:numId w:val="17"/>
        </w:numPr>
        <w:spacing w:before="240" w:line="360" w:lineRule="auto"/>
      </w:pPr>
      <w:r w:rsidRPr="00CF1BA5">
        <w:rPr>
          <w:rFonts w:eastAsia="Arial" w:cs="Arial"/>
          <w:szCs w:val="22"/>
        </w:rPr>
        <w:t xml:space="preserve">analyses the use of language appropriate to different types of texts (e.g. </w:t>
      </w:r>
      <w:r w:rsidRPr="4E719514">
        <w:t>compare the use of pun in imaginative and persuasive texts</w:t>
      </w:r>
      <w:r w:rsidR="00CF1BA5">
        <w:t xml:space="preserve"> (C)</w:t>
      </w:r>
    </w:p>
    <w:p w14:paraId="0E7C455D" w14:textId="03962F8C" w:rsidR="004B081B" w:rsidRPr="00CF1BA5" w:rsidRDefault="00F15320" w:rsidP="001E1BCC">
      <w:pPr>
        <w:spacing w:line="360" w:lineRule="auto"/>
        <w:rPr>
          <w:sz w:val="28"/>
        </w:rPr>
      </w:pPr>
      <w:r w:rsidRPr="00CF1BA5">
        <w:rPr>
          <w:sz w:val="28"/>
        </w:rPr>
        <w:t>UnT10</w:t>
      </w:r>
    </w:p>
    <w:p w14:paraId="3D87FB96" w14:textId="25DA4407" w:rsidR="1A67727A" w:rsidRPr="00CF1BA5" w:rsidRDefault="1A67727A" w:rsidP="001E1BCC">
      <w:pPr>
        <w:pStyle w:val="ListParagraph"/>
        <w:numPr>
          <w:ilvl w:val="0"/>
          <w:numId w:val="17"/>
        </w:numPr>
        <w:spacing w:before="240" w:line="360" w:lineRule="auto"/>
        <w:rPr>
          <w:rFonts w:eastAsiaTheme="minorEastAsia" w:cs="Arial"/>
          <w:color w:val="000000" w:themeColor="text1"/>
          <w:szCs w:val="22"/>
        </w:rPr>
      </w:pPr>
      <w:r w:rsidRPr="00CF1BA5">
        <w:rPr>
          <w:rFonts w:eastAsia="Calibri" w:cs="Arial"/>
          <w:color w:val="000000" w:themeColor="text1"/>
        </w:rPr>
        <w:t>applies and articulates criteria to evaluate the language structures and features for relevance to purpose and audience</w:t>
      </w:r>
      <w:r w:rsidR="00CF1BA5">
        <w:rPr>
          <w:rFonts w:eastAsia="Calibri" w:cs="Arial"/>
          <w:color w:val="000000" w:themeColor="text1"/>
        </w:rPr>
        <w:t xml:space="preserve"> </w:t>
      </w:r>
      <w:r w:rsidR="00CF1BA5">
        <w:t>(C)</w:t>
      </w:r>
    </w:p>
    <w:p w14:paraId="13D34288" w14:textId="458D8BFF" w:rsidR="00F73D48" w:rsidRDefault="004B081B" w:rsidP="001E1BCC">
      <w:pPr>
        <w:pStyle w:val="ListParagraph"/>
        <w:numPr>
          <w:ilvl w:val="0"/>
          <w:numId w:val="17"/>
        </w:numPr>
        <w:spacing w:before="240" w:line="360" w:lineRule="auto"/>
        <w:rPr>
          <w:rFonts w:cs="Arial"/>
        </w:rPr>
      </w:pPr>
      <w:r w:rsidRPr="00CF1BA5">
        <w:rPr>
          <w:rFonts w:cs="Arial"/>
        </w:rPr>
        <w:t>evaluates the reasoning and evidence in a persuasive text (C)</w:t>
      </w:r>
    </w:p>
    <w:p w14:paraId="62408CC7" w14:textId="7F787DDD" w:rsidR="000D5B14" w:rsidRPr="00CF1BA5" w:rsidRDefault="000D5B14" w:rsidP="001E1BCC">
      <w:pPr>
        <w:pStyle w:val="ListParagraph"/>
        <w:numPr>
          <w:ilvl w:val="0"/>
          <w:numId w:val="17"/>
        </w:numPr>
        <w:spacing w:before="240" w:line="360" w:lineRule="auto"/>
        <w:rPr>
          <w:rFonts w:cs="Arial"/>
        </w:rPr>
      </w:pPr>
      <w:r>
        <w:t xml:space="preserve">recognises when ideas or evidence have been omitted from a text to position the reader </w:t>
      </w:r>
      <w:r w:rsidRPr="00CF1BA5">
        <w:rPr>
          <w:rFonts w:cs="Arial"/>
        </w:rPr>
        <w:t>(C)</w:t>
      </w:r>
    </w:p>
    <w:p w14:paraId="0E7C455F" w14:textId="4646590E" w:rsidR="00F15320" w:rsidRPr="007A2D38" w:rsidRDefault="00F15320" w:rsidP="001E1BCC">
      <w:pPr>
        <w:pStyle w:val="Heading5"/>
        <w:spacing w:line="360" w:lineRule="auto"/>
      </w:pPr>
      <w:r w:rsidRPr="007A2D38">
        <w:t>UnT11</w:t>
      </w:r>
    </w:p>
    <w:p w14:paraId="0E7C4561" w14:textId="2DE2B711" w:rsidR="0040797C" w:rsidRPr="00CF1BA5" w:rsidRDefault="0040797C" w:rsidP="001E1BCC">
      <w:pPr>
        <w:pStyle w:val="ListParagraph"/>
        <w:numPr>
          <w:ilvl w:val="0"/>
          <w:numId w:val="17"/>
        </w:numPr>
        <w:spacing w:before="240" w:line="360" w:lineRule="auto"/>
        <w:rPr>
          <w:szCs w:val="22"/>
        </w:rPr>
      </w:pPr>
      <w:r w:rsidRPr="00CF1BA5">
        <w:rPr>
          <w:szCs w:val="22"/>
        </w:rPr>
        <w:t>analyses the credibility and validity of primary and secondary sources (</w:t>
      </w:r>
      <w:r w:rsidR="47795537" w:rsidRPr="00CF1BA5">
        <w:rPr>
          <w:szCs w:val="22"/>
        </w:rPr>
        <w:t>C</w:t>
      </w:r>
      <w:r w:rsidRPr="00CF1BA5">
        <w:rPr>
          <w:szCs w:val="22"/>
        </w:rPr>
        <w:t>)</w:t>
      </w:r>
    </w:p>
    <w:p w14:paraId="4E93151D" w14:textId="13B7E321" w:rsidR="00F15320" w:rsidRPr="00CF1BA5" w:rsidRDefault="55E02906" w:rsidP="001E1BCC">
      <w:pPr>
        <w:pStyle w:val="ListParagraph"/>
        <w:numPr>
          <w:ilvl w:val="0"/>
          <w:numId w:val="17"/>
        </w:numPr>
        <w:spacing w:before="240" w:line="360" w:lineRule="auto"/>
        <w:rPr>
          <w:rFonts w:asciiTheme="minorHAnsi" w:eastAsiaTheme="minorEastAsia" w:hAnsiTheme="minorHAnsi"/>
          <w:szCs w:val="22"/>
        </w:rPr>
      </w:pPr>
      <w:r w:rsidRPr="00CF1BA5">
        <w:rPr>
          <w:szCs w:val="22"/>
        </w:rPr>
        <w:t>judiciously selects and synthesises evidence from multiple texts to support ideas and argument</w:t>
      </w:r>
      <w:r w:rsidR="00CF1BA5" w:rsidRPr="00CF1BA5">
        <w:rPr>
          <w:szCs w:val="22"/>
        </w:rPr>
        <w:t xml:space="preserve"> (C)</w:t>
      </w:r>
    </w:p>
    <w:p w14:paraId="3CDC8173" w14:textId="79E3882B" w:rsidR="00CF1BA5" w:rsidRPr="00CF1BA5" w:rsidRDefault="00CF1BA5" w:rsidP="001E1BCC">
      <w:pPr>
        <w:pStyle w:val="Default"/>
        <w:numPr>
          <w:ilvl w:val="0"/>
          <w:numId w:val="17"/>
        </w:numPr>
        <w:spacing w:line="360" w:lineRule="auto"/>
        <w:rPr>
          <w:rFonts w:asciiTheme="minorHAnsi" w:eastAsiaTheme="minorEastAsia" w:hAnsiTheme="minorHAnsi" w:cstheme="minorBidi"/>
          <w:sz w:val="22"/>
          <w:szCs w:val="22"/>
        </w:rPr>
      </w:pPr>
      <w:r w:rsidRPr="00CF1BA5">
        <w:rPr>
          <w:sz w:val="22"/>
          <w:szCs w:val="22"/>
        </w:rPr>
        <w:t>evaluates</w:t>
      </w:r>
      <w:r w:rsidR="00462EF6">
        <w:rPr>
          <w:sz w:val="22"/>
          <w:szCs w:val="22"/>
        </w:rPr>
        <w:t xml:space="preserve"> </w:t>
      </w:r>
      <w:r w:rsidRPr="00CF1BA5">
        <w:rPr>
          <w:sz w:val="22"/>
          <w:szCs w:val="22"/>
        </w:rPr>
        <w:t>the social, moral and ethical positions taken in texts (C)</w:t>
      </w:r>
    </w:p>
    <w:p w14:paraId="56F15D36" w14:textId="22141394" w:rsidR="00F15320" w:rsidRPr="001E1BCC" w:rsidRDefault="0040797C" w:rsidP="001E1BCC">
      <w:pPr>
        <w:pStyle w:val="Default"/>
        <w:numPr>
          <w:ilvl w:val="0"/>
          <w:numId w:val="17"/>
        </w:numPr>
        <w:spacing w:line="360" w:lineRule="auto"/>
        <w:rPr>
          <w:rFonts w:asciiTheme="minorHAnsi" w:eastAsiaTheme="minorEastAsia" w:hAnsiTheme="minorHAnsi" w:cstheme="minorBidi"/>
          <w:sz w:val="22"/>
          <w:szCs w:val="22"/>
        </w:rPr>
      </w:pPr>
      <w:r w:rsidRPr="00CF1BA5">
        <w:rPr>
          <w:sz w:val="22"/>
          <w:szCs w:val="22"/>
        </w:rPr>
        <w:t xml:space="preserve">identifies </w:t>
      </w:r>
      <w:r w:rsidR="6CE122F1" w:rsidRPr="00CF1BA5">
        <w:rPr>
          <w:sz w:val="22"/>
          <w:szCs w:val="22"/>
        </w:rPr>
        <w:t xml:space="preserve">subtle </w:t>
      </w:r>
      <w:r w:rsidRPr="00CF1BA5">
        <w:rPr>
          <w:sz w:val="22"/>
          <w:szCs w:val="22"/>
        </w:rPr>
        <w:t>contradictions and inconsistencies in texts (P)</w:t>
      </w:r>
    </w:p>
    <w:bookmarkStart w:id="1" w:name="_Hlk122104315"/>
    <w:bookmarkStart w:id="2" w:name="_Hlk113980653"/>
    <w:p w14:paraId="2949D788" w14:textId="77777777" w:rsidR="008A1832" w:rsidRPr="008A1832" w:rsidRDefault="008A1832" w:rsidP="008A1832">
      <w:pPr>
        <w:spacing w:line="360" w:lineRule="auto"/>
        <w:rPr>
          <w:rFonts w:cs="Arial"/>
          <w:shd w:val="clear" w:color="auto" w:fill="FFFFFF"/>
        </w:rPr>
      </w:pPr>
      <w:r w:rsidRPr="008A1832">
        <w:rPr>
          <w:rFonts w:cs="Arial"/>
          <w:shd w:val="clear" w:color="auto" w:fill="FFFFFF"/>
        </w:rPr>
        <w:fldChar w:fldCharType="begin"/>
      </w:r>
      <w:r w:rsidRPr="008A1832">
        <w:rPr>
          <w:rFonts w:cs="Arial"/>
          <w:shd w:val="clear" w:color="auto" w:fill="FFFFFF"/>
        </w:rPr>
        <w:instrText xml:space="preserve"> HYPERLINK "https://education.nsw.gov.au/teaching-and-learning/curriculum/literacy-and-numeracy/resources-for-schools/learning-progressions" </w:instrText>
      </w:r>
      <w:r w:rsidRPr="008A1832">
        <w:rPr>
          <w:rFonts w:cs="Arial"/>
          <w:shd w:val="clear" w:color="auto" w:fill="FFFFFF"/>
        </w:rPr>
      </w:r>
      <w:r w:rsidRPr="008A1832">
        <w:rPr>
          <w:rFonts w:cs="Arial"/>
          <w:shd w:val="clear" w:color="auto" w:fill="FFFFFF"/>
        </w:rPr>
        <w:fldChar w:fldCharType="separate"/>
      </w:r>
      <w:r w:rsidRPr="008A1832">
        <w:rPr>
          <w:rStyle w:val="Hyperlink"/>
          <w:rFonts w:cs="Arial"/>
          <w:shd w:val="clear" w:color="auto" w:fill="FFFFFF"/>
        </w:rPr>
        <w:t>National Literacy Learning Progression</w:t>
      </w:r>
      <w:r w:rsidRPr="008A1832">
        <w:rPr>
          <w:rFonts w:cs="Arial"/>
          <w:shd w:val="clear" w:color="auto" w:fill="FFFFFF"/>
        </w:rPr>
        <w:fldChar w:fldCharType="end"/>
      </w:r>
    </w:p>
    <w:p w14:paraId="3BE5787D" w14:textId="77777777" w:rsidR="001E1BCC" w:rsidRDefault="001E1BCC">
      <w:pPr>
        <w:spacing w:before="240" w:line="276" w:lineRule="auto"/>
        <w:rPr>
          <w:rFonts w:eastAsia="SimSun" w:cs="Times New Roman"/>
          <w:color w:val="1F3864" w:themeColor="accent1" w:themeShade="80"/>
          <w:sz w:val="36"/>
          <w:szCs w:val="36"/>
        </w:rPr>
      </w:pPr>
      <w:bookmarkStart w:id="3" w:name="_Hlk113955161"/>
      <w:bookmarkEnd w:id="1"/>
      <w:bookmarkEnd w:id="2"/>
      <w:r>
        <w:rPr>
          <w:sz w:val="36"/>
        </w:rPr>
        <w:br w:type="page"/>
      </w:r>
    </w:p>
    <w:p w14:paraId="059780FF" w14:textId="336EC76D" w:rsidR="001E1BCC" w:rsidRDefault="001E1BCC" w:rsidP="001E1BCC">
      <w:pPr>
        <w:pStyle w:val="Heading2"/>
        <w:numPr>
          <w:ilvl w:val="1"/>
          <w:numId w:val="28"/>
        </w:numPr>
        <w:spacing w:before="600" w:after="280"/>
        <w:ind w:left="0"/>
        <w:rPr>
          <w:sz w:val="36"/>
        </w:rPr>
      </w:pPr>
      <w:r w:rsidRPr="006E51CD">
        <w:rPr>
          <w:sz w:val="36"/>
        </w:rPr>
        <w:lastRenderedPageBreak/>
        <w:t>Evidence base</w:t>
      </w:r>
    </w:p>
    <w:p w14:paraId="203C6BC3" w14:textId="3CAA8047" w:rsidR="001E1BCC" w:rsidRPr="00690C1E" w:rsidRDefault="001E1BCC" w:rsidP="001E1BCC">
      <w:pPr>
        <w:pStyle w:val="NormalWeb"/>
        <w:numPr>
          <w:ilvl w:val="0"/>
          <w:numId w:val="29"/>
        </w:numPr>
        <w:shd w:val="clear" w:color="auto" w:fill="FFFFFF"/>
        <w:spacing w:before="0" w:beforeAutospacing="0" w:after="0" w:afterAutospacing="0" w:line="360" w:lineRule="auto"/>
        <w:ind w:left="714" w:hanging="357"/>
        <w:rPr>
          <w:rFonts w:ascii="Arial" w:hAnsi="Arial" w:cs="Arial"/>
          <w:color w:val="242424"/>
          <w:sz w:val="22"/>
          <w:szCs w:val="22"/>
        </w:rPr>
      </w:pPr>
      <w:r w:rsidRPr="00690C1E">
        <w:rPr>
          <w:rFonts w:ascii="Arial" w:hAnsi="Arial" w:cs="Arial"/>
          <w:color w:val="242424"/>
          <w:sz w:val="22"/>
          <w:szCs w:val="22"/>
        </w:rPr>
        <w:t xml:space="preserve">Centre for Education Statistics and Evaluation (2017). </w:t>
      </w:r>
      <w:hyperlink r:id="rId12" w:history="1">
        <w:r w:rsidRPr="00690C1E">
          <w:rPr>
            <w:rStyle w:val="Hyperlink"/>
            <w:rFonts w:ascii="Arial" w:hAnsi="Arial" w:cs="Arial"/>
            <w:sz w:val="22"/>
            <w:szCs w:val="22"/>
          </w:rPr>
          <w:t>Effective reading instruction in the early</w:t>
        </w:r>
        <w:r w:rsidR="00462EF6">
          <w:rPr>
            <w:rStyle w:val="Hyperlink"/>
            <w:rFonts w:ascii="Arial" w:hAnsi="Arial" w:cs="Arial"/>
            <w:sz w:val="22"/>
            <w:szCs w:val="22"/>
          </w:rPr>
          <w:t xml:space="preserve"> </w:t>
        </w:r>
        <w:r w:rsidRPr="00690C1E">
          <w:rPr>
            <w:rStyle w:val="Hyperlink"/>
            <w:rFonts w:ascii="Arial" w:hAnsi="Arial" w:cs="Arial"/>
            <w:sz w:val="22"/>
            <w:szCs w:val="22"/>
          </w:rPr>
          <w:t>years of school</w:t>
        </w:r>
      </w:hyperlink>
      <w:r w:rsidRPr="00690C1E">
        <w:rPr>
          <w:rFonts w:ascii="Arial" w:hAnsi="Arial" w:cs="Arial"/>
          <w:color w:val="242424"/>
          <w:sz w:val="22"/>
          <w:szCs w:val="22"/>
        </w:rPr>
        <w:t xml:space="preserve">, </w:t>
      </w:r>
      <w:r w:rsidRPr="00690C1E">
        <w:rPr>
          <w:rFonts w:ascii="Arial" w:hAnsi="Arial" w:cs="Arial"/>
          <w:sz w:val="22"/>
          <w:szCs w:val="22"/>
        </w:rPr>
        <w:t>literature review.</w:t>
      </w:r>
    </w:p>
    <w:p w14:paraId="764B603C" w14:textId="77777777" w:rsidR="001E1BCC" w:rsidRPr="00690C1E" w:rsidRDefault="001E1BCC" w:rsidP="001E1BCC">
      <w:pPr>
        <w:pStyle w:val="ListParagraph"/>
        <w:numPr>
          <w:ilvl w:val="0"/>
          <w:numId w:val="29"/>
        </w:numPr>
        <w:spacing w:before="0" w:line="360" w:lineRule="auto"/>
        <w:ind w:left="714" w:hanging="357"/>
        <w:rPr>
          <w:rFonts w:cs="Arial"/>
          <w:szCs w:val="22"/>
        </w:rPr>
      </w:pPr>
      <w:r w:rsidRPr="00690C1E">
        <w:rPr>
          <w:rFonts w:cs="Arial"/>
          <w:szCs w:val="22"/>
        </w:rPr>
        <w:t>Oakhill, J., Cain, K. &amp; Elbro, C. (2015). Understanding and teaching reading comprehension: A handbook. Routledge.</w:t>
      </w:r>
    </w:p>
    <w:p w14:paraId="44B7DAA1" w14:textId="77777777" w:rsidR="001E1BCC" w:rsidRPr="00690C1E" w:rsidRDefault="001E1BCC" w:rsidP="001E1BCC">
      <w:pPr>
        <w:pStyle w:val="ListParagraph"/>
        <w:numPr>
          <w:ilvl w:val="0"/>
          <w:numId w:val="29"/>
        </w:numPr>
        <w:spacing w:before="0" w:line="360" w:lineRule="auto"/>
        <w:ind w:left="714" w:hanging="357"/>
        <w:rPr>
          <w:rFonts w:cs="Arial"/>
          <w:szCs w:val="22"/>
        </w:rPr>
      </w:pPr>
      <w:r w:rsidRPr="00690C1E">
        <w:rPr>
          <w:rFonts w:cs="Arial"/>
          <w:szCs w:val="22"/>
        </w:rPr>
        <w:t>Quigley, A. (2020). Closing the reading gap. Routledge.</w:t>
      </w:r>
    </w:p>
    <w:p w14:paraId="59C966AF" w14:textId="3CC4E74C" w:rsidR="00FE7C7F" w:rsidRPr="00FE7C7F" w:rsidRDefault="001E1BCC" w:rsidP="00FE7C7F">
      <w:pPr>
        <w:pStyle w:val="ListParagraph"/>
        <w:numPr>
          <w:ilvl w:val="0"/>
          <w:numId w:val="29"/>
        </w:numPr>
        <w:spacing w:before="0" w:line="360" w:lineRule="auto"/>
        <w:ind w:left="714" w:hanging="357"/>
        <w:rPr>
          <w:rStyle w:val="normaltextrun"/>
          <w:rFonts w:cs="Arial"/>
          <w:szCs w:val="22"/>
        </w:rPr>
      </w:pPr>
      <w:r w:rsidRPr="00690C1E">
        <w:rPr>
          <w:rFonts w:cs="Arial"/>
          <w:szCs w:val="22"/>
        </w:rPr>
        <w:t>Scarborough, H.S. (2001). Connecting early language and literacy to later reading (dis)abilities: Evidence, theory and practice. In S. Neuman &amp; D. Dickson (Eds.), Handbook for research in early literacy (pp. 97-110). New York, NY: Guilford Press.</w:t>
      </w:r>
      <w:bookmarkEnd w:id="3"/>
    </w:p>
    <w:p w14:paraId="1E7526CF" w14:textId="2233B9D6" w:rsidR="00FE7C7F" w:rsidRDefault="00FE7C7F" w:rsidP="00CF43EC">
      <w:pPr>
        <w:pStyle w:val="FeatureBox"/>
        <w:spacing w:before="120" w:after="120"/>
        <w:ind w:left="360"/>
        <w:rPr>
          <w:sz w:val="22"/>
          <w:szCs w:val="22"/>
        </w:rPr>
      </w:pPr>
      <w:r w:rsidRPr="7495233F">
        <w:rPr>
          <w:rStyle w:val="normaltextrun"/>
          <w:b/>
          <w:bCs/>
          <w:lang w:val="en-US"/>
        </w:rPr>
        <w:t>Alignment to system priorities and/or needs:</w:t>
      </w:r>
      <w:r w:rsidRPr="7495233F">
        <w:rPr>
          <w:sz w:val="22"/>
          <w:szCs w:val="22"/>
          <w:lang w:val="en-US"/>
        </w:rPr>
        <w:t xml:space="preserve"> </w:t>
      </w:r>
      <w:hyperlink r:id="rId13">
        <w:r w:rsidRPr="7495233F">
          <w:rPr>
            <w:rStyle w:val="Hyperlink"/>
            <w:sz w:val="22"/>
            <w:szCs w:val="22"/>
          </w:rPr>
          <w:t>Five priorities for Literacy and Numeracy</w:t>
        </w:r>
      </w:hyperlink>
      <w:r w:rsidRPr="7495233F">
        <w:rPr>
          <w:sz w:val="22"/>
          <w:szCs w:val="22"/>
        </w:rPr>
        <w:t xml:space="preserve">, </w:t>
      </w:r>
      <w:hyperlink r:id="rId14">
        <w:r w:rsidR="00BC21E2" w:rsidRPr="7495233F">
          <w:rPr>
            <w:rStyle w:val="Hyperlink"/>
            <w:sz w:val="22"/>
            <w:szCs w:val="22"/>
          </w:rPr>
          <w:t>Our P</w:t>
        </w:r>
        <w:r w:rsidR="00ED0EEC" w:rsidRPr="7495233F">
          <w:rPr>
            <w:rStyle w:val="Hyperlink"/>
            <w:sz w:val="22"/>
            <w:szCs w:val="22"/>
          </w:rPr>
          <w:t>lan</w:t>
        </w:r>
      </w:hyperlink>
      <w:r w:rsidR="00ED0EEC" w:rsidRPr="7495233F">
        <w:rPr>
          <w:rStyle w:val="Hyperlink"/>
          <w:sz w:val="22"/>
          <w:szCs w:val="22"/>
        </w:rPr>
        <w:t xml:space="preserve"> for </w:t>
      </w:r>
      <w:r w:rsidR="5BCC5F75" w:rsidRPr="7495233F">
        <w:rPr>
          <w:rStyle w:val="Hyperlink"/>
          <w:sz w:val="22"/>
          <w:szCs w:val="22"/>
        </w:rPr>
        <w:t xml:space="preserve">NSW </w:t>
      </w:r>
      <w:r w:rsidR="00ED0EEC" w:rsidRPr="7495233F">
        <w:rPr>
          <w:rStyle w:val="Hyperlink"/>
          <w:sz w:val="22"/>
          <w:szCs w:val="22"/>
        </w:rPr>
        <w:t>Public Education</w:t>
      </w:r>
      <w:r w:rsidRPr="7495233F">
        <w:rPr>
          <w:sz w:val="22"/>
          <w:szCs w:val="22"/>
        </w:rPr>
        <w:t xml:space="preserve">, </w:t>
      </w:r>
      <w:hyperlink r:id="rId15">
        <w:r w:rsidRPr="7495233F">
          <w:rPr>
            <w:rStyle w:val="Hyperlink"/>
            <w:sz w:val="22"/>
            <w:szCs w:val="22"/>
          </w:rPr>
          <w:t>School Excellence Policy (nsw.gov.au)</w:t>
        </w:r>
      </w:hyperlink>
      <w:r w:rsidRPr="7495233F">
        <w:rPr>
          <w:sz w:val="22"/>
          <w:szCs w:val="22"/>
        </w:rPr>
        <w:t>.</w:t>
      </w:r>
      <w:r w:rsidR="000745DD">
        <w:rPr>
          <w:rStyle w:val="normaltextrun"/>
        </w:rPr>
        <w:t xml:space="preserve"> </w:t>
      </w:r>
      <w:r w:rsidRPr="7495233F">
        <w:rPr>
          <w:rStyle w:val="eop"/>
          <w:sz w:val="22"/>
          <w:szCs w:val="22"/>
        </w:rPr>
        <w:t xml:space="preserve"> </w:t>
      </w:r>
    </w:p>
    <w:p w14:paraId="0F5EA7DF" w14:textId="77777777" w:rsidR="00FE7C7F" w:rsidRDefault="00FE7C7F" w:rsidP="00CF43EC">
      <w:pPr>
        <w:pStyle w:val="FeatureBox"/>
        <w:spacing w:before="120" w:after="120"/>
        <w:ind w:left="360"/>
        <w:rPr>
          <w:sz w:val="22"/>
          <w:szCs w:val="22"/>
        </w:rPr>
      </w:pPr>
      <w:r>
        <w:rPr>
          <w:rStyle w:val="normaltextrun"/>
          <w:b/>
          <w:bCs/>
          <w:szCs w:val="22"/>
          <w:lang w:val="en-US"/>
        </w:rPr>
        <w:t>Alignment to School Excellence Framework:</w:t>
      </w:r>
      <w:r>
        <w:rPr>
          <w:rStyle w:val="normaltextrun"/>
          <w:szCs w:val="22"/>
          <w:lang w:val="en-US"/>
        </w:rPr>
        <w:t xml:space="preserve"> Learning domain: Curriculum, Teaching domain: Effective classroom practice and Professional standards</w:t>
      </w:r>
      <w:r>
        <w:rPr>
          <w:rStyle w:val="normaltextrun"/>
          <w:szCs w:val="22"/>
        </w:rPr>
        <w:t> </w:t>
      </w:r>
      <w:r>
        <w:rPr>
          <w:rStyle w:val="eop"/>
          <w:sz w:val="22"/>
          <w:szCs w:val="22"/>
        </w:rPr>
        <w:t xml:space="preserve"> </w:t>
      </w:r>
    </w:p>
    <w:p w14:paraId="3D5AD33B" w14:textId="1CB1200C" w:rsidR="00FE7C7F" w:rsidRDefault="00FE7C7F" w:rsidP="00CF43EC">
      <w:pPr>
        <w:pStyle w:val="FeatureBox"/>
        <w:spacing w:before="120" w:after="120"/>
        <w:ind w:left="360"/>
        <w:rPr>
          <w:rStyle w:val="normaltextrun"/>
          <w:b/>
          <w:bCs/>
          <w:lang w:val="en-US"/>
        </w:rPr>
      </w:pPr>
      <w:r>
        <w:rPr>
          <w:rStyle w:val="normaltextrun"/>
          <w:b/>
          <w:bCs/>
          <w:szCs w:val="22"/>
          <w:lang w:val="en-US"/>
        </w:rPr>
        <w:t xml:space="preserve">Consulted with: </w:t>
      </w:r>
      <w:r>
        <w:rPr>
          <w:rStyle w:val="normaltextrun"/>
          <w:bCs/>
          <w:szCs w:val="22"/>
          <w:lang w:val="en-US"/>
        </w:rPr>
        <w:t xml:space="preserve">Strategic Delivery, Teaching </w:t>
      </w:r>
      <w:proofErr w:type="gramStart"/>
      <w:r w:rsidR="00DC10F1">
        <w:rPr>
          <w:rStyle w:val="normaltextrun"/>
          <w:bCs/>
          <w:szCs w:val="22"/>
          <w:lang w:val="en-US"/>
        </w:rPr>
        <w:t>Q</w:t>
      </w:r>
      <w:r>
        <w:rPr>
          <w:rStyle w:val="normaltextrun"/>
          <w:bCs/>
          <w:szCs w:val="22"/>
          <w:lang w:val="en-US"/>
        </w:rPr>
        <w:t>uality</w:t>
      </w:r>
      <w:proofErr w:type="gramEnd"/>
      <w:r>
        <w:rPr>
          <w:rStyle w:val="normaltextrun"/>
          <w:bCs/>
          <w:szCs w:val="22"/>
          <w:lang w:val="en-US"/>
        </w:rPr>
        <w:t xml:space="preserve"> and </w:t>
      </w:r>
      <w:r w:rsidR="00DC10F1">
        <w:rPr>
          <w:rStyle w:val="normaltextrun"/>
          <w:bCs/>
          <w:szCs w:val="22"/>
          <w:lang w:val="en-US"/>
        </w:rPr>
        <w:t>I</w:t>
      </w:r>
      <w:r>
        <w:rPr>
          <w:rStyle w:val="normaltextrun"/>
          <w:bCs/>
          <w:szCs w:val="22"/>
          <w:lang w:val="en-US"/>
        </w:rPr>
        <w:t xml:space="preserve">mpact </w:t>
      </w:r>
    </w:p>
    <w:p w14:paraId="60664145" w14:textId="77777777" w:rsidR="00FE7C7F" w:rsidRDefault="00FE7C7F" w:rsidP="00CF43EC">
      <w:pPr>
        <w:pStyle w:val="FeatureBox"/>
        <w:spacing w:before="120" w:after="120"/>
        <w:ind w:left="360"/>
      </w:pPr>
      <w:r>
        <w:rPr>
          <w:rStyle w:val="normaltextrun"/>
          <w:b/>
          <w:bCs/>
          <w:szCs w:val="22"/>
          <w:lang w:val="en-US"/>
        </w:rPr>
        <w:t xml:space="preserve">Author: </w:t>
      </w:r>
      <w:r>
        <w:rPr>
          <w:rStyle w:val="normaltextrun"/>
          <w:szCs w:val="22"/>
          <w:lang w:val="en-US"/>
        </w:rPr>
        <w:t>Literacy and Numeracy</w:t>
      </w:r>
      <w:r>
        <w:rPr>
          <w:rStyle w:val="eop"/>
          <w:sz w:val="22"/>
          <w:szCs w:val="22"/>
          <w:lang w:val="en-US"/>
        </w:rPr>
        <w:t xml:space="preserve"> </w:t>
      </w:r>
    </w:p>
    <w:p w14:paraId="4DE2CECE" w14:textId="1A7DDEC0" w:rsidR="00FE7C7F" w:rsidRDefault="00FE7C7F" w:rsidP="00CF43EC">
      <w:pPr>
        <w:pStyle w:val="FeatureBox"/>
        <w:spacing w:before="120" w:after="120"/>
        <w:ind w:left="360"/>
        <w:rPr>
          <w:sz w:val="22"/>
          <w:szCs w:val="22"/>
        </w:rPr>
      </w:pPr>
      <w:r>
        <w:rPr>
          <w:rStyle w:val="normaltextrun"/>
          <w:b/>
          <w:bCs/>
          <w:szCs w:val="22"/>
          <w:lang w:val="en-US"/>
        </w:rPr>
        <w:t>Reviewed by:</w:t>
      </w:r>
      <w:r>
        <w:rPr>
          <w:rStyle w:val="normaltextrun"/>
          <w:szCs w:val="22"/>
          <w:lang w:val="en-US"/>
        </w:rPr>
        <w:t xml:space="preserve"> Literacy and Numeracy, Teaching </w:t>
      </w:r>
      <w:proofErr w:type="gramStart"/>
      <w:r w:rsidR="00DC10F1">
        <w:rPr>
          <w:rStyle w:val="normaltextrun"/>
          <w:szCs w:val="22"/>
        </w:rPr>
        <w:t>Q</w:t>
      </w:r>
      <w:r>
        <w:rPr>
          <w:rStyle w:val="normaltextrun"/>
          <w:szCs w:val="22"/>
        </w:rPr>
        <w:t>uality</w:t>
      </w:r>
      <w:proofErr w:type="gramEnd"/>
      <w:r>
        <w:rPr>
          <w:rStyle w:val="normaltextrun"/>
          <w:szCs w:val="22"/>
        </w:rPr>
        <w:t xml:space="preserve"> and </w:t>
      </w:r>
      <w:r w:rsidR="00DC10F1">
        <w:rPr>
          <w:rStyle w:val="normaltextrun"/>
          <w:szCs w:val="22"/>
        </w:rPr>
        <w:t>I</w:t>
      </w:r>
      <w:r>
        <w:rPr>
          <w:rStyle w:val="normaltextrun"/>
          <w:szCs w:val="22"/>
        </w:rPr>
        <w:t>mpact</w:t>
      </w:r>
      <w:r>
        <w:rPr>
          <w:rStyle w:val="eop"/>
          <w:sz w:val="22"/>
          <w:szCs w:val="22"/>
        </w:rPr>
        <w:t xml:space="preserve"> </w:t>
      </w:r>
    </w:p>
    <w:p w14:paraId="11248D68" w14:textId="536812EB" w:rsidR="00FE7C7F" w:rsidRDefault="00FE7C7F" w:rsidP="00CF43EC">
      <w:pPr>
        <w:pStyle w:val="FeatureBox"/>
        <w:spacing w:before="120" w:after="120"/>
        <w:ind w:left="360"/>
        <w:rPr>
          <w:sz w:val="22"/>
          <w:szCs w:val="22"/>
        </w:rPr>
      </w:pPr>
      <w:r>
        <w:rPr>
          <w:rStyle w:val="normaltextrun"/>
          <w:b/>
          <w:bCs/>
          <w:szCs w:val="22"/>
          <w:lang w:val="en-US"/>
        </w:rPr>
        <w:t xml:space="preserve">Created/last updated: </w:t>
      </w:r>
      <w:r>
        <w:rPr>
          <w:rStyle w:val="normaltextrun"/>
          <w:szCs w:val="22"/>
          <w:lang w:val="en-US"/>
        </w:rPr>
        <w:t>January 202</w:t>
      </w:r>
      <w:r w:rsidR="00DC10F1">
        <w:rPr>
          <w:rStyle w:val="normaltextrun"/>
          <w:szCs w:val="22"/>
          <w:lang w:val="en-US"/>
        </w:rPr>
        <w:t>4</w:t>
      </w:r>
      <w:r>
        <w:rPr>
          <w:rStyle w:val="normaltextrun"/>
          <w:szCs w:val="22"/>
        </w:rPr>
        <w:t> </w:t>
      </w:r>
      <w:r>
        <w:rPr>
          <w:rStyle w:val="eop"/>
          <w:sz w:val="22"/>
          <w:szCs w:val="22"/>
        </w:rPr>
        <w:t xml:space="preserve"> </w:t>
      </w:r>
    </w:p>
    <w:p w14:paraId="425176B8" w14:textId="16560CF4" w:rsidR="00FE7C7F" w:rsidRDefault="00FE7C7F" w:rsidP="00CF43EC">
      <w:pPr>
        <w:pStyle w:val="FeatureBox"/>
        <w:spacing w:before="120" w:after="120"/>
        <w:ind w:left="360"/>
        <w:rPr>
          <w:rStyle w:val="normaltextrun"/>
        </w:rPr>
      </w:pPr>
      <w:r>
        <w:rPr>
          <w:rStyle w:val="normaltextrun"/>
          <w:b/>
          <w:bCs/>
          <w:szCs w:val="22"/>
          <w:lang w:val="en-US"/>
        </w:rPr>
        <w:t>Anticipated resource review date:</w:t>
      </w:r>
      <w:r>
        <w:rPr>
          <w:rStyle w:val="normaltextrun"/>
          <w:szCs w:val="22"/>
          <w:lang w:val="en-US"/>
        </w:rPr>
        <w:t xml:space="preserve"> January 202</w:t>
      </w:r>
      <w:r w:rsidR="00DC10F1">
        <w:rPr>
          <w:rStyle w:val="normaltextrun"/>
          <w:szCs w:val="22"/>
          <w:lang w:val="en-US"/>
        </w:rPr>
        <w:t>5</w:t>
      </w:r>
      <w:r>
        <w:rPr>
          <w:rStyle w:val="normaltextrun"/>
          <w:szCs w:val="22"/>
        </w:rPr>
        <w:t> </w:t>
      </w:r>
    </w:p>
    <w:p w14:paraId="4A444390" w14:textId="77777777" w:rsidR="00FE7C7F" w:rsidRDefault="00FE7C7F" w:rsidP="00CF43EC">
      <w:pPr>
        <w:pStyle w:val="FeatureBox"/>
        <w:spacing w:before="120" w:after="120"/>
        <w:ind w:left="360"/>
        <w:rPr>
          <w:color w:val="242424"/>
          <w:sz w:val="22"/>
          <w:szCs w:val="22"/>
          <w:shd w:val="clear" w:color="auto" w:fill="FFFFFF"/>
        </w:rPr>
      </w:pPr>
      <w:r>
        <w:rPr>
          <w:rStyle w:val="normaltextrun"/>
          <w:b/>
          <w:bCs/>
          <w:szCs w:val="22"/>
          <w:lang w:val="en-US"/>
        </w:rPr>
        <w:t>Feedback:</w:t>
      </w:r>
      <w:r>
        <w:rPr>
          <w:rStyle w:val="normaltextrun"/>
          <w:bCs/>
          <w:szCs w:val="22"/>
          <w:lang w:val="en-US"/>
        </w:rPr>
        <w:t xml:space="preserve"> </w:t>
      </w:r>
      <w:r>
        <w:rPr>
          <w:sz w:val="22"/>
        </w:rPr>
        <w:t xml:space="preserve">Complete the </w:t>
      </w:r>
      <w:hyperlink r:id="rId16" w:tgtFrame="_blank" w:tooltip="https://forms.office.com/r/P5kVmTJWPE" w:history="1">
        <w:r>
          <w:rPr>
            <w:rStyle w:val="Hyperlink"/>
            <w:color w:val="4F52B2"/>
            <w:sz w:val="21"/>
            <w:szCs w:val="21"/>
            <w:bdr w:val="none" w:sz="0" w:space="0" w:color="auto" w:frame="1"/>
            <w:shd w:val="clear" w:color="auto" w:fill="FFFFFF"/>
          </w:rPr>
          <w:t>online form</w:t>
        </w:r>
      </w:hyperlink>
      <w:r>
        <w:rPr>
          <w:rFonts w:ascii="Segoe UI" w:hAnsi="Segoe UI" w:cs="Segoe UI"/>
          <w:color w:val="242424"/>
          <w:sz w:val="22"/>
          <w:szCs w:val="22"/>
          <w:shd w:val="clear" w:color="auto" w:fill="FFFFFF"/>
        </w:rPr>
        <w:t xml:space="preserve"> </w:t>
      </w:r>
      <w:r>
        <w:rPr>
          <w:color w:val="242424"/>
          <w:sz w:val="22"/>
          <w:szCs w:val="22"/>
          <w:shd w:val="clear" w:color="auto" w:fill="FFFFFF"/>
        </w:rPr>
        <w:t>to provide any feedback</w:t>
      </w:r>
    </w:p>
    <w:p w14:paraId="282A4901" w14:textId="77777777" w:rsidR="00D85F3C" w:rsidRDefault="00D85F3C" w:rsidP="00886C3A">
      <w:pPr>
        <w:pStyle w:val="Heading2"/>
      </w:pPr>
      <w:r>
        <w:t>Copyright</w:t>
      </w:r>
    </w:p>
    <w:p w14:paraId="316DE71F" w14:textId="682AB701" w:rsidR="001357FC" w:rsidRPr="001357FC" w:rsidRDefault="001357FC" w:rsidP="00C20B04">
      <w:pPr>
        <w:spacing w:before="240" w:line="360" w:lineRule="auto"/>
      </w:pPr>
      <w:r w:rsidRPr="001357FC">
        <w:t>Section 113P Notice</w:t>
      </w:r>
      <w:r w:rsidR="000745DD">
        <w:t xml:space="preserve">  </w:t>
      </w:r>
    </w:p>
    <w:p w14:paraId="6048612F" w14:textId="3D717203" w:rsidR="001357FC" w:rsidRPr="001357FC" w:rsidRDefault="001357FC" w:rsidP="00C20B04">
      <w:pPr>
        <w:spacing w:before="240" w:line="360" w:lineRule="auto"/>
      </w:pPr>
      <w:r w:rsidRPr="001357FC">
        <w:t>Texts, Artistic Works and Broadcast Notice</w:t>
      </w:r>
      <w:r w:rsidR="000745DD">
        <w:t xml:space="preserve"> </w:t>
      </w:r>
    </w:p>
    <w:p w14:paraId="53C52882" w14:textId="77777777" w:rsidR="001357FC" w:rsidRPr="001357FC" w:rsidRDefault="001357FC" w:rsidP="00C20B04">
      <w:pPr>
        <w:spacing w:before="240" w:line="360" w:lineRule="auto"/>
      </w:pPr>
      <w:r w:rsidRPr="001357FC">
        <w:t>Some of this material has been copied and communicated to you in accordance with the statutory licence in section 113P of the Copyright Act. Any further reproduction or communication of this material by you may be the subject of copyright protection under the Act. Do not remove this notice.</w:t>
      </w:r>
    </w:p>
    <w:p w14:paraId="37E0D988" w14:textId="3A09E1DA" w:rsidR="00FE7C7F" w:rsidRPr="00D85F3C" w:rsidRDefault="00FE7C7F" w:rsidP="001C68E9">
      <w:pPr>
        <w:spacing w:before="240" w:line="276" w:lineRule="auto"/>
        <w:rPr>
          <w:rFonts w:eastAsia="SimSun" w:cs="Times New Roman"/>
          <w:color w:val="1F3864" w:themeColor="accent1" w:themeShade="80"/>
          <w:sz w:val="36"/>
          <w:szCs w:val="40"/>
        </w:rPr>
      </w:pPr>
      <w:r>
        <w:br w:type="page"/>
      </w:r>
    </w:p>
    <w:p w14:paraId="0E7C4563" w14:textId="387AFFE6" w:rsidR="00F15320" w:rsidRDefault="0044101D" w:rsidP="00886C3A">
      <w:pPr>
        <w:pStyle w:val="Heading2"/>
      </w:pPr>
      <w:r>
        <w:lastRenderedPageBreak/>
        <w:t xml:space="preserve">Teaching </w:t>
      </w:r>
      <w:r w:rsidR="006E335F">
        <w:t>s</w:t>
      </w:r>
      <w:r>
        <w:t>trategies</w:t>
      </w:r>
      <w:r w:rsidR="00F15320" w:rsidRPr="00320675">
        <w:t xml:space="preserve"> </w:t>
      </w:r>
    </w:p>
    <w:tbl>
      <w:tblPr>
        <w:tblStyle w:val="Tableheader1"/>
        <w:tblW w:w="10440" w:type="dxa"/>
        <w:tblInd w:w="-60" w:type="dxa"/>
        <w:tblLook w:val="04A0" w:firstRow="1" w:lastRow="0" w:firstColumn="1" w:lastColumn="0" w:noHBand="0" w:noVBand="1"/>
        <w:tblCaption w:val="Tasks and appendices for each teaching strategy"/>
      </w:tblPr>
      <w:tblGrid>
        <w:gridCol w:w="5220"/>
        <w:gridCol w:w="5220"/>
      </w:tblGrid>
      <w:tr w:rsidR="00462EF6" w14:paraId="33592EDF" w14:textId="77777777" w:rsidTr="00462E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20" w:type="dxa"/>
            <w:vAlign w:val="top"/>
            <w:hideMark/>
          </w:tcPr>
          <w:p w14:paraId="2D261D1D" w14:textId="77777777" w:rsidR="00462EF6" w:rsidRPr="001C7F35" w:rsidRDefault="00462EF6" w:rsidP="007B3448">
            <w:pPr>
              <w:spacing w:before="60" w:beforeAutospacing="0" w:after="60" w:afterAutospacing="0" w:line="276" w:lineRule="auto"/>
              <w:textAlignment w:val="baseline"/>
              <w:rPr>
                <w:rFonts w:eastAsia="Times New Roman"/>
                <w:sz w:val="20"/>
                <w:szCs w:val="20"/>
                <w:lang w:val="en-US" w:eastAsia="en-GB"/>
              </w:rPr>
            </w:pPr>
            <w:bookmarkStart w:id="4" w:name="_Hlk122114222"/>
            <w:r w:rsidRPr="001C7F35">
              <w:rPr>
                <w:rFonts w:eastAsia="Times New Roman"/>
                <w:sz w:val="20"/>
                <w:szCs w:val="20"/>
                <w:lang w:val="en-US" w:eastAsia="en-GB"/>
              </w:rPr>
              <w:t xml:space="preserve">Task </w:t>
            </w:r>
          </w:p>
        </w:tc>
        <w:tc>
          <w:tcPr>
            <w:tcW w:w="5220" w:type="dxa"/>
            <w:vAlign w:val="top"/>
            <w:hideMark/>
          </w:tcPr>
          <w:p w14:paraId="2A37A246" w14:textId="77777777" w:rsidR="00462EF6" w:rsidRPr="001C7F35" w:rsidRDefault="00462EF6" w:rsidP="007B3448">
            <w:pPr>
              <w:spacing w:before="60" w:beforeAutospacing="0" w:after="60" w:afterAutospacing="0" w:line="276" w:lineRule="auto"/>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0"/>
                <w:szCs w:val="20"/>
                <w:lang w:val="en-US" w:eastAsia="en-GB"/>
              </w:rPr>
            </w:pPr>
            <w:r w:rsidRPr="001C7F35">
              <w:rPr>
                <w:rFonts w:eastAsia="Times New Roman"/>
                <w:sz w:val="20"/>
                <w:szCs w:val="20"/>
                <w:lang w:val="en-US" w:eastAsia="en-GB"/>
              </w:rPr>
              <w:t>Appendices</w:t>
            </w:r>
          </w:p>
        </w:tc>
      </w:tr>
      <w:bookmarkEnd w:id="4"/>
      <w:tr w:rsidR="00462EF6" w:rsidRPr="000A2148" w14:paraId="73BE1388" w14:textId="77777777" w:rsidTr="00462EF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20" w:type="dxa"/>
            <w:vAlign w:val="top"/>
            <w:hideMark/>
          </w:tcPr>
          <w:p w14:paraId="7F67F9E0" w14:textId="03126755" w:rsidR="00462EF6" w:rsidRPr="00462EF6" w:rsidRDefault="00462EF6" w:rsidP="00462EF6">
            <w:pPr>
              <w:spacing w:before="60" w:beforeAutospacing="0" w:after="60" w:afterAutospacing="0" w:line="276" w:lineRule="auto"/>
              <w:rPr>
                <w:rStyle w:val="Hyperlink"/>
                <w:b w:val="0"/>
              </w:rPr>
            </w:pPr>
            <w:r w:rsidRPr="00462EF6">
              <w:rPr>
                <w:rStyle w:val="Hyperlink"/>
                <w:sz w:val="20"/>
                <w:szCs w:val="20"/>
              </w:rPr>
              <w:fldChar w:fldCharType="begin"/>
            </w:r>
            <w:r w:rsidRPr="00462EF6">
              <w:rPr>
                <w:rStyle w:val="Hyperlink"/>
                <w:b w:val="0"/>
                <w:sz w:val="20"/>
                <w:szCs w:val="20"/>
              </w:rPr>
              <w:instrText xml:space="preserve"> HYPERLINK \l "_What_is_fact" \h </w:instrText>
            </w:r>
            <w:r w:rsidRPr="00462EF6">
              <w:rPr>
                <w:rStyle w:val="Hyperlink"/>
                <w:sz w:val="20"/>
                <w:szCs w:val="20"/>
              </w:rPr>
            </w:r>
            <w:r w:rsidRPr="00462EF6">
              <w:rPr>
                <w:rStyle w:val="Hyperlink"/>
                <w:sz w:val="20"/>
                <w:szCs w:val="20"/>
              </w:rPr>
              <w:fldChar w:fldCharType="separate"/>
            </w:r>
            <w:r w:rsidRPr="00462EF6">
              <w:rPr>
                <w:rStyle w:val="Hyperlink"/>
                <w:b w:val="0"/>
                <w:sz w:val="20"/>
                <w:szCs w:val="20"/>
              </w:rPr>
              <w:t>What is fact and what is opinion?</w:t>
            </w:r>
            <w:r w:rsidRPr="00462EF6">
              <w:rPr>
                <w:rStyle w:val="Hyperlink"/>
                <w:sz w:val="20"/>
                <w:szCs w:val="20"/>
              </w:rPr>
              <w:fldChar w:fldCharType="end"/>
            </w:r>
          </w:p>
        </w:tc>
        <w:tc>
          <w:tcPr>
            <w:tcW w:w="5220" w:type="dxa"/>
            <w:vAlign w:val="top"/>
            <w:hideMark/>
          </w:tcPr>
          <w:p w14:paraId="52E9F08C" w14:textId="6EBD6FD0" w:rsidR="00462EF6" w:rsidRPr="00462EF6" w:rsidRDefault="00000000" w:rsidP="00462EF6">
            <w:pPr>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val="en-US" w:eastAsia="en-GB"/>
              </w:rPr>
            </w:pPr>
            <w:hyperlink w:anchor="_Appendix_1">
              <w:r w:rsidR="00462EF6" w:rsidRPr="00462EF6">
                <w:rPr>
                  <w:rStyle w:val="Hyperlink"/>
                  <w:sz w:val="20"/>
                </w:rPr>
                <w:t>Appendix 1 – Evaluating information</w:t>
              </w:r>
            </w:hyperlink>
          </w:p>
        </w:tc>
      </w:tr>
      <w:tr w:rsidR="00462EF6" w:rsidRPr="000A2148" w14:paraId="5D1E333E" w14:textId="77777777" w:rsidTr="00462EF6">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20" w:type="dxa"/>
            <w:vAlign w:val="top"/>
            <w:hideMark/>
          </w:tcPr>
          <w:p w14:paraId="5E003F17" w14:textId="0FE0E17B" w:rsidR="00462EF6" w:rsidRPr="00462EF6" w:rsidRDefault="00000000" w:rsidP="00462EF6">
            <w:pPr>
              <w:spacing w:before="60" w:beforeAutospacing="0" w:after="60" w:afterAutospacing="0" w:line="276" w:lineRule="auto"/>
              <w:rPr>
                <w:rStyle w:val="Hyperlink"/>
                <w:b w:val="0"/>
              </w:rPr>
            </w:pPr>
            <w:hyperlink w:anchor="_Conspiracy_theories_–">
              <w:r w:rsidR="00462EF6" w:rsidRPr="00462EF6">
                <w:rPr>
                  <w:rStyle w:val="Hyperlink"/>
                  <w:b w:val="0"/>
                  <w:sz w:val="20"/>
                  <w:szCs w:val="20"/>
                </w:rPr>
                <w:t>Conspiracy theories – Fact or fiction</w:t>
              </w:r>
            </w:hyperlink>
          </w:p>
        </w:tc>
        <w:tc>
          <w:tcPr>
            <w:tcW w:w="5220" w:type="dxa"/>
            <w:vAlign w:val="top"/>
            <w:hideMark/>
          </w:tcPr>
          <w:p w14:paraId="4A814AC5" w14:textId="747764C3" w:rsidR="00462EF6" w:rsidRPr="00462EF6" w:rsidRDefault="00462EF6" w:rsidP="00462EF6">
            <w:pPr>
              <w:spacing w:before="6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n-US" w:eastAsia="en-GB"/>
              </w:rPr>
            </w:pPr>
          </w:p>
        </w:tc>
      </w:tr>
      <w:tr w:rsidR="00462EF6" w:rsidRPr="000A2148" w14:paraId="0E998BDE" w14:textId="77777777" w:rsidTr="00462EF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20" w:type="dxa"/>
            <w:vAlign w:val="top"/>
            <w:hideMark/>
          </w:tcPr>
          <w:p w14:paraId="6AA0BCE5" w14:textId="72D0E5E8" w:rsidR="00462EF6" w:rsidRPr="00462EF6" w:rsidRDefault="00000000" w:rsidP="00462EF6">
            <w:pPr>
              <w:spacing w:before="60" w:beforeAutospacing="0" w:after="60" w:afterAutospacing="0" w:line="276" w:lineRule="auto"/>
              <w:rPr>
                <w:rStyle w:val="Hyperlink"/>
                <w:b w:val="0"/>
              </w:rPr>
            </w:pPr>
            <w:hyperlink w:anchor="_Arguing_your_case">
              <w:r w:rsidR="00462EF6" w:rsidRPr="00462EF6">
                <w:rPr>
                  <w:rStyle w:val="Hyperlink"/>
                  <w:b w:val="0"/>
                  <w:sz w:val="20"/>
                  <w:szCs w:val="20"/>
                </w:rPr>
                <w:t>Arguing your case</w:t>
              </w:r>
            </w:hyperlink>
          </w:p>
        </w:tc>
        <w:tc>
          <w:tcPr>
            <w:tcW w:w="5220" w:type="dxa"/>
            <w:vAlign w:val="top"/>
            <w:hideMark/>
          </w:tcPr>
          <w:p w14:paraId="243E8C50" w14:textId="236183C1" w:rsidR="00462EF6" w:rsidRPr="00462EF6" w:rsidRDefault="00462EF6" w:rsidP="00462EF6">
            <w:pPr>
              <w:spacing w:before="60" w:beforeAutospacing="0" w:after="60" w:afterAutospacing="0"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val="en-US" w:eastAsia="en-GB"/>
              </w:rPr>
            </w:pPr>
          </w:p>
        </w:tc>
      </w:tr>
      <w:tr w:rsidR="00462EF6" w:rsidRPr="000A2148" w14:paraId="4507F878" w14:textId="77777777" w:rsidTr="00462EF6">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220" w:type="dxa"/>
            <w:vAlign w:val="top"/>
            <w:hideMark/>
          </w:tcPr>
          <w:p w14:paraId="33977CF8" w14:textId="4AB23E4C" w:rsidR="00462EF6" w:rsidRPr="00462EF6" w:rsidRDefault="00000000" w:rsidP="00462EF6">
            <w:pPr>
              <w:spacing w:before="60" w:beforeAutospacing="0" w:after="60" w:afterAutospacing="0" w:line="276" w:lineRule="auto"/>
              <w:rPr>
                <w:rStyle w:val="Hyperlink"/>
                <w:b w:val="0"/>
              </w:rPr>
            </w:pPr>
            <w:hyperlink w:anchor="_Bias_and_bias">
              <w:r w:rsidR="00462EF6" w:rsidRPr="00462EF6">
                <w:rPr>
                  <w:rStyle w:val="Hyperlink"/>
                  <w:b w:val="0"/>
                  <w:sz w:val="20"/>
                  <w:szCs w:val="20"/>
                </w:rPr>
                <w:t>Bias and bias by omission</w:t>
              </w:r>
            </w:hyperlink>
          </w:p>
        </w:tc>
        <w:tc>
          <w:tcPr>
            <w:tcW w:w="5220" w:type="dxa"/>
            <w:vAlign w:val="top"/>
          </w:tcPr>
          <w:p w14:paraId="6F0840C7" w14:textId="77777777" w:rsidR="00462EF6" w:rsidRPr="00462EF6" w:rsidRDefault="00000000" w:rsidP="00462EF6">
            <w:pPr>
              <w:spacing w:before="6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sz w:val="20"/>
              </w:rPr>
            </w:pPr>
            <w:hyperlink w:anchor="_Appendix_5">
              <w:r w:rsidR="00462EF6" w:rsidRPr="00462EF6">
                <w:rPr>
                  <w:rStyle w:val="Hyperlink"/>
                  <w:sz w:val="20"/>
                </w:rPr>
                <w:t>Appendix 2 – Identifying bias in texts</w:t>
              </w:r>
            </w:hyperlink>
          </w:p>
          <w:p w14:paraId="55A20E35" w14:textId="78CE7F77" w:rsidR="00462EF6" w:rsidRPr="00462EF6" w:rsidRDefault="00000000" w:rsidP="00462EF6">
            <w:pPr>
              <w:spacing w:before="60" w:beforeAutospacing="0" w:after="60" w:afterAutospacing="0" w:line="276" w:lineRule="auto"/>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n-US" w:eastAsia="en-GB"/>
              </w:rPr>
            </w:pPr>
            <w:hyperlink w:anchor="_Appendix_3">
              <w:r w:rsidR="00462EF6" w:rsidRPr="00462EF6">
                <w:rPr>
                  <w:rStyle w:val="Hyperlink"/>
                  <w:sz w:val="20"/>
                </w:rPr>
                <w:t>Appendix 3 -</w:t>
              </w:r>
              <w:r w:rsidR="00462EF6">
                <w:rPr>
                  <w:rStyle w:val="Hyperlink"/>
                  <w:sz w:val="20"/>
                </w:rPr>
                <w:t xml:space="preserve"> </w:t>
              </w:r>
              <w:r w:rsidR="00462EF6" w:rsidRPr="00462EF6">
                <w:rPr>
                  <w:rStyle w:val="Hyperlink"/>
                  <w:sz w:val="20"/>
                </w:rPr>
                <w:t>Identifying bias guide</w:t>
              </w:r>
            </w:hyperlink>
          </w:p>
        </w:tc>
      </w:tr>
    </w:tbl>
    <w:p w14:paraId="758A71B7" w14:textId="77777777" w:rsidR="00C37EFF" w:rsidRPr="000B44FE" w:rsidRDefault="00C37EFF" w:rsidP="00886C3A">
      <w:pPr>
        <w:pStyle w:val="Heading2"/>
      </w:pPr>
      <w:r w:rsidRPr="000B44FE">
        <w:t>Background information</w:t>
      </w:r>
    </w:p>
    <w:p w14:paraId="5B39793B" w14:textId="77777777" w:rsidR="00C37EFF" w:rsidRPr="000B44FE" w:rsidRDefault="00C37EFF" w:rsidP="00886C3A">
      <w:pPr>
        <w:pStyle w:val="Heading3"/>
      </w:pPr>
      <w:r w:rsidRPr="000B44FE">
        <w:t>Author</w:t>
      </w:r>
    </w:p>
    <w:p w14:paraId="46ECC119" w14:textId="77769428" w:rsidR="00C37EFF" w:rsidRPr="000B44FE" w:rsidRDefault="00C37EFF" w:rsidP="00C37EFF">
      <w:pPr>
        <w:spacing w:line="360" w:lineRule="auto"/>
        <w:rPr>
          <w:rFonts w:cs="Arial"/>
          <w:color w:val="22272B"/>
          <w:szCs w:val="22"/>
          <w:shd w:val="clear" w:color="auto" w:fill="FFFFFF"/>
        </w:rPr>
      </w:pPr>
      <w:r w:rsidRPr="000B44FE">
        <w:rPr>
          <w:rFonts w:cs="Arial"/>
          <w:color w:val="22272B"/>
          <w:szCs w:val="22"/>
          <w:shd w:val="clear" w:color="auto" w:fill="FFFFFF"/>
        </w:rPr>
        <w:t>The composer or originator of a work (for example a novel, play, poem, film, website, speech, essay, autobiography).</w:t>
      </w:r>
      <w:r w:rsidR="000745DD">
        <w:rPr>
          <w:rFonts w:cs="Arial"/>
          <w:color w:val="22272B"/>
          <w:szCs w:val="22"/>
          <w:shd w:val="clear" w:color="auto" w:fill="FFFFFF"/>
        </w:rPr>
        <w:t xml:space="preserve"> </w:t>
      </w:r>
      <w:r w:rsidRPr="000B44FE">
        <w:rPr>
          <w:rFonts w:cs="Arial"/>
          <w:i/>
          <w:iCs/>
          <w:color w:val="22272B"/>
          <w:szCs w:val="22"/>
          <w:shd w:val="clear" w:color="auto" w:fill="FFFFFF"/>
        </w:rPr>
        <w:t>Author</w:t>
      </w:r>
      <w:r w:rsidR="000745DD">
        <w:rPr>
          <w:rFonts w:cs="Arial"/>
          <w:color w:val="22272B"/>
          <w:szCs w:val="22"/>
          <w:shd w:val="clear" w:color="auto" w:fill="FFFFFF"/>
        </w:rPr>
        <w:t xml:space="preserve"> </w:t>
      </w:r>
      <w:r w:rsidRPr="000B44FE">
        <w:rPr>
          <w:rFonts w:cs="Arial"/>
          <w:color w:val="22272B"/>
          <w:szCs w:val="22"/>
          <w:shd w:val="clear" w:color="auto" w:fill="FFFFFF"/>
        </w:rPr>
        <w:t xml:space="preserve">is </w:t>
      </w:r>
      <w:proofErr w:type="gramStart"/>
      <w:r w:rsidRPr="000B44FE">
        <w:rPr>
          <w:rFonts w:cs="Arial"/>
          <w:color w:val="22272B"/>
          <w:szCs w:val="22"/>
          <w:shd w:val="clear" w:color="auto" w:fill="FFFFFF"/>
        </w:rPr>
        <w:t>most commonly used</w:t>
      </w:r>
      <w:proofErr w:type="gramEnd"/>
      <w:r w:rsidRPr="000B44FE">
        <w:rPr>
          <w:rFonts w:cs="Arial"/>
          <w:color w:val="22272B"/>
          <w:szCs w:val="22"/>
          <w:shd w:val="clear" w:color="auto" w:fill="FFFFFF"/>
        </w:rPr>
        <w:t xml:space="preserve"> in relation to novels</w:t>
      </w:r>
    </w:p>
    <w:p w14:paraId="03B8AECF" w14:textId="77777777" w:rsidR="00C37EFF" w:rsidRPr="000B44FE" w:rsidRDefault="00C37EFF" w:rsidP="00886C3A">
      <w:pPr>
        <w:pStyle w:val="Heading3"/>
        <w:rPr>
          <w:shd w:val="clear" w:color="auto" w:fill="FFFFFF"/>
        </w:rPr>
      </w:pPr>
      <w:r w:rsidRPr="000B44FE">
        <w:rPr>
          <w:shd w:val="clear" w:color="auto" w:fill="FFFFFF"/>
        </w:rPr>
        <w:t>Authority</w:t>
      </w:r>
    </w:p>
    <w:p w14:paraId="5F16DCB1" w14:textId="77777777" w:rsidR="00C37EFF" w:rsidRPr="000B44FE" w:rsidRDefault="00C37EFF" w:rsidP="00C37EFF">
      <w:pPr>
        <w:spacing w:line="360" w:lineRule="auto"/>
        <w:rPr>
          <w:rFonts w:cs="Arial"/>
          <w:color w:val="22272B"/>
          <w:shd w:val="clear" w:color="auto" w:fill="FFFFFF"/>
        </w:rPr>
      </w:pPr>
      <w:r w:rsidRPr="000B44FE">
        <w:rPr>
          <w:rFonts w:cs="Arial"/>
          <w:color w:val="22272B"/>
          <w:szCs w:val="22"/>
          <w:shd w:val="clear" w:color="auto" w:fill="FFFFFF"/>
        </w:rPr>
        <w:t>authority</w:t>
      </w:r>
      <w:r w:rsidRPr="000B44FE">
        <w:rPr>
          <w:rFonts w:cs="Arial"/>
          <w:i/>
          <w:iCs/>
          <w:color w:val="22272B"/>
          <w:szCs w:val="22"/>
          <w:shd w:val="clear" w:color="auto" w:fill="FFFFFF"/>
        </w:rPr>
        <w:t xml:space="preserve"> of</w:t>
      </w:r>
      <w:r w:rsidRPr="000B44FE">
        <w:rPr>
          <w:rFonts w:cs="Arial"/>
          <w:color w:val="22272B"/>
          <w:szCs w:val="22"/>
          <w:shd w:val="clear" w:color="auto" w:fill="FFFFFF"/>
        </w:rPr>
        <w:t xml:space="preserve"> a text - </w:t>
      </w:r>
      <w:r w:rsidRPr="000B44FE">
        <w:rPr>
          <w:rFonts w:cs="Arial"/>
          <w:color w:val="22272B"/>
          <w:shd w:val="clear" w:color="auto" w:fill="FFFFFF"/>
        </w:rPr>
        <w:t>How trustworthy, authentic or valid an audience may find the representation of ideas, experiences, perspectives and arguments in a text.</w:t>
      </w:r>
    </w:p>
    <w:p w14:paraId="0B1D5390" w14:textId="77777777" w:rsidR="00C37EFF" w:rsidRPr="000B44FE" w:rsidRDefault="00C37EFF" w:rsidP="00C37EFF">
      <w:pPr>
        <w:spacing w:line="360" w:lineRule="auto"/>
        <w:rPr>
          <w:rFonts w:cs="Arial"/>
          <w:color w:val="22272B"/>
          <w:szCs w:val="22"/>
          <w:shd w:val="clear" w:color="auto" w:fill="FFFFFF"/>
        </w:rPr>
      </w:pPr>
      <w:r w:rsidRPr="000B44FE">
        <w:rPr>
          <w:rFonts w:cs="Arial"/>
          <w:color w:val="22272B"/>
          <w:shd w:val="clear" w:color="auto" w:fill="FFFFFF"/>
        </w:rPr>
        <w:t xml:space="preserve">authority </w:t>
      </w:r>
      <w:r w:rsidRPr="000B44FE">
        <w:rPr>
          <w:rFonts w:cs="Arial"/>
          <w:i/>
          <w:iCs/>
          <w:color w:val="22272B"/>
          <w:shd w:val="clear" w:color="auto" w:fill="FFFFFF"/>
        </w:rPr>
        <w:t>over</w:t>
      </w:r>
      <w:r w:rsidRPr="000B44FE">
        <w:rPr>
          <w:rFonts w:cs="Arial"/>
          <w:color w:val="22272B"/>
          <w:shd w:val="clear" w:color="auto" w:fill="FFFFFF"/>
        </w:rPr>
        <w:t xml:space="preserve"> a text - The varying degrees to which the meaning of a text is controlled or constructed by its creator(s) and by its audience. </w:t>
      </w:r>
    </w:p>
    <w:p w14:paraId="7F1B65F1" w14:textId="77777777" w:rsidR="00C37EFF" w:rsidRPr="000B44FE" w:rsidRDefault="00C37EFF" w:rsidP="00886C3A">
      <w:pPr>
        <w:pStyle w:val="Heading3"/>
        <w:rPr>
          <w:shd w:val="clear" w:color="auto" w:fill="FFFFFF"/>
        </w:rPr>
      </w:pPr>
      <w:r w:rsidRPr="000B44FE">
        <w:rPr>
          <w:shd w:val="clear" w:color="auto" w:fill="FFFFFF"/>
        </w:rPr>
        <w:t>Bias</w:t>
      </w:r>
    </w:p>
    <w:p w14:paraId="5922DC50" w14:textId="77777777" w:rsidR="00C37EFF" w:rsidRPr="000B44FE" w:rsidRDefault="00C37EFF" w:rsidP="00C37EFF">
      <w:pPr>
        <w:spacing w:line="360" w:lineRule="auto"/>
        <w:rPr>
          <w:rFonts w:cs="Arial"/>
          <w:color w:val="22272B"/>
          <w:szCs w:val="22"/>
          <w:shd w:val="clear" w:color="auto" w:fill="FFFFFF"/>
        </w:rPr>
      </w:pPr>
      <w:r w:rsidRPr="000B44FE">
        <w:rPr>
          <w:rFonts w:cs="Arial"/>
          <w:color w:val="22272B"/>
          <w:szCs w:val="22"/>
          <w:shd w:val="clear" w:color="auto" w:fill="FFFFFF"/>
        </w:rPr>
        <w:t xml:space="preserve">In argument or discussion, to favour one side or viewpoint by ignoring or excluding conflicting </w:t>
      </w:r>
      <w:proofErr w:type="gramStart"/>
      <w:r w:rsidRPr="000B44FE">
        <w:rPr>
          <w:rFonts w:cs="Arial"/>
          <w:color w:val="22272B"/>
          <w:szCs w:val="22"/>
          <w:shd w:val="clear" w:color="auto" w:fill="FFFFFF"/>
        </w:rPr>
        <w:t>information;</w:t>
      </w:r>
      <w:proofErr w:type="gramEnd"/>
      <w:r w:rsidRPr="000B44FE">
        <w:rPr>
          <w:rFonts w:cs="Arial"/>
          <w:color w:val="22272B"/>
          <w:szCs w:val="22"/>
          <w:shd w:val="clear" w:color="auto" w:fill="FFFFFF"/>
        </w:rPr>
        <w:t xml:space="preserve"> a prejudice against something</w:t>
      </w:r>
    </w:p>
    <w:p w14:paraId="7B5FCCE6" w14:textId="77777777" w:rsidR="00886C3A" w:rsidRDefault="00C37EFF" w:rsidP="00886C3A">
      <w:pPr>
        <w:pStyle w:val="Heading3"/>
        <w:rPr>
          <w:rStyle w:val="Heading4Char"/>
          <w:rFonts w:cs="Arial"/>
          <w:color w:val="44546A" w:themeColor="text2"/>
        </w:rPr>
      </w:pPr>
      <w:r w:rsidRPr="000B44FE">
        <w:rPr>
          <w:rStyle w:val="Heading4Char"/>
          <w:rFonts w:cs="Arial"/>
          <w:color w:val="44546A" w:themeColor="text2"/>
        </w:rPr>
        <w:t>Evaluative language</w:t>
      </w:r>
    </w:p>
    <w:p w14:paraId="296ADC61" w14:textId="17231C58" w:rsidR="00C37EFF" w:rsidRPr="00886C3A" w:rsidRDefault="00C37EFF" w:rsidP="00886C3A">
      <w:pPr>
        <w:spacing w:line="360" w:lineRule="auto"/>
        <w:rPr>
          <w:rFonts w:cs="Arial"/>
          <w:color w:val="22272B"/>
          <w:szCs w:val="22"/>
          <w:shd w:val="clear" w:color="auto" w:fill="FFFFFF"/>
        </w:rPr>
      </w:pPr>
      <w:r w:rsidRPr="00886C3A">
        <w:rPr>
          <w:rFonts w:cs="Arial"/>
          <w:color w:val="22272B"/>
          <w:szCs w:val="22"/>
          <w:shd w:val="clear" w:color="auto" w:fill="FFFFFF"/>
        </w:rPr>
        <w:t xml:space="preserve">Positive or negative language that judges the worth of something. It includes language to express feelings and opinions, to make judgements about aspects of people such as their behaviour, and to assess the quality of objects such as literary works. It includes evaluative words. The language used by a speaker or writer to give a text a particular perspective (for example judgemental, emotional, critical) </w:t>
      </w:r>
      <w:r w:rsidR="00886C3A" w:rsidRPr="00886C3A">
        <w:rPr>
          <w:rFonts w:cs="Arial"/>
          <w:color w:val="22272B"/>
          <w:szCs w:val="22"/>
          <w:shd w:val="clear" w:color="auto" w:fill="FFFFFF"/>
        </w:rPr>
        <w:t>to</w:t>
      </w:r>
      <w:r w:rsidRPr="00886C3A">
        <w:rPr>
          <w:rFonts w:cs="Arial"/>
          <w:color w:val="22272B"/>
          <w:szCs w:val="22"/>
          <w:shd w:val="clear" w:color="auto" w:fill="FFFFFF"/>
        </w:rPr>
        <w:t xml:space="preserve"> influence how the audience will respond to the content of the text.</w:t>
      </w:r>
    </w:p>
    <w:p w14:paraId="03953D9F" w14:textId="50E8C000" w:rsidR="00C37EFF" w:rsidRPr="000B44FE" w:rsidRDefault="00C37EFF" w:rsidP="00886C3A">
      <w:pPr>
        <w:pStyle w:val="Heading3"/>
        <w:rPr>
          <w:shd w:val="clear" w:color="auto" w:fill="FFFFFF"/>
        </w:rPr>
      </w:pPr>
      <w:r w:rsidRPr="000B44FE">
        <w:rPr>
          <w:shd w:val="clear" w:color="auto" w:fill="FFFFFF"/>
        </w:rPr>
        <w:t xml:space="preserve">Fact and </w:t>
      </w:r>
      <w:r w:rsidR="00886C3A">
        <w:rPr>
          <w:shd w:val="clear" w:color="auto" w:fill="FFFFFF"/>
        </w:rPr>
        <w:t>o</w:t>
      </w:r>
      <w:r w:rsidRPr="000B44FE">
        <w:rPr>
          <w:shd w:val="clear" w:color="auto" w:fill="FFFFFF"/>
        </w:rPr>
        <w:t>pinion</w:t>
      </w:r>
    </w:p>
    <w:p w14:paraId="0F69C213" w14:textId="079CE6FA" w:rsidR="00C37EFF" w:rsidRPr="000B44FE" w:rsidRDefault="00C37EFF" w:rsidP="00C37EFF">
      <w:pPr>
        <w:pStyle w:val="paragraph"/>
        <w:spacing w:before="0" w:beforeAutospacing="0" w:after="0" w:afterAutospacing="0" w:line="360" w:lineRule="auto"/>
        <w:textAlignment w:val="baseline"/>
        <w:rPr>
          <w:rFonts w:ascii="Arial" w:hAnsi="Arial" w:cs="Arial"/>
          <w:sz w:val="22"/>
          <w:szCs w:val="22"/>
        </w:rPr>
      </w:pPr>
      <w:r w:rsidRPr="000B44FE">
        <w:rPr>
          <w:rStyle w:val="normaltextrun"/>
          <w:rFonts w:ascii="Arial" w:eastAsia="SimSun" w:hAnsi="Arial" w:cs="Arial"/>
          <w:sz w:val="22"/>
          <w:szCs w:val="22"/>
        </w:rPr>
        <w:t>Facts can be based on an observation and can be validated through testing whereas opinion is an assumption or belief.</w:t>
      </w:r>
      <w:r w:rsidR="000745DD">
        <w:rPr>
          <w:rStyle w:val="eop"/>
          <w:rFonts w:ascii="Arial" w:hAnsi="Arial" w:cs="Arial"/>
          <w:sz w:val="22"/>
          <w:szCs w:val="22"/>
        </w:rPr>
        <w:t xml:space="preserve"> </w:t>
      </w:r>
    </w:p>
    <w:p w14:paraId="6747070D" w14:textId="587DADED" w:rsidR="00C37EFF" w:rsidRPr="000B44FE" w:rsidRDefault="00C37EFF" w:rsidP="00C37EFF">
      <w:pPr>
        <w:pStyle w:val="paragraph"/>
        <w:spacing w:before="0" w:beforeAutospacing="0" w:after="0" w:afterAutospacing="0" w:line="360" w:lineRule="auto"/>
        <w:textAlignment w:val="baseline"/>
        <w:rPr>
          <w:rFonts w:ascii="Arial" w:hAnsi="Arial" w:cs="Arial"/>
          <w:sz w:val="22"/>
          <w:szCs w:val="22"/>
        </w:rPr>
      </w:pPr>
      <w:r w:rsidRPr="000B44FE">
        <w:rPr>
          <w:rStyle w:val="normaltextrun"/>
          <w:rFonts w:ascii="Arial" w:eastAsia="SimSun" w:hAnsi="Arial" w:cs="Arial"/>
          <w:sz w:val="22"/>
          <w:szCs w:val="22"/>
        </w:rPr>
        <w:t>Introduce terms of ‘subjective’ and ‘objective’ and how these connect with fact and opinion; encourage students to use this vocabulary where appropriate.</w:t>
      </w:r>
      <w:r w:rsidR="000745DD">
        <w:rPr>
          <w:rStyle w:val="eop"/>
          <w:rFonts w:ascii="Arial" w:hAnsi="Arial" w:cs="Arial"/>
          <w:sz w:val="22"/>
          <w:szCs w:val="22"/>
        </w:rPr>
        <w:t xml:space="preserve"> </w:t>
      </w:r>
    </w:p>
    <w:p w14:paraId="2AE667BF" w14:textId="02FBA413" w:rsidR="00C37EFF" w:rsidRPr="000B44FE" w:rsidRDefault="00C37EFF" w:rsidP="00C37EFF">
      <w:pPr>
        <w:pStyle w:val="paragraph"/>
        <w:spacing w:before="0" w:beforeAutospacing="0" w:after="0" w:afterAutospacing="0" w:line="360" w:lineRule="auto"/>
        <w:textAlignment w:val="baseline"/>
        <w:rPr>
          <w:rFonts w:ascii="Arial" w:hAnsi="Arial" w:cs="Arial"/>
          <w:sz w:val="22"/>
          <w:szCs w:val="22"/>
        </w:rPr>
      </w:pPr>
      <w:r w:rsidRPr="000B44FE">
        <w:rPr>
          <w:rStyle w:val="normaltextrun"/>
          <w:rFonts w:ascii="Arial" w:eastAsia="SimSun" w:hAnsi="Arial" w:cs="Arial"/>
          <w:sz w:val="22"/>
          <w:szCs w:val="22"/>
        </w:rPr>
        <w:lastRenderedPageBreak/>
        <w:t xml:space="preserve">Objective language is </w:t>
      </w:r>
      <w:r w:rsidRPr="000B44FE">
        <w:rPr>
          <w:rStyle w:val="normaltextrun"/>
          <w:rFonts w:ascii="Arial" w:eastAsia="SimSun" w:hAnsi="Arial" w:cs="Arial"/>
          <w:color w:val="22272B"/>
          <w:sz w:val="22"/>
          <w:szCs w:val="22"/>
          <w:shd w:val="clear" w:color="auto" w:fill="FFFFFF"/>
        </w:rPr>
        <w:t>language that is fact-based, measurable and observable, verifiable and unbiased. It does not include a speaker or writer’s point of view, interpretation or judgement.</w:t>
      </w:r>
      <w:r w:rsidR="000745DD">
        <w:rPr>
          <w:rStyle w:val="eop"/>
          <w:rFonts w:ascii="Arial" w:hAnsi="Arial" w:cs="Arial"/>
          <w:color w:val="22272B"/>
          <w:sz w:val="22"/>
          <w:szCs w:val="22"/>
        </w:rPr>
        <w:t xml:space="preserve"> </w:t>
      </w:r>
    </w:p>
    <w:p w14:paraId="6426E50C" w14:textId="3AB814D6" w:rsidR="00C37EFF" w:rsidRPr="000B44FE" w:rsidRDefault="00C37EFF" w:rsidP="00C37EFF">
      <w:pPr>
        <w:pStyle w:val="paragraph"/>
        <w:spacing w:before="0" w:beforeAutospacing="0" w:after="0" w:afterAutospacing="0" w:line="360" w:lineRule="auto"/>
        <w:textAlignment w:val="baseline"/>
        <w:rPr>
          <w:rFonts w:ascii="Arial" w:hAnsi="Arial" w:cs="Arial"/>
          <w:sz w:val="22"/>
          <w:szCs w:val="22"/>
        </w:rPr>
      </w:pPr>
      <w:r w:rsidRPr="000B44FE">
        <w:rPr>
          <w:rStyle w:val="normaltextrun"/>
          <w:rFonts w:ascii="Arial" w:eastAsia="SimSun" w:hAnsi="Arial" w:cs="Arial"/>
          <w:color w:val="22272B"/>
          <w:sz w:val="22"/>
          <w:szCs w:val="22"/>
          <w:shd w:val="clear" w:color="auto" w:fill="FFFFFF"/>
        </w:rPr>
        <w:t>Subjective language includes words used to communicate based on opinion, feelings or personal biases.</w:t>
      </w:r>
      <w:r w:rsidR="000745DD">
        <w:rPr>
          <w:rStyle w:val="eop"/>
          <w:rFonts w:ascii="Arial" w:hAnsi="Arial" w:cs="Arial"/>
          <w:color w:val="22272B"/>
          <w:sz w:val="22"/>
          <w:szCs w:val="22"/>
        </w:rPr>
        <w:t xml:space="preserve"> </w:t>
      </w:r>
    </w:p>
    <w:p w14:paraId="432DF552" w14:textId="77777777" w:rsidR="00C37EFF" w:rsidRPr="000B44FE" w:rsidRDefault="00C37EFF" w:rsidP="00886C3A">
      <w:pPr>
        <w:pStyle w:val="Heading3"/>
        <w:rPr>
          <w:shd w:val="clear" w:color="auto" w:fill="FFFFFF"/>
        </w:rPr>
      </w:pPr>
      <w:r w:rsidRPr="000B44FE">
        <w:rPr>
          <w:shd w:val="clear" w:color="auto" w:fill="FFFFFF"/>
        </w:rPr>
        <w:t>Perspective</w:t>
      </w:r>
    </w:p>
    <w:p w14:paraId="55291D36" w14:textId="77777777" w:rsidR="00C37EFF" w:rsidRPr="000B44FE" w:rsidRDefault="00C37EFF" w:rsidP="00C37EFF">
      <w:pPr>
        <w:spacing w:line="360" w:lineRule="auto"/>
        <w:rPr>
          <w:rFonts w:cs="Arial"/>
        </w:rPr>
      </w:pPr>
      <w:r w:rsidRPr="000B44FE">
        <w:rPr>
          <w:rFonts w:cs="Arial"/>
          <w:color w:val="22272B"/>
          <w:shd w:val="clear" w:color="auto" w:fill="FFFFFF"/>
        </w:rPr>
        <w:t>A lens through which the author perceives the world and creates a text, or the lens through which the reader or viewer perceives the world and understands a text. Readers may also temporarily adopt the perspectives of others as a way of understanding texts.</w:t>
      </w:r>
    </w:p>
    <w:p w14:paraId="255272F7" w14:textId="77777777" w:rsidR="00C37EFF" w:rsidRPr="000B44FE" w:rsidRDefault="00C37EFF" w:rsidP="00886C3A">
      <w:pPr>
        <w:pStyle w:val="Heading3"/>
        <w:rPr>
          <w:shd w:val="clear" w:color="auto" w:fill="FFFFFF"/>
        </w:rPr>
      </w:pPr>
      <w:r w:rsidRPr="000B44FE">
        <w:rPr>
          <w:shd w:val="clear" w:color="auto" w:fill="FFFFFF"/>
        </w:rPr>
        <w:t>Point of view</w:t>
      </w:r>
    </w:p>
    <w:p w14:paraId="6711391B" w14:textId="77777777" w:rsidR="00C37EFF" w:rsidRPr="000B44FE" w:rsidRDefault="00C37EFF" w:rsidP="00C37EFF">
      <w:pPr>
        <w:spacing w:line="360" w:lineRule="auto"/>
        <w:rPr>
          <w:rFonts w:cs="Arial"/>
          <w:color w:val="22272B"/>
          <w:shd w:val="clear" w:color="auto" w:fill="FFFFFF"/>
        </w:rPr>
      </w:pPr>
      <w:r w:rsidRPr="000B44FE">
        <w:rPr>
          <w:rFonts w:cs="Arial"/>
        </w:rPr>
        <w:t xml:space="preserve">The position </w:t>
      </w:r>
      <w:r w:rsidRPr="000B44FE">
        <w:rPr>
          <w:rFonts w:cs="Arial"/>
          <w:color w:val="22272B"/>
          <w:shd w:val="clear" w:color="auto" w:fill="FFFFFF"/>
        </w:rPr>
        <w:t>from which the information and events of a text are intended to be perceived by its audience. Point of view is constructed through the narrator, voice or images of the text and by characters or voices presented within it.</w:t>
      </w:r>
    </w:p>
    <w:p w14:paraId="1AC8B6AC" w14:textId="77777777" w:rsidR="00C37EFF" w:rsidRPr="000B44FE" w:rsidRDefault="00C37EFF" w:rsidP="00C37EFF">
      <w:pPr>
        <w:spacing w:line="360" w:lineRule="auto"/>
        <w:rPr>
          <w:rFonts w:cs="Arial"/>
        </w:rPr>
      </w:pPr>
      <w:r w:rsidRPr="000B44FE">
        <w:rPr>
          <w:rFonts w:cs="Arial"/>
          <w:color w:val="22272B"/>
          <w:shd w:val="clear" w:color="auto" w:fill="FFFFFF"/>
        </w:rPr>
        <w:t>Point of view should not be confused with the term ‘perspective’ or with notions of opinion.</w:t>
      </w:r>
    </w:p>
    <w:p w14:paraId="396F1AB1" w14:textId="77777777" w:rsidR="00886C3A" w:rsidRDefault="00C37EFF" w:rsidP="00886C3A">
      <w:pPr>
        <w:pStyle w:val="Heading3"/>
        <w:rPr>
          <w:shd w:val="clear" w:color="auto" w:fill="FFFFFF"/>
        </w:rPr>
      </w:pPr>
      <w:r w:rsidRPr="000B44FE">
        <w:rPr>
          <w:shd w:val="clear" w:color="auto" w:fill="FFFFFF"/>
        </w:rPr>
        <w:t>Positioning</w:t>
      </w:r>
    </w:p>
    <w:p w14:paraId="2114B39C" w14:textId="765FD7C2" w:rsidR="00C37EFF" w:rsidRPr="000B44FE" w:rsidRDefault="00C37EFF" w:rsidP="00C37EFF">
      <w:pPr>
        <w:pStyle w:val="Heading4"/>
        <w:spacing w:line="360" w:lineRule="auto"/>
        <w:rPr>
          <w:rFonts w:cs="Arial"/>
          <w:color w:val="22272B"/>
          <w:sz w:val="22"/>
          <w:szCs w:val="22"/>
          <w:shd w:val="clear" w:color="auto" w:fill="FFFFFF"/>
        </w:rPr>
      </w:pPr>
      <w:r w:rsidRPr="000B44FE">
        <w:rPr>
          <w:rFonts w:cs="Arial"/>
          <w:color w:val="22272B"/>
          <w:sz w:val="22"/>
          <w:szCs w:val="22"/>
          <w:shd w:val="clear" w:color="auto" w:fill="FFFFFF"/>
        </w:rPr>
        <w:t>The composing technique of causing the responder to adopt a particular point of view and interpret a text in a particular way. Composers position responders by selectively using detail or argument, by carefully shaping focus and emphasis and by choosing language that promotes a particular interpretation and reaction.</w:t>
      </w:r>
    </w:p>
    <w:p w14:paraId="323B3A52" w14:textId="77777777" w:rsidR="00C37EFF" w:rsidRPr="000B44FE" w:rsidRDefault="00C37EFF" w:rsidP="00C37EFF">
      <w:pPr>
        <w:spacing w:before="60" w:after="60" w:line="360" w:lineRule="auto"/>
        <w:rPr>
          <w:rFonts w:eastAsia="Arial" w:cs="Arial"/>
          <w:color w:val="000000" w:themeColor="text1"/>
          <w:sz w:val="20"/>
          <w:szCs w:val="22"/>
        </w:rPr>
      </w:pPr>
      <w:r w:rsidRPr="000B44FE">
        <w:rPr>
          <w:rFonts w:eastAsia="Arial" w:cs="Arial"/>
          <w:color w:val="000000" w:themeColor="text1"/>
          <w:sz w:val="20"/>
          <w:szCs w:val="22"/>
        </w:rPr>
        <w:t>Reference</w:t>
      </w:r>
      <w:r w:rsidRPr="000B44FE">
        <w:rPr>
          <w:rFonts w:eastAsia="Arial" w:cs="Arial"/>
          <w:color w:val="000000" w:themeColor="text1"/>
          <w:sz w:val="20"/>
          <w:szCs w:val="20"/>
        </w:rPr>
        <w:t xml:space="preserve">: </w:t>
      </w:r>
      <w:r w:rsidRPr="000B44FE">
        <w:rPr>
          <w:rFonts w:cs="Arial"/>
          <w:sz w:val="20"/>
          <w:szCs w:val="20"/>
        </w:rPr>
        <w:t>‘English K-10 Syllabus © NSW Education Standards Authority (NESA) for and on behalf of the Crown in right of the State of New South Wales, 2012 and 2022.</w:t>
      </w:r>
    </w:p>
    <w:p w14:paraId="0E7C4568" w14:textId="17AF257E" w:rsidR="000F2B37" w:rsidRDefault="000F2B37" w:rsidP="00886C3A">
      <w:pPr>
        <w:pStyle w:val="Heading2"/>
      </w:pPr>
      <w:r>
        <w:t>Where to next?</w:t>
      </w:r>
    </w:p>
    <w:p w14:paraId="0E7C4569" w14:textId="77777777" w:rsidR="000F75AF" w:rsidRDefault="004A549B" w:rsidP="00912714">
      <w:pPr>
        <w:pStyle w:val="ListParagraph"/>
        <w:numPr>
          <w:ilvl w:val="0"/>
          <w:numId w:val="19"/>
        </w:numPr>
      </w:pPr>
      <w:r>
        <w:t>Text structure and features</w:t>
      </w:r>
    </w:p>
    <w:p w14:paraId="0E7C456A" w14:textId="77777777" w:rsidR="004A549B" w:rsidRDefault="004A549B" w:rsidP="00912714">
      <w:pPr>
        <w:pStyle w:val="ListParagraph"/>
        <w:numPr>
          <w:ilvl w:val="0"/>
          <w:numId w:val="19"/>
        </w:numPr>
      </w:pPr>
      <w:r>
        <w:t>Author bias and perspective</w:t>
      </w:r>
    </w:p>
    <w:p w14:paraId="0E7C456B" w14:textId="77777777" w:rsidR="00DE6D8C" w:rsidRPr="000A0A9C" w:rsidRDefault="00DE6D8C" w:rsidP="00912714">
      <w:pPr>
        <w:pStyle w:val="ListParagraph"/>
        <w:numPr>
          <w:ilvl w:val="0"/>
          <w:numId w:val="19"/>
        </w:numPr>
      </w:pPr>
      <w:r>
        <w:t>Audience and purpose</w:t>
      </w:r>
    </w:p>
    <w:p w14:paraId="44DF1E3A" w14:textId="77777777" w:rsidR="00C77F40" w:rsidRPr="000745DD" w:rsidRDefault="00C77F40" w:rsidP="000745DD">
      <w:pPr>
        <w:pStyle w:val="Heading2"/>
      </w:pPr>
      <w:r w:rsidRPr="000745DD">
        <w:br w:type="page"/>
      </w:r>
    </w:p>
    <w:p w14:paraId="701D37B6" w14:textId="1BEF42B7" w:rsidR="00F15320" w:rsidRPr="005F49C2" w:rsidRDefault="5996A4CC" w:rsidP="0ED60B85">
      <w:pPr>
        <w:pStyle w:val="Heading2"/>
        <w:rPr>
          <w:rFonts w:eastAsia="Arial" w:cs="Arial"/>
          <w:szCs w:val="44"/>
        </w:rPr>
      </w:pPr>
      <w:r w:rsidRPr="0ED60B85">
        <w:rPr>
          <w:rFonts w:eastAsia="Arial" w:cs="Arial"/>
          <w:szCs w:val="44"/>
        </w:rPr>
        <w:lastRenderedPageBreak/>
        <w:t>Overview of teaching strategies</w:t>
      </w:r>
    </w:p>
    <w:p w14:paraId="2683EF85" w14:textId="132426BE" w:rsidR="00F15320" w:rsidRPr="005F49C2" w:rsidRDefault="5996A4CC" w:rsidP="0ED60B85">
      <w:pPr>
        <w:pStyle w:val="Heading3"/>
        <w:rPr>
          <w:rFonts w:eastAsia="Arial" w:cs="Arial"/>
          <w:szCs w:val="36"/>
        </w:rPr>
      </w:pPr>
      <w:r w:rsidRPr="0ED60B85">
        <w:rPr>
          <w:rFonts w:eastAsia="Arial" w:cs="Arial"/>
          <w:szCs w:val="36"/>
        </w:rPr>
        <w:t>Purpose</w:t>
      </w:r>
    </w:p>
    <w:p w14:paraId="4C2CB69E" w14:textId="6A423999" w:rsidR="00F15320" w:rsidRPr="005F49C2" w:rsidRDefault="5996A4CC" w:rsidP="002205FA">
      <w:pPr>
        <w:spacing w:line="360" w:lineRule="auto"/>
        <w:rPr>
          <w:rFonts w:eastAsia="Arial" w:cs="Arial"/>
          <w:color w:val="000000" w:themeColor="text1"/>
          <w:szCs w:val="22"/>
        </w:rPr>
      </w:pPr>
      <w:r w:rsidRPr="0ED60B85">
        <w:rPr>
          <w:rFonts w:eastAsia="Arial" w:cs="Arial"/>
          <w:color w:val="000000" w:themeColor="text1"/>
          <w:szCs w:val="22"/>
        </w:rPr>
        <w:t>These literacy teaching strategies support teaching and learning from Stage 2 to Stage 5. They are linked to NAPLAN task descriptors, syllabus outcomes and literacy and numeracy learning progressions.</w:t>
      </w:r>
    </w:p>
    <w:p w14:paraId="15A5CCC9" w14:textId="35300799" w:rsidR="00F15320" w:rsidRPr="005F49C2" w:rsidRDefault="5996A4CC" w:rsidP="002205FA">
      <w:pPr>
        <w:spacing w:line="360" w:lineRule="auto"/>
        <w:rPr>
          <w:rFonts w:eastAsia="Arial" w:cs="Arial"/>
          <w:color w:val="000000" w:themeColor="text1"/>
          <w:szCs w:val="22"/>
        </w:rPr>
      </w:pPr>
      <w:r w:rsidRPr="0ED60B85">
        <w:rPr>
          <w:rFonts w:eastAsia="Arial" w:cs="Arial"/>
          <w:color w:val="000000" w:themeColor="text1"/>
          <w:szCs w:val="22"/>
        </w:rPr>
        <w:t xml:space="preserve">These teaching strategies target specific literacy and numeracy skills and suggest a learning sequence to build skill development. Teachers can select individual tasks or a sequence to suit their students. </w:t>
      </w:r>
    </w:p>
    <w:p w14:paraId="0067E5C3" w14:textId="17B11E92" w:rsidR="00F15320" w:rsidRPr="005F49C2" w:rsidRDefault="5996A4CC" w:rsidP="0ED60B85">
      <w:pPr>
        <w:pStyle w:val="Heading3"/>
        <w:rPr>
          <w:rFonts w:eastAsia="Arial" w:cs="Arial"/>
          <w:sz w:val="32"/>
          <w:szCs w:val="32"/>
        </w:rPr>
      </w:pPr>
      <w:r w:rsidRPr="0ED60B85">
        <w:rPr>
          <w:rFonts w:eastAsia="Arial" w:cs="Arial"/>
          <w:sz w:val="32"/>
          <w:szCs w:val="32"/>
        </w:rPr>
        <w:t>Access points</w:t>
      </w:r>
    </w:p>
    <w:p w14:paraId="605E3EC2" w14:textId="7D35F3BF" w:rsidR="00F15320" w:rsidRPr="005F49C2" w:rsidRDefault="5996A4CC" w:rsidP="002205FA">
      <w:pPr>
        <w:spacing w:line="360" w:lineRule="auto"/>
        <w:rPr>
          <w:rFonts w:eastAsia="Arial" w:cs="Arial"/>
          <w:color w:val="000000" w:themeColor="text1"/>
          <w:szCs w:val="22"/>
        </w:rPr>
      </w:pPr>
      <w:r w:rsidRPr="0ED60B85">
        <w:rPr>
          <w:rFonts w:eastAsia="Arial" w:cs="Arial"/>
          <w:color w:val="000000" w:themeColor="text1"/>
          <w:szCs w:val="22"/>
        </w:rPr>
        <w:t>The resources can be accessed from:</w:t>
      </w:r>
    </w:p>
    <w:p w14:paraId="3C70127D" w14:textId="45146D83" w:rsidR="00F15320" w:rsidRPr="005F49C2" w:rsidRDefault="5996A4CC" w:rsidP="002205FA">
      <w:pPr>
        <w:pStyle w:val="ListParagraph"/>
        <w:numPr>
          <w:ilvl w:val="0"/>
          <w:numId w:val="4"/>
        </w:numPr>
        <w:spacing w:line="360" w:lineRule="auto"/>
        <w:rPr>
          <w:rFonts w:asciiTheme="minorHAnsi" w:eastAsiaTheme="minorEastAsia" w:hAnsiTheme="minorHAnsi"/>
          <w:color w:val="000000" w:themeColor="text1"/>
        </w:rPr>
      </w:pPr>
      <w:r w:rsidRPr="2A2996E9">
        <w:rPr>
          <w:rFonts w:eastAsia="Arial" w:cs="Arial"/>
          <w:color w:val="000000" w:themeColor="text1"/>
        </w:rPr>
        <w:t>NAPLAN App in Scout using the teaching strategy links from NAPLAN items</w:t>
      </w:r>
    </w:p>
    <w:p w14:paraId="33EB24D3" w14:textId="22470007" w:rsidR="00F15320" w:rsidRPr="005F49C2" w:rsidRDefault="5996A4CC" w:rsidP="002205FA">
      <w:pPr>
        <w:pStyle w:val="ListParagraph"/>
        <w:numPr>
          <w:ilvl w:val="0"/>
          <w:numId w:val="4"/>
        </w:numPr>
        <w:spacing w:line="360" w:lineRule="auto"/>
        <w:rPr>
          <w:rFonts w:asciiTheme="minorHAnsi" w:eastAsiaTheme="minorEastAsia" w:hAnsiTheme="minorHAnsi"/>
          <w:color w:val="000000" w:themeColor="text1"/>
          <w:szCs w:val="22"/>
        </w:rPr>
      </w:pPr>
      <w:r w:rsidRPr="7A1FF71E">
        <w:rPr>
          <w:rFonts w:eastAsia="Arial" w:cs="Arial"/>
          <w:color w:val="000000" w:themeColor="text1"/>
        </w:rPr>
        <w:t xml:space="preserve">NSW Department of Education literacy and numeracy </w:t>
      </w:r>
      <w:hyperlink r:id="rId17" w:history="1">
        <w:r w:rsidRPr="002205FA">
          <w:rPr>
            <w:rStyle w:val="Hyperlink"/>
            <w:rFonts w:eastAsia="Arial" w:cs="Arial"/>
          </w:rPr>
          <w:t>website</w:t>
        </w:r>
      </w:hyperlink>
      <w:r w:rsidRPr="7A1FF71E">
        <w:rPr>
          <w:rFonts w:eastAsia="Arial" w:cs="Arial"/>
          <w:color w:val="000000" w:themeColor="text1"/>
        </w:rPr>
        <w:t>.</w:t>
      </w:r>
      <w:r w:rsidRPr="7A1FF71E">
        <w:rPr>
          <w:rFonts w:eastAsia="Arial" w:cs="Arial"/>
          <w:color w:val="1F3864" w:themeColor="accent1" w:themeShade="80"/>
          <w:sz w:val="36"/>
          <w:szCs w:val="36"/>
        </w:rPr>
        <w:t xml:space="preserve"> </w:t>
      </w:r>
    </w:p>
    <w:p w14:paraId="62B79059" w14:textId="6104A270" w:rsidR="562488BD" w:rsidRDefault="562488BD" w:rsidP="6ACD195D">
      <w:pPr>
        <w:spacing w:line="240" w:lineRule="auto"/>
        <w:rPr>
          <w:rFonts w:eastAsia="Arial" w:cs="Arial"/>
          <w:color w:val="1F3864" w:themeColor="accent1" w:themeShade="80"/>
          <w:sz w:val="36"/>
          <w:szCs w:val="36"/>
        </w:rPr>
      </w:pPr>
      <w:r w:rsidRPr="6ACD195D">
        <w:rPr>
          <w:rFonts w:eastAsia="Arial" w:cs="Arial"/>
          <w:color w:val="1F3864" w:themeColor="accent1" w:themeShade="80"/>
          <w:sz w:val="36"/>
          <w:szCs w:val="36"/>
        </w:rPr>
        <w:t>What works best</w:t>
      </w:r>
    </w:p>
    <w:p w14:paraId="3542CB96" w14:textId="03D5B860" w:rsidR="562488BD" w:rsidRDefault="562488BD" w:rsidP="002205FA">
      <w:pPr>
        <w:spacing w:line="360" w:lineRule="auto"/>
        <w:rPr>
          <w:rFonts w:eastAsia="Arial" w:cs="Arial"/>
          <w:color w:val="000000" w:themeColor="text1"/>
          <w:szCs w:val="22"/>
        </w:rPr>
      </w:pPr>
      <w:r w:rsidRPr="6ACD195D">
        <w:rPr>
          <w:rFonts w:eastAsia="Arial" w:cs="Arial"/>
          <w:color w:val="000000" w:themeColor="text1"/>
          <w:szCs w:val="22"/>
        </w:rPr>
        <w:t>Explicit teaching practices involve teachers clearly explaining to students why they are learning something, how it connects to what they already know, what they are expected to do, how to do it and what it looks like when they have succeeded. Students are given opportunities and time to check their understanding, ask questions and receive clear, effective feedback.</w:t>
      </w:r>
    </w:p>
    <w:p w14:paraId="06A1493C" w14:textId="6F697ABD" w:rsidR="562488BD" w:rsidRDefault="562488BD" w:rsidP="002205FA">
      <w:pPr>
        <w:spacing w:line="360" w:lineRule="auto"/>
        <w:rPr>
          <w:rFonts w:eastAsia="Arial" w:cs="Arial"/>
          <w:color w:val="000000" w:themeColor="text1"/>
          <w:szCs w:val="22"/>
        </w:rPr>
      </w:pPr>
      <w:r w:rsidRPr="6ACD195D">
        <w:rPr>
          <w:rFonts w:eastAsia="Arial" w:cs="Arial"/>
          <w:color w:val="000000" w:themeColor="text1"/>
          <w:szCs w:val="22"/>
        </w:rPr>
        <w:t>This resource reflects the latest evidence base and can be used by teachers as they plan for explicit teaching.</w:t>
      </w:r>
      <w:r w:rsidR="00462EF6">
        <w:rPr>
          <w:rFonts w:eastAsia="Arial" w:cs="Arial"/>
          <w:color w:val="000000" w:themeColor="text1"/>
          <w:szCs w:val="22"/>
        </w:rPr>
        <w:t xml:space="preserve"> </w:t>
      </w:r>
    </w:p>
    <w:p w14:paraId="0F64DC08" w14:textId="10D03282" w:rsidR="562488BD" w:rsidRDefault="562488BD" w:rsidP="002205FA">
      <w:pPr>
        <w:spacing w:line="360" w:lineRule="auto"/>
        <w:rPr>
          <w:rFonts w:eastAsia="Arial" w:cs="Arial"/>
          <w:color w:val="000000" w:themeColor="text1"/>
          <w:szCs w:val="22"/>
        </w:rPr>
      </w:pPr>
      <w:r w:rsidRPr="6ACD195D">
        <w:rPr>
          <w:rFonts w:eastAsia="Arial" w:cs="Arial"/>
          <w:color w:val="000000" w:themeColor="text1"/>
          <w:szCs w:val="22"/>
        </w:rPr>
        <w:t xml:space="preserve">Teachers can use </w:t>
      </w:r>
      <w:r w:rsidR="000D5B14">
        <w:rPr>
          <w:rFonts w:eastAsia="Arial" w:cs="Arial"/>
          <w:color w:val="000000" w:themeColor="text1"/>
          <w:szCs w:val="22"/>
        </w:rPr>
        <w:t>classroom observation</w:t>
      </w:r>
      <w:r w:rsidR="001E1BCC">
        <w:rPr>
          <w:rFonts w:eastAsia="Arial" w:cs="Arial"/>
          <w:color w:val="000000" w:themeColor="text1"/>
          <w:szCs w:val="22"/>
        </w:rPr>
        <w:t>s</w:t>
      </w:r>
      <w:r w:rsidR="000D5B14">
        <w:rPr>
          <w:rFonts w:eastAsia="Arial" w:cs="Arial"/>
          <w:color w:val="000000" w:themeColor="text1"/>
          <w:szCs w:val="22"/>
        </w:rPr>
        <w:t xml:space="preserve"> and </w:t>
      </w:r>
      <w:r w:rsidRPr="6ACD195D">
        <w:rPr>
          <w:rFonts w:eastAsia="Arial" w:cs="Arial"/>
          <w:color w:val="000000" w:themeColor="text1"/>
          <w:szCs w:val="22"/>
        </w:rPr>
        <w:t>assessment information to make decisions about when and how they use this resource as they design teaching and learning sequences to meet the learning needs of their students.</w:t>
      </w:r>
    </w:p>
    <w:p w14:paraId="371B54EB" w14:textId="7ABC4FCE" w:rsidR="562488BD" w:rsidRPr="005E1EC8" w:rsidRDefault="562488BD" w:rsidP="005E1EC8">
      <w:pPr>
        <w:rPr>
          <w:rFonts w:cs="Arial"/>
          <w:color w:val="242424"/>
          <w:shd w:val="clear" w:color="auto" w:fill="FFFFFF"/>
        </w:rPr>
      </w:pPr>
      <w:r w:rsidRPr="6ACD195D">
        <w:rPr>
          <w:rFonts w:eastAsia="Arial" w:cs="Arial"/>
          <w:color w:val="000000" w:themeColor="text1"/>
          <w:szCs w:val="22"/>
        </w:rPr>
        <w:t xml:space="preserve">Further support with </w:t>
      </w:r>
      <w:hyperlink r:id="rId18" w:tgtFrame="_blank" w:tooltip="https://education.nsw.gov.au/about-us/educational-data/cese/publications/research-reports/what-works-best-2020-update" w:history="1">
        <w:r w:rsidR="005E1EC8" w:rsidRPr="000E7295">
          <w:rPr>
            <w:rStyle w:val="Hyperlink"/>
            <w:rFonts w:cs="Arial"/>
            <w:color w:val="4F52B2"/>
            <w:szCs w:val="22"/>
            <w:bdr w:val="none" w:sz="0" w:space="0" w:color="auto" w:frame="1"/>
            <w:shd w:val="clear" w:color="auto" w:fill="FFFFFF"/>
          </w:rPr>
          <w:t>What works best</w:t>
        </w:r>
      </w:hyperlink>
      <w:r w:rsidR="00462EF6">
        <w:rPr>
          <w:rFonts w:cs="Arial"/>
          <w:color w:val="242424"/>
          <w:szCs w:val="22"/>
          <w:shd w:val="clear" w:color="auto" w:fill="FFFFFF"/>
        </w:rPr>
        <w:t xml:space="preserve"> </w:t>
      </w:r>
      <w:r w:rsidRPr="6ACD195D">
        <w:rPr>
          <w:rFonts w:eastAsia="Arial" w:cs="Arial"/>
          <w:color w:val="000000" w:themeColor="text1"/>
          <w:szCs w:val="22"/>
        </w:rPr>
        <w:t>is available.</w:t>
      </w:r>
    </w:p>
    <w:p w14:paraId="40C3F5D0" w14:textId="4B4C7A9F" w:rsidR="562488BD" w:rsidRDefault="562488BD" w:rsidP="6ACD195D">
      <w:pPr>
        <w:spacing w:line="276" w:lineRule="auto"/>
        <w:rPr>
          <w:rFonts w:eastAsia="Arial" w:cs="Arial"/>
          <w:color w:val="1F3864" w:themeColor="accent1" w:themeShade="80"/>
          <w:sz w:val="36"/>
          <w:szCs w:val="36"/>
        </w:rPr>
      </w:pPr>
      <w:r w:rsidRPr="6ACD195D">
        <w:rPr>
          <w:rFonts w:eastAsia="Arial" w:cs="Arial"/>
          <w:color w:val="1F3864" w:themeColor="accent1" w:themeShade="80"/>
          <w:sz w:val="36"/>
          <w:szCs w:val="36"/>
        </w:rPr>
        <w:t>Differentiation</w:t>
      </w:r>
    </w:p>
    <w:p w14:paraId="7DDEE284" w14:textId="2DE6B516" w:rsidR="562488BD" w:rsidRDefault="562488BD" w:rsidP="002205FA">
      <w:pPr>
        <w:spacing w:line="360" w:lineRule="auto"/>
        <w:rPr>
          <w:rFonts w:eastAsia="Arial" w:cs="Arial"/>
          <w:color w:val="000000" w:themeColor="text1"/>
          <w:szCs w:val="22"/>
        </w:rPr>
      </w:pPr>
      <w:r w:rsidRPr="6ACD195D">
        <w:rPr>
          <w:rFonts w:eastAsia="Arial" w:cs="Arial"/>
          <w:color w:val="000000" w:themeColor="text1"/>
          <w:szCs w:val="22"/>
        </w:rPr>
        <w:t xml:space="preserve">When using these resources in the classroom, it is important for teachers to consider the needs of all students, including </w:t>
      </w:r>
      <w:hyperlink r:id="rId19">
        <w:r w:rsidRPr="6ACD195D">
          <w:rPr>
            <w:rStyle w:val="Hyperlink"/>
            <w:rFonts w:eastAsia="Arial" w:cs="Arial"/>
            <w:szCs w:val="22"/>
          </w:rPr>
          <w:t>Aboriginal</w:t>
        </w:r>
      </w:hyperlink>
      <w:r w:rsidRPr="6ACD195D">
        <w:rPr>
          <w:rFonts w:eastAsia="Arial" w:cs="Arial"/>
          <w:color w:val="000000" w:themeColor="text1"/>
          <w:szCs w:val="22"/>
        </w:rPr>
        <w:t xml:space="preserve"> and EAL/D learners. </w:t>
      </w:r>
    </w:p>
    <w:p w14:paraId="73943D85" w14:textId="3B3C0A90" w:rsidR="562488BD" w:rsidRDefault="562488BD" w:rsidP="002205FA">
      <w:pPr>
        <w:spacing w:line="360" w:lineRule="auto"/>
        <w:rPr>
          <w:rFonts w:eastAsia="Arial" w:cs="Arial"/>
          <w:color w:val="000000" w:themeColor="text1"/>
        </w:rPr>
      </w:pPr>
      <w:r w:rsidRPr="11159553">
        <w:rPr>
          <w:rFonts w:eastAsia="Arial" w:cs="Arial"/>
          <w:color w:val="000000" w:themeColor="text1"/>
        </w:rPr>
        <w:t xml:space="preserve">EAL/D learners will require explicit English language support and scaffolding, informed by the </w:t>
      </w:r>
      <w:hyperlink r:id="rId20">
        <w:r w:rsidRPr="11159553">
          <w:rPr>
            <w:rStyle w:val="Hyperlink"/>
            <w:rFonts w:eastAsia="Arial" w:cs="Arial"/>
          </w:rPr>
          <w:t>EAL/D enhanced teaching and learning cycle</w:t>
        </w:r>
      </w:hyperlink>
      <w:r w:rsidRPr="11159553">
        <w:rPr>
          <w:rFonts w:eastAsia="Arial" w:cs="Arial"/>
          <w:color w:val="000000" w:themeColor="text1"/>
        </w:rPr>
        <w:t xml:space="preserve"> and the student’s phase on the </w:t>
      </w:r>
      <w:hyperlink r:id="rId21">
        <w:r w:rsidRPr="11159553">
          <w:rPr>
            <w:rStyle w:val="Hyperlink"/>
            <w:rFonts w:eastAsia="Arial" w:cs="Arial"/>
          </w:rPr>
          <w:t>EAL/D Learning Progression</w:t>
        </w:r>
      </w:hyperlink>
      <w:r w:rsidRPr="11159553">
        <w:rPr>
          <w:rFonts w:eastAsia="Arial" w:cs="Arial"/>
          <w:color w:val="000000" w:themeColor="text1"/>
        </w:rPr>
        <w:t xml:space="preserve">. Teachers can access information about </w:t>
      </w:r>
      <w:hyperlink r:id="rId22">
        <w:r w:rsidRPr="11159553">
          <w:rPr>
            <w:rStyle w:val="Hyperlink"/>
            <w:rFonts w:eastAsia="Arial" w:cs="Arial"/>
          </w:rPr>
          <w:t>supporting EAL/D learners</w:t>
        </w:r>
      </w:hyperlink>
      <w:r w:rsidRPr="11159553">
        <w:rPr>
          <w:rFonts w:eastAsia="Arial" w:cs="Arial"/>
          <w:color w:val="000000" w:themeColor="text1"/>
        </w:rPr>
        <w:t xml:space="preserve"> and </w:t>
      </w:r>
      <w:hyperlink r:id="rId23">
        <w:r w:rsidRPr="11159553">
          <w:rPr>
            <w:rStyle w:val="Hyperlink"/>
            <w:rFonts w:eastAsia="Arial" w:cs="Arial"/>
          </w:rPr>
          <w:t>literacy and numeracy support</w:t>
        </w:r>
      </w:hyperlink>
      <w:r w:rsidRPr="11159553">
        <w:rPr>
          <w:rFonts w:eastAsia="Arial" w:cs="Arial"/>
          <w:color w:val="000000" w:themeColor="text1"/>
        </w:rPr>
        <w:t xml:space="preserve"> specific to EAL/D learners.</w:t>
      </w:r>
    </w:p>
    <w:p w14:paraId="6E0C6D4F" w14:textId="76929CE4" w:rsidR="562488BD" w:rsidRDefault="562488BD" w:rsidP="002205FA">
      <w:pPr>
        <w:spacing w:line="360" w:lineRule="auto"/>
        <w:rPr>
          <w:rFonts w:eastAsia="Arial" w:cs="Arial"/>
          <w:color w:val="000000" w:themeColor="text1"/>
          <w:szCs w:val="22"/>
        </w:rPr>
      </w:pPr>
      <w:r w:rsidRPr="6ACD195D">
        <w:rPr>
          <w:rFonts w:eastAsia="Arial" w:cs="Arial"/>
          <w:color w:val="000000" w:themeColor="text1"/>
          <w:szCs w:val="22"/>
        </w:rPr>
        <w:t xml:space="preserve">Learning adjustments enable students with disability and additional learning and support needs to access syllabus outcomes and content on the same basis as their peers. Teachers can use a </w:t>
      </w:r>
      <w:hyperlink r:id="rId24">
        <w:r w:rsidRPr="6ACD195D">
          <w:rPr>
            <w:rStyle w:val="Hyperlink"/>
            <w:rFonts w:eastAsia="Arial" w:cs="Arial"/>
            <w:szCs w:val="22"/>
          </w:rPr>
          <w:t>range of adjustments</w:t>
        </w:r>
      </w:hyperlink>
      <w:r w:rsidRPr="6ACD195D">
        <w:rPr>
          <w:rFonts w:eastAsia="Arial" w:cs="Arial"/>
          <w:color w:val="000000" w:themeColor="text1"/>
          <w:szCs w:val="22"/>
        </w:rPr>
        <w:t xml:space="preserve"> to ensure a personalised approach to student learning.</w:t>
      </w:r>
    </w:p>
    <w:p w14:paraId="546B2C29" w14:textId="3AC2B4D9" w:rsidR="562488BD" w:rsidRDefault="00000000" w:rsidP="002205FA">
      <w:pPr>
        <w:spacing w:line="360" w:lineRule="auto"/>
        <w:rPr>
          <w:rFonts w:eastAsia="Arial" w:cs="Arial"/>
          <w:color w:val="000000" w:themeColor="text1"/>
          <w:szCs w:val="22"/>
        </w:rPr>
      </w:pPr>
      <w:hyperlink r:id="rId25" w:anchor="Assessment1">
        <w:r w:rsidR="562488BD" w:rsidRPr="6ACD195D">
          <w:rPr>
            <w:rStyle w:val="Hyperlink"/>
            <w:rFonts w:eastAsia="Arial" w:cs="Arial"/>
            <w:szCs w:val="22"/>
          </w:rPr>
          <w:t>Assessing and identifying high potential and gifted learners</w:t>
        </w:r>
      </w:hyperlink>
      <w:r w:rsidR="562488BD" w:rsidRPr="6ACD195D">
        <w:rPr>
          <w:rFonts w:eastAsia="Arial" w:cs="Arial"/>
          <w:color w:val="000000" w:themeColor="text1"/>
          <w:szCs w:val="22"/>
        </w:rPr>
        <w:t xml:space="preserve"> will help teachers decide which students may benefit from extension and additional challenge. </w:t>
      </w:r>
      <w:hyperlink r:id="rId26">
        <w:r w:rsidR="562488BD" w:rsidRPr="6ACD195D">
          <w:rPr>
            <w:rStyle w:val="Hyperlink"/>
            <w:rFonts w:eastAsia="Arial" w:cs="Arial"/>
            <w:szCs w:val="22"/>
          </w:rPr>
          <w:t>Effective strategies and contributors to achievement</w:t>
        </w:r>
      </w:hyperlink>
      <w:r w:rsidR="562488BD" w:rsidRPr="6ACD195D">
        <w:rPr>
          <w:rFonts w:eastAsia="Arial" w:cs="Arial"/>
          <w:color w:val="000000" w:themeColor="text1"/>
          <w:szCs w:val="22"/>
        </w:rPr>
        <w:t xml:space="preserve"> for </w:t>
      </w:r>
      <w:r w:rsidR="562488BD" w:rsidRPr="6ACD195D">
        <w:rPr>
          <w:rFonts w:eastAsia="Arial" w:cs="Arial"/>
          <w:color w:val="000000" w:themeColor="text1"/>
          <w:szCs w:val="22"/>
        </w:rPr>
        <w:lastRenderedPageBreak/>
        <w:t xml:space="preserve">high potential and gifted learners helps teachers to identify and target areas for growth and improvement. A </w:t>
      </w:r>
      <w:hyperlink r:id="rId27">
        <w:r w:rsidR="562488BD" w:rsidRPr="6ACD195D">
          <w:rPr>
            <w:rStyle w:val="Hyperlink"/>
            <w:rFonts w:eastAsia="Arial" w:cs="Arial"/>
            <w:szCs w:val="22"/>
          </w:rPr>
          <w:t>differentiation adjustment tool</w:t>
        </w:r>
      </w:hyperlink>
      <w:r w:rsidR="562488BD" w:rsidRPr="6ACD195D">
        <w:rPr>
          <w:rFonts w:eastAsia="Arial" w:cs="Arial"/>
          <w:color w:val="000000" w:themeColor="text1"/>
          <w:szCs w:val="22"/>
        </w:rPr>
        <w:t xml:space="preserve"> can be found on the High potential and gifted education website. </w:t>
      </w:r>
    </w:p>
    <w:p w14:paraId="125EB417" w14:textId="28DF1914" w:rsidR="562488BD" w:rsidRDefault="562488BD" w:rsidP="6ACD195D">
      <w:pPr>
        <w:pStyle w:val="Heading3"/>
        <w:rPr>
          <w:rFonts w:eastAsia="Arial" w:cs="Arial"/>
          <w:szCs w:val="36"/>
        </w:rPr>
      </w:pPr>
      <w:r w:rsidRPr="6ACD195D">
        <w:rPr>
          <w:rFonts w:eastAsia="Arial" w:cs="Arial"/>
          <w:szCs w:val="36"/>
        </w:rPr>
        <w:t>Using tasks across learning areas</w:t>
      </w:r>
    </w:p>
    <w:p w14:paraId="6537AB09" w14:textId="6AD633A5" w:rsidR="562488BD" w:rsidRDefault="562488BD" w:rsidP="002205FA">
      <w:pPr>
        <w:spacing w:line="360" w:lineRule="auto"/>
        <w:rPr>
          <w:rFonts w:eastAsia="Arial" w:cs="Arial"/>
          <w:color w:val="000000" w:themeColor="text1"/>
          <w:szCs w:val="22"/>
        </w:rPr>
      </w:pPr>
      <w:r w:rsidRPr="6ACD195D">
        <w:rPr>
          <w:rFonts w:eastAsia="Arial" w:cs="Arial"/>
          <w:color w:val="000000" w:themeColor="text1"/>
          <w:szCs w:val="22"/>
        </w:rPr>
        <w:t>This resource may be used across learning areas where it supports teaching and learning aligned with syllabus outcomes.</w:t>
      </w:r>
    </w:p>
    <w:p w14:paraId="1AD95A11" w14:textId="7C5AA139" w:rsidR="562488BD" w:rsidRDefault="562488BD" w:rsidP="002205FA">
      <w:pPr>
        <w:spacing w:line="360" w:lineRule="auto"/>
        <w:rPr>
          <w:rFonts w:eastAsia="Arial" w:cs="Arial"/>
          <w:color w:val="000000" w:themeColor="text1"/>
        </w:rPr>
      </w:pPr>
      <w:r w:rsidRPr="60BA05A8">
        <w:rPr>
          <w:rFonts w:eastAsia="Arial" w:cs="Arial"/>
          <w:color w:val="000000" w:themeColor="text1"/>
        </w:rPr>
        <w:t xml:space="preserve">Literacy and numeracy </w:t>
      </w:r>
      <w:r w:rsidR="45A5DFF0" w:rsidRPr="60BA05A8">
        <w:rPr>
          <w:rFonts w:eastAsia="Arial" w:cs="Arial"/>
          <w:color w:val="000000" w:themeColor="text1"/>
        </w:rPr>
        <w:t>are</w:t>
      </w:r>
      <w:r w:rsidRPr="60BA05A8">
        <w:rPr>
          <w:rFonts w:eastAsia="Arial" w:cs="Arial"/>
          <w:color w:val="000000" w:themeColor="text1"/>
        </w:rPr>
        <w:t xml:space="preserve"> embedded throughout all syllabus documents as general capabilities. As the English and mathematics learning areas have a particular role in developing literacy and numeracy, NSW English and Mathematics syllabus outcomes aligned to literacy and numeracy skills have been identified.</w:t>
      </w:r>
    </w:p>
    <w:p w14:paraId="356421C0" w14:textId="70D735BB" w:rsidR="562488BD" w:rsidRDefault="562488BD" w:rsidP="6ACD195D">
      <w:pPr>
        <w:pStyle w:val="Heading3"/>
        <w:rPr>
          <w:rFonts w:eastAsia="Arial" w:cs="Arial"/>
          <w:szCs w:val="36"/>
        </w:rPr>
      </w:pPr>
      <w:r w:rsidRPr="6ACD195D">
        <w:rPr>
          <w:rFonts w:eastAsia="Arial" w:cs="Arial"/>
          <w:szCs w:val="36"/>
        </w:rPr>
        <w:t>Text selection</w:t>
      </w:r>
    </w:p>
    <w:p w14:paraId="31B34814" w14:textId="0EBCF20B" w:rsidR="562488BD" w:rsidRDefault="562488BD" w:rsidP="002205FA">
      <w:pPr>
        <w:spacing w:line="360" w:lineRule="auto"/>
        <w:rPr>
          <w:rFonts w:eastAsia="Arial" w:cs="Arial"/>
          <w:color w:val="000000" w:themeColor="text1"/>
          <w:szCs w:val="22"/>
        </w:rPr>
      </w:pPr>
      <w:r w:rsidRPr="6ACD195D">
        <w:rPr>
          <w:rFonts w:eastAsia="Arial" w:cs="Arial"/>
          <w:color w:val="000000" w:themeColor="text1"/>
          <w:szCs w:val="22"/>
        </w:rPr>
        <w:t>Example texts are used throughout this resource. Teachers can adjust activities to use texts which are linked to their unit of learning.</w:t>
      </w:r>
    </w:p>
    <w:p w14:paraId="26848BE9" w14:textId="4A77CE18" w:rsidR="562488BD" w:rsidRPr="004F19A7" w:rsidRDefault="562488BD" w:rsidP="4E719514">
      <w:pPr>
        <w:spacing w:line="360" w:lineRule="auto"/>
        <w:rPr>
          <w:rFonts w:cs="Arial"/>
          <w:shd w:val="clear" w:color="auto" w:fill="FFFFFF"/>
        </w:rPr>
      </w:pPr>
      <w:r w:rsidRPr="4E719514">
        <w:rPr>
          <w:rFonts w:eastAsia="Arial" w:cs="Arial"/>
          <w:color w:val="000000" w:themeColor="text1"/>
        </w:rPr>
        <w:t xml:space="preserve">Further support with text selection can be found within the </w:t>
      </w:r>
      <w:hyperlink r:id="rId28" w:history="1">
        <w:r w:rsidR="004F19A7" w:rsidRPr="00130A3B">
          <w:rPr>
            <w:rStyle w:val="Hyperlink"/>
            <w:rFonts w:cs="Arial"/>
            <w:shd w:val="clear" w:color="auto" w:fill="FFFFFF"/>
          </w:rPr>
          <w:t>National Literacy Learning Progression</w:t>
        </w:r>
      </w:hyperlink>
      <w:r w:rsidR="004F19A7">
        <w:rPr>
          <w:rFonts w:cs="Arial"/>
          <w:shd w:val="clear" w:color="auto" w:fill="FFFFFF"/>
        </w:rPr>
        <w:t xml:space="preserve"> </w:t>
      </w:r>
      <w:r w:rsidRPr="000D5B14">
        <w:rPr>
          <w:rFonts w:eastAsia="Arial" w:cs="Arial"/>
        </w:rPr>
        <w:t xml:space="preserve">Text </w:t>
      </w:r>
      <w:r w:rsidR="000D5B14">
        <w:rPr>
          <w:rFonts w:eastAsia="Arial" w:cs="Arial"/>
        </w:rPr>
        <w:t>c</w:t>
      </w:r>
      <w:r w:rsidRPr="000D5B14">
        <w:rPr>
          <w:rFonts w:eastAsia="Arial" w:cs="Arial"/>
        </w:rPr>
        <w:t>omplexity appendix</w:t>
      </w:r>
      <w:r w:rsidRPr="4E719514">
        <w:rPr>
          <w:rFonts w:eastAsia="Arial" w:cs="Arial"/>
          <w:color w:val="000000" w:themeColor="text1"/>
        </w:rPr>
        <w:t>.</w:t>
      </w:r>
      <w:r w:rsidR="70272009" w:rsidRPr="4E719514">
        <w:rPr>
          <w:rFonts w:eastAsia="Arial" w:cs="Arial"/>
          <w:color w:val="000000" w:themeColor="text1"/>
        </w:rPr>
        <w:t xml:space="preserve"> </w:t>
      </w:r>
    </w:p>
    <w:p w14:paraId="63CF47B0" w14:textId="29010403" w:rsidR="562488BD" w:rsidRDefault="562488BD" w:rsidP="002205FA">
      <w:pPr>
        <w:spacing w:line="360" w:lineRule="auto"/>
        <w:rPr>
          <w:rFonts w:eastAsia="Arial" w:cs="Arial"/>
          <w:color w:val="000000" w:themeColor="text1"/>
          <w:sz w:val="24"/>
        </w:rPr>
      </w:pPr>
      <w:r w:rsidRPr="6ACD195D">
        <w:rPr>
          <w:rFonts w:eastAsia="Arial" w:cs="Arial"/>
          <w:color w:val="000000" w:themeColor="text1"/>
          <w:szCs w:val="22"/>
        </w:rPr>
        <w:t xml:space="preserve">The </w:t>
      </w:r>
      <w:hyperlink r:id="rId29">
        <w:r w:rsidRPr="6ACD195D">
          <w:rPr>
            <w:rStyle w:val="Hyperlink"/>
            <w:rFonts w:eastAsia="Arial" w:cs="Arial"/>
            <w:szCs w:val="22"/>
          </w:rPr>
          <w:t>NESA website</w:t>
        </w:r>
      </w:hyperlink>
      <w:r w:rsidRPr="6ACD195D">
        <w:rPr>
          <w:rFonts w:eastAsia="Arial" w:cs="Arial"/>
          <w:color w:val="000000" w:themeColor="text1"/>
          <w:szCs w:val="22"/>
        </w:rPr>
        <w:t xml:space="preserve"> has additional information on text requirements within the NSW English syllabus</w:t>
      </w:r>
      <w:r w:rsidRPr="6ACD195D">
        <w:rPr>
          <w:rFonts w:eastAsia="Arial" w:cs="Arial"/>
          <w:color w:val="000000" w:themeColor="text1"/>
          <w:sz w:val="24"/>
        </w:rPr>
        <w:t>.</w:t>
      </w:r>
    </w:p>
    <w:p w14:paraId="2444A92A" w14:textId="70EECF35" w:rsidR="00F15320" w:rsidRPr="005F49C2" w:rsidRDefault="000F2B37" w:rsidP="0ED60B85">
      <w:r>
        <w:br w:type="page"/>
      </w:r>
    </w:p>
    <w:p w14:paraId="0E7C456D" w14:textId="67AFE8AF" w:rsidR="00F15320" w:rsidRPr="005F49C2" w:rsidRDefault="000F2B37" w:rsidP="00F637D4">
      <w:pPr>
        <w:pStyle w:val="Heading2"/>
        <w:spacing w:before="0" w:line="240" w:lineRule="auto"/>
      </w:pPr>
      <w:r>
        <w:lastRenderedPageBreak/>
        <w:t>Teaching strategies</w:t>
      </w:r>
    </w:p>
    <w:p w14:paraId="0E7C456E" w14:textId="191FAFAC" w:rsidR="000F75AF" w:rsidRDefault="000F75AF" w:rsidP="006E335F">
      <w:pPr>
        <w:pStyle w:val="Heading3"/>
        <w:spacing w:before="60" w:after="60" w:line="240" w:lineRule="auto"/>
      </w:pPr>
      <w:bookmarkStart w:id="5" w:name="_What_is_fact"/>
      <w:bookmarkEnd w:id="5"/>
      <w:r>
        <w:t xml:space="preserve">What is fact and what is </w:t>
      </w:r>
      <w:r w:rsidR="727ECD39">
        <w:t>opinion</w:t>
      </w:r>
      <w:r>
        <w:t>?</w:t>
      </w:r>
    </w:p>
    <w:p w14:paraId="0E7C456F" w14:textId="24F876B9" w:rsidR="00ED7B28" w:rsidRDefault="00ED7B28" w:rsidP="001E1BCC">
      <w:pPr>
        <w:pStyle w:val="ListParagraph"/>
        <w:numPr>
          <w:ilvl w:val="0"/>
          <w:numId w:val="20"/>
        </w:numPr>
        <w:spacing w:line="360" w:lineRule="auto"/>
      </w:pPr>
      <w:r>
        <w:t xml:space="preserve">Two truths and a lie: </w:t>
      </w:r>
      <w:r w:rsidR="00F637D4">
        <w:t>P</w:t>
      </w:r>
      <w:r>
        <w:t xml:space="preserve">oses two true </w:t>
      </w:r>
      <w:r w:rsidR="00C12987">
        <w:t xml:space="preserve">pieces </w:t>
      </w:r>
      <w:r>
        <w:t xml:space="preserve">of information and one untruth; students determine which they think is the lie and justify why. Students can play this in small groups. Reinforce purpose of activity: we are always </w:t>
      </w:r>
      <w:r w:rsidR="006F0852">
        <w:t>evaluating</w:t>
      </w:r>
      <w:r>
        <w:t xml:space="preserve"> what we see and </w:t>
      </w:r>
      <w:proofErr w:type="gramStart"/>
      <w:r>
        <w:t>hear</w:t>
      </w:r>
      <w:proofErr w:type="gramEnd"/>
      <w:r>
        <w:t xml:space="preserve"> and we need to </w:t>
      </w:r>
      <w:r w:rsidR="006F0852">
        <w:t>particularly</w:t>
      </w:r>
      <w:r>
        <w:t xml:space="preserve"> do this with information presented to us in the media.</w:t>
      </w:r>
    </w:p>
    <w:p w14:paraId="0E7C4570" w14:textId="20306DF7" w:rsidR="00ED7B28" w:rsidRDefault="00ED7B28" w:rsidP="001E1BCC">
      <w:pPr>
        <w:pStyle w:val="ListParagraph"/>
        <w:spacing w:line="360" w:lineRule="auto"/>
      </w:pPr>
      <w:r w:rsidRPr="00F01C71">
        <w:rPr>
          <w:b/>
          <w:bCs/>
        </w:rPr>
        <w:t>Additional tasks:</w:t>
      </w:r>
      <w:r w:rsidR="006F0852" w:rsidRPr="00F01C71">
        <w:rPr>
          <w:b/>
          <w:bCs/>
        </w:rPr>
        <w:t xml:space="preserve"> </w:t>
      </w:r>
      <w:r w:rsidR="006F0852">
        <w:t xml:space="preserve">Students view the </w:t>
      </w:r>
      <w:hyperlink r:id="rId30">
        <w:r w:rsidR="006F0852" w:rsidRPr="2A2996E9">
          <w:rPr>
            <w:color w:val="44546A" w:themeColor="text2"/>
          </w:rPr>
          <w:t>D</w:t>
        </w:r>
        <w:r w:rsidRPr="2A2996E9">
          <w:rPr>
            <w:rStyle w:val="Hyperlink"/>
          </w:rPr>
          <w:t>ove beauty campaign</w:t>
        </w:r>
      </w:hyperlink>
      <w:r>
        <w:t xml:space="preserve"> or </w:t>
      </w:r>
      <w:hyperlink r:id="rId31">
        <w:r w:rsidRPr="2A2996E9">
          <w:rPr>
            <w:rStyle w:val="Hyperlink"/>
          </w:rPr>
          <w:t>McDonald’s behind the scenes</w:t>
        </w:r>
      </w:hyperlink>
      <w:r>
        <w:t xml:space="preserve"> of advertisements. Discuss the importance of seeing the behind the scenes</w:t>
      </w:r>
      <w:r w:rsidR="006F0852">
        <w:t xml:space="preserve"> clips as well as why these companies may have decided to make them.</w:t>
      </w:r>
      <w:r w:rsidR="3781DA31">
        <w:t xml:space="preserve"> Teachers should check the site’s appropriateness.</w:t>
      </w:r>
    </w:p>
    <w:p w14:paraId="0E7C4571" w14:textId="61F63B71" w:rsidR="006F0852" w:rsidRPr="00ED7B28" w:rsidRDefault="00370D89" w:rsidP="001E1BCC">
      <w:pPr>
        <w:pStyle w:val="ListParagraph"/>
        <w:numPr>
          <w:ilvl w:val="0"/>
          <w:numId w:val="20"/>
        </w:numPr>
        <w:spacing w:before="240" w:line="360" w:lineRule="auto"/>
      </w:pPr>
      <w:r>
        <w:t>Give s</w:t>
      </w:r>
      <w:r w:rsidR="006F0852">
        <w:t xml:space="preserve">tudents a topic to pretend to be an expert on – this can be written or verbal. Review compositions and draw out key elements </w:t>
      </w:r>
      <w:r w:rsidR="002205FA">
        <w:t xml:space="preserve">that </w:t>
      </w:r>
      <w:r w:rsidR="006F0852">
        <w:t>students used to portray themselves as expert</w:t>
      </w:r>
      <w:r w:rsidR="007F6982">
        <w:t>s</w:t>
      </w:r>
      <w:r w:rsidR="006F0852">
        <w:t>. Discuss</w:t>
      </w:r>
      <w:r w:rsidR="00731894">
        <w:t>:</w:t>
      </w:r>
      <w:r w:rsidR="006F0852">
        <w:t xml:space="preserve"> what makes a text trustworthy? Discuss key ideas: anyone can compose content on the internet, not everyone is an expert on the subject </w:t>
      </w:r>
      <w:r w:rsidR="00731894">
        <w:t xml:space="preserve">in </w:t>
      </w:r>
      <w:r w:rsidR="006F0852">
        <w:t xml:space="preserve">which they </w:t>
      </w:r>
      <w:proofErr w:type="gramStart"/>
      <w:r w:rsidR="006F0852">
        <w:t>write</w:t>
      </w:r>
      <w:proofErr w:type="gramEnd"/>
      <w:r w:rsidR="006F0852">
        <w:t xml:space="preserve"> and we need to be alert to this.</w:t>
      </w:r>
    </w:p>
    <w:p w14:paraId="0E7C4572" w14:textId="1E7F5990" w:rsidR="000F75AF" w:rsidRPr="007627E8" w:rsidRDefault="000F75AF" w:rsidP="001E1BCC">
      <w:pPr>
        <w:pStyle w:val="ListParagraph"/>
        <w:numPr>
          <w:ilvl w:val="0"/>
          <w:numId w:val="20"/>
        </w:numPr>
        <w:spacing w:line="360" w:lineRule="auto"/>
      </w:pPr>
      <w:r w:rsidRPr="00F637D4">
        <w:t>Venn diagram:</w:t>
      </w:r>
      <w:r>
        <w:t xml:space="preserve"> </w:t>
      </w:r>
      <w:r w:rsidR="00370D89">
        <w:t>L</w:t>
      </w:r>
      <w:r>
        <w:t xml:space="preserve">ead a discussion on the differences between fact and opinion. Students add ideas into a Venn diagram to determine similarities and differences. Using this information, design a set of criteria to determine fact </w:t>
      </w:r>
      <w:r w:rsidR="00731894">
        <w:t xml:space="preserve">from </w:t>
      </w:r>
      <w:r>
        <w:t>opinion.</w:t>
      </w:r>
    </w:p>
    <w:p w14:paraId="0E7C4573" w14:textId="562282FF" w:rsidR="000F75AF" w:rsidRPr="000F75AF" w:rsidRDefault="000F75AF" w:rsidP="001E1BCC">
      <w:pPr>
        <w:pStyle w:val="ListParagraph"/>
        <w:numPr>
          <w:ilvl w:val="0"/>
          <w:numId w:val="20"/>
        </w:numPr>
        <w:spacing w:line="360" w:lineRule="auto"/>
      </w:pPr>
      <w:r>
        <w:t>Students use a nonfiction text that has elements of both informative and persuasive text features</w:t>
      </w:r>
      <w:r w:rsidR="00AE1E43">
        <w:t xml:space="preserve"> and </w:t>
      </w:r>
      <w:r>
        <w:t>colour-code what is fact and wha</w:t>
      </w:r>
      <w:r w:rsidR="00D45859">
        <w:t xml:space="preserve">t is </w:t>
      </w:r>
      <w:r w:rsidR="2A662A95">
        <w:t xml:space="preserve">opinion </w:t>
      </w:r>
      <w:r w:rsidR="00D45859">
        <w:t>(</w:t>
      </w:r>
      <w:r w:rsidR="5C897C20">
        <w:t>refer to</w:t>
      </w:r>
      <w:r w:rsidR="0044101D">
        <w:t xml:space="preserve"> </w:t>
      </w:r>
      <w:hyperlink w:anchor="_Appendix_1" w:history="1">
        <w:r w:rsidR="0044101D" w:rsidRPr="0044101D">
          <w:rPr>
            <w:rStyle w:val="Hyperlink"/>
          </w:rPr>
          <w:t>Appendix 1 – Evaluating information</w:t>
        </w:r>
      </w:hyperlink>
      <w:r w:rsidR="00AE1E43">
        <w:t>)</w:t>
      </w:r>
      <w:r w:rsidR="00D45859">
        <w:t>. Students identify 5 key points from each text and find evidence to support each point.</w:t>
      </w:r>
    </w:p>
    <w:p w14:paraId="0E7C4574" w14:textId="0B34CF28" w:rsidR="00F15320" w:rsidRPr="00DC192F" w:rsidRDefault="00E04B3F" w:rsidP="00F01C71">
      <w:pPr>
        <w:pStyle w:val="Heading3"/>
        <w:spacing w:before="60" w:after="60" w:line="240" w:lineRule="auto"/>
      </w:pPr>
      <w:bookmarkStart w:id="6" w:name="_Conspiracy_theories_–"/>
      <w:bookmarkEnd w:id="6"/>
      <w:r>
        <w:t>Conspiracy theories – Fact or fictio</w:t>
      </w:r>
      <w:r w:rsidR="000F75AF">
        <w:t>n</w:t>
      </w:r>
    </w:p>
    <w:p w14:paraId="5D480937" w14:textId="24956AB2" w:rsidR="00E708F9" w:rsidRDefault="0044101D" w:rsidP="000D5B14">
      <w:pPr>
        <w:pStyle w:val="ListParagraph"/>
        <w:numPr>
          <w:ilvl w:val="0"/>
          <w:numId w:val="18"/>
        </w:numPr>
        <w:spacing w:before="240" w:line="360" w:lineRule="auto"/>
      </w:pPr>
      <w:r>
        <w:t xml:space="preserve">Read the article </w:t>
      </w:r>
      <w:r w:rsidR="00E708F9">
        <w:t>‘</w:t>
      </w:r>
      <w:hyperlink r:id="rId32" w:history="1">
        <w:r w:rsidR="00E708F9" w:rsidRPr="00370D89">
          <w:rPr>
            <w:rStyle w:val="Hyperlink"/>
          </w:rPr>
          <w:t>One Giant… lie?</w:t>
        </w:r>
        <w:r w:rsidR="00E04B3F" w:rsidRPr="00370D89">
          <w:rPr>
            <w:rStyle w:val="Hyperlink"/>
          </w:rPr>
          <w:t xml:space="preserve"> Why so many people still think the moon landings were fake</w:t>
        </w:r>
      </w:hyperlink>
      <w:r w:rsidR="00E04B3F">
        <w:t>”</w:t>
      </w:r>
      <w:r w:rsidR="00E708F9">
        <w:t xml:space="preserve"> </w:t>
      </w:r>
      <w:r w:rsidR="00370D89">
        <w:t>b</w:t>
      </w:r>
      <w:r w:rsidR="00E708F9">
        <w:t xml:space="preserve">y Richard Godwin (2019) on The Guardian website. </w:t>
      </w:r>
    </w:p>
    <w:p w14:paraId="02217C45" w14:textId="2BCA70B7" w:rsidR="00E708F9" w:rsidRDefault="00F94B91" w:rsidP="000D5B14">
      <w:pPr>
        <w:pStyle w:val="ListParagraph"/>
        <w:spacing w:before="240" w:line="360" w:lineRule="auto"/>
      </w:pPr>
      <w:r w:rsidRPr="00F01C71">
        <w:rPr>
          <w:b/>
          <w:bCs/>
        </w:rPr>
        <w:t>Alternative task:</w:t>
      </w:r>
      <w:r w:rsidR="00F01C71" w:rsidRPr="00F01C71">
        <w:t xml:space="preserve"> Give s</w:t>
      </w:r>
      <w:r w:rsidRPr="00F01C71">
        <w:t xml:space="preserve">tudents </w:t>
      </w:r>
      <w:r>
        <w:t xml:space="preserve">a section </w:t>
      </w:r>
      <w:r w:rsidR="00731894">
        <w:t>of the text to</w:t>
      </w:r>
      <w:r>
        <w:t xml:space="preserve"> summarise and share.</w:t>
      </w:r>
    </w:p>
    <w:p w14:paraId="0E7C4577" w14:textId="57DD8F30" w:rsidR="00E04B3F" w:rsidRDefault="00E04B3F" w:rsidP="000D5B14">
      <w:pPr>
        <w:pStyle w:val="ListParagraph"/>
        <w:numPr>
          <w:ilvl w:val="0"/>
          <w:numId w:val="18"/>
        </w:numPr>
        <w:spacing w:before="240" w:line="360" w:lineRule="auto"/>
      </w:pPr>
      <w:r>
        <w:t xml:space="preserve">Identify </w:t>
      </w:r>
      <w:r w:rsidR="00F01C71">
        <w:t>3</w:t>
      </w:r>
      <w:r>
        <w:t xml:space="preserve"> sources from the </w:t>
      </w:r>
      <w:r w:rsidR="000F75AF">
        <w:t>Internet</w:t>
      </w:r>
      <w:r>
        <w:t xml:space="preserve"> that support the different perspectives of the moon landing. Evaluate each source </w:t>
      </w:r>
      <w:r w:rsidR="00C01A7C">
        <w:rPr>
          <w:rStyle w:val="normaltextrun"/>
          <w:rFonts w:cs="Arial"/>
          <w:color w:val="000000"/>
          <w:szCs w:val="22"/>
          <w:shd w:val="clear" w:color="auto" w:fill="FFFFFF"/>
        </w:rPr>
        <w:t>using the ‘Source comparison tool’ which can be accessed via the link</w:t>
      </w:r>
      <w:r w:rsidR="006E335F">
        <w:rPr>
          <w:rStyle w:val="normaltextrun"/>
          <w:rFonts w:cs="Arial"/>
          <w:color w:val="000000"/>
          <w:szCs w:val="22"/>
          <w:shd w:val="clear" w:color="auto" w:fill="FFFFFF"/>
        </w:rPr>
        <w:t xml:space="preserve"> </w:t>
      </w:r>
      <w:r w:rsidR="00C01A7C">
        <w:rPr>
          <w:rStyle w:val="normaltextrun"/>
          <w:rFonts w:cs="Arial"/>
          <w:color w:val="000000"/>
          <w:szCs w:val="22"/>
          <w:shd w:val="clear" w:color="auto" w:fill="FFFFFF"/>
        </w:rPr>
        <w:t>‘Become an Online Sleuth’</w:t>
      </w:r>
      <w:r w:rsidR="006E335F">
        <w:rPr>
          <w:rStyle w:val="normaltextrun"/>
          <w:rFonts w:cs="Arial"/>
          <w:color w:val="000000"/>
          <w:szCs w:val="22"/>
          <w:shd w:val="clear" w:color="auto" w:fill="FFFFFF"/>
        </w:rPr>
        <w:t xml:space="preserve"> </w:t>
      </w:r>
      <w:r w:rsidR="00C01A7C">
        <w:rPr>
          <w:rStyle w:val="normaltextrun"/>
          <w:rFonts w:cs="Arial"/>
          <w:color w:val="000000"/>
          <w:szCs w:val="22"/>
          <w:shd w:val="clear" w:color="auto" w:fill="FFFFFF"/>
        </w:rPr>
        <w:t>on the Google Digital Literacy Citizenship Curriculum page.</w:t>
      </w:r>
      <w:r w:rsidR="006E335F">
        <w:rPr>
          <w:rStyle w:val="normaltextrun"/>
          <w:rFonts w:cs="Arial"/>
          <w:color w:val="000000"/>
          <w:szCs w:val="22"/>
          <w:shd w:val="clear" w:color="auto" w:fill="FFFFFF"/>
        </w:rPr>
        <w:t xml:space="preserve"> </w:t>
      </w:r>
      <w:r w:rsidR="00C01A7C">
        <w:rPr>
          <w:rStyle w:val="normaltextrun"/>
          <w:rFonts w:cs="Arial"/>
          <w:color w:val="000000"/>
          <w:szCs w:val="22"/>
          <w:shd w:val="clear" w:color="auto" w:fill="FFFFFF"/>
        </w:rPr>
        <w:t>(</w:t>
      </w:r>
      <w:hyperlink r:id="rId33" w:tgtFrame="_blank" w:history="1">
        <w:r w:rsidR="00C01A7C">
          <w:rPr>
            <w:rStyle w:val="normaltextrun"/>
            <w:rFonts w:cs="Arial"/>
            <w:color w:val="2F5496"/>
            <w:szCs w:val="22"/>
            <w:u w:val="single"/>
            <w:shd w:val="clear" w:color="auto" w:fill="FFFFFF"/>
          </w:rPr>
          <w:t>https://ikeepsafe.org/google-digital-literacy-citizenship-curriculum/</w:t>
        </w:r>
      </w:hyperlink>
      <w:r w:rsidR="00C01A7C">
        <w:rPr>
          <w:rStyle w:val="normaltextrun"/>
          <w:rFonts w:cs="Arial"/>
          <w:color w:val="000000"/>
          <w:szCs w:val="22"/>
          <w:shd w:val="clear" w:color="auto" w:fill="FFFFFF"/>
        </w:rPr>
        <w:t>)</w:t>
      </w:r>
      <w:r w:rsidR="006E335F">
        <w:rPr>
          <w:rStyle w:val="normaltextrun"/>
          <w:rFonts w:cs="Arial"/>
          <w:color w:val="000000"/>
          <w:szCs w:val="22"/>
          <w:shd w:val="clear" w:color="auto" w:fill="FFFFFF"/>
        </w:rPr>
        <w:t xml:space="preserve"> </w:t>
      </w:r>
      <w:r w:rsidR="00C01A7C">
        <w:rPr>
          <w:rStyle w:val="normaltextrun"/>
          <w:rFonts w:cs="Arial"/>
          <w:color w:val="000000"/>
          <w:szCs w:val="22"/>
          <w:shd w:val="clear" w:color="auto" w:fill="FFFFFF"/>
        </w:rPr>
        <w:t xml:space="preserve">This document, produced by Google and </w:t>
      </w:r>
      <w:proofErr w:type="spellStart"/>
      <w:r w:rsidR="00C01A7C">
        <w:rPr>
          <w:rStyle w:val="normaltextrun"/>
          <w:rFonts w:cs="Arial"/>
          <w:color w:val="000000"/>
          <w:szCs w:val="22"/>
          <w:shd w:val="clear" w:color="auto" w:fill="FFFFFF"/>
        </w:rPr>
        <w:t>iKeepSafe</w:t>
      </w:r>
      <w:proofErr w:type="spellEnd"/>
      <w:r w:rsidR="00C01A7C">
        <w:rPr>
          <w:rStyle w:val="normaltextrun"/>
          <w:rFonts w:cs="Arial"/>
          <w:color w:val="000000"/>
          <w:szCs w:val="22"/>
          <w:shd w:val="clear" w:color="auto" w:fill="FFFFFF"/>
        </w:rPr>
        <w:t>, contains valuable information and activities that support students in developing awareness around evaluating web sources and staying safe online.</w:t>
      </w:r>
      <w:r w:rsidR="006E335F">
        <w:rPr>
          <w:rStyle w:val="normaltextrun"/>
          <w:rFonts w:cs="Arial"/>
          <w:color w:val="000000"/>
          <w:szCs w:val="22"/>
          <w:shd w:val="clear" w:color="auto" w:fill="FFFFFF"/>
        </w:rPr>
        <w:t xml:space="preserve"> </w:t>
      </w:r>
    </w:p>
    <w:p w14:paraId="5C9451BC" w14:textId="01C6DD94" w:rsidR="595B5A73" w:rsidRDefault="595B5A73" w:rsidP="000D5B14">
      <w:pPr>
        <w:pStyle w:val="ListParagraph"/>
        <w:numPr>
          <w:ilvl w:val="0"/>
          <w:numId w:val="18"/>
        </w:numPr>
        <w:spacing w:before="240" w:line="360" w:lineRule="auto"/>
      </w:pPr>
      <w:r>
        <w:t>Discuss what people should look for when finding websites that are credible</w:t>
      </w:r>
      <w:r w:rsidR="11125600">
        <w:t>.</w:t>
      </w:r>
      <w:r w:rsidR="00C01A7C">
        <w:t xml:space="preserve"> </w:t>
      </w:r>
      <w:r w:rsidR="00C01A7C">
        <w:rPr>
          <w:rStyle w:val="normaltextrun"/>
          <w:rFonts w:cs="Arial"/>
          <w:color w:val="000000"/>
          <w:szCs w:val="22"/>
          <w:shd w:val="clear" w:color="auto" w:fill="FFFFFF"/>
        </w:rPr>
        <w:t>Using a relevant website, the teacher models how to gather evidence and review a site for credibility</w:t>
      </w:r>
      <w:r w:rsidR="006E335F">
        <w:rPr>
          <w:rStyle w:val="normaltextrun"/>
          <w:rFonts w:cs="Arial"/>
          <w:color w:val="000000"/>
          <w:szCs w:val="22"/>
          <w:shd w:val="clear" w:color="auto" w:fill="FFFFFF"/>
        </w:rPr>
        <w:t xml:space="preserve"> </w:t>
      </w:r>
      <w:r w:rsidR="00C01A7C">
        <w:rPr>
          <w:rStyle w:val="normaltextrun"/>
          <w:rFonts w:cs="Arial"/>
          <w:color w:val="000000"/>
          <w:szCs w:val="22"/>
          <w:shd w:val="clear" w:color="auto" w:fill="FFFFFF"/>
        </w:rPr>
        <w:t>and reliability.</w:t>
      </w:r>
      <w:r w:rsidR="006E335F">
        <w:rPr>
          <w:rStyle w:val="normaltextrun"/>
          <w:rFonts w:cs="Arial"/>
          <w:color w:val="000000"/>
          <w:szCs w:val="22"/>
          <w:shd w:val="clear" w:color="auto" w:fill="FFFFFF"/>
        </w:rPr>
        <w:t xml:space="preserve"> </w:t>
      </w:r>
    </w:p>
    <w:p w14:paraId="04F2399E" w14:textId="77777777" w:rsidR="00F01C71" w:rsidRDefault="00E04B3F" w:rsidP="000D5B14">
      <w:pPr>
        <w:pStyle w:val="ListParagraph"/>
        <w:numPr>
          <w:ilvl w:val="0"/>
          <w:numId w:val="18"/>
        </w:numPr>
        <w:spacing w:before="240" w:line="360" w:lineRule="auto"/>
      </w:pPr>
      <w:r>
        <w:t>Using their web evaluation document</w:t>
      </w:r>
      <w:r w:rsidR="00C01A7C">
        <w:t xml:space="preserve"> ‘Scavenger Hunt Record Sheet’ (</w:t>
      </w:r>
      <w:r w:rsidR="00C01A7C">
        <w:rPr>
          <w:rStyle w:val="normaltextrun"/>
          <w:rFonts w:cs="Arial"/>
          <w:color w:val="000000"/>
          <w:szCs w:val="22"/>
          <w:shd w:val="clear" w:color="auto" w:fill="FFFFFF"/>
        </w:rPr>
        <w:t>refer to the Google Digital Literacy Citizenship Curriculum page.</w:t>
      </w:r>
      <w:r w:rsidR="006E335F">
        <w:rPr>
          <w:rStyle w:val="normaltextrun"/>
          <w:rFonts w:cs="Arial"/>
          <w:color w:val="000000"/>
          <w:szCs w:val="22"/>
          <w:shd w:val="clear" w:color="auto" w:fill="FFFFFF"/>
        </w:rPr>
        <w:t xml:space="preserve"> </w:t>
      </w:r>
      <w:r w:rsidR="00C01A7C">
        <w:rPr>
          <w:rStyle w:val="normaltextrun"/>
          <w:rFonts w:cs="Arial"/>
          <w:color w:val="000000"/>
          <w:szCs w:val="22"/>
          <w:shd w:val="clear" w:color="auto" w:fill="FFFFFF"/>
        </w:rPr>
        <w:t>(</w:t>
      </w:r>
      <w:hyperlink r:id="rId34" w:tgtFrame="_blank" w:history="1">
        <w:r w:rsidR="00C01A7C">
          <w:rPr>
            <w:rStyle w:val="normaltextrun"/>
            <w:rFonts w:cs="Arial"/>
            <w:color w:val="2F5496"/>
            <w:szCs w:val="22"/>
            <w:u w:val="single"/>
            <w:shd w:val="clear" w:color="auto" w:fill="FFFFFF"/>
          </w:rPr>
          <w:t>https://ikeepsafe.org/google-digital-literacy-citizenship-curriculum/</w:t>
        </w:r>
      </w:hyperlink>
      <w:r w:rsidR="00C01A7C">
        <w:rPr>
          <w:rStyle w:val="normaltextrun"/>
          <w:rFonts w:cs="Arial"/>
          <w:color w:val="000000"/>
          <w:szCs w:val="22"/>
          <w:shd w:val="clear" w:color="auto" w:fill="FFFFFF"/>
        </w:rPr>
        <w:t>)</w:t>
      </w:r>
      <w:r>
        <w:t xml:space="preserve">, students write an evaluation of the most accurate source, providing evidence for their reasoning. </w:t>
      </w:r>
    </w:p>
    <w:p w14:paraId="7234E492" w14:textId="7C78BDF7" w:rsidR="00370D89" w:rsidRDefault="585F3E66" w:rsidP="000D5B14">
      <w:pPr>
        <w:pStyle w:val="ListParagraph"/>
        <w:numPr>
          <w:ilvl w:val="0"/>
          <w:numId w:val="18"/>
        </w:numPr>
        <w:spacing w:before="240" w:line="360" w:lineRule="auto"/>
      </w:pPr>
      <w:r w:rsidRPr="00F01C71">
        <w:rPr>
          <w:b/>
          <w:bCs/>
          <w:iCs/>
        </w:rPr>
        <w:t>Variation</w:t>
      </w:r>
      <w:r w:rsidR="44451755">
        <w:t xml:space="preserve">: </w:t>
      </w:r>
      <w:r w:rsidR="08D4EF4F">
        <w:t>model how to scaffold a</w:t>
      </w:r>
      <w:r w:rsidR="485F68BF">
        <w:t xml:space="preserve">n evaluation </w:t>
      </w:r>
      <w:r w:rsidR="00F72586">
        <w:t xml:space="preserve">for </w:t>
      </w:r>
      <w:r w:rsidR="485F68BF">
        <w:t>students to use for their own compositions.</w:t>
      </w:r>
    </w:p>
    <w:p w14:paraId="3F1CB759" w14:textId="77777777" w:rsidR="00370D89" w:rsidRDefault="00370D89">
      <w:pPr>
        <w:spacing w:before="240" w:line="276" w:lineRule="auto"/>
      </w:pPr>
      <w:r>
        <w:br w:type="page"/>
      </w:r>
    </w:p>
    <w:p w14:paraId="0E7C4579" w14:textId="530785F8" w:rsidR="00BA129A" w:rsidRDefault="00BA129A" w:rsidP="005F4132">
      <w:pPr>
        <w:pStyle w:val="Heading3"/>
        <w:spacing w:before="60" w:after="60" w:line="240" w:lineRule="auto"/>
      </w:pPr>
      <w:bookmarkStart w:id="7" w:name="_Arguing_your_case"/>
      <w:bookmarkEnd w:id="7"/>
      <w:r>
        <w:lastRenderedPageBreak/>
        <w:t>Arguing your case</w:t>
      </w:r>
    </w:p>
    <w:p w14:paraId="0E7C457A" w14:textId="77777777" w:rsidR="00BA129A" w:rsidRDefault="00BA129A" w:rsidP="000D5B14">
      <w:pPr>
        <w:pStyle w:val="ListParagraph"/>
        <w:numPr>
          <w:ilvl w:val="0"/>
          <w:numId w:val="21"/>
        </w:numPr>
        <w:spacing w:before="240" w:line="360" w:lineRule="auto"/>
      </w:pPr>
      <w:r>
        <w:t xml:space="preserve">Students are given a controversial topic </w:t>
      </w:r>
      <w:r w:rsidR="000F75AF">
        <w:t>linked to current unit of learning.</w:t>
      </w:r>
    </w:p>
    <w:p w14:paraId="0E7C457B" w14:textId="2B817FED" w:rsidR="00BA129A" w:rsidRDefault="00BA129A" w:rsidP="000D5B14">
      <w:pPr>
        <w:pStyle w:val="ListParagraph"/>
        <w:numPr>
          <w:ilvl w:val="0"/>
          <w:numId w:val="21"/>
        </w:numPr>
        <w:spacing w:before="240" w:line="360" w:lineRule="auto"/>
      </w:pPr>
      <w:r>
        <w:t>Each student find</w:t>
      </w:r>
      <w:r w:rsidR="000F75AF">
        <w:t>s</w:t>
      </w:r>
      <w:r>
        <w:t xml:space="preserve"> one source that corroborates their viewpoint and check</w:t>
      </w:r>
      <w:r w:rsidR="00B26B0F">
        <w:t>s</w:t>
      </w:r>
      <w:r>
        <w:t xml:space="preserve"> that it is reliable by evaluating it using t</w:t>
      </w:r>
      <w:r w:rsidR="000F75AF">
        <w:t>he Scavenger Hunt record sheet (</w:t>
      </w:r>
      <w:r w:rsidR="000A199E">
        <w:rPr>
          <w:rStyle w:val="normaltextrun"/>
          <w:rFonts w:cs="Arial"/>
          <w:color w:val="000000"/>
          <w:szCs w:val="22"/>
          <w:shd w:val="clear" w:color="auto" w:fill="FFFFFF"/>
        </w:rPr>
        <w:t xml:space="preserve">refer to the </w:t>
      </w:r>
      <w:hyperlink r:id="rId35" w:history="1">
        <w:r w:rsidR="005F4132" w:rsidRPr="005F4132">
          <w:rPr>
            <w:rStyle w:val="Hyperlink"/>
            <w:rFonts w:cs="Arial"/>
            <w:szCs w:val="22"/>
            <w:shd w:val="clear" w:color="auto" w:fill="FFFFFF"/>
          </w:rPr>
          <w:t>Google Digital Literacy Citizenship Curriculum web page</w:t>
        </w:r>
      </w:hyperlink>
      <w:r w:rsidR="000A199E">
        <w:rPr>
          <w:rStyle w:val="normaltextrun"/>
          <w:rFonts w:cs="Arial"/>
          <w:color w:val="000000"/>
          <w:szCs w:val="22"/>
          <w:shd w:val="clear" w:color="auto" w:fill="FFFFFF"/>
        </w:rPr>
        <w:t>.</w:t>
      </w:r>
    </w:p>
    <w:p w14:paraId="7A6E1F94" w14:textId="25D1522D" w:rsidR="00EB10B4" w:rsidRPr="00F73D48" w:rsidRDefault="00BA129A" w:rsidP="000D5B14">
      <w:pPr>
        <w:pStyle w:val="ListParagraph"/>
        <w:numPr>
          <w:ilvl w:val="0"/>
          <w:numId w:val="21"/>
        </w:numPr>
        <w:spacing w:before="240" w:line="360" w:lineRule="auto"/>
      </w:pPr>
      <w:r>
        <w:t>Students present their case in a one</w:t>
      </w:r>
      <w:r w:rsidR="32BD4753">
        <w:t>-</w:t>
      </w:r>
      <w:r>
        <w:t xml:space="preserve">minute persuasive speech using evidence from their source. </w:t>
      </w:r>
    </w:p>
    <w:p w14:paraId="4AB15F72" w14:textId="7C101615" w:rsidR="006E17E1" w:rsidRDefault="006E17E1" w:rsidP="005F4132">
      <w:pPr>
        <w:pStyle w:val="Heading3"/>
        <w:spacing w:before="60" w:after="60" w:line="240" w:lineRule="auto"/>
      </w:pPr>
      <w:bookmarkStart w:id="8" w:name="_Bias_and_bias"/>
      <w:bookmarkEnd w:id="8"/>
      <w:r>
        <w:t>Bias and bias by omission</w:t>
      </w:r>
    </w:p>
    <w:p w14:paraId="06D22B20" w14:textId="7E2F8B95" w:rsidR="00B652E2" w:rsidRDefault="005F4132" w:rsidP="000D5B14">
      <w:pPr>
        <w:pStyle w:val="ListParagraph"/>
        <w:numPr>
          <w:ilvl w:val="0"/>
          <w:numId w:val="22"/>
        </w:numPr>
        <w:spacing w:before="240" w:line="360" w:lineRule="auto"/>
      </w:pPr>
      <w:r>
        <w:t>L</w:t>
      </w:r>
      <w:r w:rsidR="00B652E2">
        <w:t xml:space="preserve">ead discussion to explain bias; </w:t>
      </w:r>
      <w:r w:rsidR="00EB10B4">
        <w:t xml:space="preserve">an </w:t>
      </w:r>
      <w:r w:rsidR="00B652E2">
        <w:t>argument or discussion, to favour one side or viewpoint by ignoring or excluding conflicting information; a prejudice against something.</w:t>
      </w:r>
      <w:r w:rsidR="0046021C">
        <w:t xml:space="preserve"> B</w:t>
      </w:r>
      <w:r w:rsidR="00B652E2">
        <w:t>ias by omission; to choose to leave out crucial facts or information that would contradict the point that the author is trying to communicate. That is</w:t>
      </w:r>
      <w:r w:rsidR="00731894">
        <w:t>,</w:t>
      </w:r>
      <w:r w:rsidR="00B652E2">
        <w:t xml:space="preserve"> to omit some of the facts </w:t>
      </w:r>
      <w:r w:rsidR="003E1EA2">
        <w:t>to</w:t>
      </w:r>
      <w:r w:rsidR="00B652E2">
        <w:t xml:space="preserve"> influence the reader.</w:t>
      </w:r>
    </w:p>
    <w:p w14:paraId="4D2A5B6C" w14:textId="4879F279" w:rsidR="00436366" w:rsidRPr="00EB10B4" w:rsidRDefault="00436366" w:rsidP="000D5B14">
      <w:pPr>
        <w:pStyle w:val="ListParagraph"/>
        <w:numPr>
          <w:ilvl w:val="0"/>
          <w:numId w:val="22"/>
        </w:numPr>
        <w:spacing w:line="360" w:lineRule="auto"/>
      </w:pPr>
      <w:r w:rsidRPr="00436366">
        <w:rPr>
          <w:iCs/>
        </w:rPr>
        <w:t xml:space="preserve">Brainstorm a range of synonyms for bias and </w:t>
      </w:r>
      <w:r w:rsidR="00EB10B4">
        <w:rPr>
          <w:iCs/>
        </w:rPr>
        <w:t>arrange on a word cline. Words could include:</w:t>
      </w:r>
    </w:p>
    <w:p w14:paraId="489B2FED" w14:textId="2AF162C3" w:rsidR="00EB10B4" w:rsidRPr="00465681" w:rsidRDefault="00EB10B4" w:rsidP="000D5B14">
      <w:pPr>
        <w:pStyle w:val="ListParagraph"/>
        <w:spacing w:line="360" w:lineRule="auto"/>
      </w:pPr>
      <w:r>
        <w:t>prejudice, influence, slant, load, sway, subjective, one-sided, weight, predispose, distort, skew, bend, partisan, preference, twist, warp, angle, bigoted, blinkered, partial and twist.</w:t>
      </w:r>
      <w:r w:rsidR="00731894">
        <w:t xml:space="preserve"> This could be scaffolded by providing a list of target vocabulary, including verbal or written definitions, and placing the first items on the cline with students, some of whom may not be familiar with either clines or the target vocabulary.</w:t>
      </w:r>
    </w:p>
    <w:p w14:paraId="5DD16A1C" w14:textId="638611B5" w:rsidR="00436366" w:rsidRPr="00F8616F" w:rsidRDefault="00436366" w:rsidP="000D5B14">
      <w:pPr>
        <w:pStyle w:val="ListParagraph"/>
        <w:numPr>
          <w:ilvl w:val="0"/>
          <w:numId w:val="22"/>
        </w:numPr>
        <w:spacing w:line="360" w:lineRule="auto"/>
      </w:pPr>
      <w:r w:rsidRPr="005F4132">
        <w:t>Fact or opinion:</w:t>
      </w:r>
      <w:r w:rsidRPr="00F8616F">
        <w:rPr>
          <w:iCs/>
        </w:rPr>
        <w:t xml:space="preserve"> Students use a concept linked to current unit of learning to create a bank of facts, each written on sticky notes and display</w:t>
      </w:r>
      <w:r w:rsidR="00EB10B4">
        <w:rPr>
          <w:iCs/>
        </w:rPr>
        <w:t>ed</w:t>
      </w:r>
      <w:r w:rsidRPr="00F8616F">
        <w:rPr>
          <w:iCs/>
        </w:rPr>
        <w:t xml:space="preserve"> around the room. </w:t>
      </w:r>
      <w:r w:rsidR="005F4132">
        <w:rPr>
          <w:iCs/>
        </w:rPr>
        <w:t>Give s</w:t>
      </w:r>
      <w:r w:rsidRPr="00F8616F">
        <w:rPr>
          <w:iCs/>
        </w:rPr>
        <w:t xml:space="preserve">tudents a sticky </w:t>
      </w:r>
      <w:proofErr w:type="gramStart"/>
      <w:r w:rsidRPr="00F8616F">
        <w:rPr>
          <w:iCs/>
        </w:rPr>
        <w:t>note</w:t>
      </w:r>
      <w:proofErr w:type="gramEnd"/>
      <w:r w:rsidRPr="00F8616F">
        <w:rPr>
          <w:iCs/>
        </w:rPr>
        <w:t xml:space="preserve"> to add an opinion next to any facts around the classroom. Discuss vocabulary differences with facts versus opinion. </w:t>
      </w:r>
    </w:p>
    <w:p w14:paraId="45E0980D" w14:textId="18C74547" w:rsidR="00436366" w:rsidRPr="00F8616F" w:rsidRDefault="00436366" w:rsidP="000D5B14">
      <w:pPr>
        <w:pStyle w:val="ListParagraph"/>
        <w:numPr>
          <w:ilvl w:val="0"/>
          <w:numId w:val="22"/>
        </w:numPr>
        <w:spacing w:line="360" w:lineRule="auto"/>
      </w:pPr>
      <w:r w:rsidRPr="005F4132">
        <w:rPr>
          <w:iCs/>
        </w:rPr>
        <w:t xml:space="preserve">Conscience </w:t>
      </w:r>
      <w:r w:rsidR="005F4132">
        <w:rPr>
          <w:iCs/>
        </w:rPr>
        <w:t>a</w:t>
      </w:r>
      <w:r w:rsidRPr="005F4132">
        <w:rPr>
          <w:iCs/>
        </w:rPr>
        <w:t>lley: S</w:t>
      </w:r>
      <w:r w:rsidRPr="00F8616F">
        <w:t>tudents line up in two lines facing each other. One line takes the opposing perspective to the other. Students ‘fire off’ opinions or facts showing evidence of their bias. Discuss what tools and strategies were used (formal language, emotive language, generalisations, vocabulary choices, omitting information, using experts, using statistics, rhetoric and so on.)</w:t>
      </w:r>
    </w:p>
    <w:p w14:paraId="0159AFD7" w14:textId="77777777" w:rsidR="00DF3241" w:rsidRDefault="00436366" w:rsidP="000D5B14">
      <w:pPr>
        <w:pStyle w:val="ListParagraph"/>
        <w:numPr>
          <w:ilvl w:val="0"/>
          <w:numId w:val="22"/>
        </w:numPr>
        <w:spacing w:line="360" w:lineRule="auto"/>
      </w:pPr>
      <w:r w:rsidRPr="005F4132">
        <w:t>Spin doctors: St</w:t>
      </w:r>
      <w:r>
        <w:t xml:space="preserve">udents are given a concept such as </w:t>
      </w:r>
      <w:r w:rsidR="00AC2D45">
        <w:t xml:space="preserve">‘Voting </w:t>
      </w:r>
      <w:r>
        <w:t>should not be compulsory</w:t>
      </w:r>
      <w:r w:rsidR="00AC2D45">
        <w:t>’</w:t>
      </w:r>
      <w:r>
        <w:t xml:space="preserve"> or </w:t>
      </w:r>
      <w:r w:rsidR="00AC2D45">
        <w:t xml:space="preserve">‘Cats </w:t>
      </w:r>
      <w:r>
        <w:t>must be kept inside to protect wildlife</w:t>
      </w:r>
      <w:r w:rsidR="00AC2D45">
        <w:t>’</w:t>
      </w:r>
      <w:r>
        <w:t>. In small groups, students create a short text to demonstrate whether they support the idea or not, or if they will take an objective stance. The group members share with the class their short response. The class decides whether they are taking a negative, positive or neutral stance, and which tools they have used to illustrate this bias.</w:t>
      </w:r>
    </w:p>
    <w:p w14:paraId="3814B194" w14:textId="002ECB33" w:rsidR="00436366" w:rsidRDefault="00436366" w:rsidP="000D5B14">
      <w:pPr>
        <w:pStyle w:val="ListParagraph"/>
        <w:numPr>
          <w:ilvl w:val="0"/>
          <w:numId w:val="22"/>
        </w:numPr>
        <w:spacing w:line="360" w:lineRule="auto"/>
      </w:pPr>
      <w:r>
        <w:t xml:space="preserve">Students identify bias </w:t>
      </w:r>
      <w:r w:rsidR="00AC2D45">
        <w:t xml:space="preserve">through </w:t>
      </w:r>
      <w:r>
        <w:t xml:space="preserve">a </w:t>
      </w:r>
      <w:r w:rsidR="00DF3241">
        <w:t xml:space="preserve">text comparison using </w:t>
      </w:r>
      <w:hyperlink w:anchor="_Appendix_5" w:history="1">
        <w:r w:rsidR="00DF3241" w:rsidRPr="00DF3241">
          <w:rPr>
            <w:rStyle w:val="Hyperlink"/>
          </w:rPr>
          <w:t xml:space="preserve">Appendix </w:t>
        </w:r>
        <w:r w:rsidR="00E708F9">
          <w:rPr>
            <w:rStyle w:val="Hyperlink"/>
          </w:rPr>
          <w:t>2</w:t>
        </w:r>
        <w:r w:rsidR="00DF3241" w:rsidRPr="00DF3241">
          <w:rPr>
            <w:rStyle w:val="Hyperlink"/>
          </w:rPr>
          <w:t xml:space="preserve"> – Identifying bias in texts</w:t>
        </w:r>
      </w:hyperlink>
      <w:r w:rsidR="00DF3241">
        <w:t xml:space="preserve"> </w:t>
      </w:r>
      <w:r>
        <w:t>or using two texts linked to the current unit of l</w:t>
      </w:r>
      <w:r w:rsidR="00DF3241">
        <w:t xml:space="preserve">earning. Students use </w:t>
      </w:r>
      <w:hyperlink w:anchor="_Appendix_4" w:history="1">
        <w:r w:rsidR="00DF3241" w:rsidRPr="00DF3241">
          <w:rPr>
            <w:rStyle w:val="Hyperlink"/>
          </w:rPr>
          <w:t xml:space="preserve">Appendix </w:t>
        </w:r>
        <w:r w:rsidR="00E708F9">
          <w:rPr>
            <w:rStyle w:val="Hyperlink"/>
          </w:rPr>
          <w:t>3</w:t>
        </w:r>
        <w:r w:rsidR="00DF3241" w:rsidRPr="00DF3241">
          <w:rPr>
            <w:rStyle w:val="Hyperlink"/>
          </w:rPr>
          <w:t xml:space="preserve"> - Identifying bias guide</w:t>
        </w:r>
      </w:hyperlink>
      <w:r>
        <w:t xml:space="preserve"> to help gather evidence. Compare with a partner </w:t>
      </w:r>
      <w:r w:rsidR="00AC2D45">
        <w:t xml:space="preserve">to </w:t>
      </w:r>
      <w:r>
        <w:t>see if there were any differences and why this might be so.</w:t>
      </w:r>
    </w:p>
    <w:p w14:paraId="1F7E8842" w14:textId="3BDAACF8" w:rsidR="006E17E1" w:rsidRDefault="00EB10B4" w:rsidP="006E335F">
      <w:pPr>
        <w:pStyle w:val="Heading4"/>
      </w:pPr>
      <w:r>
        <w:lastRenderedPageBreak/>
        <w:t>Additional task</w:t>
      </w:r>
    </w:p>
    <w:p w14:paraId="543E1CC0" w14:textId="5C789466" w:rsidR="006E17E1" w:rsidRDefault="006E17E1" w:rsidP="000D5B14">
      <w:pPr>
        <w:pStyle w:val="ListParagraph"/>
        <w:numPr>
          <w:ilvl w:val="0"/>
          <w:numId w:val="26"/>
        </w:numPr>
        <w:spacing w:before="240" w:line="360" w:lineRule="auto"/>
      </w:pPr>
      <w:r>
        <w:t xml:space="preserve">Students </w:t>
      </w:r>
      <w:r w:rsidR="00B0708A">
        <w:t xml:space="preserve">use information gathered in Task 3 to write a </w:t>
      </w:r>
      <w:proofErr w:type="gramStart"/>
      <w:r w:rsidR="00B0708A">
        <w:t>100-200 word</w:t>
      </w:r>
      <w:proofErr w:type="gramEnd"/>
      <w:r w:rsidR="00B0708A">
        <w:t xml:space="preserve"> opinion pie</w:t>
      </w:r>
      <w:r w:rsidR="00DF3241">
        <w:t xml:space="preserve">ce, like that seen in </w:t>
      </w:r>
      <w:hyperlink w:anchor="_Appendix_5" w:history="1">
        <w:r w:rsidR="00DF3241" w:rsidRPr="00DF3241">
          <w:rPr>
            <w:rStyle w:val="Hyperlink"/>
          </w:rPr>
          <w:t xml:space="preserve">Appendix </w:t>
        </w:r>
        <w:r w:rsidR="00E708F9">
          <w:rPr>
            <w:rStyle w:val="Hyperlink"/>
          </w:rPr>
          <w:t>2</w:t>
        </w:r>
        <w:r w:rsidR="00DF3241" w:rsidRPr="00DF3241">
          <w:rPr>
            <w:rStyle w:val="Hyperlink"/>
          </w:rPr>
          <w:t xml:space="preserve"> – Identifying bias in texts</w:t>
        </w:r>
      </w:hyperlink>
      <w:r w:rsidR="00B0708A">
        <w:t>. Teachers may model this written response and provide formative feedback to students as they undertake the task.</w:t>
      </w:r>
    </w:p>
    <w:p w14:paraId="162BF538" w14:textId="723401C1" w:rsidR="006E17E1" w:rsidRDefault="00E56A5D" w:rsidP="000D5B14">
      <w:pPr>
        <w:pStyle w:val="ListParagraph"/>
        <w:numPr>
          <w:ilvl w:val="0"/>
          <w:numId w:val="26"/>
        </w:numPr>
        <w:spacing w:before="240" w:line="360" w:lineRule="auto"/>
      </w:pPr>
      <w:r>
        <w:t>Students swap their completed opinion piece with a peer. Each student then c</w:t>
      </w:r>
      <w:r w:rsidR="00DF3241">
        <w:t xml:space="preserve">ompletes the table at </w:t>
      </w:r>
      <w:hyperlink w:anchor="_Appendix_4" w:history="1">
        <w:r w:rsidR="00DF3241" w:rsidRPr="00DF3241">
          <w:rPr>
            <w:rStyle w:val="Hyperlink"/>
          </w:rPr>
          <w:t xml:space="preserve">Appendix </w:t>
        </w:r>
        <w:r w:rsidR="00E708F9">
          <w:rPr>
            <w:rStyle w:val="Hyperlink"/>
          </w:rPr>
          <w:t>3</w:t>
        </w:r>
        <w:r w:rsidR="00DF3241" w:rsidRPr="00DF3241">
          <w:rPr>
            <w:rStyle w:val="Hyperlink"/>
          </w:rPr>
          <w:t xml:space="preserve"> - Identifying bias guide</w:t>
        </w:r>
      </w:hyperlink>
      <w:r>
        <w:t xml:space="preserve"> for the work that their peer has produced to provide feedback.</w:t>
      </w:r>
    </w:p>
    <w:p w14:paraId="5FBABC0D" w14:textId="7AEA4B74" w:rsidR="00E56A5D" w:rsidRDefault="00E56A5D" w:rsidP="000D5B14">
      <w:pPr>
        <w:pStyle w:val="ListParagraph"/>
        <w:numPr>
          <w:ilvl w:val="0"/>
          <w:numId w:val="26"/>
        </w:numPr>
        <w:spacing w:before="240" w:line="360" w:lineRule="auto"/>
      </w:pPr>
      <w:r>
        <w:t>Students consider the feedback given and incorporate it into their ongoing learning.</w:t>
      </w:r>
    </w:p>
    <w:p w14:paraId="0E7C457D" w14:textId="77777777" w:rsidR="004E4DB3" w:rsidRPr="00F73D48" w:rsidRDefault="004E4DB3" w:rsidP="006E335F">
      <w:r w:rsidRPr="00F73D48">
        <w:br w:type="page"/>
      </w:r>
    </w:p>
    <w:p w14:paraId="0E7C457E" w14:textId="77777777" w:rsidR="00AE1E43" w:rsidRDefault="00AE1E43" w:rsidP="006E335F">
      <w:pPr>
        <w:pStyle w:val="Heading2"/>
      </w:pPr>
      <w:bookmarkStart w:id="9" w:name="_Appendix_1"/>
      <w:bookmarkEnd w:id="9"/>
      <w:r>
        <w:lastRenderedPageBreak/>
        <w:t>Appendix 1</w:t>
      </w:r>
    </w:p>
    <w:p w14:paraId="0E7C457F" w14:textId="694813B7" w:rsidR="00D45859" w:rsidRDefault="00D45859" w:rsidP="006E335F">
      <w:pPr>
        <w:pStyle w:val="Heading3"/>
      </w:pPr>
      <w:r>
        <w:t>Evaluating information</w:t>
      </w:r>
    </w:p>
    <w:p w14:paraId="2BD7B183" w14:textId="1CF14DE4" w:rsidR="00F72586" w:rsidRDefault="007967D8" w:rsidP="006E335F">
      <w:pPr>
        <w:pStyle w:val="Heading4"/>
      </w:pPr>
      <w:bookmarkStart w:id="10" w:name="_Hlk147264319"/>
      <w:r>
        <w:rPr>
          <w:rFonts w:eastAsiaTheme="minorHAnsi" w:cstheme="minorBidi"/>
          <w:sz w:val="22"/>
          <w:szCs w:val="24"/>
        </w:rPr>
        <w:t>‘</w:t>
      </w:r>
      <w:r w:rsidR="00906E68" w:rsidRPr="006E335F">
        <w:t>The heaviest stellar black hole in our galaxy is even more massive than we</w:t>
      </w:r>
      <w:r w:rsidR="006E335F" w:rsidRPr="006E335F">
        <w:t xml:space="preserve"> </w:t>
      </w:r>
      <w:r w:rsidR="00906E68" w:rsidRPr="006E335F">
        <w:t>thought</w:t>
      </w:r>
      <w:r>
        <w:t>.’</w:t>
      </w:r>
    </w:p>
    <w:bookmarkEnd w:id="10"/>
    <w:p w14:paraId="04B25AED" w14:textId="0124931F" w:rsidR="0009207B" w:rsidRPr="0009207B" w:rsidRDefault="007255B7" w:rsidP="007967D8">
      <w:r>
        <w:t>J Miller-Jones</w:t>
      </w:r>
      <w:r w:rsidR="00435B07">
        <w:t xml:space="preserve"> Curtin University &amp; I Mandel Monash University</w:t>
      </w:r>
      <w:r w:rsidR="00D41D29">
        <w:t xml:space="preserve"> February 19, 2021. The Conversation</w:t>
      </w:r>
      <w:r w:rsidR="007C64A3">
        <w:t>.</w:t>
      </w:r>
    </w:p>
    <w:p w14:paraId="06A6BFA5" w14:textId="4EFBA83E" w:rsidR="00AE2AB0" w:rsidRPr="00AE2AB0" w:rsidRDefault="00AE2AB0" w:rsidP="00AE2AB0">
      <w:r>
        <w:t>W</w:t>
      </w:r>
      <w:r w:rsidRPr="00AE2AB0">
        <w:t>hen one of us (Ilya Mandel) started grad school at the California Institute of Technology 20 years ago, he was greeted with a series of bets hanging on the wall outside the office of his PhD advisor, Kip Thorne.</w:t>
      </w:r>
    </w:p>
    <w:p w14:paraId="4612DB22" w14:textId="77777777" w:rsidR="00AE2AB0" w:rsidRPr="00AE2AB0" w:rsidRDefault="00AE2AB0" w:rsidP="00AE2AB0">
      <w:r w:rsidRPr="00AE2AB0">
        <w:t xml:space="preserve">One bet from 1974 was a wager with theoretical physicist Stephen Hawking, on whether an observed galactic X-ray source known as “Cygnus X-1” was </w:t>
      </w:r>
      <w:proofErr w:type="gramStart"/>
      <w:r w:rsidRPr="00AE2AB0">
        <w:t>actually a</w:t>
      </w:r>
      <w:proofErr w:type="gramEnd"/>
      <w:r w:rsidRPr="00AE2AB0">
        <w:t xml:space="preserve"> black hole feeding on hot gas.</w:t>
      </w:r>
    </w:p>
    <w:p w14:paraId="5C6D780C" w14:textId="77777777" w:rsidR="00AE2AB0" w:rsidRPr="00AE2AB0" w:rsidRDefault="00AE2AB0" w:rsidP="00AE2AB0">
      <w:r w:rsidRPr="00AE2AB0">
        <w:t>Hawking bet it wasn’t, as a consolation prize in case black holes turned out not to exist (since this would mean a lot of the work he had done would be wasted).</w:t>
      </w:r>
    </w:p>
    <w:p w14:paraId="6EA3563F" w14:textId="77777777" w:rsidR="00AE2AB0" w:rsidRPr="00AE2AB0" w:rsidRDefault="00AE2AB0" w:rsidP="00AE2AB0">
      <w:r w:rsidRPr="00AE2AB0">
        <w:t>At the time, black holes were exclusively theoretical predictions of Albert Einstein’s theory of general relativity: singularities in the fabric of space-time that prevented anything (including light) from escaping.</w:t>
      </w:r>
    </w:p>
    <w:p w14:paraId="0B30B2B0" w14:textId="77777777" w:rsidR="00AE2AB0" w:rsidRPr="00AE2AB0" w:rsidRDefault="00AE2AB0" w:rsidP="00AE2AB0">
      <w:r w:rsidRPr="00AE2AB0">
        <w:t>By 1990, astronomers were convinced Cygnus X-1, a binary star system, indeed hosted a black hole. Hawking conceded his bet against Thorne.</w:t>
      </w:r>
    </w:p>
    <w:p w14:paraId="6643D0E5" w14:textId="494DD644" w:rsidR="00AE2AB0" w:rsidRPr="00AE2AB0" w:rsidRDefault="00AE2AB0" w:rsidP="00AE2AB0">
      <w:r w:rsidRPr="00AE2AB0">
        <w:t>Three decades later, Cygnus X-1 is a gift that keeps on giving. In a paper published today in</w:t>
      </w:r>
      <w:r w:rsidR="006E335F">
        <w:t xml:space="preserve"> </w:t>
      </w:r>
      <w:hyperlink r:id="rId36" w:history="1">
        <w:r w:rsidRPr="00AE2AB0">
          <w:rPr>
            <w:rStyle w:val="Hyperlink"/>
          </w:rPr>
          <w:t>Science</w:t>
        </w:r>
      </w:hyperlink>
      <w:r w:rsidRPr="00AE2AB0">
        <w:t>, our team reports the Cygnus X-1 black hole is heavier than previously thought, weighing about 21 times the mass of the Sun.</w:t>
      </w:r>
    </w:p>
    <w:p w14:paraId="52B1BB8E" w14:textId="77777777" w:rsidR="00AE2AB0" w:rsidRPr="00AE2AB0" w:rsidRDefault="00AE2AB0" w:rsidP="00AE2AB0">
      <w:r w:rsidRPr="00AE2AB0">
        <w:t>This makes it the heaviest stellar black hole — formed from the collapse of a star — ever detected without the use of gravitational waves. As it turns out, perhaps in line with a black hole not wanting to divulge its secrets, Cygnus X-1 still contains many mysteries.</w:t>
      </w:r>
    </w:p>
    <w:p w14:paraId="077512AD" w14:textId="77777777" w:rsidR="00AE2AB0" w:rsidRPr="00AE2AB0" w:rsidRDefault="00AE2AB0" w:rsidP="00AE2AB0">
      <w:r w:rsidRPr="00AE2AB0">
        <w:t>Updated measurements from it are forcing us to revise our understanding of the most massive stars — particularly the rate at which they lose mass in stellar winds.</w:t>
      </w:r>
    </w:p>
    <w:p w14:paraId="315A3364" w14:textId="77777777" w:rsidR="00AE2AB0" w:rsidRPr="00AE2AB0" w:rsidRDefault="00AE2AB0" w:rsidP="7A1FF71E">
      <w:pPr>
        <w:pStyle w:val="Subtitle"/>
        <w:rPr>
          <w:rFonts w:ascii="Arial" w:eastAsia="Arial" w:hAnsi="Arial" w:cs="Arial"/>
          <w:b/>
          <w:bCs/>
        </w:rPr>
      </w:pPr>
      <w:r w:rsidRPr="7A1FF71E">
        <w:rPr>
          <w:rFonts w:ascii="Arial" w:eastAsia="Arial" w:hAnsi="Arial" w:cs="Arial"/>
          <w:b/>
          <w:bCs/>
        </w:rPr>
        <w:t>Introducing Cygnus X-1</w:t>
      </w:r>
    </w:p>
    <w:p w14:paraId="6C72542C" w14:textId="77777777" w:rsidR="00AE2AB0" w:rsidRPr="00AE2AB0" w:rsidRDefault="00AE2AB0" w:rsidP="00AE2AB0">
      <w:r w:rsidRPr="00AE2AB0">
        <w:t>Cygnus X-1 is located inside the Milky Way about 7,200 light years from Earth. It comprises what we now know to be a black hole in a 5.6-day orbit around a massive supergiant companion star.</w:t>
      </w:r>
    </w:p>
    <w:p w14:paraId="79141BCF" w14:textId="77777777" w:rsidR="00AE2AB0" w:rsidRPr="00AE2AB0" w:rsidRDefault="00AE2AB0" w:rsidP="00AE2AB0">
      <w:r w:rsidRPr="00AE2AB0">
        <w:t>Some of the gas blown off the surface of the star by its strong stellar wind is captured by the black hole. The gas spirals in towards the black hole, forming what’s known as an “accretion disk”.</w:t>
      </w:r>
    </w:p>
    <w:p w14:paraId="137BCFE9" w14:textId="52CACCB8" w:rsidR="00AE2AB0" w:rsidRPr="00AE2AB0" w:rsidRDefault="00AE2AB0" w:rsidP="00AE2AB0">
      <w:r w:rsidRPr="00AE2AB0">
        <w:t>Powerful jets (the contents of which are</w:t>
      </w:r>
      <w:r w:rsidR="006E335F">
        <w:t xml:space="preserve"> </w:t>
      </w:r>
      <w:r w:rsidR="007967D8">
        <w:t xml:space="preserve">still debated) </w:t>
      </w:r>
      <w:r w:rsidRPr="00AE2AB0">
        <w:t>are also launched outwards from near the black hole, travelling close to the speed of light.</w:t>
      </w:r>
    </w:p>
    <w:p w14:paraId="0FE3CCED" w14:textId="77777777" w:rsidR="00AE2AB0" w:rsidRPr="00AE2AB0" w:rsidRDefault="00AE2AB0" w:rsidP="00AE2AB0">
      <w:r w:rsidRPr="00AE2AB0">
        <w:t>We wanted to measure the mass of the black hole. But to do so, we first needed to know how far away it was from Earth.</w:t>
      </w:r>
    </w:p>
    <w:p w14:paraId="6215D741" w14:textId="77777777" w:rsidR="00AE2AB0" w:rsidRPr="00AE2AB0" w:rsidRDefault="00AE2AB0" w:rsidP="7A1FF71E">
      <w:pPr>
        <w:pStyle w:val="Subtitle"/>
        <w:rPr>
          <w:rFonts w:ascii="Arial" w:eastAsia="Arial" w:hAnsi="Arial" w:cs="Arial"/>
          <w:b/>
          <w:bCs/>
        </w:rPr>
      </w:pPr>
      <w:r w:rsidRPr="7A1FF71E">
        <w:rPr>
          <w:rFonts w:ascii="Arial" w:eastAsia="Arial" w:hAnsi="Arial" w:cs="Arial"/>
          <w:b/>
          <w:bCs/>
        </w:rPr>
        <w:t>How do you weigh a black hole?</w:t>
      </w:r>
    </w:p>
    <w:p w14:paraId="7AEFB346" w14:textId="77777777" w:rsidR="00AE2AB0" w:rsidRPr="00AE2AB0" w:rsidRDefault="00AE2AB0" w:rsidP="00AE2AB0">
      <w:r w:rsidRPr="00AE2AB0">
        <w:t>As Earth moves around the Sun, we see Cygnus X-1 from different vantage points. It appears to move back and forth very slightly against stationary background objects, in an effect we call “parallax”.</w:t>
      </w:r>
    </w:p>
    <w:p w14:paraId="58BD7C64" w14:textId="77777777" w:rsidR="00AE2AB0" w:rsidRPr="00AE2AB0" w:rsidRDefault="00AE2AB0" w:rsidP="00AE2AB0">
      <w:r w:rsidRPr="00AE2AB0">
        <w:t xml:space="preserve">The amount of this tiny motion lets us calculate the distance between us and Cygnus X-1. But for an accurate measurement, we also had to </w:t>
      </w:r>
      <w:proofErr w:type="gramStart"/>
      <w:r w:rsidRPr="00AE2AB0">
        <w:t>take into account</w:t>
      </w:r>
      <w:proofErr w:type="gramEnd"/>
      <w:r w:rsidRPr="00AE2AB0">
        <w:t xml:space="preserve"> the orbital motion of the black hole around its companion star.</w:t>
      </w:r>
    </w:p>
    <w:p w14:paraId="7859DAD2" w14:textId="3F837A0B" w:rsidR="00AE2AB0" w:rsidRPr="00AE2AB0" w:rsidRDefault="00AE2AB0" w:rsidP="00AE2AB0">
      <w:r w:rsidRPr="00AE2AB0">
        <w:lastRenderedPageBreak/>
        <w:t>With</w:t>
      </w:r>
      <w:r w:rsidR="006E335F">
        <w:t xml:space="preserve"> </w:t>
      </w:r>
      <w:r w:rsidRPr="007967D8">
        <w:t>a network of radio telescopes</w:t>
      </w:r>
      <w:r w:rsidRPr="00AE2AB0">
        <w:t>, we mapped out the black hole’s orbit, with a positional accuracy the equivalent of localising an object on the Moon to within ten centimetres.</w:t>
      </w:r>
    </w:p>
    <w:p w14:paraId="2A2CA9F8" w14:textId="77777777" w:rsidR="00AE2AB0" w:rsidRPr="00AE2AB0" w:rsidRDefault="00AE2AB0" w:rsidP="00AE2AB0">
      <w:r w:rsidRPr="00AE2AB0">
        <w:t>By using our distance to Cygnus X-1 and the brightness and temperature of the star, we computed the size of the star. With this knowledge and the measured motion of the star during its orbit around the black hole, we could determine the black hole’s mass.</w:t>
      </w:r>
    </w:p>
    <w:p w14:paraId="60EF9C5E" w14:textId="12D2AA7E" w:rsidR="00AE2AB0" w:rsidRPr="00AE2AB0" w:rsidRDefault="00AE2AB0" w:rsidP="00AE2AB0">
      <w:r w:rsidRPr="00AE2AB0">
        <w:t>It is almost 50% more massive than</w:t>
      </w:r>
      <w:r w:rsidR="006E335F">
        <w:t xml:space="preserve"> </w:t>
      </w:r>
      <w:r w:rsidRPr="007967D8">
        <w:t>previously thought</w:t>
      </w:r>
      <w:r w:rsidRPr="00AE2AB0">
        <w:t>, with a mass that’s 21 times that of the Sun.</w:t>
      </w:r>
    </w:p>
    <w:p w14:paraId="5FFF9B07" w14:textId="45819F58" w:rsidR="00AE2AB0" w:rsidRPr="00AE2AB0" w:rsidRDefault="00EE7906" w:rsidP="7A1FF71E">
      <w:pPr>
        <w:pStyle w:val="Subtitle"/>
        <w:rPr>
          <w:rFonts w:ascii="Arial" w:eastAsia="Arial" w:hAnsi="Arial" w:cs="Arial"/>
          <w:b/>
          <w:bCs/>
        </w:rPr>
      </w:pPr>
      <w:r>
        <w:rPr>
          <w:rFonts w:ascii="Arial" w:eastAsia="Arial" w:hAnsi="Arial" w:cs="Arial"/>
          <w:b/>
          <w:bCs/>
        </w:rPr>
        <w:t>W</w:t>
      </w:r>
      <w:r w:rsidR="00AE2AB0" w:rsidRPr="7A1FF71E">
        <w:rPr>
          <w:rFonts w:ascii="Arial" w:eastAsia="Arial" w:hAnsi="Arial" w:cs="Arial"/>
          <w:b/>
          <w:bCs/>
        </w:rPr>
        <w:t>hy do we care about its mass?</w:t>
      </w:r>
    </w:p>
    <w:p w14:paraId="6BEB3E99" w14:textId="77777777" w:rsidR="00AE2AB0" w:rsidRPr="00AE2AB0" w:rsidRDefault="00AE2AB0" w:rsidP="00AE2AB0">
      <w:r w:rsidRPr="00AE2AB0">
        <w:t>Seeing a stellar remnant this heavy in our own galaxy offers insight into how much mass stars can lose to stellar winds. In general, the larger and more luminous a star is, the faster its rate of mass loss.</w:t>
      </w:r>
    </w:p>
    <w:p w14:paraId="3ACD525E" w14:textId="77777777" w:rsidR="00AE2AB0" w:rsidRPr="00AE2AB0" w:rsidRDefault="00AE2AB0" w:rsidP="00AE2AB0">
      <w:r w:rsidRPr="00AE2AB0">
        <w:t>Some stars lose the equivalent of an Earth’s mass of gas (or more) each day. Mass is lost faster if the star has a high concentration of heavy elements, particularly iron.</w:t>
      </w:r>
    </w:p>
    <w:p w14:paraId="71DDB171" w14:textId="77777777" w:rsidR="00AE2AB0" w:rsidRPr="00AE2AB0" w:rsidRDefault="00AE2AB0" w:rsidP="00AE2AB0">
      <w:r w:rsidRPr="00AE2AB0">
        <w:t>Black holes are created when massive stars collapse in on themselves. Thus, the heaviest black holes are expected to form from the deaths of massive stars with the lowest iron concentrations, as these would have retained the most mass up until death.</w:t>
      </w:r>
    </w:p>
    <w:p w14:paraId="60ED3F53" w14:textId="77777777" w:rsidR="00AE2AB0" w:rsidRPr="00AE2AB0" w:rsidRDefault="00AE2AB0" w:rsidP="00AE2AB0">
      <w:r w:rsidRPr="00AE2AB0">
        <w:t xml:space="preserve">The current iron concentration in our Milky Way galaxy suggests even stars that weigh hundreds of times the mass of the Sun at birth could lose enough of it to leave behind a </w:t>
      </w:r>
      <w:proofErr w:type="gramStart"/>
      <w:r w:rsidRPr="00AE2AB0">
        <w:t>fairly pedestrian</w:t>
      </w:r>
      <w:proofErr w:type="gramEnd"/>
      <w:r w:rsidRPr="00AE2AB0">
        <w:t xml:space="preserve"> remnant — only a few times the mass of the Sun.</w:t>
      </w:r>
    </w:p>
    <w:p w14:paraId="08A335FD" w14:textId="77777777" w:rsidR="00AE2AB0" w:rsidRPr="00AE2AB0" w:rsidRDefault="00AE2AB0" w:rsidP="00AE2AB0">
      <w:r w:rsidRPr="00AE2AB0">
        <w:t xml:space="preserve">Now, finding a black hole with a mass that’s 21 times the Sun’s tells us these stellar winds can’t be that strong, after all. </w:t>
      </w:r>
      <w:proofErr w:type="gramStart"/>
      <w:r w:rsidRPr="00AE2AB0">
        <w:t>So</w:t>
      </w:r>
      <w:proofErr w:type="gramEnd"/>
      <w:r w:rsidRPr="00AE2AB0">
        <w:t xml:space="preserve"> it means we need to slightly retune our models of how stars lose mass through their winds.</w:t>
      </w:r>
    </w:p>
    <w:p w14:paraId="785ACE6C" w14:textId="77777777" w:rsidR="00AE2AB0" w:rsidRPr="00AE2AB0" w:rsidRDefault="00AE2AB0" w:rsidP="7A1FF71E">
      <w:pPr>
        <w:pStyle w:val="Subtitle"/>
        <w:rPr>
          <w:rFonts w:ascii="Arial" w:eastAsia="Arial" w:hAnsi="Arial" w:cs="Arial"/>
          <w:b/>
          <w:bCs/>
        </w:rPr>
      </w:pPr>
      <w:r w:rsidRPr="7A1FF71E">
        <w:rPr>
          <w:rFonts w:ascii="Arial" w:eastAsia="Arial" w:hAnsi="Arial" w:cs="Arial"/>
          <w:b/>
          <w:bCs/>
        </w:rPr>
        <w:t>Likely not a gravitational wave source</w:t>
      </w:r>
    </w:p>
    <w:p w14:paraId="4EAE092F" w14:textId="5C078D91" w:rsidR="00AE2AB0" w:rsidRPr="00AE2AB0" w:rsidRDefault="00AE2AB0" w:rsidP="00AE2AB0">
      <w:r w:rsidRPr="00AE2AB0">
        <w:t>Cygnus X-1 is also interesting because it could potentially be a frame from a film showing the formation of pairs of black holes, which later merge to produce</w:t>
      </w:r>
      <w:r w:rsidR="006E335F">
        <w:t xml:space="preserve"> </w:t>
      </w:r>
      <w:r w:rsidRPr="007967D8">
        <w:t>gravitational-wave signals</w:t>
      </w:r>
      <w:r w:rsidRPr="00AE2AB0">
        <w:t>.</w:t>
      </w:r>
    </w:p>
    <w:p w14:paraId="05A324F9" w14:textId="77777777" w:rsidR="00AE2AB0" w:rsidRPr="00AE2AB0" w:rsidRDefault="00AE2AB0" w:rsidP="00AE2AB0">
      <w:r w:rsidRPr="00AE2AB0">
        <w:t>These waves can be observed using advanced instruments, such as the Laser Interferometer Gravitational-wave Observatory (LIGO) in the United States.</w:t>
      </w:r>
    </w:p>
    <w:p w14:paraId="5ECE1037" w14:textId="77777777" w:rsidR="00AE2AB0" w:rsidRPr="00AE2AB0" w:rsidRDefault="00AE2AB0" w:rsidP="00AE2AB0">
      <w:r w:rsidRPr="00AE2AB0">
        <w:t xml:space="preserve">According to our new measurements, the star in Cygnus X-1 weighs more than 40 times the mass of the Sun. It’s therefore massive enough to one day form a black </w:t>
      </w:r>
      <w:proofErr w:type="gramStart"/>
      <w:r w:rsidRPr="00AE2AB0">
        <w:t>hole in its own right</w:t>
      </w:r>
      <w:proofErr w:type="gramEnd"/>
      <w:r w:rsidRPr="00AE2AB0">
        <w:t>.</w:t>
      </w:r>
    </w:p>
    <w:p w14:paraId="2250EAD2" w14:textId="77777777" w:rsidR="00AE2AB0" w:rsidRPr="00AE2AB0" w:rsidRDefault="00AE2AB0" w:rsidP="00AE2AB0">
      <w:r w:rsidRPr="00AE2AB0">
        <w:t>However, while it’s tempting to say Cygnus X-1 provides a link between pairs of stars and merging black holes, that would come with its own challenges.</w:t>
      </w:r>
    </w:p>
    <w:p w14:paraId="154D2FCA" w14:textId="519A47CE" w:rsidR="00AE2AB0" w:rsidRPr="00AE2AB0" w:rsidRDefault="00AE2AB0" w:rsidP="00AE2AB0">
      <w:r w:rsidRPr="00AE2AB0">
        <w:t>For example, as described in</w:t>
      </w:r>
      <w:r w:rsidR="006E335F">
        <w:t xml:space="preserve"> </w:t>
      </w:r>
      <w:r w:rsidRPr="007967D8">
        <w:t>a companion paper</w:t>
      </w:r>
      <w:r w:rsidR="006E335F">
        <w:t xml:space="preserve"> </w:t>
      </w:r>
      <w:r w:rsidRPr="00AE2AB0">
        <w:t xml:space="preserve">to our </w:t>
      </w:r>
      <w:proofErr w:type="gramStart"/>
      <w:r w:rsidRPr="00AE2AB0">
        <w:t>Science</w:t>
      </w:r>
      <w:proofErr w:type="gramEnd"/>
      <w:r w:rsidRPr="00AE2AB0">
        <w:t xml:space="preserve"> paper, published in the Astrophysical Journal, the Cygnus X-1 black hole is spinning on its own axis almost as rapidly as general relativity allows.</w:t>
      </w:r>
    </w:p>
    <w:p w14:paraId="4D2F2662" w14:textId="77777777" w:rsidR="00AE2AB0" w:rsidRPr="00AE2AB0" w:rsidRDefault="00AE2AB0" w:rsidP="00AE2AB0">
      <w:r w:rsidRPr="00AE2AB0">
        <w:t>By comparison, the merging black holes in LIGO sources have far slower spins. This suggests the pathway by which those black holes formed may have been somewhat different.</w:t>
      </w:r>
    </w:p>
    <w:p w14:paraId="24E05AD0" w14:textId="7E0F5A6D" w:rsidR="00AE2AB0" w:rsidRPr="00AE2AB0" w:rsidRDefault="00AE2AB0" w:rsidP="00AE2AB0">
      <w:r w:rsidRPr="00AE2AB0">
        <w:t>In</w:t>
      </w:r>
      <w:r w:rsidR="006E335F">
        <w:t xml:space="preserve"> </w:t>
      </w:r>
      <w:r w:rsidRPr="007967D8">
        <w:t>another companion paper</w:t>
      </w:r>
      <w:r w:rsidR="006E335F">
        <w:t xml:space="preserve"> </w:t>
      </w:r>
      <w:r w:rsidRPr="00AE2AB0">
        <w:t>we argue Cygnus X-1 won’t make a gravitational-wave source because, after the collapse of the companion star, the resulting two black holes would be too far apart to merge.</w:t>
      </w:r>
    </w:p>
    <w:p w14:paraId="4E08B5E7" w14:textId="77777777" w:rsidR="00AE2AB0" w:rsidRPr="00AE2AB0" w:rsidRDefault="00AE2AB0" w:rsidP="00AE2AB0">
      <w:r w:rsidRPr="00AE2AB0">
        <w:t>Still, many questions remain regarding the history and the formation of Cygnus X-1, as well as its future. There may be a few more bets to be made and resolved, yet.</w:t>
      </w:r>
    </w:p>
    <w:p w14:paraId="66AD1B9A" w14:textId="0129732E" w:rsidR="00754110" w:rsidRDefault="00EE7906" w:rsidP="0044101D">
      <w:pPr>
        <w:rPr>
          <w:sz w:val="20"/>
        </w:rPr>
      </w:pPr>
      <w:r w:rsidRPr="006E335F">
        <w:rPr>
          <w:sz w:val="20"/>
        </w:rPr>
        <w:t xml:space="preserve">Full text </w:t>
      </w:r>
      <w:r w:rsidR="00AE2439" w:rsidRPr="00006EC1">
        <w:rPr>
          <w:sz w:val="20"/>
        </w:rPr>
        <w:t>and</w:t>
      </w:r>
      <w:r w:rsidR="00AE2439">
        <w:rPr>
          <w:sz w:val="20"/>
        </w:rPr>
        <w:t xml:space="preserve"> images available at </w:t>
      </w:r>
      <w:r w:rsidR="006F5A20">
        <w:rPr>
          <w:sz w:val="20"/>
        </w:rPr>
        <w:t>T</w:t>
      </w:r>
      <w:r w:rsidR="00AE2439">
        <w:rPr>
          <w:sz w:val="20"/>
        </w:rPr>
        <w:t xml:space="preserve">he </w:t>
      </w:r>
      <w:r w:rsidR="006F5A20">
        <w:rPr>
          <w:sz w:val="20"/>
        </w:rPr>
        <w:t>C</w:t>
      </w:r>
      <w:r w:rsidR="00AE2439">
        <w:rPr>
          <w:sz w:val="20"/>
        </w:rPr>
        <w:t>onversation website</w:t>
      </w:r>
      <w:r w:rsidR="00754110">
        <w:rPr>
          <w:sz w:val="20"/>
        </w:rPr>
        <w:t>.</w:t>
      </w:r>
    </w:p>
    <w:p w14:paraId="6F8BEC27" w14:textId="4EDC75FE" w:rsidR="0044101D" w:rsidRPr="00006EC1" w:rsidRDefault="00754110" w:rsidP="0044101D">
      <w:pPr>
        <w:rPr>
          <w:sz w:val="20"/>
        </w:rPr>
      </w:pPr>
      <w:r>
        <w:rPr>
          <w:sz w:val="20"/>
        </w:rPr>
        <w:t>Copied under the statutory licence in s 113P of the Copyright Act</w:t>
      </w:r>
      <w:r w:rsidR="00BC1FA7">
        <w:rPr>
          <w:sz w:val="20"/>
        </w:rPr>
        <w:t>.</w:t>
      </w:r>
      <w:r w:rsidR="00A4315D">
        <w:rPr>
          <w:sz w:val="20"/>
        </w:rPr>
        <w:t xml:space="preserve"> </w:t>
      </w:r>
      <w:r w:rsidR="00BC1FA7">
        <w:rPr>
          <w:sz w:val="20"/>
        </w:rPr>
        <w:t xml:space="preserve">J </w:t>
      </w:r>
      <w:r w:rsidRPr="00754110">
        <w:rPr>
          <w:sz w:val="20"/>
        </w:rPr>
        <w:t xml:space="preserve">Miller-Jones Curtin University &amp; I Mandel Monash University </w:t>
      </w:r>
      <w:r w:rsidR="00B33753">
        <w:rPr>
          <w:sz w:val="20"/>
        </w:rPr>
        <w:t>‘</w:t>
      </w:r>
      <w:hyperlink r:id="rId37" w:history="1">
        <w:r w:rsidR="00B33753" w:rsidRPr="005F71F1">
          <w:rPr>
            <w:rStyle w:val="Hyperlink"/>
            <w:sz w:val="20"/>
          </w:rPr>
          <w:t>The heaviest stellar black hole in our galaxy is even more massive than we thought</w:t>
        </w:r>
      </w:hyperlink>
      <w:r w:rsidR="00152740">
        <w:rPr>
          <w:sz w:val="20"/>
        </w:rPr>
        <w:t xml:space="preserve">.’ </w:t>
      </w:r>
      <w:hyperlink r:id="rId38" w:history="1">
        <w:r w:rsidR="00152740" w:rsidRPr="000A3460">
          <w:rPr>
            <w:rStyle w:val="Hyperlink"/>
            <w:sz w:val="20"/>
          </w:rPr>
          <w:t xml:space="preserve">The </w:t>
        </w:r>
        <w:r w:rsidRPr="000A3460">
          <w:rPr>
            <w:rStyle w:val="Hyperlink"/>
            <w:sz w:val="20"/>
          </w:rPr>
          <w:t>Conversation</w:t>
        </w:r>
      </w:hyperlink>
      <w:r w:rsidR="00152740">
        <w:rPr>
          <w:sz w:val="20"/>
        </w:rPr>
        <w:t>, February 19</w:t>
      </w:r>
      <w:proofErr w:type="gramStart"/>
      <w:r w:rsidR="00ED543F">
        <w:rPr>
          <w:sz w:val="20"/>
        </w:rPr>
        <w:t xml:space="preserve"> 2021</w:t>
      </w:r>
      <w:proofErr w:type="gramEnd"/>
      <w:r w:rsidR="00ED543F">
        <w:rPr>
          <w:sz w:val="20"/>
        </w:rPr>
        <w:t xml:space="preserve">, </w:t>
      </w:r>
      <w:hyperlink r:id="rId39" w:history="1">
        <w:r w:rsidR="00ED543F" w:rsidRPr="005F71F1">
          <w:rPr>
            <w:rStyle w:val="Hyperlink"/>
            <w:sz w:val="20"/>
          </w:rPr>
          <w:t>Section 113P Warning Notice</w:t>
        </w:r>
      </w:hyperlink>
    </w:p>
    <w:p w14:paraId="27B5FB22" w14:textId="7CD655A0" w:rsidR="00FF4FBF" w:rsidRPr="00F8616F" w:rsidRDefault="00FF4FBF" w:rsidP="006E335F">
      <w:pPr>
        <w:pStyle w:val="Heading2"/>
      </w:pPr>
      <w:bookmarkStart w:id="11" w:name="_Appendix_2_1"/>
      <w:bookmarkStart w:id="12" w:name="_Appendix_5"/>
      <w:bookmarkEnd w:id="11"/>
      <w:bookmarkEnd w:id="12"/>
      <w:r w:rsidRPr="00F8616F">
        <w:lastRenderedPageBreak/>
        <w:t xml:space="preserve">Appendix </w:t>
      </w:r>
      <w:r w:rsidR="00E708F9">
        <w:t>2</w:t>
      </w:r>
    </w:p>
    <w:p w14:paraId="0B701A60" w14:textId="2E8B0515" w:rsidR="00FF4FBF" w:rsidRPr="00F8616F" w:rsidRDefault="00FF4FBF" w:rsidP="006E335F">
      <w:pPr>
        <w:pStyle w:val="Heading3"/>
        <w:spacing w:before="60" w:after="60" w:line="240" w:lineRule="auto"/>
      </w:pPr>
      <w:r>
        <w:t>Identifying bias in texts</w:t>
      </w:r>
      <w:r w:rsidR="006A36A5">
        <w:t>: text comparison</w:t>
      </w:r>
    </w:p>
    <w:tbl>
      <w:tblPr>
        <w:tblStyle w:val="TableGrid"/>
        <w:tblW w:w="0" w:type="auto"/>
        <w:tblLook w:val="04A0" w:firstRow="1" w:lastRow="0" w:firstColumn="1" w:lastColumn="0" w:noHBand="0" w:noVBand="1"/>
        <w:tblCaption w:val="identifying bias in text - 2 text extractes in columns"/>
        <w:tblDescription w:val="Text 1 Text 2&#10;‘Coles says these toys promote healthy eating. I say that’s rubbish’ by Carla Liuzzo, 2020. Published in The Conversation.&#10;As a parent, I find it so frustrating to take my children shopping, reusable bags in hand, only to be offered plastic toys at the checkout. It’s an incredibly confusing message to be sending kids. And it seems Coles is confused too. &#10;Last year the company stated it wants to be “Australia’s most sustainable supermarket”. But with last week’s relaunch of “Stikeez” – yet another plastic collectables range off the back of their Little Shop promotion – Coles is showing dogged commitment to unsustainable marketing. &#10;Stikeez are 24 plastic characters (plus four rare ones) in the shape of fruit and vegetables, aimed at encouraging kids to eat healthy food.&#10;After petitions against previous plastic “mini” campaigns by Coles and Woolworths, Coles will make the Stikeez characters returnable in store for recycling. &#10;But this misses the point. Coles is generating waste needlessly in the first place. Surely it’s time to move beyond plastic freebies as a way of boosting sales?&#10;Irresponsible marketing&#10;We have a waste problem in this country. Australians are the third highest producers of waste per person, after the US and Canada. Some councils are having to stockpile plastic, there’s a federal plan to phase out exporting waste overseas and we have high rates of contamination of recyclables.  ‘Coles launches ‘Stikeez’ campaign to get kids eating fruit and veg’ by Veronika Hleborodova, 2019. Published in canstarblue.com.au&#10;Move over Little Shop, there’s a new collectables craze at Coles – Stikeez!&#10;After the supermarket chain’s wildly successful Little Shop campaign last winter, featuring miniature versions of 30 popular grocery staples such as Weet-Bix, Vegemite, Milo and Nutella, followed by a Christmas edition in December, Coles is at it again.&#10;This time around the promotion focuses on healthy eating, partnering with the Healthy Kids Association in an effort to influence kids to eat more fresh produce.&#10;From Wednesday, February 13, customers can receive one free ‘Stikeez’ for every $30 spent in Coles stores, online, or at Coles Express.&#10;With 24 Stikeez to collect, shoppers can expect to pay a minimum of $720 for the full set.&#10;…&#10;“It’s a really great campaign, which is celebrating fruit and veg and bringing them to life, so that kids and their parents can be encouraged to eat more fruit and veggies.”&#10;Author profile:&#10;Carla Liuzzo&#10;Senior Lecturer, School of Business, Queensland University of Technology&#10;Carla Liuzzo does not work for, consult, own shares in or receive funding from any company or organisation that would benefit from this article, and has disclosed no relevant affiliations beyond their academic appointment&#10; Author profile:&#10;Veronika Hleborodova is a Canstar Blue journalist covering health, home and lifestyle. She has a double degree in Media &amp; Communication and Business from the Queensland University of Technology and enjoys keeping up with latest tech-savvy trends to help Australian consumers stay ahead of the curve. Whether it's the latest news on supermarkets and collectables or exploring brand new innovations within the appliance space such as smart features and Wi-Fi connectivity, Veronika’s aim is to ensure consumers are getting value for their money.&#10;"/>
      </w:tblPr>
      <w:tblGrid>
        <w:gridCol w:w="5265"/>
        <w:gridCol w:w="5265"/>
      </w:tblGrid>
      <w:tr w:rsidR="00FF4FBF" w:rsidRPr="00F8616F" w14:paraId="248EA71C" w14:textId="77777777" w:rsidTr="00465681">
        <w:trPr>
          <w:tblHeader/>
        </w:trPr>
        <w:tc>
          <w:tcPr>
            <w:tcW w:w="5265" w:type="dxa"/>
          </w:tcPr>
          <w:p w14:paraId="66B0923D" w14:textId="77777777" w:rsidR="00FF4FBF" w:rsidRPr="00F8616F" w:rsidRDefault="00FF4FBF" w:rsidP="007B3448">
            <w:pPr>
              <w:rPr>
                <w:b/>
                <w:sz w:val="20"/>
                <w:szCs w:val="20"/>
              </w:rPr>
            </w:pPr>
            <w:r w:rsidRPr="00F8616F">
              <w:rPr>
                <w:b/>
                <w:sz w:val="20"/>
                <w:szCs w:val="20"/>
              </w:rPr>
              <w:t>Text 1</w:t>
            </w:r>
          </w:p>
        </w:tc>
        <w:tc>
          <w:tcPr>
            <w:tcW w:w="5265" w:type="dxa"/>
          </w:tcPr>
          <w:p w14:paraId="1EE7254C" w14:textId="77777777" w:rsidR="00FF4FBF" w:rsidRPr="00F8616F" w:rsidRDefault="00FF4FBF" w:rsidP="007B3448">
            <w:pPr>
              <w:rPr>
                <w:b/>
                <w:sz w:val="20"/>
                <w:szCs w:val="20"/>
              </w:rPr>
            </w:pPr>
            <w:r w:rsidRPr="00F8616F">
              <w:rPr>
                <w:b/>
                <w:sz w:val="20"/>
                <w:szCs w:val="20"/>
              </w:rPr>
              <w:t>Text 2</w:t>
            </w:r>
          </w:p>
        </w:tc>
      </w:tr>
      <w:tr w:rsidR="00FF4FBF" w:rsidRPr="00F8616F" w14:paraId="7DD89AEB" w14:textId="77777777" w:rsidTr="007B3448">
        <w:tc>
          <w:tcPr>
            <w:tcW w:w="5265" w:type="dxa"/>
          </w:tcPr>
          <w:p w14:paraId="0FAD9020" w14:textId="2860E5FA" w:rsidR="00FF4FBF" w:rsidRPr="00F8616F" w:rsidRDefault="00FF4FBF" w:rsidP="007B3448">
            <w:pPr>
              <w:rPr>
                <w:sz w:val="20"/>
                <w:szCs w:val="20"/>
              </w:rPr>
            </w:pPr>
            <w:r w:rsidRPr="00F8616F">
              <w:rPr>
                <w:b/>
                <w:sz w:val="20"/>
                <w:szCs w:val="20"/>
              </w:rPr>
              <w:t>‘Coles says these toys promote healthy eating. I say that’s rubbish’</w:t>
            </w:r>
            <w:r w:rsidRPr="00F8616F">
              <w:rPr>
                <w:sz w:val="20"/>
                <w:szCs w:val="20"/>
              </w:rPr>
              <w:t xml:space="preserve"> by Carla Liuzzo, 2020. Published in </w:t>
            </w:r>
            <w:hyperlink r:id="rId40" w:history="1">
              <w:r w:rsidRPr="00A4315D">
                <w:rPr>
                  <w:rStyle w:val="Hyperlink"/>
                  <w:iCs/>
                </w:rPr>
                <w:t>The Conversation</w:t>
              </w:r>
            </w:hyperlink>
            <w:r w:rsidRPr="00A4315D">
              <w:rPr>
                <w:iCs/>
                <w:sz w:val="20"/>
                <w:szCs w:val="20"/>
              </w:rPr>
              <w:t>.</w:t>
            </w:r>
          </w:p>
          <w:p w14:paraId="107EE2E3" w14:textId="77777777" w:rsidR="00FF4FBF" w:rsidRPr="00F8616F" w:rsidRDefault="00FF4FBF" w:rsidP="007B3448">
            <w:pPr>
              <w:rPr>
                <w:sz w:val="20"/>
                <w:szCs w:val="20"/>
              </w:rPr>
            </w:pPr>
            <w:r w:rsidRPr="00F8616F">
              <w:rPr>
                <w:sz w:val="20"/>
                <w:szCs w:val="20"/>
              </w:rPr>
              <w:t xml:space="preserve">As a parent, I find it so frustrating to take my children shopping, reusable bags in hand, only to be offered plastic toys at the checkout. It’s an incredibly confusing message to be sending kids. And it seems Coles is confused too. </w:t>
            </w:r>
          </w:p>
          <w:p w14:paraId="6ED2C7F9" w14:textId="77777777" w:rsidR="00FF4FBF" w:rsidRPr="00F8616F" w:rsidRDefault="00FF4FBF" w:rsidP="007B3448">
            <w:pPr>
              <w:rPr>
                <w:sz w:val="20"/>
                <w:szCs w:val="20"/>
              </w:rPr>
            </w:pPr>
            <w:r w:rsidRPr="00F8616F">
              <w:rPr>
                <w:sz w:val="20"/>
                <w:szCs w:val="20"/>
              </w:rPr>
              <w:t>Last year the company stated it wants to be “Australia’s most sustainable supermarket”. But with last week’s relaunch of “</w:t>
            </w:r>
            <w:proofErr w:type="spellStart"/>
            <w:r w:rsidRPr="00F8616F">
              <w:rPr>
                <w:sz w:val="20"/>
                <w:szCs w:val="20"/>
              </w:rPr>
              <w:t>Stikeez</w:t>
            </w:r>
            <w:proofErr w:type="spellEnd"/>
            <w:r w:rsidRPr="00F8616F">
              <w:rPr>
                <w:sz w:val="20"/>
                <w:szCs w:val="20"/>
              </w:rPr>
              <w:t xml:space="preserve">” – yet another plastic </w:t>
            </w:r>
            <w:proofErr w:type="gramStart"/>
            <w:r w:rsidRPr="00F8616F">
              <w:rPr>
                <w:sz w:val="20"/>
                <w:szCs w:val="20"/>
              </w:rPr>
              <w:t>collectables</w:t>
            </w:r>
            <w:proofErr w:type="gramEnd"/>
            <w:r w:rsidRPr="00F8616F">
              <w:rPr>
                <w:sz w:val="20"/>
                <w:szCs w:val="20"/>
              </w:rPr>
              <w:t xml:space="preserve"> range off the back of their Little Shop promotion – Coles is showing dogged commitment to unsustainable marketing. </w:t>
            </w:r>
          </w:p>
          <w:p w14:paraId="274E8D6D" w14:textId="77777777" w:rsidR="00FF4FBF" w:rsidRPr="00F8616F" w:rsidRDefault="00FF4FBF" w:rsidP="007B3448">
            <w:pPr>
              <w:rPr>
                <w:sz w:val="20"/>
                <w:szCs w:val="20"/>
              </w:rPr>
            </w:pPr>
            <w:proofErr w:type="spellStart"/>
            <w:r w:rsidRPr="00F8616F">
              <w:rPr>
                <w:sz w:val="20"/>
                <w:szCs w:val="20"/>
              </w:rPr>
              <w:t>Stikeez</w:t>
            </w:r>
            <w:proofErr w:type="spellEnd"/>
            <w:r w:rsidRPr="00F8616F">
              <w:rPr>
                <w:sz w:val="20"/>
                <w:szCs w:val="20"/>
              </w:rPr>
              <w:t xml:space="preserve"> are 24 plastic characters (plus four rare ones) in the shape of fruit and vegetables, aimed at encouraging kids to eat healthy food.</w:t>
            </w:r>
          </w:p>
          <w:p w14:paraId="0B944CB7" w14:textId="31E526C6" w:rsidR="00FF4FBF" w:rsidRPr="00F8616F" w:rsidRDefault="00FF4FBF" w:rsidP="007B3448">
            <w:pPr>
              <w:rPr>
                <w:sz w:val="20"/>
                <w:szCs w:val="20"/>
              </w:rPr>
            </w:pPr>
            <w:r w:rsidRPr="00F8616F">
              <w:rPr>
                <w:sz w:val="20"/>
                <w:szCs w:val="20"/>
              </w:rPr>
              <w:t xml:space="preserve">After </w:t>
            </w:r>
            <w:r w:rsidRPr="00A4315D">
              <w:rPr>
                <w:sz w:val="20"/>
                <w:szCs w:val="20"/>
              </w:rPr>
              <w:t>petitions</w:t>
            </w:r>
            <w:r w:rsidRPr="00F8616F">
              <w:rPr>
                <w:sz w:val="20"/>
                <w:szCs w:val="20"/>
              </w:rPr>
              <w:t xml:space="preserve"> against previous plastic “mini” campaigns by Coles and Woolworths, Coles will make the </w:t>
            </w:r>
            <w:proofErr w:type="spellStart"/>
            <w:r w:rsidRPr="00F8616F">
              <w:rPr>
                <w:sz w:val="20"/>
                <w:szCs w:val="20"/>
              </w:rPr>
              <w:t>Stikeez</w:t>
            </w:r>
            <w:proofErr w:type="spellEnd"/>
            <w:r w:rsidRPr="00F8616F">
              <w:rPr>
                <w:sz w:val="20"/>
                <w:szCs w:val="20"/>
              </w:rPr>
              <w:t xml:space="preserve"> characters returnable in store for recycling. </w:t>
            </w:r>
          </w:p>
          <w:p w14:paraId="534FD236" w14:textId="77777777" w:rsidR="00FF4FBF" w:rsidRPr="00F8616F" w:rsidRDefault="00FF4FBF" w:rsidP="007B3448">
            <w:pPr>
              <w:rPr>
                <w:sz w:val="20"/>
                <w:szCs w:val="20"/>
              </w:rPr>
            </w:pPr>
            <w:r w:rsidRPr="00F8616F">
              <w:rPr>
                <w:sz w:val="20"/>
                <w:szCs w:val="20"/>
              </w:rPr>
              <w:t xml:space="preserve">But this misses the point. Coles is generating waste needlessly in the first place. </w:t>
            </w:r>
            <w:proofErr w:type="gramStart"/>
            <w:r w:rsidRPr="00F8616F">
              <w:rPr>
                <w:sz w:val="20"/>
                <w:szCs w:val="20"/>
              </w:rPr>
              <w:t>Surely</w:t>
            </w:r>
            <w:proofErr w:type="gramEnd"/>
            <w:r w:rsidRPr="00F8616F">
              <w:rPr>
                <w:sz w:val="20"/>
                <w:szCs w:val="20"/>
              </w:rPr>
              <w:t xml:space="preserve"> it’s time to move beyond plastic freebies as a way of boosting sales?</w:t>
            </w:r>
          </w:p>
          <w:p w14:paraId="38403144" w14:textId="77777777" w:rsidR="00FF4FBF" w:rsidRPr="00F8616F" w:rsidRDefault="00FF4FBF" w:rsidP="007B3448">
            <w:pPr>
              <w:pStyle w:val="Heading5"/>
              <w:rPr>
                <w:sz w:val="20"/>
                <w:szCs w:val="20"/>
              </w:rPr>
            </w:pPr>
            <w:r w:rsidRPr="00F8616F">
              <w:rPr>
                <w:sz w:val="20"/>
                <w:szCs w:val="20"/>
              </w:rPr>
              <w:t>Irresponsible marketing</w:t>
            </w:r>
          </w:p>
          <w:p w14:paraId="11AEDAC4" w14:textId="77777777" w:rsidR="00FF4FBF" w:rsidRPr="00F8616F" w:rsidRDefault="00FF4FBF" w:rsidP="007B3448">
            <w:pPr>
              <w:rPr>
                <w:sz w:val="20"/>
                <w:szCs w:val="20"/>
              </w:rPr>
            </w:pPr>
            <w:r w:rsidRPr="00F8616F">
              <w:rPr>
                <w:sz w:val="20"/>
                <w:szCs w:val="20"/>
              </w:rPr>
              <w:t xml:space="preserve">We have a waste problem in this country. Australians are the third highest producers of waste per person, after the US and Canada. Some councils are having to stockpile plastic, there’s a federal plan to phase out exporting waste overseas and we have high rates of contamination of recyclables. </w:t>
            </w:r>
          </w:p>
        </w:tc>
        <w:tc>
          <w:tcPr>
            <w:tcW w:w="5265" w:type="dxa"/>
          </w:tcPr>
          <w:p w14:paraId="7C0B5B9B" w14:textId="6E1574EF" w:rsidR="00FF4FBF" w:rsidRPr="00F8616F" w:rsidRDefault="00FF4FBF" w:rsidP="007B3448">
            <w:pPr>
              <w:rPr>
                <w:sz w:val="20"/>
                <w:szCs w:val="20"/>
              </w:rPr>
            </w:pPr>
            <w:r w:rsidRPr="00F8616F">
              <w:rPr>
                <w:b/>
                <w:bCs/>
                <w:sz w:val="20"/>
                <w:szCs w:val="20"/>
              </w:rPr>
              <w:t>‘Coles launches ‘</w:t>
            </w:r>
            <w:proofErr w:type="spellStart"/>
            <w:r w:rsidRPr="00F8616F">
              <w:rPr>
                <w:b/>
                <w:bCs/>
                <w:sz w:val="20"/>
                <w:szCs w:val="20"/>
              </w:rPr>
              <w:t>Stikeez</w:t>
            </w:r>
            <w:proofErr w:type="spellEnd"/>
            <w:r w:rsidRPr="00F8616F">
              <w:rPr>
                <w:b/>
                <w:bCs/>
                <w:sz w:val="20"/>
                <w:szCs w:val="20"/>
              </w:rPr>
              <w:t>’ campaign to get kids eating fruit and veg’</w:t>
            </w:r>
            <w:r w:rsidRPr="00F8616F">
              <w:rPr>
                <w:sz w:val="20"/>
                <w:szCs w:val="20"/>
              </w:rPr>
              <w:t xml:space="preserve"> by Veronika </w:t>
            </w:r>
            <w:proofErr w:type="spellStart"/>
            <w:r w:rsidRPr="00F8616F">
              <w:rPr>
                <w:sz w:val="20"/>
                <w:szCs w:val="20"/>
              </w:rPr>
              <w:t>Hleborodova</w:t>
            </w:r>
            <w:proofErr w:type="spellEnd"/>
            <w:r w:rsidRPr="00F8616F">
              <w:rPr>
                <w:sz w:val="20"/>
                <w:szCs w:val="20"/>
              </w:rPr>
              <w:t xml:space="preserve">, 2019. Published in </w:t>
            </w:r>
            <w:hyperlink r:id="rId41" w:history="1">
              <w:r w:rsidRPr="00A4315D">
                <w:rPr>
                  <w:rStyle w:val="Hyperlink"/>
                </w:rPr>
                <w:t>canstarblue.com.au</w:t>
              </w:r>
            </w:hyperlink>
          </w:p>
          <w:p w14:paraId="5AC6314F" w14:textId="77777777" w:rsidR="00FF4FBF" w:rsidRPr="00F8616F" w:rsidRDefault="00FF4FBF" w:rsidP="007B3448">
            <w:pPr>
              <w:rPr>
                <w:sz w:val="20"/>
                <w:szCs w:val="20"/>
              </w:rPr>
            </w:pPr>
            <w:r w:rsidRPr="00F8616F">
              <w:rPr>
                <w:sz w:val="20"/>
                <w:szCs w:val="20"/>
              </w:rPr>
              <w:t xml:space="preserve">Move over Little Shop, there’s a new collectables craze at Coles – </w:t>
            </w:r>
            <w:proofErr w:type="spellStart"/>
            <w:r w:rsidRPr="00F8616F">
              <w:rPr>
                <w:sz w:val="20"/>
                <w:szCs w:val="20"/>
              </w:rPr>
              <w:t>Stikeez</w:t>
            </w:r>
            <w:proofErr w:type="spellEnd"/>
            <w:r w:rsidRPr="00F8616F">
              <w:rPr>
                <w:sz w:val="20"/>
                <w:szCs w:val="20"/>
              </w:rPr>
              <w:t>!</w:t>
            </w:r>
          </w:p>
          <w:p w14:paraId="005E820A" w14:textId="77777777" w:rsidR="00FF4FBF" w:rsidRPr="00F8616F" w:rsidRDefault="00FF4FBF" w:rsidP="007B3448">
            <w:pPr>
              <w:rPr>
                <w:sz w:val="20"/>
                <w:szCs w:val="20"/>
              </w:rPr>
            </w:pPr>
            <w:r w:rsidRPr="00F8616F">
              <w:rPr>
                <w:sz w:val="20"/>
                <w:szCs w:val="20"/>
              </w:rPr>
              <w:t>After the supermarket chain’s wildly successful Little Shop campaign last winter, featuring miniature versions of 30 popular grocery staples such as Weet-Bix, Vegemite, Milo and Nutella, followed by a Christmas edition in December, Coles is at it again.</w:t>
            </w:r>
          </w:p>
          <w:p w14:paraId="44AF610C" w14:textId="77777777" w:rsidR="00FF4FBF" w:rsidRPr="00F8616F" w:rsidRDefault="00FF4FBF" w:rsidP="007B3448">
            <w:pPr>
              <w:rPr>
                <w:sz w:val="20"/>
                <w:szCs w:val="20"/>
              </w:rPr>
            </w:pPr>
            <w:r w:rsidRPr="00F8616F">
              <w:rPr>
                <w:sz w:val="20"/>
                <w:szCs w:val="20"/>
              </w:rPr>
              <w:t xml:space="preserve">This time around the promotion focuses on healthy eating, partnering with the Healthy Kids Association </w:t>
            </w:r>
            <w:proofErr w:type="gramStart"/>
            <w:r w:rsidRPr="00F8616F">
              <w:rPr>
                <w:sz w:val="20"/>
                <w:szCs w:val="20"/>
              </w:rPr>
              <w:t>in an effort to</w:t>
            </w:r>
            <w:proofErr w:type="gramEnd"/>
            <w:r w:rsidRPr="00F8616F">
              <w:rPr>
                <w:sz w:val="20"/>
                <w:szCs w:val="20"/>
              </w:rPr>
              <w:t xml:space="preserve"> influence kids to eat more fresh produce.</w:t>
            </w:r>
          </w:p>
          <w:p w14:paraId="172AD1AB" w14:textId="77777777" w:rsidR="00FF4FBF" w:rsidRPr="00F8616F" w:rsidRDefault="00FF4FBF" w:rsidP="007B3448">
            <w:pPr>
              <w:rPr>
                <w:sz w:val="20"/>
                <w:szCs w:val="20"/>
              </w:rPr>
            </w:pPr>
            <w:r w:rsidRPr="00F8616F">
              <w:rPr>
                <w:sz w:val="20"/>
                <w:szCs w:val="20"/>
              </w:rPr>
              <w:t>From Wednesday, February 13, customers can receive one free ‘</w:t>
            </w:r>
            <w:proofErr w:type="spellStart"/>
            <w:r w:rsidRPr="00F8616F">
              <w:rPr>
                <w:sz w:val="20"/>
                <w:szCs w:val="20"/>
              </w:rPr>
              <w:t>Stikeez</w:t>
            </w:r>
            <w:proofErr w:type="spellEnd"/>
            <w:r w:rsidRPr="00F8616F">
              <w:rPr>
                <w:sz w:val="20"/>
                <w:szCs w:val="20"/>
              </w:rPr>
              <w:t>’ for every $30 spent in Coles stores, online, or at Coles Express.</w:t>
            </w:r>
          </w:p>
          <w:p w14:paraId="60BA59D9" w14:textId="77777777" w:rsidR="00FF4FBF" w:rsidRPr="00F8616F" w:rsidRDefault="00FF4FBF" w:rsidP="007B3448">
            <w:pPr>
              <w:rPr>
                <w:sz w:val="20"/>
                <w:szCs w:val="20"/>
              </w:rPr>
            </w:pPr>
            <w:r w:rsidRPr="00F8616F">
              <w:rPr>
                <w:sz w:val="20"/>
                <w:szCs w:val="20"/>
              </w:rPr>
              <w:t xml:space="preserve">With 24 </w:t>
            </w:r>
            <w:proofErr w:type="spellStart"/>
            <w:r w:rsidRPr="00F8616F">
              <w:rPr>
                <w:sz w:val="20"/>
                <w:szCs w:val="20"/>
              </w:rPr>
              <w:t>Stikeez</w:t>
            </w:r>
            <w:proofErr w:type="spellEnd"/>
            <w:r w:rsidRPr="00F8616F">
              <w:rPr>
                <w:sz w:val="20"/>
                <w:szCs w:val="20"/>
              </w:rPr>
              <w:t xml:space="preserve"> to collect, shoppers can expect to pay a minimum of $720 for the full set.</w:t>
            </w:r>
          </w:p>
          <w:p w14:paraId="6815B3AB" w14:textId="77777777" w:rsidR="00FF4FBF" w:rsidRPr="00F8616F" w:rsidRDefault="00FF4FBF" w:rsidP="007B3448">
            <w:pPr>
              <w:rPr>
                <w:sz w:val="20"/>
                <w:szCs w:val="20"/>
              </w:rPr>
            </w:pPr>
            <w:r w:rsidRPr="00F8616F">
              <w:rPr>
                <w:sz w:val="20"/>
                <w:szCs w:val="20"/>
              </w:rPr>
              <w:t>…</w:t>
            </w:r>
          </w:p>
          <w:p w14:paraId="239A9F29" w14:textId="77777777" w:rsidR="00FF4FBF" w:rsidRPr="00F8616F" w:rsidRDefault="00FF4FBF" w:rsidP="007B3448">
            <w:pPr>
              <w:rPr>
                <w:sz w:val="20"/>
                <w:szCs w:val="20"/>
              </w:rPr>
            </w:pPr>
            <w:r w:rsidRPr="00F8616F">
              <w:rPr>
                <w:sz w:val="20"/>
                <w:szCs w:val="20"/>
              </w:rPr>
              <w:t>“It’s a really great campaign, which is celebrating fruit and veg and bringing them to life, so that kids and their parents can be encouraged to eat more fruit and veggies.”</w:t>
            </w:r>
          </w:p>
        </w:tc>
      </w:tr>
      <w:tr w:rsidR="00FF4FBF" w:rsidRPr="00F8616F" w14:paraId="183523B3" w14:textId="77777777" w:rsidTr="007B3448">
        <w:tc>
          <w:tcPr>
            <w:tcW w:w="5265" w:type="dxa"/>
          </w:tcPr>
          <w:p w14:paraId="79BC1DF5" w14:textId="77777777" w:rsidR="00FF4FBF" w:rsidRPr="008514DA" w:rsidRDefault="00FF4FBF" w:rsidP="007B3448">
            <w:pPr>
              <w:rPr>
                <w:b/>
                <w:sz w:val="20"/>
                <w:szCs w:val="20"/>
              </w:rPr>
            </w:pPr>
            <w:r w:rsidRPr="008514DA">
              <w:rPr>
                <w:b/>
                <w:sz w:val="20"/>
                <w:szCs w:val="20"/>
              </w:rPr>
              <w:t>Author profile:</w:t>
            </w:r>
          </w:p>
          <w:p w14:paraId="40D6321F" w14:textId="77777777" w:rsidR="00FF4FBF" w:rsidRPr="008514DA" w:rsidRDefault="00FF4FBF" w:rsidP="007B3448">
            <w:pPr>
              <w:rPr>
                <w:sz w:val="20"/>
                <w:szCs w:val="20"/>
              </w:rPr>
            </w:pPr>
            <w:r w:rsidRPr="008514DA">
              <w:rPr>
                <w:sz w:val="20"/>
                <w:szCs w:val="20"/>
              </w:rPr>
              <w:t>Carla Liuzzo</w:t>
            </w:r>
          </w:p>
          <w:p w14:paraId="744D9B50" w14:textId="77777777" w:rsidR="00FF4FBF" w:rsidRPr="008514DA" w:rsidRDefault="00FF4FBF" w:rsidP="007B3448">
            <w:pPr>
              <w:rPr>
                <w:sz w:val="20"/>
                <w:szCs w:val="20"/>
              </w:rPr>
            </w:pPr>
            <w:r w:rsidRPr="008514DA">
              <w:rPr>
                <w:sz w:val="20"/>
                <w:szCs w:val="20"/>
              </w:rPr>
              <w:t>Senior Lecturer, School of Business, Queensland University of Technology</w:t>
            </w:r>
          </w:p>
          <w:p w14:paraId="604C33E9" w14:textId="77777777" w:rsidR="00FF4FBF" w:rsidRPr="008514DA" w:rsidRDefault="00FF4FBF" w:rsidP="007B3448">
            <w:pPr>
              <w:rPr>
                <w:sz w:val="20"/>
                <w:szCs w:val="20"/>
              </w:rPr>
            </w:pPr>
            <w:r w:rsidRPr="008514DA">
              <w:rPr>
                <w:sz w:val="20"/>
                <w:szCs w:val="20"/>
              </w:rPr>
              <w:t>Carla Liuzzo does not work for, consult, own shares in or receive funding from any company or organisation that would benefit from this article, and has disclosed no relevant affiliations beyond their academic appointment</w:t>
            </w:r>
          </w:p>
          <w:p w14:paraId="01A4F7D3" w14:textId="3AAEC74A" w:rsidR="00FF4FBF" w:rsidRPr="008514DA" w:rsidRDefault="00812446" w:rsidP="007B3448">
            <w:pPr>
              <w:rPr>
                <w:rStyle w:val="eop"/>
                <w:rFonts w:cs="Arial"/>
                <w:sz w:val="20"/>
                <w:szCs w:val="20"/>
                <w:shd w:val="clear" w:color="auto" w:fill="FFFFFF"/>
              </w:rPr>
            </w:pPr>
            <w:r w:rsidRPr="008514DA">
              <w:rPr>
                <w:rStyle w:val="normaltextrun"/>
                <w:rFonts w:cs="Arial"/>
                <w:sz w:val="20"/>
                <w:szCs w:val="20"/>
                <w:shd w:val="clear" w:color="auto" w:fill="FFFFFF"/>
              </w:rPr>
              <w:t xml:space="preserve">Full text </w:t>
            </w:r>
            <w:r w:rsidR="00B11841" w:rsidRPr="008514DA">
              <w:rPr>
                <w:rStyle w:val="normaltextrun"/>
                <w:rFonts w:cs="Arial"/>
                <w:sz w:val="20"/>
                <w:szCs w:val="20"/>
                <w:shd w:val="clear" w:color="auto" w:fill="FFFFFF"/>
              </w:rPr>
              <w:t>and</w:t>
            </w:r>
            <w:r w:rsidRPr="008514DA">
              <w:rPr>
                <w:rStyle w:val="normaltextrun"/>
                <w:rFonts w:cs="Arial"/>
                <w:sz w:val="20"/>
                <w:szCs w:val="20"/>
                <w:shd w:val="clear" w:color="auto" w:fill="FFFFFF"/>
              </w:rPr>
              <w:t xml:space="preserve"> images</w:t>
            </w:r>
            <w:r w:rsidR="00B11841" w:rsidRPr="008514DA">
              <w:rPr>
                <w:rStyle w:val="normaltextrun"/>
                <w:rFonts w:cs="Arial"/>
                <w:sz w:val="20"/>
                <w:szCs w:val="20"/>
                <w:shd w:val="clear" w:color="auto" w:fill="FFFFFF"/>
              </w:rPr>
              <w:t xml:space="preserve"> available at </w:t>
            </w:r>
            <w:r w:rsidR="006F5A20" w:rsidRPr="008514DA">
              <w:rPr>
                <w:rStyle w:val="normaltextrun"/>
                <w:rFonts w:cs="Arial"/>
                <w:sz w:val="20"/>
                <w:szCs w:val="20"/>
                <w:shd w:val="clear" w:color="auto" w:fill="FFFFFF"/>
              </w:rPr>
              <w:t>T</w:t>
            </w:r>
            <w:r w:rsidR="00B11841" w:rsidRPr="008514DA">
              <w:rPr>
                <w:rStyle w:val="normaltextrun"/>
                <w:rFonts w:cs="Arial"/>
                <w:sz w:val="20"/>
                <w:szCs w:val="20"/>
                <w:shd w:val="clear" w:color="auto" w:fill="FFFFFF"/>
              </w:rPr>
              <w:t xml:space="preserve">he </w:t>
            </w:r>
            <w:r w:rsidR="006F5A20" w:rsidRPr="008514DA">
              <w:rPr>
                <w:rStyle w:val="normaltextrun"/>
                <w:rFonts w:cs="Arial"/>
                <w:sz w:val="20"/>
                <w:szCs w:val="20"/>
                <w:shd w:val="clear" w:color="auto" w:fill="FFFFFF"/>
              </w:rPr>
              <w:t>C</w:t>
            </w:r>
            <w:r w:rsidR="00B11841" w:rsidRPr="008514DA">
              <w:rPr>
                <w:rStyle w:val="normaltextrun"/>
                <w:rFonts w:cs="Arial"/>
                <w:sz w:val="20"/>
                <w:szCs w:val="20"/>
                <w:shd w:val="clear" w:color="auto" w:fill="FFFFFF"/>
              </w:rPr>
              <w:t>onversation website.</w:t>
            </w:r>
            <w:r w:rsidR="006E335F" w:rsidRPr="008514DA">
              <w:rPr>
                <w:rStyle w:val="normaltextrun"/>
                <w:rFonts w:cs="Arial"/>
                <w:sz w:val="20"/>
                <w:szCs w:val="20"/>
                <w:shd w:val="clear" w:color="auto" w:fill="FFFFFF"/>
              </w:rPr>
              <w:t xml:space="preserve"> </w:t>
            </w:r>
          </w:p>
          <w:p w14:paraId="4EFAFAD6" w14:textId="77777777" w:rsidR="004F3802" w:rsidRPr="008514DA" w:rsidRDefault="004F3802" w:rsidP="004F3802">
            <w:pPr>
              <w:rPr>
                <w:sz w:val="20"/>
                <w:szCs w:val="20"/>
              </w:rPr>
            </w:pPr>
            <w:r w:rsidRPr="008514DA">
              <w:rPr>
                <w:sz w:val="20"/>
                <w:szCs w:val="20"/>
              </w:rPr>
              <w:lastRenderedPageBreak/>
              <w:t>Copied under the statutory licence in s 113P of the Copyright Act.</w:t>
            </w:r>
          </w:p>
          <w:p w14:paraId="6670688E" w14:textId="5DA61CE1" w:rsidR="005465D9" w:rsidRPr="008514DA" w:rsidRDefault="00596296" w:rsidP="007B3448">
            <w:pPr>
              <w:rPr>
                <w:bCs/>
                <w:sz w:val="20"/>
                <w:szCs w:val="20"/>
              </w:rPr>
            </w:pPr>
            <w:r w:rsidRPr="008514DA">
              <w:rPr>
                <w:sz w:val="20"/>
                <w:szCs w:val="20"/>
              </w:rPr>
              <w:t>Carla Liuzzo</w:t>
            </w:r>
            <w:r w:rsidR="007E1F0C" w:rsidRPr="008514DA">
              <w:rPr>
                <w:sz w:val="20"/>
                <w:szCs w:val="20"/>
              </w:rPr>
              <w:t xml:space="preserve"> ‘</w:t>
            </w:r>
            <w:hyperlink r:id="rId42" w:history="1">
              <w:r w:rsidR="007E1F0C" w:rsidRPr="008514DA">
                <w:rPr>
                  <w:rStyle w:val="Hyperlink"/>
                  <w:bCs/>
                  <w:color w:val="auto"/>
                  <w:sz w:val="20"/>
                  <w:szCs w:val="20"/>
                </w:rPr>
                <w:t>Coles says these toys promote healthy eating. I say that’s rubbish</w:t>
              </w:r>
            </w:hyperlink>
            <w:r w:rsidR="00167429" w:rsidRPr="008514DA">
              <w:rPr>
                <w:bCs/>
                <w:sz w:val="20"/>
                <w:szCs w:val="20"/>
              </w:rPr>
              <w:t xml:space="preserve">.’ </w:t>
            </w:r>
            <w:hyperlink r:id="rId43" w:history="1">
              <w:r w:rsidR="00167429" w:rsidRPr="008514DA">
                <w:rPr>
                  <w:rStyle w:val="Hyperlink"/>
                  <w:bCs/>
                  <w:color w:val="auto"/>
                  <w:sz w:val="20"/>
                  <w:szCs w:val="20"/>
                </w:rPr>
                <w:t>The Conversation</w:t>
              </w:r>
            </w:hyperlink>
            <w:r w:rsidR="001327F6" w:rsidRPr="008514DA">
              <w:rPr>
                <w:bCs/>
                <w:sz w:val="20"/>
                <w:szCs w:val="20"/>
              </w:rPr>
              <w:t xml:space="preserve"> F</w:t>
            </w:r>
            <w:r w:rsidR="007F215D" w:rsidRPr="008514DA">
              <w:rPr>
                <w:bCs/>
                <w:sz w:val="20"/>
                <w:szCs w:val="20"/>
              </w:rPr>
              <w:t xml:space="preserve">ebruary 18, 2020, </w:t>
            </w:r>
            <w:hyperlink r:id="rId44" w:history="1">
              <w:r w:rsidR="007F215D" w:rsidRPr="008514DA">
                <w:rPr>
                  <w:rStyle w:val="Hyperlink"/>
                  <w:bCs/>
                  <w:color w:val="auto"/>
                  <w:sz w:val="20"/>
                  <w:szCs w:val="20"/>
                </w:rPr>
                <w:t>Section 113P Warning Notice</w:t>
              </w:r>
            </w:hyperlink>
          </w:p>
        </w:tc>
        <w:tc>
          <w:tcPr>
            <w:tcW w:w="5265" w:type="dxa"/>
          </w:tcPr>
          <w:p w14:paraId="0167F38B" w14:textId="77777777" w:rsidR="00FF4FBF" w:rsidRPr="008514DA" w:rsidRDefault="00FF4FBF" w:rsidP="007B3448">
            <w:pPr>
              <w:rPr>
                <w:b/>
                <w:sz w:val="20"/>
                <w:szCs w:val="20"/>
              </w:rPr>
            </w:pPr>
            <w:r w:rsidRPr="008514DA">
              <w:rPr>
                <w:b/>
                <w:sz w:val="20"/>
                <w:szCs w:val="20"/>
              </w:rPr>
              <w:lastRenderedPageBreak/>
              <w:t>Author profile:</w:t>
            </w:r>
          </w:p>
          <w:p w14:paraId="5717017F" w14:textId="77777777" w:rsidR="00FF4FBF" w:rsidRPr="008514DA" w:rsidRDefault="00FF4FBF" w:rsidP="007B3448">
            <w:pPr>
              <w:rPr>
                <w:sz w:val="20"/>
                <w:szCs w:val="20"/>
              </w:rPr>
            </w:pPr>
            <w:r w:rsidRPr="008514DA">
              <w:rPr>
                <w:sz w:val="20"/>
                <w:szCs w:val="20"/>
              </w:rPr>
              <w:t xml:space="preserve">Veronika </w:t>
            </w:r>
            <w:proofErr w:type="spellStart"/>
            <w:r w:rsidRPr="008514DA">
              <w:rPr>
                <w:sz w:val="20"/>
                <w:szCs w:val="20"/>
              </w:rPr>
              <w:t>Hleborodova</w:t>
            </w:r>
            <w:proofErr w:type="spellEnd"/>
            <w:r w:rsidRPr="008514DA">
              <w:rPr>
                <w:sz w:val="20"/>
                <w:szCs w:val="20"/>
              </w:rPr>
              <w:t xml:space="preserve"> is a </w:t>
            </w:r>
            <w:proofErr w:type="spellStart"/>
            <w:r w:rsidRPr="008514DA">
              <w:rPr>
                <w:sz w:val="20"/>
                <w:szCs w:val="20"/>
              </w:rPr>
              <w:t>Canstar</w:t>
            </w:r>
            <w:proofErr w:type="spellEnd"/>
            <w:r w:rsidRPr="008514DA">
              <w:rPr>
                <w:sz w:val="20"/>
                <w:szCs w:val="20"/>
              </w:rPr>
              <w:t xml:space="preserve"> Blue journalist covering health, home and lifestyle. She has a double degree in Media &amp; Communication and Business from the Queensland University of Technology and enjoys keeping up with latest tech-savvy trends to help Australian consumers stay ahead of the curve. Whether it's the latest news on supermarkets and collectables or exploring brand new innovations within the appliance space such as smart features and Wi-Fi connectivity, Veronika’s aim is to ensure consumers are getting value for their money.</w:t>
            </w:r>
          </w:p>
          <w:p w14:paraId="7F3A569F" w14:textId="77777777" w:rsidR="006C1910" w:rsidRPr="008514DA" w:rsidRDefault="006C1910" w:rsidP="007B3448">
            <w:pPr>
              <w:rPr>
                <w:sz w:val="20"/>
              </w:rPr>
            </w:pPr>
            <w:r w:rsidRPr="008514DA">
              <w:rPr>
                <w:sz w:val="20"/>
                <w:szCs w:val="20"/>
              </w:rPr>
              <w:lastRenderedPageBreak/>
              <w:t xml:space="preserve">Full text and images </w:t>
            </w:r>
            <w:r w:rsidR="006F5A20" w:rsidRPr="008514DA">
              <w:rPr>
                <w:sz w:val="20"/>
                <w:szCs w:val="20"/>
              </w:rPr>
              <w:t xml:space="preserve">available at the </w:t>
            </w:r>
            <w:proofErr w:type="spellStart"/>
            <w:r w:rsidR="005A33A1" w:rsidRPr="008514DA">
              <w:rPr>
                <w:sz w:val="20"/>
                <w:szCs w:val="20"/>
              </w:rPr>
              <w:t>c</w:t>
            </w:r>
            <w:r w:rsidR="005A33A1" w:rsidRPr="008514DA">
              <w:rPr>
                <w:sz w:val="20"/>
              </w:rPr>
              <w:t>anstarblue</w:t>
            </w:r>
            <w:proofErr w:type="spellEnd"/>
            <w:r w:rsidR="005A33A1" w:rsidRPr="008514DA">
              <w:rPr>
                <w:sz w:val="20"/>
              </w:rPr>
              <w:t xml:space="preserve"> website.</w:t>
            </w:r>
          </w:p>
          <w:p w14:paraId="412CDB93" w14:textId="77777777" w:rsidR="004F3802" w:rsidRPr="008514DA" w:rsidRDefault="004F3802" w:rsidP="004F3802">
            <w:pPr>
              <w:rPr>
                <w:sz w:val="20"/>
              </w:rPr>
            </w:pPr>
            <w:r w:rsidRPr="008514DA">
              <w:rPr>
                <w:sz w:val="20"/>
              </w:rPr>
              <w:t>Copied under the statutory licence in s 113P of the Copyright Act.</w:t>
            </w:r>
          </w:p>
          <w:p w14:paraId="0BF6DAD0" w14:textId="43A34422" w:rsidR="004F3802" w:rsidRPr="008514DA" w:rsidRDefault="008142C0" w:rsidP="007B3448">
            <w:pPr>
              <w:rPr>
                <w:sz w:val="20"/>
                <w:szCs w:val="20"/>
              </w:rPr>
            </w:pPr>
            <w:r w:rsidRPr="008514DA">
              <w:rPr>
                <w:sz w:val="20"/>
                <w:szCs w:val="20"/>
              </w:rPr>
              <w:t>V</w:t>
            </w:r>
            <w:r w:rsidRPr="008514DA">
              <w:rPr>
                <w:sz w:val="20"/>
              </w:rPr>
              <w:t>eronika</w:t>
            </w:r>
            <w:r w:rsidR="001336B6" w:rsidRPr="008514DA">
              <w:rPr>
                <w:sz w:val="20"/>
              </w:rPr>
              <w:t xml:space="preserve"> </w:t>
            </w:r>
            <w:proofErr w:type="spellStart"/>
            <w:r w:rsidR="001336B6" w:rsidRPr="008514DA">
              <w:rPr>
                <w:sz w:val="20"/>
              </w:rPr>
              <w:t>Hleborodova</w:t>
            </w:r>
            <w:proofErr w:type="spellEnd"/>
            <w:r w:rsidR="001336B6" w:rsidRPr="008514DA">
              <w:rPr>
                <w:sz w:val="20"/>
              </w:rPr>
              <w:t xml:space="preserve"> </w:t>
            </w:r>
            <w:r w:rsidR="00E92B4D" w:rsidRPr="008514DA">
              <w:rPr>
                <w:sz w:val="20"/>
              </w:rPr>
              <w:t>‘</w:t>
            </w:r>
            <w:hyperlink r:id="rId45" w:history="1">
              <w:r w:rsidR="00E92B4D" w:rsidRPr="008514DA">
                <w:rPr>
                  <w:rStyle w:val="Hyperlink"/>
                  <w:color w:val="auto"/>
                </w:rPr>
                <w:t>Coles launches ‘</w:t>
              </w:r>
              <w:proofErr w:type="spellStart"/>
              <w:r w:rsidR="00E92B4D" w:rsidRPr="008514DA">
                <w:rPr>
                  <w:rStyle w:val="Hyperlink"/>
                  <w:color w:val="auto"/>
                </w:rPr>
                <w:t>Stikeez</w:t>
              </w:r>
              <w:proofErr w:type="spellEnd"/>
              <w:r w:rsidR="00E92B4D" w:rsidRPr="008514DA">
                <w:rPr>
                  <w:rStyle w:val="Hyperlink"/>
                  <w:color w:val="auto"/>
                </w:rPr>
                <w:t>’ campaign to get kids eating fruit and veg</w:t>
              </w:r>
            </w:hyperlink>
            <w:r w:rsidR="00E92B4D" w:rsidRPr="008514DA">
              <w:rPr>
                <w:sz w:val="20"/>
              </w:rPr>
              <w:t>.’</w:t>
            </w:r>
            <w:r w:rsidR="00AC43C5" w:rsidRPr="008514DA">
              <w:rPr>
                <w:sz w:val="20"/>
              </w:rPr>
              <w:t xml:space="preserve"> </w:t>
            </w:r>
            <w:hyperlink r:id="rId46" w:history="1">
              <w:proofErr w:type="spellStart"/>
              <w:r w:rsidR="00AC43C5" w:rsidRPr="008514DA">
                <w:rPr>
                  <w:rStyle w:val="Hyperlink"/>
                  <w:color w:val="auto"/>
                  <w:sz w:val="20"/>
                </w:rPr>
                <w:t>Canstarblue</w:t>
              </w:r>
              <w:proofErr w:type="spellEnd"/>
            </w:hyperlink>
            <w:r w:rsidR="00AC43C5" w:rsidRPr="008514DA">
              <w:rPr>
                <w:sz w:val="20"/>
              </w:rPr>
              <w:t xml:space="preserve">, </w:t>
            </w:r>
            <w:r w:rsidR="00685D84" w:rsidRPr="008514DA">
              <w:rPr>
                <w:sz w:val="20"/>
              </w:rPr>
              <w:t>11/02</w:t>
            </w:r>
            <w:r w:rsidR="002F046B" w:rsidRPr="008514DA">
              <w:rPr>
                <w:sz w:val="20"/>
              </w:rPr>
              <w:t xml:space="preserve">/2019, </w:t>
            </w:r>
            <w:hyperlink r:id="rId47" w:history="1">
              <w:r w:rsidR="002F046B" w:rsidRPr="008514DA">
                <w:rPr>
                  <w:rStyle w:val="Hyperlink"/>
                  <w:color w:val="auto"/>
                  <w:sz w:val="20"/>
                </w:rPr>
                <w:t>Section 113P Warning Notice</w:t>
              </w:r>
            </w:hyperlink>
          </w:p>
        </w:tc>
      </w:tr>
    </w:tbl>
    <w:p w14:paraId="06062E94" w14:textId="77777777" w:rsidR="002205FA" w:rsidRPr="006E335F" w:rsidRDefault="002205FA" w:rsidP="006E335F">
      <w:bookmarkStart w:id="13" w:name="_Appendix_6"/>
      <w:bookmarkEnd w:id="13"/>
      <w:r w:rsidRPr="006E335F">
        <w:lastRenderedPageBreak/>
        <w:br w:type="page"/>
      </w:r>
    </w:p>
    <w:p w14:paraId="31BF8AA6" w14:textId="36379B4D" w:rsidR="00FF4FBF" w:rsidRPr="00F8616F" w:rsidRDefault="00FF4FBF" w:rsidP="006E335F">
      <w:pPr>
        <w:pStyle w:val="Heading2"/>
        <w:spacing w:line="240" w:lineRule="auto"/>
      </w:pPr>
      <w:bookmarkStart w:id="14" w:name="_Appendix_4"/>
      <w:bookmarkStart w:id="15" w:name="_Appendix_3"/>
      <w:bookmarkEnd w:id="14"/>
      <w:bookmarkEnd w:id="15"/>
      <w:r w:rsidRPr="00F8616F">
        <w:lastRenderedPageBreak/>
        <w:t xml:space="preserve">Appendix </w:t>
      </w:r>
      <w:r w:rsidR="00E708F9">
        <w:t>3</w:t>
      </w:r>
    </w:p>
    <w:p w14:paraId="1C36E177" w14:textId="77777777" w:rsidR="00FF4FBF" w:rsidRPr="00F8616F" w:rsidRDefault="00FF4FBF" w:rsidP="006E335F">
      <w:pPr>
        <w:pStyle w:val="Heading3"/>
        <w:spacing w:line="240" w:lineRule="auto"/>
      </w:pPr>
      <w:r w:rsidRPr="00F8616F">
        <w:t>Identifying bias guide</w:t>
      </w:r>
    </w:p>
    <w:p w14:paraId="00745FEF" w14:textId="77777777" w:rsidR="00FF4FBF" w:rsidRPr="00F8616F" w:rsidRDefault="00FF4FBF" w:rsidP="00FF4FBF">
      <w:r w:rsidRPr="00F8616F">
        <w:t>Biased information will attempt to change your mind or view on a concept; it is important to recognise these attempts in texts.</w:t>
      </w:r>
    </w:p>
    <w:p w14:paraId="0B91152A" w14:textId="54811252" w:rsidR="00FF4FBF" w:rsidRDefault="00FF4FBF" w:rsidP="00FF4FBF">
      <w:r>
        <w:t>Compare texts 1 and 2 for evidence of bias</w:t>
      </w:r>
    </w:p>
    <w:p w14:paraId="76A8AB3A" w14:textId="77777777" w:rsidR="006A36A5" w:rsidRPr="00F80213" w:rsidRDefault="006A36A5" w:rsidP="00FF4FBF">
      <w:pPr>
        <w:rPr>
          <w:sz w:val="12"/>
          <w:szCs w:val="12"/>
        </w:rPr>
      </w:pPr>
    </w:p>
    <w:tbl>
      <w:tblPr>
        <w:tblStyle w:val="TableGrid"/>
        <w:tblW w:w="0" w:type="auto"/>
        <w:tblLook w:val="04A0" w:firstRow="1" w:lastRow="0" w:firstColumn="1" w:lastColumn="0" w:noHBand="0" w:noVBand="1"/>
        <w:tblCaption w:val="Identifying bias template "/>
        <w:tblDescription w:val="Bias evidence &#10;Language&#10;• Formal language&#10;• Hyperbole&#10;• Emotional language &#10;• Generalisations or sweeping statements&#10;• Does the vocabulary create a positive or negative impressions?&#10;• Is there high modality?  &#10;Content&#10;• Does it contain facts?&#10;• Does it contain opinions?&#10;• Is the tone positive or negative?&#10;• Omitted information&#10;• What other information is needed?&#10;• One sided&#10;• Non-objective view of alternative perspective  &#10;Other considerations&#10;• What do you know about the author?&#10;• Experts - who are they?&#10;• Profit – who is profiting financially from this text&#10;• Political leanings&#10;• What will the author gain from this text?  &#10;Your opinion: &#10;"/>
      </w:tblPr>
      <w:tblGrid>
        <w:gridCol w:w="3510"/>
        <w:gridCol w:w="3510"/>
        <w:gridCol w:w="3510"/>
      </w:tblGrid>
      <w:tr w:rsidR="00FF4FBF" w:rsidRPr="00F8616F" w14:paraId="1D3DF11C" w14:textId="77777777" w:rsidTr="2A2996E9">
        <w:trPr>
          <w:tblHeader/>
        </w:trPr>
        <w:tc>
          <w:tcPr>
            <w:tcW w:w="3510" w:type="dxa"/>
          </w:tcPr>
          <w:p w14:paraId="57E5AEB8" w14:textId="77777777" w:rsidR="00FF4FBF" w:rsidRPr="006A36A5" w:rsidRDefault="00FF4FBF" w:rsidP="078C1258">
            <w:pPr>
              <w:pStyle w:val="Tablegap"/>
              <w:rPr>
                <w:b/>
                <w:bCs/>
                <w:sz w:val="28"/>
                <w:szCs w:val="28"/>
              </w:rPr>
            </w:pPr>
            <w:r w:rsidRPr="078C1258">
              <w:rPr>
                <w:b/>
                <w:bCs/>
                <w:sz w:val="28"/>
                <w:szCs w:val="28"/>
              </w:rPr>
              <w:t>Bias evidence</w:t>
            </w:r>
          </w:p>
        </w:tc>
        <w:tc>
          <w:tcPr>
            <w:tcW w:w="3510" w:type="dxa"/>
          </w:tcPr>
          <w:p w14:paraId="216CB29B" w14:textId="77777777" w:rsidR="00FF4FBF" w:rsidRPr="006A36A5" w:rsidRDefault="00FF4FBF" w:rsidP="078C1258">
            <w:pPr>
              <w:pStyle w:val="Tablegap"/>
              <w:rPr>
                <w:b/>
                <w:bCs/>
                <w:sz w:val="28"/>
                <w:szCs w:val="28"/>
              </w:rPr>
            </w:pPr>
            <w:r w:rsidRPr="078C1258">
              <w:rPr>
                <w:b/>
                <w:bCs/>
                <w:sz w:val="28"/>
                <w:szCs w:val="28"/>
              </w:rPr>
              <w:t>Text 1</w:t>
            </w:r>
          </w:p>
        </w:tc>
        <w:tc>
          <w:tcPr>
            <w:tcW w:w="3510" w:type="dxa"/>
          </w:tcPr>
          <w:p w14:paraId="620CB9BA" w14:textId="77777777" w:rsidR="00FF4FBF" w:rsidRPr="006A36A5" w:rsidRDefault="00FF4FBF" w:rsidP="078C1258">
            <w:pPr>
              <w:pStyle w:val="Tablegap"/>
              <w:rPr>
                <w:b/>
                <w:bCs/>
                <w:sz w:val="28"/>
                <w:szCs w:val="28"/>
              </w:rPr>
            </w:pPr>
            <w:r w:rsidRPr="078C1258">
              <w:rPr>
                <w:b/>
                <w:bCs/>
                <w:sz w:val="28"/>
                <w:szCs w:val="28"/>
              </w:rPr>
              <w:t>Text 2</w:t>
            </w:r>
          </w:p>
        </w:tc>
      </w:tr>
      <w:tr w:rsidR="00FF4FBF" w:rsidRPr="00F8616F" w14:paraId="0B0F9013" w14:textId="77777777" w:rsidTr="2A2996E9">
        <w:tc>
          <w:tcPr>
            <w:tcW w:w="3510" w:type="dxa"/>
          </w:tcPr>
          <w:p w14:paraId="6C577F29" w14:textId="77777777" w:rsidR="00FF4FBF" w:rsidRPr="00F8616F" w:rsidRDefault="00FF4FBF" w:rsidP="007B3448">
            <w:r w:rsidRPr="00F8616F">
              <w:t>Language</w:t>
            </w:r>
          </w:p>
          <w:p w14:paraId="73B62660" w14:textId="77777777" w:rsidR="00FF4FBF" w:rsidRPr="00F8616F" w:rsidRDefault="00FF4FBF" w:rsidP="00912714">
            <w:pPr>
              <w:pStyle w:val="ListParagraph"/>
              <w:numPr>
                <w:ilvl w:val="0"/>
                <w:numId w:val="23"/>
              </w:numPr>
            </w:pPr>
            <w:r w:rsidRPr="00F8616F">
              <w:t>Formal language</w:t>
            </w:r>
          </w:p>
          <w:p w14:paraId="2DEB3307" w14:textId="77777777" w:rsidR="00FF4FBF" w:rsidRPr="00F8616F" w:rsidRDefault="00FF4FBF" w:rsidP="00912714">
            <w:pPr>
              <w:pStyle w:val="ListParagraph"/>
              <w:numPr>
                <w:ilvl w:val="0"/>
                <w:numId w:val="23"/>
              </w:numPr>
            </w:pPr>
            <w:r w:rsidRPr="00F8616F">
              <w:t>Hyperbole</w:t>
            </w:r>
          </w:p>
          <w:p w14:paraId="33115AA7" w14:textId="77777777" w:rsidR="00FF4FBF" w:rsidRPr="00F8616F" w:rsidRDefault="00FF4FBF" w:rsidP="00912714">
            <w:pPr>
              <w:pStyle w:val="ListParagraph"/>
              <w:numPr>
                <w:ilvl w:val="0"/>
                <w:numId w:val="23"/>
              </w:numPr>
            </w:pPr>
            <w:r w:rsidRPr="00F8616F">
              <w:t xml:space="preserve">Emotional language </w:t>
            </w:r>
          </w:p>
          <w:p w14:paraId="3BCF7A9B" w14:textId="77777777" w:rsidR="00FF4FBF" w:rsidRPr="00F8616F" w:rsidRDefault="00FF4FBF" w:rsidP="00912714">
            <w:pPr>
              <w:pStyle w:val="ListParagraph"/>
              <w:numPr>
                <w:ilvl w:val="0"/>
                <w:numId w:val="23"/>
              </w:numPr>
            </w:pPr>
            <w:r w:rsidRPr="00F8616F">
              <w:t>Generalisations or sweeping statements</w:t>
            </w:r>
          </w:p>
          <w:p w14:paraId="219F6028" w14:textId="2A7002A0" w:rsidR="00FF4FBF" w:rsidRPr="00F8616F" w:rsidRDefault="00FF4FBF" w:rsidP="00912714">
            <w:pPr>
              <w:pStyle w:val="ListParagraph"/>
              <w:numPr>
                <w:ilvl w:val="0"/>
                <w:numId w:val="23"/>
              </w:numPr>
            </w:pPr>
            <w:r>
              <w:t>Does the vocabulary create a positive or negative impression?</w:t>
            </w:r>
          </w:p>
          <w:p w14:paraId="7A389BD2" w14:textId="77777777" w:rsidR="00FF4FBF" w:rsidRPr="00F8616F" w:rsidRDefault="00FF4FBF" w:rsidP="00912714">
            <w:pPr>
              <w:pStyle w:val="ListParagraph"/>
              <w:numPr>
                <w:ilvl w:val="0"/>
                <w:numId w:val="23"/>
              </w:numPr>
            </w:pPr>
            <w:r w:rsidRPr="00F8616F">
              <w:t>Is there high modality?</w:t>
            </w:r>
          </w:p>
        </w:tc>
        <w:tc>
          <w:tcPr>
            <w:tcW w:w="3510" w:type="dxa"/>
          </w:tcPr>
          <w:p w14:paraId="68BEB774" w14:textId="77777777" w:rsidR="00FF4FBF" w:rsidRPr="00F8616F" w:rsidRDefault="00FF4FBF" w:rsidP="007B3448"/>
        </w:tc>
        <w:tc>
          <w:tcPr>
            <w:tcW w:w="3510" w:type="dxa"/>
          </w:tcPr>
          <w:p w14:paraId="7790DA31" w14:textId="77777777" w:rsidR="00FF4FBF" w:rsidRPr="00F8616F" w:rsidRDefault="00FF4FBF" w:rsidP="007B3448"/>
        </w:tc>
      </w:tr>
      <w:tr w:rsidR="00FF4FBF" w:rsidRPr="00F8616F" w14:paraId="34DE8ECA" w14:textId="77777777" w:rsidTr="2A2996E9">
        <w:tc>
          <w:tcPr>
            <w:tcW w:w="3510" w:type="dxa"/>
          </w:tcPr>
          <w:p w14:paraId="6F16EF8F" w14:textId="77777777" w:rsidR="00FF4FBF" w:rsidRPr="00F8616F" w:rsidRDefault="00FF4FBF" w:rsidP="007B3448">
            <w:r w:rsidRPr="00F8616F">
              <w:t>Content</w:t>
            </w:r>
          </w:p>
          <w:p w14:paraId="5DF125CD" w14:textId="77777777" w:rsidR="00FF4FBF" w:rsidRPr="00F8616F" w:rsidRDefault="00FF4FBF" w:rsidP="00912714">
            <w:pPr>
              <w:pStyle w:val="ListParagraph"/>
              <w:numPr>
                <w:ilvl w:val="0"/>
                <w:numId w:val="24"/>
              </w:numPr>
            </w:pPr>
            <w:r w:rsidRPr="00F8616F">
              <w:t>Does it contain facts?</w:t>
            </w:r>
          </w:p>
          <w:p w14:paraId="07441633" w14:textId="77777777" w:rsidR="00FF4FBF" w:rsidRPr="00F8616F" w:rsidRDefault="00FF4FBF" w:rsidP="00912714">
            <w:pPr>
              <w:pStyle w:val="ListParagraph"/>
              <w:numPr>
                <w:ilvl w:val="0"/>
                <w:numId w:val="24"/>
              </w:numPr>
            </w:pPr>
            <w:r w:rsidRPr="00F8616F">
              <w:t>Does it contain opinions?</w:t>
            </w:r>
          </w:p>
          <w:p w14:paraId="5A144525" w14:textId="77777777" w:rsidR="00FF4FBF" w:rsidRPr="00F8616F" w:rsidRDefault="00FF4FBF" w:rsidP="00912714">
            <w:pPr>
              <w:pStyle w:val="ListParagraph"/>
              <w:numPr>
                <w:ilvl w:val="0"/>
                <w:numId w:val="24"/>
              </w:numPr>
            </w:pPr>
            <w:r w:rsidRPr="00F8616F">
              <w:t>Is the tone positive or negative?</w:t>
            </w:r>
          </w:p>
          <w:p w14:paraId="56AD7322" w14:textId="04E9131C" w:rsidR="00FF4FBF" w:rsidRPr="00F8616F" w:rsidRDefault="00FF4FBF" w:rsidP="00912714">
            <w:pPr>
              <w:pStyle w:val="ListParagraph"/>
              <w:numPr>
                <w:ilvl w:val="0"/>
                <w:numId w:val="24"/>
              </w:numPr>
            </w:pPr>
            <w:r>
              <w:t>Omitted information</w:t>
            </w:r>
            <w:r w:rsidR="5ED59DAD">
              <w:t>?</w:t>
            </w:r>
          </w:p>
          <w:p w14:paraId="5726BF42" w14:textId="77777777" w:rsidR="00FF4FBF" w:rsidRPr="00F8616F" w:rsidRDefault="00FF4FBF" w:rsidP="00912714">
            <w:pPr>
              <w:pStyle w:val="ListParagraph"/>
              <w:numPr>
                <w:ilvl w:val="0"/>
                <w:numId w:val="24"/>
              </w:numPr>
            </w:pPr>
            <w:r w:rsidRPr="00F8616F">
              <w:t>What other information is needed?</w:t>
            </w:r>
          </w:p>
          <w:p w14:paraId="04843400" w14:textId="740E56CF" w:rsidR="00FF4FBF" w:rsidRPr="00F8616F" w:rsidRDefault="00FF4FBF" w:rsidP="00912714">
            <w:pPr>
              <w:pStyle w:val="ListParagraph"/>
              <w:numPr>
                <w:ilvl w:val="0"/>
                <w:numId w:val="24"/>
              </w:numPr>
            </w:pPr>
            <w:r>
              <w:t>One sided</w:t>
            </w:r>
            <w:r w:rsidR="6FECD716">
              <w:t>?</w:t>
            </w:r>
          </w:p>
          <w:p w14:paraId="5ECBA27D" w14:textId="72E141CF" w:rsidR="00FF4FBF" w:rsidRPr="00F8616F" w:rsidRDefault="00FF4FBF" w:rsidP="00912714">
            <w:pPr>
              <w:pStyle w:val="ListParagraph"/>
              <w:numPr>
                <w:ilvl w:val="0"/>
                <w:numId w:val="24"/>
              </w:numPr>
            </w:pPr>
            <w:r>
              <w:t>Non-objective view of alternative perspective</w:t>
            </w:r>
            <w:r w:rsidR="2038CEEC">
              <w:t>?</w:t>
            </w:r>
          </w:p>
        </w:tc>
        <w:tc>
          <w:tcPr>
            <w:tcW w:w="3510" w:type="dxa"/>
          </w:tcPr>
          <w:p w14:paraId="452581FB" w14:textId="77777777" w:rsidR="00FF4FBF" w:rsidRPr="00F8616F" w:rsidRDefault="00FF4FBF" w:rsidP="007B3448"/>
        </w:tc>
        <w:tc>
          <w:tcPr>
            <w:tcW w:w="3510" w:type="dxa"/>
          </w:tcPr>
          <w:p w14:paraId="4AF85B97" w14:textId="77777777" w:rsidR="00FF4FBF" w:rsidRPr="00F8616F" w:rsidRDefault="00FF4FBF" w:rsidP="007B3448"/>
        </w:tc>
      </w:tr>
      <w:tr w:rsidR="00FF4FBF" w:rsidRPr="00F8616F" w14:paraId="7FB26849" w14:textId="77777777" w:rsidTr="2A2996E9">
        <w:tc>
          <w:tcPr>
            <w:tcW w:w="3510" w:type="dxa"/>
          </w:tcPr>
          <w:p w14:paraId="5918BA8A" w14:textId="77777777" w:rsidR="00FF4FBF" w:rsidRPr="00F8616F" w:rsidRDefault="00FF4FBF" w:rsidP="007B3448">
            <w:r w:rsidRPr="00F8616F">
              <w:t>Other considerations</w:t>
            </w:r>
          </w:p>
          <w:p w14:paraId="24B93433" w14:textId="77777777" w:rsidR="00FF4FBF" w:rsidRPr="00F8616F" w:rsidRDefault="00FF4FBF" w:rsidP="00912714">
            <w:pPr>
              <w:pStyle w:val="ListParagraph"/>
              <w:numPr>
                <w:ilvl w:val="0"/>
                <w:numId w:val="25"/>
              </w:numPr>
            </w:pPr>
            <w:r w:rsidRPr="00F8616F">
              <w:t>What do you know about the author?</w:t>
            </w:r>
          </w:p>
          <w:p w14:paraId="701449DD" w14:textId="77777777" w:rsidR="00FF4FBF" w:rsidRPr="00F8616F" w:rsidRDefault="00FF4FBF" w:rsidP="00912714">
            <w:pPr>
              <w:pStyle w:val="ListParagraph"/>
              <w:numPr>
                <w:ilvl w:val="0"/>
                <w:numId w:val="25"/>
              </w:numPr>
            </w:pPr>
            <w:r w:rsidRPr="00F8616F">
              <w:t>Experts - who are they?</w:t>
            </w:r>
          </w:p>
          <w:p w14:paraId="55628C1C" w14:textId="6F195669" w:rsidR="00FF4FBF" w:rsidRPr="00F8616F" w:rsidRDefault="00FF4FBF" w:rsidP="00912714">
            <w:pPr>
              <w:pStyle w:val="ListParagraph"/>
              <w:numPr>
                <w:ilvl w:val="0"/>
                <w:numId w:val="25"/>
              </w:numPr>
            </w:pPr>
            <w:r>
              <w:t>Profit – who is profiting financially from this text</w:t>
            </w:r>
            <w:r w:rsidR="26BBB03D">
              <w:t>?</w:t>
            </w:r>
          </w:p>
          <w:p w14:paraId="40A5EC82" w14:textId="267725F9" w:rsidR="00FF4FBF" w:rsidRPr="00F8616F" w:rsidRDefault="00FF4FBF" w:rsidP="00912714">
            <w:pPr>
              <w:pStyle w:val="ListParagraph"/>
              <w:numPr>
                <w:ilvl w:val="0"/>
                <w:numId w:val="25"/>
              </w:numPr>
            </w:pPr>
            <w:r>
              <w:t>Political leanings</w:t>
            </w:r>
            <w:r w:rsidR="4B0CE9BB">
              <w:t>?</w:t>
            </w:r>
          </w:p>
          <w:p w14:paraId="386F0501" w14:textId="77777777" w:rsidR="00FF4FBF" w:rsidRPr="00F8616F" w:rsidRDefault="00FF4FBF" w:rsidP="00912714">
            <w:pPr>
              <w:pStyle w:val="ListParagraph"/>
              <w:numPr>
                <w:ilvl w:val="0"/>
                <w:numId w:val="25"/>
              </w:numPr>
            </w:pPr>
            <w:r w:rsidRPr="00F8616F">
              <w:t>What will the author gain from this text?</w:t>
            </w:r>
          </w:p>
        </w:tc>
        <w:tc>
          <w:tcPr>
            <w:tcW w:w="3510" w:type="dxa"/>
          </w:tcPr>
          <w:p w14:paraId="161FBFAC" w14:textId="77777777" w:rsidR="00FF4FBF" w:rsidRPr="00F8616F" w:rsidRDefault="00FF4FBF" w:rsidP="007B3448"/>
        </w:tc>
        <w:tc>
          <w:tcPr>
            <w:tcW w:w="3510" w:type="dxa"/>
            <w:tcBorders>
              <w:bottom w:val="single" w:sz="4" w:space="0" w:color="auto"/>
            </w:tcBorders>
          </w:tcPr>
          <w:p w14:paraId="5B08E7D3" w14:textId="77777777" w:rsidR="00FF4FBF" w:rsidRPr="00F8616F" w:rsidRDefault="00FF4FBF" w:rsidP="007B3448"/>
        </w:tc>
      </w:tr>
      <w:tr w:rsidR="00C71780" w:rsidRPr="00F8616F" w14:paraId="61EF1ADB" w14:textId="77777777" w:rsidTr="2A2996E9">
        <w:tc>
          <w:tcPr>
            <w:tcW w:w="3510" w:type="dxa"/>
          </w:tcPr>
          <w:p w14:paraId="2BCFE76C" w14:textId="034ADDAA" w:rsidR="00C71780" w:rsidRPr="00F8616F" w:rsidRDefault="00C71780" w:rsidP="007B3448">
            <w:r>
              <w:t>Your opinion:</w:t>
            </w:r>
          </w:p>
        </w:tc>
        <w:tc>
          <w:tcPr>
            <w:tcW w:w="3510" w:type="dxa"/>
            <w:tcBorders>
              <w:right w:val="nil"/>
            </w:tcBorders>
          </w:tcPr>
          <w:p w14:paraId="339FBF66" w14:textId="77777777" w:rsidR="00C71780" w:rsidRDefault="00C71780" w:rsidP="007B3448">
            <w:r>
              <w:t>.</w:t>
            </w:r>
          </w:p>
          <w:p w14:paraId="433497BA" w14:textId="77777777" w:rsidR="00C71780" w:rsidRDefault="00C71780" w:rsidP="007B3448">
            <w:r>
              <w:t>.</w:t>
            </w:r>
          </w:p>
          <w:p w14:paraId="1700466D" w14:textId="77777777" w:rsidR="00C71780" w:rsidRDefault="00C71780" w:rsidP="007B3448">
            <w:r>
              <w:t>.</w:t>
            </w:r>
          </w:p>
          <w:p w14:paraId="61EDF6C5" w14:textId="7FD32C01" w:rsidR="00C71780" w:rsidRPr="00F8616F" w:rsidRDefault="00C71780" w:rsidP="007B3448">
            <w:r>
              <w:t>.</w:t>
            </w:r>
          </w:p>
        </w:tc>
        <w:tc>
          <w:tcPr>
            <w:tcW w:w="3510" w:type="dxa"/>
            <w:tcBorders>
              <w:left w:val="nil"/>
            </w:tcBorders>
          </w:tcPr>
          <w:p w14:paraId="0120C9EC" w14:textId="77777777" w:rsidR="00C71780" w:rsidRPr="00F8616F" w:rsidRDefault="00C71780" w:rsidP="007B3448"/>
        </w:tc>
      </w:tr>
    </w:tbl>
    <w:p w14:paraId="443925AA" w14:textId="6E47CC4B" w:rsidR="00FF4FBF" w:rsidRDefault="00FF4FBF" w:rsidP="002205FA">
      <w:pPr>
        <w:spacing w:before="0" w:line="240" w:lineRule="auto"/>
      </w:pPr>
    </w:p>
    <w:sectPr w:rsidR="00FF4FBF" w:rsidSect="002205FA">
      <w:footerReference w:type="even" r:id="rId48"/>
      <w:footerReference w:type="default" r:id="rId49"/>
      <w:headerReference w:type="first" r:id="rId50"/>
      <w:footerReference w:type="first" r:id="rId51"/>
      <w:type w:val="continuous"/>
      <w:pgSz w:w="11900" w:h="16840"/>
      <w:pgMar w:top="964" w:right="680" w:bottom="567" w:left="680" w:header="567"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E328E" w14:textId="77777777" w:rsidR="002F6E01" w:rsidRDefault="002F6E01" w:rsidP="00191F45">
      <w:r>
        <w:separator/>
      </w:r>
    </w:p>
    <w:p w14:paraId="31A62028" w14:textId="77777777" w:rsidR="002F6E01" w:rsidRDefault="002F6E01"/>
    <w:p w14:paraId="4D2C60F4" w14:textId="77777777" w:rsidR="002F6E01" w:rsidRDefault="002F6E01"/>
  </w:endnote>
  <w:endnote w:type="continuationSeparator" w:id="0">
    <w:p w14:paraId="4F89EF98" w14:textId="77777777" w:rsidR="002F6E01" w:rsidRDefault="002F6E01" w:rsidP="00191F45">
      <w:r>
        <w:continuationSeparator/>
      </w:r>
    </w:p>
    <w:p w14:paraId="79B97627" w14:textId="77777777" w:rsidR="002F6E01" w:rsidRDefault="002F6E01"/>
    <w:p w14:paraId="5AF6B180" w14:textId="77777777" w:rsidR="002F6E01" w:rsidRDefault="002F6E01"/>
  </w:endnote>
  <w:endnote w:type="continuationNotice" w:id="1">
    <w:p w14:paraId="5233BD50" w14:textId="77777777" w:rsidR="002F6E01" w:rsidRDefault="002F6E0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ontserrat Medium">
    <w:panose1 w:val="000006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4696" w14:textId="1D17818B" w:rsidR="009C5CF2" w:rsidRPr="00155F19" w:rsidRDefault="00AE3875" w:rsidP="00AE3875">
    <w:pPr>
      <w:pStyle w:val="Footer"/>
      <w:rPr>
        <w:color w:val="000000" w:themeColor="text1"/>
      </w:rPr>
    </w:pPr>
    <w:r w:rsidRPr="002810D3">
      <w:fldChar w:fldCharType="begin"/>
    </w:r>
    <w:r w:rsidRPr="002810D3">
      <w:instrText xml:space="preserve"> PAGE </w:instrText>
    </w:r>
    <w:r w:rsidRPr="002810D3">
      <w:fldChar w:fldCharType="separate"/>
    </w:r>
    <w:r w:rsidR="00FA44A2">
      <w:rPr>
        <w:noProof/>
      </w:rPr>
      <w:t>18</w:t>
    </w:r>
    <w:r w:rsidRPr="002810D3">
      <w:fldChar w:fldCharType="end"/>
    </w:r>
    <w:r w:rsidRPr="002810D3">
      <w:tab/>
    </w:r>
    <w:sdt>
      <w:sdtPr>
        <w:rPr>
          <w:color w:val="000000" w:themeColor="text1"/>
        </w:rPr>
        <w:alias w:val="Title"/>
        <w:tag w:val=""/>
        <w:id w:val="-825978689"/>
        <w:dataBinding w:prefixMappings="xmlns:ns0='http://purl.org/dc/elements/1.1/' xmlns:ns1='http://schemas.openxmlformats.org/package/2006/metadata/core-properties' " w:xpath="/ns1:coreProperties[1]/ns0:title[1]" w:storeItemID="{6C3C8BC8-F283-45AE-878A-BAB7291924A1}"/>
        <w:text/>
      </w:sdtPr>
      <w:sdtContent>
        <w:r w:rsidR="00F87D10">
          <w:rPr>
            <w:color w:val="000000" w:themeColor="text1"/>
          </w:rPr>
          <w:t xml:space="preserve">Reading: </w:t>
        </w:r>
        <w:r w:rsidR="00F148BC">
          <w:rPr>
            <w:color w:val="000000" w:themeColor="text1"/>
          </w:rPr>
          <w:t>Stage 5 - Evaluating sources</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4697" w14:textId="4DE6AE62" w:rsidR="001478FD" w:rsidRPr="002810D3" w:rsidRDefault="001478FD"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745DD">
      <w:rPr>
        <w:noProof/>
      </w:rPr>
      <w:t>Jan-24</w:t>
    </w:r>
    <w:r w:rsidRPr="002810D3">
      <w:fldChar w:fldCharType="end"/>
    </w:r>
    <w:r w:rsidRPr="002810D3">
      <w:tab/>
    </w:r>
    <w:r>
      <w:fldChar w:fldCharType="begin"/>
    </w:r>
    <w:r>
      <w:instrText xml:space="preserve"> PAGE   \* MERGEFORMAT </w:instrText>
    </w:r>
    <w:r>
      <w:fldChar w:fldCharType="separate"/>
    </w:r>
    <w:r w:rsidR="00FA44A2">
      <w:rPr>
        <w:noProof/>
      </w:rPr>
      <w:t>15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4699" w14:textId="77777777" w:rsidR="009C5CF2" w:rsidRDefault="15E48745" w:rsidP="004959EF">
    <w:pPr>
      <w:pStyle w:val="Logo"/>
    </w:pPr>
    <w:r>
      <w:t>education.nsw.gov.au</w:t>
    </w:r>
    <w:r w:rsidR="7A1FF71E">
      <w:tab/>
    </w:r>
    <w:r>
      <w:rPr>
        <w:noProof/>
      </w:rPr>
      <w:drawing>
        <wp:inline distT="0" distB="0" distL="0" distR="0" wp14:anchorId="0E7C469A" wp14:editId="6D3A7426">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223E2" w14:textId="77777777" w:rsidR="002F6E01" w:rsidRDefault="002F6E01" w:rsidP="00191F45">
      <w:r>
        <w:separator/>
      </w:r>
    </w:p>
    <w:p w14:paraId="6CF7809F" w14:textId="77777777" w:rsidR="002F6E01" w:rsidRDefault="002F6E01"/>
    <w:p w14:paraId="6E0E46B3" w14:textId="77777777" w:rsidR="002F6E01" w:rsidRDefault="002F6E01"/>
  </w:footnote>
  <w:footnote w:type="continuationSeparator" w:id="0">
    <w:p w14:paraId="0CB15DFB" w14:textId="77777777" w:rsidR="002F6E01" w:rsidRDefault="002F6E01" w:rsidP="00191F45">
      <w:r>
        <w:continuationSeparator/>
      </w:r>
    </w:p>
    <w:p w14:paraId="0B6F1731" w14:textId="77777777" w:rsidR="002F6E01" w:rsidRDefault="002F6E01"/>
    <w:p w14:paraId="3FD95E56" w14:textId="77777777" w:rsidR="002F6E01" w:rsidRDefault="002F6E01"/>
  </w:footnote>
  <w:footnote w:type="continuationNotice" w:id="1">
    <w:p w14:paraId="00D96D37" w14:textId="77777777" w:rsidR="002F6E01" w:rsidRDefault="002F6E0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4698" w14:textId="77777777" w:rsidR="009C5CF2" w:rsidRDefault="00A11523" w:rsidP="009C3721">
    <w:pPr>
      <w:pStyle w:val="Header"/>
      <w:tabs>
        <w:tab w:val="right" w:pos="10490"/>
      </w:tabs>
    </w:pPr>
    <w:r>
      <w:t xml:space="preserve">| </w:t>
    </w:r>
    <w:r w:rsidR="009C5CF2">
      <w:t>NSW Department of Education</w:t>
    </w:r>
    <w:r w:rsidR="00244985">
      <w:tab/>
    </w:r>
    <w:r w:rsidR="00C42169">
      <w:t>Literacy and Numeracy Teaching Strategies</w:t>
    </w:r>
    <w:r w:rsidR="007963B2">
      <w:t xml:space="preserve"> - </w:t>
    </w:r>
    <w:r w:rsidR="00C42169">
      <w:t>Reading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786F1B0"/>
    <w:lvl w:ilvl="0">
      <w:start w:val="1"/>
      <w:numFmt w:val="decimal"/>
      <w:pStyle w:val="ListNumber"/>
      <w:lvlText w:val="%1."/>
      <w:lvlJc w:val="left"/>
      <w:pPr>
        <w:tabs>
          <w:tab w:val="num" w:pos="717"/>
        </w:tabs>
        <w:ind w:left="717" w:hanging="360"/>
      </w:pPr>
    </w:lvl>
  </w:abstractNum>
  <w:abstractNum w:abstractNumId="1" w15:restartNumberingAfterBreak="0">
    <w:nsid w:val="FFFFFF89"/>
    <w:multiLevelType w:val="hybridMultilevel"/>
    <w:tmpl w:val="D7903068"/>
    <w:lvl w:ilvl="0" w:tplc="16E6C8A4">
      <w:start w:val="1"/>
      <w:numFmt w:val="bullet"/>
      <w:pStyle w:val="ListBullet"/>
      <w:lvlText w:val=""/>
      <w:lvlJc w:val="left"/>
      <w:pPr>
        <w:tabs>
          <w:tab w:val="num" w:pos="360"/>
        </w:tabs>
        <w:ind w:left="360" w:hanging="360"/>
      </w:pPr>
      <w:rPr>
        <w:rFonts w:ascii="Symbol" w:hAnsi="Symbol" w:hint="default"/>
      </w:rPr>
    </w:lvl>
    <w:lvl w:ilvl="1" w:tplc="C5D4C7BC">
      <w:numFmt w:val="decimal"/>
      <w:lvlText w:val=""/>
      <w:lvlJc w:val="left"/>
    </w:lvl>
    <w:lvl w:ilvl="2" w:tplc="2FE60264">
      <w:numFmt w:val="decimal"/>
      <w:lvlText w:val=""/>
      <w:lvlJc w:val="left"/>
    </w:lvl>
    <w:lvl w:ilvl="3" w:tplc="37DE93C2">
      <w:numFmt w:val="decimal"/>
      <w:lvlText w:val=""/>
      <w:lvlJc w:val="left"/>
    </w:lvl>
    <w:lvl w:ilvl="4" w:tplc="174C1D1A">
      <w:numFmt w:val="decimal"/>
      <w:lvlText w:val=""/>
      <w:lvlJc w:val="left"/>
    </w:lvl>
    <w:lvl w:ilvl="5" w:tplc="F738C728">
      <w:numFmt w:val="decimal"/>
      <w:lvlText w:val=""/>
      <w:lvlJc w:val="left"/>
    </w:lvl>
    <w:lvl w:ilvl="6" w:tplc="BEB82B86">
      <w:numFmt w:val="decimal"/>
      <w:lvlText w:val=""/>
      <w:lvlJc w:val="left"/>
    </w:lvl>
    <w:lvl w:ilvl="7" w:tplc="3F8E74EC">
      <w:numFmt w:val="decimal"/>
      <w:lvlText w:val=""/>
      <w:lvlJc w:val="left"/>
    </w:lvl>
    <w:lvl w:ilvl="8" w:tplc="144870C6">
      <w:numFmt w:val="decimal"/>
      <w:lvlText w:val=""/>
      <w:lvlJc w:val="left"/>
    </w:lvl>
  </w:abstractNum>
  <w:abstractNum w:abstractNumId="2" w15:restartNumberingAfterBreak="0">
    <w:nsid w:val="03F3287E"/>
    <w:multiLevelType w:val="hybridMultilevel"/>
    <w:tmpl w:val="6E9CEA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DC6D39"/>
    <w:multiLevelType w:val="hybridMultilevel"/>
    <w:tmpl w:val="E76CC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DA7E6F"/>
    <w:multiLevelType w:val="hybridMultilevel"/>
    <w:tmpl w:val="93DCD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7E52A4"/>
    <w:multiLevelType w:val="hybridMultilevel"/>
    <w:tmpl w:val="A6022F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063B9E"/>
    <w:multiLevelType w:val="hybridMultilevel"/>
    <w:tmpl w:val="CC9AD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EF81F5"/>
    <w:multiLevelType w:val="hybridMultilevel"/>
    <w:tmpl w:val="5358BD00"/>
    <w:lvl w:ilvl="0" w:tplc="21F0773C">
      <w:start w:val="1"/>
      <w:numFmt w:val="bullet"/>
      <w:lvlText w:val="·"/>
      <w:lvlJc w:val="left"/>
      <w:pPr>
        <w:ind w:left="720" w:hanging="360"/>
      </w:pPr>
      <w:rPr>
        <w:rFonts w:ascii="Symbol" w:hAnsi="Symbol" w:hint="default"/>
      </w:rPr>
    </w:lvl>
    <w:lvl w:ilvl="1" w:tplc="BAFE344A">
      <w:start w:val="1"/>
      <w:numFmt w:val="bullet"/>
      <w:lvlText w:val="o"/>
      <w:lvlJc w:val="left"/>
      <w:pPr>
        <w:ind w:left="1440" w:hanging="360"/>
      </w:pPr>
      <w:rPr>
        <w:rFonts w:ascii="Courier New" w:hAnsi="Courier New" w:hint="default"/>
      </w:rPr>
    </w:lvl>
    <w:lvl w:ilvl="2" w:tplc="856E3CDA">
      <w:start w:val="1"/>
      <w:numFmt w:val="bullet"/>
      <w:lvlText w:val=""/>
      <w:lvlJc w:val="left"/>
      <w:pPr>
        <w:ind w:left="2160" w:hanging="360"/>
      </w:pPr>
      <w:rPr>
        <w:rFonts w:ascii="Wingdings" w:hAnsi="Wingdings" w:hint="default"/>
      </w:rPr>
    </w:lvl>
    <w:lvl w:ilvl="3" w:tplc="D5E8D8F4">
      <w:start w:val="1"/>
      <w:numFmt w:val="bullet"/>
      <w:lvlText w:val=""/>
      <w:lvlJc w:val="left"/>
      <w:pPr>
        <w:ind w:left="2880" w:hanging="360"/>
      </w:pPr>
      <w:rPr>
        <w:rFonts w:ascii="Symbol" w:hAnsi="Symbol" w:hint="default"/>
      </w:rPr>
    </w:lvl>
    <w:lvl w:ilvl="4" w:tplc="A392B1A0">
      <w:start w:val="1"/>
      <w:numFmt w:val="bullet"/>
      <w:lvlText w:val="o"/>
      <w:lvlJc w:val="left"/>
      <w:pPr>
        <w:ind w:left="3600" w:hanging="360"/>
      </w:pPr>
      <w:rPr>
        <w:rFonts w:ascii="Courier New" w:hAnsi="Courier New" w:hint="default"/>
      </w:rPr>
    </w:lvl>
    <w:lvl w:ilvl="5" w:tplc="FE129946">
      <w:start w:val="1"/>
      <w:numFmt w:val="bullet"/>
      <w:lvlText w:val=""/>
      <w:lvlJc w:val="left"/>
      <w:pPr>
        <w:ind w:left="4320" w:hanging="360"/>
      </w:pPr>
      <w:rPr>
        <w:rFonts w:ascii="Wingdings" w:hAnsi="Wingdings" w:hint="default"/>
      </w:rPr>
    </w:lvl>
    <w:lvl w:ilvl="6" w:tplc="A672175C">
      <w:start w:val="1"/>
      <w:numFmt w:val="bullet"/>
      <w:lvlText w:val=""/>
      <w:lvlJc w:val="left"/>
      <w:pPr>
        <w:ind w:left="5040" w:hanging="360"/>
      </w:pPr>
      <w:rPr>
        <w:rFonts w:ascii="Symbol" w:hAnsi="Symbol" w:hint="default"/>
      </w:rPr>
    </w:lvl>
    <w:lvl w:ilvl="7" w:tplc="74C657B6">
      <w:start w:val="1"/>
      <w:numFmt w:val="bullet"/>
      <w:lvlText w:val="o"/>
      <w:lvlJc w:val="left"/>
      <w:pPr>
        <w:ind w:left="5760" w:hanging="360"/>
      </w:pPr>
      <w:rPr>
        <w:rFonts w:ascii="Courier New" w:hAnsi="Courier New" w:hint="default"/>
      </w:rPr>
    </w:lvl>
    <w:lvl w:ilvl="8" w:tplc="5EA67D9C">
      <w:start w:val="1"/>
      <w:numFmt w:val="bullet"/>
      <w:lvlText w:val=""/>
      <w:lvlJc w:val="left"/>
      <w:pPr>
        <w:ind w:left="6480" w:hanging="360"/>
      </w:pPr>
      <w:rPr>
        <w:rFonts w:ascii="Wingdings" w:hAnsi="Wingdings" w:hint="default"/>
      </w:rPr>
    </w:lvl>
  </w:abstractNum>
  <w:abstractNum w:abstractNumId="8" w15:restartNumberingAfterBreak="0">
    <w:nsid w:val="2A0258F2"/>
    <w:multiLevelType w:val="hybridMultilevel"/>
    <w:tmpl w:val="1FC8A49E"/>
    <w:lvl w:ilvl="0" w:tplc="11BA79C4">
      <w:start w:val="1"/>
      <w:numFmt w:val="bullet"/>
      <w:lvlText w:val=""/>
      <w:lvlJc w:val="left"/>
      <w:pPr>
        <w:tabs>
          <w:tab w:val="num" w:pos="720"/>
        </w:tabs>
        <w:ind w:left="720" w:hanging="360"/>
      </w:pPr>
      <w:rPr>
        <w:rFonts w:ascii="Symbol" w:hAnsi="Symbol" w:hint="default"/>
        <w:sz w:val="20"/>
      </w:rPr>
    </w:lvl>
    <w:lvl w:ilvl="1" w:tplc="EB5A8B72">
      <w:start w:val="1"/>
      <w:numFmt w:val="bullet"/>
      <w:lvlText w:val=""/>
      <w:lvlJc w:val="left"/>
      <w:pPr>
        <w:ind w:left="1440" w:hanging="360"/>
      </w:pPr>
      <w:rPr>
        <w:rFonts w:ascii="Symbol" w:hAnsi="Symbol" w:hint="default"/>
      </w:rPr>
    </w:lvl>
    <w:lvl w:ilvl="2" w:tplc="F5A8EDD2" w:tentative="1">
      <w:start w:val="1"/>
      <w:numFmt w:val="bullet"/>
      <w:lvlText w:val=""/>
      <w:lvlJc w:val="left"/>
      <w:pPr>
        <w:tabs>
          <w:tab w:val="num" w:pos="2160"/>
        </w:tabs>
        <w:ind w:left="2160" w:hanging="360"/>
      </w:pPr>
      <w:rPr>
        <w:rFonts w:ascii="Symbol" w:hAnsi="Symbol" w:hint="default"/>
        <w:sz w:val="20"/>
      </w:rPr>
    </w:lvl>
    <w:lvl w:ilvl="3" w:tplc="196CC356" w:tentative="1">
      <w:start w:val="1"/>
      <w:numFmt w:val="bullet"/>
      <w:lvlText w:val=""/>
      <w:lvlJc w:val="left"/>
      <w:pPr>
        <w:tabs>
          <w:tab w:val="num" w:pos="2880"/>
        </w:tabs>
        <w:ind w:left="2880" w:hanging="360"/>
      </w:pPr>
      <w:rPr>
        <w:rFonts w:ascii="Symbol" w:hAnsi="Symbol" w:hint="default"/>
        <w:sz w:val="20"/>
      </w:rPr>
    </w:lvl>
    <w:lvl w:ilvl="4" w:tplc="3E9A0214" w:tentative="1">
      <w:start w:val="1"/>
      <w:numFmt w:val="bullet"/>
      <w:lvlText w:val=""/>
      <w:lvlJc w:val="left"/>
      <w:pPr>
        <w:tabs>
          <w:tab w:val="num" w:pos="3600"/>
        </w:tabs>
        <w:ind w:left="3600" w:hanging="360"/>
      </w:pPr>
      <w:rPr>
        <w:rFonts w:ascii="Symbol" w:hAnsi="Symbol" w:hint="default"/>
        <w:sz w:val="20"/>
      </w:rPr>
    </w:lvl>
    <w:lvl w:ilvl="5" w:tplc="07B60A62" w:tentative="1">
      <w:start w:val="1"/>
      <w:numFmt w:val="bullet"/>
      <w:lvlText w:val=""/>
      <w:lvlJc w:val="left"/>
      <w:pPr>
        <w:tabs>
          <w:tab w:val="num" w:pos="4320"/>
        </w:tabs>
        <w:ind w:left="4320" w:hanging="360"/>
      </w:pPr>
      <w:rPr>
        <w:rFonts w:ascii="Symbol" w:hAnsi="Symbol" w:hint="default"/>
        <w:sz w:val="20"/>
      </w:rPr>
    </w:lvl>
    <w:lvl w:ilvl="6" w:tplc="9836E63E" w:tentative="1">
      <w:start w:val="1"/>
      <w:numFmt w:val="bullet"/>
      <w:lvlText w:val=""/>
      <w:lvlJc w:val="left"/>
      <w:pPr>
        <w:tabs>
          <w:tab w:val="num" w:pos="5040"/>
        </w:tabs>
        <w:ind w:left="5040" w:hanging="360"/>
      </w:pPr>
      <w:rPr>
        <w:rFonts w:ascii="Symbol" w:hAnsi="Symbol" w:hint="default"/>
        <w:sz w:val="20"/>
      </w:rPr>
    </w:lvl>
    <w:lvl w:ilvl="7" w:tplc="68784808" w:tentative="1">
      <w:start w:val="1"/>
      <w:numFmt w:val="bullet"/>
      <w:lvlText w:val=""/>
      <w:lvlJc w:val="left"/>
      <w:pPr>
        <w:tabs>
          <w:tab w:val="num" w:pos="5760"/>
        </w:tabs>
        <w:ind w:left="5760" w:hanging="360"/>
      </w:pPr>
      <w:rPr>
        <w:rFonts w:ascii="Symbol" w:hAnsi="Symbol" w:hint="default"/>
        <w:sz w:val="20"/>
      </w:rPr>
    </w:lvl>
    <w:lvl w:ilvl="8" w:tplc="E996E0D6"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1F2487"/>
    <w:multiLevelType w:val="hybridMultilevel"/>
    <w:tmpl w:val="2ACE80DA"/>
    <w:lvl w:ilvl="0" w:tplc="8C3EC0E0">
      <w:start w:val="1"/>
      <w:numFmt w:val="bullet"/>
      <w:lvlText w:val=""/>
      <w:lvlJc w:val="left"/>
      <w:pPr>
        <w:ind w:left="720" w:hanging="360"/>
      </w:pPr>
      <w:rPr>
        <w:rFonts w:ascii="Symbol" w:hAnsi="Symbol" w:hint="default"/>
      </w:rPr>
    </w:lvl>
    <w:lvl w:ilvl="1" w:tplc="EC122B20">
      <w:start w:val="1"/>
      <w:numFmt w:val="bullet"/>
      <w:lvlText w:val="o"/>
      <w:lvlJc w:val="left"/>
      <w:pPr>
        <w:ind w:left="1440" w:hanging="360"/>
      </w:pPr>
      <w:rPr>
        <w:rFonts w:ascii="Courier New" w:hAnsi="Courier New" w:hint="default"/>
      </w:rPr>
    </w:lvl>
    <w:lvl w:ilvl="2" w:tplc="ADE82C42">
      <w:start w:val="1"/>
      <w:numFmt w:val="bullet"/>
      <w:lvlText w:val=""/>
      <w:lvlJc w:val="left"/>
      <w:pPr>
        <w:ind w:left="2160" w:hanging="360"/>
      </w:pPr>
      <w:rPr>
        <w:rFonts w:ascii="Wingdings" w:hAnsi="Wingdings" w:hint="default"/>
      </w:rPr>
    </w:lvl>
    <w:lvl w:ilvl="3" w:tplc="5802BAA6">
      <w:start w:val="1"/>
      <w:numFmt w:val="bullet"/>
      <w:lvlText w:val=""/>
      <w:lvlJc w:val="left"/>
      <w:pPr>
        <w:ind w:left="2880" w:hanging="360"/>
      </w:pPr>
      <w:rPr>
        <w:rFonts w:ascii="Symbol" w:hAnsi="Symbol" w:hint="default"/>
      </w:rPr>
    </w:lvl>
    <w:lvl w:ilvl="4" w:tplc="0882A662">
      <w:start w:val="1"/>
      <w:numFmt w:val="bullet"/>
      <w:lvlText w:val="o"/>
      <w:lvlJc w:val="left"/>
      <w:pPr>
        <w:ind w:left="3600" w:hanging="360"/>
      </w:pPr>
      <w:rPr>
        <w:rFonts w:ascii="Courier New" w:hAnsi="Courier New" w:hint="default"/>
      </w:rPr>
    </w:lvl>
    <w:lvl w:ilvl="5" w:tplc="9B523038">
      <w:start w:val="1"/>
      <w:numFmt w:val="bullet"/>
      <w:lvlText w:val=""/>
      <w:lvlJc w:val="left"/>
      <w:pPr>
        <w:ind w:left="4320" w:hanging="360"/>
      </w:pPr>
      <w:rPr>
        <w:rFonts w:ascii="Wingdings" w:hAnsi="Wingdings" w:hint="default"/>
      </w:rPr>
    </w:lvl>
    <w:lvl w:ilvl="6" w:tplc="47A02E02">
      <w:start w:val="1"/>
      <w:numFmt w:val="bullet"/>
      <w:lvlText w:val=""/>
      <w:lvlJc w:val="left"/>
      <w:pPr>
        <w:ind w:left="5040" w:hanging="360"/>
      </w:pPr>
      <w:rPr>
        <w:rFonts w:ascii="Symbol" w:hAnsi="Symbol" w:hint="default"/>
      </w:rPr>
    </w:lvl>
    <w:lvl w:ilvl="7" w:tplc="484288BE">
      <w:start w:val="1"/>
      <w:numFmt w:val="bullet"/>
      <w:lvlText w:val="o"/>
      <w:lvlJc w:val="left"/>
      <w:pPr>
        <w:ind w:left="5760" w:hanging="360"/>
      </w:pPr>
      <w:rPr>
        <w:rFonts w:ascii="Courier New" w:hAnsi="Courier New" w:hint="default"/>
      </w:rPr>
    </w:lvl>
    <w:lvl w:ilvl="8" w:tplc="5EA8C2BE">
      <w:start w:val="1"/>
      <w:numFmt w:val="bullet"/>
      <w:lvlText w:val=""/>
      <w:lvlJc w:val="left"/>
      <w:pPr>
        <w:ind w:left="6480" w:hanging="360"/>
      </w:pPr>
      <w:rPr>
        <w:rFonts w:ascii="Wingdings" w:hAnsi="Wingdings" w:hint="default"/>
      </w:rPr>
    </w:lvl>
  </w:abstractNum>
  <w:abstractNum w:abstractNumId="10" w15:restartNumberingAfterBreak="0">
    <w:nsid w:val="347E9B90"/>
    <w:multiLevelType w:val="hybridMultilevel"/>
    <w:tmpl w:val="84C28CBC"/>
    <w:lvl w:ilvl="0" w:tplc="A26477F2">
      <w:start w:val="1"/>
      <w:numFmt w:val="bullet"/>
      <w:lvlText w:val="·"/>
      <w:lvlJc w:val="left"/>
      <w:pPr>
        <w:ind w:left="720" w:hanging="360"/>
      </w:pPr>
      <w:rPr>
        <w:rFonts w:ascii="Symbol" w:hAnsi="Symbol" w:hint="default"/>
      </w:rPr>
    </w:lvl>
    <w:lvl w:ilvl="1" w:tplc="DF9A9A50">
      <w:start w:val="1"/>
      <w:numFmt w:val="bullet"/>
      <w:lvlText w:val="o"/>
      <w:lvlJc w:val="left"/>
      <w:pPr>
        <w:ind w:left="1440" w:hanging="360"/>
      </w:pPr>
      <w:rPr>
        <w:rFonts w:ascii="Courier New" w:hAnsi="Courier New" w:hint="default"/>
      </w:rPr>
    </w:lvl>
    <w:lvl w:ilvl="2" w:tplc="9FD8A506">
      <w:start w:val="1"/>
      <w:numFmt w:val="bullet"/>
      <w:lvlText w:val=""/>
      <w:lvlJc w:val="left"/>
      <w:pPr>
        <w:ind w:left="2160" w:hanging="360"/>
      </w:pPr>
      <w:rPr>
        <w:rFonts w:ascii="Wingdings" w:hAnsi="Wingdings" w:hint="default"/>
      </w:rPr>
    </w:lvl>
    <w:lvl w:ilvl="3" w:tplc="723CF9E4">
      <w:start w:val="1"/>
      <w:numFmt w:val="bullet"/>
      <w:lvlText w:val=""/>
      <w:lvlJc w:val="left"/>
      <w:pPr>
        <w:ind w:left="2880" w:hanging="360"/>
      </w:pPr>
      <w:rPr>
        <w:rFonts w:ascii="Symbol" w:hAnsi="Symbol" w:hint="default"/>
      </w:rPr>
    </w:lvl>
    <w:lvl w:ilvl="4" w:tplc="5ACA8608">
      <w:start w:val="1"/>
      <w:numFmt w:val="bullet"/>
      <w:lvlText w:val="o"/>
      <w:lvlJc w:val="left"/>
      <w:pPr>
        <w:ind w:left="3600" w:hanging="360"/>
      </w:pPr>
      <w:rPr>
        <w:rFonts w:ascii="Courier New" w:hAnsi="Courier New" w:hint="default"/>
      </w:rPr>
    </w:lvl>
    <w:lvl w:ilvl="5" w:tplc="44A4C322">
      <w:start w:val="1"/>
      <w:numFmt w:val="bullet"/>
      <w:lvlText w:val=""/>
      <w:lvlJc w:val="left"/>
      <w:pPr>
        <w:ind w:left="4320" w:hanging="360"/>
      </w:pPr>
      <w:rPr>
        <w:rFonts w:ascii="Wingdings" w:hAnsi="Wingdings" w:hint="default"/>
      </w:rPr>
    </w:lvl>
    <w:lvl w:ilvl="6" w:tplc="697C1548">
      <w:start w:val="1"/>
      <w:numFmt w:val="bullet"/>
      <w:lvlText w:val=""/>
      <w:lvlJc w:val="left"/>
      <w:pPr>
        <w:ind w:left="5040" w:hanging="360"/>
      </w:pPr>
      <w:rPr>
        <w:rFonts w:ascii="Symbol" w:hAnsi="Symbol" w:hint="default"/>
      </w:rPr>
    </w:lvl>
    <w:lvl w:ilvl="7" w:tplc="E9005552">
      <w:start w:val="1"/>
      <w:numFmt w:val="bullet"/>
      <w:lvlText w:val="o"/>
      <w:lvlJc w:val="left"/>
      <w:pPr>
        <w:ind w:left="5760" w:hanging="360"/>
      </w:pPr>
      <w:rPr>
        <w:rFonts w:ascii="Courier New" w:hAnsi="Courier New" w:hint="default"/>
      </w:rPr>
    </w:lvl>
    <w:lvl w:ilvl="8" w:tplc="A7BA377E">
      <w:start w:val="1"/>
      <w:numFmt w:val="bullet"/>
      <w:lvlText w:val=""/>
      <w:lvlJc w:val="left"/>
      <w:pPr>
        <w:ind w:left="6480" w:hanging="360"/>
      </w:pPr>
      <w:rPr>
        <w:rFonts w:ascii="Wingdings" w:hAnsi="Wingdings" w:hint="default"/>
      </w:rPr>
    </w:lvl>
  </w:abstractNum>
  <w:abstractNum w:abstractNumId="11" w15:restartNumberingAfterBreak="0">
    <w:nsid w:val="35820BAC"/>
    <w:multiLevelType w:val="hybridMultilevel"/>
    <w:tmpl w:val="0F6631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920FEA"/>
    <w:multiLevelType w:val="hybridMultilevel"/>
    <w:tmpl w:val="6802A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A766F7"/>
    <w:multiLevelType w:val="hybridMultilevel"/>
    <w:tmpl w:val="B1687232"/>
    <w:lvl w:ilvl="0" w:tplc="6DD0429C">
      <w:start w:val="1"/>
      <w:numFmt w:val="decimal"/>
      <w:lvlText w:val="%1."/>
      <w:lvlJc w:val="left"/>
      <w:pPr>
        <w:tabs>
          <w:tab w:val="num" w:pos="720"/>
        </w:tabs>
        <w:ind w:left="720" w:hanging="360"/>
      </w:pPr>
    </w:lvl>
    <w:lvl w:ilvl="1" w:tplc="C614812C" w:tentative="1">
      <w:start w:val="1"/>
      <w:numFmt w:val="decimal"/>
      <w:lvlText w:val="%2."/>
      <w:lvlJc w:val="left"/>
      <w:pPr>
        <w:tabs>
          <w:tab w:val="num" w:pos="1440"/>
        </w:tabs>
        <w:ind w:left="1440" w:hanging="360"/>
      </w:pPr>
    </w:lvl>
    <w:lvl w:ilvl="2" w:tplc="04326820" w:tentative="1">
      <w:start w:val="1"/>
      <w:numFmt w:val="decimal"/>
      <w:lvlText w:val="%3."/>
      <w:lvlJc w:val="left"/>
      <w:pPr>
        <w:tabs>
          <w:tab w:val="num" w:pos="2160"/>
        </w:tabs>
        <w:ind w:left="2160" w:hanging="360"/>
      </w:pPr>
    </w:lvl>
    <w:lvl w:ilvl="3" w:tplc="3130813A" w:tentative="1">
      <w:start w:val="1"/>
      <w:numFmt w:val="decimal"/>
      <w:lvlText w:val="%4."/>
      <w:lvlJc w:val="left"/>
      <w:pPr>
        <w:tabs>
          <w:tab w:val="num" w:pos="2880"/>
        </w:tabs>
        <w:ind w:left="2880" w:hanging="360"/>
      </w:pPr>
    </w:lvl>
    <w:lvl w:ilvl="4" w:tplc="23CEEFB8" w:tentative="1">
      <w:start w:val="1"/>
      <w:numFmt w:val="decimal"/>
      <w:lvlText w:val="%5."/>
      <w:lvlJc w:val="left"/>
      <w:pPr>
        <w:tabs>
          <w:tab w:val="num" w:pos="3600"/>
        </w:tabs>
        <w:ind w:left="3600" w:hanging="360"/>
      </w:pPr>
    </w:lvl>
    <w:lvl w:ilvl="5" w:tplc="074AEC46" w:tentative="1">
      <w:start w:val="1"/>
      <w:numFmt w:val="decimal"/>
      <w:lvlText w:val="%6."/>
      <w:lvlJc w:val="left"/>
      <w:pPr>
        <w:tabs>
          <w:tab w:val="num" w:pos="4320"/>
        </w:tabs>
        <w:ind w:left="4320" w:hanging="360"/>
      </w:pPr>
    </w:lvl>
    <w:lvl w:ilvl="6" w:tplc="CDF818C2" w:tentative="1">
      <w:start w:val="1"/>
      <w:numFmt w:val="decimal"/>
      <w:lvlText w:val="%7."/>
      <w:lvlJc w:val="left"/>
      <w:pPr>
        <w:tabs>
          <w:tab w:val="num" w:pos="5040"/>
        </w:tabs>
        <w:ind w:left="5040" w:hanging="360"/>
      </w:pPr>
    </w:lvl>
    <w:lvl w:ilvl="7" w:tplc="3850E43C" w:tentative="1">
      <w:start w:val="1"/>
      <w:numFmt w:val="decimal"/>
      <w:lvlText w:val="%8."/>
      <w:lvlJc w:val="left"/>
      <w:pPr>
        <w:tabs>
          <w:tab w:val="num" w:pos="5760"/>
        </w:tabs>
        <w:ind w:left="5760" w:hanging="360"/>
      </w:pPr>
    </w:lvl>
    <w:lvl w:ilvl="8" w:tplc="79B482DC" w:tentative="1">
      <w:start w:val="1"/>
      <w:numFmt w:val="decimal"/>
      <w:lvlText w:val="%9."/>
      <w:lvlJc w:val="left"/>
      <w:pPr>
        <w:tabs>
          <w:tab w:val="num" w:pos="6480"/>
        </w:tabs>
        <w:ind w:left="6480" w:hanging="360"/>
      </w:pPr>
    </w:lvl>
  </w:abstractNum>
  <w:abstractNum w:abstractNumId="16" w15:restartNumberingAfterBreak="0">
    <w:nsid w:val="474604D7"/>
    <w:multiLevelType w:val="hybridMultilevel"/>
    <w:tmpl w:val="B6B26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2D4A59"/>
    <w:multiLevelType w:val="hybridMultilevel"/>
    <w:tmpl w:val="1C0C4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CC7156"/>
    <w:multiLevelType w:val="hybridMultilevel"/>
    <w:tmpl w:val="0914C5DC"/>
    <w:lvl w:ilvl="0" w:tplc="0B5050EE">
      <w:start w:val="1"/>
      <w:numFmt w:val="lowerLetter"/>
      <w:lvlText w:val="%1."/>
      <w:lvlJc w:val="left"/>
      <w:pPr>
        <w:ind w:left="1080" w:hanging="360"/>
      </w:pPr>
      <w:rPr>
        <w:rFonts w:hint="default"/>
      </w:rPr>
    </w:lvl>
    <w:lvl w:ilvl="1" w:tplc="3E22195E">
      <w:start w:val="1"/>
      <w:numFmt w:val="lowerLetter"/>
      <w:pStyle w:val="DoElist2numbered2018"/>
      <w:lvlText w:val="%2."/>
      <w:lvlJc w:val="left"/>
      <w:pPr>
        <w:tabs>
          <w:tab w:val="num" w:pos="1440"/>
        </w:tabs>
        <w:ind w:left="1440" w:hanging="720"/>
      </w:pPr>
      <w:rPr>
        <w:rFonts w:hint="default"/>
      </w:rPr>
    </w:lvl>
    <w:lvl w:ilvl="2" w:tplc="76BC8382">
      <w:start w:val="1"/>
      <w:numFmt w:val="decimal"/>
      <w:lvlText w:val="%3."/>
      <w:lvlJc w:val="left"/>
      <w:pPr>
        <w:tabs>
          <w:tab w:val="num" w:pos="2160"/>
        </w:tabs>
        <w:ind w:left="2160" w:hanging="720"/>
      </w:pPr>
      <w:rPr>
        <w:rFonts w:hint="default"/>
      </w:rPr>
    </w:lvl>
    <w:lvl w:ilvl="3" w:tplc="945ACB66">
      <w:start w:val="1"/>
      <w:numFmt w:val="decimal"/>
      <w:lvlText w:val="%4."/>
      <w:lvlJc w:val="left"/>
      <w:pPr>
        <w:tabs>
          <w:tab w:val="num" w:pos="2880"/>
        </w:tabs>
        <w:ind w:left="2880" w:hanging="720"/>
      </w:pPr>
      <w:rPr>
        <w:rFonts w:hint="default"/>
      </w:rPr>
    </w:lvl>
    <w:lvl w:ilvl="4" w:tplc="983CBB28">
      <w:start w:val="1"/>
      <w:numFmt w:val="decimal"/>
      <w:lvlText w:val="%5."/>
      <w:lvlJc w:val="left"/>
      <w:pPr>
        <w:tabs>
          <w:tab w:val="num" w:pos="3600"/>
        </w:tabs>
        <w:ind w:left="3600" w:hanging="720"/>
      </w:pPr>
      <w:rPr>
        <w:rFonts w:hint="default"/>
      </w:rPr>
    </w:lvl>
    <w:lvl w:ilvl="5" w:tplc="6EBA4174">
      <w:start w:val="1"/>
      <w:numFmt w:val="decimal"/>
      <w:lvlText w:val="%6."/>
      <w:lvlJc w:val="left"/>
      <w:pPr>
        <w:tabs>
          <w:tab w:val="num" w:pos="4320"/>
        </w:tabs>
        <w:ind w:left="4320" w:hanging="720"/>
      </w:pPr>
      <w:rPr>
        <w:rFonts w:hint="default"/>
      </w:rPr>
    </w:lvl>
    <w:lvl w:ilvl="6" w:tplc="6F9E9A10">
      <w:start w:val="1"/>
      <w:numFmt w:val="decimal"/>
      <w:lvlText w:val="%7."/>
      <w:lvlJc w:val="left"/>
      <w:pPr>
        <w:tabs>
          <w:tab w:val="num" w:pos="5040"/>
        </w:tabs>
        <w:ind w:left="5040" w:hanging="720"/>
      </w:pPr>
      <w:rPr>
        <w:rFonts w:hint="default"/>
      </w:rPr>
    </w:lvl>
    <w:lvl w:ilvl="7" w:tplc="E326B424">
      <w:start w:val="1"/>
      <w:numFmt w:val="decimal"/>
      <w:lvlText w:val="%8."/>
      <w:lvlJc w:val="left"/>
      <w:pPr>
        <w:tabs>
          <w:tab w:val="num" w:pos="5760"/>
        </w:tabs>
        <w:ind w:left="5760" w:hanging="720"/>
      </w:pPr>
      <w:rPr>
        <w:rFonts w:hint="default"/>
      </w:rPr>
    </w:lvl>
    <w:lvl w:ilvl="8" w:tplc="5C1E7A42">
      <w:start w:val="1"/>
      <w:numFmt w:val="decimal"/>
      <w:lvlText w:val="%9."/>
      <w:lvlJc w:val="left"/>
      <w:pPr>
        <w:tabs>
          <w:tab w:val="num" w:pos="6480"/>
        </w:tabs>
        <w:ind w:left="6480" w:hanging="720"/>
      </w:pPr>
      <w:rPr>
        <w:rFonts w:hint="default"/>
      </w:rPr>
    </w:lvl>
  </w:abstractNum>
  <w:abstractNum w:abstractNumId="19" w15:restartNumberingAfterBreak="0">
    <w:nsid w:val="5BE53912"/>
    <w:multiLevelType w:val="hybridMultilevel"/>
    <w:tmpl w:val="21FAC0E0"/>
    <w:lvl w:ilvl="0" w:tplc="C7D00DA0">
      <w:start w:val="1"/>
      <w:numFmt w:val="bullet"/>
      <w:lvlText w:val=""/>
      <w:lvlJc w:val="left"/>
      <w:pPr>
        <w:ind w:left="720" w:hanging="360"/>
      </w:pPr>
      <w:rPr>
        <w:rFonts w:ascii="Symbol" w:hAnsi="Symbol" w:hint="default"/>
      </w:rPr>
    </w:lvl>
    <w:lvl w:ilvl="1" w:tplc="F0546FB4">
      <w:start w:val="1"/>
      <w:numFmt w:val="bullet"/>
      <w:pStyle w:val="ListBullet2"/>
      <w:lvlText w:val="o"/>
      <w:lvlJc w:val="left"/>
      <w:pPr>
        <w:ind w:left="1021" w:hanging="397"/>
      </w:pPr>
      <w:rPr>
        <w:rFonts w:ascii="Courier New" w:hAnsi="Courier New" w:cs="Courier New" w:hint="default"/>
      </w:rPr>
    </w:lvl>
    <w:lvl w:ilvl="2" w:tplc="B0122B32">
      <w:start w:val="1"/>
      <w:numFmt w:val="bullet"/>
      <w:lvlText w:val=""/>
      <w:lvlJc w:val="left"/>
      <w:pPr>
        <w:ind w:left="2160" w:hanging="360"/>
      </w:pPr>
      <w:rPr>
        <w:rFonts w:ascii="Wingdings" w:hAnsi="Wingdings" w:hint="default"/>
      </w:rPr>
    </w:lvl>
    <w:lvl w:ilvl="3" w:tplc="6A34D9A0">
      <w:start w:val="1"/>
      <w:numFmt w:val="bullet"/>
      <w:lvlText w:val=""/>
      <w:lvlJc w:val="left"/>
      <w:pPr>
        <w:ind w:left="2880" w:hanging="360"/>
      </w:pPr>
      <w:rPr>
        <w:rFonts w:ascii="Symbol" w:hAnsi="Symbol" w:hint="default"/>
      </w:rPr>
    </w:lvl>
    <w:lvl w:ilvl="4" w:tplc="49A245FE">
      <w:start w:val="1"/>
      <w:numFmt w:val="bullet"/>
      <w:lvlText w:val="o"/>
      <w:lvlJc w:val="left"/>
      <w:pPr>
        <w:ind w:left="3600" w:hanging="360"/>
      </w:pPr>
      <w:rPr>
        <w:rFonts w:ascii="Courier New" w:hAnsi="Courier New" w:hint="default"/>
      </w:rPr>
    </w:lvl>
    <w:lvl w:ilvl="5" w:tplc="924251BA">
      <w:start w:val="1"/>
      <w:numFmt w:val="bullet"/>
      <w:lvlText w:val=""/>
      <w:lvlJc w:val="left"/>
      <w:pPr>
        <w:ind w:left="4320" w:hanging="360"/>
      </w:pPr>
      <w:rPr>
        <w:rFonts w:ascii="Wingdings" w:hAnsi="Wingdings" w:hint="default"/>
      </w:rPr>
    </w:lvl>
    <w:lvl w:ilvl="6" w:tplc="A0263E4E">
      <w:start w:val="1"/>
      <w:numFmt w:val="bullet"/>
      <w:lvlText w:val=""/>
      <w:lvlJc w:val="left"/>
      <w:pPr>
        <w:ind w:left="5040" w:hanging="360"/>
      </w:pPr>
      <w:rPr>
        <w:rFonts w:ascii="Symbol" w:hAnsi="Symbol" w:hint="default"/>
      </w:rPr>
    </w:lvl>
    <w:lvl w:ilvl="7" w:tplc="99387C2A">
      <w:start w:val="1"/>
      <w:numFmt w:val="bullet"/>
      <w:lvlText w:val="o"/>
      <w:lvlJc w:val="left"/>
      <w:pPr>
        <w:ind w:left="5760" w:hanging="360"/>
      </w:pPr>
      <w:rPr>
        <w:rFonts w:ascii="Courier New" w:hAnsi="Courier New" w:hint="default"/>
      </w:rPr>
    </w:lvl>
    <w:lvl w:ilvl="8" w:tplc="BBE85FA6">
      <w:start w:val="1"/>
      <w:numFmt w:val="bullet"/>
      <w:lvlText w:val=""/>
      <w:lvlJc w:val="left"/>
      <w:pPr>
        <w:ind w:left="6480" w:hanging="360"/>
      </w:pPr>
      <w:rPr>
        <w:rFonts w:ascii="Wingdings" w:hAnsi="Wingdings" w:hint="default"/>
      </w:rPr>
    </w:lvl>
  </w:abstractNum>
  <w:abstractNum w:abstractNumId="20" w15:restartNumberingAfterBreak="0">
    <w:nsid w:val="5CB302AC"/>
    <w:multiLevelType w:val="hybridMultilevel"/>
    <w:tmpl w:val="05A039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E35660B"/>
    <w:multiLevelType w:val="hybridMultilevel"/>
    <w:tmpl w:val="E3A842D8"/>
    <w:lvl w:ilvl="0" w:tplc="EE12EA94">
      <w:start w:val="1"/>
      <w:numFmt w:val="bullet"/>
      <w:lvlText w:val=""/>
      <w:lvlJc w:val="left"/>
      <w:pPr>
        <w:ind w:left="720" w:hanging="360"/>
      </w:pPr>
      <w:rPr>
        <w:rFonts w:ascii="Symbol" w:hAnsi="Symbol" w:hint="default"/>
      </w:rPr>
    </w:lvl>
    <w:lvl w:ilvl="1" w:tplc="F7788120">
      <w:start w:val="1"/>
      <w:numFmt w:val="bullet"/>
      <w:lvlText w:val="o"/>
      <w:lvlJc w:val="left"/>
      <w:pPr>
        <w:ind w:left="1440" w:hanging="360"/>
      </w:pPr>
      <w:rPr>
        <w:rFonts w:ascii="Courier New" w:hAnsi="Courier New" w:hint="default"/>
      </w:rPr>
    </w:lvl>
    <w:lvl w:ilvl="2" w:tplc="4A146518">
      <w:start w:val="1"/>
      <w:numFmt w:val="bullet"/>
      <w:lvlText w:val=""/>
      <w:lvlJc w:val="left"/>
      <w:pPr>
        <w:ind w:left="2160" w:hanging="360"/>
      </w:pPr>
      <w:rPr>
        <w:rFonts w:ascii="Wingdings" w:hAnsi="Wingdings" w:hint="default"/>
      </w:rPr>
    </w:lvl>
    <w:lvl w:ilvl="3" w:tplc="A350B7CC">
      <w:start w:val="1"/>
      <w:numFmt w:val="bullet"/>
      <w:lvlText w:val=""/>
      <w:lvlJc w:val="left"/>
      <w:pPr>
        <w:ind w:left="2880" w:hanging="360"/>
      </w:pPr>
      <w:rPr>
        <w:rFonts w:ascii="Symbol" w:hAnsi="Symbol" w:hint="default"/>
      </w:rPr>
    </w:lvl>
    <w:lvl w:ilvl="4" w:tplc="89C48EDE">
      <w:start w:val="1"/>
      <w:numFmt w:val="bullet"/>
      <w:lvlText w:val="o"/>
      <w:lvlJc w:val="left"/>
      <w:pPr>
        <w:ind w:left="3600" w:hanging="360"/>
      </w:pPr>
      <w:rPr>
        <w:rFonts w:ascii="Courier New" w:hAnsi="Courier New" w:hint="default"/>
      </w:rPr>
    </w:lvl>
    <w:lvl w:ilvl="5" w:tplc="5AE8FEB4">
      <w:start w:val="1"/>
      <w:numFmt w:val="bullet"/>
      <w:lvlText w:val=""/>
      <w:lvlJc w:val="left"/>
      <w:pPr>
        <w:ind w:left="4320" w:hanging="360"/>
      </w:pPr>
      <w:rPr>
        <w:rFonts w:ascii="Wingdings" w:hAnsi="Wingdings" w:hint="default"/>
      </w:rPr>
    </w:lvl>
    <w:lvl w:ilvl="6" w:tplc="DE14672C">
      <w:start w:val="1"/>
      <w:numFmt w:val="bullet"/>
      <w:lvlText w:val=""/>
      <w:lvlJc w:val="left"/>
      <w:pPr>
        <w:ind w:left="5040" w:hanging="360"/>
      </w:pPr>
      <w:rPr>
        <w:rFonts w:ascii="Symbol" w:hAnsi="Symbol" w:hint="default"/>
      </w:rPr>
    </w:lvl>
    <w:lvl w:ilvl="7" w:tplc="8B140768">
      <w:start w:val="1"/>
      <w:numFmt w:val="bullet"/>
      <w:lvlText w:val="o"/>
      <w:lvlJc w:val="left"/>
      <w:pPr>
        <w:ind w:left="5760" w:hanging="360"/>
      </w:pPr>
      <w:rPr>
        <w:rFonts w:ascii="Courier New" w:hAnsi="Courier New" w:hint="default"/>
      </w:rPr>
    </w:lvl>
    <w:lvl w:ilvl="8" w:tplc="9DC2C7A8">
      <w:start w:val="1"/>
      <w:numFmt w:val="bullet"/>
      <w:lvlText w:val=""/>
      <w:lvlJc w:val="left"/>
      <w:pPr>
        <w:ind w:left="6480" w:hanging="360"/>
      </w:pPr>
      <w:rPr>
        <w:rFonts w:ascii="Wingdings" w:hAnsi="Wingdings" w:hint="default"/>
      </w:rPr>
    </w:lvl>
  </w:abstractNum>
  <w:abstractNum w:abstractNumId="22" w15:restartNumberingAfterBreak="0">
    <w:nsid w:val="5EAB088B"/>
    <w:multiLevelType w:val="hybridMultilevel"/>
    <w:tmpl w:val="6E9CEA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FC269FD"/>
    <w:multiLevelType w:val="hybridMultilevel"/>
    <w:tmpl w:val="675EE934"/>
    <w:lvl w:ilvl="0" w:tplc="E278B178">
      <w:start w:val="1"/>
      <w:numFmt w:val="lowerLetter"/>
      <w:lvlText w:val="%1."/>
      <w:lvlJc w:val="left"/>
      <w:pPr>
        <w:ind w:left="357" w:firstLine="403"/>
      </w:pPr>
      <w:rPr>
        <w:rFonts w:hint="default"/>
      </w:rPr>
    </w:lvl>
    <w:lvl w:ilvl="1" w:tplc="BC14031E">
      <w:start w:val="1"/>
      <w:numFmt w:val="lowerLetter"/>
      <w:pStyle w:val="ListNumber2"/>
      <w:lvlText w:val="%2."/>
      <w:lvlJc w:val="left"/>
      <w:pPr>
        <w:tabs>
          <w:tab w:val="num" w:pos="1134"/>
        </w:tabs>
        <w:ind w:left="1134" w:hanging="374"/>
      </w:pPr>
      <w:rPr>
        <w:rFonts w:hint="default"/>
      </w:rPr>
    </w:lvl>
    <w:lvl w:ilvl="2" w:tplc="CFBE47A6">
      <w:start w:val="1"/>
      <w:numFmt w:val="lowerRoman"/>
      <w:lvlText w:val="%3."/>
      <w:lvlJc w:val="right"/>
      <w:pPr>
        <w:ind w:left="1877" w:firstLine="403"/>
      </w:pPr>
      <w:rPr>
        <w:rFonts w:hint="default"/>
      </w:rPr>
    </w:lvl>
    <w:lvl w:ilvl="3" w:tplc="20DE57CE">
      <w:start w:val="1"/>
      <w:numFmt w:val="decimal"/>
      <w:lvlText w:val="%4."/>
      <w:lvlJc w:val="left"/>
      <w:pPr>
        <w:ind w:left="2637" w:firstLine="403"/>
      </w:pPr>
      <w:rPr>
        <w:rFonts w:hint="default"/>
      </w:rPr>
    </w:lvl>
    <w:lvl w:ilvl="4" w:tplc="F17A7D58">
      <w:start w:val="1"/>
      <w:numFmt w:val="lowerLetter"/>
      <w:lvlText w:val="%5."/>
      <w:lvlJc w:val="left"/>
      <w:pPr>
        <w:ind w:left="3397" w:firstLine="403"/>
      </w:pPr>
      <w:rPr>
        <w:rFonts w:hint="default"/>
      </w:rPr>
    </w:lvl>
    <w:lvl w:ilvl="5" w:tplc="32D45764">
      <w:start w:val="1"/>
      <w:numFmt w:val="lowerRoman"/>
      <w:lvlText w:val="%6."/>
      <w:lvlJc w:val="right"/>
      <w:pPr>
        <w:ind w:left="4157" w:firstLine="403"/>
      </w:pPr>
      <w:rPr>
        <w:rFonts w:hint="default"/>
      </w:rPr>
    </w:lvl>
    <w:lvl w:ilvl="6" w:tplc="F39A1EEA">
      <w:start w:val="1"/>
      <w:numFmt w:val="decimal"/>
      <w:lvlText w:val="%7."/>
      <w:lvlJc w:val="left"/>
      <w:pPr>
        <w:ind w:left="4917" w:firstLine="403"/>
      </w:pPr>
      <w:rPr>
        <w:rFonts w:hint="default"/>
      </w:rPr>
    </w:lvl>
    <w:lvl w:ilvl="7" w:tplc="3D182078">
      <w:start w:val="1"/>
      <w:numFmt w:val="lowerLetter"/>
      <w:lvlText w:val="%8."/>
      <w:lvlJc w:val="left"/>
      <w:pPr>
        <w:ind w:left="5677" w:firstLine="403"/>
      </w:pPr>
      <w:rPr>
        <w:rFonts w:hint="default"/>
      </w:rPr>
    </w:lvl>
    <w:lvl w:ilvl="8" w:tplc="0FFCB80E">
      <w:start w:val="1"/>
      <w:numFmt w:val="lowerRoman"/>
      <w:lvlText w:val="%9."/>
      <w:lvlJc w:val="right"/>
      <w:pPr>
        <w:ind w:left="6437" w:firstLine="403"/>
      </w:pPr>
      <w:rPr>
        <w:rFonts w:hint="default"/>
      </w:rPr>
    </w:lvl>
  </w:abstractNum>
  <w:abstractNum w:abstractNumId="24" w15:restartNumberingAfterBreak="0">
    <w:nsid w:val="67CB32AE"/>
    <w:multiLevelType w:val="hybridMultilevel"/>
    <w:tmpl w:val="32C63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6" w15:restartNumberingAfterBreak="0">
    <w:nsid w:val="6D157E69"/>
    <w:multiLevelType w:val="hybridMultilevel"/>
    <w:tmpl w:val="C442AC42"/>
    <w:lvl w:ilvl="0" w:tplc="1138D842">
      <w:start w:val="1"/>
      <w:numFmt w:val="bullet"/>
      <w:lvlText w:val="·"/>
      <w:lvlJc w:val="left"/>
      <w:pPr>
        <w:ind w:left="720" w:hanging="360"/>
      </w:pPr>
      <w:rPr>
        <w:rFonts w:ascii="Symbol" w:hAnsi="Symbol" w:hint="default"/>
      </w:rPr>
    </w:lvl>
    <w:lvl w:ilvl="1" w:tplc="DC9863A6">
      <w:start w:val="1"/>
      <w:numFmt w:val="bullet"/>
      <w:lvlText w:val="o"/>
      <w:lvlJc w:val="left"/>
      <w:pPr>
        <w:ind w:left="1440" w:hanging="360"/>
      </w:pPr>
      <w:rPr>
        <w:rFonts w:ascii="Courier New" w:hAnsi="Courier New" w:hint="default"/>
      </w:rPr>
    </w:lvl>
    <w:lvl w:ilvl="2" w:tplc="55C4B790">
      <w:start w:val="1"/>
      <w:numFmt w:val="bullet"/>
      <w:lvlText w:val=""/>
      <w:lvlJc w:val="left"/>
      <w:pPr>
        <w:ind w:left="2160" w:hanging="360"/>
      </w:pPr>
      <w:rPr>
        <w:rFonts w:ascii="Wingdings" w:hAnsi="Wingdings" w:hint="default"/>
      </w:rPr>
    </w:lvl>
    <w:lvl w:ilvl="3" w:tplc="904C4E8C">
      <w:start w:val="1"/>
      <w:numFmt w:val="bullet"/>
      <w:lvlText w:val=""/>
      <w:lvlJc w:val="left"/>
      <w:pPr>
        <w:ind w:left="2880" w:hanging="360"/>
      </w:pPr>
      <w:rPr>
        <w:rFonts w:ascii="Symbol" w:hAnsi="Symbol" w:hint="default"/>
      </w:rPr>
    </w:lvl>
    <w:lvl w:ilvl="4" w:tplc="A7E697F8">
      <w:start w:val="1"/>
      <w:numFmt w:val="bullet"/>
      <w:lvlText w:val="o"/>
      <w:lvlJc w:val="left"/>
      <w:pPr>
        <w:ind w:left="3600" w:hanging="360"/>
      </w:pPr>
      <w:rPr>
        <w:rFonts w:ascii="Courier New" w:hAnsi="Courier New" w:hint="default"/>
      </w:rPr>
    </w:lvl>
    <w:lvl w:ilvl="5" w:tplc="7FA6718C">
      <w:start w:val="1"/>
      <w:numFmt w:val="bullet"/>
      <w:lvlText w:val=""/>
      <w:lvlJc w:val="left"/>
      <w:pPr>
        <w:ind w:left="4320" w:hanging="360"/>
      </w:pPr>
      <w:rPr>
        <w:rFonts w:ascii="Wingdings" w:hAnsi="Wingdings" w:hint="default"/>
      </w:rPr>
    </w:lvl>
    <w:lvl w:ilvl="6" w:tplc="AB94D114">
      <w:start w:val="1"/>
      <w:numFmt w:val="bullet"/>
      <w:lvlText w:val=""/>
      <w:lvlJc w:val="left"/>
      <w:pPr>
        <w:ind w:left="5040" w:hanging="360"/>
      </w:pPr>
      <w:rPr>
        <w:rFonts w:ascii="Symbol" w:hAnsi="Symbol" w:hint="default"/>
      </w:rPr>
    </w:lvl>
    <w:lvl w:ilvl="7" w:tplc="8EC6BA02">
      <w:start w:val="1"/>
      <w:numFmt w:val="bullet"/>
      <w:lvlText w:val="o"/>
      <w:lvlJc w:val="left"/>
      <w:pPr>
        <w:ind w:left="5760" w:hanging="360"/>
      </w:pPr>
      <w:rPr>
        <w:rFonts w:ascii="Courier New" w:hAnsi="Courier New" w:hint="default"/>
      </w:rPr>
    </w:lvl>
    <w:lvl w:ilvl="8" w:tplc="5F0E34F8">
      <w:start w:val="1"/>
      <w:numFmt w:val="bullet"/>
      <w:lvlText w:val=""/>
      <w:lvlJc w:val="left"/>
      <w:pPr>
        <w:ind w:left="6480" w:hanging="360"/>
      </w:pPr>
      <w:rPr>
        <w:rFonts w:ascii="Wingdings" w:hAnsi="Wingdings" w:hint="default"/>
      </w:rPr>
    </w:lvl>
  </w:abstractNum>
  <w:abstractNum w:abstractNumId="27" w15:restartNumberingAfterBreak="0">
    <w:nsid w:val="76BB4504"/>
    <w:multiLevelType w:val="hybridMultilevel"/>
    <w:tmpl w:val="A2424A78"/>
    <w:lvl w:ilvl="0" w:tplc="2E2A8AAE">
      <w:start w:val="1"/>
      <w:numFmt w:val="decimal"/>
      <w:pStyle w:val="Listnumbers"/>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8B2611"/>
    <w:multiLevelType w:val="hybridMultilevel"/>
    <w:tmpl w:val="10DE90F6"/>
    <w:lvl w:ilvl="0" w:tplc="A1F23558">
      <w:start w:val="1"/>
      <w:numFmt w:val="bullet"/>
      <w:lvlText w:val=""/>
      <w:lvlJc w:val="left"/>
      <w:pPr>
        <w:ind w:left="720" w:hanging="360"/>
      </w:pPr>
      <w:rPr>
        <w:rFonts w:ascii="Symbol" w:hAnsi="Symbol" w:hint="default"/>
      </w:rPr>
    </w:lvl>
    <w:lvl w:ilvl="1" w:tplc="DAF0C558">
      <w:start w:val="1"/>
      <w:numFmt w:val="bullet"/>
      <w:lvlText w:val="o"/>
      <w:lvlJc w:val="left"/>
      <w:pPr>
        <w:ind w:left="1440" w:hanging="360"/>
      </w:pPr>
      <w:rPr>
        <w:rFonts w:ascii="Courier New" w:hAnsi="Courier New" w:hint="default"/>
      </w:rPr>
    </w:lvl>
    <w:lvl w:ilvl="2" w:tplc="65168676">
      <w:start w:val="1"/>
      <w:numFmt w:val="bullet"/>
      <w:lvlText w:val=""/>
      <w:lvlJc w:val="left"/>
      <w:pPr>
        <w:ind w:left="2160" w:hanging="360"/>
      </w:pPr>
      <w:rPr>
        <w:rFonts w:ascii="Wingdings" w:hAnsi="Wingdings" w:hint="default"/>
      </w:rPr>
    </w:lvl>
    <w:lvl w:ilvl="3" w:tplc="CE24D5BA">
      <w:start w:val="1"/>
      <w:numFmt w:val="bullet"/>
      <w:lvlText w:val=""/>
      <w:lvlJc w:val="left"/>
      <w:pPr>
        <w:ind w:left="2880" w:hanging="360"/>
      </w:pPr>
      <w:rPr>
        <w:rFonts w:ascii="Symbol" w:hAnsi="Symbol" w:hint="default"/>
      </w:rPr>
    </w:lvl>
    <w:lvl w:ilvl="4" w:tplc="BCAA63B2">
      <w:start w:val="1"/>
      <w:numFmt w:val="bullet"/>
      <w:lvlText w:val="o"/>
      <w:lvlJc w:val="left"/>
      <w:pPr>
        <w:ind w:left="3600" w:hanging="360"/>
      </w:pPr>
      <w:rPr>
        <w:rFonts w:ascii="Courier New" w:hAnsi="Courier New" w:hint="default"/>
      </w:rPr>
    </w:lvl>
    <w:lvl w:ilvl="5" w:tplc="2D04780E">
      <w:start w:val="1"/>
      <w:numFmt w:val="bullet"/>
      <w:lvlText w:val=""/>
      <w:lvlJc w:val="left"/>
      <w:pPr>
        <w:ind w:left="4320" w:hanging="360"/>
      </w:pPr>
      <w:rPr>
        <w:rFonts w:ascii="Wingdings" w:hAnsi="Wingdings" w:hint="default"/>
      </w:rPr>
    </w:lvl>
    <w:lvl w:ilvl="6" w:tplc="20362F0E">
      <w:start w:val="1"/>
      <w:numFmt w:val="bullet"/>
      <w:lvlText w:val=""/>
      <w:lvlJc w:val="left"/>
      <w:pPr>
        <w:ind w:left="5040" w:hanging="360"/>
      </w:pPr>
      <w:rPr>
        <w:rFonts w:ascii="Symbol" w:hAnsi="Symbol" w:hint="default"/>
      </w:rPr>
    </w:lvl>
    <w:lvl w:ilvl="7" w:tplc="AD3A2D90">
      <w:start w:val="1"/>
      <w:numFmt w:val="bullet"/>
      <w:lvlText w:val="o"/>
      <w:lvlJc w:val="left"/>
      <w:pPr>
        <w:ind w:left="5760" w:hanging="360"/>
      </w:pPr>
      <w:rPr>
        <w:rFonts w:ascii="Courier New" w:hAnsi="Courier New" w:hint="default"/>
      </w:rPr>
    </w:lvl>
    <w:lvl w:ilvl="8" w:tplc="50D4545C">
      <w:start w:val="1"/>
      <w:numFmt w:val="bullet"/>
      <w:lvlText w:val=""/>
      <w:lvlJc w:val="left"/>
      <w:pPr>
        <w:ind w:left="6480" w:hanging="360"/>
      </w:pPr>
      <w:rPr>
        <w:rFonts w:ascii="Wingdings" w:hAnsi="Wingdings" w:hint="default"/>
      </w:rPr>
    </w:lvl>
  </w:abstractNum>
  <w:num w:numId="1" w16cid:durableId="1925455605">
    <w:abstractNumId w:val="10"/>
  </w:num>
  <w:num w:numId="2" w16cid:durableId="722413825">
    <w:abstractNumId w:val="7"/>
  </w:num>
  <w:num w:numId="3" w16cid:durableId="1245988772">
    <w:abstractNumId w:val="21"/>
  </w:num>
  <w:num w:numId="4" w16cid:durableId="1752117922">
    <w:abstractNumId w:val="28"/>
  </w:num>
  <w:num w:numId="5" w16cid:durableId="552498590">
    <w:abstractNumId w:val="26"/>
  </w:num>
  <w:num w:numId="6" w16cid:durableId="782506025">
    <w:abstractNumId w:val="9"/>
  </w:num>
  <w:num w:numId="7" w16cid:durableId="1200237805">
    <w:abstractNumId w:val="19"/>
  </w:num>
  <w:num w:numId="8" w16cid:durableId="448596268">
    <w:abstractNumId w:val="1"/>
  </w:num>
  <w:num w:numId="9" w16cid:durableId="1430080823">
    <w:abstractNumId w:val="0"/>
  </w:num>
  <w:num w:numId="10" w16cid:durableId="562444897">
    <w:abstractNumId w:val="23"/>
  </w:num>
  <w:num w:numId="11" w16cid:durableId="2129620752">
    <w:abstractNumId w:val="13"/>
  </w:num>
  <w:num w:numId="12" w16cid:durableId="116725803">
    <w:abstractNumId w:val="25"/>
    <w:lvlOverride w:ilvl="0">
      <w:startOverride w:val="1"/>
    </w:lvlOverride>
  </w:num>
  <w:num w:numId="13" w16cid:durableId="4142541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37244008">
    <w:abstractNumId w:val="27"/>
  </w:num>
  <w:num w:numId="15" w16cid:durableId="1758670529">
    <w:abstractNumId w:val="8"/>
  </w:num>
  <w:num w:numId="16" w16cid:durableId="707073053">
    <w:abstractNumId w:val="24"/>
  </w:num>
  <w:num w:numId="17" w16cid:durableId="2048331054">
    <w:abstractNumId w:val="16"/>
  </w:num>
  <w:num w:numId="18" w16cid:durableId="1795711928">
    <w:abstractNumId w:val="11"/>
  </w:num>
  <w:num w:numId="19" w16cid:durableId="1638104982">
    <w:abstractNumId w:val="14"/>
  </w:num>
  <w:num w:numId="20" w16cid:durableId="1320696256">
    <w:abstractNumId w:val="20"/>
  </w:num>
  <w:num w:numId="21" w16cid:durableId="1174302078">
    <w:abstractNumId w:val="2"/>
  </w:num>
  <w:num w:numId="22" w16cid:durableId="1396271510">
    <w:abstractNumId w:val="22"/>
  </w:num>
  <w:num w:numId="23" w16cid:durableId="2047099214">
    <w:abstractNumId w:val="3"/>
  </w:num>
  <w:num w:numId="24" w16cid:durableId="897861258">
    <w:abstractNumId w:val="6"/>
  </w:num>
  <w:num w:numId="25" w16cid:durableId="993264202">
    <w:abstractNumId w:val="17"/>
  </w:num>
  <w:num w:numId="26" w16cid:durableId="239486744">
    <w:abstractNumId w:val="5"/>
  </w:num>
  <w:num w:numId="27" w16cid:durableId="343288971">
    <w:abstractNumId w:val="15"/>
  </w:num>
  <w:num w:numId="28" w16cid:durableId="1909346075">
    <w:abstractNumId w:val="12"/>
  </w:num>
  <w:num w:numId="29" w16cid:durableId="1292442924">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removeDateAndTime/>
  <w:gutterAtTop/>
  <w:proofState w:spelling="clean" w:grammar="clean"/>
  <w:attachedTemplate r:id="rId1"/>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320"/>
    <w:rsid w:val="0000031A"/>
    <w:rsid w:val="00001C08"/>
    <w:rsid w:val="00002BF1"/>
    <w:rsid w:val="00006220"/>
    <w:rsid w:val="00006CD7"/>
    <w:rsid w:val="00006EC1"/>
    <w:rsid w:val="000103FC"/>
    <w:rsid w:val="00010746"/>
    <w:rsid w:val="000143DF"/>
    <w:rsid w:val="000151F8"/>
    <w:rsid w:val="00015D43"/>
    <w:rsid w:val="00016801"/>
    <w:rsid w:val="00021171"/>
    <w:rsid w:val="00023790"/>
    <w:rsid w:val="00024602"/>
    <w:rsid w:val="000253AE"/>
    <w:rsid w:val="00027833"/>
    <w:rsid w:val="00030EBC"/>
    <w:rsid w:val="000331B6"/>
    <w:rsid w:val="00034F5E"/>
    <w:rsid w:val="0003541F"/>
    <w:rsid w:val="00035470"/>
    <w:rsid w:val="00040671"/>
    <w:rsid w:val="00040BF3"/>
    <w:rsid w:val="000423E3"/>
    <w:rsid w:val="0004292D"/>
    <w:rsid w:val="00042D30"/>
    <w:rsid w:val="00043FA0"/>
    <w:rsid w:val="00044C5D"/>
    <w:rsid w:val="00044D23"/>
    <w:rsid w:val="00046473"/>
    <w:rsid w:val="000507E6"/>
    <w:rsid w:val="0005163D"/>
    <w:rsid w:val="00052767"/>
    <w:rsid w:val="000534F4"/>
    <w:rsid w:val="000535B7"/>
    <w:rsid w:val="00053726"/>
    <w:rsid w:val="000562A7"/>
    <w:rsid w:val="000564F8"/>
    <w:rsid w:val="0005750F"/>
    <w:rsid w:val="00057BC8"/>
    <w:rsid w:val="00061232"/>
    <w:rsid w:val="000613C4"/>
    <w:rsid w:val="000620E8"/>
    <w:rsid w:val="00062708"/>
    <w:rsid w:val="00065A16"/>
    <w:rsid w:val="00071D06"/>
    <w:rsid w:val="0007214A"/>
    <w:rsid w:val="00072B6E"/>
    <w:rsid w:val="00072DFB"/>
    <w:rsid w:val="000745DD"/>
    <w:rsid w:val="00075B4E"/>
    <w:rsid w:val="000767F9"/>
    <w:rsid w:val="00077A7C"/>
    <w:rsid w:val="00082E53"/>
    <w:rsid w:val="000844F9"/>
    <w:rsid w:val="00084830"/>
    <w:rsid w:val="0008606A"/>
    <w:rsid w:val="00086D87"/>
    <w:rsid w:val="000872D6"/>
    <w:rsid w:val="00090628"/>
    <w:rsid w:val="000909F6"/>
    <w:rsid w:val="0009207B"/>
    <w:rsid w:val="0009452F"/>
    <w:rsid w:val="00096701"/>
    <w:rsid w:val="000A0C05"/>
    <w:rsid w:val="000A199E"/>
    <w:rsid w:val="000A33D4"/>
    <w:rsid w:val="000A3460"/>
    <w:rsid w:val="000A41E7"/>
    <w:rsid w:val="000A451E"/>
    <w:rsid w:val="000A4692"/>
    <w:rsid w:val="000A6DD8"/>
    <w:rsid w:val="000A796C"/>
    <w:rsid w:val="000A7A61"/>
    <w:rsid w:val="000B09C8"/>
    <w:rsid w:val="000B0E0A"/>
    <w:rsid w:val="000B0E22"/>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5B14"/>
    <w:rsid w:val="000D64D8"/>
    <w:rsid w:val="000E0886"/>
    <w:rsid w:val="000E3C1C"/>
    <w:rsid w:val="000E41B7"/>
    <w:rsid w:val="000E4737"/>
    <w:rsid w:val="000E6BA0"/>
    <w:rsid w:val="000E7DF6"/>
    <w:rsid w:val="000F174A"/>
    <w:rsid w:val="000F2B37"/>
    <w:rsid w:val="000F75AF"/>
    <w:rsid w:val="00100B59"/>
    <w:rsid w:val="00100DC5"/>
    <w:rsid w:val="00100E27"/>
    <w:rsid w:val="00101135"/>
    <w:rsid w:val="0010259B"/>
    <w:rsid w:val="00103D80"/>
    <w:rsid w:val="00104A05"/>
    <w:rsid w:val="0010566C"/>
    <w:rsid w:val="00106009"/>
    <w:rsid w:val="001061F9"/>
    <w:rsid w:val="001068B3"/>
    <w:rsid w:val="00107927"/>
    <w:rsid w:val="001113CC"/>
    <w:rsid w:val="00113763"/>
    <w:rsid w:val="00114B7D"/>
    <w:rsid w:val="00115FD6"/>
    <w:rsid w:val="001177C4"/>
    <w:rsid w:val="00117B7D"/>
    <w:rsid w:val="00117FF3"/>
    <w:rsid w:val="0012093E"/>
    <w:rsid w:val="001258A5"/>
    <w:rsid w:val="00125C6C"/>
    <w:rsid w:val="00127648"/>
    <w:rsid w:val="0013032B"/>
    <w:rsid w:val="001305EA"/>
    <w:rsid w:val="001327F6"/>
    <w:rsid w:val="001328FA"/>
    <w:rsid w:val="001336B6"/>
    <w:rsid w:val="00133E1D"/>
    <w:rsid w:val="00134700"/>
    <w:rsid w:val="00134E23"/>
    <w:rsid w:val="001357FC"/>
    <w:rsid w:val="00135E80"/>
    <w:rsid w:val="0013780E"/>
    <w:rsid w:val="00140753"/>
    <w:rsid w:val="0014239C"/>
    <w:rsid w:val="00143921"/>
    <w:rsid w:val="00146F04"/>
    <w:rsid w:val="001478FD"/>
    <w:rsid w:val="00150EBC"/>
    <w:rsid w:val="001520B0"/>
    <w:rsid w:val="00152740"/>
    <w:rsid w:val="0015446A"/>
    <w:rsid w:val="0015487C"/>
    <w:rsid w:val="00155144"/>
    <w:rsid w:val="00155F19"/>
    <w:rsid w:val="0015712E"/>
    <w:rsid w:val="00162C3A"/>
    <w:rsid w:val="00167429"/>
    <w:rsid w:val="00170CB5"/>
    <w:rsid w:val="00171601"/>
    <w:rsid w:val="00171A5F"/>
    <w:rsid w:val="00172662"/>
    <w:rsid w:val="00174183"/>
    <w:rsid w:val="00176C65"/>
    <w:rsid w:val="00180A15"/>
    <w:rsid w:val="001810F4"/>
    <w:rsid w:val="0018179E"/>
    <w:rsid w:val="00182B46"/>
    <w:rsid w:val="00183B80"/>
    <w:rsid w:val="00183DB2"/>
    <w:rsid w:val="00183E9C"/>
    <w:rsid w:val="001841F1"/>
    <w:rsid w:val="0018571A"/>
    <w:rsid w:val="001859B6"/>
    <w:rsid w:val="00187FFC"/>
    <w:rsid w:val="001919D7"/>
    <w:rsid w:val="00191F45"/>
    <w:rsid w:val="00192374"/>
    <w:rsid w:val="00193503"/>
    <w:rsid w:val="001939CA"/>
    <w:rsid w:val="00193B82"/>
    <w:rsid w:val="0019600C"/>
    <w:rsid w:val="00196CF1"/>
    <w:rsid w:val="00197B41"/>
    <w:rsid w:val="001A03EA"/>
    <w:rsid w:val="001A3627"/>
    <w:rsid w:val="001A5FBA"/>
    <w:rsid w:val="001A7A0E"/>
    <w:rsid w:val="001B1C8C"/>
    <w:rsid w:val="001B3065"/>
    <w:rsid w:val="001B33C0"/>
    <w:rsid w:val="001B5E34"/>
    <w:rsid w:val="001C2997"/>
    <w:rsid w:val="001C4DB7"/>
    <w:rsid w:val="001C68E9"/>
    <w:rsid w:val="001C6C9B"/>
    <w:rsid w:val="001D3092"/>
    <w:rsid w:val="001D4CD1"/>
    <w:rsid w:val="001D66C2"/>
    <w:rsid w:val="001E1BCC"/>
    <w:rsid w:val="001E1F93"/>
    <w:rsid w:val="001E24CF"/>
    <w:rsid w:val="001E3097"/>
    <w:rsid w:val="001E4B06"/>
    <w:rsid w:val="001E53B5"/>
    <w:rsid w:val="001E5F98"/>
    <w:rsid w:val="001F01F4"/>
    <w:rsid w:val="001F0F26"/>
    <w:rsid w:val="001F1AA1"/>
    <w:rsid w:val="001F64BE"/>
    <w:rsid w:val="001F7070"/>
    <w:rsid w:val="001F7807"/>
    <w:rsid w:val="00200766"/>
    <w:rsid w:val="00200EF2"/>
    <w:rsid w:val="002016B9"/>
    <w:rsid w:val="00201825"/>
    <w:rsid w:val="00201CB2"/>
    <w:rsid w:val="00203871"/>
    <w:rsid w:val="002046F7"/>
    <w:rsid w:val="0020478D"/>
    <w:rsid w:val="002054D0"/>
    <w:rsid w:val="00206EFD"/>
    <w:rsid w:val="00210D95"/>
    <w:rsid w:val="002136B3"/>
    <w:rsid w:val="0021654F"/>
    <w:rsid w:val="00216957"/>
    <w:rsid w:val="00217731"/>
    <w:rsid w:val="00217AE6"/>
    <w:rsid w:val="002205FA"/>
    <w:rsid w:val="00221777"/>
    <w:rsid w:val="00221998"/>
    <w:rsid w:val="00221E1A"/>
    <w:rsid w:val="002228E3"/>
    <w:rsid w:val="00223775"/>
    <w:rsid w:val="00224261"/>
    <w:rsid w:val="00224B16"/>
    <w:rsid w:val="00224D61"/>
    <w:rsid w:val="002265BD"/>
    <w:rsid w:val="002270CC"/>
    <w:rsid w:val="00227894"/>
    <w:rsid w:val="0022791F"/>
    <w:rsid w:val="00231E53"/>
    <w:rsid w:val="00233D3B"/>
    <w:rsid w:val="00234830"/>
    <w:rsid w:val="002368C7"/>
    <w:rsid w:val="0023726F"/>
    <w:rsid w:val="002410C8"/>
    <w:rsid w:val="00241C93"/>
    <w:rsid w:val="0024214A"/>
    <w:rsid w:val="00243EAD"/>
    <w:rsid w:val="002441F2"/>
    <w:rsid w:val="0024438F"/>
    <w:rsid w:val="00244985"/>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63F0"/>
    <w:rsid w:val="002870F2"/>
    <w:rsid w:val="00287650"/>
    <w:rsid w:val="00290154"/>
    <w:rsid w:val="00294F88"/>
    <w:rsid w:val="00294FCC"/>
    <w:rsid w:val="00295516"/>
    <w:rsid w:val="0029715E"/>
    <w:rsid w:val="002A10A1"/>
    <w:rsid w:val="002A3161"/>
    <w:rsid w:val="002A3410"/>
    <w:rsid w:val="002A44D1"/>
    <w:rsid w:val="002A4631"/>
    <w:rsid w:val="002A6EA6"/>
    <w:rsid w:val="002B108B"/>
    <w:rsid w:val="002B12DE"/>
    <w:rsid w:val="002B2221"/>
    <w:rsid w:val="002B270D"/>
    <w:rsid w:val="002B3375"/>
    <w:rsid w:val="002B4745"/>
    <w:rsid w:val="002B480D"/>
    <w:rsid w:val="002B4845"/>
    <w:rsid w:val="002B4AC3"/>
    <w:rsid w:val="002B7744"/>
    <w:rsid w:val="002C05AC"/>
    <w:rsid w:val="002C1895"/>
    <w:rsid w:val="002C3953"/>
    <w:rsid w:val="002C56A0"/>
    <w:rsid w:val="002D12FF"/>
    <w:rsid w:val="002D21A5"/>
    <w:rsid w:val="002D4413"/>
    <w:rsid w:val="002D7247"/>
    <w:rsid w:val="002E26F3"/>
    <w:rsid w:val="002E4D5B"/>
    <w:rsid w:val="002E5474"/>
    <w:rsid w:val="002E5699"/>
    <w:rsid w:val="002E5832"/>
    <w:rsid w:val="002E633F"/>
    <w:rsid w:val="002F046B"/>
    <w:rsid w:val="002F092B"/>
    <w:rsid w:val="002F0BF7"/>
    <w:rsid w:val="002F1BD9"/>
    <w:rsid w:val="002F2BD3"/>
    <w:rsid w:val="002F3A6D"/>
    <w:rsid w:val="002F4410"/>
    <w:rsid w:val="002F6E01"/>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0059"/>
    <w:rsid w:val="0033193C"/>
    <w:rsid w:val="003325DC"/>
    <w:rsid w:val="00332B30"/>
    <w:rsid w:val="0033532B"/>
    <w:rsid w:val="00337929"/>
    <w:rsid w:val="00340003"/>
    <w:rsid w:val="00342B92"/>
    <w:rsid w:val="003444A9"/>
    <w:rsid w:val="0034454D"/>
    <w:rsid w:val="003445F2"/>
    <w:rsid w:val="003452DD"/>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70563"/>
    <w:rsid w:val="00370D89"/>
    <w:rsid w:val="003713D2"/>
    <w:rsid w:val="00371AF4"/>
    <w:rsid w:val="00372A4F"/>
    <w:rsid w:val="00372B9F"/>
    <w:rsid w:val="00372E8C"/>
    <w:rsid w:val="0037384B"/>
    <w:rsid w:val="00373892"/>
    <w:rsid w:val="003743CE"/>
    <w:rsid w:val="003807AF"/>
    <w:rsid w:val="00380856"/>
    <w:rsid w:val="00380EAE"/>
    <w:rsid w:val="00382A6F"/>
    <w:rsid w:val="00382C57"/>
    <w:rsid w:val="00383B5F"/>
    <w:rsid w:val="00384483"/>
    <w:rsid w:val="0038499A"/>
    <w:rsid w:val="00384F53"/>
    <w:rsid w:val="00385111"/>
    <w:rsid w:val="00387053"/>
    <w:rsid w:val="00394C37"/>
    <w:rsid w:val="00395451"/>
    <w:rsid w:val="00395716"/>
    <w:rsid w:val="00396B0E"/>
    <w:rsid w:val="0039766F"/>
    <w:rsid w:val="003A01C8"/>
    <w:rsid w:val="003A1238"/>
    <w:rsid w:val="003A1937"/>
    <w:rsid w:val="003A43B0"/>
    <w:rsid w:val="003A4F65"/>
    <w:rsid w:val="003A5E30"/>
    <w:rsid w:val="003A6344"/>
    <w:rsid w:val="003A6624"/>
    <w:rsid w:val="003A695D"/>
    <w:rsid w:val="003A6A25"/>
    <w:rsid w:val="003A6F6B"/>
    <w:rsid w:val="003B225F"/>
    <w:rsid w:val="003B3CB0"/>
    <w:rsid w:val="003B3D5E"/>
    <w:rsid w:val="003B7BBB"/>
    <w:rsid w:val="003C1704"/>
    <w:rsid w:val="003C30E5"/>
    <w:rsid w:val="003C3534"/>
    <w:rsid w:val="003C3990"/>
    <w:rsid w:val="003C434B"/>
    <w:rsid w:val="003C47A8"/>
    <w:rsid w:val="003C489D"/>
    <w:rsid w:val="003C54B8"/>
    <w:rsid w:val="003C687F"/>
    <w:rsid w:val="003C723C"/>
    <w:rsid w:val="003D0F7F"/>
    <w:rsid w:val="003D6797"/>
    <w:rsid w:val="003D779D"/>
    <w:rsid w:val="003D78A2"/>
    <w:rsid w:val="003E03FD"/>
    <w:rsid w:val="003E15EE"/>
    <w:rsid w:val="003E1EA2"/>
    <w:rsid w:val="003E51DE"/>
    <w:rsid w:val="003E582C"/>
    <w:rsid w:val="003F0971"/>
    <w:rsid w:val="003F28DA"/>
    <w:rsid w:val="003F2C2F"/>
    <w:rsid w:val="003F35B8"/>
    <w:rsid w:val="003F3F97"/>
    <w:rsid w:val="003F42CF"/>
    <w:rsid w:val="003F4EA0"/>
    <w:rsid w:val="003F69BE"/>
    <w:rsid w:val="003F7D20"/>
    <w:rsid w:val="004013F6"/>
    <w:rsid w:val="004047F2"/>
    <w:rsid w:val="00407474"/>
    <w:rsid w:val="0040797C"/>
    <w:rsid w:val="00407ED4"/>
    <w:rsid w:val="004104F8"/>
    <w:rsid w:val="004128F0"/>
    <w:rsid w:val="00412E56"/>
    <w:rsid w:val="0041373A"/>
    <w:rsid w:val="00414D5B"/>
    <w:rsid w:val="0041645A"/>
    <w:rsid w:val="00417BB8"/>
    <w:rsid w:val="00421CC4"/>
    <w:rsid w:val="0042354D"/>
    <w:rsid w:val="00423885"/>
    <w:rsid w:val="004259A6"/>
    <w:rsid w:val="00430D80"/>
    <w:rsid w:val="004317B5"/>
    <w:rsid w:val="00431E3D"/>
    <w:rsid w:val="00431FE0"/>
    <w:rsid w:val="004341B1"/>
    <w:rsid w:val="00435B07"/>
    <w:rsid w:val="00436366"/>
    <w:rsid w:val="00436B23"/>
    <w:rsid w:val="00436E88"/>
    <w:rsid w:val="00440977"/>
    <w:rsid w:val="0044101D"/>
    <w:rsid w:val="0044175B"/>
    <w:rsid w:val="00441C88"/>
    <w:rsid w:val="00441F46"/>
    <w:rsid w:val="00442026"/>
    <w:rsid w:val="00443CD4"/>
    <w:rsid w:val="004440BB"/>
    <w:rsid w:val="004450B6"/>
    <w:rsid w:val="00445612"/>
    <w:rsid w:val="0044652A"/>
    <w:rsid w:val="004479D8"/>
    <w:rsid w:val="00447C97"/>
    <w:rsid w:val="00451168"/>
    <w:rsid w:val="00451506"/>
    <w:rsid w:val="00452D84"/>
    <w:rsid w:val="00453739"/>
    <w:rsid w:val="0045627B"/>
    <w:rsid w:val="00456C90"/>
    <w:rsid w:val="00457160"/>
    <w:rsid w:val="0046021C"/>
    <w:rsid w:val="00461232"/>
    <w:rsid w:val="004614C9"/>
    <w:rsid w:val="00462EF6"/>
    <w:rsid w:val="00463BFC"/>
    <w:rsid w:val="00465681"/>
    <w:rsid w:val="004657D6"/>
    <w:rsid w:val="00465D47"/>
    <w:rsid w:val="00465E28"/>
    <w:rsid w:val="00466109"/>
    <w:rsid w:val="00473346"/>
    <w:rsid w:val="00474B82"/>
    <w:rsid w:val="004752BF"/>
    <w:rsid w:val="00476168"/>
    <w:rsid w:val="00476284"/>
    <w:rsid w:val="00480116"/>
    <w:rsid w:val="0048084F"/>
    <w:rsid w:val="004810BD"/>
    <w:rsid w:val="0048175E"/>
    <w:rsid w:val="0048196E"/>
    <w:rsid w:val="00483B44"/>
    <w:rsid w:val="00483CA9"/>
    <w:rsid w:val="004850B9"/>
    <w:rsid w:val="0048525B"/>
    <w:rsid w:val="00485CCD"/>
    <w:rsid w:val="00485DB5"/>
    <w:rsid w:val="0048608B"/>
    <w:rsid w:val="00486D2B"/>
    <w:rsid w:val="00490D60"/>
    <w:rsid w:val="0049122A"/>
    <w:rsid w:val="004949C7"/>
    <w:rsid w:val="00494FDC"/>
    <w:rsid w:val="004959EF"/>
    <w:rsid w:val="004A161B"/>
    <w:rsid w:val="004A4146"/>
    <w:rsid w:val="004A47DB"/>
    <w:rsid w:val="004A549B"/>
    <w:rsid w:val="004A5AAE"/>
    <w:rsid w:val="004A6AB7"/>
    <w:rsid w:val="004A7284"/>
    <w:rsid w:val="004A7E1A"/>
    <w:rsid w:val="004B0073"/>
    <w:rsid w:val="004B081B"/>
    <w:rsid w:val="004B1541"/>
    <w:rsid w:val="004B240E"/>
    <w:rsid w:val="004B29F4"/>
    <w:rsid w:val="004B6407"/>
    <w:rsid w:val="004B6923"/>
    <w:rsid w:val="004B7240"/>
    <w:rsid w:val="004B7495"/>
    <w:rsid w:val="004B780F"/>
    <w:rsid w:val="004B7B56"/>
    <w:rsid w:val="004C20CF"/>
    <w:rsid w:val="004C2E2E"/>
    <w:rsid w:val="004C3650"/>
    <w:rsid w:val="004C4D54"/>
    <w:rsid w:val="004C5539"/>
    <w:rsid w:val="004C7023"/>
    <w:rsid w:val="004C7513"/>
    <w:rsid w:val="004D02AC"/>
    <w:rsid w:val="004D0383"/>
    <w:rsid w:val="004D1F3F"/>
    <w:rsid w:val="004D3A72"/>
    <w:rsid w:val="004D3EE2"/>
    <w:rsid w:val="004D5BBA"/>
    <w:rsid w:val="004D6540"/>
    <w:rsid w:val="004E1C2A"/>
    <w:rsid w:val="004E38B0"/>
    <w:rsid w:val="004E3C28"/>
    <w:rsid w:val="004E4332"/>
    <w:rsid w:val="004E452C"/>
    <w:rsid w:val="004E4DB3"/>
    <w:rsid w:val="004E6856"/>
    <w:rsid w:val="004E6FB4"/>
    <w:rsid w:val="004F0977"/>
    <w:rsid w:val="004F1408"/>
    <w:rsid w:val="004F19A7"/>
    <w:rsid w:val="004F3802"/>
    <w:rsid w:val="004F4E1D"/>
    <w:rsid w:val="004F6257"/>
    <w:rsid w:val="004F6A25"/>
    <w:rsid w:val="004F6AB0"/>
    <w:rsid w:val="004F6B4D"/>
    <w:rsid w:val="005000BD"/>
    <w:rsid w:val="005000DD"/>
    <w:rsid w:val="005017B3"/>
    <w:rsid w:val="005027F4"/>
    <w:rsid w:val="00503B09"/>
    <w:rsid w:val="00504F5C"/>
    <w:rsid w:val="00505262"/>
    <w:rsid w:val="0050597B"/>
    <w:rsid w:val="005064DA"/>
    <w:rsid w:val="00506DF8"/>
    <w:rsid w:val="00507451"/>
    <w:rsid w:val="00511AAE"/>
    <w:rsid w:val="00511F4D"/>
    <w:rsid w:val="0051574E"/>
    <w:rsid w:val="0051725F"/>
    <w:rsid w:val="00520095"/>
    <w:rsid w:val="00520645"/>
    <w:rsid w:val="0052168D"/>
    <w:rsid w:val="0052396A"/>
    <w:rsid w:val="0052626F"/>
    <w:rsid w:val="0052782C"/>
    <w:rsid w:val="00530E46"/>
    <w:rsid w:val="005324EF"/>
    <w:rsid w:val="0053286B"/>
    <w:rsid w:val="00536369"/>
    <w:rsid w:val="00540E99"/>
    <w:rsid w:val="00541130"/>
    <w:rsid w:val="005465D9"/>
    <w:rsid w:val="00546A8B"/>
    <w:rsid w:val="00551073"/>
    <w:rsid w:val="00551DA4"/>
    <w:rsid w:val="0055213A"/>
    <w:rsid w:val="00554956"/>
    <w:rsid w:val="00554F5B"/>
    <w:rsid w:val="00557BE6"/>
    <w:rsid w:val="005600BC"/>
    <w:rsid w:val="00563104"/>
    <w:rsid w:val="005646C1"/>
    <w:rsid w:val="005646CC"/>
    <w:rsid w:val="005652E4"/>
    <w:rsid w:val="00565730"/>
    <w:rsid w:val="005663B6"/>
    <w:rsid w:val="00566671"/>
    <w:rsid w:val="00567B22"/>
    <w:rsid w:val="0057134C"/>
    <w:rsid w:val="005727AE"/>
    <w:rsid w:val="0057331C"/>
    <w:rsid w:val="00573328"/>
    <w:rsid w:val="00573F07"/>
    <w:rsid w:val="005747FF"/>
    <w:rsid w:val="00576415"/>
    <w:rsid w:val="00576E75"/>
    <w:rsid w:val="005801CC"/>
    <w:rsid w:val="00580D0F"/>
    <w:rsid w:val="005824C0"/>
    <w:rsid w:val="00582FD7"/>
    <w:rsid w:val="00583524"/>
    <w:rsid w:val="005835A2"/>
    <w:rsid w:val="00583853"/>
    <w:rsid w:val="005857A8"/>
    <w:rsid w:val="0058713B"/>
    <w:rsid w:val="005876D2"/>
    <w:rsid w:val="0059056C"/>
    <w:rsid w:val="0059130B"/>
    <w:rsid w:val="00594E96"/>
    <w:rsid w:val="00596296"/>
    <w:rsid w:val="00596689"/>
    <w:rsid w:val="005A0236"/>
    <w:rsid w:val="005A16FB"/>
    <w:rsid w:val="005A1A68"/>
    <w:rsid w:val="005A2A5A"/>
    <w:rsid w:val="005A33A1"/>
    <w:rsid w:val="005A39FC"/>
    <w:rsid w:val="005A3B66"/>
    <w:rsid w:val="005A42E3"/>
    <w:rsid w:val="005A5F04"/>
    <w:rsid w:val="005A6DC2"/>
    <w:rsid w:val="005B0870"/>
    <w:rsid w:val="005B1762"/>
    <w:rsid w:val="005B4B88"/>
    <w:rsid w:val="005B4D37"/>
    <w:rsid w:val="005B5D60"/>
    <w:rsid w:val="005B5E31"/>
    <w:rsid w:val="005B64AE"/>
    <w:rsid w:val="005B6E3D"/>
    <w:rsid w:val="005B7298"/>
    <w:rsid w:val="005B7942"/>
    <w:rsid w:val="005C0BFF"/>
    <w:rsid w:val="005C1BFC"/>
    <w:rsid w:val="005C7B55"/>
    <w:rsid w:val="005D0175"/>
    <w:rsid w:val="005D1CC4"/>
    <w:rsid w:val="005D2D62"/>
    <w:rsid w:val="005D4F15"/>
    <w:rsid w:val="005D5A78"/>
    <w:rsid w:val="005D5DB0"/>
    <w:rsid w:val="005E0B43"/>
    <w:rsid w:val="005E1EC8"/>
    <w:rsid w:val="005E4742"/>
    <w:rsid w:val="005E6829"/>
    <w:rsid w:val="005F26E8"/>
    <w:rsid w:val="005F275A"/>
    <w:rsid w:val="005F2E08"/>
    <w:rsid w:val="005F4132"/>
    <w:rsid w:val="005F71F1"/>
    <w:rsid w:val="005F78DD"/>
    <w:rsid w:val="005F7A4D"/>
    <w:rsid w:val="00601765"/>
    <w:rsid w:val="0060359B"/>
    <w:rsid w:val="00603F69"/>
    <w:rsid w:val="006040DA"/>
    <w:rsid w:val="006047BD"/>
    <w:rsid w:val="00607675"/>
    <w:rsid w:val="00610F53"/>
    <w:rsid w:val="00611000"/>
    <w:rsid w:val="006110A6"/>
    <w:rsid w:val="00612E3F"/>
    <w:rsid w:val="00613208"/>
    <w:rsid w:val="00616767"/>
    <w:rsid w:val="0061698B"/>
    <w:rsid w:val="00616F61"/>
    <w:rsid w:val="00620917"/>
    <w:rsid w:val="0062163D"/>
    <w:rsid w:val="00623A9E"/>
    <w:rsid w:val="00623B35"/>
    <w:rsid w:val="00624A20"/>
    <w:rsid w:val="00624C9B"/>
    <w:rsid w:val="00625D43"/>
    <w:rsid w:val="00630BB3"/>
    <w:rsid w:val="00632182"/>
    <w:rsid w:val="006335DF"/>
    <w:rsid w:val="00634717"/>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55CEF"/>
    <w:rsid w:val="00660565"/>
    <w:rsid w:val="006618E3"/>
    <w:rsid w:val="00661D06"/>
    <w:rsid w:val="00662543"/>
    <w:rsid w:val="006631A0"/>
    <w:rsid w:val="006636BA"/>
    <w:rsid w:val="006638B4"/>
    <w:rsid w:val="0066400D"/>
    <w:rsid w:val="006644C4"/>
    <w:rsid w:val="0066665B"/>
    <w:rsid w:val="0067331F"/>
    <w:rsid w:val="0067482E"/>
    <w:rsid w:val="00675260"/>
    <w:rsid w:val="006765C4"/>
    <w:rsid w:val="00677DDB"/>
    <w:rsid w:val="00677EF0"/>
    <w:rsid w:val="006814BF"/>
    <w:rsid w:val="00681F32"/>
    <w:rsid w:val="00683AEC"/>
    <w:rsid w:val="00684672"/>
    <w:rsid w:val="0068481E"/>
    <w:rsid w:val="00685D84"/>
    <w:rsid w:val="0068666F"/>
    <w:rsid w:val="0068780A"/>
    <w:rsid w:val="00690267"/>
    <w:rsid w:val="006906E7"/>
    <w:rsid w:val="006954D4"/>
    <w:rsid w:val="0069598B"/>
    <w:rsid w:val="00695AF0"/>
    <w:rsid w:val="006A1A8E"/>
    <w:rsid w:val="006A1CF6"/>
    <w:rsid w:val="006A2D9E"/>
    <w:rsid w:val="006A36A5"/>
    <w:rsid w:val="006A36DB"/>
    <w:rsid w:val="006A48C1"/>
    <w:rsid w:val="006A510D"/>
    <w:rsid w:val="006A51A4"/>
    <w:rsid w:val="006B1FFA"/>
    <w:rsid w:val="006B2394"/>
    <w:rsid w:val="006B3564"/>
    <w:rsid w:val="006B37E6"/>
    <w:rsid w:val="006B3D8F"/>
    <w:rsid w:val="006B42E3"/>
    <w:rsid w:val="006B44E9"/>
    <w:rsid w:val="006B73E5"/>
    <w:rsid w:val="006C1910"/>
    <w:rsid w:val="006D062E"/>
    <w:rsid w:val="006D0817"/>
    <w:rsid w:val="006D2405"/>
    <w:rsid w:val="006D3A0E"/>
    <w:rsid w:val="006D4A39"/>
    <w:rsid w:val="006D53A4"/>
    <w:rsid w:val="006D53DF"/>
    <w:rsid w:val="006D6748"/>
    <w:rsid w:val="006E08C4"/>
    <w:rsid w:val="006E091B"/>
    <w:rsid w:val="006E17E1"/>
    <w:rsid w:val="006E2552"/>
    <w:rsid w:val="006E335F"/>
    <w:rsid w:val="006E42C8"/>
    <w:rsid w:val="006E4800"/>
    <w:rsid w:val="006E560F"/>
    <w:rsid w:val="006E5B90"/>
    <w:rsid w:val="006E60D3"/>
    <w:rsid w:val="006E79B6"/>
    <w:rsid w:val="006F054E"/>
    <w:rsid w:val="006F0852"/>
    <w:rsid w:val="006F1B19"/>
    <w:rsid w:val="006F3613"/>
    <w:rsid w:val="006F3839"/>
    <w:rsid w:val="006F4503"/>
    <w:rsid w:val="006F5A20"/>
    <w:rsid w:val="00700A40"/>
    <w:rsid w:val="00701DAC"/>
    <w:rsid w:val="00701FEE"/>
    <w:rsid w:val="00702946"/>
    <w:rsid w:val="00704694"/>
    <w:rsid w:val="007058CD"/>
    <w:rsid w:val="00705D75"/>
    <w:rsid w:val="0070723B"/>
    <w:rsid w:val="00711BA8"/>
    <w:rsid w:val="00712DA7"/>
    <w:rsid w:val="00714A85"/>
    <w:rsid w:val="00715F89"/>
    <w:rsid w:val="00716FB7"/>
    <w:rsid w:val="00717C66"/>
    <w:rsid w:val="0072144B"/>
    <w:rsid w:val="00722D6B"/>
    <w:rsid w:val="00723956"/>
    <w:rsid w:val="00723FF2"/>
    <w:rsid w:val="00724203"/>
    <w:rsid w:val="007255B7"/>
    <w:rsid w:val="00725C3B"/>
    <w:rsid w:val="00725D14"/>
    <w:rsid w:val="007266FB"/>
    <w:rsid w:val="00731894"/>
    <w:rsid w:val="00733D6A"/>
    <w:rsid w:val="00734065"/>
    <w:rsid w:val="00734894"/>
    <w:rsid w:val="00735451"/>
    <w:rsid w:val="007367E8"/>
    <w:rsid w:val="00740573"/>
    <w:rsid w:val="007414DA"/>
    <w:rsid w:val="007448D2"/>
    <w:rsid w:val="00744A73"/>
    <w:rsid w:val="00744C67"/>
    <w:rsid w:val="00744DB8"/>
    <w:rsid w:val="00745C28"/>
    <w:rsid w:val="007460FF"/>
    <w:rsid w:val="0074769C"/>
    <w:rsid w:val="00751ACA"/>
    <w:rsid w:val="0075322D"/>
    <w:rsid w:val="0075356C"/>
    <w:rsid w:val="00753D56"/>
    <w:rsid w:val="00754110"/>
    <w:rsid w:val="00755F64"/>
    <w:rsid w:val="007564AE"/>
    <w:rsid w:val="00757591"/>
    <w:rsid w:val="00757633"/>
    <w:rsid w:val="00757A59"/>
    <w:rsid w:val="007617A7"/>
    <w:rsid w:val="00762125"/>
    <w:rsid w:val="007635C3"/>
    <w:rsid w:val="00765E06"/>
    <w:rsid w:val="00765F79"/>
    <w:rsid w:val="007706FF"/>
    <w:rsid w:val="00770C61"/>
    <w:rsid w:val="00772BA3"/>
    <w:rsid w:val="00774936"/>
    <w:rsid w:val="007763FE"/>
    <w:rsid w:val="00776998"/>
    <w:rsid w:val="007776A2"/>
    <w:rsid w:val="00777849"/>
    <w:rsid w:val="00780A99"/>
    <w:rsid w:val="00781C4F"/>
    <w:rsid w:val="00781F16"/>
    <w:rsid w:val="00782377"/>
    <w:rsid w:val="00782487"/>
    <w:rsid w:val="00782A2E"/>
    <w:rsid w:val="00782B11"/>
    <w:rsid w:val="007836C0"/>
    <w:rsid w:val="0078667E"/>
    <w:rsid w:val="007919DC"/>
    <w:rsid w:val="00791B72"/>
    <w:rsid w:val="00791C7F"/>
    <w:rsid w:val="00793F46"/>
    <w:rsid w:val="007963B2"/>
    <w:rsid w:val="007967D8"/>
    <w:rsid w:val="00796888"/>
    <w:rsid w:val="007A1326"/>
    <w:rsid w:val="007A2CBF"/>
    <w:rsid w:val="007A36F3"/>
    <w:rsid w:val="007A55A8"/>
    <w:rsid w:val="007B24C4"/>
    <w:rsid w:val="007B275F"/>
    <w:rsid w:val="007B3448"/>
    <w:rsid w:val="007B50E4"/>
    <w:rsid w:val="007B5236"/>
    <w:rsid w:val="007C057B"/>
    <w:rsid w:val="007C1A9E"/>
    <w:rsid w:val="007C322C"/>
    <w:rsid w:val="007C3FBC"/>
    <w:rsid w:val="007C64A3"/>
    <w:rsid w:val="007C6E38"/>
    <w:rsid w:val="007D212E"/>
    <w:rsid w:val="007D22BF"/>
    <w:rsid w:val="007D458F"/>
    <w:rsid w:val="007D5655"/>
    <w:rsid w:val="007D5A52"/>
    <w:rsid w:val="007D7CF5"/>
    <w:rsid w:val="007D7E58"/>
    <w:rsid w:val="007E1F0C"/>
    <w:rsid w:val="007E41AD"/>
    <w:rsid w:val="007E5547"/>
    <w:rsid w:val="007E5E9E"/>
    <w:rsid w:val="007F10E8"/>
    <w:rsid w:val="007F1493"/>
    <w:rsid w:val="007F20B6"/>
    <w:rsid w:val="007F215D"/>
    <w:rsid w:val="007F261F"/>
    <w:rsid w:val="007F35A5"/>
    <w:rsid w:val="007F4973"/>
    <w:rsid w:val="007F576D"/>
    <w:rsid w:val="007F641B"/>
    <w:rsid w:val="007F66A6"/>
    <w:rsid w:val="007F6982"/>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446"/>
    <w:rsid w:val="00812DCB"/>
    <w:rsid w:val="00813FA5"/>
    <w:rsid w:val="008142C0"/>
    <w:rsid w:val="00814DB6"/>
    <w:rsid w:val="0081523F"/>
    <w:rsid w:val="00816151"/>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A4"/>
    <w:rsid w:val="00833EDF"/>
    <w:rsid w:val="00834038"/>
    <w:rsid w:val="00836E07"/>
    <w:rsid w:val="008377AF"/>
    <w:rsid w:val="00837D88"/>
    <w:rsid w:val="008404C4"/>
    <w:rsid w:val="0084056D"/>
    <w:rsid w:val="00841080"/>
    <w:rsid w:val="008412F7"/>
    <w:rsid w:val="008414BB"/>
    <w:rsid w:val="00841B54"/>
    <w:rsid w:val="008434A7"/>
    <w:rsid w:val="00843ED1"/>
    <w:rsid w:val="008505DC"/>
    <w:rsid w:val="008509F0"/>
    <w:rsid w:val="008514DA"/>
    <w:rsid w:val="00851875"/>
    <w:rsid w:val="00852357"/>
    <w:rsid w:val="00852B7B"/>
    <w:rsid w:val="0085448C"/>
    <w:rsid w:val="00855048"/>
    <w:rsid w:val="008563D3"/>
    <w:rsid w:val="00856E64"/>
    <w:rsid w:val="00860A52"/>
    <w:rsid w:val="008613FD"/>
    <w:rsid w:val="00862960"/>
    <w:rsid w:val="00863420"/>
    <w:rsid w:val="00863532"/>
    <w:rsid w:val="008641E8"/>
    <w:rsid w:val="00865EC3"/>
    <w:rsid w:val="0086629C"/>
    <w:rsid w:val="00866415"/>
    <w:rsid w:val="0086672A"/>
    <w:rsid w:val="00867469"/>
    <w:rsid w:val="00870838"/>
    <w:rsid w:val="00870A3D"/>
    <w:rsid w:val="008736AC"/>
    <w:rsid w:val="00874C1F"/>
    <w:rsid w:val="00880A08"/>
    <w:rsid w:val="008813A0"/>
    <w:rsid w:val="00882586"/>
    <w:rsid w:val="00882E98"/>
    <w:rsid w:val="00883242"/>
    <w:rsid w:val="00885C59"/>
    <w:rsid w:val="00886C3A"/>
    <w:rsid w:val="00890C47"/>
    <w:rsid w:val="0089256F"/>
    <w:rsid w:val="00893D12"/>
    <w:rsid w:val="0089468F"/>
    <w:rsid w:val="00895105"/>
    <w:rsid w:val="00895316"/>
    <w:rsid w:val="00895861"/>
    <w:rsid w:val="00897B91"/>
    <w:rsid w:val="008A00A0"/>
    <w:rsid w:val="008A0836"/>
    <w:rsid w:val="008A1832"/>
    <w:rsid w:val="008A21F0"/>
    <w:rsid w:val="008A5DE5"/>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1F6A"/>
    <w:rsid w:val="008F28E7"/>
    <w:rsid w:val="008F364E"/>
    <w:rsid w:val="008F3EDF"/>
    <w:rsid w:val="0090053B"/>
    <w:rsid w:val="00900FCF"/>
    <w:rsid w:val="00901298"/>
    <w:rsid w:val="009019BB"/>
    <w:rsid w:val="00902919"/>
    <w:rsid w:val="00902DCC"/>
    <w:rsid w:val="0090315B"/>
    <w:rsid w:val="009039E9"/>
    <w:rsid w:val="00904350"/>
    <w:rsid w:val="00905926"/>
    <w:rsid w:val="0090604A"/>
    <w:rsid w:val="00906E68"/>
    <w:rsid w:val="009078AB"/>
    <w:rsid w:val="0091055E"/>
    <w:rsid w:val="00910651"/>
    <w:rsid w:val="00912714"/>
    <w:rsid w:val="00912EC7"/>
    <w:rsid w:val="009153A2"/>
    <w:rsid w:val="00915AC4"/>
    <w:rsid w:val="009209D7"/>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B9D"/>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1D85"/>
    <w:rsid w:val="009520A1"/>
    <w:rsid w:val="009522E2"/>
    <w:rsid w:val="0095259D"/>
    <w:rsid w:val="009528C1"/>
    <w:rsid w:val="009532C7"/>
    <w:rsid w:val="00953891"/>
    <w:rsid w:val="00953E82"/>
    <w:rsid w:val="00953FA1"/>
    <w:rsid w:val="00955D6C"/>
    <w:rsid w:val="00960547"/>
    <w:rsid w:val="00960CCA"/>
    <w:rsid w:val="00960E03"/>
    <w:rsid w:val="009624AB"/>
    <w:rsid w:val="009634F6"/>
    <w:rsid w:val="00963579"/>
    <w:rsid w:val="0096422F"/>
    <w:rsid w:val="00964AE3"/>
    <w:rsid w:val="00965DF5"/>
    <w:rsid w:val="0096720F"/>
    <w:rsid w:val="0097036E"/>
    <w:rsid w:val="009718BF"/>
    <w:rsid w:val="00973DB2"/>
    <w:rsid w:val="00981082"/>
    <w:rsid w:val="00981475"/>
    <w:rsid w:val="00981668"/>
    <w:rsid w:val="00982098"/>
    <w:rsid w:val="00984331"/>
    <w:rsid w:val="00984569"/>
    <w:rsid w:val="00984C07"/>
    <w:rsid w:val="00985F69"/>
    <w:rsid w:val="00986B75"/>
    <w:rsid w:val="00987813"/>
    <w:rsid w:val="00990C18"/>
    <w:rsid w:val="00990C46"/>
    <w:rsid w:val="00991DEF"/>
    <w:rsid w:val="00992659"/>
    <w:rsid w:val="00992B04"/>
    <w:rsid w:val="0099359F"/>
    <w:rsid w:val="00993F37"/>
    <w:rsid w:val="00995954"/>
    <w:rsid w:val="00995E81"/>
    <w:rsid w:val="00996470"/>
    <w:rsid w:val="00996603"/>
    <w:rsid w:val="00996940"/>
    <w:rsid w:val="009974B3"/>
    <w:rsid w:val="00997F5D"/>
    <w:rsid w:val="009A09AC"/>
    <w:rsid w:val="009A2864"/>
    <w:rsid w:val="009A40D9"/>
    <w:rsid w:val="009A59B4"/>
    <w:rsid w:val="009B08F7"/>
    <w:rsid w:val="009B165F"/>
    <w:rsid w:val="009B2E67"/>
    <w:rsid w:val="009B417F"/>
    <w:rsid w:val="009B4483"/>
    <w:rsid w:val="009B5879"/>
    <w:rsid w:val="009B5A96"/>
    <w:rsid w:val="009B6030"/>
    <w:rsid w:val="009C098A"/>
    <w:rsid w:val="009C0DA0"/>
    <w:rsid w:val="009C1AD9"/>
    <w:rsid w:val="009C1FCA"/>
    <w:rsid w:val="009C3001"/>
    <w:rsid w:val="009C372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3E53"/>
    <w:rsid w:val="009E56EB"/>
    <w:rsid w:val="009E6AB6"/>
    <w:rsid w:val="009E7F27"/>
    <w:rsid w:val="009F1A7D"/>
    <w:rsid w:val="009F3431"/>
    <w:rsid w:val="009F3838"/>
    <w:rsid w:val="009F3ECD"/>
    <w:rsid w:val="009F4B19"/>
    <w:rsid w:val="009F53CC"/>
    <w:rsid w:val="009F5F05"/>
    <w:rsid w:val="009F7315"/>
    <w:rsid w:val="009F73D1"/>
    <w:rsid w:val="00A003B8"/>
    <w:rsid w:val="00A04A93"/>
    <w:rsid w:val="00A061C8"/>
    <w:rsid w:val="00A069F6"/>
    <w:rsid w:val="00A07569"/>
    <w:rsid w:val="00A078FB"/>
    <w:rsid w:val="00A10CE1"/>
    <w:rsid w:val="00A10CED"/>
    <w:rsid w:val="00A11523"/>
    <w:rsid w:val="00A128C6"/>
    <w:rsid w:val="00A143CE"/>
    <w:rsid w:val="00A16D9B"/>
    <w:rsid w:val="00A21A49"/>
    <w:rsid w:val="00A231E9"/>
    <w:rsid w:val="00A307AE"/>
    <w:rsid w:val="00A3669F"/>
    <w:rsid w:val="00A36BC6"/>
    <w:rsid w:val="00A41A01"/>
    <w:rsid w:val="00A429A9"/>
    <w:rsid w:val="00A4315D"/>
    <w:rsid w:val="00A43CFF"/>
    <w:rsid w:val="00A46743"/>
    <w:rsid w:val="00A46F0C"/>
    <w:rsid w:val="00A47719"/>
    <w:rsid w:val="00A47EAB"/>
    <w:rsid w:val="00A5068D"/>
    <w:rsid w:val="00A509B4"/>
    <w:rsid w:val="00A52F4D"/>
    <w:rsid w:val="00A533EC"/>
    <w:rsid w:val="00A54C7B"/>
    <w:rsid w:val="00A54CFD"/>
    <w:rsid w:val="00A5639F"/>
    <w:rsid w:val="00A57040"/>
    <w:rsid w:val="00A60064"/>
    <w:rsid w:val="00A64F90"/>
    <w:rsid w:val="00A65A2B"/>
    <w:rsid w:val="00A70170"/>
    <w:rsid w:val="00A7409C"/>
    <w:rsid w:val="00A752B5"/>
    <w:rsid w:val="00A774B4"/>
    <w:rsid w:val="00A77927"/>
    <w:rsid w:val="00A81791"/>
    <w:rsid w:val="00A8195D"/>
    <w:rsid w:val="00A81DC9"/>
    <w:rsid w:val="00A82923"/>
    <w:rsid w:val="00A8372C"/>
    <w:rsid w:val="00A855FA"/>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56B4"/>
    <w:rsid w:val="00AB77E7"/>
    <w:rsid w:val="00AC1DCF"/>
    <w:rsid w:val="00AC23B1"/>
    <w:rsid w:val="00AC260E"/>
    <w:rsid w:val="00AC2AF9"/>
    <w:rsid w:val="00AC2D45"/>
    <w:rsid w:val="00AC2F71"/>
    <w:rsid w:val="00AC3264"/>
    <w:rsid w:val="00AC43C5"/>
    <w:rsid w:val="00AC47A6"/>
    <w:rsid w:val="00AC78ED"/>
    <w:rsid w:val="00AD02D3"/>
    <w:rsid w:val="00AD05EE"/>
    <w:rsid w:val="00AD3675"/>
    <w:rsid w:val="00AD56A9"/>
    <w:rsid w:val="00AD69C4"/>
    <w:rsid w:val="00AD6A4E"/>
    <w:rsid w:val="00AD6F0C"/>
    <w:rsid w:val="00AE1C5F"/>
    <w:rsid w:val="00AE1E43"/>
    <w:rsid w:val="00AE2439"/>
    <w:rsid w:val="00AE2AB0"/>
    <w:rsid w:val="00AE3875"/>
    <w:rsid w:val="00AE3899"/>
    <w:rsid w:val="00AE6CD2"/>
    <w:rsid w:val="00AE776A"/>
    <w:rsid w:val="00AF1F68"/>
    <w:rsid w:val="00AF27B7"/>
    <w:rsid w:val="00AF2BB2"/>
    <w:rsid w:val="00AF3C5D"/>
    <w:rsid w:val="00AF4072"/>
    <w:rsid w:val="00AF6786"/>
    <w:rsid w:val="00AF726A"/>
    <w:rsid w:val="00AF7AB4"/>
    <w:rsid w:val="00AF7B91"/>
    <w:rsid w:val="00B00015"/>
    <w:rsid w:val="00B043A6"/>
    <w:rsid w:val="00B06DE8"/>
    <w:rsid w:val="00B0708A"/>
    <w:rsid w:val="00B07AE1"/>
    <w:rsid w:val="00B07D23"/>
    <w:rsid w:val="00B10ACC"/>
    <w:rsid w:val="00B117BC"/>
    <w:rsid w:val="00B11841"/>
    <w:rsid w:val="00B12968"/>
    <w:rsid w:val="00B131FF"/>
    <w:rsid w:val="00B13498"/>
    <w:rsid w:val="00B13DA2"/>
    <w:rsid w:val="00B1672A"/>
    <w:rsid w:val="00B16DA4"/>
    <w:rsid w:val="00B16E71"/>
    <w:rsid w:val="00B174BD"/>
    <w:rsid w:val="00B20690"/>
    <w:rsid w:val="00B20B2A"/>
    <w:rsid w:val="00B2129B"/>
    <w:rsid w:val="00B22FA7"/>
    <w:rsid w:val="00B24845"/>
    <w:rsid w:val="00B26370"/>
    <w:rsid w:val="00B26B0F"/>
    <w:rsid w:val="00B27D18"/>
    <w:rsid w:val="00B300DB"/>
    <w:rsid w:val="00B30B76"/>
    <w:rsid w:val="00B32BEC"/>
    <w:rsid w:val="00B33642"/>
    <w:rsid w:val="00B33753"/>
    <w:rsid w:val="00B35B87"/>
    <w:rsid w:val="00B40556"/>
    <w:rsid w:val="00B4212C"/>
    <w:rsid w:val="00B4250D"/>
    <w:rsid w:val="00B43107"/>
    <w:rsid w:val="00B45AC4"/>
    <w:rsid w:val="00B45E0A"/>
    <w:rsid w:val="00B47A18"/>
    <w:rsid w:val="00B51CD5"/>
    <w:rsid w:val="00B53824"/>
    <w:rsid w:val="00B53857"/>
    <w:rsid w:val="00B54009"/>
    <w:rsid w:val="00B54B6C"/>
    <w:rsid w:val="00B576A4"/>
    <w:rsid w:val="00B6083F"/>
    <w:rsid w:val="00B61504"/>
    <w:rsid w:val="00B61F66"/>
    <w:rsid w:val="00B62E95"/>
    <w:rsid w:val="00B63ABC"/>
    <w:rsid w:val="00B64D3D"/>
    <w:rsid w:val="00B652E2"/>
    <w:rsid w:val="00B6562C"/>
    <w:rsid w:val="00B720C9"/>
    <w:rsid w:val="00B7391B"/>
    <w:rsid w:val="00B743E7"/>
    <w:rsid w:val="00B74B80"/>
    <w:rsid w:val="00B74CAC"/>
    <w:rsid w:val="00B768A9"/>
    <w:rsid w:val="00B76E90"/>
    <w:rsid w:val="00B8005C"/>
    <w:rsid w:val="00B86312"/>
    <w:rsid w:val="00B8666B"/>
    <w:rsid w:val="00B904F4"/>
    <w:rsid w:val="00B90BD1"/>
    <w:rsid w:val="00B92536"/>
    <w:rsid w:val="00B9274D"/>
    <w:rsid w:val="00B94207"/>
    <w:rsid w:val="00B945D4"/>
    <w:rsid w:val="00B9506C"/>
    <w:rsid w:val="00B97B50"/>
    <w:rsid w:val="00BA129A"/>
    <w:rsid w:val="00BA3959"/>
    <w:rsid w:val="00BA4E77"/>
    <w:rsid w:val="00BA563D"/>
    <w:rsid w:val="00BA7AC9"/>
    <w:rsid w:val="00BB10DA"/>
    <w:rsid w:val="00BB1855"/>
    <w:rsid w:val="00BB2332"/>
    <w:rsid w:val="00BB2494"/>
    <w:rsid w:val="00BB2522"/>
    <w:rsid w:val="00BB3A28"/>
    <w:rsid w:val="00BB5218"/>
    <w:rsid w:val="00BB72C0"/>
    <w:rsid w:val="00BC1FA7"/>
    <w:rsid w:val="00BC21E2"/>
    <w:rsid w:val="00BC3779"/>
    <w:rsid w:val="00BC41A0"/>
    <w:rsid w:val="00BC43D8"/>
    <w:rsid w:val="00BC7A4A"/>
    <w:rsid w:val="00BD0186"/>
    <w:rsid w:val="00BD1661"/>
    <w:rsid w:val="00BD6178"/>
    <w:rsid w:val="00BD6348"/>
    <w:rsid w:val="00BE147F"/>
    <w:rsid w:val="00BE1BBC"/>
    <w:rsid w:val="00BE46B5"/>
    <w:rsid w:val="00BE6663"/>
    <w:rsid w:val="00BE6E4A"/>
    <w:rsid w:val="00BE7487"/>
    <w:rsid w:val="00BE77E5"/>
    <w:rsid w:val="00BF0917"/>
    <w:rsid w:val="00BF0CD7"/>
    <w:rsid w:val="00BF143E"/>
    <w:rsid w:val="00BF15CE"/>
    <w:rsid w:val="00BF2157"/>
    <w:rsid w:val="00BF2FC3"/>
    <w:rsid w:val="00BF37C3"/>
    <w:rsid w:val="00BF47D6"/>
    <w:rsid w:val="00BF695B"/>
    <w:rsid w:val="00BF71B0"/>
    <w:rsid w:val="00C0161F"/>
    <w:rsid w:val="00C01A7C"/>
    <w:rsid w:val="00C030BD"/>
    <w:rsid w:val="00C036C3"/>
    <w:rsid w:val="00C03CCA"/>
    <w:rsid w:val="00C040E8"/>
    <w:rsid w:val="00C0499E"/>
    <w:rsid w:val="00C04F4A"/>
    <w:rsid w:val="00C06484"/>
    <w:rsid w:val="00C0767F"/>
    <w:rsid w:val="00C07776"/>
    <w:rsid w:val="00C07C0D"/>
    <w:rsid w:val="00C10210"/>
    <w:rsid w:val="00C1035C"/>
    <w:rsid w:val="00C1140E"/>
    <w:rsid w:val="00C12987"/>
    <w:rsid w:val="00C1358F"/>
    <w:rsid w:val="00C13C2A"/>
    <w:rsid w:val="00C14187"/>
    <w:rsid w:val="00C14D1E"/>
    <w:rsid w:val="00C15151"/>
    <w:rsid w:val="00C15209"/>
    <w:rsid w:val="00C15D38"/>
    <w:rsid w:val="00C16893"/>
    <w:rsid w:val="00C16CF7"/>
    <w:rsid w:val="00C179BC"/>
    <w:rsid w:val="00C17F8C"/>
    <w:rsid w:val="00C20360"/>
    <w:rsid w:val="00C20B04"/>
    <w:rsid w:val="00C211E6"/>
    <w:rsid w:val="00C22446"/>
    <w:rsid w:val="00C22681"/>
    <w:rsid w:val="00C22FB5"/>
    <w:rsid w:val="00C24236"/>
    <w:rsid w:val="00C24CBF"/>
    <w:rsid w:val="00C25C66"/>
    <w:rsid w:val="00C2710B"/>
    <w:rsid w:val="00C279C2"/>
    <w:rsid w:val="00C3000C"/>
    <w:rsid w:val="00C3183E"/>
    <w:rsid w:val="00C33531"/>
    <w:rsid w:val="00C33B9E"/>
    <w:rsid w:val="00C34194"/>
    <w:rsid w:val="00C35EF7"/>
    <w:rsid w:val="00C36E68"/>
    <w:rsid w:val="00C37EFF"/>
    <w:rsid w:val="00C4043D"/>
    <w:rsid w:val="00C40DAA"/>
    <w:rsid w:val="00C41F7E"/>
    <w:rsid w:val="00C42169"/>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6F31"/>
    <w:rsid w:val="00C67BBF"/>
    <w:rsid w:val="00C70168"/>
    <w:rsid w:val="00C71780"/>
    <w:rsid w:val="00C718DD"/>
    <w:rsid w:val="00C71AFB"/>
    <w:rsid w:val="00C74707"/>
    <w:rsid w:val="00C767C7"/>
    <w:rsid w:val="00C779FD"/>
    <w:rsid w:val="00C77D84"/>
    <w:rsid w:val="00C77F40"/>
    <w:rsid w:val="00C80B9E"/>
    <w:rsid w:val="00C8373E"/>
    <w:rsid w:val="00C841B7"/>
    <w:rsid w:val="00C8667D"/>
    <w:rsid w:val="00C86967"/>
    <w:rsid w:val="00C928A8"/>
    <w:rsid w:val="00C95246"/>
    <w:rsid w:val="00CA0CF7"/>
    <w:rsid w:val="00CA0F7F"/>
    <w:rsid w:val="00CA103E"/>
    <w:rsid w:val="00CA6C45"/>
    <w:rsid w:val="00CA74F6"/>
    <w:rsid w:val="00CA7603"/>
    <w:rsid w:val="00CB24CA"/>
    <w:rsid w:val="00CB26CA"/>
    <w:rsid w:val="00CB364E"/>
    <w:rsid w:val="00CB37B8"/>
    <w:rsid w:val="00CB43E0"/>
    <w:rsid w:val="00CB4F1A"/>
    <w:rsid w:val="00CB58B4"/>
    <w:rsid w:val="00CB6577"/>
    <w:rsid w:val="00CC1FE9"/>
    <w:rsid w:val="00CC309C"/>
    <w:rsid w:val="00CC3B49"/>
    <w:rsid w:val="00CC3D04"/>
    <w:rsid w:val="00CC4AF7"/>
    <w:rsid w:val="00CC54E5"/>
    <w:rsid w:val="00CC6AD2"/>
    <w:rsid w:val="00CC6F04"/>
    <w:rsid w:val="00CC7B94"/>
    <w:rsid w:val="00CD3294"/>
    <w:rsid w:val="00CD6E8E"/>
    <w:rsid w:val="00CE0189"/>
    <w:rsid w:val="00CE161F"/>
    <w:rsid w:val="00CE3529"/>
    <w:rsid w:val="00CE4320"/>
    <w:rsid w:val="00CE5D9A"/>
    <w:rsid w:val="00CE76CD"/>
    <w:rsid w:val="00CF0B65"/>
    <w:rsid w:val="00CF1BA5"/>
    <w:rsid w:val="00CF1C1F"/>
    <w:rsid w:val="00CF3B5E"/>
    <w:rsid w:val="00CF4113"/>
    <w:rsid w:val="00CF43EC"/>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69D6"/>
    <w:rsid w:val="00D114D1"/>
    <w:rsid w:val="00D12050"/>
    <w:rsid w:val="00D121C4"/>
    <w:rsid w:val="00D14274"/>
    <w:rsid w:val="00D15E5B"/>
    <w:rsid w:val="00D17C62"/>
    <w:rsid w:val="00D17E2E"/>
    <w:rsid w:val="00D21586"/>
    <w:rsid w:val="00D215AF"/>
    <w:rsid w:val="00D21EA5"/>
    <w:rsid w:val="00D23A38"/>
    <w:rsid w:val="00D2574C"/>
    <w:rsid w:val="00D2655E"/>
    <w:rsid w:val="00D26D79"/>
    <w:rsid w:val="00D27C2B"/>
    <w:rsid w:val="00D31ED3"/>
    <w:rsid w:val="00D322CA"/>
    <w:rsid w:val="00D33363"/>
    <w:rsid w:val="00D33378"/>
    <w:rsid w:val="00D34943"/>
    <w:rsid w:val="00D34A2B"/>
    <w:rsid w:val="00D359D4"/>
    <w:rsid w:val="00D41D29"/>
    <w:rsid w:val="00D41E23"/>
    <w:rsid w:val="00D429EC"/>
    <w:rsid w:val="00D43D44"/>
    <w:rsid w:val="00D43EBB"/>
    <w:rsid w:val="00D44E4E"/>
    <w:rsid w:val="00D45859"/>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2DB"/>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85F3C"/>
    <w:rsid w:val="00D91607"/>
    <w:rsid w:val="00D91F2D"/>
    <w:rsid w:val="00D92C82"/>
    <w:rsid w:val="00D93336"/>
    <w:rsid w:val="00D94314"/>
    <w:rsid w:val="00D95685"/>
    <w:rsid w:val="00D95BC7"/>
    <w:rsid w:val="00D96043"/>
    <w:rsid w:val="00D97779"/>
    <w:rsid w:val="00DA52F5"/>
    <w:rsid w:val="00DA73A3"/>
    <w:rsid w:val="00DB3080"/>
    <w:rsid w:val="00DB409F"/>
    <w:rsid w:val="00DB4E12"/>
    <w:rsid w:val="00DB5771"/>
    <w:rsid w:val="00DC10F1"/>
    <w:rsid w:val="00DC146B"/>
    <w:rsid w:val="00DC1FB0"/>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6D8C"/>
    <w:rsid w:val="00DE74DC"/>
    <w:rsid w:val="00DE7D5A"/>
    <w:rsid w:val="00DF247C"/>
    <w:rsid w:val="00DF3241"/>
    <w:rsid w:val="00DF707E"/>
    <w:rsid w:val="00DF759D"/>
    <w:rsid w:val="00E003AF"/>
    <w:rsid w:val="00E018C3"/>
    <w:rsid w:val="00E01C15"/>
    <w:rsid w:val="00E04B3F"/>
    <w:rsid w:val="00E052B1"/>
    <w:rsid w:val="00E05886"/>
    <w:rsid w:val="00E10C02"/>
    <w:rsid w:val="00E137F4"/>
    <w:rsid w:val="00E13A08"/>
    <w:rsid w:val="00E164F2"/>
    <w:rsid w:val="00E16F61"/>
    <w:rsid w:val="00E20BF5"/>
    <w:rsid w:val="00E20F6A"/>
    <w:rsid w:val="00E21A25"/>
    <w:rsid w:val="00E23303"/>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56A5D"/>
    <w:rsid w:val="00E5703D"/>
    <w:rsid w:val="00E62FBE"/>
    <w:rsid w:val="00E63389"/>
    <w:rsid w:val="00E64597"/>
    <w:rsid w:val="00E65780"/>
    <w:rsid w:val="00E66AA1"/>
    <w:rsid w:val="00E66B6A"/>
    <w:rsid w:val="00E708F9"/>
    <w:rsid w:val="00E71243"/>
    <w:rsid w:val="00E71362"/>
    <w:rsid w:val="00E7168A"/>
    <w:rsid w:val="00E71D25"/>
    <w:rsid w:val="00E7295C"/>
    <w:rsid w:val="00E73306"/>
    <w:rsid w:val="00E747C8"/>
    <w:rsid w:val="00E74FE4"/>
    <w:rsid w:val="00E81633"/>
    <w:rsid w:val="00E831A3"/>
    <w:rsid w:val="00E86733"/>
    <w:rsid w:val="00E8700D"/>
    <w:rsid w:val="00E9108A"/>
    <w:rsid w:val="00E92B4D"/>
    <w:rsid w:val="00E94803"/>
    <w:rsid w:val="00E94B69"/>
    <w:rsid w:val="00E9588E"/>
    <w:rsid w:val="00E96813"/>
    <w:rsid w:val="00EA2BA6"/>
    <w:rsid w:val="00EA33B1"/>
    <w:rsid w:val="00EA74F2"/>
    <w:rsid w:val="00EA7F5C"/>
    <w:rsid w:val="00EB10B4"/>
    <w:rsid w:val="00EB193D"/>
    <w:rsid w:val="00EB2A71"/>
    <w:rsid w:val="00EB32CF"/>
    <w:rsid w:val="00EB7078"/>
    <w:rsid w:val="00EB7598"/>
    <w:rsid w:val="00EB7885"/>
    <w:rsid w:val="00EC0998"/>
    <w:rsid w:val="00EC14A8"/>
    <w:rsid w:val="00EC2805"/>
    <w:rsid w:val="00EC3100"/>
    <w:rsid w:val="00EC3D02"/>
    <w:rsid w:val="00EC437B"/>
    <w:rsid w:val="00EC4CBD"/>
    <w:rsid w:val="00EC6CDB"/>
    <w:rsid w:val="00EC703B"/>
    <w:rsid w:val="00EC70D8"/>
    <w:rsid w:val="00EC78F8"/>
    <w:rsid w:val="00ED0EEC"/>
    <w:rsid w:val="00ED1008"/>
    <w:rsid w:val="00ED1338"/>
    <w:rsid w:val="00ED1475"/>
    <w:rsid w:val="00ED1AB4"/>
    <w:rsid w:val="00ED2C23"/>
    <w:rsid w:val="00ED2CF0"/>
    <w:rsid w:val="00ED543F"/>
    <w:rsid w:val="00ED555A"/>
    <w:rsid w:val="00ED6D87"/>
    <w:rsid w:val="00ED7B28"/>
    <w:rsid w:val="00EE01CC"/>
    <w:rsid w:val="00EE1058"/>
    <w:rsid w:val="00EE1089"/>
    <w:rsid w:val="00EE2BEC"/>
    <w:rsid w:val="00EE3260"/>
    <w:rsid w:val="00EE3CF3"/>
    <w:rsid w:val="00EE586E"/>
    <w:rsid w:val="00EE5BEB"/>
    <w:rsid w:val="00EE788B"/>
    <w:rsid w:val="00EE7906"/>
    <w:rsid w:val="00EF00ED"/>
    <w:rsid w:val="00EF0192"/>
    <w:rsid w:val="00EF0196"/>
    <w:rsid w:val="00EF06A8"/>
    <w:rsid w:val="00EF0943"/>
    <w:rsid w:val="00EF0EAD"/>
    <w:rsid w:val="00EF4CB1"/>
    <w:rsid w:val="00EF5798"/>
    <w:rsid w:val="00EF60E5"/>
    <w:rsid w:val="00EF6A0C"/>
    <w:rsid w:val="00EF6E7F"/>
    <w:rsid w:val="00F01C71"/>
    <w:rsid w:val="00F01D8F"/>
    <w:rsid w:val="00F01D93"/>
    <w:rsid w:val="00F06BB9"/>
    <w:rsid w:val="00F121C4"/>
    <w:rsid w:val="00F13628"/>
    <w:rsid w:val="00F148BC"/>
    <w:rsid w:val="00F15320"/>
    <w:rsid w:val="00F1700C"/>
    <w:rsid w:val="00F17235"/>
    <w:rsid w:val="00F20B40"/>
    <w:rsid w:val="00F2269A"/>
    <w:rsid w:val="00F22775"/>
    <w:rsid w:val="00F228A5"/>
    <w:rsid w:val="00F246D4"/>
    <w:rsid w:val="00F26525"/>
    <w:rsid w:val="00F269DC"/>
    <w:rsid w:val="00F309E2"/>
    <w:rsid w:val="00F30C2D"/>
    <w:rsid w:val="00F318BD"/>
    <w:rsid w:val="00F32557"/>
    <w:rsid w:val="00F332EF"/>
    <w:rsid w:val="00F34D8E"/>
    <w:rsid w:val="00F3674D"/>
    <w:rsid w:val="00F4079E"/>
    <w:rsid w:val="00F40B14"/>
    <w:rsid w:val="00F41344"/>
    <w:rsid w:val="00F42EAA"/>
    <w:rsid w:val="00F42EE0"/>
    <w:rsid w:val="00F434A9"/>
    <w:rsid w:val="00F437C4"/>
    <w:rsid w:val="00F446A0"/>
    <w:rsid w:val="00F47A0A"/>
    <w:rsid w:val="00F47A79"/>
    <w:rsid w:val="00F47F5C"/>
    <w:rsid w:val="00F51928"/>
    <w:rsid w:val="00F543B3"/>
    <w:rsid w:val="00F5643A"/>
    <w:rsid w:val="00F56596"/>
    <w:rsid w:val="00F62236"/>
    <w:rsid w:val="00F637D4"/>
    <w:rsid w:val="00F642AF"/>
    <w:rsid w:val="00F650B4"/>
    <w:rsid w:val="00F65901"/>
    <w:rsid w:val="00F66B95"/>
    <w:rsid w:val="00F7023E"/>
    <w:rsid w:val="00F706AA"/>
    <w:rsid w:val="00F715D0"/>
    <w:rsid w:val="00F717E7"/>
    <w:rsid w:val="00F724A1"/>
    <w:rsid w:val="00F72586"/>
    <w:rsid w:val="00F7288E"/>
    <w:rsid w:val="00F73D48"/>
    <w:rsid w:val="00F7632C"/>
    <w:rsid w:val="00F76FDC"/>
    <w:rsid w:val="00F77ED7"/>
    <w:rsid w:val="00F80213"/>
    <w:rsid w:val="00F80F5D"/>
    <w:rsid w:val="00F83277"/>
    <w:rsid w:val="00F84564"/>
    <w:rsid w:val="00F853F3"/>
    <w:rsid w:val="00F8591B"/>
    <w:rsid w:val="00F862A4"/>
    <w:rsid w:val="00F8655C"/>
    <w:rsid w:val="00F8789E"/>
    <w:rsid w:val="00F87D10"/>
    <w:rsid w:val="00F87E14"/>
    <w:rsid w:val="00F90E1A"/>
    <w:rsid w:val="00F91B79"/>
    <w:rsid w:val="00F94806"/>
    <w:rsid w:val="00F94B27"/>
    <w:rsid w:val="00F94B91"/>
    <w:rsid w:val="00F96626"/>
    <w:rsid w:val="00F96946"/>
    <w:rsid w:val="00F97131"/>
    <w:rsid w:val="00F9720F"/>
    <w:rsid w:val="00F97B4B"/>
    <w:rsid w:val="00FA166A"/>
    <w:rsid w:val="00FA2581"/>
    <w:rsid w:val="00FA2CF6"/>
    <w:rsid w:val="00FA3065"/>
    <w:rsid w:val="00FA3EBB"/>
    <w:rsid w:val="00FA44A2"/>
    <w:rsid w:val="00FA4F34"/>
    <w:rsid w:val="00FA52F9"/>
    <w:rsid w:val="00FA5D09"/>
    <w:rsid w:val="00FB0346"/>
    <w:rsid w:val="00FB0E61"/>
    <w:rsid w:val="00FB10FF"/>
    <w:rsid w:val="00FB1AF9"/>
    <w:rsid w:val="00FB1D69"/>
    <w:rsid w:val="00FB2812"/>
    <w:rsid w:val="00FB3570"/>
    <w:rsid w:val="00FB7100"/>
    <w:rsid w:val="00FC0636"/>
    <w:rsid w:val="00FC2758"/>
    <w:rsid w:val="00FC3523"/>
    <w:rsid w:val="00FC44C4"/>
    <w:rsid w:val="00FC4F7B"/>
    <w:rsid w:val="00FC5BF2"/>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3AB8"/>
    <w:rsid w:val="00FE40B5"/>
    <w:rsid w:val="00FE660C"/>
    <w:rsid w:val="00FE6EA0"/>
    <w:rsid w:val="00FE7C7F"/>
    <w:rsid w:val="00FF0F2A"/>
    <w:rsid w:val="00FF492B"/>
    <w:rsid w:val="00FF49EE"/>
    <w:rsid w:val="00FF4FBF"/>
    <w:rsid w:val="00FF5EC7"/>
    <w:rsid w:val="00FF7815"/>
    <w:rsid w:val="00FF7892"/>
    <w:rsid w:val="04E2EF05"/>
    <w:rsid w:val="05810471"/>
    <w:rsid w:val="06473D0B"/>
    <w:rsid w:val="078C1258"/>
    <w:rsid w:val="084493ED"/>
    <w:rsid w:val="08D4EF4F"/>
    <w:rsid w:val="0DC7A718"/>
    <w:rsid w:val="0EB85F83"/>
    <w:rsid w:val="0ED60B85"/>
    <w:rsid w:val="100B8A85"/>
    <w:rsid w:val="11125600"/>
    <w:rsid w:val="11159553"/>
    <w:rsid w:val="11FF6629"/>
    <w:rsid w:val="124B257D"/>
    <w:rsid w:val="1306027E"/>
    <w:rsid w:val="156B36C6"/>
    <w:rsid w:val="15C399E1"/>
    <w:rsid w:val="15E48745"/>
    <w:rsid w:val="16F68873"/>
    <w:rsid w:val="1A67727A"/>
    <w:rsid w:val="1A7130BF"/>
    <w:rsid w:val="2038CEEC"/>
    <w:rsid w:val="203FA8FC"/>
    <w:rsid w:val="22656C94"/>
    <w:rsid w:val="22E261A6"/>
    <w:rsid w:val="23BBE31E"/>
    <w:rsid w:val="26BBB03D"/>
    <w:rsid w:val="27FA386D"/>
    <w:rsid w:val="2914BF0E"/>
    <w:rsid w:val="2A00B61E"/>
    <w:rsid w:val="2A2996E9"/>
    <w:rsid w:val="2A662A95"/>
    <w:rsid w:val="2D50076C"/>
    <w:rsid w:val="2E506806"/>
    <w:rsid w:val="32BD4753"/>
    <w:rsid w:val="32D53A86"/>
    <w:rsid w:val="33D3B652"/>
    <w:rsid w:val="33EFD412"/>
    <w:rsid w:val="34AE697D"/>
    <w:rsid w:val="34C5C9DB"/>
    <w:rsid w:val="351E3A21"/>
    <w:rsid w:val="3764CF5B"/>
    <w:rsid w:val="3781DA31"/>
    <w:rsid w:val="383F1A64"/>
    <w:rsid w:val="3C599643"/>
    <w:rsid w:val="3D465BAF"/>
    <w:rsid w:val="3D807FD9"/>
    <w:rsid w:val="3EEC1056"/>
    <w:rsid w:val="3F6077ED"/>
    <w:rsid w:val="406C2768"/>
    <w:rsid w:val="40B6C0E8"/>
    <w:rsid w:val="417300A2"/>
    <w:rsid w:val="42680AEC"/>
    <w:rsid w:val="44451755"/>
    <w:rsid w:val="44934928"/>
    <w:rsid w:val="45A5DFF0"/>
    <w:rsid w:val="46FF43F2"/>
    <w:rsid w:val="47795537"/>
    <w:rsid w:val="47D98A0B"/>
    <w:rsid w:val="4814A785"/>
    <w:rsid w:val="485F68BF"/>
    <w:rsid w:val="49C53A1E"/>
    <w:rsid w:val="4A8A292C"/>
    <w:rsid w:val="4AE01552"/>
    <w:rsid w:val="4B0CE9BB"/>
    <w:rsid w:val="4BAF7202"/>
    <w:rsid w:val="4E719514"/>
    <w:rsid w:val="4F5D6A81"/>
    <w:rsid w:val="520EA53A"/>
    <w:rsid w:val="5256FDBD"/>
    <w:rsid w:val="52EE8040"/>
    <w:rsid w:val="55E02906"/>
    <w:rsid w:val="55E8C968"/>
    <w:rsid w:val="562488BD"/>
    <w:rsid w:val="57F47692"/>
    <w:rsid w:val="585F3E66"/>
    <w:rsid w:val="59582A81"/>
    <w:rsid w:val="595B5A73"/>
    <w:rsid w:val="5996A4CC"/>
    <w:rsid w:val="5A066F86"/>
    <w:rsid w:val="5A612303"/>
    <w:rsid w:val="5BCC5F75"/>
    <w:rsid w:val="5C897C20"/>
    <w:rsid w:val="5ED59DAD"/>
    <w:rsid w:val="5F784ABD"/>
    <w:rsid w:val="5FC611E1"/>
    <w:rsid w:val="6086121A"/>
    <w:rsid w:val="60BA05A8"/>
    <w:rsid w:val="636B4FB5"/>
    <w:rsid w:val="643894F2"/>
    <w:rsid w:val="64B9F52A"/>
    <w:rsid w:val="68E93EEF"/>
    <w:rsid w:val="6ACD195D"/>
    <w:rsid w:val="6C40D67C"/>
    <w:rsid w:val="6CE122F1"/>
    <w:rsid w:val="6EE99B06"/>
    <w:rsid w:val="6EF9054A"/>
    <w:rsid w:val="6FECD716"/>
    <w:rsid w:val="70272009"/>
    <w:rsid w:val="727ECD39"/>
    <w:rsid w:val="7495233F"/>
    <w:rsid w:val="7A1FF71E"/>
    <w:rsid w:val="7C997721"/>
    <w:rsid w:val="7CA6DFCB"/>
    <w:rsid w:val="7CB98321"/>
    <w:rsid w:val="7CFAA784"/>
    <w:rsid w:val="7D49F131"/>
    <w:rsid w:val="7DFFA17A"/>
    <w:rsid w:val="7F2C56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C4549"/>
  <w14:defaultImageDpi w14:val="330"/>
  <w15:chartTrackingRefBased/>
  <w15:docId w15:val="{5663115C-7B9E-4291-988C-9A4B0274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F641B"/>
    <w:pPr>
      <w:spacing w:before="120" w:line="288" w:lineRule="auto"/>
    </w:pPr>
    <w:rPr>
      <w:rFonts w:ascii="Arial" w:hAnsi="Arial"/>
      <w:sz w:val="22"/>
      <w:lang w:val="en-AU"/>
    </w:rPr>
  </w:style>
  <w:style w:type="paragraph" w:styleId="Heading1">
    <w:name w:val="heading 1"/>
    <w:aliases w:val="ŠHeading 1"/>
    <w:basedOn w:val="Normal"/>
    <w:next w:val="Normal"/>
    <w:link w:val="Heading1Char"/>
    <w:uiPriority w:val="6"/>
    <w:qFormat/>
    <w:rsid w:val="00AD6A4E"/>
    <w:pPr>
      <w:pBdr>
        <w:top w:val="single" w:sz="36" w:space="6" w:color="C00000"/>
        <w:left w:val="single" w:sz="48" w:space="0" w:color="1F3864" w:themeColor="accent1" w:themeShade="80"/>
        <w:right w:val="single" w:sz="48" w:space="4" w:color="1F3864" w:themeColor="accent1" w:themeShade="80"/>
      </w:pBdr>
      <w:shd w:val="clear" w:color="auto" w:fill="1F3864" w:themeFill="accent1" w:themeFillShade="8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outlineLvl w:val="0"/>
    </w:pPr>
    <w:rPr>
      <w:rFonts w:eastAsia="SimSun" w:cs="Times New Roman"/>
      <w:b/>
      <w:color w:val="FFFFFF" w:themeColor="background1"/>
      <w:sz w:val="48"/>
      <w:szCs w:val="22"/>
      <w:lang w:eastAsia="zh-CN"/>
    </w:rPr>
  </w:style>
  <w:style w:type="paragraph" w:styleId="Heading2">
    <w:name w:val="heading 2"/>
    <w:aliases w:val="ŠHeading 2"/>
    <w:basedOn w:val="Normal"/>
    <w:next w:val="Normal"/>
    <w:link w:val="Heading2Char"/>
    <w:uiPriority w:val="7"/>
    <w:qFormat/>
    <w:rsid w:val="00FF49EE"/>
    <w:pPr>
      <w:keepNext/>
      <w:keepLines/>
      <w:tabs>
        <w:tab w:val="left" w:pos="567"/>
        <w:tab w:val="left" w:pos="1134"/>
        <w:tab w:val="left" w:pos="1701"/>
        <w:tab w:val="left" w:pos="2268"/>
        <w:tab w:val="left" w:pos="2835"/>
        <w:tab w:val="left" w:pos="3402"/>
      </w:tabs>
      <w:spacing w:before="360" w:after="120" w:line="276" w:lineRule="auto"/>
      <w:outlineLvl w:val="1"/>
    </w:pPr>
    <w:rPr>
      <w:rFonts w:eastAsia="SimSun" w:cs="Times New Roman"/>
      <w:color w:val="1F3864" w:themeColor="accent1" w:themeShade="80"/>
      <w:sz w:val="44"/>
      <w:szCs w:val="36"/>
    </w:rPr>
  </w:style>
  <w:style w:type="paragraph" w:styleId="Heading3">
    <w:name w:val="heading 3"/>
    <w:aliases w:val="ŠHeading 3"/>
    <w:basedOn w:val="Normal"/>
    <w:next w:val="Normal"/>
    <w:link w:val="Heading3Char"/>
    <w:uiPriority w:val="8"/>
    <w:qFormat/>
    <w:rsid w:val="00FF49EE"/>
    <w:pPr>
      <w:tabs>
        <w:tab w:val="left" w:pos="567"/>
        <w:tab w:val="left" w:pos="1134"/>
        <w:tab w:val="left" w:pos="1701"/>
        <w:tab w:val="left" w:pos="2268"/>
        <w:tab w:val="left" w:pos="2835"/>
        <w:tab w:val="left" w:pos="3402"/>
      </w:tabs>
      <w:spacing w:after="120" w:line="276" w:lineRule="auto"/>
      <w:outlineLvl w:val="2"/>
    </w:pPr>
    <w:rPr>
      <w:rFonts w:eastAsia="SimSun" w:cs="Times New Roman"/>
      <w:color w:val="1F3864" w:themeColor="accent1" w:themeShade="80"/>
      <w:sz w:val="36"/>
      <w:szCs w:val="40"/>
    </w:rPr>
  </w:style>
  <w:style w:type="paragraph" w:styleId="Heading4">
    <w:name w:val="heading 4"/>
    <w:aliases w:val="ŠHeading 4"/>
    <w:basedOn w:val="Normal"/>
    <w:next w:val="Normal"/>
    <w:link w:val="Heading4Char"/>
    <w:uiPriority w:val="9"/>
    <w:qFormat/>
    <w:rsid w:val="0013780E"/>
    <w:pPr>
      <w:keepNext/>
      <w:keepLines/>
      <w:tabs>
        <w:tab w:val="left" w:pos="567"/>
        <w:tab w:val="left" w:pos="1134"/>
        <w:tab w:val="left" w:pos="1701"/>
        <w:tab w:val="left" w:pos="2268"/>
        <w:tab w:val="left" w:pos="2835"/>
        <w:tab w:val="left" w:pos="3402"/>
      </w:tabs>
      <w:spacing w:after="120" w:line="276" w:lineRule="auto"/>
      <w:outlineLvl w:val="3"/>
    </w:pPr>
    <w:rPr>
      <w:rFonts w:eastAsia="SimSun" w:cs="Times New Roman"/>
      <w:sz w:val="32"/>
      <w:szCs w:val="32"/>
    </w:rPr>
  </w:style>
  <w:style w:type="paragraph" w:styleId="Heading5">
    <w:name w:val="heading 5"/>
    <w:aliases w:val="ŠHeading 5"/>
    <w:basedOn w:val="Normal"/>
    <w:next w:val="Normal"/>
    <w:link w:val="Heading5Char"/>
    <w:uiPriority w:val="10"/>
    <w:qFormat/>
    <w:rsid w:val="0013780E"/>
    <w:pPr>
      <w:keepNext/>
      <w:keepLines/>
      <w:tabs>
        <w:tab w:val="left" w:pos="567"/>
        <w:tab w:val="left" w:pos="1134"/>
        <w:tab w:val="left" w:pos="1701"/>
        <w:tab w:val="left" w:pos="2268"/>
        <w:tab w:val="left" w:pos="2835"/>
        <w:tab w:val="left" w:pos="3402"/>
      </w:tabs>
      <w:spacing w:after="120" w:line="276" w:lineRule="auto"/>
      <w:outlineLvl w:val="4"/>
    </w:pPr>
    <w:rPr>
      <w:rFonts w:eastAsia="SimSun" w:cs="Times New Roman"/>
      <w:sz w:val="28"/>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13780E"/>
    <w:pPr>
      <w:spacing w:after="120"/>
    </w:pPr>
    <w:rPr>
      <w:b/>
    </w:rPr>
  </w:style>
  <w:style w:type="character" w:customStyle="1" w:styleId="Heading5Char">
    <w:name w:val="Heading 5 Char"/>
    <w:aliases w:val="ŠHeading 5 Char"/>
    <w:basedOn w:val="DefaultParagraphFont"/>
    <w:link w:val="Heading5"/>
    <w:uiPriority w:val="10"/>
    <w:rsid w:val="0013780E"/>
    <w:rPr>
      <w:rFonts w:ascii="Arial" w:eastAsia="SimSun" w:hAnsi="Arial" w:cs="Times New Roman"/>
      <w:sz w:val="28"/>
      <w:lang w:val="en-AU"/>
    </w:rPr>
  </w:style>
  <w:style w:type="character" w:customStyle="1" w:styleId="HeaderChar">
    <w:name w:val="Header Char"/>
    <w:aliases w:val="ŠHeader Char"/>
    <w:basedOn w:val="DefaultParagraphFont"/>
    <w:link w:val="Header"/>
    <w:uiPriority w:val="5"/>
    <w:rsid w:val="0013780E"/>
    <w:rPr>
      <w:rFonts w:ascii="Arial" w:hAnsi="Arial"/>
      <w:b/>
      <w:sz w:val="22"/>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Cs w:val="18"/>
    </w:rPr>
  </w:style>
  <w:style w:type="paragraph" w:customStyle="1" w:styleId="Logo">
    <w:name w:val="ŠLogo"/>
    <w:basedOn w:val="Normal"/>
    <w:uiPriority w:val="16"/>
    <w:qFormat/>
    <w:rsid w:val="00755F64"/>
    <w:pPr>
      <w:tabs>
        <w:tab w:val="right" w:pos="10199"/>
      </w:tabs>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13780E"/>
    <w:rPr>
      <w:rFonts w:ascii="Arial" w:eastAsia="SimSun" w:hAnsi="Arial" w:cs="Times New Roman"/>
      <w:b/>
      <w:color w:val="FFFFFF" w:themeColor="background1"/>
      <w:sz w:val="48"/>
      <w:szCs w:val="22"/>
      <w:shd w:val="clear" w:color="auto" w:fill="1F3864" w:themeFill="accent1" w:themeFillShade="80"/>
      <w:lang w:val="en-AU" w:eastAsia="zh-CN"/>
    </w:rPr>
  </w:style>
  <w:style w:type="character" w:customStyle="1" w:styleId="Heading2Char">
    <w:name w:val="Heading 2 Char"/>
    <w:aliases w:val="ŠHeading 2 Char"/>
    <w:basedOn w:val="DefaultParagraphFont"/>
    <w:link w:val="Heading2"/>
    <w:uiPriority w:val="7"/>
    <w:rsid w:val="00FF49EE"/>
    <w:rPr>
      <w:rFonts w:ascii="Arial" w:eastAsia="SimSun" w:hAnsi="Arial" w:cs="Times New Roman"/>
      <w:color w:val="1F3864" w:themeColor="accent1" w:themeShade="80"/>
      <w:sz w:val="44"/>
      <w:szCs w:val="36"/>
      <w:lang w:val="en-AU"/>
    </w:rPr>
  </w:style>
  <w:style w:type="character" w:customStyle="1" w:styleId="Heading3Char">
    <w:name w:val="Heading 3 Char"/>
    <w:aliases w:val="ŠHeading 3 Char"/>
    <w:basedOn w:val="DefaultParagraphFont"/>
    <w:link w:val="Heading3"/>
    <w:uiPriority w:val="8"/>
    <w:rsid w:val="00FF49EE"/>
    <w:rPr>
      <w:rFonts w:ascii="Arial" w:eastAsia="SimSun" w:hAnsi="Arial" w:cs="Times New Roman"/>
      <w:color w:val="1F3864" w:themeColor="accent1" w:themeShade="80"/>
      <w:sz w:val="36"/>
      <w:szCs w:val="40"/>
      <w:lang w:val="en-AU"/>
    </w:rPr>
  </w:style>
  <w:style w:type="character" w:customStyle="1" w:styleId="Heading4Char">
    <w:name w:val="Heading 4 Char"/>
    <w:aliases w:val="ŠHeading 4 Char"/>
    <w:basedOn w:val="DefaultParagraphFont"/>
    <w:link w:val="Heading4"/>
    <w:uiPriority w:val="9"/>
    <w:rsid w:val="0013780E"/>
    <w:rPr>
      <w:rFonts w:ascii="Arial" w:eastAsia="SimSun" w:hAnsi="Arial" w:cs="Times New Roman"/>
      <w:sz w:val="32"/>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10"/>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line="300" w:lineRule="auto"/>
      <w:ind w:left="567" w:right="567"/>
    </w:pPr>
    <w:rPr>
      <w:iCs/>
    </w:rPr>
  </w:style>
  <w:style w:type="paragraph" w:styleId="ListBullet2">
    <w:name w:val="List Bullet 2"/>
    <w:aliases w:val="Š List bullet 2"/>
    <w:basedOn w:val="Normal"/>
    <w:uiPriority w:val="14"/>
    <w:qFormat/>
    <w:rsid w:val="00755F64"/>
    <w:pPr>
      <w:numPr>
        <w:ilvl w:val="1"/>
        <w:numId w:val="7"/>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F49EE"/>
    <w:pPr>
      <w:numPr>
        <w:numId w:val="9"/>
      </w:numPr>
      <w:tabs>
        <w:tab w:val="clear" w:pos="717"/>
        <w:tab w:val="left" w:pos="771"/>
      </w:tabs>
      <w:adjustRightInd w:val="0"/>
      <w:snapToGrid w:val="0"/>
      <w:spacing w:before="80"/>
      <w:ind w:left="414"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FF49EE"/>
    <w:pPr>
      <w:numPr>
        <w:numId w:val="8"/>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List">
    <w:name w:val="List"/>
    <w:aliases w:val="ŠTable List 1"/>
    <w:basedOn w:val="Tabletext"/>
    <w:uiPriority w:val="16"/>
    <w:rsid w:val="00660565"/>
    <w:pPr>
      <w:keepNext/>
      <w:widowControl w:val="0"/>
      <w:numPr>
        <w:numId w:val="11"/>
      </w:numPr>
      <w:adjustRightInd w:val="0"/>
      <w:snapToGrid w:val="0"/>
    </w:pPr>
  </w:style>
  <w:style w:type="paragraph" w:styleId="TOCHeading">
    <w:name w:val="TOC Heading"/>
    <w:basedOn w:val="Heading1"/>
    <w:next w:val="Normal"/>
    <w:uiPriority w:val="39"/>
    <w:semiHidden/>
    <w:qFormat/>
    <w:rsid w:val="008F364E"/>
    <w:pPr>
      <w:spacing w:before="24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ListParagraph">
    <w:name w:val="List Paragraph"/>
    <w:aliases w:val="List dot"/>
    <w:basedOn w:val="Normal"/>
    <w:uiPriority w:val="34"/>
    <w:unhideWhenUsed/>
    <w:qFormat/>
    <w:rsid w:val="000B0E0A"/>
    <w:pPr>
      <w:ind w:left="720"/>
      <w:contextualSpacing/>
    </w:pPr>
  </w:style>
  <w:style w:type="paragraph" w:customStyle="1" w:styleId="Tablegap">
    <w:name w:val="Table gap"/>
    <w:basedOn w:val="NoSpacing"/>
    <w:link w:val="TablegapChar"/>
    <w:qFormat/>
    <w:rsid w:val="009F53CC"/>
    <w:pPr>
      <w:spacing w:before="0"/>
    </w:pPr>
    <w:rPr>
      <w:sz w:val="10"/>
    </w:rPr>
  </w:style>
  <w:style w:type="character" w:customStyle="1" w:styleId="TablegapChar">
    <w:name w:val="Table gap Char"/>
    <w:basedOn w:val="DefaultParagraphFont"/>
    <w:link w:val="Tablegap"/>
    <w:rsid w:val="009F53CC"/>
    <w:rPr>
      <w:rFonts w:ascii="Arial" w:hAnsi="Arial"/>
      <w:sz w:val="10"/>
      <w:lang w:val="en-AU"/>
    </w:rPr>
  </w:style>
  <w:style w:type="paragraph" w:customStyle="1" w:styleId="DoElines2018">
    <w:name w:val="DoE lines 2018"/>
    <w:basedOn w:val="Normal"/>
    <w:qFormat/>
    <w:rsid w:val="00A061C8"/>
    <w:pPr>
      <w:tabs>
        <w:tab w:val="right" w:leader="underscore" w:pos="10773"/>
      </w:tabs>
      <w:spacing w:before="0" w:line="480" w:lineRule="atLeast"/>
      <w:ind w:left="-40" w:right="40"/>
    </w:pPr>
    <w:rPr>
      <w:rFonts w:eastAsia="SimSun" w:cs="Times New Roman"/>
      <w:sz w:val="24"/>
      <w:lang w:eastAsia="zh-CN"/>
    </w:rPr>
  </w:style>
  <w:style w:type="paragraph" w:customStyle="1" w:styleId="DoElist1numbered2018">
    <w:name w:val="DoE list 1 numbered 2018"/>
    <w:basedOn w:val="Normal"/>
    <w:qFormat/>
    <w:locked/>
    <w:rsid w:val="007F4973"/>
    <w:pPr>
      <w:numPr>
        <w:numId w:val="12"/>
      </w:numPr>
      <w:spacing w:before="80" w:line="280" w:lineRule="atLeast"/>
    </w:pPr>
    <w:rPr>
      <w:rFonts w:eastAsia="SimSun" w:cs="Times New Roman"/>
      <w:sz w:val="24"/>
      <w:lang w:eastAsia="zh-CN"/>
    </w:rPr>
  </w:style>
  <w:style w:type="paragraph" w:customStyle="1" w:styleId="DoElist2numbered2018">
    <w:name w:val="DoE list 2 numbered 2018"/>
    <w:basedOn w:val="Normal"/>
    <w:qFormat/>
    <w:locked/>
    <w:rsid w:val="007F4973"/>
    <w:pPr>
      <w:numPr>
        <w:ilvl w:val="1"/>
        <w:numId w:val="13"/>
      </w:numPr>
      <w:tabs>
        <w:tab w:val="clear" w:pos="1440"/>
      </w:tabs>
      <w:spacing w:before="80" w:line="280" w:lineRule="atLeast"/>
      <w:ind w:left="1077" w:hanging="357"/>
    </w:pPr>
    <w:rPr>
      <w:rFonts w:eastAsia="SimSun" w:cs="Times New Roman"/>
      <w:sz w:val="24"/>
      <w:lang w:eastAsia="zh-CN"/>
    </w:rPr>
  </w:style>
  <w:style w:type="paragraph" w:customStyle="1" w:styleId="DoEsignatureline2018">
    <w:name w:val="DoE signature line 2018"/>
    <w:basedOn w:val="Normal"/>
    <w:next w:val="Normal"/>
    <w:qFormat/>
    <w:rsid w:val="007F4973"/>
    <w:pPr>
      <w:tabs>
        <w:tab w:val="left" w:leader="underscore" w:pos="6521"/>
      </w:tabs>
      <w:spacing w:before="0" w:line="720" w:lineRule="atLeast"/>
    </w:pPr>
    <w:rPr>
      <w:rFonts w:eastAsia="SimSun" w:cs="Times New Roman"/>
      <w:sz w:val="24"/>
      <w:lang w:eastAsia="zh-CN"/>
    </w:rPr>
  </w:style>
  <w:style w:type="paragraph" w:customStyle="1" w:styleId="DoEdate2018">
    <w:name w:val="DoE date 2018"/>
    <w:basedOn w:val="Normal"/>
    <w:next w:val="Normal"/>
    <w:rsid w:val="007F4973"/>
    <w:pPr>
      <w:tabs>
        <w:tab w:val="left" w:leader="underscore" w:pos="2835"/>
      </w:tabs>
      <w:spacing w:before="0" w:line="720" w:lineRule="atLeast"/>
      <w:ind w:left="-40"/>
    </w:pPr>
    <w:rPr>
      <w:rFonts w:eastAsia="SimSun" w:cs="Times New Roman"/>
      <w:sz w:val="24"/>
      <w:lang w:eastAsia="zh-CN"/>
    </w:rPr>
  </w:style>
  <w:style w:type="paragraph" w:styleId="BalloonText">
    <w:name w:val="Balloon Text"/>
    <w:basedOn w:val="Normal"/>
    <w:link w:val="BalloonTextChar"/>
    <w:uiPriority w:val="99"/>
    <w:semiHidden/>
    <w:rsid w:val="00465D4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D47"/>
    <w:rPr>
      <w:rFonts w:ascii="Segoe UI" w:hAnsi="Segoe UI" w:cs="Segoe UI"/>
      <w:sz w:val="18"/>
      <w:szCs w:val="18"/>
      <w:lang w:val="en-AU"/>
    </w:rPr>
  </w:style>
  <w:style w:type="paragraph" w:styleId="Subtitle">
    <w:name w:val="Subtitle"/>
    <w:basedOn w:val="Normal"/>
    <w:next w:val="Normal"/>
    <w:link w:val="SubtitleChar"/>
    <w:uiPriority w:val="11"/>
    <w:qFormat/>
    <w:rsid w:val="007F641B"/>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7F641B"/>
    <w:rPr>
      <w:rFonts w:eastAsiaTheme="minorEastAsia"/>
      <w:color w:val="5A5A5A" w:themeColor="text1" w:themeTint="A5"/>
      <w:spacing w:val="15"/>
      <w:sz w:val="22"/>
      <w:szCs w:val="22"/>
      <w:lang w:val="en-AU"/>
    </w:rPr>
  </w:style>
  <w:style w:type="paragraph" w:customStyle="1" w:styleId="Listnumbers">
    <w:name w:val="List numbers"/>
    <w:basedOn w:val="Normal"/>
    <w:next w:val="Normal"/>
    <w:rsid w:val="00F15320"/>
    <w:pPr>
      <w:numPr>
        <w:numId w:val="14"/>
      </w:numPr>
      <w:spacing w:before="0" w:after="120" w:line="264" w:lineRule="auto"/>
    </w:pPr>
    <w:rPr>
      <w:rFonts w:ascii="Montserrat Medium" w:hAnsi="Montserrat Medium"/>
      <w:color w:val="44546A" w:themeColor="text2"/>
      <w:spacing w:val="-8"/>
      <w:szCs w:val="22"/>
    </w:rPr>
  </w:style>
  <w:style w:type="character" w:customStyle="1" w:styleId="normaltextrun1">
    <w:name w:val="normaltextrun1"/>
    <w:basedOn w:val="DefaultParagraphFont"/>
    <w:rsid w:val="00F15320"/>
  </w:style>
  <w:style w:type="paragraph" w:customStyle="1" w:styleId="Default">
    <w:name w:val="Default"/>
    <w:rsid w:val="0040797C"/>
    <w:pPr>
      <w:autoSpaceDE w:val="0"/>
      <w:autoSpaceDN w:val="0"/>
      <w:adjustRightInd w:val="0"/>
      <w:spacing w:before="0" w:line="240" w:lineRule="auto"/>
    </w:pPr>
    <w:rPr>
      <w:rFonts w:ascii="Arial" w:hAnsi="Arial" w:cs="Arial"/>
      <w:color w:val="000000"/>
      <w:lang w:val="en-AU"/>
    </w:rPr>
  </w:style>
  <w:style w:type="character" w:styleId="CommentReference">
    <w:name w:val="annotation reference"/>
    <w:basedOn w:val="DefaultParagraphFont"/>
    <w:uiPriority w:val="99"/>
    <w:semiHidden/>
    <w:rsid w:val="00C12987"/>
    <w:rPr>
      <w:sz w:val="16"/>
      <w:szCs w:val="16"/>
    </w:rPr>
  </w:style>
  <w:style w:type="paragraph" w:styleId="CommentText">
    <w:name w:val="annotation text"/>
    <w:basedOn w:val="Normal"/>
    <w:link w:val="CommentTextChar"/>
    <w:uiPriority w:val="99"/>
    <w:semiHidden/>
    <w:rsid w:val="00C12987"/>
    <w:pPr>
      <w:spacing w:line="240" w:lineRule="auto"/>
    </w:pPr>
    <w:rPr>
      <w:sz w:val="20"/>
      <w:szCs w:val="20"/>
    </w:rPr>
  </w:style>
  <w:style w:type="character" w:customStyle="1" w:styleId="CommentTextChar">
    <w:name w:val="Comment Text Char"/>
    <w:basedOn w:val="DefaultParagraphFont"/>
    <w:link w:val="CommentText"/>
    <w:uiPriority w:val="99"/>
    <w:semiHidden/>
    <w:rsid w:val="00C12987"/>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C12987"/>
    <w:rPr>
      <w:b/>
      <w:bCs/>
    </w:rPr>
  </w:style>
  <w:style w:type="character" w:customStyle="1" w:styleId="CommentSubjectChar">
    <w:name w:val="Comment Subject Char"/>
    <w:basedOn w:val="CommentTextChar"/>
    <w:link w:val="CommentSubject"/>
    <w:uiPriority w:val="99"/>
    <w:semiHidden/>
    <w:rsid w:val="00C12987"/>
    <w:rPr>
      <w:rFonts w:ascii="Arial" w:hAnsi="Arial"/>
      <w:b/>
      <w:bCs/>
      <w:sz w:val="20"/>
      <w:szCs w:val="20"/>
      <w:lang w:val="en-AU"/>
    </w:rPr>
  </w:style>
  <w:style w:type="character" w:styleId="UnresolvedMention">
    <w:name w:val="Unresolved Mention"/>
    <w:basedOn w:val="DefaultParagraphFont"/>
    <w:uiPriority w:val="99"/>
    <w:semiHidden/>
    <w:unhideWhenUsed/>
    <w:rsid w:val="002205FA"/>
    <w:rPr>
      <w:color w:val="605E5C"/>
      <w:shd w:val="clear" w:color="auto" w:fill="E1DFDD"/>
    </w:rPr>
  </w:style>
  <w:style w:type="character" w:customStyle="1" w:styleId="normaltextrun">
    <w:name w:val="normaltextrun"/>
    <w:basedOn w:val="DefaultParagraphFont"/>
    <w:rsid w:val="00812446"/>
  </w:style>
  <w:style w:type="character" w:customStyle="1" w:styleId="eop">
    <w:name w:val="eop"/>
    <w:basedOn w:val="DefaultParagraphFont"/>
    <w:rsid w:val="00812446"/>
  </w:style>
  <w:style w:type="paragraph" w:styleId="NormalWeb">
    <w:name w:val="Normal (Web)"/>
    <w:basedOn w:val="Normal"/>
    <w:uiPriority w:val="99"/>
    <w:semiHidden/>
    <w:unhideWhenUsed/>
    <w:rsid w:val="001E1BCC"/>
    <w:pPr>
      <w:spacing w:before="100" w:beforeAutospacing="1" w:after="100" w:afterAutospacing="1" w:line="240" w:lineRule="auto"/>
    </w:pPr>
    <w:rPr>
      <w:rFonts w:ascii="Times New Roman" w:eastAsia="Times New Roman" w:hAnsi="Times New Roman" w:cs="Times New Roman"/>
      <w:sz w:val="24"/>
      <w:lang w:eastAsia="en-AU"/>
    </w:rPr>
  </w:style>
  <w:style w:type="paragraph" w:customStyle="1" w:styleId="paragraph">
    <w:name w:val="paragraph"/>
    <w:basedOn w:val="Normal"/>
    <w:rsid w:val="001E1BCC"/>
    <w:pPr>
      <w:spacing w:before="100" w:beforeAutospacing="1" w:after="100" w:afterAutospacing="1" w:line="240" w:lineRule="auto"/>
    </w:pPr>
    <w:rPr>
      <w:rFonts w:ascii="Times New Roman" w:eastAsia="Times New Roman" w:hAnsi="Times New Roman" w:cs="Times New Roman"/>
      <w:sz w:val="24"/>
      <w:lang w:eastAsia="en-AU"/>
    </w:rPr>
  </w:style>
  <w:style w:type="paragraph" w:customStyle="1" w:styleId="FeatureBox">
    <w:name w:val="Feature Box"/>
    <w:aliases w:val="ŠFeature Box"/>
    <w:basedOn w:val="Normal"/>
    <w:next w:val="Normal"/>
    <w:qFormat/>
    <w:rsid w:val="00FE7C7F"/>
    <w:pPr>
      <w:pBdr>
        <w:top w:val="single" w:sz="24" w:space="10" w:color="1C438B"/>
        <w:left w:val="single" w:sz="24" w:space="10" w:color="1C438B"/>
        <w:bottom w:val="single" w:sz="24" w:space="10" w:color="1C438B"/>
        <w:right w:val="single" w:sz="24" w:space="10" w:color="1C438B"/>
      </w:pBdr>
      <w:spacing w:before="0" w:line="240" w:lineRule="auto"/>
    </w:pPr>
    <w:rPr>
      <w:rFonts w:eastAsia="Times New Roman" w:cs="Arial"/>
      <w:sz w:val="24"/>
      <w:lang w:eastAsia="zh-CN"/>
    </w:rPr>
  </w:style>
  <w:style w:type="table" w:customStyle="1" w:styleId="Tableheader1">
    <w:name w:val="ŠTable header1"/>
    <w:basedOn w:val="TableNormal"/>
    <w:uiPriority w:val="99"/>
    <w:rsid w:val="00462EF6"/>
    <w:pPr>
      <w:widowControl w:val="0"/>
      <w:snapToGrid w:val="0"/>
      <w:spacing w:before="80" w:after="80" w:line="240" w:lineRule="auto"/>
      <w:mirrorIndents/>
    </w:pPr>
    <w:rPr>
      <w:rFonts w:ascii="Arial" w:hAnsi="Arial"/>
      <w:sz w:val="22"/>
    </w:rPr>
    <w:tblPr>
      <w:tblStyleRowBandSize w:val="1"/>
      <w:tblStyleColBandSize w:val="1"/>
      <w:tblInd w:w="0" w:type="nil"/>
    </w:tblPr>
    <w:tcPr>
      <w:vAlign w:val="center"/>
    </w:tcPr>
    <w:tblStylePr w:type="firstRow">
      <w:pPr>
        <w:keepLines w:val="0"/>
        <w:widowControl w:val="0"/>
        <w:suppressLineNumbers w:val="0"/>
        <w:suppressAutoHyphens w:val="0"/>
        <w:wordWrap/>
        <w:adjustRightInd/>
        <w:snapToGrid w:val="0"/>
        <w:spacing w:beforeLines="0" w:before="100" w:beforeAutospacing="1" w:afterLines="0" w:after="100" w:afterAutospacing="1" w:line="240" w:lineRule="auto"/>
        <w:mirrorIndents/>
        <w:jc w:val="left"/>
        <w:textboxTightWrap w:val="allLines"/>
        <w:outlineLvl w:val="9"/>
      </w:pPr>
      <w:rPr>
        <w:rFonts w:ascii="Arial" w:hAnsi="Arial" w:cs="Arial" w:hint="default"/>
        <w:b/>
        <w:color w:val="FFFFFF" w:themeColor="background1"/>
        <w:sz w:val="22"/>
        <w:szCs w:val="22"/>
      </w:rPr>
      <w:tbl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Lines w:val="0"/>
        <w:widowControl w:val="0"/>
        <w:suppressLineNumbers w:val="0"/>
        <w:suppressAutoHyphens w:val="0"/>
        <w:wordWrap/>
        <w:adjustRightInd/>
        <w:snapToGrid w:val="0"/>
        <w:spacing w:line="240" w:lineRule="auto"/>
        <w:mirrorIndents/>
      </w:pPr>
    </w:tblStylePr>
    <w:tblStylePr w:type="firstCo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b/>
        <w:sz w:val="22"/>
        <w:szCs w:val="22"/>
      </w:rPr>
    </w:tblStylePr>
    <w:tblStylePr w:type="lastCol">
      <w:pPr>
        <w:keepLines w:val="0"/>
        <w:widowControl w:val="0"/>
        <w:suppressLineNumbers w:val="0"/>
        <w:suppressAutoHyphens w:val="0"/>
        <w:wordWrap/>
        <w:adjustRightInd/>
        <w:snapToGrid w:val="0"/>
        <w:spacing w:line="240" w:lineRule="auto"/>
        <w:mirrorIndents/>
      </w:pPr>
    </w:tblStylePr>
    <w:tblStylePr w:type="band1Vert">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sz w:val="22"/>
        <w:szCs w:val="22"/>
      </w:rPr>
    </w:tblStylePr>
    <w:tblStylePr w:type="band2Vert">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band1Horz">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color w:val="000000" w:themeColor="text1"/>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nw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seCell">
      <w:pPr>
        <w:keepLines w:val="0"/>
        <w:widowControl w:val="0"/>
        <w:suppressLineNumbers w:val="0"/>
        <w:suppressAutoHyphens w:val="0"/>
        <w:wordWrap/>
        <w:snapToGrid w:val="0"/>
        <w:spacing w:beforeLines="0" w:before="100" w:beforeAutospacing="1" w:afterLines="0" w:after="100" w:afterAutospacing="1" w:line="240" w:lineRule="auto"/>
      </w:pPr>
    </w:tblStylePr>
    <w:tblStylePr w:type="sw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0259">
      <w:bodyDiv w:val="1"/>
      <w:marLeft w:val="0"/>
      <w:marRight w:val="0"/>
      <w:marTop w:val="0"/>
      <w:marBottom w:val="0"/>
      <w:divBdr>
        <w:top w:val="none" w:sz="0" w:space="0" w:color="auto"/>
        <w:left w:val="none" w:sz="0" w:space="0" w:color="auto"/>
        <w:bottom w:val="none" w:sz="0" w:space="0" w:color="auto"/>
        <w:right w:val="none" w:sz="0" w:space="0" w:color="auto"/>
      </w:divBdr>
    </w:div>
    <w:div w:id="712192771">
      <w:bodyDiv w:val="1"/>
      <w:marLeft w:val="0"/>
      <w:marRight w:val="0"/>
      <w:marTop w:val="0"/>
      <w:marBottom w:val="0"/>
      <w:divBdr>
        <w:top w:val="none" w:sz="0" w:space="0" w:color="auto"/>
        <w:left w:val="none" w:sz="0" w:space="0" w:color="auto"/>
        <w:bottom w:val="none" w:sz="0" w:space="0" w:color="auto"/>
        <w:right w:val="none" w:sz="0" w:space="0" w:color="auto"/>
      </w:divBdr>
    </w:div>
    <w:div w:id="824901671">
      <w:bodyDiv w:val="1"/>
      <w:marLeft w:val="0"/>
      <w:marRight w:val="0"/>
      <w:marTop w:val="0"/>
      <w:marBottom w:val="0"/>
      <w:divBdr>
        <w:top w:val="none" w:sz="0" w:space="0" w:color="auto"/>
        <w:left w:val="none" w:sz="0" w:space="0" w:color="auto"/>
        <w:bottom w:val="none" w:sz="0" w:space="0" w:color="auto"/>
        <w:right w:val="none" w:sz="0" w:space="0" w:color="auto"/>
      </w:divBdr>
    </w:div>
    <w:div w:id="973758575">
      <w:bodyDiv w:val="1"/>
      <w:marLeft w:val="0"/>
      <w:marRight w:val="0"/>
      <w:marTop w:val="0"/>
      <w:marBottom w:val="0"/>
      <w:divBdr>
        <w:top w:val="none" w:sz="0" w:space="0" w:color="auto"/>
        <w:left w:val="none" w:sz="0" w:space="0" w:color="auto"/>
        <w:bottom w:val="none" w:sz="0" w:space="0" w:color="auto"/>
        <w:right w:val="none" w:sz="0" w:space="0" w:color="auto"/>
      </w:divBdr>
    </w:div>
    <w:div w:id="1124733422">
      <w:bodyDiv w:val="1"/>
      <w:marLeft w:val="0"/>
      <w:marRight w:val="0"/>
      <w:marTop w:val="0"/>
      <w:marBottom w:val="0"/>
      <w:divBdr>
        <w:top w:val="none" w:sz="0" w:space="0" w:color="auto"/>
        <w:left w:val="none" w:sz="0" w:space="0" w:color="auto"/>
        <w:bottom w:val="none" w:sz="0" w:space="0" w:color="auto"/>
        <w:right w:val="none" w:sz="0" w:space="0" w:color="auto"/>
      </w:divBdr>
      <w:divsChild>
        <w:div w:id="1587691409">
          <w:marLeft w:val="0"/>
          <w:marRight w:val="0"/>
          <w:marTop w:val="0"/>
          <w:marBottom w:val="0"/>
          <w:divBdr>
            <w:top w:val="none" w:sz="0" w:space="0" w:color="auto"/>
            <w:left w:val="none" w:sz="0" w:space="0" w:color="auto"/>
            <w:bottom w:val="none" w:sz="0" w:space="0" w:color="auto"/>
            <w:right w:val="none" w:sz="0" w:space="0" w:color="auto"/>
          </w:divBdr>
        </w:div>
        <w:div w:id="1601982872">
          <w:marLeft w:val="0"/>
          <w:marRight w:val="0"/>
          <w:marTop w:val="0"/>
          <w:marBottom w:val="0"/>
          <w:divBdr>
            <w:top w:val="none" w:sz="0" w:space="0" w:color="auto"/>
            <w:left w:val="none" w:sz="0" w:space="0" w:color="auto"/>
            <w:bottom w:val="none" w:sz="0" w:space="0" w:color="auto"/>
            <w:right w:val="none" w:sz="0" w:space="0" w:color="auto"/>
          </w:divBdr>
        </w:div>
        <w:div w:id="2046439243">
          <w:marLeft w:val="0"/>
          <w:marRight w:val="0"/>
          <w:marTop w:val="0"/>
          <w:marBottom w:val="0"/>
          <w:divBdr>
            <w:top w:val="none" w:sz="0" w:space="0" w:color="auto"/>
            <w:left w:val="none" w:sz="0" w:space="0" w:color="auto"/>
            <w:bottom w:val="none" w:sz="0" w:space="0" w:color="auto"/>
            <w:right w:val="none" w:sz="0" w:space="0" w:color="auto"/>
          </w:divBdr>
        </w:div>
      </w:divsChild>
    </w:div>
    <w:div w:id="1138186810">
      <w:bodyDiv w:val="1"/>
      <w:marLeft w:val="0"/>
      <w:marRight w:val="0"/>
      <w:marTop w:val="0"/>
      <w:marBottom w:val="0"/>
      <w:divBdr>
        <w:top w:val="none" w:sz="0" w:space="0" w:color="auto"/>
        <w:left w:val="none" w:sz="0" w:space="0" w:color="auto"/>
        <w:bottom w:val="none" w:sz="0" w:space="0" w:color="auto"/>
        <w:right w:val="none" w:sz="0" w:space="0" w:color="auto"/>
      </w:divBdr>
    </w:div>
    <w:div w:id="1505584122">
      <w:bodyDiv w:val="1"/>
      <w:marLeft w:val="0"/>
      <w:marRight w:val="0"/>
      <w:marTop w:val="0"/>
      <w:marBottom w:val="0"/>
      <w:divBdr>
        <w:top w:val="none" w:sz="0" w:space="0" w:color="auto"/>
        <w:left w:val="none" w:sz="0" w:space="0" w:color="auto"/>
        <w:bottom w:val="none" w:sz="0" w:space="0" w:color="auto"/>
        <w:right w:val="none" w:sz="0" w:space="0" w:color="auto"/>
      </w:divBdr>
      <w:divsChild>
        <w:div w:id="455761179">
          <w:marLeft w:val="0"/>
          <w:marRight w:val="0"/>
          <w:marTop w:val="0"/>
          <w:marBottom w:val="0"/>
          <w:divBdr>
            <w:top w:val="none" w:sz="0" w:space="0" w:color="auto"/>
            <w:left w:val="none" w:sz="0" w:space="0" w:color="auto"/>
            <w:bottom w:val="none" w:sz="0" w:space="0" w:color="auto"/>
            <w:right w:val="none" w:sz="0" w:space="0" w:color="auto"/>
          </w:divBdr>
        </w:div>
        <w:div w:id="601188358">
          <w:marLeft w:val="0"/>
          <w:marRight w:val="0"/>
          <w:marTop w:val="0"/>
          <w:marBottom w:val="0"/>
          <w:divBdr>
            <w:top w:val="none" w:sz="0" w:space="0" w:color="auto"/>
            <w:left w:val="none" w:sz="0" w:space="0" w:color="auto"/>
            <w:bottom w:val="none" w:sz="0" w:space="0" w:color="auto"/>
            <w:right w:val="none" w:sz="0" w:space="0" w:color="auto"/>
          </w:divBdr>
          <w:divsChild>
            <w:div w:id="102386611">
              <w:marLeft w:val="0"/>
              <w:marRight w:val="0"/>
              <w:marTop w:val="0"/>
              <w:marBottom w:val="0"/>
              <w:divBdr>
                <w:top w:val="none" w:sz="0" w:space="0" w:color="auto"/>
                <w:left w:val="none" w:sz="0" w:space="0" w:color="auto"/>
                <w:bottom w:val="none" w:sz="0" w:space="0" w:color="auto"/>
                <w:right w:val="none" w:sz="0" w:space="0" w:color="auto"/>
              </w:divBdr>
            </w:div>
            <w:div w:id="528419975">
              <w:marLeft w:val="0"/>
              <w:marRight w:val="0"/>
              <w:marTop w:val="0"/>
              <w:marBottom w:val="0"/>
              <w:divBdr>
                <w:top w:val="none" w:sz="0" w:space="0" w:color="auto"/>
                <w:left w:val="none" w:sz="0" w:space="0" w:color="auto"/>
                <w:bottom w:val="none" w:sz="0" w:space="0" w:color="auto"/>
                <w:right w:val="none" w:sz="0" w:space="0" w:color="auto"/>
              </w:divBdr>
              <w:divsChild>
                <w:div w:id="425882272">
                  <w:marLeft w:val="0"/>
                  <w:marRight w:val="0"/>
                  <w:marTop w:val="0"/>
                  <w:marBottom w:val="0"/>
                  <w:divBdr>
                    <w:top w:val="none" w:sz="0" w:space="0" w:color="auto"/>
                    <w:left w:val="none" w:sz="0" w:space="0" w:color="auto"/>
                    <w:bottom w:val="none" w:sz="0" w:space="0" w:color="auto"/>
                    <w:right w:val="none" w:sz="0" w:space="0" w:color="auto"/>
                  </w:divBdr>
                  <w:divsChild>
                    <w:div w:id="152944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0093">
              <w:marLeft w:val="0"/>
              <w:marRight w:val="0"/>
              <w:marTop w:val="0"/>
              <w:marBottom w:val="0"/>
              <w:divBdr>
                <w:top w:val="none" w:sz="0" w:space="0" w:color="auto"/>
                <w:left w:val="none" w:sz="0" w:space="0" w:color="auto"/>
                <w:bottom w:val="none" w:sz="0" w:space="0" w:color="auto"/>
                <w:right w:val="none" w:sz="0" w:space="0" w:color="auto"/>
              </w:divBdr>
            </w:div>
            <w:div w:id="579142630">
              <w:marLeft w:val="0"/>
              <w:marRight w:val="0"/>
              <w:marTop w:val="0"/>
              <w:marBottom w:val="0"/>
              <w:divBdr>
                <w:top w:val="none" w:sz="0" w:space="0" w:color="auto"/>
                <w:left w:val="none" w:sz="0" w:space="0" w:color="auto"/>
                <w:bottom w:val="none" w:sz="0" w:space="0" w:color="auto"/>
                <w:right w:val="none" w:sz="0" w:space="0" w:color="auto"/>
              </w:divBdr>
              <w:divsChild>
                <w:div w:id="1896812886">
                  <w:marLeft w:val="0"/>
                  <w:marRight w:val="0"/>
                  <w:marTop w:val="0"/>
                  <w:marBottom w:val="0"/>
                  <w:divBdr>
                    <w:top w:val="none" w:sz="0" w:space="0" w:color="auto"/>
                    <w:left w:val="none" w:sz="0" w:space="0" w:color="auto"/>
                    <w:bottom w:val="none" w:sz="0" w:space="0" w:color="auto"/>
                    <w:right w:val="none" w:sz="0" w:space="0" w:color="auto"/>
                  </w:divBdr>
                  <w:divsChild>
                    <w:div w:id="15663928">
                      <w:marLeft w:val="0"/>
                      <w:marRight w:val="0"/>
                      <w:marTop w:val="0"/>
                      <w:marBottom w:val="0"/>
                      <w:divBdr>
                        <w:top w:val="none" w:sz="0" w:space="0" w:color="auto"/>
                        <w:left w:val="none" w:sz="0" w:space="0" w:color="auto"/>
                        <w:bottom w:val="none" w:sz="0" w:space="0" w:color="auto"/>
                        <w:right w:val="none" w:sz="0" w:space="0" w:color="auto"/>
                      </w:divBdr>
                    </w:div>
                    <w:div w:id="882597394">
                      <w:marLeft w:val="0"/>
                      <w:marRight w:val="0"/>
                      <w:marTop w:val="0"/>
                      <w:marBottom w:val="0"/>
                      <w:divBdr>
                        <w:top w:val="none" w:sz="0" w:space="0" w:color="auto"/>
                        <w:left w:val="none" w:sz="0" w:space="0" w:color="auto"/>
                        <w:bottom w:val="none" w:sz="0" w:space="0" w:color="auto"/>
                        <w:right w:val="none" w:sz="0" w:space="0" w:color="auto"/>
                      </w:divBdr>
                    </w:div>
                    <w:div w:id="1350833807">
                      <w:marLeft w:val="0"/>
                      <w:marRight w:val="0"/>
                      <w:marTop w:val="0"/>
                      <w:marBottom w:val="0"/>
                      <w:divBdr>
                        <w:top w:val="none" w:sz="0" w:space="0" w:color="auto"/>
                        <w:left w:val="none" w:sz="0" w:space="0" w:color="auto"/>
                        <w:bottom w:val="none" w:sz="0" w:space="0" w:color="auto"/>
                        <w:right w:val="none" w:sz="0" w:space="0" w:color="auto"/>
                      </w:divBdr>
                      <w:divsChild>
                        <w:div w:id="1746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47149">
              <w:marLeft w:val="0"/>
              <w:marRight w:val="0"/>
              <w:marTop w:val="0"/>
              <w:marBottom w:val="0"/>
              <w:divBdr>
                <w:top w:val="none" w:sz="0" w:space="0" w:color="auto"/>
                <w:left w:val="none" w:sz="0" w:space="0" w:color="auto"/>
                <w:bottom w:val="none" w:sz="0" w:space="0" w:color="auto"/>
                <w:right w:val="none" w:sz="0" w:space="0" w:color="auto"/>
              </w:divBdr>
            </w:div>
            <w:div w:id="1446656906">
              <w:marLeft w:val="0"/>
              <w:marRight w:val="0"/>
              <w:marTop w:val="0"/>
              <w:marBottom w:val="0"/>
              <w:divBdr>
                <w:top w:val="none" w:sz="0" w:space="0" w:color="auto"/>
                <w:left w:val="none" w:sz="0" w:space="0" w:color="auto"/>
                <w:bottom w:val="none" w:sz="0" w:space="0" w:color="auto"/>
                <w:right w:val="none" w:sz="0" w:space="0" w:color="auto"/>
              </w:divBdr>
            </w:div>
          </w:divsChild>
        </w:div>
        <w:div w:id="1209683972">
          <w:marLeft w:val="0"/>
          <w:marRight w:val="0"/>
          <w:marTop w:val="0"/>
          <w:marBottom w:val="0"/>
          <w:divBdr>
            <w:top w:val="none" w:sz="0" w:space="0" w:color="auto"/>
            <w:left w:val="none" w:sz="0" w:space="0" w:color="auto"/>
            <w:bottom w:val="none" w:sz="0" w:space="0" w:color="auto"/>
            <w:right w:val="none" w:sz="0" w:space="0" w:color="auto"/>
          </w:divBdr>
          <w:divsChild>
            <w:div w:id="1322394742">
              <w:marLeft w:val="0"/>
              <w:marRight w:val="0"/>
              <w:marTop w:val="0"/>
              <w:marBottom w:val="0"/>
              <w:divBdr>
                <w:top w:val="none" w:sz="0" w:space="0" w:color="auto"/>
                <w:left w:val="none" w:sz="0" w:space="0" w:color="auto"/>
                <w:bottom w:val="none" w:sz="0" w:space="0" w:color="auto"/>
                <w:right w:val="none" w:sz="0" w:space="0" w:color="auto"/>
              </w:divBdr>
              <w:divsChild>
                <w:div w:id="496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89989">
          <w:marLeft w:val="0"/>
          <w:marRight w:val="0"/>
          <w:marTop w:val="0"/>
          <w:marBottom w:val="0"/>
          <w:divBdr>
            <w:top w:val="none" w:sz="0" w:space="0" w:color="auto"/>
            <w:left w:val="none" w:sz="0" w:space="0" w:color="auto"/>
            <w:bottom w:val="none" w:sz="0" w:space="0" w:color="auto"/>
            <w:right w:val="none" w:sz="0" w:space="0" w:color="auto"/>
          </w:divBdr>
          <w:divsChild>
            <w:div w:id="1161310082">
              <w:marLeft w:val="0"/>
              <w:marRight w:val="0"/>
              <w:marTop w:val="0"/>
              <w:marBottom w:val="0"/>
              <w:divBdr>
                <w:top w:val="none" w:sz="0" w:space="0" w:color="auto"/>
                <w:left w:val="none" w:sz="0" w:space="0" w:color="auto"/>
                <w:bottom w:val="none" w:sz="0" w:space="0" w:color="auto"/>
                <w:right w:val="none" w:sz="0" w:space="0" w:color="auto"/>
              </w:divBdr>
            </w:div>
            <w:div w:id="1593273644">
              <w:marLeft w:val="0"/>
              <w:marRight w:val="0"/>
              <w:marTop w:val="0"/>
              <w:marBottom w:val="0"/>
              <w:divBdr>
                <w:top w:val="none" w:sz="0" w:space="0" w:color="auto"/>
                <w:left w:val="none" w:sz="0" w:space="0" w:color="auto"/>
                <w:bottom w:val="none" w:sz="0" w:space="0" w:color="auto"/>
                <w:right w:val="none" w:sz="0" w:space="0" w:color="auto"/>
              </w:divBdr>
              <w:divsChild>
                <w:div w:id="1374227934">
                  <w:marLeft w:val="0"/>
                  <w:marRight w:val="0"/>
                  <w:marTop w:val="0"/>
                  <w:marBottom w:val="0"/>
                  <w:divBdr>
                    <w:top w:val="none" w:sz="0" w:space="0" w:color="auto"/>
                    <w:left w:val="none" w:sz="0" w:space="0" w:color="auto"/>
                    <w:bottom w:val="none" w:sz="0" w:space="0" w:color="auto"/>
                    <w:right w:val="none" w:sz="0" w:space="0" w:color="auto"/>
                  </w:divBdr>
                </w:div>
                <w:div w:id="1515193844">
                  <w:marLeft w:val="0"/>
                  <w:marRight w:val="0"/>
                  <w:marTop w:val="0"/>
                  <w:marBottom w:val="0"/>
                  <w:divBdr>
                    <w:top w:val="none" w:sz="0" w:space="0" w:color="auto"/>
                    <w:left w:val="none" w:sz="0" w:space="0" w:color="auto"/>
                    <w:bottom w:val="none" w:sz="0" w:space="0" w:color="auto"/>
                    <w:right w:val="none" w:sz="0" w:space="0" w:color="auto"/>
                  </w:divBdr>
                  <w:divsChild>
                    <w:div w:id="207955519">
                      <w:marLeft w:val="0"/>
                      <w:marRight w:val="0"/>
                      <w:marTop w:val="0"/>
                      <w:marBottom w:val="0"/>
                      <w:divBdr>
                        <w:top w:val="none" w:sz="0" w:space="0" w:color="auto"/>
                        <w:left w:val="none" w:sz="0" w:space="0" w:color="auto"/>
                        <w:bottom w:val="none" w:sz="0" w:space="0" w:color="auto"/>
                        <w:right w:val="none" w:sz="0" w:space="0" w:color="auto"/>
                      </w:divBdr>
                    </w:div>
                    <w:div w:id="20995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67600882">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3197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literacy-and-numeracy/priorities" TargetMode="External"/><Relationship Id="rId18" Type="http://schemas.openxmlformats.org/officeDocument/2006/relationships/hyperlink" Target="https://education.nsw.gov.au/about-us/educational-data/cese/publications/research-reports/what-works-best-2020-update" TargetMode="External"/><Relationship Id="rId26" Type="http://schemas.openxmlformats.org/officeDocument/2006/relationships/hyperlink" Target="https://education.nsw.gov.au/teaching-and-learning/high-potential-and-gifted-education/supporting-educators/evaluate" TargetMode="External"/><Relationship Id="rId39" Type="http://schemas.openxmlformats.org/officeDocument/2006/relationships/hyperlink" Target="https://smartcopying.edu.au/guidelines/education-licences/section-113p-notice/" TargetMode="External"/><Relationship Id="rId21" Type="http://schemas.openxmlformats.org/officeDocument/2006/relationships/hyperlink" Target="https://education.nsw.gov.au/teaching-and-learning/curriculum/multicultural-education/english-as-an-additional-language-or-dialect/planning-eald-support/english-language-proficiency" TargetMode="External"/><Relationship Id="rId34" Type="http://schemas.openxmlformats.org/officeDocument/2006/relationships/hyperlink" Target="https://ikeepsafe.org/google-digital-literacy-citizenship-curriculum/" TargetMode="External"/><Relationship Id="rId42" Type="http://schemas.openxmlformats.org/officeDocument/2006/relationships/hyperlink" Target="https://theconversation.com/coles-says-these-toys-promote-healthy-eating-i-say-theyre-rubbish-131667" TargetMode="External"/><Relationship Id="rId47" Type="http://schemas.openxmlformats.org/officeDocument/2006/relationships/hyperlink" Target="https://smartcopying.edu.au/guidelines/education-licences/section-113p-notice/"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forms.office.com/r/P5kVmTJWPE" TargetMode="External"/><Relationship Id="rId29" Type="http://schemas.openxmlformats.org/officeDocument/2006/relationships/hyperlink" Target="https://educationstandards.nsw.edu.au/wps/portal/nesa/k-10/learning-areas/english-year-10/english-k-10/content-and-text-requirements" TargetMode="External"/><Relationship Id="rId11" Type="http://schemas.openxmlformats.org/officeDocument/2006/relationships/hyperlink" Target="https://education.nsw.gov.au/teaching-and-learning/curriculum/leading-curriculum-k-12" TargetMode="External"/><Relationship Id="rId24" Type="http://schemas.openxmlformats.org/officeDocument/2006/relationships/hyperlink" Target="https://education.nsw.gov.au/teaching-and-learning/disability-learning-and-support/personalised-support-for-learning/adjustments-to-teaching-and-learning" TargetMode="External"/><Relationship Id="rId32" Type="http://schemas.openxmlformats.org/officeDocument/2006/relationships/hyperlink" Target="https://www.theguardian.com/science/2019/jul/10/one-giant-lie-why-so-many-people-still-think-the-moon-landings-were-faked" TargetMode="External"/><Relationship Id="rId37" Type="http://schemas.openxmlformats.org/officeDocument/2006/relationships/hyperlink" Target="https://theconversation.com/the-heaviest-stellar-black-hole-in-our-galaxy-is-even-more-massive-than-we-thought-155484" TargetMode="External"/><Relationship Id="rId40" Type="http://schemas.openxmlformats.org/officeDocument/2006/relationships/hyperlink" Target="https://theconversation.com/au" TargetMode="External"/><Relationship Id="rId45" Type="http://schemas.openxmlformats.org/officeDocument/2006/relationships/hyperlink" Target="https://www.canstarblue.com.au/groceries/coles-stikeez-collectables/"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education.nsw.gov.au/teaching-and-learning/aec" TargetMode="External"/><Relationship Id="rId31" Type="http://schemas.openxmlformats.org/officeDocument/2006/relationships/hyperlink" Target="https://www.businessinsider.com.au/behind-the-scenes-at-a-mcdonalds-photo-shoot-2012-6?r=US&amp;IR=T" TargetMode="External"/><Relationship Id="rId44" Type="http://schemas.openxmlformats.org/officeDocument/2006/relationships/hyperlink" Target="https://smartcopying.edu.au/guidelines/education-licences/section-113p-notice/"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about-us/strategies-and-reports/strategic-plan" TargetMode="External"/><Relationship Id="rId22" Type="http://schemas.openxmlformats.org/officeDocument/2006/relationships/hyperlink" Target="https://education.nsw.gov.au/teaching-and-learning/curriculum/multicultural-education/english-as-an-additional-language-or-dialect" TargetMode="External"/><Relationship Id="rId27" Type="http://schemas.openxmlformats.org/officeDocument/2006/relationships/hyperlink" Target="https://education.nsw.gov.au/teaching-and-learning/high-potential-and-gifted-education/supporting-educators/implement/differentiation-adjustment-strategies" TargetMode="External"/><Relationship Id="rId30" Type="http://schemas.openxmlformats.org/officeDocument/2006/relationships/hyperlink" Target="https://www.dove.com/au/stories/campaigns.html" TargetMode="External"/><Relationship Id="rId35" Type="http://schemas.openxmlformats.org/officeDocument/2006/relationships/hyperlink" Target="https://ikeepsafe.org/google-digital-literacy-citizenship-curriculum/" TargetMode="External"/><Relationship Id="rId43" Type="http://schemas.openxmlformats.org/officeDocument/2006/relationships/hyperlink" Target="https://theconversation.com/au"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education.nsw.gov.au/about-us/educational-data/cese/publications/literature-reviews/effective-reading-instruction-in-the-early-years-of-school" TargetMode="External"/><Relationship Id="rId17" Type="http://schemas.openxmlformats.org/officeDocument/2006/relationships/hyperlink" Target="https://education.nsw.gov.au/teaching-and-learning/curriculum/literacy-and-numeracy/teaching-and-learning-resources/literacy/teaching-strategies" TargetMode="External"/><Relationship Id="rId25" Type="http://schemas.openxmlformats.org/officeDocument/2006/relationships/hyperlink" Target="https://education.nsw.gov.au/teaching-and-learning/high-potential-and-gifted-education/supporting-educators/assess-and-identify" TargetMode="External"/><Relationship Id="rId33" Type="http://schemas.openxmlformats.org/officeDocument/2006/relationships/hyperlink" Target="https://ikeepsafe.org/google-digital-literacy-citizenship-curriculum/" TargetMode="External"/><Relationship Id="rId38" Type="http://schemas.openxmlformats.org/officeDocument/2006/relationships/hyperlink" Target="https://theconversation.com/au" TargetMode="External"/><Relationship Id="rId46" Type="http://schemas.openxmlformats.org/officeDocument/2006/relationships/hyperlink" Target="https://www.canstarblue.com.au/" TargetMode="External"/><Relationship Id="rId20" Type="http://schemas.openxmlformats.org/officeDocument/2006/relationships/hyperlink" Target="https://education.nsw.gov.au/teaching-and-learning/curriculum/literacy-and-numeracy/resources-for-schools/eald/enhanced-teaching-and-learning-cycle" TargetMode="External"/><Relationship Id="rId41" Type="http://schemas.openxmlformats.org/officeDocument/2006/relationships/hyperlink" Target="https://www.canstarblue.com.a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ducation.nsw.gov.au/teaching-and-learning/school-excellence-and-accountability/school-excellence" TargetMode="External"/><Relationship Id="rId23" Type="http://schemas.openxmlformats.org/officeDocument/2006/relationships/hyperlink" Target="https://education.nsw.gov.au/teaching-and-learning/curriculum/literacy-and-numeracy/resources-for-schools/eald" TargetMode="External"/><Relationship Id="rId28" Type="http://schemas.openxmlformats.org/officeDocument/2006/relationships/hyperlink" Target="https://education.nsw.gov.au/teaching-and-learning/curriculum/literacy-and-numeracy/resources-for-schools/learning-progressions" TargetMode="External"/><Relationship Id="rId36" Type="http://schemas.openxmlformats.org/officeDocument/2006/relationships/hyperlink" Target="https://www.doi.org/10.1126/science.abb3363" TargetMode="External"/><Relationship Id="rId4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anstall\OneDrive%20-%20NSW%20Department%20of%20Education\Documents\Literacy%20and%20Numeracy%20Teaching%20Strategies\Literacy%20and%20Numeracy%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e68606b-599a-427d-a240-17ae2db38600">
      <UserInfo>
        <DisplayName/>
        <AccountId xsi:nil="true"/>
        <AccountType/>
      </UserInfo>
    </SharedWithUsers>
    <lcf76f155ced4ddcb4097134ff3c332f xmlns="2d69c0a9-26a3-40ae-8d74-9c6f84ca63a4">
      <Terms xmlns="http://schemas.microsoft.com/office/infopath/2007/PartnerControls"/>
    </lcf76f155ced4ddcb4097134ff3c332f>
    <_Flow_SignoffStatus xmlns="2d69c0a9-26a3-40ae-8d74-9c6f84ca63a4" xsi:nil="true"/>
    <TaxCatchAll xmlns="7e68606b-599a-427d-a240-17ae2db386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870806798F25439CC59F43B40C7573" ma:contentTypeVersion="19" ma:contentTypeDescription="Create a new document." ma:contentTypeScope="" ma:versionID="e2b433ce29fca0a667dca240d988ae93">
  <xsd:schema xmlns:xsd="http://www.w3.org/2001/XMLSchema" xmlns:xs="http://www.w3.org/2001/XMLSchema" xmlns:p="http://schemas.microsoft.com/office/2006/metadata/properties" xmlns:ns2="2d69c0a9-26a3-40ae-8d74-9c6f84ca63a4" xmlns:ns3="7e68606b-599a-427d-a240-17ae2db38600" targetNamespace="http://schemas.microsoft.com/office/2006/metadata/properties" ma:root="true" ma:fieldsID="3fb7d8a56eab4c67492205791c473f22" ns2:_="" ns3:_="">
    <xsd:import namespace="2d69c0a9-26a3-40ae-8d74-9c6f84ca63a4"/>
    <xsd:import namespace="7e68606b-599a-427d-a240-17ae2db386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9c0a9-26a3-40ae-8d74-9c6f84ca63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68606b-599a-427d-a240-17ae2db3860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14c8336-a9de-4375-bbb5-aff4b6ecbf2d}" ma:internalName="TaxCatchAll" ma:showField="CatchAllData" ma:web="7e68606b-599a-427d-a240-17ae2db38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970C25-FDFE-408B-97F9-50DADCA9DF55}">
  <ds:schemaRefs>
    <ds:schemaRef ds:uri="http://schemas.microsoft.com/office/2006/metadata/properties"/>
    <ds:schemaRef ds:uri="http://schemas.microsoft.com/office/infopath/2007/PartnerControls"/>
    <ds:schemaRef ds:uri="7e68606b-599a-427d-a240-17ae2db38600"/>
    <ds:schemaRef ds:uri="2d69c0a9-26a3-40ae-8d74-9c6f84ca63a4"/>
  </ds:schemaRefs>
</ds:datastoreItem>
</file>

<file path=customXml/itemProps2.xml><?xml version="1.0" encoding="utf-8"?>
<ds:datastoreItem xmlns:ds="http://schemas.openxmlformats.org/officeDocument/2006/customXml" ds:itemID="{1DED7BC4-17EA-4778-BB3C-D9F9867C9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9c0a9-26a3-40ae-8d74-9c6f84ca63a4"/>
    <ds:schemaRef ds:uri="7e68606b-599a-427d-a240-17ae2db38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40DE7B-DB6C-48B5-B5C7-9AF59251CB84}">
  <ds:schemaRefs>
    <ds:schemaRef ds:uri="http://schemas.openxmlformats.org/officeDocument/2006/bibliography"/>
  </ds:schemaRefs>
</ds:datastoreItem>
</file>

<file path=customXml/itemProps4.xml><?xml version="1.0" encoding="utf-8"?>
<ds:datastoreItem xmlns:ds="http://schemas.openxmlformats.org/officeDocument/2006/customXml" ds:itemID="{0889B42F-2070-4DC7-A1E9-2089B2D26D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Literacy and Numeracy Master</Template>
  <TotalTime>9</TotalTime>
  <Pages>15</Pages>
  <Words>5042</Words>
  <Characters>28742</Characters>
  <Application>Microsoft Office Word</Application>
  <DocSecurity>0</DocSecurity>
  <Lines>239</Lines>
  <Paragraphs>67</Paragraphs>
  <ScaleCrop>false</ScaleCrop>
  <Manager/>
  <Company/>
  <LinksUpToDate>false</LinksUpToDate>
  <CharactersWithSpaces>33717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Stage 5 - Evaluating sources</dc:title>
  <dc:subject/>
  <dc:creator/>
  <cp:keywords/>
  <dc:description/>
  <cp:lastModifiedBy>Cristina Kennett</cp:lastModifiedBy>
  <cp:revision>196</cp:revision>
  <dcterms:created xsi:type="dcterms:W3CDTF">2019-11-22T18:30:00Z</dcterms:created>
  <dcterms:modified xsi:type="dcterms:W3CDTF">2024-01-21T08:01:00Z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0x010100CF870806798F25439CC59F43B40C7573</vt:lpwstr>
  </property>
  <property fmtid="{D5CDD505-2E9C-101B-9397-08002B2CF9AE}" pid="3" name="Order">
    <vt:r8>7370100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SIP_Label_b603dfd7-d93a-4381-a340-2995d8282205_Enabled">
    <vt:lpwstr>true</vt:lpwstr>
  </property>
  <property fmtid="{D5CDD505-2E9C-101B-9397-08002B2CF9AE}" pid="11" name="MSIP_Label_b603dfd7-d93a-4381-a340-2995d8282205_SetDate">
    <vt:lpwstr>2023-10-03T02:45:08Z</vt:lpwstr>
  </property>
  <property fmtid="{D5CDD505-2E9C-101B-9397-08002B2CF9AE}" pid="12" name="MSIP_Label_b603dfd7-d93a-4381-a340-2995d8282205_Method">
    <vt:lpwstr>Standard</vt:lpwstr>
  </property>
  <property fmtid="{D5CDD505-2E9C-101B-9397-08002B2CF9AE}" pid="13" name="MSIP_Label_b603dfd7-d93a-4381-a340-2995d8282205_Name">
    <vt:lpwstr>OFFICIAL</vt:lpwstr>
  </property>
  <property fmtid="{D5CDD505-2E9C-101B-9397-08002B2CF9AE}" pid="14" name="MSIP_Label_b603dfd7-d93a-4381-a340-2995d8282205_SiteId">
    <vt:lpwstr>05a0e69a-418a-47c1-9c25-9387261bf991</vt:lpwstr>
  </property>
  <property fmtid="{D5CDD505-2E9C-101B-9397-08002B2CF9AE}" pid="15" name="MSIP_Label_b603dfd7-d93a-4381-a340-2995d8282205_ActionId">
    <vt:lpwstr>e98a5689-d61f-4ed3-abc7-deda3ceae701</vt:lpwstr>
  </property>
  <property fmtid="{D5CDD505-2E9C-101B-9397-08002B2CF9AE}" pid="16" name="MSIP_Label_b603dfd7-d93a-4381-a340-2995d8282205_ContentBits">
    <vt:lpwstr>0</vt:lpwstr>
  </property>
</Properties>
</file>