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62508" w14:textId="016AD069" w:rsidR="00A36BC6" w:rsidRPr="00617C2C" w:rsidRDefault="002C0EDB" w:rsidP="49741BA1">
      <w:pPr>
        <w:pStyle w:val="Heading1"/>
        <w:rPr>
          <w:noProof/>
        </w:rPr>
      </w:pPr>
      <w:r>
        <w:rPr>
          <w:noProof/>
        </w:rPr>
        <w:t>A</w:t>
      </w:r>
      <w:r w:rsidR="00066C88">
        <w:rPr>
          <w:noProof/>
        </w:rPr>
        <w:t>nalys</w:t>
      </w:r>
      <w:r>
        <w:rPr>
          <w:noProof/>
        </w:rPr>
        <w:t>ing characters</w:t>
      </w:r>
      <w:r w:rsidR="00355B8D">
        <w:br/>
      </w:r>
      <w:r w:rsidR="00902DCC" w:rsidRPr="5C1E13CB">
        <w:rPr>
          <w:b w:val="0"/>
          <w:noProof/>
        </w:rPr>
        <w:t xml:space="preserve">Stage </w:t>
      </w:r>
      <w:r w:rsidR="00355B8D" w:rsidRPr="5C1E13CB">
        <w:rPr>
          <w:b w:val="0"/>
          <w:noProof/>
        </w:rPr>
        <w:t>5</w:t>
      </w:r>
    </w:p>
    <w:p w14:paraId="048F7BFF" w14:textId="68C5AC3A" w:rsidR="2B332CBB" w:rsidRPr="00FF21E5" w:rsidRDefault="2B332CBB" w:rsidP="00FF21E5">
      <w:pPr>
        <w:pStyle w:val="Heading2"/>
      </w:pPr>
      <w:r w:rsidRPr="00FF21E5">
        <w:t>Overview</w:t>
      </w:r>
    </w:p>
    <w:p w14:paraId="4EE62EE8" w14:textId="7E7DB4D2" w:rsidR="00C648F5" w:rsidRDefault="00C648F5" w:rsidP="005140F1">
      <w:pPr>
        <w:pStyle w:val="Heading3"/>
      </w:pPr>
      <w:r>
        <w:t>Purpose</w:t>
      </w:r>
    </w:p>
    <w:p w14:paraId="1AC4E668" w14:textId="3B96083A" w:rsidR="00C648F5" w:rsidRPr="00B60F75" w:rsidRDefault="000E4D89" w:rsidP="00297DD0">
      <w:pPr>
        <w:spacing w:line="360" w:lineRule="auto"/>
      </w:pPr>
      <w:r w:rsidRPr="000E4D89">
        <w:t>This literacy teaching strategy supports teaching and learning for Stage 5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26076DA3" w14:textId="086BF96B" w:rsidR="00F15320" w:rsidRPr="00617C2C" w:rsidRDefault="00F15320" w:rsidP="005140F1">
      <w:pPr>
        <w:pStyle w:val="Heading3"/>
      </w:pPr>
      <w:r w:rsidRPr="1D166B61">
        <w:t xml:space="preserve">Learning </w:t>
      </w:r>
      <w:r w:rsidR="2A142026" w:rsidRPr="1D166B61">
        <w:t>intention</w:t>
      </w:r>
    </w:p>
    <w:p w14:paraId="0605D5DE" w14:textId="6646E803" w:rsidR="00F15320" w:rsidRPr="00617C2C" w:rsidRDefault="352BE9A6" w:rsidP="00A75688">
      <w:pPr>
        <w:spacing w:line="360" w:lineRule="auto"/>
        <w:rPr>
          <w:noProof/>
        </w:rPr>
      </w:pPr>
      <w:r w:rsidRPr="00617C2C">
        <w:rPr>
          <w:noProof/>
        </w:rPr>
        <w:t>Students will learn to identify how a character is portrayed in a narrative. Student</w:t>
      </w:r>
      <w:r w:rsidR="00C35854" w:rsidRPr="00617C2C">
        <w:rPr>
          <w:noProof/>
        </w:rPr>
        <w:t>s</w:t>
      </w:r>
      <w:r w:rsidRPr="00617C2C">
        <w:rPr>
          <w:noProof/>
        </w:rPr>
        <w:t xml:space="preserve"> will learn to infer reasons for actions and behaviours of characters.</w:t>
      </w:r>
    </w:p>
    <w:p w14:paraId="28EA5C59" w14:textId="0CD0A667" w:rsidR="00F15320" w:rsidRPr="00617C2C" w:rsidRDefault="004C2E53" w:rsidP="005140F1">
      <w:pPr>
        <w:pStyle w:val="Heading3"/>
      </w:pPr>
      <w:r w:rsidRPr="00617C2C">
        <w:t>Syllabus o</w:t>
      </w:r>
      <w:r w:rsidR="00F15320" w:rsidRPr="00617C2C">
        <w:t>utcome</w:t>
      </w:r>
      <w:r w:rsidR="3A890F34" w:rsidRPr="00617C2C">
        <w:t>s</w:t>
      </w:r>
    </w:p>
    <w:p w14:paraId="2BA64FDC" w14:textId="77777777" w:rsidR="00A75688" w:rsidRDefault="000767F9" w:rsidP="00A75688">
      <w:pPr>
        <w:spacing w:line="360" w:lineRule="auto"/>
        <w:rPr>
          <w:noProof/>
        </w:rPr>
      </w:pPr>
      <w:r w:rsidRPr="00617C2C">
        <w:rPr>
          <w:noProof/>
        </w:rPr>
        <w:t>The following teaching and learning strategy will assist in covering elements of the following outcomes:</w:t>
      </w:r>
    </w:p>
    <w:p w14:paraId="7D13B64D" w14:textId="77777777" w:rsidR="00A75688" w:rsidRDefault="00113519" w:rsidP="00A7517F">
      <w:pPr>
        <w:pStyle w:val="ListParagraph"/>
        <w:numPr>
          <w:ilvl w:val="0"/>
          <w:numId w:val="31"/>
        </w:numPr>
        <w:spacing w:line="276" w:lineRule="auto"/>
        <w:rPr>
          <w:noProof/>
        </w:rPr>
      </w:pPr>
      <w:r w:rsidRPr="00A75688">
        <w:rPr>
          <w:noProof/>
          <w:lang w:eastAsia="zh-CN"/>
        </w:rPr>
        <w:t>EN5-URA-01: analyses how meaning is created through the use and interpretation of increasingly complex language forms, features and structures</w:t>
      </w:r>
    </w:p>
    <w:p w14:paraId="2F282CF5" w14:textId="31D8033C" w:rsidR="00A84B36" w:rsidRPr="00A75688" w:rsidRDefault="00F278CC" w:rsidP="00A7517F">
      <w:pPr>
        <w:pStyle w:val="ListParagraph"/>
        <w:numPr>
          <w:ilvl w:val="0"/>
          <w:numId w:val="31"/>
        </w:numPr>
        <w:spacing w:line="276" w:lineRule="auto"/>
        <w:rPr>
          <w:noProof/>
        </w:rPr>
      </w:pPr>
      <w:r w:rsidRPr="00A75688">
        <w:rPr>
          <w:noProof/>
          <w:lang w:eastAsia="zh-CN"/>
        </w:rPr>
        <w:t>EN5</w:t>
      </w:r>
      <w:r w:rsidR="00A75688">
        <w:rPr>
          <w:noProof/>
          <w:lang w:eastAsia="zh-CN"/>
        </w:rPr>
        <w:t>-</w:t>
      </w:r>
      <w:r w:rsidRPr="00A75688">
        <w:rPr>
          <w:noProof/>
          <w:lang w:eastAsia="zh-CN"/>
        </w:rPr>
        <w:t>URB-01: evaluates how texts represent ideas and experiences, and how they can affirm or challenge values and attitudes</w:t>
      </w:r>
    </w:p>
    <w:p w14:paraId="1E54F04D" w14:textId="77777777" w:rsidR="00C834BF" w:rsidRPr="00617C2C" w:rsidRDefault="00C834BF" w:rsidP="00A7517F">
      <w:pPr>
        <w:pStyle w:val="ListParagraph"/>
        <w:numPr>
          <w:ilvl w:val="0"/>
          <w:numId w:val="16"/>
        </w:numPr>
        <w:spacing w:line="276" w:lineRule="auto"/>
        <w:rPr>
          <w:noProof/>
          <w:szCs w:val="22"/>
        </w:rPr>
      </w:pPr>
      <w:r w:rsidRPr="00617C2C">
        <w:rPr>
          <w:noProof/>
          <w:szCs w:val="22"/>
        </w:rPr>
        <w:t>EN5-2A: effectively uses and critically assesses a wide range of processes, skills, strategies and knowledge for responding to and composing a wide range of texts in different media and technologies</w:t>
      </w:r>
    </w:p>
    <w:p w14:paraId="3B9371F2" w14:textId="77777777" w:rsidR="00C834BF" w:rsidRPr="00617C2C" w:rsidRDefault="00C834BF" w:rsidP="00A7517F">
      <w:pPr>
        <w:pStyle w:val="ListParagraph"/>
        <w:numPr>
          <w:ilvl w:val="0"/>
          <w:numId w:val="16"/>
        </w:numPr>
        <w:spacing w:line="276" w:lineRule="auto"/>
        <w:rPr>
          <w:noProof/>
          <w:szCs w:val="22"/>
        </w:rPr>
      </w:pPr>
      <w:r w:rsidRPr="00617C2C">
        <w:rPr>
          <w:noProof/>
          <w:szCs w:val="22"/>
        </w:rPr>
        <w:t>EN5-7D: understands and evaluates the diverse ways texts can represent personal and public worlds.</w:t>
      </w:r>
    </w:p>
    <w:p w14:paraId="22871EB1" w14:textId="2A0FE87E" w:rsidR="00C834BF" w:rsidRDefault="00C834BF" w:rsidP="00A7517F">
      <w:pPr>
        <w:pStyle w:val="ListParagraph"/>
        <w:numPr>
          <w:ilvl w:val="0"/>
          <w:numId w:val="16"/>
        </w:numPr>
        <w:spacing w:line="276" w:lineRule="auto"/>
        <w:rPr>
          <w:noProof/>
        </w:rPr>
      </w:pPr>
      <w:r w:rsidRPr="1D166B61">
        <w:rPr>
          <w:noProof/>
        </w:rPr>
        <w:t>EN5-8D: questions, challenges and evaluates cultural assumptions in texts and their effects on meaning</w:t>
      </w:r>
    </w:p>
    <w:p w14:paraId="6BEE77F3" w14:textId="5B5C474B" w:rsidR="00174E21" w:rsidRPr="00FF21E5" w:rsidRDefault="00000000" w:rsidP="00FF21E5">
      <w:pPr>
        <w:spacing w:line="360" w:lineRule="auto"/>
        <w:rPr>
          <w:rStyle w:val="Hyperlink"/>
          <w:rFonts w:cs="Arial"/>
        </w:rPr>
      </w:pPr>
      <w:hyperlink r:id="rId11" w:tgtFrame="_blank" w:history="1">
        <w:r w:rsidR="00174E21" w:rsidRPr="00FF21E5">
          <w:rPr>
            <w:rStyle w:val="Hyperlink"/>
            <w:rFonts w:cs="Arial"/>
          </w:rPr>
          <w:t>NSW English K-10 Syllabus (2022)</w:t>
        </w:r>
      </w:hyperlink>
    </w:p>
    <w:p w14:paraId="2DAF9168" w14:textId="550250F1" w:rsidR="009B59D1" w:rsidRPr="00FF21E5" w:rsidRDefault="009B59D1" w:rsidP="00FF21E5">
      <w:pPr>
        <w:pStyle w:val="FeatureBox"/>
        <w:spacing w:before="120" w:after="120"/>
        <w:rPr>
          <w:rStyle w:val="normaltextrun"/>
          <w:sz w:val="22"/>
          <w:lang w:val="en-US"/>
        </w:rPr>
      </w:pPr>
      <w:r w:rsidRPr="00FF21E5">
        <w:rPr>
          <w:rStyle w:val="normaltextrun"/>
          <w:sz w:val="22"/>
          <w:lang w:val="en-US"/>
        </w:rPr>
        <w:t xml:space="preserve">Visit the </w:t>
      </w:r>
      <w:hyperlink r:id="rId12" w:history="1">
        <w:r w:rsidRPr="00FF21E5">
          <w:rPr>
            <w:rStyle w:val="normaltextrun"/>
            <w:sz w:val="22"/>
            <w:lang w:val="en-US"/>
          </w:rPr>
          <w:t>Leading curriculum K-12 website</w:t>
        </w:r>
      </w:hyperlink>
      <w:r w:rsidRPr="00FF21E5">
        <w:rPr>
          <w:rStyle w:val="normaltextrun"/>
          <w:sz w:val="22"/>
          <w:lang w:val="en-US"/>
        </w:rPr>
        <w:t xml:space="preserve"> for more information on the syllabus implementation timeline.</w:t>
      </w:r>
    </w:p>
    <w:p w14:paraId="647B0AE3" w14:textId="77777777" w:rsidR="00FF21E5" w:rsidRDefault="00FF21E5">
      <w:pPr>
        <w:spacing w:before="240" w:line="276" w:lineRule="auto"/>
        <w:rPr>
          <w:rFonts w:eastAsia="Arial" w:cs="Arial"/>
          <w:noProof/>
          <w:color w:val="1F3864" w:themeColor="accent1" w:themeShade="80"/>
          <w:sz w:val="36"/>
          <w:szCs w:val="36"/>
        </w:rPr>
      </w:pPr>
      <w:r>
        <w:rPr>
          <w:rFonts w:eastAsia="Arial" w:cs="Arial"/>
          <w:noProof/>
          <w:szCs w:val="36"/>
        </w:rPr>
        <w:br w:type="page"/>
      </w:r>
    </w:p>
    <w:p w14:paraId="0007BA90" w14:textId="786C0EA7" w:rsidR="00C834BF" w:rsidRPr="00617C2C" w:rsidRDefault="12A17AF7" w:rsidP="005140F1">
      <w:pPr>
        <w:pStyle w:val="Heading3"/>
        <w:rPr>
          <w:lang w:val="en-US"/>
        </w:rPr>
      </w:pPr>
      <w:r w:rsidRPr="1D166B61">
        <w:lastRenderedPageBreak/>
        <w:t>Success criteria</w:t>
      </w:r>
    </w:p>
    <w:p w14:paraId="7AB1FC2F" w14:textId="55B4DEEC" w:rsidR="00C834BF" w:rsidRPr="00617C2C" w:rsidRDefault="12A17AF7" w:rsidP="001807F1">
      <w:pPr>
        <w:spacing w:before="0"/>
        <w:rPr>
          <w:rFonts w:eastAsia="Arial" w:cs="Arial"/>
          <w:noProof/>
          <w:color w:val="000000" w:themeColor="text1"/>
          <w:lang w:val="en-US"/>
        </w:rPr>
      </w:pPr>
      <w:r w:rsidRPr="36085A66">
        <w:rPr>
          <w:rFonts w:eastAsia="Arial" w:cs="Arial"/>
          <w:noProof/>
          <w:color w:val="000000" w:themeColor="text1"/>
        </w:rPr>
        <w:t xml:space="preserve">The following Year 9 NAPLAN item descriptors may guide teachers to </w:t>
      </w:r>
      <w:r w:rsidR="2D33DA6B" w:rsidRPr="36085A66">
        <w:rPr>
          <w:rFonts w:eastAsia="Arial" w:cs="Arial"/>
          <w:noProof/>
          <w:color w:val="000000" w:themeColor="text1"/>
          <w:szCs w:val="22"/>
        </w:rPr>
        <w:t xml:space="preserve">co-construct </w:t>
      </w:r>
      <w:r w:rsidRPr="36085A66">
        <w:rPr>
          <w:rFonts w:eastAsia="Arial" w:cs="Arial"/>
          <w:noProof/>
          <w:color w:val="000000" w:themeColor="text1"/>
        </w:rPr>
        <w:t>success criteria for student learning.</w:t>
      </w:r>
    </w:p>
    <w:p w14:paraId="0D3C0304" w14:textId="64DACF07" w:rsidR="00C834BF" w:rsidRPr="00617C2C" w:rsidRDefault="00C834BF" w:rsidP="1D166B61">
      <w:pPr>
        <w:rPr>
          <w:noProof/>
        </w:rPr>
        <w:sectPr w:rsidR="00C834BF" w:rsidRPr="00617C2C" w:rsidSect="00007119">
          <w:headerReference w:type="even" r:id="rId13"/>
          <w:headerReference w:type="default" r:id="rId14"/>
          <w:footerReference w:type="even" r:id="rId15"/>
          <w:footerReference w:type="default" r:id="rId16"/>
          <w:headerReference w:type="first" r:id="rId17"/>
          <w:footerReference w:type="first" r:id="rId18"/>
          <w:pgSz w:w="11900" w:h="16840"/>
          <w:pgMar w:top="720" w:right="720" w:bottom="720" w:left="720" w:header="567" w:footer="237" w:gutter="0"/>
          <w:cols w:space="708"/>
          <w:titlePg/>
          <w:docGrid w:linePitch="360"/>
        </w:sectPr>
      </w:pPr>
    </w:p>
    <w:p w14:paraId="524C68B9" w14:textId="77777777" w:rsidR="00C834BF" w:rsidRPr="00617C2C" w:rsidRDefault="00C834BF" w:rsidP="005866C3">
      <w:pPr>
        <w:pStyle w:val="ListParagraph"/>
        <w:numPr>
          <w:ilvl w:val="0"/>
          <w:numId w:val="17"/>
        </w:numPr>
        <w:spacing w:line="276" w:lineRule="auto"/>
        <w:rPr>
          <w:noProof/>
        </w:rPr>
      </w:pPr>
      <w:r w:rsidRPr="00617C2C">
        <w:rPr>
          <w:noProof/>
        </w:rPr>
        <w:t>analyses how a character is portrayed across two texts on a similar theme</w:t>
      </w:r>
    </w:p>
    <w:p w14:paraId="585A6ADB" w14:textId="77777777" w:rsidR="00C834BF" w:rsidRPr="00617C2C" w:rsidRDefault="00C834BF" w:rsidP="005866C3">
      <w:pPr>
        <w:pStyle w:val="ListParagraph"/>
        <w:numPr>
          <w:ilvl w:val="0"/>
          <w:numId w:val="17"/>
        </w:numPr>
        <w:spacing w:line="276" w:lineRule="auto"/>
        <w:rPr>
          <w:noProof/>
        </w:rPr>
      </w:pPr>
      <w:r w:rsidRPr="00617C2C">
        <w:rPr>
          <w:noProof/>
        </w:rPr>
        <w:t>analyses how a character is portrayed in a narrative</w:t>
      </w:r>
    </w:p>
    <w:p w14:paraId="1FC231BF" w14:textId="77777777" w:rsidR="00C834BF" w:rsidRPr="00617C2C" w:rsidRDefault="00C834BF" w:rsidP="005866C3">
      <w:pPr>
        <w:pStyle w:val="ListParagraph"/>
        <w:numPr>
          <w:ilvl w:val="0"/>
          <w:numId w:val="17"/>
        </w:numPr>
        <w:spacing w:line="276" w:lineRule="auto"/>
        <w:rPr>
          <w:noProof/>
        </w:rPr>
      </w:pPr>
      <w:r w:rsidRPr="00617C2C">
        <w:rPr>
          <w:noProof/>
        </w:rPr>
        <w:t>identifies changes in a character across the text in a narrative</w:t>
      </w:r>
    </w:p>
    <w:p w14:paraId="77FB2C39" w14:textId="77777777" w:rsidR="00C834BF" w:rsidRPr="00617C2C" w:rsidRDefault="00C834BF" w:rsidP="005866C3">
      <w:pPr>
        <w:pStyle w:val="ListParagraph"/>
        <w:numPr>
          <w:ilvl w:val="0"/>
          <w:numId w:val="17"/>
        </w:numPr>
        <w:spacing w:line="276" w:lineRule="auto"/>
        <w:rPr>
          <w:noProof/>
        </w:rPr>
      </w:pPr>
      <w:r w:rsidRPr="00617C2C">
        <w:rPr>
          <w:noProof/>
        </w:rPr>
        <w:t>identifies changes in a character's perspective of a narrative</w:t>
      </w:r>
    </w:p>
    <w:p w14:paraId="79DC7D9D" w14:textId="77777777" w:rsidR="00C834BF" w:rsidRPr="00617C2C" w:rsidRDefault="00C834BF" w:rsidP="005866C3">
      <w:pPr>
        <w:pStyle w:val="ListParagraph"/>
        <w:numPr>
          <w:ilvl w:val="0"/>
          <w:numId w:val="17"/>
        </w:numPr>
        <w:spacing w:line="276" w:lineRule="auto"/>
        <w:rPr>
          <w:noProof/>
        </w:rPr>
      </w:pPr>
      <w:r w:rsidRPr="00617C2C">
        <w:rPr>
          <w:noProof/>
        </w:rPr>
        <w:t>identifies how a character is portrayed in a narrative</w:t>
      </w:r>
    </w:p>
    <w:p w14:paraId="1ACBFA6E" w14:textId="77777777" w:rsidR="00C834BF" w:rsidRPr="00617C2C" w:rsidRDefault="00C834BF" w:rsidP="005866C3">
      <w:pPr>
        <w:pStyle w:val="ListParagraph"/>
        <w:numPr>
          <w:ilvl w:val="0"/>
          <w:numId w:val="17"/>
        </w:numPr>
        <w:spacing w:line="276" w:lineRule="auto"/>
        <w:rPr>
          <w:noProof/>
        </w:rPr>
      </w:pPr>
      <w:r w:rsidRPr="00617C2C">
        <w:rPr>
          <w:noProof/>
        </w:rPr>
        <w:t>identifies the reason for a character's actions in a narrative</w:t>
      </w:r>
    </w:p>
    <w:p w14:paraId="1E531452" w14:textId="77777777" w:rsidR="00C834BF" w:rsidRPr="00617C2C" w:rsidRDefault="00C834BF" w:rsidP="005866C3">
      <w:pPr>
        <w:pStyle w:val="ListParagraph"/>
        <w:numPr>
          <w:ilvl w:val="0"/>
          <w:numId w:val="17"/>
        </w:numPr>
        <w:spacing w:line="276" w:lineRule="auto"/>
        <w:rPr>
          <w:noProof/>
        </w:rPr>
      </w:pPr>
      <w:r w:rsidRPr="00617C2C">
        <w:rPr>
          <w:noProof/>
        </w:rPr>
        <w:t>identifies the reason for a character's feelings in a narrative</w:t>
      </w:r>
    </w:p>
    <w:p w14:paraId="743F56C4" w14:textId="77777777" w:rsidR="00C834BF" w:rsidRPr="00617C2C" w:rsidRDefault="00C834BF" w:rsidP="005866C3">
      <w:pPr>
        <w:pStyle w:val="ListParagraph"/>
        <w:numPr>
          <w:ilvl w:val="0"/>
          <w:numId w:val="17"/>
        </w:numPr>
        <w:spacing w:line="276" w:lineRule="auto"/>
        <w:rPr>
          <w:noProof/>
        </w:rPr>
      </w:pPr>
      <w:r w:rsidRPr="00617C2C">
        <w:rPr>
          <w:noProof/>
        </w:rPr>
        <w:t>infers the reason for a character's actions in a conversation</w:t>
      </w:r>
    </w:p>
    <w:p w14:paraId="3CF09A42" w14:textId="77777777" w:rsidR="00C834BF" w:rsidRPr="00617C2C" w:rsidRDefault="00C834BF" w:rsidP="005866C3">
      <w:pPr>
        <w:pStyle w:val="ListParagraph"/>
        <w:numPr>
          <w:ilvl w:val="0"/>
          <w:numId w:val="17"/>
        </w:numPr>
        <w:spacing w:line="276" w:lineRule="auto"/>
        <w:rPr>
          <w:noProof/>
        </w:rPr>
      </w:pPr>
      <w:r w:rsidRPr="00617C2C">
        <w:rPr>
          <w:noProof/>
        </w:rPr>
        <w:t>infers the reason for a character's actions in a narrative</w:t>
      </w:r>
    </w:p>
    <w:p w14:paraId="755AB5F5" w14:textId="77777777" w:rsidR="00C834BF" w:rsidRPr="00617C2C" w:rsidRDefault="00C834BF" w:rsidP="005866C3">
      <w:pPr>
        <w:pStyle w:val="ListParagraph"/>
        <w:numPr>
          <w:ilvl w:val="0"/>
          <w:numId w:val="17"/>
        </w:numPr>
        <w:spacing w:line="276" w:lineRule="auto"/>
        <w:rPr>
          <w:noProof/>
        </w:rPr>
      </w:pPr>
      <w:r w:rsidRPr="00617C2C">
        <w:rPr>
          <w:noProof/>
        </w:rPr>
        <w:t>infers a character's perspective in a narrative</w:t>
      </w:r>
    </w:p>
    <w:p w14:paraId="34036BFE" w14:textId="77777777" w:rsidR="00C834BF" w:rsidRPr="00617C2C" w:rsidRDefault="00C834BF" w:rsidP="005866C3">
      <w:pPr>
        <w:pStyle w:val="ListParagraph"/>
        <w:numPr>
          <w:ilvl w:val="0"/>
          <w:numId w:val="17"/>
        </w:numPr>
        <w:spacing w:line="276" w:lineRule="auto"/>
        <w:rPr>
          <w:noProof/>
        </w:rPr>
      </w:pPr>
      <w:r w:rsidRPr="00617C2C">
        <w:rPr>
          <w:noProof/>
        </w:rPr>
        <w:t>analyses a character's perspective in a narrative</w:t>
      </w:r>
    </w:p>
    <w:p w14:paraId="0252D003" w14:textId="77777777" w:rsidR="00C834BF" w:rsidRPr="00617C2C" w:rsidRDefault="00C834BF" w:rsidP="005866C3">
      <w:pPr>
        <w:pStyle w:val="ListParagraph"/>
        <w:numPr>
          <w:ilvl w:val="0"/>
          <w:numId w:val="17"/>
        </w:numPr>
        <w:spacing w:line="276" w:lineRule="auto"/>
        <w:rPr>
          <w:noProof/>
        </w:rPr>
      </w:pPr>
      <w:r w:rsidRPr="00617C2C">
        <w:rPr>
          <w:noProof/>
        </w:rPr>
        <w:t>identifies a character's perspective in a narrative</w:t>
      </w:r>
    </w:p>
    <w:p w14:paraId="3E02A34F" w14:textId="77777777" w:rsidR="00C834BF" w:rsidRPr="00617C2C" w:rsidRDefault="00C834BF" w:rsidP="005866C3">
      <w:pPr>
        <w:pStyle w:val="ListParagraph"/>
        <w:numPr>
          <w:ilvl w:val="0"/>
          <w:numId w:val="17"/>
        </w:numPr>
        <w:spacing w:line="276" w:lineRule="auto"/>
        <w:rPr>
          <w:noProof/>
        </w:rPr>
      </w:pPr>
      <w:r w:rsidRPr="00617C2C">
        <w:rPr>
          <w:noProof/>
        </w:rPr>
        <w:t>infers the reason for a character's perspective in a narrative</w:t>
      </w:r>
    </w:p>
    <w:p w14:paraId="063FEB97" w14:textId="77777777" w:rsidR="00C834BF" w:rsidRPr="00617C2C" w:rsidRDefault="00C834BF" w:rsidP="005866C3">
      <w:pPr>
        <w:pStyle w:val="ListParagraph"/>
        <w:numPr>
          <w:ilvl w:val="0"/>
          <w:numId w:val="17"/>
        </w:numPr>
        <w:spacing w:line="276" w:lineRule="auto"/>
        <w:rPr>
          <w:noProof/>
        </w:rPr>
      </w:pPr>
      <w:r w:rsidRPr="00617C2C">
        <w:rPr>
          <w:noProof/>
        </w:rPr>
        <w:t>infers the reason for a character's perspective in a text</w:t>
      </w:r>
    </w:p>
    <w:p w14:paraId="5D3DBAD3" w14:textId="77777777" w:rsidR="00C834BF" w:rsidRPr="00617C2C" w:rsidRDefault="00C834BF" w:rsidP="005866C3">
      <w:pPr>
        <w:pStyle w:val="ListParagraph"/>
        <w:numPr>
          <w:ilvl w:val="0"/>
          <w:numId w:val="17"/>
        </w:numPr>
        <w:spacing w:line="276" w:lineRule="auto"/>
        <w:rPr>
          <w:noProof/>
        </w:rPr>
      </w:pPr>
      <w:r w:rsidRPr="00617C2C">
        <w:rPr>
          <w:noProof/>
        </w:rPr>
        <w:t>interprets a character's feelings in a narrative</w:t>
      </w:r>
    </w:p>
    <w:p w14:paraId="2435089F" w14:textId="77777777" w:rsidR="00C834BF" w:rsidRPr="00617C2C" w:rsidRDefault="00C834BF" w:rsidP="005140F1">
      <w:pPr>
        <w:pStyle w:val="Heading3"/>
        <w:sectPr w:rsidR="00C834BF" w:rsidRPr="00617C2C" w:rsidSect="00C834BF">
          <w:type w:val="continuous"/>
          <w:pgSz w:w="11900" w:h="16840"/>
          <w:pgMar w:top="964" w:right="680" w:bottom="567" w:left="680" w:header="567" w:footer="237" w:gutter="0"/>
          <w:cols w:num="2" w:space="708"/>
          <w:titlePg/>
          <w:docGrid w:linePitch="360"/>
        </w:sectPr>
      </w:pPr>
    </w:p>
    <w:p w14:paraId="219878AE" w14:textId="630FC54D" w:rsidR="00F15320" w:rsidRPr="00FF21E5" w:rsidRDefault="6D864DFC" w:rsidP="005140F1">
      <w:pPr>
        <w:pStyle w:val="Heading3"/>
      </w:pPr>
      <w:r w:rsidRPr="00FF21E5">
        <w:t xml:space="preserve">National </w:t>
      </w:r>
      <w:r w:rsidR="004C2E53" w:rsidRPr="00FF21E5">
        <w:t>Literacy Learning Progression g</w:t>
      </w:r>
      <w:r w:rsidR="00F15320" w:rsidRPr="00FF21E5">
        <w:t>uide</w:t>
      </w:r>
    </w:p>
    <w:p w14:paraId="715A7889" w14:textId="77777777" w:rsidR="00F15320" w:rsidRPr="00617C2C" w:rsidRDefault="00F15320" w:rsidP="00F15320">
      <w:pPr>
        <w:pStyle w:val="Heading4"/>
        <w:rPr>
          <w:noProof/>
        </w:rPr>
      </w:pPr>
      <w:r w:rsidRPr="00617C2C">
        <w:rPr>
          <w:noProof/>
        </w:rPr>
        <w:t>Understanding Texts (UnT9-UnT11)</w:t>
      </w:r>
    </w:p>
    <w:p w14:paraId="36CF0AFE" w14:textId="77777777" w:rsidR="00D114D1" w:rsidRPr="00617C2C" w:rsidRDefault="00E367DB" w:rsidP="00007119">
      <w:pPr>
        <w:spacing w:line="240" w:lineRule="auto"/>
        <w:rPr>
          <w:noProof/>
        </w:rPr>
      </w:pPr>
      <w:r w:rsidRPr="00617C2C">
        <w:rPr>
          <w:noProof/>
        </w:rPr>
        <w:t>Key: C=comprehension P=process V=v</w:t>
      </w:r>
      <w:r w:rsidR="00D114D1" w:rsidRPr="00617C2C">
        <w:rPr>
          <w:noProof/>
        </w:rPr>
        <w:t>ocabulary</w:t>
      </w:r>
    </w:p>
    <w:p w14:paraId="7C10D5E2" w14:textId="72C3394C" w:rsidR="004F73CE" w:rsidRPr="00007119" w:rsidRDefault="00F15320" w:rsidP="00007119">
      <w:pPr>
        <w:pStyle w:val="Heading5"/>
      </w:pPr>
      <w:r w:rsidRPr="00007119">
        <w:t>UnT9</w:t>
      </w:r>
    </w:p>
    <w:p w14:paraId="5B7BF738" w14:textId="77777777" w:rsidR="00A8304A" w:rsidRPr="00A8304A" w:rsidRDefault="004F73CE" w:rsidP="00007119">
      <w:pPr>
        <w:pStyle w:val="Default"/>
        <w:numPr>
          <w:ilvl w:val="0"/>
          <w:numId w:val="25"/>
        </w:numPr>
        <w:spacing w:before="60" w:after="60" w:line="336" w:lineRule="auto"/>
        <w:ind w:left="714" w:hanging="357"/>
        <w:contextualSpacing/>
        <w:rPr>
          <w:sz w:val="22"/>
          <w:szCs w:val="22"/>
        </w:rPr>
      </w:pPr>
      <w:r w:rsidRPr="00A8304A">
        <w:rPr>
          <w:sz w:val="22"/>
          <w:szCs w:val="22"/>
        </w:rPr>
        <w:t xml:space="preserve">draws inferences, synthesising clues and evidence across a text </w:t>
      </w:r>
      <w:r w:rsidRPr="00007119">
        <w:rPr>
          <w:sz w:val="22"/>
          <w:szCs w:val="22"/>
        </w:rPr>
        <w:t>(C)</w:t>
      </w:r>
    </w:p>
    <w:p w14:paraId="4CB75CFC" w14:textId="31B4B447" w:rsidR="00A8304A" w:rsidRPr="00A8304A" w:rsidRDefault="00A54588" w:rsidP="00007119">
      <w:pPr>
        <w:pStyle w:val="Default"/>
        <w:numPr>
          <w:ilvl w:val="0"/>
          <w:numId w:val="25"/>
        </w:numPr>
        <w:spacing w:before="60" w:after="60" w:line="336" w:lineRule="auto"/>
        <w:ind w:left="714" w:hanging="357"/>
        <w:contextualSpacing/>
        <w:rPr>
          <w:sz w:val="22"/>
          <w:szCs w:val="22"/>
        </w:rPr>
      </w:pPr>
      <w:r w:rsidRPr="00A8304A">
        <w:rPr>
          <w:sz w:val="22"/>
          <w:szCs w:val="22"/>
        </w:rPr>
        <w:t xml:space="preserve">distils information from a number of texts according to task and purpose (e.g. uses graphic organisers) </w:t>
      </w:r>
      <w:r w:rsidR="00A8304A" w:rsidRPr="00007119">
        <w:rPr>
          <w:sz w:val="22"/>
          <w:szCs w:val="22"/>
        </w:rPr>
        <w:t>(C)</w:t>
      </w:r>
    </w:p>
    <w:p w14:paraId="49C61E3B" w14:textId="77777777" w:rsidR="00A8304A" w:rsidRPr="00A8304A" w:rsidRDefault="00A8304A" w:rsidP="00007119">
      <w:pPr>
        <w:pStyle w:val="Default"/>
        <w:numPr>
          <w:ilvl w:val="0"/>
          <w:numId w:val="25"/>
        </w:numPr>
        <w:spacing w:before="60" w:after="60" w:line="336" w:lineRule="auto"/>
        <w:ind w:left="714" w:hanging="357"/>
        <w:contextualSpacing/>
        <w:rPr>
          <w:sz w:val="22"/>
          <w:szCs w:val="22"/>
        </w:rPr>
      </w:pPr>
      <w:r w:rsidRPr="00A8304A">
        <w:rPr>
          <w:sz w:val="22"/>
          <w:szCs w:val="22"/>
        </w:rPr>
        <w:t xml:space="preserve">uses processes such as predicting, confirming predictions, monitoring, and connecting relevant elements of the text to build or repair meaning </w:t>
      </w:r>
      <w:r w:rsidRPr="00007119">
        <w:rPr>
          <w:sz w:val="22"/>
          <w:szCs w:val="22"/>
        </w:rPr>
        <w:t>(P)</w:t>
      </w:r>
    </w:p>
    <w:p w14:paraId="4C4B58DE" w14:textId="35EC6AB3" w:rsidR="00F15320" w:rsidRPr="00A8304A" w:rsidRDefault="004F73CE" w:rsidP="00007119">
      <w:pPr>
        <w:pStyle w:val="Default"/>
        <w:numPr>
          <w:ilvl w:val="0"/>
          <w:numId w:val="25"/>
        </w:numPr>
        <w:spacing w:before="60" w:after="60" w:line="336" w:lineRule="auto"/>
        <w:ind w:left="714" w:hanging="357"/>
        <w:contextualSpacing/>
        <w:rPr>
          <w:sz w:val="22"/>
          <w:szCs w:val="22"/>
        </w:rPr>
      </w:pPr>
      <w:r w:rsidRPr="00007119">
        <w:rPr>
          <w:sz w:val="22"/>
          <w:szCs w:val="22"/>
        </w:rPr>
        <w:t>selects reading/viewing strategies appropriate to reading purpose (e.g. scans text for evidence) (P)</w:t>
      </w:r>
    </w:p>
    <w:p w14:paraId="4CE982F7" w14:textId="37DF214A" w:rsidR="00965AA7" w:rsidRPr="00965AA7" w:rsidRDefault="00F15320" w:rsidP="00007119">
      <w:pPr>
        <w:pStyle w:val="Heading5"/>
      </w:pPr>
      <w:r w:rsidRPr="00617C2C">
        <w:t>UnT10</w:t>
      </w:r>
    </w:p>
    <w:p w14:paraId="35521360" w14:textId="5F208AC7" w:rsidR="00965AA7" w:rsidRPr="00007119" w:rsidRDefault="00965AA7" w:rsidP="00007119">
      <w:pPr>
        <w:pStyle w:val="Default"/>
        <w:numPr>
          <w:ilvl w:val="0"/>
          <w:numId w:val="25"/>
        </w:numPr>
        <w:spacing w:before="60" w:after="60" w:line="336" w:lineRule="auto"/>
        <w:ind w:left="714" w:hanging="357"/>
        <w:contextualSpacing/>
        <w:rPr>
          <w:sz w:val="22"/>
          <w:szCs w:val="22"/>
        </w:rPr>
      </w:pPr>
      <w:r w:rsidRPr="00007119">
        <w:rPr>
          <w:sz w:val="22"/>
          <w:szCs w:val="22"/>
        </w:rPr>
        <w:t>reads and views complex or some highly complex texts (see Text complexity) (C)</w:t>
      </w:r>
    </w:p>
    <w:p w14:paraId="4CD30775" w14:textId="411F7065" w:rsidR="00AA6D9A" w:rsidRPr="00007119" w:rsidRDefault="00AA6D9A" w:rsidP="00007119">
      <w:pPr>
        <w:pStyle w:val="Default"/>
        <w:numPr>
          <w:ilvl w:val="0"/>
          <w:numId w:val="25"/>
        </w:numPr>
        <w:spacing w:before="60" w:after="60" w:line="336" w:lineRule="auto"/>
        <w:ind w:left="714" w:hanging="357"/>
        <w:contextualSpacing/>
        <w:rPr>
          <w:sz w:val="22"/>
          <w:szCs w:val="22"/>
        </w:rPr>
      </w:pPr>
      <w:r w:rsidRPr="00007119">
        <w:rPr>
          <w:sz w:val="22"/>
          <w:szCs w:val="22"/>
        </w:rPr>
        <w:t xml:space="preserve">draws inferences using evidence from the text and discounting possible inferences that are not supported by the text </w:t>
      </w:r>
      <w:r w:rsidR="00E17320" w:rsidRPr="00007119">
        <w:rPr>
          <w:sz w:val="22"/>
          <w:szCs w:val="22"/>
        </w:rPr>
        <w:t>(C)</w:t>
      </w:r>
    </w:p>
    <w:p w14:paraId="1104504D" w14:textId="70A20814" w:rsidR="00E17320" w:rsidRPr="00007119" w:rsidRDefault="00E17320" w:rsidP="00007119">
      <w:pPr>
        <w:pStyle w:val="Default"/>
        <w:numPr>
          <w:ilvl w:val="0"/>
          <w:numId w:val="25"/>
        </w:numPr>
        <w:spacing w:before="60" w:after="60" w:line="336" w:lineRule="auto"/>
        <w:ind w:left="714" w:hanging="357"/>
        <w:contextualSpacing/>
        <w:rPr>
          <w:sz w:val="22"/>
          <w:szCs w:val="22"/>
        </w:rPr>
      </w:pPr>
      <w:r w:rsidRPr="00007119">
        <w:rPr>
          <w:sz w:val="22"/>
          <w:szCs w:val="22"/>
        </w:rPr>
        <w:t>analyses the techniques authors use to position readers (C)</w:t>
      </w:r>
    </w:p>
    <w:p w14:paraId="17EA5328" w14:textId="77777777" w:rsidR="00E850F8" w:rsidRPr="00007119" w:rsidRDefault="00E367DB" w:rsidP="00007119">
      <w:pPr>
        <w:pStyle w:val="Default"/>
        <w:numPr>
          <w:ilvl w:val="0"/>
          <w:numId w:val="25"/>
        </w:numPr>
        <w:spacing w:before="60" w:after="60" w:line="336" w:lineRule="auto"/>
        <w:ind w:left="714" w:hanging="357"/>
        <w:contextualSpacing/>
        <w:rPr>
          <w:sz w:val="22"/>
          <w:szCs w:val="22"/>
        </w:rPr>
      </w:pPr>
      <w:r w:rsidRPr="00007119">
        <w:rPr>
          <w:sz w:val="22"/>
          <w:szCs w:val="22"/>
        </w:rPr>
        <w:t>integrates automatically a range of processes such as predicting, confirming predictions, monitoring and connecting relevant elements of the text to build meaning (P)</w:t>
      </w:r>
    </w:p>
    <w:p w14:paraId="3176CF6E" w14:textId="1D7B9B89" w:rsidR="00E850F8" w:rsidRPr="00007119" w:rsidRDefault="00E850F8" w:rsidP="00007119">
      <w:pPr>
        <w:pStyle w:val="Default"/>
        <w:numPr>
          <w:ilvl w:val="0"/>
          <w:numId w:val="25"/>
        </w:numPr>
        <w:spacing w:before="60" w:after="60" w:line="336" w:lineRule="auto"/>
        <w:ind w:left="714" w:hanging="357"/>
        <w:contextualSpacing/>
        <w:rPr>
          <w:sz w:val="22"/>
          <w:szCs w:val="22"/>
        </w:rPr>
      </w:pPr>
      <w:r w:rsidRPr="00007119">
        <w:rPr>
          <w:sz w:val="22"/>
          <w:szCs w:val="22"/>
        </w:rPr>
        <w:t>identifies language used to create tone or atmosphere (V)</w:t>
      </w:r>
    </w:p>
    <w:p w14:paraId="3D00447F" w14:textId="70F57A10" w:rsidR="5E93B9BB" w:rsidRPr="004F73CE" w:rsidRDefault="0BF4D3E6" w:rsidP="00007119">
      <w:pPr>
        <w:pStyle w:val="Heading5"/>
      </w:pPr>
      <w:r w:rsidRPr="5E93B9BB">
        <w:t>UnT11</w:t>
      </w:r>
    </w:p>
    <w:p w14:paraId="195E2F19" w14:textId="77777777" w:rsidR="00E367DB" w:rsidRPr="00007119" w:rsidRDefault="64081A08" w:rsidP="00007119">
      <w:pPr>
        <w:pStyle w:val="Default"/>
        <w:numPr>
          <w:ilvl w:val="0"/>
          <w:numId w:val="25"/>
        </w:numPr>
        <w:spacing w:before="60" w:after="60" w:line="336" w:lineRule="auto"/>
        <w:ind w:left="714" w:hanging="357"/>
        <w:contextualSpacing/>
        <w:rPr>
          <w:sz w:val="22"/>
          <w:szCs w:val="22"/>
        </w:rPr>
      </w:pPr>
      <w:r w:rsidRPr="00007119">
        <w:rPr>
          <w:sz w:val="22"/>
          <w:szCs w:val="22"/>
        </w:rPr>
        <w:t>interprets symbolism in text, providing evidence to justify interpretation</w:t>
      </w:r>
      <w:r w:rsidR="156433A0" w:rsidRPr="00007119">
        <w:rPr>
          <w:sz w:val="22"/>
          <w:szCs w:val="22"/>
        </w:rPr>
        <w:t xml:space="preserve"> (C)</w:t>
      </w:r>
    </w:p>
    <w:p w14:paraId="23913252" w14:textId="13E5945B" w:rsidR="5E93B9BB" w:rsidRPr="00007119" w:rsidRDefault="004F73CE" w:rsidP="00007119">
      <w:pPr>
        <w:pStyle w:val="Default"/>
        <w:numPr>
          <w:ilvl w:val="0"/>
          <w:numId w:val="25"/>
        </w:numPr>
        <w:spacing w:before="60" w:after="60" w:line="336" w:lineRule="auto"/>
        <w:ind w:left="714" w:hanging="357"/>
        <w:contextualSpacing/>
        <w:rPr>
          <w:sz w:val="22"/>
          <w:szCs w:val="22"/>
        </w:rPr>
      </w:pPr>
      <w:r w:rsidRPr="00007119">
        <w:rPr>
          <w:sz w:val="22"/>
          <w:szCs w:val="22"/>
        </w:rPr>
        <w:t>analyses the cumulative impact of use of language features and vocabulary across texts (C)</w:t>
      </w:r>
    </w:p>
    <w:bookmarkStart w:id="0" w:name="_Hlk113980653"/>
    <w:p w14:paraId="5196249F" w14:textId="0C36FB07" w:rsidR="00B95479" w:rsidRDefault="005807A9" w:rsidP="00007119">
      <w:pPr>
        <w:spacing w:line="360" w:lineRule="auto"/>
        <w:rPr>
          <w:noProof/>
        </w:rPr>
      </w:pPr>
      <w:r w:rsidRPr="005807A9">
        <w:rPr>
          <w:rFonts w:cs="Arial"/>
          <w:shd w:val="clear" w:color="auto" w:fill="FFFFFF"/>
        </w:rPr>
        <w:fldChar w:fldCharType="begin"/>
      </w:r>
      <w:r w:rsidRPr="005807A9">
        <w:rPr>
          <w:rFonts w:cs="Arial"/>
          <w:shd w:val="clear" w:color="auto" w:fill="FFFFFF"/>
        </w:rPr>
        <w:instrText xml:space="preserve"> HYPERLINK "https://education.nsw.gov.au/teaching-and-learning/curriculum/literacy-and-numeracy/resources-for-schools/learning-progressions" </w:instrText>
      </w:r>
      <w:r w:rsidRPr="005807A9">
        <w:rPr>
          <w:rFonts w:cs="Arial"/>
          <w:shd w:val="clear" w:color="auto" w:fill="FFFFFF"/>
        </w:rPr>
      </w:r>
      <w:r w:rsidRPr="005807A9">
        <w:rPr>
          <w:rFonts w:cs="Arial"/>
          <w:shd w:val="clear" w:color="auto" w:fill="FFFFFF"/>
        </w:rPr>
        <w:fldChar w:fldCharType="separate"/>
      </w:r>
      <w:r w:rsidRPr="005807A9">
        <w:rPr>
          <w:rStyle w:val="Hyperlink"/>
          <w:rFonts w:cs="Arial"/>
          <w:shd w:val="clear" w:color="auto" w:fill="FFFFFF"/>
        </w:rPr>
        <w:t>National Literacy Learning Progression</w:t>
      </w:r>
      <w:r w:rsidRPr="005807A9">
        <w:rPr>
          <w:rFonts w:cs="Arial"/>
          <w:shd w:val="clear" w:color="auto" w:fill="FFFFFF"/>
        </w:rPr>
        <w:fldChar w:fldCharType="end"/>
      </w:r>
      <w:bookmarkEnd w:id="0"/>
      <w:r w:rsidR="00B95479">
        <w:rPr>
          <w:noProof/>
        </w:rPr>
        <w:br w:type="page"/>
      </w:r>
    </w:p>
    <w:p w14:paraId="67C1198D" w14:textId="77777777" w:rsidR="00B95479" w:rsidRDefault="00B95479" w:rsidP="00FF21E5">
      <w:pPr>
        <w:pStyle w:val="Heading2"/>
        <w:numPr>
          <w:ilvl w:val="1"/>
          <w:numId w:val="28"/>
        </w:numPr>
      </w:pPr>
      <w:bookmarkStart w:id="1" w:name="_Hlk113955161"/>
      <w:r w:rsidRPr="006E51CD">
        <w:lastRenderedPageBreak/>
        <w:t>Evidence base</w:t>
      </w:r>
    </w:p>
    <w:p w14:paraId="75FE1C6C" w14:textId="0101ABDB" w:rsidR="00B95479" w:rsidRPr="00690C1E" w:rsidRDefault="00B95479" w:rsidP="00B95479">
      <w:pPr>
        <w:pStyle w:val="NormalWeb"/>
        <w:numPr>
          <w:ilvl w:val="0"/>
          <w:numId w:val="29"/>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19" w:history="1">
        <w:r w:rsidRPr="00690C1E">
          <w:rPr>
            <w:rStyle w:val="Hyperlink"/>
            <w:rFonts w:ascii="Arial" w:hAnsi="Arial" w:cs="Arial"/>
            <w:sz w:val="22"/>
            <w:szCs w:val="22"/>
          </w:rPr>
          <w:t>Effective reading instruction in the early</w:t>
        </w:r>
        <w:r w:rsidR="001815C5">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6B7D3978" w14:textId="77777777" w:rsidR="00B95479" w:rsidRPr="00690C1E" w:rsidRDefault="00B95479" w:rsidP="00B95479">
      <w:pPr>
        <w:pStyle w:val="ListParagraph"/>
        <w:numPr>
          <w:ilvl w:val="0"/>
          <w:numId w:val="29"/>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3E129D3D" w14:textId="77777777" w:rsidR="00B95479" w:rsidRPr="00690C1E" w:rsidRDefault="00B95479" w:rsidP="00B95479">
      <w:pPr>
        <w:pStyle w:val="ListParagraph"/>
        <w:numPr>
          <w:ilvl w:val="0"/>
          <w:numId w:val="29"/>
        </w:numPr>
        <w:spacing w:before="0" w:line="360" w:lineRule="auto"/>
        <w:ind w:left="714" w:hanging="357"/>
        <w:rPr>
          <w:rFonts w:cs="Arial"/>
          <w:szCs w:val="22"/>
        </w:rPr>
      </w:pPr>
      <w:r w:rsidRPr="00690C1E">
        <w:rPr>
          <w:rFonts w:cs="Arial"/>
          <w:szCs w:val="22"/>
        </w:rPr>
        <w:t>Quigley, A. (2020). Closing the reading gap. Routledge.</w:t>
      </w:r>
    </w:p>
    <w:p w14:paraId="6B2715AF" w14:textId="06E0579F" w:rsidR="00B95479" w:rsidRDefault="00B95479" w:rsidP="00B95479">
      <w:pPr>
        <w:pStyle w:val="ListParagraph"/>
        <w:numPr>
          <w:ilvl w:val="0"/>
          <w:numId w:val="29"/>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p w14:paraId="2FEEE6E4" w14:textId="0AED919F" w:rsidR="00CB5671" w:rsidRPr="00690C1E" w:rsidRDefault="00CB5671" w:rsidP="00BA0D66">
      <w:pPr>
        <w:pStyle w:val="FeatureBox"/>
        <w:spacing w:before="120" w:after="120"/>
        <w:rPr>
          <w:sz w:val="22"/>
          <w:szCs w:val="22"/>
        </w:rPr>
      </w:pPr>
      <w:r w:rsidRPr="73DD271B">
        <w:rPr>
          <w:rStyle w:val="normaltextrun"/>
          <w:b/>
          <w:bCs/>
          <w:sz w:val="22"/>
          <w:szCs w:val="22"/>
          <w:lang w:val="en-US"/>
        </w:rPr>
        <w:t>Alignment to system priorities and/or needs:</w:t>
      </w:r>
      <w:r w:rsidRPr="73DD271B">
        <w:rPr>
          <w:sz w:val="22"/>
          <w:szCs w:val="22"/>
        </w:rPr>
        <w:t xml:space="preserve"> </w:t>
      </w:r>
      <w:hyperlink r:id="rId20">
        <w:r w:rsidRPr="73DD271B">
          <w:rPr>
            <w:rStyle w:val="Hyperlink"/>
            <w:sz w:val="22"/>
            <w:szCs w:val="22"/>
          </w:rPr>
          <w:t>Five priorities for Literacy and Numeracy</w:t>
        </w:r>
      </w:hyperlink>
      <w:r w:rsidRPr="73DD271B">
        <w:rPr>
          <w:sz w:val="22"/>
          <w:szCs w:val="22"/>
        </w:rPr>
        <w:t xml:space="preserve">, </w:t>
      </w:r>
      <w:hyperlink r:id="rId21">
        <w:r w:rsidR="1005B101" w:rsidRPr="73DD271B">
          <w:rPr>
            <w:rStyle w:val="Hyperlink"/>
            <w:sz w:val="22"/>
            <w:szCs w:val="22"/>
          </w:rPr>
          <w:t>Our Pl</w:t>
        </w:r>
        <w:r w:rsidR="001B4863" w:rsidRPr="73DD271B">
          <w:rPr>
            <w:rStyle w:val="Hyperlink"/>
            <w:sz w:val="22"/>
            <w:szCs w:val="22"/>
          </w:rPr>
          <w:t xml:space="preserve">an for </w:t>
        </w:r>
        <w:r w:rsidR="3F7C4BDA" w:rsidRPr="73DD271B">
          <w:rPr>
            <w:rStyle w:val="Hyperlink"/>
            <w:sz w:val="22"/>
            <w:szCs w:val="22"/>
          </w:rPr>
          <w:t xml:space="preserve">NSW </w:t>
        </w:r>
        <w:r w:rsidR="001B4863" w:rsidRPr="73DD271B">
          <w:rPr>
            <w:rStyle w:val="Hyperlink"/>
            <w:sz w:val="22"/>
            <w:szCs w:val="22"/>
          </w:rPr>
          <w:t>Public Education</w:t>
        </w:r>
      </w:hyperlink>
      <w:r w:rsidRPr="73DD271B">
        <w:rPr>
          <w:sz w:val="22"/>
          <w:szCs w:val="22"/>
        </w:rPr>
        <w:t xml:space="preserve">, </w:t>
      </w:r>
      <w:hyperlink r:id="rId22">
        <w:r w:rsidRPr="73DD271B">
          <w:rPr>
            <w:rStyle w:val="Hyperlink"/>
            <w:sz w:val="22"/>
            <w:szCs w:val="22"/>
          </w:rPr>
          <w:t>School Excellence Policy (nsw.gov.au)</w:t>
        </w:r>
      </w:hyperlink>
    </w:p>
    <w:p w14:paraId="7B1C77D7" w14:textId="77777777" w:rsidR="00CB5671" w:rsidRPr="00690C1E" w:rsidRDefault="00CB5671" w:rsidP="00BA0D66">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0E2E6A18" w14:textId="481E6F16" w:rsidR="00CB5671" w:rsidRPr="00690C1E" w:rsidRDefault="00CB5671" w:rsidP="00BA0D66">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r w:rsidR="00694730">
        <w:rPr>
          <w:rStyle w:val="normaltextrun"/>
          <w:bCs/>
          <w:sz w:val="22"/>
          <w:szCs w:val="22"/>
          <w:lang w:val="en-US"/>
        </w:rPr>
        <w:t>Q</w:t>
      </w:r>
      <w:r w:rsidRPr="00690C1E">
        <w:rPr>
          <w:rStyle w:val="normaltextrun"/>
          <w:bCs/>
          <w:sz w:val="22"/>
          <w:szCs w:val="22"/>
          <w:lang w:val="en-US"/>
        </w:rPr>
        <w:t xml:space="preserve">uality and </w:t>
      </w:r>
      <w:r w:rsidR="00694730">
        <w:rPr>
          <w:rStyle w:val="normaltextrun"/>
          <w:bCs/>
          <w:sz w:val="22"/>
          <w:szCs w:val="22"/>
          <w:lang w:val="en-US"/>
        </w:rPr>
        <w:t>I</w:t>
      </w:r>
      <w:r w:rsidRPr="00690C1E">
        <w:rPr>
          <w:rStyle w:val="normaltextrun"/>
          <w:bCs/>
          <w:sz w:val="22"/>
          <w:szCs w:val="22"/>
          <w:lang w:val="en-US"/>
        </w:rPr>
        <w:t xml:space="preserve">mpact </w:t>
      </w:r>
    </w:p>
    <w:p w14:paraId="25A8DF48" w14:textId="77777777" w:rsidR="00CB5671" w:rsidRPr="00690C1E" w:rsidRDefault="00CB5671" w:rsidP="00BA0D66">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5A8A8859" w14:textId="66AFE126" w:rsidR="00CB5671" w:rsidRPr="00690C1E" w:rsidRDefault="00CB5671" w:rsidP="00BA0D66">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r w:rsidR="001B4863">
        <w:rPr>
          <w:rStyle w:val="normaltextrun"/>
          <w:sz w:val="22"/>
          <w:szCs w:val="22"/>
        </w:rPr>
        <w:t>Q</w:t>
      </w:r>
      <w:r w:rsidRPr="00690C1E">
        <w:rPr>
          <w:rStyle w:val="normaltextrun"/>
          <w:sz w:val="22"/>
          <w:szCs w:val="22"/>
        </w:rPr>
        <w:t xml:space="preserve">uality and </w:t>
      </w:r>
      <w:r w:rsidR="001B4863">
        <w:rPr>
          <w:rStyle w:val="normaltextrun"/>
          <w:sz w:val="22"/>
          <w:szCs w:val="22"/>
        </w:rPr>
        <w:t>I</w:t>
      </w:r>
      <w:r w:rsidRPr="00690C1E">
        <w:rPr>
          <w:rStyle w:val="normaltextrun"/>
          <w:sz w:val="22"/>
          <w:szCs w:val="22"/>
        </w:rPr>
        <w:t>mpact</w:t>
      </w:r>
      <w:r>
        <w:rPr>
          <w:rStyle w:val="eop"/>
          <w:sz w:val="22"/>
          <w:szCs w:val="22"/>
        </w:rPr>
        <w:t xml:space="preserve"> </w:t>
      </w:r>
    </w:p>
    <w:p w14:paraId="0F9DAB35" w14:textId="71236D16" w:rsidR="00CB5671" w:rsidRPr="00690C1E" w:rsidRDefault="00CB5671" w:rsidP="00BA0D66">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694730">
        <w:rPr>
          <w:rStyle w:val="normaltextrun"/>
          <w:sz w:val="22"/>
          <w:szCs w:val="22"/>
          <w:lang w:val="en-US"/>
        </w:rPr>
        <w:t>4</w:t>
      </w:r>
      <w:r w:rsidRPr="00690C1E">
        <w:rPr>
          <w:rStyle w:val="normaltextrun"/>
          <w:sz w:val="22"/>
          <w:szCs w:val="22"/>
        </w:rPr>
        <w:t> </w:t>
      </w:r>
      <w:r>
        <w:rPr>
          <w:rStyle w:val="eop"/>
          <w:sz w:val="22"/>
          <w:szCs w:val="22"/>
        </w:rPr>
        <w:t xml:space="preserve"> </w:t>
      </w:r>
    </w:p>
    <w:p w14:paraId="2EBDC0CF" w14:textId="3C74CB2A" w:rsidR="00CB5671" w:rsidRDefault="00CB5671" w:rsidP="00BA0D66">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694730">
        <w:rPr>
          <w:rStyle w:val="normaltextrun"/>
          <w:sz w:val="22"/>
          <w:szCs w:val="22"/>
          <w:lang w:val="en-US"/>
        </w:rPr>
        <w:t>5</w:t>
      </w:r>
      <w:r w:rsidRPr="00690C1E">
        <w:rPr>
          <w:rStyle w:val="normaltextrun"/>
          <w:sz w:val="22"/>
          <w:szCs w:val="22"/>
        </w:rPr>
        <w:t> </w:t>
      </w:r>
    </w:p>
    <w:p w14:paraId="4A98C62C" w14:textId="0FAC4B4A" w:rsidR="00B5152B" w:rsidRDefault="00CB5671" w:rsidP="00B758F7">
      <w:pPr>
        <w:pStyle w:val="FeatureBox"/>
        <w:spacing w:before="120" w:after="120"/>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23"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bookmarkEnd w:id="1"/>
    </w:p>
    <w:p w14:paraId="76FC3C03" w14:textId="77777777" w:rsidR="00B416EE" w:rsidRPr="001D24A6" w:rsidRDefault="00B416EE" w:rsidP="00FF21E5">
      <w:pPr>
        <w:pStyle w:val="Heading2"/>
      </w:pPr>
      <w:bookmarkStart w:id="2" w:name="_Copyright"/>
      <w:bookmarkEnd w:id="2"/>
      <w:r w:rsidRPr="1A7FEE6F">
        <w:t>Copyright</w:t>
      </w:r>
    </w:p>
    <w:p w14:paraId="45972C09" w14:textId="77777777" w:rsidR="00B416EE" w:rsidRPr="001D24A6" w:rsidRDefault="00B416EE" w:rsidP="00B416EE">
      <w:pPr>
        <w:spacing w:line="360" w:lineRule="auto"/>
        <w:rPr>
          <w:rFonts w:eastAsia="Arial" w:cs="Arial"/>
        </w:rPr>
      </w:pPr>
      <w:r w:rsidRPr="1A7FEE6F">
        <w:rPr>
          <w:rFonts w:eastAsia="Arial" w:cs="Arial"/>
        </w:rPr>
        <w:t xml:space="preserve">Section 113P Notice </w:t>
      </w:r>
    </w:p>
    <w:p w14:paraId="5381334E" w14:textId="77777777" w:rsidR="00B416EE" w:rsidRPr="001D24A6" w:rsidRDefault="00B416EE" w:rsidP="00B416EE">
      <w:pPr>
        <w:spacing w:line="360" w:lineRule="auto"/>
        <w:rPr>
          <w:rFonts w:eastAsia="Arial" w:cs="Arial"/>
        </w:rPr>
      </w:pPr>
      <w:r w:rsidRPr="1A7FEE6F">
        <w:rPr>
          <w:rFonts w:eastAsia="Arial" w:cs="Arial"/>
        </w:rPr>
        <w:t>Texts, Artistic Works and Broadcast Notice</w:t>
      </w:r>
    </w:p>
    <w:p w14:paraId="1E9A0F9B" w14:textId="77777777" w:rsidR="00B416EE" w:rsidRPr="001D24A6" w:rsidRDefault="00B416EE" w:rsidP="00B416EE">
      <w:pPr>
        <w:spacing w:line="264" w:lineRule="auto"/>
        <w:rPr>
          <w:rFonts w:eastAsia="Arial" w:cs="Arial"/>
        </w:rPr>
      </w:pPr>
      <w:r w:rsidRPr="1A7FEE6F">
        <w:rPr>
          <w:rFonts w:eastAsia="Arial" w:cs="Arial"/>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7FB8449F" w14:textId="593B14C6" w:rsidR="0089123C" w:rsidRPr="00007119" w:rsidRDefault="0089123C" w:rsidP="00007119">
      <w:r w:rsidRPr="00007119">
        <w:br w:type="page"/>
      </w:r>
    </w:p>
    <w:p w14:paraId="68625174" w14:textId="3773A273" w:rsidR="00F15320" w:rsidRDefault="009216F2" w:rsidP="00FF21E5">
      <w:pPr>
        <w:pStyle w:val="Heading2"/>
      </w:pPr>
      <w:r>
        <w:lastRenderedPageBreak/>
        <w:t xml:space="preserve">Teaching </w:t>
      </w:r>
      <w:r w:rsidR="002C0EDB">
        <w:t>s</w:t>
      </w:r>
      <w:r>
        <w:t>trategies</w:t>
      </w:r>
      <w:r w:rsidR="00F15320" w:rsidRPr="00617C2C">
        <w:t xml:space="preserve"> </w:t>
      </w:r>
    </w:p>
    <w:p w14:paraId="5634FCF9" w14:textId="77777777" w:rsidR="0084712D" w:rsidRPr="0084712D" w:rsidRDefault="0084712D" w:rsidP="005140F1">
      <w:pPr>
        <w:pStyle w:val="Heading3"/>
        <w:rPr>
          <w:lang w:eastAsia="zh-CN"/>
        </w:rPr>
      </w:pPr>
      <w:r w:rsidRPr="0084712D">
        <w:rPr>
          <w:lang w:eastAsia="zh-CN"/>
        </w:rPr>
        <w:t>Overview of tasks</w:t>
      </w:r>
    </w:p>
    <w:tbl>
      <w:tblPr>
        <w:tblStyle w:val="Tableheader1"/>
        <w:tblW w:w="10440" w:type="dxa"/>
        <w:tblInd w:w="-30" w:type="dxa"/>
        <w:tblCellMar>
          <w:top w:w="57" w:type="dxa"/>
          <w:left w:w="57" w:type="dxa"/>
          <w:bottom w:w="57" w:type="dxa"/>
          <w:right w:w="57" w:type="dxa"/>
        </w:tblCellMar>
        <w:tblLook w:val="04A0" w:firstRow="1" w:lastRow="0" w:firstColumn="1" w:lastColumn="0" w:noHBand="0" w:noVBand="1"/>
      </w:tblPr>
      <w:tblGrid>
        <w:gridCol w:w="5318"/>
        <w:gridCol w:w="5122"/>
      </w:tblGrid>
      <w:tr w:rsidR="0084712D" w:rsidRPr="0084712D" w14:paraId="5B3CFA91" w14:textId="77777777" w:rsidTr="00B758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vAlign w:val="top"/>
            <w:hideMark/>
          </w:tcPr>
          <w:p w14:paraId="4360E5AF" w14:textId="47DC63EF" w:rsidR="0084712D" w:rsidRPr="0084712D" w:rsidRDefault="0084712D" w:rsidP="0084712D">
            <w:pPr>
              <w:spacing w:beforeLines="0" w:before="0" w:afterLines="0" w:after="0" w:line="276" w:lineRule="auto"/>
              <w:textAlignment w:val="baseline"/>
              <w:rPr>
                <w:rFonts w:eastAsia="Times New Roman" w:cs="Arial"/>
                <w:sz w:val="20"/>
                <w:szCs w:val="20"/>
                <w:lang w:eastAsia="en-GB"/>
              </w:rPr>
            </w:pPr>
            <w:bookmarkStart w:id="3" w:name="_Hlk122114222"/>
            <w:r>
              <w:rPr>
                <w:rFonts w:eastAsia="Times New Roman" w:cs="Arial"/>
                <w:sz w:val="20"/>
                <w:szCs w:val="20"/>
                <w:lang w:eastAsia="en-GB"/>
              </w:rPr>
              <w:t>Task</w:t>
            </w:r>
            <w:r w:rsidRPr="0084712D">
              <w:rPr>
                <w:rFonts w:eastAsia="Times New Roman" w:cs="Arial"/>
                <w:sz w:val="20"/>
                <w:szCs w:val="20"/>
                <w:lang w:eastAsia="en-GB"/>
              </w:rPr>
              <w:t xml:space="preserve"> </w:t>
            </w:r>
          </w:p>
        </w:tc>
        <w:tc>
          <w:tcPr>
            <w:tcW w:w="0" w:type="dxa"/>
            <w:vAlign w:val="top"/>
            <w:hideMark/>
          </w:tcPr>
          <w:p w14:paraId="775851E6" w14:textId="3AD1F969" w:rsidR="0084712D" w:rsidRPr="0084712D" w:rsidRDefault="0084712D" w:rsidP="0084712D">
            <w:pPr>
              <w:spacing w:before="0" w:after="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n-GB"/>
              </w:rPr>
            </w:pPr>
            <w:r>
              <w:rPr>
                <w:rFonts w:eastAsia="Times New Roman" w:cs="Arial"/>
                <w:sz w:val="20"/>
                <w:szCs w:val="20"/>
                <w:lang w:eastAsia="en-GB"/>
              </w:rPr>
              <w:t>Appendices</w:t>
            </w:r>
          </w:p>
        </w:tc>
      </w:tr>
      <w:tr w:rsidR="0084712D" w:rsidRPr="0084712D" w14:paraId="032BA026" w14:textId="77777777" w:rsidTr="00B758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vAlign w:val="top"/>
          </w:tcPr>
          <w:p w14:paraId="51FBF44D" w14:textId="39D63BA9" w:rsidR="0084712D" w:rsidRPr="0084712D" w:rsidRDefault="00000000" w:rsidP="0084712D">
            <w:pPr>
              <w:spacing w:before="20" w:after="20" w:line="276" w:lineRule="auto"/>
              <w:rPr>
                <w:rFonts w:eastAsia="Times New Roman" w:cs="Times New Roman"/>
                <w:b w:val="0"/>
                <w:color w:val="000000" w:themeColor="text1"/>
                <w:sz w:val="20"/>
                <w:szCs w:val="20"/>
                <w:lang w:eastAsia="en-GB"/>
              </w:rPr>
            </w:pPr>
            <w:hyperlink w:anchor="_Creative_characterisation" w:history="1">
              <w:r w:rsidR="0084712D" w:rsidRPr="0084712D">
                <w:rPr>
                  <w:rStyle w:val="Hyperlink"/>
                  <w:b w:val="0"/>
                  <w:noProof/>
                  <w:sz w:val="20"/>
                </w:rPr>
                <w:t>Creative characterisation</w:t>
              </w:r>
            </w:hyperlink>
          </w:p>
        </w:tc>
        <w:tc>
          <w:tcPr>
            <w:tcW w:w="0" w:type="dxa"/>
            <w:vAlign w:val="top"/>
          </w:tcPr>
          <w:p w14:paraId="6ABBA3E0" w14:textId="77777777" w:rsidR="0084712D" w:rsidRPr="0084712D" w:rsidRDefault="00000000" w:rsidP="0084712D">
            <w:pPr>
              <w:spacing w:line="276" w:lineRule="auto"/>
              <w:cnfStyle w:val="000000100000" w:firstRow="0" w:lastRow="0" w:firstColumn="0" w:lastColumn="0" w:oddVBand="0" w:evenVBand="0" w:oddHBand="1" w:evenHBand="0" w:firstRowFirstColumn="0" w:firstRowLastColumn="0" w:lastRowFirstColumn="0" w:lastRowLastColumn="0"/>
              <w:rPr>
                <w:noProof/>
                <w:sz w:val="20"/>
              </w:rPr>
            </w:pPr>
            <w:hyperlink w:anchor="_Appendix_1" w:history="1">
              <w:r w:rsidR="0084712D" w:rsidRPr="0084712D">
                <w:rPr>
                  <w:rStyle w:val="Hyperlink"/>
                  <w:noProof/>
                  <w:sz w:val="20"/>
                </w:rPr>
                <w:t>Appendix 1 - Emotion brainstorm</w:t>
              </w:r>
            </w:hyperlink>
          </w:p>
          <w:p w14:paraId="49D81F0A" w14:textId="3B8AAE47" w:rsidR="0084712D" w:rsidRPr="0084712D" w:rsidRDefault="00000000" w:rsidP="0084712D">
            <w:pPr>
              <w:spacing w:before="20" w:after="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lang w:eastAsia="en-GB"/>
              </w:rPr>
            </w:pPr>
            <w:hyperlink w:anchor="_Appendix_2" w:history="1">
              <w:r w:rsidR="0084712D" w:rsidRPr="0084712D">
                <w:rPr>
                  <w:rStyle w:val="Hyperlink"/>
                  <w:noProof/>
                  <w:sz w:val="20"/>
                </w:rPr>
                <w:t>Appendix 2 - Cartoon graffiti</w:t>
              </w:r>
            </w:hyperlink>
          </w:p>
        </w:tc>
      </w:tr>
      <w:tr w:rsidR="0084712D" w:rsidRPr="0084712D" w14:paraId="00E677E1" w14:textId="77777777" w:rsidTr="00B758F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vAlign w:val="top"/>
          </w:tcPr>
          <w:p w14:paraId="3D9C42E7" w14:textId="524CB4D4" w:rsidR="0084712D" w:rsidRPr="0084712D" w:rsidRDefault="00000000" w:rsidP="0084712D">
            <w:pPr>
              <w:spacing w:before="20" w:after="20" w:line="276" w:lineRule="auto"/>
              <w:rPr>
                <w:rFonts w:eastAsia="Times New Roman" w:cs="Times New Roman"/>
                <w:b w:val="0"/>
                <w:sz w:val="20"/>
                <w:szCs w:val="20"/>
                <w:lang w:eastAsia="en-GB"/>
              </w:rPr>
            </w:pPr>
            <w:hyperlink w:anchor="_Voice" w:history="1">
              <w:r w:rsidR="0084712D" w:rsidRPr="0084712D">
                <w:rPr>
                  <w:rStyle w:val="Hyperlink"/>
                  <w:b w:val="0"/>
                  <w:noProof/>
                  <w:sz w:val="20"/>
                </w:rPr>
                <w:t>Voice</w:t>
              </w:r>
            </w:hyperlink>
          </w:p>
        </w:tc>
        <w:tc>
          <w:tcPr>
            <w:tcW w:w="0" w:type="dxa"/>
            <w:vAlign w:val="top"/>
          </w:tcPr>
          <w:p w14:paraId="2EBF6DDD" w14:textId="63C21D74" w:rsidR="0084712D" w:rsidRPr="0084712D" w:rsidRDefault="00000000" w:rsidP="0084712D">
            <w:pPr>
              <w:spacing w:before="20" w:after="20"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 w:val="20"/>
                <w:lang w:eastAsia="en-GB"/>
              </w:rPr>
            </w:pPr>
            <w:hyperlink w:anchor="_Appendix_3" w:history="1">
              <w:r w:rsidR="0084712D" w:rsidRPr="0084712D">
                <w:rPr>
                  <w:rStyle w:val="Hyperlink"/>
                  <w:noProof/>
                  <w:sz w:val="20"/>
                </w:rPr>
                <w:t>Appendix 3 - Comparing first and third person narrative voice</w:t>
              </w:r>
            </w:hyperlink>
          </w:p>
        </w:tc>
      </w:tr>
      <w:tr w:rsidR="0084712D" w:rsidRPr="0084712D" w14:paraId="19BE48BA" w14:textId="77777777" w:rsidTr="00B758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vAlign w:val="top"/>
          </w:tcPr>
          <w:p w14:paraId="41F98865" w14:textId="28F0CF52" w:rsidR="0084712D" w:rsidRPr="0084712D" w:rsidRDefault="00000000" w:rsidP="0084712D">
            <w:pPr>
              <w:spacing w:before="20" w:after="20" w:line="276" w:lineRule="auto"/>
              <w:rPr>
                <w:rFonts w:eastAsia="Times New Roman" w:cs="Times New Roman"/>
                <w:b w:val="0"/>
                <w:color w:val="000000" w:themeColor="text1"/>
                <w:sz w:val="20"/>
                <w:szCs w:val="20"/>
                <w:lang w:eastAsia="en-GB"/>
              </w:rPr>
            </w:pPr>
            <w:hyperlink w:anchor="_Identify_and_infer" w:history="1">
              <w:r w:rsidR="0084712D" w:rsidRPr="0084712D">
                <w:rPr>
                  <w:rStyle w:val="Hyperlink"/>
                  <w:b w:val="0"/>
                  <w:noProof/>
                  <w:sz w:val="20"/>
                </w:rPr>
                <w:t>Identify and infer character traits</w:t>
              </w:r>
            </w:hyperlink>
          </w:p>
        </w:tc>
        <w:tc>
          <w:tcPr>
            <w:tcW w:w="0" w:type="dxa"/>
            <w:vAlign w:val="top"/>
          </w:tcPr>
          <w:p w14:paraId="1CF262A0" w14:textId="394E5102" w:rsidR="0084712D" w:rsidRPr="0084712D" w:rsidRDefault="00000000" w:rsidP="0084712D">
            <w:pPr>
              <w:spacing w:before="20" w:after="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lang w:eastAsia="en-GB"/>
              </w:rPr>
            </w:pPr>
            <w:hyperlink w:anchor="_Appendix_4" w:history="1">
              <w:r w:rsidR="0084712D" w:rsidRPr="0084712D">
                <w:rPr>
                  <w:rStyle w:val="Hyperlink"/>
                  <w:noProof/>
                  <w:sz w:val="20"/>
                </w:rPr>
                <w:t>Appendix 4 - Tim Winton ‘Neighbours’ extract</w:t>
              </w:r>
            </w:hyperlink>
          </w:p>
        </w:tc>
      </w:tr>
      <w:tr w:rsidR="0084712D" w:rsidRPr="0084712D" w14:paraId="71C6221D" w14:textId="77777777" w:rsidTr="00B758F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vAlign w:val="top"/>
          </w:tcPr>
          <w:p w14:paraId="6C3BA4A6" w14:textId="0C8699DD" w:rsidR="0084712D" w:rsidRPr="0084712D" w:rsidRDefault="00000000" w:rsidP="0084712D">
            <w:pPr>
              <w:spacing w:before="20" w:after="20" w:line="276" w:lineRule="auto"/>
              <w:rPr>
                <w:rFonts w:eastAsia="Times New Roman" w:cs="Times New Roman"/>
                <w:b w:val="0"/>
                <w:sz w:val="20"/>
                <w:szCs w:val="20"/>
                <w:lang w:eastAsia="en-GB"/>
              </w:rPr>
            </w:pPr>
            <w:hyperlink w:anchor="_Interpreting_a_character’s" w:history="1">
              <w:r w:rsidR="0084712D" w:rsidRPr="0084712D">
                <w:rPr>
                  <w:rStyle w:val="Hyperlink"/>
                  <w:b w:val="0"/>
                  <w:noProof/>
                  <w:sz w:val="20"/>
                </w:rPr>
                <w:t>Interpreting a character’s feelings through motif</w:t>
              </w:r>
            </w:hyperlink>
          </w:p>
        </w:tc>
        <w:tc>
          <w:tcPr>
            <w:tcW w:w="0" w:type="dxa"/>
            <w:vAlign w:val="top"/>
          </w:tcPr>
          <w:p w14:paraId="47285809" w14:textId="77777777" w:rsidR="0084712D" w:rsidRPr="0084712D" w:rsidRDefault="0084712D" w:rsidP="0084712D">
            <w:pPr>
              <w:spacing w:before="20" w:after="20"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 w:val="20"/>
                <w:lang w:eastAsia="en-GB"/>
              </w:rPr>
            </w:pPr>
          </w:p>
        </w:tc>
      </w:tr>
      <w:tr w:rsidR="0084712D" w:rsidRPr="0084712D" w14:paraId="3931714D" w14:textId="77777777" w:rsidTr="00B758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vAlign w:val="top"/>
          </w:tcPr>
          <w:p w14:paraId="2D0E1A8F" w14:textId="270D1C95" w:rsidR="0084712D" w:rsidRPr="0084712D" w:rsidRDefault="00000000" w:rsidP="0084712D">
            <w:pPr>
              <w:spacing w:before="20" w:after="20" w:line="276" w:lineRule="auto"/>
              <w:rPr>
                <w:rFonts w:eastAsia="Times New Roman" w:cs="Times New Roman"/>
                <w:b w:val="0"/>
                <w:color w:val="000000" w:themeColor="text1"/>
                <w:sz w:val="20"/>
                <w:szCs w:val="20"/>
                <w:lang w:eastAsia="en-GB"/>
              </w:rPr>
            </w:pPr>
            <w:hyperlink w:anchor="_Elements_of_characterisation" w:history="1">
              <w:r w:rsidR="0084712D" w:rsidRPr="0084712D">
                <w:rPr>
                  <w:rStyle w:val="Hyperlink"/>
                  <w:b w:val="0"/>
                  <w:noProof/>
                  <w:sz w:val="20"/>
                </w:rPr>
                <w:t>Elements of characterisation</w:t>
              </w:r>
            </w:hyperlink>
          </w:p>
        </w:tc>
        <w:tc>
          <w:tcPr>
            <w:tcW w:w="0" w:type="dxa"/>
            <w:vAlign w:val="top"/>
          </w:tcPr>
          <w:p w14:paraId="3D0E48E3" w14:textId="77777777" w:rsidR="0084712D" w:rsidRPr="0084712D" w:rsidRDefault="00000000" w:rsidP="0084712D">
            <w:pPr>
              <w:spacing w:line="276" w:lineRule="auto"/>
              <w:cnfStyle w:val="000000100000" w:firstRow="0" w:lastRow="0" w:firstColumn="0" w:lastColumn="0" w:oddVBand="0" w:evenVBand="0" w:oddHBand="1" w:evenHBand="0" w:firstRowFirstColumn="0" w:firstRowLastColumn="0" w:lastRowFirstColumn="0" w:lastRowLastColumn="0"/>
              <w:rPr>
                <w:noProof/>
                <w:sz w:val="20"/>
              </w:rPr>
            </w:pPr>
            <w:hyperlink w:anchor="_Appendix_5" w:history="1">
              <w:r w:rsidR="0084712D" w:rsidRPr="0084712D">
                <w:rPr>
                  <w:rStyle w:val="Hyperlink"/>
                  <w:noProof/>
                  <w:sz w:val="20"/>
                </w:rPr>
                <w:t>Appendix 5 - Zadie Smith ‘Swing Time’ extract</w:t>
              </w:r>
            </w:hyperlink>
          </w:p>
          <w:p w14:paraId="111DA436" w14:textId="680EEE40" w:rsidR="0084712D" w:rsidRPr="0084712D" w:rsidRDefault="00000000" w:rsidP="0084712D">
            <w:pPr>
              <w:spacing w:before="20" w:after="2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0"/>
                <w:lang w:eastAsia="en-GB"/>
              </w:rPr>
            </w:pPr>
            <w:hyperlink w:anchor="_Appendix_6" w:history="1">
              <w:r w:rsidR="0084712D" w:rsidRPr="0084712D">
                <w:rPr>
                  <w:rStyle w:val="Hyperlink"/>
                  <w:noProof/>
                  <w:sz w:val="20"/>
                </w:rPr>
                <w:t>Appendix 6 - ‘What’s the Deal?’</w:t>
              </w:r>
            </w:hyperlink>
          </w:p>
        </w:tc>
      </w:tr>
      <w:tr w:rsidR="0084712D" w:rsidRPr="0084712D" w14:paraId="0548207E" w14:textId="77777777" w:rsidTr="00B758F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vAlign w:val="top"/>
          </w:tcPr>
          <w:p w14:paraId="28A6F858" w14:textId="751CA059" w:rsidR="0084712D" w:rsidRPr="0084712D" w:rsidRDefault="00000000" w:rsidP="008166D4">
            <w:pPr>
              <w:spacing w:line="276" w:lineRule="auto"/>
              <w:rPr>
                <w:rFonts w:eastAsia="Times New Roman" w:cs="Times New Roman"/>
                <w:b w:val="0"/>
                <w:sz w:val="20"/>
                <w:szCs w:val="20"/>
                <w:lang w:eastAsia="en-GB"/>
              </w:rPr>
            </w:pPr>
            <w:hyperlink w:anchor="_Inferring_from_implicit" w:history="1">
              <w:r w:rsidR="0084712D" w:rsidRPr="0084712D">
                <w:rPr>
                  <w:rStyle w:val="Hyperlink"/>
                  <w:b w:val="0"/>
                  <w:noProof/>
                  <w:sz w:val="20"/>
                </w:rPr>
                <w:t>Inferring from implicit characterisation</w:t>
              </w:r>
            </w:hyperlink>
          </w:p>
        </w:tc>
        <w:tc>
          <w:tcPr>
            <w:tcW w:w="0" w:type="dxa"/>
            <w:vAlign w:val="top"/>
          </w:tcPr>
          <w:p w14:paraId="152F4F37" w14:textId="77777777" w:rsidR="0084712D" w:rsidRPr="0084712D" w:rsidRDefault="00000000" w:rsidP="0084712D">
            <w:pPr>
              <w:spacing w:line="276" w:lineRule="auto"/>
              <w:cnfStyle w:val="000000010000" w:firstRow="0" w:lastRow="0" w:firstColumn="0" w:lastColumn="0" w:oddVBand="0" w:evenVBand="0" w:oddHBand="0" w:evenHBand="1" w:firstRowFirstColumn="0" w:firstRowLastColumn="0" w:lastRowFirstColumn="0" w:lastRowLastColumn="0"/>
              <w:rPr>
                <w:noProof/>
                <w:sz w:val="20"/>
              </w:rPr>
            </w:pPr>
            <w:hyperlink w:anchor="_Appendix_7_1" w:history="1">
              <w:r w:rsidR="0084712D" w:rsidRPr="0084712D">
                <w:rPr>
                  <w:rStyle w:val="Hyperlink"/>
                  <w:noProof/>
                  <w:sz w:val="20"/>
                </w:rPr>
                <w:t>Appendix 7 - Visual: Hemmingway’s principle of the iceberg</w:t>
              </w:r>
            </w:hyperlink>
          </w:p>
          <w:p w14:paraId="52FEBA09" w14:textId="77777777" w:rsidR="0084712D" w:rsidRPr="0084712D" w:rsidRDefault="00000000" w:rsidP="0084712D">
            <w:pPr>
              <w:spacing w:line="276" w:lineRule="auto"/>
              <w:cnfStyle w:val="000000010000" w:firstRow="0" w:lastRow="0" w:firstColumn="0" w:lastColumn="0" w:oddVBand="0" w:evenVBand="0" w:oddHBand="0" w:evenHBand="1" w:firstRowFirstColumn="0" w:firstRowLastColumn="0" w:lastRowFirstColumn="0" w:lastRowLastColumn="0"/>
              <w:rPr>
                <w:noProof/>
                <w:sz w:val="20"/>
              </w:rPr>
            </w:pPr>
            <w:hyperlink w:anchor="_Appendix_8_1" w:history="1">
              <w:r w:rsidR="0084712D" w:rsidRPr="0084712D">
                <w:rPr>
                  <w:rStyle w:val="Hyperlink"/>
                  <w:noProof/>
                  <w:sz w:val="20"/>
                </w:rPr>
                <w:t>Appendix 8 - Extract “The Name of the wind’</w:t>
              </w:r>
            </w:hyperlink>
          </w:p>
          <w:p w14:paraId="1133C8EF" w14:textId="77777777" w:rsidR="0084712D" w:rsidRPr="0084712D" w:rsidRDefault="00000000" w:rsidP="0084712D">
            <w:pPr>
              <w:spacing w:line="276" w:lineRule="auto"/>
              <w:cnfStyle w:val="000000010000" w:firstRow="0" w:lastRow="0" w:firstColumn="0" w:lastColumn="0" w:oddVBand="0" w:evenVBand="0" w:oddHBand="0" w:evenHBand="1" w:firstRowFirstColumn="0" w:firstRowLastColumn="0" w:lastRowFirstColumn="0" w:lastRowLastColumn="0"/>
              <w:rPr>
                <w:noProof/>
                <w:sz w:val="20"/>
              </w:rPr>
            </w:pPr>
            <w:hyperlink w:anchor="_Appendix_9_1" w:history="1">
              <w:r w:rsidR="0084712D" w:rsidRPr="0084712D">
                <w:rPr>
                  <w:rStyle w:val="Hyperlink"/>
                  <w:noProof/>
                  <w:sz w:val="20"/>
                </w:rPr>
                <w:t>Appendix 9 - Character analysis using icerberg table</w:t>
              </w:r>
            </w:hyperlink>
          </w:p>
          <w:p w14:paraId="289207F6" w14:textId="59A6F548" w:rsidR="0084712D" w:rsidRPr="0084712D" w:rsidRDefault="00000000" w:rsidP="0084712D">
            <w:pPr>
              <w:spacing w:before="20" w:after="20" w:line="276" w:lineRule="auto"/>
              <w:cnfStyle w:val="000000010000" w:firstRow="0" w:lastRow="0" w:firstColumn="0" w:lastColumn="0" w:oddVBand="0" w:evenVBand="0" w:oddHBand="0" w:evenHBand="1" w:firstRowFirstColumn="0" w:firstRowLastColumn="0" w:lastRowFirstColumn="0" w:lastRowLastColumn="0"/>
              <w:rPr>
                <w:rFonts w:eastAsia="Times New Roman" w:cs="Times New Roman"/>
                <w:sz w:val="20"/>
                <w:lang w:eastAsia="en-GB"/>
              </w:rPr>
            </w:pPr>
            <w:hyperlink w:anchor="_Appendix_10" w:history="1">
              <w:r w:rsidR="008166D4">
                <w:rPr>
                  <w:rStyle w:val="Hyperlink"/>
                  <w:noProof/>
                  <w:sz w:val="20"/>
                </w:rPr>
                <w:t>Appendix 10 - Template : Character analysis using iceberg table</w:t>
              </w:r>
            </w:hyperlink>
          </w:p>
        </w:tc>
      </w:tr>
      <w:bookmarkEnd w:id="3"/>
    </w:tbl>
    <w:p w14:paraId="20E908F4" w14:textId="77777777" w:rsidR="008E625C" w:rsidRDefault="008E625C">
      <w:pPr>
        <w:spacing w:before="240" w:line="276" w:lineRule="auto"/>
        <w:rPr>
          <w:rFonts w:eastAsia="SimSun" w:cs="Times New Roman"/>
          <w:noProof/>
          <w:color w:val="1F3864" w:themeColor="accent1" w:themeShade="80"/>
          <w:sz w:val="36"/>
          <w:szCs w:val="40"/>
        </w:rPr>
      </w:pPr>
      <w:r>
        <w:rPr>
          <w:noProof/>
        </w:rPr>
        <w:br w:type="page"/>
      </w:r>
    </w:p>
    <w:p w14:paraId="6C811042" w14:textId="030CE63B" w:rsidR="00F15320" w:rsidRPr="00617C2C" w:rsidRDefault="00793F46" w:rsidP="005140F1">
      <w:pPr>
        <w:pStyle w:val="Heading3"/>
      </w:pPr>
      <w:r w:rsidRPr="3D750F07">
        <w:lastRenderedPageBreak/>
        <w:t>Back</w:t>
      </w:r>
      <w:r w:rsidR="007C3FBC" w:rsidRPr="3D750F07">
        <w:t>ground information</w:t>
      </w:r>
    </w:p>
    <w:p w14:paraId="4DAEF366" w14:textId="68F64BE8" w:rsidR="2D8D9D4E" w:rsidRDefault="2D8D9D4E" w:rsidP="00007119">
      <w:pPr>
        <w:spacing w:before="60" w:after="60" w:line="336" w:lineRule="auto"/>
        <w:rPr>
          <w:rFonts w:eastAsia="Arial" w:cs="Arial"/>
          <w:noProof/>
          <w:color w:val="000000" w:themeColor="text1"/>
          <w:szCs w:val="22"/>
          <w:lang w:val="en-US"/>
        </w:rPr>
      </w:pPr>
      <w:r w:rsidRPr="3D750F07">
        <w:rPr>
          <w:rFonts w:eastAsia="Arial" w:cs="Arial"/>
          <w:noProof/>
          <w:color w:val="000000" w:themeColor="text1"/>
          <w:szCs w:val="22"/>
        </w:rPr>
        <w:t>The following information from the English Textual Concepts can further support understanding of point of view and perspective.</w:t>
      </w:r>
    </w:p>
    <w:p w14:paraId="6479A06F" w14:textId="0B48A349" w:rsidR="2D8D9D4E" w:rsidRDefault="2D8D9D4E" w:rsidP="00007119">
      <w:pPr>
        <w:spacing w:before="60" w:after="60" w:line="336" w:lineRule="auto"/>
        <w:rPr>
          <w:rFonts w:eastAsia="Arial" w:cs="Arial"/>
          <w:noProof/>
          <w:color w:val="000000" w:themeColor="text1"/>
        </w:rPr>
      </w:pPr>
      <w:r w:rsidRPr="6C35BC2F">
        <w:rPr>
          <w:rFonts w:eastAsia="Arial" w:cs="Arial"/>
          <w:noProof/>
          <w:color w:val="000000" w:themeColor="text1"/>
        </w:rPr>
        <w:t xml:space="preserve">Further information on English </w:t>
      </w:r>
      <w:r w:rsidR="00B615B7" w:rsidRPr="6C35BC2F">
        <w:rPr>
          <w:rFonts w:eastAsia="Arial" w:cs="Arial"/>
          <w:noProof/>
          <w:color w:val="000000" w:themeColor="text1"/>
        </w:rPr>
        <w:t>t</w:t>
      </w:r>
      <w:r w:rsidRPr="6C35BC2F">
        <w:rPr>
          <w:rFonts w:eastAsia="Arial" w:cs="Arial"/>
          <w:noProof/>
          <w:color w:val="000000" w:themeColor="text1"/>
        </w:rPr>
        <w:t xml:space="preserve">extual </w:t>
      </w:r>
      <w:r w:rsidR="00B615B7" w:rsidRPr="6C35BC2F">
        <w:rPr>
          <w:rFonts w:eastAsia="Arial" w:cs="Arial"/>
          <w:noProof/>
          <w:color w:val="000000" w:themeColor="text1"/>
        </w:rPr>
        <w:t>c</w:t>
      </w:r>
      <w:r w:rsidRPr="6C35BC2F">
        <w:rPr>
          <w:rFonts w:eastAsia="Arial" w:cs="Arial"/>
          <w:noProof/>
          <w:color w:val="000000" w:themeColor="text1"/>
        </w:rPr>
        <w:t>oncepts can be found</w:t>
      </w:r>
      <w:r w:rsidR="001815C5" w:rsidRPr="6C35BC2F">
        <w:rPr>
          <w:rFonts w:eastAsia="Arial" w:cs="Arial"/>
          <w:noProof/>
          <w:color w:val="000000" w:themeColor="text1"/>
        </w:rPr>
        <w:t xml:space="preserve"> on the </w:t>
      </w:r>
      <w:hyperlink r:id="rId24">
        <w:r w:rsidR="001815C5" w:rsidRPr="6C35BC2F">
          <w:rPr>
            <w:rStyle w:val="Hyperlink"/>
            <w:sz w:val="21"/>
            <w:szCs w:val="21"/>
          </w:rPr>
          <w:t>curriculum textual concepts web page.</w:t>
        </w:r>
      </w:hyperlink>
    </w:p>
    <w:p w14:paraId="4C2BC2FC" w14:textId="063E7CBE" w:rsidR="5ADE93FA" w:rsidRDefault="5ADE93FA" w:rsidP="3D750F07">
      <w:pPr>
        <w:pStyle w:val="Heading4"/>
        <w:rPr>
          <w:rFonts w:eastAsia="Arial" w:cs="Arial"/>
          <w:noProof/>
          <w:color w:val="000000" w:themeColor="text1"/>
        </w:rPr>
      </w:pPr>
      <w:r w:rsidRPr="3D750F07">
        <w:rPr>
          <w:rFonts w:eastAsia="Arial" w:cs="Arial"/>
          <w:noProof/>
          <w:color w:val="000000" w:themeColor="text1"/>
        </w:rPr>
        <w:t xml:space="preserve">Character </w:t>
      </w:r>
    </w:p>
    <w:p w14:paraId="77BF97B0" w14:textId="314113B1" w:rsidR="5ADE93FA" w:rsidRDefault="5ADE93FA" w:rsidP="00007119">
      <w:pPr>
        <w:spacing w:before="60" w:after="60" w:line="336" w:lineRule="auto"/>
        <w:rPr>
          <w:rFonts w:eastAsia="Arial" w:cs="Arial"/>
          <w:noProof/>
          <w:color w:val="343434"/>
          <w:sz w:val="21"/>
          <w:szCs w:val="21"/>
          <w:lang w:val="en-US"/>
        </w:rPr>
      </w:pPr>
      <w:r w:rsidRPr="5C1E13CB">
        <w:rPr>
          <w:noProof/>
        </w:rPr>
        <w:t xml:space="preserve">Character is traditionally viewed as a description of a fictional person. As a construct, it is made up of verbal or </w:t>
      </w:r>
      <w:r w:rsidRPr="00007119">
        <w:rPr>
          <w:rFonts w:eastAsia="Arial" w:cs="Arial"/>
          <w:noProof/>
          <w:color w:val="000000" w:themeColor="text1"/>
          <w:szCs w:val="22"/>
        </w:rPr>
        <w:t>visual</w:t>
      </w:r>
      <w:r w:rsidRPr="5C1E13CB">
        <w:rPr>
          <w:noProof/>
        </w:rPr>
        <w:t xml:space="preserve"> statements about what that fictional person does, says and thinks and what other fictional characters and the author of the text say about him or her. The reader, listener or viewer fleshes out these statements to imagine a person-like character, sufficiently individualised and coherent to establish the sense of an identity. In this way, representation of a ‘real’ person invites personal identification and judgements about the character’s morality and value to their society.  This kind of analysis can contribute to shaping one’s own sense of a moral and ethical self and so becoming a way of enculturation.</w:t>
      </w:r>
    </w:p>
    <w:p w14:paraId="376DF64A" w14:textId="36880634" w:rsidR="5ADE93FA" w:rsidRDefault="5ADE93FA" w:rsidP="00007119">
      <w:pPr>
        <w:spacing w:before="60" w:after="60" w:line="336" w:lineRule="auto"/>
        <w:rPr>
          <w:rFonts w:eastAsia="Arial" w:cs="Arial"/>
          <w:noProof/>
          <w:color w:val="343434"/>
          <w:sz w:val="21"/>
          <w:szCs w:val="21"/>
          <w:lang w:val="en-US"/>
        </w:rPr>
      </w:pPr>
      <w:r w:rsidRPr="5C1E13CB">
        <w:rPr>
          <w:noProof/>
        </w:rPr>
        <w:t xml:space="preserve">Characters may also be created and/ or read as representations of ideas, of groups of people or of types that serve a function in a narrative genre. Questions of characterisation then focus on the ways a character is constructed both by the responder and the composer and its function in the text.  </w:t>
      </w:r>
    </w:p>
    <w:p w14:paraId="4D0A6479" w14:textId="7AB4C700" w:rsidR="5ADE93FA" w:rsidRDefault="5ADE93FA" w:rsidP="00007119">
      <w:pPr>
        <w:spacing w:before="60" w:after="60" w:line="336" w:lineRule="auto"/>
        <w:rPr>
          <w:rFonts w:eastAsia="Arial" w:cs="Arial"/>
          <w:noProof/>
          <w:color w:val="343434"/>
          <w:sz w:val="21"/>
          <w:szCs w:val="21"/>
          <w:lang w:val="en-US"/>
        </w:rPr>
      </w:pPr>
      <w:r w:rsidRPr="5C1E13CB">
        <w:rPr>
          <w:noProof/>
        </w:rPr>
        <w:t>Character is an important concept in narrative as a driver of the action, a function in the plot, a way of engaging or positioning a reader or as a way of representing its thematic concerns. The way character is read is an indication of particular approaches to texts, be it through personal engagement or critical response.</w:t>
      </w:r>
    </w:p>
    <w:p w14:paraId="39FE7456" w14:textId="4AB07082" w:rsidR="5ADE93FA" w:rsidRDefault="5ADE93FA" w:rsidP="3D750F07">
      <w:pPr>
        <w:pStyle w:val="Heading4"/>
        <w:rPr>
          <w:rFonts w:eastAsia="Arial" w:cs="Arial"/>
          <w:noProof/>
          <w:color w:val="000000" w:themeColor="text1"/>
          <w:lang w:val="en-US"/>
        </w:rPr>
      </w:pPr>
      <w:r w:rsidRPr="3D750F07">
        <w:rPr>
          <w:rFonts w:eastAsia="Arial" w:cs="Arial"/>
          <w:noProof/>
          <w:color w:val="000000" w:themeColor="text1"/>
        </w:rPr>
        <w:t>Point of view</w:t>
      </w:r>
    </w:p>
    <w:p w14:paraId="570B27D1" w14:textId="3ECF8D5E" w:rsidR="5ADE93FA" w:rsidRDefault="5ADE93FA" w:rsidP="00007119">
      <w:pPr>
        <w:spacing w:before="60" w:after="60" w:line="336" w:lineRule="auto"/>
        <w:rPr>
          <w:rFonts w:eastAsia="Arial" w:cs="Arial"/>
          <w:noProof/>
          <w:color w:val="343434"/>
          <w:sz w:val="21"/>
          <w:szCs w:val="21"/>
          <w:lang w:val="en-US"/>
        </w:rPr>
      </w:pPr>
      <w:r w:rsidRPr="5C1E13CB">
        <w:rPr>
          <w:noProof/>
        </w:rPr>
        <w:t xml:space="preserve">Point of view in a text is the position from which the subject matter of a text is designed to be perceived. In defining a </w:t>
      </w:r>
      <w:r w:rsidRPr="00007119">
        <w:rPr>
          <w:rFonts w:eastAsia="Arial" w:cs="Arial"/>
          <w:noProof/>
          <w:color w:val="000000" w:themeColor="text1"/>
          <w:szCs w:val="22"/>
        </w:rPr>
        <w:t>point</w:t>
      </w:r>
      <w:r w:rsidRPr="5C1E13CB">
        <w:rPr>
          <w:noProof/>
        </w:rPr>
        <w:t xml:space="preserve"> of view the writer, speaker or director of the text controls what we see and how we relate to the situation, characters or ideas in the text. Point of view may be expressed through a narrator or through a character (focaliser in a novel, persona in a poem) and because we are invited to adopt this point of view we often align ourselves with the character or narrator. The point of view constructed in a text cannot be assumed to be that of the composer.</w:t>
      </w:r>
    </w:p>
    <w:p w14:paraId="14E543AA" w14:textId="16673CA9" w:rsidR="5ADE93FA" w:rsidRDefault="5ADE93FA" w:rsidP="00007119">
      <w:pPr>
        <w:spacing w:before="60" w:after="60" w:line="336" w:lineRule="auto"/>
        <w:rPr>
          <w:rFonts w:eastAsia="Arial" w:cs="Arial"/>
          <w:noProof/>
          <w:color w:val="343434"/>
          <w:sz w:val="21"/>
          <w:szCs w:val="21"/>
          <w:lang w:val="en-US"/>
        </w:rPr>
      </w:pPr>
      <w:r w:rsidRPr="5C1E13CB">
        <w:rPr>
          <w:noProof/>
        </w:rPr>
        <w:t xml:space="preserve">Composers can privilege certain points of view by choosing a particular narrative stance including </w:t>
      </w:r>
      <w:r w:rsidRPr="00007119">
        <w:rPr>
          <w:rFonts w:eastAsia="Arial" w:cs="Arial"/>
          <w:noProof/>
          <w:color w:val="000000" w:themeColor="text1"/>
          <w:szCs w:val="22"/>
        </w:rPr>
        <w:t>omniscient</w:t>
      </w:r>
      <w:r w:rsidRPr="5C1E13CB">
        <w:rPr>
          <w:noProof/>
        </w:rPr>
        <w:t>, limited, 1st, 2nd or 3rd person narrator. In visual, film and digital texts, point of view is indicated through such devices as foregrounding in visual images, types of camera shots or guiding a pathway of navigation through a web site. In spoken and audio texts the tone and accompanying sounds convey a point of view. Point of view therefore constructs an attitude towards the subject matter in a text which the reader, listener or viewer is invited to adopt.</w:t>
      </w:r>
    </w:p>
    <w:p w14:paraId="4D1D6B25" w14:textId="7F6CBC8D" w:rsidR="5ADE93FA" w:rsidRDefault="5ADE93FA" w:rsidP="00007119">
      <w:pPr>
        <w:spacing w:before="60" w:after="60" w:line="336" w:lineRule="auto"/>
        <w:rPr>
          <w:rFonts w:eastAsia="Arial" w:cs="Arial"/>
          <w:noProof/>
          <w:color w:val="343434"/>
          <w:sz w:val="21"/>
          <w:szCs w:val="21"/>
          <w:lang w:val="en-US"/>
        </w:rPr>
      </w:pPr>
      <w:r w:rsidRPr="5C1E13CB">
        <w:rPr>
          <w:noProof/>
        </w:rPr>
        <w:t xml:space="preserve">Understanding point of view is a critical reading practice because point of view is often inferred rather than explicitly </w:t>
      </w:r>
      <w:r w:rsidRPr="00007119">
        <w:rPr>
          <w:rFonts w:eastAsia="Arial" w:cs="Arial"/>
          <w:noProof/>
          <w:color w:val="000000" w:themeColor="text1"/>
          <w:szCs w:val="22"/>
        </w:rPr>
        <w:t>expressed</w:t>
      </w:r>
      <w:r w:rsidRPr="5C1E13CB">
        <w:rPr>
          <w:noProof/>
        </w:rPr>
        <w:t xml:space="preserve"> and its exploration leads to an appreciation of the constructed nature of the text. It is a device which allows subject matter to be foregrounded or distanced and therefore it invites certain attitudes and feelings in response to the text.</w:t>
      </w:r>
    </w:p>
    <w:p w14:paraId="20DC8235" w14:textId="258DC05E" w:rsidR="5ADE93FA" w:rsidRDefault="5ADE93FA" w:rsidP="00007119">
      <w:pPr>
        <w:spacing w:before="60" w:after="60" w:line="336" w:lineRule="auto"/>
        <w:rPr>
          <w:rFonts w:eastAsia="Arial" w:cs="Arial"/>
          <w:noProof/>
          <w:color w:val="343434"/>
          <w:sz w:val="21"/>
          <w:szCs w:val="21"/>
          <w:lang w:val="en-US"/>
        </w:rPr>
      </w:pPr>
      <w:r w:rsidRPr="00007119">
        <w:rPr>
          <w:rFonts w:eastAsia="Arial" w:cs="Arial"/>
          <w:noProof/>
          <w:color w:val="000000" w:themeColor="text1"/>
          <w:szCs w:val="22"/>
        </w:rPr>
        <w:t>Experimenting</w:t>
      </w:r>
      <w:r w:rsidRPr="5C1E13CB">
        <w:rPr>
          <w:noProof/>
        </w:rPr>
        <w:t xml:space="preserve"> with point of view allows students to explore other ways of seeing the text.</w:t>
      </w:r>
    </w:p>
    <w:p w14:paraId="6388DB9A" w14:textId="54D83229" w:rsidR="5ADE93FA" w:rsidRDefault="5ADE93FA" w:rsidP="3D750F07">
      <w:pPr>
        <w:pStyle w:val="Heading4"/>
        <w:rPr>
          <w:rFonts w:eastAsia="Arial" w:cs="Arial"/>
          <w:noProof/>
          <w:color w:val="000000" w:themeColor="text1"/>
          <w:lang w:val="en-US"/>
        </w:rPr>
      </w:pPr>
      <w:r w:rsidRPr="3D750F07">
        <w:rPr>
          <w:rFonts w:eastAsia="Arial" w:cs="Arial"/>
          <w:noProof/>
          <w:color w:val="000000" w:themeColor="text1"/>
        </w:rPr>
        <w:lastRenderedPageBreak/>
        <w:t>Perspective</w:t>
      </w:r>
    </w:p>
    <w:p w14:paraId="6F40F9F9" w14:textId="1D841677" w:rsidR="5ADE93FA" w:rsidRDefault="5ADE93FA" w:rsidP="00007119">
      <w:pPr>
        <w:spacing w:before="60" w:after="60" w:line="336" w:lineRule="auto"/>
        <w:rPr>
          <w:rFonts w:eastAsia="Arial" w:cs="Arial"/>
          <w:noProof/>
          <w:color w:val="343434"/>
          <w:sz w:val="21"/>
          <w:szCs w:val="21"/>
          <w:lang w:val="en-US"/>
        </w:rPr>
      </w:pPr>
      <w:r w:rsidRPr="5C1E13CB">
        <w:rPr>
          <w:noProof/>
        </w:rPr>
        <w:t>Perspective is a lens through which we learn to see the world; it shapes what we see and the way we see it.  The lens can clarify, magnify, distort or blur what we see. By changing the position of the lens, different aspects of the text may be foregrounded. In this way, perspective provides a dynamic basis for the relationship between composer, text and responder.</w:t>
      </w:r>
    </w:p>
    <w:p w14:paraId="792D27DD" w14:textId="4F19439B" w:rsidR="5ADE93FA" w:rsidRDefault="5ADE93FA" w:rsidP="00007119">
      <w:pPr>
        <w:spacing w:before="60" w:after="60" w:line="336" w:lineRule="auto"/>
        <w:rPr>
          <w:rFonts w:eastAsia="Arial" w:cs="Arial"/>
          <w:noProof/>
          <w:color w:val="343434"/>
          <w:sz w:val="21"/>
          <w:szCs w:val="21"/>
          <w:lang w:val="en-US"/>
        </w:rPr>
      </w:pPr>
      <w:r w:rsidRPr="5C1E13CB">
        <w:rPr>
          <w:noProof/>
        </w:rPr>
        <w:t>Perspective includes the values that the responder and composer bring to a text. In a text these values are expressed and/or implied through the composer’s language and structure which may position the responder to accept them.  By adopting different perspectives, a responder can bring to light underlying values in the text and construct meanings which may challenge, confirm or modify the original reading of a text. Applying different perspectives may also challenge, confirm or modify the responder’s own values.</w:t>
      </w:r>
    </w:p>
    <w:p w14:paraId="4B5B0E48" w14:textId="45545513" w:rsidR="00A15F0A" w:rsidRDefault="5ADE93FA" w:rsidP="00007119">
      <w:pPr>
        <w:spacing w:before="60" w:after="60" w:line="336" w:lineRule="auto"/>
        <w:rPr>
          <w:rFonts w:eastAsia="Arial" w:cs="Arial"/>
          <w:noProof/>
          <w:color w:val="343434"/>
          <w:sz w:val="21"/>
          <w:szCs w:val="21"/>
          <w:lang w:val="en-US"/>
        </w:rPr>
      </w:pPr>
      <w:r w:rsidRPr="5C1E13CB">
        <w:rPr>
          <w:noProof/>
        </w:rPr>
        <w:t>To become critical thinkers and insightful readers, listeners and viewers, students need to understand that neither texts nor they themselves are neutral. We all operate through cultural and ideological frames that position us to accept certain views of the world. We need to recognise how these lenses are working so that we can choose to accept or dismiss the values that they entail.</w:t>
      </w:r>
    </w:p>
    <w:p w14:paraId="1E9807C6" w14:textId="77777777" w:rsidR="006166CE" w:rsidRDefault="006166CE" w:rsidP="57430C66">
      <w:pPr>
        <w:rPr>
          <w:rFonts w:cs="Arial"/>
          <w:i/>
          <w:iCs/>
          <w:noProof/>
        </w:rPr>
        <w:sectPr w:rsidR="006166CE" w:rsidSect="00C834BF">
          <w:type w:val="continuous"/>
          <w:pgSz w:w="11900" w:h="16840"/>
          <w:pgMar w:top="964" w:right="680" w:bottom="567" w:left="680" w:header="567" w:footer="237" w:gutter="0"/>
          <w:cols w:space="708"/>
          <w:titlePg/>
          <w:docGrid w:linePitch="360"/>
        </w:sectPr>
      </w:pPr>
    </w:p>
    <w:p w14:paraId="3A334760" w14:textId="6D401DBC" w:rsidR="0D271DFD" w:rsidRPr="00617C2C" w:rsidRDefault="0D271DFD" w:rsidP="00FF21E5">
      <w:pPr>
        <w:pStyle w:val="Heading2"/>
      </w:pPr>
      <w:r w:rsidRPr="00617C2C">
        <w:t>Where to next?</w:t>
      </w:r>
    </w:p>
    <w:p w14:paraId="2D75F195" w14:textId="1E441E55" w:rsidR="0D271DFD" w:rsidRPr="00617C2C" w:rsidRDefault="0D271DFD" w:rsidP="006166CE">
      <w:pPr>
        <w:pStyle w:val="ListParagraph"/>
        <w:numPr>
          <w:ilvl w:val="0"/>
          <w:numId w:val="7"/>
        </w:numPr>
        <w:spacing w:line="360" w:lineRule="auto"/>
        <w:rPr>
          <w:rFonts w:asciiTheme="minorHAnsi" w:eastAsiaTheme="minorEastAsia" w:hAnsiTheme="minorHAnsi"/>
          <w:noProof/>
          <w:szCs w:val="22"/>
        </w:rPr>
      </w:pPr>
      <w:r w:rsidRPr="00617C2C">
        <w:rPr>
          <w:rFonts w:cs="Arial"/>
          <w:noProof/>
        </w:rPr>
        <w:t>Inference</w:t>
      </w:r>
    </w:p>
    <w:p w14:paraId="0C4AB483" w14:textId="3B653AFA" w:rsidR="0D271DFD" w:rsidRPr="00617C2C" w:rsidRDefault="0D271DFD" w:rsidP="006166CE">
      <w:pPr>
        <w:pStyle w:val="ListParagraph"/>
        <w:numPr>
          <w:ilvl w:val="0"/>
          <w:numId w:val="7"/>
        </w:numPr>
        <w:spacing w:line="360" w:lineRule="auto"/>
        <w:rPr>
          <w:noProof/>
          <w:szCs w:val="22"/>
        </w:rPr>
      </w:pPr>
      <w:r w:rsidRPr="00617C2C">
        <w:rPr>
          <w:rFonts w:cs="Arial"/>
          <w:noProof/>
        </w:rPr>
        <w:t>Author bias and perspective</w:t>
      </w:r>
    </w:p>
    <w:p w14:paraId="28B90725" w14:textId="60780432" w:rsidR="0D271DFD" w:rsidRPr="00617C2C" w:rsidRDefault="0D271DFD" w:rsidP="006166CE">
      <w:pPr>
        <w:pStyle w:val="ListParagraph"/>
        <w:numPr>
          <w:ilvl w:val="0"/>
          <w:numId w:val="7"/>
        </w:numPr>
        <w:spacing w:line="360" w:lineRule="auto"/>
        <w:rPr>
          <w:noProof/>
          <w:szCs w:val="22"/>
        </w:rPr>
      </w:pPr>
      <w:r w:rsidRPr="00617C2C">
        <w:rPr>
          <w:rFonts w:cs="Arial"/>
          <w:noProof/>
        </w:rPr>
        <w:t>Main idea and theme</w:t>
      </w:r>
    </w:p>
    <w:p w14:paraId="0606E12B" w14:textId="77777777" w:rsidR="00617C2C" w:rsidRPr="00617C2C" w:rsidRDefault="00617C2C" w:rsidP="00617C2C">
      <w:pPr>
        <w:rPr>
          <w:noProof/>
        </w:rPr>
      </w:pPr>
      <w:r w:rsidRPr="5C1E13CB">
        <w:rPr>
          <w:noProof/>
        </w:rPr>
        <w:br w:type="page"/>
      </w:r>
    </w:p>
    <w:p w14:paraId="0DAD46AE" w14:textId="1D01BA01" w:rsidR="00F15320" w:rsidRPr="00617C2C" w:rsidRDefault="742CDDE0" w:rsidP="00FF21E5">
      <w:pPr>
        <w:pStyle w:val="Heading2"/>
      </w:pPr>
      <w:r w:rsidRPr="5C1E13CB">
        <w:lastRenderedPageBreak/>
        <w:t>Overview of teaching strategies</w:t>
      </w:r>
    </w:p>
    <w:p w14:paraId="038CB8EF" w14:textId="32D81360" w:rsidR="00F15320" w:rsidRPr="00617C2C" w:rsidRDefault="742CDDE0" w:rsidP="005140F1">
      <w:pPr>
        <w:pStyle w:val="Heading3"/>
      </w:pPr>
      <w:r w:rsidRPr="5C1E13CB">
        <w:t>Purpose</w:t>
      </w:r>
    </w:p>
    <w:p w14:paraId="50AA72F6" w14:textId="77777777" w:rsidR="00FB42F1" w:rsidRPr="00FB42F1" w:rsidRDefault="00FB42F1" w:rsidP="00007119">
      <w:pPr>
        <w:spacing w:before="60" w:after="60" w:line="336" w:lineRule="auto"/>
        <w:rPr>
          <w:rFonts w:eastAsia="Arial" w:cs="Arial"/>
          <w:noProof/>
          <w:color w:val="000000" w:themeColor="text1"/>
          <w:szCs w:val="22"/>
        </w:rPr>
      </w:pPr>
      <w:r w:rsidRPr="00FB42F1">
        <w:rPr>
          <w:rFonts w:eastAsia="Arial" w:cs="Arial"/>
          <w:noProof/>
          <w:color w:val="000000" w:themeColor="text1"/>
          <w:szCs w:val="22"/>
        </w:rPr>
        <w:t>These literacy teaching strategies support teaching and learning from Stage 2 to Stage 5. They are linked to NAPLAN task descriptors, syllabus outcomes and literacy and numeracy learning progressions.</w:t>
      </w:r>
    </w:p>
    <w:p w14:paraId="54EF2117" w14:textId="77777777" w:rsidR="005140F1" w:rsidRPr="005140F1" w:rsidRDefault="00FB42F1" w:rsidP="00007119">
      <w:pPr>
        <w:spacing w:before="60" w:after="60" w:line="336" w:lineRule="auto"/>
        <w:rPr>
          <w:rFonts w:eastAsia="Arial" w:cs="Arial"/>
          <w:noProof/>
          <w:color w:val="000000" w:themeColor="text1"/>
          <w:szCs w:val="22"/>
        </w:rPr>
      </w:pPr>
      <w:r w:rsidRPr="005140F1">
        <w:rPr>
          <w:rFonts w:eastAsia="Arial" w:cs="Arial"/>
          <w:noProof/>
          <w:color w:val="000000" w:themeColor="text1"/>
          <w:szCs w:val="22"/>
        </w:rPr>
        <w:t>These teaching strategies target specific literacy and numeracy skills and suggest a learning sequence to build skill development. Teachers can select individual tasks or a sequence to suit their students.</w:t>
      </w:r>
    </w:p>
    <w:p w14:paraId="677D551F" w14:textId="2E4CD75F" w:rsidR="00F15320" w:rsidRPr="00617C2C" w:rsidRDefault="742CDDE0" w:rsidP="005140F1">
      <w:pPr>
        <w:pStyle w:val="Heading3"/>
      </w:pPr>
      <w:r w:rsidRPr="5C1E13CB">
        <w:t>Access points</w:t>
      </w:r>
    </w:p>
    <w:p w14:paraId="093E0D53" w14:textId="155AF933" w:rsidR="00F15320" w:rsidRPr="00617C2C" w:rsidRDefault="742CDDE0" w:rsidP="00007119">
      <w:pPr>
        <w:spacing w:before="60" w:after="60" w:line="336" w:lineRule="auto"/>
        <w:rPr>
          <w:rFonts w:eastAsia="Arial" w:cs="Arial"/>
          <w:noProof/>
          <w:color w:val="000000" w:themeColor="text1"/>
          <w:szCs w:val="22"/>
        </w:rPr>
      </w:pPr>
      <w:r w:rsidRPr="5C1E13CB">
        <w:rPr>
          <w:rFonts w:eastAsia="Arial" w:cs="Arial"/>
          <w:noProof/>
          <w:color w:val="000000" w:themeColor="text1"/>
          <w:szCs w:val="22"/>
        </w:rPr>
        <w:t>The resources can be accessed from:</w:t>
      </w:r>
    </w:p>
    <w:p w14:paraId="18F1B868" w14:textId="75D56537" w:rsidR="00F15320" w:rsidRPr="00617C2C" w:rsidRDefault="742CDDE0" w:rsidP="006166CE">
      <w:pPr>
        <w:pStyle w:val="ListParagraph"/>
        <w:numPr>
          <w:ilvl w:val="0"/>
          <w:numId w:val="6"/>
        </w:numPr>
        <w:spacing w:line="360" w:lineRule="auto"/>
        <w:rPr>
          <w:rFonts w:asciiTheme="minorHAnsi" w:eastAsiaTheme="minorEastAsia" w:hAnsiTheme="minorHAnsi"/>
          <w:noProof/>
          <w:color w:val="000000" w:themeColor="text1"/>
          <w:szCs w:val="22"/>
        </w:rPr>
      </w:pPr>
      <w:r w:rsidRPr="5C1E13CB">
        <w:rPr>
          <w:rFonts w:eastAsia="Arial" w:cs="Arial"/>
          <w:noProof/>
          <w:color w:val="000000" w:themeColor="text1"/>
          <w:szCs w:val="22"/>
        </w:rPr>
        <w:t>NAPLAN App in Scout using the teaching strategy links from NAPLAN items</w:t>
      </w:r>
    </w:p>
    <w:p w14:paraId="0DD2AB5E" w14:textId="15E38702" w:rsidR="00F15320" w:rsidRPr="00617C2C" w:rsidRDefault="742CDDE0" w:rsidP="006166CE">
      <w:pPr>
        <w:pStyle w:val="ListParagraph"/>
        <w:numPr>
          <w:ilvl w:val="0"/>
          <w:numId w:val="6"/>
        </w:numPr>
        <w:spacing w:line="360" w:lineRule="auto"/>
        <w:rPr>
          <w:rFonts w:asciiTheme="minorHAnsi" w:eastAsiaTheme="minorEastAsia" w:hAnsiTheme="minorHAnsi"/>
          <w:noProof/>
          <w:color w:val="000000" w:themeColor="text1"/>
          <w:szCs w:val="22"/>
        </w:rPr>
      </w:pPr>
      <w:r w:rsidRPr="36148477">
        <w:rPr>
          <w:rFonts w:eastAsia="Arial" w:cs="Arial"/>
          <w:noProof/>
          <w:color w:val="000000" w:themeColor="text1"/>
        </w:rPr>
        <w:t xml:space="preserve">NSW Department of Education literacy and numeracy </w:t>
      </w:r>
      <w:hyperlink r:id="rId25" w:history="1">
        <w:r w:rsidRPr="00690BE5">
          <w:rPr>
            <w:rStyle w:val="Hyperlink"/>
            <w:rFonts w:eastAsia="Arial" w:cs="Arial"/>
            <w:noProof/>
          </w:rPr>
          <w:t>website</w:t>
        </w:r>
      </w:hyperlink>
      <w:r w:rsidRPr="36148477">
        <w:rPr>
          <w:rFonts w:eastAsia="Arial" w:cs="Arial"/>
          <w:noProof/>
          <w:color w:val="000000" w:themeColor="text1"/>
        </w:rPr>
        <w:t>.</w:t>
      </w:r>
      <w:r w:rsidRPr="36148477">
        <w:rPr>
          <w:rFonts w:eastAsia="Arial" w:cs="Arial"/>
          <w:noProof/>
          <w:color w:val="1F3864" w:themeColor="accent1" w:themeShade="80"/>
          <w:sz w:val="36"/>
          <w:szCs w:val="36"/>
        </w:rPr>
        <w:t xml:space="preserve"> </w:t>
      </w:r>
    </w:p>
    <w:p w14:paraId="4A255D97" w14:textId="137569E9" w:rsidR="4197A9C9" w:rsidRDefault="4197A9C9" w:rsidP="006166CE">
      <w:pPr>
        <w:spacing w:line="360" w:lineRule="auto"/>
        <w:rPr>
          <w:rFonts w:eastAsia="Arial" w:cs="Arial"/>
          <w:noProof/>
          <w:color w:val="1F3864" w:themeColor="accent1" w:themeShade="80"/>
          <w:sz w:val="36"/>
          <w:szCs w:val="36"/>
        </w:rPr>
      </w:pPr>
      <w:r w:rsidRPr="122BD8FF">
        <w:rPr>
          <w:rFonts w:eastAsia="Arial" w:cs="Arial"/>
          <w:noProof/>
          <w:color w:val="1F3864" w:themeColor="accent1" w:themeShade="80"/>
          <w:sz w:val="36"/>
          <w:szCs w:val="36"/>
        </w:rPr>
        <w:t>What works best</w:t>
      </w:r>
    </w:p>
    <w:p w14:paraId="1B398637" w14:textId="333C51D9" w:rsidR="4197A9C9" w:rsidRDefault="4197A9C9" w:rsidP="00007119">
      <w:pPr>
        <w:spacing w:before="60" w:after="60" w:line="336" w:lineRule="auto"/>
        <w:rPr>
          <w:rFonts w:eastAsia="Arial" w:cs="Arial"/>
          <w:noProof/>
          <w:color w:val="000000" w:themeColor="text1"/>
          <w:szCs w:val="22"/>
        </w:rPr>
      </w:pPr>
      <w:r w:rsidRPr="122BD8FF">
        <w:rPr>
          <w:rFonts w:eastAsia="Arial" w:cs="Arial"/>
          <w:noProof/>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386014A8" w14:textId="2CF56D49" w:rsidR="4197A9C9" w:rsidRDefault="4197A9C9" w:rsidP="00007119">
      <w:pPr>
        <w:spacing w:before="60" w:after="60" w:line="336" w:lineRule="auto"/>
        <w:rPr>
          <w:rFonts w:eastAsia="Arial" w:cs="Arial"/>
          <w:noProof/>
          <w:color w:val="000000" w:themeColor="text1"/>
          <w:szCs w:val="22"/>
        </w:rPr>
      </w:pPr>
      <w:r w:rsidRPr="122BD8FF">
        <w:rPr>
          <w:rFonts w:eastAsia="Arial" w:cs="Arial"/>
          <w:noProof/>
          <w:color w:val="000000" w:themeColor="text1"/>
          <w:szCs w:val="22"/>
        </w:rPr>
        <w:t xml:space="preserve">This resource reflects the latest evidence base and can be used by teachers as they plan for explicit teaching.  </w:t>
      </w:r>
    </w:p>
    <w:p w14:paraId="6E54EF95" w14:textId="64B76C02" w:rsidR="4197A9C9" w:rsidRDefault="4197A9C9" w:rsidP="00007119">
      <w:pPr>
        <w:spacing w:before="60" w:after="60" w:line="336" w:lineRule="auto"/>
        <w:rPr>
          <w:rFonts w:eastAsia="Arial" w:cs="Arial"/>
          <w:noProof/>
          <w:color w:val="000000" w:themeColor="text1"/>
          <w:szCs w:val="22"/>
        </w:rPr>
      </w:pPr>
      <w:r w:rsidRPr="122BD8FF">
        <w:rPr>
          <w:rFonts w:eastAsia="Arial" w:cs="Arial"/>
          <w:noProof/>
          <w:color w:val="000000" w:themeColor="text1"/>
          <w:szCs w:val="22"/>
        </w:rPr>
        <w:t xml:space="preserve">Teachers can use </w:t>
      </w:r>
      <w:r w:rsidR="004F73CE">
        <w:rPr>
          <w:rFonts w:eastAsia="Arial" w:cs="Arial"/>
          <w:noProof/>
          <w:color w:val="000000" w:themeColor="text1"/>
          <w:szCs w:val="22"/>
        </w:rPr>
        <w:t xml:space="preserve">classroom observations and </w:t>
      </w:r>
      <w:r w:rsidRPr="122BD8FF">
        <w:rPr>
          <w:rFonts w:eastAsia="Arial" w:cs="Arial"/>
          <w:noProof/>
          <w:color w:val="000000" w:themeColor="text1"/>
          <w:szCs w:val="22"/>
        </w:rPr>
        <w:t>assessment information to make decisions about when and how they use this resource as they design teaching and learning sequences to meet the learning needs of their students.</w:t>
      </w:r>
    </w:p>
    <w:p w14:paraId="2F94815E" w14:textId="3242F0D7" w:rsidR="4197A9C9" w:rsidRPr="00D469F7" w:rsidRDefault="4197A9C9" w:rsidP="00D469F7">
      <w:pPr>
        <w:rPr>
          <w:rFonts w:cs="Arial"/>
          <w:color w:val="242424"/>
          <w:shd w:val="clear" w:color="auto" w:fill="FFFFFF"/>
        </w:rPr>
      </w:pPr>
      <w:r w:rsidRPr="122BD8FF">
        <w:rPr>
          <w:rFonts w:eastAsia="Arial" w:cs="Arial"/>
          <w:noProof/>
          <w:color w:val="000000" w:themeColor="text1"/>
          <w:szCs w:val="22"/>
        </w:rPr>
        <w:t xml:space="preserve">Further support with </w:t>
      </w:r>
      <w:hyperlink r:id="rId26" w:tgtFrame="_blank" w:tooltip="https://education.nsw.gov.au/about-us/educational-data/cese/publications/research-reports/what-works-best-2020-update" w:history="1">
        <w:r w:rsidR="00D469F7" w:rsidRPr="000E7295">
          <w:rPr>
            <w:rStyle w:val="Hyperlink"/>
            <w:rFonts w:cs="Arial"/>
            <w:color w:val="4F52B2"/>
            <w:szCs w:val="22"/>
            <w:bdr w:val="none" w:sz="0" w:space="0" w:color="auto" w:frame="1"/>
            <w:shd w:val="clear" w:color="auto" w:fill="FFFFFF"/>
          </w:rPr>
          <w:t>What works best</w:t>
        </w:r>
      </w:hyperlink>
      <w:r w:rsidR="001815C5">
        <w:rPr>
          <w:rFonts w:cs="Arial"/>
          <w:color w:val="242424"/>
          <w:szCs w:val="22"/>
          <w:shd w:val="clear" w:color="auto" w:fill="FFFFFF"/>
        </w:rPr>
        <w:t xml:space="preserve"> </w:t>
      </w:r>
      <w:r w:rsidRPr="122BD8FF">
        <w:rPr>
          <w:rFonts w:eastAsia="Arial" w:cs="Arial"/>
          <w:noProof/>
          <w:color w:val="000000" w:themeColor="text1"/>
          <w:szCs w:val="22"/>
        </w:rPr>
        <w:t>is available.</w:t>
      </w:r>
    </w:p>
    <w:p w14:paraId="5153B34A" w14:textId="53C88EEC" w:rsidR="4197A9C9" w:rsidRDefault="4197A9C9" w:rsidP="122BD8FF">
      <w:pPr>
        <w:spacing w:line="276" w:lineRule="auto"/>
        <w:rPr>
          <w:rFonts w:eastAsia="Arial" w:cs="Arial"/>
          <w:noProof/>
          <w:color w:val="1F3864" w:themeColor="accent1" w:themeShade="80"/>
          <w:sz w:val="36"/>
          <w:szCs w:val="36"/>
        </w:rPr>
      </w:pPr>
      <w:r w:rsidRPr="122BD8FF">
        <w:rPr>
          <w:rFonts w:eastAsia="Arial" w:cs="Arial"/>
          <w:noProof/>
          <w:color w:val="1F3864" w:themeColor="accent1" w:themeShade="80"/>
          <w:sz w:val="36"/>
          <w:szCs w:val="36"/>
        </w:rPr>
        <w:t>Differentiation</w:t>
      </w:r>
    </w:p>
    <w:p w14:paraId="2C29A1CE" w14:textId="6C18B604" w:rsidR="4197A9C9" w:rsidRDefault="4197A9C9" w:rsidP="00007119">
      <w:pPr>
        <w:spacing w:before="60" w:after="60" w:line="336" w:lineRule="auto"/>
        <w:rPr>
          <w:rFonts w:eastAsia="Arial" w:cs="Arial"/>
          <w:noProof/>
          <w:color w:val="000000" w:themeColor="text1"/>
          <w:szCs w:val="22"/>
        </w:rPr>
      </w:pPr>
      <w:r w:rsidRPr="122BD8FF">
        <w:rPr>
          <w:rFonts w:eastAsia="Arial" w:cs="Arial"/>
          <w:noProof/>
          <w:color w:val="000000" w:themeColor="text1"/>
          <w:szCs w:val="22"/>
        </w:rPr>
        <w:t xml:space="preserve">When using these resources in the classroom, it is important for teachers to consider the needs of all students, including </w:t>
      </w:r>
      <w:hyperlink r:id="rId27">
        <w:r w:rsidRPr="122BD8FF">
          <w:rPr>
            <w:rStyle w:val="Hyperlink"/>
            <w:rFonts w:eastAsia="Arial" w:cs="Arial"/>
            <w:noProof/>
            <w:szCs w:val="22"/>
          </w:rPr>
          <w:t>Aboriginal</w:t>
        </w:r>
      </w:hyperlink>
      <w:r w:rsidRPr="122BD8FF">
        <w:rPr>
          <w:rFonts w:eastAsia="Arial" w:cs="Arial"/>
          <w:noProof/>
          <w:color w:val="000000" w:themeColor="text1"/>
          <w:szCs w:val="22"/>
        </w:rPr>
        <w:t xml:space="preserve"> and EAL/D learners. </w:t>
      </w:r>
    </w:p>
    <w:p w14:paraId="435348EB" w14:textId="3804C289" w:rsidR="4197A9C9" w:rsidRDefault="4197A9C9" w:rsidP="00007119">
      <w:pPr>
        <w:spacing w:before="60" w:after="60" w:line="336" w:lineRule="auto"/>
        <w:rPr>
          <w:rFonts w:eastAsia="Arial" w:cs="Arial"/>
          <w:noProof/>
          <w:color w:val="000000" w:themeColor="text1"/>
        </w:rPr>
      </w:pPr>
      <w:r w:rsidRPr="3F43DE9F">
        <w:rPr>
          <w:rFonts w:eastAsia="Arial" w:cs="Arial"/>
          <w:noProof/>
          <w:color w:val="000000" w:themeColor="text1"/>
        </w:rPr>
        <w:t xml:space="preserve">EAL/D learners will require explicit English </w:t>
      </w:r>
      <w:r w:rsidRPr="00007119">
        <w:rPr>
          <w:rFonts w:eastAsia="Arial" w:cs="Arial"/>
          <w:noProof/>
          <w:color w:val="000000" w:themeColor="text1"/>
          <w:szCs w:val="22"/>
        </w:rPr>
        <w:t>language</w:t>
      </w:r>
      <w:r w:rsidRPr="3F43DE9F">
        <w:rPr>
          <w:rFonts w:eastAsia="Arial" w:cs="Arial"/>
          <w:noProof/>
          <w:color w:val="000000" w:themeColor="text1"/>
        </w:rPr>
        <w:t xml:space="preserve"> support and scaffolding, informed by the </w:t>
      </w:r>
      <w:hyperlink r:id="rId28">
        <w:r w:rsidRPr="3F43DE9F">
          <w:rPr>
            <w:rStyle w:val="Hyperlink"/>
            <w:rFonts w:eastAsia="Arial" w:cs="Arial"/>
            <w:noProof/>
          </w:rPr>
          <w:t>EAL/D enhanced teaching and learning cycle</w:t>
        </w:r>
      </w:hyperlink>
      <w:r w:rsidRPr="3F43DE9F">
        <w:rPr>
          <w:rFonts w:eastAsia="Arial" w:cs="Arial"/>
          <w:noProof/>
          <w:color w:val="000000" w:themeColor="text1"/>
        </w:rPr>
        <w:t xml:space="preserve"> and the student’s phase on the </w:t>
      </w:r>
      <w:hyperlink r:id="rId29">
        <w:r w:rsidRPr="3F43DE9F">
          <w:rPr>
            <w:rStyle w:val="Hyperlink"/>
            <w:rFonts w:eastAsia="Arial" w:cs="Arial"/>
            <w:noProof/>
          </w:rPr>
          <w:t>EAL/D Learning Progression</w:t>
        </w:r>
      </w:hyperlink>
      <w:r w:rsidRPr="3F43DE9F">
        <w:rPr>
          <w:rFonts w:eastAsia="Arial" w:cs="Arial"/>
          <w:noProof/>
          <w:color w:val="000000" w:themeColor="text1"/>
        </w:rPr>
        <w:t xml:space="preserve">. Teachers can access information about </w:t>
      </w:r>
      <w:hyperlink r:id="rId30">
        <w:r w:rsidRPr="3F43DE9F">
          <w:rPr>
            <w:rStyle w:val="Hyperlink"/>
            <w:rFonts w:eastAsia="Arial" w:cs="Arial"/>
            <w:noProof/>
          </w:rPr>
          <w:t>supporting EAL/D learners</w:t>
        </w:r>
      </w:hyperlink>
      <w:r w:rsidRPr="3F43DE9F">
        <w:rPr>
          <w:rFonts w:eastAsia="Arial" w:cs="Arial"/>
          <w:noProof/>
          <w:color w:val="000000" w:themeColor="text1"/>
        </w:rPr>
        <w:t xml:space="preserve"> and </w:t>
      </w:r>
      <w:hyperlink r:id="rId31">
        <w:r w:rsidRPr="3F43DE9F">
          <w:rPr>
            <w:rStyle w:val="Hyperlink"/>
            <w:rFonts w:eastAsia="Arial" w:cs="Arial"/>
            <w:noProof/>
          </w:rPr>
          <w:t>literacy and numeracy support</w:t>
        </w:r>
      </w:hyperlink>
      <w:r w:rsidRPr="3F43DE9F">
        <w:rPr>
          <w:rFonts w:eastAsia="Arial" w:cs="Arial"/>
          <w:noProof/>
          <w:color w:val="000000" w:themeColor="text1"/>
        </w:rPr>
        <w:t xml:space="preserve"> specific to EAL/D learners.</w:t>
      </w:r>
    </w:p>
    <w:p w14:paraId="5AA7ED4D" w14:textId="3B59F6DC" w:rsidR="4197A9C9" w:rsidRDefault="4197A9C9" w:rsidP="00007119">
      <w:pPr>
        <w:spacing w:before="60" w:after="60" w:line="336" w:lineRule="auto"/>
        <w:rPr>
          <w:rFonts w:eastAsia="Arial" w:cs="Arial"/>
          <w:noProof/>
          <w:color w:val="000000" w:themeColor="text1"/>
          <w:szCs w:val="22"/>
        </w:rPr>
      </w:pPr>
      <w:r w:rsidRPr="122BD8FF">
        <w:rPr>
          <w:rFonts w:eastAsia="Arial" w:cs="Arial"/>
          <w:noProof/>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32">
        <w:r w:rsidRPr="122BD8FF">
          <w:rPr>
            <w:rStyle w:val="Hyperlink"/>
            <w:rFonts w:eastAsia="Arial" w:cs="Arial"/>
            <w:noProof/>
            <w:szCs w:val="22"/>
          </w:rPr>
          <w:t>range of adjustments</w:t>
        </w:r>
      </w:hyperlink>
      <w:r w:rsidRPr="122BD8FF">
        <w:rPr>
          <w:rFonts w:eastAsia="Arial" w:cs="Arial"/>
          <w:noProof/>
          <w:color w:val="000000" w:themeColor="text1"/>
          <w:szCs w:val="22"/>
        </w:rPr>
        <w:t xml:space="preserve"> to ensure a personalised approach to student learning.</w:t>
      </w:r>
    </w:p>
    <w:p w14:paraId="50715428" w14:textId="77777777" w:rsidR="0084712D" w:rsidRDefault="00000000" w:rsidP="00007119">
      <w:pPr>
        <w:spacing w:before="60" w:after="60" w:line="336" w:lineRule="auto"/>
        <w:rPr>
          <w:rFonts w:eastAsia="Arial" w:cs="Arial"/>
          <w:noProof/>
          <w:color w:val="000000" w:themeColor="text1"/>
          <w:szCs w:val="22"/>
        </w:rPr>
      </w:pPr>
      <w:hyperlink r:id="rId33" w:anchor="Assessment1">
        <w:r w:rsidR="4197A9C9" w:rsidRPr="122BD8FF">
          <w:rPr>
            <w:rStyle w:val="Hyperlink"/>
            <w:rFonts w:eastAsia="Arial" w:cs="Arial"/>
            <w:noProof/>
            <w:szCs w:val="22"/>
          </w:rPr>
          <w:t>Assessing and identifying high potential and gifted learners</w:t>
        </w:r>
      </w:hyperlink>
      <w:r w:rsidR="4197A9C9" w:rsidRPr="122BD8FF">
        <w:rPr>
          <w:rFonts w:eastAsia="Arial" w:cs="Arial"/>
          <w:noProof/>
          <w:color w:val="000000" w:themeColor="text1"/>
          <w:szCs w:val="22"/>
        </w:rPr>
        <w:t xml:space="preserve"> will help teachers decide which students may benefit from extension and additional challenge. </w:t>
      </w:r>
      <w:hyperlink r:id="rId34">
        <w:r w:rsidR="4197A9C9" w:rsidRPr="122BD8FF">
          <w:rPr>
            <w:rStyle w:val="Hyperlink"/>
            <w:rFonts w:eastAsia="Arial" w:cs="Arial"/>
            <w:noProof/>
            <w:szCs w:val="22"/>
          </w:rPr>
          <w:t>Effective strategies and contributors to achievement</w:t>
        </w:r>
      </w:hyperlink>
      <w:r w:rsidR="4197A9C9" w:rsidRPr="122BD8FF">
        <w:rPr>
          <w:rFonts w:eastAsia="Arial" w:cs="Arial"/>
          <w:noProof/>
          <w:color w:val="000000" w:themeColor="text1"/>
          <w:szCs w:val="22"/>
        </w:rPr>
        <w:t xml:space="preserve"> for high potential and gifted learners helps teachers to identify and target areas for growth and improvement. A </w:t>
      </w:r>
      <w:hyperlink r:id="rId35">
        <w:r w:rsidR="4197A9C9" w:rsidRPr="122BD8FF">
          <w:rPr>
            <w:rStyle w:val="Hyperlink"/>
            <w:rFonts w:eastAsia="Arial" w:cs="Arial"/>
            <w:noProof/>
            <w:szCs w:val="22"/>
          </w:rPr>
          <w:t>differentiation adjustment tool</w:t>
        </w:r>
      </w:hyperlink>
      <w:r w:rsidR="4197A9C9" w:rsidRPr="122BD8FF">
        <w:rPr>
          <w:rFonts w:eastAsia="Arial" w:cs="Arial"/>
          <w:noProof/>
          <w:color w:val="000000" w:themeColor="text1"/>
          <w:szCs w:val="22"/>
        </w:rPr>
        <w:t xml:space="preserve"> can be found on the High potential and gifted education website.</w:t>
      </w:r>
    </w:p>
    <w:p w14:paraId="6A3717B4" w14:textId="23716661" w:rsidR="4197A9C9" w:rsidRPr="006166CE" w:rsidRDefault="4197A9C9" w:rsidP="0084712D">
      <w:pPr>
        <w:spacing w:line="360" w:lineRule="auto"/>
        <w:rPr>
          <w:rFonts w:eastAsia="Arial" w:cs="Arial"/>
          <w:noProof/>
          <w:color w:val="323E4F" w:themeColor="text2" w:themeShade="BF"/>
          <w:sz w:val="36"/>
          <w:szCs w:val="36"/>
        </w:rPr>
      </w:pPr>
      <w:r w:rsidRPr="006166CE">
        <w:rPr>
          <w:rFonts w:eastAsia="Arial" w:cs="Arial"/>
          <w:noProof/>
          <w:color w:val="323E4F" w:themeColor="text2" w:themeShade="BF"/>
          <w:sz w:val="36"/>
          <w:szCs w:val="36"/>
        </w:rPr>
        <w:lastRenderedPageBreak/>
        <w:t>Using tasks across learning areas</w:t>
      </w:r>
    </w:p>
    <w:p w14:paraId="1DEE0FF7" w14:textId="6EC423F8" w:rsidR="4197A9C9" w:rsidRDefault="4197A9C9" w:rsidP="00007119">
      <w:pPr>
        <w:spacing w:before="60" w:after="60" w:line="336" w:lineRule="auto"/>
        <w:rPr>
          <w:rFonts w:eastAsia="Arial" w:cs="Arial"/>
          <w:noProof/>
          <w:color w:val="000000" w:themeColor="text1"/>
          <w:szCs w:val="22"/>
        </w:rPr>
      </w:pPr>
      <w:r w:rsidRPr="122BD8FF">
        <w:rPr>
          <w:rFonts w:eastAsia="Arial" w:cs="Arial"/>
          <w:noProof/>
          <w:color w:val="000000" w:themeColor="text1"/>
          <w:szCs w:val="22"/>
        </w:rPr>
        <w:t>This resource may be used across learning areas where it supports teaching and learning aligned with syllabus outcomes.</w:t>
      </w:r>
    </w:p>
    <w:p w14:paraId="414541BA" w14:textId="5C4489B8" w:rsidR="4197A9C9" w:rsidRDefault="73284908" w:rsidP="00007119">
      <w:pPr>
        <w:spacing w:before="60" w:after="60" w:line="336" w:lineRule="auto"/>
        <w:rPr>
          <w:rFonts w:eastAsia="Arial" w:cs="Arial"/>
          <w:noProof/>
          <w:color w:val="000000" w:themeColor="text1"/>
        </w:rPr>
      </w:pPr>
      <w:r w:rsidRPr="6D1F408D">
        <w:rPr>
          <w:rFonts w:eastAsia="Arial" w:cs="Arial"/>
          <w:noProof/>
          <w:color w:val="000000" w:themeColor="text1"/>
        </w:rPr>
        <w:t xml:space="preserve">Literacy and numeracy </w:t>
      </w:r>
      <w:r w:rsidR="53BF6771" w:rsidRPr="6D1F408D">
        <w:rPr>
          <w:rFonts w:eastAsia="Arial" w:cs="Arial"/>
          <w:noProof/>
          <w:color w:val="000000" w:themeColor="text1"/>
        </w:rPr>
        <w:t>ar</w:t>
      </w:r>
      <w:r w:rsidR="18966504" w:rsidRPr="6D1F408D">
        <w:rPr>
          <w:rFonts w:eastAsia="Arial" w:cs="Arial"/>
          <w:noProof/>
          <w:color w:val="000000" w:themeColor="text1"/>
        </w:rPr>
        <w:t>e</w:t>
      </w:r>
      <w:r w:rsidRPr="6D1F408D">
        <w:rPr>
          <w:rFonts w:eastAsia="Arial" w:cs="Arial"/>
          <w:noProof/>
          <w:color w:val="000000" w:themeColor="text1"/>
        </w:rPr>
        <w:t xml:space="preserve"> embedded throughout all syllabus documents as general capabilities. As the English </w:t>
      </w:r>
      <w:r w:rsidRPr="00007119">
        <w:rPr>
          <w:rFonts w:eastAsia="Arial" w:cs="Arial"/>
          <w:noProof/>
          <w:color w:val="000000" w:themeColor="text1"/>
          <w:szCs w:val="22"/>
        </w:rPr>
        <w:t>and</w:t>
      </w:r>
      <w:r w:rsidRPr="6D1F408D">
        <w:rPr>
          <w:rFonts w:eastAsia="Arial" w:cs="Arial"/>
          <w:noProof/>
          <w:color w:val="000000" w:themeColor="text1"/>
        </w:rPr>
        <w:t xml:space="preserve"> mathematics learning areas have a particular role in developing literacy and numeracy, NSW English and Mathematics syllabus outcomes aligned to literacy and numeracy skills have been identified.</w:t>
      </w:r>
    </w:p>
    <w:p w14:paraId="7C57BA2E" w14:textId="000436B9" w:rsidR="4197A9C9" w:rsidRDefault="4197A9C9" w:rsidP="005140F1">
      <w:pPr>
        <w:pStyle w:val="Heading3"/>
      </w:pPr>
      <w:r w:rsidRPr="122BD8FF">
        <w:t>Text selection</w:t>
      </w:r>
    </w:p>
    <w:p w14:paraId="57307103" w14:textId="3EE6D938" w:rsidR="4197A9C9" w:rsidRDefault="4197A9C9" w:rsidP="00007119">
      <w:pPr>
        <w:spacing w:before="60" w:after="60" w:line="336" w:lineRule="auto"/>
        <w:rPr>
          <w:rFonts w:eastAsia="Arial" w:cs="Arial"/>
          <w:noProof/>
          <w:color w:val="000000" w:themeColor="text1"/>
          <w:szCs w:val="22"/>
        </w:rPr>
      </w:pPr>
      <w:r w:rsidRPr="122BD8FF">
        <w:rPr>
          <w:rFonts w:eastAsia="Arial" w:cs="Arial"/>
          <w:noProof/>
          <w:color w:val="000000" w:themeColor="text1"/>
          <w:szCs w:val="22"/>
        </w:rPr>
        <w:t>Example texts are used throughout this resource. Teachers can adjust activities to use texts which are linked to their unit of learning.</w:t>
      </w:r>
    </w:p>
    <w:p w14:paraId="51FBB0BD" w14:textId="5431C6A6" w:rsidR="4197A9C9" w:rsidRPr="005A15F3" w:rsidRDefault="0755E2A6" w:rsidP="00007119">
      <w:pPr>
        <w:spacing w:before="60" w:after="60" w:line="336" w:lineRule="auto"/>
        <w:rPr>
          <w:rFonts w:cs="Arial"/>
          <w:shd w:val="clear" w:color="auto" w:fill="FFFFFF"/>
        </w:rPr>
      </w:pPr>
      <w:r w:rsidRPr="5E93B9BB">
        <w:rPr>
          <w:rFonts w:eastAsia="Arial" w:cs="Arial"/>
          <w:noProof/>
          <w:color w:val="000000" w:themeColor="text1"/>
        </w:rPr>
        <w:t xml:space="preserve">Further </w:t>
      </w:r>
      <w:r w:rsidRPr="00007119">
        <w:rPr>
          <w:rFonts w:eastAsia="Arial" w:cs="Arial"/>
          <w:noProof/>
          <w:color w:val="000000" w:themeColor="text1"/>
          <w:szCs w:val="22"/>
        </w:rPr>
        <w:t>support</w:t>
      </w:r>
      <w:r w:rsidRPr="5E93B9BB">
        <w:rPr>
          <w:rFonts w:eastAsia="Arial" w:cs="Arial"/>
          <w:noProof/>
          <w:color w:val="000000" w:themeColor="text1"/>
        </w:rPr>
        <w:t xml:space="preserve"> with text selection can be found within the </w:t>
      </w:r>
      <w:hyperlink r:id="rId36" w:history="1">
        <w:r w:rsidR="005A15F3" w:rsidRPr="005807A9">
          <w:rPr>
            <w:rStyle w:val="Hyperlink"/>
            <w:rFonts w:cs="Arial"/>
            <w:shd w:val="clear" w:color="auto" w:fill="FFFFFF"/>
          </w:rPr>
          <w:t>National Literacy Learning Progression</w:t>
        </w:r>
      </w:hyperlink>
      <w:r w:rsidR="005A15F3">
        <w:rPr>
          <w:rFonts w:cs="Arial"/>
          <w:shd w:val="clear" w:color="auto" w:fill="FFFFFF"/>
        </w:rPr>
        <w:t xml:space="preserve"> </w:t>
      </w:r>
      <w:r w:rsidR="1560ADEA" w:rsidRPr="5E93B9BB">
        <w:rPr>
          <w:rFonts w:eastAsia="Arial" w:cs="Arial"/>
          <w:noProof/>
          <w:color w:val="000000" w:themeColor="text1"/>
        </w:rPr>
        <w:t>Text Complex</w:t>
      </w:r>
      <w:r w:rsidR="004F73CE">
        <w:rPr>
          <w:rFonts w:eastAsia="Arial" w:cs="Arial"/>
          <w:noProof/>
          <w:color w:val="000000" w:themeColor="text1"/>
        </w:rPr>
        <w:t xml:space="preserve">ity appendix. </w:t>
      </w:r>
    </w:p>
    <w:p w14:paraId="03E6E0C4" w14:textId="6D6EF182" w:rsidR="4197A9C9" w:rsidRDefault="4197A9C9" w:rsidP="00007119">
      <w:pPr>
        <w:spacing w:before="60" w:after="60" w:line="336" w:lineRule="auto"/>
        <w:rPr>
          <w:rFonts w:eastAsia="Arial" w:cs="Arial"/>
          <w:noProof/>
          <w:color w:val="000000" w:themeColor="text1"/>
          <w:sz w:val="24"/>
        </w:rPr>
      </w:pPr>
      <w:r w:rsidRPr="122BD8FF">
        <w:rPr>
          <w:rFonts w:eastAsia="Arial" w:cs="Arial"/>
          <w:noProof/>
          <w:color w:val="000000" w:themeColor="text1"/>
          <w:szCs w:val="22"/>
        </w:rPr>
        <w:t xml:space="preserve">The </w:t>
      </w:r>
      <w:hyperlink r:id="rId37">
        <w:r w:rsidRPr="122BD8FF">
          <w:rPr>
            <w:rStyle w:val="Hyperlink"/>
            <w:rFonts w:eastAsia="Arial" w:cs="Arial"/>
            <w:noProof/>
            <w:szCs w:val="22"/>
          </w:rPr>
          <w:t>NESA website</w:t>
        </w:r>
      </w:hyperlink>
      <w:r w:rsidRPr="122BD8FF">
        <w:rPr>
          <w:rFonts w:eastAsia="Arial" w:cs="Arial"/>
          <w:noProof/>
          <w:color w:val="000000" w:themeColor="text1"/>
          <w:szCs w:val="22"/>
        </w:rPr>
        <w:t xml:space="preserve"> has additional information on text requirements within the NSW English syllabus</w:t>
      </w:r>
      <w:r w:rsidRPr="122BD8FF">
        <w:rPr>
          <w:rFonts w:eastAsia="Arial" w:cs="Arial"/>
          <w:noProof/>
          <w:color w:val="000000" w:themeColor="text1"/>
          <w:sz w:val="24"/>
        </w:rPr>
        <w:t>.</w:t>
      </w:r>
    </w:p>
    <w:p w14:paraId="5D3FE403" w14:textId="25E04996" w:rsidR="00F15320" w:rsidRPr="00617C2C" w:rsidRDefault="00D103E3" w:rsidP="5C1E13CB">
      <w:r>
        <w:br w:type="page"/>
      </w:r>
    </w:p>
    <w:p w14:paraId="4FB9F213" w14:textId="25E9EA6C" w:rsidR="00F15320" w:rsidRPr="00617C2C" w:rsidRDefault="00D103E3" w:rsidP="00FF21E5">
      <w:pPr>
        <w:pStyle w:val="Heading2"/>
      </w:pPr>
      <w:r w:rsidRPr="5C1E13CB">
        <w:lastRenderedPageBreak/>
        <w:t xml:space="preserve">Teaching </w:t>
      </w:r>
      <w:r w:rsidR="592869DC" w:rsidRPr="5C1E13CB">
        <w:t>s</w:t>
      </w:r>
      <w:r w:rsidRPr="5C1E13CB">
        <w:t>trategies</w:t>
      </w:r>
    </w:p>
    <w:p w14:paraId="2D5AA71B" w14:textId="61D95942" w:rsidR="009613D0" w:rsidRPr="00617C2C" w:rsidRDefault="0C257FDB" w:rsidP="005140F1">
      <w:pPr>
        <w:pStyle w:val="Heading3"/>
      </w:pPr>
      <w:bookmarkStart w:id="4" w:name="_Creative_characterisation"/>
      <w:bookmarkEnd w:id="4"/>
      <w:r w:rsidRPr="57430C66">
        <w:t>Creative characterisation</w:t>
      </w:r>
    </w:p>
    <w:p w14:paraId="09C98D81" w14:textId="54BF16BE" w:rsidR="009613D0" w:rsidRPr="00617C2C" w:rsidRDefault="009613D0" w:rsidP="006166CE">
      <w:pPr>
        <w:pStyle w:val="ListParagraph"/>
        <w:numPr>
          <w:ilvl w:val="0"/>
          <w:numId w:val="19"/>
        </w:numPr>
        <w:spacing w:line="360" w:lineRule="auto"/>
        <w:ind w:left="714" w:hanging="357"/>
        <w:rPr>
          <w:noProof/>
        </w:rPr>
      </w:pPr>
      <w:r w:rsidRPr="00617C2C">
        <w:rPr>
          <w:noProof/>
        </w:rPr>
        <w:t>Students are shown a range of images and brainstorm words that connect with the image i.e</w:t>
      </w:r>
      <w:r w:rsidR="00690BE5">
        <w:rPr>
          <w:noProof/>
        </w:rPr>
        <w:t>.</w:t>
      </w:r>
      <w:r w:rsidRPr="00617C2C">
        <w:rPr>
          <w:noProof/>
        </w:rPr>
        <w:t xml:space="preserve"> anger, happiness, fear, frustration, disappointment. The image can relate to a current unit of learn</w:t>
      </w:r>
      <w:r w:rsidR="009216F2">
        <w:rPr>
          <w:noProof/>
        </w:rPr>
        <w:t xml:space="preserve">ing, or use images in </w:t>
      </w:r>
      <w:hyperlink w:anchor="_Appendix_1" w:history="1">
        <w:r w:rsidR="009216F2" w:rsidRPr="009216F2">
          <w:rPr>
            <w:rStyle w:val="Hyperlink"/>
            <w:noProof/>
          </w:rPr>
          <w:t>Appendix 1 - Emotional brainstorm</w:t>
        </w:r>
      </w:hyperlink>
      <w:r w:rsidR="009216F2">
        <w:rPr>
          <w:noProof/>
        </w:rPr>
        <w:t>.</w:t>
      </w:r>
    </w:p>
    <w:p w14:paraId="14464769" w14:textId="77777777" w:rsidR="009613D0" w:rsidRPr="00617C2C" w:rsidRDefault="009613D0" w:rsidP="006166CE">
      <w:pPr>
        <w:pStyle w:val="ListParagraph"/>
        <w:numPr>
          <w:ilvl w:val="0"/>
          <w:numId w:val="19"/>
        </w:numPr>
        <w:spacing w:line="360" w:lineRule="auto"/>
        <w:rPr>
          <w:noProof/>
        </w:rPr>
      </w:pPr>
      <w:r w:rsidRPr="00617C2C">
        <w:rPr>
          <w:noProof/>
        </w:rPr>
        <w:t xml:space="preserve">As in ‘Celebrity Heads’, a student is given an emotion and this is written behind them where only the class can see. Teacher also adds three words connected with the emotion that are ‘banned’. The student asks questions about the emotion but the students are not allowed to respond to any of the questions using the three banned words. </w:t>
      </w:r>
    </w:p>
    <w:p w14:paraId="766B9653" w14:textId="2C2E1379" w:rsidR="009613D0" w:rsidRPr="00617C2C" w:rsidRDefault="009613D0" w:rsidP="006166CE">
      <w:pPr>
        <w:pStyle w:val="ListParagraph"/>
        <w:numPr>
          <w:ilvl w:val="0"/>
          <w:numId w:val="19"/>
        </w:numPr>
        <w:spacing w:line="360" w:lineRule="auto"/>
        <w:rPr>
          <w:rFonts w:asciiTheme="minorHAnsi" w:eastAsiaTheme="minorEastAsia" w:hAnsiTheme="minorHAnsi"/>
          <w:i/>
          <w:iCs/>
          <w:noProof/>
          <w:szCs w:val="22"/>
        </w:rPr>
      </w:pPr>
      <w:r w:rsidRPr="00617C2C">
        <w:rPr>
          <w:i/>
          <w:iCs/>
          <w:noProof/>
        </w:rPr>
        <w:t xml:space="preserve">Cartoon Graffiti: </w:t>
      </w:r>
      <w:r w:rsidRPr="00617C2C">
        <w:rPr>
          <w:noProof/>
        </w:rPr>
        <w:t xml:space="preserve">Students are given an image with a range of characters. </w:t>
      </w:r>
      <w:r w:rsidR="00814DA2" w:rsidRPr="00617C2C">
        <w:rPr>
          <w:noProof/>
        </w:rPr>
        <w:t>(</w:t>
      </w:r>
      <w:hyperlink w:anchor="_Appendix_2" w:history="1">
        <w:r w:rsidR="00814DA2" w:rsidRPr="009216F2">
          <w:rPr>
            <w:rStyle w:val="Hyperlink"/>
            <w:noProof/>
          </w:rPr>
          <w:t>Appendix 2 - Cartoon graffiti</w:t>
        </w:r>
      </w:hyperlink>
      <w:r w:rsidR="00814DA2" w:rsidRPr="00617C2C">
        <w:rPr>
          <w:noProof/>
        </w:rPr>
        <w:t>).</w:t>
      </w:r>
      <w:r w:rsidR="00814DA2">
        <w:rPr>
          <w:noProof/>
        </w:rPr>
        <w:t xml:space="preserve"> </w:t>
      </w:r>
      <w:r w:rsidRPr="00617C2C">
        <w:rPr>
          <w:noProof/>
        </w:rPr>
        <w:t>Students add thought bubbles to the image to articulate predicted thoughts and ideas</w:t>
      </w:r>
      <w:r w:rsidR="00814DA2">
        <w:rPr>
          <w:noProof/>
        </w:rPr>
        <w:t>, then shares with the class, justifying why they matched the thoughts to the character.</w:t>
      </w:r>
      <w:r w:rsidRPr="00617C2C">
        <w:rPr>
          <w:noProof/>
        </w:rPr>
        <w:t xml:space="preserve"> </w:t>
      </w:r>
    </w:p>
    <w:p w14:paraId="04E2CF73" w14:textId="4647C383" w:rsidR="003B6928" w:rsidRPr="00617C2C" w:rsidRDefault="00AF2221" w:rsidP="005140F1">
      <w:pPr>
        <w:pStyle w:val="Heading3"/>
      </w:pPr>
      <w:bookmarkStart w:id="5" w:name="_Voice"/>
      <w:bookmarkEnd w:id="5"/>
      <w:r w:rsidRPr="57430C66">
        <w:t>V</w:t>
      </w:r>
      <w:r w:rsidR="003B6928" w:rsidRPr="57430C66">
        <w:t>oice</w:t>
      </w:r>
    </w:p>
    <w:p w14:paraId="45BABBA9" w14:textId="63943F2D" w:rsidR="006D2074" w:rsidRPr="00617C2C" w:rsidRDefault="7421F17C" w:rsidP="006166CE">
      <w:pPr>
        <w:pStyle w:val="ListParagraph"/>
        <w:numPr>
          <w:ilvl w:val="0"/>
          <w:numId w:val="21"/>
        </w:numPr>
        <w:spacing w:line="360" w:lineRule="auto"/>
        <w:rPr>
          <w:noProof/>
        </w:rPr>
      </w:pPr>
      <w:r w:rsidRPr="00617C2C">
        <w:rPr>
          <w:noProof/>
        </w:rPr>
        <w:t>Review understanding of narrative and character voice. Discuss understa</w:t>
      </w:r>
      <w:r w:rsidR="00444875" w:rsidRPr="00617C2C">
        <w:rPr>
          <w:noProof/>
        </w:rPr>
        <w:t>nd</w:t>
      </w:r>
      <w:r w:rsidRPr="00617C2C">
        <w:rPr>
          <w:noProof/>
        </w:rPr>
        <w:t>ing of first, second, and third person voice as ways of describing points of view (second person voice is rarely used</w:t>
      </w:r>
      <w:r w:rsidR="00444875" w:rsidRPr="00617C2C">
        <w:rPr>
          <w:noProof/>
        </w:rPr>
        <w:t xml:space="preserve"> in narrative</w:t>
      </w:r>
      <w:r w:rsidRPr="00617C2C">
        <w:rPr>
          <w:noProof/>
        </w:rPr>
        <w:t>). First person is the I/we perspective, second person is the ‘you’ perspective and third person is the he/she/it/they perspective.</w:t>
      </w:r>
    </w:p>
    <w:p w14:paraId="617A0044" w14:textId="11402FC6" w:rsidR="00B8174C" w:rsidRPr="00617C2C" w:rsidRDefault="13C0DC84" w:rsidP="006166CE">
      <w:pPr>
        <w:pStyle w:val="ListParagraph"/>
        <w:numPr>
          <w:ilvl w:val="0"/>
          <w:numId w:val="23"/>
        </w:numPr>
        <w:spacing w:line="360" w:lineRule="auto"/>
        <w:rPr>
          <w:rFonts w:asciiTheme="minorHAnsi" w:eastAsiaTheme="minorEastAsia" w:hAnsiTheme="minorHAnsi"/>
          <w:noProof/>
          <w:color w:val="000000" w:themeColor="text1"/>
          <w:szCs w:val="22"/>
        </w:rPr>
      </w:pPr>
      <w:r w:rsidRPr="00617C2C">
        <w:rPr>
          <w:noProof/>
          <w:color w:val="000000" w:themeColor="text1"/>
        </w:rPr>
        <w:t>First person examples include: “I prefer to leave early next time.” and “The shoe is mine!”</w:t>
      </w:r>
    </w:p>
    <w:p w14:paraId="38DC31F7" w14:textId="77777777" w:rsidR="00B8174C" w:rsidRPr="00617C2C" w:rsidRDefault="13C0DC84" w:rsidP="006166CE">
      <w:pPr>
        <w:pStyle w:val="ListParagraph"/>
        <w:numPr>
          <w:ilvl w:val="0"/>
          <w:numId w:val="23"/>
        </w:numPr>
        <w:spacing w:line="360" w:lineRule="auto"/>
        <w:rPr>
          <w:rFonts w:asciiTheme="minorHAnsi" w:eastAsiaTheme="minorEastAsia" w:hAnsiTheme="minorHAnsi"/>
          <w:noProof/>
          <w:color w:val="000000" w:themeColor="text1"/>
        </w:rPr>
      </w:pPr>
      <w:r w:rsidRPr="00617C2C">
        <w:rPr>
          <w:noProof/>
          <w:color w:val="000000" w:themeColor="text1"/>
        </w:rPr>
        <w:t>Second person examples include: “Rebecca angers you...” and “The shoe is yours.</w:t>
      </w:r>
    </w:p>
    <w:p w14:paraId="363E9795" w14:textId="6BA461D6" w:rsidR="006D2074" w:rsidRPr="00617C2C" w:rsidRDefault="13C0DC84" w:rsidP="006166CE">
      <w:pPr>
        <w:pStyle w:val="ListParagraph"/>
        <w:numPr>
          <w:ilvl w:val="0"/>
          <w:numId w:val="23"/>
        </w:numPr>
        <w:spacing w:line="360" w:lineRule="auto"/>
        <w:rPr>
          <w:rFonts w:asciiTheme="minorHAnsi" w:eastAsiaTheme="minorEastAsia" w:hAnsiTheme="minorHAnsi"/>
          <w:noProof/>
          <w:color w:val="000000" w:themeColor="text1"/>
        </w:rPr>
      </w:pPr>
      <w:r w:rsidRPr="36148477">
        <w:rPr>
          <w:noProof/>
        </w:rPr>
        <w:t xml:space="preserve">Third person examples </w:t>
      </w:r>
      <w:r w:rsidRPr="36148477">
        <w:rPr>
          <w:noProof/>
          <w:color w:val="000000" w:themeColor="text1"/>
        </w:rPr>
        <w:t>include</w:t>
      </w:r>
      <w:r w:rsidRPr="36148477">
        <w:rPr>
          <w:noProof/>
        </w:rPr>
        <w:t>: “...he prefers to leave early” and “The shoe was his.”</w:t>
      </w:r>
    </w:p>
    <w:p w14:paraId="722C5F61" w14:textId="68106ED6" w:rsidR="006D2074" w:rsidRPr="00617C2C" w:rsidRDefault="009216F2" w:rsidP="006166CE">
      <w:pPr>
        <w:pStyle w:val="ListParagraph"/>
        <w:spacing w:line="360" w:lineRule="auto"/>
        <w:rPr>
          <w:noProof/>
        </w:rPr>
      </w:pPr>
      <w:r>
        <w:rPr>
          <w:noProof/>
        </w:rPr>
        <w:t xml:space="preserve">Students use </w:t>
      </w:r>
      <w:hyperlink w:anchor="_Appendix_3" w:history="1">
        <w:r w:rsidRPr="009216F2">
          <w:rPr>
            <w:rStyle w:val="Hyperlink"/>
            <w:noProof/>
          </w:rPr>
          <w:t>Appendix 3 - Comparing first and third person narrative voice</w:t>
        </w:r>
      </w:hyperlink>
      <w:r w:rsidR="0C257FDB" w:rsidRPr="36148477">
        <w:rPr>
          <w:noProof/>
        </w:rPr>
        <w:t xml:space="preserve"> to compare how first and third person is presented.</w:t>
      </w:r>
    </w:p>
    <w:p w14:paraId="6ACB21C9" w14:textId="2168A527" w:rsidR="006D2074" w:rsidRPr="00617C2C" w:rsidRDefault="006D2074" w:rsidP="006166CE">
      <w:pPr>
        <w:pStyle w:val="ListParagraph"/>
        <w:spacing w:line="360" w:lineRule="auto"/>
        <w:rPr>
          <w:noProof/>
        </w:rPr>
      </w:pPr>
      <w:r w:rsidRPr="00617C2C">
        <w:rPr>
          <w:i/>
          <w:noProof/>
        </w:rPr>
        <w:t xml:space="preserve">Differentiation: </w:t>
      </w:r>
      <w:r w:rsidRPr="00617C2C">
        <w:rPr>
          <w:noProof/>
        </w:rPr>
        <w:t xml:space="preserve">Students can delve deeper into third person narrator by </w:t>
      </w:r>
      <w:r w:rsidR="00F2248E">
        <w:rPr>
          <w:noProof/>
        </w:rPr>
        <w:t>exploring</w:t>
      </w:r>
      <w:r w:rsidRPr="00617C2C">
        <w:rPr>
          <w:noProof/>
        </w:rPr>
        <w:t xml:space="preserve"> third person limited and third person omniscient.</w:t>
      </w:r>
    </w:p>
    <w:p w14:paraId="0C3D306B" w14:textId="19F41D42" w:rsidR="003B6928" w:rsidRPr="00617C2C" w:rsidRDefault="61944379" w:rsidP="006166CE">
      <w:pPr>
        <w:pStyle w:val="ListParagraph"/>
        <w:numPr>
          <w:ilvl w:val="0"/>
          <w:numId w:val="21"/>
        </w:numPr>
        <w:spacing w:line="360" w:lineRule="auto"/>
        <w:rPr>
          <w:noProof/>
        </w:rPr>
      </w:pPr>
      <w:r w:rsidRPr="00617C2C">
        <w:rPr>
          <w:noProof/>
        </w:rPr>
        <w:t>Create a class anchor chart</w:t>
      </w:r>
      <w:r w:rsidR="00EF71CB">
        <w:rPr>
          <w:noProof/>
        </w:rPr>
        <w:t xml:space="preserve">, or a </w:t>
      </w:r>
      <w:hyperlink r:id="rId38" w:history="1">
        <w:r w:rsidR="00EF71CB" w:rsidRPr="00EF71CB">
          <w:rPr>
            <w:rStyle w:val="Hyperlink"/>
            <w:noProof/>
          </w:rPr>
          <w:t>simpl</w:t>
        </w:r>
        <w:r w:rsidR="00EF71CB">
          <w:rPr>
            <w:rStyle w:val="Hyperlink"/>
            <w:noProof/>
          </w:rPr>
          <w:t>e</w:t>
        </w:r>
        <w:r w:rsidR="00EF71CB" w:rsidRPr="00EF71CB">
          <w:rPr>
            <w:rStyle w:val="Hyperlink"/>
            <w:noProof/>
          </w:rPr>
          <w:t xml:space="preserve"> graphic organiser</w:t>
        </w:r>
      </w:hyperlink>
      <w:r w:rsidR="00EF71CB">
        <w:rPr>
          <w:noProof/>
        </w:rPr>
        <w:t>,</w:t>
      </w:r>
      <w:r w:rsidRPr="00617C2C">
        <w:rPr>
          <w:noProof/>
        </w:rPr>
        <w:t xml:space="preserve"> for students to help distinguish between </w:t>
      </w:r>
      <w:r w:rsidR="00444875" w:rsidRPr="00617C2C">
        <w:rPr>
          <w:noProof/>
        </w:rPr>
        <w:t>first, second and third person</w:t>
      </w:r>
      <w:r w:rsidRPr="00617C2C">
        <w:rPr>
          <w:noProof/>
        </w:rPr>
        <w:t>.</w:t>
      </w:r>
    </w:p>
    <w:p w14:paraId="227730D8" w14:textId="12328987" w:rsidR="003B6928" w:rsidRPr="00617C2C" w:rsidRDefault="0078887F" w:rsidP="006166CE">
      <w:pPr>
        <w:pStyle w:val="ListParagraph"/>
        <w:numPr>
          <w:ilvl w:val="0"/>
          <w:numId w:val="21"/>
        </w:numPr>
        <w:spacing w:line="360" w:lineRule="auto"/>
        <w:rPr>
          <w:noProof/>
        </w:rPr>
      </w:pPr>
      <w:r w:rsidRPr="00617C2C">
        <w:rPr>
          <w:noProof/>
        </w:rPr>
        <w:t xml:space="preserve">Students read excerpts from a range of texts </w:t>
      </w:r>
      <w:r w:rsidR="00112C21">
        <w:rPr>
          <w:noProof/>
        </w:rPr>
        <w:t xml:space="preserve">relevant to a </w:t>
      </w:r>
      <w:r w:rsidRPr="00617C2C">
        <w:rPr>
          <w:noProof/>
        </w:rPr>
        <w:t>current unit of learning. Students discuss with partner whose voice</w:t>
      </w:r>
      <w:r w:rsidR="00444875" w:rsidRPr="00617C2C">
        <w:rPr>
          <w:noProof/>
        </w:rPr>
        <w:t>(s)</w:t>
      </w:r>
      <w:r w:rsidRPr="00617C2C">
        <w:rPr>
          <w:noProof/>
        </w:rPr>
        <w:t xml:space="preserve"> can be identified in the text: first person/third person narrator and/or character.</w:t>
      </w:r>
    </w:p>
    <w:p w14:paraId="3DFF9AB0" w14:textId="460D927B" w:rsidR="00617C2C" w:rsidRPr="00617C2C" w:rsidRDefault="31950402" w:rsidP="006166CE">
      <w:pPr>
        <w:pStyle w:val="ListParagraph"/>
        <w:numPr>
          <w:ilvl w:val="0"/>
          <w:numId w:val="21"/>
        </w:numPr>
        <w:spacing w:before="0" w:line="360" w:lineRule="auto"/>
        <w:rPr>
          <w:noProof/>
        </w:rPr>
      </w:pPr>
      <w:r w:rsidRPr="00617C2C">
        <w:rPr>
          <w:noProof/>
        </w:rPr>
        <w:t xml:space="preserve">Discuss techniques authors use to distinguish between the two voices (italics, dialogue </w:t>
      </w:r>
      <w:r w:rsidR="001815C5">
        <w:rPr>
          <w:noProof/>
        </w:rPr>
        <w:t>and so on</w:t>
      </w:r>
      <w:r w:rsidRPr="00617C2C">
        <w:rPr>
          <w:noProof/>
        </w:rPr>
        <w:t>) It is important to note that the narrator’s voice is not the author’s voice (necessarily). The narrator is a character who the author controls.</w:t>
      </w:r>
      <w:r w:rsidRPr="00617C2C">
        <w:rPr>
          <w:rFonts w:eastAsia="Arial" w:cs="Arial"/>
          <w:noProof/>
          <w:szCs w:val="22"/>
        </w:rPr>
        <w:t xml:space="preserve"> </w:t>
      </w:r>
      <w:r w:rsidR="5F8369E5" w:rsidRPr="00617C2C">
        <w:rPr>
          <w:rFonts w:eastAsia="Arial" w:cs="Arial"/>
          <w:noProof/>
          <w:szCs w:val="22"/>
        </w:rPr>
        <w:t>An important consideration is that</w:t>
      </w:r>
      <w:r w:rsidR="5F8369E5" w:rsidRPr="00617C2C">
        <w:rPr>
          <w:rFonts w:eastAsia="Arial" w:cs="Arial"/>
          <w:noProof/>
          <w:color w:val="333333"/>
          <w:szCs w:val="22"/>
        </w:rPr>
        <w:t xml:space="preserve"> if you are trying to determine whether a text is first or third person, students need to look beyond the dialogue</w:t>
      </w:r>
      <w:r w:rsidR="42ED3E33" w:rsidRPr="00617C2C">
        <w:rPr>
          <w:rFonts w:eastAsia="Arial" w:cs="Arial"/>
          <w:noProof/>
          <w:color w:val="333333"/>
          <w:szCs w:val="22"/>
        </w:rPr>
        <w:t>. There may be confusion if students forget that characters can speak in the first person</w:t>
      </w:r>
      <w:r w:rsidR="42625BFB" w:rsidRPr="00617C2C">
        <w:rPr>
          <w:rFonts w:eastAsia="Arial" w:cs="Arial"/>
          <w:noProof/>
          <w:color w:val="333333"/>
          <w:szCs w:val="22"/>
        </w:rPr>
        <w:t xml:space="preserve"> yet text is written in the third.</w:t>
      </w:r>
    </w:p>
    <w:p w14:paraId="7C6704D1" w14:textId="77777777" w:rsidR="0089123C" w:rsidRPr="00007119" w:rsidRDefault="0089123C" w:rsidP="00007119">
      <w:bookmarkStart w:id="6" w:name="_Identify_and_infer"/>
      <w:bookmarkEnd w:id="6"/>
      <w:r w:rsidRPr="00007119">
        <w:br w:type="page"/>
      </w:r>
    </w:p>
    <w:p w14:paraId="2B889A0C" w14:textId="5B2D857D" w:rsidR="00817C4A" w:rsidRPr="00617C2C" w:rsidRDefault="0C257FDB" w:rsidP="005140F1">
      <w:pPr>
        <w:pStyle w:val="Heading3"/>
      </w:pPr>
      <w:r w:rsidRPr="57430C66">
        <w:lastRenderedPageBreak/>
        <w:t xml:space="preserve">Identify and </w:t>
      </w:r>
      <w:r w:rsidR="00617C2C" w:rsidRPr="57430C66">
        <w:t>i</w:t>
      </w:r>
      <w:r w:rsidRPr="57430C66">
        <w:t xml:space="preserve">nfer character traits </w:t>
      </w:r>
    </w:p>
    <w:p w14:paraId="1509E70F" w14:textId="10F71D5D" w:rsidR="00DC7910" w:rsidRPr="00617C2C" w:rsidRDefault="0C0B841D" w:rsidP="006166CE">
      <w:pPr>
        <w:pStyle w:val="ListParagraph"/>
        <w:numPr>
          <w:ilvl w:val="0"/>
          <w:numId w:val="24"/>
        </w:numPr>
        <w:spacing w:line="360" w:lineRule="auto"/>
        <w:rPr>
          <w:noProof/>
        </w:rPr>
      </w:pPr>
      <w:r w:rsidRPr="005140F1">
        <w:rPr>
          <w:noProof/>
        </w:rPr>
        <w:t>Racing stripe gallery</w:t>
      </w:r>
      <w:r w:rsidR="49062FA5" w:rsidRPr="005140F1">
        <w:rPr>
          <w:noProof/>
        </w:rPr>
        <w:t xml:space="preserve"> walk:</w:t>
      </w:r>
      <w:r w:rsidR="00DC7910" w:rsidRPr="00617C2C">
        <w:rPr>
          <w:noProof/>
        </w:rPr>
        <w:t xml:space="preserve"> Teacher displays blank character posters</w:t>
      </w:r>
      <w:r w:rsidRPr="00617C2C">
        <w:rPr>
          <w:noProof/>
        </w:rPr>
        <w:t xml:space="preserve"> horizontally across the</w:t>
      </w:r>
      <w:r w:rsidR="00DC7910" w:rsidRPr="00617C2C">
        <w:rPr>
          <w:noProof/>
        </w:rPr>
        <w:t xml:space="preserve"> classroom. Each poster represent</w:t>
      </w:r>
      <w:r w:rsidR="00617C2C">
        <w:rPr>
          <w:noProof/>
        </w:rPr>
        <w:t>s</w:t>
      </w:r>
      <w:r w:rsidR="00DC7910" w:rsidRPr="00617C2C">
        <w:rPr>
          <w:noProof/>
        </w:rPr>
        <w:t xml:space="preserve"> a different</w:t>
      </w:r>
      <w:r w:rsidR="71C6C96A" w:rsidRPr="00617C2C">
        <w:rPr>
          <w:noProof/>
        </w:rPr>
        <w:t xml:space="preserve"> character </w:t>
      </w:r>
      <w:r w:rsidR="00617C2C">
        <w:rPr>
          <w:noProof/>
        </w:rPr>
        <w:t>(</w:t>
      </w:r>
      <w:r w:rsidR="272D39A9" w:rsidRPr="00617C2C">
        <w:rPr>
          <w:noProof/>
        </w:rPr>
        <w:t xml:space="preserve">might </w:t>
      </w:r>
      <w:r w:rsidR="71C6C96A" w:rsidRPr="00617C2C">
        <w:rPr>
          <w:noProof/>
        </w:rPr>
        <w:t>be a different colour</w:t>
      </w:r>
      <w:r w:rsidR="6202BBC8" w:rsidRPr="00617C2C">
        <w:rPr>
          <w:noProof/>
        </w:rPr>
        <w:t xml:space="preserve"> to easily locate</w:t>
      </w:r>
      <w:r w:rsidR="00617C2C">
        <w:rPr>
          <w:noProof/>
        </w:rPr>
        <w:t>)</w:t>
      </w:r>
      <w:r w:rsidR="71C6C96A" w:rsidRPr="00617C2C">
        <w:rPr>
          <w:noProof/>
        </w:rPr>
        <w:t>.</w:t>
      </w:r>
      <w:r w:rsidR="00987CDA" w:rsidRPr="00617C2C">
        <w:rPr>
          <w:noProof/>
        </w:rPr>
        <w:t xml:space="preserve"> </w:t>
      </w:r>
    </w:p>
    <w:p w14:paraId="7A0E6E87" w14:textId="1BAB0A7B" w:rsidR="00212065" w:rsidRPr="00617C2C" w:rsidRDefault="00007119" w:rsidP="006166CE">
      <w:pPr>
        <w:pStyle w:val="ListParagraph"/>
        <w:numPr>
          <w:ilvl w:val="0"/>
          <w:numId w:val="24"/>
        </w:numPr>
        <w:spacing w:line="360" w:lineRule="auto"/>
        <w:rPr>
          <w:rFonts w:asciiTheme="minorHAnsi" w:eastAsiaTheme="minorEastAsia" w:hAnsiTheme="minorHAnsi"/>
          <w:noProof/>
        </w:rPr>
      </w:pPr>
      <w:r>
        <w:rPr>
          <w:noProof/>
        </w:rPr>
        <w:t>R</w:t>
      </w:r>
      <w:r w:rsidR="50551A7B" w:rsidRPr="36148477">
        <w:rPr>
          <w:noProof/>
        </w:rPr>
        <w:t xml:space="preserve">ead </w:t>
      </w:r>
      <w:r w:rsidR="49062FA5" w:rsidRPr="36148477">
        <w:rPr>
          <w:noProof/>
        </w:rPr>
        <w:t>an excerpt from the</w:t>
      </w:r>
      <w:r w:rsidR="71C6C96A" w:rsidRPr="36148477">
        <w:rPr>
          <w:noProof/>
        </w:rPr>
        <w:t xml:space="preserve"> </w:t>
      </w:r>
      <w:r w:rsidR="50551A7B" w:rsidRPr="36148477">
        <w:rPr>
          <w:noProof/>
        </w:rPr>
        <w:t xml:space="preserve">text </w:t>
      </w:r>
      <w:r w:rsidR="71C6C96A" w:rsidRPr="36148477">
        <w:rPr>
          <w:noProof/>
        </w:rPr>
        <w:t xml:space="preserve">to class, pausing </w:t>
      </w:r>
      <w:r w:rsidR="50551A7B" w:rsidRPr="36148477">
        <w:rPr>
          <w:noProof/>
        </w:rPr>
        <w:t xml:space="preserve">for students to </w:t>
      </w:r>
      <w:r w:rsidR="2369E881" w:rsidRPr="36148477">
        <w:rPr>
          <w:noProof/>
        </w:rPr>
        <w:t>describe a cha</w:t>
      </w:r>
      <w:r w:rsidR="71C6C96A" w:rsidRPr="36148477">
        <w:rPr>
          <w:noProof/>
        </w:rPr>
        <w:t xml:space="preserve">racter through inference. </w:t>
      </w:r>
      <w:r w:rsidR="00987CDA" w:rsidRPr="36148477">
        <w:rPr>
          <w:noProof/>
        </w:rPr>
        <w:t>Throughout the read aloud, the t</w:t>
      </w:r>
      <w:r w:rsidR="71C6C96A" w:rsidRPr="36148477">
        <w:rPr>
          <w:noProof/>
        </w:rPr>
        <w:t xml:space="preserve">eacher models inference </w:t>
      </w:r>
      <w:r w:rsidR="00B36800" w:rsidRPr="36148477">
        <w:rPr>
          <w:noProof/>
        </w:rPr>
        <w:t>by</w:t>
      </w:r>
      <w:r w:rsidR="71C6C96A" w:rsidRPr="36148477">
        <w:rPr>
          <w:noProof/>
        </w:rPr>
        <w:t xml:space="preserve"> discussing literal and inferred meanin</w:t>
      </w:r>
      <w:r w:rsidR="00987CDA" w:rsidRPr="36148477">
        <w:rPr>
          <w:noProof/>
        </w:rPr>
        <w:t>g</w:t>
      </w:r>
      <w:r w:rsidR="71C6C96A" w:rsidRPr="36148477">
        <w:rPr>
          <w:noProof/>
        </w:rPr>
        <w:t xml:space="preserve">. </w:t>
      </w:r>
      <w:r w:rsidR="49062FA5" w:rsidRPr="36148477">
        <w:rPr>
          <w:noProof/>
        </w:rPr>
        <w:t>For example, in Tim Winton’s ‘Neighbours’: “</w:t>
      </w:r>
      <w:r w:rsidR="71C6C96A" w:rsidRPr="36148477">
        <w:rPr>
          <w:noProof/>
        </w:rPr>
        <w:t>The Macedonian family “shouted, ranted, screamed’ so you might infer they are angry, however</w:t>
      </w:r>
      <w:r w:rsidR="00472854">
        <w:rPr>
          <w:noProof/>
        </w:rPr>
        <w:t>,</w:t>
      </w:r>
      <w:r w:rsidR="71C6C96A" w:rsidRPr="36148477">
        <w:rPr>
          <w:noProof/>
        </w:rPr>
        <w:t xml:space="preserve"> after reading the whole paragraph we can infer that they were “not murdering each other, merely talking.” Discuss with students </w:t>
      </w:r>
      <w:r w:rsidR="764A8119" w:rsidRPr="36148477">
        <w:rPr>
          <w:noProof/>
        </w:rPr>
        <w:t xml:space="preserve">the </w:t>
      </w:r>
      <w:r w:rsidR="00B36800" w:rsidRPr="36148477">
        <w:rPr>
          <w:noProof/>
        </w:rPr>
        <w:t>point of view</w:t>
      </w:r>
      <w:r w:rsidR="49062FA5" w:rsidRPr="36148477">
        <w:rPr>
          <w:noProof/>
        </w:rPr>
        <w:t xml:space="preserve"> of the characters involved.</w:t>
      </w:r>
      <w:r w:rsidR="009216F2">
        <w:rPr>
          <w:noProof/>
        </w:rPr>
        <w:t xml:space="preserve"> (</w:t>
      </w:r>
      <w:hyperlink w:anchor="_Appendix_4" w:history="1">
        <w:r w:rsidR="009216F2" w:rsidRPr="009216F2">
          <w:rPr>
            <w:rStyle w:val="Hyperlink"/>
            <w:noProof/>
          </w:rPr>
          <w:t>Appendix 4 - Tim Winton ‘Neighbours’ extract</w:t>
        </w:r>
      </w:hyperlink>
      <w:r w:rsidR="009216F2">
        <w:rPr>
          <w:noProof/>
        </w:rPr>
        <w:t>.</w:t>
      </w:r>
      <w:r w:rsidR="7E6A943F" w:rsidRPr="36148477">
        <w:rPr>
          <w:noProof/>
        </w:rPr>
        <w:t>)</w:t>
      </w:r>
    </w:p>
    <w:p w14:paraId="16B33046" w14:textId="0AC92AAE" w:rsidR="00E52FEC" w:rsidRPr="00617C2C" w:rsidRDefault="71C6C96A" w:rsidP="006166CE">
      <w:pPr>
        <w:pStyle w:val="ListParagraph"/>
        <w:numPr>
          <w:ilvl w:val="0"/>
          <w:numId w:val="24"/>
        </w:numPr>
        <w:spacing w:line="360" w:lineRule="auto"/>
        <w:rPr>
          <w:noProof/>
        </w:rPr>
      </w:pPr>
      <w:r w:rsidRPr="00617C2C">
        <w:rPr>
          <w:noProof/>
        </w:rPr>
        <w:t>Student</w:t>
      </w:r>
      <w:r w:rsidR="53F146C2" w:rsidRPr="00617C2C">
        <w:rPr>
          <w:noProof/>
        </w:rPr>
        <w:t>s</w:t>
      </w:r>
      <w:r w:rsidRPr="00617C2C">
        <w:rPr>
          <w:noProof/>
        </w:rPr>
        <w:t xml:space="preserve"> write precise, rich adjectives </w:t>
      </w:r>
      <w:r w:rsidR="0C0B841D" w:rsidRPr="00617C2C">
        <w:rPr>
          <w:noProof/>
        </w:rPr>
        <w:t xml:space="preserve">on </w:t>
      </w:r>
      <w:r w:rsidR="49062FA5" w:rsidRPr="00617C2C">
        <w:rPr>
          <w:noProof/>
        </w:rPr>
        <w:t xml:space="preserve">their </w:t>
      </w:r>
      <w:r w:rsidRPr="00617C2C">
        <w:rPr>
          <w:noProof/>
        </w:rPr>
        <w:t>sticky</w:t>
      </w:r>
      <w:r w:rsidR="0C0B841D" w:rsidRPr="00617C2C">
        <w:rPr>
          <w:noProof/>
        </w:rPr>
        <w:t xml:space="preserve"> notes and </w:t>
      </w:r>
      <w:r w:rsidRPr="00617C2C">
        <w:rPr>
          <w:noProof/>
        </w:rPr>
        <w:t>place</w:t>
      </w:r>
      <w:r w:rsidR="0C0B841D" w:rsidRPr="00617C2C">
        <w:rPr>
          <w:noProof/>
        </w:rPr>
        <w:t xml:space="preserve"> on the </w:t>
      </w:r>
      <w:r w:rsidR="083CE087" w:rsidRPr="00617C2C">
        <w:rPr>
          <w:noProof/>
        </w:rPr>
        <w:t xml:space="preserve">relevant </w:t>
      </w:r>
      <w:r w:rsidR="0C0B841D" w:rsidRPr="00617C2C">
        <w:rPr>
          <w:noProof/>
        </w:rPr>
        <w:t xml:space="preserve">character </w:t>
      </w:r>
      <w:r w:rsidR="3FA4FACD" w:rsidRPr="00617C2C">
        <w:rPr>
          <w:noProof/>
        </w:rPr>
        <w:t>poster</w:t>
      </w:r>
      <w:r w:rsidR="0C0B841D" w:rsidRPr="00617C2C">
        <w:rPr>
          <w:noProof/>
        </w:rPr>
        <w:t xml:space="preserve">. </w:t>
      </w:r>
    </w:p>
    <w:p w14:paraId="53551980" w14:textId="6B2A29DC" w:rsidR="00B534E8" w:rsidRPr="00617C2C" w:rsidRDefault="56850746" w:rsidP="006166CE">
      <w:pPr>
        <w:pStyle w:val="ListParagraph"/>
        <w:numPr>
          <w:ilvl w:val="0"/>
          <w:numId w:val="24"/>
        </w:numPr>
        <w:spacing w:line="360" w:lineRule="auto"/>
        <w:rPr>
          <w:noProof/>
        </w:rPr>
      </w:pPr>
      <w:r w:rsidRPr="36148477">
        <w:rPr>
          <w:noProof/>
        </w:rPr>
        <w:t>Students complete</w:t>
      </w:r>
      <w:r w:rsidR="00C77451">
        <w:rPr>
          <w:noProof/>
        </w:rPr>
        <w:t xml:space="preserve"> a</w:t>
      </w:r>
      <w:r w:rsidRPr="36148477">
        <w:rPr>
          <w:noProof/>
        </w:rPr>
        <w:t xml:space="preserve"> </w:t>
      </w:r>
      <w:hyperlink r:id="rId39" w:history="1">
        <w:r w:rsidRPr="00C77451">
          <w:rPr>
            <w:rStyle w:val="Hyperlink"/>
            <w:noProof/>
          </w:rPr>
          <w:t>gallery walk</w:t>
        </w:r>
      </w:hyperlink>
      <w:r w:rsidRPr="36148477">
        <w:rPr>
          <w:noProof/>
        </w:rPr>
        <w:t xml:space="preserve"> and </w:t>
      </w:r>
      <w:r w:rsidR="00B36800" w:rsidRPr="36148477">
        <w:rPr>
          <w:noProof/>
        </w:rPr>
        <w:t>pose questions about the characters.</w:t>
      </w:r>
      <w:r w:rsidRPr="36148477">
        <w:rPr>
          <w:noProof/>
        </w:rPr>
        <w:t xml:space="preserve"> </w:t>
      </w:r>
      <w:r w:rsidR="00C77451">
        <w:rPr>
          <w:noProof/>
        </w:rPr>
        <w:t xml:space="preserve">As a class, discuss each question, </w:t>
      </w:r>
      <w:r w:rsidR="00B74620">
        <w:rPr>
          <w:noProof/>
        </w:rPr>
        <w:t>aslign students to justify their responses by answering ‘Why di dyou think that?’</w:t>
      </w:r>
    </w:p>
    <w:p w14:paraId="5D69DE8B" w14:textId="67E9420F" w:rsidR="00902DCC" w:rsidRPr="00617C2C" w:rsidRDefault="7421F17C" w:rsidP="005140F1">
      <w:pPr>
        <w:pStyle w:val="Heading3"/>
      </w:pPr>
      <w:bookmarkStart w:id="7" w:name="_Interpreting_a_character’s"/>
      <w:bookmarkEnd w:id="7"/>
      <w:r w:rsidRPr="57430C66">
        <w:t>Interpreting a character’s feelings through motif</w:t>
      </w:r>
    </w:p>
    <w:p w14:paraId="418B711C" w14:textId="33040F8F" w:rsidR="00902DCC" w:rsidRPr="009814BD" w:rsidRDefault="007A221D" w:rsidP="006166CE">
      <w:pPr>
        <w:pStyle w:val="ListParagraph"/>
        <w:numPr>
          <w:ilvl w:val="0"/>
          <w:numId w:val="18"/>
        </w:numPr>
        <w:spacing w:line="360" w:lineRule="auto"/>
        <w:rPr>
          <w:noProof/>
        </w:rPr>
      </w:pPr>
      <w:r w:rsidRPr="00617C2C">
        <w:rPr>
          <w:iCs/>
          <w:noProof/>
        </w:rPr>
        <w:t xml:space="preserve">In triads, students highlight all references </w:t>
      </w:r>
      <w:r w:rsidR="005E5CF7" w:rsidRPr="00617C2C">
        <w:rPr>
          <w:iCs/>
          <w:noProof/>
        </w:rPr>
        <w:t xml:space="preserve">to a particular character </w:t>
      </w:r>
      <w:r w:rsidR="004E0341">
        <w:rPr>
          <w:iCs/>
          <w:noProof/>
        </w:rPr>
        <w:t xml:space="preserve">or historical figure </w:t>
      </w:r>
      <w:r w:rsidR="005E5CF7" w:rsidRPr="00617C2C">
        <w:rPr>
          <w:iCs/>
          <w:noProof/>
        </w:rPr>
        <w:t>in a</w:t>
      </w:r>
      <w:r w:rsidR="00071726">
        <w:rPr>
          <w:iCs/>
          <w:noProof/>
        </w:rPr>
        <w:t xml:space="preserve"> range of</w:t>
      </w:r>
      <w:r w:rsidR="006A42D4">
        <w:rPr>
          <w:iCs/>
          <w:noProof/>
        </w:rPr>
        <w:t xml:space="preserve"> excerpt</w:t>
      </w:r>
      <w:r w:rsidR="00071726">
        <w:rPr>
          <w:iCs/>
          <w:noProof/>
        </w:rPr>
        <w:t>s</w:t>
      </w:r>
      <w:r w:rsidR="006A42D4">
        <w:rPr>
          <w:iCs/>
          <w:noProof/>
        </w:rPr>
        <w:t xml:space="preserve"> from </w:t>
      </w:r>
      <w:r w:rsidR="00D767E0">
        <w:rPr>
          <w:iCs/>
          <w:noProof/>
        </w:rPr>
        <w:t xml:space="preserve">a </w:t>
      </w:r>
      <w:r w:rsidR="005E5CF7" w:rsidRPr="00617C2C">
        <w:rPr>
          <w:iCs/>
          <w:noProof/>
        </w:rPr>
        <w:t>text</w:t>
      </w:r>
      <w:r w:rsidR="00D767E0">
        <w:rPr>
          <w:iCs/>
          <w:noProof/>
        </w:rPr>
        <w:t xml:space="preserve"> (or texts) </w:t>
      </w:r>
      <w:r w:rsidR="006A42D4">
        <w:rPr>
          <w:iCs/>
          <w:noProof/>
        </w:rPr>
        <w:t>relevant to a current unit of learning</w:t>
      </w:r>
      <w:r w:rsidRPr="00617C2C">
        <w:rPr>
          <w:iCs/>
          <w:noProof/>
        </w:rPr>
        <w:t xml:space="preserve">. </w:t>
      </w:r>
      <w:r w:rsidR="005E5CF7" w:rsidRPr="00617C2C">
        <w:rPr>
          <w:iCs/>
          <w:noProof/>
        </w:rPr>
        <w:t>Students</w:t>
      </w:r>
      <w:r w:rsidRPr="00617C2C">
        <w:rPr>
          <w:iCs/>
          <w:noProof/>
        </w:rPr>
        <w:t xml:space="preserve"> have one minute to think about what </w:t>
      </w:r>
      <w:r w:rsidR="00D767E0">
        <w:rPr>
          <w:iCs/>
          <w:noProof/>
        </w:rPr>
        <w:t>each reference shows</w:t>
      </w:r>
      <w:r w:rsidRPr="00617C2C">
        <w:rPr>
          <w:iCs/>
          <w:noProof/>
        </w:rPr>
        <w:t xml:space="preserve"> about the feelings </w:t>
      </w:r>
      <w:r w:rsidR="005E5CF7" w:rsidRPr="00617C2C">
        <w:rPr>
          <w:iCs/>
          <w:noProof/>
        </w:rPr>
        <w:t xml:space="preserve">or emotions </w:t>
      </w:r>
      <w:r w:rsidRPr="00617C2C">
        <w:rPr>
          <w:iCs/>
          <w:noProof/>
        </w:rPr>
        <w:t xml:space="preserve">of </w:t>
      </w:r>
      <w:r w:rsidR="005E5CF7" w:rsidRPr="00617C2C">
        <w:rPr>
          <w:iCs/>
          <w:noProof/>
        </w:rPr>
        <w:t>the person</w:t>
      </w:r>
      <w:r w:rsidRPr="00617C2C">
        <w:rPr>
          <w:iCs/>
          <w:noProof/>
        </w:rPr>
        <w:t xml:space="preserve">. </w:t>
      </w:r>
    </w:p>
    <w:p w14:paraId="6868B2EF" w14:textId="1D9EF80E" w:rsidR="009814BD" w:rsidRPr="00617C2C" w:rsidRDefault="009814BD" w:rsidP="009814BD">
      <w:pPr>
        <w:pStyle w:val="ListParagraph"/>
        <w:spacing w:line="360" w:lineRule="auto"/>
        <w:rPr>
          <w:noProof/>
        </w:rPr>
      </w:pPr>
      <w:r>
        <w:rPr>
          <w:noProof/>
        </w:rPr>
        <w:t xml:space="preserve">To </w:t>
      </w:r>
      <w:r w:rsidRPr="00C6506A">
        <w:rPr>
          <w:noProof/>
        </w:rPr>
        <w:t xml:space="preserve">support </w:t>
      </w:r>
      <w:hyperlink r:id="rId40" w:history="1">
        <w:r w:rsidRPr="00C6506A">
          <w:rPr>
            <w:rStyle w:val="Hyperlink"/>
            <w:noProof/>
          </w:rPr>
          <w:t>higher order thinking</w:t>
        </w:r>
      </w:hyperlink>
      <w:r>
        <w:rPr>
          <w:noProof/>
        </w:rPr>
        <w:t>, provide a range of examples which show different aspects of the character or person.  This will allow students to consider how</w:t>
      </w:r>
      <w:r w:rsidR="00092F77">
        <w:rPr>
          <w:noProof/>
        </w:rPr>
        <w:t xml:space="preserve"> the</w:t>
      </w:r>
      <w:r w:rsidR="0071203C">
        <w:rPr>
          <w:noProof/>
        </w:rPr>
        <w:t>ir character</w:t>
      </w:r>
      <w:r w:rsidR="00092F77">
        <w:rPr>
          <w:noProof/>
        </w:rPr>
        <w:t xml:space="preserve"> may respond or act in different scenes or settings</w:t>
      </w:r>
      <w:r w:rsidR="0071203C">
        <w:rPr>
          <w:noProof/>
        </w:rPr>
        <w:t xml:space="preserve"> and provide </w:t>
      </w:r>
      <w:r w:rsidR="007D52E0">
        <w:rPr>
          <w:noProof/>
        </w:rPr>
        <w:t>details</w:t>
      </w:r>
      <w:r w:rsidR="0071203C">
        <w:rPr>
          <w:noProof/>
        </w:rPr>
        <w:t xml:space="preserve"> for a more complex character profile.</w:t>
      </w:r>
    </w:p>
    <w:p w14:paraId="1D7F0741" w14:textId="43B4181F" w:rsidR="00902DCC" w:rsidRPr="00617C2C" w:rsidRDefault="007A221D" w:rsidP="006166CE">
      <w:pPr>
        <w:pStyle w:val="ListParagraph"/>
        <w:numPr>
          <w:ilvl w:val="0"/>
          <w:numId w:val="18"/>
        </w:numPr>
        <w:spacing w:line="360" w:lineRule="auto"/>
        <w:rPr>
          <w:noProof/>
        </w:rPr>
      </w:pPr>
      <w:r w:rsidRPr="00617C2C">
        <w:rPr>
          <w:noProof/>
        </w:rPr>
        <w:t xml:space="preserve">Structured discussion round 1: The first </w:t>
      </w:r>
      <w:r w:rsidR="00712A4F" w:rsidRPr="00617C2C">
        <w:rPr>
          <w:noProof/>
        </w:rPr>
        <w:t xml:space="preserve">student </w:t>
      </w:r>
      <w:r w:rsidRPr="00617C2C">
        <w:rPr>
          <w:noProof/>
        </w:rPr>
        <w:t xml:space="preserve">has one minute to speak about their findings with no interruptions. The second </w:t>
      </w:r>
      <w:r w:rsidR="00712A4F" w:rsidRPr="00617C2C">
        <w:rPr>
          <w:noProof/>
        </w:rPr>
        <w:t xml:space="preserve">student </w:t>
      </w:r>
      <w:r w:rsidRPr="00617C2C">
        <w:rPr>
          <w:noProof/>
        </w:rPr>
        <w:t xml:space="preserve">re-voices the first </w:t>
      </w:r>
      <w:r w:rsidR="00712A4F" w:rsidRPr="00617C2C">
        <w:rPr>
          <w:noProof/>
        </w:rPr>
        <w:t xml:space="preserve">student’s </w:t>
      </w:r>
      <w:r w:rsidRPr="00617C2C">
        <w:rPr>
          <w:noProof/>
        </w:rPr>
        <w:t xml:space="preserve">perspective and adds on using the phrases </w:t>
      </w:r>
    </w:p>
    <w:p w14:paraId="2D46186A" w14:textId="77777777" w:rsidR="007A221D" w:rsidRPr="00617C2C" w:rsidRDefault="007A221D" w:rsidP="006166CE">
      <w:pPr>
        <w:pStyle w:val="ListParagraph"/>
        <w:spacing w:line="360" w:lineRule="auto"/>
        <w:rPr>
          <w:noProof/>
        </w:rPr>
      </w:pPr>
      <w:r w:rsidRPr="00617C2C">
        <w:rPr>
          <w:noProof/>
        </w:rPr>
        <w:t>“I agree with you because…” OR</w:t>
      </w:r>
    </w:p>
    <w:p w14:paraId="75235F24" w14:textId="77777777" w:rsidR="007A221D" w:rsidRPr="00617C2C" w:rsidRDefault="007A221D" w:rsidP="006166CE">
      <w:pPr>
        <w:pStyle w:val="ListParagraph"/>
        <w:spacing w:line="360" w:lineRule="auto"/>
        <w:rPr>
          <w:noProof/>
        </w:rPr>
      </w:pPr>
      <w:r w:rsidRPr="00617C2C">
        <w:rPr>
          <w:noProof/>
        </w:rPr>
        <w:t>“ I disagree with you because…”</w:t>
      </w:r>
    </w:p>
    <w:p w14:paraId="1F208CC6" w14:textId="792E1DDB" w:rsidR="007A221D" w:rsidRPr="00617C2C" w:rsidRDefault="007A221D" w:rsidP="006166CE">
      <w:pPr>
        <w:pStyle w:val="ListParagraph"/>
        <w:spacing w:line="360" w:lineRule="auto"/>
        <w:rPr>
          <w:noProof/>
        </w:rPr>
      </w:pPr>
      <w:r w:rsidRPr="00617C2C">
        <w:rPr>
          <w:noProof/>
        </w:rPr>
        <w:t xml:space="preserve">Then the third </w:t>
      </w:r>
      <w:r w:rsidR="00712A4F" w:rsidRPr="00617C2C">
        <w:rPr>
          <w:noProof/>
        </w:rPr>
        <w:t xml:space="preserve">student </w:t>
      </w:r>
      <w:r w:rsidRPr="00617C2C">
        <w:rPr>
          <w:noProof/>
        </w:rPr>
        <w:t>takes their turn.</w:t>
      </w:r>
    </w:p>
    <w:p w14:paraId="302E6ED3" w14:textId="77777777" w:rsidR="007A221D" w:rsidRPr="00617C2C" w:rsidRDefault="007A221D" w:rsidP="006166CE">
      <w:pPr>
        <w:pStyle w:val="ListParagraph"/>
        <w:numPr>
          <w:ilvl w:val="0"/>
          <w:numId w:val="18"/>
        </w:numPr>
        <w:spacing w:line="360" w:lineRule="auto"/>
        <w:rPr>
          <w:noProof/>
        </w:rPr>
      </w:pPr>
      <w:r w:rsidRPr="00617C2C">
        <w:rPr>
          <w:noProof/>
        </w:rPr>
        <w:t xml:space="preserve">Structured discussion round 2: triads have one minute to refine their opinion. Use the following statements to prompt. </w:t>
      </w:r>
    </w:p>
    <w:p w14:paraId="005E6115" w14:textId="77777777" w:rsidR="007A221D" w:rsidRPr="00617C2C" w:rsidRDefault="007A221D" w:rsidP="006166CE">
      <w:pPr>
        <w:pStyle w:val="ListParagraph"/>
        <w:spacing w:line="360" w:lineRule="auto"/>
        <w:rPr>
          <w:noProof/>
        </w:rPr>
      </w:pPr>
      <w:r w:rsidRPr="00617C2C">
        <w:rPr>
          <w:noProof/>
        </w:rPr>
        <w:t>“Can you rephrase what _______said about ______”</w:t>
      </w:r>
    </w:p>
    <w:p w14:paraId="3FBF2098" w14:textId="77777777" w:rsidR="007A221D" w:rsidRPr="00617C2C" w:rsidRDefault="007A221D" w:rsidP="006166CE">
      <w:pPr>
        <w:pStyle w:val="ListParagraph"/>
        <w:spacing w:line="360" w:lineRule="auto"/>
        <w:rPr>
          <w:noProof/>
        </w:rPr>
      </w:pPr>
      <w:r w:rsidRPr="00617C2C">
        <w:rPr>
          <w:noProof/>
        </w:rPr>
        <w:t>“I think we should go back to what ________said about…Can you repeat what you said please?”</w:t>
      </w:r>
    </w:p>
    <w:p w14:paraId="49D5CE27" w14:textId="7C046E3B" w:rsidR="007A221D" w:rsidRPr="00617C2C" w:rsidRDefault="007A221D" w:rsidP="006166CE">
      <w:pPr>
        <w:pStyle w:val="ListParagraph"/>
        <w:numPr>
          <w:ilvl w:val="0"/>
          <w:numId w:val="18"/>
        </w:numPr>
        <w:spacing w:line="360" w:lineRule="auto"/>
        <w:rPr>
          <w:noProof/>
        </w:rPr>
      </w:pPr>
      <w:r w:rsidRPr="00617C2C">
        <w:rPr>
          <w:noProof/>
        </w:rPr>
        <w:t>Whole class discussion: use the following prompts</w:t>
      </w:r>
      <w:r w:rsidR="00CE6111">
        <w:rPr>
          <w:noProof/>
        </w:rPr>
        <w:t>:</w:t>
      </w:r>
      <w:r w:rsidRPr="00617C2C">
        <w:rPr>
          <w:noProof/>
        </w:rPr>
        <w:t xml:space="preserve"> </w:t>
      </w:r>
    </w:p>
    <w:p w14:paraId="2A5285B0" w14:textId="77777777" w:rsidR="007A221D" w:rsidRPr="00617C2C" w:rsidRDefault="007A221D" w:rsidP="006166CE">
      <w:pPr>
        <w:pStyle w:val="ListParagraph"/>
        <w:spacing w:line="360" w:lineRule="auto"/>
        <w:rPr>
          <w:noProof/>
        </w:rPr>
      </w:pPr>
      <w:r w:rsidRPr="00617C2C">
        <w:rPr>
          <w:noProof/>
        </w:rPr>
        <w:t>“Has anyone revised their thinking? Why?”</w:t>
      </w:r>
    </w:p>
    <w:p w14:paraId="3ADF6A68" w14:textId="77777777" w:rsidR="007A221D" w:rsidRPr="00617C2C" w:rsidRDefault="007A221D" w:rsidP="006166CE">
      <w:pPr>
        <w:pStyle w:val="ListParagraph"/>
        <w:spacing w:line="360" w:lineRule="auto"/>
        <w:rPr>
          <w:noProof/>
        </w:rPr>
      </w:pPr>
      <w:r w:rsidRPr="00617C2C">
        <w:rPr>
          <w:noProof/>
        </w:rPr>
        <w:t>“Would anyone change their thinking now? Why?</w:t>
      </w:r>
      <w:r w:rsidR="00092B0A" w:rsidRPr="00617C2C">
        <w:rPr>
          <w:noProof/>
        </w:rPr>
        <w:t>”</w:t>
      </w:r>
    </w:p>
    <w:p w14:paraId="4ABDDFD6" w14:textId="42E54817" w:rsidR="008759AF" w:rsidRPr="00617C2C" w:rsidRDefault="00092B0A" w:rsidP="006166CE">
      <w:pPr>
        <w:pStyle w:val="ListParagraph"/>
        <w:spacing w:line="360" w:lineRule="auto"/>
        <w:rPr>
          <w:noProof/>
        </w:rPr>
      </w:pPr>
      <w:r w:rsidRPr="00617C2C">
        <w:rPr>
          <w:noProof/>
        </w:rPr>
        <w:t xml:space="preserve">“How has your thinking/ understanding changed? What was your ah-ha moment? </w:t>
      </w:r>
    </w:p>
    <w:p w14:paraId="449558AA" w14:textId="77777777" w:rsidR="0089123C" w:rsidRPr="005140F1" w:rsidRDefault="0089123C" w:rsidP="005140F1">
      <w:bookmarkStart w:id="8" w:name="_Elements_of_characterisation"/>
      <w:bookmarkEnd w:id="8"/>
      <w:r w:rsidRPr="005140F1">
        <w:br w:type="page"/>
      </w:r>
    </w:p>
    <w:p w14:paraId="2F8FC185" w14:textId="1730C229" w:rsidR="00DF6255" w:rsidRPr="00617C2C" w:rsidRDefault="352BE9A6" w:rsidP="00007119">
      <w:pPr>
        <w:pStyle w:val="Heading3"/>
        <w:spacing w:before="0"/>
      </w:pPr>
      <w:r w:rsidRPr="75780F2A">
        <w:lastRenderedPageBreak/>
        <w:t>Elements of characterisation</w:t>
      </w:r>
    </w:p>
    <w:p w14:paraId="2C27484A" w14:textId="3AECE44E" w:rsidR="00A70D63" w:rsidRDefault="352BE9A6" w:rsidP="00A33335">
      <w:pPr>
        <w:pStyle w:val="ListParagraph"/>
        <w:numPr>
          <w:ilvl w:val="0"/>
          <w:numId w:val="20"/>
        </w:numPr>
        <w:spacing w:before="60" w:after="60" w:line="336" w:lineRule="auto"/>
        <w:ind w:left="714" w:hanging="357"/>
        <w:rPr>
          <w:rFonts w:eastAsia="SimSun" w:cs="Times New Roman"/>
          <w:noProof/>
        </w:rPr>
      </w:pPr>
      <w:r w:rsidRPr="75780F2A">
        <w:rPr>
          <w:rFonts w:eastAsia="SimSun" w:cs="Times New Roman"/>
          <w:noProof/>
        </w:rPr>
        <w:t>Revise ways</w:t>
      </w:r>
      <w:r w:rsidR="001625E4">
        <w:rPr>
          <w:rFonts w:eastAsia="SimSun" w:cs="Times New Roman"/>
          <w:noProof/>
        </w:rPr>
        <w:t xml:space="preserve"> that</w:t>
      </w:r>
      <w:r w:rsidRPr="75780F2A">
        <w:rPr>
          <w:rFonts w:eastAsia="SimSun" w:cs="Times New Roman"/>
          <w:noProof/>
        </w:rPr>
        <w:t xml:space="preserve"> characters can be represented in texts (description, emotion, actions, language). </w:t>
      </w:r>
      <w:r w:rsidR="00E71242">
        <w:rPr>
          <w:rFonts w:eastAsia="SimSun" w:cs="Times New Roman"/>
          <w:noProof/>
        </w:rPr>
        <w:t>Read a</w:t>
      </w:r>
      <w:r w:rsidR="00054D33">
        <w:rPr>
          <w:rFonts w:eastAsia="SimSun" w:cs="Times New Roman"/>
          <w:noProof/>
        </w:rPr>
        <w:t>n</w:t>
      </w:r>
      <w:r w:rsidR="00E71242">
        <w:rPr>
          <w:rFonts w:eastAsia="SimSun" w:cs="Times New Roman"/>
          <w:noProof/>
        </w:rPr>
        <w:t xml:space="preserve"> excerpt from </w:t>
      </w:r>
      <w:r w:rsidR="00054D33">
        <w:rPr>
          <w:rFonts w:eastAsia="SimSun" w:cs="Times New Roman"/>
          <w:noProof/>
        </w:rPr>
        <w:t xml:space="preserve">a </w:t>
      </w:r>
      <w:r w:rsidR="00E71242">
        <w:rPr>
          <w:rFonts w:eastAsia="SimSun" w:cs="Times New Roman"/>
          <w:noProof/>
        </w:rPr>
        <w:t>text relevant to a current unit of learning</w:t>
      </w:r>
      <w:r w:rsidR="00054D33">
        <w:rPr>
          <w:rFonts w:eastAsia="SimSun" w:cs="Times New Roman"/>
          <w:noProof/>
        </w:rPr>
        <w:t xml:space="preserve"> and </w:t>
      </w:r>
      <w:r w:rsidR="00E71242">
        <w:rPr>
          <w:rFonts w:eastAsia="SimSun" w:cs="Times New Roman"/>
          <w:noProof/>
        </w:rPr>
        <w:t>us</w:t>
      </w:r>
      <w:r w:rsidR="00054D33">
        <w:rPr>
          <w:rFonts w:eastAsia="SimSun" w:cs="Times New Roman"/>
          <w:noProof/>
        </w:rPr>
        <w:t>e</w:t>
      </w:r>
      <w:r w:rsidR="00E71242">
        <w:rPr>
          <w:rFonts w:eastAsia="SimSun" w:cs="Times New Roman"/>
          <w:noProof/>
        </w:rPr>
        <w:t xml:space="preserve"> the think aloud strategy to note how </w:t>
      </w:r>
      <w:r w:rsidR="00054D33">
        <w:rPr>
          <w:rFonts w:eastAsia="SimSun" w:cs="Times New Roman"/>
          <w:noProof/>
        </w:rPr>
        <w:t xml:space="preserve">language and </w:t>
      </w:r>
      <w:r w:rsidR="00E71242">
        <w:rPr>
          <w:rFonts w:eastAsia="SimSun" w:cs="Times New Roman"/>
          <w:noProof/>
        </w:rPr>
        <w:t xml:space="preserve">key vocabulary </w:t>
      </w:r>
      <w:r w:rsidR="00A70D63">
        <w:rPr>
          <w:rFonts w:eastAsia="SimSun" w:cs="Times New Roman"/>
          <w:noProof/>
        </w:rPr>
        <w:t>may be used across a text to build a character.</w:t>
      </w:r>
      <w:r w:rsidR="00E71242">
        <w:rPr>
          <w:rFonts w:eastAsia="SimSun" w:cs="Times New Roman"/>
          <w:noProof/>
        </w:rPr>
        <w:t xml:space="preserve">  In pairs, students code </w:t>
      </w:r>
      <w:r w:rsidR="003C4C84">
        <w:rPr>
          <w:rFonts w:eastAsia="SimSun" w:cs="Times New Roman"/>
          <w:noProof/>
        </w:rPr>
        <w:t xml:space="preserve">another excerpt, identiying </w:t>
      </w:r>
      <w:r w:rsidR="00611FE8">
        <w:rPr>
          <w:rFonts w:eastAsia="SimSun" w:cs="Times New Roman"/>
          <w:noProof/>
        </w:rPr>
        <w:t xml:space="preserve">the </w:t>
      </w:r>
      <w:r w:rsidR="003C4C84">
        <w:rPr>
          <w:rFonts w:eastAsia="SimSun" w:cs="Times New Roman"/>
          <w:noProof/>
        </w:rPr>
        <w:t xml:space="preserve">language </w:t>
      </w:r>
      <w:r w:rsidR="00611FE8">
        <w:rPr>
          <w:rFonts w:eastAsia="SimSun" w:cs="Times New Roman"/>
          <w:noProof/>
        </w:rPr>
        <w:t>a</w:t>
      </w:r>
      <w:r w:rsidR="003C4C84">
        <w:rPr>
          <w:rFonts w:eastAsia="SimSun" w:cs="Times New Roman"/>
          <w:noProof/>
        </w:rPr>
        <w:t xml:space="preserve">nd vocabulary </w:t>
      </w:r>
      <w:r w:rsidR="00611FE8">
        <w:rPr>
          <w:rFonts w:eastAsia="SimSun" w:cs="Times New Roman"/>
          <w:noProof/>
        </w:rPr>
        <w:t>used for characterisation.</w:t>
      </w:r>
    </w:p>
    <w:p w14:paraId="7380B205" w14:textId="4AAD1046" w:rsidR="0073396D" w:rsidRPr="00617C2C" w:rsidRDefault="352BE9A6" w:rsidP="00A33335">
      <w:pPr>
        <w:pStyle w:val="ListParagraph"/>
        <w:numPr>
          <w:ilvl w:val="0"/>
          <w:numId w:val="20"/>
        </w:numPr>
        <w:spacing w:before="60" w:after="60" w:line="336" w:lineRule="auto"/>
        <w:ind w:left="714" w:hanging="357"/>
        <w:rPr>
          <w:rFonts w:eastAsia="SimSun" w:cs="Times New Roman"/>
          <w:noProof/>
        </w:rPr>
      </w:pPr>
      <w:r w:rsidRPr="75780F2A">
        <w:rPr>
          <w:rFonts w:eastAsia="SimSun" w:cs="Times New Roman"/>
          <w:noProof/>
        </w:rPr>
        <w:t xml:space="preserve">Discuss how </w:t>
      </w:r>
      <w:r w:rsidR="003C4C84">
        <w:rPr>
          <w:rFonts w:eastAsia="SimSun" w:cs="Times New Roman"/>
          <w:noProof/>
        </w:rPr>
        <w:t>character</w:t>
      </w:r>
      <w:r w:rsidR="00E6114B">
        <w:rPr>
          <w:rFonts w:eastAsia="SimSun" w:cs="Times New Roman"/>
          <w:noProof/>
        </w:rPr>
        <w:t>s</w:t>
      </w:r>
      <w:r w:rsidRPr="75780F2A">
        <w:rPr>
          <w:rFonts w:eastAsia="SimSun" w:cs="Times New Roman"/>
          <w:noProof/>
        </w:rPr>
        <w:t xml:space="preserve"> can be </w:t>
      </w:r>
      <w:r w:rsidR="00E6114B">
        <w:rPr>
          <w:rFonts w:eastAsia="SimSun" w:cs="Times New Roman"/>
          <w:noProof/>
        </w:rPr>
        <w:t>re</w:t>
      </w:r>
      <w:r w:rsidRPr="75780F2A">
        <w:rPr>
          <w:rFonts w:eastAsia="SimSun" w:cs="Times New Roman"/>
          <w:noProof/>
        </w:rPr>
        <w:t xml:space="preserve">presented explicitly “Ayden was greedy and cunning” or implicitly “Ayden took relish in taking only the best jewellery when visiting the hospital – he knew a sly slip of the wrist and a diversion was all that was needed.” </w:t>
      </w:r>
      <w:r w:rsidR="00E6114B">
        <w:rPr>
          <w:rFonts w:eastAsia="SimSun" w:cs="Times New Roman"/>
          <w:noProof/>
        </w:rPr>
        <w:t>S</w:t>
      </w:r>
      <w:r w:rsidR="009342D6">
        <w:rPr>
          <w:rFonts w:eastAsia="SimSun" w:cs="Times New Roman"/>
          <w:noProof/>
        </w:rPr>
        <w:t xml:space="preserve">tudents </w:t>
      </w:r>
      <w:r w:rsidRPr="75780F2A">
        <w:rPr>
          <w:rFonts w:eastAsia="SimSun" w:cs="Times New Roman"/>
          <w:noProof/>
        </w:rPr>
        <w:t xml:space="preserve">colour code </w:t>
      </w:r>
      <w:r w:rsidR="00C418C8">
        <w:rPr>
          <w:rFonts w:eastAsia="SimSun" w:cs="Times New Roman"/>
          <w:noProof/>
        </w:rPr>
        <w:t xml:space="preserve">examples of </w:t>
      </w:r>
      <w:r w:rsidRPr="75780F2A">
        <w:rPr>
          <w:rFonts w:eastAsia="SimSun" w:cs="Times New Roman"/>
          <w:noProof/>
        </w:rPr>
        <w:t>explicit and implicit characterisation</w:t>
      </w:r>
      <w:r w:rsidR="00E6114B">
        <w:rPr>
          <w:rFonts w:eastAsia="SimSun" w:cs="Times New Roman"/>
          <w:noProof/>
        </w:rPr>
        <w:t xml:space="preserve"> in a range of excer</w:t>
      </w:r>
      <w:r w:rsidR="001625E4">
        <w:rPr>
          <w:rFonts w:eastAsia="SimSun" w:cs="Times New Roman"/>
          <w:noProof/>
        </w:rPr>
        <w:t>p</w:t>
      </w:r>
      <w:r w:rsidR="00E6114B">
        <w:rPr>
          <w:rFonts w:eastAsia="SimSun" w:cs="Times New Roman"/>
          <w:noProof/>
        </w:rPr>
        <w:t>ts relevant to a current unit of learning, recording th</w:t>
      </w:r>
      <w:r w:rsidR="001625E4">
        <w:rPr>
          <w:rFonts w:eastAsia="SimSun" w:cs="Times New Roman"/>
          <w:noProof/>
        </w:rPr>
        <w:t>eir ideas</w:t>
      </w:r>
      <w:r w:rsidR="00E6114B">
        <w:rPr>
          <w:rFonts w:eastAsia="SimSun" w:cs="Times New Roman"/>
          <w:noProof/>
        </w:rPr>
        <w:t xml:space="preserve"> on a graphic organiser and sharing </w:t>
      </w:r>
      <w:r w:rsidR="001625E4">
        <w:rPr>
          <w:rFonts w:eastAsia="SimSun" w:cs="Times New Roman"/>
          <w:noProof/>
        </w:rPr>
        <w:t>their findings with the class</w:t>
      </w:r>
      <w:r w:rsidRPr="75780F2A">
        <w:rPr>
          <w:rFonts w:eastAsia="SimSun" w:cs="Times New Roman"/>
          <w:noProof/>
        </w:rPr>
        <w:t>.</w:t>
      </w:r>
      <w:r w:rsidR="009342D6">
        <w:rPr>
          <w:rFonts w:eastAsia="SimSun" w:cs="Times New Roman"/>
          <w:noProof/>
        </w:rPr>
        <w:t xml:space="preserve">  </w:t>
      </w:r>
    </w:p>
    <w:p w14:paraId="1E24932D" w14:textId="46201396" w:rsidR="007801F4" w:rsidRPr="009216F2" w:rsidRDefault="000B3384" w:rsidP="00146AEF">
      <w:pPr>
        <w:pStyle w:val="ListParagraph"/>
        <w:numPr>
          <w:ilvl w:val="0"/>
          <w:numId w:val="20"/>
        </w:numPr>
        <w:spacing w:before="60" w:after="60" w:line="336" w:lineRule="auto"/>
        <w:ind w:left="714" w:hanging="357"/>
        <w:rPr>
          <w:noProof/>
        </w:rPr>
      </w:pPr>
      <w:r w:rsidRPr="009216F2">
        <w:rPr>
          <w:rFonts w:eastAsia="SimSun" w:cs="Times New Roman"/>
          <w:noProof/>
        </w:rPr>
        <w:t xml:space="preserve">Using </w:t>
      </w:r>
      <w:hyperlink w:anchor="_Appendix_5" w:history="1">
        <w:r w:rsidR="009216F2" w:rsidRPr="009216F2">
          <w:rPr>
            <w:rStyle w:val="Hyperlink"/>
            <w:noProof/>
          </w:rPr>
          <w:t>Appendix 5 - Zadie Smith ‘Swing Time’ extract</w:t>
        </w:r>
      </w:hyperlink>
      <w:r w:rsidR="009216F2">
        <w:rPr>
          <w:noProof/>
        </w:rPr>
        <w:t xml:space="preserve"> </w:t>
      </w:r>
      <w:r w:rsidRPr="009216F2">
        <w:rPr>
          <w:rFonts w:eastAsia="SimSun" w:cs="Times New Roman"/>
          <w:noProof/>
        </w:rPr>
        <w:t>students work</w:t>
      </w:r>
      <w:r w:rsidR="007801F4" w:rsidRPr="009216F2">
        <w:rPr>
          <w:rFonts w:eastAsia="SimSun" w:cs="Times New Roman"/>
          <w:noProof/>
        </w:rPr>
        <w:t xml:space="preserve"> in triads, each group assumes the role of </w:t>
      </w:r>
      <w:r w:rsidR="00D40964" w:rsidRPr="009216F2">
        <w:rPr>
          <w:rFonts w:eastAsia="SimSun" w:cs="Times New Roman"/>
          <w:noProof/>
        </w:rPr>
        <w:t xml:space="preserve">one of </w:t>
      </w:r>
      <w:r w:rsidR="007801F4" w:rsidRPr="009216F2">
        <w:rPr>
          <w:rFonts w:eastAsia="SimSun" w:cs="Times New Roman"/>
          <w:noProof/>
        </w:rPr>
        <w:t>the character</w:t>
      </w:r>
      <w:r w:rsidR="00392A05" w:rsidRPr="009216F2">
        <w:rPr>
          <w:rFonts w:eastAsia="SimSun" w:cs="Times New Roman"/>
          <w:noProof/>
        </w:rPr>
        <w:t>s</w:t>
      </w:r>
      <w:r w:rsidR="007801F4" w:rsidRPr="009216F2">
        <w:rPr>
          <w:rFonts w:eastAsia="SimSun" w:cs="Times New Roman"/>
          <w:noProof/>
        </w:rPr>
        <w:t xml:space="preserve"> and complet</w:t>
      </w:r>
      <w:r w:rsidR="00D40964" w:rsidRPr="009216F2">
        <w:rPr>
          <w:rFonts w:eastAsia="SimSun" w:cs="Times New Roman"/>
          <w:noProof/>
        </w:rPr>
        <w:t>es</w:t>
      </w:r>
      <w:r w:rsidR="00CE6111">
        <w:rPr>
          <w:rFonts w:eastAsia="SimSun" w:cs="Times New Roman"/>
          <w:noProof/>
        </w:rPr>
        <w:t xml:space="preserve"> </w:t>
      </w:r>
      <w:hyperlink w:anchor="_Appendix_6" w:history="1">
        <w:r w:rsidR="00CE6111" w:rsidRPr="009216F2">
          <w:rPr>
            <w:rStyle w:val="Hyperlink"/>
            <w:noProof/>
          </w:rPr>
          <w:t>Appendix 6 - ‘What’s the Deal?’</w:t>
        </w:r>
      </w:hyperlink>
      <w:r w:rsidR="00EB331F">
        <w:rPr>
          <w:rStyle w:val="Hyperlink"/>
          <w:noProof/>
        </w:rPr>
        <w:t xml:space="preserve"> scaffold</w:t>
      </w:r>
      <w:r w:rsidR="00EB331F" w:rsidRPr="00EB331F">
        <w:rPr>
          <w:rStyle w:val="Hyperlink"/>
          <w:noProof/>
          <w:u w:val="none"/>
        </w:rPr>
        <w:t>.</w:t>
      </w:r>
    </w:p>
    <w:p w14:paraId="7B6B3E0C" w14:textId="68852549" w:rsidR="00642339" w:rsidRPr="00617C2C" w:rsidRDefault="00D40964" w:rsidP="00A33335">
      <w:pPr>
        <w:pStyle w:val="ListParagraph"/>
        <w:numPr>
          <w:ilvl w:val="0"/>
          <w:numId w:val="20"/>
        </w:numPr>
        <w:spacing w:before="60" w:after="60" w:line="336" w:lineRule="auto"/>
        <w:ind w:left="714" w:hanging="357"/>
        <w:rPr>
          <w:rFonts w:eastAsia="SimSun" w:cs="Times New Roman"/>
          <w:noProof/>
          <w:color w:val="1F3864" w:themeColor="accent1" w:themeShade="80"/>
        </w:rPr>
      </w:pPr>
      <w:r w:rsidRPr="005140F1">
        <w:rPr>
          <w:rFonts w:eastAsia="SimSun" w:cs="Times New Roman"/>
          <w:noProof/>
        </w:rPr>
        <w:t>Jigsaw groups:</w:t>
      </w:r>
      <w:r w:rsidR="00C337C6" w:rsidRPr="005140F1">
        <w:rPr>
          <w:rFonts w:eastAsia="SimSun" w:cs="Times New Roman"/>
          <w:noProof/>
        </w:rPr>
        <w:t xml:space="preserve"> E</w:t>
      </w:r>
      <w:r w:rsidR="00C337C6" w:rsidRPr="75780F2A">
        <w:rPr>
          <w:rFonts w:eastAsia="SimSun" w:cs="Times New Roman"/>
          <w:noProof/>
        </w:rPr>
        <w:t>ach student leads the group in a</w:t>
      </w:r>
      <w:r w:rsidR="00642339" w:rsidRPr="75780F2A">
        <w:rPr>
          <w:rFonts w:eastAsia="SimSun" w:cs="Times New Roman"/>
          <w:noProof/>
        </w:rPr>
        <w:t xml:space="preserve"> discussion of their character. </w:t>
      </w:r>
    </w:p>
    <w:p w14:paraId="18B83308" w14:textId="6E8A3523" w:rsidR="00617C2C" w:rsidRDefault="0073396D" w:rsidP="00A33335">
      <w:pPr>
        <w:pStyle w:val="ListParagraph"/>
        <w:numPr>
          <w:ilvl w:val="0"/>
          <w:numId w:val="20"/>
        </w:numPr>
        <w:spacing w:before="60" w:after="60" w:line="336" w:lineRule="auto"/>
        <w:ind w:left="714" w:hanging="357"/>
        <w:rPr>
          <w:noProof/>
        </w:rPr>
      </w:pPr>
      <w:r w:rsidRPr="00A33335">
        <w:rPr>
          <w:rFonts w:eastAsia="SimSun" w:cs="Times New Roman"/>
          <w:noProof/>
        </w:rPr>
        <w:t>Students</w:t>
      </w:r>
      <w:r w:rsidRPr="75780F2A">
        <w:rPr>
          <w:noProof/>
        </w:rPr>
        <w:t xml:space="preserve"> use ‘</w:t>
      </w:r>
      <w:hyperlink w:anchor="_Appendix_6" w:history="1">
        <w:r w:rsidR="009216F2" w:rsidRPr="009216F2">
          <w:rPr>
            <w:rStyle w:val="Hyperlink"/>
            <w:noProof/>
          </w:rPr>
          <w:t>Appendix 6 - ‘What’s the Deal?’</w:t>
        </w:r>
      </w:hyperlink>
      <w:r w:rsidRPr="75780F2A">
        <w:rPr>
          <w:noProof/>
        </w:rPr>
        <w:t xml:space="preserve"> to guide unpacking and comparing the </w:t>
      </w:r>
      <w:r w:rsidR="00007119">
        <w:rPr>
          <w:noProof/>
        </w:rPr>
        <w:t>2</w:t>
      </w:r>
      <w:r w:rsidRPr="75780F2A">
        <w:rPr>
          <w:noProof/>
        </w:rPr>
        <w:t xml:space="preserve"> texts: ‘Neighbours’ and ‘Swing Time’, or, alternatively, </w:t>
      </w:r>
      <w:r w:rsidR="00007119">
        <w:rPr>
          <w:noProof/>
        </w:rPr>
        <w:t>2</w:t>
      </w:r>
      <w:r w:rsidRPr="75780F2A">
        <w:rPr>
          <w:noProof/>
        </w:rPr>
        <w:t xml:space="preserve"> texts linked to current unit of learning.</w:t>
      </w:r>
    </w:p>
    <w:p w14:paraId="19E171C9" w14:textId="6CC9558A" w:rsidR="001E18AF" w:rsidRPr="005140F1" w:rsidRDefault="1472A0C9" w:rsidP="00146AEF">
      <w:pPr>
        <w:pStyle w:val="Heading3"/>
        <w:spacing w:before="0"/>
      </w:pPr>
      <w:bookmarkStart w:id="9" w:name="_Inferring_from_implicit"/>
      <w:bookmarkEnd w:id="9"/>
      <w:r w:rsidRPr="005140F1">
        <w:t>Inferring from implicit characterisation</w:t>
      </w:r>
    </w:p>
    <w:p w14:paraId="584A648F" w14:textId="7282AAAD" w:rsidR="001E18AF" w:rsidRPr="008E625C" w:rsidRDefault="1472A0C9" w:rsidP="00A33335">
      <w:pPr>
        <w:pStyle w:val="ListParagraph"/>
        <w:numPr>
          <w:ilvl w:val="0"/>
          <w:numId w:val="32"/>
        </w:numPr>
        <w:spacing w:before="60" w:after="60" w:line="336" w:lineRule="auto"/>
        <w:rPr>
          <w:rFonts w:asciiTheme="minorHAnsi" w:eastAsiaTheme="minorEastAsia" w:hAnsiTheme="minorHAnsi"/>
          <w:noProof/>
          <w:szCs w:val="22"/>
        </w:rPr>
      </w:pPr>
      <w:r w:rsidRPr="008E625C">
        <w:rPr>
          <w:rFonts w:eastAsia="Arial" w:cs="Arial"/>
          <w:noProof/>
          <w:szCs w:val="22"/>
        </w:rPr>
        <w:t>Build students</w:t>
      </w:r>
      <w:r w:rsidR="66F32DEB" w:rsidRPr="008E625C">
        <w:rPr>
          <w:rFonts w:eastAsia="Arial" w:cs="Arial"/>
          <w:noProof/>
          <w:szCs w:val="22"/>
        </w:rPr>
        <w:t>’</w:t>
      </w:r>
      <w:r w:rsidRPr="008E625C">
        <w:rPr>
          <w:rFonts w:eastAsia="Arial" w:cs="Arial"/>
          <w:noProof/>
          <w:szCs w:val="22"/>
        </w:rPr>
        <w:t xml:space="preserve"> background knowledge: Explain to students the 1954 Nobel Prize in Literature was awarded to Ernest Hemingway "for his mastery of the art of narrative…and for the influence that he has exerted on contemporary style." (The Nobel Prize in Literature,1954)</w:t>
      </w:r>
    </w:p>
    <w:p w14:paraId="60A25956" w14:textId="63AB2EFF" w:rsidR="001E18AF" w:rsidRPr="00617C2C" w:rsidRDefault="1472A0C9" w:rsidP="00A33335">
      <w:pPr>
        <w:pStyle w:val="ListParagraph"/>
        <w:numPr>
          <w:ilvl w:val="0"/>
          <w:numId w:val="32"/>
        </w:numPr>
        <w:spacing w:before="60" w:after="60" w:line="336" w:lineRule="auto"/>
        <w:rPr>
          <w:rFonts w:asciiTheme="minorHAnsi" w:eastAsiaTheme="minorEastAsia" w:hAnsiTheme="minorHAnsi"/>
          <w:szCs w:val="22"/>
        </w:rPr>
      </w:pPr>
      <w:r w:rsidRPr="008E625C">
        <w:rPr>
          <w:rFonts w:eastAsia="Arial" w:cs="Arial"/>
          <w:noProof/>
          <w:szCs w:val="22"/>
        </w:rPr>
        <w:t>Discuss the</w:t>
      </w:r>
      <w:r w:rsidRPr="75780F2A">
        <w:rPr>
          <w:rFonts w:eastAsia="Arial" w:cs="Arial"/>
          <w:noProof/>
          <w:szCs w:val="22"/>
        </w:rPr>
        <w:t xml:space="preserve"> following </w:t>
      </w:r>
      <w:r w:rsidR="005B047B" w:rsidRPr="75780F2A">
        <w:rPr>
          <w:rFonts w:eastAsia="Arial" w:cs="Arial"/>
          <w:noProof/>
          <w:szCs w:val="22"/>
        </w:rPr>
        <w:t>Ernest Hemingway</w:t>
      </w:r>
      <w:r w:rsidR="005B047B" w:rsidRPr="75780F2A">
        <w:rPr>
          <w:rFonts w:eastAsia="Arial" w:cs="Arial"/>
          <w:noProof/>
          <w:szCs w:val="22"/>
        </w:rPr>
        <w:t xml:space="preserve"> </w:t>
      </w:r>
      <w:r w:rsidRPr="75780F2A">
        <w:rPr>
          <w:rFonts w:eastAsia="Arial" w:cs="Arial"/>
          <w:noProof/>
          <w:szCs w:val="22"/>
        </w:rPr>
        <w:t xml:space="preserve">quote </w:t>
      </w:r>
      <w:r w:rsidR="41B7A814" w:rsidRPr="75780F2A">
        <w:rPr>
          <w:rFonts w:eastAsia="Arial" w:cs="Arial"/>
          <w:noProof/>
          <w:szCs w:val="22"/>
        </w:rPr>
        <w:t>with</w:t>
      </w:r>
      <w:r w:rsidRPr="75780F2A">
        <w:rPr>
          <w:rFonts w:eastAsia="Arial" w:cs="Arial"/>
          <w:noProof/>
          <w:szCs w:val="22"/>
        </w:rPr>
        <w:t xml:space="preserve"> students “I always try to write on the principle of the iceberg. There is </w:t>
      </w:r>
      <w:r w:rsidRPr="00A33335">
        <w:rPr>
          <w:rFonts w:eastAsia="SimSun" w:cs="Times New Roman"/>
          <w:noProof/>
        </w:rPr>
        <w:t>seven</w:t>
      </w:r>
      <w:r w:rsidRPr="75780F2A">
        <w:rPr>
          <w:rFonts w:eastAsia="Arial" w:cs="Arial"/>
          <w:noProof/>
          <w:szCs w:val="22"/>
        </w:rPr>
        <w:t xml:space="preserve"> eights of it underwater for every part that shows”. Explain that Hemingway uses the analogy of an iceberg to demonstrate the choices a writers need to make to develop a character. Hemingway believed a story can be strengthened by not revealing every detail of a character or action. He believed writers should focus on “showing, don’t tell”. This then results in the reader having to infer and work out the meaning of the subtext, the thoughts, motives and beliefs of a character that are unspoken but are underneath what a character says or does (</w:t>
      </w:r>
      <w:r w:rsidR="42A52B85" w:rsidRPr="75780F2A">
        <w:rPr>
          <w:rFonts w:eastAsia="Arial" w:cs="Arial"/>
          <w:noProof/>
          <w:szCs w:val="22"/>
        </w:rPr>
        <w:t xml:space="preserve">refer to </w:t>
      </w:r>
      <w:hyperlink w:anchor="_Appendix_7_1" w:history="1">
        <w:r w:rsidR="009216F2" w:rsidRPr="009216F2">
          <w:rPr>
            <w:rStyle w:val="Hyperlink"/>
            <w:noProof/>
          </w:rPr>
          <w:t>Appendix 7 - Visual: Hemmingway’s principle of the iceberg</w:t>
        </w:r>
      </w:hyperlink>
      <w:r w:rsidRPr="75780F2A">
        <w:rPr>
          <w:rFonts w:eastAsia="Arial" w:cs="Arial"/>
          <w:noProof/>
          <w:szCs w:val="22"/>
        </w:rPr>
        <w:t xml:space="preserve">).  </w:t>
      </w:r>
    </w:p>
    <w:p w14:paraId="044F7FC0" w14:textId="6AA59AC5" w:rsidR="001E18AF" w:rsidRPr="000A7E21" w:rsidRDefault="27D0A663" w:rsidP="00A33335">
      <w:pPr>
        <w:pStyle w:val="ListParagraph"/>
        <w:numPr>
          <w:ilvl w:val="0"/>
          <w:numId w:val="32"/>
        </w:numPr>
        <w:spacing w:before="60" w:after="60" w:line="336" w:lineRule="auto"/>
        <w:rPr>
          <w:noProof/>
        </w:rPr>
      </w:pPr>
      <w:r w:rsidRPr="000A7E21">
        <w:rPr>
          <w:rFonts w:eastAsia="Arial" w:cs="Arial"/>
          <w:noProof/>
          <w:szCs w:val="22"/>
        </w:rPr>
        <w:t>U</w:t>
      </w:r>
      <w:r w:rsidR="5FD983A7" w:rsidRPr="000A7E21">
        <w:rPr>
          <w:rFonts w:eastAsia="Arial" w:cs="Arial"/>
          <w:noProof/>
          <w:szCs w:val="22"/>
        </w:rPr>
        <w:t xml:space="preserve">sing </w:t>
      </w:r>
      <w:hyperlink w:anchor="_Appendix_8_1" w:history="1">
        <w:r w:rsidR="000A7E21" w:rsidRPr="009216F2">
          <w:rPr>
            <w:rStyle w:val="Hyperlink"/>
            <w:noProof/>
          </w:rPr>
          <w:t xml:space="preserve">Appendix 8 - Extract </w:t>
        </w:r>
        <w:r w:rsidR="00CE6111">
          <w:rPr>
            <w:rStyle w:val="Hyperlink"/>
            <w:noProof/>
          </w:rPr>
          <w:t>‘</w:t>
        </w:r>
        <w:r w:rsidR="000A7E21" w:rsidRPr="009216F2">
          <w:rPr>
            <w:rStyle w:val="Hyperlink"/>
            <w:noProof/>
          </w:rPr>
          <w:t>The Name of the wind’</w:t>
        </w:r>
      </w:hyperlink>
      <w:r w:rsidR="000A7E21">
        <w:rPr>
          <w:noProof/>
        </w:rPr>
        <w:t xml:space="preserve"> </w:t>
      </w:r>
      <w:r w:rsidR="4D7ABB52" w:rsidRPr="000A7E21">
        <w:rPr>
          <w:rFonts w:eastAsia="Arial" w:cs="Arial"/>
          <w:noProof/>
          <w:szCs w:val="22"/>
        </w:rPr>
        <w:t xml:space="preserve">explain </w:t>
      </w:r>
      <w:r w:rsidR="5FD983A7" w:rsidRPr="000A7E21">
        <w:rPr>
          <w:rFonts w:eastAsia="Arial" w:cs="Arial"/>
          <w:noProof/>
          <w:szCs w:val="22"/>
        </w:rPr>
        <w:t>how authors ‘show don’t tell’ when creating characters.</w:t>
      </w:r>
      <w:r w:rsidR="07ADB3BA" w:rsidRPr="000A7E21">
        <w:rPr>
          <w:rFonts w:eastAsia="Arial" w:cs="Arial"/>
          <w:noProof/>
          <w:szCs w:val="22"/>
        </w:rPr>
        <w:t xml:space="preserve"> </w:t>
      </w:r>
      <w:r w:rsidR="00146AEF">
        <w:rPr>
          <w:rFonts w:eastAsia="Arial" w:cs="Arial"/>
          <w:noProof/>
          <w:szCs w:val="22"/>
        </w:rPr>
        <w:t>R</w:t>
      </w:r>
      <w:r w:rsidR="6A87822F" w:rsidRPr="000A7E21">
        <w:rPr>
          <w:rFonts w:eastAsia="Arial" w:cs="Arial"/>
          <w:noProof/>
          <w:szCs w:val="22"/>
        </w:rPr>
        <w:t xml:space="preserve">ead text </w:t>
      </w:r>
      <w:r w:rsidR="00146AEF">
        <w:rPr>
          <w:rFonts w:eastAsia="Arial" w:cs="Arial"/>
          <w:noProof/>
          <w:szCs w:val="22"/>
        </w:rPr>
        <w:t>a</w:t>
      </w:r>
      <w:r w:rsidR="6A87822F" w:rsidRPr="000A7E21">
        <w:rPr>
          <w:rFonts w:eastAsia="Arial" w:cs="Arial"/>
          <w:noProof/>
          <w:szCs w:val="22"/>
        </w:rPr>
        <w:t xml:space="preserve">loud to students and they follow along with their own copy. </w:t>
      </w:r>
      <w:r w:rsidR="4DA09E96" w:rsidRPr="000A7E21">
        <w:rPr>
          <w:rFonts w:eastAsia="Arial" w:cs="Arial"/>
          <w:noProof/>
          <w:szCs w:val="22"/>
        </w:rPr>
        <w:t>Refe</w:t>
      </w:r>
      <w:r w:rsidR="000A7E21">
        <w:rPr>
          <w:rFonts w:eastAsia="Arial" w:cs="Arial"/>
          <w:noProof/>
          <w:szCs w:val="22"/>
        </w:rPr>
        <w:t xml:space="preserve">rring to Hemingway’s ‘iceberg’ </w:t>
      </w:r>
      <w:r w:rsidR="4DA09E96" w:rsidRPr="000A7E21">
        <w:rPr>
          <w:rFonts w:eastAsia="Arial" w:cs="Arial"/>
          <w:noProof/>
          <w:szCs w:val="22"/>
        </w:rPr>
        <w:t>throughout the discussion, pause and identif</w:t>
      </w:r>
      <w:r w:rsidR="0056D8D9" w:rsidRPr="000A7E21">
        <w:rPr>
          <w:rFonts w:eastAsia="Arial" w:cs="Arial"/>
          <w:noProof/>
          <w:szCs w:val="22"/>
        </w:rPr>
        <w:t>y</w:t>
      </w:r>
      <w:r w:rsidR="4DA09E96" w:rsidRPr="000A7E21">
        <w:rPr>
          <w:rFonts w:eastAsia="Arial" w:cs="Arial"/>
          <w:noProof/>
          <w:szCs w:val="22"/>
        </w:rPr>
        <w:t xml:space="preserve"> key lines and deconstruct their </w:t>
      </w:r>
      <w:r w:rsidR="46BCF9C8" w:rsidRPr="000A7E21">
        <w:rPr>
          <w:rFonts w:eastAsia="Arial" w:cs="Arial"/>
          <w:noProof/>
          <w:szCs w:val="22"/>
        </w:rPr>
        <w:t>explicit and implicit</w:t>
      </w:r>
      <w:r w:rsidR="47DEFBC3" w:rsidRPr="000A7E21">
        <w:rPr>
          <w:rFonts w:eastAsia="Arial" w:cs="Arial"/>
          <w:noProof/>
          <w:szCs w:val="22"/>
        </w:rPr>
        <w:t>/inferred</w:t>
      </w:r>
      <w:r w:rsidR="46BCF9C8" w:rsidRPr="000A7E21">
        <w:rPr>
          <w:rFonts w:eastAsia="Arial" w:cs="Arial"/>
          <w:noProof/>
          <w:szCs w:val="22"/>
        </w:rPr>
        <w:t xml:space="preserve"> </w:t>
      </w:r>
      <w:r w:rsidR="4DA09E96" w:rsidRPr="000A7E21">
        <w:rPr>
          <w:rFonts w:eastAsia="Arial" w:cs="Arial"/>
          <w:noProof/>
          <w:szCs w:val="22"/>
        </w:rPr>
        <w:t xml:space="preserve">meaning.  </w:t>
      </w:r>
    </w:p>
    <w:p w14:paraId="514415FD" w14:textId="3936E38C" w:rsidR="000A7E21" w:rsidRPr="000A7E21" w:rsidRDefault="35578EB0" w:rsidP="00A33335">
      <w:pPr>
        <w:pStyle w:val="ListParagraph"/>
        <w:numPr>
          <w:ilvl w:val="0"/>
          <w:numId w:val="32"/>
        </w:numPr>
        <w:spacing w:before="60" w:after="60" w:line="336" w:lineRule="auto"/>
        <w:rPr>
          <w:noProof/>
          <w:szCs w:val="22"/>
        </w:rPr>
      </w:pPr>
      <w:r w:rsidRPr="75780F2A">
        <w:rPr>
          <w:rFonts w:eastAsia="Arial" w:cs="Arial"/>
          <w:noProof/>
          <w:szCs w:val="22"/>
        </w:rPr>
        <w:t>E</w:t>
      </w:r>
      <w:r w:rsidR="079CD943" w:rsidRPr="75780F2A">
        <w:rPr>
          <w:rFonts w:eastAsia="Arial" w:cs="Arial"/>
          <w:noProof/>
          <w:szCs w:val="22"/>
        </w:rPr>
        <w:t xml:space="preserve">xplain </w:t>
      </w:r>
      <w:r w:rsidR="5AD5C026" w:rsidRPr="75780F2A">
        <w:rPr>
          <w:rFonts w:eastAsia="Arial" w:cs="Arial"/>
          <w:noProof/>
          <w:szCs w:val="22"/>
        </w:rPr>
        <w:t>authors use the</w:t>
      </w:r>
      <w:r w:rsidR="079CD943" w:rsidRPr="75780F2A">
        <w:rPr>
          <w:rFonts w:eastAsia="Arial" w:cs="Arial"/>
          <w:noProof/>
          <w:szCs w:val="22"/>
        </w:rPr>
        <w:t xml:space="preserve"> character’s actions and dialogue </w:t>
      </w:r>
      <w:r w:rsidR="3D9D0A5D" w:rsidRPr="75780F2A">
        <w:rPr>
          <w:rFonts w:eastAsia="Arial" w:cs="Arial"/>
          <w:noProof/>
          <w:szCs w:val="22"/>
        </w:rPr>
        <w:t>to</w:t>
      </w:r>
      <w:r w:rsidR="079CD943" w:rsidRPr="75780F2A">
        <w:rPr>
          <w:rFonts w:eastAsia="Arial" w:cs="Arial"/>
          <w:noProof/>
          <w:szCs w:val="22"/>
        </w:rPr>
        <w:t xml:space="preserve"> reveal both explicit and inferred meaning</w:t>
      </w:r>
      <w:r w:rsidR="7710E5DB" w:rsidRPr="75780F2A">
        <w:rPr>
          <w:rFonts w:eastAsia="Arial" w:cs="Arial"/>
          <w:noProof/>
          <w:szCs w:val="22"/>
        </w:rPr>
        <w:t xml:space="preserve">, as </w:t>
      </w:r>
      <w:r w:rsidR="63737444" w:rsidRPr="75780F2A">
        <w:rPr>
          <w:rFonts w:eastAsia="Arial" w:cs="Arial"/>
          <w:noProof/>
          <w:szCs w:val="22"/>
        </w:rPr>
        <w:t>well as</w:t>
      </w:r>
      <w:r w:rsidR="7710E5DB" w:rsidRPr="75780F2A">
        <w:rPr>
          <w:rFonts w:eastAsia="Arial" w:cs="Arial"/>
          <w:noProof/>
          <w:szCs w:val="22"/>
        </w:rPr>
        <w:t xml:space="preserve"> the setting.</w:t>
      </w:r>
      <w:r w:rsidR="3E402BD2" w:rsidRPr="75780F2A">
        <w:rPr>
          <w:rFonts w:eastAsia="Arial" w:cs="Arial"/>
          <w:noProof/>
          <w:szCs w:val="22"/>
        </w:rPr>
        <w:t xml:space="preserve"> Even the most mundane of tasks, such as clearing up a room, can infer character traits.</w:t>
      </w:r>
      <w:r w:rsidR="002A7559">
        <w:rPr>
          <w:rFonts w:eastAsia="Arial" w:cs="Arial"/>
          <w:noProof/>
          <w:szCs w:val="22"/>
        </w:rPr>
        <w:t xml:space="preserve">  </w:t>
      </w:r>
    </w:p>
    <w:p w14:paraId="063238A2" w14:textId="58659318" w:rsidR="57430C66" w:rsidRDefault="000A7E21" w:rsidP="00705CB5">
      <w:pPr>
        <w:pStyle w:val="ListParagraph"/>
        <w:numPr>
          <w:ilvl w:val="0"/>
          <w:numId w:val="32"/>
        </w:numPr>
        <w:spacing w:before="60" w:after="60" w:line="336" w:lineRule="auto"/>
      </w:pPr>
      <w:r w:rsidRPr="00A33335">
        <w:rPr>
          <w:rFonts w:eastAsia="Arial" w:cs="Arial"/>
          <w:noProof/>
          <w:szCs w:val="22"/>
        </w:rPr>
        <w:t xml:space="preserve">Record responses on </w:t>
      </w:r>
      <w:hyperlink w:anchor="_Appendix_9_1" w:history="1">
        <w:r w:rsidRPr="009216F2">
          <w:rPr>
            <w:rStyle w:val="Hyperlink"/>
            <w:noProof/>
          </w:rPr>
          <w:t>Appendix 9 - Character analysis using icerberg table</w:t>
        </w:r>
      </w:hyperlink>
      <w:r>
        <w:rPr>
          <w:noProof/>
        </w:rPr>
        <w:t xml:space="preserve">. </w:t>
      </w:r>
      <w:r w:rsidR="00A33335" w:rsidRPr="00A33335">
        <w:rPr>
          <w:rFonts w:eastAsia="Arial" w:cs="Arial"/>
          <w:noProof/>
          <w:szCs w:val="22"/>
        </w:rPr>
        <w:t>P</w:t>
      </w:r>
      <w:r w:rsidR="44BA3268" w:rsidRPr="00A33335">
        <w:rPr>
          <w:rFonts w:eastAsia="Arial" w:cs="Arial"/>
          <w:noProof/>
          <w:szCs w:val="22"/>
        </w:rPr>
        <w:t>rovide background context to the excerpt to support student inference</w:t>
      </w:r>
      <w:r w:rsidR="002C0EDB" w:rsidRPr="00A33335">
        <w:rPr>
          <w:rFonts w:eastAsia="Arial" w:cs="Arial"/>
          <w:noProof/>
          <w:szCs w:val="22"/>
        </w:rPr>
        <w:t xml:space="preserve">, for example, </w:t>
      </w:r>
      <w:r w:rsidR="5FD983A7" w:rsidRPr="00A33335">
        <w:rPr>
          <w:rFonts w:eastAsia="Arial" w:cs="Arial"/>
          <w:noProof/>
          <w:szCs w:val="22"/>
        </w:rPr>
        <w:t>‘</w:t>
      </w:r>
      <w:r w:rsidR="1472A0C9" w:rsidRPr="00A33335">
        <w:rPr>
          <w:rFonts w:eastAsia="Arial" w:cs="Arial"/>
          <w:noProof/>
          <w:szCs w:val="22"/>
        </w:rPr>
        <w:t>The Name of the Wind by Patrick Rothfuss</w:t>
      </w:r>
      <w:r w:rsidR="714D3325" w:rsidRPr="00A33335">
        <w:rPr>
          <w:rFonts w:eastAsia="Arial" w:cs="Arial"/>
          <w:noProof/>
          <w:szCs w:val="22"/>
        </w:rPr>
        <w:t xml:space="preserve"> </w:t>
      </w:r>
      <w:r w:rsidR="1472A0C9" w:rsidRPr="00A33335">
        <w:rPr>
          <w:rFonts w:eastAsia="Arial" w:cs="Arial"/>
          <w:noProof/>
          <w:szCs w:val="22"/>
        </w:rPr>
        <w:t>is the first in a triology of fantasy novels. In this text we meet the protagonist Kvothe. Although</w:t>
      </w:r>
      <w:r w:rsidR="5A4870A0" w:rsidRPr="00A33335">
        <w:rPr>
          <w:rFonts w:eastAsia="Arial" w:cs="Arial"/>
          <w:noProof/>
          <w:szCs w:val="22"/>
        </w:rPr>
        <w:t>,</w:t>
      </w:r>
      <w:r w:rsidR="1472A0C9" w:rsidRPr="00A33335">
        <w:rPr>
          <w:rFonts w:eastAsia="Arial" w:cs="Arial"/>
          <w:noProof/>
          <w:szCs w:val="22"/>
        </w:rPr>
        <w:t xml:space="preserve"> in this extract we only will know him as Kote, the Inn Keeper. </w:t>
      </w:r>
      <w:r w:rsidR="6DA1A84E" w:rsidRPr="00A33335">
        <w:rPr>
          <w:rFonts w:eastAsia="Arial" w:cs="Arial"/>
          <w:noProof/>
          <w:szCs w:val="22"/>
        </w:rPr>
        <w:t xml:space="preserve"> </w:t>
      </w:r>
      <w:r w:rsidR="147D066A" w:rsidRPr="00A33335">
        <w:rPr>
          <w:rFonts w:eastAsia="Arial" w:cs="Arial"/>
          <w:noProof/>
          <w:szCs w:val="22"/>
        </w:rPr>
        <w:t>Alternately</w:t>
      </w:r>
      <w:r w:rsidR="00CC4899" w:rsidRPr="00A33335">
        <w:rPr>
          <w:rFonts w:eastAsia="Arial" w:cs="Arial"/>
          <w:noProof/>
          <w:szCs w:val="22"/>
        </w:rPr>
        <w:t>,</w:t>
      </w:r>
      <w:r w:rsidR="147D066A" w:rsidRPr="00A33335">
        <w:rPr>
          <w:rFonts w:eastAsia="Arial" w:cs="Arial"/>
          <w:noProof/>
          <w:szCs w:val="22"/>
        </w:rPr>
        <w:t xml:space="preserve"> use any relevant text from a current unit of work using the blank template</w:t>
      </w:r>
      <w:r w:rsidRPr="00A33335">
        <w:rPr>
          <w:rFonts w:eastAsia="Arial" w:cs="Arial"/>
          <w:noProof/>
          <w:szCs w:val="22"/>
        </w:rPr>
        <w:t xml:space="preserve"> to record analysis (</w:t>
      </w:r>
      <w:hyperlink w:anchor="_Appendix_10" w:history="1">
        <w:r w:rsidRPr="009216F2">
          <w:rPr>
            <w:rStyle w:val="Hyperlink"/>
            <w:noProof/>
          </w:rPr>
          <w:t>Appendix 10 - Template : Character analysis using icerberg table</w:t>
        </w:r>
      </w:hyperlink>
      <w:r w:rsidR="147D066A" w:rsidRPr="00A33335">
        <w:rPr>
          <w:rFonts w:eastAsia="Arial" w:cs="Arial"/>
          <w:noProof/>
          <w:szCs w:val="22"/>
        </w:rPr>
        <w:t>).</w:t>
      </w:r>
      <w:r w:rsidR="57430C66">
        <w:br w:type="page"/>
      </w:r>
    </w:p>
    <w:p w14:paraId="0A092192" w14:textId="15639012" w:rsidR="009613D0" w:rsidRPr="00617C2C" w:rsidRDefault="009613D0" w:rsidP="00FF21E5">
      <w:pPr>
        <w:pStyle w:val="Heading2"/>
      </w:pPr>
      <w:bookmarkStart w:id="10" w:name="_Appendix_1"/>
      <w:bookmarkEnd w:id="10"/>
      <w:r w:rsidRPr="00617C2C">
        <w:lastRenderedPageBreak/>
        <w:t>Appendix 1</w:t>
      </w:r>
    </w:p>
    <w:p w14:paraId="1B598827" w14:textId="77777777" w:rsidR="009613D0" w:rsidRPr="00617C2C" w:rsidRDefault="009613D0" w:rsidP="005140F1">
      <w:pPr>
        <w:pStyle w:val="Heading3"/>
      </w:pPr>
      <w:r w:rsidRPr="00617C2C">
        <w:t>Emotion brainstorm</w:t>
      </w:r>
    </w:p>
    <w:p w14:paraId="54C8F6CA" w14:textId="01605B8A" w:rsidR="009613D0" w:rsidRDefault="36ABF1B2" w:rsidP="009613D0">
      <w:pPr>
        <w:rPr>
          <w:noProof/>
        </w:rPr>
      </w:pPr>
      <w:r>
        <w:rPr>
          <w:noProof/>
        </w:rPr>
        <w:drawing>
          <wp:inline distT="0" distB="0" distL="0" distR="0" wp14:anchorId="09AD69D8" wp14:editId="57F8AED3">
            <wp:extent cx="6692900" cy="4156940"/>
            <wp:effectExtent l="0" t="0" r="0" b="0"/>
            <wp:docPr id="140467848" name="Picture 1" descr="An old man is looking through a magnifying glass with one ey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6692900" cy="4156940"/>
                    </a:xfrm>
                    <a:prstGeom prst="rect">
                      <a:avLst/>
                    </a:prstGeom>
                  </pic:spPr>
                </pic:pic>
              </a:graphicData>
            </a:graphic>
          </wp:inline>
        </w:drawing>
      </w:r>
    </w:p>
    <w:p w14:paraId="68A47DCB" w14:textId="4EA2F706" w:rsidR="00243638" w:rsidRPr="002C0EDB" w:rsidRDefault="00690BE5" w:rsidP="009613D0">
      <w:pPr>
        <w:rPr>
          <w:noProof/>
          <w:sz w:val="20"/>
        </w:rPr>
      </w:pPr>
      <w:r w:rsidRPr="002C0EDB">
        <w:rPr>
          <w:color w:val="000000"/>
          <w:sz w:val="20"/>
          <w:shd w:val="clear" w:color="auto" w:fill="FFFFFF"/>
        </w:rPr>
        <w:t xml:space="preserve">Photo: Mari Lezhava </w:t>
      </w:r>
      <w:r w:rsidR="00243638" w:rsidRPr="002C0EDB">
        <w:rPr>
          <w:color w:val="000000"/>
          <w:sz w:val="20"/>
          <w:shd w:val="clear" w:color="auto" w:fill="FFFFFF"/>
        </w:rPr>
        <w:t xml:space="preserve">from </w:t>
      </w:r>
      <w:hyperlink r:id="rId42" w:history="1">
        <w:r w:rsidR="00350412" w:rsidRPr="00350412">
          <w:rPr>
            <w:rStyle w:val="Hyperlink"/>
            <w:rFonts w:eastAsia="Arial" w:cs="Arial"/>
            <w:sz w:val="20"/>
            <w:szCs w:val="22"/>
          </w:rPr>
          <w:t>Unsplash.com</w:t>
        </w:r>
      </w:hyperlink>
    </w:p>
    <w:p w14:paraId="3CB08D2F" w14:textId="77777777" w:rsidR="009613D0" w:rsidRPr="00617C2C" w:rsidRDefault="36ABF1B2" w:rsidP="00A33335">
      <w:pPr>
        <w:rPr>
          <w:noProof/>
        </w:rPr>
      </w:pPr>
      <w:r>
        <w:rPr>
          <w:noProof/>
        </w:rPr>
        <w:drawing>
          <wp:inline distT="0" distB="0" distL="0" distR="0" wp14:anchorId="222D0ECE" wp14:editId="53B2B6BB">
            <wp:extent cx="6581274" cy="3660140"/>
            <wp:effectExtent l="0" t="0" r="0" b="0"/>
            <wp:docPr id="316678048" name="Picture 2" descr="A man in a black hoodie sitting in front of an ocean with his back to the camera. He is looking out to sea on his 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3">
                      <a:extLst>
                        <a:ext uri="{28A0092B-C50C-407E-A947-70E740481C1C}">
                          <a14:useLocalDpi xmlns:a14="http://schemas.microsoft.com/office/drawing/2010/main" val="0"/>
                        </a:ext>
                      </a:extLst>
                    </a:blip>
                    <a:stretch>
                      <a:fillRect/>
                    </a:stretch>
                  </pic:blipFill>
                  <pic:spPr>
                    <a:xfrm>
                      <a:off x="0" y="0"/>
                      <a:ext cx="6583609" cy="3661439"/>
                    </a:xfrm>
                    <a:prstGeom prst="rect">
                      <a:avLst/>
                    </a:prstGeom>
                  </pic:spPr>
                </pic:pic>
              </a:graphicData>
            </a:graphic>
          </wp:inline>
        </w:drawing>
      </w:r>
    </w:p>
    <w:p w14:paraId="5C2509D5" w14:textId="7655240E" w:rsidR="009613D0" w:rsidRPr="002C0EDB" w:rsidRDefault="00690BE5" w:rsidP="00617C2C">
      <w:pPr>
        <w:rPr>
          <w:color w:val="000000"/>
          <w:sz w:val="20"/>
          <w:shd w:val="clear" w:color="auto" w:fill="FFFFFF"/>
        </w:rPr>
      </w:pPr>
      <w:r w:rsidRPr="002C0EDB">
        <w:rPr>
          <w:color w:val="000000"/>
          <w:sz w:val="20"/>
          <w:shd w:val="clear" w:color="auto" w:fill="FFFFFF"/>
        </w:rPr>
        <w:t xml:space="preserve">Photo: </w:t>
      </w:r>
      <w:hyperlink r:id="rId44" w:history="1">
        <w:r w:rsidRPr="002C0EDB">
          <w:rPr>
            <w:color w:val="000000"/>
            <w:sz w:val="20"/>
          </w:rPr>
          <w:t>Arnel Hasanovic</w:t>
        </w:r>
      </w:hyperlink>
      <w:r w:rsidRPr="002C0EDB">
        <w:rPr>
          <w:color w:val="000000"/>
          <w:sz w:val="20"/>
          <w:shd w:val="clear" w:color="auto" w:fill="FFFFFF"/>
        </w:rPr>
        <w:t xml:space="preserve"> </w:t>
      </w:r>
      <w:r w:rsidR="00243638" w:rsidRPr="002C0EDB">
        <w:rPr>
          <w:color w:val="000000"/>
          <w:sz w:val="20"/>
          <w:shd w:val="clear" w:color="auto" w:fill="FFFFFF"/>
        </w:rPr>
        <w:t xml:space="preserve">from </w:t>
      </w:r>
      <w:hyperlink r:id="rId45" w:history="1">
        <w:r w:rsidR="00350412" w:rsidRPr="00350412">
          <w:rPr>
            <w:rStyle w:val="Hyperlink"/>
            <w:rFonts w:eastAsia="Arial" w:cs="Arial"/>
            <w:sz w:val="20"/>
            <w:szCs w:val="22"/>
          </w:rPr>
          <w:t>Unsplash.com</w:t>
        </w:r>
      </w:hyperlink>
      <w:r w:rsidR="009613D0" w:rsidRPr="002C0EDB">
        <w:rPr>
          <w:color w:val="000000"/>
          <w:sz w:val="20"/>
          <w:shd w:val="clear" w:color="auto" w:fill="FFFFFF"/>
        </w:rPr>
        <w:br w:type="page"/>
      </w:r>
    </w:p>
    <w:p w14:paraId="07EDF0E8" w14:textId="6F9ED255" w:rsidR="009613D0" w:rsidRPr="00617C2C" w:rsidRDefault="26273D32" w:rsidP="005140F1">
      <w:pPr>
        <w:pStyle w:val="Heading3"/>
      </w:pPr>
      <w:r w:rsidRPr="00617C2C">
        <w:lastRenderedPageBreak/>
        <w:t>Emotion brainstorm</w:t>
      </w:r>
    </w:p>
    <w:p w14:paraId="3E7B9D1C" w14:textId="50F3B773" w:rsidR="00B353D1" w:rsidRDefault="04A769AA" w:rsidP="00617C2C">
      <w:pPr>
        <w:rPr>
          <w:noProof/>
        </w:rPr>
      </w:pPr>
      <w:r>
        <w:rPr>
          <w:noProof/>
        </w:rPr>
        <w:drawing>
          <wp:inline distT="0" distB="0" distL="0" distR="0" wp14:anchorId="5D8715B8" wp14:editId="6A5AD2DF">
            <wp:extent cx="6692900" cy="4142740"/>
            <wp:effectExtent l="0" t="0" r="0" b="0"/>
            <wp:docPr id="3" name="Picture 3" descr="A man wearing a black, gray, and white plaid sleeveless top with eyes closed and standing still on a grassy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6">
                      <a:extLst>
                        <a:ext uri="{28A0092B-C50C-407E-A947-70E740481C1C}">
                          <a14:useLocalDpi xmlns:a14="http://schemas.microsoft.com/office/drawing/2010/main" val="0"/>
                        </a:ext>
                      </a:extLst>
                    </a:blip>
                    <a:stretch>
                      <a:fillRect/>
                    </a:stretch>
                  </pic:blipFill>
                  <pic:spPr>
                    <a:xfrm>
                      <a:off x="0" y="0"/>
                      <a:ext cx="6692900" cy="4142740"/>
                    </a:xfrm>
                    <a:prstGeom prst="rect">
                      <a:avLst/>
                    </a:prstGeom>
                  </pic:spPr>
                </pic:pic>
              </a:graphicData>
            </a:graphic>
          </wp:inline>
        </w:drawing>
      </w:r>
    </w:p>
    <w:p w14:paraId="30D19B55" w14:textId="6016BFAC" w:rsidR="00243638" w:rsidRPr="002C0EDB" w:rsidRDefault="00690BE5" w:rsidP="00617C2C">
      <w:pPr>
        <w:rPr>
          <w:rFonts w:cs="Arial"/>
          <w:noProof/>
          <w:sz w:val="20"/>
          <w:szCs w:val="20"/>
        </w:rPr>
      </w:pPr>
      <w:r w:rsidRPr="002C0EDB">
        <w:rPr>
          <w:rFonts w:cs="Arial"/>
          <w:color w:val="000000"/>
          <w:sz w:val="20"/>
          <w:szCs w:val="20"/>
          <w:shd w:val="clear" w:color="auto" w:fill="FFFFFF"/>
        </w:rPr>
        <w:t xml:space="preserve">Photo: </w:t>
      </w:r>
      <w:hyperlink r:id="rId47" w:history="1">
        <w:r w:rsidRPr="002C0EDB">
          <w:rPr>
            <w:rStyle w:val="Hyperlink"/>
            <w:rFonts w:cs="Arial"/>
            <w:color w:val="111111"/>
            <w:sz w:val="20"/>
            <w:szCs w:val="20"/>
            <w:u w:val="none"/>
            <w:shd w:val="clear" w:color="auto" w:fill="FFFFFF"/>
          </w:rPr>
          <w:t>J'Waye Covington</w:t>
        </w:r>
      </w:hyperlink>
      <w:r w:rsidRPr="002C0EDB">
        <w:rPr>
          <w:rFonts w:cs="Arial"/>
          <w:sz w:val="20"/>
          <w:szCs w:val="20"/>
        </w:rPr>
        <w:t xml:space="preserve"> </w:t>
      </w:r>
      <w:r w:rsidR="00243638" w:rsidRPr="002C0EDB">
        <w:rPr>
          <w:rFonts w:cs="Arial"/>
          <w:color w:val="000000"/>
          <w:sz w:val="20"/>
          <w:szCs w:val="20"/>
          <w:shd w:val="clear" w:color="auto" w:fill="FFFFFF"/>
        </w:rPr>
        <w:t xml:space="preserve">from </w:t>
      </w:r>
      <w:hyperlink r:id="rId48" w:history="1">
        <w:r w:rsidR="00350412" w:rsidRPr="00350412">
          <w:rPr>
            <w:rStyle w:val="Hyperlink"/>
            <w:rFonts w:eastAsia="Arial" w:cs="Arial"/>
            <w:sz w:val="20"/>
            <w:szCs w:val="22"/>
          </w:rPr>
          <w:t>Unsplash.com</w:t>
        </w:r>
      </w:hyperlink>
    </w:p>
    <w:p w14:paraId="2B30058E" w14:textId="666745CF" w:rsidR="00243638" w:rsidRDefault="1C481422" w:rsidP="00617C2C">
      <w:pPr>
        <w:rPr>
          <w:noProof/>
        </w:rPr>
      </w:pPr>
      <w:r>
        <w:rPr>
          <w:noProof/>
        </w:rPr>
        <w:drawing>
          <wp:inline distT="0" distB="0" distL="0" distR="0" wp14:anchorId="6DA3D114" wp14:editId="48C3F567">
            <wp:extent cx="6110446" cy="3852420"/>
            <wp:effectExtent l="0" t="0" r="5080" b="0"/>
            <wp:docPr id="4" name="Picture 4" descr="Two children: one in the foreground is a small girl, looking over her shoulder into the distance. The boy is in the background looking in a different direction - the boy is slightly blurred in the background. Both children are in a sparse op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9">
                      <a:extLst>
                        <a:ext uri="{28A0092B-C50C-407E-A947-70E740481C1C}">
                          <a14:useLocalDpi xmlns:a14="http://schemas.microsoft.com/office/drawing/2010/main" val="0"/>
                        </a:ext>
                      </a:extLst>
                    </a:blip>
                    <a:stretch>
                      <a:fillRect/>
                    </a:stretch>
                  </pic:blipFill>
                  <pic:spPr>
                    <a:xfrm>
                      <a:off x="0" y="0"/>
                      <a:ext cx="6110446" cy="3852420"/>
                    </a:xfrm>
                    <a:prstGeom prst="rect">
                      <a:avLst/>
                    </a:prstGeom>
                  </pic:spPr>
                </pic:pic>
              </a:graphicData>
            </a:graphic>
          </wp:inline>
        </w:drawing>
      </w:r>
    </w:p>
    <w:p w14:paraId="68053EC5" w14:textId="3FC62D73" w:rsidR="002C0EDB" w:rsidRDefault="00690BE5" w:rsidP="00243638">
      <w:pPr>
        <w:rPr>
          <w:rFonts w:cs="Arial"/>
          <w:color w:val="000000"/>
          <w:sz w:val="20"/>
          <w:szCs w:val="20"/>
          <w:shd w:val="clear" w:color="auto" w:fill="FFFFFF"/>
        </w:rPr>
      </w:pPr>
      <w:r w:rsidRPr="002C0EDB">
        <w:rPr>
          <w:rFonts w:cs="Arial"/>
          <w:color w:val="000000"/>
          <w:sz w:val="20"/>
          <w:szCs w:val="20"/>
          <w:shd w:val="clear" w:color="auto" w:fill="FFFFFF"/>
        </w:rPr>
        <w:t xml:space="preserve">Photo: </w:t>
      </w:r>
      <w:hyperlink r:id="rId50" w:history="1">
        <w:r w:rsidRPr="002C0EDB">
          <w:rPr>
            <w:rFonts w:cs="Arial"/>
            <w:color w:val="000000"/>
            <w:sz w:val="20"/>
            <w:szCs w:val="20"/>
          </w:rPr>
          <w:t>Sandeep Kr Yadav</w:t>
        </w:r>
      </w:hyperlink>
      <w:r w:rsidRPr="002C0EDB">
        <w:rPr>
          <w:rFonts w:cs="Arial"/>
          <w:color w:val="000000"/>
          <w:sz w:val="20"/>
          <w:szCs w:val="20"/>
          <w:shd w:val="clear" w:color="auto" w:fill="FFFFFF"/>
        </w:rPr>
        <w:t xml:space="preserve"> </w:t>
      </w:r>
      <w:r w:rsidR="00243638" w:rsidRPr="002C0EDB">
        <w:rPr>
          <w:rFonts w:cs="Arial"/>
          <w:color w:val="000000"/>
          <w:sz w:val="20"/>
          <w:szCs w:val="20"/>
          <w:shd w:val="clear" w:color="auto" w:fill="FFFFFF"/>
        </w:rPr>
        <w:t xml:space="preserve">from </w:t>
      </w:r>
      <w:hyperlink r:id="rId51" w:history="1">
        <w:r w:rsidR="00350412" w:rsidRPr="00350412">
          <w:rPr>
            <w:rStyle w:val="Hyperlink"/>
            <w:rFonts w:eastAsia="Arial" w:cs="Arial"/>
            <w:sz w:val="20"/>
            <w:szCs w:val="22"/>
          </w:rPr>
          <w:t>Unsplash.com</w:t>
        </w:r>
      </w:hyperlink>
    </w:p>
    <w:p w14:paraId="6A680F21" w14:textId="77777777" w:rsidR="002C0EDB" w:rsidRDefault="002C0EDB">
      <w:pPr>
        <w:spacing w:before="240" w:line="276" w:lineRule="auto"/>
        <w:rPr>
          <w:rFonts w:cs="Arial"/>
          <w:color w:val="000000"/>
          <w:sz w:val="20"/>
          <w:szCs w:val="20"/>
          <w:shd w:val="clear" w:color="auto" w:fill="FFFFFF"/>
        </w:rPr>
      </w:pPr>
      <w:r>
        <w:rPr>
          <w:rFonts w:cs="Arial"/>
          <w:color w:val="000000"/>
          <w:sz w:val="20"/>
          <w:szCs w:val="20"/>
          <w:shd w:val="clear" w:color="auto" w:fill="FFFFFF"/>
        </w:rPr>
        <w:br w:type="page"/>
      </w:r>
    </w:p>
    <w:p w14:paraId="5665268F" w14:textId="77777777" w:rsidR="00243638" w:rsidRPr="002C0EDB" w:rsidRDefault="00243638" w:rsidP="00243638">
      <w:pPr>
        <w:rPr>
          <w:rFonts w:cs="Arial"/>
          <w:color w:val="000000"/>
          <w:sz w:val="20"/>
          <w:szCs w:val="20"/>
          <w:shd w:val="clear" w:color="auto" w:fill="FFFFFF"/>
        </w:rPr>
      </w:pPr>
    </w:p>
    <w:p w14:paraId="7B8969D8" w14:textId="1E7ACB8E" w:rsidR="009613D0" w:rsidRPr="00617C2C" w:rsidRDefault="26273D32" w:rsidP="005140F1">
      <w:pPr>
        <w:pStyle w:val="Heading3"/>
      </w:pPr>
      <w:r w:rsidRPr="00617C2C">
        <w:t>Emotion brainstorm</w:t>
      </w:r>
      <w:r w:rsidRPr="00617C2C">
        <w:rPr>
          <w:lang w:eastAsia="en-AU"/>
        </w:rPr>
        <w:t xml:space="preserve"> </w:t>
      </w:r>
    </w:p>
    <w:p w14:paraId="7C99EAD9" w14:textId="03F45B56" w:rsidR="009613D0" w:rsidRDefault="04A769AA" w:rsidP="009613D0">
      <w:pPr>
        <w:rPr>
          <w:noProof/>
          <w:sz w:val="36"/>
          <w:szCs w:val="36"/>
        </w:rPr>
      </w:pPr>
      <w:r>
        <w:rPr>
          <w:noProof/>
        </w:rPr>
        <w:drawing>
          <wp:inline distT="0" distB="0" distL="0" distR="0" wp14:anchorId="794265B0" wp14:editId="43EFBB8B">
            <wp:extent cx="3471586" cy="4710431"/>
            <wp:effectExtent l="0" t="0" r="0" b="0"/>
            <wp:docPr id="5" name="Picture 5" descr="Woman in grey jumper, dark background. Her head is resting on her temple with a half-empty mug of coffee in front of her. She is looking down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2">
                      <a:extLst>
                        <a:ext uri="{28A0092B-C50C-407E-A947-70E740481C1C}">
                          <a14:useLocalDpi xmlns:a14="http://schemas.microsoft.com/office/drawing/2010/main" val="0"/>
                        </a:ext>
                      </a:extLst>
                    </a:blip>
                    <a:stretch>
                      <a:fillRect/>
                    </a:stretch>
                  </pic:blipFill>
                  <pic:spPr>
                    <a:xfrm>
                      <a:off x="0" y="0"/>
                      <a:ext cx="3471586" cy="4710431"/>
                    </a:xfrm>
                    <a:prstGeom prst="rect">
                      <a:avLst/>
                    </a:prstGeom>
                  </pic:spPr>
                </pic:pic>
              </a:graphicData>
            </a:graphic>
          </wp:inline>
        </w:drawing>
      </w:r>
    </w:p>
    <w:p w14:paraId="61A41C11" w14:textId="5B8DC032" w:rsidR="00243638" w:rsidRPr="002C0EDB" w:rsidRDefault="00690BE5" w:rsidP="00243638">
      <w:pPr>
        <w:rPr>
          <w:rFonts w:cs="Arial"/>
          <w:noProof/>
          <w:sz w:val="20"/>
          <w:szCs w:val="20"/>
        </w:rPr>
      </w:pPr>
      <w:r w:rsidRPr="002C0EDB">
        <w:rPr>
          <w:rFonts w:cs="Arial"/>
          <w:color w:val="000000"/>
          <w:sz w:val="20"/>
          <w:szCs w:val="20"/>
          <w:shd w:val="clear" w:color="auto" w:fill="FFFFFF"/>
        </w:rPr>
        <w:t xml:space="preserve">Photo: </w:t>
      </w:r>
      <w:hyperlink r:id="rId53" w:history="1">
        <w:r w:rsidRPr="002C0EDB">
          <w:rPr>
            <w:rStyle w:val="Hyperlink"/>
            <w:rFonts w:cs="Arial"/>
            <w:color w:val="111111"/>
            <w:sz w:val="20"/>
            <w:szCs w:val="20"/>
            <w:u w:val="none"/>
            <w:shd w:val="clear" w:color="auto" w:fill="FFFFFF"/>
          </w:rPr>
          <w:t>Anh Nguyen</w:t>
        </w:r>
      </w:hyperlink>
      <w:r w:rsidRPr="002C0EDB">
        <w:rPr>
          <w:rFonts w:cs="Arial"/>
          <w:sz w:val="20"/>
          <w:szCs w:val="20"/>
        </w:rPr>
        <w:t xml:space="preserve"> </w:t>
      </w:r>
      <w:r w:rsidR="00243638" w:rsidRPr="002C0EDB">
        <w:rPr>
          <w:rFonts w:cs="Arial"/>
          <w:color w:val="000000"/>
          <w:sz w:val="20"/>
          <w:szCs w:val="20"/>
          <w:shd w:val="clear" w:color="auto" w:fill="FFFFFF"/>
        </w:rPr>
        <w:t xml:space="preserve">from </w:t>
      </w:r>
      <w:hyperlink r:id="rId54" w:history="1">
        <w:r w:rsidR="00350412" w:rsidRPr="00350412">
          <w:rPr>
            <w:rStyle w:val="Hyperlink"/>
            <w:rFonts w:eastAsia="Arial" w:cs="Arial"/>
            <w:sz w:val="20"/>
            <w:szCs w:val="22"/>
          </w:rPr>
          <w:t>Unsplash.com</w:t>
        </w:r>
      </w:hyperlink>
    </w:p>
    <w:p w14:paraId="43BC11DF" w14:textId="14647CDB" w:rsidR="00243638" w:rsidRDefault="00617C2C" w:rsidP="00243638">
      <w:pPr>
        <w:rPr>
          <w:shd w:val="clear" w:color="auto" w:fill="FFFFFF"/>
        </w:rPr>
      </w:pPr>
      <w:r w:rsidRPr="00617C2C">
        <w:rPr>
          <w:noProof/>
          <w:lang w:eastAsia="en-AU"/>
        </w:rPr>
        <w:drawing>
          <wp:inline distT="0" distB="0" distL="0" distR="0" wp14:anchorId="78AA954A" wp14:editId="153653A6">
            <wp:extent cx="4866688" cy="3246081"/>
            <wp:effectExtent l="0" t="0" r="0" b="0"/>
            <wp:docPr id="9" name="Picture 9" descr="A woman in gray overalls and wearing a straw hat with arms outstretched on a wooden bridge, with water in the background. She is smiling and looking to something to h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oman in gray overalls and wearing a straw hat with arms outstretched on a wooden bridge, with water in the background. She is smiling and looking to something to her righ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7912" cy="3253567"/>
                    </a:xfrm>
                    <a:prstGeom prst="rect">
                      <a:avLst/>
                    </a:prstGeom>
                    <a:noFill/>
                    <a:ln>
                      <a:noFill/>
                    </a:ln>
                  </pic:spPr>
                </pic:pic>
              </a:graphicData>
            </a:graphic>
          </wp:inline>
        </w:drawing>
      </w:r>
      <w:r w:rsidR="48C350FF" w:rsidRPr="00243638">
        <w:rPr>
          <w:shd w:val="clear" w:color="auto" w:fill="FFFFFF"/>
        </w:rPr>
        <w:t xml:space="preserve"> </w:t>
      </w:r>
    </w:p>
    <w:p w14:paraId="004AD9C3" w14:textId="401CE78A" w:rsidR="002C0EDB" w:rsidRDefault="00690BE5" w:rsidP="00A33335">
      <w:pPr>
        <w:rPr>
          <w:rFonts w:cs="Arial"/>
          <w:color w:val="000000"/>
          <w:sz w:val="20"/>
          <w:szCs w:val="20"/>
          <w:shd w:val="clear" w:color="auto" w:fill="FFFFFF"/>
        </w:rPr>
      </w:pPr>
      <w:r w:rsidRPr="002C0EDB">
        <w:rPr>
          <w:rFonts w:cs="Arial"/>
          <w:color w:val="000000"/>
          <w:sz w:val="20"/>
          <w:szCs w:val="20"/>
          <w:shd w:val="clear" w:color="auto" w:fill="FFFFFF"/>
        </w:rPr>
        <w:t xml:space="preserve">Photo: Nick Grant from </w:t>
      </w:r>
      <w:hyperlink r:id="rId56" w:history="1">
        <w:r w:rsidR="00350412" w:rsidRPr="00350412">
          <w:rPr>
            <w:rStyle w:val="Hyperlink"/>
            <w:rFonts w:eastAsia="Arial" w:cs="Arial"/>
            <w:sz w:val="20"/>
            <w:szCs w:val="22"/>
          </w:rPr>
          <w:t>Unsplash.com</w:t>
        </w:r>
      </w:hyperlink>
      <w:r w:rsidR="002C0EDB">
        <w:rPr>
          <w:rFonts w:cs="Arial"/>
          <w:color w:val="000000"/>
          <w:sz w:val="20"/>
          <w:szCs w:val="20"/>
          <w:shd w:val="clear" w:color="auto" w:fill="FFFFFF"/>
        </w:rPr>
        <w:br w:type="page"/>
      </w:r>
    </w:p>
    <w:p w14:paraId="33C6507D" w14:textId="77777777" w:rsidR="009613D0" w:rsidRPr="00617C2C" w:rsidRDefault="009613D0" w:rsidP="00FF21E5">
      <w:pPr>
        <w:pStyle w:val="Heading2"/>
      </w:pPr>
      <w:bookmarkStart w:id="11" w:name="_Appendix_2"/>
      <w:bookmarkEnd w:id="11"/>
      <w:r w:rsidRPr="00617C2C">
        <w:lastRenderedPageBreak/>
        <w:t>Appendix 2</w:t>
      </w:r>
    </w:p>
    <w:p w14:paraId="5A0A8E8B" w14:textId="77777777" w:rsidR="009613D0" w:rsidRPr="00617C2C" w:rsidRDefault="009613D0" w:rsidP="005140F1">
      <w:pPr>
        <w:pStyle w:val="Heading3"/>
      </w:pPr>
      <w:r w:rsidRPr="00617C2C">
        <w:t>Cartoon graffiti</w:t>
      </w:r>
    </w:p>
    <w:p w14:paraId="35E9886A" w14:textId="77777777" w:rsidR="009613D0" w:rsidRPr="00617C2C" w:rsidRDefault="65704909" w:rsidP="009613D0">
      <w:pPr>
        <w:rPr>
          <w:noProof/>
          <w:sz w:val="36"/>
          <w:szCs w:val="36"/>
        </w:rPr>
      </w:pPr>
      <w:r>
        <w:rPr>
          <w:noProof/>
        </w:rPr>
        <w:drawing>
          <wp:inline distT="0" distB="0" distL="0" distR="0" wp14:anchorId="46E91021" wp14:editId="4A251867">
            <wp:extent cx="6692900" cy="4423410"/>
            <wp:effectExtent l="0" t="0" r="0" b="0"/>
            <wp:docPr id="13" name="Picture 13" descr="A woman wearing a green jacket walking on the pedestrian lane during daytime with several people walking nearby to her left and h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7">
                      <a:extLst>
                        <a:ext uri="{28A0092B-C50C-407E-A947-70E740481C1C}">
                          <a14:useLocalDpi xmlns:a14="http://schemas.microsoft.com/office/drawing/2010/main" val="0"/>
                        </a:ext>
                      </a:extLst>
                    </a:blip>
                    <a:stretch>
                      <a:fillRect/>
                    </a:stretch>
                  </pic:blipFill>
                  <pic:spPr>
                    <a:xfrm>
                      <a:off x="0" y="0"/>
                      <a:ext cx="6692900" cy="4423410"/>
                    </a:xfrm>
                    <a:prstGeom prst="rect">
                      <a:avLst/>
                    </a:prstGeom>
                  </pic:spPr>
                </pic:pic>
              </a:graphicData>
            </a:graphic>
          </wp:inline>
        </w:drawing>
      </w:r>
    </w:p>
    <w:p w14:paraId="5B230F24" w14:textId="394CBC51" w:rsidR="009613D0" w:rsidRPr="00617C2C" w:rsidRDefault="009613D0" w:rsidP="00243638">
      <w:pPr>
        <w:rPr>
          <w:noProof/>
          <w:sz w:val="20"/>
          <w:szCs w:val="20"/>
        </w:rPr>
      </w:pPr>
      <w:r w:rsidRPr="262E2F9A">
        <w:rPr>
          <w:noProof/>
          <w:sz w:val="20"/>
          <w:szCs w:val="20"/>
        </w:rPr>
        <w:t>Photo</w:t>
      </w:r>
      <w:r w:rsidR="00690BE5">
        <w:rPr>
          <w:noProof/>
          <w:sz w:val="20"/>
          <w:szCs w:val="20"/>
        </w:rPr>
        <w:t>:</w:t>
      </w:r>
      <w:r w:rsidRPr="262E2F9A">
        <w:rPr>
          <w:noProof/>
          <w:sz w:val="20"/>
          <w:szCs w:val="20"/>
        </w:rPr>
        <w:t xml:space="preserve"> Christopher Burns on </w:t>
      </w:r>
      <w:hyperlink r:id="rId58" w:history="1">
        <w:r w:rsidR="00350412" w:rsidRPr="00350412">
          <w:rPr>
            <w:rStyle w:val="Hyperlink"/>
            <w:rFonts w:eastAsia="Arial" w:cs="Arial"/>
            <w:sz w:val="20"/>
            <w:szCs w:val="22"/>
          </w:rPr>
          <w:t>Unsplash.com</w:t>
        </w:r>
      </w:hyperlink>
    </w:p>
    <w:p w14:paraId="64AF19A1" w14:textId="77777777" w:rsidR="009613D0" w:rsidRPr="00617C2C" w:rsidRDefault="009613D0" w:rsidP="00617C2C">
      <w:pPr>
        <w:rPr>
          <w:noProof/>
        </w:rPr>
      </w:pPr>
      <w:r w:rsidRPr="00617C2C">
        <w:rPr>
          <w:noProof/>
        </w:rPr>
        <w:br w:type="page"/>
      </w:r>
    </w:p>
    <w:p w14:paraId="71DB356C" w14:textId="77777777" w:rsidR="009613D0" w:rsidRPr="00617C2C" w:rsidRDefault="009613D0" w:rsidP="005140F1">
      <w:pPr>
        <w:pStyle w:val="Heading3"/>
      </w:pPr>
      <w:r w:rsidRPr="00617C2C">
        <w:lastRenderedPageBreak/>
        <w:t>Cartoon graffiti</w:t>
      </w:r>
    </w:p>
    <w:p w14:paraId="38D99BD8" w14:textId="77777777" w:rsidR="009613D0" w:rsidRPr="00617C2C" w:rsidRDefault="65704909" w:rsidP="009613D0">
      <w:pPr>
        <w:jc w:val="center"/>
        <w:rPr>
          <w:rFonts w:cs="Arial"/>
          <w:noProof/>
          <w:color w:val="000000" w:themeColor="text1"/>
          <w:sz w:val="21"/>
          <w:szCs w:val="21"/>
          <w:shd w:val="clear" w:color="auto" w:fill="F5F5F5"/>
        </w:rPr>
      </w:pPr>
      <w:r>
        <w:rPr>
          <w:noProof/>
        </w:rPr>
        <w:drawing>
          <wp:inline distT="0" distB="0" distL="0" distR="0" wp14:anchorId="7E03F5F8" wp14:editId="037125D9">
            <wp:extent cx="6692900" cy="4270070"/>
            <wp:effectExtent l="0" t="0" r="0" b="0"/>
            <wp:docPr id="12" name="Picture 12" descr="People eating inside of a cafeteria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9">
                      <a:extLst>
                        <a:ext uri="{28A0092B-C50C-407E-A947-70E740481C1C}">
                          <a14:useLocalDpi xmlns:a14="http://schemas.microsoft.com/office/drawing/2010/main" val="0"/>
                        </a:ext>
                      </a:extLst>
                    </a:blip>
                    <a:stretch>
                      <a:fillRect/>
                    </a:stretch>
                  </pic:blipFill>
                  <pic:spPr>
                    <a:xfrm>
                      <a:off x="0" y="0"/>
                      <a:ext cx="6692900" cy="4270070"/>
                    </a:xfrm>
                    <a:prstGeom prst="rect">
                      <a:avLst/>
                    </a:prstGeom>
                  </pic:spPr>
                </pic:pic>
              </a:graphicData>
            </a:graphic>
          </wp:inline>
        </w:drawing>
      </w:r>
    </w:p>
    <w:p w14:paraId="5DCFF431" w14:textId="29A0B8D5" w:rsidR="009613D0" w:rsidRPr="00617C2C" w:rsidRDefault="009613D0" w:rsidP="00617C2C">
      <w:pPr>
        <w:rPr>
          <w:noProof/>
        </w:rPr>
      </w:pPr>
      <w:r w:rsidRPr="262E2F9A">
        <w:rPr>
          <w:noProof/>
          <w:sz w:val="20"/>
          <w:szCs w:val="20"/>
        </w:rPr>
        <w:t>Photo</w:t>
      </w:r>
      <w:r w:rsidR="00690BE5">
        <w:rPr>
          <w:noProof/>
          <w:sz w:val="20"/>
          <w:szCs w:val="20"/>
        </w:rPr>
        <w:t>:</w:t>
      </w:r>
      <w:r w:rsidR="00243638" w:rsidRPr="262E2F9A">
        <w:rPr>
          <w:noProof/>
          <w:sz w:val="20"/>
          <w:szCs w:val="20"/>
        </w:rPr>
        <w:t xml:space="preserve"> </w:t>
      </w:r>
      <w:r w:rsidRPr="262E2F9A">
        <w:rPr>
          <w:noProof/>
          <w:sz w:val="20"/>
          <w:szCs w:val="20"/>
        </w:rPr>
        <w:t>Toa Heftiba</w:t>
      </w:r>
      <w:r w:rsidR="00243638" w:rsidRPr="262E2F9A">
        <w:rPr>
          <w:noProof/>
          <w:sz w:val="20"/>
          <w:szCs w:val="20"/>
        </w:rPr>
        <w:t xml:space="preserve"> </w:t>
      </w:r>
      <w:r w:rsidRPr="262E2F9A">
        <w:rPr>
          <w:noProof/>
          <w:sz w:val="20"/>
          <w:szCs w:val="20"/>
        </w:rPr>
        <w:t>on</w:t>
      </w:r>
      <w:r w:rsidR="00243638" w:rsidRPr="262E2F9A">
        <w:rPr>
          <w:noProof/>
          <w:sz w:val="20"/>
          <w:szCs w:val="20"/>
        </w:rPr>
        <w:t xml:space="preserve"> </w:t>
      </w:r>
      <w:hyperlink r:id="rId60" w:history="1">
        <w:r w:rsidR="00350412" w:rsidRPr="00350412">
          <w:rPr>
            <w:rStyle w:val="Hyperlink"/>
            <w:rFonts w:eastAsia="Arial" w:cs="Arial"/>
            <w:sz w:val="20"/>
            <w:szCs w:val="22"/>
          </w:rPr>
          <w:t>Unsplash.com</w:t>
        </w:r>
      </w:hyperlink>
      <w:r w:rsidRPr="262E2F9A">
        <w:rPr>
          <w:noProof/>
        </w:rPr>
        <w:br w:type="page"/>
      </w:r>
    </w:p>
    <w:p w14:paraId="31280CD5" w14:textId="77777777" w:rsidR="009613D0" w:rsidRPr="00617C2C" w:rsidRDefault="009613D0" w:rsidP="005140F1">
      <w:pPr>
        <w:pStyle w:val="Heading3"/>
      </w:pPr>
      <w:r w:rsidRPr="00617C2C">
        <w:lastRenderedPageBreak/>
        <w:t>Cartoon graffiti</w:t>
      </w:r>
    </w:p>
    <w:p w14:paraId="38D3A1D5" w14:textId="77777777" w:rsidR="009613D0" w:rsidRPr="00617C2C" w:rsidRDefault="009613D0" w:rsidP="009613D0">
      <w:pPr>
        <w:jc w:val="center"/>
        <w:rPr>
          <w:noProof/>
          <w:lang w:eastAsia="en-AU"/>
        </w:rPr>
      </w:pPr>
    </w:p>
    <w:p w14:paraId="29F43D6D" w14:textId="77777777" w:rsidR="009613D0" w:rsidRPr="00617C2C" w:rsidRDefault="36ABF1B2" w:rsidP="00243638">
      <w:pPr>
        <w:rPr>
          <w:rFonts w:cs="Arial"/>
          <w:noProof/>
          <w:color w:val="000000" w:themeColor="text1"/>
          <w:sz w:val="20"/>
          <w:szCs w:val="36"/>
        </w:rPr>
      </w:pPr>
      <w:r>
        <w:rPr>
          <w:noProof/>
        </w:rPr>
        <w:drawing>
          <wp:inline distT="0" distB="0" distL="0" distR="0" wp14:anchorId="0C79D54D" wp14:editId="00B553F8">
            <wp:extent cx="4472940" cy="6700462"/>
            <wp:effectExtent l="0" t="0" r="3810" b="5715"/>
            <wp:docPr id="1479077687" name="Picture 14" descr="A girl's left hand wrap around a toddler while reading a book during golden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1">
                      <a:extLst>
                        <a:ext uri="{28A0092B-C50C-407E-A947-70E740481C1C}">
                          <a14:useLocalDpi xmlns:a14="http://schemas.microsoft.com/office/drawing/2010/main" val="0"/>
                        </a:ext>
                      </a:extLst>
                    </a:blip>
                    <a:stretch>
                      <a:fillRect/>
                    </a:stretch>
                  </pic:blipFill>
                  <pic:spPr>
                    <a:xfrm>
                      <a:off x="0" y="0"/>
                      <a:ext cx="4472940" cy="6700462"/>
                    </a:xfrm>
                    <a:prstGeom prst="rect">
                      <a:avLst/>
                    </a:prstGeom>
                  </pic:spPr>
                </pic:pic>
              </a:graphicData>
            </a:graphic>
          </wp:inline>
        </w:drawing>
      </w:r>
    </w:p>
    <w:p w14:paraId="19E5384C" w14:textId="59DB5C77" w:rsidR="009613D0" w:rsidRPr="00617C2C" w:rsidRDefault="000B3384" w:rsidP="009613D0">
      <w:pPr>
        <w:rPr>
          <w:rFonts w:cs="Arial"/>
          <w:noProof/>
          <w:sz w:val="20"/>
          <w:szCs w:val="20"/>
        </w:rPr>
      </w:pPr>
      <w:r w:rsidRPr="262E2F9A">
        <w:rPr>
          <w:rFonts w:cs="Arial"/>
          <w:noProof/>
          <w:sz w:val="20"/>
          <w:szCs w:val="20"/>
        </w:rPr>
        <w:t>Photo</w:t>
      </w:r>
      <w:r w:rsidR="00690BE5">
        <w:rPr>
          <w:rFonts w:cs="Arial"/>
          <w:noProof/>
          <w:sz w:val="20"/>
          <w:szCs w:val="20"/>
        </w:rPr>
        <w:t>:</w:t>
      </w:r>
      <w:r w:rsidRPr="262E2F9A">
        <w:rPr>
          <w:rFonts w:cs="Arial"/>
          <w:noProof/>
          <w:sz w:val="20"/>
          <w:szCs w:val="20"/>
        </w:rPr>
        <w:t xml:space="preserve"> Ben White on </w:t>
      </w:r>
      <w:hyperlink r:id="rId62" w:history="1">
        <w:r w:rsidR="00350412" w:rsidRPr="00350412">
          <w:rPr>
            <w:rStyle w:val="Hyperlink"/>
            <w:rFonts w:eastAsia="Arial" w:cs="Arial"/>
            <w:sz w:val="20"/>
            <w:szCs w:val="22"/>
          </w:rPr>
          <w:t>Unsplash.com</w:t>
        </w:r>
      </w:hyperlink>
    </w:p>
    <w:p w14:paraId="0CF45737" w14:textId="77777777" w:rsidR="009613D0" w:rsidRPr="00617C2C" w:rsidRDefault="009613D0" w:rsidP="00617C2C">
      <w:pPr>
        <w:rPr>
          <w:noProof/>
        </w:rPr>
      </w:pPr>
      <w:r w:rsidRPr="00617C2C">
        <w:rPr>
          <w:noProof/>
        </w:rPr>
        <w:br w:type="page"/>
      </w:r>
    </w:p>
    <w:p w14:paraId="6A8F8A07" w14:textId="0629B749" w:rsidR="00935901" w:rsidRPr="00617C2C" w:rsidRDefault="00D27BF4" w:rsidP="00FF21E5">
      <w:pPr>
        <w:pStyle w:val="Heading2"/>
      </w:pPr>
      <w:bookmarkStart w:id="12" w:name="_Appendix_3"/>
      <w:bookmarkEnd w:id="12"/>
      <w:r w:rsidRPr="00617C2C">
        <w:lastRenderedPageBreak/>
        <w:t>Appendix 3</w:t>
      </w:r>
    </w:p>
    <w:p w14:paraId="0A293397" w14:textId="569FCBC8" w:rsidR="00935901" w:rsidRPr="00617C2C" w:rsidRDefault="00935901" w:rsidP="005140F1">
      <w:pPr>
        <w:pStyle w:val="Heading3"/>
      </w:pPr>
      <w:r w:rsidRPr="00617C2C">
        <w:t>Comparing first and third person</w:t>
      </w:r>
      <w:r w:rsidR="000A7E21">
        <w:t xml:space="preserve"> narrative</w:t>
      </w:r>
      <w:r w:rsidR="00AF2221" w:rsidRPr="00617C2C">
        <w:t xml:space="preserve"> voice</w:t>
      </w:r>
    </w:p>
    <w:tbl>
      <w:tblPr>
        <w:tblStyle w:val="TableGrid"/>
        <w:tblW w:w="0" w:type="auto"/>
        <w:tblLook w:val="04A0" w:firstRow="1" w:lastRow="0" w:firstColumn="1" w:lastColumn="0" w:noHBand="0" w:noVBand="1"/>
        <w:tblDescription w:val="Extract from Joseph Conrad’s Heart of Darkness Jane Austen Pride and Prejudice"/>
      </w:tblPr>
      <w:tblGrid>
        <w:gridCol w:w="5265"/>
        <w:gridCol w:w="5265"/>
      </w:tblGrid>
      <w:tr w:rsidR="00935901" w:rsidRPr="00617C2C" w14:paraId="31DDEE00" w14:textId="77777777" w:rsidTr="00B353D1">
        <w:trPr>
          <w:tblHeader/>
        </w:trPr>
        <w:tc>
          <w:tcPr>
            <w:tcW w:w="5265" w:type="dxa"/>
          </w:tcPr>
          <w:p w14:paraId="20F101ED" w14:textId="26C04D26" w:rsidR="00935901" w:rsidRPr="00617C2C" w:rsidRDefault="00935901" w:rsidP="00B04F0F">
            <w:pPr>
              <w:pStyle w:val="Tableheading"/>
              <w:rPr>
                <w:i/>
                <w:noProof/>
              </w:rPr>
            </w:pPr>
            <w:r w:rsidRPr="00617C2C">
              <w:rPr>
                <w:noProof/>
              </w:rPr>
              <w:t xml:space="preserve">Extract from Joseph Conrad’s </w:t>
            </w:r>
            <w:r w:rsidRPr="00617C2C">
              <w:rPr>
                <w:i/>
                <w:noProof/>
              </w:rPr>
              <w:t>Heart of Darkness</w:t>
            </w:r>
            <w:r w:rsidR="00CE6111">
              <w:rPr>
                <w:i/>
                <w:noProof/>
              </w:rPr>
              <w:t xml:space="preserve">, </w:t>
            </w:r>
            <w:r w:rsidR="00CE6111" w:rsidRPr="00CE6111">
              <w:rPr>
                <w:noProof/>
              </w:rPr>
              <w:t>1899</w:t>
            </w:r>
          </w:p>
        </w:tc>
        <w:tc>
          <w:tcPr>
            <w:tcW w:w="5265" w:type="dxa"/>
          </w:tcPr>
          <w:p w14:paraId="58E3AFD9" w14:textId="735ACECF" w:rsidR="00935901" w:rsidRPr="00617C2C" w:rsidRDefault="00CE6111" w:rsidP="00B04F0F">
            <w:pPr>
              <w:pStyle w:val="Tableheading"/>
              <w:rPr>
                <w:i/>
                <w:noProof/>
              </w:rPr>
            </w:pPr>
            <w:r>
              <w:rPr>
                <w:noProof/>
              </w:rPr>
              <w:t xml:space="preserve">Extract from </w:t>
            </w:r>
            <w:r w:rsidR="00935901" w:rsidRPr="00617C2C">
              <w:rPr>
                <w:noProof/>
              </w:rPr>
              <w:t>Jane Austen</w:t>
            </w:r>
            <w:r>
              <w:rPr>
                <w:noProof/>
              </w:rPr>
              <w:t>’s</w:t>
            </w:r>
            <w:r w:rsidR="00935901" w:rsidRPr="00617C2C">
              <w:rPr>
                <w:noProof/>
              </w:rPr>
              <w:t xml:space="preserve"> </w:t>
            </w:r>
            <w:r w:rsidR="00935901" w:rsidRPr="00617C2C">
              <w:rPr>
                <w:i/>
                <w:noProof/>
              </w:rPr>
              <w:t>Pride and Prejudice</w:t>
            </w:r>
            <w:r>
              <w:rPr>
                <w:i/>
                <w:noProof/>
              </w:rPr>
              <w:t xml:space="preserve">, </w:t>
            </w:r>
            <w:r w:rsidRPr="00CE6111">
              <w:rPr>
                <w:noProof/>
              </w:rPr>
              <w:t>1813</w:t>
            </w:r>
          </w:p>
        </w:tc>
      </w:tr>
      <w:tr w:rsidR="00935901" w:rsidRPr="00617C2C" w14:paraId="5379FA06" w14:textId="77777777" w:rsidTr="00935901">
        <w:tc>
          <w:tcPr>
            <w:tcW w:w="5265" w:type="dxa"/>
          </w:tcPr>
          <w:p w14:paraId="15A135E3" w14:textId="77777777" w:rsidR="00935901" w:rsidRPr="00617C2C" w:rsidRDefault="00935901" w:rsidP="00935901">
            <w:pPr>
              <w:spacing w:before="240" w:line="276" w:lineRule="auto"/>
              <w:rPr>
                <w:noProof/>
              </w:rPr>
            </w:pPr>
            <w:r w:rsidRPr="00617C2C">
              <w:rPr>
                <w:noProof/>
              </w:rPr>
              <w:t>The Nellie, a cruising yawl, swung to her anchor without a flutter of the sails, and was at rest. The flood had made, the wind was nearly calm, and being bound down the river, the only thing for it was to come to and wait for the turn of the tide.</w:t>
            </w:r>
          </w:p>
          <w:p w14:paraId="7577222D" w14:textId="77777777" w:rsidR="00935901" w:rsidRPr="00617C2C" w:rsidRDefault="00935901" w:rsidP="00935901">
            <w:pPr>
              <w:spacing w:before="240" w:line="276" w:lineRule="auto"/>
              <w:rPr>
                <w:noProof/>
              </w:rPr>
            </w:pPr>
            <w:r w:rsidRPr="00617C2C">
              <w:rPr>
                <w:noProof/>
              </w:rPr>
              <w:t>The sea-reach of the Thames stretched before us like the beginning of an interminable waterway. In the offing the sea and the sky were welded together without a joint, and in the luminous space the tanned sails of the barges drifting up with the tide seemed to stand still in red clusters of canvas sharply peaked, with gleams of varnished sprits. A haze rested on the low shores that ran out to sea in vanishing flatness. The air was dark above Gravesend, and farther back still seemed condensed into a mournful gloom, brooding motionless over the biggest, and the greatest, town on earth.</w:t>
            </w:r>
          </w:p>
          <w:p w14:paraId="2A004B7F" w14:textId="6AFD9836" w:rsidR="00935901" w:rsidRPr="00617C2C" w:rsidRDefault="00935901" w:rsidP="00935901">
            <w:pPr>
              <w:spacing w:before="240" w:line="276" w:lineRule="auto"/>
              <w:rPr>
                <w:noProof/>
              </w:rPr>
            </w:pPr>
            <w:r w:rsidRPr="00617C2C">
              <w:rPr>
                <w:noProof/>
              </w:rPr>
              <w:t>The Director of Companies was our captain and our host. We four affectionately watched his back as he stood in the bows looking to seaward. On the whole river there was nothing that looked half so nautical. He resembled a pilot, which to a seaman is trustworthiness personified. It was difficult to realize his work was not out there in the luminous estuary, but behind him, within the brooding gloom.</w:t>
            </w:r>
          </w:p>
        </w:tc>
        <w:tc>
          <w:tcPr>
            <w:tcW w:w="5265" w:type="dxa"/>
          </w:tcPr>
          <w:p w14:paraId="16A2A3A0" w14:textId="71FE3D0D" w:rsidR="00935901" w:rsidRPr="00617C2C" w:rsidRDefault="00935901" w:rsidP="00935901">
            <w:pPr>
              <w:spacing w:before="240" w:line="276" w:lineRule="auto"/>
              <w:rPr>
                <w:noProof/>
              </w:rPr>
            </w:pPr>
            <w:r w:rsidRPr="00617C2C">
              <w:rPr>
                <w:noProof/>
              </w:rPr>
              <w:t>It is a truth universally acknowledged, that a single man in possession of a good fortune, must be in want of a wife.</w:t>
            </w:r>
          </w:p>
          <w:p w14:paraId="4E9BB74F" w14:textId="0A5E235A" w:rsidR="00935901" w:rsidRPr="00617C2C" w:rsidRDefault="00935901" w:rsidP="00935901">
            <w:pPr>
              <w:spacing w:before="240" w:line="276" w:lineRule="auto"/>
              <w:rPr>
                <w:noProof/>
              </w:rPr>
            </w:pPr>
            <w:r w:rsidRPr="00617C2C">
              <w:rPr>
                <w:noProof/>
              </w:rPr>
              <w:t>However little known the feelings or views of such a man may be on his first entering a neighbourhood, this truth is so well fixed in the minds of the surrounding families, that he is considered the rightful property of some o</w:t>
            </w:r>
            <w:r w:rsidR="00AF2221" w:rsidRPr="00617C2C">
              <w:rPr>
                <w:noProof/>
              </w:rPr>
              <w:t>ne or other of their daughters.</w:t>
            </w:r>
          </w:p>
          <w:p w14:paraId="54D93BD4" w14:textId="38946EC2" w:rsidR="00935901" w:rsidRPr="00617C2C" w:rsidRDefault="00935901" w:rsidP="00935901">
            <w:pPr>
              <w:spacing w:before="240" w:line="276" w:lineRule="auto"/>
              <w:rPr>
                <w:noProof/>
              </w:rPr>
            </w:pPr>
            <w:r w:rsidRPr="00617C2C">
              <w:rPr>
                <w:noProof/>
              </w:rPr>
              <w:t>“My dear Mr. Bennet,” said his lady to him one day, “have you heard that Ne</w:t>
            </w:r>
            <w:r w:rsidR="00AF2221" w:rsidRPr="00617C2C">
              <w:rPr>
                <w:noProof/>
              </w:rPr>
              <w:t>therfield Park is let at last?”</w:t>
            </w:r>
          </w:p>
          <w:p w14:paraId="20EF19F6" w14:textId="79B9A075" w:rsidR="00935901" w:rsidRPr="00617C2C" w:rsidRDefault="00935901" w:rsidP="00935901">
            <w:pPr>
              <w:spacing w:before="240" w:line="276" w:lineRule="auto"/>
              <w:rPr>
                <w:noProof/>
              </w:rPr>
            </w:pPr>
            <w:r w:rsidRPr="00617C2C">
              <w:rPr>
                <w:noProof/>
              </w:rPr>
              <w:t xml:space="preserve">Mr. </w:t>
            </w:r>
            <w:r w:rsidR="00AF2221" w:rsidRPr="00617C2C">
              <w:rPr>
                <w:noProof/>
              </w:rPr>
              <w:t>Bennet replied that he had not.</w:t>
            </w:r>
          </w:p>
          <w:p w14:paraId="62BD9E9C" w14:textId="01A4CDCC" w:rsidR="00935901" w:rsidRPr="00617C2C" w:rsidRDefault="00935901" w:rsidP="00935901">
            <w:pPr>
              <w:spacing w:before="240" w:line="276" w:lineRule="auto"/>
              <w:rPr>
                <w:noProof/>
              </w:rPr>
            </w:pPr>
            <w:r w:rsidRPr="00617C2C">
              <w:rPr>
                <w:noProof/>
              </w:rPr>
              <w:t xml:space="preserve">“But it is,” returned she; “for Mrs. Long has just been here, and she </w:t>
            </w:r>
            <w:r w:rsidR="00AF2221" w:rsidRPr="00617C2C">
              <w:rPr>
                <w:noProof/>
              </w:rPr>
              <w:t>told me all about it.”</w:t>
            </w:r>
          </w:p>
          <w:p w14:paraId="402FDEF5" w14:textId="2DC73970" w:rsidR="00935901" w:rsidRPr="00617C2C" w:rsidRDefault="00AF2221" w:rsidP="00935901">
            <w:pPr>
              <w:spacing w:before="240" w:line="276" w:lineRule="auto"/>
              <w:rPr>
                <w:noProof/>
              </w:rPr>
            </w:pPr>
            <w:r w:rsidRPr="00617C2C">
              <w:rPr>
                <w:noProof/>
              </w:rPr>
              <w:t>Mr. Bennet made no answer.</w:t>
            </w:r>
          </w:p>
          <w:p w14:paraId="36BEE5FE" w14:textId="1F3F3C09" w:rsidR="00935901" w:rsidRPr="00617C2C" w:rsidRDefault="00935901" w:rsidP="00935901">
            <w:pPr>
              <w:spacing w:before="240" w:line="276" w:lineRule="auto"/>
              <w:rPr>
                <w:noProof/>
              </w:rPr>
            </w:pPr>
            <w:r w:rsidRPr="00617C2C">
              <w:rPr>
                <w:noProof/>
              </w:rPr>
              <w:t>“Do you not want to know who has taken i</w:t>
            </w:r>
            <w:r w:rsidR="00AF2221" w:rsidRPr="00617C2C">
              <w:rPr>
                <w:noProof/>
              </w:rPr>
              <w:t>t?” cried his wife impatiently.</w:t>
            </w:r>
          </w:p>
          <w:p w14:paraId="5283CA98" w14:textId="38A542BE" w:rsidR="00935901" w:rsidRPr="00617C2C" w:rsidRDefault="00935901" w:rsidP="00935901">
            <w:pPr>
              <w:spacing w:before="240" w:line="276" w:lineRule="auto"/>
              <w:rPr>
                <w:noProof/>
              </w:rPr>
            </w:pPr>
            <w:r w:rsidRPr="00617C2C">
              <w:rPr>
                <w:noProof/>
              </w:rPr>
              <w:t>“You want to tell me, and I ha</w:t>
            </w:r>
            <w:r w:rsidR="00AF2221" w:rsidRPr="00617C2C">
              <w:rPr>
                <w:noProof/>
              </w:rPr>
              <w:t>ve no objection to hearing it.”</w:t>
            </w:r>
          </w:p>
          <w:p w14:paraId="0BA4D215" w14:textId="5E2C9DA8" w:rsidR="00935901" w:rsidRPr="00617C2C" w:rsidRDefault="00AF2221" w:rsidP="00935901">
            <w:pPr>
              <w:spacing w:before="240" w:line="276" w:lineRule="auto"/>
              <w:rPr>
                <w:noProof/>
              </w:rPr>
            </w:pPr>
            <w:r w:rsidRPr="00617C2C">
              <w:rPr>
                <w:noProof/>
              </w:rPr>
              <w:t>This was invitation enough.</w:t>
            </w:r>
          </w:p>
          <w:p w14:paraId="4CF9E348" w14:textId="5BF1DAE5" w:rsidR="00935901" w:rsidRPr="00617C2C" w:rsidRDefault="00935901" w:rsidP="00935901">
            <w:pPr>
              <w:spacing w:before="240" w:line="276" w:lineRule="auto"/>
              <w:rPr>
                <w:noProof/>
              </w:rPr>
            </w:pPr>
            <w:r w:rsidRPr="00617C2C">
              <w:rPr>
                <w:noProof/>
              </w:rPr>
              <w:t xml:space="preserve">“Why, my dear, you must know, Mrs. Long says that Netherfield is taken by a young man of large fortune from the north of England; that he came down on Monday in a chaise and four to see the place, and was so much delighted with it, that he agreed with Mr. Morris immediately; that he is to take possession before Michaelmas, and some of his servants are to be in the </w:t>
            </w:r>
            <w:r w:rsidR="00AF2221" w:rsidRPr="00617C2C">
              <w:rPr>
                <w:noProof/>
              </w:rPr>
              <w:t>house by the end of next week.”</w:t>
            </w:r>
          </w:p>
          <w:p w14:paraId="3D0DAE19" w14:textId="4ADA7462" w:rsidR="00935901" w:rsidRPr="00617C2C" w:rsidRDefault="00AF2221" w:rsidP="00935901">
            <w:pPr>
              <w:spacing w:before="240" w:line="276" w:lineRule="auto"/>
              <w:rPr>
                <w:noProof/>
              </w:rPr>
            </w:pPr>
            <w:r w:rsidRPr="00617C2C">
              <w:rPr>
                <w:noProof/>
              </w:rPr>
              <w:t>“What is his name?”</w:t>
            </w:r>
          </w:p>
          <w:p w14:paraId="685D0447" w14:textId="50DCB8D1" w:rsidR="00935901" w:rsidRPr="00617C2C" w:rsidRDefault="00935901" w:rsidP="00935901">
            <w:pPr>
              <w:spacing w:before="240" w:line="276" w:lineRule="auto"/>
              <w:rPr>
                <w:noProof/>
              </w:rPr>
            </w:pPr>
            <w:r w:rsidRPr="00617C2C">
              <w:rPr>
                <w:noProof/>
              </w:rPr>
              <w:t>“Bingley.”</w:t>
            </w:r>
          </w:p>
        </w:tc>
      </w:tr>
    </w:tbl>
    <w:p w14:paraId="696A6A17" w14:textId="0F89604C" w:rsidR="000B3384" w:rsidRPr="00617C2C" w:rsidRDefault="00935901" w:rsidP="00617C2C">
      <w:pPr>
        <w:rPr>
          <w:noProof/>
        </w:rPr>
      </w:pPr>
      <w:r w:rsidRPr="00617C2C">
        <w:rPr>
          <w:noProof/>
        </w:rPr>
        <w:br w:type="page"/>
      </w:r>
    </w:p>
    <w:p w14:paraId="22ED0CD1" w14:textId="58BD384F" w:rsidR="000B3384" w:rsidRPr="00617C2C" w:rsidRDefault="000B3384" w:rsidP="00FF21E5">
      <w:pPr>
        <w:pStyle w:val="Heading2"/>
      </w:pPr>
      <w:bookmarkStart w:id="13" w:name="_Appendix_4"/>
      <w:bookmarkEnd w:id="13"/>
      <w:r w:rsidRPr="00617C2C">
        <w:lastRenderedPageBreak/>
        <w:t>Ap</w:t>
      </w:r>
      <w:r w:rsidR="00D27BF4" w:rsidRPr="00617C2C">
        <w:t>pendix 4</w:t>
      </w:r>
    </w:p>
    <w:p w14:paraId="4D28EC53" w14:textId="5C4A22F9" w:rsidR="000B3384" w:rsidRPr="00617C2C" w:rsidRDefault="000B3384" w:rsidP="005140F1">
      <w:pPr>
        <w:pStyle w:val="Heading3"/>
      </w:pPr>
      <w:r w:rsidRPr="6DDFFC7C">
        <w:t>Neighbour</w:t>
      </w:r>
      <w:r w:rsidR="45AC981E" w:rsidRPr="6DDFFC7C">
        <w:t>s</w:t>
      </w:r>
      <w:r w:rsidR="00190316">
        <w:t xml:space="preserve"> extract</w:t>
      </w:r>
    </w:p>
    <w:p w14:paraId="31A6F7E3" w14:textId="44C536D9" w:rsidR="005E5CF7" w:rsidRPr="00170FF9" w:rsidRDefault="00D27BF4" w:rsidP="005E5CF7">
      <w:pPr>
        <w:spacing w:before="240" w:line="276" w:lineRule="auto"/>
        <w:rPr>
          <w:noProof/>
          <w:color w:val="323E4F" w:themeColor="text2" w:themeShade="BF"/>
        </w:rPr>
      </w:pPr>
      <w:r w:rsidRPr="00617C2C">
        <w:rPr>
          <w:noProof/>
        </w:rPr>
        <w:t xml:space="preserve">by </w:t>
      </w:r>
      <w:r w:rsidRPr="00170FF9">
        <w:rPr>
          <w:noProof/>
          <w:color w:val="323E4F" w:themeColor="text2" w:themeShade="BF"/>
        </w:rPr>
        <w:t>Tim Winton</w:t>
      </w:r>
      <w:r w:rsidR="00CE6111" w:rsidRPr="00170FF9">
        <w:rPr>
          <w:noProof/>
          <w:color w:val="323E4F" w:themeColor="text2" w:themeShade="BF"/>
        </w:rPr>
        <w:t xml:space="preserve"> in Australian Short Stories No.10, </w:t>
      </w:r>
      <w:r w:rsidR="00CE6111" w:rsidRPr="00170FF9">
        <w:rPr>
          <w:rFonts w:cs="Arial"/>
          <w:color w:val="323E4F" w:themeColor="text2" w:themeShade="BF"/>
          <w:szCs w:val="22"/>
          <w:shd w:val="clear" w:color="auto" w:fill="FFFFFF"/>
        </w:rPr>
        <w:t>Pascoe Publishing, Carlton, Victoria, 1985</w:t>
      </w:r>
    </w:p>
    <w:p w14:paraId="1A69E199" w14:textId="28F16F8B" w:rsidR="008D0D39" w:rsidRPr="0085461D" w:rsidRDefault="005E5CF7" w:rsidP="005E5CF7">
      <w:pPr>
        <w:spacing w:before="240" w:line="276" w:lineRule="auto"/>
        <w:rPr>
          <w:rStyle w:val="SubtleReference"/>
        </w:rPr>
      </w:pPr>
      <w:r w:rsidRPr="00617C2C">
        <w:rPr>
          <w:noProof/>
        </w:rPr>
        <w:t>The young man and women had lived all their lives in the expansive outer suburbs where good neighbours were seldom seen and never heard. The sounds of spitting and washing and daybreak watering came as a shock. The Macedonian family shouted, ranted, screamed. It took six months for the newcomers to comprehend the fact that their neighbours were not murdering each other, merely talking. The old polish man spent most of his day hammering nails into the wood only to pull them out again. His yard was stacked with salvaged lumber. He added to it, but he did not build with it.</w:t>
      </w:r>
    </w:p>
    <w:p w14:paraId="7CAAF834" w14:textId="77777777" w:rsidR="002C0EDB" w:rsidRPr="00A33335" w:rsidRDefault="002C0EDB" w:rsidP="00A33335">
      <w:bookmarkStart w:id="14" w:name="_Appendix_5"/>
      <w:bookmarkEnd w:id="14"/>
      <w:r w:rsidRPr="00A33335">
        <w:br w:type="page"/>
      </w:r>
    </w:p>
    <w:p w14:paraId="463411E4" w14:textId="11BC3787" w:rsidR="00F15320" w:rsidRPr="00617C2C" w:rsidRDefault="00DF6255" w:rsidP="00FF21E5">
      <w:pPr>
        <w:pStyle w:val="Heading2"/>
      </w:pPr>
      <w:r w:rsidRPr="00617C2C">
        <w:lastRenderedPageBreak/>
        <w:t>A</w:t>
      </w:r>
      <w:r w:rsidR="00621094" w:rsidRPr="00617C2C">
        <w:t>ppendix 5</w:t>
      </w:r>
    </w:p>
    <w:p w14:paraId="2A180C59" w14:textId="327CB598" w:rsidR="000B3384" w:rsidRPr="00617C2C" w:rsidRDefault="000B3384" w:rsidP="005140F1">
      <w:pPr>
        <w:pStyle w:val="Heading3"/>
      </w:pPr>
      <w:r w:rsidRPr="6DDFFC7C">
        <w:t>Swing Time</w:t>
      </w:r>
    </w:p>
    <w:p w14:paraId="55EDBA6D" w14:textId="3FF78FCB" w:rsidR="00C117EE" w:rsidRPr="00617C2C" w:rsidRDefault="000B3384" w:rsidP="00DF6255">
      <w:pPr>
        <w:pStyle w:val="Heading4"/>
        <w:rPr>
          <w:noProof/>
          <w:sz w:val="22"/>
          <w:szCs w:val="22"/>
        </w:rPr>
      </w:pPr>
      <w:r w:rsidRPr="00617C2C">
        <w:rPr>
          <w:noProof/>
          <w:sz w:val="22"/>
          <w:szCs w:val="22"/>
        </w:rPr>
        <w:t>‘</w:t>
      </w:r>
      <w:r w:rsidR="00C117EE" w:rsidRPr="00617C2C">
        <w:rPr>
          <w:noProof/>
          <w:sz w:val="22"/>
          <w:szCs w:val="22"/>
        </w:rPr>
        <w:t>Swing Time</w:t>
      </w:r>
      <w:r w:rsidRPr="00617C2C">
        <w:rPr>
          <w:noProof/>
          <w:sz w:val="22"/>
          <w:szCs w:val="22"/>
        </w:rPr>
        <w:t>’</w:t>
      </w:r>
      <w:r w:rsidR="00C117EE" w:rsidRPr="00617C2C">
        <w:rPr>
          <w:noProof/>
          <w:sz w:val="22"/>
          <w:szCs w:val="22"/>
        </w:rPr>
        <w:t>, Zadie Smith</w:t>
      </w:r>
      <w:r w:rsidR="008A42C2" w:rsidRPr="00617C2C">
        <w:rPr>
          <w:noProof/>
          <w:sz w:val="22"/>
          <w:szCs w:val="22"/>
        </w:rPr>
        <w:t xml:space="preserve">, </w:t>
      </w:r>
      <w:r w:rsidR="0073396D" w:rsidRPr="00617C2C">
        <w:rPr>
          <w:noProof/>
          <w:sz w:val="22"/>
          <w:szCs w:val="22"/>
        </w:rPr>
        <w:t xml:space="preserve">2016 </w:t>
      </w:r>
      <w:r w:rsidR="0073396D" w:rsidRPr="00617C2C">
        <w:rPr>
          <w:i/>
          <w:noProof/>
          <w:sz w:val="22"/>
          <w:szCs w:val="22"/>
        </w:rPr>
        <w:t xml:space="preserve">Hamish Hamilton </w:t>
      </w:r>
      <w:r w:rsidR="008A42C2" w:rsidRPr="00617C2C">
        <w:rPr>
          <w:noProof/>
          <w:sz w:val="22"/>
          <w:szCs w:val="22"/>
        </w:rPr>
        <w:t>pp16-17</w:t>
      </w:r>
    </w:p>
    <w:p w14:paraId="1C15CBEE" w14:textId="24D115D4" w:rsidR="00C117EE" w:rsidRPr="00617C2C" w:rsidRDefault="00C117EE" w:rsidP="00C117EE">
      <w:pPr>
        <w:rPr>
          <w:noProof/>
        </w:rPr>
      </w:pPr>
      <w:r w:rsidRPr="00617C2C">
        <w:rPr>
          <w:noProof/>
        </w:rPr>
        <w:t xml:space="preserve">At this early stage Tracey and I were not friends or enemies or even acquaintances: we barely spoke. Yet there was always this mutual awareness, an invisible band strung between us, connecting us and preventing us from straying too deeply into relations with others. Technically, I spoke more to Lily Bingham – who went to my school – and Tracey’s own standby was sad old Danika Babic, with her ripped tights and thick accent, she lived on Tracey’s corridor. But though we giggled and joked with these white girls during class, and although they had every right to assume that they were </w:t>
      </w:r>
      <w:r w:rsidR="00931B07" w:rsidRPr="00617C2C">
        <w:rPr>
          <w:noProof/>
        </w:rPr>
        <w:t xml:space="preserve">our focus, our central concern – that </w:t>
      </w:r>
      <w:r w:rsidR="00B04A3D" w:rsidRPr="00617C2C">
        <w:rPr>
          <w:noProof/>
        </w:rPr>
        <w:t xml:space="preserve">we were, </w:t>
      </w:r>
      <w:r w:rsidR="00931B07" w:rsidRPr="00617C2C">
        <w:rPr>
          <w:noProof/>
        </w:rPr>
        <w:t>to them, the good friends that we appeared to be – as soon as it came to break-time and squash and biscuits Tracey and I lined up next to each other, every time, it was almost unconscious, two iron filings drawn to a magnet.</w:t>
      </w:r>
    </w:p>
    <w:p w14:paraId="3EAC6677" w14:textId="36D84CD5" w:rsidR="008D0D39" w:rsidRPr="00617C2C" w:rsidRDefault="00931B07" w:rsidP="00C117EE">
      <w:pPr>
        <w:rPr>
          <w:noProof/>
        </w:rPr>
      </w:pPr>
      <w:r w:rsidRPr="00617C2C">
        <w:rPr>
          <w:noProof/>
        </w:rPr>
        <w:t>It turned out Tracey was as curious about my family as I was about hers, arguing, with certain authority, that we had things “the wrong way round”. I listened to her theory one day during break, dipping a biscuit anxiously into my orange squash. ‘With everyone else it’s the dad,’ she said, and because I knew this to be more or less accurate I could think of nothing more to say. ‘When your d</w:t>
      </w:r>
      <w:r w:rsidR="00E43D68" w:rsidRPr="00617C2C">
        <w:rPr>
          <w:noProof/>
        </w:rPr>
        <w:t>ad’s white it means – ‘</w:t>
      </w:r>
      <w:r w:rsidRPr="00617C2C">
        <w:rPr>
          <w:noProof/>
        </w:rPr>
        <w:t xml:space="preserve">she continued, but at that moment Lily Bingham came and stood next to us and I never did learn what it meant when you dad was white. Lily was gangly, a foot taller than everyone else. She had long, perfectly straight blonde hair, pink cheeks and a happy, open nature that seemed, both to Tracey and me, the direct consequence of 29 Exeter Road, a whole house, to which I had been recently invited, eagerly reporting back to Tracey – who had never been – a private garden, a giant jam-jar full of ‘spare change’ and a Swatch watch as big as a human man hanging on a bedroom wall. There were, consequently, things you couldn’t discuss in front of Lily Bingham, and now Tracey shut her mouth, stuck her nose in the air and crossed the room to ask her mother for her ballet shoes. </w:t>
      </w:r>
    </w:p>
    <w:p w14:paraId="597AA518" w14:textId="77777777" w:rsidR="003371DD" w:rsidRPr="00617C2C" w:rsidRDefault="003371DD" w:rsidP="00617C2C">
      <w:pPr>
        <w:rPr>
          <w:noProof/>
        </w:rPr>
      </w:pPr>
      <w:r w:rsidRPr="00617C2C">
        <w:rPr>
          <w:noProof/>
        </w:rPr>
        <w:br w:type="page"/>
      </w:r>
    </w:p>
    <w:p w14:paraId="53BF8A17" w14:textId="2C931A2B" w:rsidR="008B6AC6" w:rsidRPr="00617C2C" w:rsidRDefault="0C257FDB" w:rsidP="00FF21E5">
      <w:pPr>
        <w:pStyle w:val="Heading2"/>
      </w:pPr>
      <w:bookmarkStart w:id="15" w:name="_Appendix_6"/>
      <w:bookmarkEnd w:id="15"/>
      <w:r w:rsidRPr="00617C2C">
        <w:lastRenderedPageBreak/>
        <w:t>Appendix 6</w:t>
      </w:r>
    </w:p>
    <w:p w14:paraId="22CD9CFD" w14:textId="4F025B31" w:rsidR="0C257FDB" w:rsidRPr="00617C2C" w:rsidRDefault="000A7E21" w:rsidP="005140F1">
      <w:pPr>
        <w:pStyle w:val="Heading3"/>
      </w:pPr>
      <w:r>
        <w:t xml:space="preserve">Analysing: What’s the </w:t>
      </w:r>
      <w:r w:rsidR="00A33335">
        <w:t>d</w:t>
      </w:r>
      <w:r>
        <w:t>eal?</w:t>
      </w:r>
    </w:p>
    <w:tbl>
      <w:tblPr>
        <w:tblStyle w:val="TableGrid"/>
        <w:tblW w:w="10530" w:type="dxa"/>
        <w:tblLook w:val="04A0" w:firstRow="1" w:lastRow="0" w:firstColumn="1" w:lastColumn="0" w:noHBand="0" w:noVBand="1"/>
        <w:tblDescription w:val="D&#10;Description&#10;E&#10;Emotion&#10;A&#10;Action&#10;L &#10;Language&#10;"/>
      </w:tblPr>
      <w:tblGrid>
        <w:gridCol w:w="1980"/>
        <w:gridCol w:w="3260"/>
        <w:gridCol w:w="5290"/>
      </w:tblGrid>
      <w:tr w:rsidR="003371DD" w:rsidRPr="00617C2C" w14:paraId="48E0277B" w14:textId="77777777" w:rsidTr="36148477">
        <w:tc>
          <w:tcPr>
            <w:tcW w:w="1980" w:type="dxa"/>
          </w:tcPr>
          <w:p w14:paraId="63C91F0F" w14:textId="77777777" w:rsidR="003371DD" w:rsidRPr="00617C2C" w:rsidRDefault="003371DD" w:rsidP="003371DD">
            <w:pPr>
              <w:pStyle w:val="ListParagraph"/>
              <w:spacing w:before="840" w:line="276" w:lineRule="auto"/>
              <w:ind w:left="0"/>
              <w:rPr>
                <w:rFonts w:eastAsia="SimSun" w:cs="Times New Roman"/>
                <w:noProof/>
                <w:color w:val="000000" w:themeColor="text1"/>
                <w:sz w:val="72"/>
                <w:szCs w:val="22"/>
              </w:rPr>
            </w:pPr>
            <w:r w:rsidRPr="00617C2C">
              <w:rPr>
                <w:rFonts w:eastAsia="SimSun" w:cs="Times New Roman"/>
                <w:noProof/>
                <w:color w:val="000000" w:themeColor="text1"/>
                <w:sz w:val="72"/>
                <w:szCs w:val="22"/>
              </w:rPr>
              <w:t>D</w:t>
            </w:r>
          </w:p>
          <w:p w14:paraId="5A675513" w14:textId="35B95BC4" w:rsidR="003371DD" w:rsidRPr="00617C2C" w:rsidRDefault="003371DD" w:rsidP="003371DD">
            <w:pPr>
              <w:spacing w:before="840"/>
              <w:rPr>
                <w:noProof/>
                <w:color w:val="000000" w:themeColor="text1"/>
              </w:rPr>
            </w:pPr>
            <w:r w:rsidRPr="00617C2C">
              <w:rPr>
                <w:rFonts w:eastAsia="SimSun" w:cs="Times New Roman"/>
                <w:noProof/>
                <w:color w:val="000000" w:themeColor="text1"/>
                <w:sz w:val="24"/>
                <w:szCs w:val="22"/>
              </w:rPr>
              <w:t>Description</w:t>
            </w:r>
          </w:p>
        </w:tc>
        <w:tc>
          <w:tcPr>
            <w:tcW w:w="3260" w:type="dxa"/>
          </w:tcPr>
          <w:p w14:paraId="4937ABA5" w14:textId="17838D27" w:rsidR="003371DD" w:rsidRPr="00617C2C" w:rsidRDefault="003371DD" w:rsidP="003371DD">
            <w:pPr>
              <w:spacing w:before="840"/>
              <w:rPr>
                <w:noProof/>
                <w:color w:val="000000" w:themeColor="text1"/>
              </w:rPr>
            </w:pPr>
            <w:r w:rsidRPr="00617C2C">
              <w:rPr>
                <w:rFonts w:eastAsia="SimSun" w:cs="Times New Roman"/>
                <w:noProof/>
                <w:color w:val="000000" w:themeColor="text1"/>
                <w:szCs w:val="22"/>
              </w:rPr>
              <w:t xml:space="preserve">What </w:t>
            </w:r>
            <w:r w:rsidRPr="00617C2C">
              <w:rPr>
                <w:rFonts w:eastAsia="SimSun" w:cs="Times New Roman"/>
                <w:b/>
                <w:noProof/>
                <w:color w:val="000000" w:themeColor="text1"/>
                <w:szCs w:val="22"/>
              </w:rPr>
              <w:t>descriptive</w:t>
            </w:r>
            <w:r w:rsidRPr="00617C2C">
              <w:rPr>
                <w:rFonts w:eastAsia="SimSun" w:cs="Times New Roman"/>
                <w:noProof/>
                <w:color w:val="000000" w:themeColor="text1"/>
                <w:szCs w:val="22"/>
              </w:rPr>
              <w:t xml:space="preserve"> words did the author choose to tell us about the traits of the character?</w:t>
            </w:r>
          </w:p>
        </w:tc>
        <w:tc>
          <w:tcPr>
            <w:tcW w:w="5290" w:type="dxa"/>
          </w:tcPr>
          <w:p w14:paraId="6AC740A3" w14:textId="4BD58BF7" w:rsidR="003371DD" w:rsidRPr="00617C2C" w:rsidRDefault="003371DD" w:rsidP="003371DD">
            <w:pPr>
              <w:spacing w:before="840"/>
              <w:rPr>
                <w:noProof/>
              </w:rPr>
            </w:pPr>
          </w:p>
        </w:tc>
      </w:tr>
      <w:tr w:rsidR="003371DD" w:rsidRPr="00617C2C" w14:paraId="793B6D45" w14:textId="77777777" w:rsidTr="36148477">
        <w:tc>
          <w:tcPr>
            <w:tcW w:w="1980" w:type="dxa"/>
          </w:tcPr>
          <w:p w14:paraId="26C9BFBE" w14:textId="77777777" w:rsidR="003371DD" w:rsidRPr="00617C2C" w:rsidRDefault="003371DD" w:rsidP="003371DD">
            <w:pPr>
              <w:pStyle w:val="ListParagraph"/>
              <w:spacing w:before="840" w:line="276" w:lineRule="auto"/>
              <w:ind w:left="0"/>
              <w:rPr>
                <w:rFonts w:eastAsia="SimSun" w:cs="Times New Roman"/>
                <w:noProof/>
                <w:color w:val="000000" w:themeColor="text1"/>
                <w:sz w:val="72"/>
                <w:szCs w:val="22"/>
              </w:rPr>
            </w:pPr>
            <w:r w:rsidRPr="00617C2C">
              <w:rPr>
                <w:rFonts w:eastAsia="SimSun" w:cs="Times New Roman"/>
                <w:noProof/>
                <w:color w:val="000000" w:themeColor="text1"/>
                <w:sz w:val="72"/>
                <w:szCs w:val="22"/>
              </w:rPr>
              <w:t>E</w:t>
            </w:r>
          </w:p>
          <w:p w14:paraId="350AC62D" w14:textId="24CDA7A1" w:rsidR="003371DD" w:rsidRPr="00617C2C" w:rsidRDefault="003371DD" w:rsidP="003371DD">
            <w:pPr>
              <w:spacing w:before="840"/>
              <w:rPr>
                <w:noProof/>
                <w:color w:val="000000" w:themeColor="text1"/>
              </w:rPr>
            </w:pPr>
            <w:r w:rsidRPr="00617C2C">
              <w:rPr>
                <w:rFonts w:eastAsia="SimSun" w:cs="Times New Roman"/>
                <w:noProof/>
                <w:color w:val="000000" w:themeColor="text1"/>
                <w:sz w:val="24"/>
                <w:szCs w:val="22"/>
              </w:rPr>
              <w:t>Emotion</w:t>
            </w:r>
          </w:p>
        </w:tc>
        <w:tc>
          <w:tcPr>
            <w:tcW w:w="3260" w:type="dxa"/>
          </w:tcPr>
          <w:p w14:paraId="79617EFE" w14:textId="2E636AAF" w:rsidR="003371DD" w:rsidRPr="00617C2C" w:rsidRDefault="003371DD" w:rsidP="003371DD">
            <w:pPr>
              <w:spacing w:before="840"/>
              <w:rPr>
                <w:noProof/>
                <w:color w:val="000000" w:themeColor="text1"/>
              </w:rPr>
            </w:pPr>
            <w:r w:rsidRPr="00617C2C">
              <w:rPr>
                <w:rFonts w:eastAsia="SimSun" w:cs="Times New Roman"/>
                <w:noProof/>
                <w:color w:val="000000" w:themeColor="text1"/>
                <w:szCs w:val="22"/>
              </w:rPr>
              <w:t xml:space="preserve">What words and phrases represent the </w:t>
            </w:r>
            <w:r w:rsidRPr="00617C2C">
              <w:rPr>
                <w:rFonts w:eastAsia="SimSun" w:cs="Times New Roman"/>
                <w:b/>
                <w:noProof/>
                <w:color w:val="000000" w:themeColor="text1"/>
                <w:szCs w:val="22"/>
              </w:rPr>
              <w:t>emotions</w:t>
            </w:r>
            <w:r w:rsidRPr="00617C2C">
              <w:rPr>
                <w:rFonts w:eastAsia="SimSun" w:cs="Times New Roman"/>
                <w:noProof/>
                <w:color w:val="000000" w:themeColor="text1"/>
                <w:szCs w:val="22"/>
              </w:rPr>
              <w:t xml:space="preserve"> of the characters?</w:t>
            </w:r>
          </w:p>
        </w:tc>
        <w:tc>
          <w:tcPr>
            <w:tcW w:w="5290" w:type="dxa"/>
          </w:tcPr>
          <w:p w14:paraId="5A578548" w14:textId="77C0A870" w:rsidR="003371DD" w:rsidRPr="00617C2C" w:rsidRDefault="003371DD" w:rsidP="003371DD">
            <w:pPr>
              <w:spacing w:before="840"/>
              <w:rPr>
                <w:noProof/>
              </w:rPr>
            </w:pPr>
          </w:p>
        </w:tc>
      </w:tr>
      <w:tr w:rsidR="003371DD" w:rsidRPr="00617C2C" w14:paraId="7648F80B" w14:textId="77777777" w:rsidTr="36148477">
        <w:tc>
          <w:tcPr>
            <w:tcW w:w="1980" w:type="dxa"/>
          </w:tcPr>
          <w:p w14:paraId="433CE92B" w14:textId="77777777" w:rsidR="003371DD" w:rsidRPr="00617C2C" w:rsidRDefault="003371DD" w:rsidP="003371DD">
            <w:pPr>
              <w:pStyle w:val="ListParagraph"/>
              <w:spacing w:before="840" w:line="276" w:lineRule="auto"/>
              <w:ind w:left="0"/>
              <w:rPr>
                <w:rFonts w:eastAsia="SimSun" w:cs="Times New Roman"/>
                <w:noProof/>
                <w:color w:val="000000" w:themeColor="text1"/>
                <w:sz w:val="72"/>
                <w:szCs w:val="22"/>
              </w:rPr>
            </w:pPr>
            <w:r w:rsidRPr="00617C2C">
              <w:rPr>
                <w:rFonts w:eastAsia="SimSun" w:cs="Times New Roman"/>
                <w:noProof/>
                <w:color w:val="000000" w:themeColor="text1"/>
                <w:sz w:val="72"/>
                <w:szCs w:val="22"/>
              </w:rPr>
              <w:t>A</w:t>
            </w:r>
          </w:p>
          <w:p w14:paraId="56E0A335" w14:textId="12C9EA65" w:rsidR="003371DD" w:rsidRPr="00617C2C" w:rsidRDefault="003371DD" w:rsidP="003371DD">
            <w:pPr>
              <w:spacing w:before="840"/>
              <w:rPr>
                <w:noProof/>
                <w:color w:val="000000" w:themeColor="text1"/>
              </w:rPr>
            </w:pPr>
            <w:r w:rsidRPr="00617C2C">
              <w:rPr>
                <w:rFonts w:eastAsia="SimSun" w:cs="Times New Roman"/>
                <w:noProof/>
                <w:color w:val="000000" w:themeColor="text1"/>
                <w:sz w:val="24"/>
                <w:szCs w:val="22"/>
              </w:rPr>
              <w:t>Action</w:t>
            </w:r>
          </w:p>
        </w:tc>
        <w:tc>
          <w:tcPr>
            <w:tcW w:w="3260" w:type="dxa"/>
          </w:tcPr>
          <w:p w14:paraId="02E206D1" w14:textId="6731E67A" w:rsidR="003371DD" w:rsidRPr="00617C2C" w:rsidRDefault="003371DD" w:rsidP="003371DD">
            <w:pPr>
              <w:spacing w:before="840"/>
              <w:rPr>
                <w:noProof/>
                <w:color w:val="000000" w:themeColor="text1"/>
              </w:rPr>
            </w:pPr>
            <w:r w:rsidRPr="00617C2C">
              <w:rPr>
                <w:rFonts w:eastAsia="SimSun" w:cs="Times New Roman"/>
                <w:noProof/>
                <w:color w:val="000000" w:themeColor="text1"/>
                <w:szCs w:val="22"/>
              </w:rPr>
              <w:t xml:space="preserve">What do the </w:t>
            </w:r>
            <w:r w:rsidRPr="00617C2C">
              <w:rPr>
                <w:rFonts w:eastAsia="SimSun" w:cs="Times New Roman"/>
                <w:b/>
                <w:noProof/>
                <w:color w:val="000000" w:themeColor="text1"/>
                <w:szCs w:val="22"/>
              </w:rPr>
              <w:t>actions</w:t>
            </w:r>
            <w:r w:rsidRPr="00617C2C">
              <w:rPr>
                <w:rFonts w:eastAsia="SimSun" w:cs="Times New Roman"/>
                <w:noProof/>
                <w:color w:val="000000" w:themeColor="text1"/>
                <w:szCs w:val="22"/>
              </w:rPr>
              <w:t xml:space="preserve"> and reactions of the character reveal?</w:t>
            </w:r>
          </w:p>
        </w:tc>
        <w:tc>
          <w:tcPr>
            <w:tcW w:w="5290" w:type="dxa"/>
          </w:tcPr>
          <w:p w14:paraId="77DBEB8C" w14:textId="2C51BD87" w:rsidR="003371DD" w:rsidRPr="00617C2C" w:rsidRDefault="003371DD" w:rsidP="003371DD">
            <w:pPr>
              <w:spacing w:before="840"/>
              <w:rPr>
                <w:noProof/>
              </w:rPr>
            </w:pPr>
          </w:p>
        </w:tc>
      </w:tr>
      <w:tr w:rsidR="003371DD" w:rsidRPr="00617C2C" w14:paraId="7B714CB4" w14:textId="77777777" w:rsidTr="36148477">
        <w:tc>
          <w:tcPr>
            <w:tcW w:w="1980" w:type="dxa"/>
          </w:tcPr>
          <w:p w14:paraId="0063C299" w14:textId="77777777" w:rsidR="003371DD" w:rsidRPr="00617C2C" w:rsidRDefault="003371DD" w:rsidP="003371DD">
            <w:pPr>
              <w:pStyle w:val="ListParagraph"/>
              <w:spacing w:before="840" w:line="276" w:lineRule="auto"/>
              <w:ind w:left="0"/>
              <w:rPr>
                <w:rFonts w:eastAsia="SimSun" w:cs="Times New Roman"/>
                <w:noProof/>
                <w:color w:val="000000" w:themeColor="text1"/>
                <w:sz w:val="72"/>
                <w:szCs w:val="22"/>
              </w:rPr>
            </w:pPr>
            <w:r w:rsidRPr="00617C2C">
              <w:rPr>
                <w:rFonts w:eastAsia="SimSun" w:cs="Times New Roman"/>
                <w:noProof/>
                <w:color w:val="000000" w:themeColor="text1"/>
                <w:sz w:val="72"/>
                <w:szCs w:val="22"/>
              </w:rPr>
              <w:t xml:space="preserve">L </w:t>
            </w:r>
          </w:p>
          <w:p w14:paraId="200FF8D5" w14:textId="0E2D06C1" w:rsidR="003371DD" w:rsidRPr="00617C2C" w:rsidRDefault="003371DD" w:rsidP="003371DD">
            <w:pPr>
              <w:spacing w:before="840"/>
              <w:rPr>
                <w:noProof/>
                <w:color w:val="000000" w:themeColor="text1"/>
              </w:rPr>
            </w:pPr>
            <w:r w:rsidRPr="00617C2C">
              <w:rPr>
                <w:rFonts w:eastAsia="SimSun" w:cs="Times New Roman"/>
                <w:noProof/>
                <w:color w:val="000000" w:themeColor="text1"/>
                <w:sz w:val="24"/>
                <w:szCs w:val="22"/>
              </w:rPr>
              <w:t>Language</w:t>
            </w:r>
          </w:p>
        </w:tc>
        <w:tc>
          <w:tcPr>
            <w:tcW w:w="3260" w:type="dxa"/>
          </w:tcPr>
          <w:p w14:paraId="1FC9D9D9" w14:textId="3D1772AE" w:rsidR="003371DD" w:rsidRPr="00617C2C" w:rsidRDefault="352BE9A6" w:rsidP="003371DD">
            <w:pPr>
              <w:spacing w:before="840"/>
              <w:rPr>
                <w:noProof/>
                <w:color w:val="000000" w:themeColor="text1"/>
              </w:rPr>
            </w:pPr>
            <w:r w:rsidRPr="00617C2C">
              <w:rPr>
                <w:rFonts w:eastAsia="SimSun" w:cs="Times New Roman"/>
                <w:noProof/>
                <w:color w:val="000000" w:themeColor="text1"/>
              </w:rPr>
              <w:t xml:space="preserve">How are we positioned by the author or narrator to understand the character? </w:t>
            </w:r>
          </w:p>
        </w:tc>
        <w:tc>
          <w:tcPr>
            <w:tcW w:w="5290" w:type="dxa"/>
          </w:tcPr>
          <w:p w14:paraId="6860A3AC" w14:textId="342C3C3E" w:rsidR="003371DD" w:rsidRPr="00617C2C" w:rsidRDefault="003371DD" w:rsidP="003371DD">
            <w:pPr>
              <w:spacing w:before="840"/>
              <w:rPr>
                <w:noProof/>
              </w:rPr>
            </w:pPr>
          </w:p>
        </w:tc>
      </w:tr>
    </w:tbl>
    <w:p w14:paraId="3DB64E05" w14:textId="77777777" w:rsidR="003912C2" w:rsidRDefault="003912C2">
      <w:pPr>
        <w:spacing w:before="240" w:line="276" w:lineRule="auto"/>
        <w:rPr>
          <w:rFonts w:eastAsia="SimSun" w:cs="Times New Roman"/>
          <w:color w:val="1F3864" w:themeColor="accent1" w:themeShade="80"/>
          <w:sz w:val="36"/>
          <w:szCs w:val="40"/>
        </w:rPr>
      </w:pPr>
      <w:bookmarkStart w:id="16" w:name="_Appendix_7"/>
      <w:bookmarkEnd w:id="16"/>
      <w:r>
        <w:br w:type="page"/>
      </w:r>
    </w:p>
    <w:p w14:paraId="4A85928A" w14:textId="7F96AA1B" w:rsidR="00F11FEE" w:rsidRPr="00617C2C" w:rsidRDefault="3BBE2514" w:rsidP="00FF21E5">
      <w:pPr>
        <w:pStyle w:val="Heading2"/>
      </w:pPr>
      <w:bookmarkStart w:id="17" w:name="_Appendix_7_1"/>
      <w:bookmarkEnd w:id="17"/>
      <w:r w:rsidRPr="75780F2A">
        <w:lastRenderedPageBreak/>
        <w:t>Appendix</w:t>
      </w:r>
      <w:r w:rsidR="4CB26DE3" w:rsidRPr="75780F2A">
        <w:t xml:space="preserve"> 7</w:t>
      </w:r>
    </w:p>
    <w:p w14:paraId="25FAD886" w14:textId="61BD9E9E" w:rsidR="00F11FEE" w:rsidRDefault="6FF26ECC" w:rsidP="005140F1">
      <w:pPr>
        <w:pStyle w:val="Heading3"/>
      </w:pPr>
      <w:r w:rsidRPr="36148477">
        <w:t>Visual of Hemmingway’s principle of the iceberg</w:t>
      </w:r>
    </w:p>
    <w:p w14:paraId="427B0FDB" w14:textId="678FD05F" w:rsidR="00790122" w:rsidRDefault="00790122" w:rsidP="36148477">
      <w:pPr>
        <w:rPr>
          <w:rFonts w:eastAsia="Arial" w:cs="Arial"/>
          <w:sz w:val="32"/>
          <w:szCs w:val="32"/>
        </w:rPr>
      </w:pPr>
      <w:r>
        <w:rPr>
          <w:noProof/>
        </w:rPr>
        <w:drawing>
          <wp:inline distT="0" distB="0" distL="0" distR="0" wp14:anchorId="03EBC756" wp14:editId="72AFB33C">
            <wp:extent cx="5810352" cy="8161506"/>
            <wp:effectExtent l="0" t="0" r="0" b="0"/>
            <wp:docPr id="1" name="Picture 1" descr="Visual of Hemmingway’s principle of the ic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20606" cy="8175910"/>
                    </a:xfrm>
                    <a:prstGeom prst="rect">
                      <a:avLst/>
                    </a:prstGeom>
                  </pic:spPr>
                </pic:pic>
              </a:graphicData>
            </a:graphic>
          </wp:inline>
        </w:drawing>
      </w:r>
    </w:p>
    <w:p w14:paraId="7BAF69C3" w14:textId="5E6ABEC3" w:rsidR="00690BE5" w:rsidRPr="002C0EDB" w:rsidRDefault="00790122" w:rsidP="00790122">
      <w:pPr>
        <w:rPr>
          <w:rFonts w:eastAsia="Arial" w:cs="Arial"/>
          <w:sz w:val="20"/>
          <w:szCs w:val="22"/>
        </w:rPr>
      </w:pPr>
      <w:r w:rsidRPr="002C0EDB">
        <w:rPr>
          <w:rFonts w:eastAsia="Arial" w:cs="Arial"/>
          <w:sz w:val="20"/>
          <w:szCs w:val="22"/>
        </w:rPr>
        <w:t xml:space="preserve">Image adapted from Photo: Alexander Hafemann </w:t>
      </w:r>
      <w:hyperlink r:id="rId64" w:history="1">
        <w:r w:rsidRPr="00350412">
          <w:rPr>
            <w:rStyle w:val="Hyperlink"/>
            <w:rFonts w:eastAsia="Arial" w:cs="Arial"/>
            <w:sz w:val="20"/>
            <w:szCs w:val="22"/>
          </w:rPr>
          <w:t>Unsplash.com</w:t>
        </w:r>
        <w:bookmarkStart w:id="18" w:name="_Appendix_8"/>
        <w:bookmarkEnd w:id="18"/>
      </w:hyperlink>
    </w:p>
    <w:p w14:paraId="7E346A19" w14:textId="0668C08C" w:rsidR="00F11FEE" w:rsidRPr="00617C2C" w:rsidRDefault="369CE1CC" w:rsidP="00FF21E5">
      <w:pPr>
        <w:pStyle w:val="Heading2"/>
        <w:rPr>
          <w:highlight w:val="yellow"/>
        </w:rPr>
      </w:pPr>
      <w:bookmarkStart w:id="19" w:name="_Appendix_8_1"/>
      <w:bookmarkEnd w:id="19"/>
      <w:r w:rsidRPr="75780F2A">
        <w:lastRenderedPageBreak/>
        <w:t>Appendix</w:t>
      </w:r>
      <w:r w:rsidR="6DBDE1EB" w:rsidRPr="75780F2A">
        <w:t xml:space="preserve"> 8</w:t>
      </w:r>
    </w:p>
    <w:p w14:paraId="03897734" w14:textId="26090246" w:rsidR="34FDEA62" w:rsidRDefault="34FDEA62" w:rsidP="005140F1">
      <w:pPr>
        <w:pStyle w:val="Heading3"/>
      </w:pPr>
      <w:r w:rsidRPr="262E2F9A">
        <w:t xml:space="preserve">The Name of the Wind </w:t>
      </w:r>
    </w:p>
    <w:p w14:paraId="4AFB1183" w14:textId="3C436E98" w:rsidR="1854007F" w:rsidRPr="002C0EDB" w:rsidRDefault="3C2DBC8B" w:rsidP="262E2F9A">
      <w:pPr>
        <w:rPr>
          <w:sz w:val="20"/>
        </w:rPr>
      </w:pPr>
      <w:r w:rsidRPr="002C0EDB">
        <w:rPr>
          <w:sz w:val="20"/>
        </w:rPr>
        <w:t>‘The Name of the Wind’, Patrick Rothfuss</w:t>
      </w:r>
      <w:r w:rsidR="6E7412BA" w:rsidRPr="002C0EDB">
        <w:rPr>
          <w:sz w:val="20"/>
        </w:rPr>
        <w:t>, 2008,</w:t>
      </w:r>
      <w:r w:rsidRPr="002C0EDB">
        <w:rPr>
          <w:sz w:val="20"/>
        </w:rPr>
        <w:t xml:space="preserve"> </w:t>
      </w:r>
      <w:r w:rsidRPr="002C0EDB">
        <w:rPr>
          <w:i/>
          <w:iCs/>
          <w:sz w:val="20"/>
        </w:rPr>
        <w:t>Gollancz</w:t>
      </w:r>
      <w:r w:rsidRPr="002C0EDB">
        <w:rPr>
          <w:sz w:val="20"/>
        </w:rPr>
        <w:t>, pp 10-11</w:t>
      </w:r>
    </w:p>
    <w:p w14:paraId="28A7AECA" w14:textId="5D96E781" w:rsidR="00F11FEE" w:rsidRPr="00617C2C" w:rsidRDefault="34FDEA62" w:rsidP="262E2F9A">
      <w:pPr>
        <w:rPr>
          <w:rFonts w:eastAsia="Arial" w:cs="Arial"/>
          <w:szCs w:val="22"/>
        </w:rPr>
      </w:pPr>
      <w:r w:rsidRPr="262E2F9A">
        <w:rPr>
          <w:rFonts w:eastAsia="Arial" w:cs="Arial"/>
          <w:szCs w:val="22"/>
        </w:rPr>
        <w:t xml:space="preserve">Hours later, the innkeeper stood in the doorway of the Waystone and let his eyes relax to the darkness. Footprints of lamplight from the inn's </w:t>
      </w:r>
      <w:r w:rsidR="7C2D3058" w:rsidRPr="262E2F9A">
        <w:rPr>
          <w:rFonts w:eastAsia="Arial" w:cs="Arial"/>
          <w:szCs w:val="22"/>
        </w:rPr>
        <w:t>w</w:t>
      </w:r>
      <w:r w:rsidRPr="262E2F9A">
        <w:rPr>
          <w:rFonts w:eastAsia="Arial" w:cs="Arial"/>
          <w:szCs w:val="22"/>
        </w:rPr>
        <w:t xml:space="preserve">indows fell across the dirt road and the doors of the smithy across the way. It was not a large road, or well travelled. It didn't seem to lead anywhere, as some roads do. The innkeeper drew a deep breath of autumn air and looked around restlessly, as if waiting for something to happen. </w:t>
      </w:r>
    </w:p>
    <w:p w14:paraId="261B2649" w14:textId="34A1ACB5" w:rsidR="00F11FEE" w:rsidRPr="00617C2C" w:rsidRDefault="34FDEA62" w:rsidP="262E2F9A">
      <w:pPr>
        <w:ind w:firstLine="720"/>
        <w:rPr>
          <w:rFonts w:eastAsia="Arial" w:cs="Arial"/>
          <w:szCs w:val="22"/>
        </w:rPr>
      </w:pPr>
      <w:r w:rsidRPr="262E2F9A">
        <w:rPr>
          <w:rFonts w:eastAsia="Arial" w:cs="Arial"/>
          <w:szCs w:val="22"/>
        </w:rPr>
        <w:t xml:space="preserve">He called himself Kote. He had chosen the name carefully when he came to this place. He had taken a new name for most of the usual reasons, and for a few unusual ones as well, not the least of which was the fact that names were important to him. </w:t>
      </w:r>
    </w:p>
    <w:p w14:paraId="345F99DF" w14:textId="1E9A22BB" w:rsidR="00F11FEE" w:rsidRPr="00617C2C" w:rsidRDefault="34FDEA62" w:rsidP="262E2F9A">
      <w:pPr>
        <w:ind w:firstLine="720"/>
        <w:rPr>
          <w:rFonts w:eastAsia="Arial" w:cs="Arial"/>
          <w:szCs w:val="22"/>
        </w:rPr>
      </w:pPr>
      <w:r w:rsidRPr="262E2F9A">
        <w:rPr>
          <w:rFonts w:eastAsia="Arial" w:cs="Arial"/>
          <w:szCs w:val="22"/>
        </w:rPr>
        <w:t xml:space="preserve">Looking up, he saw a thousand stars glittering in the deep velvet of a night with no moon. He knew them all, their stories and their names. He knew them in a familiar way, the way he knew his own hands. </w:t>
      </w:r>
    </w:p>
    <w:p w14:paraId="724C2B0C" w14:textId="65C9C1F8" w:rsidR="00F11FEE" w:rsidRPr="00617C2C" w:rsidRDefault="34FDEA62" w:rsidP="262E2F9A">
      <w:pPr>
        <w:ind w:firstLine="720"/>
        <w:rPr>
          <w:rFonts w:eastAsia="Arial" w:cs="Arial"/>
          <w:szCs w:val="22"/>
        </w:rPr>
      </w:pPr>
      <w:r w:rsidRPr="262E2F9A">
        <w:rPr>
          <w:rFonts w:eastAsia="Arial" w:cs="Arial"/>
          <w:szCs w:val="22"/>
        </w:rPr>
        <w:t xml:space="preserve">Looking down, Kote sighed without knowing it and went back inside. He locked the door and shuttered the wide windows of the inn, as if to distance himself from the stars and all their varied names. </w:t>
      </w:r>
    </w:p>
    <w:p w14:paraId="39876339" w14:textId="759CB98A" w:rsidR="00F11FEE" w:rsidRPr="00617C2C" w:rsidRDefault="34FDEA62" w:rsidP="262E2F9A">
      <w:pPr>
        <w:ind w:firstLine="720"/>
        <w:rPr>
          <w:rFonts w:eastAsia="Arial" w:cs="Arial"/>
          <w:szCs w:val="22"/>
        </w:rPr>
      </w:pPr>
      <w:r w:rsidRPr="262E2F9A">
        <w:rPr>
          <w:rFonts w:eastAsia="Arial" w:cs="Arial"/>
          <w:szCs w:val="22"/>
        </w:rPr>
        <w:t xml:space="preserve">He swept the floor methodically, catching all the corners. He washed the tables and the bar, moving with a patient efficiency. At the end of an hour's work, the water in his bucket was still clean enough for a lady to wash her hands in. </w:t>
      </w:r>
    </w:p>
    <w:p w14:paraId="4C8B2110" w14:textId="1AA4D4E3" w:rsidR="00F11FEE" w:rsidRPr="00617C2C" w:rsidRDefault="34FDEA62" w:rsidP="262E2F9A">
      <w:pPr>
        <w:ind w:firstLine="720"/>
        <w:rPr>
          <w:rFonts w:eastAsia="Arial" w:cs="Arial"/>
          <w:szCs w:val="22"/>
        </w:rPr>
      </w:pPr>
      <w:r w:rsidRPr="262E2F9A">
        <w:rPr>
          <w:rFonts w:eastAsia="Arial" w:cs="Arial"/>
          <w:szCs w:val="22"/>
        </w:rPr>
        <w:t xml:space="preserve">Finally, he pulled a stool behind the bar and began to polish the vast array of bottles nestled between the two huge barrels. He wasn't nearly as crisp and efficient about this chore as he had been with the others, and it soon became obvious the polishing was only an excuse to touch and hold. He even hummed a little, although he did not realise it, and would have stopped himself if he had known. </w:t>
      </w:r>
    </w:p>
    <w:p w14:paraId="6C0ED142" w14:textId="0939F163" w:rsidR="00F11FEE" w:rsidRPr="00617C2C" w:rsidRDefault="34FDEA62" w:rsidP="00CE6111">
      <w:pPr>
        <w:rPr>
          <w:rFonts w:eastAsia="Arial" w:cs="Arial"/>
          <w:szCs w:val="36"/>
        </w:rPr>
      </w:pPr>
      <w:r w:rsidRPr="262E2F9A">
        <w:rPr>
          <w:rFonts w:eastAsia="Arial" w:cs="Arial"/>
          <w:szCs w:val="22"/>
        </w:rPr>
        <w:t>As he turned the bottles in his long, graceful hands the familiar motion eased a few tired lines from his face, making him seem younger, certainly not yet thirty. Not even near thirty. Young for an innkeeper. Young for a man with so many tired lines remaining on his face.</w:t>
      </w:r>
      <w:bookmarkStart w:id="20" w:name="_Appendix_9"/>
      <w:bookmarkEnd w:id="20"/>
      <w:r w:rsidR="00F11FEE">
        <w:br w:type="page"/>
      </w:r>
    </w:p>
    <w:p w14:paraId="6443F638" w14:textId="77777777" w:rsidR="000A7E21" w:rsidRDefault="000A7E21" w:rsidP="00FF21E5">
      <w:pPr>
        <w:pStyle w:val="Heading2"/>
      </w:pPr>
      <w:bookmarkStart w:id="21" w:name="_Appendix_9_1"/>
      <w:bookmarkEnd w:id="21"/>
      <w:r w:rsidRPr="75780F2A">
        <w:lastRenderedPageBreak/>
        <w:t>Appendix 9</w:t>
      </w:r>
    </w:p>
    <w:p w14:paraId="39744202" w14:textId="77777777" w:rsidR="00170FF9" w:rsidRPr="002C0EDB" w:rsidRDefault="254569E5" w:rsidP="005140F1">
      <w:pPr>
        <w:pStyle w:val="Heading3"/>
      </w:pPr>
      <w:r w:rsidRPr="002C0EDB">
        <w:t>C</w:t>
      </w:r>
      <w:r w:rsidR="1874BF92" w:rsidRPr="002C0EDB">
        <w:t>haracter</w:t>
      </w:r>
      <w:r w:rsidR="12E31BCD" w:rsidRPr="002C0EDB">
        <w:t xml:space="preserve"> analysis</w:t>
      </w:r>
      <w:r w:rsidR="1874BF92" w:rsidRPr="002C0EDB">
        <w:t xml:space="preserve"> using iceberg</w:t>
      </w:r>
    </w:p>
    <w:p w14:paraId="1FB9EE37" w14:textId="63DF7351" w:rsidR="00F11FEE" w:rsidRPr="00170FF9" w:rsidRDefault="00170FF9" w:rsidP="00170FF9">
      <w:pPr>
        <w:rPr>
          <w:sz w:val="24"/>
        </w:rPr>
      </w:pPr>
      <w:r w:rsidRPr="262E2F9A">
        <w:rPr>
          <w:sz w:val="24"/>
        </w:rPr>
        <w:t xml:space="preserve">‘The Name of the Wind’, Patrick Rothfuss, 2008, </w:t>
      </w:r>
      <w:r w:rsidRPr="262E2F9A">
        <w:rPr>
          <w:i/>
          <w:iCs/>
          <w:sz w:val="24"/>
        </w:rPr>
        <w:t>Gollancz</w:t>
      </w:r>
      <w:r w:rsidRPr="262E2F9A">
        <w:rPr>
          <w:sz w:val="24"/>
        </w:rPr>
        <w:t>, pp 10-11</w:t>
      </w:r>
      <w:r w:rsidR="1874BF92" w:rsidRPr="36148477">
        <w:rPr>
          <w:rFonts w:eastAsia="Arial" w:cs="Arial"/>
          <w:sz w:val="32"/>
          <w:szCs w:val="32"/>
        </w:rPr>
        <w:t xml:space="preserve"> </w:t>
      </w:r>
    </w:p>
    <w:tbl>
      <w:tblPr>
        <w:tblStyle w:val="TableGrid"/>
        <w:tblW w:w="0" w:type="auto"/>
        <w:tblLayout w:type="fixed"/>
        <w:tblLook w:val="04A0" w:firstRow="1" w:lastRow="0" w:firstColumn="1" w:lastColumn="0" w:noHBand="0" w:noVBand="1"/>
        <w:tblCaption w:val="Above the water and below the water columns"/>
      </w:tblPr>
      <w:tblGrid>
        <w:gridCol w:w="4058"/>
        <w:gridCol w:w="6472"/>
      </w:tblGrid>
      <w:tr w:rsidR="36148477" w14:paraId="76BADD26" w14:textId="77777777" w:rsidTr="00A33335">
        <w:trPr>
          <w:trHeight w:val="2084"/>
        </w:trPr>
        <w:tc>
          <w:tcPr>
            <w:tcW w:w="4058" w:type="dxa"/>
            <w:tcBorders>
              <w:top w:val="single" w:sz="8" w:space="0" w:color="auto"/>
              <w:left w:val="single" w:sz="8" w:space="0" w:color="auto"/>
              <w:bottom w:val="single" w:sz="8" w:space="0" w:color="auto"/>
              <w:right w:val="single" w:sz="8" w:space="0" w:color="auto"/>
            </w:tcBorders>
          </w:tcPr>
          <w:p w14:paraId="6BEB3DFA" w14:textId="161B9FB3" w:rsidR="36148477" w:rsidRDefault="36148477" w:rsidP="00A33335">
            <w:pPr>
              <w:spacing w:before="60" w:after="60"/>
            </w:pPr>
            <w:r w:rsidRPr="36148477">
              <w:rPr>
                <w:rFonts w:eastAsia="Arial" w:cs="Arial"/>
                <w:b/>
                <w:bCs/>
                <w:szCs w:val="22"/>
              </w:rPr>
              <w:t xml:space="preserve">Above the water </w:t>
            </w:r>
          </w:p>
          <w:p w14:paraId="1BB50013" w14:textId="2A323F88" w:rsidR="36148477" w:rsidRDefault="36148477" w:rsidP="00A33335">
            <w:pPr>
              <w:spacing w:before="60" w:after="60"/>
            </w:pPr>
            <w:r w:rsidRPr="36148477">
              <w:rPr>
                <w:rFonts w:eastAsia="Arial" w:cs="Arial"/>
                <w:szCs w:val="22"/>
              </w:rPr>
              <w:t>Use evidence from the text that shows:</w:t>
            </w:r>
          </w:p>
          <w:p w14:paraId="21B1F66A" w14:textId="7169DEF4" w:rsidR="36148477" w:rsidRDefault="36148477" w:rsidP="00A33335">
            <w:pPr>
              <w:pStyle w:val="ListParagraph"/>
              <w:numPr>
                <w:ilvl w:val="0"/>
                <w:numId w:val="3"/>
              </w:numPr>
              <w:spacing w:before="60" w:after="60"/>
              <w:contextualSpacing w:val="0"/>
              <w:rPr>
                <w:rFonts w:asciiTheme="minorHAnsi" w:eastAsiaTheme="minorEastAsia" w:hAnsiTheme="minorHAnsi"/>
                <w:szCs w:val="22"/>
              </w:rPr>
            </w:pPr>
            <w:r>
              <w:t>Narrative</w:t>
            </w:r>
          </w:p>
          <w:p w14:paraId="48BB91E1" w14:textId="2B978C5C" w:rsidR="36148477" w:rsidRDefault="36148477" w:rsidP="00A33335">
            <w:pPr>
              <w:pStyle w:val="ListParagraph"/>
              <w:numPr>
                <w:ilvl w:val="0"/>
                <w:numId w:val="3"/>
              </w:numPr>
              <w:spacing w:before="60" w:after="60"/>
              <w:contextualSpacing w:val="0"/>
              <w:rPr>
                <w:rFonts w:asciiTheme="minorHAnsi" w:eastAsiaTheme="minorEastAsia" w:hAnsiTheme="minorHAnsi"/>
                <w:szCs w:val="22"/>
              </w:rPr>
            </w:pPr>
            <w:r>
              <w:t>Actions</w:t>
            </w:r>
          </w:p>
          <w:p w14:paraId="7620F942" w14:textId="5466E54B" w:rsidR="36148477" w:rsidRDefault="36148477" w:rsidP="00A33335">
            <w:pPr>
              <w:pStyle w:val="ListParagraph"/>
              <w:numPr>
                <w:ilvl w:val="0"/>
                <w:numId w:val="3"/>
              </w:numPr>
              <w:spacing w:before="60" w:after="60"/>
              <w:contextualSpacing w:val="0"/>
              <w:rPr>
                <w:rFonts w:asciiTheme="minorHAnsi" w:eastAsiaTheme="minorEastAsia" w:hAnsiTheme="minorHAnsi"/>
                <w:szCs w:val="22"/>
              </w:rPr>
            </w:pPr>
            <w:r>
              <w:t>Plot</w:t>
            </w:r>
          </w:p>
          <w:p w14:paraId="136A43A3" w14:textId="088AAA17" w:rsidR="36148477" w:rsidRDefault="36148477" w:rsidP="00A33335">
            <w:pPr>
              <w:pStyle w:val="ListParagraph"/>
              <w:numPr>
                <w:ilvl w:val="0"/>
                <w:numId w:val="3"/>
              </w:numPr>
              <w:spacing w:before="60" w:after="60"/>
              <w:contextualSpacing w:val="0"/>
              <w:rPr>
                <w:rFonts w:asciiTheme="minorHAnsi" w:eastAsiaTheme="minorEastAsia" w:hAnsiTheme="minorHAnsi"/>
                <w:szCs w:val="22"/>
              </w:rPr>
            </w:pPr>
            <w:r>
              <w:t xml:space="preserve">Dialogue </w:t>
            </w:r>
          </w:p>
        </w:tc>
        <w:tc>
          <w:tcPr>
            <w:tcW w:w="6472" w:type="dxa"/>
            <w:tcBorders>
              <w:top w:val="single" w:sz="8" w:space="0" w:color="auto"/>
              <w:left w:val="single" w:sz="8" w:space="0" w:color="auto"/>
              <w:bottom w:val="single" w:sz="8" w:space="0" w:color="auto"/>
              <w:right w:val="single" w:sz="8" w:space="0" w:color="auto"/>
            </w:tcBorders>
          </w:tcPr>
          <w:p w14:paraId="405985E2" w14:textId="2D605A1A" w:rsidR="36148477" w:rsidRDefault="36148477" w:rsidP="00A33335">
            <w:pPr>
              <w:spacing w:before="60" w:after="60"/>
            </w:pPr>
            <w:r w:rsidRPr="36148477">
              <w:rPr>
                <w:rFonts w:eastAsia="Arial" w:cs="Arial"/>
                <w:b/>
                <w:bCs/>
                <w:szCs w:val="22"/>
              </w:rPr>
              <w:t>Below the water</w:t>
            </w:r>
          </w:p>
          <w:p w14:paraId="5A39F918" w14:textId="656806F3" w:rsidR="36148477" w:rsidRDefault="36148477" w:rsidP="00A33335">
            <w:pPr>
              <w:spacing w:before="60" w:after="60"/>
            </w:pPr>
            <w:r w:rsidRPr="262E2F9A">
              <w:rPr>
                <w:rFonts w:eastAsia="Arial" w:cs="Arial"/>
                <w:szCs w:val="22"/>
              </w:rPr>
              <w:t>What can you</w:t>
            </w:r>
            <w:r w:rsidRPr="262E2F9A">
              <w:rPr>
                <w:rFonts w:eastAsia="Arial" w:cs="Arial"/>
                <w:b/>
                <w:bCs/>
                <w:szCs w:val="22"/>
              </w:rPr>
              <w:t xml:space="preserve"> </w:t>
            </w:r>
            <w:r w:rsidRPr="262E2F9A">
              <w:rPr>
                <w:rFonts w:eastAsia="Arial" w:cs="Arial"/>
                <w:szCs w:val="22"/>
              </w:rPr>
              <w:t>infer about the characters:</w:t>
            </w:r>
          </w:p>
          <w:p w14:paraId="75BC05C5" w14:textId="6B3CB854" w:rsidR="36148477" w:rsidRDefault="36148477" w:rsidP="00A33335">
            <w:pPr>
              <w:pStyle w:val="ListParagraph"/>
              <w:numPr>
                <w:ilvl w:val="0"/>
                <w:numId w:val="2"/>
              </w:numPr>
              <w:spacing w:before="60" w:after="60"/>
              <w:contextualSpacing w:val="0"/>
              <w:rPr>
                <w:rFonts w:asciiTheme="minorHAnsi" w:eastAsiaTheme="minorEastAsia" w:hAnsiTheme="minorHAnsi"/>
                <w:szCs w:val="22"/>
              </w:rPr>
            </w:pPr>
            <w:r>
              <w:t>Thoughts</w:t>
            </w:r>
          </w:p>
          <w:p w14:paraId="5A77C70A" w14:textId="7B8D70DA" w:rsidR="36148477" w:rsidRDefault="36148477" w:rsidP="00A33335">
            <w:pPr>
              <w:pStyle w:val="ListParagraph"/>
              <w:numPr>
                <w:ilvl w:val="0"/>
                <w:numId w:val="2"/>
              </w:numPr>
              <w:spacing w:before="60" w:after="60"/>
              <w:contextualSpacing w:val="0"/>
              <w:rPr>
                <w:rFonts w:asciiTheme="minorHAnsi" w:eastAsiaTheme="minorEastAsia" w:hAnsiTheme="minorHAnsi"/>
                <w:szCs w:val="22"/>
              </w:rPr>
            </w:pPr>
            <w:r>
              <w:t>Feelings</w:t>
            </w:r>
          </w:p>
          <w:p w14:paraId="2E75CBCB" w14:textId="5156EBAC" w:rsidR="36148477" w:rsidRDefault="36148477" w:rsidP="00A33335">
            <w:pPr>
              <w:pStyle w:val="ListParagraph"/>
              <w:numPr>
                <w:ilvl w:val="0"/>
                <w:numId w:val="2"/>
              </w:numPr>
              <w:spacing w:before="60" w:after="60"/>
              <w:contextualSpacing w:val="0"/>
              <w:rPr>
                <w:rFonts w:asciiTheme="minorHAnsi" w:eastAsiaTheme="minorEastAsia" w:hAnsiTheme="minorHAnsi"/>
                <w:szCs w:val="22"/>
              </w:rPr>
            </w:pPr>
            <w:r>
              <w:t>Motives</w:t>
            </w:r>
          </w:p>
          <w:p w14:paraId="2A36C736" w14:textId="3A385959" w:rsidR="36148477" w:rsidRDefault="36148477" w:rsidP="00A33335">
            <w:pPr>
              <w:pStyle w:val="ListParagraph"/>
              <w:numPr>
                <w:ilvl w:val="0"/>
                <w:numId w:val="2"/>
              </w:numPr>
              <w:spacing w:before="60" w:after="60"/>
              <w:contextualSpacing w:val="0"/>
              <w:rPr>
                <w:rFonts w:asciiTheme="minorHAnsi" w:eastAsiaTheme="minorEastAsia" w:hAnsiTheme="minorHAnsi"/>
                <w:szCs w:val="22"/>
              </w:rPr>
            </w:pPr>
            <w:r>
              <w:t>Symbolism</w:t>
            </w:r>
          </w:p>
        </w:tc>
      </w:tr>
      <w:tr w:rsidR="36148477" w14:paraId="77E7063F" w14:textId="77777777" w:rsidTr="17A2873F">
        <w:trPr>
          <w:trHeight w:val="570"/>
        </w:trPr>
        <w:tc>
          <w:tcPr>
            <w:tcW w:w="4058" w:type="dxa"/>
            <w:tcBorders>
              <w:top w:val="single" w:sz="8" w:space="0" w:color="auto"/>
              <w:left w:val="single" w:sz="8" w:space="0" w:color="auto"/>
              <w:bottom w:val="single" w:sz="8" w:space="0" w:color="auto"/>
              <w:right w:val="single" w:sz="8" w:space="0" w:color="auto"/>
            </w:tcBorders>
          </w:tcPr>
          <w:p w14:paraId="392A9D57" w14:textId="629BB89F" w:rsidR="36148477" w:rsidRDefault="36148477" w:rsidP="00A33335">
            <w:pPr>
              <w:spacing w:before="60" w:after="60"/>
            </w:pPr>
            <w:r w:rsidRPr="36148477">
              <w:rPr>
                <w:rFonts w:eastAsia="Arial" w:cs="Arial"/>
                <w:szCs w:val="22"/>
              </w:rPr>
              <w:t>It was not a large road, or well travelled. It didn't seem to lead anywhere, as some roads do.</w:t>
            </w:r>
          </w:p>
        </w:tc>
        <w:tc>
          <w:tcPr>
            <w:tcW w:w="6472" w:type="dxa"/>
            <w:tcBorders>
              <w:top w:val="single" w:sz="8" w:space="0" w:color="auto"/>
              <w:left w:val="single" w:sz="8" w:space="0" w:color="auto"/>
              <w:bottom w:val="single" w:sz="8" w:space="0" w:color="auto"/>
              <w:right w:val="single" w:sz="8" w:space="0" w:color="auto"/>
            </w:tcBorders>
          </w:tcPr>
          <w:p w14:paraId="3E053A5D" w14:textId="1BCB0434" w:rsidR="36148477" w:rsidRDefault="36148477" w:rsidP="00A33335">
            <w:pPr>
              <w:spacing w:before="60" w:after="60"/>
            </w:pPr>
            <w:r w:rsidRPr="262E2F9A">
              <w:rPr>
                <w:rFonts w:eastAsia="Arial" w:cs="Arial"/>
                <w:szCs w:val="22"/>
              </w:rPr>
              <w:t xml:space="preserve">The </w:t>
            </w:r>
            <w:r w:rsidR="46D9D51E" w:rsidRPr="262E2F9A">
              <w:rPr>
                <w:rFonts w:eastAsia="Arial" w:cs="Arial"/>
                <w:szCs w:val="22"/>
              </w:rPr>
              <w:t>setting</w:t>
            </w:r>
            <w:r w:rsidRPr="262E2F9A">
              <w:rPr>
                <w:rFonts w:eastAsia="Arial" w:cs="Arial"/>
                <w:szCs w:val="22"/>
              </w:rPr>
              <w:t xml:space="preserve"> is quiet, with few travellers and it is unlikely that strangers would pass through the town.  This infers that Kote has chosen to live in a secluded place, away from people.  Perhaps he is hiding from someone or hiding something that he does not wish to be found</w:t>
            </w:r>
            <w:r w:rsidR="00CC4899">
              <w:rPr>
                <w:rFonts w:eastAsia="Arial" w:cs="Arial"/>
                <w:szCs w:val="22"/>
              </w:rPr>
              <w:t>?</w:t>
            </w:r>
            <w:r w:rsidRPr="262E2F9A">
              <w:rPr>
                <w:rFonts w:eastAsia="Arial" w:cs="Arial"/>
                <w:szCs w:val="22"/>
              </w:rPr>
              <w:t xml:space="preserve"> </w:t>
            </w:r>
          </w:p>
        </w:tc>
      </w:tr>
      <w:tr w:rsidR="36148477" w14:paraId="4EDA6284" w14:textId="77777777" w:rsidTr="17A2873F">
        <w:trPr>
          <w:trHeight w:val="570"/>
        </w:trPr>
        <w:tc>
          <w:tcPr>
            <w:tcW w:w="4058" w:type="dxa"/>
            <w:tcBorders>
              <w:top w:val="single" w:sz="8" w:space="0" w:color="auto"/>
              <w:left w:val="single" w:sz="8" w:space="0" w:color="auto"/>
              <w:bottom w:val="single" w:sz="8" w:space="0" w:color="auto"/>
              <w:right w:val="single" w:sz="8" w:space="0" w:color="auto"/>
            </w:tcBorders>
          </w:tcPr>
          <w:p w14:paraId="325E1DBA" w14:textId="7C834CA7" w:rsidR="36148477" w:rsidRDefault="36148477" w:rsidP="00A33335">
            <w:pPr>
              <w:spacing w:before="60" w:after="60"/>
            </w:pPr>
            <w:r w:rsidRPr="36148477">
              <w:rPr>
                <w:rFonts w:eastAsia="Arial" w:cs="Arial"/>
                <w:szCs w:val="22"/>
              </w:rPr>
              <w:t>The innkeeper drew a deep breath of autumn air and looked around restlessly, as if waiting for something to happen.</w:t>
            </w:r>
          </w:p>
        </w:tc>
        <w:tc>
          <w:tcPr>
            <w:tcW w:w="6472" w:type="dxa"/>
            <w:tcBorders>
              <w:top w:val="single" w:sz="8" w:space="0" w:color="auto"/>
              <w:left w:val="single" w:sz="8" w:space="0" w:color="auto"/>
              <w:bottom w:val="single" w:sz="8" w:space="0" w:color="auto"/>
              <w:right w:val="single" w:sz="8" w:space="0" w:color="auto"/>
            </w:tcBorders>
          </w:tcPr>
          <w:p w14:paraId="29BC51AD" w14:textId="208CE4F8" w:rsidR="36148477" w:rsidRDefault="36148477" w:rsidP="00A33335">
            <w:pPr>
              <w:spacing w:before="60" w:after="60"/>
            </w:pPr>
            <w:r w:rsidRPr="262E2F9A">
              <w:rPr>
                <w:rFonts w:eastAsia="Arial" w:cs="Arial"/>
                <w:szCs w:val="22"/>
              </w:rPr>
              <w:t>Kote is unsettled which is inferred by ‘</w:t>
            </w:r>
            <w:r w:rsidR="329AF782" w:rsidRPr="262E2F9A">
              <w:rPr>
                <w:rFonts w:eastAsia="Arial" w:cs="Arial"/>
                <w:szCs w:val="22"/>
              </w:rPr>
              <w:t>restless’</w:t>
            </w:r>
            <w:r w:rsidRPr="262E2F9A">
              <w:rPr>
                <w:rFonts w:eastAsia="Arial" w:cs="Arial"/>
                <w:szCs w:val="22"/>
              </w:rPr>
              <w:t xml:space="preserve">.  By taking a ‘deep breath’ he may be trying to calm himself.  He is looking around outside, as if expecting someone or something is out there. </w:t>
            </w:r>
          </w:p>
        </w:tc>
      </w:tr>
      <w:tr w:rsidR="36148477" w14:paraId="1B81CC46" w14:textId="77777777" w:rsidTr="17A2873F">
        <w:trPr>
          <w:trHeight w:val="570"/>
        </w:trPr>
        <w:tc>
          <w:tcPr>
            <w:tcW w:w="4058" w:type="dxa"/>
            <w:tcBorders>
              <w:top w:val="single" w:sz="8" w:space="0" w:color="auto"/>
              <w:left w:val="single" w:sz="8" w:space="0" w:color="auto"/>
              <w:bottom w:val="single" w:sz="8" w:space="0" w:color="auto"/>
              <w:right w:val="single" w:sz="8" w:space="0" w:color="auto"/>
            </w:tcBorders>
          </w:tcPr>
          <w:p w14:paraId="05D8A39D" w14:textId="51C77E6E" w:rsidR="36148477" w:rsidRDefault="36148477" w:rsidP="00A33335">
            <w:pPr>
              <w:spacing w:before="60" w:after="60"/>
            </w:pPr>
            <w:r w:rsidRPr="36148477">
              <w:rPr>
                <w:rFonts w:eastAsia="Arial" w:cs="Arial"/>
                <w:szCs w:val="22"/>
              </w:rPr>
              <w:t>He called himself Kote. He had chosen the name carefully when he came to this place. He had taken a new name for most of the usual reasons, and for a few unusual ones as well…</w:t>
            </w:r>
          </w:p>
        </w:tc>
        <w:tc>
          <w:tcPr>
            <w:tcW w:w="6472" w:type="dxa"/>
            <w:tcBorders>
              <w:top w:val="single" w:sz="8" w:space="0" w:color="auto"/>
              <w:left w:val="single" w:sz="8" w:space="0" w:color="auto"/>
              <w:bottom w:val="single" w:sz="8" w:space="0" w:color="auto"/>
              <w:right w:val="single" w:sz="8" w:space="0" w:color="auto"/>
            </w:tcBorders>
          </w:tcPr>
          <w:p w14:paraId="6D7BC51A" w14:textId="14B13EBC" w:rsidR="36148477" w:rsidRDefault="36148477" w:rsidP="00A33335">
            <w:pPr>
              <w:spacing w:before="60" w:after="60"/>
            </w:pPr>
            <w:r w:rsidRPr="36148477">
              <w:rPr>
                <w:rFonts w:eastAsia="Arial" w:cs="Arial"/>
                <w:szCs w:val="22"/>
              </w:rPr>
              <w:t xml:space="preserve">By changing his name, the author infers that Kote is hiding from someone or something.  The audience is left to speculate why – ‘usual reasons’ suggest he may have wanted to change his identity, to start a new life, whereas ‘unusual reasons’ suggest that he has had a unique and hidden past.  </w:t>
            </w:r>
          </w:p>
        </w:tc>
      </w:tr>
      <w:tr w:rsidR="36148477" w14:paraId="696C7778" w14:textId="77777777" w:rsidTr="17A2873F">
        <w:trPr>
          <w:trHeight w:val="570"/>
        </w:trPr>
        <w:tc>
          <w:tcPr>
            <w:tcW w:w="4058" w:type="dxa"/>
            <w:tcBorders>
              <w:top w:val="single" w:sz="8" w:space="0" w:color="auto"/>
              <w:left w:val="single" w:sz="8" w:space="0" w:color="auto"/>
              <w:bottom w:val="single" w:sz="8" w:space="0" w:color="auto"/>
              <w:right w:val="single" w:sz="8" w:space="0" w:color="auto"/>
            </w:tcBorders>
          </w:tcPr>
          <w:p w14:paraId="30092D75" w14:textId="5A967390" w:rsidR="36148477" w:rsidRDefault="36148477" w:rsidP="00A33335">
            <w:pPr>
              <w:spacing w:before="60" w:after="60"/>
              <w:rPr>
                <w:rFonts w:eastAsia="Arial" w:cs="Arial"/>
                <w:szCs w:val="22"/>
              </w:rPr>
            </w:pPr>
            <w:r w:rsidRPr="17A2873F">
              <w:rPr>
                <w:rFonts w:eastAsia="Arial" w:cs="Arial"/>
                <w:szCs w:val="22"/>
              </w:rPr>
              <w:t>He swept the floor methodically, catching all the corners. He washed the tables and the bar, moving with a patient efficiency</w:t>
            </w:r>
            <w:r w:rsidR="34222F88" w:rsidRPr="17A2873F">
              <w:rPr>
                <w:rFonts w:eastAsia="Arial" w:cs="Arial"/>
                <w:szCs w:val="22"/>
              </w:rPr>
              <w:t>.</w:t>
            </w:r>
          </w:p>
        </w:tc>
        <w:tc>
          <w:tcPr>
            <w:tcW w:w="6472" w:type="dxa"/>
            <w:tcBorders>
              <w:top w:val="single" w:sz="8" w:space="0" w:color="auto"/>
              <w:left w:val="single" w:sz="8" w:space="0" w:color="auto"/>
              <w:bottom w:val="single" w:sz="8" w:space="0" w:color="auto"/>
              <w:right w:val="single" w:sz="8" w:space="0" w:color="auto"/>
            </w:tcBorders>
          </w:tcPr>
          <w:p w14:paraId="5975E36A" w14:textId="2E3CB1FA" w:rsidR="36148477" w:rsidRDefault="36148477" w:rsidP="00A33335">
            <w:pPr>
              <w:spacing w:before="60" w:after="60"/>
            </w:pPr>
            <w:r w:rsidRPr="36148477">
              <w:rPr>
                <w:rFonts w:eastAsia="Arial" w:cs="Arial"/>
                <w:szCs w:val="22"/>
              </w:rPr>
              <w:t xml:space="preserve"> </w:t>
            </w:r>
          </w:p>
        </w:tc>
      </w:tr>
      <w:tr w:rsidR="36148477" w14:paraId="2CFEBFBC" w14:textId="77777777" w:rsidTr="17A2873F">
        <w:trPr>
          <w:trHeight w:val="570"/>
        </w:trPr>
        <w:tc>
          <w:tcPr>
            <w:tcW w:w="4058" w:type="dxa"/>
            <w:tcBorders>
              <w:top w:val="single" w:sz="8" w:space="0" w:color="auto"/>
              <w:left w:val="single" w:sz="8" w:space="0" w:color="auto"/>
              <w:bottom w:val="single" w:sz="8" w:space="0" w:color="auto"/>
              <w:right w:val="single" w:sz="8" w:space="0" w:color="auto"/>
            </w:tcBorders>
          </w:tcPr>
          <w:p w14:paraId="591DF78D" w14:textId="4D18131D" w:rsidR="36148477" w:rsidRDefault="36148477" w:rsidP="00A33335">
            <w:pPr>
              <w:spacing w:before="60" w:after="60"/>
            </w:pPr>
            <w:r w:rsidRPr="36148477">
              <w:rPr>
                <w:rFonts w:eastAsia="Arial" w:cs="Arial"/>
                <w:szCs w:val="22"/>
              </w:rPr>
              <w:t xml:space="preserve">At the end of an hour's work, the water in his bucket was still clean enough for a lady to wash her hands in. </w:t>
            </w:r>
          </w:p>
        </w:tc>
        <w:tc>
          <w:tcPr>
            <w:tcW w:w="6472" w:type="dxa"/>
            <w:tcBorders>
              <w:top w:val="single" w:sz="8" w:space="0" w:color="auto"/>
              <w:left w:val="single" w:sz="8" w:space="0" w:color="auto"/>
              <w:bottom w:val="single" w:sz="8" w:space="0" w:color="auto"/>
              <w:right w:val="single" w:sz="8" w:space="0" w:color="auto"/>
            </w:tcBorders>
          </w:tcPr>
          <w:p w14:paraId="78C44EC9" w14:textId="1816E6EE" w:rsidR="36148477" w:rsidRDefault="36148477" w:rsidP="00A33335">
            <w:pPr>
              <w:spacing w:before="60" w:after="60"/>
            </w:pPr>
            <w:r w:rsidRPr="36148477">
              <w:rPr>
                <w:rFonts w:eastAsia="Arial" w:cs="Arial"/>
                <w:szCs w:val="22"/>
              </w:rPr>
              <w:t xml:space="preserve"> </w:t>
            </w:r>
          </w:p>
        </w:tc>
      </w:tr>
      <w:tr w:rsidR="36148477" w14:paraId="02D3F28F" w14:textId="77777777" w:rsidTr="17A2873F">
        <w:trPr>
          <w:trHeight w:val="570"/>
        </w:trPr>
        <w:tc>
          <w:tcPr>
            <w:tcW w:w="4058" w:type="dxa"/>
            <w:tcBorders>
              <w:top w:val="single" w:sz="8" w:space="0" w:color="auto"/>
              <w:left w:val="single" w:sz="8" w:space="0" w:color="auto"/>
              <w:bottom w:val="single" w:sz="8" w:space="0" w:color="auto"/>
              <w:right w:val="single" w:sz="8" w:space="0" w:color="auto"/>
            </w:tcBorders>
          </w:tcPr>
          <w:p w14:paraId="00F10697" w14:textId="0B046127" w:rsidR="36148477" w:rsidRDefault="36148477" w:rsidP="00A33335">
            <w:pPr>
              <w:spacing w:before="60" w:after="60"/>
            </w:pPr>
            <w:r w:rsidRPr="36148477">
              <w:rPr>
                <w:rFonts w:eastAsia="Arial" w:cs="Arial"/>
                <w:szCs w:val="22"/>
              </w:rPr>
              <w:t xml:space="preserve">He even hummed a little, although he did not realise it, and would have stopped himself if he had known. </w:t>
            </w:r>
          </w:p>
        </w:tc>
        <w:tc>
          <w:tcPr>
            <w:tcW w:w="6472" w:type="dxa"/>
            <w:tcBorders>
              <w:top w:val="single" w:sz="8" w:space="0" w:color="auto"/>
              <w:left w:val="single" w:sz="8" w:space="0" w:color="auto"/>
              <w:bottom w:val="single" w:sz="8" w:space="0" w:color="auto"/>
              <w:right w:val="single" w:sz="8" w:space="0" w:color="auto"/>
            </w:tcBorders>
          </w:tcPr>
          <w:p w14:paraId="152D61F4" w14:textId="530B7F13" w:rsidR="36148477" w:rsidRDefault="36148477" w:rsidP="00A33335">
            <w:pPr>
              <w:spacing w:before="60" w:after="60"/>
            </w:pPr>
            <w:r w:rsidRPr="36148477">
              <w:rPr>
                <w:rFonts w:eastAsia="Arial" w:cs="Arial"/>
                <w:szCs w:val="22"/>
              </w:rPr>
              <w:t xml:space="preserve"> </w:t>
            </w:r>
          </w:p>
        </w:tc>
      </w:tr>
      <w:tr w:rsidR="36148477" w14:paraId="31BAC83F" w14:textId="77777777" w:rsidTr="17A2873F">
        <w:trPr>
          <w:trHeight w:val="570"/>
        </w:trPr>
        <w:tc>
          <w:tcPr>
            <w:tcW w:w="4058" w:type="dxa"/>
            <w:tcBorders>
              <w:top w:val="single" w:sz="8" w:space="0" w:color="auto"/>
              <w:left w:val="single" w:sz="8" w:space="0" w:color="auto"/>
              <w:bottom w:val="single" w:sz="8" w:space="0" w:color="auto"/>
              <w:right w:val="single" w:sz="8" w:space="0" w:color="auto"/>
            </w:tcBorders>
          </w:tcPr>
          <w:p w14:paraId="3D7D5BEF" w14:textId="740825EF" w:rsidR="36148477" w:rsidRDefault="36148477" w:rsidP="00A33335">
            <w:pPr>
              <w:spacing w:before="60" w:after="60"/>
            </w:pPr>
            <w:r w:rsidRPr="36148477">
              <w:rPr>
                <w:rFonts w:eastAsia="Arial" w:cs="Arial"/>
                <w:szCs w:val="22"/>
              </w:rPr>
              <w:t>As he turned the bottles in his long, graceful hands the familiar motion eased a few tired lines from his face, making him seem younger, certainly not yet thirty. Not even near thirty.</w:t>
            </w:r>
          </w:p>
        </w:tc>
        <w:tc>
          <w:tcPr>
            <w:tcW w:w="6472" w:type="dxa"/>
            <w:tcBorders>
              <w:top w:val="single" w:sz="8" w:space="0" w:color="auto"/>
              <w:left w:val="single" w:sz="8" w:space="0" w:color="auto"/>
              <w:bottom w:val="single" w:sz="8" w:space="0" w:color="auto"/>
              <w:right w:val="single" w:sz="8" w:space="0" w:color="auto"/>
            </w:tcBorders>
          </w:tcPr>
          <w:p w14:paraId="4045756F" w14:textId="1105C1B5" w:rsidR="36148477" w:rsidRDefault="36148477" w:rsidP="00A33335">
            <w:pPr>
              <w:spacing w:before="60" w:after="60"/>
            </w:pPr>
            <w:r w:rsidRPr="36148477">
              <w:rPr>
                <w:rFonts w:eastAsia="Arial" w:cs="Arial"/>
                <w:szCs w:val="22"/>
              </w:rPr>
              <w:t xml:space="preserve"> </w:t>
            </w:r>
          </w:p>
        </w:tc>
      </w:tr>
      <w:tr w:rsidR="36148477" w14:paraId="57FF72C9" w14:textId="77777777" w:rsidTr="17A2873F">
        <w:trPr>
          <w:trHeight w:val="570"/>
        </w:trPr>
        <w:tc>
          <w:tcPr>
            <w:tcW w:w="4058" w:type="dxa"/>
            <w:tcBorders>
              <w:top w:val="single" w:sz="8" w:space="0" w:color="auto"/>
              <w:left w:val="single" w:sz="8" w:space="0" w:color="auto"/>
              <w:bottom w:val="single" w:sz="8" w:space="0" w:color="auto"/>
              <w:right w:val="single" w:sz="8" w:space="0" w:color="auto"/>
            </w:tcBorders>
          </w:tcPr>
          <w:p w14:paraId="17FA93CE" w14:textId="152F937A" w:rsidR="36148477" w:rsidRDefault="36148477" w:rsidP="00A33335">
            <w:pPr>
              <w:spacing w:before="60" w:after="60"/>
              <w:rPr>
                <w:rFonts w:eastAsia="Arial" w:cs="Arial"/>
                <w:szCs w:val="22"/>
              </w:rPr>
            </w:pPr>
            <w:r w:rsidRPr="17A2873F">
              <w:rPr>
                <w:rFonts w:eastAsia="Arial" w:cs="Arial"/>
                <w:szCs w:val="22"/>
              </w:rPr>
              <w:t>Not even near thirty. Young for an innkeeper. Young for a man with so many tired lines remaining on his face</w:t>
            </w:r>
            <w:r w:rsidR="4FF1AB0A" w:rsidRPr="17A2873F">
              <w:rPr>
                <w:rFonts w:eastAsia="Arial" w:cs="Arial"/>
                <w:szCs w:val="22"/>
              </w:rPr>
              <w:t>.</w:t>
            </w:r>
          </w:p>
        </w:tc>
        <w:tc>
          <w:tcPr>
            <w:tcW w:w="6472" w:type="dxa"/>
            <w:tcBorders>
              <w:top w:val="single" w:sz="8" w:space="0" w:color="auto"/>
              <w:left w:val="single" w:sz="8" w:space="0" w:color="auto"/>
              <w:bottom w:val="single" w:sz="8" w:space="0" w:color="auto"/>
              <w:right w:val="single" w:sz="8" w:space="0" w:color="auto"/>
            </w:tcBorders>
          </w:tcPr>
          <w:p w14:paraId="1CF313CF" w14:textId="6A068C4F" w:rsidR="36148477" w:rsidRDefault="36148477" w:rsidP="00A33335">
            <w:pPr>
              <w:spacing w:before="60" w:after="60"/>
              <w:rPr>
                <w:rFonts w:eastAsia="Arial" w:cs="Arial"/>
                <w:szCs w:val="22"/>
              </w:rPr>
            </w:pPr>
          </w:p>
        </w:tc>
      </w:tr>
    </w:tbl>
    <w:p w14:paraId="5E52CF74" w14:textId="06B945D2" w:rsidR="00F11FEE" w:rsidRPr="00617C2C" w:rsidRDefault="066A4FF7" w:rsidP="00FF21E5">
      <w:pPr>
        <w:pStyle w:val="Heading2"/>
      </w:pPr>
      <w:bookmarkStart w:id="22" w:name="_Appendix_10"/>
      <w:bookmarkEnd w:id="22"/>
      <w:r w:rsidRPr="75780F2A">
        <w:lastRenderedPageBreak/>
        <w:t>Appendix</w:t>
      </w:r>
      <w:r w:rsidR="761EAE40" w:rsidRPr="75780F2A">
        <w:t xml:space="preserve"> 10</w:t>
      </w:r>
    </w:p>
    <w:p w14:paraId="2109220A" w14:textId="54624478" w:rsidR="006166CE" w:rsidRPr="00617C2C" w:rsidRDefault="3B95E83A" w:rsidP="005140F1">
      <w:pPr>
        <w:pStyle w:val="Heading3"/>
      </w:pPr>
      <w:r w:rsidRPr="36148477">
        <w:t>C</w:t>
      </w:r>
      <w:r w:rsidR="01C5C612" w:rsidRPr="36148477">
        <w:t xml:space="preserve">haracter </w:t>
      </w:r>
      <w:r w:rsidR="7A3DC9F7" w:rsidRPr="36148477">
        <w:t xml:space="preserve">analysis </w:t>
      </w:r>
      <w:r w:rsidR="01C5C612" w:rsidRPr="36148477">
        <w:t>using iceberg – template</w:t>
      </w:r>
    </w:p>
    <w:tbl>
      <w:tblPr>
        <w:tblStyle w:val="TableGrid"/>
        <w:tblW w:w="0" w:type="auto"/>
        <w:tblLook w:val="04A0" w:firstRow="1" w:lastRow="0" w:firstColumn="1" w:lastColumn="0" w:noHBand="0" w:noVBand="1"/>
      </w:tblPr>
      <w:tblGrid>
        <w:gridCol w:w="5265"/>
        <w:gridCol w:w="5265"/>
      </w:tblGrid>
      <w:tr w:rsidR="006166CE" w14:paraId="7F3418E5" w14:textId="77777777" w:rsidTr="006166CE">
        <w:tc>
          <w:tcPr>
            <w:tcW w:w="5265" w:type="dxa"/>
          </w:tcPr>
          <w:p w14:paraId="524AB0B2" w14:textId="77777777" w:rsidR="006166CE" w:rsidRDefault="006166CE" w:rsidP="006166CE">
            <w:r w:rsidRPr="36148477">
              <w:rPr>
                <w:rFonts w:eastAsia="Arial" w:cs="Arial"/>
                <w:b/>
                <w:bCs/>
                <w:szCs w:val="22"/>
              </w:rPr>
              <w:t xml:space="preserve">Above the water </w:t>
            </w:r>
          </w:p>
          <w:p w14:paraId="16698A23" w14:textId="77777777" w:rsidR="006166CE" w:rsidRDefault="006166CE" w:rsidP="006166CE">
            <w:r w:rsidRPr="36148477">
              <w:rPr>
                <w:rFonts w:eastAsia="Arial" w:cs="Arial"/>
                <w:szCs w:val="22"/>
              </w:rPr>
              <w:t>Use evidence from the text that shows:</w:t>
            </w:r>
          </w:p>
          <w:p w14:paraId="69E522A6" w14:textId="77777777" w:rsidR="006166CE" w:rsidRDefault="006166CE" w:rsidP="006166CE">
            <w:pPr>
              <w:pStyle w:val="ListParagraph"/>
              <w:numPr>
                <w:ilvl w:val="0"/>
                <w:numId w:val="5"/>
              </w:numPr>
              <w:rPr>
                <w:rFonts w:asciiTheme="minorHAnsi" w:eastAsiaTheme="minorEastAsia" w:hAnsiTheme="minorHAnsi"/>
                <w:szCs w:val="22"/>
              </w:rPr>
            </w:pPr>
            <w:r>
              <w:t>Narrative</w:t>
            </w:r>
          </w:p>
          <w:p w14:paraId="166F3484" w14:textId="77777777" w:rsidR="006166CE" w:rsidRDefault="006166CE" w:rsidP="006166CE">
            <w:pPr>
              <w:pStyle w:val="ListParagraph"/>
              <w:numPr>
                <w:ilvl w:val="0"/>
                <w:numId w:val="5"/>
              </w:numPr>
              <w:rPr>
                <w:rFonts w:asciiTheme="minorHAnsi" w:eastAsiaTheme="minorEastAsia" w:hAnsiTheme="minorHAnsi"/>
                <w:szCs w:val="22"/>
              </w:rPr>
            </w:pPr>
            <w:r>
              <w:t>Actions</w:t>
            </w:r>
          </w:p>
          <w:p w14:paraId="433E693F" w14:textId="4338E4CE" w:rsidR="006166CE" w:rsidRPr="006166CE" w:rsidRDefault="006166CE" w:rsidP="006166CE">
            <w:pPr>
              <w:pStyle w:val="ListParagraph"/>
              <w:numPr>
                <w:ilvl w:val="0"/>
                <w:numId w:val="5"/>
              </w:numPr>
              <w:rPr>
                <w:rFonts w:asciiTheme="minorHAnsi" w:eastAsiaTheme="minorEastAsia" w:hAnsiTheme="minorHAnsi"/>
                <w:szCs w:val="22"/>
              </w:rPr>
            </w:pPr>
            <w:r>
              <w:t>Plot</w:t>
            </w:r>
          </w:p>
          <w:p w14:paraId="24A1B663" w14:textId="4C585FB1" w:rsidR="006166CE" w:rsidRPr="006166CE" w:rsidRDefault="006166CE" w:rsidP="006166CE">
            <w:pPr>
              <w:pStyle w:val="ListParagraph"/>
              <w:numPr>
                <w:ilvl w:val="0"/>
                <w:numId w:val="5"/>
              </w:numPr>
              <w:rPr>
                <w:rFonts w:asciiTheme="minorHAnsi" w:eastAsiaTheme="minorEastAsia" w:hAnsiTheme="minorHAnsi"/>
                <w:szCs w:val="22"/>
              </w:rPr>
            </w:pPr>
            <w:r>
              <w:t>Dialogue</w:t>
            </w:r>
          </w:p>
        </w:tc>
        <w:tc>
          <w:tcPr>
            <w:tcW w:w="5265" w:type="dxa"/>
          </w:tcPr>
          <w:p w14:paraId="5EEEC2FA" w14:textId="77777777" w:rsidR="006166CE" w:rsidRDefault="006166CE" w:rsidP="006166CE">
            <w:r w:rsidRPr="36148477">
              <w:rPr>
                <w:rFonts w:eastAsia="Arial" w:cs="Arial"/>
                <w:b/>
                <w:bCs/>
                <w:szCs w:val="22"/>
              </w:rPr>
              <w:t>Below the water</w:t>
            </w:r>
          </w:p>
          <w:p w14:paraId="08BAD3A8" w14:textId="77777777" w:rsidR="006166CE" w:rsidRDefault="006166CE" w:rsidP="006166CE">
            <w:r w:rsidRPr="262E2F9A">
              <w:rPr>
                <w:rFonts w:eastAsia="Arial" w:cs="Arial"/>
                <w:szCs w:val="22"/>
              </w:rPr>
              <w:t>What can you</w:t>
            </w:r>
            <w:r w:rsidRPr="262E2F9A">
              <w:rPr>
                <w:rFonts w:eastAsia="Arial" w:cs="Arial"/>
                <w:b/>
                <w:bCs/>
                <w:szCs w:val="22"/>
              </w:rPr>
              <w:t xml:space="preserve"> </w:t>
            </w:r>
            <w:r w:rsidRPr="262E2F9A">
              <w:rPr>
                <w:rFonts w:eastAsia="Arial" w:cs="Arial"/>
                <w:szCs w:val="22"/>
              </w:rPr>
              <w:t>infer about the characters:</w:t>
            </w:r>
          </w:p>
          <w:p w14:paraId="0256778D" w14:textId="77777777" w:rsidR="006166CE" w:rsidRDefault="006166CE" w:rsidP="006166CE">
            <w:pPr>
              <w:pStyle w:val="ListParagraph"/>
              <w:numPr>
                <w:ilvl w:val="0"/>
                <w:numId w:val="4"/>
              </w:numPr>
              <w:rPr>
                <w:rFonts w:asciiTheme="minorHAnsi" w:eastAsiaTheme="minorEastAsia" w:hAnsiTheme="minorHAnsi"/>
                <w:szCs w:val="22"/>
              </w:rPr>
            </w:pPr>
            <w:r>
              <w:t>Thoughts</w:t>
            </w:r>
          </w:p>
          <w:p w14:paraId="4A351372" w14:textId="77777777" w:rsidR="006166CE" w:rsidRDefault="006166CE" w:rsidP="006166CE">
            <w:pPr>
              <w:pStyle w:val="ListParagraph"/>
              <w:numPr>
                <w:ilvl w:val="0"/>
                <w:numId w:val="4"/>
              </w:numPr>
              <w:rPr>
                <w:rFonts w:asciiTheme="minorHAnsi" w:eastAsiaTheme="minorEastAsia" w:hAnsiTheme="minorHAnsi"/>
                <w:szCs w:val="22"/>
              </w:rPr>
            </w:pPr>
            <w:r>
              <w:t>Feelings</w:t>
            </w:r>
          </w:p>
          <w:p w14:paraId="6EB00970" w14:textId="77777777" w:rsidR="006166CE" w:rsidRPr="006166CE" w:rsidRDefault="006166CE" w:rsidP="006166CE">
            <w:pPr>
              <w:pStyle w:val="ListParagraph"/>
              <w:numPr>
                <w:ilvl w:val="0"/>
                <w:numId w:val="4"/>
              </w:numPr>
              <w:rPr>
                <w:rFonts w:asciiTheme="minorHAnsi" w:eastAsiaTheme="minorEastAsia" w:hAnsiTheme="minorHAnsi"/>
                <w:szCs w:val="22"/>
              </w:rPr>
            </w:pPr>
            <w:r>
              <w:t>Motives</w:t>
            </w:r>
          </w:p>
          <w:p w14:paraId="6ADEC4E3" w14:textId="60F9EAC2" w:rsidR="006166CE" w:rsidRPr="006166CE" w:rsidRDefault="006166CE" w:rsidP="006166CE">
            <w:pPr>
              <w:pStyle w:val="ListParagraph"/>
              <w:numPr>
                <w:ilvl w:val="0"/>
                <w:numId w:val="4"/>
              </w:numPr>
              <w:rPr>
                <w:rFonts w:asciiTheme="minorHAnsi" w:eastAsiaTheme="minorEastAsia" w:hAnsiTheme="minorHAnsi"/>
                <w:szCs w:val="22"/>
              </w:rPr>
            </w:pPr>
            <w:r>
              <w:t>Symbolism</w:t>
            </w:r>
          </w:p>
        </w:tc>
      </w:tr>
      <w:tr w:rsidR="006166CE" w14:paraId="4F4D62BA" w14:textId="77777777" w:rsidTr="002C0EDB">
        <w:trPr>
          <w:trHeight w:val="1832"/>
        </w:trPr>
        <w:tc>
          <w:tcPr>
            <w:tcW w:w="5265" w:type="dxa"/>
          </w:tcPr>
          <w:p w14:paraId="0CAC00B5" w14:textId="77777777" w:rsidR="006166CE" w:rsidRDefault="006166CE" w:rsidP="006166CE"/>
        </w:tc>
        <w:tc>
          <w:tcPr>
            <w:tcW w:w="5265" w:type="dxa"/>
          </w:tcPr>
          <w:p w14:paraId="3DA3C871" w14:textId="77777777" w:rsidR="006166CE" w:rsidRDefault="006166CE" w:rsidP="006166CE"/>
        </w:tc>
      </w:tr>
      <w:tr w:rsidR="006166CE" w14:paraId="2F7759BB" w14:textId="77777777" w:rsidTr="002C0EDB">
        <w:trPr>
          <w:trHeight w:val="1832"/>
        </w:trPr>
        <w:tc>
          <w:tcPr>
            <w:tcW w:w="5265" w:type="dxa"/>
          </w:tcPr>
          <w:p w14:paraId="66D164F1" w14:textId="77777777" w:rsidR="006166CE" w:rsidRDefault="006166CE" w:rsidP="006166CE"/>
        </w:tc>
        <w:tc>
          <w:tcPr>
            <w:tcW w:w="5265" w:type="dxa"/>
          </w:tcPr>
          <w:p w14:paraId="0A1A568F" w14:textId="77777777" w:rsidR="006166CE" w:rsidRDefault="006166CE" w:rsidP="006166CE"/>
        </w:tc>
      </w:tr>
      <w:tr w:rsidR="006166CE" w14:paraId="4E3E7151" w14:textId="77777777" w:rsidTr="002C0EDB">
        <w:trPr>
          <w:trHeight w:val="1832"/>
        </w:trPr>
        <w:tc>
          <w:tcPr>
            <w:tcW w:w="5265" w:type="dxa"/>
          </w:tcPr>
          <w:p w14:paraId="10BA341A" w14:textId="77777777" w:rsidR="006166CE" w:rsidRDefault="006166CE" w:rsidP="006166CE"/>
        </w:tc>
        <w:tc>
          <w:tcPr>
            <w:tcW w:w="5265" w:type="dxa"/>
          </w:tcPr>
          <w:p w14:paraId="526D82C4" w14:textId="77777777" w:rsidR="006166CE" w:rsidRDefault="006166CE" w:rsidP="006166CE"/>
        </w:tc>
      </w:tr>
      <w:tr w:rsidR="006166CE" w14:paraId="317BDE27" w14:textId="77777777" w:rsidTr="002C0EDB">
        <w:trPr>
          <w:trHeight w:val="1832"/>
        </w:trPr>
        <w:tc>
          <w:tcPr>
            <w:tcW w:w="5265" w:type="dxa"/>
          </w:tcPr>
          <w:p w14:paraId="4C8E21A4" w14:textId="77777777" w:rsidR="006166CE" w:rsidRDefault="006166CE" w:rsidP="006166CE"/>
        </w:tc>
        <w:tc>
          <w:tcPr>
            <w:tcW w:w="5265" w:type="dxa"/>
          </w:tcPr>
          <w:p w14:paraId="03AD7C08" w14:textId="77777777" w:rsidR="006166CE" w:rsidRDefault="006166CE" w:rsidP="006166CE"/>
        </w:tc>
      </w:tr>
      <w:tr w:rsidR="006166CE" w14:paraId="073EF0D9" w14:textId="77777777" w:rsidTr="002C0EDB">
        <w:trPr>
          <w:trHeight w:val="1832"/>
        </w:trPr>
        <w:tc>
          <w:tcPr>
            <w:tcW w:w="5265" w:type="dxa"/>
          </w:tcPr>
          <w:p w14:paraId="78064E30" w14:textId="77777777" w:rsidR="006166CE" w:rsidRDefault="006166CE" w:rsidP="006166CE"/>
        </w:tc>
        <w:tc>
          <w:tcPr>
            <w:tcW w:w="5265" w:type="dxa"/>
          </w:tcPr>
          <w:p w14:paraId="24F28758" w14:textId="77777777" w:rsidR="006166CE" w:rsidRDefault="006166CE" w:rsidP="006166CE"/>
        </w:tc>
      </w:tr>
      <w:tr w:rsidR="006166CE" w14:paraId="6E30FA50" w14:textId="77777777" w:rsidTr="002C0EDB">
        <w:trPr>
          <w:trHeight w:val="1832"/>
        </w:trPr>
        <w:tc>
          <w:tcPr>
            <w:tcW w:w="5265" w:type="dxa"/>
          </w:tcPr>
          <w:p w14:paraId="14AA58F3" w14:textId="77777777" w:rsidR="006166CE" w:rsidRDefault="006166CE" w:rsidP="006166CE"/>
        </w:tc>
        <w:tc>
          <w:tcPr>
            <w:tcW w:w="5265" w:type="dxa"/>
          </w:tcPr>
          <w:p w14:paraId="66232AE1" w14:textId="77777777" w:rsidR="006166CE" w:rsidRDefault="006166CE" w:rsidP="006166CE"/>
        </w:tc>
      </w:tr>
    </w:tbl>
    <w:p w14:paraId="2E564F08" w14:textId="77777777" w:rsidR="00F11FEE" w:rsidRPr="002C0EDB" w:rsidRDefault="00F11FEE" w:rsidP="002C0EDB">
      <w:pPr>
        <w:spacing w:before="0" w:line="240" w:lineRule="auto"/>
        <w:rPr>
          <w:sz w:val="16"/>
        </w:rPr>
      </w:pPr>
    </w:p>
    <w:sectPr w:rsidR="00F11FEE" w:rsidRPr="002C0EDB" w:rsidSect="00007119">
      <w:type w:val="continuous"/>
      <w:pgSz w:w="11900" w:h="16840"/>
      <w:pgMar w:top="964" w:right="680" w:bottom="567" w:left="680"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E32DF" w14:textId="77777777" w:rsidR="00096733" w:rsidRDefault="00096733" w:rsidP="00191F45">
      <w:r>
        <w:separator/>
      </w:r>
    </w:p>
    <w:p w14:paraId="22627FF0" w14:textId="77777777" w:rsidR="00096733" w:rsidRDefault="00096733"/>
    <w:p w14:paraId="37D2D562" w14:textId="77777777" w:rsidR="00096733" w:rsidRDefault="00096733"/>
  </w:endnote>
  <w:endnote w:type="continuationSeparator" w:id="0">
    <w:p w14:paraId="6E592416" w14:textId="77777777" w:rsidR="00096733" w:rsidRDefault="00096733" w:rsidP="00191F45">
      <w:r>
        <w:continuationSeparator/>
      </w:r>
    </w:p>
    <w:p w14:paraId="6CCA54CE" w14:textId="77777777" w:rsidR="00096733" w:rsidRDefault="00096733"/>
    <w:p w14:paraId="29244392" w14:textId="77777777" w:rsidR="00096733" w:rsidRDefault="00096733"/>
  </w:endnote>
  <w:endnote w:type="continuationNotice" w:id="1">
    <w:p w14:paraId="2B77D785" w14:textId="77777777" w:rsidR="00096733" w:rsidRDefault="0009673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B0AF" w14:textId="335EF6DC" w:rsidR="00CC4899" w:rsidRPr="00155F19" w:rsidRDefault="00CC4899"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22</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sidR="002C0EDB">
          <w:rPr>
            <w:color w:val="000000" w:themeColor="text1"/>
          </w:rPr>
          <w:t>Reading: Stage 5 - Analysing characters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0721" w14:textId="0A66EFE5" w:rsidR="00CC4899" w:rsidRPr="002810D3" w:rsidRDefault="00CC4899" w:rsidP="00C62913">
    <w:pPr>
      <w:pStyle w:val="Footer"/>
      <w:spacing w:before="360" w:line="240" w:lineRule="auto"/>
      <w:ind w:right="51"/>
    </w:pPr>
    <w:r w:rsidRPr="002810D3">
      <w:t xml:space="preserve">© NSW Department of Education, </w:t>
    </w:r>
    <w:r w:rsidRPr="002810D3">
      <w:fldChar w:fldCharType="begin"/>
    </w:r>
    <w:r w:rsidRPr="002810D3">
      <w:instrText xml:space="preserve"> DATE \@ "MMM-yy" </w:instrText>
    </w:r>
    <w:r w:rsidRPr="002810D3">
      <w:fldChar w:fldCharType="separate"/>
    </w:r>
    <w:r w:rsidR="00FF21E5">
      <w:rPr>
        <w:noProof/>
      </w:rPr>
      <w:t>Jan-24</w:t>
    </w:r>
    <w:r w:rsidRPr="002810D3">
      <w:fldChar w:fldCharType="end"/>
    </w:r>
    <w:r w:rsidRPr="002810D3">
      <w:tab/>
    </w:r>
    <w:r>
      <w:fldChar w:fldCharType="begin"/>
    </w:r>
    <w:r>
      <w:instrText xml:space="preserve"> PAGE   \* MERGEFORMAT </w:instrText>
    </w:r>
    <w:r>
      <w:fldChar w:fldCharType="separate"/>
    </w:r>
    <w:r>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723A9" w14:textId="77777777" w:rsidR="00CC4899" w:rsidRDefault="00CC4899" w:rsidP="004959EF">
    <w:pPr>
      <w:pStyle w:val="Logo"/>
    </w:pPr>
    <w:r>
      <w:t>education.nsw.gov.au</w:t>
    </w:r>
    <w:r>
      <w:tab/>
    </w:r>
    <w:r>
      <w:rPr>
        <w:noProof/>
      </w:rPr>
      <w:drawing>
        <wp:inline distT="0" distB="0" distL="0" distR="0" wp14:anchorId="489C1FD5" wp14:editId="00CAB869">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E027F" w14:textId="77777777" w:rsidR="00096733" w:rsidRDefault="00096733" w:rsidP="00191F45">
      <w:r>
        <w:separator/>
      </w:r>
    </w:p>
    <w:p w14:paraId="47F28D97" w14:textId="77777777" w:rsidR="00096733" w:rsidRDefault="00096733"/>
    <w:p w14:paraId="3F2EB053" w14:textId="77777777" w:rsidR="00096733" w:rsidRDefault="00096733"/>
  </w:footnote>
  <w:footnote w:type="continuationSeparator" w:id="0">
    <w:p w14:paraId="1597708E" w14:textId="77777777" w:rsidR="00096733" w:rsidRDefault="00096733" w:rsidP="00191F45">
      <w:r>
        <w:continuationSeparator/>
      </w:r>
    </w:p>
    <w:p w14:paraId="6DC5B4F3" w14:textId="77777777" w:rsidR="00096733" w:rsidRDefault="00096733"/>
    <w:p w14:paraId="54BBC56A" w14:textId="77777777" w:rsidR="00096733" w:rsidRDefault="00096733"/>
  </w:footnote>
  <w:footnote w:type="continuationNotice" w:id="1">
    <w:p w14:paraId="5A3D2D6B" w14:textId="77777777" w:rsidR="00096733" w:rsidRDefault="0009673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9D9D5" w14:textId="77777777" w:rsidR="00007119" w:rsidRDefault="00007119" w:rsidP="00007119">
    <w:pPr>
      <w:pStyle w:val="Header"/>
      <w:spacing w:before="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21CE" w14:textId="77777777" w:rsidR="00007119" w:rsidRDefault="00007119" w:rsidP="00007119">
    <w:pPr>
      <w:pStyle w:val="Header"/>
      <w:spacing w:before="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5C81" w14:textId="77777777" w:rsidR="00CC4899" w:rsidRDefault="00CC4899" w:rsidP="009C3721">
    <w:pPr>
      <w:pStyle w:val="Header"/>
      <w:tabs>
        <w:tab w:val="right" w:pos="10490"/>
      </w:tabs>
    </w:pPr>
    <w:r>
      <w:t>| NSW Department of Education</w:t>
    </w:r>
    <w:r>
      <w:tab/>
      <w:t>Literacy and Numeracy Teaching Strategies - 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75B41FEE">
      <w:start w:val="1"/>
      <w:numFmt w:val="bullet"/>
      <w:pStyle w:val="ListBullet"/>
      <w:lvlText w:val=""/>
      <w:lvlJc w:val="left"/>
      <w:pPr>
        <w:tabs>
          <w:tab w:val="num" w:pos="1074"/>
        </w:tabs>
        <w:ind w:left="1074" w:hanging="360"/>
      </w:pPr>
      <w:rPr>
        <w:rFonts w:ascii="Symbol" w:hAnsi="Symbol" w:hint="default"/>
      </w:rPr>
    </w:lvl>
    <w:lvl w:ilvl="1" w:tplc="7258FF82">
      <w:numFmt w:val="decimal"/>
      <w:lvlText w:val=""/>
      <w:lvlJc w:val="left"/>
    </w:lvl>
    <w:lvl w:ilvl="2" w:tplc="A96410B2">
      <w:numFmt w:val="decimal"/>
      <w:lvlText w:val=""/>
      <w:lvlJc w:val="left"/>
    </w:lvl>
    <w:lvl w:ilvl="3" w:tplc="D8FA9FF6">
      <w:numFmt w:val="decimal"/>
      <w:lvlText w:val=""/>
      <w:lvlJc w:val="left"/>
    </w:lvl>
    <w:lvl w:ilvl="4" w:tplc="40185E5A">
      <w:numFmt w:val="decimal"/>
      <w:lvlText w:val=""/>
      <w:lvlJc w:val="left"/>
    </w:lvl>
    <w:lvl w:ilvl="5" w:tplc="41AAAC7A">
      <w:numFmt w:val="decimal"/>
      <w:lvlText w:val=""/>
      <w:lvlJc w:val="left"/>
    </w:lvl>
    <w:lvl w:ilvl="6" w:tplc="54B28D26">
      <w:numFmt w:val="decimal"/>
      <w:lvlText w:val=""/>
      <w:lvlJc w:val="left"/>
    </w:lvl>
    <w:lvl w:ilvl="7" w:tplc="8A46FFEA">
      <w:numFmt w:val="decimal"/>
      <w:lvlText w:val=""/>
      <w:lvlJc w:val="left"/>
    </w:lvl>
    <w:lvl w:ilvl="8" w:tplc="5652E678">
      <w:numFmt w:val="decimal"/>
      <w:lvlText w:val=""/>
      <w:lvlJc w:val="left"/>
    </w:lvl>
  </w:abstractNum>
  <w:abstractNum w:abstractNumId="2" w15:restartNumberingAfterBreak="0">
    <w:nsid w:val="01B061EF"/>
    <w:multiLevelType w:val="hybridMultilevel"/>
    <w:tmpl w:val="9918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614242"/>
    <w:multiLevelType w:val="hybridMultilevel"/>
    <w:tmpl w:val="1BBEC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48771C"/>
    <w:multiLevelType w:val="hybridMultilevel"/>
    <w:tmpl w:val="F96C6FCE"/>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F06865"/>
    <w:multiLevelType w:val="hybridMultilevel"/>
    <w:tmpl w:val="93940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C561AC"/>
    <w:multiLevelType w:val="hybridMultilevel"/>
    <w:tmpl w:val="B428F9F6"/>
    <w:lvl w:ilvl="0" w:tplc="0B041976">
      <w:start w:val="1"/>
      <w:numFmt w:val="bullet"/>
      <w:lvlText w:val="·"/>
      <w:lvlJc w:val="left"/>
      <w:pPr>
        <w:ind w:left="720" w:hanging="360"/>
      </w:pPr>
      <w:rPr>
        <w:rFonts w:ascii="Symbol" w:hAnsi="Symbol" w:hint="default"/>
      </w:rPr>
    </w:lvl>
    <w:lvl w:ilvl="1" w:tplc="40A0A46A">
      <w:start w:val="1"/>
      <w:numFmt w:val="bullet"/>
      <w:lvlText w:val="o"/>
      <w:lvlJc w:val="left"/>
      <w:pPr>
        <w:ind w:left="1440" w:hanging="360"/>
      </w:pPr>
      <w:rPr>
        <w:rFonts w:ascii="Courier New" w:hAnsi="Courier New" w:hint="default"/>
      </w:rPr>
    </w:lvl>
    <w:lvl w:ilvl="2" w:tplc="DF682114">
      <w:start w:val="1"/>
      <w:numFmt w:val="bullet"/>
      <w:lvlText w:val=""/>
      <w:lvlJc w:val="left"/>
      <w:pPr>
        <w:ind w:left="2160" w:hanging="360"/>
      </w:pPr>
      <w:rPr>
        <w:rFonts w:ascii="Wingdings" w:hAnsi="Wingdings" w:hint="default"/>
      </w:rPr>
    </w:lvl>
    <w:lvl w:ilvl="3" w:tplc="43080FE8">
      <w:start w:val="1"/>
      <w:numFmt w:val="bullet"/>
      <w:lvlText w:val=""/>
      <w:lvlJc w:val="left"/>
      <w:pPr>
        <w:ind w:left="2880" w:hanging="360"/>
      </w:pPr>
      <w:rPr>
        <w:rFonts w:ascii="Symbol" w:hAnsi="Symbol" w:hint="default"/>
      </w:rPr>
    </w:lvl>
    <w:lvl w:ilvl="4" w:tplc="A84254A8">
      <w:start w:val="1"/>
      <w:numFmt w:val="bullet"/>
      <w:lvlText w:val="o"/>
      <w:lvlJc w:val="left"/>
      <w:pPr>
        <w:ind w:left="3600" w:hanging="360"/>
      </w:pPr>
      <w:rPr>
        <w:rFonts w:ascii="Courier New" w:hAnsi="Courier New" w:hint="default"/>
      </w:rPr>
    </w:lvl>
    <w:lvl w:ilvl="5" w:tplc="1708DC4C">
      <w:start w:val="1"/>
      <w:numFmt w:val="bullet"/>
      <w:lvlText w:val=""/>
      <w:lvlJc w:val="left"/>
      <w:pPr>
        <w:ind w:left="4320" w:hanging="360"/>
      </w:pPr>
      <w:rPr>
        <w:rFonts w:ascii="Wingdings" w:hAnsi="Wingdings" w:hint="default"/>
      </w:rPr>
    </w:lvl>
    <w:lvl w:ilvl="6" w:tplc="D19609E2">
      <w:start w:val="1"/>
      <w:numFmt w:val="bullet"/>
      <w:lvlText w:val=""/>
      <w:lvlJc w:val="left"/>
      <w:pPr>
        <w:ind w:left="5040" w:hanging="360"/>
      </w:pPr>
      <w:rPr>
        <w:rFonts w:ascii="Symbol" w:hAnsi="Symbol" w:hint="default"/>
      </w:rPr>
    </w:lvl>
    <w:lvl w:ilvl="7" w:tplc="5DDAE2D8">
      <w:start w:val="1"/>
      <w:numFmt w:val="bullet"/>
      <w:lvlText w:val="o"/>
      <w:lvlJc w:val="left"/>
      <w:pPr>
        <w:ind w:left="5760" w:hanging="360"/>
      </w:pPr>
      <w:rPr>
        <w:rFonts w:ascii="Courier New" w:hAnsi="Courier New" w:hint="default"/>
      </w:rPr>
    </w:lvl>
    <w:lvl w:ilvl="8" w:tplc="0E5AFECE">
      <w:start w:val="1"/>
      <w:numFmt w:val="bullet"/>
      <w:lvlText w:val=""/>
      <w:lvlJc w:val="left"/>
      <w:pPr>
        <w:ind w:left="6480" w:hanging="360"/>
      </w:pPr>
      <w:rPr>
        <w:rFonts w:ascii="Wingdings" w:hAnsi="Wingdings" w:hint="default"/>
      </w:rPr>
    </w:lvl>
  </w:abstractNum>
  <w:abstractNum w:abstractNumId="8" w15:restartNumberingAfterBreak="0">
    <w:nsid w:val="27180DCA"/>
    <w:multiLevelType w:val="hybridMultilevel"/>
    <w:tmpl w:val="941C9AFC"/>
    <w:lvl w:ilvl="0" w:tplc="4C248C86">
      <w:start w:val="1"/>
      <w:numFmt w:val="decimal"/>
      <w:lvlText w:val="%1."/>
      <w:lvlJc w:val="left"/>
      <w:pPr>
        <w:ind w:left="720" w:hanging="360"/>
      </w:pPr>
      <w:rPr>
        <w:rFonts w:ascii="Arial" w:hAnsi="Arial" w:cs="Arial" w:hint="default"/>
      </w:rPr>
    </w:lvl>
    <w:lvl w:ilvl="1" w:tplc="B91E5CE2">
      <w:start w:val="1"/>
      <w:numFmt w:val="lowerLetter"/>
      <w:lvlText w:val="%2."/>
      <w:lvlJc w:val="left"/>
      <w:pPr>
        <w:ind w:left="1440" w:hanging="360"/>
      </w:pPr>
    </w:lvl>
    <w:lvl w:ilvl="2" w:tplc="9DF0A434">
      <w:start w:val="1"/>
      <w:numFmt w:val="lowerRoman"/>
      <w:lvlText w:val="%3."/>
      <w:lvlJc w:val="right"/>
      <w:pPr>
        <w:ind w:left="2160" w:hanging="180"/>
      </w:pPr>
    </w:lvl>
    <w:lvl w:ilvl="3" w:tplc="D8467DB4">
      <w:start w:val="1"/>
      <w:numFmt w:val="decimal"/>
      <w:lvlText w:val="%4."/>
      <w:lvlJc w:val="left"/>
      <w:pPr>
        <w:ind w:left="2880" w:hanging="360"/>
      </w:pPr>
    </w:lvl>
    <w:lvl w:ilvl="4" w:tplc="EE3AC9C6">
      <w:start w:val="1"/>
      <w:numFmt w:val="lowerLetter"/>
      <w:lvlText w:val="%5."/>
      <w:lvlJc w:val="left"/>
      <w:pPr>
        <w:ind w:left="3600" w:hanging="360"/>
      </w:pPr>
    </w:lvl>
    <w:lvl w:ilvl="5" w:tplc="4E604386">
      <w:start w:val="1"/>
      <w:numFmt w:val="lowerRoman"/>
      <w:lvlText w:val="%6."/>
      <w:lvlJc w:val="right"/>
      <w:pPr>
        <w:ind w:left="4320" w:hanging="180"/>
      </w:pPr>
    </w:lvl>
    <w:lvl w:ilvl="6" w:tplc="01487980">
      <w:start w:val="1"/>
      <w:numFmt w:val="decimal"/>
      <w:lvlText w:val="%7."/>
      <w:lvlJc w:val="left"/>
      <w:pPr>
        <w:ind w:left="5040" w:hanging="360"/>
      </w:pPr>
    </w:lvl>
    <w:lvl w:ilvl="7" w:tplc="B2A4E7A6">
      <w:start w:val="1"/>
      <w:numFmt w:val="lowerLetter"/>
      <w:lvlText w:val="%8."/>
      <w:lvlJc w:val="left"/>
      <w:pPr>
        <w:ind w:left="5760" w:hanging="360"/>
      </w:pPr>
    </w:lvl>
    <w:lvl w:ilvl="8" w:tplc="6B4A56AC">
      <w:start w:val="1"/>
      <w:numFmt w:val="lowerRoman"/>
      <w:lvlText w:val="%9."/>
      <w:lvlJc w:val="right"/>
      <w:pPr>
        <w:ind w:left="6480" w:hanging="180"/>
      </w:pPr>
    </w:lvl>
  </w:abstractNum>
  <w:abstractNum w:abstractNumId="9" w15:restartNumberingAfterBreak="0">
    <w:nsid w:val="28B906F7"/>
    <w:multiLevelType w:val="hybridMultilevel"/>
    <w:tmpl w:val="726C197C"/>
    <w:lvl w:ilvl="0" w:tplc="1990FE12">
      <w:start w:val="1"/>
      <w:numFmt w:val="decimal"/>
      <w:lvlText w:val="%1."/>
      <w:lvlJc w:val="left"/>
      <w:pPr>
        <w:ind w:left="720" w:hanging="360"/>
      </w:pPr>
      <w:rPr>
        <w:rFonts w:ascii="Arial" w:hAnsi="Arial" w:cs="Aria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DB2F94"/>
    <w:multiLevelType w:val="hybridMultilevel"/>
    <w:tmpl w:val="0DD4EA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F7D7EF0"/>
    <w:multiLevelType w:val="hybridMultilevel"/>
    <w:tmpl w:val="728CFA30"/>
    <w:lvl w:ilvl="0" w:tplc="C6287C34">
      <w:start w:val="1"/>
      <w:numFmt w:val="decimal"/>
      <w:lvlText w:val="%1."/>
      <w:lvlJc w:val="left"/>
      <w:pPr>
        <w:ind w:left="720" w:hanging="360"/>
      </w:pPr>
      <w:rPr>
        <w:rFonts w:ascii="Arial" w:hAnsi="Arial" w:cs="Arial"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1776A6"/>
    <w:multiLevelType w:val="hybridMultilevel"/>
    <w:tmpl w:val="3D2C3A86"/>
    <w:lvl w:ilvl="0" w:tplc="AA3C656E">
      <w:start w:val="1"/>
      <w:numFmt w:val="decimal"/>
      <w:lvlText w:val="%1."/>
      <w:lvlJc w:val="left"/>
      <w:pPr>
        <w:ind w:left="720" w:hanging="360"/>
      </w:pPr>
      <w:rPr>
        <w:rFonts w:ascii="Arial" w:hAnsi="Arial" w:cs="Aria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6B47FF"/>
    <w:multiLevelType w:val="hybridMultilevel"/>
    <w:tmpl w:val="81D4151C"/>
    <w:lvl w:ilvl="0" w:tplc="1B526A9E">
      <w:start w:val="1"/>
      <w:numFmt w:val="bullet"/>
      <w:lvlText w:val="·"/>
      <w:lvlJc w:val="left"/>
      <w:pPr>
        <w:ind w:left="720" w:hanging="360"/>
      </w:pPr>
      <w:rPr>
        <w:rFonts w:ascii="Symbol" w:hAnsi="Symbol" w:hint="default"/>
      </w:rPr>
    </w:lvl>
    <w:lvl w:ilvl="1" w:tplc="90D6D78E">
      <w:start w:val="1"/>
      <w:numFmt w:val="bullet"/>
      <w:lvlText w:val="o"/>
      <w:lvlJc w:val="left"/>
      <w:pPr>
        <w:ind w:left="1440" w:hanging="360"/>
      </w:pPr>
      <w:rPr>
        <w:rFonts w:ascii="Courier New" w:hAnsi="Courier New" w:hint="default"/>
      </w:rPr>
    </w:lvl>
    <w:lvl w:ilvl="2" w:tplc="0896A08E">
      <w:start w:val="1"/>
      <w:numFmt w:val="bullet"/>
      <w:lvlText w:val=""/>
      <w:lvlJc w:val="left"/>
      <w:pPr>
        <w:ind w:left="2160" w:hanging="360"/>
      </w:pPr>
      <w:rPr>
        <w:rFonts w:ascii="Wingdings" w:hAnsi="Wingdings" w:hint="default"/>
      </w:rPr>
    </w:lvl>
    <w:lvl w:ilvl="3" w:tplc="F43EB492">
      <w:start w:val="1"/>
      <w:numFmt w:val="bullet"/>
      <w:lvlText w:val=""/>
      <w:lvlJc w:val="left"/>
      <w:pPr>
        <w:ind w:left="2880" w:hanging="360"/>
      </w:pPr>
      <w:rPr>
        <w:rFonts w:ascii="Symbol" w:hAnsi="Symbol" w:hint="default"/>
      </w:rPr>
    </w:lvl>
    <w:lvl w:ilvl="4" w:tplc="FD5C7FA8">
      <w:start w:val="1"/>
      <w:numFmt w:val="bullet"/>
      <w:lvlText w:val="o"/>
      <w:lvlJc w:val="left"/>
      <w:pPr>
        <w:ind w:left="3600" w:hanging="360"/>
      </w:pPr>
      <w:rPr>
        <w:rFonts w:ascii="Courier New" w:hAnsi="Courier New" w:hint="default"/>
      </w:rPr>
    </w:lvl>
    <w:lvl w:ilvl="5" w:tplc="B218CEB2">
      <w:start w:val="1"/>
      <w:numFmt w:val="bullet"/>
      <w:lvlText w:val=""/>
      <w:lvlJc w:val="left"/>
      <w:pPr>
        <w:ind w:left="4320" w:hanging="360"/>
      </w:pPr>
      <w:rPr>
        <w:rFonts w:ascii="Wingdings" w:hAnsi="Wingdings" w:hint="default"/>
      </w:rPr>
    </w:lvl>
    <w:lvl w:ilvl="6" w:tplc="2C40EFA8">
      <w:start w:val="1"/>
      <w:numFmt w:val="bullet"/>
      <w:lvlText w:val=""/>
      <w:lvlJc w:val="left"/>
      <w:pPr>
        <w:ind w:left="5040" w:hanging="360"/>
      </w:pPr>
      <w:rPr>
        <w:rFonts w:ascii="Symbol" w:hAnsi="Symbol" w:hint="default"/>
      </w:rPr>
    </w:lvl>
    <w:lvl w:ilvl="7" w:tplc="C3286C52">
      <w:start w:val="1"/>
      <w:numFmt w:val="bullet"/>
      <w:lvlText w:val="o"/>
      <w:lvlJc w:val="left"/>
      <w:pPr>
        <w:ind w:left="5760" w:hanging="360"/>
      </w:pPr>
      <w:rPr>
        <w:rFonts w:ascii="Courier New" w:hAnsi="Courier New" w:hint="default"/>
      </w:rPr>
    </w:lvl>
    <w:lvl w:ilvl="8" w:tplc="085898DC">
      <w:start w:val="1"/>
      <w:numFmt w:val="bullet"/>
      <w:lvlText w:val=""/>
      <w:lvlJc w:val="left"/>
      <w:pPr>
        <w:ind w:left="6480" w:hanging="360"/>
      </w:pPr>
      <w:rPr>
        <w:rFonts w:ascii="Wingdings" w:hAnsi="Wingdings" w:hint="default"/>
      </w:rPr>
    </w:lvl>
  </w:abstractNum>
  <w:abstractNum w:abstractNumId="16" w15:restartNumberingAfterBreak="0">
    <w:nsid w:val="456E47E3"/>
    <w:multiLevelType w:val="hybridMultilevel"/>
    <w:tmpl w:val="E8967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316AC9"/>
    <w:multiLevelType w:val="hybridMultilevel"/>
    <w:tmpl w:val="BDD4E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34020E"/>
    <w:multiLevelType w:val="hybridMultilevel"/>
    <w:tmpl w:val="DE40F63C"/>
    <w:lvl w:ilvl="0" w:tplc="17847D50">
      <w:start w:val="1"/>
      <w:numFmt w:val="bullet"/>
      <w:lvlText w:val=""/>
      <w:lvlJc w:val="left"/>
      <w:pPr>
        <w:ind w:left="720" w:hanging="360"/>
      </w:pPr>
      <w:rPr>
        <w:rFonts w:ascii="Symbol" w:hAnsi="Symbol" w:hint="default"/>
      </w:rPr>
    </w:lvl>
    <w:lvl w:ilvl="1" w:tplc="F08270E0">
      <w:start w:val="1"/>
      <w:numFmt w:val="bullet"/>
      <w:lvlText w:val="o"/>
      <w:lvlJc w:val="left"/>
      <w:pPr>
        <w:ind w:left="1440" w:hanging="360"/>
      </w:pPr>
      <w:rPr>
        <w:rFonts w:ascii="Courier New" w:hAnsi="Courier New" w:hint="default"/>
      </w:rPr>
    </w:lvl>
    <w:lvl w:ilvl="2" w:tplc="AA5AD70A">
      <w:start w:val="1"/>
      <w:numFmt w:val="bullet"/>
      <w:lvlText w:val=""/>
      <w:lvlJc w:val="left"/>
      <w:pPr>
        <w:ind w:left="2160" w:hanging="360"/>
      </w:pPr>
      <w:rPr>
        <w:rFonts w:ascii="Wingdings" w:hAnsi="Wingdings" w:hint="default"/>
      </w:rPr>
    </w:lvl>
    <w:lvl w:ilvl="3" w:tplc="419A3830">
      <w:start w:val="1"/>
      <w:numFmt w:val="bullet"/>
      <w:lvlText w:val=""/>
      <w:lvlJc w:val="left"/>
      <w:pPr>
        <w:ind w:left="2880" w:hanging="360"/>
      </w:pPr>
      <w:rPr>
        <w:rFonts w:ascii="Symbol" w:hAnsi="Symbol" w:hint="default"/>
      </w:rPr>
    </w:lvl>
    <w:lvl w:ilvl="4" w:tplc="FF786D26">
      <w:start w:val="1"/>
      <w:numFmt w:val="bullet"/>
      <w:lvlText w:val="o"/>
      <w:lvlJc w:val="left"/>
      <w:pPr>
        <w:ind w:left="3600" w:hanging="360"/>
      </w:pPr>
      <w:rPr>
        <w:rFonts w:ascii="Courier New" w:hAnsi="Courier New" w:hint="default"/>
      </w:rPr>
    </w:lvl>
    <w:lvl w:ilvl="5" w:tplc="CCBE44AE">
      <w:start w:val="1"/>
      <w:numFmt w:val="bullet"/>
      <w:lvlText w:val=""/>
      <w:lvlJc w:val="left"/>
      <w:pPr>
        <w:ind w:left="4320" w:hanging="360"/>
      </w:pPr>
      <w:rPr>
        <w:rFonts w:ascii="Wingdings" w:hAnsi="Wingdings" w:hint="default"/>
      </w:rPr>
    </w:lvl>
    <w:lvl w:ilvl="6" w:tplc="41BA0DC8">
      <w:start w:val="1"/>
      <w:numFmt w:val="bullet"/>
      <w:lvlText w:val=""/>
      <w:lvlJc w:val="left"/>
      <w:pPr>
        <w:ind w:left="5040" w:hanging="360"/>
      </w:pPr>
      <w:rPr>
        <w:rFonts w:ascii="Symbol" w:hAnsi="Symbol" w:hint="default"/>
      </w:rPr>
    </w:lvl>
    <w:lvl w:ilvl="7" w:tplc="362EFF1A">
      <w:start w:val="1"/>
      <w:numFmt w:val="bullet"/>
      <w:lvlText w:val="o"/>
      <w:lvlJc w:val="left"/>
      <w:pPr>
        <w:ind w:left="5760" w:hanging="360"/>
      </w:pPr>
      <w:rPr>
        <w:rFonts w:ascii="Courier New" w:hAnsi="Courier New" w:hint="default"/>
      </w:rPr>
    </w:lvl>
    <w:lvl w:ilvl="8" w:tplc="1DB8A3CC">
      <w:start w:val="1"/>
      <w:numFmt w:val="bullet"/>
      <w:lvlText w:val=""/>
      <w:lvlJc w:val="left"/>
      <w:pPr>
        <w:ind w:left="6480" w:hanging="360"/>
      </w:pPr>
      <w:rPr>
        <w:rFonts w:ascii="Wingdings" w:hAnsi="Wingdings" w:hint="default"/>
      </w:rPr>
    </w:lvl>
  </w:abstractNum>
  <w:abstractNum w:abstractNumId="19" w15:restartNumberingAfterBreak="0">
    <w:nsid w:val="57CC7156"/>
    <w:multiLevelType w:val="hybridMultilevel"/>
    <w:tmpl w:val="0914C5DC"/>
    <w:lvl w:ilvl="0" w:tplc="40B49390">
      <w:start w:val="1"/>
      <w:numFmt w:val="lowerLetter"/>
      <w:lvlText w:val="%1."/>
      <w:lvlJc w:val="left"/>
      <w:pPr>
        <w:ind w:left="1080" w:hanging="360"/>
      </w:pPr>
      <w:rPr>
        <w:rFonts w:hint="default"/>
      </w:rPr>
    </w:lvl>
    <w:lvl w:ilvl="1" w:tplc="90F48D20">
      <w:start w:val="1"/>
      <w:numFmt w:val="lowerLetter"/>
      <w:pStyle w:val="DoElist2numbered2018"/>
      <w:lvlText w:val="%2."/>
      <w:lvlJc w:val="left"/>
      <w:pPr>
        <w:tabs>
          <w:tab w:val="num" w:pos="1440"/>
        </w:tabs>
        <w:ind w:left="1440" w:hanging="720"/>
      </w:pPr>
      <w:rPr>
        <w:rFonts w:hint="default"/>
      </w:rPr>
    </w:lvl>
    <w:lvl w:ilvl="2" w:tplc="A470DDCA">
      <w:start w:val="1"/>
      <w:numFmt w:val="decimal"/>
      <w:lvlText w:val="%3."/>
      <w:lvlJc w:val="left"/>
      <w:pPr>
        <w:tabs>
          <w:tab w:val="num" w:pos="2160"/>
        </w:tabs>
        <w:ind w:left="2160" w:hanging="720"/>
      </w:pPr>
      <w:rPr>
        <w:rFonts w:hint="default"/>
      </w:rPr>
    </w:lvl>
    <w:lvl w:ilvl="3" w:tplc="53065E3A">
      <w:start w:val="1"/>
      <w:numFmt w:val="decimal"/>
      <w:lvlText w:val="%4."/>
      <w:lvlJc w:val="left"/>
      <w:pPr>
        <w:tabs>
          <w:tab w:val="num" w:pos="2880"/>
        </w:tabs>
        <w:ind w:left="2880" w:hanging="720"/>
      </w:pPr>
      <w:rPr>
        <w:rFonts w:hint="default"/>
      </w:rPr>
    </w:lvl>
    <w:lvl w:ilvl="4" w:tplc="748E07AA">
      <w:start w:val="1"/>
      <w:numFmt w:val="decimal"/>
      <w:lvlText w:val="%5."/>
      <w:lvlJc w:val="left"/>
      <w:pPr>
        <w:tabs>
          <w:tab w:val="num" w:pos="3600"/>
        </w:tabs>
        <w:ind w:left="3600" w:hanging="720"/>
      </w:pPr>
      <w:rPr>
        <w:rFonts w:hint="default"/>
      </w:rPr>
    </w:lvl>
    <w:lvl w:ilvl="5" w:tplc="7BE481B2">
      <w:start w:val="1"/>
      <w:numFmt w:val="decimal"/>
      <w:lvlText w:val="%6."/>
      <w:lvlJc w:val="left"/>
      <w:pPr>
        <w:tabs>
          <w:tab w:val="num" w:pos="4320"/>
        </w:tabs>
        <w:ind w:left="4320" w:hanging="720"/>
      </w:pPr>
      <w:rPr>
        <w:rFonts w:hint="default"/>
      </w:rPr>
    </w:lvl>
    <w:lvl w:ilvl="6" w:tplc="1F2A12D6">
      <w:start w:val="1"/>
      <w:numFmt w:val="decimal"/>
      <w:lvlText w:val="%7."/>
      <w:lvlJc w:val="left"/>
      <w:pPr>
        <w:tabs>
          <w:tab w:val="num" w:pos="5040"/>
        </w:tabs>
        <w:ind w:left="5040" w:hanging="720"/>
      </w:pPr>
      <w:rPr>
        <w:rFonts w:hint="default"/>
      </w:rPr>
    </w:lvl>
    <w:lvl w:ilvl="7" w:tplc="1290908E">
      <w:start w:val="1"/>
      <w:numFmt w:val="decimal"/>
      <w:lvlText w:val="%8."/>
      <w:lvlJc w:val="left"/>
      <w:pPr>
        <w:tabs>
          <w:tab w:val="num" w:pos="5760"/>
        </w:tabs>
        <w:ind w:left="5760" w:hanging="720"/>
      </w:pPr>
      <w:rPr>
        <w:rFonts w:hint="default"/>
      </w:rPr>
    </w:lvl>
    <w:lvl w:ilvl="8" w:tplc="199E074A">
      <w:start w:val="1"/>
      <w:numFmt w:val="decimal"/>
      <w:lvlText w:val="%9."/>
      <w:lvlJc w:val="left"/>
      <w:pPr>
        <w:tabs>
          <w:tab w:val="num" w:pos="6480"/>
        </w:tabs>
        <w:ind w:left="6480" w:hanging="720"/>
      </w:pPr>
      <w:rPr>
        <w:rFonts w:hint="default"/>
      </w:rPr>
    </w:lvl>
  </w:abstractNum>
  <w:abstractNum w:abstractNumId="20" w15:restartNumberingAfterBreak="0">
    <w:nsid w:val="580908DB"/>
    <w:multiLevelType w:val="hybridMultilevel"/>
    <w:tmpl w:val="E07A4F7E"/>
    <w:lvl w:ilvl="0" w:tplc="29306C18">
      <w:start w:val="1"/>
      <w:numFmt w:val="bullet"/>
      <w:lvlText w:val="·"/>
      <w:lvlJc w:val="left"/>
      <w:pPr>
        <w:ind w:left="720" w:hanging="360"/>
      </w:pPr>
      <w:rPr>
        <w:rFonts w:ascii="Symbol" w:hAnsi="Symbol" w:hint="default"/>
      </w:rPr>
    </w:lvl>
    <w:lvl w:ilvl="1" w:tplc="2C6229A4">
      <w:start w:val="1"/>
      <w:numFmt w:val="bullet"/>
      <w:lvlText w:val="o"/>
      <w:lvlJc w:val="left"/>
      <w:pPr>
        <w:ind w:left="1440" w:hanging="360"/>
      </w:pPr>
      <w:rPr>
        <w:rFonts w:ascii="Courier New" w:hAnsi="Courier New" w:hint="default"/>
      </w:rPr>
    </w:lvl>
    <w:lvl w:ilvl="2" w:tplc="DE227748">
      <w:start w:val="1"/>
      <w:numFmt w:val="bullet"/>
      <w:lvlText w:val=""/>
      <w:lvlJc w:val="left"/>
      <w:pPr>
        <w:ind w:left="2160" w:hanging="360"/>
      </w:pPr>
      <w:rPr>
        <w:rFonts w:ascii="Wingdings" w:hAnsi="Wingdings" w:hint="default"/>
      </w:rPr>
    </w:lvl>
    <w:lvl w:ilvl="3" w:tplc="992CA4E0">
      <w:start w:val="1"/>
      <w:numFmt w:val="bullet"/>
      <w:lvlText w:val=""/>
      <w:lvlJc w:val="left"/>
      <w:pPr>
        <w:ind w:left="2880" w:hanging="360"/>
      </w:pPr>
      <w:rPr>
        <w:rFonts w:ascii="Symbol" w:hAnsi="Symbol" w:hint="default"/>
      </w:rPr>
    </w:lvl>
    <w:lvl w:ilvl="4" w:tplc="A3D47F1C">
      <w:start w:val="1"/>
      <w:numFmt w:val="bullet"/>
      <w:lvlText w:val="o"/>
      <w:lvlJc w:val="left"/>
      <w:pPr>
        <w:ind w:left="3600" w:hanging="360"/>
      </w:pPr>
      <w:rPr>
        <w:rFonts w:ascii="Courier New" w:hAnsi="Courier New" w:hint="default"/>
      </w:rPr>
    </w:lvl>
    <w:lvl w:ilvl="5" w:tplc="E66C5380">
      <w:start w:val="1"/>
      <w:numFmt w:val="bullet"/>
      <w:lvlText w:val=""/>
      <w:lvlJc w:val="left"/>
      <w:pPr>
        <w:ind w:left="4320" w:hanging="360"/>
      </w:pPr>
      <w:rPr>
        <w:rFonts w:ascii="Wingdings" w:hAnsi="Wingdings" w:hint="default"/>
      </w:rPr>
    </w:lvl>
    <w:lvl w:ilvl="6" w:tplc="C6122E9E">
      <w:start w:val="1"/>
      <w:numFmt w:val="bullet"/>
      <w:lvlText w:val=""/>
      <w:lvlJc w:val="left"/>
      <w:pPr>
        <w:ind w:left="5040" w:hanging="360"/>
      </w:pPr>
      <w:rPr>
        <w:rFonts w:ascii="Symbol" w:hAnsi="Symbol" w:hint="default"/>
      </w:rPr>
    </w:lvl>
    <w:lvl w:ilvl="7" w:tplc="AF585DCE">
      <w:start w:val="1"/>
      <w:numFmt w:val="bullet"/>
      <w:lvlText w:val="o"/>
      <w:lvlJc w:val="left"/>
      <w:pPr>
        <w:ind w:left="5760" w:hanging="360"/>
      </w:pPr>
      <w:rPr>
        <w:rFonts w:ascii="Courier New" w:hAnsi="Courier New" w:hint="default"/>
      </w:rPr>
    </w:lvl>
    <w:lvl w:ilvl="8" w:tplc="3B0E03F6">
      <w:start w:val="1"/>
      <w:numFmt w:val="bullet"/>
      <w:lvlText w:val=""/>
      <w:lvlJc w:val="left"/>
      <w:pPr>
        <w:ind w:left="6480" w:hanging="360"/>
      </w:pPr>
      <w:rPr>
        <w:rFonts w:ascii="Wingdings" w:hAnsi="Wingdings" w:hint="default"/>
      </w:rPr>
    </w:lvl>
  </w:abstractNum>
  <w:abstractNum w:abstractNumId="21" w15:restartNumberingAfterBreak="0">
    <w:nsid w:val="5BE53912"/>
    <w:multiLevelType w:val="hybridMultilevel"/>
    <w:tmpl w:val="21FAC0E0"/>
    <w:lvl w:ilvl="0" w:tplc="4A12EF48">
      <w:start w:val="1"/>
      <w:numFmt w:val="bullet"/>
      <w:lvlText w:val=""/>
      <w:lvlJc w:val="left"/>
      <w:pPr>
        <w:ind w:left="720" w:hanging="360"/>
      </w:pPr>
      <w:rPr>
        <w:rFonts w:ascii="Symbol" w:hAnsi="Symbol" w:hint="default"/>
      </w:rPr>
    </w:lvl>
    <w:lvl w:ilvl="1" w:tplc="2E0CEA82">
      <w:start w:val="1"/>
      <w:numFmt w:val="bullet"/>
      <w:pStyle w:val="ListBullet2"/>
      <w:lvlText w:val="o"/>
      <w:lvlJc w:val="left"/>
      <w:pPr>
        <w:ind w:left="1021" w:hanging="397"/>
      </w:pPr>
      <w:rPr>
        <w:rFonts w:ascii="Courier New" w:hAnsi="Courier New" w:cs="Courier New" w:hint="default"/>
      </w:rPr>
    </w:lvl>
    <w:lvl w:ilvl="2" w:tplc="18ACBCCC">
      <w:start w:val="1"/>
      <w:numFmt w:val="bullet"/>
      <w:lvlText w:val=""/>
      <w:lvlJc w:val="left"/>
      <w:pPr>
        <w:ind w:left="2160" w:hanging="360"/>
      </w:pPr>
      <w:rPr>
        <w:rFonts w:ascii="Wingdings" w:hAnsi="Wingdings" w:hint="default"/>
      </w:rPr>
    </w:lvl>
    <w:lvl w:ilvl="3" w:tplc="5C826762">
      <w:start w:val="1"/>
      <w:numFmt w:val="bullet"/>
      <w:lvlText w:val=""/>
      <w:lvlJc w:val="left"/>
      <w:pPr>
        <w:ind w:left="2880" w:hanging="360"/>
      </w:pPr>
      <w:rPr>
        <w:rFonts w:ascii="Symbol" w:hAnsi="Symbol" w:hint="default"/>
      </w:rPr>
    </w:lvl>
    <w:lvl w:ilvl="4" w:tplc="AD9E3468">
      <w:start w:val="1"/>
      <w:numFmt w:val="bullet"/>
      <w:lvlText w:val="o"/>
      <w:lvlJc w:val="left"/>
      <w:pPr>
        <w:ind w:left="3600" w:hanging="360"/>
      </w:pPr>
      <w:rPr>
        <w:rFonts w:ascii="Courier New" w:hAnsi="Courier New" w:hint="default"/>
      </w:rPr>
    </w:lvl>
    <w:lvl w:ilvl="5" w:tplc="FEC0C90E">
      <w:start w:val="1"/>
      <w:numFmt w:val="bullet"/>
      <w:lvlText w:val=""/>
      <w:lvlJc w:val="left"/>
      <w:pPr>
        <w:ind w:left="4320" w:hanging="360"/>
      </w:pPr>
      <w:rPr>
        <w:rFonts w:ascii="Wingdings" w:hAnsi="Wingdings" w:hint="default"/>
      </w:rPr>
    </w:lvl>
    <w:lvl w:ilvl="6" w:tplc="DC3EF126">
      <w:start w:val="1"/>
      <w:numFmt w:val="bullet"/>
      <w:lvlText w:val=""/>
      <w:lvlJc w:val="left"/>
      <w:pPr>
        <w:ind w:left="5040" w:hanging="360"/>
      </w:pPr>
      <w:rPr>
        <w:rFonts w:ascii="Symbol" w:hAnsi="Symbol" w:hint="default"/>
      </w:rPr>
    </w:lvl>
    <w:lvl w:ilvl="7" w:tplc="CEE815CA">
      <w:start w:val="1"/>
      <w:numFmt w:val="bullet"/>
      <w:lvlText w:val="o"/>
      <w:lvlJc w:val="left"/>
      <w:pPr>
        <w:ind w:left="5760" w:hanging="360"/>
      </w:pPr>
      <w:rPr>
        <w:rFonts w:ascii="Courier New" w:hAnsi="Courier New" w:hint="default"/>
      </w:rPr>
    </w:lvl>
    <w:lvl w:ilvl="8" w:tplc="23108A56">
      <w:start w:val="1"/>
      <w:numFmt w:val="bullet"/>
      <w:lvlText w:val=""/>
      <w:lvlJc w:val="left"/>
      <w:pPr>
        <w:ind w:left="6480" w:hanging="360"/>
      </w:pPr>
      <w:rPr>
        <w:rFonts w:ascii="Wingdings" w:hAnsi="Wingdings" w:hint="default"/>
      </w:rPr>
    </w:lvl>
  </w:abstractNum>
  <w:abstractNum w:abstractNumId="22" w15:restartNumberingAfterBreak="0">
    <w:nsid w:val="5FC269FD"/>
    <w:multiLevelType w:val="hybridMultilevel"/>
    <w:tmpl w:val="675EE934"/>
    <w:lvl w:ilvl="0" w:tplc="6CFEC4D6">
      <w:start w:val="1"/>
      <w:numFmt w:val="lowerLetter"/>
      <w:lvlText w:val="%1."/>
      <w:lvlJc w:val="left"/>
      <w:pPr>
        <w:ind w:left="357" w:firstLine="403"/>
      </w:pPr>
      <w:rPr>
        <w:rFonts w:hint="default"/>
      </w:rPr>
    </w:lvl>
    <w:lvl w:ilvl="1" w:tplc="C40C7F10">
      <w:start w:val="1"/>
      <w:numFmt w:val="lowerLetter"/>
      <w:pStyle w:val="ListNumber2"/>
      <w:lvlText w:val="%2."/>
      <w:lvlJc w:val="left"/>
      <w:pPr>
        <w:tabs>
          <w:tab w:val="num" w:pos="1134"/>
        </w:tabs>
        <w:ind w:left="1134" w:hanging="374"/>
      </w:pPr>
      <w:rPr>
        <w:rFonts w:hint="default"/>
      </w:rPr>
    </w:lvl>
    <w:lvl w:ilvl="2" w:tplc="0840B850">
      <w:start w:val="1"/>
      <w:numFmt w:val="lowerRoman"/>
      <w:lvlText w:val="%3."/>
      <w:lvlJc w:val="right"/>
      <w:pPr>
        <w:ind w:left="1877" w:firstLine="403"/>
      </w:pPr>
      <w:rPr>
        <w:rFonts w:hint="default"/>
      </w:rPr>
    </w:lvl>
    <w:lvl w:ilvl="3" w:tplc="581E0B52">
      <w:start w:val="1"/>
      <w:numFmt w:val="decimal"/>
      <w:lvlText w:val="%4."/>
      <w:lvlJc w:val="left"/>
      <w:pPr>
        <w:ind w:left="2637" w:firstLine="403"/>
      </w:pPr>
      <w:rPr>
        <w:rFonts w:hint="default"/>
      </w:rPr>
    </w:lvl>
    <w:lvl w:ilvl="4" w:tplc="AA04DA86">
      <w:start w:val="1"/>
      <w:numFmt w:val="lowerLetter"/>
      <w:lvlText w:val="%5."/>
      <w:lvlJc w:val="left"/>
      <w:pPr>
        <w:ind w:left="3397" w:firstLine="403"/>
      </w:pPr>
      <w:rPr>
        <w:rFonts w:hint="default"/>
      </w:rPr>
    </w:lvl>
    <w:lvl w:ilvl="5" w:tplc="E482F71A">
      <w:start w:val="1"/>
      <w:numFmt w:val="lowerRoman"/>
      <w:lvlText w:val="%6."/>
      <w:lvlJc w:val="right"/>
      <w:pPr>
        <w:ind w:left="4157" w:firstLine="403"/>
      </w:pPr>
      <w:rPr>
        <w:rFonts w:hint="default"/>
      </w:rPr>
    </w:lvl>
    <w:lvl w:ilvl="6" w:tplc="544C4CDA">
      <w:start w:val="1"/>
      <w:numFmt w:val="decimal"/>
      <w:lvlText w:val="%7."/>
      <w:lvlJc w:val="left"/>
      <w:pPr>
        <w:ind w:left="4917" w:firstLine="403"/>
      </w:pPr>
      <w:rPr>
        <w:rFonts w:hint="default"/>
      </w:rPr>
    </w:lvl>
    <w:lvl w:ilvl="7" w:tplc="C4CC3D50">
      <w:start w:val="1"/>
      <w:numFmt w:val="lowerLetter"/>
      <w:lvlText w:val="%8."/>
      <w:lvlJc w:val="left"/>
      <w:pPr>
        <w:ind w:left="5677" w:firstLine="403"/>
      </w:pPr>
      <w:rPr>
        <w:rFonts w:hint="default"/>
      </w:rPr>
    </w:lvl>
    <w:lvl w:ilvl="8" w:tplc="A620C144">
      <w:start w:val="1"/>
      <w:numFmt w:val="lowerRoman"/>
      <w:lvlText w:val="%9."/>
      <w:lvlJc w:val="right"/>
      <w:pPr>
        <w:ind w:left="6437" w:firstLine="403"/>
      </w:pPr>
      <w:rPr>
        <w:rFonts w:hint="default"/>
      </w:rPr>
    </w:lvl>
  </w:abstractNum>
  <w:abstractNum w:abstractNumId="23" w15:restartNumberingAfterBreak="0">
    <w:nsid w:val="60223AD3"/>
    <w:multiLevelType w:val="hybridMultilevel"/>
    <w:tmpl w:val="D53286A8"/>
    <w:lvl w:ilvl="0" w:tplc="4DBEED6C">
      <w:start w:val="1"/>
      <w:numFmt w:val="bullet"/>
      <w:lvlText w:val="·"/>
      <w:lvlJc w:val="left"/>
      <w:pPr>
        <w:ind w:left="720" w:hanging="360"/>
      </w:pPr>
      <w:rPr>
        <w:rFonts w:ascii="Symbol" w:hAnsi="Symbol" w:hint="default"/>
      </w:rPr>
    </w:lvl>
    <w:lvl w:ilvl="1" w:tplc="D71CF934">
      <w:start w:val="1"/>
      <w:numFmt w:val="bullet"/>
      <w:lvlText w:val="o"/>
      <w:lvlJc w:val="left"/>
      <w:pPr>
        <w:ind w:left="1440" w:hanging="360"/>
      </w:pPr>
      <w:rPr>
        <w:rFonts w:ascii="Courier New" w:hAnsi="Courier New" w:hint="default"/>
      </w:rPr>
    </w:lvl>
    <w:lvl w:ilvl="2" w:tplc="F0CAF478">
      <w:start w:val="1"/>
      <w:numFmt w:val="bullet"/>
      <w:lvlText w:val=""/>
      <w:lvlJc w:val="left"/>
      <w:pPr>
        <w:ind w:left="2160" w:hanging="360"/>
      </w:pPr>
      <w:rPr>
        <w:rFonts w:ascii="Wingdings" w:hAnsi="Wingdings" w:hint="default"/>
      </w:rPr>
    </w:lvl>
    <w:lvl w:ilvl="3" w:tplc="37A66A80">
      <w:start w:val="1"/>
      <w:numFmt w:val="bullet"/>
      <w:lvlText w:val=""/>
      <w:lvlJc w:val="left"/>
      <w:pPr>
        <w:ind w:left="2880" w:hanging="360"/>
      </w:pPr>
      <w:rPr>
        <w:rFonts w:ascii="Symbol" w:hAnsi="Symbol" w:hint="default"/>
      </w:rPr>
    </w:lvl>
    <w:lvl w:ilvl="4" w:tplc="1312EB66">
      <w:start w:val="1"/>
      <w:numFmt w:val="bullet"/>
      <w:lvlText w:val="o"/>
      <w:lvlJc w:val="left"/>
      <w:pPr>
        <w:ind w:left="3600" w:hanging="360"/>
      </w:pPr>
      <w:rPr>
        <w:rFonts w:ascii="Courier New" w:hAnsi="Courier New" w:hint="default"/>
      </w:rPr>
    </w:lvl>
    <w:lvl w:ilvl="5" w:tplc="3DE61004">
      <w:start w:val="1"/>
      <w:numFmt w:val="bullet"/>
      <w:lvlText w:val=""/>
      <w:lvlJc w:val="left"/>
      <w:pPr>
        <w:ind w:left="4320" w:hanging="360"/>
      </w:pPr>
      <w:rPr>
        <w:rFonts w:ascii="Wingdings" w:hAnsi="Wingdings" w:hint="default"/>
      </w:rPr>
    </w:lvl>
    <w:lvl w:ilvl="6" w:tplc="CF7C8678">
      <w:start w:val="1"/>
      <w:numFmt w:val="bullet"/>
      <w:lvlText w:val=""/>
      <w:lvlJc w:val="left"/>
      <w:pPr>
        <w:ind w:left="5040" w:hanging="360"/>
      </w:pPr>
      <w:rPr>
        <w:rFonts w:ascii="Symbol" w:hAnsi="Symbol" w:hint="default"/>
      </w:rPr>
    </w:lvl>
    <w:lvl w:ilvl="7" w:tplc="14A0B00C">
      <w:start w:val="1"/>
      <w:numFmt w:val="bullet"/>
      <w:lvlText w:val="o"/>
      <w:lvlJc w:val="left"/>
      <w:pPr>
        <w:ind w:left="5760" w:hanging="360"/>
      </w:pPr>
      <w:rPr>
        <w:rFonts w:ascii="Courier New" w:hAnsi="Courier New" w:hint="default"/>
      </w:rPr>
    </w:lvl>
    <w:lvl w:ilvl="8" w:tplc="675CBA12">
      <w:start w:val="1"/>
      <w:numFmt w:val="bullet"/>
      <w:lvlText w:val=""/>
      <w:lvlJc w:val="left"/>
      <w:pPr>
        <w:ind w:left="6480" w:hanging="360"/>
      </w:pPr>
      <w:rPr>
        <w:rFonts w:ascii="Wingdings" w:hAnsi="Wingdings" w:hint="default"/>
      </w:rPr>
    </w:lvl>
  </w:abstractNum>
  <w:abstractNum w:abstractNumId="24" w15:restartNumberingAfterBreak="0">
    <w:nsid w:val="67CB32AE"/>
    <w:multiLevelType w:val="hybridMultilevel"/>
    <w:tmpl w:val="00947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6" w15:restartNumberingAfterBreak="0">
    <w:nsid w:val="6E557504"/>
    <w:multiLevelType w:val="hybridMultilevel"/>
    <w:tmpl w:val="B198A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5F35D6"/>
    <w:multiLevelType w:val="hybridMultilevel"/>
    <w:tmpl w:val="57C0BB30"/>
    <w:lvl w:ilvl="0" w:tplc="BF0E0AF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4076F3"/>
    <w:multiLevelType w:val="hybridMultilevel"/>
    <w:tmpl w:val="3BB2ADE4"/>
    <w:lvl w:ilvl="0" w:tplc="B8E017F2">
      <w:start w:val="1"/>
      <w:numFmt w:val="bullet"/>
      <w:lvlText w:val=""/>
      <w:lvlJc w:val="left"/>
      <w:pPr>
        <w:ind w:left="720" w:hanging="360"/>
      </w:pPr>
      <w:rPr>
        <w:rFonts w:ascii="Symbol" w:hAnsi="Symbol" w:hint="default"/>
      </w:rPr>
    </w:lvl>
    <w:lvl w:ilvl="1" w:tplc="01822298">
      <w:start w:val="1"/>
      <w:numFmt w:val="bullet"/>
      <w:lvlText w:val="o"/>
      <w:lvlJc w:val="left"/>
      <w:pPr>
        <w:ind w:left="1440" w:hanging="360"/>
      </w:pPr>
      <w:rPr>
        <w:rFonts w:ascii="Courier New" w:hAnsi="Courier New" w:hint="default"/>
      </w:rPr>
    </w:lvl>
    <w:lvl w:ilvl="2" w:tplc="8FFA07FC">
      <w:start w:val="1"/>
      <w:numFmt w:val="bullet"/>
      <w:lvlText w:val=""/>
      <w:lvlJc w:val="left"/>
      <w:pPr>
        <w:ind w:left="2160" w:hanging="360"/>
      </w:pPr>
      <w:rPr>
        <w:rFonts w:ascii="Wingdings" w:hAnsi="Wingdings" w:hint="default"/>
      </w:rPr>
    </w:lvl>
    <w:lvl w:ilvl="3" w:tplc="99A6071E">
      <w:start w:val="1"/>
      <w:numFmt w:val="bullet"/>
      <w:lvlText w:val=""/>
      <w:lvlJc w:val="left"/>
      <w:pPr>
        <w:ind w:left="2880" w:hanging="360"/>
      </w:pPr>
      <w:rPr>
        <w:rFonts w:ascii="Symbol" w:hAnsi="Symbol" w:hint="default"/>
      </w:rPr>
    </w:lvl>
    <w:lvl w:ilvl="4" w:tplc="4F4A514A">
      <w:start w:val="1"/>
      <w:numFmt w:val="bullet"/>
      <w:lvlText w:val="o"/>
      <w:lvlJc w:val="left"/>
      <w:pPr>
        <w:ind w:left="3600" w:hanging="360"/>
      </w:pPr>
      <w:rPr>
        <w:rFonts w:ascii="Courier New" w:hAnsi="Courier New" w:hint="default"/>
      </w:rPr>
    </w:lvl>
    <w:lvl w:ilvl="5" w:tplc="FDF2E1A6">
      <w:start w:val="1"/>
      <w:numFmt w:val="bullet"/>
      <w:lvlText w:val=""/>
      <w:lvlJc w:val="left"/>
      <w:pPr>
        <w:ind w:left="4320" w:hanging="360"/>
      </w:pPr>
      <w:rPr>
        <w:rFonts w:ascii="Wingdings" w:hAnsi="Wingdings" w:hint="default"/>
      </w:rPr>
    </w:lvl>
    <w:lvl w:ilvl="6" w:tplc="1CBCDF5C">
      <w:start w:val="1"/>
      <w:numFmt w:val="bullet"/>
      <w:lvlText w:val=""/>
      <w:lvlJc w:val="left"/>
      <w:pPr>
        <w:ind w:left="5040" w:hanging="360"/>
      </w:pPr>
      <w:rPr>
        <w:rFonts w:ascii="Symbol" w:hAnsi="Symbol" w:hint="default"/>
      </w:rPr>
    </w:lvl>
    <w:lvl w:ilvl="7" w:tplc="906E3650">
      <w:start w:val="1"/>
      <w:numFmt w:val="bullet"/>
      <w:lvlText w:val="o"/>
      <w:lvlJc w:val="left"/>
      <w:pPr>
        <w:ind w:left="5760" w:hanging="360"/>
      </w:pPr>
      <w:rPr>
        <w:rFonts w:ascii="Courier New" w:hAnsi="Courier New" w:hint="default"/>
      </w:rPr>
    </w:lvl>
    <w:lvl w:ilvl="8" w:tplc="111CA5F8">
      <w:start w:val="1"/>
      <w:numFmt w:val="bullet"/>
      <w:lvlText w:val=""/>
      <w:lvlJc w:val="left"/>
      <w:pPr>
        <w:ind w:left="6480" w:hanging="360"/>
      </w:pPr>
      <w:rPr>
        <w:rFonts w:ascii="Wingdings" w:hAnsi="Wingdings" w:hint="default"/>
      </w:rPr>
    </w:lvl>
  </w:abstractNum>
  <w:abstractNum w:abstractNumId="29" w15:restartNumberingAfterBreak="0">
    <w:nsid w:val="746A6416"/>
    <w:multiLevelType w:val="hybridMultilevel"/>
    <w:tmpl w:val="B4886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063629"/>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4064261">
    <w:abstractNumId w:val="8"/>
  </w:num>
  <w:num w:numId="2" w16cid:durableId="655381277">
    <w:abstractNumId w:val="15"/>
  </w:num>
  <w:num w:numId="3" w16cid:durableId="868838039">
    <w:abstractNumId w:val="20"/>
  </w:num>
  <w:num w:numId="4" w16cid:durableId="697465992">
    <w:abstractNumId w:val="7"/>
  </w:num>
  <w:num w:numId="5" w16cid:durableId="1391879491">
    <w:abstractNumId w:val="23"/>
  </w:num>
  <w:num w:numId="6" w16cid:durableId="2008826650">
    <w:abstractNumId w:val="28"/>
  </w:num>
  <w:num w:numId="7" w16cid:durableId="191654531">
    <w:abstractNumId w:val="18"/>
  </w:num>
  <w:num w:numId="8" w16cid:durableId="152528549">
    <w:abstractNumId w:val="21"/>
  </w:num>
  <w:num w:numId="9" w16cid:durableId="21758482">
    <w:abstractNumId w:val="1"/>
  </w:num>
  <w:num w:numId="10" w16cid:durableId="1710302164">
    <w:abstractNumId w:val="0"/>
  </w:num>
  <w:num w:numId="11" w16cid:durableId="129639035">
    <w:abstractNumId w:val="22"/>
  </w:num>
  <w:num w:numId="12" w16cid:durableId="308755169">
    <w:abstractNumId w:val="14"/>
  </w:num>
  <w:num w:numId="13" w16cid:durableId="246812444">
    <w:abstractNumId w:val="25"/>
    <w:lvlOverride w:ilvl="0">
      <w:startOverride w:val="1"/>
    </w:lvlOverride>
  </w:num>
  <w:num w:numId="14" w16cid:durableId="19550944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66653011">
    <w:abstractNumId w:val="30"/>
  </w:num>
  <w:num w:numId="16" w16cid:durableId="1474833995">
    <w:abstractNumId w:val="24"/>
  </w:num>
  <w:num w:numId="17" w16cid:durableId="1756442158">
    <w:abstractNumId w:val="16"/>
  </w:num>
  <w:num w:numId="18" w16cid:durableId="1132555773">
    <w:abstractNumId w:val="31"/>
  </w:num>
  <w:num w:numId="19" w16cid:durableId="1735853978">
    <w:abstractNumId w:val="9"/>
  </w:num>
  <w:num w:numId="20" w16cid:durableId="1961839162">
    <w:abstractNumId w:val="27"/>
  </w:num>
  <w:num w:numId="21" w16cid:durableId="607158182">
    <w:abstractNumId w:val="4"/>
  </w:num>
  <w:num w:numId="22" w16cid:durableId="1259407701">
    <w:abstractNumId w:val="3"/>
  </w:num>
  <w:num w:numId="23" w16cid:durableId="569004113">
    <w:abstractNumId w:val="10"/>
  </w:num>
  <w:num w:numId="24" w16cid:durableId="58872129">
    <w:abstractNumId w:val="11"/>
  </w:num>
  <w:num w:numId="25" w16cid:durableId="1866940030">
    <w:abstractNumId w:val="29"/>
  </w:num>
  <w:num w:numId="26" w16cid:durableId="1126041321">
    <w:abstractNumId w:val="26"/>
  </w:num>
  <w:num w:numId="27" w16cid:durableId="916943207">
    <w:abstractNumId w:val="5"/>
  </w:num>
  <w:num w:numId="28" w16cid:durableId="1897425584">
    <w:abstractNumId w:val="13"/>
  </w:num>
  <w:num w:numId="29" w16cid:durableId="474951716">
    <w:abstractNumId w:val="6"/>
  </w:num>
  <w:num w:numId="30" w16cid:durableId="190195074">
    <w:abstractNumId w:val="17"/>
  </w:num>
  <w:num w:numId="31" w16cid:durableId="1977298379">
    <w:abstractNumId w:val="2"/>
  </w:num>
  <w:num w:numId="32" w16cid:durableId="499541843">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removeDateAndTime/>
  <w:gutterAtTop/>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BF1"/>
    <w:rsid w:val="00006220"/>
    <w:rsid w:val="00006CD7"/>
    <w:rsid w:val="00007119"/>
    <w:rsid w:val="000103FC"/>
    <w:rsid w:val="00010746"/>
    <w:rsid w:val="0001214D"/>
    <w:rsid w:val="000143DF"/>
    <w:rsid w:val="000151F8"/>
    <w:rsid w:val="00015D43"/>
    <w:rsid w:val="00016801"/>
    <w:rsid w:val="00021171"/>
    <w:rsid w:val="00023790"/>
    <w:rsid w:val="00024602"/>
    <w:rsid w:val="000253AE"/>
    <w:rsid w:val="00030EBC"/>
    <w:rsid w:val="000331B6"/>
    <w:rsid w:val="00034F5E"/>
    <w:rsid w:val="0003541F"/>
    <w:rsid w:val="00040671"/>
    <w:rsid w:val="00040BF3"/>
    <w:rsid w:val="000423E3"/>
    <w:rsid w:val="0004292D"/>
    <w:rsid w:val="00042D30"/>
    <w:rsid w:val="000438AD"/>
    <w:rsid w:val="00043FA0"/>
    <w:rsid w:val="00044C5D"/>
    <w:rsid w:val="00044D23"/>
    <w:rsid w:val="00046473"/>
    <w:rsid w:val="000507E6"/>
    <w:rsid w:val="0005163D"/>
    <w:rsid w:val="000534F4"/>
    <w:rsid w:val="000535B7"/>
    <w:rsid w:val="00053726"/>
    <w:rsid w:val="00054D33"/>
    <w:rsid w:val="00054EAC"/>
    <w:rsid w:val="000562A7"/>
    <w:rsid w:val="000564F8"/>
    <w:rsid w:val="0005750F"/>
    <w:rsid w:val="00057BC8"/>
    <w:rsid w:val="00061232"/>
    <w:rsid w:val="000613C4"/>
    <w:rsid w:val="000620E8"/>
    <w:rsid w:val="00062708"/>
    <w:rsid w:val="00065A16"/>
    <w:rsid w:val="00066C88"/>
    <w:rsid w:val="00071726"/>
    <w:rsid w:val="00071D06"/>
    <w:rsid w:val="0007214A"/>
    <w:rsid w:val="00072B6E"/>
    <w:rsid w:val="00072DFB"/>
    <w:rsid w:val="00075B4E"/>
    <w:rsid w:val="000767F9"/>
    <w:rsid w:val="00077A7C"/>
    <w:rsid w:val="00081041"/>
    <w:rsid w:val="00082E53"/>
    <w:rsid w:val="000844F9"/>
    <w:rsid w:val="00084830"/>
    <w:rsid w:val="0008606A"/>
    <w:rsid w:val="00086D87"/>
    <w:rsid w:val="000872D6"/>
    <w:rsid w:val="00090628"/>
    <w:rsid w:val="00092B0A"/>
    <w:rsid w:val="00092F77"/>
    <w:rsid w:val="0009452F"/>
    <w:rsid w:val="00096701"/>
    <w:rsid w:val="00096733"/>
    <w:rsid w:val="000A0C05"/>
    <w:rsid w:val="000A0C2A"/>
    <w:rsid w:val="000A33D4"/>
    <w:rsid w:val="000A41E7"/>
    <w:rsid w:val="000A451E"/>
    <w:rsid w:val="000A53E5"/>
    <w:rsid w:val="000A796C"/>
    <w:rsid w:val="000A7A61"/>
    <w:rsid w:val="000A7E21"/>
    <w:rsid w:val="000B09C8"/>
    <w:rsid w:val="000B0E0A"/>
    <w:rsid w:val="000B0E22"/>
    <w:rsid w:val="000B1FC2"/>
    <w:rsid w:val="000B2886"/>
    <w:rsid w:val="000B30E1"/>
    <w:rsid w:val="000B3384"/>
    <w:rsid w:val="000B4F65"/>
    <w:rsid w:val="000B75CB"/>
    <w:rsid w:val="000B7AAC"/>
    <w:rsid w:val="000B7D49"/>
    <w:rsid w:val="000C0FB5"/>
    <w:rsid w:val="000C1078"/>
    <w:rsid w:val="000C16A7"/>
    <w:rsid w:val="000C1BCD"/>
    <w:rsid w:val="000C250C"/>
    <w:rsid w:val="000C2D98"/>
    <w:rsid w:val="000C43DF"/>
    <w:rsid w:val="000C575E"/>
    <w:rsid w:val="000C61FB"/>
    <w:rsid w:val="000C6F89"/>
    <w:rsid w:val="000C7D4F"/>
    <w:rsid w:val="000D1AA4"/>
    <w:rsid w:val="000D2063"/>
    <w:rsid w:val="000D24EC"/>
    <w:rsid w:val="000D2C3A"/>
    <w:rsid w:val="000D3A0A"/>
    <w:rsid w:val="000D64D8"/>
    <w:rsid w:val="000E0886"/>
    <w:rsid w:val="000E3C1C"/>
    <w:rsid w:val="000E41B7"/>
    <w:rsid w:val="000E4D89"/>
    <w:rsid w:val="000E6BA0"/>
    <w:rsid w:val="000E7DF6"/>
    <w:rsid w:val="000F137E"/>
    <w:rsid w:val="000F174A"/>
    <w:rsid w:val="00100B59"/>
    <w:rsid w:val="00100DC5"/>
    <w:rsid w:val="00100E27"/>
    <w:rsid w:val="00101135"/>
    <w:rsid w:val="0010259B"/>
    <w:rsid w:val="00103D80"/>
    <w:rsid w:val="00104A05"/>
    <w:rsid w:val="00106009"/>
    <w:rsid w:val="001061F9"/>
    <w:rsid w:val="001068B3"/>
    <w:rsid w:val="001113CC"/>
    <w:rsid w:val="00112C21"/>
    <w:rsid w:val="00113519"/>
    <w:rsid w:val="00113763"/>
    <w:rsid w:val="00114B7D"/>
    <w:rsid w:val="00115FD6"/>
    <w:rsid w:val="001177C4"/>
    <w:rsid w:val="00117B7D"/>
    <w:rsid w:val="00117FF3"/>
    <w:rsid w:val="0012093E"/>
    <w:rsid w:val="00120E55"/>
    <w:rsid w:val="001258A5"/>
    <w:rsid w:val="00125C6C"/>
    <w:rsid w:val="001265CB"/>
    <w:rsid w:val="00127648"/>
    <w:rsid w:val="0013032B"/>
    <w:rsid w:val="001305EA"/>
    <w:rsid w:val="001328FA"/>
    <w:rsid w:val="00133E1D"/>
    <w:rsid w:val="00134700"/>
    <w:rsid w:val="00134E23"/>
    <w:rsid w:val="00135E80"/>
    <w:rsid w:val="0013745A"/>
    <w:rsid w:val="0013780E"/>
    <w:rsid w:val="00140753"/>
    <w:rsid w:val="0014239C"/>
    <w:rsid w:val="00143921"/>
    <w:rsid w:val="00146AEF"/>
    <w:rsid w:val="00146F04"/>
    <w:rsid w:val="001478FD"/>
    <w:rsid w:val="00150EBC"/>
    <w:rsid w:val="00151923"/>
    <w:rsid w:val="001520B0"/>
    <w:rsid w:val="0015446A"/>
    <w:rsid w:val="0015487C"/>
    <w:rsid w:val="00155144"/>
    <w:rsid w:val="00155F19"/>
    <w:rsid w:val="0015712E"/>
    <w:rsid w:val="001625E4"/>
    <w:rsid w:val="00162C3A"/>
    <w:rsid w:val="001648D1"/>
    <w:rsid w:val="00166858"/>
    <w:rsid w:val="00170CB5"/>
    <w:rsid w:val="00170FF9"/>
    <w:rsid w:val="00171601"/>
    <w:rsid w:val="00171A5F"/>
    <w:rsid w:val="00172662"/>
    <w:rsid w:val="00174183"/>
    <w:rsid w:val="00174E21"/>
    <w:rsid w:val="00176C65"/>
    <w:rsid w:val="001807F1"/>
    <w:rsid w:val="00180A15"/>
    <w:rsid w:val="001810F4"/>
    <w:rsid w:val="001815C5"/>
    <w:rsid w:val="0018179E"/>
    <w:rsid w:val="00182B46"/>
    <w:rsid w:val="00183B80"/>
    <w:rsid w:val="00183DB2"/>
    <w:rsid w:val="00183E9C"/>
    <w:rsid w:val="001841F1"/>
    <w:rsid w:val="00184988"/>
    <w:rsid w:val="0018571A"/>
    <w:rsid w:val="001859B6"/>
    <w:rsid w:val="00187FFC"/>
    <w:rsid w:val="00190316"/>
    <w:rsid w:val="001919D7"/>
    <w:rsid w:val="00191F45"/>
    <w:rsid w:val="00192374"/>
    <w:rsid w:val="00193503"/>
    <w:rsid w:val="001939CA"/>
    <w:rsid w:val="00193B82"/>
    <w:rsid w:val="0019600C"/>
    <w:rsid w:val="00196CF1"/>
    <w:rsid w:val="00197B41"/>
    <w:rsid w:val="001A03EA"/>
    <w:rsid w:val="001A3627"/>
    <w:rsid w:val="001B1C8C"/>
    <w:rsid w:val="001B3065"/>
    <w:rsid w:val="001B33C0"/>
    <w:rsid w:val="001B4863"/>
    <w:rsid w:val="001B5E34"/>
    <w:rsid w:val="001B666F"/>
    <w:rsid w:val="001C2997"/>
    <w:rsid w:val="001C4DB7"/>
    <w:rsid w:val="001C6C9B"/>
    <w:rsid w:val="001D3092"/>
    <w:rsid w:val="001D4CD1"/>
    <w:rsid w:val="001D66C2"/>
    <w:rsid w:val="001E0583"/>
    <w:rsid w:val="001E18AF"/>
    <w:rsid w:val="001E1F93"/>
    <w:rsid w:val="001E24CF"/>
    <w:rsid w:val="001E3097"/>
    <w:rsid w:val="001E4B06"/>
    <w:rsid w:val="001E5F98"/>
    <w:rsid w:val="001F01F4"/>
    <w:rsid w:val="001F0F26"/>
    <w:rsid w:val="001F3498"/>
    <w:rsid w:val="001F64BE"/>
    <w:rsid w:val="001F7070"/>
    <w:rsid w:val="001F7807"/>
    <w:rsid w:val="00200766"/>
    <w:rsid w:val="00200EF2"/>
    <w:rsid w:val="002016B9"/>
    <w:rsid w:val="00201825"/>
    <w:rsid w:val="00201CB2"/>
    <w:rsid w:val="00203871"/>
    <w:rsid w:val="002046F7"/>
    <w:rsid w:val="0020478D"/>
    <w:rsid w:val="002054D0"/>
    <w:rsid w:val="00206EFD"/>
    <w:rsid w:val="00210D95"/>
    <w:rsid w:val="00212065"/>
    <w:rsid w:val="002136B3"/>
    <w:rsid w:val="00215BCE"/>
    <w:rsid w:val="0021654F"/>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089B"/>
    <w:rsid w:val="00231352"/>
    <w:rsid w:val="00231707"/>
    <w:rsid w:val="00231E53"/>
    <w:rsid w:val="00234830"/>
    <w:rsid w:val="002368C7"/>
    <w:rsid w:val="0023726F"/>
    <w:rsid w:val="002410C8"/>
    <w:rsid w:val="00241C93"/>
    <w:rsid w:val="0024214A"/>
    <w:rsid w:val="00243638"/>
    <w:rsid w:val="002441F2"/>
    <w:rsid w:val="0024438F"/>
    <w:rsid w:val="00244985"/>
    <w:rsid w:val="00244FBB"/>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1E95"/>
    <w:rsid w:val="00273F94"/>
    <w:rsid w:val="002760B7"/>
    <w:rsid w:val="002810D3"/>
    <w:rsid w:val="002847AE"/>
    <w:rsid w:val="002870F2"/>
    <w:rsid w:val="00287650"/>
    <w:rsid w:val="00290154"/>
    <w:rsid w:val="00294F88"/>
    <w:rsid w:val="00294FCC"/>
    <w:rsid w:val="00295516"/>
    <w:rsid w:val="0029715E"/>
    <w:rsid w:val="00297DD0"/>
    <w:rsid w:val="002A10A1"/>
    <w:rsid w:val="002A3161"/>
    <w:rsid w:val="002A3410"/>
    <w:rsid w:val="002A44D1"/>
    <w:rsid w:val="002A4631"/>
    <w:rsid w:val="002A6EA6"/>
    <w:rsid w:val="002A7559"/>
    <w:rsid w:val="002A7759"/>
    <w:rsid w:val="002B108B"/>
    <w:rsid w:val="002B12DE"/>
    <w:rsid w:val="002B2221"/>
    <w:rsid w:val="002B270D"/>
    <w:rsid w:val="002B3375"/>
    <w:rsid w:val="002B4745"/>
    <w:rsid w:val="002B480D"/>
    <w:rsid w:val="002B4845"/>
    <w:rsid w:val="002B4AC3"/>
    <w:rsid w:val="002B7744"/>
    <w:rsid w:val="002C05AC"/>
    <w:rsid w:val="002C0EDB"/>
    <w:rsid w:val="002C3953"/>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4410"/>
    <w:rsid w:val="002F749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1DD"/>
    <w:rsid w:val="00337929"/>
    <w:rsid w:val="00340003"/>
    <w:rsid w:val="00342B92"/>
    <w:rsid w:val="003444A9"/>
    <w:rsid w:val="0034454D"/>
    <w:rsid w:val="003445F2"/>
    <w:rsid w:val="003452DD"/>
    <w:rsid w:val="00345EB0"/>
    <w:rsid w:val="0034764B"/>
    <w:rsid w:val="0034780A"/>
    <w:rsid w:val="00347CBE"/>
    <w:rsid w:val="003503AC"/>
    <w:rsid w:val="00350412"/>
    <w:rsid w:val="00352686"/>
    <w:rsid w:val="003534AD"/>
    <w:rsid w:val="00355B8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3939"/>
    <w:rsid w:val="003743CE"/>
    <w:rsid w:val="003807AF"/>
    <w:rsid w:val="00380856"/>
    <w:rsid w:val="00380EAE"/>
    <w:rsid w:val="00382A6F"/>
    <w:rsid w:val="00382C57"/>
    <w:rsid w:val="00383B5F"/>
    <w:rsid w:val="00384483"/>
    <w:rsid w:val="0038499A"/>
    <w:rsid w:val="00384F53"/>
    <w:rsid w:val="00387053"/>
    <w:rsid w:val="003912C2"/>
    <w:rsid w:val="00392A05"/>
    <w:rsid w:val="003931CF"/>
    <w:rsid w:val="00394C37"/>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5DED"/>
    <w:rsid w:val="003B6928"/>
    <w:rsid w:val="003B7BBB"/>
    <w:rsid w:val="003C1210"/>
    <w:rsid w:val="003C1704"/>
    <w:rsid w:val="003C30E5"/>
    <w:rsid w:val="003C3718"/>
    <w:rsid w:val="003C3990"/>
    <w:rsid w:val="003C434B"/>
    <w:rsid w:val="003C489D"/>
    <w:rsid w:val="003C4C84"/>
    <w:rsid w:val="003C54B8"/>
    <w:rsid w:val="003C687F"/>
    <w:rsid w:val="003C723C"/>
    <w:rsid w:val="003D0F7F"/>
    <w:rsid w:val="003D50E7"/>
    <w:rsid w:val="003D6797"/>
    <w:rsid w:val="003D779D"/>
    <w:rsid w:val="003D78A2"/>
    <w:rsid w:val="003E03FD"/>
    <w:rsid w:val="003E15EE"/>
    <w:rsid w:val="003F0971"/>
    <w:rsid w:val="003F28DA"/>
    <w:rsid w:val="003F2C2F"/>
    <w:rsid w:val="003F35B8"/>
    <w:rsid w:val="003F3F97"/>
    <w:rsid w:val="003F42CF"/>
    <w:rsid w:val="003F4EA0"/>
    <w:rsid w:val="003F69BE"/>
    <w:rsid w:val="003F6E45"/>
    <w:rsid w:val="003F7D20"/>
    <w:rsid w:val="004013F6"/>
    <w:rsid w:val="00404EEA"/>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41B1"/>
    <w:rsid w:val="00436524"/>
    <w:rsid w:val="00436B23"/>
    <w:rsid w:val="00436E88"/>
    <w:rsid w:val="00440977"/>
    <w:rsid w:val="0044175B"/>
    <w:rsid w:val="00441C88"/>
    <w:rsid w:val="00442026"/>
    <w:rsid w:val="00443CD4"/>
    <w:rsid w:val="004440BB"/>
    <w:rsid w:val="00444875"/>
    <w:rsid w:val="004450B6"/>
    <w:rsid w:val="00445612"/>
    <w:rsid w:val="0044652A"/>
    <w:rsid w:val="004479D8"/>
    <w:rsid w:val="00447C97"/>
    <w:rsid w:val="00451168"/>
    <w:rsid w:val="00451506"/>
    <w:rsid w:val="00452D84"/>
    <w:rsid w:val="00453739"/>
    <w:rsid w:val="0045627B"/>
    <w:rsid w:val="00456C90"/>
    <w:rsid w:val="00457160"/>
    <w:rsid w:val="004614C9"/>
    <w:rsid w:val="00463BFC"/>
    <w:rsid w:val="004657D6"/>
    <w:rsid w:val="00465D47"/>
    <w:rsid w:val="00466109"/>
    <w:rsid w:val="0047058F"/>
    <w:rsid w:val="00471171"/>
    <w:rsid w:val="00472854"/>
    <w:rsid w:val="00473346"/>
    <w:rsid w:val="00476168"/>
    <w:rsid w:val="00476284"/>
    <w:rsid w:val="004764E8"/>
    <w:rsid w:val="00480116"/>
    <w:rsid w:val="0048084F"/>
    <w:rsid w:val="004810BD"/>
    <w:rsid w:val="0048175E"/>
    <w:rsid w:val="0048196E"/>
    <w:rsid w:val="00483B44"/>
    <w:rsid w:val="00483CA9"/>
    <w:rsid w:val="004850B9"/>
    <w:rsid w:val="0048525B"/>
    <w:rsid w:val="00485CCD"/>
    <w:rsid w:val="00485DB5"/>
    <w:rsid w:val="00486008"/>
    <w:rsid w:val="0048608B"/>
    <w:rsid w:val="00486D2B"/>
    <w:rsid w:val="00490D60"/>
    <w:rsid w:val="0049122A"/>
    <w:rsid w:val="00493C2D"/>
    <w:rsid w:val="004949C7"/>
    <w:rsid w:val="00494FDC"/>
    <w:rsid w:val="004950F5"/>
    <w:rsid w:val="004959EF"/>
    <w:rsid w:val="004A161B"/>
    <w:rsid w:val="004A4146"/>
    <w:rsid w:val="004A47DB"/>
    <w:rsid w:val="004A5AAE"/>
    <w:rsid w:val="004A6AB7"/>
    <w:rsid w:val="004A7284"/>
    <w:rsid w:val="004A7A59"/>
    <w:rsid w:val="004A7E1A"/>
    <w:rsid w:val="004B0073"/>
    <w:rsid w:val="004B1541"/>
    <w:rsid w:val="004B240E"/>
    <w:rsid w:val="004B29F4"/>
    <w:rsid w:val="004B6407"/>
    <w:rsid w:val="004B6923"/>
    <w:rsid w:val="004B7240"/>
    <w:rsid w:val="004B7495"/>
    <w:rsid w:val="004B780F"/>
    <w:rsid w:val="004B7B56"/>
    <w:rsid w:val="004C108D"/>
    <w:rsid w:val="004C20CF"/>
    <w:rsid w:val="004C2E2E"/>
    <w:rsid w:val="004C2E53"/>
    <w:rsid w:val="004C3650"/>
    <w:rsid w:val="004C4D54"/>
    <w:rsid w:val="004C7023"/>
    <w:rsid w:val="004C71B3"/>
    <w:rsid w:val="004C7513"/>
    <w:rsid w:val="004D02AC"/>
    <w:rsid w:val="004D0383"/>
    <w:rsid w:val="004D1F3F"/>
    <w:rsid w:val="004D3A72"/>
    <w:rsid w:val="004D3EE2"/>
    <w:rsid w:val="004D5BBA"/>
    <w:rsid w:val="004D6540"/>
    <w:rsid w:val="004D6E9F"/>
    <w:rsid w:val="004E0341"/>
    <w:rsid w:val="004E1C2A"/>
    <w:rsid w:val="004E1C6F"/>
    <w:rsid w:val="004E2825"/>
    <w:rsid w:val="004E38B0"/>
    <w:rsid w:val="004E3C28"/>
    <w:rsid w:val="004E4332"/>
    <w:rsid w:val="004E452C"/>
    <w:rsid w:val="004E6856"/>
    <w:rsid w:val="004E6FB4"/>
    <w:rsid w:val="004F0977"/>
    <w:rsid w:val="004F1408"/>
    <w:rsid w:val="004F4E1D"/>
    <w:rsid w:val="004F5FCA"/>
    <w:rsid w:val="004F6257"/>
    <w:rsid w:val="004F6A25"/>
    <w:rsid w:val="004F6AB0"/>
    <w:rsid w:val="004F6B4D"/>
    <w:rsid w:val="004F73CE"/>
    <w:rsid w:val="005000BD"/>
    <w:rsid w:val="005000DD"/>
    <w:rsid w:val="005017B3"/>
    <w:rsid w:val="005027F4"/>
    <w:rsid w:val="00503B09"/>
    <w:rsid w:val="00504F5C"/>
    <w:rsid w:val="00505262"/>
    <w:rsid w:val="0050597B"/>
    <w:rsid w:val="005064DA"/>
    <w:rsid w:val="00506DF8"/>
    <w:rsid w:val="00507451"/>
    <w:rsid w:val="00511F4D"/>
    <w:rsid w:val="0051390A"/>
    <w:rsid w:val="005140F1"/>
    <w:rsid w:val="005141BE"/>
    <w:rsid w:val="0051574E"/>
    <w:rsid w:val="0051725F"/>
    <w:rsid w:val="00520095"/>
    <w:rsid w:val="00520645"/>
    <w:rsid w:val="0052168D"/>
    <w:rsid w:val="0052396A"/>
    <w:rsid w:val="0052782C"/>
    <w:rsid w:val="00530E46"/>
    <w:rsid w:val="005324EF"/>
    <w:rsid w:val="0053286B"/>
    <w:rsid w:val="00536369"/>
    <w:rsid w:val="00540E99"/>
    <w:rsid w:val="00540FA7"/>
    <w:rsid w:val="00541130"/>
    <w:rsid w:val="00543B7E"/>
    <w:rsid w:val="00544AA6"/>
    <w:rsid w:val="00546A8B"/>
    <w:rsid w:val="00551073"/>
    <w:rsid w:val="00551DA4"/>
    <w:rsid w:val="0055213A"/>
    <w:rsid w:val="00554956"/>
    <w:rsid w:val="00554F5B"/>
    <w:rsid w:val="005551B6"/>
    <w:rsid w:val="00557BE6"/>
    <w:rsid w:val="005600BC"/>
    <w:rsid w:val="00563104"/>
    <w:rsid w:val="005646C1"/>
    <w:rsid w:val="005646CC"/>
    <w:rsid w:val="005652E4"/>
    <w:rsid w:val="00565730"/>
    <w:rsid w:val="00566671"/>
    <w:rsid w:val="00567B22"/>
    <w:rsid w:val="0056D8D9"/>
    <w:rsid w:val="0057134C"/>
    <w:rsid w:val="005727AE"/>
    <w:rsid w:val="0057331C"/>
    <w:rsid w:val="00573328"/>
    <w:rsid w:val="00573F07"/>
    <w:rsid w:val="005747FF"/>
    <w:rsid w:val="00576415"/>
    <w:rsid w:val="005807A9"/>
    <w:rsid w:val="00580D0F"/>
    <w:rsid w:val="005824C0"/>
    <w:rsid w:val="00582FD7"/>
    <w:rsid w:val="00583524"/>
    <w:rsid w:val="005835A2"/>
    <w:rsid w:val="00583853"/>
    <w:rsid w:val="005857A8"/>
    <w:rsid w:val="005866C3"/>
    <w:rsid w:val="0058713B"/>
    <w:rsid w:val="005876D2"/>
    <w:rsid w:val="0059056C"/>
    <w:rsid w:val="0059130B"/>
    <w:rsid w:val="00594E96"/>
    <w:rsid w:val="00596689"/>
    <w:rsid w:val="005A0236"/>
    <w:rsid w:val="005A15F3"/>
    <w:rsid w:val="005A16FB"/>
    <w:rsid w:val="005A1A68"/>
    <w:rsid w:val="005A26F6"/>
    <w:rsid w:val="005A2A5A"/>
    <w:rsid w:val="005A39FC"/>
    <w:rsid w:val="005A3B66"/>
    <w:rsid w:val="005A42E3"/>
    <w:rsid w:val="005A5F04"/>
    <w:rsid w:val="005A6DC2"/>
    <w:rsid w:val="005B047B"/>
    <w:rsid w:val="005B0870"/>
    <w:rsid w:val="005B1762"/>
    <w:rsid w:val="005B4B88"/>
    <w:rsid w:val="005B4D37"/>
    <w:rsid w:val="005B5D60"/>
    <w:rsid w:val="005B5E31"/>
    <w:rsid w:val="005B64AE"/>
    <w:rsid w:val="005B6E3D"/>
    <w:rsid w:val="005B7298"/>
    <w:rsid w:val="005C1BFC"/>
    <w:rsid w:val="005C7B55"/>
    <w:rsid w:val="005D0175"/>
    <w:rsid w:val="005D1CC4"/>
    <w:rsid w:val="005D2D62"/>
    <w:rsid w:val="005D5A78"/>
    <w:rsid w:val="005D5DB0"/>
    <w:rsid w:val="005D6D16"/>
    <w:rsid w:val="005E0B43"/>
    <w:rsid w:val="005E4742"/>
    <w:rsid w:val="005E5CF7"/>
    <w:rsid w:val="005E6829"/>
    <w:rsid w:val="005F26E8"/>
    <w:rsid w:val="005F275A"/>
    <w:rsid w:val="005F2E08"/>
    <w:rsid w:val="005F6F27"/>
    <w:rsid w:val="005F78DD"/>
    <w:rsid w:val="005F7A4D"/>
    <w:rsid w:val="0060359B"/>
    <w:rsid w:val="00603F69"/>
    <w:rsid w:val="006040DA"/>
    <w:rsid w:val="006047BD"/>
    <w:rsid w:val="00607675"/>
    <w:rsid w:val="00610F53"/>
    <w:rsid w:val="006110A6"/>
    <w:rsid w:val="00611FE8"/>
    <w:rsid w:val="00612E3F"/>
    <w:rsid w:val="00613208"/>
    <w:rsid w:val="006166CE"/>
    <w:rsid w:val="00616767"/>
    <w:rsid w:val="0061698B"/>
    <w:rsid w:val="00616F61"/>
    <w:rsid w:val="00617C2C"/>
    <w:rsid w:val="00620917"/>
    <w:rsid w:val="00621094"/>
    <w:rsid w:val="0062163D"/>
    <w:rsid w:val="00623A9E"/>
    <w:rsid w:val="00624A20"/>
    <w:rsid w:val="00624C9B"/>
    <w:rsid w:val="00625D43"/>
    <w:rsid w:val="00630BB3"/>
    <w:rsid w:val="00632182"/>
    <w:rsid w:val="006335DF"/>
    <w:rsid w:val="00634717"/>
    <w:rsid w:val="00637181"/>
    <w:rsid w:val="00637AF8"/>
    <w:rsid w:val="006412BE"/>
    <w:rsid w:val="0064144D"/>
    <w:rsid w:val="0064160E"/>
    <w:rsid w:val="00642339"/>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665B"/>
    <w:rsid w:val="0067331F"/>
    <w:rsid w:val="0067482E"/>
    <w:rsid w:val="00675260"/>
    <w:rsid w:val="00677DDB"/>
    <w:rsid w:val="00677EF0"/>
    <w:rsid w:val="00680556"/>
    <w:rsid w:val="006814BF"/>
    <w:rsid w:val="00681F32"/>
    <w:rsid w:val="00683AEC"/>
    <w:rsid w:val="00683CB4"/>
    <w:rsid w:val="00684672"/>
    <w:rsid w:val="0068481E"/>
    <w:rsid w:val="0068666F"/>
    <w:rsid w:val="0068780A"/>
    <w:rsid w:val="00690267"/>
    <w:rsid w:val="006906E7"/>
    <w:rsid w:val="00690BE5"/>
    <w:rsid w:val="00694730"/>
    <w:rsid w:val="006954D4"/>
    <w:rsid w:val="0069598B"/>
    <w:rsid w:val="00695AF0"/>
    <w:rsid w:val="006A1A8E"/>
    <w:rsid w:val="006A1CF6"/>
    <w:rsid w:val="006A2D9E"/>
    <w:rsid w:val="006A36DB"/>
    <w:rsid w:val="006A42D4"/>
    <w:rsid w:val="006A48C1"/>
    <w:rsid w:val="006A510D"/>
    <w:rsid w:val="006A51A4"/>
    <w:rsid w:val="006B1FFA"/>
    <w:rsid w:val="006B3564"/>
    <w:rsid w:val="006B37E6"/>
    <w:rsid w:val="006B3D8F"/>
    <w:rsid w:val="006B42E3"/>
    <w:rsid w:val="006B44E9"/>
    <w:rsid w:val="006B73E5"/>
    <w:rsid w:val="006C2EEA"/>
    <w:rsid w:val="006D062E"/>
    <w:rsid w:val="006D0817"/>
    <w:rsid w:val="006D2074"/>
    <w:rsid w:val="006D2405"/>
    <w:rsid w:val="006D3A0E"/>
    <w:rsid w:val="006D4A39"/>
    <w:rsid w:val="006D4B4F"/>
    <w:rsid w:val="006D53A4"/>
    <w:rsid w:val="006D53DF"/>
    <w:rsid w:val="006D541F"/>
    <w:rsid w:val="006D6748"/>
    <w:rsid w:val="006E08C4"/>
    <w:rsid w:val="006E091B"/>
    <w:rsid w:val="006E2552"/>
    <w:rsid w:val="006E42C8"/>
    <w:rsid w:val="006E4800"/>
    <w:rsid w:val="006E560F"/>
    <w:rsid w:val="006E5B90"/>
    <w:rsid w:val="006E60D3"/>
    <w:rsid w:val="006E79B6"/>
    <w:rsid w:val="006E7E42"/>
    <w:rsid w:val="006F054E"/>
    <w:rsid w:val="006F1B19"/>
    <w:rsid w:val="006F3613"/>
    <w:rsid w:val="006F3839"/>
    <w:rsid w:val="006F4503"/>
    <w:rsid w:val="006F732F"/>
    <w:rsid w:val="00701DAC"/>
    <w:rsid w:val="00704694"/>
    <w:rsid w:val="007058CD"/>
    <w:rsid w:val="00705D75"/>
    <w:rsid w:val="0070723B"/>
    <w:rsid w:val="0071203C"/>
    <w:rsid w:val="00712A4F"/>
    <w:rsid w:val="00712DA7"/>
    <w:rsid w:val="00715F89"/>
    <w:rsid w:val="00716FB7"/>
    <w:rsid w:val="00717C66"/>
    <w:rsid w:val="0072144B"/>
    <w:rsid w:val="00722D6B"/>
    <w:rsid w:val="00723956"/>
    <w:rsid w:val="00723FF2"/>
    <w:rsid w:val="00724203"/>
    <w:rsid w:val="00725C3B"/>
    <w:rsid w:val="00725D14"/>
    <w:rsid w:val="007266FB"/>
    <w:rsid w:val="0073396D"/>
    <w:rsid w:val="00733D6A"/>
    <w:rsid w:val="00734065"/>
    <w:rsid w:val="00734894"/>
    <w:rsid w:val="00735451"/>
    <w:rsid w:val="00740573"/>
    <w:rsid w:val="007414DA"/>
    <w:rsid w:val="007448D2"/>
    <w:rsid w:val="00744A73"/>
    <w:rsid w:val="00744C67"/>
    <w:rsid w:val="00744DB8"/>
    <w:rsid w:val="00745C28"/>
    <w:rsid w:val="007460FF"/>
    <w:rsid w:val="0074769C"/>
    <w:rsid w:val="0075322D"/>
    <w:rsid w:val="0075356C"/>
    <w:rsid w:val="00753D56"/>
    <w:rsid w:val="00755F64"/>
    <w:rsid w:val="007564AE"/>
    <w:rsid w:val="00757591"/>
    <w:rsid w:val="00757633"/>
    <w:rsid w:val="00757A59"/>
    <w:rsid w:val="00761645"/>
    <w:rsid w:val="007617A7"/>
    <w:rsid w:val="00762125"/>
    <w:rsid w:val="007635C3"/>
    <w:rsid w:val="00765E06"/>
    <w:rsid w:val="00765F79"/>
    <w:rsid w:val="007706FF"/>
    <w:rsid w:val="00770C61"/>
    <w:rsid w:val="00772BA3"/>
    <w:rsid w:val="007763FE"/>
    <w:rsid w:val="00776528"/>
    <w:rsid w:val="00776998"/>
    <w:rsid w:val="007776A2"/>
    <w:rsid w:val="00777849"/>
    <w:rsid w:val="007801F4"/>
    <w:rsid w:val="00780A99"/>
    <w:rsid w:val="00781C4F"/>
    <w:rsid w:val="00781F16"/>
    <w:rsid w:val="00782487"/>
    <w:rsid w:val="00782A2E"/>
    <w:rsid w:val="00782B11"/>
    <w:rsid w:val="007836C0"/>
    <w:rsid w:val="0078667E"/>
    <w:rsid w:val="0078887F"/>
    <w:rsid w:val="00790122"/>
    <w:rsid w:val="007919DC"/>
    <w:rsid w:val="00791B72"/>
    <w:rsid w:val="00791C7F"/>
    <w:rsid w:val="00793F46"/>
    <w:rsid w:val="007963B2"/>
    <w:rsid w:val="00796888"/>
    <w:rsid w:val="007A1326"/>
    <w:rsid w:val="007A221D"/>
    <w:rsid w:val="007A36F3"/>
    <w:rsid w:val="007A55A8"/>
    <w:rsid w:val="007B24C4"/>
    <w:rsid w:val="007B50E4"/>
    <w:rsid w:val="007B5236"/>
    <w:rsid w:val="007C057B"/>
    <w:rsid w:val="007C1A9E"/>
    <w:rsid w:val="007C322C"/>
    <w:rsid w:val="007C3FBC"/>
    <w:rsid w:val="007C56CE"/>
    <w:rsid w:val="007C6E38"/>
    <w:rsid w:val="007D212E"/>
    <w:rsid w:val="007D22BF"/>
    <w:rsid w:val="007D458F"/>
    <w:rsid w:val="007D52E0"/>
    <w:rsid w:val="007D5655"/>
    <w:rsid w:val="007D5A52"/>
    <w:rsid w:val="007D7CF5"/>
    <w:rsid w:val="007D7E58"/>
    <w:rsid w:val="007E41AD"/>
    <w:rsid w:val="007E5E9E"/>
    <w:rsid w:val="007F10E8"/>
    <w:rsid w:val="007F1493"/>
    <w:rsid w:val="007F4973"/>
    <w:rsid w:val="007F576D"/>
    <w:rsid w:val="007F641B"/>
    <w:rsid w:val="007F66A6"/>
    <w:rsid w:val="007F76BF"/>
    <w:rsid w:val="008003CD"/>
    <w:rsid w:val="00800512"/>
    <w:rsid w:val="00801687"/>
    <w:rsid w:val="008019EE"/>
    <w:rsid w:val="00802022"/>
    <w:rsid w:val="0080207C"/>
    <w:rsid w:val="008028A3"/>
    <w:rsid w:val="00804BBA"/>
    <w:rsid w:val="008059C1"/>
    <w:rsid w:val="0080662F"/>
    <w:rsid w:val="008069E6"/>
    <w:rsid w:val="00806A55"/>
    <w:rsid w:val="00806C91"/>
    <w:rsid w:val="0081065F"/>
    <w:rsid w:val="00810E72"/>
    <w:rsid w:val="0081179B"/>
    <w:rsid w:val="00812DCB"/>
    <w:rsid w:val="00813FA5"/>
    <w:rsid w:val="00814DA2"/>
    <w:rsid w:val="00814DB6"/>
    <w:rsid w:val="0081523F"/>
    <w:rsid w:val="00816151"/>
    <w:rsid w:val="008166D4"/>
    <w:rsid w:val="00817268"/>
    <w:rsid w:val="00817C4A"/>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4712D"/>
    <w:rsid w:val="008505DC"/>
    <w:rsid w:val="008509F0"/>
    <w:rsid w:val="00851875"/>
    <w:rsid w:val="00852357"/>
    <w:rsid w:val="00852B7B"/>
    <w:rsid w:val="0085448C"/>
    <w:rsid w:val="0085461D"/>
    <w:rsid w:val="00855048"/>
    <w:rsid w:val="008563D3"/>
    <w:rsid w:val="00856E64"/>
    <w:rsid w:val="00860A52"/>
    <w:rsid w:val="00861D33"/>
    <w:rsid w:val="00862960"/>
    <w:rsid w:val="00863420"/>
    <w:rsid w:val="00863532"/>
    <w:rsid w:val="008641E8"/>
    <w:rsid w:val="00865EC3"/>
    <w:rsid w:val="0086629C"/>
    <w:rsid w:val="00866415"/>
    <w:rsid w:val="0086672A"/>
    <w:rsid w:val="00867469"/>
    <w:rsid w:val="008707AC"/>
    <w:rsid w:val="00870838"/>
    <w:rsid w:val="00870A3D"/>
    <w:rsid w:val="00872262"/>
    <w:rsid w:val="008736AC"/>
    <w:rsid w:val="00874C1F"/>
    <w:rsid w:val="008759AF"/>
    <w:rsid w:val="00880A08"/>
    <w:rsid w:val="008813A0"/>
    <w:rsid w:val="00882E98"/>
    <w:rsid w:val="00883242"/>
    <w:rsid w:val="00885C59"/>
    <w:rsid w:val="00887F26"/>
    <w:rsid w:val="00890C47"/>
    <w:rsid w:val="0089123C"/>
    <w:rsid w:val="0089256F"/>
    <w:rsid w:val="00893D12"/>
    <w:rsid w:val="0089468F"/>
    <w:rsid w:val="00895105"/>
    <w:rsid w:val="00895316"/>
    <w:rsid w:val="00895861"/>
    <w:rsid w:val="00897B91"/>
    <w:rsid w:val="008A00A0"/>
    <w:rsid w:val="008A0836"/>
    <w:rsid w:val="008A21F0"/>
    <w:rsid w:val="008A42C2"/>
    <w:rsid w:val="008A5DE5"/>
    <w:rsid w:val="008A7EDA"/>
    <w:rsid w:val="008B1FDB"/>
    <w:rsid w:val="008B367A"/>
    <w:rsid w:val="008B379F"/>
    <w:rsid w:val="008B430F"/>
    <w:rsid w:val="008B44C9"/>
    <w:rsid w:val="008B4DA3"/>
    <w:rsid w:val="008B4FF4"/>
    <w:rsid w:val="008B6729"/>
    <w:rsid w:val="008B6AC6"/>
    <w:rsid w:val="008C1A20"/>
    <w:rsid w:val="008C2FB5"/>
    <w:rsid w:val="008C302C"/>
    <w:rsid w:val="008C4CAB"/>
    <w:rsid w:val="008C6461"/>
    <w:rsid w:val="008C6F82"/>
    <w:rsid w:val="008C7CBC"/>
    <w:rsid w:val="008D0D39"/>
    <w:rsid w:val="008D125E"/>
    <w:rsid w:val="008D5308"/>
    <w:rsid w:val="008D55BF"/>
    <w:rsid w:val="008D61E0"/>
    <w:rsid w:val="008D6722"/>
    <w:rsid w:val="008D6CBB"/>
    <w:rsid w:val="008D6E1D"/>
    <w:rsid w:val="008D7AB2"/>
    <w:rsid w:val="008E0259"/>
    <w:rsid w:val="008E43E0"/>
    <w:rsid w:val="008E4A0E"/>
    <w:rsid w:val="008E625C"/>
    <w:rsid w:val="008F0115"/>
    <w:rsid w:val="008F0383"/>
    <w:rsid w:val="008F1F6A"/>
    <w:rsid w:val="008F28E7"/>
    <w:rsid w:val="008F364E"/>
    <w:rsid w:val="008F3EDF"/>
    <w:rsid w:val="0090053B"/>
    <w:rsid w:val="00900FCF"/>
    <w:rsid w:val="00901298"/>
    <w:rsid w:val="009019BB"/>
    <w:rsid w:val="00902919"/>
    <w:rsid w:val="00902DCC"/>
    <w:rsid w:val="0090315B"/>
    <w:rsid w:val="00904350"/>
    <w:rsid w:val="00904E69"/>
    <w:rsid w:val="00905926"/>
    <w:rsid w:val="0090604A"/>
    <w:rsid w:val="009078AB"/>
    <w:rsid w:val="0091055E"/>
    <w:rsid w:val="00910651"/>
    <w:rsid w:val="00912EC7"/>
    <w:rsid w:val="009153A2"/>
    <w:rsid w:val="00915AC4"/>
    <w:rsid w:val="00920A1E"/>
    <w:rsid w:val="00920C71"/>
    <w:rsid w:val="009216F2"/>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1B07"/>
    <w:rsid w:val="00932A03"/>
    <w:rsid w:val="0093313E"/>
    <w:rsid w:val="009331F9"/>
    <w:rsid w:val="00934012"/>
    <w:rsid w:val="009342D6"/>
    <w:rsid w:val="0093530F"/>
    <w:rsid w:val="00935901"/>
    <w:rsid w:val="0093592F"/>
    <w:rsid w:val="009363F0"/>
    <w:rsid w:val="0093688D"/>
    <w:rsid w:val="0094165A"/>
    <w:rsid w:val="00942056"/>
    <w:rsid w:val="009429D1"/>
    <w:rsid w:val="00942E67"/>
    <w:rsid w:val="00943299"/>
    <w:rsid w:val="009438A7"/>
    <w:rsid w:val="009458AF"/>
    <w:rsid w:val="00951A16"/>
    <w:rsid w:val="00951D85"/>
    <w:rsid w:val="009520A1"/>
    <w:rsid w:val="009522E2"/>
    <w:rsid w:val="0095259D"/>
    <w:rsid w:val="009528C1"/>
    <w:rsid w:val="009532C7"/>
    <w:rsid w:val="00953891"/>
    <w:rsid w:val="00953E82"/>
    <w:rsid w:val="00955D6C"/>
    <w:rsid w:val="00960547"/>
    <w:rsid w:val="00960CCA"/>
    <w:rsid w:val="00960E03"/>
    <w:rsid w:val="009613D0"/>
    <w:rsid w:val="009624AB"/>
    <w:rsid w:val="009634F6"/>
    <w:rsid w:val="00963579"/>
    <w:rsid w:val="0096422F"/>
    <w:rsid w:val="00964AE3"/>
    <w:rsid w:val="00965AA7"/>
    <w:rsid w:val="00965DF5"/>
    <w:rsid w:val="0096720F"/>
    <w:rsid w:val="0097036E"/>
    <w:rsid w:val="009718BF"/>
    <w:rsid w:val="00973DB2"/>
    <w:rsid w:val="00981475"/>
    <w:rsid w:val="009814BD"/>
    <w:rsid w:val="00981668"/>
    <w:rsid w:val="00984331"/>
    <w:rsid w:val="00984C07"/>
    <w:rsid w:val="00985F69"/>
    <w:rsid w:val="00986B75"/>
    <w:rsid w:val="00987813"/>
    <w:rsid w:val="00987CDA"/>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9D1"/>
    <w:rsid w:val="009B5A96"/>
    <w:rsid w:val="009B6030"/>
    <w:rsid w:val="009C098A"/>
    <w:rsid w:val="009C0DA0"/>
    <w:rsid w:val="009C1AD9"/>
    <w:rsid w:val="009C1F24"/>
    <w:rsid w:val="009C1FCA"/>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041D"/>
    <w:rsid w:val="009F1A7D"/>
    <w:rsid w:val="009F3431"/>
    <w:rsid w:val="009F3838"/>
    <w:rsid w:val="009F3ECD"/>
    <w:rsid w:val="009F4B19"/>
    <w:rsid w:val="009F53CC"/>
    <w:rsid w:val="009F5F05"/>
    <w:rsid w:val="009F7315"/>
    <w:rsid w:val="009F73D1"/>
    <w:rsid w:val="00A0172D"/>
    <w:rsid w:val="00A04A93"/>
    <w:rsid w:val="00A061C8"/>
    <w:rsid w:val="00A07569"/>
    <w:rsid w:val="00A078FB"/>
    <w:rsid w:val="00A10CE1"/>
    <w:rsid w:val="00A10CED"/>
    <w:rsid w:val="00A11523"/>
    <w:rsid w:val="00A128C6"/>
    <w:rsid w:val="00A143CE"/>
    <w:rsid w:val="00A14E83"/>
    <w:rsid w:val="00A15069"/>
    <w:rsid w:val="00A15F0A"/>
    <w:rsid w:val="00A16D9B"/>
    <w:rsid w:val="00A21A49"/>
    <w:rsid w:val="00A231E9"/>
    <w:rsid w:val="00A307AE"/>
    <w:rsid w:val="00A3132B"/>
    <w:rsid w:val="00A31E30"/>
    <w:rsid w:val="00A33335"/>
    <w:rsid w:val="00A34783"/>
    <w:rsid w:val="00A3669F"/>
    <w:rsid w:val="00A36BC6"/>
    <w:rsid w:val="00A41A01"/>
    <w:rsid w:val="00A429A9"/>
    <w:rsid w:val="00A43CFF"/>
    <w:rsid w:val="00A46743"/>
    <w:rsid w:val="00A47719"/>
    <w:rsid w:val="00A47EAB"/>
    <w:rsid w:val="00A5068D"/>
    <w:rsid w:val="00A509B4"/>
    <w:rsid w:val="00A54588"/>
    <w:rsid w:val="00A54C7B"/>
    <w:rsid w:val="00A54CFD"/>
    <w:rsid w:val="00A5639F"/>
    <w:rsid w:val="00A57040"/>
    <w:rsid w:val="00A60064"/>
    <w:rsid w:val="00A64F90"/>
    <w:rsid w:val="00A65A2B"/>
    <w:rsid w:val="00A66D8E"/>
    <w:rsid w:val="00A70170"/>
    <w:rsid w:val="00A70D63"/>
    <w:rsid w:val="00A7409C"/>
    <w:rsid w:val="00A7517F"/>
    <w:rsid w:val="00A752B5"/>
    <w:rsid w:val="00A75688"/>
    <w:rsid w:val="00A774B4"/>
    <w:rsid w:val="00A77927"/>
    <w:rsid w:val="00A81791"/>
    <w:rsid w:val="00A8195D"/>
    <w:rsid w:val="00A81DC9"/>
    <w:rsid w:val="00A82923"/>
    <w:rsid w:val="00A8304A"/>
    <w:rsid w:val="00A8372C"/>
    <w:rsid w:val="00A84B36"/>
    <w:rsid w:val="00A855FA"/>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A6D9A"/>
    <w:rsid w:val="00AB1983"/>
    <w:rsid w:val="00AB23C3"/>
    <w:rsid w:val="00AB24DB"/>
    <w:rsid w:val="00AB35D0"/>
    <w:rsid w:val="00AB4D3C"/>
    <w:rsid w:val="00AB6525"/>
    <w:rsid w:val="00AB77B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A4E"/>
    <w:rsid w:val="00AD6F0C"/>
    <w:rsid w:val="00AE1C5F"/>
    <w:rsid w:val="00AE247F"/>
    <w:rsid w:val="00AE3875"/>
    <w:rsid w:val="00AE3899"/>
    <w:rsid w:val="00AE6CD2"/>
    <w:rsid w:val="00AE776A"/>
    <w:rsid w:val="00AF1F68"/>
    <w:rsid w:val="00AF2221"/>
    <w:rsid w:val="00AF27B7"/>
    <w:rsid w:val="00AF2BB2"/>
    <w:rsid w:val="00AF3C5D"/>
    <w:rsid w:val="00AF4072"/>
    <w:rsid w:val="00AF4DD3"/>
    <w:rsid w:val="00AF726A"/>
    <w:rsid w:val="00AF7AB4"/>
    <w:rsid w:val="00AF7B91"/>
    <w:rsid w:val="00B00015"/>
    <w:rsid w:val="00B043A6"/>
    <w:rsid w:val="00B04A3D"/>
    <w:rsid w:val="00B04F0F"/>
    <w:rsid w:val="00B06DE8"/>
    <w:rsid w:val="00B07AE1"/>
    <w:rsid w:val="00B07D23"/>
    <w:rsid w:val="00B117BC"/>
    <w:rsid w:val="00B12968"/>
    <w:rsid w:val="00B131FF"/>
    <w:rsid w:val="00B13498"/>
    <w:rsid w:val="00B13DA2"/>
    <w:rsid w:val="00B1429B"/>
    <w:rsid w:val="00B1672A"/>
    <w:rsid w:val="00B16E71"/>
    <w:rsid w:val="00B174BD"/>
    <w:rsid w:val="00B20690"/>
    <w:rsid w:val="00B20B2A"/>
    <w:rsid w:val="00B2129B"/>
    <w:rsid w:val="00B22FA7"/>
    <w:rsid w:val="00B24845"/>
    <w:rsid w:val="00B26370"/>
    <w:rsid w:val="00B27D18"/>
    <w:rsid w:val="00B300DB"/>
    <w:rsid w:val="00B32BEC"/>
    <w:rsid w:val="00B353D1"/>
    <w:rsid w:val="00B3573F"/>
    <w:rsid w:val="00B35B87"/>
    <w:rsid w:val="00B36800"/>
    <w:rsid w:val="00B40556"/>
    <w:rsid w:val="00B416EE"/>
    <w:rsid w:val="00B4212C"/>
    <w:rsid w:val="00B43107"/>
    <w:rsid w:val="00B459BB"/>
    <w:rsid w:val="00B45AC4"/>
    <w:rsid w:val="00B45E0A"/>
    <w:rsid w:val="00B47A18"/>
    <w:rsid w:val="00B5152B"/>
    <w:rsid w:val="00B51CD5"/>
    <w:rsid w:val="00B534E8"/>
    <w:rsid w:val="00B53824"/>
    <w:rsid w:val="00B53857"/>
    <w:rsid w:val="00B54009"/>
    <w:rsid w:val="00B54B6C"/>
    <w:rsid w:val="00B6083F"/>
    <w:rsid w:val="00B60F75"/>
    <w:rsid w:val="00B61504"/>
    <w:rsid w:val="00B615B7"/>
    <w:rsid w:val="00B62E95"/>
    <w:rsid w:val="00B63024"/>
    <w:rsid w:val="00B63ABC"/>
    <w:rsid w:val="00B649E3"/>
    <w:rsid w:val="00B64D3D"/>
    <w:rsid w:val="00B6562C"/>
    <w:rsid w:val="00B720C9"/>
    <w:rsid w:val="00B7391B"/>
    <w:rsid w:val="00B743E7"/>
    <w:rsid w:val="00B74620"/>
    <w:rsid w:val="00B74B80"/>
    <w:rsid w:val="00B758F7"/>
    <w:rsid w:val="00B768A9"/>
    <w:rsid w:val="00B76E90"/>
    <w:rsid w:val="00B8005C"/>
    <w:rsid w:val="00B8174C"/>
    <w:rsid w:val="00B86312"/>
    <w:rsid w:val="00B8666B"/>
    <w:rsid w:val="00B904F4"/>
    <w:rsid w:val="00B90BD1"/>
    <w:rsid w:val="00B92536"/>
    <w:rsid w:val="00B9274D"/>
    <w:rsid w:val="00B93AE0"/>
    <w:rsid w:val="00B94207"/>
    <w:rsid w:val="00B945D4"/>
    <w:rsid w:val="00B9506C"/>
    <w:rsid w:val="00B95479"/>
    <w:rsid w:val="00B97B50"/>
    <w:rsid w:val="00B97CE6"/>
    <w:rsid w:val="00BA0D66"/>
    <w:rsid w:val="00BA3959"/>
    <w:rsid w:val="00BA49B5"/>
    <w:rsid w:val="00BA4E77"/>
    <w:rsid w:val="00BA563D"/>
    <w:rsid w:val="00BA7AC9"/>
    <w:rsid w:val="00BB1855"/>
    <w:rsid w:val="00BB2332"/>
    <w:rsid w:val="00BB2494"/>
    <w:rsid w:val="00BB2522"/>
    <w:rsid w:val="00BB5218"/>
    <w:rsid w:val="00BB72C0"/>
    <w:rsid w:val="00BC3779"/>
    <w:rsid w:val="00BC41A0"/>
    <w:rsid w:val="00BC43D8"/>
    <w:rsid w:val="00BD0186"/>
    <w:rsid w:val="00BD1661"/>
    <w:rsid w:val="00BD6178"/>
    <w:rsid w:val="00BD6348"/>
    <w:rsid w:val="00BE147F"/>
    <w:rsid w:val="00BE1BBC"/>
    <w:rsid w:val="00BE46B5"/>
    <w:rsid w:val="00BE4CCE"/>
    <w:rsid w:val="00BE6663"/>
    <w:rsid w:val="00BE6E4A"/>
    <w:rsid w:val="00BE7487"/>
    <w:rsid w:val="00BE7E87"/>
    <w:rsid w:val="00BF0917"/>
    <w:rsid w:val="00BF0CD7"/>
    <w:rsid w:val="00BF143E"/>
    <w:rsid w:val="00BF15CE"/>
    <w:rsid w:val="00BF1D54"/>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7EE"/>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3C81"/>
    <w:rsid w:val="00C24236"/>
    <w:rsid w:val="00C24CBF"/>
    <w:rsid w:val="00C25C66"/>
    <w:rsid w:val="00C2710B"/>
    <w:rsid w:val="00C279C2"/>
    <w:rsid w:val="00C3183E"/>
    <w:rsid w:val="00C33531"/>
    <w:rsid w:val="00C337C6"/>
    <w:rsid w:val="00C33B9E"/>
    <w:rsid w:val="00C34194"/>
    <w:rsid w:val="00C35854"/>
    <w:rsid w:val="00C35EF7"/>
    <w:rsid w:val="00C36E68"/>
    <w:rsid w:val="00C37CDF"/>
    <w:rsid w:val="00C4043D"/>
    <w:rsid w:val="00C40DAA"/>
    <w:rsid w:val="00C418C8"/>
    <w:rsid w:val="00C41F7E"/>
    <w:rsid w:val="00C42169"/>
    <w:rsid w:val="00C424BD"/>
    <w:rsid w:val="00C42A1B"/>
    <w:rsid w:val="00C42C1F"/>
    <w:rsid w:val="00C44A8D"/>
    <w:rsid w:val="00C44CF8"/>
    <w:rsid w:val="00C44F73"/>
    <w:rsid w:val="00C460A1"/>
    <w:rsid w:val="00C4789C"/>
    <w:rsid w:val="00C52C02"/>
    <w:rsid w:val="00C52DCB"/>
    <w:rsid w:val="00C57EE8"/>
    <w:rsid w:val="00C61072"/>
    <w:rsid w:val="00C6243C"/>
    <w:rsid w:val="00C62913"/>
    <w:rsid w:val="00C62F54"/>
    <w:rsid w:val="00C63AEA"/>
    <w:rsid w:val="00C648F5"/>
    <w:rsid w:val="00C6506A"/>
    <w:rsid w:val="00C67BBF"/>
    <w:rsid w:val="00C70168"/>
    <w:rsid w:val="00C718DD"/>
    <w:rsid w:val="00C71AFB"/>
    <w:rsid w:val="00C74707"/>
    <w:rsid w:val="00C767C7"/>
    <w:rsid w:val="00C77451"/>
    <w:rsid w:val="00C779FD"/>
    <w:rsid w:val="00C77D84"/>
    <w:rsid w:val="00C80A75"/>
    <w:rsid w:val="00C80B9E"/>
    <w:rsid w:val="00C834BF"/>
    <w:rsid w:val="00C8373E"/>
    <w:rsid w:val="00C841B7"/>
    <w:rsid w:val="00C8667D"/>
    <w:rsid w:val="00C86967"/>
    <w:rsid w:val="00C9154B"/>
    <w:rsid w:val="00C928A8"/>
    <w:rsid w:val="00C95246"/>
    <w:rsid w:val="00CA0CF7"/>
    <w:rsid w:val="00CA103E"/>
    <w:rsid w:val="00CA6C45"/>
    <w:rsid w:val="00CA6E78"/>
    <w:rsid w:val="00CA74F6"/>
    <w:rsid w:val="00CA7603"/>
    <w:rsid w:val="00CA7EAE"/>
    <w:rsid w:val="00CB364E"/>
    <w:rsid w:val="00CB37B8"/>
    <w:rsid w:val="00CB4F1A"/>
    <w:rsid w:val="00CB5671"/>
    <w:rsid w:val="00CB58B4"/>
    <w:rsid w:val="00CB6577"/>
    <w:rsid w:val="00CC1FE9"/>
    <w:rsid w:val="00CC3B49"/>
    <w:rsid w:val="00CC3D04"/>
    <w:rsid w:val="00CC4899"/>
    <w:rsid w:val="00CC4AF7"/>
    <w:rsid w:val="00CC54E5"/>
    <w:rsid w:val="00CC6AD2"/>
    <w:rsid w:val="00CC6F04"/>
    <w:rsid w:val="00CC7B94"/>
    <w:rsid w:val="00CD31EC"/>
    <w:rsid w:val="00CD6E8E"/>
    <w:rsid w:val="00CD6F21"/>
    <w:rsid w:val="00CE0189"/>
    <w:rsid w:val="00CE161F"/>
    <w:rsid w:val="00CE3529"/>
    <w:rsid w:val="00CE4320"/>
    <w:rsid w:val="00CE5D9A"/>
    <w:rsid w:val="00CE6111"/>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03E3"/>
    <w:rsid w:val="00D10E17"/>
    <w:rsid w:val="00D114D1"/>
    <w:rsid w:val="00D121C4"/>
    <w:rsid w:val="00D14274"/>
    <w:rsid w:val="00D15E5B"/>
    <w:rsid w:val="00D15EC0"/>
    <w:rsid w:val="00D17C62"/>
    <w:rsid w:val="00D2124D"/>
    <w:rsid w:val="00D21586"/>
    <w:rsid w:val="00D215AF"/>
    <w:rsid w:val="00D21EA5"/>
    <w:rsid w:val="00D23A38"/>
    <w:rsid w:val="00D24CE0"/>
    <w:rsid w:val="00D2574C"/>
    <w:rsid w:val="00D2655E"/>
    <w:rsid w:val="00D26D79"/>
    <w:rsid w:val="00D27BF4"/>
    <w:rsid w:val="00D27C2B"/>
    <w:rsid w:val="00D31ED3"/>
    <w:rsid w:val="00D322CA"/>
    <w:rsid w:val="00D33363"/>
    <w:rsid w:val="00D33378"/>
    <w:rsid w:val="00D34943"/>
    <w:rsid w:val="00D34A2B"/>
    <w:rsid w:val="00D359D4"/>
    <w:rsid w:val="00D40964"/>
    <w:rsid w:val="00D41E23"/>
    <w:rsid w:val="00D429EC"/>
    <w:rsid w:val="00D43D44"/>
    <w:rsid w:val="00D43EBB"/>
    <w:rsid w:val="00D44E4E"/>
    <w:rsid w:val="00D469F7"/>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767E0"/>
    <w:rsid w:val="00D82E32"/>
    <w:rsid w:val="00D83974"/>
    <w:rsid w:val="00D84133"/>
    <w:rsid w:val="00D8431C"/>
    <w:rsid w:val="00D85133"/>
    <w:rsid w:val="00D91607"/>
    <w:rsid w:val="00D92C82"/>
    <w:rsid w:val="00D93336"/>
    <w:rsid w:val="00D94314"/>
    <w:rsid w:val="00D95685"/>
    <w:rsid w:val="00D95BC7"/>
    <w:rsid w:val="00D96043"/>
    <w:rsid w:val="00D97779"/>
    <w:rsid w:val="00DA52F5"/>
    <w:rsid w:val="00DA73A3"/>
    <w:rsid w:val="00DB3080"/>
    <w:rsid w:val="00DB4E12"/>
    <w:rsid w:val="00DB5771"/>
    <w:rsid w:val="00DB7354"/>
    <w:rsid w:val="00DC1FB0"/>
    <w:rsid w:val="00DC3395"/>
    <w:rsid w:val="00DC3664"/>
    <w:rsid w:val="00DC4B9B"/>
    <w:rsid w:val="00DC6EFC"/>
    <w:rsid w:val="00DC7910"/>
    <w:rsid w:val="00DC7CDE"/>
    <w:rsid w:val="00DD243F"/>
    <w:rsid w:val="00DD46E9"/>
    <w:rsid w:val="00DD4812"/>
    <w:rsid w:val="00DD4CA7"/>
    <w:rsid w:val="00DD5ADB"/>
    <w:rsid w:val="00DE0097"/>
    <w:rsid w:val="00DE05AE"/>
    <w:rsid w:val="00DE0979"/>
    <w:rsid w:val="00DE12E9"/>
    <w:rsid w:val="00DE301D"/>
    <w:rsid w:val="00DE43F4"/>
    <w:rsid w:val="00DE53F8"/>
    <w:rsid w:val="00DE5926"/>
    <w:rsid w:val="00DE60E6"/>
    <w:rsid w:val="00DE6C9B"/>
    <w:rsid w:val="00DE74DC"/>
    <w:rsid w:val="00DE7D5A"/>
    <w:rsid w:val="00DF010B"/>
    <w:rsid w:val="00DF247C"/>
    <w:rsid w:val="00DF6255"/>
    <w:rsid w:val="00DF707E"/>
    <w:rsid w:val="00DF759D"/>
    <w:rsid w:val="00E003AF"/>
    <w:rsid w:val="00E018C3"/>
    <w:rsid w:val="00E01C15"/>
    <w:rsid w:val="00E052B1"/>
    <w:rsid w:val="00E05886"/>
    <w:rsid w:val="00E10C02"/>
    <w:rsid w:val="00E137F4"/>
    <w:rsid w:val="00E13A08"/>
    <w:rsid w:val="00E164F2"/>
    <w:rsid w:val="00E16F61"/>
    <w:rsid w:val="00E17320"/>
    <w:rsid w:val="00E20F6A"/>
    <w:rsid w:val="00E21A25"/>
    <w:rsid w:val="00E23303"/>
    <w:rsid w:val="00E253CA"/>
    <w:rsid w:val="00E26AA3"/>
    <w:rsid w:val="00E2771C"/>
    <w:rsid w:val="00E324D9"/>
    <w:rsid w:val="00E331FB"/>
    <w:rsid w:val="00E33DF4"/>
    <w:rsid w:val="00E35EDE"/>
    <w:rsid w:val="00E36528"/>
    <w:rsid w:val="00E367DB"/>
    <w:rsid w:val="00E40CF7"/>
    <w:rsid w:val="00E413B8"/>
    <w:rsid w:val="00E434EB"/>
    <w:rsid w:val="00E43D68"/>
    <w:rsid w:val="00E440C0"/>
    <w:rsid w:val="00E4683D"/>
    <w:rsid w:val="00E504A1"/>
    <w:rsid w:val="00E51231"/>
    <w:rsid w:val="00E52A67"/>
    <w:rsid w:val="00E52FEC"/>
    <w:rsid w:val="00E5703D"/>
    <w:rsid w:val="00E6114B"/>
    <w:rsid w:val="00E62FBE"/>
    <w:rsid w:val="00E63389"/>
    <w:rsid w:val="00E64597"/>
    <w:rsid w:val="00E65780"/>
    <w:rsid w:val="00E66AA1"/>
    <w:rsid w:val="00E66B6A"/>
    <w:rsid w:val="00E71242"/>
    <w:rsid w:val="00E71243"/>
    <w:rsid w:val="00E71362"/>
    <w:rsid w:val="00E7168A"/>
    <w:rsid w:val="00E71D25"/>
    <w:rsid w:val="00E7295C"/>
    <w:rsid w:val="00E73306"/>
    <w:rsid w:val="00E747C8"/>
    <w:rsid w:val="00E74FE4"/>
    <w:rsid w:val="00E80896"/>
    <w:rsid w:val="00E81633"/>
    <w:rsid w:val="00E831A3"/>
    <w:rsid w:val="00E84A5E"/>
    <w:rsid w:val="00E850F8"/>
    <w:rsid w:val="00E86733"/>
    <w:rsid w:val="00E8700D"/>
    <w:rsid w:val="00E9108A"/>
    <w:rsid w:val="00E94803"/>
    <w:rsid w:val="00E94B69"/>
    <w:rsid w:val="00E9588E"/>
    <w:rsid w:val="00E96813"/>
    <w:rsid w:val="00EA2BA6"/>
    <w:rsid w:val="00EA33B1"/>
    <w:rsid w:val="00EA495F"/>
    <w:rsid w:val="00EA74F2"/>
    <w:rsid w:val="00EA7F5C"/>
    <w:rsid w:val="00EB0780"/>
    <w:rsid w:val="00EB193D"/>
    <w:rsid w:val="00EB2A71"/>
    <w:rsid w:val="00EB32CF"/>
    <w:rsid w:val="00EB331F"/>
    <w:rsid w:val="00EB7078"/>
    <w:rsid w:val="00EB7598"/>
    <w:rsid w:val="00EB7885"/>
    <w:rsid w:val="00EC0998"/>
    <w:rsid w:val="00EC14A8"/>
    <w:rsid w:val="00EC2805"/>
    <w:rsid w:val="00EC3100"/>
    <w:rsid w:val="00EC3D02"/>
    <w:rsid w:val="00EC437B"/>
    <w:rsid w:val="00EC4CBD"/>
    <w:rsid w:val="00EC6181"/>
    <w:rsid w:val="00EC6CDB"/>
    <w:rsid w:val="00EC703B"/>
    <w:rsid w:val="00EC70D8"/>
    <w:rsid w:val="00EC78F8"/>
    <w:rsid w:val="00ED1008"/>
    <w:rsid w:val="00ED1338"/>
    <w:rsid w:val="00ED1475"/>
    <w:rsid w:val="00ED1AB4"/>
    <w:rsid w:val="00ED2C23"/>
    <w:rsid w:val="00ED2CF0"/>
    <w:rsid w:val="00ED6750"/>
    <w:rsid w:val="00ED6D87"/>
    <w:rsid w:val="00EE00C5"/>
    <w:rsid w:val="00EE01CC"/>
    <w:rsid w:val="00EE1058"/>
    <w:rsid w:val="00EE1089"/>
    <w:rsid w:val="00EE2BEC"/>
    <w:rsid w:val="00EE3260"/>
    <w:rsid w:val="00EE3A82"/>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EF71CB"/>
    <w:rsid w:val="00F01D8F"/>
    <w:rsid w:val="00F01D93"/>
    <w:rsid w:val="00F063AD"/>
    <w:rsid w:val="00F06BB9"/>
    <w:rsid w:val="00F10C48"/>
    <w:rsid w:val="00F11FEE"/>
    <w:rsid w:val="00F121C4"/>
    <w:rsid w:val="00F13628"/>
    <w:rsid w:val="00F15320"/>
    <w:rsid w:val="00F17235"/>
    <w:rsid w:val="00F20B40"/>
    <w:rsid w:val="00F2248E"/>
    <w:rsid w:val="00F2269A"/>
    <w:rsid w:val="00F22775"/>
    <w:rsid w:val="00F228A5"/>
    <w:rsid w:val="00F246D4"/>
    <w:rsid w:val="00F26525"/>
    <w:rsid w:val="00F269DC"/>
    <w:rsid w:val="00F278CC"/>
    <w:rsid w:val="00F309E2"/>
    <w:rsid w:val="00F30C2D"/>
    <w:rsid w:val="00F318BD"/>
    <w:rsid w:val="00F324FD"/>
    <w:rsid w:val="00F32557"/>
    <w:rsid w:val="00F332EF"/>
    <w:rsid w:val="00F34D8E"/>
    <w:rsid w:val="00F3640D"/>
    <w:rsid w:val="00F3674D"/>
    <w:rsid w:val="00F4079E"/>
    <w:rsid w:val="00F40B14"/>
    <w:rsid w:val="00F42EAA"/>
    <w:rsid w:val="00F42EE0"/>
    <w:rsid w:val="00F434A9"/>
    <w:rsid w:val="00F437C4"/>
    <w:rsid w:val="00F446A0"/>
    <w:rsid w:val="00F47A0A"/>
    <w:rsid w:val="00F47A79"/>
    <w:rsid w:val="00F47F5C"/>
    <w:rsid w:val="00F51928"/>
    <w:rsid w:val="00F543B3"/>
    <w:rsid w:val="00F5643A"/>
    <w:rsid w:val="00F56596"/>
    <w:rsid w:val="00F62236"/>
    <w:rsid w:val="00F642AF"/>
    <w:rsid w:val="00F650B4"/>
    <w:rsid w:val="00F65901"/>
    <w:rsid w:val="00F66454"/>
    <w:rsid w:val="00F66B95"/>
    <w:rsid w:val="00F7023E"/>
    <w:rsid w:val="00F706AA"/>
    <w:rsid w:val="00F715D0"/>
    <w:rsid w:val="00F717E7"/>
    <w:rsid w:val="00F724A1"/>
    <w:rsid w:val="00F7288E"/>
    <w:rsid w:val="00F7426D"/>
    <w:rsid w:val="00F7632C"/>
    <w:rsid w:val="00F76FDC"/>
    <w:rsid w:val="00F77ED7"/>
    <w:rsid w:val="00F80F5D"/>
    <w:rsid w:val="00F84564"/>
    <w:rsid w:val="00F853F3"/>
    <w:rsid w:val="00F8591B"/>
    <w:rsid w:val="00F8655C"/>
    <w:rsid w:val="00F87E14"/>
    <w:rsid w:val="00F90E1A"/>
    <w:rsid w:val="00F91B79"/>
    <w:rsid w:val="00F9270D"/>
    <w:rsid w:val="00F94B27"/>
    <w:rsid w:val="00F96626"/>
    <w:rsid w:val="00F96946"/>
    <w:rsid w:val="00F97131"/>
    <w:rsid w:val="00F9720F"/>
    <w:rsid w:val="00F97B4B"/>
    <w:rsid w:val="00FA166A"/>
    <w:rsid w:val="00FA2581"/>
    <w:rsid w:val="00FA2CF6"/>
    <w:rsid w:val="00FA3065"/>
    <w:rsid w:val="00FA3EBB"/>
    <w:rsid w:val="00FA4F34"/>
    <w:rsid w:val="00FA52F9"/>
    <w:rsid w:val="00FB0346"/>
    <w:rsid w:val="00FB0E61"/>
    <w:rsid w:val="00FB10FF"/>
    <w:rsid w:val="00FB1AF9"/>
    <w:rsid w:val="00FB1D69"/>
    <w:rsid w:val="00FB2812"/>
    <w:rsid w:val="00FB3570"/>
    <w:rsid w:val="00FB42F1"/>
    <w:rsid w:val="00FB50F5"/>
    <w:rsid w:val="00FB7100"/>
    <w:rsid w:val="00FC0636"/>
    <w:rsid w:val="00FC2758"/>
    <w:rsid w:val="00FC3523"/>
    <w:rsid w:val="00FC44C4"/>
    <w:rsid w:val="00FC4F7B"/>
    <w:rsid w:val="00FC5BF2"/>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3AB8"/>
    <w:rsid w:val="00FE40B5"/>
    <w:rsid w:val="00FE660C"/>
    <w:rsid w:val="00FE6EA0"/>
    <w:rsid w:val="00FF0F2A"/>
    <w:rsid w:val="00FF21E5"/>
    <w:rsid w:val="00FF2374"/>
    <w:rsid w:val="00FF492B"/>
    <w:rsid w:val="00FF49EE"/>
    <w:rsid w:val="00FF5EC7"/>
    <w:rsid w:val="00FF7815"/>
    <w:rsid w:val="00FF7892"/>
    <w:rsid w:val="011FEFAF"/>
    <w:rsid w:val="01C5C612"/>
    <w:rsid w:val="0392C7AC"/>
    <w:rsid w:val="03C21A1D"/>
    <w:rsid w:val="047CB82D"/>
    <w:rsid w:val="04A769AA"/>
    <w:rsid w:val="04BBDDA6"/>
    <w:rsid w:val="055AA77D"/>
    <w:rsid w:val="0566C82A"/>
    <w:rsid w:val="05C42570"/>
    <w:rsid w:val="066A4FF7"/>
    <w:rsid w:val="07233BA7"/>
    <w:rsid w:val="073240D7"/>
    <w:rsid w:val="0755E2A6"/>
    <w:rsid w:val="079CD943"/>
    <w:rsid w:val="07ADB3BA"/>
    <w:rsid w:val="08234BD1"/>
    <w:rsid w:val="083CE087"/>
    <w:rsid w:val="0A2AD1EB"/>
    <w:rsid w:val="0BF4D3E6"/>
    <w:rsid w:val="0C03B9BC"/>
    <w:rsid w:val="0C0B841D"/>
    <w:rsid w:val="0C123D75"/>
    <w:rsid w:val="0C247495"/>
    <w:rsid w:val="0C257FDB"/>
    <w:rsid w:val="0D271DFD"/>
    <w:rsid w:val="0D39AF3C"/>
    <w:rsid w:val="0D3DEA09"/>
    <w:rsid w:val="0E7C1CF1"/>
    <w:rsid w:val="0EE7DF6A"/>
    <w:rsid w:val="0F454042"/>
    <w:rsid w:val="1005B101"/>
    <w:rsid w:val="10411A99"/>
    <w:rsid w:val="10AA02DE"/>
    <w:rsid w:val="122BD8FF"/>
    <w:rsid w:val="12A17AF7"/>
    <w:rsid w:val="12E31BCD"/>
    <w:rsid w:val="13047102"/>
    <w:rsid w:val="13051C71"/>
    <w:rsid w:val="130E22B9"/>
    <w:rsid w:val="13435890"/>
    <w:rsid w:val="13607C01"/>
    <w:rsid w:val="13C0DC84"/>
    <w:rsid w:val="13EDD184"/>
    <w:rsid w:val="1450A994"/>
    <w:rsid w:val="1472A0C9"/>
    <w:rsid w:val="147D066A"/>
    <w:rsid w:val="1560ADEA"/>
    <w:rsid w:val="156433A0"/>
    <w:rsid w:val="161E6173"/>
    <w:rsid w:val="1711763D"/>
    <w:rsid w:val="174D4D51"/>
    <w:rsid w:val="17A2873F"/>
    <w:rsid w:val="181A4525"/>
    <w:rsid w:val="183A2F56"/>
    <w:rsid w:val="1854007F"/>
    <w:rsid w:val="1874BF92"/>
    <w:rsid w:val="18966504"/>
    <w:rsid w:val="19592303"/>
    <w:rsid w:val="197C825E"/>
    <w:rsid w:val="1BF7FE45"/>
    <w:rsid w:val="1C481422"/>
    <w:rsid w:val="1D166B61"/>
    <w:rsid w:val="1D850570"/>
    <w:rsid w:val="1DC8AF26"/>
    <w:rsid w:val="1DE117D2"/>
    <w:rsid w:val="1E097CE7"/>
    <w:rsid w:val="1EA970DA"/>
    <w:rsid w:val="1EC4E5A0"/>
    <w:rsid w:val="1F19D1B4"/>
    <w:rsid w:val="1FA8B6C5"/>
    <w:rsid w:val="2060B601"/>
    <w:rsid w:val="2088B7C1"/>
    <w:rsid w:val="208B0178"/>
    <w:rsid w:val="20B0476C"/>
    <w:rsid w:val="21004FE8"/>
    <w:rsid w:val="213C8586"/>
    <w:rsid w:val="21974828"/>
    <w:rsid w:val="21C99182"/>
    <w:rsid w:val="227D6297"/>
    <w:rsid w:val="22D01D1B"/>
    <w:rsid w:val="2369E881"/>
    <w:rsid w:val="23BBF288"/>
    <w:rsid w:val="2400B4EA"/>
    <w:rsid w:val="2420FE88"/>
    <w:rsid w:val="24E960F8"/>
    <w:rsid w:val="254569E5"/>
    <w:rsid w:val="26273D32"/>
    <w:rsid w:val="262E2F9A"/>
    <w:rsid w:val="2699718E"/>
    <w:rsid w:val="27284830"/>
    <w:rsid w:val="272D39A9"/>
    <w:rsid w:val="2756690F"/>
    <w:rsid w:val="27D0A663"/>
    <w:rsid w:val="27E01519"/>
    <w:rsid w:val="288C7827"/>
    <w:rsid w:val="2989C6B9"/>
    <w:rsid w:val="29FC40AD"/>
    <w:rsid w:val="2A142026"/>
    <w:rsid w:val="2A5DE9C4"/>
    <w:rsid w:val="2AD95F52"/>
    <w:rsid w:val="2B332CBB"/>
    <w:rsid w:val="2BD3E96E"/>
    <w:rsid w:val="2BECAC35"/>
    <w:rsid w:val="2C3B6E92"/>
    <w:rsid w:val="2CF2C702"/>
    <w:rsid w:val="2D007E13"/>
    <w:rsid w:val="2D33DA6B"/>
    <w:rsid w:val="2D678C42"/>
    <w:rsid w:val="2D8D9D4E"/>
    <w:rsid w:val="2DC51CD3"/>
    <w:rsid w:val="2E12CFC2"/>
    <w:rsid w:val="2E6C4A4B"/>
    <w:rsid w:val="2ED13AC8"/>
    <w:rsid w:val="2F315AE7"/>
    <w:rsid w:val="2FB0CF90"/>
    <w:rsid w:val="2FE0A549"/>
    <w:rsid w:val="303E4637"/>
    <w:rsid w:val="31950402"/>
    <w:rsid w:val="320F98DE"/>
    <w:rsid w:val="323AFD65"/>
    <w:rsid w:val="324F97ED"/>
    <w:rsid w:val="329AF782"/>
    <w:rsid w:val="33D5DDD4"/>
    <w:rsid w:val="34222F88"/>
    <w:rsid w:val="34FDEA62"/>
    <w:rsid w:val="352BE9A6"/>
    <w:rsid w:val="35578EB0"/>
    <w:rsid w:val="36085A66"/>
    <w:rsid w:val="36148477"/>
    <w:rsid w:val="369CE1CC"/>
    <w:rsid w:val="36ABF1B2"/>
    <w:rsid w:val="36F5462B"/>
    <w:rsid w:val="382C07D1"/>
    <w:rsid w:val="38BBF83F"/>
    <w:rsid w:val="38EA7E0F"/>
    <w:rsid w:val="3A383315"/>
    <w:rsid w:val="3A3A18CE"/>
    <w:rsid w:val="3A49455C"/>
    <w:rsid w:val="3A890F34"/>
    <w:rsid w:val="3B95E83A"/>
    <w:rsid w:val="3BBE2514"/>
    <w:rsid w:val="3BCCB7BA"/>
    <w:rsid w:val="3C2DBC8B"/>
    <w:rsid w:val="3C60A081"/>
    <w:rsid w:val="3C9213CF"/>
    <w:rsid w:val="3D0F7971"/>
    <w:rsid w:val="3D750F07"/>
    <w:rsid w:val="3D9D0A5D"/>
    <w:rsid w:val="3E402BD2"/>
    <w:rsid w:val="3E9789E4"/>
    <w:rsid w:val="3EC1E800"/>
    <w:rsid w:val="3F43DE9F"/>
    <w:rsid w:val="3F7C4BDA"/>
    <w:rsid w:val="3FA4FACD"/>
    <w:rsid w:val="3FC72819"/>
    <w:rsid w:val="40D41369"/>
    <w:rsid w:val="4197A9C9"/>
    <w:rsid w:val="41B7A814"/>
    <w:rsid w:val="41F917F9"/>
    <w:rsid w:val="421E864E"/>
    <w:rsid w:val="423B2EE4"/>
    <w:rsid w:val="425B5B1E"/>
    <w:rsid w:val="42625BFB"/>
    <w:rsid w:val="42A52B85"/>
    <w:rsid w:val="42ED3E33"/>
    <w:rsid w:val="43778B4F"/>
    <w:rsid w:val="43FE2D38"/>
    <w:rsid w:val="442176F6"/>
    <w:rsid w:val="44BA3268"/>
    <w:rsid w:val="44E0B483"/>
    <w:rsid w:val="45AC981E"/>
    <w:rsid w:val="468860C8"/>
    <w:rsid w:val="46BCF9C8"/>
    <w:rsid w:val="46D9D51E"/>
    <w:rsid w:val="478F6C34"/>
    <w:rsid w:val="47DEFBC3"/>
    <w:rsid w:val="48129D66"/>
    <w:rsid w:val="48C350FF"/>
    <w:rsid w:val="49062FA5"/>
    <w:rsid w:val="49276A23"/>
    <w:rsid w:val="4947F2B1"/>
    <w:rsid w:val="496A3689"/>
    <w:rsid w:val="49741BA1"/>
    <w:rsid w:val="4BB9D125"/>
    <w:rsid w:val="4BEA585E"/>
    <w:rsid w:val="4C310871"/>
    <w:rsid w:val="4CB26DE3"/>
    <w:rsid w:val="4D792C8E"/>
    <w:rsid w:val="4D7ABB52"/>
    <w:rsid w:val="4D7C5709"/>
    <w:rsid w:val="4D8ADDBE"/>
    <w:rsid w:val="4DA09E96"/>
    <w:rsid w:val="4DDC19AF"/>
    <w:rsid w:val="4DE400D3"/>
    <w:rsid w:val="4E348B21"/>
    <w:rsid w:val="4F7FD134"/>
    <w:rsid w:val="4F865A1C"/>
    <w:rsid w:val="4FE9D91A"/>
    <w:rsid w:val="4FF1AB0A"/>
    <w:rsid w:val="50417AAD"/>
    <w:rsid w:val="50551A7B"/>
    <w:rsid w:val="51263C5F"/>
    <w:rsid w:val="523CE1C5"/>
    <w:rsid w:val="52743E3B"/>
    <w:rsid w:val="529923C5"/>
    <w:rsid w:val="52A01106"/>
    <w:rsid w:val="532179DC"/>
    <w:rsid w:val="534083D0"/>
    <w:rsid w:val="53BF6771"/>
    <w:rsid w:val="53F0F3A9"/>
    <w:rsid w:val="53F146C2"/>
    <w:rsid w:val="553FB560"/>
    <w:rsid w:val="55A5BB16"/>
    <w:rsid w:val="562F9BA1"/>
    <w:rsid w:val="56327613"/>
    <w:rsid w:val="56433926"/>
    <w:rsid w:val="567C61BA"/>
    <w:rsid w:val="56850746"/>
    <w:rsid w:val="56DD111C"/>
    <w:rsid w:val="57430C66"/>
    <w:rsid w:val="57502476"/>
    <w:rsid w:val="576ADF49"/>
    <w:rsid w:val="592869DC"/>
    <w:rsid w:val="59BC3703"/>
    <w:rsid w:val="59DEF5AC"/>
    <w:rsid w:val="5A4870A0"/>
    <w:rsid w:val="5AD5C026"/>
    <w:rsid w:val="5ADE93FA"/>
    <w:rsid w:val="5AF9DF6B"/>
    <w:rsid w:val="5B005D55"/>
    <w:rsid w:val="5B62606A"/>
    <w:rsid w:val="5C1E13CB"/>
    <w:rsid w:val="5CB054B0"/>
    <w:rsid w:val="5D006E5B"/>
    <w:rsid w:val="5D8781F2"/>
    <w:rsid w:val="5DAFEB33"/>
    <w:rsid w:val="5E528C0A"/>
    <w:rsid w:val="5E93B9BB"/>
    <w:rsid w:val="5EAC551A"/>
    <w:rsid w:val="5F8369E5"/>
    <w:rsid w:val="5FB23764"/>
    <w:rsid w:val="5FD983A7"/>
    <w:rsid w:val="5FEE5C6B"/>
    <w:rsid w:val="6012E666"/>
    <w:rsid w:val="605B3165"/>
    <w:rsid w:val="606FF1A4"/>
    <w:rsid w:val="60BA6B40"/>
    <w:rsid w:val="60D012AD"/>
    <w:rsid w:val="60F76E97"/>
    <w:rsid w:val="610177A3"/>
    <w:rsid w:val="61944379"/>
    <w:rsid w:val="6202BBC8"/>
    <w:rsid w:val="6247292C"/>
    <w:rsid w:val="62810366"/>
    <w:rsid w:val="62AEAD10"/>
    <w:rsid w:val="62BCEC2C"/>
    <w:rsid w:val="6358CBA5"/>
    <w:rsid w:val="63737444"/>
    <w:rsid w:val="63F3B828"/>
    <w:rsid w:val="64081A08"/>
    <w:rsid w:val="64441A85"/>
    <w:rsid w:val="651C0676"/>
    <w:rsid w:val="65704909"/>
    <w:rsid w:val="66500A01"/>
    <w:rsid w:val="66F32DEB"/>
    <w:rsid w:val="67153BDB"/>
    <w:rsid w:val="679F69FB"/>
    <w:rsid w:val="67D23C13"/>
    <w:rsid w:val="67EADED1"/>
    <w:rsid w:val="683627CF"/>
    <w:rsid w:val="68AC54C8"/>
    <w:rsid w:val="6961C100"/>
    <w:rsid w:val="6974B7D1"/>
    <w:rsid w:val="69B60A06"/>
    <w:rsid w:val="6A03B7C9"/>
    <w:rsid w:val="6A1549CB"/>
    <w:rsid w:val="6A64079D"/>
    <w:rsid w:val="6A87822F"/>
    <w:rsid w:val="6B296FCD"/>
    <w:rsid w:val="6C35BC2F"/>
    <w:rsid w:val="6C7597A6"/>
    <w:rsid w:val="6D047FDD"/>
    <w:rsid w:val="6D11BDBF"/>
    <w:rsid w:val="6D133CFB"/>
    <w:rsid w:val="6D1F408D"/>
    <w:rsid w:val="6D864DFC"/>
    <w:rsid w:val="6DA1A84E"/>
    <w:rsid w:val="6DB4A055"/>
    <w:rsid w:val="6DBDE1EB"/>
    <w:rsid w:val="6DDFFC7C"/>
    <w:rsid w:val="6E7412BA"/>
    <w:rsid w:val="6E97E030"/>
    <w:rsid w:val="6EA9451A"/>
    <w:rsid w:val="6F237DC3"/>
    <w:rsid w:val="6F7D3E1C"/>
    <w:rsid w:val="6FF26ECC"/>
    <w:rsid w:val="702DB882"/>
    <w:rsid w:val="707306FA"/>
    <w:rsid w:val="7101DE5E"/>
    <w:rsid w:val="710A7145"/>
    <w:rsid w:val="71381CB0"/>
    <w:rsid w:val="7140D816"/>
    <w:rsid w:val="714D3325"/>
    <w:rsid w:val="71772CCE"/>
    <w:rsid w:val="71895B09"/>
    <w:rsid w:val="71A0B638"/>
    <w:rsid w:val="71B1D952"/>
    <w:rsid w:val="71C6C96A"/>
    <w:rsid w:val="71E11B15"/>
    <w:rsid w:val="72C84F5C"/>
    <w:rsid w:val="72C91E03"/>
    <w:rsid w:val="72E4DC50"/>
    <w:rsid w:val="72FD4834"/>
    <w:rsid w:val="73149465"/>
    <w:rsid w:val="73284908"/>
    <w:rsid w:val="73DD271B"/>
    <w:rsid w:val="7421F17C"/>
    <w:rsid w:val="742CDDE0"/>
    <w:rsid w:val="742FB866"/>
    <w:rsid w:val="745959FA"/>
    <w:rsid w:val="74E70F93"/>
    <w:rsid w:val="75780F2A"/>
    <w:rsid w:val="75917BDC"/>
    <w:rsid w:val="761EAE40"/>
    <w:rsid w:val="764A8119"/>
    <w:rsid w:val="77037C36"/>
    <w:rsid w:val="7710E5DB"/>
    <w:rsid w:val="7747655E"/>
    <w:rsid w:val="781A6B24"/>
    <w:rsid w:val="78A2D782"/>
    <w:rsid w:val="798743CD"/>
    <w:rsid w:val="7A3DC9F7"/>
    <w:rsid w:val="7ACE8D83"/>
    <w:rsid w:val="7B2DD86D"/>
    <w:rsid w:val="7C2D3058"/>
    <w:rsid w:val="7C42C1C9"/>
    <w:rsid w:val="7C4D2F8B"/>
    <w:rsid w:val="7C5BC124"/>
    <w:rsid w:val="7CF293BB"/>
    <w:rsid w:val="7E6A943F"/>
    <w:rsid w:val="7E843CEC"/>
    <w:rsid w:val="7F0186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08F718"/>
  <w14:defaultImageDpi w14:val="330"/>
  <w15:docId w15:val="{2CBB3BBB-1219-4607-96A1-7D1611FFB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qFormat="1"/>
    <w:lsdException w:name="index heading" w:semiHidden="1" w:unhideWhenUsed="1"/>
    <w:lsdException w:name="caption" w:semiHidden="1" w:uiPriority="2"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6" w:unhideWhenUsed="1"/>
    <w:lsdException w:name="List Bullet" w:uiPriority="12"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nhideWhenUsed="1"/>
    <w:lsdException w:name="List Bullet 4" w:semiHidden="1" w:unhideWhenUsed="1"/>
    <w:lsdException w:name="List Bullet 5" w:semiHidden="1" w:unhideWhenUsed="1"/>
    <w:lsdException w:name="List Number 2" w:semiHidden="1" w:uiPriority="15" w:unhideWhenUsed="1" w:qFormat="1"/>
    <w:lsdException w:name="List Number 3" w:semiHidden="1" w:unhideWhenUsed="1"/>
    <w:lsdException w:name="List Number 4" w:semiHidden="1" w:unhideWhenUsed="1"/>
    <w:lsdException w:name="List Number 5" w:semiHidden="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unhideWhenUsed="1" w:qFormat="1"/>
    <w:lsdException w:name="Quote" w:uiPriority="18"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19" w:qFormat="1"/>
    <w:lsdException w:name="Intense Reference" w:uiPriority="32" w:qFormat="1"/>
    <w:lsdException w:name="Book Title" w:qFormat="1"/>
    <w:lsdException w:name="Bibliography" w:semiHidden="1" w:uiPriority="1"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21E5"/>
    <w:pPr>
      <w:keepNext/>
      <w:keepLines/>
      <w:tabs>
        <w:tab w:val="left" w:pos="567"/>
        <w:tab w:val="left" w:pos="1134"/>
        <w:tab w:val="left" w:pos="1701"/>
        <w:tab w:val="left" w:pos="2268"/>
        <w:tab w:val="left" w:pos="2835"/>
        <w:tab w:val="left" w:pos="3402"/>
      </w:tabs>
      <w:spacing w:before="240" w:after="120" w:line="240" w:lineRule="auto"/>
      <w:outlineLvl w:val="1"/>
    </w:pPr>
    <w:rPr>
      <w:rFonts w:eastAsia="SimSun" w:cs="Times New Roman"/>
      <w:noProof/>
      <w:color w:val="1F3864" w:themeColor="accent1" w:themeShade="80"/>
      <w:sz w:val="40"/>
      <w:szCs w:val="32"/>
    </w:rPr>
  </w:style>
  <w:style w:type="paragraph" w:styleId="Heading3">
    <w:name w:val="heading 3"/>
    <w:aliases w:val="ŠHeading 3"/>
    <w:basedOn w:val="Normal"/>
    <w:next w:val="Normal"/>
    <w:link w:val="Heading3Char"/>
    <w:uiPriority w:val="8"/>
    <w:qFormat/>
    <w:rsid w:val="005140F1"/>
    <w:pPr>
      <w:tabs>
        <w:tab w:val="left" w:pos="567"/>
        <w:tab w:val="left" w:pos="1134"/>
        <w:tab w:val="left" w:pos="1701"/>
        <w:tab w:val="left" w:pos="2268"/>
        <w:tab w:val="left" w:pos="2835"/>
        <w:tab w:val="left" w:pos="3402"/>
      </w:tabs>
      <w:spacing w:after="120" w:line="240" w:lineRule="auto"/>
      <w:outlineLvl w:val="2"/>
    </w:pPr>
    <w:rPr>
      <w:rFonts w:eastAsia="SimSun" w:cs="Times New Roman"/>
      <w:noProof/>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007119"/>
    <w:pPr>
      <w:keepNext/>
      <w:keepLines/>
      <w:tabs>
        <w:tab w:val="left" w:pos="567"/>
        <w:tab w:val="left" w:pos="1134"/>
        <w:tab w:val="left" w:pos="1701"/>
        <w:tab w:val="left" w:pos="2268"/>
        <w:tab w:val="left" w:pos="2835"/>
        <w:tab w:val="left" w:pos="3402"/>
      </w:tabs>
      <w:spacing w:after="60" w:line="240" w:lineRule="auto"/>
      <w:outlineLvl w:val="4"/>
    </w:pPr>
    <w:rPr>
      <w:rFonts w:eastAsia="SimSun" w:cs="Times New Roman"/>
      <w:noProof/>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007119"/>
    <w:rPr>
      <w:rFonts w:ascii="Arial" w:eastAsia="SimSun" w:hAnsi="Arial" w:cs="Times New Roman"/>
      <w:noProof/>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21E5"/>
    <w:rPr>
      <w:rFonts w:ascii="Arial" w:eastAsia="SimSun" w:hAnsi="Arial" w:cs="Times New Roman"/>
      <w:noProof/>
      <w:color w:val="1F3864" w:themeColor="accent1" w:themeShade="80"/>
      <w:sz w:val="40"/>
      <w:szCs w:val="32"/>
      <w:lang w:val="en-AU"/>
    </w:rPr>
  </w:style>
  <w:style w:type="character" w:customStyle="1" w:styleId="Heading3Char">
    <w:name w:val="Heading 3 Char"/>
    <w:aliases w:val="ŠHeading 3 Char"/>
    <w:basedOn w:val="DefaultParagraphFont"/>
    <w:link w:val="Heading3"/>
    <w:uiPriority w:val="8"/>
    <w:rsid w:val="005140F1"/>
    <w:rPr>
      <w:rFonts w:ascii="Arial" w:eastAsia="SimSun" w:hAnsi="Arial" w:cs="Times New Roman"/>
      <w:noProof/>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1"/>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8"/>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10"/>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9"/>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2"/>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customStyle="1" w:styleId="PlainTable11">
    <w:name w:val="Plain Table 1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3"/>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4"/>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15"/>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character" w:styleId="CommentReference">
    <w:name w:val="annotation reference"/>
    <w:basedOn w:val="DefaultParagraphFont"/>
    <w:uiPriority w:val="99"/>
    <w:semiHidden/>
    <w:unhideWhenUsed/>
    <w:rsid w:val="000F137E"/>
    <w:rPr>
      <w:sz w:val="16"/>
      <w:szCs w:val="16"/>
    </w:rPr>
  </w:style>
  <w:style w:type="paragraph" w:styleId="CommentText">
    <w:name w:val="annotation text"/>
    <w:basedOn w:val="Normal"/>
    <w:link w:val="CommentTextChar"/>
    <w:uiPriority w:val="99"/>
    <w:unhideWhenUsed/>
    <w:rsid w:val="000F137E"/>
    <w:pPr>
      <w:spacing w:line="240" w:lineRule="auto"/>
    </w:pPr>
    <w:rPr>
      <w:sz w:val="20"/>
      <w:szCs w:val="20"/>
    </w:rPr>
  </w:style>
  <w:style w:type="character" w:customStyle="1" w:styleId="CommentTextChar">
    <w:name w:val="Comment Text Char"/>
    <w:basedOn w:val="DefaultParagraphFont"/>
    <w:link w:val="CommentText"/>
    <w:uiPriority w:val="99"/>
    <w:rsid w:val="000F137E"/>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F137E"/>
    <w:rPr>
      <w:b/>
      <w:bCs/>
    </w:rPr>
  </w:style>
  <w:style w:type="character" w:customStyle="1" w:styleId="CommentSubjectChar">
    <w:name w:val="Comment Subject Char"/>
    <w:basedOn w:val="CommentTextChar"/>
    <w:link w:val="CommentSubject"/>
    <w:uiPriority w:val="99"/>
    <w:semiHidden/>
    <w:rsid w:val="000F137E"/>
    <w:rPr>
      <w:rFonts w:ascii="Arial" w:hAnsi="Arial"/>
      <w:b/>
      <w:bCs/>
      <w:sz w:val="20"/>
      <w:szCs w:val="20"/>
      <w:lang w:val="en-AU"/>
    </w:rPr>
  </w:style>
  <w:style w:type="character" w:styleId="UnresolvedMention">
    <w:name w:val="Unresolved Mention"/>
    <w:basedOn w:val="DefaultParagraphFont"/>
    <w:uiPriority w:val="99"/>
    <w:semiHidden/>
    <w:unhideWhenUsed/>
    <w:rsid w:val="003912C2"/>
    <w:rPr>
      <w:color w:val="605E5C"/>
      <w:shd w:val="clear" w:color="auto" w:fill="E1DFDD"/>
    </w:rPr>
  </w:style>
  <w:style w:type="paragraph" w:customStyle="1" w:styleId="Default">
    <w:name w:val="Default"/>
    <w:rsid w:val="004F73CE"/>
    <w:pPr>
      <w:autoSpaceDE w:val="0"/>
      <w:autoSpaceDN w:val="0"/>
      <w:adjustRightInd w:val="0"/>
      <w:spacing w:before="0" w:line="240" w:lineRule="auto"/>
    </w:pPr>
    <w:rPr>
      <w:rFonts w:ascii="Arial" w:hAnsi="Arial" w:cs="Arial"/>
      <w:color w:val="000000"/>
      <w:lang w:val="en-AU"/>
    </w:rPr>
  </w:style>
  <w:style w:type="paragraph" w:styleId="NormalWeb">
    <w:name w:val="Normal (Web)"/>
    <w:basedOn w:val="Normal"/>
    <w:uiPriority w:val="99"/>
    <w:semiHidden/>
    <w:unhideWhenUsed/>
    <w:rsid w:val="00B9547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B95479"/>
  </w:style>
  <w:style w:type="character" w:customStyle="1" w:styleId="eop">
    <w:name w:val="eop"/>
    <w:basedOn w:val="DefaultParagraphFont"/>
    <w:rsid w:val="00B95479"/>
  </w:style>
  <w:style w:type="paragraph" w:customStyle="1" w:styleId="paragraph">
    <w:name w:val="paragraph"/>
    <w:basedOn w:val="Normal"/>
    <w:rsid w:val="00B95479"/>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BA0D66"/>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84712D"/>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Mention">
    <w:name w:val="Mention"/>
    <w:basedOn w:val="DefaultParagraphFont"/>
    <w:uiPriority w:val="99"/>
    <w:unhideWhenUsed/>
    <w:rsid w:val="00A15F0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326531">
      <w:bodyDiv w:val="1"/>
      <w:marLeft w:val="0"/>
      <w:marRight w:val="0"/>
      <w:marTop w:val="0"/>
      <w:marBottom w:val="0"/>
      <w:divBdr>
        <w:top w:val="none" w:sz="0" w:space="0" w:color="auto"/>
        <w:left w:val="none" w:sz="0" w:space="0" w:color="auto"/>
        <w:bottom w:val="none" w:sz="0" w:space="0" w:color="auto"/>
        <w:right w:val="none" w:sz="0" w:space="0" w:color="auto"/>
      </w:divBdr>
      <w:divsChild>
        <w:div w:id="1363481352">
          <w:marLeft w:val="0"/>
          <w:marRight w:val="0"/>
          <w:marTop w:val="0"/>
          <w:marBottom w:val="0"/>
          <w:divBdr>
            <w:top w:val="none" w:sz="0" w:space="0" w:color="auto"/>
            <w:left w:val="none" w:sz="0" w:space="0" w:color="auto"/>
            <w:bottom w:val="none" w:sz="0" w:space="0" w:color="auto"/>
            <w:right w:val="none" w:sz="0" w:space="0" w:color="auto"/>
          </w:divBdr>
          <w:divsChild>
            <w:div w:id="1269047977">
              <w:marLeft w:val="0"/>
              <w:marRight w:val="0"/>
              <w:marTop w:val="0"/>
              <w:marBottom w:val="0"/>
              <w:divBdr>
                <w:top w:val="none" w:sz="0" w:space="0" w:color="auto"/>
                <w:left w:val="none" w:sz="0" w:space="0" w:color="auto"/>
                <w:bottom w:val="none" w:sz="0" w:space="0" w:color="auto"/>
                <w:right w:val="none" w:sz="0" w:space="0" w:color="auto"/>
              </w:divBdr>
              <w:divsChild>
                <w:div w:id="599987704">
                  <w:marLeft w:val="0"/>
                  <w:marRight w:val="0"/>
                  <w:marTop w:val="0"/>
                  <w:marBottom w:val="0"/>
                  <w:divBdr>
                    <w:top w:val="none" w:sz="0" w:space="0" w:color="auto"/>
                    <w:left w:val="none" w:sz="0" w:space="0" w:color="auto"/>
                    <w:bottom w:val="none" w:sz="0" w:space="0" w:color="auto"/>
                    <w:right w:val="none" w:sz="0" w:space="0" w:color="auto"/>
                  </w:divBdr>
                  <w:divsChild>
                    <w:div w:id="125202768">
                      <w:marLeft w:val="0"/>
                      <w:marRight w:val="0"/>
                      <w:marTop w:val="0"/>
                      <w:marBottom w:val="0"/>
                      <w:divBdr>
                        <w:top w:val="none" w:sz="0" w:space="0" w:color="auto"/>
                        <w:left w:val="none" w:sz="0" w:space="0" w:color="auto"/>
                        <w:bottom w:val="none" w:sz="0" w:space="0" w:color="auto"/>
                        <w:right w:val="none" w:sz="0" w:space="0" w:color="auto"/>
                      </w:divBdr>
                      <w:divsChild>
                        <w:div w:id="2092198352">
                          <w:marLeft w:val="0"/>
                          <w:marRight w:val="0"/>
                          <w:marTop w:val="0"/>
                          <w:marBottom w:val="0"/>
                          <w:divBdr>
                            <w:top w:val="none" w:sz="0" w:space="0" w:color="auto"/>
                            <w:left w:val="none" w:sz="0" w:space="0" w:color="auto"/>
                            <w:bottom w:val="none" w:sz="0" w:space="0" w:color="auto"/>
                            <w:right w:val="none" w:sz="0" w:space="0" w:color="auto"/>
                          </w:divBdr>
                          <w:divsChild>
                            <w:div w:id="311451858">
                              <w:marLeft w:val="-225"/>
                              <w:marRight w:val="-225"/>
                              <w:marTop w:val="0"/>
                              <w:marBottom w:val="0"/>
                              <w:divBdr>
                                <w:top w:val="none" w:sz="0" w:space="0" w:color="auto"/>
                                <w:left w:val="none" w:sz="0" w:space="0" w:color="auto"/>
                                <w:bottom w:val="none" w:sz="0" w:space="0" w:color="auto"/>
                                <w:right w:val="none" w:sz="0" w:space="0" w:color="auto"/>
                              </w:divBdr>
                              <w:divsChild>
                                <w:div w:id="1108234913">
                                  <w:marLeft w:val="0"/>
                                  <w:marRight w:val="0"/>
                                  <w:marTop w:val="0"/>
                                  <w:marBottom w:val="0"/>
                                  <w:divBdr>
                                    <w:top w:val="none" w:sz="0" w:space="0" w:color="auto"/>
                                    <w:left w:val="none" w:sz="0" w:space="0" w:color="auto"/>
                                    <w:bottom w:val="none" w:sz="0" w:space="0" w:color="auto"/>
                                    <w:right w:val="none" w:sz="0" w:space="0" w:color="auto"/>
                                  </w:divBdr>
                                  <w:divsChild>
                                    <w:div w:id="919482603">
                                      <w:marLeft w:val="0"/>
                                      <w:marRight w:val="0"/>
                                      <w:marTop w:val="0"/>
                                      <w:marBottom w:val="0"/>
                                      <w:divBdr>
                                        <w:top w:val="none" w:sz="0" w:space="0" w:color="auto"/>
                                        <w:left w:val="none" w:sz="0" w:space="0" w:color="auto"/>
                                        <w:bottom w:val="none" w:sz="0" w:space="0" w:color="auto"/>
                                        <w:right w:val="none" w:sz="0" w:space="0" w:color="auto"/>
                                      </w:divBdr>
                                      <w:divsChild>
                                        <w:div w:id="481653776">
                                          <w:marLeft w:val="0"/>
                                          <w:marRight w:val="0"/>
                                          <w:marTop w:val="0"/>
                                          <w:marBottom w:val="0"/>
                                          <w:divBdr>
                                            <w:top w:val="none" w:sz="0" w:space="0" w:color="auto"/>
                                            <w:left w:val="none" w:sz="0" w:space="0" w:color="auto"/>
                                            <w:bottom w:val="none" w:sz="0" w:space="0" w:color="auto"/>
                                            <w:right w:val="none" w:sz="0" w:space="0" w:color="auto"/>
                                          </w:divBdr>
                                          <w:divsChild>
                                            <w:div w:id="1636907603">
                                              <w:marLeft w:val="0"/>
                                              <w:marRight w:val="0"/>
                                              <w:marTop w:val="0"/>
                                              <w:marBottom w:val="0"/>
                                              <w:divBdr>
                                                <w:top w:val="none" w:sz="0" w:space="0" w:color="auto"/>
                                                <w:left w:val="none" w:sz="0" w:space="0" w:color="auto"/>
                                                <w:bottom w:val="none" w:sz="0" w:space="0" w:color="auto"/>
                                                <w:right w:val="none" w:sz="0" w:space="0" w:color="auto"/>
                                              </w:divBdr>
                                              <w:divsChild>
                                                <w:div w:id="785737641">
                                                  <w:marLeft w:val="0"/>
                                                  <w:marRight w:val="0"/>
                                                  <w:marTop w:val="0"/>
                                                  <w:marBottom w:val="0"/>
                                                  <w:divBdr>
                                                    <w:top w:val="none" w:sz="0" w:space="0" w:color="auto"/>
                                                    <w:left w:val="none" w:sz="0" w:space="0" w:color="auto"/>
                                                    <w:bottom w:val="none" w:sz="0" w:space="0" w:color="auto"/>
                                                    <w:right w:val="none" w:sz="0" w:space="0" w:color="auto"/>
                                                  </w:divBdr>
                                                  <w:divsChild>
                                                    <w:div w:id="161431229">
                                                      <w:marLeft w:val="0"/>
                                                      <w:marRight w:val="0"/>
                                                      <w:marTop w:val="0"/>
                                                      <w:marBottom w:val="0"/>
                                                      <w:divBdr>
                                                        <w:top w:val="none" w:sz="0" w:space="0" w:color="auto"/>
                                                        <w:left w:val="none" w:sz="0" w:space="0" w:color="auto"/>
                                                        <w:bottom w:val="none" w:sz="0" w:space="0" w:color="auto"/>
                                                        <w:right w:val="none" w:sz="0" w:space="0" w:color="auto"/>
                                                      </w:divBdr>
                                                      <w:divsChild>
                                                        <w:div w:id="2093499761">
                                                          <w:marLeft w:val="0"/>
                                                          <w:marRight w:val="0"/>
                                                          <w:marTop w:val="0"/>
                                                          <w:marBottom w:val="0"/>
                                                          <w:divBdr>
                                                            <w:top w:val="none" w:sz="0" w:space="0" w:color="auto"/>
                                                            <w:left w:val="none" w:sz="0" w:space="0" w:color="auto"/>
                                                            <w:bottom w:val="none" w:sz="0" w:space="0" w:color="auto"/>
                                                            <w:right w:val="none" w:sz="0" w:space="0" w:color="auto"/>
                                                          </w:divBdr>
                                                        </w:div>
                                                      </w:divsChild>
                                                    </w:div>
                                                    <w:div w:id="270163329">
                                                      <w:marLeft w:val="0"/>
                                                      <w:marRight w:val="0"/>
                                                      <w:marTop w:val="0"/>
                                                      <w:marBottom w:val="0"/>
                                                      <w:divBdr>
                                                        <w:top w:val="none" w:sz="0" w:space="0" w:color="auto"/>
                                                        <w:left w:val="none" w:sz="0" w:space="0" w:color="auto"/>
                                                        <w:bottom w:val="none" w:sz="0" w:space="0" w:color="auto"/>
                                                        <w:right w:val="none" w:sz="0" w:space="0" w:color="auto"/>
                                                      </w:divBdr>
                                                      <w:divsChild>
                                                        <w:div w:id="83648536">
                                                          <w:marLeft w:val="0"/>
                                                          <w:marRight w:val="0"/>
                                                          <w:marTop w:val="0"/>
                                                          <w:marBottom w:val="0"/>
                                                          <w:divBdr>
                                                            <w:top w:val="none" w:sz="0" w:space="0" w:color="auto"/>
                                                            <w:left w:val="none" w:sz="0" w:space="0" w:color="auto"/>
                                                            <w:bottom w:val="none" w:sz="0" w:space="0" w:color="auto"/>
                                                            <w:right w:val="none" w:sz="0" w:space="0" w:color="auto"/>
                                                          </w:divBdr>
                                                        </w:div>
                                                      </w:divsChild>
                                                    </w:div>
                                                    <w:div w:id="1131556454">
                                                      <w:marLeft w:val="0"/>
                                                      <w:marRight w:val="0"/>
                                                      <w:marTop w:val="0"/>
                                                      <w:marBottom w:val="0"/>
                                                      <w:divBdr>
                                                        <w:top w:val="none" w:sz="0" w:space="0" w:color="auto"/>
                                                        <w:left w:val="none" w:sz="0" w:space="0" w:color="auto"/>
                                                        <w:bottom w:val="none" w:sz="0" w:space="0" w:color="auto"/>
                                                        <w:right w:val="none" w:sz="0" w:space="0" w:color="auto"/>
                                                      </w:divBdr>
                                                      <w:divsChild>
                                                        <w:div w:id="16690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36980034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about-us/educational-data/cese/publications/research-reports/what-works-best-2020-update" TargetMode="External"/><Relationship Id="rId21"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34" Type="http://schemas.openxmlformats.org/officeDocument/2006/relationships/hyperlink" Target="https://education.nsw.gov.au/teaching-and-learning/high-potential-and-gifted-education/supporting-educators/evaluate" TargetMode="External"/><Relationship Id="rId42" Type="http://schemas.openxmlformats.org/officeDocument/2006/relationships/hyperlink" Target="https://unsplash.com/photos/green-leaf-plant-sprout-LrPKL7jOldI" TargetMode="External"/><Relationship Id="rId47" Type="http://schemas.openxmlformats.org/officeDocument/2006/relationships/hyperlink" Target="https://unsplash.com/@jwayecovington" TargetMode="External"/><Relationship Id="rId50" Type="http://schemas.openxmlformats.org/officeDocument/2006/relationships/hyperlink" Target="https://unsplash.com/@fiftymm" TargetMode="External"/><Relationship Id="rId55" Type="http://schemas.openxmlformats.org/officeDocument/2006/relationships/image" Target="media/image7.jpeg"/><Relationship Id="rId63"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education.nsw.gov.au/teaching-and-learning/curriculum/multicultural-education/english-as-an-additional-language-or-dialect/planning-eald-support/english-language-proficiency" TargetMode="External"/><Relationship Id="rId11" Type="http://schemas.openxmlformats.org/officeDocument/2006/relationships/hyperlink" Target="https://curriculum.nsw.edu.au/learning-areas/english/english-k-10-2022" TargetMode="External"/><Relationship Id="rId24" Type="http://schemas.openxmlformats.org/officeDocument/2006/relationships/hyperlink" Target="https://education.nsw.gov.au/teaching-and-learning/curriculum/english/textual-concepts" TargetMode="External"/><Relationship Id="rId32" Type="http://schemas.openxmlformats.org/officeDocument/2006/relationships/hyperlink" Target="https://education.nsw.gov.au/teaching-and-learning/disability-learning-and-support/personalised-support-for-learning/adjustments-to-teaching-and-learning" TargetMode="External"/><Relationship Id="rId37" Type="http://schemas.openxmlformats.org/officeDocument/2006/relationships/hyperlink" Target="https://educationstandards.nsw.edu.au/wps/portal/nesa/k-10/learning-areas/english-year-10/english-k-10/content-and-text-requirements" TargetMode="External"/><Relationship Id="rId40" Type="http://schemas.openxmlformats.org/officeDocument/2006/relationships/hyperlink" Target="https://education.nsw.gov.au/teaching-and-learning/high-potential-and-gifted-education/supporting-educators/implement/differentiation-adjustment-strategies" TargetMode="External"/><Relationship Id="rId45" Type="http://schemas.openxmlformats.org/officeDocument/2006/relationships/hyperlink" Target="https://unsplash.com/photos/green-leaf-plant-sprout-LrPKL7jOldI" TargetMode="External"/><Relationship Id="rId53" Type="http://schemas.openxmlformats.org/officeDocument/2006/relationships/hyperlink" Target="https://unsplash.com/@pwign" TargetMode="External"/><Relationship Id="rId58" Type="http://schemas.openxmlformats.org/officeDocument/2006/relationships/hyperlink" Target="https://unsplash.com/photos/green-leaf-plant-sprout-LrPKL7jOldI"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0.jpg"/><Relationship Id="rId19" Type="http://schemas.openxmlformats.org/officeDocument/2006/relationships/hyperlink" Target="https://education.nsw.gov.au/about-us/educational-data/cese/publications/literature-reviews/effective-reading-instruction-in-the-early-years-of-school" TargetMode="External"/><Relationship Id="rId14" Type="http://schemas.openxmlformats.org/officeDocument/2006/relationships/header" Target="header2.xml"/><Relationship Id="rId22" Type="http://schemas.openxmlformats.org/officeDocument/2006/relationships/hyperlink" Target="https://education.nsw.gov.au/teaching-and-learning/school-excellence-and-accountability/school-excellence" TargetMode="External"/><Relationship Id="rId27" Type="http://schemas.openxmlformats.org/officeDocument/2006/relationships/hyperlink" Target="https://education.nsw.gov.au/teaching-and-learning/aec" TargetMode="External"/><Relationship Id="rId30" Type="http://schemas.openxmlformats.org/officeDocument/2006/relationships/hyperlink" Target="https://education.nsw.gov.au/teaching-and-learning/curriculum/multicultural-education/english-as-an-additional-language-or-dialect" TargetMode="External"/><Relationship Id="rId35" Type="http://schemas.openxmlformats.org/officeDocument/2006/relationships/hyperlink" Target="https://education.nsw.gov.au/teaching-and-learning/high-potential-and-gifted-education/supporting-educators/implement/differentiation-adjustment-strategies" TargetMode="External"/><Relationship Id="rId43" Type="http://schemas.openxmlformats.org/officeDocument/2006/relationships/image" Target="media/image3.jpg"/><Relationship Id="rId48" Type="http://schemas.openxmlformats.org/officeDocument/2006/relationships/hyperlink" Target="https://unsplash.com/photos/green-leaf-plant-sprout-LrPKL7jOldI" TargetMode="External"/><Relationship Id="rId56" Type="http://schemas.openxmlformats.org/officeDocument/2006/relationships/hyperlink" Target="https://unsplash.com/photos/green-leaf-plant-sprout-LrPKL7jOldI" TargetMode="External"/><Relationship Id="rId64" Type="http://schemas.openxmlformats.org/officeDocument/2006/relationships/hyperlink" Target="https://unsplash.com/photos/green-leaf-plant-sprout-LrPKL7jOldI" TargetMode="External"/><Relationship Id="rId8" Type="http://schemas.openxmlformats.org/officeDocument/2006/relationships/webSettings" Target="webSettings.xml"/><Relationship Id="rId51" Type="http://schemas.openxmlformats.org/officeDocument/2006/relationships/hyperlink" Target="https://unsplash.com/photos/green-leaf-plant-sprout-LrPKL7jOldI" TargetMode="External"/><Relationship Id="rId3" Type="http://schemas.openxmlformats.org/officeDocument/2006/relationships/customXml" Target="../customXml/item3.xml"/><Relationship Id="rId12" Type="http://schemas.openxmlformats.org/officeDocument/2006/relationships/hyperlink" Target="https://education.nsw.gov.au/teaching-and-learning/curriculum/leading-curriculum-k-12" TargetMode="External"/><Relationship Id="rId17" Type="http://schemas.openxmlformats.org/officeDocument/2006/relationships/header" Target="header3.xml"/><Relationship Id="rId25" Type="http://schemas.openxmlformats.org/officeDocument/2006/relationships/hyperlink" Target="https://education.nsw.gov.au/teaching-and-learning/curriculum/literacy-and-numeracy/teaching-and-learning-resources/literacy/teaching-strategies" TargetMode="External"/><Relationship Id="rId33" Type="http://schemas.openxmlformats.org/officeDocument/2006/relationships/hyperlink" Target="https://education.nsw.gov.au/teaching-and-learning/high-potential-and-gifted-education/supporting-educators/assess-and-identify" TargetMode="External"/><Relationship Id="rId38" Type="http://schemas.openxmlformats.org/officeDocument/2006/relationships/hyperlink" Target="https://app.education.nsw.gov.au/digital-learning-selector/LearningActivity/Card/599" TargetMode="External"/><Relationship Id="rId46" Type="http://schemas.openxmlformats.org/officeDocument/2006/relationships/image" Target="media/image4.jpg"/><Relationship Id="rId59" Type="http://schemas.openxmlformats.org/officeDocument/2006/relationships/image" Target="media/image9.jpg"/><Relationship Id="rId20" Type="http://schemas.openxmlformats.org/officeDocument/2006/relationships/hyperlink" Target="https://education.nsw.gov.au/teaching-and-learning/curriculum/literacy-and-numeracy/priorities" TargetMode="External"/><Relationship Id="rId41" Type="http://schemas.openxmlformats.org/officeDocument/2006/relationships/image" Target="media/image2.jpg"/><Relationship Id="rId54" Type="http://schemas.openxmlformats.org/officeDocument/2006/relationships/hyperlink" Target="https://unsplash.com/photos/green-leaf-plant-sprout-LrPKL7jOldI" TargetMode="External"/><Relationship Id="rId62" Type="http://schemas.openxmlformats.org/officeDocument/2006/relationships/hyperlink" Target="https://unsplash.com/photos/green-leaf-plant-sprout-LrPKL7jOldI"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forms.office.com/r/P5kVmTJWPE" TargetMode="External"/><Relationship Id="rId28" Type="http://schemas.openxmlformats.org/officeDocument/2006/relationships/hyperlink" Target="https://education.nsw.gov.au/teaching-and-learning/curriculum/literacy-and-numeracy/resources-for-schools/eald/enhanced-teaching-and-learning-cycle" TargetMode="External"/><Relationship Id="rId36" Type="http://schemas.openxmlformats.org/officeDocument/2006/relationships/hyperlink" Target="https://education.nsw.gov.au/teaching-and-learning/curriculum/literacy-and-numeracy/resources-for-schools/learning-progressions" TargetMode="External"/><Relationship Id="rId49" Type="http://schemas.openxmlformats.org/officeDocument/2006/relationships/image" Target="media/image5.jpg"/><Relationship Id="rId57" Type="http://schemas.openxmlformats.org/officeDocument/2006/relationships/image" Target="media/image8.jpg"/><Relationship Id="rId10" Type="http://schemas.openxmlformats.org/officeDocument/2006/relationships/endnotes" Target="endnotes.xml"/><Relationship Id="rId31" Type="http://schemas.openxmlformats.org/officeDocument/2006/relationships/hyperlink" Target="https://education.nsw.gov.au/teaching-and-learning/curriculum/literacy-and-numeracy/resources-for-schools/eald" TargetMode="External"/><Relationship Id="rId44" Type="http://schemas.openxmlformats.org/officeDocument/2006/relationships/hyperlink" Target="https://unsplash.com/@arnelhasanovic" TargetMode="External"/><Relationship Id="rId52" Type="http://schemas.openxmlformats.org/officeDocument/2006/relationships/image" Target="media/image6.jpg"/><Relationship Id="rId60" Type="http://schemas.openxmlformats.org/officeDocument/2006/relationships/hyperlink" Target="https://unsplash.com/photos/green-leaf-plant-sprout-LrPKL7jOldI"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app.education.nsw.gov.au/digital-learning-selector/LearningActivity/Card/555"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Props1.xml><?xml version="1.0" encoding="utf-8"?>
<ds:datastoreItem xmlns:ds="http://schemas.openxmlformats.org/officeDocument/2006/customXml" ds:itemID="{4347618B-00CE-4B5F-A083-2A4639A784C2}">
  <ds:schemaRefs>
    <ds:schemaRef ds:uri="http://schemas.openxmlformats.org/officeDocument/2006/bibliography"/>
  </ds:schemaRefs>
</ds:datastoreItem>
</file>

<file path=customXml/itemProps2.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3.xml><?xml version="1.0" encoding="utf-8"?>
<ds:datastoreItem xmlns:ds="http://schemas.openxmlformats.org/officeDocument/2006/customXml" ds:itemID="{D3656F83-1FAA-480B-B4F8-AE16D7B63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17</TotalTime>
  <Pages>25</Pages>
  <Words>5889</Words>
  <Characters>33569</Characters>
  <Application>Microsoft Office Word</Application>
  <DocSecurity>0</DocSecurity>
  <Lines>279</Lines>
  <Paragraphs>78</Paragraphs>
  <ScaleCrop>false</ScaleCrop>
  <Manager/>
  <Company/>
  <LinksUpToDate>false</LinksUpToDate>
  <CharactersWithSpaces>39380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5 - Analysing characters</dc:title>
  <dc:subject/>
  <dc:creator>Julia Wanstall</dc:creator>
  <cp:keywords/>
  <dc:description/>
  <cp:lastModifiedBy>Cristina Kennett</cp:lastModifiedBy>
  <cp:revision>131</cp:revision>
  <dcterms:created xsi:type="dcterms:W3CDTF">2021-03-22T03:33:00Z</dcterms:created>
  <dcterms:modified xsi:type="dcterms:W3CDTF">2024-01-21T08:44:00Z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7369700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2023-10-25T02:28:25Z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a309461c-a5c0-47e3-9c46-e8d4e27d1c3a</vt:lpwstr>
  </property>
  <property fmtid="{D5CDD505-2E9C-101B-9397-08002B2CF9AE}" pid="16" name="MSIP_Label_b603dfd7-d93a-4381-a340-2995d8282205_ContentBits">
    <vt:lpwstr>0</vt:lpwstr>
  </property>
</Properties>
</file>