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C982" w14:textId="77777777" w:rsidR="00A36BC6" w:rsidRPr="000300F7" w:rsidRDefault="007805FD" w:rsidP="009C3721">
      <w:pPr>
        <w:pStyle w:val="Heading1"/>
      </w:pPr>
      <w:r>
        <w:t>Fact and opinion</w:t>
      </w:r>
      <w:r>
        <w:br/>
      </w:r>
      <w:r w:rsidR="00902DCC">
        <w:rPr>
          <w:b w:val="0"/>
        </w:rPr>
        <w:t xml:space="preserve">Stage </w:t>
      </w:r>
      <w:r>
        <w:rPr>
          <w:b w:val="0"/>
        </w:rPr>
        <w:t>2</w:t>
      </w:r>
    </w:p>
    <w:p w14:paraId="5A9B7480" w14:textId="1FCEF438" w:rsidR="023123B5" w:rsidRDefault="023123B5" w:rsidP="3D568A74">
      <w:pPr>
        <w:pStyle w:val="Heading2"/>
        <w:rPr>
          <w:rFonts w:eastAsia="Arial" w:cs="Arial"/>
          <w:sz w:val="36"/>
        </w:rPr>
      </w:pPr>
      <w:r w:rsidRPr="3D568A74">
        <w:t>Overview</w:t>
      </w:r>
    </w:p>
    <w:p w14:paraId="692383EC" w14:textId="73C3B2C2" w:rsidR="00406ADC" w:rsidRPr="00BB417C" w:rsidRDefault="00406ADC" w:rsidP="00BB417C">
      <w:pPr>
        <w:pStyle w:val="Heading3"/>
      </w:pPr>
      <w:r w:rsidRPr="00BB417C">
        <w:rPr>
          <w:rStyle w:val="normaltextrun"/>
        </w:rPr>
        <w:t>Purpose</w:t>
      </w:r>
      <w:r w:rsidR="00BB3E10">
        <w:rPr>
          <w:rStyle w:val="eop"/>
        </w:rPr>
        <w:t xml:space="preserve"> </w:t>
      </w:r>
    </w:p>
    <w:p w14:paraId="1288EAAD" w14:textId="6474393C" w:rsidR="00406ADC" w:rsidRPr="00295D8B" w:rsidRDefault="00406ADC" w:rsidP="00BB417C">
      <w:pPr>
        <w:pStyle w:val="paragraph"/>
        <w:spacing w:before="0" w:beforeAutospacing="0" w:after="0" w:afterAutospacing="0" w:line="360" w:lineRule="auto"/>
        <w:textAlignment w:val="baseline"/>
        <w:rPr>
          <w:rFonts w:ascii="Arial" w:hAnsi="Arial" w:cs="Arial"/>
          <w:sz w:val="18"/>
          <w:szCs w:val="18"/>
        </w:rPr>
      </w:pPr>
      <w:r w:rsidRPr="00295D8B">
        <w:rPr>
          <w:rStyle w:val="normaltextrun"/>
          <w:rFonts w:ascii="Arial" w:eastAsia="SimSun" w:hAnsi="Arial" w:cs="Arial"/>
          <w:color w:val="000000"/>
          <w:sz w:val="22"/>
          <w:szCs w:val="22"/>
        </w:rPr>
        <w:t>This literacy teaching strategy supports teaching and learning for Stage 2 students across all key learning areas. It targets specific literacy skills and suggests a learning sequence to build skill development. Teachers can select individual tasks, or a sequence, and embed into their teaching and learning program according to their students’ needs. While exemplar texts are provided throughout this resource, it is recommended that teachers select texts which are relevant to their students and curriculum.</w:t>
      </w:r>
      <w:r w:rsidR="00BB3E10">
        <w:rPr>
          <w:rStyle w:val="eop"/>
          <w:rFonts w:ascii="Arial" w:hAnsi="Arial" w:cs="Arial"/>
          <w:color w:val="000000"/>
          <w:szCs w:val="22"/>
        </w:rPr>
        <w:t xml:space="preserve"> </w:t>
      </w:r>
    </w:p>
    <w:p w14:paraId="779A50EC" w14:textId="0F9354D9" w:rsidR="00F15320" w:rsidRPr="00406ADC" w:rsidRDefault="00F15320" w:rsidP="0D7E4E3A">
      <w:pPr>
        <w:pStyle w:val="Heading3"/>
        <w:rPr>
          <w:rFonts w:cs="Arial"/>
        </w:rPr>
      </w:pPr>
      <w:r w:rsidRPr="00406ADC">
        <w:rPr>
          <w:rFonts w:cs="Arial"/>
        </w:rPr>
        <w:t xml:space="preserve">Learning </w:t>
      </w:r>
      <w:r w:rsidR="6EA22181" w:rsidRPr="00406ADC">
        <w:rPr>
          <w:rFonts w:cs="Arial"/>
        </w:rPr>
        <w:t>intention</w:t>
      </w:r>
    </w:p>
    <w:p w14:paraId="761F5F9F" w14:textId="77777777" w:rsidR="00F15320" w:rsidRPr="000300F7" w:rsidRDefault="00F15320" w:rsidP="004C474E">
      <w:pPr>
        <w:spacing w:line="360" w:lineRule="auto"/>
      </w:pPr>
      <w:r w:rsidRPr="000300F7">
        <w:t>Students will learn to</w:t>
      </w:r>
      <w:r w:rsidR="00997417" w:rsidRPr="000300F7">
        <w:t xml:space="preserve"> determine the difference between fact and opinion and recognise both within a range of texts.</w:t>
      </w:r>
    </w:p>
    <w:p w14:paraId="2CA45A90" w14:textId="76605D70" w:rsidR="00F15320" w:rsidRPr="000300F7" w:rsidRDefault="00EF3A5F" w:rsidP="00F15320">
      <w:pPr>
        <w:pStyle w:val="Heading3"/>
      </w:pPr>
      <w:r>
        <w:t>Syllabus o</w:t>
      </w:r>
      <w:r w:rsidR="00F15320">
        <w:t>utcome</w:t>
      </w:r>
      <w:r w:rsidR="45400A06">
        <w:t>s</w:t>
      </w:r>
    </w:p>
    <w:p w14:paraId="77777C1D" w14:textId="77777777" w:rsidR="00BB417C" w:rsidRDefault="000767F9" w:rsidP="00BB417C">
      <w:pPr>
        <w:spacing w:line="360" w:lineRule="auto"/>
      </w:pPr>
      <w:r w:rsidRPr="000300F7">
        <w:t>The following teaching and learning strateg</w:t>
      </w:r>
      <w:r w:rsidR="59B98684" w:rsidRPr="000300F7">
        <w:t>ies</w:t>
      </w:r>
      <w:r w:rsidRPr="000300F7">
        <w:t xml:space="preserve"> will assist in covering elements of the following outcomes:</w:t>
      </w:r>
    </w:p>
    <w:p w14:paraId="1CE04986" w14:textId="77777777" w:rsidR="00BB417C" w:rsidRPr="00BB417C" w:rsidRDefault="00822E78" w:rsidP="00BB417C">
      <w:pPr>
        <w:pStyle w:val="ListParagraph"/>
        <w:numPr>
          <w:ilvl w:val="0"/>
          <w:numId w:val="25"/>
        </w:numPr>
        <w:spacing w:line="360" w:lineRule="auto"/>
        <w:rPr>
          <w:lang w:eastAsia="zh-CN"/>
        </w:rPr>
      </w:pPr>
      <w:r w:rsidRPr="00BB417C">
        <w:rPr>
          <w:rFonts w:eastAsia="Arial" w:cs="Arial"/>
          <w:b/>
          <w:szCs w:val="22"/>
        </w:rPr>
        <w:t>EN2-RECOM-01</w:t>
      </w:r>
      <w:r w:rsidRPr="00BB417C">
        <w:rPr>
          <w:rFonts w:cs="Arial"/>
          <w:b/>
          <w:szCs w:val="22"/>
        </w:rPr>
        <w:t xml:space="preserve">: </w:t>
      </w:r>
      <w:r w:rsidRPr="00BB417C">
        <w:rPr>
          <w:rFonts w:eastAsia="Arial" w:cs="Arial"/>
          <w:szCs w:val="22"/>
        </w:rPr>
        <w:t>reads and comprehends texts for wide purposes using knowledge of text structures and language, and by monitoring comprehension</w:t>
      </w:r>
      <w:r w:rsidRPr="00BB417C" w:rsidDel="00822E78">
        <w:rPr>
          <w:rFonts w:cs="Arial"/>
          <w:szCs w:val="22"/>
        </w:rPr>
        <w:t xml:space="preserve"> </w:t>
      </w:r>
    </w:p>
    <w:p w14:paraId="0FEE4393" w14:textId="77777777" w:rsidR="00BB417C" w:rsidRPr="00BB417C" w:rsidRDefault="004033B4" w:rsidP="00BB417C">
      <w:pPr>
        <w:pStyle w:val="ListParagraph"/>
        <w:numPr>
          <w:ilvl w:val="0"/>
          <w:numId w:val="25"/>
        </w:numPr>
        <w:spacing w:line="360" w:lineRule="auto"/>
        <w:rPr>
          <w:lang w:eastAsia="zh-CN"/>
        </w:rPr>
      </w:pPr>
      <w:r w:rsidRPr="00BB417C">
        <w:rPr>
          <w:rFonts w:eastAsia="Arial" w:cs="Arial"/>
          <w:b/>
          <w:szCs w:val="22"/>
        </w:rPr>
        <w:t>EN2-UARL-01</w:t>
      </w:r>
      <w:r w:rsidRPr="00BB417C">
        <w:rPr>
          <w:rFonts w:cs="Arial"/>
          <w:b/>
          <w:szCs w:val="22"/>
        </w:rPr>
        <w:t xml:space="preserve">: </w:t>
      </w:r>
      <w:r w:rsidRPr="00BB417C">
        <w:rPr>
          <w:rFonts w:eastAsia="Arial" w:cs="Arial"/>
          <w:szCs w:val="22"/>
        </w:rPr>
        <w:t>identifies and describes how ideas are represented in literature and strategically uses similar representations when creating texts</w:t>
      </w:r>
      <w:r w:rsidRPr="00BB417C" w:rsidDel="004033B4">
        <w:rPr>
          <w:rFonts w:cs="Arial"/>
          <w:szCs w:val="22"/>
        </w:rPr>
        <w:t xml:space="preserve"> </w:t>
      </w:r>
    </w:p>
    <w:p w14:paraId="578DEAFB" w14:textId="084C0CA9" w:rsidR="00BB417C" w:rsidRPr="00BB417C" w:rsidRDefault="00000000" w:rsidP="22F0493C">
      <w:pPr>
        <w:spacing w:line="360" w:lineRule="auto"/>
        <w:rPr>
          <w:rStyle w:val="normaltextrun"/>
          <w:rFonts w:cs="Arial"/>
          <w:color w:val="000000" w:themeColor="text1"/>
          <w:u w:val="single"/>
        </w:rPr>
      </w:pPr>
      <w:hyperlink r:id="rId11" w:tgtFrame="_blank" w:history="1">
        <w:r w:rsidR="00B65321" w:rsidRPr="22F0493C">
          <w:rPr>
            <w:rStyle w:val="normaltextrun"/>
            <w:rFonts w:cs="Arial"/>
            <w:color w:val="0563C1"/>
            <w:u w:val="single"/>
            <w:shd w:val="clear" w:color="auto" w:fill="FFFFFF"/>
          </w:rPr>
          <w:t>NSW English K-10 Syllabus (2022)</w:t>
        </w:r>
      </w:hyperlink>
    </w:p>
    <w:p w14:paraId="75516143" w14:textId="157B4929" w:rsidR="00EF3A5F" w:rsidRPr="00BB417C" w:rsidRDefault="246C42F4" w:rsidP="00C273DA">
      <w:pPr>
        <w:pStyle w:val="Heading3"/>
      </w:pPr>
      <w:r w:rsidRPr="00BB417C">
        <w:t>Success criteria</w:t>
      </w:r>
    </w:p>
    <w:p w14:paraId="35ECD778" w14:textId="59FE166E" w:rsidR="71A445D9" w:rsidRDefault="71A445D9" w:rsidP="004C474E">
      <w:pPr>
        <w:spacing w:line="360" w:lineRule="auto"/>
      </w:pPr>
      <w:r w:rsidRPr="111B8514">
        <w:rPr>
          <w:rFonts w:eastAsia="Arial" w:cs="Arial"/>
          <w:color w:val="000000" w:themeColor="text1"/>
          <w:szCs w:val="22"/>
        </w:rPr>
        <w:t>The following Year 3 NAPLAN item descriptors may guide teachers to develop success criteria for student learning.</w:t>
      </w:r>
    </w:p>
    <w:p w14:paraId="4E0D3E8D" w14:textId="77777777" w:rsidR="007805FD" w:rsidRPr="000300F7" w:rsidRDefault="007805FD" w:rsidP="004C474E">
      <w:pPr>
        <w:pStyle w:val="ListParagraph"/>
        <w:numPr>
          <w:ilvl w:val="0"/>
          <w:numId w:val="15"/>
        </w:numPr>
        <w:spacing w:line="360" w:lineRule="auto"/>
      </w:pPr>
      <w:r w:rsidRPr="000300F7">
        <w:t>evaluates the accuracy of statements using information from an information text</w:t>
      </w:r>
    </w:p>
    <w:p w14:paraId="6D2580C2" w14:textId="77777777" w:rsidR="007805FD" w:rsidRPr="000300F7" w:rsidRDefault="007805FD" w:rsidP="004C474E">
      <w:pPr>
        <w:pStyle w:val="ListParagraph"/>
        <w:numPr>
          <w:ilvl w:val="0"/>
          <w:numId w:val="15"/>
        </w:numPr>
        <w:spacing w:line="360" w:lineRule="auto"/>
      </w:pPr>
      <w:r w:rsidRPr="000300F7">
        <w:t>evaluates the presence of information in an imaginative text</w:t>
      </w:r>
    </w:p>
    <w:p w14:paraId="52C99500" w14:textId="77777777" w:rsidR="007805FD" w:rsidRPr="000300F7" w:rsidRDefault="007805FD" w:rsidP="004C474E">
      <w:pPr>
        <w:pStyle w:val="ListParagraph"/>
        <w:numPr>
          <w:ilvl w:val="0"/>
          <w:numId w:val="15"/>
        </w:numPr>
        <w:spacing w:line="360" w:lineRule="auto"/>
      </w:pPr>
      <w:r w:rsidRPr="000300F7">
        <w:t>evaluates potential modifications in an information text</w:t>
      </w:r>
    </w:p>
    <w:p w14:paraId="1A660B07" w14:textId="77777777" w:rsidR="007805FD" w:rsidRPr="000300F7" w:rsidRDefault="007805FD" w:rsidP="004C474E">
      <w:pPr>
        <w:pStyle w:val="ListParagraph"/>
        <w:numPr>
          <w:ilvl w:val="0"/>
          <w:numId w:val="15"/>
        </w:numPr>
        <w:spacing w:line="360" w:lineRule="auto"/>
      </w:pPr>
      <w:r w:rsidRPr="000300F7">
        <w:t>evaluates the presence of information in an information text</w:t>
      </w:r>
    </w:p>
    <w:p w14:paraId="57C1BFD7" w14:textId="77777777" w:rsidR="007805FD" w:rsidRPr="000300F7" w:rsidRDefault="007805FD" w:rsidP="004C474E">
      <w:pPr>
        <w:pStyle w:val="ListParagraph"/>
        <w:numPr>
          <w:ilvl w:val="0"/>
          <w:numId w:val="15"/>
        </w:numPr>
        <w:spacing w:line="360" w:lineRule="auto"/>
      </w:pPr>
      <w:r>
        <w:t>identifies an opinion in a persuasive text</w:t>
      </w:r>
    </w:p>
    <w:p w14:paraId="1D68248D" w14:textId="77777777" w:rsidR="004C474E" w:rsidRPr="0062114D" w:rsidRDefault="004C474E" w:rsidP="0062114D">
      <w:r w:rsidRPr="0062114D">
        <w:br w:type="page"/>
      </w:r>
    </w:p>
    <w:p w14:paraId="3EE99311" w14:textId="6CD408F2" w:rsidR="00F15320" w:rsidRPr="000300F7" w:rsidRDefault="2D4F1D5C" w:rsidP="3196776C">
      <w:pPr>
        <w:pStyle w:val="Heading3"/>
      </w:pPr>
      <w:r w:rsidRPr="3196776C">
        <w:rPr>
          <w:rFonts w:eastAsia="Arial" w:cs="Arial"/>
          <w:szCs w:val="36"/>
        </w:rPr>
        <w:lastRenderedPageBreak/>
        <w:t xml:space="preserve">National </w:t>
      </w:r>
      <w:r w:rsidR="00EF3A5F">
        <w:t>Literacy Learning Progression g</w:t>
      </w:r>
      <w:r w:rsidR="00F15320">
        <w:t>uide</w:t>
      </w:r>
    </w:p>
    <w:p w14:paraId="21BBC599" w14:textId="2034738D" w:rsidR="007805FD" w:rsidRPr="000300F7" w:rsidRDefault="007805FD" w:rsidP="007805FD">
      <w:pPr>
        <w:pStyle w:val="Heading4"/>
      </w:pPr>
      <w:r>
        <w:t>Understanding Texts (UnT6-UnT</w:t>
      </w:r>
      <w:r w:rsidR="231A91BB">
        <w:t>9</w:t>
      </w:r>
      <w:r>
        <w:t>)</w:t>
      </w:r>
    </w:p>
    <w:p w14:paraId="3B9850EE" w14:textId="77777777" w:rsidR="007805FD" w:rsidRPr="000300F7" w:rsidRDefault="007805FD" w:rsidP="004C474E">
      <w:pPr>
        <w:spacing w:line="360" w:lineRule="auto"/>
      </w:pPr>
      <w:r w:rsidRPr="000300F7">
        <w:t xml:space="preserve">Key: </w:t>
      </w:r>
      <w:r w:rsidR="001C22B8" w:rsidRPr="000300F7">
        <w:t>C=comprehension P=process V=v</w:t>
      </w:r>
      <w:r w:rsidRPr="000300F7">
        <w:t>ocabulary</w:t>
      </w:r>
    </w:p>
    <w:p w14:paraId="5D6585D6" w14:textId="77777777" w:rsidR="006D2C3D" w:rsidRPr="000300F7" w:rsidRDefault="006D2C3D" w:rsidP="004C474E">
      <w:pPr>
        <w:pStyle w:val="Heading5"/>
        <w:spacing w:line="360" w:lineRule="auto"/>
      </w:pPr>
      <w:r w:rsidRPr="000300F7">
        <w:t>UnT6</w:t>
      </w:r>
    </w:p>
    <w:p w14:paraId="1ACC589B" w14:textId="44A463ED" w:rsidR="006D2C3D" w:rsidRPr="000300F7" w:rsidRDefault="00FA6F59" w:rsidP="004C474E">
      <w:pPr>
        <w:pStyle w:val="ListParagraph"/>
        <w:numPr>
          <w:ilvl w:val="0"/>
          <w:numId w:val="17"/>
        </w:numPr>
        <w:spacing w:line="360" w:lineRule="auto"/>
      </w:pPr>
      <w:r>
        <w:t>s</w:t>
      </w:r>
      <w:r w:rsidR="2E21538F">
        <w:t>cans texts to locate specific information in a predictable print text (C)</w:t>
      </w:r>
    </w:p>
    <w:p w14:paraId="2C70016F" w14:textId="540F649B" w:rsidR="006D2C3D" w:rsidRPr="000300F7" w:rsidRDefault="044DB0F6" w:rsidP="004C474E">
      <w:pPr>
        <w:pStyle w:val="ListParagraph"/>
        <w:numPr>
          <w:ilvl w:val="0"/>
          <w:numId w:val="17"/>
        </w:numPr>
        <w:spacing w:line="360" w:lineRule="auto"/>
      </w:pPr>
      <w:r>
        <w:t>makes connections between texts (</w:t>
      </w:r>
      <w:r w:rsidR="2A6ED9F5">
        <w:t>e.g. compares two versions of a well</w:t>
      </w:r>
      <w:r w:rsidR="00FA6F59">
        <w:t>-</w:t>
      </w:r>
      <w:r w:rsidR="2A6ED9F5">
        <w:t>known story</w:t>
      </w:r>
      <w:r>
        <w:t>) (C)</w:t>
      </w:r>
    </w:p>
    <w:p w14:paraId="5FF3D1F8" w14:textId="77777777" w:rsidR="006D2C3D" w:rsidRPr="000300F7" w:rsidRDefault="006D2C3D" w:rsidP="004C474E">
      <w:pPr>
        <w:pStyle w:val="Heading5"/>
        <w:spacing w:line="360" w:lineRule="auto"/>
      </w:pPr>
      <w:r w:rsidRPr="000300F7">
        <w:t>UnT7</w:t>
      </w:r>
    </w:p>
    <w:p w14:paraId="39912B3D" w14:textId="77777777" w:rsidR="00FA6F59" w:rsidRPr="000300F7" w:rsidRDefault="00FA6F59" w:rsidP="004C474E">
      <w:pPr>
        <w:pStyle w:val="ListParagraph"/>
        <w:numPr>
          <w:ilvl w:val="0"/>
          <w:numId w:val="18"/>
        </w:numPr>
        <w:spacing w:line="360" w:lineRule="auto"/>
      </w:pPr>
      <w:r w:rsidRPr="000300F7">
        <w:t>distinguishes between fact and opinion in texts (C)</w:t>
      </w:r>
    </w:p>
    <w:p w14:paraId="27CAFE59" w14:textId="77777777" w:rsidR="006D2C3D" w:rsidRPr="000300F7" w:rsidRDefault="006D2C3D" w:rsidP="004C474E">
      <w:pPr>
        <w:pStyle w:val="ListParagraph"/>
        <w:numPr>
          <w:ilvl w:val="0"/>
          <w:numId w:val="18"/>
        </w:numPr>
        <w:spacing w:line="360" w:lineRule="auto"/>
      </w:pPr>
      <w:proofErr w:type="gramStart"/>
      <w:r w:rsidRPr="000300F7">
        <w:t>compares and contrasts</w:t>
      </w:r>
      <w:proofErr w:type="gramEnd"/>
      <w:r w:rsidRPr="000300F7">
        <w:t xml:space="preserve"> texts on the same topic to identify how authors represent the same ideas differently (C)</w:t>
      </w:r>
    </w:p>
    <w:p w14:paraId="709935F4" w14:textId="77777777" w:rsidR="006D2C3D" w:rsidRPr="000300F7" w:rsidRDefault="006D2C3D" w:rsidP="004C474E">
      <w:pPr>
        <w:pStyle w:val="Heading5"/>
        <w:spacing w:line="360" w:lineRule="auto"/>
      </w:pPr>
      <w:r w:rsidRPr="000300F7">
        <w:t>UnT8</w:t>
      </w:r>
    </w:p>
    <w:p w14:paraId="622FD820" w14:textId="3DCFECA4" w:rsidR="0095547A" w:rsidRPr="00FA6F59" w:rsidRDefault="044DB0F6" w:rsidP="004C474E">
      <w:pPr>
        <w:pStyle w:val="ListParagraph"/>
        <w:numPr>
          <w:ilvl w:val="0"/>
          <w:numId w:val="5"/>
        </w:numPr>
        <w:spacing w:line="360" w:lineRule="auto"/>
        <w:rPr>
          <w:rFonts w:asciiTheme="minorHAnsi" w:eastAsiaTheme="minorEastAsia" w:hAnsiTheme="minorHAnsi"/>
        </w:rPr>
      </w:pPr>
      <w:r>
        <w:t xml:space="preserve">evaluates the accuracy </w:t>
      </w:r>
      <w:r w:rsidR="5C4C3596">
        <w:t xml:space="preserve">within and across texts on the same topic </w:t>
      </w:r>
      <w:r>
        <w:t>(C)</w:t>
      </w:r>
    </w:p>
    <w:p w14:paraId="2331C19D" w14:textId="77777777" w:rsidR="00FA6F59" w:rsidRPr="000300F7" w:rsidRDefault="00FA6F59" w:rsidP="004C474E">
      <w:pPr>
        <w:pStyle w:val="ListParagraph"/>
        <w:numPr>
          <w:ilvl w:val="0"/>
          <w:numId w:val="5"/>
        </w:numPr>
        <w:spacing w:line="360" w:lineRule="auto"/>
        <w:rPr>
          <w:rFonts w:asciiTheme="minorHAnsi" w:eastAsiaTheme="minorEastAsia" w:hAnsiTheme="minorHAnsi"/>
        </w:rPr>
      </w:pPr>
      <w:r>
        <w:t>skims and scans texts for key words to track the development of ideas (P)</w:t>
      </w:r>
    </w:p>
    <w:p w14:paraId="6CB62837" w14:textId="77777777" w:rsidR="00FA6F59" w:rsidRPr="000300F7" w:rsidRDefault="00FA6F59" w:rsidP="004C474E">
      <w:pPr>
        <w:pStyle w:val="ListParagraph"/>
        <w:spacing w:line="360" w:lineRule="auto"/>
        <w:rPr>
          <w:rFonts w:asciiTheme="minorHAnsi" w:eastAsiaTheme="minorEastAsia" w:hAnsiTheme="minorHAnsi"/>
        </w:rPr>
      </w:pPr>
    </w:p>
    <w:p w14:paraId="4E222E64" w14:textId="6BCAD0E1" w:rsidR="0095547A" w:rsidRPr="000300F7" w:rsidRDefault="29A5AC65" w:rsidP="004C474E">
      <w:pPr>
        <w:pStyle w:val="Heading5"/>
        <w:spacing w:line="360" w:lineRule="auto"/>
      </w:pPr>
      <w:r>
        <w:t>UnT9</w:t>
      </w:r>
    </w:p>
    <w:p w14:paraId="0807BBBF" w14:textId="32D504CD" w:rsidR="29A5AC65" w:rsidRDefault="219E6B9D" w:rsidP="004C474E">
      <w:pPr>
        <w:pStyle w:val="ListParagraph"/>
        <w:numPr>
          <w:ilvl w:val="0"/>
          <w:numId w:val="4"/>
        </w:numPr>
        <w:spacing w:line="360" w:lineRule="auto"/>
        <w:rPr>
          <w:rFonts w:asciiTheme="minorHAnsi" w:eastAsiaTheme="minorEastAsia" w:hAnsiTheme="minorHAnsi"/>
        </w:rPr>
      </w:pPr>
      <w:r>
        <w:t xml:space="preserve">analyses texts which have more than one purpose and explain how parts of </w:t>
      </w:r>
      <w:r w:rsidR="54296D1D">
        <w:t xml:space="preserve">the </w:t>
      </w:r>
      <w:r>
        <w:t>text support a particular purpose</w:t>
      </w:r>
      <w:r w:rsidR="304177F7">
        <w:t xml:space="preserve"> (C)</w:t>
      </w:r>
    </w:p>
    <w:p w14:paraId="4F0FB23A" w14:textId="7BD408E3" w:rsidR="29A5AC65" w:rsidRPr="004C474E" w:rsidRDefault="29A5AC65" w:rsidP="004C474E">
      <w:pPr>
        <w:pStyle w:val="ListParagraph"/>
        <w:numPr>
          <w:ilvl w:val="0"/>
          <w:numId w:val="4"/>
        </w:numPr>
        <w:spacing w:line="360" w:lineRule="auto"/>
        <w:rPr>
          <w:rFonts w:asciiTheme="minorHAnsi" w:eastAsiaTheme="minorEastAsia" w:hAnsiTheme="minorHAnsi"/>
        </w:rPr>
      </w:pPr>
      <w:r>
        <w:t>identifies language used to create tone or atmosphere (V)</w:t>
      </w:r>
    </w:p>
    <w:bookmarkStart w:id="0" w:name="_Hlk113980653"/>
    <w:bookmarkStart w:id="1" w:name="_Hlk113955161"/>
    <w:p w14:paraId="6B576550" w14:textId="77777777" w:rsidR="0063310F" w:rsidRPr="0063310F" w:rsidRDefault="0063310F" w:rsidP="0063310F">
      <w:pPr>
        <w:spacing w:line="360" w:lineRule="auto"/>
        <w:rPr>
          <w:rFonts w:cs="Arial"/>
          <w:color w:val="2F5496" w:themeColor="accent1" w:themeShade="BF"/>
          <w:u w:val="single"/>
        </w:rPr>
      </w:pPr>
      <w:r w:rsidRPr="0063310F">
        <w:rPr>
          <w:rFonts w:cs="Arial"/>
          <w:shd w:val="clear" w:color="auto" w:fill="FFFFFF"/>
        </w:rPr>
        <w:fldChar w:fldCharType="begin"/>
      </w:r>
      <w:r w:rsidRPr="0063310F">
        <w:rPr>
          <w:rFonts w:cs="Arial"/>
          <w:shd w:val="clear" w:color="auto" w:fill="FFFFFF"/>
        </w:rPr>
        <w:instrText xml:space="preserve"> HYPERLINK "https://education.nsw.gov.au/teaching-and-learning/curriculum/literacy-and-numeracy/resources-for-schools/learning-progressions" </w:instrText>
      </w:r>
      <w:r w:rsidRPr="0063310F">
        <w:rPr>
          <w:rFonts w:cs="Arial"/>
          <w:shd w:val="clear" w:color="auto" w:fill="FFFFFF"/>
        </w:rPr>
      </w:r>
      <w:r w:rsidRPr="0063310F">
        <w:rPr>
          <w:rFonts w:cs="Arial"/>
          <w:shd w:val="clear" w:color="auto" w:fill="FFFFFF"/>
        </w:rPr>
        <w:fldChar w:fldCharType="separate"/>
      </w:r>
      <w:r w:rsidRPr="0063310F">
        <w:rPr>
          <w:rStyle w:val="Hyperlink"/>
          <w:rFonts w:cs="Arial"/>
          <w:shd w:val="clear" w:color="auto" w:fill="FFFFFF"/>
        </w:rPr>
        <w:t>National Literacy Learning Progression</w:t>
      </w:r>
      <w:r w:rsidRPr="0063310F">
        <w:rPr>
          <w:rFonts w:cs="Arial"/>
          <w:shd w:val="clear" w:color="auto" w:fill="FFFFFF"/>
        </w:rPr>
        <w:fldChar w:fldCharType="end"/>
      </w:r>
    </w:p>
    <w:bookmarkEnd w:id="0"/>
    <w:p w14:paraId="040A6D64" w14:textId="77777777" w:rsidR="004C474E" w:rsidRDefault="004C474E">
      <w:pPr>
        <w:spacing w:before="240" w:line="276" w:lineRule="auto"/>
        <w:rPr>
          <w:rFonts w:eastAsia="SimSun" w:cs="Times New Roman"/>
          <w:color w:val="1F3864" w:themeColor="accent1" w:themeShade="80"/>
          <w:sz w:val="36"/>
          <w:szCs w:val="36"/>
        </w:rPr>
      </w:pPr>
      <w:r>
        <w:rPr>
          <w:sz w:val="36"/>
        </w:rPr>
        <w:br w:type="page"/>
      </w:r>
    </w:p>
    <w:p w14:paraId="251FAB21" w14:textId="2E801DF8" w:rsidR="004C474E" w:rsidRDefault="004C474E" w:rsidP="004C474E">
      <w:pPr>
        <w:pStyle w:val="Heading2"/>
        <w:numPr>
          <w:ilvl w:val="1"/>
          <w:numId w:val="22"/>
        </w:numPr>
        <w:spacing w:before="600" w:after="280"/>
        <w:ind w:left="0"/>
        <w:rPr>
          <w:sz w:val="36"/>
        </w:rPr>
      </w:pPr>
      <w:r w:rsidRPr="006E51CD">
        <w:rPr>
          <w:sz w:val="36"/>
        </w:rPr>
        <w:lastRenderedPageBreak/>
        <w:t>Evidence base</w:t>
      </w:r>
    </w:p>
    <w:p w14:paraId="4AF4C477" w14:textId="44017888" w:rsidR="004C474E" w:rsidRPr="00557E4C" w:rsidRDefault="004C474E" w:rsidP="004C474E">
      <w:pPr>
        <w:pStyle w:val="NormalWeb"/>
        <w:numPr>
          <w:ilvl w:val="0"/>
          <w:numId w:val="23"/>
        </w:numPr>
        <w:shd w:val="clear" w:color="auto" w:fill="FFFFFF"/>
        <w:spacing w:before="0" w:beforeAutospacing="0" w:after="0" w:afterAutospacing="0" w:line="360" w:lineRule="auto"/>
        <w:ind w:left="714" w:hanging="357"/>
        <w:rPr>
          <w:rFonts w:ascii="Arial" w:hAnsi="Arial" w:cs="Arial"/>
          <w:color w:val="242424"/>
          <w:sz w:val="22"/>
          <w:szCs w:val="22"/>
        </w:rPr>
      </w:pPr>
      <w:r w:rsidRPr="00557E4C">
        <w:rPr>
          <w:rFonts w:ascii="Arial" w:hAnsi="Arial" w:cs="Arial"/>
          <w:color w:val="242424"/>
          <w:sz w:val="22"/>
          <w:szCs w:val="22"/>
        </w:rPr>
        <w:t xml:space="preserve">Centre for Education Statistics and Evaluation (2017). </w:t>
      </w:r>
      <w:hyperlink r:id="rId12" w:history="1">
        <w:r w:rsidRPr="00557E4C">
          <w:rPr>
            <w:rStyle w:val="Hyperlink"/>
            <w:rFonts w:ascii="Arial" w:hAnsi="Arial" w:cs="Arial"/>
            <w:sz w:val="22"/>
            <w:szCs w:val="22"/>
          </w:rPr>
          <w:t>Effective reading instruction in the early</w:t>
        </w:r>
        <w:r w:rsidR="00BB3E10">
          <w:rPr>
            <w:rStyle w:val="Hyperlink"/>
            <w:rFonts w:ascii="Arial" w:hAnsi="Arial" w:cs="Arial"/>
            <w:sz w:val="22"/>
            <w:szCs w:val="22"/>
          </w:rPr>
          <w:t xml:space="preserve"> </w:t>
        </w:r>
        <w:r w:rsidRPr="00557E4C">
          <w:rPr>
            <w:rStyle w:val="Hyperlink"/>
            <w:rFonts w:ascii="Arial" w:hAnsi="Arial" w:cs="Arial"/>
            <w:sz w:val="22"/>
            <w:szCs w:val="22"/>
          </w:rPr>
          <w:t>years of school</w:t>
        </w:r>
      </w:hyperlink>
      <w:r w:rsidRPr="00557E4C">
        <w:rPr>
          <w:rFonts w:ascii="Arial" w:hAnsi="Arial" w:cs="Arial"/>
          <w:color w:val="242424"/>
          <w:sz w:val="22"/>
          <w:szCs w:val="22"/>
        </w:rPr>
        <w:t>, literature review.</w:t>
      </w:r>
    </w:p>
    <w:p w14:paraId="2B21DAE7" w14:textId="7A4FD05D" w:rsidR="004C474E" w:rsidRPr="00557E4C" w:rsidRDefault="004C474E" w:rsidP="101713EF">
      <w:pPr>
        <w:pStyle w:val="NormalWeb"/>
        <w:numPr>
          <w:ilvl w:val="0"/>
          <w:numId w:val="23"/>
        </w:numPr>
        <w:shd w:val="clear" w:color="auto" w:fill="FFFFFF" w:themeFill="background1"/>
        <w:spacing w:before="0" w:beforeAutospacing="0" w:after="0" w:afterAutospacing="0" w:line="360" w:lineRule="auto"/>
        <w:ind w:left="714" w:hanging="357"/>
        <w:rPr>
          <w:rFonts w:ascii="Arial" w:hAnsi="Arial" w:cs="Arial"/>
          <w:color w:val="242424"/>
          <w:sz w:val="22"/>
          <w:szCs w:val="22"/>
        </w:rPr>
      </w:pPr>
      <w:r w:rsidRPr="101713EF">
        <w:rPr>
          <w:rFonts w:ascii="Arial" w:hAnsi="Arial" w:cs="Arial"/>
          <w:color w:val="242424"/>
          <w:sz w:val="22"/>
          <w:szCs w:val="22"/>
        </w:rPr>
        <w:t>Konza, D. (2014). Teaching Reading: Why the “Fab Five” should be the “Big Six”.</w:t>
      </w:r>
      <w:r w:rsidR="00BB3E10">
        <w:rPr>
          <w:rFonts w:ascii="Arial" w:hAnsi="Arial" w:cs="Arial"/>
          <w:color w:val="242424"/>
          <w:sz w:val="22"/>
          <w:szCs w:val="22"/>
        </w:rPr>
        <w:t xml:space="preserve"> </w:t>
      </w:r>
      <w:r w:rsidRPr="101713EF">
        <w:rPr>
          <w:rFonts w:ascii="Arial" w:hAnsi="Arial" w:cs="Arial"/>
          <w:color w:val="242424"/>
          <w:sz w:val="22"/>
          <w:szCs w:val="22"/>
        </w:rPr>
        <w:t>Australian Journal of Teacher Education, 39(12)</w:t>
      </w:r>
      <w:r w:rsidR="3AB87902" w:rsidRPr="101713EF">
        <w:rPr>
          <w:rFonts w:ascii="Arial" w:hAnsi="Arial" w:cs="Arial"/>
          <w:color w:val="242424"/>
          <w:sz w:val="22"/>
          <w:szCs w:val="22"/>
        </w:rPr>
        <w:t>.</w:t>
      </w:r>
    </w:p>
    <w:p w14:paraId="4CD7A94F" w14:textId="77777777" w:rsidR="004C474E" w:rsidRPr="00557E4C" w:rsidRDefault="004C474E" w:rsidP="004C474E">
      <w:pPr>
        <w:pStyle w:val="ListParagraph"/>
        <w:numPr>
          <w:ilvl w:val="0"/>
          <w:numId w:val="23"/>
        </w:numPr>
        <w:spacing w:before="0" w:line="360" w:lineRule="auto"/>
        <w:ind w:left="714" w:hanging="357"/>
        <w:rPr>
          <w:rFonts w:cs="Arial"/>
          <w:szCs w:val="22"/>
        </w:rPr>
      </w:pPr>
      <w:r w:rsidRPr="00557E4C">
        <w:rPr>
          <w:rFonts w:cs="Arial"/>
          <w:szCs w:val="22"/>
        </w:rPr>
        <w:t>Oakhill, J., Cain, K. &amp; Elbro, C. (2015)</w:t>
      </w:r>
      <w:r>
        <w:rPr>
          <w:rFonts w:cs="Arial"/>
          <w:szCs w:val="22"/>
        </w:rPr>
        <w:t xml:space="preserve">. </w:t>
      </w:r>
      <w:r w:rsidRPr="00557E4C">
        <w:rPr>
          <w:rFonts w:cs="Arial"/>
          <w:szCs w:val="22"/>
        </w:rPr>
        <w:t>Understanding and teaching reading comprehension: A handbook. Routledge.</w:t>
      </w:r>
    </w:p>
    <w:p w14:paraId="088709EE" w14:textId="6B00C93A" w:rsidR="004C474E" w:rsidRPr="00557E4C" w:rsidRDefault="004C474E" w:rsidP="004C474E">
      <w:pPr>
        <w:pStyle w:val="ListParagraph"/>
        <w:numPr>
          <w:ilvl w:val="0"/>
          <w:numId w:val="23"/>
        </w:numPr>
        <w:spacing w:before="0" w:line="360" w:lineRule="auto"/>
        <w:ind w:left="714" w:hanging="357"/>
        <w:rPr>
          <w:rFonts w:cs="Arial"/>
          <w:szCs w:val="22"/>
        </w:rPr>
      </w:pPr>
      <w:r w:rsidRPr="00557E4C">
        <w:rPr>
          <w:rFonts w:cs="Arial"/>
          <w:szCs w:val="22"/>
        </w:rPr>
        <w:t>Quigley, A</w:t>
      </w:r>
      <w:r>
        <w:rPr>
          <w:rFonts w:cs="Arial"/>
          <w:szCs w:val="22"/>
        </w:rPr>
        <w:t>.</w:t>
      </w:r>
      <w:r w:rsidRPr="00557E4C">
        <w:rPr>
          <w:rFonts w:cs="Arial"/>
          <w:szCs w:val="22"/>
        </w:rPr>
        <w:t xml:space="preserve"> (2020)</w:t>
      </w:r>
      <w:r>
        <w:rPr>
          <w:rFonts w:cs="Arial"/>
          <w:szCs w:val="22"/>
        </w:rPr>
        <w:t>.</w:t>
      </w:r>
      <w:r w:rsidRPr="00557E4C">
        <w:rPr>
          <w:rFonts w:cs="Arial"/>
          <w:szCs w:val="22"/>
        </w:rPr>
        <w:t xml:space="preserve"> Closing the reading gap. Routledge.</w:t>
      </w:r>
    </w:p>
    <w:p w14:paraId="3F9494DA" w14:textId="77777777" w:rsidR="004C474E" w:rsidRPr="00557E4C" w:rsidRDefault="004C474E" w:rsidP="004C474E">
      <w:pPr>
        <w:pStyle w:val="ListParagraph"/>
        <w:numPr>
          <w:ilvl w:val="0"/>
          <w:numId w:val="23"/>
        </w:numPr>
        <w:spacing w:before="0" w:line="360" w:lineRule="auto"/>
        <w:ind w:left="714" w:hanging="357"/>
        <w:rPr>
          <w:rStyle w:val="normaltextrun"/>
          <w:szCs w:val="22"/>
        </w:rPr>
      </w:pPr>
      <w:r w:rsidRPr="00557E4C">
        <w:rPr>
          <w:szCs w:val="22"/>
        </w:rPr>
        <w:t>Scarborough, H.S. (2001). Connecting early language and literacy to later reading (dis)abilities: Evidence, theory and practice. In S. Neuman &amp; D. Dickson (Eds.), Handbook for research in early literacy (pp. 97-110). New York, NY: Guilford Press.</w:t>
      </w:r>
    </w:p>
    <w:bookmarkEnd w:id="1"/>
    <w:p w14:paraId="1BF9171E" w14:textId="77777777" w:rsidR="00623904" w:rsidRDefault="00623904" w:rsidP="000B0A32">
      <w:pPr>
        <w:spacing w:line="360" w:lineRule="auto"/>
        <w:rPr>
          <w:rFonts w:cs="Arial"/>
          <w:color w:val="000000"/>
          <w:sz w:val="20"/>
          <w:szCs w:val="20"/>
          <w:shd w:val="clear" w:color="auto" w:fill="FFFFFF"/>
        </w:rPr>
        <w:sectPr w:rsidR="00623904" w:rsidSect="004E452C">
          <w:footerReference w:type="even" r:id="rId13"/>
          <w:footerReference w:type="default" r:id="rId14"/>
          <w:headerReference w:type="first" r:id="rId15"/>
          <w:footerReference w:type="first" r:id="rId16"/>
          <w:pgSz w:w="11900" w:h="16840"/>
          <w:pgMar w:top="964" w:right="680" w:bottom="567" w:left="680" w:header="567" w:footer="237" w:gutter="0"/>
          <w:cols w:space="708"/>
          <w:titlePg/>
          <w:docGrid w:linePitch="360"/>
        </w:sectPr>
      </w:pPr>
    </w:p>
    <w:p w14:paraId="542E18FF" w14:textId="71EBD356" w:rsidR="0063310F" w:rsidRPr="00690C1E" w:rsidRDefault="0063310F" w:rsidP="0063310F">
      <w:pPr>
        <w:pStyle w:val="FeatureBox"/>
        <w:spacing w:before="120" w:after="120"/>
        <w:rPr>
          <w:sz w:val="22"/>
          <w:szCs w:val="22"/>
        </w:rPr>
      </w:pPr>
      <w:r w:rsidRPr="00690C1E">
        <w:rPr>
          <w:rStyle w:val="normaltextrun"/>
          <w:b/>
          <w:bCs/>
          <w:sz w:val="22"/>
          <w:szCs w:val="22"/>
          <w:lang w:val="en-US"/>
        </w:rPr>
        <w:t>Alignment to system priorities and/or needs:</w:t>
      </w:r>
      <w:r w:rsidRPr="00690C1E">
        <w:rPr>
          <w:sz w:val="22"/>
          <w:szCs w:val="22"/>
        </w:rPr>
        <w:t xml:space="preserve"> </w:t>
      </w:r>
      <w:hyperlink r:id="rId17" w:history="1">
        <w:r w:rsidRPr="00690C1E">
          <w:rPr>
            <w:rStyle w:val="Hyperlink"/>
            <w:sz w:val="22"/>
            <w:szCs w:val="22"/>
          </w:rPr>
          <w:t>Five priorities for Literacy and Numeracy</w:t>
        </w:r>
      </w:hyperlink>
      <w:r w:rsidRPr="00690C1E">
        <w:rPr>
          <w:sz w:val="22"/>
          <w:szCs w:val="22"/>
        </w:rPr>
        <w:t>,</w:t>
      </w:r>
      <w:r w:rsidR="00C273DA" w:rsidRPr="250414EA">
        <w:rPr>
          <w:sz w:val="22"/>
          <w:szCs w:val="22"/>
        </w:rPr>
        <w:t xml:space="preserve"> </w:t>
      </w:r>
      <w:hyperlink r:id="rId18" w:tgtFrame="_blank" w:history="1">
        <w:r w:rsidR="0823E4E8" w:rsidRPr="250414EA">
          <w:rPr>
            <w:rStyle w:val="normaltextrun"/>
            <w:color w:val="2F5496"/>
            <w:sz w:val="22"/>
            <w:szCs w:val="22"/>
            <w:u w:val="single"/>
            <w:shd w:val="clear" w:color="auto" w:fill="FFFFFF"/>
            <w:lang w:val="en-US"/>
          </w:rPr>
          <w:t>Our P</w:t>
        </w:r>
        <w:r w:rsidR="00C273DA" w:rsidRPr="250414EA">
          <w:rPr>
            <w:rStyle w:val="normaltextrun"/>
            <w:color w:val="2F5496"/>
            <w:sz w:val="22"/>
            <w:szCs w:val="22"/>
            <w:u w:val="single"/>
            <w:shd w:val="clear" w:color="auto" w:fill="FFFFFF"/>
            <w:lang w:val="en-US"/>
          </w:rPr>
          <w:t>lan for Public Education</w:t>
        </w:r>
      </w:hyperlink>
      <w:r w:rsidRPr="00690C1E">
        <w:rPr>
          <w:sz w:val="22"/>
          <w:szCs w:val="22"/>
        </w:rPr>
        <w:t xml:space="preserve">, </w:t>
      </w:r>
      <w:hyperlink r:id="rId19" w:history="1">
        <w:r w:rsidRPr="00690C1E">
          <w:rPr>
            <w:rStyle w:val="Hyperlink"/>
            <w:sz w:val="22"/>
            <w:szCs w:val="22"/>
          </w:rPr>
          <w:t>School Excellence Policy (nsw.gov.au)</w:t>
        </w:r>
      </w:hyperlink>
      <w:r w:rsidRPr="00690C1E">
        <w:rPr>
          <w:sz w:val="22"/>
          <w:szCs w:val="22"/>
        </w:rPr>
        <w:t>.</w:t>
      </w:r>
      <w:r w:rsidR="00BB3E10">
        <w:rPr>
          <w:rStyle w:val="normaltextrun"/>
          <w:sz w:val="22"/>
          <w:szCs w:val="22"/>
        </w:rPr>
        <w:t xml:space="preserve"> </w:t>
      </w:r>
    </w:p>
    <w:p w14:paraId="0781D2D2" w14:textId="77777777" w:rsidR="0063310F" w:rsidRPr="00690C1E" w:rsidRDefault="0063310F" w:rsidP="0063310F">
      <w:pPr>
        <w:pStyle w:val="FeatureBox"/>
        <w:spacing w:before="120" w:after="120"/>
        <w:rPr>
          <w:sz w:val="22"/>
          <w:szCs w:val="22"/>
        </w:rPr>
      </w:pPr>
      <w:r w:rsidRPr="00690C1E">
        <w:rPr>
          <w:rStyle w:val="normaltextrun"/>
          <w:b/>
          <w:bCs/>
          <w:sz w:val="22"/>
          <w:szCs w:val="22"/>
          <w:lang w:val="en-US"/>
        </w:rPr>
        <w:t>Alignment to School Excellence Framework:</w:t>
      </w:r>
      <w:r w:rsidRPr="00690C1E">
        <w:rPr>
          <w:rStyle w:val="normaltextrun"/>
          <w:sz w:val="22"/>
          <w:szCs w:val="22"/>
          <w:lang w:val="en-US"/>
        </w:rPr>
        <w:t xml:space="preserve"> Learning domain: Curriculum, Teaching domain: Effective classroom practice and Professional standards</w:t>
      </w:r>
      <w:r w:rsidRPr="00690C1E">
        <w:rPr>
          <w:rStyle w:val="normaltextrun"/>
          <w:sz w:val="22"/>
          <w:szCs w:val="22"/>
        </w:rPr>
        <w:t> </w:t>
      </w:r>
      <w:r>
        <w:rPr>
          <w:rStyle w:val="eop"/>
          <w:sz w:val="22"/>
          <w:szCs w:val="22"/>
        </w:rPr>
        <w:t xml:space="preserve"> </w:t>
      </w:r>
    </w:p>
    <w:p w14:paraId="1A817026" w14:textId="174D98A7" w:rsidR="0063310F" w:rsidRPr="00690C1E" w:rsidRDefault="0063310F" w:rsidP="0063310F">
      <w:pPr>
        <w:pStyle w:val="FeatureBox"/>
        <w:spacing w:before="120" w:after="120"/>
        <w:rPr>
          <w:rStyle w:val="normaltextrun"/>
          <w:b/>
          <w:bCs/>
          <w:sz w:val="22"/>
          <w:szCs w:val="22"/>
          <w:lang w:val="en-US"/>
        </w:rPr>
      </w:pPr>
      <w:r w:rsidRPr="00690C1E">
        <w:rPr>
          <w:rStyle w:val="normaltextrun"/>
          <w:b/>
          <w:bCs/>
          <w:sz w:val="22"/>
          <w:szCs w:val="22"/>
          <w:lang w:val="en-US"/>
        </w:rPr>
        <w:t xml:space="preserve">Consulted with: </w:t>
      </w:r>
      <w:r w:rsidRPr="00690C1E">
        <w:rPr>
          <w:rStyle w:val="normaltextrun"/>
          <w:bCs/>
          <w:sz w:val="22"/>
          <w:szCs w:val="22"/>
          <w:lang w:val="en-US"/>
        </w:rPr>
        <w:t>Strategic Delivery, Teach</w:t>
      </w:r>
      <w:r>
        <w:rPr>
          <w:rStyle w:val="normaltextrun"/>
          <w:bCs/>
          <w:sz w:val="22"/>
          <w:szCs w:val="22"/>
          <w:lang w:val="en-US"/>
        </w:rPr>
        <w:t>ing</w:t>
      </w:r>
      <w:r w:rsidRPr="00690C1E">
        <w:rPr>
          <w:rStyle w:val="normaltextrun"/>
          <w:bCs/>
          <w:sz w:val="22"/>
          <w:szCs w:val="22"/>
          <w:lang w:val="en-US"/>
        </w:rPr>
        <w:t xml:space="preserve"> </w:t>
      </w:r>
      <w:proofErr w:type="gramStart"/>
      <w:r w:rsidR="00973BC7">
        <w:rPr>
          <w:rStyle w:val="normaltextrun"/>
          <w:bCs/>
          <w:sz w:val="22"/>
          <w:szCs w:val="22"/>
          <w:lang w:val="en-US"/>
        </w:rPr>
        <w:t>Q</w:t>
      </w:r>
      <w:r w:rsidRPr="00690C1E">
        <w:rPr>
          <w:rStyle w:val="normaltextrun"/>
          <w:bCs/>
          <w:sz w:val="22"/>
          <w:szCs w:val="22"/>
          <w:lang w:val="en-US"/>
        </w:rPr>
        <w:t>uality</w:t>
      </w:r>
      <w:proofErr w:type="gramEnd"/>
      <w:r w:rsidRPr="00690C1E">
        <w:rPr>
          <w:rStyle w:val="normaltextrun"/>
          <w:bCs/>
          <w:sz w:val="22"/>
          <w:szCs w:val="22"/>
          <w:lang w:val="en-US"/>
        </w:rPr>
        <w:t xml:space="preserve"> and </w:t>
      </w:r>
      <w:r w:rsidR="00973BC7">
        <w:rPr>
          <w:rStyle w:val="normaltextrun"/>
          <w:bCs/>
          <w:sz w:val="22"/>
          <w:szCs w:val="22"/>
          <w:lang w:val="en-US"/>
        </w:rPr>
        <w:t>I</w:t>
      </w:r>
      <w:r w:rsidRPr="00690C1E">
        <w:rPr>
          <w:rStyle w:val="normaltextrun"/>
          <w:bCs/>
          <w:sz w:val="22"/>
          <w:szCs w:val="22"/>
          <w:lang w:val="en-US"/>
        </w:rPr>
        <w:t xml:space="preserve">mpact </w:t>
      </w:r>
    </w:p>
    <w:p w14:paraId="72B81B92" w14:textId="77777777" w:rsidR="0063310F" w:rsidRPr="00690C1E" w:rsidRDefault="0063310F" w:rsidP="0063310F">
      <w:pPr>
        <w:pStyle w:val="FeatureBox"/>
        <w:spacing w:before="120" w:after="120"/>
        <w:rPr>
          <w:sz w:val="22"/>
          <w:szCs w:val="22"/>
        </w:rPr>
      </w:pPr>
      <w:r w:rsidRPr="00690C1E">
        <w:rPr>
          <w:rStyle w:val="normaltextrun"/>
          <w:b/>
          <w:bCs/>
          <w:sz w:val="22"/>
          <w:szCs w:val="22"/>
          <w:lang w:val="en-US"/>
        </w:rPr>
        <w:t xml:space="preserve">Author: </w:t>
      </w:r>
      <w:r w:rsidRPr="00690C1E">
        <w:rPr>
          <w:rStyle w:val="normaltextrun"/>
          <w:sz w:val="22"/>
          <w:szCs w:val="22"/>
          <w:lang w:val="en-US"/>
        </w:rPr>
        <w:t>Literacy and Numeracy</w:t>
      </w:r>
      <w:r>
        <w:rPr>
          <w:rStyle w:val="eop"/>
          <w:sz w:val="22"/>
          <w:szCs w:val="22"/>
        </w:rPr>
        <w:t xml:space="preserve"> </w:t>
      </w:r>
    </w:p>
    <w:p w14:paraId="1C06B1F8" w14:textId="3747168E" w:rsidR="0063310F" w:rsidRPr="00690C1E" w:rsidRDefault="0063310F" w:rsidP="0063310F">
      <w:pPr>
        <w:pStyle w:val="FeatureBox"/>
        <w:spacing w:before="120" w:after="120"/>
        <w:rPr>
          <w:sz w:val="22"/>
          <w:szCs w:val="22"/>
        </w:rPr>
      </w:pPr>
      <w:r w:rsidRPr="00690C1E">
        <w:rPr>
          <w:rStyle w:val="normaltextrun"/>
          <w:b/>
          <w:bCs/>
          <w:sz w:val="22"/>
          <w:szCs w:val="22"/>
          <w:lang w:val="en-US"/>
        </w:rPr>
        <w:t>Reviewed by:</w:t>
      </w:r>
      <w:r w:rsidRPr="00690C1E">
        <w:rPr>
          <w:rStyle w:val="normaltextrun"/>
          <w:sz w:val="22"/>
          <w:szCs w:val="22"/>
          <w:lang w:val="en-US"/>
        </w:rPr>
        <w:t xml:space="preserve"> Literacy and Numeracy</w:t>
      </w:r>
      <w:r>
        <w:rPr>
          <w:rStyle w:val="normaltextrun"/>
          <w:sz w:val="22"/>
          <w:szCs w:val="22"/>
          <w:lang w:val="en-US"/>
        </w:rPr>
        <w:t xml:space="preserve">, </w:t>
      </w:r>
      <w:r w:rsidRPr="00690C1E">
        <w:rPr>
          <w:rStyle w:val="normaltextrun"/>
          <w:sz w:val="22"/>
          <w:szCs w:val="22"/>
          <w:lang w:val="en-US"/>
        </w:rPr>
        <w:t xml:space="preserve">Teaching </w:t>
      </w:r>
      <w:proofErr w:type="gramStart"/>
      <w:r w:rsidR="00973BC7">
        <w:rPr>
          <w:rStyle w:val="normaltextrun"/>
          <w:sz w:val="22"/>
          <w:szCs w:val="22"/>
        </w:rPr>
        <w:t>Q</w:t>
      </w:r>
      <w:r w:rsidRPr="00690C1E">
        <w:rPr>
          <w:rStyle w:val="normaltextrun"/>
          <w:sz w:val="22"/>
          <w:szCs w:val="22"/>
        </w:rPr>
        <w:t>uality</w:t>
      </w:r>
      <w:proofErr w:type="gramEnd"/>
      <w:r w:rsidRPr="00690C1E">
        <w:rPr>
          <w:rStyle w:val="normaltextrun"/>
          <w:sz w:val="22"/>
          <w:szCs w:val="22"/>
        </w:rPr>
        <w:t xml:space="preserve"> and </w:t>
      </w:r>
      <w:r w:rsidR="00973BC7">
        <w:rPr>
          <w:rStyle w:val="normaltextrun"/>
          <w:sz w:val="22"/>
          <w:szCs w:val="22"/>
        </w:rPr>
        <w:t>I</w:t>
      </w:r>
      <w:r w:rsidRPr="00690C1E">
        <w:rPr>
          <w:rStyle w:val="normaltextrun"/>
          <w:sz w:val="22"/>
          <w:szCs w:val="22"/>
        </w:rPr>
        <w:t>mpact</w:t>
      </w:r>
      <w:r>
        <w:rPr>
          <w:rStyle w:val="eop"/>
          <w:sz w:val="22"/>
          <w:szCs w:val="22"/>
        </w:rPr>
        <w:t xml:space="preserve"> </w:t>
      </w:r>
    </w:p>
    <w:p w14:paraId="47E6295F" w14:textId="4CBC7D15" w:rsidR="0063310F" w:rsidRPr="00690C1E" w:rsidRDefault="0063310F" w:rsidP="0063310F">
      <w:pPr>
        <w:pStyle w:val="FeatureBox"/>
        <w:spacing w:before="120" w:after="120"/>
        <w:rPr>
          <w:sz w:val="22"/>
          <w:szCs w:val="22"/>
        </w:rPr>
      </w:pPr>
      <w:r w:rsidRPr="00690C1E">
        <w:rPr>
          <w:rStyle w:val="normaltextrun"/>
          <w:b/>
          <w:bCs/>
          <w:sz w:val="22"/>
          <w:szCs w:val="22"/>
          <w:lang w:val="en-US"/>
        </w:rPr>
        <w:t xml:space="preserve">Created/last updated: </w:t>
      </w:r>
      <w:r w:rsidRPr="00690C1E">
        <w:rPr>
          <w:rStyle w:val="normaltextrun"/>
          <w:sz w:val="22"/>
          <w:szCs w:val="22"/>
          <w:lang w:val="en-US"/>
        </w:rPr>
        <w:t>January 202</w:t>
      </w:r>
      <w:r w:rsidR="00E976EC">
        <w:rPr>
          <w:rStyle w:val="normaltextrun"/>
          <w:sz w:val="22"/>
          <w:szCs w:val="22"/>
          <w:lang w:val="en-US"/>
        </w:rPr>
        <w:t>4</w:t>
      </w:r>
      <w:r w:rsidRPr="00690C1E">
        <w:rPr>
          <w:rStyle w:val="normaltextrun"/>
          <w:sz w:val="22"/>
          <w:szCs w:val="22"/>
        </w:rPr>
        <w:t> </w:t>
      </w:r>
      <w:r>
        <w:rPr>
          <w:rStyle w:val="eop"/>
          <w:sz w:val="22"/>
          <w:szCs w:val="22"/>
        </w:rPr>
        <w:t xml:space="preserve"> </w:t>
      </w:r>
    </w:p>
    <w:p w14:paraId="63CDF6C7" w14:textId="1367ADAA" w:rsidR="0063310F" w:rsidRDefault="0063310F" w:rsidP="0063310F">
      <w:pPr>
        <w:pStyle w:val="FeatureBox"/>
        <w:spacing w:before="120" w:after="120"/>
        <w:rPr>
          <w:rStyle w:val="normaltextrun"/>
          <w:sz w:val="22"/>
          <w:szCs w:val="22"/>
        </w:rPr>
      </w:pPr>
      <w:r w:rsidRPr="00690C1E">
        <w:rPr>
          <w:rStyle w:val="normaltextrun"/>
          <w:b/>
          <w:bCs/>
          <w:sz w:val="22"/>
          <w:szCs w:val="22"/>
          <w:lang w:val="en-US"/>
        </w:rPr>
        <w:t>Anticipated resource review date:</w:t>
      </w:r>
      <w:r w:rsidRPr="00690C1E">
        <w:rPr>
          <w:rStyle w:val="normaltextrun"/>
          <w:sz w:val="22"/>
          <w:szCs w:val="22"/>
          <w:lang w:val="en-US"/>
        </w:rPr>
        <w:t xml:space="preserve"> January 202</w:t>
      </w:r>
      <w:r w:rsidR="00E976EC">
        <w:rPr>
          <w:rStyle w:val="normaltextrun"/>
          <w:sz w:val="22"/>
          <w:szCs w:val="22"/>
          <w:lang w:val="en-US"/>
        </w:rPr>
        <w:t>5</w:t>
      </w:r>
      <w:r w:rsidRPr="00690C1E">
        <w:rPr>
          <w:rStyle w:val="normaltextrun"/>
          <w:sz w:val="22"/>
          <w:szCs w:val="22"/>
        </w:rPr>
        <w:t> </w:t>
      </w:r>
    </w:p>
    <w:p w14:paraId="6F812541" w14:textId="78B7AAF4" w:rsidR="0063310F" w:rsidRDefault="0063310F" w:rsidP="0063310F">
      <w:pPr>
        <w:pStyle w:val="FeatureBox"/>
        <w:spacing w:before="120" w:after="120"/>
        <w:rPr>
          <w:color w:val="242424"/>
          <w:sz w:val="22"/>
          <w:szCs w:val="22"/>
          <w:shd w:val="clear" w:color="auto" w:fill="FFFFFF"/>
        </w:rPr>
      </w:pPr>
      <w:r w:rsidRPr="00690C1E">
        <w:rPr>
          <w:rStyle w:val="normaltextrun"/>
          <w:b/>
          <w:bCs/>
          <w:sz w:val="22"/>
          <w:szCs w:val="22"/>
          <w:lang w:val="en-US"/>
        </w:rPr>
        <w:t>Feedback:</w:t>
      </w:r>
      <w:r>
        <w:rPr>
          <w:rStyle w:val="normaltextrun"/>
          <w:bCs/>
          <w:sz w:val="22"/>
          <w:szCs w:val="22"/>
          <w:lang w:val="en-US"/>
        </w:rPr>
        <w:t xml:space="preserve"> </w:t>
      </w:r>
      <w:r w:rsidRPr="00091E0D">
        <w:rPr>
          <w:sz w:val="22"/>
        </w:rPr>
        <w:t>Complete</w:t>
      </w:r>
      <w:r>
        <w:rPr>
          <w:sz w:val="22"/>
        </w:rPr>
        <w:t xml:space="preserve"> </w:t>
      </w:r>
      <w:r w:rsidRPr="00091E0D">
        <w:rPr>
          <w:sz w:val="22"/>
        </w:rPr>
        <w:t>the</w:t>
      </w:r>
      <w:r>
        <w:rPr>
          <w:sz w:val="22"/>
        </w:rPr>
        <w:t xml:space="preserve"> </w:t>
      </w:r>
      <w:hyperlink r:id="rId20" w:tgtFrame="_blank" w:tooltip="https://forms.office.com/r/P5kVmTJWPE" w:history="1">
        <w:r w:rsidRPr="000E7295">
          <w:rPr>
            <w:rStyle w:val="Hyperlink"/>
            <w:color w:val="4F52B2"/>
            <w:sz w:val="21"/>
            <w:szCs w:val="21"/>
            <w:bdr w:val="none" w:sz="0" w:space="0" w:color="auto" w:frame="1"/>
            <w:shd w:val="clear" w:color="auto" w:fill="FFFFFF"/>
          </w:rPr>
          <w:t>online form</w:t>
        </w:r>
      </w:hyperlink>
      <w:r>
        <w:rPr>
          <w:rFonts w:ascii="Segoe UI" w:hAnsi="Segoe UI" w:cs="Segoe UI"/>
          <w:color w:val="242424"/>
          <w:sz w:val="22"/>
          <w:szCs w:val="22"/>
          <w:shd w:val="clear" w:color="auto" w:fill="FFFFFF"/>
        </w:rPr>
        <w:t xml:space="preserve"> </w:t>
      </w:r>
      <w:r w:rsidRPr="000E7295">
        <w:rPr>
          <w:color w:val="242424"/>
          <w:sz w:val="22"/>
          <w:szCs w:val="22"/>
          <w:shd w:val="clear" w:color="auto" w:fill="FFFFFF"/>
        </w:rPr>
        <w:t>to provide any feedback</w:t>
      </w:r>
    </w:p>
    <w:p w14:paraId="718F5419" w14:textId="16E778E1" w:rsidR="00FC05A1" w:rsidRPr="00295D8B" w:rsidRDefault="00FC05A1" w:rsidP="00295D8B">
      <w:pPr>
        <w:pStyle w:val="Heading3"/>
      </w:pPr>
      <w:r w:rsidRPr="00295D8B">
        <w:rPr>
          <w:rStyle w:val="normaltextrun"/>
        </w:rPr>
        <w:t>Copyright</w:t>
      </w:r>
      <w:r w:rsidR="00BB3E10">
        <w:rPr>
          <w:rStyle w:val="eop"/>
        </w:rPr>
        <w:t xml:space="preserve"> </w:t>
      </w:r>
    </w:p>
    <w:p w14:paraId="229A3EF1" w14:textId="44B40E55" w:rsidR="00FC05A1" w:rsidRPr="00295D8B" w:rsidRDefault="00FC05A1" w:rsidP="00C273DA">
      <w:pPr>
        <w:pStyle w:val="paragraph"/>
        <w:spacing w:before="0" w:beforeAutospacing="0" w:after="0" w:afterAutospacing="0" w:line="360" w:lineRule="auto"/>
        <w:textAlignment w:val="baseline"/>
        <w:rPr>
          <w:rFonts w:ascii="Arial" w:hAnsi="Arial" w:cs="Arial"/>
          <w:sz w:val="22"/>
          <w:szCs w:val="22"/>
        </w:rPr>
      </w:pPr>
      <w:r w:rsidRPr="00295D8B">
        <w:rPr>
          <w:rStyle w:val="normaltextrun"/>
          <w:rFonts w:ascii="Arial" w:eastAsia="SimSun" w:hAnsi="Arial" w:cs="Arial"/>
          <w:sz w:val="22"/>
          <w:szCs w:val="22"/>
        </w:rPr>
        <w:t>Section 113P Notice</w:t>
      </w:r>
      <w:r w:rsidR="00BB3E10">
        <w:rPr>
          <w:rStyle w:val="normaltextrun"/>
          <w:rFonts w:ascii="Arial" w:eastAsia="SimSun" w:hAnsi="Arial" w:cs="Arial"/>
          <w:sz w:val="22"/>
          <w:szCs w:val="22"/>
        </w:rPr>
        <w:t xml:space="preserve"> </w:t>
      </w:r>
    </w:p>
    <w:p w14:paraId="126D60C5" w14:textId="13FDC67C" w:rsidR="00FC05A1" w:rsidRPr="00295D8B" w:rsidRDefault="00FC05A1" w:rsidP="00C273DA">
      <w:pPr>
        <w:pStyle w:val="paragraph"/>
        <w:spacing w:before="0" w:beforeAutospacing="0" w:after="0" w:afterAutospacing="0" w:line="360" w:lineRule="auto"/>
        <w:textAlignment w:val="baseline"/>
        <w:rPr>
          <w:rFonts w:ascii="Arial" w:hAnsi="Arial" w:cs="Arial"/>
          <w:sz w:val="22"/>
          <w:szCs w:val="22"/>
        </w:rPr>
      </w:pPr>
      <w:r w:rsidRPr="00295D8B">
        <w:rPr>
          <w:rStyle w:val="normaltextrun"/>
          <w:rFonts w:ascii="Arial" w:eastAsia="SimSun" w:hAnsi="Arial" w:cs="Arial"/>
          <w:sz w:val="22"/>
          <w:szCs w:val="22"/>
        </w:rPr>
        <w:t>Texts, Artistic Works and Broadcast Notice</w:t>
      </w:r>
      <w:r w:rsidR="00BB3E10">
        <w:rPr>
          <w:rStyle w:val="eop"/>
          <w:rFonts w:ascii="Arial" w:hAnsi="Arial" w:cs="Arial"/>
          <w:sz w:val="22"/>
          <w:szCs w:val="22"/>
        </w:rPr>
        <w:t xml:space="preserve"> </w:t>
      </w:r>
    </w:p>
    <w:p w14:paraId="09262868" w14:textId="524413D2" w:rsidR="00FC05A1" w:rsidRPr="00295D8B" w:rsidRDefault="00FC05A1" w:rsidP="00C273DA">
      <w:pPr>
        <w:pStyle w:val="paragraph"/>
        <w:spacing w:before="0" w:beforeAutospacing="0" w:after="0" w:afterAutospacing="0" w:line="360" w:lineRule="auto"/>
        <w:textAlignment w:val="baseline"/>
        <w:rPr>
          <w:rFonts w:ascii="Arial" w:hAnsi="Arial" w:cs="Arial"/>
          <w:sz w:val="22"/>
          <w:szCs w:val="22"/>
        </w:rPr>
      </w:pPr>
      <w:r w:rsidRPr="00295D8B">
        <w:rPr>
          <w:rStyle w:val="normaltextrun"/>
          <w:rFonts w:ascii="Arial" w:eastAsia="SimSun" w:hAnsi="Arial" w:cs="Arial"/>
          <w:sz w:val="22"/>
          <w:szCs w:val="22"/>
        </w:rP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14:paraId="0B0DC750" w14:textId="2D74B3B0" w:rsidR="00D58130" w:rsidRDefault="00AC50B0" w:rsidP="008B1941">
      <w:pPr>
        <w:pStyle w:val="Heading3"/>
        <w:spacing w:before="360"/>
      </w:pPr>
      <w:r>
        <w:t xml:space="preserve">Teaching </w:t>
      </w:r>
      <w:r w:rsidR="003F23E9">
        <w:t>s</w:t>
      </w:r>
      <w:r>
        <w:t>trategies</w:t>
      </w:r>
    </w:p>
    <w:tbl>
      <w:tblPr>
        <w:tblStyle w:val="Tableheader1"/>
        <w:tblW w:w="10680" w:type="dxa"/>
        <w:tblInd w:w="-60" w:type="dxa"/>
        <w:tblLook w:val="04A0" w:firstRow="1" w:lastRow="0" w:firstColumn="1" w:lastColumn="0" w:noHBand="0" w:noVBand="1"/>
        <w:tblCaption w:val="Tasks and appendices for each teaching strategy"/>
      </w:tblPr>
      <w:tblGrid>
        <w:gridCol w:w="5340"/>
        <w:gridCol w:w="5340"/>
      </w:tblGrid>
      <w:tr w:rsidR="0062114D" w14:paraId="6BE8EB43" w14:textId="77777777" w:rsidTr="008B194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340" w:type="dxa"/>
            <w:hideMark/>
          </w:tcPr>
          <w:p w14:paraId="0413662C" w14:textId="77777777" w:rsidR="0062114D" w:rsidRDefault="0062114D">
            <w:pPr>
              <w:spacing w:before="0" w:beforeAutospacing="0" w:after="0" w:afterAutospacing="0" w:line="276" w:lineRule="auto"/>
              <w:textAlignment w:val="baseline"/>
              <w:rPr>
                <w:rFonts w:eastAsia="Times New Roman"/>
                <w:sz w:val="20"/>
                <w:szCs w:val="20"/>
                <w:lang w:val="en-US" w:eastAsia="en-GB"/>
              </w:rPr>
            </w:pPr>
            <w:bookmarkStart w:id="2" w:name="_Hlk122114222"/>
            <w:r>
              <w:rPr>
                <w:rFonts w:eastAsia="Times New Roman"/>
                <w:sz w:val="20"/>
                <w:szCs w:val="20"/>
                <w:lang w:val="en-US" w:eastAsia="en-GB"/>
              </w:rPr>
              <w:t xml:space="preserve">Task </w:t>
            </w:r>
          </w:p>
        </w:tc>
        <w:tc>
          <w:tcPr>
            <w:tcW w:w="5340" w:type="dxa"/>
            <w:hideMark/>
          </w:tcPr>
          <w:p w14:paraId="77434CDE" w14:textId="77777777" w:rsidR="0062114D" w:rsidRDefault="0062114D">
            <w:pPr>
              <w:spacing w:before="0" w:beforeAutospacing="0" w:after="0" w:afterAutospacing="0"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0"/>
                <w:szCs w:val="20"/>
                <w:lang w:val="en-US" w:eastAsia="en-GB"/>
              </w:rPr>
            </w:pPr>
            <w:r>
              <w:rPr>
                <w:rFonts w:eastAsia="Times New Roman"/>
                <w:sz w:val="20"/>
                <w:szCs w:val="20"/>
                <w:lang w:val="en-US" w:eastAsia="en-GB"/>
              </w:rPr>
              <w:t>Appendices</w:t>
            </w:r>
          </w:p>
        </w:tc>
        <w:bookmarkEnd w:id="2"/>
      </w:tr>
      <w:tr w:rsidR="008B1941" w14:paraId="14112FB3" w14:textId="77777777" w:rsidTr="008B194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vAlign w:val="top"/>
            <w:hideMark/>
          </w:tcPr>
          <w:p w14:paraId="61966B0A" w14:textId="0D25CB08" w:rsidR="008B1941" w:rsidRPr="008B1941" w:rsidRDefault="00000000" w:rsidP="008B1941">
            <w:pPr>
              <w:spacing w:before="60" w:beforeAutospacing="0" w:after="60" w:afterAutospacing="0" w:line="276" w:lineRule="auto"/>
              <w:rPr>
                <w:rStyle w:val="Hyperlink"/>
                <w:b w:val="0"/>
                <w:sz w:val="20"/>
                <w:szCs w:val="20"/>
                <w:lang w:val="en-US"/>
              </w:rPr>
            </w:pPr>
            <w:hyperlink w:anchor="_What_is_the" w:history="1">
              <w:r w:rsidR="008B1941" w:rsidRPr="008B1941">
                <w:rPr>
                  <w:rStyle w:val="Hyperlink"/>
                  <w:b w:val="0"/>
                  <w:sz w:val="20"/>
                  <w:szCs w:val="20"/>
                  <w:lang w:val="en-US"/>
                </w:rPr>
                <w:t>What is the difference between fact and opinion?</w:t>
              </w:r>
            </w:hyperlink>
          </w:p>
        </w:tc>
        <w:tc>
          <w:tcPr>
            <w:tcW w:w="5340" w:type="dxa"/>
            <w:vAlign w:val="top"/>
          </w:tcPr>
          <w:p w14:paraId="629548A8" w14:textId="3396E309" w:rsidR="008B1941" w:rsidRPr="008B1941" w:rsidRDefault="00000000" w:rsidP="008B1941">
            <w:p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Style w:val="Hyperlink"/>
                <w:rFonts w:cs="Arial"/>
                <w:sz w:val="20"/>
                <w:szCs w:val="20"/>
                <w:lang w:val="en-US"/>
              </w:rPr>
            </w:pPr>
            <w:hyperlink w:anchor="_Appendix_1" w:history="1">
              <w:r w:rsidR="008B1941" w:rsidRPr="008B1941">
                <w:rPr>
                  <w:rStyle w:val="Hyperlink"/>
                  <w:rFonts w:cs="Arial"/>
                  <w:sz w:val="20"/>
                  <w:szCs w:val="20"/>
                  <w:lang w:val="en-US"/>
                </w:rPr>
                <w:t>Appendix 1 - Fact and opinion sort</w:t>
              </w:r>
            </w:hyperlink>
          </w:p>
        </w:tc>
      </w:tr>
      <w:tr w:rsidR="008B1941" w14:paraId="68808CD0" w14:textId="77777777" w:rsidTr="008B1941">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vAlign w:val="top"/>
            <w:hideMark/>
          </w:tcPr>
          <w:p w14:paraId="725F9142" w14:textId="2DEB915F" w:rsidR="008B1941" w:rsidRPr="008B1941" w:rsidRDefault="00000000" w:rsidP="008B1941">
            <w:pPr>
              <w:spacing w:before="60" w:beforeAutospacing="0" w:after="60" w:afterAutospacing="0" w:line="276" w:lineRule="auto"/>
              <w:rPr>
                <w:rStyle w:val="Hyperlink"/>
                <w:b w:val="0"/>
                <w:sz w:val="20"/>
                <w:szCs w:val="20"/>
                <w:lang w:val="en-US"/>
              </w:rPr>
            </w:pPr>
            <w:hyperlink w:anchor="_Determining_fact_reliability" w:history="1">
              <w:r w:rsidR="008B1941" w:rsidRPr="008B1941">
                <w:rPr>
                  <w:rStyle w:val="Hyperlink"/>
                  <w:b w:val="0"/>
                  <w:sz w:val="20"/>
                  <w:szCs w:val="20"/>
                  <w:lang w:val="en-US"/>
                </w:rPr>
                <w:t>Determining fact reliability</w:t>
              </w:r>
            </w:hyperlink>
          </w:p>
        </w:tc>
        <w:tc>
          <w:tcPr>
            <w:tcW w:w="5340" w:type="dxa"/>
            <w:vAlign w:val="top"/>
          </w:tcPr>
          <w:p w14:paraId="6135D02F" w14:textId="3F442A2F" w:rsidR="008B1941" w:rsidRPr="008B1941" w:rsidRDefault="008B1941" w:rsidP="008B1941">
            <w:pPr>
              <w:spacing w:before="6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Style w:val="Hyperlink"/>
                <w:b/>
                <w:sz w:val="20"/>
                <w:szCs w:val="20"/>
                <w:lang w:val="en-US"/>
              </w:rPr>
            </w:pPr>
          </w:p>
        </w:tc>
      </w:tr>
      <w:tr w:rsidR="008B1941" w14:paraId="64EA4685" w14:textId="77777777" w:rsidTr="008B194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vAlign w:val="top"/>
            <w:hideMark/>
          </w:tcPr>
          <w:p w14:paraId="26A6FD6D" w14:textId="1BD617CF" w:rsidR="008B1941" w:rsidRPr="008B1941" w:rsidRDefault="00000000" w:rsidP="008B1941">
            <w:pPr>
              <w:spacing w:before="60" w:beforeAutospacing="0" w:after="60" w:afterAutospacing="0" w:line="276" w:lineRule="auto"/>
              <w:rPr>
                <w:rStyle w:val="Hyperlink"/>
                <w:b w:val="0"/>
                <w:sz w:val="20"/>
                <w:szCs w:val="20"/>
                <w:lang w:val="en-US"/>
              </w:rPr>
            </w:pPr>
            <w:hyperlink w:anchor="_Expert_panel" w:history="1">
              <w:r w:rsidR="008B1941" w:rsidRPr="008B1941">
                <w:rPr>
                  <w:rStyle w:val="Hyperlink"/>
                  <w:b w:val="0"/>
                  <w:sz w:val="20"/>
                  <w:szCs w:val="20"/>
                  <w:lang w:val="en-US"/>
                </w:rPr>
                <w:t>Expert panel</w:t>
              </w:r>
            </w:hyperlink>
          </w:p>
        </w:tc>
        <w:tc>
          <w:tcPr>
            <w:tcW w:w="5340" w:type="dxa"/>
            <w:vAlign w:val="top"/>
          </w:tcPr>
          <w:p w14:paraId="2CFC44DB" w14:textId="4215C0AA" w:rsidR="008B1941" w:rsidRDefault="008B1941" w:rsidP="008B1941">
            <w:p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Style w:val="Hyperlink"/>
                <w:noProof/>
              </w:rPr>
            </w:pPr>
          </w:p>
        </w:tc>
      </w:tr>
    </w:tbl>
    <w:p w14:paraId="4C778DFC" w14:textId="2756EC07" w:rsidR="00D58130" w:rsidRPr="00B35B6C" w:rsidRDefault="00B35B6C" w:rsidP="00B35B6C">
      <w:pPr>
        <w:pStyle w:val="Heading3"/>
      </w:pPr>
      <w:r>
        <w:br w:type="page"/>
      </w:r>
      <w:r w:rsidR="00D58130">
        <w:lastRenderedPageBreak/>
        <w:t>Background information</w:t>
      </w:r>
    </w:p>
    <w:p w14:paraId="4B94966D" w14:textId="6081D0FF" w:rsidR="00092A86" w:rsidRDefault="00D58130" w:rsidP="00092A86">
      <w:pPr>
        <w:spacing w:line="360" w:lineRule="auto"/>
      </w:pPr>
      <w:r>
        <w:t>Facts tell information about a topic and can be proven whereas opinions are attitudes or judgements which cannot be proven as right/true or wrong/false.</w:t>
      </w:r>
    </w:p>
    <w:p w14:paraId="73600E68" w14:textId="3134BDA1" w:rsidR="00D58130" w:rsidRDefault="00D58130" w:rsidP="3D568A74">
      <w:pPr>
        <w:pStyle w:val="Heading3"/>
      </w:pPr>
      <w:r>
        <w:t>Where to next?</w:t>
      </w:r>
    </w:p>
    <w:p w14:paraId="251CCFE7" w14:textId="77777777" w:rsidR="00D58130" w:rsidRDefault="00D58130" w:rsidP="00A24B2D">
      <w:pPr>
        <w:pStyle w:val="ListParagraph"/>
        <w:numPr>
          <w:ilvl w:val="0"/>
          <w:numId w:val="21"/>
        </w:numPr>
        <w:spacing w:line="360" w:lineRule="auto"/>
      </w:pPr>
      <w:r>
        <w:t>Categorising</w:t>
      </w:r>
    </w:p>
    <w:p w14:paraId="0E423683" w14:textId="77777777" w:rsidR="00D58130" w:rsidRDefault="00D58130" w:rsidP="00A24B2D">
      <w:pPr>
        <w:pStyle w:val="ListParagraph"/>
        <w:numPr>
          <w:ilvl w:val="0"/>
          <w:numId w:val="21"/>
        </w:numPr>
        <w:spacing w:line="360" w:lineRule="auto"/>
      </w:pPr>
      <w:r>
        <w:t>Literal comprehension</w:t>
      </w:r>
    </w:p>
    <w:p w14:paraId="36AA7C33" w14:textId="2F5977E5" w:rsidR="00E37409" w:rsidRPr="008B1941" w:rsidRDefault="00D58130" w:rsidP="003809D6">
      <w:pPr>
        <w:pStyle w:val="ListParagraph"/>
        <w:numPr>
          <w:ilvl w:val="0"/>
          <w:numId w:val="21"/>
        </w:numPr>
        <w:spacing w:line="360" w:lineRule="auto"/>
      </w:pPr>
      <w:r>
        <w:t>Exploring perspective</w:t>
      </w:r>
      <w:r w:rsidR="00E37409" w:rsidRPr="008B1941">
        <w:br w:type="page"/>
      </w:r>
    </w:p>
    <w:p w14:paraId="335D3962" w14:textId="614BDEAD" w:rsidR="5019601D" w:rsidRDefault="04825092" w:rsidP="00BB3E10">
      <w:pPr>
        <w:pStyle w:val="Heading2"/>
        <w:spacing w:before="0" w:line="240" w:lineRule="auto"/>
      </w:pPr>
      <w:r>
        <w:lastRenderedPageBreak/>
        <w:t>Overview of teaching strategies</w:t>
      </w:r>
    </w:p>
    <w:p w14:paraId="4346405C" w14:textId="79959E17" w:rsidR="04825092" w:rsidRDefault="04825092" w:rsidP="00BB3E10">
      <w:pPr>
        <w:pStyle w:val="Heading2"/>
        <w:spacing w:line="240" w:lineRule="auto"/>
        <w:rPr>
          <w:rFonts w:eastAsia="Arial" w:cs="Arial"/>
          <w:sz w:val="36"/>
          <w:lang w:val="en-US"/>
        </w:rPr>
      </w:pPr>
      <w:r w:rsidRPr="3D568A74">
        <w:rPr>
          <w:rFonts w:eastAsia="Arial" w:cs="Arial"/>
          <w:sz w:val="36"/>
        </w:rPr>
        <w:t>Purpose</w:t>
      </w:r>
    </w:p>
    <w:p w14:paraId="38B76713" w14:textId="61C4C28A" w:rsidR="00A51132" w:rsidRPr="00295D8B" w:rsidRDefault="00A51132" w:rsidP="00B35B6C">
      <w:pPr>
        <w:pStyle w:val="paragraph"/>
        <w:spacing w:before="0" w:beforeAutospacing="0" w:after="0" w:afterAutospacing="0" w:line="360" w:lineRule="auto"/>
        <w:textAlignment w:val="baseline"/>
        <w:rPr>
          <w:rFonts w:ascii="Arial" w:hAnsi="Arial" w:cs="Arial"/>
          <w:sz w:val="18"/>
          <w:szCs w:val="18"/>
        </w:rPr>
      </w:pPr>
      <w:r w:rsidRPr="00295D8B">
        <w:rPr>
          <w:rStyle w:val="normaltextrun"/>
          <w:rFonts w:ascii="Arial" w:eastAsia="SimSun" w:hAnsi="Arial" w:cs="Arial"/>
          <w:color w:val="000000"/>
          <w:sz w:val="22"/>
          <w:szCs w:val="22"/>
        </w:rPr>
        <w:t>These literacy teaching strategies support teaching and learning from Stage 2 to Stage 5. They are linked to NAPLAN task descriptors, syllabus outcomes and literacy and numeracy learning progressions.</w:t>
      </w:r>
      <w:r w:rsidR="00BB3E10">
        <w:rPr>
          <w:rStyle w:val="eop"/>
          <w:rFonts w:ascii="Arial" w:hAnsi="Arial" w:cs="Arial"/>
          <w:color w:val="000000"/>
          <w:szCs w:val="22"/>
        </w:rPr>
        <w:t xml:space="preserve"> </w:t>
      </w:r>
    </w:p>
    <w:p w14:paraId="6EFA13EC" w14:textId="37E95F0F" w:rsidR="00A51132" w:rsidRPr="00295D8B" w:rsidRDefault="00A51132" w:rsidP="00BB3E10">
      <w:pPr>
        <w:spacing w:before="60" w:after="60" w:line="336" w:lineRule="auto"/>
        <w:rPr>
          <w:rFonts w:cs="Arial"/>
          <w:sz w:val="18"/>
          <w:szCs w:val="18"/>
        </w:rPr>
      </w:pPr>
      <w:r w:rsidRPr="00295D8B">
        <w:rPr>
          <w:rStyle w:val="normaltextrun"/>
          <w:rFonts w:eastAsia="SimSun" w:cs="Arial"/>
          <w:color w:val="000000"/>
          <w:szCs w:val="22"/>
        </w:rPr>
        <w:t xml:space="preserve">These teaching </w:t>
      </w:r>
      <w:r w:rsidRPr="00BB3E10">
        <w:rPr>
          <w:rFonts w:eastAsia="Arial"/>
          <w:color w:val="000000" w:themeColor="text1"/>
        </w:rPr>
        <w:t>strategies</w:t>
      </w:r>
      <w:r w:rsidRPr="00295D8B">
        <w:rPr>
          <w:rStyle w:val="normaltextrun"/>
          <w:rFonts w:eastAsia="SimSun" w:cs="Arial"/>
          <w:color w:val="000000"/>
          <w:szCs w:val="22"/>
        </w:rPr>
        <w:t xml:space="preserve"> target specific literacy and numeracy skills and suggest a learning sequence to build skill development. Teachers can select individual tasks or a sequence to suit their students.</w:t>
      </w:r>
      <w:r w:rsidR="00BB3E10">
        <w:rPr>
          <w:rStyle w:val="eop"/>
          <w:rFonts w:cs="Arial"/>
          <w:color w:val="000000"/>
          <w:szCs w:val="22"/>
        </w:rPr>
        <w:t xml:space="preserve"> </w:t>
      </w:r>
    </w:p>
    <w:p w14:paraId="5E3CCB90" w14:textId="37CB5428" w:rsidR="04825092" w:rsidRDefault="04825092" w:rsidP="3D568A74">
      <w:pPr>
        <w:pStyle w:val="Heading3"/>
        <w:rPr>
          <w:rFonts w:eastAsia="Arial" w:cs="Arial"/>
          <w:sz w:val="32"/>
          <w:szCs w:val="32"/>
          <w:lang w:val="en-US"/>
        </w:rPr>
      </w:pPr>
      <w:r w:rsidRPr="3D568A74">
        <w:rPr>
          <w:rFonts w:eastAsia="Arial" w:cs="Arial"/>
          <w:sz w:val="32"/>
          <w:szCs w:val="32"/>
        </w:rPr>
        <w:t>Access points</w:t>
      </w:r>
    </w:p>
    <w:p w14:paraId="1694305E" w14:textId="1979FE86" w:rsidR="04825092" w:rsidRDefault="04825092" w:rsidP="00BB3E10">
      <w:pPr>
        <w:spacing w:before="60" w:after="60" w:line="336" w:lineRule="auto"/>
        <w:rPr>
          <w:rFonts w:eastAsia="Arial" w:cs="Arial"/>
          <w:color w:val="000000" w:themeColor="text1"/>
          <w:szCs w:val="22"/>
          <w:lang w:val="en-US"/>
        </w:rPr>
      </w:pPr>
      <w:r w:rsidRPr="3D568A74">
        <w:rPr>
          <w:rFonts w:eastAsia="Arial" w:cs="Arial"/>
          <w:color w:val="000000" w:themeColor="text1"/>
          <w:szCs w:val="22"/>
        </w:rPr>
        <w:t>The resources can be accessed from:</w:t>
      </w:r>
    </w:p>
    <w:p w14:paraId="084691DD" w14:textId="2A5FBB99" w:rsidR="04825092" w:rsidRDefault="04825092" w:rsidP="3D568A74">
      <w:pPr>
        <w:pStyle w:val="ListParagraph"/>
        <w:numPr>
          <w:ilvl w:val="0"/>
          <w:numId w:val="1"/>
        </w:numPr>
        <w:rPr>
          <w:rFonts w:asciiTheme="minorHAnsi" w:eastAsiaTheme="minorEastAsia" w:hAnsiTheme="minorHAnsi"/>
          <w:color w:val="000000" w:themeColor="text1"/>
          <w:szCs w:val="22"/>
          <w:lang w:val="en-US"/>
        </w:rPr>
      </w:pPr>
      <w:r w:rsidRPr="3D568A74">
        <w:rPr>
          <w:rFonts w:eastAsia="Arial" w:cs="Arial"/>
          <w:color w:val="000000" w:themeColor="text1"/>
          <w:szCs w:val="22"/>
        </w:rPr>
        <w:t>NAPLAN App in Scout using the teaching strategy links from NAPLAN items</w:t>
      </w:r>
    </w:p>
    <w:p w14:paraId="5B23646F" w14:textId="0381E285" w:rsidR="04825092" w:rsidRDefault="04825092" w:rsidP="346D9D8F">
      <w:pPr>
        <w:pStyle w:val="ListParagraph"/>
        <w:numPr>
          <w:ilvl w:val="0"/>
          <w:numId w:val="1"/>
        </w:numPr>
        <w:rPr>
          <w:rFonts w:asciiTheme="minorHAnsi" w:eastAsiaTheme="minorEastAsia" w:hAnsiTheme="minorHAnsi"/>
          <w:color w:val="000000" w:themeColor="text1"/>
          <w:lang w:val="en-US"/>
        </w:rPr>
      </w:pPr>
      <w:r w:rsidRPr="346D9D8F">
        <w:rPr>
          <w:rFonts w:eastAsia="Arial" w:cs="Arial"/>
          <w:color w:val="000000" w:themeColor="text1"/>
        </w:rPr>
        <w:t xml:space="preserve">NSW Department of Education literacy and numeracy </w:t>
      </w:r>
      <w:hyperlink r:id="rId21" w:history="1">
        <w:r w:rsidRPr="009675CB">
          <w:rPr>
            <w:rStyle w:val="Hyperlink"/>
            <w:rFonts w:eastAsia="Arial" w:cs="Arial"/>
          </w:rPr>
          <w:t>website</w:t>
        </w:r>
      </w:hyperlink>
      <w:r w:rsidRPr="346D9D8F">
        <w:rPr>
          <w:rFonts w:eastAsia="Arial" w:cs="Arial"/>
          <w:color w:val="000000" w:themeColor="text1"/>
        </w:rPr>
        <w:t>.</w:t>
      </w:r>
    </w:p>
    <w:p w14:paraId="2450FB06" w14:textId="0AE7EEC8" w:rsidR="62EA4C44" w:rsidRDefault="62EA4C44" w:rsidP="346D9D8F">
      <w:pPr>
        <w:spacing w:line="240" w:lineRule="auto"/>
        <w:rPr>
          <w:rFonts w:eastAsia="Arial" w:cs="Arial"/>
          <w:color w:val="1F3864" w:themeColor="accent1" w:themeShade="80"/>
          <w:sz w:val="36"/>
          <w:szCs w:val="36"/>
        </w:rPr>
      </w:pPr>
      <w:r w:rsidRPr="346D9D8F">
        <w:rPr>
          <w:rFonts w:eastAsia="Arial" w:cs="Arial"/>
          <w:color w:val="1F3864" w:themeColor="accent1" w:themeShade="80"/>
          <w:sz w:val="36"/>
          <w:szCs w:val="36"/>
        </w:rPr>
        <w:t>What works best</w:t>
      </w:r>
    </w:p>
    <w:p w14:paraId="1E7F2681" w14:textId="2C0BD377" w:rsidR="62EA4C44" w:rsidRDefault="62EA4C44" w:rsidP="00BB3E10">
      <w:pPr>
        <w:spacing w:before="60" w:after="60" w:line="336" w:lineRule="auto"/>
        <w:rPr>
          <w:rFonts w:eastAsia="Arial" w:cs="Arial"/>
          <w:color w:val="000000" w:themeColor="text1"/>
          <w:szCs w:val="22"/>
        </w:rPr>
      </w:pPr>
      <w:r w:rsidRPr="346D9D8F">
        <w:rPr>
          <w:rFonts w:eastAsia="Arial" w:cs="Arial"/>
          <w:color w:val="000000" w:themeColor="text1"/>
          <w:szCs w:val="22"/>
        </w:rPr>
        <w:t>Explicit teaching practices involve teachers clearly explaining to students why they are learning something, how it connects to what they already know, what they are expected to do, how to do it and what it looks like when they have succeeded. Students are given opportunities and time to check their understanding, ask questions and receive clear, effective feedback.</w:t>
      </w:r>
    </w:p>
    <w:p w14:paraId="75B50F6F" w14:textId="141EC17B" w:rsidR="62EA4C44" w:rsidRDefault="62EA4C44" w:rsidP="00BB3E10">
      <w:pPr>
        <w:spacing w:before="60" w:after="60" w:line="336" w:lineRule="auto"/>
        <w:rPr>
          <w:rFonts w:eastAsia="Arial" w:cs="Arial"/>
          <w:color w:val="000000" w:themeColor="text1"/>
          <w:szCs w:val="22"/>
        </w:rPr>
      </w:pPr>
      <w:r w:rsidRPr="346D9D8F">
        <w:rPr>
          <w:rFonts w:eastAsia="Arial" w:cs="Arial"/>
          <w:color w:val="000000" w:themeColor="text1"/>
          <w:szCs w:val="22"/>
        </w:rPr>
        <w:t>This resource reflects the latest evidence base and can be used by teachers as they plan for explicit teaching.</w:t>
      </w:r>
      <w:r w:rsidR="00BB3E10">
        <w:rPr>
          <w:rFonts w:eastAsia="Arial" w:cs="Arial"/>
          <w:color w:val="000000" w:themeColor="text1"/>
          <w:szCs w:val="22"/>
        </w:rPr>
        <w:t xml:space="preserve"> </w:t>
      </w:r>
    </w:p>
    <w:p w14:paraId="1D9F85CF" w14:textId="777DF5EB" w:rsidR="62EA4C44" w:rsidRDefault="0BE389C9" w:rsidP="00BB3E10">
      <w:pPr>
        <w:spacing w:before="60" w:after="60" w:line="336" w:lineRule="auto"/>
        <w:rPr>
          <w:rFonts w:eastAsia="Arial" w:cs="Arial"/>
          <w:color w:val="000000" w:themeColor="text1"/>
        </w:rPr>
      </w:pPr>
      <w:r w:rsidRPr="130683A1">
        <w:rPr>
          <w:rFonts w:eastAsia="Arial" w:cs="Arial"/>
          <w:color w:val="000000" w:themeColor="text1"/>
        </w:rPr>
        <w:t xml:space="preserve">Teachers can use </w:t>
      </w:r>
      <w:r w:rsidR="2F19EBBA" w:rsidRPr="130683A1">
        <w:rPr>
          <w:rFonts w:eastAsia="Arial" w:cs="Arial"/>
          <w:color w:val="000000" w:themeColor="text1"/>
        </w:rPr>
        <w:t xml:space="preserve">classroom observations and other </w:t>
      </w:r>
      <w:r w:rsidRPr="130683A1">
        <w:rPr>
          <w:rFonts w:eastAsia="Arial" w:cs="Arial"/>
          <w:color w:val="000000" w:themeColor="text1"/>
        </w:rPr>
        <w:t xml:space="preserve">assessment information to make decisions about when and how </w:t>
      </w:r>
      <w:r w:rsidRPr="00BB3E10">
        <w:rPr>
          <w:rFonts w:eastAsia="Arial" w:cs="Arial"/>
          <w:color w:val="000000" w:themeColor="text1"/>
          <w:szCs w:val="22"/>
        </w:rPr>
        <w:t>they</w:t>
      </w:r>
      <w:r w:rsidRPr="130683A1">
        <w:rPr>
          <w:rFonts w:eastAsia="Arial" w:cs="Arial"/>
          <w:color w:val="000000" w:themeColor="text1"/>
        </w:rPr>
        <w:t xml:space="preserve"> use this resource as they design teaching and learning sequences to meet the learning needs of their students.</w:t>
      </w:r>
    </w:p>
    <w:p w14:paraId="467FF273" w14:textId="69BEC07B" w:rsidR="62EA4C44" w:rsidRDefault="62EA4C44" w:rsidP="00BB3E10">
      <w:pPr>
        <w:spacing w:before="60" w:after="60" w:line="336" w:lineRule="auto"/>
        <w:rPr>
          <w:rFonts w:eastAsia="Arial" w:cs="Arial"/>
          <w:color w:val="000000" w:themeColor="text1"/>
          <w:szCs w:val="22"/>
        </w:rPr>
      </w:pPr>
      <w:r w:rsidRPr="346D9D8F">
        <w:rPr>
          <w:rFonts w:eastAsia="Arial" w:cs="Arial"/>
          <w:color w:val="000000" w:themeColor="text1"/>
          <w:szCs w:val="22"/>
        </w:rPr>
        <w:t xml:space="preserve">Further support with </w:t>
      </w:r>
      <w:hyperlink r:id="rId22">
        <w:r w:rsidRPr="346D9D8F">
          <w:rPr>
            <w:rStyle w:val="Hyperlink"/>
            <w:rFonts w:eastAsia="Arial" w:cs="Arial"/>
            <w:szCs w:val="22"/>
          </w:rPr>
          <w:t>What works best</w:t>
        </w:r>
      </w:hyperlink>
      <w:r w:rsidRPr="346D9D8F">
        <w:rPr>
          <w:rFonts w:eastAsia="Arial" w:cs="Arial"/>
          <w:color w:val="000000" w:themeColor="text1"/>
          <w:szCs w:val="22"/>
        </w:rPr>
        <w:t xml:space="preserve"> is available.</w:t>
      </w:r>
    </w:p>
    <w:p w14:paraId="35B01DAA" w14:textId="10DD7A3D" w:rsidR="62EA4C44" w:rsidRDefault="62EA4C44" w:rsidP="346D9D8F">
      <w:pPr>
        <w:spacing w:line="276" w:lineRule="auto"/>
        <w:rPr>
          <w:rFonts w:eastAsia="Arial" w:cs="Arial"/>
          <w:color w:val="1F3864" w:themeColor="accent1" w:themeShade="80"/>
          <w:sz w:val="36"/>
          <w:szCs w:val="36"/>
        </w:rPr>
      </w:pPr>
      <w:r w:rsidRPr="346D9D8F">
        <w:rPr>
          <w:rFonts w:eastAsia="Arial" w:cs="Arial"/>
          <w:color w:val="1F3864" w:themeColor="accent1" w:themeShade="80"/>
          <w:sz w:val="36"/>
          <w:szCs w:val="36"/>
        </w:rPr>
        <w:t>Differentiation</w:t>
      </w:r>
    </w:p>
    <w:p w14:paraId="22583885" w14:textId="6F292326" w:rsidR="62EA4C44" w:rsidRDefault="62EA4C44" w:rsidP="00BB3E10">
      <w:pPr>
        <w:spacing w:before="60" w:after="60" w:line="336" w:lineRule="auto"/>
        <w:rPr>
          <w:rFonts w:eastAsia="Arial" w:cs="Arial"/>
          <w:color w:val="000000" w:themeColor="text1"/>
          <w:szCs w:val="22"/>
        </w:rPr>
      </w:pPr>
      <w:r w:rsidRPr="346D9D8F">
        <w:rPr>
          <w:rFonts w:eastAsia="Arial" w:cs="Arial"/>
          <w:color w:val="000000" w:themeColor="text1"/>
          <w:szCs w:val="22"/>
        </w:rPr>
        <w:t xml:space="preserve">When using these resources in the classroom, it is important for teachers to consider the needs of all students, including </w:t>
      </w:r>
      <w:hyperlink r:id="rId23">
        <w:r w:rsidRPr="346D9D8F">
          <w:rPr>
            <w:rStyle w:val="Hyperlink"/>
            <w:rFonts w:eastAsia="Arial" w:cs="Arial"/>
            <w:szCs w:val="22"/>
          </w:rPr>
          <w:t>Aboriginal</w:t>
        </w:r>
      </w:hyperlink>
      <w:r w:rsidRPr="346D9D8F">
        <w:rPr>
          <w:rFonts w:eastAsia="Arial" w:cs="Arial"/>
          <w:color w:val="000000" w:themeColor="text1"/>
          <w:szCs w:val="22"/>
        </w:rPr>
        <w:t xml:space="preserve"> and EAL/D learners. </w:t>
      </w:r>
    </w:p>
    <w:p w14:paraId="53719039" w14:textId="2CE19469" w:rsidR="62EA4C44" w:rsidRDefault="62EA4C44" w:rsidP="00BB3E10">
      <w:pPr>
        <w:spacing w:before="60" w:after="60" w:line="336" w:lineRule="auto"/>
        <w:rPr>
          <w:rFonts w:eastAsia="Arial" w:cs="Arial"/>
          <w:color w:val="000000" w:themeColor="text1"/>
          <w:szCs w:val="22"/>
        </w:rPr>
      </w:pPr>
      <w:r w:rsidRPr="333A09F0">
        <w:rPr>
          <w:rFonts w:eastAsia="Arial" w:cs="Arial"/>
          <w:color w:val="000000" w:themeColor="text1"/>
          <w:szCs w:val="22"/>
        </w:rPr>
        <w:t xml:space="preserve">EAL/D learners will require explicit English language support and scaffolding, informed by the </w:t>
      </w:r>
      <w:hyperlink r:id="rId24">
        <w:r w:rsidRPr="333A09F0">
          <w:rPr>
            <w:rStyle w:val="Hyperlink"/>
            <w:rFonts w:eastAsia="Arial" w:cs="Arial"/>
            <w:szCs w:val="22"/>
          </w:rPr>
          <w:t>EAL/D enhanced teaching and learning cycle</w:t>
        </w:r>
      </w:hyperlink>
      <w:r w:rsidRPr="333A09F0">
        <w:rPr>
          <w:rFonts w:eastAsia="Arial" w:cs="Arial"/>
          <w:color w:val="000000" w:themeColor="text1"/>
          <w:szCs w:val="22"/>
        </w:rPr>
        <w:t xml:space="preserve"> and the student’s phase on the </w:t>
      </w:r>
      <w:hyperlink r:id="rId25">
        <w:r w:rsidRPr="333A09F0">
          <w:rPr>
            <w:rStyle w:val="Hyperlink"/>
            <w:rFonts w:eastAsia="Arial" w:cs="Arial"/>
            <w:szCs w:val="22"/>
          </w:rPr>
          <w:t>EAL/D Learning Progression</w:t>
        </w:r>
      </w:hyperlink>
      <w:r w:rsidRPr="333A09F0">
        <w:rPr>
          <w:rFonts w:eastAsia="Arial" w:cs="Arial"/>
          <w:color w:val="000000" w:themeColor="text1"/>
          <w:szCs w:val="22"/>
        </w:rPr>
        <w:t xml:space="preserve">. Teachers can access information about </w:t>
      </w:r>
      <w:hyperlink r:id="rId26">
        <w:r w:rsidRPr="333A09F0">
          <w:rPr>
            <w:rStyle w:val="Hyperlink"/>
            <w:rFonts w:eastAsia="Arial" w:cs="Arial"/>
            <w:szCs w:val="22"/>
          </w:rPr>
          <w:t>supporting EAL/D learners</w:t>
        </w:r>
      </w:hyperlink>
      <w:r w:rsidRPr="333A09F0">
        <w:rPr>
          <w:rFonts w:eastAsia="Arial" w:cs="Arial"/>
          <w:color w:val="000000" w:themeColor="text1"/>
          <w:szCs w:val="22"/>
        </w:rPr>
        <w:t xml:space="preserve"> and </w:t>
      </w:r>
      <w:hyperlink r:id="rId27">
        <w:r w:rsidRPr="333A09F0">
          <w:rPr>
            <w:rStyle w:val="Hyperlink"/>
            <w:rFonts w:eastAsia="Arial" w:cs="Arial"/>
            <w:szCs w:val="22"/>
          </w:rPr>
          <w:t>literacy and numeracy support</w:t>
        </w:r>
      </w:hyperlink>
      <w:r w:rsidRPr="333A09F0">
        <w:rPr>
          <w:rFonts w:eastAsia="Arial" w:cs="Arial"/>
          <w:color w:val="000000" w:themeColor="text1"/>
          <w:szCs w:val="22"/>
        </w:rPr>
        <w:t xml:space="preserve"> specific to EAL/D learners.</w:t>
      </w:r>
    </w:p>
    <w:p w14:paraId="30FA2963" w14:textId="21F58DFE" w:rsidR="62EA4C44" w:rsidRDefault="62EA4C44" w:rsidP="00BB3E10">
      <w:pPr>
        <w:spacing w:before="60" w:after="60" w:line="336" w:lineRule="auto"/>
        <w:rPr>
          <w:rFonts w:eastAsia="Arial" w:cs="Arial"/>
          <w:color w:val="000000" w:themeColor="text1"/>
          <w:szCs w:val="22"/>
        </w:rPr>
      </w:pPr>
      <w:r w:rsidRPr="346D9D8F">
        <w:rPr>
          <w:rFonts w:eastAsia="Arial" w:cs="Arial"/>
          <w:color w:val="000000" w:themeColor="text1"/>
          <w:szCs w:val="22"/>
        </w:rPr>
        <w:t xml:space="preserve">Learning adjustments enable students with disability and additional learning and support needs to access syllabus outcomes and content on the same basis as their peers. Teachers can use a </w:t>
      </w:r>
      <w:hyperlink r:id="rId28">
        <w:r w:rsidRPr="346D9D8F">
          <w:rPr>
            <w:rStyle w:val="Hyperlink"/>
            <w:rFonts w:eastAsia="Arial" w:cs="Arial"/>
            <w:szCs w:val="22"/>
          </w:rPr>
          <w:t>range of adjustments</w:t>
        </w:r>
      </w:hyperlink>
      <w:r w:rsidRPr="346D9D8F">
        <w:rPr>
          <w:rFonts w:eastAsia="Arial" w:cs="Arial"/>
          <w:color w:val="000000" w:themeColor="text1"/>
          <w:szCs w:val="22"/>
        </w:rPr>
        <w:t xml:space="preserve"> to ensure a personalised approach to student learning.</w:t>
      </w:r>
    </w:p>
    <w:p w14:paraId="40630E8C" w14:textId="1368CEB6" w:rsidR="62EA4C44" w:rsidRPr="00A24B2D" w:rsidRDefault="00000000" w:rsidP="00BB3E10">
      <w:pPr>
        <w:spacing w:before="60" w:after="60" w:line="336" w:lineRule="auto"/>
        <w:rPr>
          <w:rFonts w:eastAsia="Arial" w:cs="Arial"/>
          <w:color w:val="000000" w:themeColor="text1"/>
          <w:szCs w:val="22"/>
        </w:rPr>
      </w:pPr>
      <w:hyperlink r:id="rId29" w:anchor="Assessment1">
        <w:r w:rsidR="62EA4C44" w:rsidRPr="346D9D8F">
          <w:rPr>
            <w:rStyle w:val="Hyperlink"/>
            <w:rFonts w:eastAsia="Arial" w:cs="Arial"/>
            <w:szCs w:val="22"/>
          </w:rPr>
          <w:t>Assessing and identifying high potential and gifted learners</w:t>
        </w:r>
      </w:hyperlink>
      <w:r w:rsidR="62EA4C44" w:rsidRPr="346D9D8F">
        <w:rPr>
          <w:rFonts w:eastAsia="Arial" w:cs="Arial"/>
          <w:color w:val="000000" w:themeColor="text1"/>
          <w:szCs w:val="22"/>
        </w:rPr>
        <w:t xml:space="preserve"> will help teachers decide which students may benefit from extension and additional challenge. </w:t>
      </w:r>
      <w:hyperlink r:id="rId30">
        <w:r w:rsidR="62EA4C44" w:rsidRPr="346D9D8F">
          <w:rPr>
            <w:rStyle w:val="Hyperlink"/>
            <w:rFonts w:eastAsia="Arial" w:cs="Arial"/>
            <w:szCs w:val="22"/>
          </w:rPr>
          <w:t>Effective strategies and contributors to achievement</w:t>
        </w:r>
      </w:hyperlink>
      <w:r w:rsidR="62EA4C44" w:rsidRPr="346D9D8F">
        <w:rPr>
          <w:rFonts w:eastAsia="Arial" w:cs="Arial"/>
          <w:color w:val="000000" w:themeColor="text1"/>
          <w:szCs w:val="22"/>
        </w:rPr>
        <w:t xml:space="preserve"> for high potential and gifted learners helps teachers to identify and target areas for growth and improvement. A </w:t>
      </w:r>
      <w:hyperlink r:id="rId31">
        <w:r w:rsidR="62EA4C44" w:rsidRPr="346D9D8F">
          <w:rPr>
            <w:rStyle w:val="Hyperlink"/>
            <w:rFonts w:eastAsia="Arial" w:cs="Arial"/>
            <w:szCs w:val="22"/>
          </w:rPr>
          <w:t>differentiation adjustment tool</w:t>
        </w:r>
      </w:hyperlink>
      <w:r w:rsidR="62EA4C44" w:rsidRPr="346D9D8F">
        <w:rPr>
          <w:rFonts w:eastAsia="Arial" w:cs="Arial"/>
          <w:color w:val="000000" w:themeColor="text1"/>
          <w:szCs w:val="22"/>
        </w:rPr>
        <w:t xml:space="preserve"> can be found on the High potential and gifted education website. </w:t>
      </w:r>
    </w:p>
    <w:p w14:paraId="06DD1E8E" w14:textId="69984815" w:rsidR="62EA4C44" w:rsidRDefault="62EA4C44" w:rsidP="346D9D8F">
      <w:pPr>
        <w:pStyle w:val="Heading3"/>
        <w:rPr>
          <w:rFonts w:eastAsia="Arial" w:cs="Arial"/>
          <w:szCs w:val="36"/>
        </w:rPr>
      </w:pPr>
      <w:r w:rsidRPr="346D9D8F">
        <w:rPr>
          <w:rFonts w:eastAsia="Arial" w:cs="Arial"/>
          <w:szCs w:val="36"/>
        </w:rPr>
        <w:lastRenderedPageBreak/>
        <w:t>Using tasks across learning areas</w:t>
      </w:r>
    </w:p>
    <w:p w14:paraId="7F3496FE" w14:textId="62F74B66" w:rsidR="62EA4C44" w:rsidRDefault="62EA4C44" w:rsidP="00BB3E10">
      <w:pPr>
        <w:spacing w:before="60" w:after="60" w:line="336" w:lineRule="auto"/>
        <w:rPr>
          <w:rFonts w:eastAsia="Arial" w:cs="Arial"/>
          <w:color w:val="000000" w:themeColor="text1"/>
          <w:szCs w:val="22"/>
        </w:rPr>
      </w:pPr>
      <w:r w:rsidRPr="346D9D8F">
        <w:rPr>
          <w:rFonts w:eastAsia="Arial" w:cs="Arial"/>
          <w:color w:val="000000" w:themeColor="text1"/>
          <w:szCs w:val="22"/>
        </w:rPr>
        <w:t>This resource may be used across learning areas where it supports teaching and learning aligned with syllabus outcomes.</w:t>
      </w:r>
    </w:p>
    <w:p w14:paraId="54006146" w14:textId="2D9A4F63" w:rsidR="62EA4C44" w:rsidRPr="00BB3E10" w:rsidRDefault="0BE389C9" w:rsidP="00BB3E10">
      <w:pPr>
        <w:spacing w:before="60" w:after="60" w:line="336" w:lineRule="auto"/>
        <w:rPr>
          <w:rFonts w:eastAsia="Arial" w:cs="Arial"/>
          <w:color w:val="000000" w:themeColor="text1"/>
          <w:szCs w:val="22"/>
        </w:rPr>
      </w:pPr>
      <w:r w:rsidRPr="00BB3E10">
        <w:rPr>
          <w:rFonts w:eastAsia="Arial" w:cs="Arial"/>
          <w:color w:val="000000" w:themeColor="text1"/>
          <w:szCs w:val="22"/>
        </w:rPr>
        <w:t xml:space="preserve">Literacy and numeracy </w:t>
      </w:r>
      <w:r w:rsidR="55DE6ED4" w:rsidRPr="00BB3E10">
        <w:rPr>
          <w:rFonts w:eastAsia="Arial" w:cs="Arial"/>
          <w:color w:val="000000" w:themeColor="text1"/>
          <w:szCs w:val="22"/>
        </w:rPr>
        <w:t>are</w:t>
      </w:r>
      <w:r w:rsidRPr="00BB3E10">
        <w:rPr>
          <w:rFonts w:eastAsia="Arial" w:cs="Arial"/>
          <w:color w:val="000000" w:themeColor="text1"/>
          <w:szCs w:val="22"/>
        </w:rPr>
        <w:t xml:space="preserve"> embedded throughout all syllabus documents as general capabilities. As the English and mathematics learning areas have a particular role in developing literacy and numeracy, NSW English and Mathematics syllabus outcomes aligned to literacy and numeracy skills have been identified.</w:t>
      </w:r>
    </w:p>
    <w:p w14:paraId="530C425E" w14:textId="4C9579AE" w:rsidR="62EA4C44" w:rsidRDefault="62EA4C44" w:rsidP="346D9D8F">
      <w:pPr>
        <w:pStyle w:val="Heading3"/>
        <w:rPr>
          <w:rFonts w:eastAsia="Arial" w:cs="Arial"/>
          <w:szCs w:val="36"/>
        </w:rPr>
      </w:pPr>
      <w:r w:rsidRPr="346D9D8F">
        <w:rPr>
          <w:rFonts w:eastAsia="Arial" w:cs="Arial"/>
          <w:szCs w:val="36"/>
        </w:rPr>
        <w:t>Text selection</w:t>
      </w:r>
    </w:p>
    <w:p w14:paraId="322A25FA" w14:textId="39232DD0" w:rsidR="62EA4C44" w:rsidRDefault="62EA4C44" w:rsidP="00BB3E10">
      <w:pPr>
        <w:spacing w:before="60" w:after="60" w:line="336" w:lineRule="auto"/>
        <w:rPr>
          <w:rFonts w:eastAsia="Arial" w:cs="Arial"/>
          <w:color w:val="000000" w:themeColor="text1"/>
          <w:szCs w:val="22"/>
        </w:rPr>
      </w:pPr>
      <w:r w:rsidRPr="346D9D8F">
        <w:rPr>
          <w:rFonts w:eastAsia="Arial" w:cs="Arial"/>
          <w:color w:val="000000" w:themeColor="text1"/>
          <w:szCs w:val="22"/>
        </w:rPr>
        <w:t>Example texts are used throughout this resource. Teachers can adjust activities to use texts which are linked to their unit of learning.</w:t>
      </w:r>
    </w:p>
    <w:p w14:paraId="1B414C63" w14:textId="5519F675" w:rsidR="000B0A32" w:rsidRPr="0063310F" w:rsidRDefault="0BE389C9" w:rsidP="00BB3E10">
      <w:pPr>
        <w:spacing w:before="60" w:after="60" w:line="336" w:lineRule="auto"/>
        <w:rPr>
          <w:rFonts w:cs="Arial"/>
          <w:color w:val="2F5496" w:themeColor="accent1" w:themeShade="BF"/>
          <w:u w:val="single"/>
        </w:rPr>
      </w:pPr>
      <w:r w:rsidRPr="130683A1">
        <w:rPr>
          <w:rFonts w:eastAsia="Arial" w:cs="Arial"/>
          <w:color w:val="000000" w:themeColor="text1"/>
        </w:rPr>
        <w:t xml:space="preserve">Further support with </w:t>
      </w:r>
      <w:r w:rsidRPr="00BB3E10">
        <w:rPr>
          <w:rFonts w:eastAsia="Arial" w:cs="Arial"/>
          <w:color w:val="000000" w:themeColor="text1"/>
          <w:szCs w:val="22"/>
        </w:rPr>
        <w:t>text</w:t>
      </w:r>
      <w:r w:rsidRPr="130683A1">
        <w:rPr>
          <w:rFonts w:eastAsia="Arial" w:cs="Arial"/>
          <w:color w:val="000000" w:themeColor="text1"/>
        </w:rPr>
        <w:t xml:space="preserve"> selection can be found within the </w:t>
      </w:r>
      <w:hyperlink r:id="rId32" w:history="1">
        <w:r w:rsidR="0063310F" w:rsidRPr="005807A9">
          <w:rPr>
            <w:rStyle w:val="Hyperlink"/>
            <w:rFonts w:cs="Arial"/>
            <w:shd w:val="clear" w:color="auto" w:fill="FFFFFF"/>
          </w:rPr>
          <w:t>National Literacy Learning Progression</w:t>
        </w:r>
      </w:hyperlink>
      <w:r w:rsidR="0063310F">
        <w:rPr>
          <w:rFonts w:cs="Arial"/>
          <w:shd w:val="clear" w:color="auto" w:fill="FFFFFF"/>
        </w:rPr>
        <w:t xml:space="preserve"> </w:t>
      </w:r>
      <w:r w:rsidR="00FA6F59" w:rsidRPr="00FA6F59">
        <w:rPr>
          <w:rFonts w:eastAsia="Arial" w:cs="Arial"/>
        </w:rPr>
        <w:t>Text Complexity appendix</w:t>
      </w:r>
      <w:r w:rsidRPr="130683A1">
        <w:rPr>
          <w:rFonts w:eastAsia="Arial" w:cs="Arial"/>
          <w:color w:val="000000" w:themeColor="text1"/>
        </w:rPr>
        <w:t>.</w:t>
      </w:r>
    </w:p>
    <w:p w14:paraId="56C76C50" w14:textId="615BD683" w:rsidR="62EA4C44" w:rsidRDefault="0BE389C9" w:rsidP="00BB3E10">
      <w:pPr>
        <w:spacing w:before="60" w:after="60" w:line="336" w:lineRule="auto"/>
        <w:rPr>
          <w:rFonts w:eastAsia="Arial" w:cs="Arial"/>
          <w:color w:val="000000" w:themeColor="text1"/>
          <w:sz w:val="24"/>
        </w:rPr>
      </w:pPr>
      <w:r w:rsidRPr="130683A1">
        <w:rPr>
          <w:rFonts w:eastAsia="Arial" w:cs="Arial"/>
          <w:color w:val="000000" w:themeColor="text1"/>
        </w:rPr>
        <w:t xml:space="preserve">The </w:t>
      </w:r>
      <w:hyperlink r:id="rId33">
        <w:r w:rsidRPr="130683A1">
          <w:rPr>
            <w:rStyle w:val="Hyperlink"/>
            <w:rFonts w:eastAsia="Arial" w:cs="Arial"/>
          </w:rPr>
          <w:t>NESA website</w:t>
        </w:r>
      </w:hyperlink>
      <w:r w:rsidRPr="130683A1">
        <w:rPr>
          <w:rFonts w:eastAsia="Arial" w:cs="Arial"/>
          <w:color w:val="000000" w:themeColor="text1"/>
        </w:rPr>
        <w:t xml:space="preserve"> has additional information on text requirements within the NSW English syllabus</w:t>
      </w:r>
      <w:r w:rsidRPr="130683A1">
        <w:rPr>
          <w:rFonts w:eastAsia="Arial" w:cs="Arial"/>
          <w:color w:val="000000" w:themeColor="text1"/>
          <w:sz w:val="24"/>
        </w:rPr>
        <w:t>.</w:t>
      </w:r>
    </w:p>
    <w:p w14:paraId="5CA557F9" w14:textId="77777777" w:rsidR="00561AC4" w:rsidRPr="00A24B2D" w:rsidRDefault="00561AC4" w:rsidP="00A24B2D">
      <w:r w:rsidRPr="000300F7">
        <w:br w:type="page"/>
      </w:r>
    </w:p>
    <w:p w14:paraId="4E2CCD76" w14:textId="77777777" w:rsidR="00FF5FF2" w:rsidRPr="000300F7" w:rsidRDefault="00FF5FF2" w:rsidP="00FF5FF2">
      <w:pPr>
        <w:pStyle w:val="Heading3"/>
      </w:pPr>
      <w:r w:rsidRPr="000300F7">
        <w:lastRenderedPageBreak/>
        <w:t>Teaching strategies</w:t>
      </w:r>
    </w:p>
    <w:p w14:paraId="27D31830" w14:textId="507DF95C" w:rsidR="00F15320" w:rsidRPr="000300F7" w:rsidRDefault="00A61FFC" w:rsidP="002B2221">
      <w:pPr>
        <w:pStyle w:val="Heading4"/>
      </w:pPr>
      <w:bookmarkStart w:id="3" w:name="_What_is_the"/>
      <w:bookmarkEnd w:id="3"/>
      <w:r>
        <w:t xml:space="preserve">What is </w:t>
      </w:r>
      <w:r w:rsidR="001C22B8">
        <w:t>the difference between fact and opinion?</w:t>
      </w:r>
    </w:p>
    <w:p w14:paraId="6853A7A0" w14:textId="0C2488C1" w:rsidR="00A61FFC" w:rsidRPr="000300F7" w:rsidRDefault="000A4E29" w:rsidP="00A24B2D">
      <w:pPr>
        <w:pStyle w:val="ListParagraph"/>
        <w:numPr>
          <w:ilvl w:val="0"/>
          <w:numId w:val="3"/>
        </w:numPr>
        <w:spacing w:line="360" w:lineRule="auto"/>
        <w:rPr>
          <w:rFonts w:asciiTheme="minorHAnsi" w:eastAsiaTheme="minorEastAsia" w:hAnsiTheme="minorHAnsi"/>
          <w:szCs w:val="22"/>
        </w:rPr>
      </w:pPr>
      <w:r>
        <w:t>L</w:t>
      </w:r>
      <w:r w:rsidR="26669FE3">
        <w:t>ead</w:t>
      </w:r>
      <w:r>
        <w:t xml:space="preserve"> the </w:t>
      </w:r>
      <w:r w:rsidR="26669FE3">
        <w:t xml:space="preserve">discussion on the difference between statements of fact and opinion. Students create a poster or short jingle to demonstrate their understanding. Using these ideas, create a class definition for both fact and opinion. Facts tell information about a topic and can be proven whereas opinions are attitudes or judgements which cannot be proven as right/true or wrong/false. </w:t>
      </w:r>
    </w:p>
    <w:p w14:paraId="6C529C2F" w14:textId="77777777" w:rsidR="00A61FFC" w:rsidRPr="000300F7" w:rsidRDefault="00EC31EB" w:rsidP="00A24B2D">
      <w:pPr>
        <w:pStyle w:val="ListParagraph"/>
        <w:numPr>
          <w:ilvl w:val="0"/>
          <w:numId w:val="3"/>
        </w:numPr>
        <w:spacing w:line="360" w:lineRule="auto"/>
        <w:rPr>
          <w:rFonts w:asciiTheme="minorHAnsi" w:eastAsiaTheme="minorEastAsia" w:hAnsiTheme="minorHAnsi"/>
          <w:szCs w:val="22"/>
        </w:rPr>
      </w:pPr>
      <w:r>
        <w:t>Display</w:t>
      </w:r>
      <w:r w:rsidR="00A61FFC">
        <w:t xml:space="preserve"> the two posters on opposite sides of the learning space. Teacher gives examples of both facts and opinion statements; students move to the side of the room to show their thinking in response to the teacher’s examples. Some examples might include: </w:t>
      </w:r>
      <w:r w:rsidR="00561AC4">
        <w:t>“</w:t>
      </w:r>
      <w:r w:rsidR="00A61FFC">
        <w:t>all Australia</w:t>
      </w:r>
      <w:r w:rsidR="00561AC4">
        <w:t>ns love vegemite toast” and “</w:t>
      </w:r>
      <w:r w:rsidR="00A61FFC">
        <w:t>the great white shark is a species of large mackerel shark which can be found in the coastal surface waters of all major oceans</w:t>
      </w:r>
      <w:r w:rsidR="00561AC4">
        <w:t>” and so on.</w:t>
      </w:r>
    </w:p>
    <w:p w14:paraId="383EA8F7" w14:textId="15418BDC" w:rsidR="00A61FFC" w:rsidRPr="000300F7" w:rsidRDefault="00A61FFC" w:rsidP="00A24B2D">
      <w:pPr>
        <w:pStyle w:val="ListParagraph"/>
        <w:numPr>
          <w:ilvl w:val="0"/>
          <w:numId w:val="3"/>
        </w:numPr>
        <w:spacing w:line="360" w:lineRule="auto"/>
        <w:rPr>
          <w:rFonts w:asciiTheme="minorHAnsi" w:eastAsiaTheme="minorEastAsia" w:hAnsiTheme="minorHAnsi"/>
        </w:rPr>
      </w:pPr>
      <w:r>
        <w:t xml:space="preserve">Teacher questions why students determined a statement as fact </w:t>
      </w:r>
      <w:r w:rsidR="406A0813">
        <w:t xml:space="preserve">or </w:t>
      </w:r>
      <w:r>
        <w:t>opinion with prompts such as</w:t>
      </w:r>
      <w:r w:rsidR="417E4D8E">
        <w:t xml:space="preserve"> ‘What makes you think that?</w:t>
      </w:r>
      <w:r w:rsidR="00BB3E10">
        <w:t xml:space="preserve"> </w:t>
      </w:r>
      <w:r w:rsidR="4C17E44F">
        <w:t>H</w:t>
      </w:r>
      <w:r>
        <w:t>ow could y</w:t>
      </w:r>
      <w:r w:rsidR="00561AC4">
        <w:t>ou prove this statement?’ and ‘D</w:t>
      </w:r>
      <w:r>
        <w:t>o you think everyone thinks the same way?’</w:t>
      </w:r>
    </w:p>
    <w:p w14:paraId="0A872820" w14:textId="7301A74E" w:rsidR="001C22B8" w:rsidRPr="000300F7" w:rsidRDefault="305EFB72" w:rsidP="00A24B2D">
      <w:pPr>
        <w:pStyle w:val="ListParagraph"/>
        <w:numPr>
          <w:ilvl w:val="0"/>
          <w:numId w:val="3"/>
        </w:numPr>
        <w:spacing w:line="360" w:lineRule="auto"/>
        <w:rPr>
          <w:rFonts w:asciiTheme="minorHAnsi" w:eastAsiaTheme="minorEastAsia" w:hAnsiTheme="minorHAnsi"/>
        </w:rPr>
      </w:pPr>
      <w:r w:rsidRPr="000A4E29">
        <w:rPr>
          <w:b/>
          <w:bCs/>
        </w:rPr>
        <w:t>Additional Task:</w:t>
      </w:r>
      <w:r>
        <w:t xml:space="preserve"> Students complete a Venn diagram to </w:t>
      </w:r>
      <w:proofErr w:type="gramStart"/>
      <w:r>
        <w:t>compare and contrast</w:t>
      </w:r>
      <w:proofErr w:type="gramEnd"/>
      <w:r>
        <w:t xml:space="preserve"> fact and opinion.</w:t>
      </w:r>
      <w:r w:rsidR="0BE6AD66">
        <w:t xml:space="preserve"> The middle section could be used for examples that students are unsure</w:t>
      </w:r>
      <w:r w:rsidR="50BCC480">
        <w:t xml:space="preserve"> of,</w:t>
      </w:r>
      <w:r w:rsidR="0BE6AD66">
        <w:t xml:space="preserve"> or it could be used for examples that are both fact and opinion.</w:t>
      </w:r>
    </w:p>
    <w:p w14:paraId="26D1DD81" w14:textId="6896599F" w:rsidR="001C22B8" w:rsidRPr="000300F7" w:rsidRDefault="26669FE3" w:rsidP="00A24B2D">
      <w:pPr>
        <w:pStyle w:val="ListParagraph"/>
        <w:numPr>
          <w:ilvl w:val="0"/>
          <w:numId w:val="3"/>
        </w:numPr>
        <w:spacing w:line="360" w:lineRule="auto"/>
        <w:rPr>
          <w:rFonts w:asciiTheme="minorHAnsi" w:eastAsiaTheme="minorEastAsia" w:hAnsiTheme="minorHAnsi"/>
          <w:szCs w:val="22"/>
        </w:rPr>
      </w:pPr>
      <w:r>
        <w:t>Students complete a fact and opinion sort based on a current unit of learning or using the he</w:t>
      </w:r>
      <w:r w:rsidR="00AC50B0">
        <w:t xml:space="preserve">althy eating theme in </w:t>
      </w:r>
      <w:hyperlink w:anchor="_Appendix_1" w:history="1">
        <w:r w:rsidR="00AC50B0" w:rsidRPr="00AC50B0">
          <w:rPr>
            <w:rStyle w:val="Hyperlink"/>
          </w:rPr>
          <w:t>Appendix 1 - Fact and opinion sort</w:t>
        </w:r>
      </w:hyperlink>
      <w:r>
        <w:t>. Discuss as a whole class, drawing attention to key vocabulary which assists a reader to determine whether a statement is a fact or opinion (choice, should, delicious, having a reputable source referenced, subject-specific language).</w:t>
      </w:r>
    </w:p>
    <w:p w14:paraId="5C2B7142" w14:textId="7CE37D0F" w:rsidR="001C22B8" w:rsidRPr="000300F7" w:rsidRDefault="001C22B8" w:rsidP="001C22B8">
      <w:pPr>
        <w:pStyle w:val="Heading4"/>
      </w:pPr>
      <w:bookmarkStart w:id="4" w:name="_Determining_fact_reliability"/>
      <w:bookmarkEnd w:id="4"/>
      <w:r>
        <w:t>Determining fact reliability</w:t>
      </w:r>
    </w:p>
    <w:p w14:paraId="09A4D130" w14:textId="1FDDE783" w:rsidR="001C22B8" w:rsidRPr="000300F7" w:rsidRDefault="26669FE3" w:rsidP="00A24B2D">
      <w:pPr>
        <w:pStyle w:val="ListParagraph"/>
        <w:numPr>
          <w:ilvl w:val="0"/>
          <w:numId w:val="20"/>
        </w:numPr>
        <w:spacing w:line="360" w:lineRule="auto"/>
      </w:pPr>
      <w:r w:rsidRPr="000300F7">
        <w:t>Discuss why recognising the difference between fact and opinion is important, who might disguise opinion as fact and what process we should take to determine the reliability of sources.</w:t>
      </w:r>
    </w:p>
    <w:p w14:paraId="12F9DA9C" w14:textId="7E543B1D" w:rsidR="00902DCC" w:rsidRPr="000A4E29" w:rsidRDefault="26669FE3" w:rsidP="00A24B2D">
      <w:pPr>
        <w:pStyle w:val="ListParagraph"/>
        <w:numPr>
          <w:ilvl w:val="0"/>
          <w:numId w:val="20"/>
        </w:numPr>
        <w:spacing w:line="360" w:lineRule="auto"/>
      </w:pPr>
      <w:r>
        <w:t xml:space="preserve">Teacher models reading a factual text linked to a current unit of learning. Teachers use a ‘think-aloud’ strategy to demonstrate summarising information into a synthesised answer and </w:t>
      </w:r>
      <w:r w:rsidR="27F95D76">
        <w:t xml:space="preserve">displays this </w:t>
      </w:r>
      <w:r w:rsidR="27F95D76" w:rsidRPr="000A4E29">
        <w:t>answer</w:t>
      </w:r>
      <w:r w:rsidRPr="000A4E29">
        <w:t xml:space="preserve"> on </w:t>
      </w:r>
      <w:r w:rsidR="3812D71F" w:rsidRPr="000A4E29">
        <w:t xml:space="preserve">a </w:t>
      </w:r>
      <w:r w:rsidRPr="000A4E29">
        <w:t>display poster.</w:t>
      </w:r>
    </w:p>
    <w:p w14:paraId="164440AE" w14:textId="25998063" w:rsidR="001C22B8" w:rsidRPr="000300F7" w:rsidRDefault="305EFB72" w:rsidP="00A24B2D">
      <w:pPr>
        <w:pStyle w:val="ListParagraph"/>
        <w:numPr>
          <w:ilvl w:val="0"/>
          <w:numId w:val="20"/>
        </w:numPr>
        <w:spacing w:line="360" w:lineRule="auto"/>
      </w:pPr>
      <w:r w:rsidRPr="000A4E29">
        <w:t>Jigsaw task</w:t>
      </w:r>
      <w:r w:rsidRPr="7F575BC4">
        <w:rPr>
          <w:i/>
          <w:iCs/>
        </w:rPr>
        <w:t>:</w:t>
      </w:r>
      <w:r>
        <w:t xml:space="preserve"> </w:t>
      </w:r>
      <w:r w:rsidR="0482404F">
        <w:t>S</w:t>
      </w:r>
      <w:r>
        <w:t>tudents are given the three key questions and a source</w:t>
      </w:r>
      <w:r w:rsidR="295AFE6E">
        <w:t xml:space="preserve"> (</w:t>
      </w:r>
      <w:r w:rsidR="74C49BA5">
        <w:t xml:space="preserve">refer to </w:t>
      </w:r>
      <w:r w:rsidR="295AFE6E">
        <w:t>example</w:t>
      </w:r>
      <w:r w:rsidR="6B56C1E5">
        <w:t xml:space="preserve"> below</w:t>
      </w:r>
      <w:r w:rsidR="295AFE6E">
        <w:t>)</w:t>
      </w:r>
      <w:r>
        <w:t xml:space="preserve"> to determine facts from the text, recording on the class display. When all three sources and questions are completed, teacher uses a ‘think-aloud’ strategy to model how to read the three different facts and determine a summary which includes important information that can be validated by all sources.</w:t>
      </w:r>
    </w:p>
    <w:p w14:paraId="53721AEB" w14:textId="77B19516" w:rsidR="00B52CE3" w:rsidRPr="000300F7" w:rsidRDefault="26669FE3" w:rsidP="00A24B2D">
      <w:pPr>
        <w:pStyle w:val="ListParagraph"/>
        <w:spacing w:line="360" w:lineRule="auto"/>
      </w:pPr>
      <w:r>
        <w:t>Students may use a more challenging text which is both narrative and informative text such as ‘My Place’ by Nadia Wheatley. Students will need to determine what is factual and what is part of the narrative.</w:t>
      </w:r>
    </w:p>
    <w:p w14:paraId="53424754" w14:textId="0E9FB4E6" w:rsidR="16CF3274" w:rsidRDefault="763E761E" w:rsidP="00A24B2D">
      <w:pPr>
        <w:pStyle w:val="ListParagraph"/>
        <w:spacing w:line="360" w:lineRule="auto"/>
        <w:rPr>
          <w:rFonts w:eastAsia="Calibri" w:cs="Arial"/>
        </w:rPr>
      </w:pPr>
      <w:r w:rsidRPr="4CB9C3D3">
        <w:rPr>
          <w:rFonts w:eastAsia="Calibri" w:cs="Arial"/>
        </w:rPr>
        <w:t xml:space="preserve">To increase </w:t>
      </w:r>
      <w:hyperlink r:id="rId34">
        <w:r w:rsidR="16CF3274" w:rsidRPr="4CB9C3D3">
          <w:rPr>
            <w:rStyle w:val="Hyperlink"/>
            <w:rFonts w:eastAsia="Calibri" w:cs="Arial"/>
          </w:rPr>
          <w:t>abstraction</w:t>
        </w:r>
      </w:hyperlink>
      <w:r w:rsidR="16CF3274" w:rsidRPr="4CB9C3D3">
        <w:rPr>
          <w:rFonts w:eastAsia="Calibri" w:cs="Arial"/>
        </w:rPr>
        <w:t>, teacher asks ‘What makes you think that?’</w:t>
      </w:r>
      <w:r w:rsidR="00BB3E10">
        <w:rPr>
          <w:rFonts w:eastAsia="Calibri" w:cs="Arial"/>
        </w:rPr>
        <w:t xml:space="preserve"> </w:t>
      </w:r>
      <w:r w:rsidR="16CF3274" w:rsidRPr="4CB9C3D3">
        <w:rPr>
          <w:rFonts w:eastAsia="Calibri" w:cs="Arial"/>
        </w:rPr>
        <w:t>Students justify their reasoning with evidence from the text.</w:t>
      </w:r>
    </w:p>
    <w:p w14:paraId="5B7F7CB1" w14:textId="77777777" w:rsidR="000B46CF" w:rsidRPr="000300F7" w:rsidRDefault="000B46CF">
      <w:pPr>
        <w:spacing w:before="240" w:line="276" w:lineRule="auto"/>
        <w:rPr>
          <w:rFonts w:eastAsia="SimSun" w:cs="Times New Roman"/>
          <w:sz w:val="28"/>
        </w:rPr>
      </w:pPr>
      <w:r w:rsidRPr="000300F7">
        <w:br w:type="page"/>
      </w:r>
    </w:p>
    <w:p w14:paraId="44DF6B8A" w14:textId="77777777" w:rsidR="00A61FFC" w:rsidRPr="000300F7" w:rsidRDefault="001C22B8" w:rsidP="001C22B8">
      <w:pPr>
        <w:pStyle w:val="Heading5"/>
      </w:pPr>
      <w:r w:rsidRPr="000300F7">
        <w:lastRenderedPageBreak/>
        <w:t>Example</w:t>
      </w:r>
      <w:r w:rsidR="00A61FFC" w:rsidRPr="000300F7">
        <w:t>:</w:t>
      </w:r>
    </w:p>
    <w:tbl>
      <w:tblPr>
        <w:tblStyle w:val="TableGrid"/>
        <w:tblW w:w="0" w:type="auto"/>
        <w:tblInd w:w="-5" w:type="dxa"/>
        <w:tblLook w:val="04A0" w:firstRow="1" w:lastRow="0" w:firstColumn="1" w:lastColumn="0" w:noHBand="0" w:noVBand="1"/>
        <w:tblCaption w:val="Reptiles examples"/>
        <w:tblDescription w:val="Topic: reptiles&#10;What distinguishes reptiles from other animals?In what ways are reptiles like amphibians?How do reptiles reproduce?&#10;"/>
      </w:tblPr>
      <w:tblGrid>
        <w:gridCol w:w="2552"/>
        <w:gridCol w:w="2693"/>
        <w:gridCol w:w="2869"/>
        <w:gridCol w:w="2421"/>
      </w:tblGrid>
      <w:tr w:rsidR="00A61FFC" w:rsidRPr="000300F7" w14:paraId="7392B665" w14:textId="77777777" w:rsidTr="003F23E9">
        <w:trPr>
          <w:trHeight w:val="1020"/>
          <w:tblHeader/>
        </w:trPr>
        <w:tc>
          <w:tcPr>
            <w:tcW w:w="2552" w:type="dxa"/>
          </w:tcPr>
          <w:p w14:paraId="4CBFBA04" w14:textId="575E2B4B" w:rsidR="00A61FFC" w:rsidRPr="000300F7" w:rsidRDefault="00A61FFC" w:rsidP="00634727">
            <w:pPr>
              <w:pStyle w:val="Tableheading"/>
            </w:pPr>
            <w:r w:rsidRPr="000300F7">
              <w:t>Topic: reptiles</w:t>
            </w:r>
          </w:p>
        </w:tc>
        <w:tc>
          <w:tcPr>
            <w:tcW w:w="2693" w:type="dxa"/>
          </w:tcPr>
          <w:p w14:paraId="724FF6AE" w14:textId="77777777" w:rsidR="00A61FFC" w:rsidRPr="000300F7" w:rsidRDefault="00A61FFC" w:rsidP="001C22B8">
            <w:pPr>
              <w:pStyle w:val="Tableheading"/>
            </w:pPr>
            <w:r w:rsidRPr="000300F7">
              <w:t>What distinguishes reptiles from other animals?</w:t>
            </w:r>
          </w:p>
        </w:tc>
        <w:tc>
          <w:tcPr>
            <w:tcW w:w="2869" w:type="dxa"/>
          </w:tcPr>
          <w:p w14:paraId="00B75924" w14:textId="77777777" w:rsidR="00A61FFC" w:rsidRPr="000300F7" w:rsidRDefault="00A61FFC" w:rsidP="001C22B8">
            <w:pPr>
              <w:pStyle w:val="Tableheading"/>
            </w:pPr>
            <w:r w:rsidRPr="000300F7">
              <w:t>In what ways are reptiles like amphibians?</w:t>
            </w:r>
          </w:p>
        </w:tc>
        <w:tc>
          <w:tcPr>
            <w:tcW w:w="2421" w:type="dxa"/>
          </w:tcPr>
          <w:p w14:paraId="14E36B29" w14:textId="77777777" w:rsidR="00A61FFC" w:rsidRPr="000300F7" w:rsidRDefault="00A61FFC" w:rsidP="001C22B8">
            <w:pPr>
              <w:pStyle w:val="Tableheading"/>
            </w:pPr>
            <w:r w:rsidRPr="000300F7">
              <w:t>How do reptiles reproduce?</w:t>
            </w:r>
          </w:p>
        </w:tc>
      </w:tr>
      <w:tr w:rsidR="00A61FFC" w:rsidRPr="000300F7" w14:paraId="6D9DB19D" w14:textId="77777777" w:rsidTr="003F23E9">
        <w:trPr>
          <w:trHeight w:val="1020"/>
        </w:trPr>
        <w:tc>
          <w:tcPr>
            <w:tcW w:w="2552" w:type="dxa"/>
          </w:tcPr>
          <w:p w14:paraId="5E6C365D" w14:textId="77777777" w:rsidR="00A61FFC" w:rsidRPr="000300F7" w:rsidRDefault="00A61FFC" w:rsidP="001C22B8">
            <w:pPr>
              <w:pStyle w:val="Tabletext"/>
            </w:pPr>
            <w:r w:rsidRPr="000300F7">
              <w:t>Current understanding:</w:t>
            </w:r>
          </w:p>
        </w:tc>
        <w:tc>
          <w:tcPr>
            <w:tcW w:w="2693" w:type="dxa"/>
          </w:tcPr>
          <w:p w14:paraId="786E8525" w14:textId="77777777" w:rsidR="00A61FFC" w:rsidRPr="000300F7" w:rsidRDefault="00A61FFC" w:rsidP="001C22B8">
            <w:pPr>
              <w:pStyle w:val="Tabletext"/>
            </w:pPr>
            <w:r w:rsidRPr="000300F7">
              <w:t>Is a vertebrate and most are covered in scales.</w:t>
            </w:r>
          </w:p>
        </w:tc>
        <w:tc>
          <w:tcPr>
            <w:tcW w:w="2869" w:type="dxa"/>
          </w:tcPr>
          <w:p w14:paraId="42F6C3D8" w14:textId="77777777" w:rsidR="00A61FFC" w:rsidRPr="000300F7" w:rsidRDefault="00A61FFC" w:rsidP="001C22B8">
            <w:pPr>
              <w:pStyle w:val="Tabletext"/>
            </w:pPr>
            <w:r w:rsidRPr="000300F7">
              <w:t>Habitat</w:t>
            </w:r>
          </w:p>
        </w:tc>
        <w:tc>
          <w:tcPr>
            <w:tcW w:w="2421" w:type="dxa"/>
          </w:tcPr>
          <w:p w14:paraId="0FC4026C" w14:textId="77777777" w:rsidR="00A61FFC" w:rsidRPr="000300F7" w:rsidRDefault="00A61FFC" w:rsidP="001C22B8">
            <w:pPr>
              <w:pStyle w:val="Tabletext"/>
            </w:pPr>
            <w:r w:rsidRPr="000300F7">
              <w:t>Lay eggs</w:t>
            </w:r>
          </w:p>
        </w:tc>
      </w:tr>
      <w:tr w:rsidR="00A61FFC" w:rsidRPr="000300F7" w14:paraId="12B5EACA" w14:textId="77777777" w:rsidTr="003F23E9">
        <w:trPr>
          <w:trHeight w:val="1020"/>
        </w:trPr>
        <w:tc>
          <w:tcPr>
            <w:tcW w:w="2552" w:type="dxa"/>
          </w:tcPr>
          <w:p w14:paraId="55B3BFB5" w14:textId="77777777" w:rsidR="001C22B8" w:rsidRPr="000300F7" w:rsidRDefault="001C22B8" w:rsidP="001C22B8">
            <w:pPr>
              <w:pStyle w:val="Tabletext"/>
            </w:pPr>
            <w:r w:rsidRPr="000300F7">
              <w:t>Source 1</w:t>
            </w:r>
          </w:p>
          <w:p w14:paraId="6BCE5D57" w14:textId="77777777" w:rsidR="00A61FFC" w:rsidRPr="000300F7" w:rsidRDefault="00A61FFC" w:rsidP="001C22B8">
            <w:pPr>
              <w:pStyle w:val="Tabletext"/>
              <w:rPr>
                <w:i/>
              </w:rPr>
            </w:pPr>
            <w:r w:rsidRPr="000300F7">
              <w:rPr>
                <w:i/>
              </w:rPr>
              <w:t>Text, author and publisher details</w:t>
            </w:r>
          </w:p>
        </w:tc>
        <w:tc>
          <w:tcPr>
            <w:tcW w:w="2693" w:type="dxa"/>
          </w:tcPr>
          <w:p w14:paraId="315F9B20" w14:textId="77777777" w:rsidR="00A61FFC" w:rsidRPr="000300F7" w:rsidRDefault="00A61FFC" w:rsidP="001C22B8">
            <w:pPr>
              <w:pStyle w:val="Tabletext"/>
            </w:pPr>
          </w:p>
        </w:tc>
        <w:tc>
          <w:tcPr>
            <w:tcW w:w="2869" w:type="dxa"/>
          </w:tcPr>
          <w:p w14:paraId="3BCEEC99" w14:textId="77777777" w:rsidR="00A61FFC" w:rsidRPr="000300F7" w:rsidRDefault="00A61FFC" w:rsidP="001C22B8">
            <w:pPr>
              <w:pStyle w:val="Tabletext"/>
            </w:pPr>
          </w:p>
        </w:tc>
        <w:tc>
          <w:tcPr>
            <w:tcW w:w="2421" w:type="dxa"/>
          </w:tcPr>
          <w:p w14:paraId="0C57787C" w14:textId="77777777" w:rsidR="00A61FFC" w:rsidRPr="000300F7" w:rsidRDefault="00A61FFC" w:rsidP="001C22B8">
            <w:pPr>
              <w:pStyle w:val="Tabletext"/>
            </w:pPr>
          </w:p>
        </w:tc>
      </w:tr>
      <w:tr w:rsidR="00A61FFC" w:rsidRPr="000300F7" w14:paraId="00021463" w14:textId="77777777" w:rsidTr="003F23E9">
        <w:trPr>
          <w:trHeight w:val="1020"/>
        </w:trPr>
        <w:tc>
          <w:tcPr>
            <w:tcW w:w="2552" w:type="dxa"/>
          </w:tcPr>
          <w:p w14:paraId="67FD14A2" w14:textId="77777777" w:rsidR="00A61FFC" w:rsidRPr="000300F7" w:rsidRDefault="00A61FFC" w:rsidP="001C22B8">
            <w:pPr>
              <w:pStyle w:val="Tabletext"/>
            </w:pPr>
            <w:r w:rsidRPr="000300F7">
              <w:t>Source 2</w:t>
            </w:r>
          </w:p>
        </w:tc>
        <w:tc>
          <w:tcPr>
            <w:tcW w:w="2693" w:type="dxa"/>
          </w:tcPr>
          <w:p w14:paraId="656C39FF" w14:textId="77777777" w:rsidR="00A61FFC" w:rsidRPr="000300F7" w:rsidRDefault="00A61FFC" w:rsidP="001C22B8">
            <w:pPr>
              <w:pStyle w:val="Tabletext"/>
            </w:pPr>
          </w:p>
        </w:tc>
        <w:tc>
          <w:tcPr>
            <w:tcW w:w="2869" w:type="dxa"/>
          </w:tcPr>
          <w:p w14:paraId="03F9C7BA" w14:textId="77777777" w:rsidR="00A61FFC" w:rsidRPr="000300F7" w:rsidRDefault="00A61FFC" w:rsidP="001C22B8">
            <w:pPr>
              <w:pStyle w:val="Tabletext"/>
            </w:pPr>
          </w:p>
        </w:tc>
        <w:tc>
          <w:tcPr>
            <w:tcW w:w="2421" w:type="dxa"/>
          </w:tcPr>
          <w:p w14:paraId="206FE71D" w14:textId="77777777" w:rsidR="00A61FFC" w:rsidRPr="000300F7" w:rsidRDefault="00A61FFC" w:rsidP="001C22B8">
            <w:pPr>
              <w:pStyle w:val="Tabletext"/>
            </w:pPr>
          </w:p>
        </w:tc>
      </w:tr>
      <w:tr w:rsidR="00A61FFC" w:rsidRPr="000300F7" w14:paraId="58EB05C8" w14:textId="77777777" w:rsidTr="003F23E9">
        <w:trPr>
          <w:trHeight w:val="1020"/>
        </w:trPr>
        <w:tc>
          <w:tcPr>
            <w:tcW w:w="2552" w:type="dxa"/>
          </w:tcPr>
          <w:p w14:paraId="6AD4CD10" w14:textId="77777777" w:rsidR="00A61FFC" w:rsidRPr="000300F7" w:rsidRDefault="00A61FFC" w:rsidP="001C22B8">
            <w:pPr>
              <w:pStyle w:val="Tabletext"/>
            </w:pPr>
            <w:r w:rsidRPr="000300F7">
              <w:t>Source 3</w:t>
            </w:r>
          </w:p>
        </w:tc>
        <w:tc>
          <w:tcPr>
            <w:tcW w:w="2693" w:type="dxa"/>
          </w:tcPr>
          <w:p w14:paraId="27854402" w14:textId="77777777" w:rsidR="00A61FFC" w:rsidRPr="000300F7" w:rsidRDefault="00A61FFC" w:rsidP="001C22B8">
            <w:pPr>
              <w:pStyle w:val="Tabletext"/>
            </w:pPr>
          </w:p>
        </w:tc>
        <w:tc>
          <w:tcPr>
            <w:tcW w:w="2869" w:type="dxa"/>
          </w:tcPr>
          <w:p w14:paraId="3E8EBDDF" w14:textId="77777777" w:rsidR="00A61FFC" w:rsidRPr="000300F7" w:rsidRDefault="00A61FFC" w:rsidP="001C22B8">
            <w:pPr>
              <w:pStyle w:val="Tabletext"/>
            </w:pPr>
          </w:p>
        </w:tc>
        <w:tc>
          <w:tcPr>
            <w:tcW w:w="2421" w:type="dxa"/>
          </w:tcPr>
          <w:p w14:paraId="0516DB63" w14:textId="77777777" w:rsidR="00A61FFC" w:rsidRPr="000300F7" w:rsidRDefault="00A61FFC" w:rsidP="001C22B8">
            <w:pPr>
              <w:pStyle w:val="Tabletext"/>
            </w:pPr>
          </w:p>
        </w:tc>
      </w:tr>
      <w:tr w:rsidR="001C22B8" w:rsidRPr="000300F7" w14:paraId="374B7E11" w14:textId="77777777" w:rsidTr="003F23E9">
        <w:trPr>
          <w:trHeight w:val="1020"/>
        </w:trPr>
        <w:tc>
          <w:tcPr>
            <w:tcW w:w="2552" w:type="dxa"/>
          </w:tcPr>
          <w:p w14:paraId="4B49B8ED" w14:textId="77777777" w:rsidR="001C22B8" w:rsidRPr="000300F7" w:rsidRDefault="001C22B8" w:rsidP="001C22B8">
            <w:pPr>
              <w:pStyle w:val="Tabletext"/>
            </w:pPr>
            <w:r w:rsidRPr="000300F7">
              <w:t>Summary</w:t>
            </w:r>
          </w:p>
        </w:tc>
        <w:tc>
          <w:tcPr>
            <w:tcW w:w="2693" w:type="dxa"/>
          </w:tcPr>
          <w:p w14:paraId="66482BD2" w14:textId="77777777" w:rsidR="001C22B8" w:rsidRPr="000300F7" w:rsidRDefault="001C22B8" w:rsidP="001C22B8">
            <w:pPr>
              <w:pStyle w:val="Tabletext"/>
            </w:pPr>
          </w:p>
        </w:tc>
        <w:tc>
          <w:tcPr>
            <w:tcW w:w="2869" w:type="dxa"/>
          </w:tcPr>
          <w:p w14:paraId="79C5FB51" w14:textId="77777777" w:rsidR="001C22B8" w:rsidRPr="000300F7" w:rsidRDefault="001C22B8" w:rsidP="001C22B8">
            <w:pPr>
              <w:pStyle w:val="Tabletext"/>
            </w:pPr>
          </w:p>
        </w:tc>
        <w:tc>
          <w:tcPr>
            <w:tcW w:w="2421" w:type="dxa"/>
          </w:tcPr>
          <w:p w14:paraId="3B473F13" w14:textId="77777777" w:rsidR="001C22B8" w:rsidRPr="000300F7" w:rsidRDefault="001C22B8" w:rsidP="001C22B8">
            <w:pPr>
              <w:pStyle w:val="Tabletext"/>
            </w:pPr>
          </w:p>
        </w:tc>
      </w:tr>
    </w:tbl>
    <w:p w14:paraId="6630148F" w14:textId="1D607C69" w:rsidR="001D6C13" w:rsidRPr="000300F7" w:rsidRDefault="26669FE3" w:rsidP="000552B4">
      <w:pPr>
        <w:pStyle w:val="Heading4"/>
      </w:pPr>
      <w:bookmarkStart w:id="5" w:name="_Expert_panel"/>
      <w:bookmarkEnd w:id="5"/>
      <w:r w:rsidRPr="000300F7">
        <w:t>Expert panel</w:t>
      </w:r>
    </w:p>
    <w:p w14:paraId="5D91AF9A" w14:textId="553351F1" w:rsidR="001D6C13" w:rsidRPr="000300F7" w:rsidRDefault="26669FE3" w:rsidP="00A24B2D">
      <w:pPr>
        <w:pStyle w:val="ListParagraph"/>
        <w:numPr>
          <w:ilvl w:val="0"/>
          <w:numId w:val="19"/>
        </w:numPr>
        <w:spacing w:before="240" w:line="360" w:lineRule="auto"/>
      </w:pPr>
      <w:r w:rsidRPr="000300F7">
        <w:t>Groups of students read a text linked to a current unit of learning and become ‘</w:t>
      </w:r>
      <w:proofErr w:type="gramStart"/>
      <w:r w:rsidRPr="000300F7">
        <w:t>experts’</w:t>
      </w:r>
      <w:proofErr w:type="gramEnd"/>
      <w:r w:rsidRPr="000300F7">
        <w:t>. They form an expert panel and answer questions from other members of the class.</w:t>
      </w:r>
    </w:p>
    <w:p w14:paraId="390A983D" w14:textId="4D3ACBE7" w:rsidR="001D6C13" w:rsidRPr="000300F7" w:rsidRDefault="26669FE3" w:rsidP="00A24B2D">
      <w:pPr>
        <w:pStyle w:val="ListParagraph"/>
        <w:numPr>
          <w:ilvl w:val="0"/>
          <w:numId w:val="19"/>
        </w:numPr>
        <w:spacing w:before="240" w:line="360" w:lineRule="auto"/>
      </w:pPr>
      <w:r w:rsidRPr="000300F7">
        <w:t>Students nominate who wants to be on the expert panel; these students read the text and consult each other to summarise, find the main idea and supporting details ready to respond to questions.</w:t>
      </w:r>
    </w:p>
    <w:p w14:paraId="37368778" w14:textId="25166689" w:rsidR="001D6C13" w:rsidRPr="000300F7" w:rsidRDefault="3040309A" w:rsidP="00A24B2D">
      <w:pPr>
        <w:pStyle w:val="ListParagraph"/>
        <w:numPr>
          <w:ilvl w:val="0"/>
          <w:numId w:val="19"/>
        </w:numPr>
        <w:spacing w:before="240" w:line="360" w:lineRule="auto"/>
        <w:rPr>
          <w:szCs w:val="22"/>
        </w:rPr>
      </w:pPr>
      <w:r w:rsidRPr="000300F7">
        <w:t>The remaining students read the same text and devise questions to illicit fact and opinion statements from the expert panel. Students ask their questions; the experts must respond and justify their answers with evidence from within the text.</w:t>
      </w:r>
    </w:p>
    <w:p w14:paraId="41F7D6FE" w14:textId="7573E697" w:rsidR="001D6C13" w:rsidRPr="000300F7" w:rsidRDefault="3040309A" w:rsidP="00A24B2D">
      <w:pPr>
        <w:pStyle w:val="ListParagraph"/>
        <w:numPr>
          <w:ilvl w:val="0"/>
          <w:numId w:val="19"/>
        </w:numPr>
        <w:spacing w:before="240" w:line="360" w:lineRule="auto"/>
      </w:pPr>
      <w:r w:rsidRPr="000300F7">
        <w:t>Have students work in pairs to write statements about the text, either facts or opinions. Set a reasonable time limit to complete the task. Have partners exchange their work and categorise the statements as fact or opinion.</w:t>
      </w:r>
    </w:p>
    <w:p w14:paraId="7A622683" w14:textId="77777777" w:rsidR="00795E66" w:rsidRPr="000300F7" w:rsidRDefault="00795E66" w:rsidP="00795E66">
      <w:pPr>
        <w:spacing w:before="240" w:line="276" w:lineRule="auto"/>
      </w:pPr>
    </w:p>
    <w:tbl>
      <w:tblPr>
        <w:tblStyle w:val="TableGrid"/>
        <w:tblW w:w="0" w:type="auto"/>
        <w:tblInd w:w="-5" w:type="dxa"/>
        <w:tblLook w:val="04A0" w:firstRow="1" w:lastRow="0" w:firstColumn="1" w:lastColumn="0" w:noHBand="0" w:noVBand="1"/>
        <w:tblCaption w:val="Example table"/>
        <w:tblDescription w:val="Statement, fact, opinion"/>
      </w:tblPr>
      <w:tblGrid>
        <w:gridCol w:w="7513"/>
        <w:gridCol w:w="1418"/>
        <w:gridCol w:w="1604"/>
      </w:tblGrid>
      <w:tr w:rsidR="001D6C13" w:rsidRPr="000300F7" w14:paraId="213531FA" w14:textId="77777777" w:rsidTr="00795E66">
        <w:trPr>
          <w:tblHeader/>
        </w:trPr>
        <w:tc>
          <w:tcPr>
            <w:tcW w:w="7513" w:type="dxa"/>
            <w:tcBorders>
              <w:top w:val="single" w:sz="4" w:space="0" w:color="auto"/>
              <w:left w:val="single" w:sz="4" w:space="0" w:color="auto"/>
              <w:bottom w:val="single" w:sz="4" w:space="0" w:color="auto"/>
              <w:right w:val="single" w:sz="4" w:space="0" w:color="auto"/>
            </w:tcBorders>
            <w:hideMark/>
          </w:tcPr>
          <w:p w14:paraId="5BFFA44A" w14:textId="77777777" w:rsidR="001D6C13" w:rsidRPr="000300F7" w:rsidRDefault="001D6C13" w:rsidP="0095547A">
            <w:pPr>
              <w:pStyle w:val="Tableheading"/>
            </w:pPr>
            <w:r w:rsidRPr="000300F7">
              <w:t>Statement</w:t>
            </w:r>
          </w:p>
        </w:tc>
        <w:tc>
          <w:tcPr>
            <w:tcW w:w="1418" w:type="dxa"/>
            <w:tcBorders>
              <w:top w:val="single" w:sz="4" w:space="0" w:color="auto"/>
              <w:left w:val="single" w:sz="4" w:space="0" w:color="auto"/>
              <w:bottom w:val="single" w:sz="4" w:space="0" w:color="auto"/>
              <w:right w:val="single" w:sz="4" w:space="0" w:color="auto"/>
            </w:tcBorders>
            <w:hideMark/>
          </w:tcPr>
          <w:p w14:paraId="794E98CD" w14:textId="77777777" w:rsidR="001D6C13" w:rsidRPr="000300F7" w:rsidRDefault="001D6C13" w:rsidP="0095547A">
            <w:pPr>
              <w:pStyle w:val="Tableheading"/>
            </w:pPr>
            <w:r w:rsidRPr="000300F7">
              <w:t>Fact</w:t>
            </w:r>
          </w:p>
        </w:tc>
        <w:tc>
          <w:tcPr>
            <w:tcW w:w="1604" w:type="dxa"/>
            <w:tcBorders>
              <w:top w:val="single" w:sz="4" w:space="0" w:color="auto"/>
              <w:left w:val="single" w:sz="4" w:space="0" w:color="auto"/>
              <w:bottom w:val="single" w:sz="4" w:space="0" w:color="auto"/>
              <w:right w:val="single" w:sz="4" w:space="0" w:color="auto"/>
            </w:tcBorders>
            <w:hideMark/>
          </w:tcPr>
          <w:p w14:paraId="5748DC38" w14:textId="77777777" w:rsidR="001D6C13" w:rsidRPr="000300F7" w:rsidRDefault="001D6C13" w:rsidP="0095547A">
            <w:pPr>
              <w:pStyle w:val="Tableheading"/>
            </w:pPr>
            <w:r w:rsidRPr="000300F7">
              <w:t>Opinion</w:t>
            </w:r>
          </w:p>
        </w:tc>
      </w:tr>
      <w:tr w:rsidR="001D6C13" w:rsidRPr="000300F7" w14:paraId="176C2672" w14:textId="77777777" w:rsidTr="0083113D">
        <w:trPr>
          <w:trHeight w:val="917"/>
        </w:trPr>
        <w:tc>
          <w:tcPr>
            <w:tcW w:w="7513" w:type="dxa"/>
            <w:tcBorders>
              <w:top w:val="single" w:sz="4" w:space="0" w:color="auto"/>
              <w:left w:val="single" w:sz="4" w:space="0" w:color="auto"/>
              <w:bottom w:val="single" w:sz="4" w:space="0" w:color="auto"/>
              <w:right w:val="single" w:sz="4" w:space="0" w:color="auto"/>
            </w:tcBorders>
          </w:tcPr>
          <w:p w14:paraId="10CB114D" w14:textId="77777777" w:rsidR="001D6C13" w:rsidRPr="000300F7" w:rsidRDefault="001D6C13">
            <w:pPr>
              <w:pStyle w:val="ListParagraph"/>
              <w:spacing w:before="240" w:line="276" w:lineRule="auto"/>
              <w:ind w:left="0"/>
            </w:pPr>
          </w:p>
        </w:tc>
        <w:tc>
          <w:tcPr>
            <w:tcW w:w="1418" w:type="dxa"/>
            <w:tcBorders>
              <w:top w:val="single" w:sz="4" w:space="0" w:color="auto"/>
              <w:left w:val="single" w:sz="4" w:space="0" w:color="auto"/>
              <w:bottom w:val="single" w:sz="4" w:space="0" w:color="auto"/>
              <w:right w:val="single" w:sz="4" w:space="0" w:color="auto"/>
            </w:tcBorders>
          </w:tcPr>
          <w:p w14:paraId="59636367" w14:textId="77777777" w:rsidR="001D6C13" w:rsidRPr="000300F7" w:rsidRDefault="001D6C13">
            <w:pPr>
              <w:pStyle w:val="ListParagraph"/>
              <w:spacing w:before="240" w:line="276" w:lineRule="auto"/>
              <w:ind w:left="0"/>
            </w:pPr>
          </w:p>
        </w:tc>
        <w:tc>
          <w:tcPr>
            <w:tcW w:w="1604" w:type="dxa"/>
            <w:tcBorders>
              <w:top w:val="single" w:sz="4" w:space="0" w:color="auto"/>
              <w:left w:val="single" w:sz="4" w:space="0" w:color="auto"/>
              <w:bottom w:val="single" w:sz="4" w:space="0" w:color="auto"/>
              <w:right w:val="single" w:sz="4" w:space="0" w:color="auto"/>
            </w:tcBorders>
          </w:tcPr>
          <w:p w14:paraId="54E95B9B" w14:textId="77777777" w:rsidR="001D6C13" w:rsidRPr="000300F7" w:rsidRDefault="001D6C13">
            <w:pPr>
              <w:pStyle w:val="ListParagraph"/>
              <w:spacing w:before="240" w:line="276" w:lineRule="auto"/>
              <w:ind w:left="0"/>
            </w:pPr>
          </w:p>
        </w:tc>
      </w:tr>
      <w:tr w:rsidR="001D6C13" w:rsidRPr="000300F7" w14:paraId="6D264EF4" w14:textId="77777777" w:rsidTr="0083113D">
        <w:trPr>
          <w:trHeight w:val="1000"/>
        </w:trPr>
        <w:tc>
          <w:tcPr>
            <w:tcW w:w="7513" w:type="dxa"/>
            <w:tcBorders>
              <w:top w:val="single" w:sz="4" w:space="0" w:color="auto"/>
              <w:left w:val="single" w:sz="4" w:space="0" w:color="auto"/>
              <w:bottom w:val="single" w:sz="4" w:space="0" w:color="auto"/>
              <w:right w:val="single" w:sz="4" w:space="0" w:color="auto"/>
            </w:tcBorders>
          </w:tcPr>
          <w:p w14:paraId="2B0BB4CA" w14:textId="77777777" w:rsidR="001D6C13" w:rsidRPr="000300F7" w:rsidRDefault="001D6C13">
            <w:pPr>
              <w:pStyle w:val="ListParagraph"/>
              <w:spacing w:before="240" w:line="276" w:lineRule="auto"/>
              <w:ind w:left="0"/>
            </w:pPr>
          </w:p>
        </w:tc>
        <w:tc>
          <w:tcPr>
            <w:tcW w:w="1418" w:type="dxa"/>
            <w:tcBorders>
              <w:top w:val="single" w:sz="4" w:space="0" w:color="auto"/>
              <w:left w:val="single" w:sz="4" w:space="0" w:color="auto"/>
              <w:bottom w:val="single" w:sz="4" w:space="0" w:color="auto"/>
              <w:right w:val="single" w:sz="4" w:space="0" w:color="auto"/>
            </w:tcBorders>
          </w:tcPr>
          <w:p w14:paraId="7B2366E5" w14:textId="77777777" w:rsidR="001D6C13" w:rsidRPr="000300F7" w:rsidRDefault="001D6C13">
            <w:pPr>
              <w:pStyle w:val="ListParagraph"/>
              <w:spacing w:before="240" w:line="276" w:lineRule="auto"/>
              <w:ind w:left="0"/>
            </w:pPr>
          </w:p>
        </w:tc>
        <w:tc>
          <w:tcPr>
            <w:tcW w:w="1604" w:type="dxa"/>
            <w:tcBorders>
              <w:top w:val="single" w:sz="4" w:space="0" w:color="auto"/>
              <w:left w:val="single" w:sz="4" w:space="0" w:color="auto"/>
              <w:bottom w:val="single" w:sz="4" w:space="0" w:color="auto"/>
              <w:right w:val="single" w:sz="4" w:space="0" w:color="auto"/>
            </w:tcBorders>
          </w:tcPr>
          <w:p w14:paraId="182F6444" w14:textId="77777777" w:rsidR="001D6C13" w:rsidRPr="000300F7" w:rsidRDefault="001D6C13">
            <w:pPr>
              <w:pStyle w:val="ListParagraph"/>
              <w:spacing w:before="240" w:line="276" w:lineRule="auto"/>
              <w:ind w:left="0"/>
            </w:pPr>
          </w:p>
        </w:tc>
      </w:tr>
    </w:tbl>
    <w:p w14:paraId="71AFE711" w14:textId="77777777" w:rsidR="00902DCC" w:rsidRPr="00D50903" w:rsidRDefault="00902DCC" w:rsidP="00D50903">
      <w:r w:rsidRPr="00D50903">
        <w:br w:type="page"/>
      </w:r>
    </w:p>
    <w:p w14:paraId="04405DE8" w14:textId="77777777" w:rsidR="00F15320" w:rsidRPr="000300F7" w:rsidRDefault="000E7DF6" w:rsidP="003F23E9">
      <w:pPr>
        <w:pStyle w:val="Heading2"/>
      </w:pPr>
      <w:bookmarkStart w:id="6" w:name="_Appendix_1"/>
      <w:bookmarkEnd w:id="6"/>
      <w:r w:rsidRPr="000300F7">
        <w:lastRenderedPageBreak/>
        <w:t>Appendix 1</w:t>
      </w:r>
    </w:p>
    <w:p w14:paraId="345F41F5" w14:textId="77777777" w:rsidR="00CC6BED" w:rsidRPr="000300F7" w:rsidRDefault="00CC6BED" w:rsidP="003F23E9">
      <w:pPr>
        <w:pStyle w:val="Heading3"/>
      </w:pPr>
      <w:r w:rsidRPr="000300F7">
        <w:t xml:space="preserve">Fact and opinion sort </w:t>
      </w:r>
    </w:p>
    <w:p w14:paraId="45722214" w14:textId="77777777" w:rsidR="00CC6BED" w:rsidRPr="000300F7" w:rsidRDefault="00CC6BED" w:rsidP="003F23E9">
      <w:pPr>
        <w:pStyle w:val="Heading4"/>
      </w:pPr>
      <w:r w:rsidRPr="000300F7">
        <w:t>Healthy eating</w:t>
      </w:r>
    </w:p>
    <w:tbl>
      <w:tblPr>
        <w:tblStyle w:val="TableGrid"/>
        <w:tblW w:w="0" w:type="auto"/>
        <w:tblLook w:val="04A0" w:firstRow="1" w:lastRow="0" w:firstColumn="1" w:lastColumn="0" w:noHBand="0" w:noVBand="1"/>
        <w:tblCaption w:val="Fact and opinion sort"/>
        <w:tblDescription w:val="Healthy eating facts and opinions"/>
      </w:tblPr>
      <w:tblGrid>
        <w:gridCol w:w="4955"/>
        <w:gridCol w:w="4955"/>
      </w:tblGrid>
      <w:tr w:rsidR="00CC6BED" w:rsidRPr="000300F7" w14:paraId="4873B0FC" w14:textId="77777777" w:rsidTr="7F575BC4">
        <w:trPr>
          <w:trHeight w:val="1027"/>
        </w:trPr>
        <w:tc>
          <w:tcPr>
            <w:tcW w:w="4955" w:type="dxa"/>
          </w:tcPr>
          <w:p w14:paraId="46923D72" w14:textId="77777777" w:rsidR="00CC6BED" w:rsidRPr="003F23E9" w:rsidRDefault="00CC6BED" w:rsidP="00CC6BED">
            <w:pPr>
              <w:rPr>
                <w:sz w:val="31"/>
                <w:szCs w:val="31"/>
              </w:rPr>
            </w:pPr>
            <w:r w:rsidRPr="003F23E9">
              <w:rPr>
                <w:sz w:val="31"/>
                <w:szCs w:val="31"/>
              </w:rPr>
              <w:t>Peaches are not the best choice for the dessert because they are sour.</w:t>
            </w:r>
          </w:p>
        </w:tc>
        <w:tc>
          <w:tcPr>
            <w:tcW w:w="4955" w:type="dxa"/>
          </w:tcPr>
          <w:p w14:paraId="734C12A1" w14:textId="77777777" w:rsidR="00CC6BED" w:rsidRPr="003F23E9" w:rsidRDefault="00CC6BED" w:rsidP="00CC6BED">
            <w:pPr>
              <w:rPr>
                <w:sz w:val="31"/>
                <w:szCs w:val="31"/>
              </w:rPr>
            </w:pPr>
            <w:r w:rsidRPr="003F23E9">
              <w:rPr>
                <w:sz w:val="31"/>
                <w:szCs w:val="31"/>
              </w:rPr>
              <w:t>Sunflower kernels are a delicious afternoon snack.</w:t>
            </w:r>
          </w:p>
        </w:tc>
      </w:tr>
      <w:tr w:rsidR="00CC6BED" w:rsidRPr="000300F7" w14:paraId="1CFD93FC" w14:textId="77777777" w:rsidTr="7F575BC4">
        <w:trPr>
          <w:trHeight w:val="426"/>
        </w:trPr>
        <w:tc>
          <w:tcPr>
            <w:tcW w:w="4955" w:type="dxa"/>
          </w:tcPr>
          <w:p w14:paraId="19598F30" w14:textId="77777777" w:rsidR="00CC6BED" w:rsidRPr="003F23E9" w:rsidRDefault="00CC6BED" w:rsidP="00CC6BED">
            <w:pPr>
              <w:rPr>
                <w:sz w:val="31"/>
                <w:szCs w:val="31"/>
              </w:rPr>
            </w:pPr>
            <w:r w:rsidRPr="003F23E9">
              <w:rPr>
                <w:sz w:val="31"/>
                <w:szCs w:val="31"/>
              </w:rPr>
              <w:t>Raspberries are full of antioxidants and are a healthy food choice.</w:t>
            </w:r>
          </w:p>
        </w:tc>
        <w:tc>
          <w:tcPr>
            <w:tcW w:w="4955" w:type="dxa"/>
          </w:tcPr>
          <w:p w14:paraId="1BD6DD89" w14:textId="77777777" w:rsidR="00CC6BED" w:rsidRPr="003F23E9" w:rsidRDefault="00CC6BED" w:rsidP="00CC6BED">
            <w:pPr>
              <w:rPr>
                <w:sz w:val="31"/>
                <w:szCs w:val="31"/>
              </w:rPr>
            </w:pPr>
            <w:r w:rsidRPr="003F23E9">
              <w:rPr>
                <w:sz w:val="31"/>
                <w:szCs w:val="31"/>
              </w:rPr>
              <w:t>There are a range of milk options including cow, almond, soy and oat.</w:t>
            </w:r>
          </w:p>
        </w:tc>
      </w:tr>
      <w:tr w:rsidR="00CC6BED" w:rsidRPr="000300F7" w14:paraId="4AD34A9F" w14:textId="77777777" w:rsidTr="7F575BC4">
        <w:trPr>
          <w:trHeight w:val="413"/>
        </w:trPr>
        <w:tc>
          <w:tcPr>
            <w:tcW w:w="4955" w:type="dxa"/>
          </w:tcPr>
          <w:p w14:paraId="4722DB66" w14:textId="0FCEB208" w:rsidR="00CC6BED" w:rsidRPr="003F23E9" w:rsidRDefault="00CC6BED" w:rsidP="00CC6BED">
            <w:pPr>
              <w:rPr>
                <w:sz w:val="31"/>
                <w:szCs w:val="31"/>
              </w:rPr>
            </w:pPr>
            <w:r w:rsidRPr="003F23E9">
              <w:rPr>
                <w:sz w:val="31"/>
                <w:szCs w:val="31"/>
              </w:rPr>
              <w:t xml:space="preserve">Almost half of children aged 2-15 years ate the recommended daily </w:t>
            </w:r>
            <w:proofErr w:type="gramStart"/>
            <w:r w:rsidRPr="003F23E9">
              <w:rPr>
                <w:sz w:val="31"/>
                <w:szCs w:val="31"/>
              </w:rPr>
              <w:t>amount</w:t>
            </w:r>
            <w:proofErr w:type="gramEnd"/>
            <w:r w:rsidRPr="003F23E9">
              <w:rPr>
                <w:sz w:val="31"/>
                <w:szCs w:val="31"/>
              </w:rPr>
              <w:t xml:space="preserve"> of </w:t>
            </w:r>
            <w:r w:rsidR="52D3F7AE" w:rsidRPr="003F23E9">
              <w:rPr>
                <w:sz w:val="31"/>
                <w:szCs w:val="31"/>
              </w:rPr>
              <w:t>vegetables.</w:t>
            </w:r>
          </w:p>
          <w:p w14:paraId="1F47C261" w14:textId="43D95973" w:rsidR="00CC6BED" w:rsidRPr="003F23E9" w:rsidRDefault="00CC6BED" w:rsidP="00795E66">
            <w:pPr>
              <w:rPr>
                <w:sz w:val="31"/>
                <w:szCs w:val="31"/>
              </w:rPr>
            </w:pPr>
            <w:r w:rsidRPr="003F23E9">
              <w:rPr>
                <w:sz w:val="28"/>
                <w:szCs w:val="31"/>
              </w:rPr>
              <w:t>(heal</w:t>
            </w:r>
            <w:r w:rsidR="00795E66" w:rsidRPr="003F23E9">
              <w:rPr>
                <w:sz w:val="28"/>
                <w:szCs w:val="31"/>
              </w:rPr>
              <w:t>thy</w:t>
            </w:r>
            <w:r w:rsidRPr="003F23E9">
              <w:rPr>
                <w:sz w:val="28"/>
                <w:szCs w:val="31"/>
              </w:rPr>
              <w:t>kids.nsw.gov.au)</w:t>
            </w:r>
          </w:p>
        </w:tc>
        <w:tc>
          <w:tcPr>
            <w:tcW w:w="4955" w:type="dxa"/>
          </w:tcPr>
          <w:p w14:paraId="1EF8D36A" w14:textId="77777777" w:rsidR="00CC6BED" w:rsidRPr="003F23E9" w:rsidRDefault="00CC6BED" w:rsidP="00CC6BED">
            <w:pPr>
              <w:rPr>
                <w:sz w:val="31"/>
                <w:szCs w:val="31"/>
              </w:rPr>
            </w:pPr>
            <w:r w:rsidRPr="003F23E9">
              <w:rPr>
                <w:sz w:val="31"/>
                <w:szCs w:val="31"/>
              </w:rPr>
              <w:t>Anything cooked in oil is bad for you and you should not eat it at all.</w:t>
            </w:r>
          </w:p>
        </w:tc>
      </w:tr>
      <w:tr w:rsidR="00CC6BED" w:rsidRPr="000300F7" w14:paraId="3FE7516D" w14:textId="77777777" w:rsidTr="7F575BC4">
        <w:trPr>
          <w:trHeight w:val="426"/>
        </w:trPr>
        <w:tc>
          <w:tcPr>
            <w:tcW w:w="4955" w:type="dxa"/>
          </w:tcPr>
          <w:p w14:paraId="26E289AF" w14:textId="77777777" w:rsidR="00CC6BED" w:rsidRPr="003F23E9" w:rsidRDefault="00CC6BED" w:rsidP="00CC6BED">
            <w:pPr>
              <w:rPr>
                <w:sz w:val="31"/>
                <w:szCs w:val="31"/>
              </w:rPr>
            </w:pPr>
            <w:r w:rsidRPr="003F23E9">
              <w:rPr>
                <w:sz w:val="31"/>
                <w:szCs w:val="31"/>
              </w:rPr>
              <w:t>Kakadu plums contain 100 times more Vitamin C than oranges.</w:t>
            </w:r>
          </w:p>
        </w:tc>
        <w:tc>
          <w:tcPr>
            <w:tcW w:w="4955" w:type="dxa"/>
          </w:tcPr>
          <w:p w14:paraId="5BC8C2D5" w14:textId="2075B86A" w:rsidR="00CC6BED" w:rsidRPr="003F23E9" w:rsidRDefault="00CC6BED" w:rsidP="00CC6BED">
            <w:pPr>
              <w:rPr>
                <w:sz w:val="31"/>
                <w:szCs w:val="31"/>
              </w:rPr>
            </w:pPr>
            <w:r w:rsidRPr="003F23E9">
              <w:rPr>
                <w:sz w:val="31"/>
                <w:szCs w:val="31"/>
              </w:rPr>
              <w:t>Of adolescents in Years 6, 8 and 10, about a third ate confectionary at least three times a week.</w:t>
            </w:r>
          </w:p>
        </w:tc>
      </w:tr>
      <w:tr w:rsidR="00CC6BED" w:rsidRPr="000300F7" w14:paraId="1BAD58F8" w14:textId="77777777" w:rsidTr="7F575BC4">
        <w:trPr>
          <w:trHeight w:val="426"/>
        </w:trPr>
        <w:tc>
          <w:tcPr>
            <w:tcW w:w="4955" w:type="dxa"/>
          </w:tcPr>
          <w:p w14:paraId="282B9997" w14:textId="77777777" w:rsidR="00CC6BED" w:rsidRPr="003F23E9" w:rsidRDefault="00CC6BED" w:rsidP="00CC6BED">
            <w:pPr>
              <w:rPr>
                <w:sz w:val="31"/>
                <w:szCs w:val="31"/>
              </w:rPr>
            </w:pPr>
            <w:r w:rsidRPr="003F23E9">
              <w:rPr>
                <w:sz w:val="31"/>
                <w:szCs w:val="31"/>
              </w:rPr>
              <w:t xml:space="preserve">We are so lucky to live in a country where we have so many different cuisines, like Chinese, Thai, Indian and </w:t>
            </w:r>
            <w:proofErr w:type="gramStart"/>
            <w:r w:rsidRPr="003F23E9">
              <w:rPr>
                <w:sz w:val="31"/>
                <w:szCs w:val="31"/>
              </w:rPr>
              <w:t>Middle-eastern</w:t>
            </w:r>
            <w:proofErr w:type="gramEnd"/>
            <w:r w:rsidRPr="003F23E9">
              <w:rPr>
                <w:sz w:val="31"/>
                <w:szCs w:val="31"/>
              </w:rPr>
              <w:t>.</w:t>
            </w:r>
          </w:p>
        </w:tc>
        <w:tc>
          <w:tcPr>
            <w:tcW w:w="4955" w:type="dxa"/>
          </w:tcPr>
          <w:p w14:paraId="2BB00B46" w14:textId="02A9FD6F" w:rsidR="00CC6BED" w:rsidRPr="003F23E9" w:rsidRDefault="00CC6BED" w:rsidP="00CC6BED">
            <w:pPr>
              <w:rPr>
                <w:sz w:val="31"/>
                <w:szCs w:val="31"/>
              </w:rPr>
            </w:pPr>
            <w:r w:rsidRPr="003F23E9">
              <w:rPr>
                <w:sz w:val="31"/>
                <w:szCs w:val="31"/>
              </w:rPr>
              <w:t xml:space="preserve">The bunya nut can be eaten </w:t>
            </w:r>
            <w:r w:rsidR="00387BAF" w:rsidRPr="003F23E9">
              <w:rPr>
                <w:sz w:val="31"/>
                <w:szCs w:val="31"/>
              </w:rPr>
              <w:t>both raw and</w:t>
            </w:r>
            <w:r w:rsidRPr="003F23E9">
              <w:rPr>
                <w:sz w:val="31"/>
                <w:szCs w:val="31"/>
              </w:rPr>
              <w:t xml:space="preserve"> cooked. </w:t>
            </w:r>
          </w:p>
        </w:tc>
      </w:tr>
      <w:tr w:rsidR="00CC6BED" w:rsidRPr="000300F7" w14:paraId="19901A40" w14:textId="77777777" w:rsidTr="7F575BC4">
        <w:trPr>
          <w:trHeight w:val="413"/>
        </w:trPr>
        <w:tc>
          <w:tcPr>
            <w:tcW w:w="4955" w:type="dxa"/>
          </w:tcPr>
          <w:p w14:paraId="643AE215" w14:textId="77777777" w:rsidR="00CC6BED" w:rsidRPr="003F23E9" w:rsidRDefault="00CC6BED" w:rsidP="00CC6BED">
            <w:pPr>
              <w:rPr>
                <w:sz w:val="31"/>
                <w:szCs w:val="31"/>
              </w:rPr>
            </w:pPr>
            <w:r w:rsidRPr="003F23E9">
              <w:rPr>
                <w:sz w:val="31"/>
                <w:szCs w:val="31"/>
              </w:rPr>
              <w:t>Fatty fish such as mackerel and salmon are rich in omega-3 fatty acids.</w:t>
            </w:r>
          </w:p>
        </w:tc>
        <w:tc>
          <w:tcPr>
            <w:tcW w:w="4955" w:type="dxa"/>
          </w:tcPr>
          <w:p w14:paraId="42001E1D" w14:textId="77777777" w:rsidR="00CC6BED" w:rsidRPr="003F23E9" w:rsidRDefault="00CC6BED" w:rsidP="00CC6BED">
            <w:pPr>
              <w:rPr>
                <w:sz w:val="31"/>
                <w:szCs w:val="31"/>
              </w:rPr>
            </w:pPr>
            <w:r w:rsidRPr="003F23E9">
              <w:rPr>
                <w:sz w:val="31"/>
                <w:szCs w:val="31"/>
              </w:rPr>
              <w:t>The Mediterranean diet blends healthy eating with traditional flavours and cooking methods found in the Mediterranean region.</w:t>
            </w:r>
          </w:p>
        </w:tc>
      </w:tr>
      <w:tr w:rsidR="00CC6BED" w:rsidRPr="000300F7" w14:paraId="529C8A8B" w14:textId="77777777" w:rsidTr="7F575BC4">
        <w:trPr>
          <w:trHeight w:val="413"/>
        </w:trPr>
        <w:tc>
          <w:tcPr>
            <w:tcW w:w="4955" w:type="dxa"/>
          </w:tcPr>
          <w:p w14:paraId="484BC950" w14:textId="6BF816A3" w:rsidR="00CC6BED" w:rsidRPr="003F23E9" w:rsidRDefault="26669FE3" w:rsidP="00306C32">
            <w:pPr>
              <w:rPr>
                <w:sz w:val="31"/>
                <w:szCs w:val="31"/>
              </w:rPr>
            </w:pPr>
            <w:r w:rsidRPr="003F23E9">
              <w:rPr>
                <w:sz w:val="31"/>
                <w:szCs w:val="31"/>
              </w:rPr>
              <w:t xml:space="preserve">Brussel sprouts are </w:t>
            </w:r>
            <w:proofErr w:type="gramStart"/>
            <w:r w:rsidRPr="003F23E9">
              <w:rPr>
                <w:sz w:val="31"/>
                <w:szCs w:val="31"/>
              </w:rPr>
              <w:t>definitely not</w:t>
            </w:r>
            <w:proofErr w:type="gramEnd"/>
            <w:r w:rsidRPr="003F23E9">
              <w:rPr>
                <w:sz w:val="31"/>
                <w:szCs w:val="31"/>
              </w:rPr>
              <w:t xml:space="preserve"> used enough – cooked in the right way, they are a culinary delight.</w:t>
            </w:r>
          </w:p>
        </w:tc>
        <w:tc>
          <w:tcPr>
            <w:tcW w:w="4955" w:type="dxa"/>
          </w:tcPr>
          <w:p w14:paraId="1E76E785" w14:textId="77777777" w:rsidR="00CC6BED" w:rsidRPr="003F23E9" w:rsidRDefault="00CC6BED" w:rsidP="00CC6BED">
            <w:pPr>
              <w:rPr>
                <w:sz w:val="31"/>
                <w:szCs w:val="31"/>
              </w:rPr>
            </w:pPr>
            <w:r w:rsidRPr="003F23E9">
              <w:rPr>
                <w:sz w:val="31"/>
                <w:szCs w:val="31"/>
              </w:rPr>
              <w:t>Water is the best drink to quench your thirst.</w:t>
            </w:r>
          </w:p>
        </w:tc>
      </w:tr>
    </w:tbl>
    <w:p w14:paraId="5A7BDD4C" w14:textId="77777777" w:rsidR="00CC6BED" w:rsidRPr="000300F7" w:rsidRDefault="00CC6BED" w:rsidP="003F23E9"/>
    <w:sectPr w:rsidR="00CC6BED" w:rsidRPr="000300F7" w:rsidSect="00E37409">
      <w:type w:val="continuous"/>
      <w:pgSz w:w="11900" w:h="16840"/>
      <w:pgMar w:top="964" w:right="680" w:bottom="567" w:left="680"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631DF" w14:textId="77777777" w:rsidR="00AE388B" w:rsidRDefault="00AE388B" w:rsidP="00191F45">
      <w:r>
        <w:separator/>
      </w:r>
    </w:p>
    <w:p w14:paraId="3D83F887" w14:textId="77777777" w:rsidR="00AE388B" w:rsidRDefault="00AE388B"/>
    <w:p w14:paraId="0AE21595" w14:textId="77777777" w:rsidR="00AE388B" w:rsidRDefault="00AE388B"/>
  </w:endnote>
  <w:endnote w:type="continuationSeparator" w:id="0">
    <w:p w14:paraId="4BA00053" w14:textId="77777777" w:rsidR="00AE388B" w:rsidRDefault="00AE388B" w:rsidP="00191F45">
      <w:r>
        <w:continuationSeparator/>
      </w:r>
    </w:p>
    <w:p w14:paraId="54393CF4" w14:textId="77777777" w:rsidR="00AE388B" w:rsidRDefault="00AE388B"/>
    <w:p w14:paraId="32E43D73" w14:textId="77777777" w:rsidR="00AE388B" w:rsidRDefault="00AE388B"/>
  </w:endnote>
  <w:endnote w:type="continuationNotice" w:id="1">
    <w:p w14:paraId="63959A47" w14:textId="77777777" w:rsidR="00AE388B" w:rsidRDefault="00AE388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2D7B" w14:textId="319C4E65"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131D86">
      <w:rPr>
        <w:noProof/>
      </w:rPr>
      <w:t>6</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Content>
        <w:r w:rsidR="00795E66">
          <w:rPr>
            <w:color w:val="000000" w:themeColor="text1"/>
          </w:rPr>
          <w:t>Reading</w:t>
        </w:r>
        <w:r w:rsidR="00795E66" w:rsidRPr="000B0E0A">
          <w:rPr>
            <w:color w:val="000000" w:themeColor="text1"/>
          </w:rPr>
          <w:t xml:space="preserve">: </w:t>
        </w:r>
        <w:r w:rsidR="000552B4">
          <w:rPr>
            <w:color w:val="000000" w:themeColor="text1"/>
          </w:rPr>
          <w:t>Stage 2 - Fact and opinion</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89D3" w14:textId="60AF7EA6" w:rsidR="001478FD" w:rsidRPr="002810D3" w:rsidRDefault="001478FD" w:rsidP="00BF47D6">
    <w:pPr>
      <w:pStyle w:val="Footer"/>
    </w:pPr>
    <w:r w:rsidRPr="002810D3">
      <w:t xml:space="preserve">© NSW Department of Education, </w:t>
    </w:r>
    <w:r w:rsidR="00DB0495">
      <w:t xml:space="preserve">January </w:t>
    </w:r>
    <w:r w:rsidR="00C1193F">
      <w:t>2024</w:t>
    </w:r>
    <w:r w:rsidRPr="002810D3">
      <w:tab/>
    </w:r>
    <w:r>
      <w:fldChar w:fldCharType="begin"/>
    </w:r>
    <w:r>
      <w:instrText xml:space="preserve"> PAGE   \* MERGEFORMAT </w:instrText>
    </w:r>
    <w:r>
      <w:fldChar w:fldCharType="separate"/>
    </w:r>
    <w:r w:rsidR="00131D86">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5CDA" w14:textId="77777777" w:rsidR="009C5CF2" w:rsidRDefault="4CB9C3D3" w:rsidP="004959EF">
    <w:pPr>
      <w:pStyle w:val="Logo"/>
    </w:pPr>
    <w:r>
      <w:t>education.nsw.gov.au</w:t>
    </w:r>
    <w:r w:rsidR="7F575BC4">
      <w:tab/>
    </w:r>
    <w:r>
      <w:rPr>
        <w:noProof/>
        <w:lang w:eastAsia="en-AU"/>
      </w:rPr>
      <w:drawing>
        <wp:inline distT="0" distB="0" distL="0" distR="0" wp14:anchorId="321BF68D" wp14:editId="61AB4646">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1F19" w14:textId="77777777" w:rsidR="00AE388B" w:rsidRDefault="00AE388B" w:rsidP="00191F45">
      <w:r>
        <w:separator/>
      </w:r>
    </w:p>
    <w:p w14:paraId="6A1701FB" w14:textId="77777777" w:rsidR="00AE388B" w:rsidRDefault="00AE388B"/>
    <w:p w14:paraId="0FB3FCC9" w14:textId="77777777" w:rsidR="00AE388B" w:rsidRDefault="00AE388B"/>
  </w:footnote>
  <w:footnote w:type="continuationSeparator" w:id="0">
    <w:p w14:paraId="11A9781C" w14:textId="77777777" w:rsidR="00AE388B" w:rsidRDefault="00AE388B" w:rsidP="00191F45">
      <w:r>
        <w:continuationSeparator/>
      </w:r>
    </w:p>
    <w:p w14:paraId="2D717E06" w14:textId="77777777" w:rsidR="00AE388B" w:rsidRDefault="00AE388B"/>
    <w:p w14:paraId="75FC7A54" w14:textId="77777777" w:rsidR="00AE388B" w:rsidRDefault="00AE388B"/>
  </w:footnote>
  <w:footnote w:type="continuationNotice" w:id="1">
    <w:p w14:paraId="4BDDF101" w14:textId="77777777" w:rsidR="00AE388B" w:rsidRDefault="00AE388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8541" w14:textId="77777777" w:rsidR="009C5CF2" w:rsidRDefault="00A11523" w:rsidP="009C3721">
    <w:pPr>
      <w:pStyle w:val="Header"/>
      <w:tabs>
        <w:tab w:val="right" w:pos="10490"/>
      </w:tabs>
    </w:pPr>
    <w:r>
      <w:t xml:space="preserve">| </w:t>
    </w:r>
    <w:r w:rsidR="009C5CF2">
      <w:t>NSW Department of Education</w:t>
    </w:r>
    <w:r w:rsidR="00244985">
      <w:tab/>
    </w:r>
    <w:r w:rsidR="00C42169">
      <w:t>Literacy and Numeracy Teaching Strategies</w:t>
    </w:r>
    <w:r w:rsidR="007963B2">
      <w:t xml:space="preserve"> - </w:t>
    </w:r>
    <w:r w:rsidR="00C42169">
      <w:t>Reading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786F1B0"/>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hybridMultilevel"/>
    <w:tmpl w:val="D7903068"/>
    <w:lvl w:ilvl="0" w:tplc="81F2BDDA">
      <w:start w:val="1"/>
      <w:numFmt w:val="bullet"/>
      <w:pStyle w:val="ListBullet"/>
      <w:lvlText w:val=""/>
      <w:lvlJc w:val="left"/>
      <w:pPr>
        <w:tabs>
          <w:tab w:val="num" w:pos="360"/>
        </w:tabs>
        <w:ind w:left="360" w:hanging="360"/>
      </w:pPr>
      <w:rPr>
        <w:rFonts w:ascii="Symbol" w:hAnsi="Symbol" w:hint="default"/>
      </w:rPr>
    </w:lvl>
    <w:lvl w:ilvl="1" w:tplc="D980941A">
      <w:numFmt w:val="decimal"/>
      <w:lvlText w:val=""/>
      <w:lvlJc w:val="left"/>
    </w:lvl>
    <w:lvl w:ilvl="2" w:tplc="3A9029F2">
      <w:numFmt w:val="decimal"/>
      <w:lvlText w:val=""/>
      <w:lvlJc w:val="left"/>
    </w:lvl>
    <w:lvl w:ilvl="3" w:tplc="872890BE">
      <w:numFmt w:val="decimal"/>
      <w:lvlText w:val=""/>
      <w:lvlJc w:val="left"/>
    </w:lvl>
    <w:lvl w:ilvl="4" w:tplc="4232E3A0">
      <w:numFmt w:val="decimal"/>
      <w:lvlText w:val=""/>
      <w:lvlJc w:val="left"/>
    </w:lvl>
    <w:lvl w:ilvl="5" w:tplc="2CEA7776">
      <w:numFmt w:val="decimal"/>
      <w:lvlText w:val=""/>
      <w:lvlJc w:val="left"/>
    </w:lvl>
    <w:lvl w:ilvl="6" w:tplc="691E3F78">
      <w:numFmt w:val="decimal"/>
      <w:lvlText w:val=""/>
      <w:lvlJc w:val="left"/>
    </w:lvl>
    <w:lvl w:ilvl="7" w:tplc="4B3E1882">
      <w:numFmt w:val="decimal"/>
      <w:lvlText w:val=""/>
      <w:lvlJc w:val="left"/>
    </w:lvl>
    <w:lvl w:ilvl="8" w:tplc="835606F6">
      <w:numFmt w:val="decimal"/>
      <w:lvlText w:val=""/>
      <w:lvlJc w:val="left"/>
    </w:lvl>
  </w:abstractNum>
  <w:abstractNum w:abstractNumId="2" w15:restartNumberingAfterBreak="0">
    <w:nsid w:val="00000010"/>
    <w:multiLevelType w:val="hybridMultilevel"/>
    <w:tmpl w:val="00000010"/>
    <w:lvl w:ilvl="0" w:tplc="7EC6093E">
      <w:start w:val="1"/>
      <w:numFmt w:val="bullet"/>
      <w:lvlText w:val="§"/>
      <w:lvlJc w:val="left"/>
      <w:pPr>
        <w:ind w:left="720" w:hanging="360"/>
      </w:pPr>
      <w:rPr>
        <w:rFonts w:ascii="Wingdings" w:eastAsia="Wingdings" w:hAnsi="Wingdings" w:cs="Wingdings"/>
      </w:rPr>
    </w:lvl>
    <w:lvl w:ilvl="1" w:tplc="DEF604E4">
      <w:start w:val="1"/>
      <w:numFmt w:val="bullet"/>
      <w:lvlText w:val="o"/>
      <w:lvlJc w:val="left"/>
      <w:pPr>
        <w:tabs>
          <w:tab w:val="num" w:pos="1440"/>
        </w:tabs>
        <w:ind w:left="1440" w:hanging="360"/>
      </w:pPr>
      <w:rPr>
        <w:rFonts w:ascii="Courier New" w:hAnsi="Courier New"/>
      </w:rPr>
    </w:lvl>
    <w:lvl w:ilvl="2" w:tplc="05E6CB94">
      <w:start w:val="1"/>
      <w:numFmt w:val="bullet"/>
      <w:lvlText w:val=""/>
      <w:lvlJc w:val="left"/>
      <w:pPr>
        <w:tabs>
          <w:tab w:val="num" w:pos="2160"/>
        </w:tabs>
        <w:ind w:left="2160" w:hanging="360"/>
      </w:pPr>
      <w:rPr>
        <w:rFonts w:ascii="Wingdings" w:hAnsi="Wingdings"/>
      </w:rPr>
    </w:lvl>
    <w:lvl w:ilvl="3" w:tplc="76C60FD6">
      <w:start w:val="1"/>
      <w:numFmt w:val="bullet"/>
      <w:lvlText w:val=""/>
      <w:lvlJc w:val="left"/>
      <w:pPr>
        <w:tabs>
          <w:tab w:val="num" w:pos="2880"/>
        </w:tabs>
        <w:ind w:left="2880" w:hanging="360"/>
      </w:pPr>
      <w:rPr>
        <w:rFonts w:ascii="Symbol" w:hAnsi="Symbol"/>
      </w:rPr>
    </w:lvl>
    <w:lvl w:ilvl="4" w:tplc="E6CE1C48">
      <w:start w:val="1"/>
      <w:numFmt w:val="bullet"/>
      <w:lvlText w:val="o"/>
      <w:lvlJc w:val="left"/>
      <w:pPr>
        <w:tabs>
          <w:tab w:val="num" w:pos="3600"/>
        </w:tabs>
        <w:ind w:left="3600" w:hanging="360"/>
      </w:pPr>
      <w:rPr>
        <w:rFonts w:ascii="Courier New" w:hAnsi="Courier New"/>
      </w:rPr>
    </w:lvl>
    <w:lvl w:ilvl="5" w:tplc="45C4D6A2">
      <w:start w:val="1"/>
      <w:numFmt w:val="bullet"/>
      <w:lvlText w:val=""/>
      <w:lvlJc w:val="left"/>
      <w:pPr>
        <w:tabs>
          <w:tab w:val="num" w:pos="4320"/>
        </w:tabs>
        <w:ind w:left="4320" w:hanging="360"/>
      </w:pPr>
      <w:rPr>
        <w:rFonts w:ascii="Wingdings" w:hAnsi="Wingdings"/>
      </w:rPr>
    </w:lvl>
    <w:lvl w:ilvl="6" w:tplc="A66C04E6">
      <w:start w:val="1"/>
      <w:numFmt w:val="bullet"/>
      <w:lvlText w:val=""/>
      <w:lvlJc w:val="left"/>
      <w:pPr>
        <w:tabs>
          <w:tab w:val="num" w:pos="5040"/>
        </w:tabs>
        <w:ind w:left="5040" w:hanging="360"/>
      </w:pPr>
      <w:rPr>
        <w:rFonts w:ascii="Symbol" w:hAnsi="Symbol"/>
      </w:rPr>
    </w:lvl>
    <w:lvl w:ilvl="7" w:tplc="6D5A99F6">
      <w:start w:val="1"/>
      <w:numFmt w:val="bullet"/>
      <w:lvlText w:val="o"/>
      <w:lvlJc w:val="left"/>
      <w:pPr>
        <w:tabs>
          <w:tab w:val="num" w:pos="5760"/>
        </w:tabs>
        <w:ind w:left="5760" w:hanging="360"/>
      </w:pPr>
      <w:rPr>
        <w:rFonts w:ascii="Courier New" w:hAnsi="Courier New"/>
      </w:rPr>
    </w:lvl>
    <w:lvl w:ilvl="8" w:tplc="E6ACD504">
      <w:start w:val="1"/>
      <w:numFmt w:val="bullet"/>
      <w:lvlText w:val=""/>
      <w:lvlJc w:val="left"/>
      <w:pPr>
        <w:tabs>
          <w:tab w:val="num" w:pos="6480"/>
        </w:tabs>
        <w:ind w:left="6480" w:hanging="360"/>
      </w:pPr>
      <w:rPr>
        <w:rFonts w:ascii="Wingdings" w:hAnsi="Wingdings"/>
      </w:rPr>
    </w:lvl>
  </w:abstractNum>
  <w:abstractNum w:abstractNumId="3" w15:restartNumberingAfterBreak="0">
    <w:nsid w:val="16D05DCA"/>
    <w:multiLevelType w:val="hybridMultilevel"/>
    <w:tmpl w:val="A7B09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DA7E6F"/>
    <w:multiLevelType w:val="hybridMultilevel"/>
    <w:tmpl w:val="93DCD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0258F2"/>
    <w:multiLevelType w:val="hybridMultilevel"/>
    <w:tmpl w:val="1FC8A49E"/>
    <w:lvl w:ilvl="0" w:tplc="1FA20318">
      <w:start w:val="1"/>
      <w:numFmt w:val="bullet"/>
      <w:lvlText w:val=""/>
      <w:lvlJc w:val="left"/>
      <w:pPr>
        <w:tabs>
          <w:tab w:val="num" w:pos="720"/>
        </w:tabs>
        <w:ind w:left="720" w:hanging="360"/>
      </w:pPr>
      <w:rPr>
        <w:rFonts w:ascii="Symbol" w:hAnsi="Symbol" w:hint="default"/>
        <w:sz w:val="20"/>
      </w:rPr>
    </w:lvl>
    <w:lvl w:ilvl="1" w:tplc="311412F2">
      <w:start w:val="1"/>
      <w:numFmt w:val="bullet"/>
      <w:lvlText w:val=""/>
      <w:lvlJc w:val="left"/>
      <w:pPr>
        <w:ind w:left="1440" w:hanging="360"/>
      </w:pPr>
      <w:rPr>
        <w:rFonts w:ascii="Symbol" w:hAnsi="Symbol" w:hint="default"/>
      </w:rPr>
    </w:lvl>
    <w:lvl w:ilvl="2" w:tplc="4560ED20" w:tentative="1">
      <w:start w:val="1"/>
      <w:numFmt w:val="bullet"/>
      <w:lvlText w:val=""/>
      <w:lvlJc w:val="left"/>
      <w:pPr>
        <w:tabs>
          <w:tab w:val="num" w:pos="2160"/>
        </w:tabs>
        <w:ind w:left="2160" w:hanging="360"/>
      </w:pPr>
      <w:rPr>
        <w:rFonts w:ascii="Symbol" w:hAnsi="Symbol" w:hint="default"/>
        <w:sz w:val="20"/>
      </w:rPr>
    </w:lvl>
    <w:lvl w:ilvl="3" w:tplc="9676ACC6" w:tentative="1">
      <w:start w:val="1"/>
      <w:numFmt w:val="bullet"/>
      <w:lvlText w:val=""/>
      <w:lvlJc w:val="left"/>
      <w:pPr>
        <w:tabs>
          <w:tab w:val="num" w:pos="2880"/>
        </w:tabs>
        <w:ind w:left="2880" w:hanging="360"/>
      </w:pPr>
      <w:rPr>
        <w:rFonts w:ascii="Symbol" w:hAnsi="Symbol" w:hint="default"/>
        <w:sz w:val="20"/>
      </w:rPr>
    </w:lvl>
    <w:lvl w:ilvl="4" w:tplc="B09A88E0" w:tentative="1">
      <w:start w:val="1"/>
      <w:numFmt w:val="bullet"/>
      <w:lvlText w:val=""/>
      <w:lvlJc w:val="left"/>
      <w:pPr>
        <w:tabs>
          <w:tab w:val="num" w:pos="3600"/>
        </w:tabs>
        <w:ind w:left="3600" w:hanging="360"/>
      </w:pPr>
      <w:rPr>
        <w:rFonts w:ascii="Symbol" w:hAnsi="Symbol" w:hint="default"/>
        <w:sz w:val="20"/>
      </w:rPr>
    </w:lvl>
    <w:lvl w:ilvl="5" w:tplc="893C3658" w:tentative="1">
      <w:start w:val="1"/>
      <w:numFmt w:val="bullet"/>
      <w:lvlText w:val=""/>
      <w:lvlJc w:val="left"/>
      <w:pPr>
        <w:tabs>
          <w:tab w:val="num" w:pos="4320"/>
        </w:tabs>
        <w:ind w:left="4320" w:hanging="360"/>
      </w:pPr>
      <w:rPr>
        <w:rFonts w:ascii="Symbol" w:hAnsi="Symbol" w:hint="default"/>
        <w:sz w:val="20"/>
      </w:rPr>
    </w:lvl>
    <w:lvl w:ilvl="6" w:tplc="22683750" w:tentative="1">
      <w:start w:val="1"/>
      <w:numFmt w:val="bullet"/>
      <w:lvlText w:val=""/>
      <w:lvlJc w:val="left"/>
      <w:pPr>
        <w:tabs>
          <w:tab w:val="num" w:pos="5040"/>
        </w:tabs>
        <w:ind w:left="5040" w:hanging="360"/>
      </w:pPr>
      <w:rPr>
        <w:rFonts w:ascii="Symbol" w:hAnsi="Symbol" w:hint="default"/>
        <w:sz w:val="20"/>
      </w:rPr>
    </w:lvl>
    <w:lvl w:ilvl="7" w:tplc="7F2AF85E" w:tentative="1">
      <w:start w:val="1"/>
      <w:numFmt w:val="bullet"/>
      <w:lvlText w:val=""/>
      <w:lvlJc w:val="left"/>
      <w:pPr>
        <w:tabs>
          <w:tab w:val="num" w:pos="5760"/>
        </w:tabs>
        <w:ind w:left="5760" w:hanging="360"/>
      </w:pPr>
      <w:rPr>
        <w:rFonts w:ascii="Symbol" w:hAnsi="Symbol" w:hint="default"/>
        <w:sz w:val="20"/>
      </w:rPr>
    </w:lvl>
    <w:lvl w:ilvl="8" w:tplc="C27E0DC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265BE3"/>
    <w:multiLevelType w:val="hybridMultilevel"/>
    <w:tmpl w:val="46C424A0"/>
    <w:lvl w:ilvl="0" w:tplc="0C090001">
      <w:start w:val="1"/>
      <w:numFmt w:val="bullet"/>
      <w:lvlText w:val=""/>
      <w:lvlJc w:val="left"/>
      <w:pPr>
        <w:ind w:left="720" w:hanging="360"/>
      </w:pPr>
      <w:rPr>
        <w:rFonts w:ascii="Symbol" w:hAnsi="Symbol" w:hint="default"/>
      </w:rPr>
    </w:lvl>
    <w:lvl w:ilvl="1" w:tplc="5928B1AC">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965419"/>
    <w:multiLevelType w:val="hybridMultilevel"/>
    <w:tmpl w:val="80D02A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060239"/>
    <w:multiLevelType w:val="hybridMultilevel"/>
    <w:tmpl w:val="C74EB7EC"/>
    <w:lvl w:ilvl="0" w:tplc="8D0C67F8">
      <w:start w:val="1"/>
      <w:numFmt w:val="bullet"/>
      <w:lvlText w:val=""/>
      <w:lvlJc w:val="left"/>
      <w:pPr>
        <w:ind w:left="720" w:hanging="360"/>
      </w:pPr>
      <w:rPr>
        <w:rFonts w:ascii="Symbol" w:hAnsi="Symbol" w:hint="default"/>
      </w:rPr>
    </w:lvl>
    <w:lvl w:ilvl="1" w:tplc="EA6E3D5E">
      <w:start w:val="1"/>
      <w:numFmt w:val="bullet"/>
      <w:lvlText w:val="o"/>
      <w:lvlJc w:val="left"/>
      <w:pPr>
        <w:ind w:left="1440" w:hanging="360"/>
      </w:pPr>
      <w:rPr>
        <w:rFonts w:ascii="Courier New" w:hAnsi="Courier New" w:hint="default"/>
      </w:rPr>
    </w:lvl>
    <w:lvl w:ilvl="2" w:tplc="C1903FF2">
      <w:start w:val="1"/>
      <w:numFmt w:val="bullet"/>
      <w:lvlText w:val=""/>
      <w:lvlJc w:val="left"/>
      <w:pPr>
        <w:ind w:left="2160" w:hanging="360"/>
      </w:pPr>
      <w:rPr>
        <w:rFonts w:ascii="Wingdings" w:hAnsi="Wingdings" w:hint="default"/>
      </w:rPr>
    </w:lvl>
    <w:lvl w:ilvl="3" w:tplc="8AF8B9D2">
      <w:start w:val="1"/>
      <w:numFmt w:val="bullet"/>
      <w:lvlText w:val=""/>
      <w:lvlJc w:val="left"/>
      <w:pPr>
        <w:ind w:left="2880" w:hanging="360"/>
      </w:pPr>
      <w:rPr>
        <w:rFonts w:ascii="Symbol" w:hAnsi="Symbol" w:hint="default"/>
      </w:rPr>
    </w:lvl>
    <w:lvl w:ilvl="4" w:tplc="47A88604">
      <w:start w:val="1"/>
      <w:numFmt w:val="bullet"/>
      <w:lvlText w:val="o"/>
      <w:lvlJc w:val="left"/>
      <w:pPr>
        <w:ind w:left="3600" w:hanging="360"/>
      </w:pPr>
      <w:rPr>
        <w:rFonts w:ascii="Courier New" w:hAnsi="Courier New" w:hint="default"/>
      </w:rPr>
    </w:lvl>
    <w:lvl w:ilvl="5" w:tplc="DA86EA1A">
      <w:start w:val="1"/>
      <w:numFmt w:val="bullet"/>
      <w:lvlText w:val=""/>
      <w:lvlJc w:val="left"/>
      <w:pPr>
        <w:ind w:left="4320" w:hanging="360"/>
      </w:pPr>
      <w:rPr>
        <w:rFonts w:ascii="Wingdings" w:hAnsi="Wingdings" w:hint="default"/>
      </w:rPr>
    </w:lvl>
    <w:lvl w:ilvl="6" w:tplc="952A112C">
      <w:start w:val="1"/>
      <w:numFmt w:val="bullet"/>
      <w:lvlText w:val=""/>
      <w:lvlJc w:val="left"/>
      <w:pPr>
        <w:ind w:left="5040" w:hanging="360"/>
      </w:pPr>
      <w:rPr>
        <w:rFonts w:ascii="Symbol" w:hAnsi="Symbol" w:hint="default"/>
      </w:rPr>
    </w:lvl>
    <w:lvl w:ilvl="7" w:tplc="4098661A">
      <w:start w:val="1"/>
      <w:numFmt w:val="bullet"/>
      <w:lvlText w:val="o"/>
      <w:lvlJc w:val="left"/>
      <w:pPr>
        <w:ind w:left="5760" w:hanging="360"/>
      </w:pPr>
      <w:rPr>
        <w:rFonts w:ascii="Courier New" w:hAnsi="Courier New" w:hint="default"/>
      </w:rPr>
    </w:lvl>
    <w:lvl w:ilvl="8" w:tplc="81029582">
      <w:start w:val="1"/>
      <w:numFmt w:val="bullet"/>
      <w:lvlText w:val=""/>
      <w:lvlJc w:val="left"/>
      <w:pPr>
        <w:ind w:left="6480" w:hanging="360"/>
      </w:pPr>
      <w:rPr>
        <w:rFonts w:ascii="Wingdings" w:hAnsi="Wingdings" w:hint="default"/>
      </w:rPr>
    </w:lvl>
  </w:abstractNum>
  <w:abstractNum w:abstractNumId="9" w15:restartNumberingAfterBreak="0">
    <w:nsid w:val="3C375D39"/>
    <w:multiLevelType w:val="hybridMultilevel"/>
    <w:tmpl w:val="5C5CB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2D0A8B"/>
    <w:multiLevelType w:val="hybridMultilevel"/>
    <w:tmpl w:val="01AA2B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48F06D9B"/>
    <w:multiLevelType w:val="hybridMultilevel"/>
    <w:tmpl w:val="244A7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B00166"/>
    <w:multiLevelType w:val="hybridMultilevel"/>
    <w:tmpl w:val="C2C8E43C"/>
    <w:lvl w:ilvl="0" w:tplc="4EC08682">
      <w:start w:val="1"/>
      <w:numFmt w:val="bullet"/>
      <w:lvlText w:val=""/>
      <w:lvlJc w:val="left"/>
      <w:pPr>
        <w:ind w:left="720" w:hanging="360"/>
      </w:pPr>
      <w:rPr>
        <w:rFonts w:ascii="Symbol" w:hAnsi="Symbol" w:hint="default"/>
      </w:rPr>
    </w:lvl>
    <w:lvl w:ilvl="1" w:tplc="AC387090">
      <w:start w:val="1"/>
      <w:numFmt w:val="bullet"/>
      <w:lvlText w:val="o"/>
      <w:lvlJc w:val="left"/>
      <w:pPr>
        <w:ind w:left="1440" w:hanging="360"/>
      </w:pPr>
      <w:rPr>
        <w:rFonts w:ascii="Courier New" w:hAnsi="Courier New" w:hint="default"/>
      </w:rPr>
    </w:lvl>
    <w:lvl w:ilvl="2" w:tplc="9E1037FE">
      <w:start w:val="1"/>
      <w:numFmt w:val="bullet"/>
      <w:lvlText w:val=""/>
      <w:lvlJc w:val="left"/>
      <w:pPr>
        <w:ind w:left="2160" w:hanging="360"/>
      </w:pPr>
      <w:rPr>
        <w:rFonts w:ascii="Wingdings" w:hAnsi="Wingdings" w:hint="default"/>
      </w:rPr>
    </w:lvl>
    <w:lvl w:ilvl="3" w:tplc="6BECD7CC">
      <w:start w:val="1"/>
      <w:numFmt w:val="bullet"/>
      <w:lvlText w:val=""/>
      <w:lvlJc w:val="left"/>
      <w:pPr>
        <w:ind w:left="2880" w:hanging="360"/>
      </w:pPr>
      <w:rPr>
        <w:rFonts w:ascii="Symbol" w:hAnsi="Symbol" w:hint="default"/>
      </w:rPr>
    </w:lvl>
    <w:lvl w:ilvl="4" w:tplc="3EFA46F2">
      <w:start w:val="1"/>
      <w:numFmt w:val="bullet"/>
      <w:lvlText w:val="o"/>
      <w:lvlJc w:val="left"/>
      <w:pPr>
        <w:ind w:left="3600" w:hanging="360"/>
      </w:pPr>
      <w:rPr>
        <w:rFonts w:ascii="Courier New" w:hAnsi="Courier New" w:hint="default"/>
      </w:rPr>
    </w:lvl>
    <w:lvl w:ilvl="5" w:tplc="3474AF6E">
      <w:start w:val="1"/>
      <w:numFmt w:val="bullet"/>
      <w:lvlText w:val=""/>
      <w:lvlJc w:val="left"/>
      <w:pPr>
        <w:ind w:left="4320" w:hanging="360"/>
      </w:pPr>
      <w:rPr>
        <w:rFonts w:ascii="Wingdings" w:hAnsi="Wingdings" w:hint="default"/>
      </w:rPr>
    </w:lvl>
    <w:lvl w:ilvl="6" w:tplc="B426C9E8">
      <w:start w:val="1"/>
      <w:numFmt w:val="bullet"/>
      <w:lvlText w:val=""/>
      <w:lvlJc w:val="left"/>
      <w:pPr>
        <w:ind w:left="5040" w:hanging="360"/>
      </w:pPr>
      <w:rPr>
        <w:rFonts w:ascii="Symbol" w:hAnsi="Symbol" w:hint="default"/>
      </w:rPr>
    </w:lvl>
    <w:lvl w:ilvl="7" w:tplc="83CA4E76">
      <w:start w:val="1"/>
      <w:numFmt w:val="bullet"/>
      <w:lvlText w:val="o"/>
      <w:lvlJc w:val="left"/>
      <w:pPr>
        <w:ind w:left="5760" w:hanging="360"/>
      </w:pPr>
      <w:rPr>
        <w:rFonts w:ascii="Courier New" w:hAnsi="Courier New" w:hint="default"/>
      </w:rPr>
    </w:lvl>
    <w:lvl w:ilvl="8" w:tplc="72349D2E">
      <w:start w:val="1"/>
      <w:numFmt w:val="bullet"/>
      <w:lvlText w:val=""/>
      <w:lvlJc w:val="left"/>
      <w:pPr>
        <w:ind w:left="6480" w:hanging="360"/>
      </w:pPr>
      <w:rPr>
        <w:rFonts w:ascii="Wingdings" w:hAnsi="Wingdings" w:hint="default"/>
      </w:rPr>
    </w:lvl>
  </w:abstractNum>
  <w:abstractNum w:abstractNumId="15" w15:restartNumberingAfterBreak="0">
    <w:nsid w:val="57CC7156"/>
    <w:multiLevelType w:val="hybridMultilevel"/>
    <w:tmpl w:val="0914C5DC"/>
    <w:lvl w:ilvl="0" w:tplc="A810FF78">
      <w:start w:val="1"/>
      <w:numFmt w:val="lowerLetter"/>
      <w:lvlText w:val="%1."/>
      <w:lvlJc w:val="left"/>
      <w:pPr>
        <w:ind w:left="1080" w:hanging="360"/>
      </w:pPr>
      <w:rPr>
        <w:rFonts w:hint="default"/>
      </w:rPr>
    </w:lvl>
    <w:lvl w:ilvl="1" w:tplc="422CFEA0">
      <w:start w:val="1"/>
      <w:numFmt w:val="lowerLetter"/>
      <w:pStyle w:val="DoElist2numbered2018"/>
      <w:lvlText w:val="%2."/>
      <w:lvlJc w:val="left"/>
      <w:pPr>
        <w:tabs>
          <w:tab w:val="num" w:pos="1440"/>
        </w:tabs>
        <w:ind w:left="1440" w:hanging="720"/>
      </w:pPr>
      <w:rPr>
        <w:rFonts w:hint="default"/>
      </w:rPr>
    </w:lvl>
    <w:lvl w:ilvl="2" w:tplc="CD9C80D4">
      <w:start w:val="1"/>
      <w:numFmt w:val="decimal"/>
      <w:lvlText w:val="%3."/>
      <w:lvlJc w:val="left"/>
      <w:pPr>
        <w:tabs>
          <w:tab w:val="num" w:pos="2160"/>
        </w:tabs>
        <w:ind w:left="2160" w:hanging="720"/>
      </w:pPr>
      <w:rPr>
        <w:rFonts w:hint="default"/>
      </w:rPr>
    </w:lvl>
    <w:lvl w:ilvl="3" w:tplc="E9645DFA">
      <w:start w:val="1"/>
      <w:numFmt w:val="decimal"/>
      <w:lvlText w:val="%4."/>
      <w:lvlJc w:val="left"/>
      <w:pPr>
        <w:tabs>
          <w:tab w:val="num" w:pos="2880"/>
        </w:tabs>
        <w:ind w:left="2880" w:hanging="720"/>
      </w:pPr>
      <w:rPr>
        <w:rFonts w:hint="default"/>
      </w:rPr>
    </w:lvl>
    <w:lvl w:ilvl="4" w:tplc="D8AA9ECE">
      <w:start w:val="1"/>
      <w:numFmt w:val="decimal"/>
      <w:lvlText w:val="%5."/>
      <w:lvlJc w:val="left"/>
      <w:pPr>
        <w:tabs>
          <w:tab w:val="num" w:pos="3600"/>
        </w:tabs>
        <w:ind w:left="3600" w:hanging="720"/>
      </w:pPr>
      <w:rPr>
        <w:rFonts w:hint="default"/>
      </w:rPr>
    </w:lvl>
    <w:lvl w:ilvl="5" w:tplc="BAC82268">
      <w:start w:val="1"/>
      <w:numFmt w:val="decimal"/>
      <w:lvlText w:val="%6."/>
      <w:lvlJc w:val="left"/>
      <w:pPr>
        <w:tabs>
          <w:tab w:val="num" w:pos="4320"/>
        </w:tabs>
        <w:ind w:left="4320" w:hanging="720"/>
      </w:pPr>
      <w:rPr>
        <w:rFonts w:hint="default"/>
      </w:rPr>
    </w:lvl>
    <w:lvl w:ilvl="6" w:tplc="78EC5E08">
      <w:start w:val="1"/>
      <w:numFmt w:val="decimal"/>
      <w:lvlText w:val="%7."/>
      <w:lvlJc w:val="left"/>
      <w:pPr>
        <w:tabs>
          <w:tab w:val="num" w:pos="5040"/>
        </w:tabs>
        <w:ind w:left="5040" w:hanging="720"/>
      </w:pPr>
      <w:rPr>
        <w:rFonts w:hint="default"/>
      </w:rPr>
    </w:lvl>
    <w:lvl w:ilvl="7" w:tplc="E5A69590">
      <w:start w:val="1"/>
      <w:numFmt w:val="decimal"/>
      <w:lvlText w:val="%8."/>
      <w:lvlJc w:val="left"/>
      <w:pPr>
        <w:tabs>
          <w:tab w:val="num" w:pos="5760"/>
        </w:tabs>
        <w:ind w:left="5760" w:hanging="720"/>
      </w:pPr>
      <w:rPr>
        <w:rFonts w:hint="default"/>
      </w:rPr>
    </w:lvl>
    <w:lvl w:ilvl="8" w:tplc="63982850">
      <w:start w:val="1"/>
      <w:numFmt w:val="decimal"/>
      <w:lvlText w:val="%9."/>
      <w:lvlJc w:val="left"/>
      <w:pPr>
        <w:tabs>
          <w:tab w:val="num" w:pos="6480"/>
        </w:tabs>
        <w:ind w:left="6480" w:hanging="720"/>
      </w:pPr>
      <w:rPr>
        <w:rFonts w:hint="default"/>
      </w:rPr>
    </w:lvl>
  </w:abstractNum>
  <w:abstractNum w:abstractNumId="16" w15:restartNumberingAfterBreak="0">
    <w:nsid w:val="5BE53912"/>
    <w:multiLevelType w:val="hybridMultilevel"/>
    <w:tmpl w:val="21FAC0E0"/>
    <w:lvl w:ilvl="0" w:tplc="605C3AC8">
      <w:start w:val="1"/>
      <w:numFmt w:val="bullet"/>
      <w:lvlText w:val=""/>
      <w:lvlJc w:val="left"/>
      <w:pPr>
        <w:ind w:left="720" w:hanging="360"/>
      </w:pPr>
      <w:rPr>
        <w:rFonts w:ascii="Symbol" w:hAnsi="Symbol" w:hint="default"/>
      </w:rPr>
    </w:lvl>
    <w:lvl w:ilvl="1" w:tplc="833AA5C6">
      <w:start w:val="1"/>
      <w:numFmt w:val="bullet"/>
      <w:pStyle w:val="ListBullet2"/>
      <w:lvlText w:val="o"/>
      <w:lvlJc w:val="left"/>
      <w:pPr>
        <w:ind w:left="1021" w:hanging="397"/>
      </w:pPr>
      <w:rPr>
        <w:rFonts w:ascii="Courier New" w:hAnsi="Courier New" w:cs="Courier New" w:hint="default"/>
      </w:rPr>
    </w:lvl>
    <w:lvl w:ilvl="2" w:tplc="38F8F1AE">
      <w:start w:val="1"/>
      <w:numFmt w:val="bullet"/>
      <w:lvlText w:val=""/>
      <w:lvlJc w:val="left"/>
      <w:pPr>
        <w:ind w:left="2160" w:hanging="360"/>
      </w:pPr>
      <w:rPr>
        <w:rFonts w:ascii="Wingdings" w:hAnsi="Wingdings" w:hint="default"/>
      </w:rPr>
    </w:lvl>
    <w:lvl w:ilvl="3" w:tplc="557C02B8">
      <w:start w:val="1"/>
      <w:numFmt w:val="bullet"/>
      <w:lvlText w:val=""/>
      <w:lvlJc w:val="left"/>
      <w:pPr>
        <w:ind w:left="2880" w:hanging="360"/>
      </w:pPr>
      <w:rPr>
        <w:rFonts w:ascii="Symbol" w:hAnsi="Symbol" w:hint="default"/>
      </w:rPr>
    </w:lvl>
    <w:lvl w:ilvl="4" w:tplc="BF70D4B2">
      <w:start w:val="1"/>
      <w:numFmt w:val="bullet"/>
      <w:lvlText w:val="o"/>
      <w:lvlJc w:val="left"/>
      <w:pPr>
        <w:ind w:left="3600" w:hanging="360"/>
      </w:pPr>
      <w:rPr>
        <w:rFonts w:ascii="Courier New" w:hAnsi="Courier New" w:hint="default"/>
      </w:rPr>
    </w:lvl>
    <w:lvl w:ilvl="5" w:tplc="48488A0E">
      <w:start w:val="1"/>
      <w:numFmt w:val="bullet"/>
      <w:lvlText w:val=""/>
      <w:lvlJc w:val="left"/>
      <w:pPr>
        <w:ind w:left="4320" w:hanging="360"/>
      </w:pPr>
      <w:rPr>
        <w:rFonts w:ascii="Wingdings" w:hAnsi="Wingdings" w:hint="default"/>
      </w:rPr>
    </w:lvl>
    <w:lvl w:ilvl="6" w:tplc="ADBC910A">
      <w:start w:val="1"/>
      <w:numFmt w:val="bullet"/>
      <w:lvlText w:val=""/>
      <w:lvlJc w:val="left"/>
      <w:pPr>
        <w:ind w:left="5040" w:hanging="360"/>
      </w:pPr>
      <w:rPr>
        <w:rFonts w:ascii="Symbol" w:hAnsi="Symbol" w:hint="default"/>
      </w:rPr>
    </w:lvl>
    <w:lvl w:ilvl="7" w:tplc="C08645A6">
      <w:start w:val="1"/>
      <w:numFmt w:val="bullet"/>
      <w:lvlText w:val="o"/>
      <w:lvlJc w:val="left"/>
      <w:pPr>
        <w:ind w:left="5760" w:hanging="360"/>
      </w:pPr>
      <w:rPr>
        <w:rFonts w:ascii="Courier New" w:hAnsi="Courier New" w:hint="default"/>
      </w:rPr>
    </w:lvl>
    <w:lvl w:ilvl="8" w:tplc="4B101922">
      <w:start w:val="1"/>
      <w:numFmt w:val="bullet"/>
      <w:lvlText w:val=""/>
      <w:lvlJc w:val="left"/>
      <w:pPr>
        <w:ind w:left="6480" w:hanging="360"/>
      </w:pPr>
      <w:rPr>
        <w:rFonts w:ascii="Wingdings" w:hAnsi="Wingdings" w:hint="default"/>
      </w:rPr>
    </w:lvl>
  </w:abstractNum>
  <w:abstractNum w:abstractNumId="17" w15:restartNumberingAfterBreak="0">
    <w:nsid w:val="5EF774B0"/>
    <w:multiLevelType w:val="hybridMultilevel"/>
    <w:tmpl w:val="B290DE8C"/>
    <w:lvl w:ilvl="0" w:tplc="62CA7AD2">
      <w:start w:val="1"/>
      <w:numFmt w:val="bullet"/>
      <w:lvlText w:val=""/>
      <w:lvlJc w:val="left"/>
      <w:pPr>
        <w:ind w:left="720" w:hanging="360"/>
      </w:pPr>
      <w:rPr>
        <w:rFonts w:ascii="Symbol" w:hAnsi="Symbol" w:hint="default"/>
      </w:rPr>
    </w:lvl>
    <w:lvl w:ilvl="1" w:tplc="2E026EA2">
      <w:start w:val="1"/>
      <w:numFmt w:val="bullet"/>
      <w:lvlText w:val="o"/>
      <w:lvlJc w:val="left"/>
      <w:pPr>
        <w:ind w:left="1440" w:hanging="360"/>
      </w:pPr>
      <w:rPr>
        <w:rFonts w:ascii="Courier New" w:hAnsi="Courier New" w:hint="default"/>
      </w:rPr>
    </w:lvl>
    <w:lvl w:ilvl="2" w:tplc="BB202ED4">
      <w:start w:val="1"/>
      <w:numFmt w:val="bullet"/>
      <w:lvlText w:val=""/>
      <w:lvlJc w:val="left"/>
      <w:pPr>
        <w:ind w:left="2160" w:hanging="360"/>
      </w:pPr>
      <w:rPr>
        <w:rFonts w:ascii="Wingdings" w:hAnsi="Wingdings" w:hint="default"/>
      </w:rPr>
    </w:lvl>
    <w:lvl w:ilvl="3" w:tplc="F2043D34">
      <w:start w:val="1"/>
      <w:numFmt w:val="bullet"/>
      <w:lvlText w:val=""/>
      <w:lvlJc w:val="left"/>
      <w:pPr>
        <w:ind w:left="2880" w:hanging="360"/>
      </w:pPr>
      <w:rPr>
        <w:rFonts w:ascii="Symbol" w:hAnsi="Symbol" w:hint="default"/>
      </w:rPr>
    </w:lvl>
    <w:lvl w:ilvl="4" w:tplc="7196E45E">
      <w:start w:val="1"/>
      <w:numFmt w:val="bullet"/>
      <w:lvlText w:val="o"/>
      <w:lvlJc w:val="left"/>
      <w:pPr>
        <w:ind w:left="3600" w:hanging="360"/>
      </w:pPr>
      <w:rPr>
        <w:rFonts w:ascii="Courier New" w:hAnsi="Courier New" w:hint="default"/>
      </w:rPr>
    </w:lvl>
    <w:lvl w:ilvl="5" w:tplc="90FA6382">
      <w:start w:val="1"/>
      <w:numFmt w:val="bullet"/>
      <w:lvlText w:val=""/>
      <w:lvlJc w:val="left"/>
      <w:pPr>
        <w:ind w:left="4320" w:hanging="360"/>
      </w:pPr>
      <w:rPr>
        <w:rFonts w:ascii="Wingdings" w:hAnsi="Wingdings" w:hint="default"/>
      </w:rPr>
    </w:lvl>
    <w:lvl w:ilvl="6" w:tplc="C8781A8A">
      <w:start w:val="1"/>
      <w:numFmt w:val="bullet"/>
      <w:lvlText w:val=""/>
      <w:lvlJc w:val="left"/>
      <w:pPr>
        <w:ind w:left="5040" w:hanging="360"/>
      </w:pPr>
      <w:rPr>
        <w:rFonts w:ascii="Symbol" w:hAnsi="Symbol" w:hint="default"/>
      </w:rPr>
    </w:lvl>
    <w:lvl w:ilvl="7" w:tplc="A596E03C">
      <w:start w:val="1"/>
      <w:numFmt w:val="bullet"/>
      <w:lvlText w:val="o"/>
      <w:lvlJc w:val="left"/>
      <w:pPr>
        <w:ind w:left="5760" w:hanging="360"/>
      </w:pPr>
      <w:rPr>
        <w:rFonts w:ascii="Courier New" w:hAnsi="Courier New" w:hint="default"/>
      </w:rPr>
    </w:lvl>
    <w:lvl w:ilvl="8" w:tplc="120A5284">
      <w:start w:val="1"/>
      <w:numFmt w:val="bullet"/>
      <w:lvlText w:val=""/>
      <w:lvlJc w:val="left"/>
      <w:pPr>
        <w:ind w:left="6480" w:hanging="360"/>
      </w:pPr>
      <w:rPr>
        <w:rFonts w:ascii="Wingdings" w:hAnsi="Wingdings" w:hint="default"/>
      </w:rPr>
    </w:lvl>
  </w:abstractNum>
  <w:abstractNum w:abstractNumId="18" w15:restartNumberingAfterBreak="0">
    <w:nsid w:val="5FC269FD"/>
    <w:multiLevelType w:val="hybridMultilevel"/>
    <w:tmpl w:val="675EE934"/>
    <w:lvl w:ilvl="0" w:tplc="5CEE7134">
      <w:start w:val="1"/>
      <w:numFmt w:val="lowerLetter"/>
      <w:lvlText w:val="%1."/>
      <w:lvlJc w:val="left"/>
      <w:pPr>
        <w:ind w:left="357" w:firstLine="403"/>
      </w:pPr>
      <w:rPr>
        <w:rFonts w:hint="default"/>
      </w:rPr>
    </w:lvl>
    <w:lvl w:ilvl="1" w:tplc="3FE25310">
      <w:start w:val="1"/>
      <w:numFmt w:val="lowerLetter"/>
      <w:pStyle w:val="ListNumber2"/>
      <w:lvlText w:val="%2."/>
      <w:lvlJc w:val="left"/>
      <w:pPr>
        <w:tabs>
          <w:tab w:val="num" w:pos="1134"/>
        </w:tabs>
        <w:ind w:left="1134" w:hanging="374"/>
      </w:pPr>
      <w:rPr>
        <w:rFonts w:hint="default"/>
      </w:rPr>
    </w:lvl>
    <w:lvl w:ilvl="2" w:tplc="168EBD26">
      <w:start w:val="1"/>
      <w:numFmt w:val="lowerRoman"/>
      <w:lvlText w:val="%3."/>
      <w:lvlJc w:val="right"/>
      <w:pPr>
        <w:ind w:left="1877" w:firstLine="403"/>
      </w:pPr>
      <w:rPr>
        <w:rFonts w:hint="default"/>
      </w:rPr>
    </w:lvl>
    <w:lvl w:ilvl="3" w:tplc="E7ECFE9A">
      <w:start w:val="1"/>
      <w:numFmt w:val="decimal"/>
      <w:lvlText w:val="%4."/>
      <w:lvlJc w:val="left"/>
      <w:pPr>
        <w:ind w:left="2637" w:firstLine="403"/>
      </w:pPr>
      <w:rPr>
        <w:rFonts w:hint="default"/>
      </w:rPr>
    </w:lvl>
    <w:lvl w:ilvl="4" w:tplc="1E306960">
      <w:start w:val="1"/>
      <w:numFmt w:val="lowerLetter"/>
      <w:lvlText w:val="%5."/>
      <w:lvlJc w:val="left"/>
      <w:pPr>
        <w:ind w:left="3397" w:firstLine="403"/>
      </w:pPr>
      <w:rPr>
        <w:rFonts w:hint="default"/>
      </w:rPr>
    </w:lvl>
    <w:lvl w:ilvl="5" w:tplc="1C32F520">
      <w:start w:val="1"/>
      <w:numFmt w:val="lowerRoman"/>
      <w:lvlText w:val="%6."/>
      <w:lvlJc w:val="right"/>
      <w:pPr>
        <w:ind w:left="4157" w:firstLine="403"/>
      </w:pPr>
      <w:rPr>
        <w:rFonts w:hint="default"/>
      </w:rPr>
    </w:lvl>
    <w:lvl w:ilvl="6" w:tplc="8A208FDA">
      <w:start w:val="1"/>
      <w:numFmt w:val="decimal"/>
      <w:lvlText w:val="%7."/>
      <w:lvlJc w:val="left"/>
      <w:pPr>
        <w:ind w:left="4917" w:firstLine="403"/>
      </w:pPr>
      <w:rPr>
        <w:rFonts w:hint="default"/>
      </w:rPr>
    </w:lvl>
    <w:lvl w:ilvl="7" w:tplc="14067F48">
      <w:start w:val="1"/>
      <w:numFmt w:val="lowerLetter"/>
      <w:lvlText w:val="%8."/>
      <w:lvlJc w:val="left"/>
      <w:pPr>
        <w:ind w:left="5677" w:firstLine="403"/>
      </w:pPr>
      <w:rPr>
        <w:rFonts w:hint="default"/>
      </w:rPr>
    </w:lvl>
    <w:lvl w:ilvl="8" w:tplc="510802CA">
      <w:start w:val="1"/>
      <w:numFmt w:val="lowerRoman"/>
      <w:lvlText w:val="%9."/>
      <w:lvlJc w:val="right"/>
      <w:pPr>
        <w:ind w:left="6437" w:firstLine="403"/>
      </w:pPr>
      <w:rPr>
        <w:rFonts w:hint="default"/>
      </w:rPr>
    </w:lvl>
  </w:abstractNum>
  <w:abstractNum w:abstractNumId="19" w15:restartNumberingAfterBreak="0">
    <w:nsid w:val="67CB32AE"/>
    <w:multiLevelType w:val="hybridMultilevel"/>
    <w:tmpl w:val="929A8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DD4383"/>
    <w:multiLevelType w:val="hybridMultilevel"/>
    <w:tmpl w:val="6E008FC8"/>
    <w:lvl w:ilvl="0" w:tplc="869A3ACA">
      <w:start w:val="1"/>
      <w:numFmt w:val="decimal"/>
      <w:lvlText w:val="%1."/>
      <w:lvlJc w:val="left"/>
      <w:pPr>
        <w:ind w:left="720" w:hanging="360"/>
      </w:pPr>
      <w:rPr>
        <w:rFonts w:ascii="Arial" w:hAnsi="Arial" w:cs="Arial" w:hint="default"/>
      </w:rPr>
    </w:lvl>
    <w:lvl w:ilvl="1" w:tplc="556698CA">
      <w:start w:val="1"/>
      <w:numFmt w:val="lowerLetter"/>
      <w:lvlText w:val="%2."/>
      <w:lvlJc w:val="left"/>
      <w:pPr>
        <w:ind w:left="1440" w:hanging="360"/>
      </w:pPr>
    </w:lvl>
    <w:lvl w:ilvl="2" w:tplc="E34EA42A">
      <w:start w:val="1"/>
      <w:numFmt w:val="lowerRoman"/>
      <w:lvlText w:val="%3."/>
      <w:lvlJc w:val="right"/>
      <w:pPr>
        <w:ind w:left="2160" w:hanging="180"/>
      </w:pPr>
    </w:lvl>
    <w:lvl w:ilvl="3" w:tplc="84F04AE2">
      <w:start w:val="1"/>
      <w:numFmt w:val="decimal"/>
      <w:lvlText w:val="%4."/>
      <w:lvlJc w:val="left"/>
      <w:pPr>
        <w:ind w:left="2880" w:hanging="360"/>
      </w:pPr>
    </w:lvl>
    <w:lvl w:ilvl="4" w:tplc="43D801FC">
      <w:start w:val="1"/>
      <w:numFmt w:val="lowerLetter"/>
      <w:lvlText w:val="%5."/>
      <w:lvlJc w:val="left"/>
      <w:pPr>
        <w:ind w:left="3600" w:hanging="360"/>
      </w:pPr>
    </w:lvl>
    <w:lvl w:ilvl="5" w:tplc="9D00B410">
      <w:start w:val="1"/>
      <w:numFmt w:val="lowerRoman"/>
      <w:lvlText w:val="%6."/>
      <w:lvlJc w:val="right"/>
      <w:pPr>
        <w:ind w:left="4320" w:hanging="180"/>
      </w:pPr>
    </w:lvl>
    <w:lvl w:ilvl="6" w:tplc="447EE7CC">
      <w:start w:val="1"/>
      <w:numFmt w:val="decimal"/>
      <w:lvlText w:val="%7."/>
      <w:lvlJc w:val="left"/>
      <w:pPr>
        <w:ind w:left="5040" w:hanging="360"/>
      </w:pPr>
    </w:lvl>
    <w:lvl w:ilvl="7" w:tplc="18B090FE">
      <w:start w:val="1"/>
      <w:numFmt w:val="lowerLetter"/>
      <w:lvlText w:val="%8."/>
      <w:lvlJc w:val="left"/>
      <w:pPr>
        <w:ind w:left="5760" w:hanging="360"/>
      </w:pPr>
    </w:lvl>
    <w:lvl w:ilvl="8" w:tplc="E54635B4">
      <w:start w:val="1"/>
      <w:numFmt w:val="lowerRoman"/>
      <w:lvlText w:val="%9."/>
      <w:lvlJc w:val="right"/>
      <w:pPr>
        <w:ind w:left="6480" w:hanging="180"/>
      </w:pPr>
    </w:lvl>
  </w:abstractNum>
  <w:abstractNum w:abstractNumId="21" w15:restartNumberingAfterBreak="0">
    <w:nsid w:val="69B05BE8"/>
    <w:multiLevelType w:val="hybridMultilevel"/>
    <w:tmpl w:val="2B825D86"/>
    <w:lvl w:ilvl="0" w:tplc="65F6F8DC">
      <w:start w:val="1"/>
      <w:numFmt w:val="bullet"/>
      <w:lvlText w:val="·"/>
      <w:lvlJc w:val="left"/>
      <w:pPr>
        <w:ind w:left="720" w:hanging="360"/>
      </w:pPr>
      <w:rPr>
        <w:rFonts w:ascii="Symbol" w:hAnsi="Symbol" w:hint="default"/>
      </w:rPr>
    </w:lvl>
    <w:lvl w:ilvl="1" w:tplc="DACEC2EE">
      <w:start w:val="1"/>
      <w:numFmt w:val="bullet"/>
      <w:lvlText w:val="o"/>
      <w:lvlJc w:val="left"/>
      <w:pPr>
        <w:ind w:left="1440" w:hanging="360"/>
      </w:pPr>
      <w:rPr>
        <w:rFonts w:ascii="Courier New" w:hAnsi="Courier New" w:hint="default"/>
      </w:rPr>
    </w:lvl>
    <w:lvl w:ilvl="2" w:tplc="A4E69B5A">
      <w:start w:val="1"/>
      <w:numFmt w:val="bullet"/>
      <w:lvlText w:val=""/>
      <w:lvlJc w:val="left"/>
      <w:pPr>
        <w:ind w:left="2160" w:hanging="360"/>
      </w:pPr>
      <w:rPr>
        <w:rFonts w:ascii="Wingdings" w:hAnsi="Wingdings" w:hint="default"/>
      </w:rPr>
    </w:lvl>
    <w:lvl w:ilvl="3" w:tplc="3B4E9230">
      <w:start w:val="1"/>
      <w:numFmt w:val="bullet"/>
      <w:lvlText w:val=""/>
      <w:lvlJc w:val="left"/>
      <w:pPr>
        <w:ind w:left="2880" w:hanging="360"/>
      </w:pPr>
      <w:rPr>
        <w:rFonts w:ascii="Symbol" w:hAnsi="Symbol" w:hint="default"/>
      </w:rPr>
    </w:lvl>
    <w:lvl w:ilvl="4" w:tplc="BA0262EC">
      <w:start w:val="1"/>
      <w:numFmt w:val="bullet"/>
      <w:lvlText w:val="o"/>
      <w:lvlJc w:val="left"/>
      <w:pPr>
        <w:ind w:left="3600" w:hanging="360"/>
      </w:pPr>
      <w:rPr>
        <w:rFonts w:ascii="Courier New" w:hAnsi="Courier New" w:hint="default"/>
      </w:rPr>
    </w:lvl>
    <w:lvl w:ilvl="5" w:tplc="7C5A058E">
      <w:start w:val="1"/>
      <w:numFmt w:val="bullet"/>
      <w:lvlText w:val=""/>
      <w:lvlJc w:val="left"/>
      <w:pPr>
        <w:ind w:left="4320" w:hanging="360"/>
      </w:pPr>
      <w:rPr>
        <w:rFonts w:ascii="Wingdings" w:hAnsi="Wingdings" w:hint="default"/>
      </w:rPr>
    </w:lvl>
    <w:lvl w:ilvl="6" w:tplc="9CCA9236">
      <w:start w:val="1"/>
      <w:numFmt w:val="bullet"/>
      <w:lvlText w:val=""/>
      <w:lvlJc w:val="left"/>
      <w:pPr>
        <w:ind w:left="5040" w:hanging="360"/>
      </w:pPr>
      <w:rPr>
        <w:rFonts w:ascii="Symbol" w:hAnsi="Symbol" w:hint="default"/>
      </w:rPr>
    </w:lvl>
    <w:lvl w:ilvl="7" w:tplc="C5F00D04">
      <w:start w:val="1"/>
      <w:numFmt w:val="bullet"/>
      <w:lvlText w:val="o"/>
      <w:lvlJc w:val="left"/>
      <w:pPr>
        <w:ind w:left="5760" w:hanging="360"/>
      </w:pPr>
      <w:rPr>
        <w:rFonts w:ascii="Courier New" w:hAnsi="Courier New" w:hint="default"/>
      </w:rPr>
    </w:lvl>
    <w:lvl w:ilvl="8" w:tplc="CBAAF4FA">
      <w:start w:val="1"/>
      <w:numFmt w:val="bullet"/>
      <w:lvlText w:val=""/>
      <w:lvlJc w:val="left"/>
      <w:pPr>
        <w:ind w:left="6480" w:hanging="360"/>
      </w:pPr>
      <w:rPr>
        <w:rFonts w:ascii="Wingdings" w:hAnsi="Wingdings" w:hint="default"/>
      </w:rPr>
    </w:lvl>
  </w:abstractNum>
  <w:abstractNum w:abstractNumId="22"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3" w15:restartNumberingAfterBreak="0">
    <w:nsid w:val="76BB4504"/>
    <w:multiLevelType w:val="hybridMultilevel"/>
    <w:tmpl w:val="A2424A78"/>
    <w:lvl w:ilvl="0" w:tplc="2E2A8AAE">
      <w:start w:val="1"/>
      <w:numFmt w:val="decimal"/>
      <w:pStyle w:val="Listnumber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0C2514"/>
    <w:multiLevelType w:val="hybridMultilevel"/>
    <w:tmpl w:val="2ECCB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2630366">
    <w:abstractNumId w:val="21"/>
  </w:num>
  <w:num w:numId="2" w16cid:durableId="1875537661">
    <w:abstractNumId w:val="17"/>
  </w:num>
  <w:num w:numId="3" w16cid:durableId="1220047692">
    <w:abstractNumId w:val="20"/>
  </w:num>
  <w:num w:numId="4" w16cid:durableId="5058075">
    <w:abstractNumId w:val="14"/>
  </w:num>
  <w:num w:numId="5" w16cid:durableId="572736394">
    <w:abstractNumId w:val="8"/>
  </w:num>
  <w:num w:numId="6" w16cid:durableId="1873230142">
    <w:abstractNumId w:val="16"/>
  </w:num>
  <w:num w:numId="7" w16cid:durableId="137264318">
    <w:abstractNumId w:val="1"/>
  </w:num>
  <w:num w:numId="8" w16cid:durableId="752311590">
    <w:abstractNumId w:val="0"/>
  </w:num>
  <w:num w:numId="9" w16cid:durableId="2021394748">
    <w:abstractNumId w:val="18"/>
  </w:num>
  <w:num w:numId="10" w16cid:durableId="93526427">
    <w:abstractNumId w:val="11"/>
  </w:num>
  <w:num w:numId="11" w16cid:durableId="1917278053">
    <w:abstractNumId w:val="22"/>
    <w:lvlOverride w:ilvl="0">
      <w:startOverride w:val="1"/>
    </w:lvlOverride>
  </w:num>
  <w:num w:numId="12" w16cid:durableId="4911457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5699760">
    <w:abstractNumId w:val="23"/>
  </w:num>
  <w:num w:numId="14" w16cid:durableId="408431143">
    <w:abstractNumId w:val="5"/>
  </w:num>
  <w:num w:numId="15" w16cid:durableId="1350065904">
    <w:abstractNumId w:val="19"/>
  </w:num>
  <w:num w:numId="16" w16cid:durableId="1035542540">
    <w:abstractNumId w:val="6"/>
  </w:num>
  <w:num w:numId="17" w16cid:durableId="1957515128">
    <w:abstractNumId w:val="24"/>
  </w:num>
  <w:num w:numId="18" w16cid:durableId="691537686">
    <w:abstractNumId w:val="3"/>
  </w:num>
  <w:num w:numId="19" w16cid:durableId="6942329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11506">
    <w:abstractNumId w:val="7"/>
  </w:num>
  <w:num w:numId="21" w16cid:durableId="1374884575">
    <w:abstractNumId w:val="13"/>
  </w:num>
  <w:num w:numId="22" w16cid:durableId="1821968585">
    <w:abstractNumId w:val="10"/>
  </w:num>
  <w:num w:numId="23" w16cid:durableId="323514240">
    <w:abstractNumId w:val="4"/>
  </w:num>
  <w:num w:numId="24" w16cid:durableId="617375436">
    <w:abstractNumId w:val="2"/>
  </w:num>
  <w:num w:numId="25" w16cid:durableId="34309335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gutterAtTop/>
  <w:proofState w:spelling="clean" w:grammar="clean"/>
  <w:attachedTemplate r:id="rId1"/>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2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0F7"/>
    <w:rsid w:val="00030EBC"/>
    <w:rsid w:val="000331B6"/>
    <w:rsid w:val="00034F5E"/>
    <w:rsid w:val="0003541F"/>
    <w:rsid w:val="00040671"/>
    <w:rsid w:val="00040BF3"/>
    <w:rsid w:val="00041F6D"/>
    <w:rsid w:val="000423E3"/>
    <w:rsid w:val="0004292D"/>
    <w:rsid w:val="00042D30"/>
    <w:rsid w:val="00043FA0"/>
    <w:rsid w:val="00044C5D"/>
    <w:rsid w:val="00044D23"/>
    <w:rsid w:val="00046473"/>
    <w:rsid w:val="0004736F"/>
    <w:rsid w:val="000507E6"/>
    <w:rsid w:val="0005163D"/>
    <w:rsid w:val="000534F4"/>
    <w:rsid w:val="000535B7"/>
    <w:rsid w:val="00053726"/>
    <w:rsid w:val="000552B4"/>
    <w:rsid w:val="000562A7"/>
    <w:rsid w:val="000564F8"/>
    <w:rsid w:val="0005750F"/>
    <w:rsid w:val="00057BC8"/>
    <w:rsid w:val="00061232"/>
    <w:rsid w:val="000613C4"/>
    <w:rsid w:val="000620E8"/>
    <w:rsid w:val="00062708"/>
    <w:rsid w:val="00065A16"/>
    <w:rsid w:val="00071D06"/>
    <w:rsid w:val="0007214A"/>
    <w:rsid w:val="00072B6E"/>
    <w:rsid w:val="00072DFB"/>
    <w:rsid w:val="00075B4E"/>
    <w:rsid w:val="000767F9"/>
    <w:rsid w:val="00077A7C"/>
    <w:rsid w:val="00082E53"/>
    <w:rsid w:val="000844F9"/>
    <w:rsid w:val="00084830"/>
    <w:rsid w:val="0008606A"/>
    <w:rsid w:val="00086D87"/>
    <w:rsid w:val="000872D6"/>
    <w:rsid w:val="00090628"/>
    <w:rsid w:val="00092A86"/>
    <w:rsid w:val="0009452F"/>
    <w:rsid w:val="00096701"/>
    <w:rsid w:val="000A0C05"/>
    <w:rsid w:val="000A33D4"/>
    <w:rsid w:val="000A41E7"/>
    <w:rsid w:val="000A451E"/>
    <w:rsid w:val="000A4E29"/>
    <w:rsid w:val="000A796C"/>
    <w:rsid w:val="000A7A61"/>
    <w:rsid w:val="000B09C8"/>
    <w:rsid w:val="000B0A32"/>
    <w:rsid w:val="000B0E0A"/>
    <w:rsid w:val="000B0E22"/>
    <w:rsid w:val="000B1FC2"/>
    <w:rsid w:val="000B2886"/>
    <w:rsid w:val="000B30E1"/>
    <w:rsid w:val="000B46CF"/>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2D4C"/>
    <w:rsid w:val="000D64D8"/>
    <w:rsid w:val="000E0886"/>
    <w:rsid w:val="000E3C1C"/>
    <w:rsid w:val="000E41B7"/>
    <w:rsid w:val="000E6BA0"/>
    <w:rsid w:val="000E7DF6"/>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1D86"/>
    <w:rsid w:val="001328FA"/>
    <w:rsid w:val="00133E1D"/>
    <w:rsid w:val="00134700"/>
    <w:rsid w:val="00134E23"/>
    <w:rsid w:val="00135E80"/>
    <w:rsid w:val="00137052"/>
    <w:rsid w:val="0013780E"/>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1A5F"/>
    <w:rsid w:val="00172662"/>
    <w:rsid w:val="00174183"/>
    <w:rsid w:val="00176C65"/>
    <w:rsid w:val="00180A15"/>
    <w:rsid w:val="001810F4"/>
    <w:rsid w:val="0018179E"/>
    <w:rsid w:val="00182B46"/>
    <w:rsid w:val="00183B80"/>
    <w:rsid w:val="00183DB2"/>
    <w:rsid w:val="00183E9C"/>
    <w:rsid w:val="001841F1"/>
    <w:rsid w:val="0018571A"/>
    <w:rsid w:val="001859B6"/>
    <w:rsid w:val="00187393"/>
    <w:rsid w:val="00187FFC"/>
    <w:rsid w:val="001919D7"/>
    <w:rsid w:val="00191F45"/>
    <w:rsid w:val="00192374"/>
    <w:rsid w:val="00193503"/>
    <w:rsid w:val="001939CA"/>
    <w:rsid w:val="00193B82"/>
    <w:rsid w:val="0019600C"/>
    <w:rsid w:val="00196CF1"/>
    <w:rsid w:val="00197B41"/>
    <w:rsid w:val="001A03EA"/>
    <w:rsid w:val="001A3627"/>
    <w:rsid w:val="001B1C8C"/>
    <w:rsid w:val="001B3065"/>
    <w:rsid w:val="001B33C0"/>
    <w:rsid w:val="001B5E34"/>
    <w:rsid w:val="001C22B8"/>
    <w:rsid w:val="001C2997"/>
    <w:rsid w:val="001C4DB7"/>
    <w:rsid w:val="001C6C9B"/>
    <w:rsid w:val="001D3092"/>
    <w:rsid w:val="001D4CD1"/>
    <w:rsid w:val="001D66C2"/>
    <w:rsid w:val="001D6C13"/>
    <w:rsid w:val="001E1F93"/>
    <w:rsid w:val="001E24CF"/>
    <w:rsid w:val="001E3097"/>
    <w:rsid w:val="001E4B06"/>
    <w:rsid w:val="001E5F98"/>
    <w:rsid w:val="001F01F4"/>
    <w:rsid w:val="001F0F26"/>
    <w:rsid w:val="001F64BE"/>
    <w:rsid w:val="001F7070"/>
    <w:rsid w:val="001F7807"/>
    <w:rsid w:val="00200766"/>
    <w:rsid w:val="00200EF2"/>
    <w:rsid w:val="002016B9"/>
    <w:rsid w:val="00201825"/>
    <w:rsid w:val="00201CB2"/>
    <w:rsid w:val="00203871"/>
    <w:rsid w:val="002046F7"/>
    <w:rsid w:val="0020478D"/>
    <w:rsid w:val="002054D0"/>
    <w:rsid w:val="00206EFD"/>
    <w:rsid w:val="00210D95"/>
    <w:rsid w:val="002136B3"/>
    <w:rsid w:val="0021654F"/>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4AFD"/>
    <w:rsid w:val="002368C7"/>
    <w:rsid w:val="0023726F"/>
    <w:rsid w:val="002410C8"/>
    <w:rsid w:val="00241C93"/>
    <w:rsid w:val="0024214A"/>
    <w:rsid w:val="002441F2"/>
    <w:rsid w:val="0024438F"/>
    <w:rsid w:val="00244985"/>
    <w:rsid w:val="002458D0"/>
    <w:rsid w:val="00245EC0"/>
    <w:rsid w:val="002462B7"/>
    <w:rsid w:val="00247FF0"/>
    <w:rsid w:val="00250F4A"/>
    <w:rsid w:val="00251349"/>
    <w:rsid w:val="00253532"/>
    <w:rsid w:val="002540D3"/>
    <w:rsid w:val="00254B2A"/>
    <w:rsid w:val="002556DB"/>
    <w:rsid w:val="0025669F"/>
    <w:rsid w:val="00256D4F"/>
    <w:rsid w:val="00260EE8"/>
    <w:rsid w:val="00260F28"/>
    <w:rsid w:val="0026131D"/>
    <w:rsid w:val="00263542"/>
    <w:rsid w:val="00266738"/>
    <w:rsid w:val="00266D0C"/>
    <w:rsid w:val="00267280"/>
    <w:rsid w:val="00273F94"/>
    <w:rsid w:val="002760B7"/>
    <w:rsid w:val="002810D3"/>
    <w:rsid w:val="002847AE"/>
    <w:rsid w:val="002870F2"/>
    <w:rsid w:val="00287650"/>
    <w:rsid w:val="00290154"/>
    <w:rsid w:val="00294F88"/>
    <w:rsid w:val="00294FCC"/>
    <w:rsid w:val="00295516"/>
    <w:rsid w:val="00295D8B"/>
    <w:rsid w:val="0029715E"/>
    <w:rsid w:val="002A10A1"/>
    <w:rsid w:val="002A3161"/>
    <w:rsid w:val="002A3410"/>
    <w:rsid w:val="002A44D1"/>
    <w:rsid w:val="002A4631"/>
    <w:rsid w:val="002A6EA6"/>
    <w:rsid w:val="002B108B"/>
    <w:rsid w:val="002B12DE"/>
    <w:rsid w:val="002B2221"/>
    <w:rsid w:val="002B270D"/>
    <w:rsid w:val="002B3375"/>
    <w:rsid w:val="002B4745"/>
    <w:rsid w:val="002B480D"/>
    <w:rsid w:val="002B4845"/>
    <w:rsid w:val="002B4AC3"/>
    <w:rsid w:val="002B7744"/>
    <w:rsid w:val="002C05AC"/>
    <w:rsid w:val="002C3953"/>
    <w:rsid w:val="002C56A0"/>
    <w:rsid w:val="002D12FF"/>
    <w:rsid w:val="002D21A5"/>
    <w:rsid w:val="002D3EF8"/>
    <w:rsid w:val="002D4413"/>
    <w:rsid w:val="002D7247"/>
    <w:rsid w:val="002E1E1A"/>
    <w:rsid w:val="002E26F3"/>
    <w:rsid w:val="002E4D5B"/>
    <w:rsid w:val="002E5474"/>
    <w:rsid w:val="002E5699"/>
    <w:rsid w:val="002E5832"/>
    <w:rsid w:val="002E633F"/>
    <w:rsid w:val="002F0BF7"/>
    <w:rsid w:val="002F1BD9"/>
    <w:rsid w:val="002F3A6D"/>
    <w:rsid w:val="002F4410"/>
    <w:rsid w:val="002F749C"/>
    <w:rsid w:val="002F7CA6"/>
    <w:rsid w:val="00303813"/>
    <w:rsid w:val="00306C32"/>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2DD"/>
    <w:rsid w:val="0034543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9D6"/>
    <w:rsid w:val="00380EAE"/>
    <w:rsid w:val="00382A6F"/>
    <w:rsid w:val="00382C57"/>
    <w:rsid w:val="00383B5F"/>
    <w:rsid w:val="00384483"/>
    <w:rsid w:val="0038499A"/>
    <w:rsid w:val="00384F53"/>
    <w:rsid w:val="00387053"/>
    <w:rsid w:val="00387BAF"/>
    <w:rsid w:val="00394C37"/>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0E5"/>
    <w:rsid w:val="003C3990"/>
    <w:rsid w:val="003C434B"/>
    <w:rsid w:val="003C489D"/>
    <w:rsid w:val="003C54B8"/>
    <w:rsid w:val="003C687F"/>
    <w:rsid w:val="003C723C"/>
    <w:rsid w:val="003D0F7F"/>
    <w:rsid w:val="003D6797"/>
    <w:rsid w:val="003D779D"/>
    <w:rsid w:val="003D78A2"/>
    <w:rsid w:val="003E03FD"/>
    <w:rsid w:val="003E15EE"/>
    <w:rsid w:val="003F0971"/>
    <w:rsid w:val="003F23E9"/>
    <w:rsid w:val="003F28DA"/>
    <w:rsid w:val="003F2C2F"/>
    <w:rsid w:val="003F35B8"/>
    <w:rsid w:val="003F3F97"/>
    <w:rsid w:val="003F42CF"/>
    <w:rsid w:val="003F4EA0"/>
    <w:rsid w:val="003F69BE"/>
    <w:rsid w:val="003F7D20"/>
    <w:rsid w:val="004013F6"/>
    <w:rsid w:val="004033B4"/>
    <w:rsid w:val="00406ADC"/>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41B1"/>
    <w:rsid w:val="00436B23"/>
    <w:rsid w:val="00436E88"/>
    <w:rsid w:val="00440977"/>
    <w:rsid w:val="0044175B"/>
    <w:rsid w:val="00441C88"/>
    <w:rsid w:val="00442026"/>
    <w:rsid w:val="00443CD4"/>
    <w:rsid w:val="004440BB"/>
    <w:rsid w:val="004450B6"/>
    <w:rsid w:val="00445612"/>
    <w:rsid w:val="0044652A"/>
    <w:rsid w:val="004479D8"/>
    <w:rsid w:val="00447C97"/>
    <w:rsid w:val="00451168"/>
    <w:rsid w:val="00451506"/>
    <w:rsid w:val="00452D84"/>
    <w:rsid w:val="00453739"/>
    <w:rsid w:val="0045627B"/>
    <w:rsid w:val="00456C90"/>
    <w:rsid w:val="00457160"/>
    <w:rsid w:val="004614C9"/>
    <w:rsid w:val="00463BFC"/>
    <w:rsid w:val="004657D6"/>
    <w:rsid w:val="00465D47"/>
    <w:rsid w:val="00466109"/>
    <w:rsid w:val="00467B21"/>
    <w:rsid w:val="00473346"/>
    <w:rsid w:val="00476168"/>
    <w:rsid w:val="00476284"/>
    <w:rsid w:val="00480116"/>
    <w:rsid w:val="0048084F"/>
    <w:rsid w:val="004810BD"/>
    <w:rsid w:val="0048175E"/>
    <w:rsid w:val="0048196E"/>
    <w:rsid w:val="00483B44"/>
    <w:rsid w:val="00483CA9"/>
    <w:rsid w:val="004850B9"/>
    <w:rsid w:val="0048525B"/>
    <w:rsid w:val="00485CCD"/>
    <w:rsid w:val="00485DB5"/>
    <w:rsid w:val="0048608B"/>
    <w:rsid w:val="00486D2B"/>
    <w:rsid w:val="00490D60"/>
    <w:rsid w:val="0049122A"/>
    <w:rsid w:val="00492787"/>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3650"/>
    <w:rsid w:val="004C474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452C"/>
    <w:rsid w:val="004E6856"/>
    <w:rsid w:val="004E6FB4"/>
    <w:rsid w:val="004F0977"/>
    <w:rsid w:val="004F1408"/>
    <w:rsid w:val="004F4E1D"/>
    <w:rsid w:val="004F6257"/>
    <w:rsid w:val="004F6A25"/>
    <w:rsid w:val="004F6AB0"/>
    <w:rsid w:val="004F6B4D"/>
    <w:rsid w:val="005000BD"/>
    <w:rsid w:val="005000DD"/>
    <w:rsid w:val="005002B9"/>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4F5B"/>
    <w:rsid w:val="00557BE6"/>
    <w:rsid w:val="005600BC"/>
    <w:rsid w:val="00561AC4"/>
    <w:rsid w:val="00563104"/>
    <w:rsid w:val="00564628"/>
    <w:rsid w:val="005646C1"/>
    <w:rsid w:val="005646CC"/>
    <w:rsid w:val="005652E4"/>
    <w:rsid w:val="0056565D"/>
    <w:rsid w:val="00565730"/>
    <w:rsid w:val="00566671"/>
    <w:rsid w:val="00567B22"/>
    <w:rsid w:val="0057134C"/>
    <w:rsid w:val="005727AE"/>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4E96"/>
    <w:rsid w:val="00596689"/>
    <w:rsid w:val="005A0236"/>
    <w:rsid w:val="005A16FB"/>
    <w:rsid w:val="005A1A68"/>
    <w:rsid w:val="005A2A5A"/>
    <w:rsid w:val="005A39FC"/>
    <w:rsid w:val="005A3B66"/>
    <w:rsid w:val="005A42E3"/>
    <w:rsid w:val="005A5F04"/>
    <w:rsid w:val="005A6DC2"/>
    <w:rsid w:val="005B0870"/>
    <w:rsid w:val="005B1762"/>
    <w:rsid w:val="005B4B88"/>
    <w:rsid w:val="005B4D37"/>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10A6"/>
    <w:rsid w:val="00612E3F"/>
    <w:rsid w:val="00613208"/>
    <w:rsid w:val="00616767"/>
    <w:rsid w:val="0061698B"/>
    <w:rsid w:val="00616F61"/>
    <w:rsid w:val="00620917"/>
    <w:rsid w:val="0062114D"/>
    <w:rsid w:val="0062163D"/>
    <w:rsid w:val="00623904"/>
    <w:rsid w:val="00623A9E"/>
    <w:rsid w:val="00624A20"/>
    <w:rsid w:val="00624C9B"/>
    <w:rsid w:val="00625D43"/>
    <w:rsid w:val="00630BB3"/>
    <w:rsid w:val="00632182"/>
    <w:rsid w:val="0063310F"/>
    <w:rsid w:val="006335DF"/>
    <w:rsid w:val="00634717"/>
    <w:rsid w:val="0063472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1A0"/>
    <w:rsid w:val="006636BA"/>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43E6"/>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C4545"/>
    <w:rsid w:val="006D062E"/>
    <w:rsid w:val="006D0817"/>
    <w:rsid w:val="006D2405"/>
    <w:rsid w:val="006D2C3D"/>
    <w:rsid w:val="006D3A0E"/>
    <w:rsid w:val="006D4A39"/>
    <w:rsid w:val="006D53A4"/>
    <w:rsid w:val="006D53DF"/>
    <w:rsid w:val="006D6478"/>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60F"/>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C67"/>
    <w:rsid w:val="00744DB8"/>
    <w:rsid w:val="00745C28"/>
    <w:rsid w:val="007460FF"/>
    <w:rsid w:val="0074769C"/>
    <w:rsid w:val="0075322D"/>
    <w:rsid w:val="0075356C"/>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5FD"/>
    <w:rsid w:val="00780A99"/>
    <w:rsid w:val="00781C4F"/>
    <w:rsid w:val="00781F16"/>
    <w:rsid w:val="00782487"/>
    <w:rsid w:val="00782A2E"/>
    <w:rsid w:val="00782B11"/>
    <w:rsid w:val="007836C0"/>
    <w:rsid w:val="0078667E"/>
    <w:rsid w:val="007919DC"/>
    <w:rsid w:val="00791B72"/>
    <w:rsid w:val="00791C7F"/>
    <w:rsid w:val="00793F46"/>
    <w:rsid w:val="00795E66"/>
    <w:rsid w:val="007963B2"/>
    <w:rsid w:val="00796888"/>
    <w:rsid w:val="007A1326"/>
    <w:rsid w:val="007A36F3"/>
    <w:rsid w:val="007A55A8"/>
    <w:rsid w:val="007B24C4"/>
    <w:rsid w:val="007B50E4"/>
    <w:rsid w:val="007B5236"/>
    <w:rsid w:val="007C057B"/>
    <w:rsid w:val="007C1A9E"/>
    <w:rsid w:val="007C322C"/>
    <w:rsid w:val="007C3FBC"/>
    <w:rsid w:val="007C6E38"/>
    <w:rsid w:val="007D212E"/>
    <w:rsid w:val="007D22BF"/>
    <w:rsid w:val="007D458F"/>
    <w:rsid w:val="007D5655"/>
    <w:rsid w:val="007D5A52"/>
    <w:rsid w:val="007D668F"/>
    <w:rsid w:val="007D7CF5"/>
    <w:rsid w:val="007D7E58"/>
    <w:rsid w:val="007E41AD"/>
    <w:rsid w:val="007E5E9E"/>
    <w:rsid w:val="007F0DB9"/>
    <w:rsid w:val="007F10E8"/>
    <w:rsid w:val="007F1493"/>
    <w:rsid w:val="007F4973"/>
    <w:rsid w:val="007F576D"/>
    <w:rsid w:val="007F641B"/>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2E78"/>
    <w:rsid w:val="008248E7"/>
    <w:rsid w:val="00824F02"/>
    <w:rsid w:val="00825595"/>
    <w:rsid w:val="00826BD1"/>
    <w:rsid w:val="00826C4F"/>
    <w:rsid w:val="00830A48"/>
    <w:rsid w:val="0083113D"/>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4E70"/>
    <w:rsid w:val="00855048"/>
    <w:rsid w:val="008563D3"/>
    <w:rsid w:val="00856E64"/>
    <w:rsid w:val="00860A52"/>
    <w:rsid w:val="00862960"/>
    <w:rsid w:val="00863420"/>
    <w:rsid w:val="00863532"/>
    <w:rsid w:val="008641E8"/>
    <w:rsid w:val="00865EC3"/>
    <w:rsid w:val="0086629C"/>
    <w:rsid w:val="00866415"/>
    <w:rsid w:val="0086672A"/>
    <w:rsid w:val="00867469"/>
    <w:rsid w:val="00870838"/>
    <w:rsid w:val="0087096D"/>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941"/>
    <w:rsid w:val="008B1FDB"/>
    <w:rsid w:val="008B367A"/>
    <w:rsid w:val="008B430F"/>
    <w:rsid w:val="008B44C9"/>
    <w:rsid w:val="008B4DA3"/>
    <w:rsid w:val="008B4FF4"/>
    <w:rsid w:val="008B6729"/>
    <w:rsid w:val="008C1A20"/>
    <w:rsid w:val="008C1E53"/>
    <w:rsid w:val="008C2FB5"/>
    <w:rsid w:val="008C302C"/>
    <w:rsid w:val="008C4CAB"/>
    <w:rsid w:val="008C6461"/>
    <w:rsid w:val="008C6F82"/>
    <w:rsid w:val="008C7CBC"/>
    <w:rsid w:val="008D125E"/>
    <w:rsid w:val="008D4A01"/>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2DCC"/>
    <w:rsid w:val="0090315B"/>
    <w:rsid w:val="00904350"/>
    <w:rsid w:val="00905926"/>
    <w:rsid w:val="00905E03"/>
    <w:rsid w:val="0090604A"/>
    <w:rsid w:val="009078AB"/>
    <w:rsid w:val="0091055E"/>
    <w:rsid w:val="00910651"/>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1D85"/>
    <w:rsid w:val="009520A1"/>
    <w:rsid w:val="009522E2"/>
    <w:rsid w:val="0095259D"/>
    <w:rsid w:val="009528C1"/>
    <w:rsid w:val="009532C7"/>
    <w:rsid w:val="00953891"/>
    <w:rsid w:val="00953E82"/>
    <w:rsid w:val="0095547A"/>
    <w:rsid w:val="00955D6C"/>
    <w:rsid w:val="00960547"/>
    <w:rsid w:val="00960CCA"/>
    <w:rsid w:val="00960E03"/>
    <w:rsid w:val="009624AB"/>
    <w:rsid w:val="009634F6"/>
    <w:rsid w:val="00963579"/>
    <w:rsid w:val="0096422F"/>
    <w:rsid w:val="00964AE3"/>
    <w:rsid w:val="00965DF5"/>
    <w:rsid w:val="0096720F"/>
    <w:rsid w:val="009675CB"/>
    <w:rsid w:val="0097036E"/>
    <w:rsid w:val="009718BF"/>
    <w:rsid w:val="00973BC7"/>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17"/>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372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3CC"/>
    <w:rsid w:val="009F5F05"/>
    <w:rsid w:val="009F7315"/>
    <w:rsid w:val="009F73D1"/>
    <w:rsid w:val="00A04A93"/>
    <w:rsid w:val="00A061C8"/>
    <w:rsid w:val="00A07569"/>
    <w:rsid w:val="00A078FB"/>
    <w:rsid w:val="00A10CE1"/>
    <w:rsid w:val="00A10CED"/>
    <w:rsid w:val="00A11523"/>
    <w:rsid w:val="00A128C6"/>
    <w:rsid w:val="00A143CE"/>
    <w:rsid w:val="00A16D9B"/>
    <w:rsid w:val="00A21A49"/>
    <w:rsid w:val="00A231E9"/>
    <w:rsid w:val="00A24B2D"/>
    <w:rsid w:val="00A307AE"/>
    <w:rsid w:val="00A3669F"/>
    <w:rsid w:val="00A36BC6"/>
    <w:rsid w:val="00A36E8C"/>
    <w:rsid w:val="00A41A01"/>
    <w:rsid w:val="00A429A9"/>
    <w:rsid w:val="00A43CFF"/>
    <w:rsid w:val="00A46743"/>
    <w:rsid w:val="00A47719"/>
    <w:rsid w:val="00A47EAB"/>
    <w:rsid w:val="00A5068D"/>
    <w:rsid w:val="00A509B4"/>
    <w:rsid w:val="00A51132"/>
    <w:rsid w:val="00A54C7B"/>
    <w:rsid w:val="00A54CFD"/>
    <w:rsid w:val="00A5639F"/>
    <w:rsid w:val="00A57040"/>
    <w:rsid w:val="00A60064"/>
    <w:rsid w:val="00A61FFC"/>
    <w:rsid w:val="00A64F90"/>
    <w:rsid w:val="00A65A2B"/>
    <w:rsid w:val="00A70170"/>
    <w:rsid w:val="00A7409C"/>
    <w:rsid w:val="00A75087"/>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50B0"/>
    <w:rsid w:val="00AC78ED"/>
    <w:rsid w:val="00AD02D3"/>
    <w:rsid w:val="00AD05EE"/>
    <w:rsid w:val="00AD3675"/>
    <w:rsid w:val="00AD56A9"/>
    <w:rsid w:val="00AD69C4"/>
    <w:rsid w:val="00AD6A4E"/>
    <w:rsid w:val="00AD6F0C"/>
    <w:rsid w:val="00AE1C5F"/>
    <w:rsid w:val="00AE3875"/>
    <w:rsid w:val="00AE388B"/>
    <w:rsid w:val="00AE3899"/>
    <w:rsid w:val="00AE6CD2"/>
    <w:rsid w:val="00AE776A"/>
    <w:rsid w:val="00AF1F68"/>
    <w:rsid w:val="00AF27B7"/>
    <w:rsid w:val="00AF2BB2"/>
    <w:rsid w:val="00AF3C5D"/>
    <w:rsid w:val="00AF4072"/>
    <w:rsid w:val="00AF6E1F"/>
    <w:rsid w:val="00AF726A"/>
    <w:rsid w:val="00AF7AB4"/>
    <w:rsid w:val="00AF7B91"/>
    <w:rsid w:val="00B00015"/>
    <w:rsid w:val="00B043A6"/>
    <w:rsid w:val="00B06DE8"/>
    <w:rsid w:val="00B07AE1"/>
    <w:rsid w:val="00B07D23"/>
    <w:rsid w:val="00B117BC"/>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6C"/>
    <w:rsid w:val="00B35B87"/>
    <w:rsid w:val="00B40556"/>
    <w:rsid w:val="00B4212C"/>
    <w:rsid w:val="00B43107"/>
    <w:rsid w:val="00B45AC4"/>
    <w:rsid w:val="00B45E0A"/>
    <w:rsid w:val="00B47A18"/>
    <w:rsid w:val="00B51CD5"/>
    <w:rsid w:val="00B52CE3"/>
    <w:rsid w:val="00B53824"/>
    <w:rsid w:val="00B53857"/>
    <w:rsid w:val="00B54009"/>
    <w:rsid w:val="00B54B6C"/>
    <w:rsid w:val="00B54ECE"/>
    <w:rsid w:val="00B6083F"/>
    <w:rsid w:val="00B61504"/>
    <w:rsid w:val="00B62E95"/>
    <w:rsid w:val="00B63ABC"/>
    <w:rsid w:val="00B63B0E"/>
    <w:rsid w:val="00B64D3D"/>
    <w:rsid w:val="00B65321"/>
    <w:rsid w:val="00B6562C"/>
    <w:rsid w:val="00B720C9"/>
    <w:rsid w:val="00B7391B"/>
    <w:rsid w:val="00B743E7"/>
    <w:rsid w:val="00B74B80"/>
    <w:rsid w:val="00B768A9"/>
    <w:rsid w:val="00B76E90"/>
    <w:rsid w:val="00B8005C"/>
    <w:rsid w:val="00B86312"/>
    <w:rsid w:val="00B8666B"/>
    <w:rsid w:val="00B904F4"/>
    <w:rsid w:val="00B90BD1"/>
    <w:rsid w:val="00B92536"/>
    <w:rsid w:val="00B9274D"/>
    <w:rsid w:val="00B94207"/>
    <w:rsid w:val="00B945D4"/>
    <w:rsid w:val="00B9506C"/>
    <w:rsid w:val="00B97B50"/>
    <w:rsid w:val="00BA3959"/>
    <w:rsid w:val="00BA4E77"/>
    <w:rsid w:val="00BA563D"/>
    <w:rsid w:val="00BA7AC9"/>
    <w:rsid w:val="00BB1855"/>
    <w:rsid w:val="00BB2332"/>
    <w:rsid w:val="00BB2494"/>
    <w:rsid w:val="00BB2522"/>
    <w:rsid w:val="00BB3E10"/>
    <w:rsid w:val="00BB417C"/>
    <w:rsid w:val="00BB5218"/>
    <w:rsid w:val="00BB72C0"/>
    <w:rsid w:val="00BC3779"/>
    <w:rsid w:val="00BC41A0"/>
    <w:rsid w:val="00BC43D8"/>
    <w:rsid w:val="00BD0186"/>
    <w:rsid w:val="00BD1661"/>
    <w:rsid w:val="00BD6178"/>
    <w:rsid w:val="00BD6348"/>
    <w:rsid w:val="00BE0880"/>
    <w:rsid w:val="00BE147F"/>
    <w:rsid w:val="00BE1BBC"/>
    <w:rsid w:val="00BE46B5"/>
    <w:rsid w:val="00BE5E43"/>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193F"/>
    <w:rsid w:val="00C129C4"/>
    <w:rsid w:val="00C1358F"/>
    <w:rsid w:val="00C13C2A"/>
    <w:rsid w:val="00C14187"/>
    <w:rsid w:val="00C14D1E"/>
    <w:rsid w:val="00C15151"/>
    <w:rsid w:val="00C15209"/>
    <w:rsid w:val="00C15D38"/>
    <w:rsid w:val="00C16CF7"/>
    <w:rsid w:val="00C179BC"/>
    <w:rsid w:val="00C17F8C"/>
    <w:rsid w:val="00C20360"/>
    <w:rsid w:val="00C211E6"/>
    <w:rsid w:val="00C22446"/>
    <w:rsid w:val="00C22681"/>
    <w:rsid w:val="00C22FB5"/>
    <w:rsid w:val="00C24236"/>
    <w:rsid w:val="00C24CBF"/>
    <w:rsid w:val="00C25C66"/>
    <w:rsid w:val="00C2710B"/>
    <w:rsid w:val="00C273DA"/>
    <w:rsid w:val="00C279C2"/>
    <w:rsid w:val="00C3183E"/>
    <w:rsid w:val="00C33531"/>
    <w:rsid w:val="00C33B9E"/>
    <w:rsid w:val="00C33CAA"/>
    <w:rsid w:val="00C34194"/>
    <w:rsid w:val="00C35EF7"/>
    <w:rsid w:val="00C36E68"/>
    <w:rsid w:val="00C4043D"/>
    <w:rsid w:val="00C40DAA"/>
    <w:rsid w:val="00C41F7E"/>
    <w:rsid w:val="00C42169"/>
    <w:rsid w:val="00C424BD"/>
    <w:rsid w:val="00C42A1B"/>
    <w:rsid w:val="00C42C1F"/>
    <w:rsid w:val="00C44A8D"/>
    <w:rsid w:val="00C44CF8"/>
    <w:rsid w:val="00C460A1"/>
    <w:rsid w:val="00C4789C"/>
    <w:rsid w:val="00C50BB6"/>
    <w:rsid w:val="00C52C02"/>
    <w:rsid w:val="00C52DCB"/>
    <w:rsid w:val="00C57EE8"/>
    <w:rsid w:val="00C61072"/>
    <w:rsid w:val="00C6243C"/>
    <w:rsid w:val="00C62D09"/>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09C"/>
    <w:rsid w:val="00C928A8"/>
    <w:rsid w:val="00C95246"/>
    <w:rsid w:val="00CA0CF7"/>
    <w:rsid w:val="00CA103E"/>
    <w:rsid w:val="00CA64BB"/>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BED"/>
    <w:rsid w:val="00CC6F04"/>
    <w:rsid w:val="00CC7B94"/>
    <w:rsid w:val="00CD6E8E"/>
    <w:rsid w:val="00CE0189"/>
    <w:rsid w:val="00CE161F"/>
    <w:rsid w:val="00CE3529"/>
    <w:rsid w:val="00CE4320"/>
    <w:rsid w:val="00CE5D9A"/>
    <w:rsid w:val="00CE76CD"/>
    <w:rsid w:val="00CF0B65"/>
    <w:rsid w:val="00CF1C1F"/>
    <w:rsid w:val="00CF3B5E"/>
    <w:rsid w:val="00CF4113"/>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69D6"/>
    <w:rsid w:val="00D114D1"/>
    <w:rsid w:val="00D121C4"/>
    <w:rsid w:val="00D14274"/>
    <w:rsid w:val="00D15E5B"/>
    <w:rsid w:val="00D17C62"/>
    <w:rsid w:val="00D21586"/>
    <w:rsid w:val="00D215AF"/>
    <w:rsid w:val="00D21EA5"/>
    <w:rsid w:val="00D23A38"/>
    <w:rsid w:val="00D2574C"/>
    <w:rsid w:val="00D2655E"/>
    <w:rsid w:val="00D26D79"/>
    <w:rsid w:val="00D27C2B"/>
    <w:rsid w:val="00D31ED3"/>
    <w:rsid w:val="00D322CA"/>
    <w:rsid w:val="00D33363"/>
    <w:rsid w:val="00D33378"/>
    <w:rsid w:val="00D34943"/>
    <w:rsid w:val="00D34A2B"/>
    <w:rsid w:val="00D359D4"/>
    <w:rsid w:val="00D419A7"/>
    <w:rsid w:val="00D41E23"/>
    <w:rsid w:val="00D429EC"/>
    <w:rsid w:val="00D43D44"/>
    <w:rsid w:val="00D43EBB"/>
    <w:rsid w:val="00D44E4E"/>
    <w:rsid w:val="00D46D26"/>
    <w:rsid w:val="00D50903"/>
    <w:rsid w:val="00D51254"/>
    <w:rsid w:val="00D51627"/>
    <w:rsid w:val="00D51E1A"/>
    <w:rsid w:val="00D53D72"/>
    <w:rsid w:val="00D54AAC"/>
    <w:rsid w:val="00D54B32"/>
    <w:rsid w:val="00D55DF0"/>
    <w:rsid w:val="00D563E1"/>
    <w:rsid w:val="00D56BB6"/>
    <w:rsid w:val="00D58130"/>
    <w:rsid w:val="00D6022B"/>
    <w:rsid w:val="00D60C40"/>
    <w:rsid w:val="00D6138D"/>
    <w:rsid w:val="00D6166E"/>
    <w:rsid w:val="00D63126"/>
    <w:rsid w:val="00D63A67"/>
    <w:rsid w:val="00D646C9"/>
    <w:rsid w:val="00D6492E"/>
    <w:rsid w:val="00D65845"/>
    <w:rsid w:val="00D70087"/>
    <w:rsid w:val="00D7079E"/>
    <w:rsid w:val="00D70823"/>
    <w:rsid w:val="00D70AB1"/>
    <w:rsid w:val="00D70D10"/>
    <w:rsid w:val="00D70F23"/>
    <w:rsid w:val="00D745F5"/>
    <w:rsid w:val="00D75392"/>
    <w:rsid w:val="00D7585E"/>
    <w:rsid w:val="00D759A3"/>
    <w:rsid w:val="00D76691"/>
    <w:rsid w:val="00D82E32"/>
    <w:rsid w:val="00D83974"/>
    <w:rsid w:val="00D84133"/>
    <w:rsid w:val="00D8431C"/>
    <w:rsid w:val="00D85133"/>
    <w:rsid w:val="00D91607"/>
    <w:rsid w:val="00D92C82"/>
    <w:rsid w:val="00D93336"/>
    <w:rsid w:val="00D94314"/>
    <w:rsid w:val="00D95685"/>
    <w:rsid w:val="00D95BC7"/>
    <w:rsid w:val="00D96043"/>
    <w:rsid w:val="00D97779"/>
    <w:rsid w:val="00DA52F5"/>
    <w:rsid w:val="00DA73A3"/>
    <w:rsid w:val="00DB0495"/>
    <w:rsid w:val="00DB2863"/>
    <w:rsid w:val="00DB3080"/>
    <w:rsid w:val="00DB4E12"/>
    <w:rsid w:val="00DB5771"/>
    <w:rsid w:val="00DC1FB0"/>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5C7"/>
    <w:rsid w:val="00DE7D5A"/>
    <w:rsid w:val="00DF247C"/>
    <w:rsid w:val="00DF707E"/>
    <w:rsid w:val="00DF759D"/>
    <w:rsid w:val="00E003AF"/>
    <w:rsid w:val="00E018C3"/>
    <w:rsid w:val="00E01C15"/>
    <w:rsid w:val="00E052B1"/>
    <w:rsid w:val="00E05886"/>
    <w:rsid w:val="00E05933"/>
    <w:rsid w:val="00E10C02"/>
    <w:rsid w:val="00E137F4"/>
    <w:rsid w:val="00E13A08"/>
    <w:rsid w:val="00E13BC9"/>
    <w:rsid w:val="00E164F2"/>
    <w:rsid w:val="00E16F61"/>
    <w:rsid w:val="00E20F6A"/>
    <w:rsid w:val="00E21A25"/>
    <w:rsid w:val="00E23303"/>
    <w:rsid w:val="00E253CA"/>
    <w:rsid w:val="00E26AA3"/>
    <w:rsid w:val="00E2771C"/>
    <w:rsid w:val="00E324D9"/>
    <w:rsid w:val="00E331FB"/>
    <w:rsid w:val="00E33DF4"/>
    <w:rsid w:val="00E35EDE"/>
    <w:rsid w:val="00E36528"/>
    <w:rsid w:val="00E37409"/>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7C8"/>
    <w:rsid w:val="00E74FE4"/>
    <w:rsid w:val="00E806FD"/>
    <w:rsid w:val="00E81633"/>
    <w:rsid w:val="00E831A3"/>
    <w:rsid w:val="00E86733"/>
    <w:rsid w:val="00E8700D"/>
    <w:rsid w:val="00E9108A"/>
    <w:rsid w:val="00E9145E"/>
    <w:rsid w:val="00E94803"/>
    <w:rsid w:val="00E94B69"/>
    <w:rsid w:val="00E9588E"/>
    <w:rsid w:val="00E96813"/>
    <w:rsid w:val="00E976EC"/>
    <w:rsid w:val="00EA2BA6"/>
    <w:rsid w:val="00EA33B1"/>
    <w:rsid w:val="00EA74F2"/>
    <w:rsid w:val="00EA7F5C"/>
    <w:rsid w:val="00EB193D"/>
    <w:rsid w:val="00EB2A71"/>
    <w:rsid w:val="00EB32CF"/>
    <w:rsid w:val="00EB7078"/>
    <w:rsid w:val="00EB7598"/>
    <w:rsid w:val="00EB7885"/>
    <w:rsid w:val="00EC0998"/>
    <w:rsid w:val="00EC14A8"/>
    <w:rsid w:val="00EC2805"/>
    <w:rsid w:val="00EC3100"/>
    <w:rsid w:val="00EC31EB"/>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01CC"/>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3A5F"/>
    <w:rsid w:val="00EF4CB1"/>
    <w:rsid w:val="00EF5798"/>
    <w:rsid w:val="00EF60E5"/>
    <w:rsid w:val="00EF6A0C"/>
    <w:rsid w:val="00EF6E7F"/>
    <w:rsid w:val="00F01D8F"/>
    <w:rsid w:val="00F01D93"/>
    <w:rsid w:val="00F06BB9"/>
    <w:rsid w:val="00F121C4"/>
    <w:rsid w:val="00F13628"/>
    <w:rsid w:val="00F15320"/>
    <w:rsid w:val="00F17235"/>
    <w:rsid w:val="00F17C5E"/>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3B46"/>
    <w:rsid w:val="00F446A0"/>
    <w:rsid w:val="00F47942"/>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87E14"/>
    <w:rsid w:val="00F90E1A"/>
    <w:rsid w:val="00F91B79"/>
    <w:rsid w:val="00F94B27"/>
    <w:rsid w:val="00F96626"/>
    <w:rsid w:val="00F96946"/>
    <w:rsid w:val="00F97131"/>
    <w:rsid w:val="00F9720F"/>
    <w:rsid w:val="00F97B4B"/>
    <w:rsid w:val="00FA166A"/>
    <w:rsid w:val="00FA2581"/>
    <w:rsid w:val="00FA2CF6"/>
    <w:rsid w:val="00FA3065"/>
    <w:rsid w:val="00FA3EBB"/>
    <w:rsid w:val="00FA4F34"/>
    <w:rsid w:val="00FA52F9"/>
    <w:rsid w:val="00FA6F59"/>
    <w:rsid w:val="00FB0346"/>
    <w:rsid w:val="00FB0E61"/>
    <w:rsid w:val="00FB10FF"/>
    <w:rsid w:val="00FB1AF9"/>
    <w:rsid w:val="00FB1D69"/>
    <w:rsid w:val="00FB2812"/>
    <w:rsid w:val="00FB3570"/>
    <w:rsid w:val="00FB7100"/>
    <w:rsid w:val="00FC05A1"/>
    <w:rsid w:val="00FC0636"/>
    <w:rsid w:val="00FC2758"/>
    <w:rsid w:val="00FC3523"/>
    <w:rsid w:val="00FC44C4"/>
    <w:rsid w:val="00FC4DA1"/>
    <w:rsid w:val="00FC4F7B"/>
    <w:rsid w:val="00FC5BF2"/>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3AB8"/>
    <w:rsid w:val="00FE40B5"/>
    <w:rsid w:val="00FE660C"/>
    <w:rsid w:val="00FE6EA0"/>
    <w:rsid w:val="00FF0F2A"/>
    <w:rsid w:val="00FF492B"/>
    <w:rsid w:val="00FF49EE"/>
    <w:rsid w:val="00FF5EC7"/>
    <w:rsid w:val="00FF5FF2"/>
    <w:rsid w:val="00FF7815"/>
    <w:rsid w:val="00FF7892"/>
    <w:rsid w:val="023123B5"/>
    <w:rsid w:val="02CDB4B1"/>
    <w:rsid w:val="02D23802"/>
    <w:rsid w:val="032EEF15"/>
    <w:rsid w:val="044DB0F6"/>
    <w:rsid w:val="0482404F"/>
    <w:rsid w:val="04825092"/>
    <w:rsid w:val="078690CD"/>
    <w:rsid w:val="0801F715"/>
    <w:rsid w:val="0823E4E8"/>
    <w:rsid w:val="0A766145"/>
    <w:rsid w:val="0BE389C9"/>
    <w:rsid w:val="0BE6AD66"/>
    <w:rsid w:val="0D7E4E3A"/>
    <w:rsid w:val="0FB1478E"/>
    <w:rsid w:val="101713EF"/>
    <w:rsid w:val="111B8514"/>
    <w:rsid w:val="116CCFEE"/>
    <w:rsid w:val="123AB8C9"/>
    <w:rsid w:val="130683A1"/>
    <w:rsid w:val="14A25402"/>
    <w:rsid w:val="16CF3274"/>
    <w:rsid w:val="17D9F4C4"/>
    <w:rsid w:val="186DC1AF"/>
    <w:rsid w:val="18B50E5C"/>
    <w:rsid w:val="18E9976A"/>
    <w:rsid w:val="191FC032"/>
    <w:rsid w:val="1A2AF66B"/>
    <w:rsid w:val="1B51051F"/>
    <w:rsid w:val="1FAA8A61"/>
    <w:rsid w:val="219E6B9D"/>
    <w:rsid w:val="22F0493C"/>
    <w:rsid w:val="231A91BB"/>
    <w:rsid w:val="23C79F24"/>
    <w:rsid w:val="23D238EA"/>
    <w:rsid w:val="2436A94A"/>
    <w:rsid w:val="246C42F4"/>
    <w:rsid w:val="250414EA"/>
    <w:rsid w:val="26445BBF"/>
    <w:rsid w:val="26669FE3"/>
    <w:rsid w:val="27F95D76"/>
    <w:rsid w:val="28892040"/>
    <w:rsid w:val="295AFE6E"/>
    <w:rsid w:val="2998DF2A"/>
    <w:rsid w:val="29A5AC65"/>
    <w:rsid w:val="2A6ED9F5"/>
    <w:rsid w:val="2D4F1D5C"/>
    <w:rsid w:val="2D6EB63D"/>
    <w:rsid w:val="2E21538F"/>
    <w:rsid w:val="2F19EBBA"/>
    <w:rsid w:val="302B1044"/>
    <w:rsid w:val="3040309A"/>
    <w:rsid w:val="304177F7"/>
    <w:rsid w:val="305EFB72"/>
    <w:rsid w:val="3196776C"/>
    <w:rsid w:val="31ABECAB"/>
    <w:rsid w:val="32B09419"/>
    <w:rsid w:val="333A09F0"/>
    <w:rsid w:val="33A4BFA6"/>
    <w:rsid w:val="346D9D8F"/>
    <w:rsid w:val="3812D71F"/>
    <w:rsid w:val="3881D41F"/>
    <w:rsid w:val="3AA30132"/>
    <w:rsid w:val="3AB87902"/>
    <w:rsid w:val="3B96A92E"/>
    <w:rsid w:val="3B9EA82F"/>
    <w:rsid w:val="3D568A74"/>
    <w:rsid w:val="406A0813"/>
    <w:rsid w:val="417E4D8E"/>
    <w:rsid w:val="4419A3D1"/>
    <w:rsid w:val="4530434A"/>
    <w:rsid w:val="45400A06"/>
    <w:rsid w:val="468F4D78"/>
    <w:rsid w:val="49D50FE0"/>
    <w:rsid w:val="4BA340FE"/>
    <w:rsid w:val="4C17E44F"/>
    <w:rsid w:val="4CB9C3D3"/>
    <w:rsid w:val="5019601D"/>
    <w:rsid w:val="50BCC480"/>
    <w:rsid w:val="5116FE74"/>
    <w:rsid w:val="5139D928"/>
    <w:rsid w:val="52D3F7AE"/>
    <w:rsid w:val="53CB5043"/>
    <w:rsid w:val="541D9370"/>
    <w:rsid w:val="54296D1D"/>
    <w:rsid w:val="55C442E9"/>
    <w:rsid w:val="55DE6ED4"/>
    <w:rsid w:val="57FD6DB3"/>
    <w:rsid w:val="5993CC94"/>
    <w:rsid w:val="59B98684"/>
    <w:rsid w:val="5C4C3596"/>
    <w:rsid w:val="5F0E34D3"/>
    <w:rsid w:val="60AA0534"/>
    <w:rsid w:val="62EA4C44"/>
    <w:rsid w:val="648F8B3A"/>
    <w:rsid w:val="679895E4"/>
    <w:rsid w:val="680476F3"/>
    <w:rsid w:val="6892C81D"/>
    <w:rsid w:val="6929C304"/>
    <w:rsid w:val="6B56C1E5"/>
    <w:rsid w:val="6C5E9A0E"/>
    <w:rsid w:val="6E5FEFED"/>
    <w:rsid w:val="6EA22181"/>
    <w:rsid w:val="6F700E22"/>
    <w:rsid w:val="6F718D83"/>
    <w:rsid w:val="705BE38F"/>
    <w:rsid w:val="71A445D9"/>
    <w:rsid w:val="71F7B3F0"/>
    <w:rsid w:val="74C49BA5"/>
    <w:rsid w:val="763E761E"/>
    <w:rsid w:val="76B1FCB6"/>
    <w:rsid w:val="7C6E08A7"/>
    <w:rsid w:val="7C8CFD61"/>
    <w:rsid w:val="7DF2433B"/>
    <w:rsid w:val="7F575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8CD4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F641B"/>
    <w:pPr>
      <w:spacing w:before="120" w:line="288" w:lineRule="auto"/>
    </w:pPr>
    <w:rPr>
      <w:rFonts w:ascii="Arial" w:hAnsi="Arial"/>
      <w:sz w:val="22"/>
      <w:lang w:val="en-AU"/>
    </w:rPr>
  </w:style>
  <w:style w:type="paragraph" w:styleId="Heading1">
    <w:name w:val="heading 1"/>
    <w:aliases w:val="ŠHeading 1"/>
    <w:basedOn w:val="Normal"/>
    <w:next w:val="Normal"/>
    <w:link w:val="Heading1Char"/>
    <w:uiPriority w:val="6"/>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8"/>
      <w:szCs w:val="22"/>
      <w:lang w:eastAsia="zh-CN"/>
    </w:rPr>
  </w:style>
  <w:style w:type="paragraph" w:styleId="Heading2">
    <w:name w:val="heading 2"/>
    <w:aliases w:val="ŠHeading 2"/>
    <w:basedOn w:val="Normal"/>
    <w:next w:val="Normal"/>
    <w:link w:val="Heading2Char"/>
    <w:uiPriority w:val="7"/>
    <w:qFormat/>
    <w:rsid w:val="00FF49EE"/>
    <w:pPr>
      <w:keepNext/>
      <w:keepLines/>
      <w:tabs>
        <w:tab w:val="left" w:pos="567"/>
        <w:tab w:val="left" w:pos="1134"/>
        <w:tab w:val="left" w:pos="1701"/>
        <w:tab w:val="left" w:pos="2268"/>
        <w:tab w:val="left" w:pos="2835"/>
        <w:tab w:val="left" w:pos="3402"/>
      </w:tabs>
      <w:spacing w:before="360" w:after="120" w:line="276" w:lineRule="auto"/>
      <w:outlineLvl w:val="1"/>
    </w:pPr>
    <w:rPr>
      <w:rFonts w:eastAsia="SimSun" w:cs="Times New Roman"/>
      <w:color w:val="1F3864" w:themeColor="accent1" w:themeShade="80"/>
      <w:sz w:val="44"/>
      <w:szCs w:val="36"/>
    </w:rPr>
  </w:style>
  <w:style w:type="paragraph" w:styleId="Heading3">
    <w:name w:val="heading 3"/>
    <w:aliases w:val="ŠHeading 3"/>
    <w:basedOn w:val="Normal"/>
    <w:next w:val="Normal"/>
    <w:link w:val="Heading3Char"/>
    <w:uiPriority w:val="8"/>
    <w:qFormat/>
    <w:rsid w:val="00FF49EE"/>
    <w:pPr>
      <w:tabs>
        <w:tab w:val="left" w:pos="567"/>
        <w:tab w:val="left" w:pos="1134"/>
        <w:tab w:val="left" w:pos="1701"/>
        <w:tab w:val="left" w:pos="2268"/>
        <w:tab w:val="left" w:pos="2835"/>
        <w:tab w:val="left" w:pos="3402"/>
      </w:tabs>
      <w:spacing w:after="120" w:line="276" w:lineRule="auto"/>
      <w:outlineLvl w:val="2"/>
    </w:pPr>
    <w:rPr>
      <w:rFonts w:eastAsia="SimSun" w:cs="Times New Roman"/>
      <w:color w:val="1F3864" w:themeColor="accent1" w:themeShade="80"/>
      <w:sz w:val="36"/>
      <w:szCs w:val="40"/>
    </w:rPr>
  </w:style>
  <w:style w:type="paragraph" w:styleId="Heading4">
    <w:name w:val="heading 4"/>
    <w:aliases w:val="ŠHeading 4"/>
    <w:basedOn w:val="Normal"/>
    <w:next w:val="Normal"/>
    <w:link w:val="Heading4Char"/>
    <w:uiPriority w:val="9"/>
    <w:qFormat/>
    <w:rsid w:val="0013780E"/>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10"/>
    <w:qFormat/>
    <w:rsid w:val="0013780E"/>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8"/>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7"/>
    <w:rsid w:val="00FF49EE"/>
    <w:rPr>
      <w:rFonts w:ascii="Arial" w:eastAsia="SimSun" w:hAnsi="Arial" w:cs="Times New Roman"/>
      <w:color w:val="1F3864" w:themeColor="accent1" w:themeShade="80"/>
      <w:sz w:val="44"/>
      <w:szCs w:val="36"/>
      <w:lang w:val="en-AU"/>
    </w:rPr>
  </w:style>
  <w:style w:type="character" w:customStyle="1" w:styleId="Heading3Char">
    <w:name w:val="Heading 3 Char"/>
    <w:aliases w:val="ŠHeading 3 Char"/>
    <w:basedOn w:val="DefaultParagraphFont"/>
    <w:link w:val="Heading3"/>
    <w:uiPriority w:val="8"/>
    <w:rsid w:val="00FF49EE"/>
    <w:rPr>
      <w:rFonts w:ascii="Arial" w:eastAsia="SimSun" w:hAnsi="Arial" w:cs="Times New Roman"/>
      <w:color w:val="1F3864" w:themeColor="accent1" w:themeShade="80"/>
      <w:sz w:val="36"/>
      <w:szCs w:val="40"/>
      <w:lang w:val="en-AU"/>
    </w:rPr>
  </w:style>
  <w:style w:type="character" w:customStyle="1" w:styleId="Heading4Char">
    <w:name w:val="Heading 4 Char"/>
    <w:aliases w:val="ŠHeading 4 Char"/>
    <w:basedOn w:val="DefaultParagraphFont"/>
    <w:link w:val="Heading4"/>
    <w:uiPriority w:val="9"/>
    <w:rsid w:val="0013780E"/>
    <w:rPr>
      <w:rFonts w:ascii="Arial" w:eastAsia="SimSun" w:hAnsi="Arial" w:cs="Times New Roman"/>
      <w:sz w:val="32"/>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9"/>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6"/>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F49EE"/>
    <w:pPr>
      <w:numPr>
        <w:numId w:val="8"/>
      </w:numPr>
      <w:tabs>
        <w:tab w:val="clear" w:pos="717"/>
        <w:tab w:val="left" w:pos="771"/>
      </w:tabs>
      <w:adjustRightInd w:val="0"/>
      <w:snapToGrid w:val="0"/>
      <w:spacing w:before="80"/>
      <w:ind w:left="414"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FF49EE"/>
    <w:pPr>
      <w:numPr>
        <w:numId w:val="7"/>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10"/>
      </w:numPr>
      <w:adjustRightInd w:val="0"/>
      <w:snapToGrid w:val="0"/>
    </w:p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34"/>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lang w:eastAsia="zh-CN"/>
    </w:rPr>
  </w:style>
  <w:style w:type="paragraph" w:customStyle="1" w:styleId="DoElist1numbered2018">
    <w:name w:val="DoE list 1 numbered 2018"/>
    <w:basedOn w:val="Normal"/>
    <w:qFormat/>
    <w:locked/>
    <w:rsid w:val="007F4973"/>
    <w:pPr>
      <w:numPr>
        <w:numId w:val="11"/>
      </w:numPr>
      <w:spacing w:before="80" w:line="280" w:lineRule="atLeast"/>
    </w:pPr>
    <w:rPr>
      <w:rFonts w:eastAsia="SimSun" w:cs="Times New Roman"/>
      <w:sz w:val="24"/>
      <w:lang w:eastAsia="zh-CN"/>
    </w:rPr>
  </w:style>
  <w:style w:type="paragraph" w:customStyle="1" w:styleId="DoElist2numbered2018">
    <w:name w:val="DoE list 2 numbered 2018"/>
    <w:basedOn w:val="Normal"/>
    <w:qFormat/>
    <w:locked/>
    <w:rsid w:val="007F4973"/>
    <w:pPr>
      <w:numPr>
        <w:ilvl w:val="1"/>
        <w:numId w:val="12"/>
      </w:numPr>
      <w:tabs>
        <w:tab w:val="clear" w:pos="1440"/>
      </w:tabs>
      <w:spacing w:before="80" w:line="280" w:lineRule="atLeast"/>
      <w:ind w:left="1077" w:hanging="357"/>
    </w:pPr>
    <w:rPr>
      <w:rFonts w:eastAsia="SimSun" w:cs="Times New Roman"/>
      <w:sz w:val="24"/>
      <w:lang w:eastAsia="zh-CN"/>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lang w:eastAsia="zh-CN"/>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lang w:eastAsia="zh-CN"/>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rsid w:val="007F641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Listnumbers">
    <w:name w:val="List numbers"/>
    <w:basedOn w:val="Normal"/>
    <w:next w:val="Normal"/>
    <w:rsid w:val="00F15320"/>
    <w:pPr>
      <w:numPr>
        <w:numId w:val="13"/>
      </w:numPr>
      <w:spacing w:before="0" w:after="120" w:line="264" w:lineRule="auto"/>
    </w:pPr>
    <w:rPr>
      <w:rFonts w:ascii="Montserrat Medium" w:hAnsi="Montserrat Medium"/>
      <w:color w:val="44546A" w:themeColor="text2"/>
      <w:spacing w:val="-8"/>
      <w:szCs w:val="22"/>
    </w:rPr>
  </w:style>
  <w:style w:type="character" w:customStyle="1" w:styleId="normaltextrun1">
    <w:name w:val="normaltextrun1"/>
    <w:basedOn w:val="DefaultParagraphFont"/>
    <w:rsid w:val="00F15320"/>
  </w:style>
  <w:style w:type="character" w:styleId="CommentReference">
    <w:name w:val="annotation reference"/>
    <w:basedOn w:val="DefaultParagraphFont"/>
    <w:uiPriority w:val="99"/>
    <w:semiHidden/>
    <w:rsid w:val="00D70D10"/>
    <w:rPr>
      <w:sz w:val="16"/>
      <w:szCs w:val="16"/>
    </w:rPr>
  </w:style>
  <w:style w:type="paragraph" w:styleId="CommentText">
    <w:name w:val="annotation text"/>
    <w:basedOn w:val="Normal"/>
    <w:link w:val="CommentTextChar"/>
    <w:uiPriority w:val="99"/>
    <w:semiHidden/>
    <w:rsid w:val="00D70D10"/>
    <w:pPr>
      <w:spacing w:line="240" w:lineRule="auto"/>
    </w:pPr>
    <w:rPr>
      <w:sz w:val="20"/>
      <w:szCs w:val="20"/>
    </w:rPr>
  </w:style>
  <w:style w:type="character" w:customStyle="1" w:styleId="CommentTextChar">
    <w:name w:val="Comment Text Char"/>
    <w:basedOn w:val="DefaultParagraphFont"/>
    <w:link w:val="CommentText"/>
    <w:uiPriority w:val="99"/>
    <w:semiHidden/>
    <w:rsid w:val="00D70D10"/>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D70D10"/>
    <w:rPr>
      <w:b/>
      <w:bCs/>
    </w:rPr>
  </w:style>
  <w:style w:type="character" w:customStyle="1" w:styleId="CommentSubjectChar">
    <w:name w:val="Comment Subject Char"/>
    <w:basedOn w:val="CommentTextChar"/>
    <w:link w:val="CommentSubject"/>
    <w:uiPriority w:val="99"/>
    <w:semiHidden/>
    <w:rsid w:val="00D70D10"/>
    <w:rPr>
      <w:rFonts w:ascii="Arial" w:hAnsi="Arial"/>
      <w:b/>
      <w:bCs/>
      <w:sz w:val="20"/>
      <w:szCs w:val="20"/>
      <w:lang w:val="en-AU"/>
    </w:rPr>
  </w:style>
  <w:style w:type="character" w:styleId="UnresolvedMention">
    <w:name w:val="Unresolved Mention"/>
    <w:basedOn w:val="DefaultParagraphFont"/>
    <w:uiPriority w:val="99"/>
    <w:semiHidden/>
    <w:unhideWhenUsed/>
    <w:rsid w:val="000B0A32"/>
    <w:rPr>
      <w:color w:val="605E5C"/>
      <w:shd w:val="clear" w:color="auto" w:fill="E1DFDD"/>
    </w:rPr>
  </w:style>
  <w:style w:type="character" w:customStyle="1" w:styleId="eop">
    <w:name w:val="eop"/>
    <w:basedOn w:val="DefaultParagraphFont"/>
    <w:rsid w:val="000B0A32"/>
  </w:style>
  <w:style w:type="paragraph" w:styleId="NormalWeb">
    <w:name w:val="Normal (Web)"/>
    <w:basedOn w:val="Normal"/>
    <w:uiPriority w:val="99"/>
    <w:semiHidden/>
    <w:unhideWhenUsed/>
    <w:rsid w:val="004C474E"/>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4C474E"/>
  </w:style>
  <w:style w:type="paragraph" w:customStyle="1" w:styleId="paragraph">
    <w:name w:val="paragraph"/>
    <w:basedOn w:val="Normal"/>
    <w:rsid w:val="004C474E"/>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FeatureBox">
    <w:name w:val="Feature Box"/>
    <w:aliases w:val="ŠFeature Box"/>
    <w:basedOn w:val="Normal"/>
    <w:next w:val="Normal"/>
    <w:qFormat/>
    <w:rsid w:val="0063310F"/>
    <w:pPr>
      <w:pBdr>
        <w:top w:val="single" w:sz="24" w:space="10" w:color="1C438B"/>
        <w:left w:val="single" w:sz="24" w:space="10" w:color="1C438B"/>
        <w:bottom w:val="single" w:sz="24" w:space="10" w:color="1C438B"/>
        <w:right w:val="single" w:sz="24" w:space="10" w:color="1C438B"/>
      </w:pBdr>
      <w:spacing w:before="0" w:line="240" w:lineRule="auto"/>
    </w:pPr>
    <w:rPr>
      <w:rFonts w:eastAsia="Times New Roman" w:cs="Arial"/>
      <w:sz w:val="24"/>
      <w:lang w:eastAsia="zh-CN"/>
    </w:rPr>
  </w:style>
  <w:style w:type="table" w:customStyle="1" w:styleId="Tableheader1">
    <w:name w:val="ŠTable header1"/>
    <w:basedOn w:val="TableNormal"/>
    <w:uiPriority w:val="99"/>
    <w:rsid w:val="0062114D"/>
    <w:pPr>
      <w:widowControl w:val="0"/>
      <w:snapToGrid w:val="0"/>
      <w:spacing w:before="80" w:after="80" w:line="240" w:lineRule="auto"/>
      <w:mirrorIndents/>
    </w:pPr>
    <w:rPr>
      <w:rFonts w:ascii="Arial" w:hAnsi="Arial"/>
      <w:sz w:val="22"/>
    </w:rPr>
    <w:tblPr>
      <w:tblStyleRowBandSize w:val="1"/>
      <w:tblStyleColBandSize w:val="1"/>
      <w:tblInd w:w="0" w:type="nil"/>
    </w:tblPr>
    <w:tcPr>
      <w:vAlign w:val="center"/>
    </w:tcPr>
    <w:tblStylePr w:type="firstRow">
      <w:pPr>
        <w:keepLines w:val="0"/>
        <w:widowControl w:val="0"/>
        <w:suppressLineNumbers w:val="0"/>
        <w:suppressAutoHyphens w:val="0"/>
        <w:wordWrap/>
        <w:adjustRightInd/>
        <w:snapToGrid w:val="0"/>
        <w:spacing w:beforeLines="0" w:before="100" w:beforeAutospacing="1" w:afterLines="0" w:after="100" w:afterAutospacing="1" w:line="240" w:lineRule="auto"/>
        <w:mirrorIndents/>
        <w:jc w:val="left"/>
        <w:textboxTightWrap w:val="allLines"/>
        <w:outlineLvl w:val="9"/>
      </w:pPr>
      <w:rPr>
        <w:rFonts w:ascii="Arial" w:hAnsi="Arial" w:cs="Arial" w:hint="default"/>
        <w:b/>
        <w:color w:val="FFFFFF" w:themeColor="background1"/>
        <w:sz w:val="22"/>
        <w:szCs w:val="22"/>
      </w:rPr>
      <w:tbl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Lines w:val="0"/>
        <w:widowControl w:val="0"/>
        <w:suppressLineNumbers w:val="0"/>
        <w:suppressAutoHyphens w:val="0"/>
        <w:wordWrap/>
        <w:adjustRightInd/>
        <w:snapToGrid w:val="0"/>
        <w:spacing w:line="240" w:lineRule="auto"/>
        <w:mirrorIndents/>
      </w:pPr>
    </w:tblStylePr>
    <w:tblStylePr w:type="firstCo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b/>
        <w:sz w:val="22"/>
        <w:szCs w:val="22"/>
      </w:rPr>
    </w:tblStylePr>
    <w:tblStylePr w:type="lastCol">
      <w:pPr>
        <w:keepLines w:val="0"/>
        <w:widowControl w:val="0"/>
        <w:suppressLineNumbers w:val="0"/>
        <w:suppressAutoHyphens w:val="0"/>
        <w:wordWrap/>
        <w:adjustRightInd/>
        <w:snapToGrid w:val="0"/>
        <w:spacing w:line="240" w:lineRule="auto"/>
        <w:mirrorIndents/>
      </w:pPr>
    </w:tblStylePr>
    <w:tblStylePr w:type="band1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sz w:val="22"/>
        <w:szCs w:val="22"/>
      </w:rPr>
    </w:tblStylePr>
    <w:tblStylePr w:type="band2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band1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color w:val="000000" w:themeColor="text1"/>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n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seCell">
      <w:pPr>
        <w:keepLines w:val="0"/>
        <w:widowControl w:val="0"/>
        <w:suppressLineNumbers w:val="0"/>
        <w:suppressAutoHyphens w:val="0"/>
        <w:wordWrap/>
        <w:snapToGrid w:val="0"/>
        <w:spacing w:beforeLines="0" w:before="100" w:beforeAutospacing="1" w:afterLines="0" w:after="100" w:afterAutospacing="1" w:line="240" w:lineRule="auto"/>
      </w:pPr>
    </w:tblStylePr>
    <w:tblStylePr w:type="s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021">
      <w:bodyDiv w:val="1"/>
      <w:marLeft w:val="0"/>
      <w:marRight w:val="0"/>
      <w:marTop w:val="0"/>
      <w:marBottom w:val="0"/>
      <w:divBdr>
        <w:top w:val="none" w:sz="0" w:space="0" w:color="auto"/>
        <w:left w:val="none" w:sz="0" w:space="0" w:color="auto"/>
        <w:bottom w:val="none" w:sz="0" w:space="0" w:color="auto"/>
        <w:right w:val="none" w:sz="0" w:space="0" w:color="auto"/>
      </w:divBdr>
    </w:div>
    <w:div w:id="252709751">
      <w:bodyDiv w:val="1"/>
      <w:marLeft w:val="0"/>
      <w:marRight w:val="0"/>
      <w:marTop w:val="0"/>
      <w:marBottom w:val="0"/>
      <w:divBdr>
        <w:top w:val="none" w:sz="0" w:space="0" w:color="auto"/>
        <w:left w:val="none" w:sz="0" w:space="0" w:color="auto"/>
        <w:bottom w:val="none" w:sz="0" w:space="0" w:color="auto"/>
        <w:right w:val="none" w:sz="0" w:space="0" w:color="auto"/>
      </w:divBdr>
      <w:divsChild>
        <w:div w:id="821577096">
          <w:marLeft w:val="0"/>
          <w:marRight w:val="0"/>
          <w:marTop w:val="0"/>
          <w:marBottom w:val="0"/>
          <w:divBdr>
            <w:top w:val="none" w:sz="0" w:space="0" w:color="auto"/>
            <w:left w:val="none" w:sz="0" w:space="0" w:color="auto"/>
            <w:bottom w:val="none" w:sz="0" w:space="0" w:color="auto"/>
            <w:right w:val="none" w:sz="0" w:space="0" w:color="auto"/>
          </w:divBdr>
        </w:div>
        <w:div w:id="2140032323">
          <w:marLeft w:val="0"/>
          <w:marRight w:val="0"/>
          <w:marTop w:val="0"/>
          <w:marBottom w:val="0"/>
          <w:divBdr>
            <w:top w:val="none" w:sz="0" w:space="0" w:color="auto"/>
            <w:left w:val="none" w:sz="0" w:space="0" w:color="auto"/>
            <w:bottom w:val="none" w:sz="0" w:space="0" w:color="auto"/>
            <w:right w:val="none" w:sz="0" w:space="0" w:color="auto"/>
          </w:divBdr>
        </w:div>
      </w:divsChild>
    </w:div>
    <w:div w:id="523790313">
      <w:bodyDiv w:val="1"/>
      <w:marLeft w:val="0"/>
      <w:marRight w:val="0"/>
      <w:marTop w:val="0"/>
      <w:marBottom w:val="0"/>
      <w:divBdr>
        <w:top w:val="none" w:sz="0" w:space="0" w:color="auto"/>
        <w:left w:val="none" w:sz="0" w:space="0" w:color="auto"/>
        <w:bottom w:val="none" w:sz="0" w:space="0" w:color="auto"/>
        <w:right w:val="none" w:sz="0" w:space="0" w:color="auto"/>
      </w:divBdr>
    </w:div>
    <w:div w:id="557933694">
      <w:bodyDiv w:val="1"/>
      <w:marLeft w:val="0"/>
      <w:marRight w:val="0"/>
      <w:marTop w:val="0"/>
      <w:marBottom w:val="0"/>
      <w:divBdr>
        <w:top w:val="none" w:sz="0" w:space="0" w:color="auto"/>
        <w:left w:val="none" w:sz="0" w:space="0" w:color="auto"/>
        <w:bottom w:val="none" w:sz="0" w:space="0" w:color="auto"/>
        <w:right w:val="none" w:sz="0" w:space="0" w:color="auto"/>
      </w:divBdr>
      <w:divsChild>
        <w:div w:id="367343976">
          <w:marLeft w:val="0"/>
          <w:marRight w:val="0"/>
          <w:marTop w:val="0"/>
          <w:marBottom w:val="0"/>
          <w:divBdr>
            <w:top w:val="none" w:sz="0" w:space="0" w:color="auto"/>
            <w:left w:val="none" w:sz="0" w:space="0" w:color="auto"/>
            <w:bottom w:val="none" w:sz="0" w:space="0" w:color="auto"/>
            <w:right w:val="none" w:sz="0" w:space="0" w:color="auto"/>
          </w:divBdr>
        </w:div>
        <w:div w:id="1239633059">
          <w:marLeft w:val="0"/>
          <w:marRight w:val="0"/>
          <w:marTop w:val="0"/>
          <w:marBottom w:val="0"/>
          <w:divBdr>
            <w:top w:val="none" w:sz="0" w:space="0" w:color="auto"/>
            <w:left w:val="none" w:sz="0" w:space="0" w:color="auto"/>
            <w:bottom w:val="none" w:sz="0" w:space="0" w:color="auto"/>
            <w:right w:val="none" w:sz="0" w:space="0" w:color="auto"/>
          </w:divBdr>
        </w:div>
        <w:div w:id="1655571278">
          <w:marLeft w:val="0"/>
          <w:marRight w:val="0"/>
          <w:marTop w:val="0"/>
          <w:marBottom w:val="0"/>
          <w:divBdr>
            <w:top w:val="none" w:sz="0" w:space="0" w:color="auto"/>
            <w:left w:val="none" w:sz="0" w:space="0" w:color="auto"/>
            <w:bottom w:val="none" w:sz="0" w:space="0" w:color="auto"/>
            <w:right w:val="none" w:sz="0" w:space="0" w:color="auto"/>
          </w:divBdr>
        </w:div>
        <w:div w:id="1909609459">
          <w:marLeft w:val="0"/>
          <w:marRight w:val="0"/>
          <w:marTop w:val="0"/>
          <w:marBottom w:val="0"/>
          <w:divBdr>
            <w:top w:val="none" w:sz="0" w:space="0" w:color="auto"/>
            <w:left w:val="none" w:sz="0" w:space="0" w:color="auto"/>
            <w:bottom w:val="none" w:sz="0" w:space="0" w:color="auto"/>
            <w:right w:val="none" w:sz="0" w:space="0" w:color="auto"/>
          </w:divBdr>
        </w:div>
      </w:divsChild>
    </w:div>
    <w:div w:id="817576288">
      <w:bodyDiv w:val="1"/>
      <w:marLeft w:val="0"/>
      <w:marRight w:val="0"/>
      <w:marTop w:val="0"/>
      <w:marBottom w:val="0"/>
      <w:divBdr>
        <w:top w:val="none" w:sz="0" w:space="0" w:color="auto"/>
        <w:left w:val="none" w:sz="0" w:space="0" w:color="auto"/>
        <w:bottom w:val="none" w:sz="0" w:space="0" w:color="auto"/>
        <w:right w:val="none" w:sz="0" w:space="0" w:color="auto"/>
      </w:divBdr>
    </w:div>
    <w:div w:id="973758575">
      <w:bodyDiv w:val="1"/>
      <w:marLeft w:val="0"/>
      <w:marRight w:val="0"/>
      <w:marTop w:val="0"/>
      <w:marBottom w:val="0"/>
      <w:divBdr>
        <w:top w:val="none" w:sz="0" w:space="0" w:color="auto"/>
        <w:left w:val="none" w:sz="0" w:space="0" w:color="auto"/>
        <w:bottom w:val="none" w:sz="0" w:space="0" w:color="auto"/>
        <w:right w:val="none" w:sz="0" w:space="0" w:color="auto"/>
      </w:divBdr>
    </w:div>
    <w:div w:id="1059330737">
      <w:bodyDiv w:val="1"/>
      <w:marLeft w:val="0"/>
      <w:marRight w:val="0"/>
      <w:marTop w:val="0"/>
      <w:marBottom w:val="0"/>
      <w:divBdr>
        <w:top w:val="none" w:sz="0" w:space="0" w:color="auto"/>
        <w:left w:val="none" w:sz="0" w:space="0" w:color="auto"/>
        <w:bottom w:val="none" w:sz="0" w:space="0" w:color="auto"/>
        <w:right w:val="none" w:sz="0" w:space="0" w:color="auto"/>
      </w:divBdr>
    </w:div>
    <w:div w:id="1227960647">
      <w:bodyDiv w:val="1"/>
      <w:marLeft w:val="0"/>
      <w:marRight w:val="0"/>
      <w:marTop w:val="0"/>
      <w:marBottom w:val="0"/>
      <w:divBdr>
        <w:top w:val="none" w:sz="0" w:space="0" w:color="auto"/>
        <w:left w:val="none" w:sz="0" w:space="0" w:color="auto"/>
        <w:bottom w:val="none" w:sz="0" w:space="0" w:color="auto"/>
        <w:right w:val="none" w:sz="0" w:space="0" w:color="auto"/>
      </w:divBdr>
      <w:divsChild>
        <w:div w:id="17657976">
          <w:marLeft w:val="0"/>
          <w:marRight w:val="0"/>
          <w:marTop w:val="0"/>
          <w:marBottom w:val="0"/>
          <w:divBdr>
            <w:top w:val="none" w:sz="0" w:space="0" w:color="auto"/>
            <w:left w:val="none" w:sz="0" w:space="0" w:color="auto"/>
            <w:bottom w:val="none" w:sz="0" w:space="0" w:color="auto"/>
            <w:right w:val="none" w:sz="0" w:space="0" w:color="auto"/>
          </w:divBdr>
        </w:div>
        <w:div w:id="241987058">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ducation.nsw.gov.au/about-us/strategies-and-reports/plan-for-nsw-public-education?utm_source=sfmc&amp;utm_medium=email&amp;utm_campaign=20231023_MuratDizdar_DivisionChanges_EdSupportStaff&amp;utm_term=Our+Plan+for+NSW+Public+Education&amp;utm_id=139002&amp;sfmc_id=4252521&amp;sfmc_datasourcename=AllDoENonSchoolStaff" TargetMode="External"/><Relationship Id="rId26" Type="http://schemas.openxmlformats.org/officeDocument/2006/relationships/hyperlink" Target="https://education.nsw.gov.au/teaching-and-learning/curriculum/multicultural-education/english-as-an-additional-language-or-dialect" TargetMode="External"/><Relationship Id="rId3" Type="http://schemas.openxmlformats.org/officeDocument/2006/relationships/customXml" Target="../customXml/item3.xml"/><Relationship Id="rId21" Type="http://schemas.openxmlformats.org/officeDocument/2006/relationships/hyperlink" Target="https://education.nsw.gov.au/teaching-and-learning/curriculum/literacy-and-numeracy/teaching-and-learning-resources/literacy/teaching-strategies" TargetMode="External"/><Relationship Id="rId34" Type="http://schemas.openxmlformats.org/officeDocument/2006/relationships/hyperlink" Target="https://education.nsw.gov.au/teaching-and-learning/high-potential-and-gifted-education/supporting-educators/implement/differentiation-adjustment-strategies" TargetMode="External"/><Relationship Id="rId7" Type="http://schemas.openxmlformats.org/officeDocument/2006/relationships/settings" Target="settings.xml"/><Relationship Id="rId12" Type="http://schemas.openxmlformats.org/officeDocument/2006/relationships/hyperlink" Target="https://education.nsw.gov.au/about-us/educational-data/cese/publications/literature-reviews/effective-reading-instruction-in-the-early-years-of-school" TargetMode="External"/><Relationship Id="rId17" Type="http://schemas.openxmlformats.org/officeDocument/2006/relationships/hyperlink" Target="https://education.nsw.gov.au/teaching-and-learning/curriculum/literacy-and-numeracy/priorities" TargetMode="External"/><Relationship Id="rId25" Type="http://schemas.openxmlformats.org/officeDocument/2006/relationships/hyperlink" Target="https://education.nsw.gov.au/teaching-and-learning/curriculum/multicultural-education/english-as-an-additional-language-or-dialect/planning-eald-support/english-language-proficiency" TargetMode="External"/><Relationship Id="rId33" Type="http://schemas.openxmlformats.org/officeDocument/2006/relationships/hyperlink" Target="https://educationstandards.nsw.edu.au/wps/portal/nesa/k-10/learning-areas/english-year-10/english-k-10/content-and-text-requirement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forms.office.com/r/P5kVmTJWPE" TargetMode="External"/><Relationship Id="rId29" Type="http://schemas.openxmlformats.org/officeDocument/2006/relationships/hyperlink" Target="https://education.nsw.gov.au/teaching-and-learning/high-potential-and-gifted-education/supporting-educators/assess-and-identif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english/english-k-10-2022" TargetMode="External"/><Relationship Id="rId24" Type="http://schemas.openxmlformats.org/officeDocument/2006/relationships/hyperlink" Target="https://education.nsw.gov.au/teaching-and-learning/curriculum/literacy-and-numeracy/resources-for-schools/eald/enhanced-teaching-and-learning-cycle" TargetMode="External"/><Relationship Id="rId32" Type="http://schemas.openxmlformats.org/officeDocument/2006/relationships/hyperlink" Target="https://education.nsw.gov.au/teaching-and-learning/curriculum/literacy-and-numeracy/resources-for-schools/learning-progression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education.nsw.gov.au/teaching-and-learning/aec" TargetMode="External"/><Relationship Id="rId28" Type="http://schemas.openxmlformats.org/officeDocument/2006/relationships/hyperlink" Target="https://education.nsw.gov.au/teaching-and-learning/disability-learning-and-support/personalised-support-for-learning/adjustments-to-teaching-and-learnin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ucation.nsw.gov.au/teaching-and-learning/school-excellence-and-accountability/school-excellence" TargetMode="External"/><Relationship Id="rId31" Type="http://schemas.openxmlformats.org/officeDocument/2006/relationships/hyperlink" Target="https://education.nsw.gov.au/teaching-and-learning/high-potential-and-gifted-education/supporting-educators/implement/differentiation-adjustment-strateg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ducation.nsw.gov.au/about-us/educational-data/cese/publications/research-reports/what-works-best-2020-update" TargetMode="External"/><Relationship Id="rId27" Type="http://schemas.openxmlformats.org/officeDocument/2006/relationships/hyperlink" Target="https://education.nsw.gov.au/teaching-and-learning/curriculum/literacy-and-numeracy/resources-for-schools/eald" TargetMode="External"/><Relationship Id="rId30" Type="http://schemas.openxmlformats.org/officeDocument/2006/relationships/hyperlink" Target="https://education.nsw.gov.au/teaching-and-learning/high-potential-and-gifted-education/supporting-educators/evaluate"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nstall\OneDrive%20-%20NSW%20Department%20of%20Education\Documents\Literacy%20and%20Numeracy%20Teaching%20Strategies\Literacy%20and%20Numeracy%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69c0a9-26a3-40ae-8d74-9c6f84ca63a4">
      <Terms xmlns="http://schemas.microsoft.com/office/infopath/2007/PartnerControls"/>
    </lcf76f155ced4ddcb4097134ff3c332f>
    <_Flow_SignoffStatus xmlns="2d69c0a9-26a3-40ae-8d74-9c6f84ca63a4" xsi:nil="true"/>
    <TaxCatchAll xmlns="7e68606b-599a-427d-a240-17ae2db38600" xsi:nil="true"/>
    <SharedWithUsers xmlns="7e68606b-599a-427d-a240-17ae2db3860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F870806798F25439CC59F43B40C7573" ma:contentTypeVersion="19" ma:contentTypeDescription="Create a new document." ma:contentTypeScope="" ma:versionID="e2b433ce29fca0a667dca240d988ae93">
  <xsd:schema xmlns:xsd="http://www.w3.org/2001/XMLSchema" xmlns:xs="http://www.w3.org/2001/XMLSchema" xmlns:p="http://schemas.microsoft.com/office/2006/metadata/properties" xmlns:ns2="2d69c0a9-26a3-40ae-8d74-9c6f84ca63a4" xmlns:ns3="7e68606b-599a-427d-a240-17ae2db38600" targetNamespace="http://schemas.microsoft.com/office/2006/metadata/properties" ma:root="true" ma:fieldsID="3fb7d8a56eab4c67492205791c473f22" ns2:_="" ns3:_="">
    <xsd:import namespace="2d69c0a9-26a3-40ae-8d74-9c6f84ca63a4"/>
    <xsd:import namespace="7e68606b-599a-427d-a240-17ae2db386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9c0a9-26a3-40ae-8d74-9c6f84ca6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68606b-599a-427d-a240-17ae2db3860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14c8336-a9de-4375-bbb5-aff4b6ecbf2d}" ma:internalName="TaxCatchAll" ma:showField="CatchAllData" ma:web="7e68606b-599a-427d-a240-17ae2db38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970C25-FDFE-408B-97F9-50DADCA9DF55}">
  <ds:schemaRefs>
    <ds:schemaRef ds:uri="http://schemas.microsoft.com/office/2006/metadata/properties"/>
    <ds:schemaRef ds:uri="http://schemas.microsoft.com/office/infopath/2007/PartnerControls"/>
    <ds:schemaRef ds:uri="2d69c0a9-26a3-40ae-8d74-9c6f84ca63a4"/>
    <ds:schemaRef ds:uri="7e68606b-599a-427d-a240-17ae2db38600"/>
  </ds:schemaRefs>
</ds:datastoreItem>
</file>

<file path=customXml/itemProps2.xml><?xml version="1.0" encoding="utf-8"?>
<ds:datastoreItem xmlns:ds="http://schemas.openxmlformats.org/officeDocument/2006/customXml" ds:itemID="{0889B42F-2070-4DC7-A1E9-2089B2D26D74}">
  <ds:schemaRefs>
    <ds:schemaRef ds:uri="http://schemas.microsoft.com/sharepoint/v3/contenttype/forms"/>
  </ds:schemaRefs>
</ds:datastoreItem>
</file>

<file path=customXml/itemProps3.xml><?xml version="1.0" encoding="utf-8"?>
<ds:datastoreItem xmlns:ds="http://schemas.openxmlformats.org/officeDocument/2006/customXml" ds:itemID="{09C44BA3-4BE8-406F-8278-771673DB55EB}">
  <ds:schemaRefs>
    <ds:schemaRef ds:uri="http://schemas.openxmlformats.org/officeDocument/2006/bibliography"/>
  </ds:schemaRefs>
</ds:datastoreItem>
</file>

<file path=customXml/itemProps4.xml><?xml version="1.0" encoding="utf-8"?>
<ds:datastoreItem xmlns:ds="http://schemas.openxmlformats.org/officeDocument/2006/customXml" ds:itemID="{D3EA5BE1-9509-4B9C-AD07-CBA643578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9c0a9-26a3-40ae-8d74-9c6f84ca63a4"/>
    <ds:schemaRef ds:uri="7e68606b-599a-427d-a240-17ae2db38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Literacy and Numeracy Master</Template>
  <TotalTime>0</TotalTime>
  <Pages>9</Pages>
  <Words>2669</Words>
  <Characters>13881</Characters>
  <Application>Microsoft Office Word</Application>
  <DocSecurity>0</DocSecurity>
  <Lines>347</Lines>
  <Paragraphs>217</Paragraphs>
  <ScaleCrop>false</ScaleCrop>
  <Manager/>
  <Company/>
  <LinksUpToDate>false</LinksUpToDate>
  <CharactersWithSpaces>16333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Stage 2 - Fact and opinion</dc:title>
  <dc:subject/>
  <dc:creator/>
  <cp:keywords/>
  <dc:description/>
  <cp:lastModifiedBy/>
  <cp:revision>4</cp:revision>
  <dcterms:created xsi:type="dcterms:W3CDTF">2022-12-20T15:24:00Z</dcterms:created>
  <dcterms:modified xsi:type="dcterms:W3CDTF">2024-01-17T07:51:00Z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0x010100CF870806798F25439CC59F43B40C7573</vt:lpwstr>
  </property>
  <property fmtid="{D5CDD505-2E9C-101B-9397-08002B2CF9AE}" pid="3" name="Order">
    <vt:r8>7357100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b603dfd7-d93a-4381-a340-2995d8282205_Enabled">
    <vt:lpwstr>true</vt:lpwstr>
  </property>
  <property fmtid="{D5CDD505-2E9C-101B-9397-08002B2CF9AE}" pid="11" name="MSIP_Label_b603dfd7-d93a-4381-a340-2995d8282205_SetDate">
    <vt:lpwstr>2023-10-19T02:44:42Z</vt:lpwstr>
  </property>
  <property fmtid="{D5CDD505-2E9C-101B-9397-08002B2CF9AE}" pid="12" name="MSIP_Label_b603dfd7-d93a-4381-a340-2995d8282205_Method">
    <vt:lpwstr>Standard</vt:lpwstr>
  </property>
  <property fmtid="{D5CDD505-2E9C-101B-9397-08002B2CF9AE}" pid="13" name="MSIP_Label_b603dfd7-d93a-4381-a340-2995d8282205_Name">
    <vt:lpwstr>OFFICIAL</vt:lpwstr>
  </property>
  <property fmtid="{D5CDD505-2E9C-101B-9397-08002B2CF9AE}" pid="14" name="MSIP_Label_b603dfd7-d93a-4381-a340-2995d8282205_SiteId">
    <vt:lpwstr>05a0e69a-418a-47c1-9c25-9387261bf991</vt:lpwstr>
  </property>
  <property fmtid="{D5CDD505-2E9C-101B-9397-08002B2CF9AE}" pid="15" name="MSIP_Label_b603dfd7-d93a-4381-a340-2995d8282205_ActionId">
    <vt:lpwstr>7647c90a-ddae-447f-a665-5925604c8014</vt:lpwstr>
  </property>
  <property fmtid="{D5CDD505-2E9C-101B-9397-08002B2CF9AE}" pid="16" name="MSIP_Label_b603dfd7-d93a-4381-a340-2995d8282205_ContentBits">
    <vt:lpwstr>0</vt:lpwstr>
  </property>
</Properties>
</file>