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52BBCC" w14:textId="08A3B6AA" w:rsidR="00001A84" w:rsidRPr="00F542CC" w:rsidRDefault="00E52FBE" w:rsidP="00693C8D">
      <w:pPr>
        <w:pStyle w:val="Heading1"/>
        <w:shd w:val="clear" w:color="auto" w:fill="002664" w:themeFill="accent1"/>
        <w:spacing w:before="9180"/>
        <w:rPr>
          <w:b/>
          <w:bCs w:val="0"/>
          <w:color w:val="FFFFFF" w:themeColor="background1"/>
        </w:rPr>
      </w:pPr>
      <w:r w:rsidRPr="00F542CC">
        <w:rPr>
          <w:rFonts w:eastAsia="Calibri"/>
          <w:b/>
          <w:bCs w:val="0"/>
          <w:noProof/>
          <w:color w:val="FFFFFF" w:themeColor="background1"/>
          <w:sz w:val="48"/>
          <w:szCs w:val="48"/>
        </w:rPr>
        <mc:AlternateContent>
          <mc:Choice Requires="wps">
            <w:drawing>
              <wp:anchor distT="0" distB="0" distL="114300" distR="114300" simplePos="0" relativeHeight="251658242" behindDoc="1" locked="0" layoutInCell="1" allowOverlap="1" wp14:anchorId="5601428C" wp14:editId="287BCF6D">
                <wp:simplePos x="0" y="0"/>
                <wp:positionH relativeFrom="page">
                  <wp:posOffset>-475838</wp:posOffset>
                </wp:positionH>
                <wp:positionV relativeFrom="paragraph">
                  <wp:posOffset>5203190</wp:posOffset>
                </wp:positionV>
                <wp:extent cx="8863965" cy="4396203"/>
                <wp:effectExtent l="0" t="0" r="13335" b="23495"/>
                <wp:wrapNone/>
                <wp:docPr id="841546806" name="Rectangle 84154680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863965" cy="4396203"/>
                        </a:xfrm>
                        <a:prstGeom prst="rect">
                          <a:avLst/>
                        </a:prstGeom>
                        <a:solidFill>
                          <a:srgbClr val="002664"/>
                        </a:solidFill>
                        <a:ln w="12700" cap="flat" cmpd="sng" algn="ctr">
                          <a:solidFill>
                            <a:srgbClr val="00266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5778A8" id="Rectangle 841546806" o:spid="_x0000_s1026" alt="&quot;&quot;" style="position:absolute;margin-left:-37.45pt;margin-top:409.7pt;width:697.95pt;height:346.1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" fillcolor="#002664" strokecolor="#001947" strokeweight="1pt">
                <w10:wrap anchorx="page"/>
              </v:rect>
            </w:pict>
          </mc:Fallback>
        </mc:AlternateContent>
      </w:r>
      <w:r w:rsidR="00592A6A" w:rsidRPr="00F542CC">
        <w:rPr>
          <w:b/>
          <w:bCs w:val="0"/>
          <w:noProof/>
          <w:color w:val="FFFFFF" w:themeColor="background1"/>
          <w:sz w:val="72"/>
          <w:szCs w:val="160"/>
        </w:rPr>
        <w:drawing>
          <wp:anchor distT="0" distB="0" distL="114300" distR="114300" simplePos="0" relativeHeight="251658240" behindDoc="1" locked="0" layoutInCell="1" allowOverlap="1" wp14:anchorId="30A11C90" wp14:editId="226F9EF6">
            <wp:simplePos x="0" y="0"/>
            <wp:positionH relativeFrom="page">
              <wp:posOffset>-48733</wp:posOffset>
            </wp:positionH>
            <wp:positionV relativeFrom="paragraph">
              <wp:posOffset>-189230</wp:posOffset>
            </wp:positionV>
            <wp:extent cx="7678402" cy="5411972"/>
            <wp:effectExtent l="0" t="0" r="0" b="0"/>
            <wp:wrapNone/>
            <wp:docPr id="763400035" name="Picture 7634000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400035" name="Picture 1">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rot="10800000">
                      <a:off x="0" y="0"/>
                      <a:ext cx="7678402" cy="5411972"/>
                    </a:xfrm>
                    <a:prstGeom prst="rect">
                      <a:avLst/>
                    </a:prstGeom>
                  </pic:spPr>
                </pic:pic>
              </a:graphicData>
            </a:graphic>
            <wp14:sizeRelH relativeFrom="page">
              <wp14:pctWidth>0</wp14:pctWidth>
            </wp14:sizeRelH>
            <wp14:sizeRelV relativeFrom="page">
              <wp14:pctHeight>0</wp14:pctHeight>
            </wp14:sizeRelV>
          </wp:anchor>
        </w:drawing>
      </w:r>
      <w:r w:rsidR="00D14A11" w:rsidRPr="19AD5168">
        <w:rPr>
          <w:b/>
          <w:noProof/>
          <w:color w:val="FFFFFF" w:themeColor="background1"/>
          <w:sz w:val="72"/>
          <w:szCs w:val="72"/>
        </w:rPr>
        <w:t>Creative</w:t>
      </w:r>
      <w:r w:rsidR="00D14A11" w:rsidRPr="0E635FBC">
        <w:rPr>
          <w:b/>
          <w:color w:val="FFFFFF" w:themeColor="background1"/>
          <w:sz w:val="72"/>
          <w:szCs w:val="72"/>
        </w:rPr>
        <w:t xml:space="preserve"> arts</w:t>
      </w:r>
    </w:p>
    <w:p w14:paraId="5E13A94B" w14:textId="0D314610" w:rsidR="00001A84" w:rsidRDefault="00930A20" w:rsidP="00693C8D">
      <w:pPr>
        <w:shd w:val="clear" w:color="auto" w:fill="002664" w:themeFill="accent1"/>
        <w:spacing w:before="0"/>
        <w:rPr>
          <w:rFonts w:eastAsiaTheme="majorEastAsia"/>
          <w:bCs/>
          <w:color w:val="002664"/>
          <w:sz w:val="36"/>
          <w:szCs w:val="48"/>
        </w:rPr>
      </w:pPr>
      <w:r w:rsidRPr="00693C8D">
        <w:rPr>
          <w:noProof/>
          <w:color w:val="FFFFFF" w:themeColor="background1"/>
        </w:rPr>
        <w:drawing>
          <wp:anchor distT="0" distB="0" distL="114300" distR="114300" simplePos="0" relativeHeight="251658241" behindDoc="0" locked="0" layoutInCell="1" allowOverlap="1" wp14:anchorId="55DCCA70" wp14:editId="74AF3A44">
            <wp:simplePos x="0" y="0"/>
            <wp:positionH relativeFrom="column">
              <wp:posOffset>5461879</wp:posOffset>
            </wp:positionH>
            <wp:positionV relativeFrom="paragraph">
              <wp:posOffset>819005</wp:posOffset>
            </wp:positionV>
            <wp:extent cx="835025" cy="905897"/>
            <wp:effectExtent l="0" t="0" r="3175" b="8890"/>
            <wp:wrapNone/>
            <wp:docPr id="116890786" name="Graphic 1168907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90786" name="Graphic 116890786">
                      <a:extLst>
                        <a:ext uri="{C183D7F6-B498-43B3-948B-1728B52AA6E4}">
                          <adec:decorative xmlns:adec="http://schemas.microsoft.com/office/drawing/2017/decorative" val="1"/>
                        </a:ext>
                      </a:extLst>
                    </pic:cNvPr>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835025" cy="905897"/>
                    </a:xfrm>
                    <a:prstGeom prst="rect">
                      <a:avLst/>
                    </a:prstGeom>
                  </pic:spPr>
                </pic:pic>
              </a:graphicData>
            </a:graphic>
          </wp:anchor>
        </w:drawing>
      </w:r>
      <w:bookmarkStart w:id="0" w:name="_Toc133406250"/>
      <w:r w:rsidRPr="00693C8D">
        <w:rPr>
          <w:color w:val="FFFFFF" w:themeColor="background1"/>
          <w:sz w:val="40"/>
          <w:szCs w:val="40"/>
        </w:rPr>
        <w:t>Facilitator guide</w:t>
      </w:r>
      <w:r w:rsidR="00001A84">
        <w:br w:type="page"/>
      </w:r>
    </w:p>
    <w:bookmarkEnd w:id="0" w:displacedByCustomXml="next"/>
    <w:sdt>
      <w:sdtPr>
        <w:rPr>
          <w:rFonts w:eastAsiaTheme="minorHAnsi"/>
          <w:bCs w:val="0"/>
          <w:noProof/>
          <w:color w:val="auto"/>
          <w:sz w:val="22"/>
          <w:szCs w:val="24"/>
        </w:rPr>
        <w:id w:val="560859999"/>
        <w:docPartObj>
          <w:docPartGallery w:val="Table of Contents"/>
          <w:docPartUnique/>
        </w:docPartObj>
      </w:sdtPr>
      <w:sdtEndPr/>
      <w:sdtContent>
        <w:p w14:paraId="0873A8C2" w14:textId="77777777" w:rsidR="00B76274" w:rsidRDefault="00EC22E4" w:rsidP="002B7BA5">
          <w:pPr>
            <w:pStyle w:val="TOCHeading"/>
            <w:rPr>
              <w:noProof/>
            </w:rPr>
          </w:pPr>
          <w:r>
            <w:t>Contents</w:t>
          </w:r>
        </w:p>
        <w:p w14:paraId="37336552" w14:textId="5E049568" w:rsidR="00D93C29" w:rsidRDefault="44B55E7B">
          <w:pPr>
            <w:pStyle w:val="TOC2"/>
            <w:rPr>
              <w:rFonts w:asciiTheme="minorHAnsi" w:eastAsiaTheme="minorEastAsia" w:hAnsiTheme="minorHAnsi" w:cstheme="minorBidi"/>
              <w:kern w:val="2"/>
              <w:szCs w:val="22"/>
              <w:lang w:eastAsia="zh-CN"/>
              <w14:ligatures w14:val="standardContextual"/>
            </w:rPr>
          </w:pPr>
          <w:r>
            <w:fldChar w:fldCharType="begin"/>
          </w:r>
          <w:r w:rsidR="002A1D32">
            <w:instrText>TOC \o "2-3" \h \z \u</w:instrText>
          </w:r>
          <w:r>
            <w:fldChar w:fldCharType="separate"/>
          </w:r>
          <w:hyperlink w:anchor="_Toc160103575" w:history="1">
            <w:r w:rsidR="00D93C29" w:rsidRPr="00213ADF">
              <w:rPr>
                <w:rStyle w:val="Hyperlink"/>
              </w:rPr>
              <w:t>About this guide</w:t>
            </w:r>
            <w:r w:rsidR="00D93C29">
              <w:rPr>
                <w:webHidden/>
              </w:rPr>
              <w:tab/>
            </w:r>
            <w:r w:rsidR="00D93C29">
              <w:rPr>
                <w:webHidden/>
              </w:rPr>
              <w:fldChar w:fldCharType="begin"/>
            </w:r>
            <w:r w:rsidR="00D93C29">
              <w:rPr>
                <w:webHidden/>
              </w:rPr>
              <w:instrText xml:space="preserve"> PAGEREF _Toc160103575 \h </w:instrText>
            </w:r>
            <w:r w:rsidR="00D93C29">
              <w:rPr>
                <w:webHidden/>
              </w:rPr>
            </w:r>
            <w:r w:rsidR="00D93C29">
              <w:rPr>
                <w:webHidden/>
              </w:rPr>
              <w:fldChar w:fldCharType="separate"/>
            </w:r>
            <w:r w:rsidR="00D93C29">
              <w:rPr>
                <w:webHidden/>
              </w:rPr>
              <w:t>2</w:t>
            </w:r>
            <w:r w:rsidR="00D93C29">
              <w:rPr>
                <w:webHidden/>
              </w:rPr>
              <w:fldChar w:fldCharType="end"/>
            </w:r>
          </w:hyperlink>
        </w:p>
        <w:p w14:paraId="49C2BAC7" w14:textId="7AC30BED" w:rsidR="00D93C29" w:rsidRDefault="00D93C29">
          <w:pPr>
            <w:pStyle w:val="TOC3"/>
            <w:tabs>
              <w:tab w:val="right" w:leader="dot" w:pos="9628"/>
            </w:tabs>
            <w:rPr>
              <w:rFonts w:asciiTheme="minorHAnsi" w:eastAsiaTheme="minorEastAsia" w:hAnsiTheme="minorHAnsi" w:cstheme="minorBidi"/>
              <w:noProof/>
              <w:kern w:val="2"/>
              <w:szCs w:val="22"/>
              <w:lang w:eastAsia="zh-CN"/>
              <w14:ligatures w14:val="standardContextual"/>
            </w:rPr>
          </w:pPr>
          <w:hyperlink w:anchor="_Toc160103576" w:history="1">
            <w:r w:rsidRPr="00213ADF">
              <w:rPr>
                <w:rStyle w:val="Hyperlink"/>
                <w:noProof/>
              </w:rPr>
              <w:t>Learning intentions and success criteria</w:t>
            </w:r>
            <w:r>
              <w:rPr>
                <w:noProof/>
                <w:webHidden/>
              </w:rPr>
              <w:tab/>
            </w:r>
            <w:r>
              <w:rPr>
                <w:noProof/>
                <w:webHidden/>
              </w:rPr>
              <w:fldChar w:fldCharType="begin"/>
            </w:r>
            <w:r>
              <w:rPr>
                <w:noProof/>
                <w:webHidden/>
              </w:rPr>
              <w:instrText xml:space="preserve"> PAGEREF _Toc160103576 \h </w:instrText>
            </w:r>
            <w:r>
              <w:rPr>
                <w:noProof/>
                <w:webHidden/>
              </w:rPr>
            </w:r>
            <w:r>
              <w:rPr>
                <w:noProof/>
                <w:webHidden/>
              </w:rPr>
              <w:fldChar w:fldCharType="separate"/>
            </w:r>
            <w:r>
              <w:rPr>
                <w:noProof/>
                <w:webHidden/>
              </w:rPr>
              <w:t>3</w:t>
            </w:r>
            <w:r>
              <w:rPr>
                <w:noProof/>
                <w:webHidden/>
              </w:rPr>
              <w:fldChar w:fldCharType="end"/>
            </w:r>
          </w:hyperlink>
        </w:p>
        <w:p w14:paraId="4E8442C7" w14:textId="1EC8638C" w:rsidR="00D93C29" w:rsidRDefault="00D93C29">
          <w:pPr>
            <w:pStyle w:val="TOC3"/>
            <w:tabs>
              <w:tab w:val="right" w:leader="dot" w:pos="9628"/>
            </w:tabs>
            <w:rPr>
              <w:rFonts w:asciiTheme="minorHAnsi" w:eastAsiaTheme="minorEastAsia" w:hAnsiTheme="minorHAnsi" w:cstheme="minorBidi"/>
              <w:noProof/>
              <w:kern w:val="2"/>
              <w:szCs w:val="22"/>
              <w:lang w:eastAsia="zh-CN"/>
              <w14:ligatures w14:val="standardContextual"/>
            </w:rPr>
          </w:pPr>
          <w:hyperlink w:anchor="_Toc160103577" w:history="1">
            <w:r w:rsidRPr="00213ADF">
              <w:rPr>
                <w:rStyle w:val="Hyperlink"/>
                <w:noProof/>
              </w:rPr>
              <w:t>Alignment to the Australian Professional Standards for Teachers</w:t>
            </w:r>
            <w:r>
              <w:rPr>
                <w:noProof/>
                <w:webHidden/>
              </w:rPr>
              <w:tab/>
            </w:r>
            <w:r>
              <w:rPr>
                <w:noProof/>
                <w:webHidden/>
              </w:rPr>
              <w:fldChar w:fldCharType="begin"/>
            </w:r>
            <w:r>
              <w:rPr>
                <w:noProof/>
                <w:webHidden/>
              </w:rPr>
              <w:instrText xml:space="preserve"> PAGEREF _Toc160103577 \h </w:instrText>
            </w:r>
            <w:r>
              <w:rPr>
                <w:noProof/>
                <w:webHidden/>
              </w:rPr>
            </w:r>
            <w:r>
              <w:rPr>
                <w:noProof/>
                <w:webHidden/>
              </w:rPr>
              <w:fldChar w:fldCharType="separate"/>
            </w:r>
            <w:r>
              <w:rPr>
                <w:noProof/>
                <w:webHidden/>
              </w:rPr>
              <w:t>3</w:t>
            </w:r>
            <w:r>
              <w:rPr>
                <w:noProof/>
                <w:webHidden/>
              </w:rPr>
              <w:fldChar w:fldCharType="end"/>
            </w:r>
          </w:hyperlink>
        </w:p>
        <w:p w14:paraId="4302A801" w14:textId="5F5F1ED0" w:rsidR="00D93C29" w:rsidRDefault="00D93C29">
          <w:pPr>
            <w:pStyle w:val="TOC3"/>
            <w:tabs>
              <w:tab w:val="right" w:leader="dot" w:pos="9628"/>
            </w:tabs>
            <w:rPr>
              <w:rFonts w:asciiTheme="minorHAnsi" w:eastAsiaTheme="minorEastAsia" w:hAnsiTheme="minorHAnsi" w:cstheme="minorBidi"/>
              <w:noProof/>
              <w:kern w:val="2"/>
              <w:szCs w:val="22"/>
              <w:lang w:eastAsia="zh-CN"/>
              <w14:ligatures w14:val="standardContextual"/>
            </w:rPr>
          </w:pPr>
          <w:hyperlink w:anchor="_Toc160103578" w:history="1">
            <w:r w:rsidRPr="00213ADF">
              <w:rPr>
                <w:rStyle w:val="Hyperlink"/>
                <w:noProof/>
              </w:rPr>
              <w:t>Alignment to the School Excellence Framework</w:t>
            </w:r>
            <w:r>
              <w:rPr>
                <w:noProof/>
                <w:webHidden/>
              </w:rPr>
              <w:tab/>
            </w:r>
            <w:r>
              <w:rPr>
                <w:noProof/>
                <w:webHidden/>
              </w:rPr>
              <w:fldChar w:fldCharType="begin"/>
            </w:r>
            <w:r>
              <w:rPr>
                <w:noProof/>
                <w:webHidden/>
              </w:rPr>
              <w:instrText xml:space="preserve"> PAGEREF _Toc160103578 \h </w:instrText>
            </w:r>
            <w:r>
              <w:rPr>
                <w:noProof/>
                <w:webHidden/>
              </w:rPr>
            </w:r>
            <w:r>
              <w:rPr>
                <w:noProof/>
                <w:webHidden/>
              </w:rPr>
              <w:fldChar w:fldCharType="separate"/>
            </w:r>
            <w:r>
              <w:rPr>
                <w:noProof/>
                <w:webHidden/>
              </w:rPr>
              <w:t>4</w:t>
            </w:r>
            <w:r>
              <w:rPr>
                <w:noProof/>
                <w:webHidden/>
              </w:rPr>
              <w:fldChar w:fldCharType="end"/>
            </w:r>
          </w:hyperlink>
        </w:p>
        <w:p w14:paraId="57F414CA" w14:textId="025779A3" w:rsidR="00D93C29" w:rsidRDefault="00D93C29">
          <w:pPr>
            <w:pStyle w:val="TOC2"/>
            <w:rPr>
              <w:rFonts w:asciiTheme="minorHAnsi" w:eastAsiaTheme="minorEastAsia" w:hAnsiTheme="minorHAnsi" w:cstheme="minorBidi"/>
              <w:kern w:val="2"/>
              <w:szCs w:val="22"/>
              <w:lang w:eastAsia="zh-CN"/>
              <w14:ligatures w14:val="standardContextual"/>
            </w:rPr>
          </w:pPr>
          <w:hyperlink w:anchor="_Toc160103579" w:history="1">
            <w:r w:rsidRPr="00213ADF">
              <w:rPr>
                <w:rStyle w:val="Hyperlink"/>
              </w:rPr>
              <w:t>Preparation</w:t>
            </w:r>
            <w:r>
              <w:rPr>
                <w:webHidden/>
              </w:rPr>
              <w:tab/>
            </w:r>
            <w:r>
              <w:rPr>
                <w:webHidden/>
              </w:rPr>
              <w:fldChar w:fldCharType="begin"/>
            </w:r>
            <w:r>
              <w:rPr>
                <w:webHidden/>
              </w:rPr>
              <w:instrText xml:space="preserve"> PAGEREF _Toc160103579 \h </w:instrText>
            </w:r>
            <w:r>
              <w:rPr>
                <w:webHidden/>
              </w:rPr>
            </w:r>
            <w:r>
              <w:rPr>
                <w:webHidden/>
              </w:rPr>
              <w:fldChar w:fldCharType="separate"/>
            </w:r>
            <w:r>
              <w:rPr>
                <w:webHidden/>
              </w:rPr>
              <w:t>5</w:t>
            </w:r>
            <w:r>
              <w:rPr>
                <w:webHidden/>
              </w:rPr>
              <w:fldChar w:fldCharType="end"/>
            </w:r>
          </w:hyperlink>
        </w:p>
        <w:p w14:paraId="49CE6ED6" w14:textId="1AD45C9D" w:rsidR="00D93C29" w:rsidRDefault="00D93C29">
          <w:pPr>
            <w:pStyle w:val="TOC3"/>
            <w:tabs>
              <w:tab w:val="right" w:leader="dot" w:pos="9628"/>
            </w:tabs>
            <w:rPr>
              <w:rFonts w:asciiTheme="minorHAnsi" w:eastAsiaTheme="minorEastAsia" w:hAnsiTheme="minorHAnsi" w:cstheme="minorBidi"/>
              <w:noProof/>
              <w:kern w:val="2"/>
              <w:szCs w:val="22"/>
              <w:lang w:eastAsia="zh-CN"/>
              <w14:ligatures w14:val="standardContextual"/>
            </w:rPr>
          </w:pPr>
          <w:hyperlink w:anchor="_Toc160103580" w:history="1">
            <w:r w:rsidRPr="00213ADF">
              <w:rPr>
                <w:rStyle w:val="Hyperlink"/>
                <w:noProof/>
                <w:lang w:eastAsia="zh-CN"/>
              </w:rPr>
              <w:t>Prior to the session</w:t>
            </w:r>
            <w:r>
              <w:rPr>
                <w:noProof/>
                <w:webHidden/>
              </w:rPr>
              <w:tab/>
            </w:r>
            <w:r>
              <w:rPr>
                <w:noProof/>
                <w:webHidden/>
              </w:rPr>
              <w:fldChar w:fldCharType="begin"/>
            </w:r>
            <w:r>
              <w:rPr>
                <w:noProof/>
                <w:webHidden/>
              </w:rPr>
              <w:instrText xml:space="preserve"> PAGEREF _Toc160103580 \h </w:instrText>
            </w:r>
            <w:r>
              <w:rPr>
                <w:noProof/>
                <w:webHidden/>
              </w:rPr>
            </w:r>
            <w:r>
              <w:rPr>
                <w:noProof/>
                <w:webHidden/>
              </w:rPr>
              <w:fldChar w:fldCharType="separate"/>
            </w:r>
            <w:r>
              <w:rPr>
                <w:noProof/>
                <w:webHidden/>
              </w:rPr>
              <w:t>5</w:t>
            </w:r>
            <w:r>
              <w:rPr>
                <w:noProof/>
                <w:webHidden/>
              </w:rPr>
              <w:fldChar w:fldCharType="end"/>
            </w:r>
          </w:hyperlink>
        </w:p>
        <w:p w14:paraId="0F7EDF56" w14:textId="1A045351" w:rsidR="00D93C29" w:rsidRDefault="00D93C29">
          <w:pPr>
            <w:pStyle w:val="TOC3"/>
            <w:tabs>
              <w:tab w:val="right" w:leader="dot" w:pos="9628"/>
            </w:tabs>
            <w:rPr>
              <w:rFonts w:asciiTheme="minorHAnsi" w:eastAsiaTheme="minorEastAsia" w:hAnsiTheme="minorHAnsi" w:cstheme="minorBidi"/>
              <w:noProof/>
              <w:kern w:val="2"/>
              <w:szCs w:val="22"/>
              <w:lang w:eastAsia="zh-CN"/>
              <w14:ligatures w14:val="standardContextual"/>
            </w:rPr>
          </w:pPr>
          <w:hyperlink w:anchor="_Toc160103581" w:history="1">
            <w:r w:rsidRPr="00213ADF">
              <w:rPr>
                <w:rStyle w:val="Hyperlink"/>
                <w:noProof/>
              </w:rPr>
              <w:t>After the session</w:t>
            </w:r>
            <w:r>
              <w:rPr>
                <w:noProof/>
                <w:webHidden/>
              </w:rPr>
              <w:tab/>
            </w:r>
            <w:r>
              <w:rPr>
                <w:noProof/>
                <w:webHidden/>
              </w:rPr>
              <w:fldChar w:fldCharType="begin"/>
            </w:r>
            <w:r>
              <w:rPr>
                <w:noProof/>
                <w:webHidden/>
              </w:rPr>
              <w:instrText xml:space="preserve"> PAGEREF _Toc160103581 \h </w:instrText>
            </w:r>
            <w:r>
              <w:rPr>
                <w:noProof/>
                <w:webHidden/>
              </w:rPr>
            </w:r>
            <w:r>
              <w:rPr>
                <w:noProof/>
                <w:webHidden/>
              </w:rPr>
              <w:fldChar w:fldCharType="separate"/>
            </w:r>
            <w:r>
              <w:rPr>
                <w:noProof/>
                <w:webHidden/>
              </w:rPr>
              <w:t>5</w:t>
            </w:r>
            <w:r>
              <w:rPr>
                <w:noProof/>
                <w:webHidden/>
              </w:rPr>
              <w:fldChar w:fldCharType="end"/>
            </w:r>
          </w:hyperlink>
        </w:p>
        <w:p w14:paraId="114AA6AF" w14:textId="76B82A16" w:rsidR="00D93C29" w:rsidRDefault="00D93C29">
          <w:pPr>
            <w:pStyle w:val="TOC2"/>
            <w:rPr>
              <w:rFonts w:asciiTheme="minorHAnsi" w:eastAsiaTheme="minorEastAsia" w:hAnsiTheme="minorHAnsi" w:cstheme="minorBidi"/>
              <w:kern w:val="2"/>
              <w:szCs w:val="22"/>
              <w:lang w:eastAsia="zh-CN"/>
              <w14:ligatures w14:val="standardContextual"/>
            </w:rPr>
          </w:pPr>
          <w:hyperlink w:anchor="_Toc160103582" w:history="1">
            <w:r w:rsidRPr="00213ADF">
              <w:rPr>
                <w:rStyle w:val="Hyperlink"/>
              </w:rPr>
              <w:t>Session structure</w:t>
            </w:r>
            <w:r>
              <w:rPr>
                <w:webHidden/>
              </w:rPr>
              <w:tab/>
            </w:r>
            <w:r>
              <w:rPr>
                <w:webHidden/>
              </w:rPr>
              <w:fldChar w:fldCharType="begin"/>
            </w:r>
            <w:r>
              <w:rPr>
                <w:webHidden/>
              </w:rPr>
              <w:instrText xml:space="preserve"> PAGEREF _Toc160103582 \h </w:instrText>
            </w:r>
            <w:r>
              <w:rPr>
                <w:webHidden/>
              </w:rPr>
            </w:r>
            <w:r>
              <w:rPr>
                <w:webHidden/>
              </w:rPr>
              <w:fldChar w:fldCharType="separate"/>
            </w:r>
            <w:r>
              <w:rPr>
                <w:webHidden/>
              </w:rPr>
              <w:t>6</w:t>
            </w:r>
            <w:r>
              <w:rPr>
                <w:webHidden/>
              </w:rPr>
              <w:fldChar w:fldCharType="end"/>
            </w:r>
          </w:hyperlink>
        </w:p>
        <w:p w14:paraId="77E94324" w14:textId="553E560C" w:rsidR="00D93C29" w:rsidRDefault="00D93C29">
          <w:pPr>
            <w:pStyle w:val="TOC2"/>
            <w:rPr>
              <w:rFonts w:asciiTheme="minorHAnsi" w:eastAsiaTheme="minorEastAsia" w:hAnsiTheme="minorHAnsi" w:cstheme="minorBidi"/>
              <w:kern w:val="2"/>
              <w:szCs w:val="22"/>
              <w:lang w:eastAsia="zh-CN"/>
              <w14:ligatures w14:val="standardContextual"/>
            </w:rPr>
          </w:pPr>
          <w:hyperlink w:anchor="_Toc160103583" w:history="1">
            <w:r w:rsidRPr="00213ADF">
              <w:rPr>
                <w:rStyle w:val="Hyperlink"/>
              </w:rPr>
              <w:t>Session activities</w:t>
            </w:r>
            <w:r>
              <w:rPr>
                <w:webHidden/>
              </w:rPr>
              <w:tab/>
            </w:r>
            <w:r>
              <w:rPr>
                <w:webHidden/>
              </w:rPr>
              <w:fldChar w:fldCharType="begin"/>
            </w:r>
            <w:r>
              <w:rPr>
                <w:webHidden/>
              </w:rPr>
              <w:instrText xml:space="preserve"> PAGEREF _Toc160103583 \h </w:instrText>
            </w:r>
            <w:r>
              <w:rPr>
                <w:webHidden/>
              </w:rPr>
            </w:r>
            <w:r>
              <w:rPr>
                <w:webHidden/>
              </w:rPr>
              <w:fldChar w:fldCharType="separate"/>
            </w:r>
            <w:r>
              <w:rPr>
                <w:webHidden/>
              </w:rPr>
              <w:t>7</w:t>
            </w:r>
            <w:r>
              <w:rPr>
                <w:webHidden/>
              </w:rPr>
              <w:fldChar w:fldCharType="end"/>
            </w:r>
          </w:hyperlink>
        </w:p>
        <w:p w14:paraId="4AC1A56D" w14:textId="5EBC25C1" w:rsidR="00D93C29" w:rsidRDefault="00D93C29">
          <w:pPr>
            <w:pStyle w:val="TOC3"/>
            <w:tabs>
              <w:tab w:val="right" w:leader="dot" w:pos="9628"/>
            </w:tabs>
            <w:rPr>
              <w:rFonts w:asciiTheme="minorHAnsi" w:eastAsiaTheme="minorEastAsia" w:hAnsiTheme="minorHAnsi" w:cstheme="minorBidi"/>
              <w:noProof/>
              <w:kern w:val="2"/>
              <w:szCs w:val="22"/>
              <w:lang w:eastAsia="zh-CN"/>
              <w14:ligatures w14:val="standardContextual"/>
            </w:rPr>
          </w:pPr>
          <w:hyperlink w:anchor="_Toc160103584" w:history="1">
            <w:r w:rsidRPr="00213ADF">
              <w:rPr>
                <w:rStyle w:val="Hyperlink"/>
                <w:noProof/>
              </w:rPr>
              <w:t>Participant workbook</w:t>
            </w:r>
            <w:r>
              <w:rPr>
                <w:noProof/>
                <w:webHidden/>
              </w:rPr>
              <w:tab/>
            </w:r>
            <w:r>
              <w:rPr>
                <w:noProof/>
                <w:webHidden/>
              </w:rPr>
              <w:fldChar w:fldCharType="begin"/>
            </w:r>
            <w:r>
              <w:rPr>
                <w:noProof/>
                <w:webHidden/>
              </w:rPr>
              <w:instrText xml:space="preserve"> PAGEREF _Toc160103584 \h </w:instrText>
            </w:r>
            <w:r>
              <w:rPr>
                <w:noProof/>
                <w:webHidden/>
              </w:rPr>
            </w:r>
            <w:r>
              <w:rPr>
                <w:noProof/>
                <w:webHidden/>
              </w:rPr>
              <w:fldChar w:fldCharType="separate"/>
            </w:r>
            <w:r>
              <w:rPr>
                <w:noProof/>
                <w:webHidden/>
              </w:rPr>
              <w:t>7</w:t>
            </w:r>
            <w:r>
              <w:rPr>
                <w:noProof/>
                <w:webHidden/>
              </w:rPr>
              <w:fldChar w:fldCharType="end"/>
            </w:r>
          </w:hyperlink>
        </w:p>
        <w:p w14:paraId="01F42F6D" w14:textId="48A626B7" w:rsidR="00D93C29" w:rsidRDefault="00D93C29">
          <w:pPr>
            <w:pStyle w:val="TOC3"/>
            <w:tabs>
              <w:tab w:val="right" w:leader="dot" w:pos="9628"/>
            </w:tabs>
            <w:rPr>
              <w:rFonts w:asciiTheme="minorHAnsi" w:eastAsiaTheme="minorEastAsia" w:hAnsiTheme="minorHAnsi" w:cstheme="minorBidi"/>
              <w:noProof/>
              <w:kern w:val="2"/>
              <w:szCs w:val="22"/>
              <w:lang w:eastAsia="zh-CN"/>
              <w14:ligatures w14:val="standardContextual"/>
            </w:rPr>
          </w:pPr>
          <w:hyperlink w:anchor="_Toc160103585" w:history="1">
            <w:r w:rsidRPr="00213ADF">
              <w:rPr>
                <w:rStyle w:val="Hyperlink"/>
                <w:noProof/>
              </w:rPr>
              <w:t>Session 1 – creative arts focus on working with Aboriginal and Torres Strait Islander content</w:t>
            </w:r>
            <w:r>
              <w:rPr>
                <w:noProof/>
                <w:webHidden/>
              </w:rPr>
              <w:tab/>
            </w:r>
            <w:r>
              <w:rPr>
                <w:noProof/>
                <w:webHidden/>
              </w:rPr>
              <w:fldChar w:fldCharType="begin"/>
            </w:r>
            <w:r>
              <w:rPr>
                <w:noProof/>
                <w:webHidden/>
              </w:rPr>
              <w:instrText xml:space="preserve"> PAGEREF _Toc160103585 \h </w:instrText>
            </w:r>
            <w:r>
              <w:rPr>
                <w:noProof/>
                <w:webHidden/>
              </w:rPr>
            </w:r>
            <w:r>
              <w:rPr>
                <w:noProof/>
                <w:webHidden/>
              </w:rPr>
              <w:fldChar w:fldCharType="separate"/>
            </w:r>
            <w:r>
              <w:rPr>
                <w:noProof/>
                <w:webHidden/>
              </w:rPr>
              <w:t>8</w:t>
            </w:r>
            <w:r>
              <w:rPr>
                <w:noProof/>
                <w:webHidden/>
              </w:rPr>
              <w:fldChar w:fldCharType="end"/>
            </w:r>
          </w:hyperlink>
        </w:p>
        <w:p w14:paraId="0FCC207F" w14:textId="0A5AD6E6" w:rsidR="00D93C29" w:rsidRDefault="00D93C29">
          <w:pPr>
            <w:pStyle w:val="TOC3"/>
            <w:tabs>
              <w:tab w:val="right" w:leader="dot" w:pos="9628"/>
            </w:tabs>
            <w:rPr>
              <w:rFonts w:asciiTheme="minorHAnsi" w:eastAsiaTheme="minorEastAsia" w:hAnsiTheme="minorHAnsi" w:cstheme="minorBidi"/>
              <w:noProof/>
              <w:kern w:val="2"/>
              <w:szCs w:val="22"/>
              <w:lang w:eastAsia="zh-CN"/>
              <w14:ligatures w14:val="standardContextual"/>
            </w:rPr>
          </w:pPr>
          <w:hyperlink w:anchor="_Toc160103586" w:history="1">
            <w:r w:rsidRPr="00213ADF">
              <w:rPr>
                <w:rStyle w:val="Hyperlink"/>
                <w:noProof/>
              </w:rPr>
              <w:t>Session 2 – subject-specific options</w:t>
            </w:r>
            <w:r>
              <w:rPr>
                <w:noProof/>
                <w:webHidden/>
              </w:rPr>
              <w:tab/>
            </w:r>
            <w:r>
              <w:rPr>
                <w:noProof/>
                <w:webHidden/>
              </w:rPr>
              <w:fldChar w:fldCharType="begin"/>
            </w:r>
            <w:r>
              <w:rPr>
                <w:noProof/>
                <w:webHidden/>
              </w:rPr>
              <w:instrText xml:space="preserve"> PAGEREF _Toc160103586 \h </w:instrText>
            </w:r>
            <w:r>
              <w:rPr>
                <w:noProof/>
                <w:webHidden/>
              </w:rPr>
            </w:r>
            <w:r>
              <w:rPr>
                <w:noProof/>
                <w:webHidden/>
              </w:rPr>
              <w:fldChar w:fldCharType="separate"/>
            </w:r>
            <w:r>
              <w:rPr>
                <w:noProof/>
                <w:webHidden/>
              </w:rPr>
              <w:t>10</w:t>
            </w:r>
            <w:r>
              <w:rPr>
                <w:noProof/>
                <w:webHidden/>
              </w:rPr>
              <w:fldChar w:fldCharType="end"/>
            </w:r>
          </w:hyperlink>
        </w:p>
        <w:p w14:paraId="25076EF3" w14:textId="4BDA4D6F" w:rsidR="00D93C29" w:rsidRDefault="00D93C29">
          <w:pPr>
            <w:pStyle w:val="TOC2"/>
            <w:rPr>
              <w:rFonts w:asciiTheme="minorHAnsi" w:eastAsiaTheme="minorEastAsia" w:hAnsiTheme="minorHAnsi" w:cstheme="minorBidi"/>
              <w:kern w:val="2"/>
              <w:szCs w:val="22"/>
              <w:lang w:eastAsia="zh-CN"/>
              <w14:ligatures w14:val="standardContextual"/>
            </w:rPr>
          </w:pPr>
          <w:hyperlink w:anchor="_Toc160103587" w:history="1">
            <w:r w:rsidRPr="00213ADF">
              <w:rPr>
                <w:rStyle w:val="Hyperlink"/>
              </w:rPr>
              <w:t>Where to next?</w:t>
            </w:r>
            <w:r>
              <w:rPr>
                <w:webHidden/>
              </w:rPr>
              <w:tab/>
            </w:r>
            <w:r>
              <w:rPr>
                <w:webHidden/>
              </w:rPr>
              <w:fldChar w:fldCharType="begin"/>
            </w:r>
            <w:r>
              <w:rPr>
                <w:webHidden/>
              </w:rPr>
              <w:instrText xml:space="preserve"> PAGEREF _Toc160103587 \h </w:instrText>
            </w:r>
            <w:r>
              <w:rPr>
                <w:webHidden/>
              </w:rPr>
            </w:r>
            <w:r>
              <w:rPr>
                <w:webHidden/>
              </w:rPr>
              <w:fldChar w:fldCharType="separate"/>
            </w:r>
            <w:r>
              <w:rPr>
                <w:webHidden/>
              </w:rPr>
              <w:t>12</w:t>
            </w:r>
            <w:r>
              <w:rPr>
                <w:webHidden/>
              </w:rPr>
              <w:fldChar w:fldCharType="end"/>
            </w:r>
          </w:hyperlink>
        </w:p>
        <w:p w14:paraId="29381D58" w14:textId="6A404010" w:rsidR="00D93C29" w:rsidRDefault="00D93C29">
          <w:pPr>
            <w:pStyle w:val="TOC2"/>
            <w:rPr>
              <w:rFonts w:asciiTheme="minorHAnsi" w:eastAsiaTheme="minorEastAsia" w:hAnsiTheme="minorHAnsi" w:cstheme="minorBidi"/>
              <w:kern w:val="2"/>
              <w:szCs w:val="22"/>
              <w:lang w:eastAsia="zh-CN"/>
              <w14:ligatures w14:val="standardContextual"/>
            </w:rPr>
          </w:pPr>
          <w:hyperlink w:anchor="_Toc160103588" w:history="1">
            <w:r w:rsidRPr="00213ADF">
              <w:rPr>
                <w:rStyle w:val="Hyperlink"/>
              </w:rPr>
              <w:t>References</w:t>
            </w:r>
            <w:r>
              <w:rPr>
                <w:webHidden/>
              </w:rPr>
              <w:tab/>
            </w:r>
            <w:r>
              <w:rPr>
                <w:webHidden/>
              </w:rPr>
              <w:fldChar w:fldCharType="begin"/>
            </w:r>
            <w:r>
              <w:rPr>
                <w:webHidden/>
              </w:rPr>
              <w:instrText xml:space="preserve"> PAGEREF _Toc160103588 \h </w:instrText>
            </w:r>
            <w:r>
              <w:rPr>
                <w:webHidden/>
              </w:rPr>
            </w:r>
            <w:r>
              <w:rPr>
                <w:webHidden/>
              </w:rPr>
              <w:fldChar w:fldCharType="separate"/>
            </w:r>
            <w:r>
              <w:rPr>
                <w:webHidden/>
              </w:rPr>
              <w:t>13</w:t>
            </w:r>
            <w:r>
              <w:rPr>
                <w:webHidden/>
              </w:rPr>
              <w:fldChar w:fldCharType="end"/>
            </w:r>
          </w:hyperlink>
        </w:p>
        <w:p w14:paraId="588B0502" w14:textId="68CA943B" w:rsidR="44B55E7B" w:rsidRDefault="44B55E7B" w:rsidP="44B55E7B">
          <w:pPr>
            <w:pStyle w:val="TOC2"/>
            <w:tabs>
              <w:tab w:val="right" w:leader="dot" w:pos="9630"/>
            </w:tabs>
            <w:rPr>
              <w:rStyle w:val="Hyperlink"/>
            </w:rPr>
          </w:pPr>
          <w:r>
            <w:fldChar w:fldCharType="end"/>
          </w:r>
        </w:p>
      </w:sdtContent>
    </w:sdt>
    <w:p w14:paraId="7F6E86F5" w14:textId="06ADC40F" w:rsidR="00EC22E4" w:rsidRDefault="00EC22E4"/>
    <w:p w14:paraId="2F50F38A" w14:textId="77777777" w:rsidR="00B101F5" w:rsidRPr="00682CBF" w:rsidRDefault="00B101F5" w:rsidP="00682CBF">
      <w:r w:rsidRPr="00682CBF">
        <w:br w:type="page"/>
      </w:r>
    </w:p>
    <w:p w14:paraId="4F9BC96D" w14:textId="77777777" w:rsidR="00B101F5" w:rsidRDefault="00B101F5" w:rsidP="00B101F5">
      <w:pPr>
        <w:pStyle w:val="Heading2"/>
      </w:pPr>
      <w:bookmarkStart w:id="1" w:name="_Toc148094974"/>
      <w:bookmarkStart w:id="2" w:name="_Toc148344456"/>
      <w:bookmarkStart w:id="3" w:name="_Toc151642937"/>
      <w:bookmarkStart w:id="4" w:name="_Toc160103575"/>
      <w:r>
        <w:lastRenderedPageBreak/>
        <w:t xml:space="preserve">About this </w:t>
      </w:r>
      <w:bookmarkEnd w:id="1"/>
      <w:bookmarkEnd w:id="2"/>
      <w:r>
        <w:t>guide</w:t>
      </w:r>
      <w:bookmarkEnd w:id="3"/>
      <w:bookmarkEnd w:id="4"/>
    </w:p>
    <w:p w14:paraId="268B41B3" w14:textId="2DEA2879" w:rsidR="00B101F5" w:rsidRDefault="00B101F5" w:rsidP="00611978">
      <w:r>
        <w:t xml:space="preserve">This guide has been </w:t>
      </w:r>
      <w:r w:rsidR="0053186C" w:rsidRPr="00611978">
        <w:t>developed</w:t>
      </w:r>
      <w:r>
        <w:t xml:space="preserve"> to assist leaders in facilitating the</w:t>
      </w:r>
      <w:r w:rsidR="002F233A">
        <w:t xml:space="preserve"> creative arts</w:t>
      </w:r>
      <w:r>
        <w:t xml:space="preserve"> </w:t>
      </w:r>
      <w:r w:rsidR="00E371E3">
        <w:t>professional learning session</w:t>
      </w:r>
      <w:r>
        <w:t>. The guide will explore:</w:t>
      </w:r>
    </w:p>
    <w:p w14:paraId="47644778" w14:textId="033CE167" w:rsidR="00B101F5" w:rsidRDefault="00B101F5" w:rsidP="007E6040">
      <w:pPr>
        <w:pStyle w:val="ListBullet"/>
        <w:numPr>
          <w:ilvl w:val="0"/>
          <w:numId w:val="1"/>
        </w:numPr>
        <w:spacing w:before="0"/>
      </w:pPr>
      <w:r>
        <w:t xml:space="preserve">how the </w:t>
      </w:r>
      <w:r w:rsidR="003A204E">
        <w:t>session</w:t>
      </w:r>
      <w:r>
        <w:t xml:space="preserve"> supports the NSW Curriculum Reform</w:t>
      </w:r>
    </w:p>
    <w:p w14:paraId="6D169F75" w14:textId="2998D124" w:rsidR="00B101F5" w:rsidRDefault="00B101F5" w:rsidP="007E6040">
      <w:pPr>
        <w:pStyle w:val="ListBullet"/>
        <w:numPr>
          <w:ilvl w:val="0"/>
          <w:numId w:val="1"/>
        </w:numPr>
        <w:spacing w:before="0"/>
      </w:pPr>
      <w:r>
        <w:t xml:space="preserve">how the </w:t>
      </w:r>
      <w:r w:rsidR="003A144B">
        <w:t>session</w:t>
      </w:r>
      <w:r>
        <w:t xml:space="preserve"> aligns with the Australian Professional Standards for Teachers and the School Excellence Framework</w:t>
      </w:r>
    </w:p>
    <w:p w14:paraId="17F035AE" w14:textId="0192991A" w:rsidR="00B101F5" w:rsidRDefault="00B101F5" w:rsidP="007E6040">
      <w:pPr>
        <w:pStyle w:val="ListBullet"/>
        <w:numPr>
          <w:ilvl w:val="0"/>
          <w:numId w:val="1"/>
        </w:numPr>
        <w:spacing w:before="0"/>
      </w:pPr>
      <w:r>
        <w:t xml:space="preserve">how to structure the session to help your team </w:t>
      </w:r>
      <w:r w:rsidR="007554FF">
        <w:t xml:space="preserve">effectively </w:t>
      </w:r>
      <w:r>
        <w:t xml:space="preserve">engage with the </w:t>
      </w:r>
      <w:r w:rsidR="003A204E">
        <w:t>session</w:t>
      </w:r>
      <w:r>
        <w:t xml:space="preserve"> content</w:t>
      </w:r>
    </w:p>
    <w:p w14:paraId="75481685" w14:textId="77777777" w:rsidR="00B101F5" w:rsidRDefault="00B101F5" w:rsidP="007E6040">
      <w:pPr>
        <w:pStyle w:val="ListBullet"/>
        <w:numPr>
          <w:ilvl w:val="0"/>
          <w:numId w:val="1"/>
        </w:numPr>
        <w:spacing w:before="0"/>
      </w:pPr>
      <w:r>
        <w:t>recommended activities to promote collaboration, reflection and plans for future action</w:t>
      </w:r>
    </w:p>
    <w:p w14:paraId="6994E300" w14:textId="2A4F7436" w:rsidR="00B101F5" w:rsidRDefault="00B101F5" w:rsidP="007E6040">
      <w:pPr>
        <w:pStyle w:val="ListBullet"/>
        <w:numPr>
          <w:ilvl w:val="0"/>
          <w:numId w:val="1"/>
        </w:numPr>
        <w:spacing w:before="0"/>
      </w:pPr>
      <w:r>
        <w:t xml:space="preserve">additional resources to support further </w:t>
      </w:r>
      <w:r w:rsidR="002E2962">
        <w:t>professional development</w:t>
      </w:r>
      <w:r>
        <w:t>.</w:t>
      </w:r>
    </w:p>
    <w:p w14:paraId="03532C1D" w14:textId="69FA4EAA" w:rsidR="00204AAC" w:rsidRDefault="00B101F5" w:rsidP="00204AAC">
      <w:r>
        <w:t xml:space="preserve">If you have questions about the </w:t>
      </w:r>
      <w:r w:rsidR="00204AAC">
        <w:t>session</w:t>
      </w:r>
      <w:r>
        <w:t xml:space="preserve">, please email </w:t>
      </w:r>
      <w:hyperlink r:id="rId11" w:tgtFrame="_blank" w:history="1">
        <w:r w:rsidR="00804476" w:rsidRPr="008662B7">
          <w:rPr>
            <w:rStyle w:val="Hyperlink"/>
          </w:rPr>
          <w:t>CreativeArts7-12@det.nsw.edu.au</w:t>
        </w:r>
      </w:hyperlink>
      <w:r w:rsidR="006C1007">
        <w:t>.</w:t>
      </w:r>
      <w:r w:rsidR="002F233A">
        <w:t xml:space="preserve"> </w:t>
      </w:r>
    </w:p>
    <w:p w14:paraId="7AE824E2" w14:textId="5A9EE790" w:rsidR="008F301A" w:rsidRPr="00594213" w:rsidRDefault="00EC22E4" w:rsidP="00611978">
      <w:r>
        <w:br w:type="page"/>
      </w:r>
      <w:bookmarkStart w:id="5" w:name="_Toc151642938"/>
      <w:r w:rsidR="001D7F94" w:rsidRPr="00594213">
        <w:lastRenderedPageBreak/>
        <w:t>Presentation</w:t>
      </w:r>
      <w:r w:rsidR="00A532AC" w:rsidRPr="00594213">
        <w:t xml:space="preserve"> overview</w:t>
      </w:r>
      <w:bookmarkEnd w:id="5"/>
    </w:p>
    <w:p w14:paraId="32CF47D3" w14:textId="3F5C92FB" w:rsidR="003322C1" w:rsidRDefault="005332C3" w:rsidP="00050867">
      <w:pPr>
        <w:pStyle w:val="ListBullet"/>
        <w:numPr>
          <w:ilvl w:val="0"/>
          <w:numId w:val="0"/>
        </w:numPr>
      </w:pPr>
      <w:r>
        <w:t xml:space="preserve">This </w:t>
      </w:r>
      <w:r w:rsidR="00836AC3">
        <w:t xml:space="preserve">presentation has 2 sessions. </w:t>
      </w:r>
      <w:r w:rsidR="00D335CF">
        <w:t>S</w:t>
      </w:r>
      <w:r w:rsidR="00836AC3">
        <w:t xml:space="preserve">ession </w:t>
      </w:r>
      <w:r w:rsidR="00E978CC">
        <w:t>1</w:t>
      </w:r>
      <w:r w:rsidR="00836AC3">
        <w:t xml:space="preserve"> </w:t>
      </w:r>
      <w:r w:rsidR="00C31B62">
        <w:t>‘</w:t>
      </w:r>
      <w:r w:rsidR="00761320">
        <w:t>Creative arts focus on working with Aboriginal and Torres Strait Islander content’</w:t>
      </w:r>
      <w:r w:rsidR="00122EE2">
        <w:t xml:space="preserve"> </w:t>
      </w:r>
      <w:r w:rsidR="00EF6D7E">
        <w:t>is</w:t>
      </w:r>
      <w:r w:rsidR="00D335CF">
        <w:t xml:space="preserve"> 30 minutes in length and is</w:t>
      </w:r>
      <w:r w:rsidR="00EF6D7E">
        <w:t xml:space="preserve"> designed to be completed as a creative arts faculty</w:t>
      </w:r>
      <w:r w:rsidR="00D335CF">
        <w:t xml:space="preserve">. </w:t>
      </w:r>
      <w:r w:rsidR="00090C8A">
        <w:t>Session 2</w:t>
      </w:r>
      <w:r w:rsidR="00DD1B0F">
        <w:t xml:space="preserve"> </w:t>
      </w:r>
      <w:r w:rsidR="007E1EED">
        <w:t>includes</w:t>
      </w:r>
      <w:r w:rsidR="00DD1B0F">
        <w:t xml:space="preserve"> </w:t>
      </w:r>
      <w:r w:rsidR="00464E2C">
        <w:t>60-minute</w:t>
      </w:r>
      <w:r w:rsidR="00C10AC5">
        <w:t xml:space="preserve"> </w:t>
      </w:r>
      <w:r w:rsidR="00DE1FE1">
        <w:t>subject</w:t>
      </w:r>
      <w:r w:rsidR="00C10AC5">
        <w:t>-</w:t>
      </w:r>
      <w:r w:rsidR="00DE1FE1">
        <w:t xml:space="preserve">specific </w:t>
      </w:r>
      <w:r w:rsidR="007E1EED">
        <w:t>options including</w:t>
      </w:r>
      <w:r w:rsidR="008C1C23">
        <w:t>:</w:t>
      </w:r>
    </w:p>
    <w:p w14:paraId="52FBFB03" w14:textId="7DE0A6DE" w:rsidR="00050867" w:rsidRPr="00BA3ECD" w:rsidRDefault="00B756BB" w:rsidP="00BA3ECD">
      <w:pPr>
        <w:pStyle w:val="ListBullet"/>
      </w:pPr>
      <w:r w:rsidRPr="4A8627E6">
        <w:t xml:space="preserve">Getting to know the new </w:t>
      </w:r>
      <w:r w:rsidR="00D91B02">
        <w:t>D</w:t>
      </w:r>
      <w:r w:rsidR="00D91B02" w:rsidRPr="4A8627E6">
        <w:t xml:space="preserve">ance </w:t>
      </w:r>
      <w:r w:rsidR="00050867" w:rsidRPr="4A8627E6">
        <w:t>7</w:t>
      </w:r>
      <w:r w:rsidR="2553E207" w:rsidRPr="4A8627E6">
        <w:t>–</w:t>
      </w:r>
      <w:r w:rsidR="00050867" w:rsidRPr="4A8627E6">
        <w:t>10</w:t>
      </w:r>
      <w:r w:rsidR="00EA5D42" w:rsidRPr="4A8627E6">
        <w:t xml:space="preserve"> </w:t>
      </w:r>
      <w:r w:rsidR="00D91B02">
        <w:t>S</w:t>
      </w:r>
      <w:r w:rsidR="00D91B02" w:rsidRPr="4A8627E6">
        <w:t>yllabus</w:t>
      </w:r>
    </w:p>
    <w:p w14:paraId="52E23061" w14:textId="1285D129" w:rsidR="00050867" w:rsidRPr="00BA3ECD" w:rsidRDefault="00EA5D42" w:rsidP="00BA3ECD">
      <w:pPr>
        <w:pStyle w:val="ListBullet"/>
      </w:pPr>
      <w:r w:rsidRPr="4A8627E6">
        <w:t xml:space="preserve">Getting to know the new </w:t>
      </w:r>
      <w:r w:rsidR="00D91B02">
        <w:t>D</w:t>
      </w:r>
      <w:r w:rsidR="00D91B02" w:rsidRPr="4A8627E6">
        <w:t xml:space="preserve">rama </w:t>
      </w:r>
      <w:r w:rsidR="00050867" w:rsidRPr="4A8627E6">
        <w:t>7</w:t>
      </w:r>
      <w:r w:rsidR="6038960C" w:rsidRPr="4A8627E6">
        <w:t>–</w:t>
      </w:r>
      <w:r w:rsidR="00050867" w:rsidRPr="4A8627E6">
        <w:t>10</w:t>
      </w:r>
      <w:r w:rsidRPr="4A8627E6">
        <w:t xml:space="preserve"> </w:t>
      </w:r>
      <w:r w:rsidR="00D91B02">
        <w:t>S</w:t>
      </w:r>
      <w:r w:rsidR="00D91B02" w:rsidRPr="4A8627E6">
        <w:t>yllabus</w:t>
      </w:r>
    </w:p>
    <w:p w14:paraId="6341A3E4" w14:textId="0E66BEC1" w:rsidR="00050867" w:rsidRPr="00BA3ECD" w:rsidRDefault="00D7508F" w:rsidP="00BA3ECD">
      <w:pPr>
        <w:pStyle w:val="ListBullet"/>
      </w:pPr>
      <w:r w:rsidRPr="4A8627E6">
        <w:t xml:space="preserve">Exploring </w:t>
      </w:r>
      <w:r w:rsidR="066872B6" w:rsidRPr="4A8627E6">
        <w:t xml:space="preserve">Aboriginal and Torres Strait Islander content for </w:t>
      </w:r>
      <w:r w:rsidR="00B76274">
        <w:t>m</w:t>
      </w:r>
      <w:r w:rsidR="00D91B02" w:rsidRPr="4A8627E6">
        <w:t xml:space="preserve">usic </w:t>
      </w:r>
      <w:r w:rsidR="066872B6" w:rsidRPr="4A8627E6">
        <w:t>7–12</w:t>
      </w:r>
    </w:p>
    <w:p w14:paraId="6DF8AEEF" w14:textId="5EE1F880" w:rsidR="002872EC" w:rsidRDefault="00D7508F" w:rsidP="002872EC">
      <w:pPr>
        <w:pStyle w:val="ListBullet"/>
      </w:pPr>
      <w:r>
        <w:t xml:space="preserve">Contemporary practice </w:t>
      </w:r>
      <w:r w:rsidR="00C40327">
        <w:t xml:space="preserve">in </w:t>
      </w:r>
      <w:r w:rsidR="00BA3ECD" w:rsidRPr="00BA3ECD">
        <w:t>v</w:t>
      </w:r>
      <w:r w:rsidR="00050867" w:rsidRPr="00BA3ECD">
        <w:t>isual arts</w:t>
      </w:r>
      <w:bookmarkStart w:id="6" w:name="_Toc151642939"/>
    </w:p>
    <w:p w14:paraId="3CF462AC" w14:textId="012C2C30" w:rsidR="002872EC" w:rsidRDefault="00B76274" w:rsidP="002872EC">
      <w:pPr>
        <w:pStyle w:val="ListBullet"/>
      </w:pPr>
      <w:r w:rsidRPr="00B76274">
        <w:t>Getting to know the Dance and Drama 7–10 syllabuses to inform Stage 6</w:t>
      </w:r>
    </w:p>
    <w:p w14:paraId="0D12FD96" w14:textId="2B6E2E56" w:rsidR="00742812" w:rsidRPr="00594213" w:rsidRDefault="00742812" w:rsidP="00594213">
      <w:pPr>
        <w:pStyle w:val="Heading3"/>
      </w:pPr>
      <w:bookmarkStart w:id="7" w:name="_Toc160103576"/>
      <w:r w:rsidRPr="00594213">
        <w:t>Learning intentions and success criteria</w:t>
      </w:r>
      <w:bookmarkEnd w:id="6"/>
      <w:bookmarkEnd w:id="7"/>
    </w:p>
    <w:p w14:paraId="0EA9223D" w14:textId="5E9519AD" w:rsidR="00DF3091" w:rsidRPr="0084542F" w:rsidRDefault="00E46E21" w:rsidP="00EB2B5F">
      <w:pPr>
        <w:pStyle w:val="ListBullet"/>
        <w:numPr>
          <w:ilvl w:val="0"/>
          <w:numId w:val="0"/>
        </w:numPr>
      </w:pPr>
      <w:r w:rsidRPr="0084542F">
        <w:t>By</w:t>
      </w:r>
      <w:r w:rsidR="00D04AC0" w:rsidRPr="0084542F">
        <w:t xml:space="preserve"> the end of this presentation, participants will</w:t>
      </w:r>
      <w:r w:rsidR="00474A6B" w:rsidRPr="0084542F">
        <w:t>:</w:t>
      </w:r>
    </w:p>
    <w:p w14:paraId="51CAB191" w14:textId="2391BEAF" w:rsidR="00474A6B" w:rsidRPr="0084542F" w:rsidRDefault="00FE6196" w:rsidP="0084542F">
      <w:pPr>
        <w:pStyle w:val="ListBullet"/>
      </w:pPr>
      <w:r w:rsidRPr="0084542F">
        <w:t>d</w:t>
      </w:r>
      <w:r w:rsidR="003A7BCD" w:rsidRPr="0084542F">
        <w:t xml:space="preserve">evelop an understanding of the </w:t>
      </w:r>
      <w:r w:rsidR="008759B4" w:rsidRPr="0084542F">
        <w:t xml:space="preserve">ways Aboriginal and Torres </w:t>
      </w:r>
      <w:r w:rsidR="008A6E36" w:rsidRPr="0084542F">
        <w:t>S</w:t>
      </w:r>
      <w:r w:rsidR="008759B4" w:rsidRPr="0084542F">
        <w:t xml:space="preserve">trait </w:t>
      </w:r>
      <w:r w:rsidR="008A6E36" w:rsidRPr="0084542F">
        <w:t>I</w:t>
      </w:r>
      <w:r w:rsidR="008759B4" w:rsidRPr="0084542F">
        <w:t xml:space="preserve">slander content and perspectives have been embedded in </w:t>
      </w:r>
      <w:r w:rsidRPr="0084542F">
        <w:t>draft and published creative arts syllabuses</w:t>
      </w:r>
    </w:p>
    <w:p w14:paraId="03AAF86D" w14:textId="00DC0264" w:rsidR="00FE6196" w:rsidRPr="0084542F" w:rsidRDefault="005729E9" w:rsidP="0084542F">
      <w:pPr>
        <w:pStyle w:val="ListBullet"/>
      </w:pPr>
      <w:r w:rsidRPr="0084542F">
        <w:t>h</w:t>
      </w:r>
      <w:r w:rsidR="00FE6196" w:rsidRPr="0084542F">
        <w:t xml:space="preserve">ave </w:t>
      </w:r>
      <w:r w:rsidRPr="0084542F">
        <w:t>explore</w:t>
      </w:r>
      <w:r w:rsidR="00F65D37" w:rsidRPr="0084542F">
        <w:t>d</w:t>
      </w:r>
      <w:r w:rsidRPr="0084542F">
        <w:t xml:space="preserve"> new syllabuses and resources to support classroom practice</w:t>
      </w:r>
      <w:r w:rsidR="00277246" w:rsidRPr="0084542F">
        <w:t>.</w:t>
      </w:r>
    </w:p>
    <w:p w14:paraId="1904D368" w14:textId="587DBC3B" w:rsidR="00474A6B" w:rsidRDefault="00D04AC0" w:rsidP="00474A6B">
      <w:pPr>
        <w:pStyle w:val="ListBullet"/>
        <w:numPr>
          <w:ilvl w:val="0"/>
          <w:numId w:val="0"/>
        </w:numPr>
        <w:ind w:left="567" w:hanging="567"/>
      </w:pPr>
      <w:r>
        <w:t>To demonstrate learning, participants will</w:t>
      </w:r>
      <w:r w:rsidR="00474A6B">
        <w:t>:</w:t>
      </w:r>
    </w:p>
    <w:p w14:paraId="28110860" w14:textId="5F11D984" w:rsidR="008A6E36" w:rsidRDefault="0021570D" w:rsidP="0084542F">
      <w:pPr>
        <w:pStyle w:val="ListBullet"/>
      </w:pPr>
      <w:r>
        <w:t xml:space="preserve">complete activities appropriate to their context and current needs to </w:t>
      </w:r>
      <w:r w:rsidR="003C28BC">
        <w:t>strengthen their abilities to implement the current and new syllabuses</w:t>
      </w:r>
      <w:r w:rsidR="00277246">
        <w:t>.</w:t>
      </w:r>
    </w:p>
    <w:p w14:paraId="4E3C5120" w14:textId="19CCF29F" w:rsidR="00EC22E4" w:rsidRDefault="00755511" w:rsidP="005F2640">
      <w:pPr>
        <w:pStyle w:val="Heading3"/>
      </w:pPr>
      <w:bookmarkStart w:id="8" w:name="_Toc151642940"/>
      <w:bookmarkStart w:id="9" w:name="_Toc160103577"/>
      <w:r>
        <w:t xml:space="preserve">Alignment to the </w:t>
      </w:r>
      <w:r w:rsidR="00D74CEA">
        <w:t xml:space="preserve">Australian </w:t>
      </w:r>
      <w:r>
        <w:t>Professional Standards</w:t>
      </w:r>
      <w:r w:rsidR="00D74CEA">
        <w:t xml:space="preserve"> for Teachers</w:t>
      </w:r>
      <w:bookmarkEnd w:id="8"/>
      <w:bookmarkEnd w:id="9"/>
    </w:p>
    <w:p w14:paraId="22CC6E72" w14:textId="7C803C13" w:rsidR="004F67BC" w:rsidRDefault="00A42885" w:rsidP="004F67BC">
      <w:r>
        <w:t xml:space="preserve">This </w:t>
      </w:r>
      <w:r w:rsidR="00334732">
        <w:t>professional learning session</w:t>
      </w:r>
      <w:r>
        <w:t xml:space="preserve"> aligns </w:t>
      </w:r>
      <w:r w:rsidR="003049CC">
        <w:t xml:space="preserve">with the following </w:t>
      </w:r>
      <w:r w:rsidR="00705D54">
        <w:t>standards:</w:t>
      </w:r>
    </w:p>
    <w:p w14:paraId="625E570E" w14:textId="6D1398A7" w:rsidR="00C63C52" w:rsidRDefault="00C63C52" w:rsidP="00705D54">
      <w:pPr>
        <w:pStyle w:val="ListBullet"/>
      </w:pPr>
      <w:r w:rsidRPr="00C63C52">
        <w:t>2.1.2 Apply knowledge of the content and teaching strategies of the teaching area to develop engaging teaching activities</w:t>
      </w:r>
      <w:r w:rsidR="00E978CC">
        <w:t>.</w:t>
      </w:r>
    </w:p>
    <w:p w14:paraId="2BA6B6F2" w14:textId="23D43D13" w:rsidR="000272B2" w:rsidRDefault="000272B2" w:rsidP="00705D54">
      <w:pPr>
        <w:pStyle w:val="ListBullet"/>
      </w:pPr>
      <w:r>
        <w:t xml:space="preserve">2.4.2 </w:t>
      </w:r>
      <w:r w:rsidRPr="000272B2">
        <w:t>Provide opportunities for students to develop understanding of and respect for Aboriginal and Torres Strait Islander histories, cultures and languages</w:t>
      </w:r>
      <w:r w:rsidR="00E978CC">
        <w:t>.</w:t>
      </w:r>
    </w:p>
    <w:p w14:paraId="4B76EF0D" w14:textId="28441895" w:rsidR="00ED7FB4" w:rsidRDefault="00ED7FB4" w:rsidP="000272B2">
      <w:pPr>
        <w:pStyle w:val="ListBullet"/>
      </w:pPr>
      <w:r>
        <w:lastRenderedPageBreak/>
        <w:t xml:space="preserve">6.2.2 </w:t>
      </w:r>
      <w:r w:rsidRPr="00ED7FB4">
        <w:t>Participate in learning to update knowledge and practice, targeted to professional needs and school and/or system priorities.</w:t>
      </w:r>
    </w:p>
    <w:p w14:paraId="76D31860" w14:textId="6F752F43" w:rsidR="00D6778D" w:rsidRDefault="00D6778D" w:rsidP="00D6778D">
      <w:pPr>
        <w:pStyle w:val="Heading3"/>
      </w:pPr>
      <w:bookmarkStart w:id="10" w:name="_Toc151642941"/>
      <w:bookmarkStart w:id="11" w:name="_Toc160103578"/>
      <w:r>
        <w:t>Alignment to the School Excellence Framework</w:t>
      </w:r>
      <w:bookmarkEnd w:id="10"/>
      <w:bookmarkEnd w:id="11"/>
    </w:p>
    <w:p w14:paraId="6640F132" w14:textId="08D3B189" w:rsidR="00D6778D" w:rsidRDefault="00334732" w:rsidP="00D6778D">
      <w:r>
        <w:t xml:space="preserve">This professional </w:t>
      </w:r>
      <w:r w:rsidR="006E13C3">
        <w:t xml:space="preserve">learning session aligns with the following elements of the </w:t>
      </w:r>
      <w:r w:rsidR="00E20845">
        <w:t>School Excellence Framework</w:t>
      </w:r>
      <w:r w:rsidR="006E13C3">
        <w:t>:</w:t>
      </w:r>
    </w:p>
    <w:p w14:paraId="1D2CDE12" w14:textId="3B6B53BF" w:rsidR="00442E54" w:rsidRDefault="00442E54" w:rsidP="00442E54">
      <w:pPr>
        <w:pStyle w:val="ListBullet"/>
        <w:spacing w:before="0"/>
      </w:pPr>
      <w:r>
        <w:t>Curriculum</w:t>
      </w:r>
    </w:p>
    <w:p w14:paraId="14E5C412" w14:textId="4E0AEF0A" w:rsidR="00442E54" w:rsidRDefault="00442E54" w:rsidP="00442E54">
      <w:pPr>
        <w:pStyle w:val="ListBullet"/>
        <w:spacing w:before="0"/>
      </w:pPr>
      <w:r>
        <w:t xml:space="preserve">Learning and </w:t>
      </w:r>
      <w:r w:rsidR="000E2B6B">
        <w:t>d</w:t>
      </w:r>
      <w:r>
        <w:t>evelopment</w:t>
      </w:r>
      <w:r w:rsidR="00935FA7">
        <w:t>.</w:t>
      </w:r>
    </w:p>
    <w:p w14:paraId="167F876E" w14:textId="77777777" w:rsidR="002A1D32" w:rsidRDefault="00AA448E" w:rsidP="002A1D32">
      <w:pPr>
        <w:pStyle w:val="Heading2"/>
      </w:pPr>
      <w:r w:rsidRPr="00682CBF">
        <w:br w:type="page"/>
      </w:r>
      <w:bookmarkStart w:id="12" w:name="_Toc152758911"/>
      <w:bookmarkStart w:id="13" w:name="_Toc153212809"/>
      <w:bookmarkStart w:id="14" w:name="_Toc160103579"/>
      <w:r w:rsidR="002A1D32">
        <w:lastRenderedPageBreak/>
        <w:t>Preparation</w:t>
      </w:r>
      <w:bookmarkEnd w:id="12"/>
      <w:bookmarkEnd w:id="13"/>
      <w:bookmarkEnd w:id="14"/>
    </w:p>
    <w:p w14:paraId="357B4740" w14:textId="77777777" w:rsidR="002A1D32" w:rsidRDefault="002A1D32" w:rsidP="002A1D32">
      <w:pPr>
        <w:rPr>
          <w:lang w:eastAsia="zh-CN"/>
        </w:rPr>
      </w:pPr>
      <w:r>
        <w:rPr>
          <w:lang w:eastAsia="zh-CN"/>
        </w:rPr>
        <w:t>It is recommended that you are familiar with the course structure and content prior to the professional learning session. You should guide participants through the learning by:</w:t>
      </w:r>
    </w:p>
    <w:p w14:paraId="5569363E" w14:textId="77777777" w:rsidR="002A1D32" w:rsidRDefault="002A1D32" w:rsidP="002A1D32">
      <w:pPr>
        <w:pStyle w:val="ListBullet"/>
        <w:numPr>
          <w:ilvl w:val="0"/>
          <w:numId w:val="47"/>
        </w:numPr>
        <w:rPr>
          <w:lang w:eastAsia="zh-CN"/>
        </w:rPr>
      </w:pPr>
      <w:r>
        <w:rPr>
          <w:lang w:eastAsia="zh-CN"/>
        </w:rPr>
        <w:t>playing video and audio files</w:t>
      </w:r>
    </w:p>
    <w:p w14:paraId="4052DA1D" w14:textId="77777777" w:rsidR="002A1D32" w:rsidRDefault="002A1D32" w:rsidP="002A1D32">
      <w:pPr>
        <w:pStyle w:val="ListBullet"/>
        <w:numPr>
          <w:ilvl w:val="0"/>
          <w:numId w:val="47"/>
        </w:numPr>
        <w:rPr>
          <w:lang w:eastAsia="zh-CN"/>
        </w:rPr>
      </w:pPr>
      <w:r>
        <w:rPr>
          <w:lang w:eastAsia="zh-CN"/>
        </w:rPr>
        <w:t>reading content when required (for example, activity instructions)</w:t>
      </w:r>
    </w:p>
    <w:p w14:paraId="45867276" w14:textId="77777777" w:rsidR="002A1D32" w:rsidRDefault="002A1D32" w:rsidP="002A1D32">
      <w:pPr>
        <w:pStyle w:val="ListBullet"/>
        <w:numPr>
          <w:ilvl w:val="0"/>
          <w:numId w:val="47"/>
        </w:numPr>
        <w:rPr>
          <w:lang w:eastAsia="zh-CN"/>
        </w:rPr>
      </w:pPr>
      <w:r>
        <w:rPr>
          <w:lang w:eastAsia="zh-CN"/>
        </w:rPr>
        <w:t>leading activities and discussions</w:t>
      </w:r>
    </w:p>
    <w:p w14:paraId="51E1F03C" w14:textId="77777777" w:rsidR="002A1D32" w:rsidRDefault="002A1D32" w:rsidP="002A1D32">
      <w:pPr>
        <w:pStyle w:val="ListBullet"/>
        <w:numPr>
          <w:ilvl w:val="0"/>
          <w:numId w:val="47"/>
        </w:numPr>
        <w:rPr>
          <w:lang w:eastAsia="zh-CN"/>
        </w:rPr>
      </w:pPr>
      <w:r>
        <w:rPr>
          <w:lang w:eastAsia="zh-CN"/>
        </w:rPr>
        <w:t>managing time.</w:t>
      </w:r>
    </w:p>
    <w:p w14:paraId="63C9FFB1" w14:textId="77777777" w:rsidR="002A1D32" w:rsidRDefault="002A1D32" w:rsidP="002A1D32">
      <w:pPr>
        <w:pStyle w:val="Heading3"/>
        <w:rPr>
          <w:lang w:eastAsia="zh-CN"/>
        </w:rPr>
      </w:pPr>
      <w:bookmarkStart w:id="15" w:name="_Toc153212810"/>
      <w:bookmarkStart w:id="16" w:name="_Toc160103580"/>
      <w:r>
        <w:rPr>
          <w:lang w:eastAsia="zh-CN"/>
        </w:rPr>
        <w:t>Prior to the session</w:t>
      </w:r>
      <w:bookmarkEnd w:id="15"/>
      <w:bookmarkEnd w:id="16"/>
    </w:p>
    <w:p w14:paraId="57631798" w14:textId="77777777" w:rsidR="002A1D32" w:rsidRDefault="002A1D32" w:rsidP="002A1D32">
      <w:pPr>
        <w:pStyle w:val="ListBullet"/>
        <w:numPr>
          <w:ilvl w:val="0"/>
          <w:numId w:val="47"/>
        </w:numPr>
      </w:pPr>
      <w:r>
        <w:t>Ensure all participants will have access to:</w:t>
      </w:r>
    </w:p>
    <w:p w14:paraId="017F2268" w14:textId="77777777" w:rsidR="005B765F" w:rsidRDefault="002A1D32" w:rsidP="005B765F">
      <w:pPr>
        <w:pStyle w:val="ListBullet2"/>
        <w:numPr>
          <w:ilvl w:val="0"/>
          <w:numId w:val="48"/>
        </w:numPr>
        <w:ind w:left="1134" w:hanging="567"/>
      </w:pPr>
      <w:r>
        <w:t>the participant workbook (either printed or downloaded and completed electronically on a device)</w:t>
      </w:r>
    </w:p>
    <w:p w14:paraId="53B5547C" w14:textId="39C2CEAA" w:rsidR="005B765F" w:rsidRPr="005B765F" w:rsidRDefault="00F4534E" w:rsidP="005B765F">
      <w:pPr>
        <w:pStyle w:val="ListBullet2"/>
        <w:numPr>
          <w:ilvl w:val="0"/>
          <w:numId w:val="48"/>
        </w:numPr>
        <w:ind w:left="1134" w:hanging="567"/>
      </w:pPr>
      <w:r w:rsidRPr="00F4534E">
        <w:t>The ‘Working with Aboriginal and Torres Strait Islander content’ infographic and learning map, required for Session 1.</w:t>
      </w:r>
    </w:p>
    <w:p w14:paraId="309DF2A9" w14:textId="7BD273E7" w:rsidR="002A1D32" w:rsidRDefault="002A1D32" w:rsidP="002A1D32">
      <w:pPr>
        <w:pStyle w:val="ListBullet"/>
        <w:numPr>
          <w:ilvl w:val="0"/>
          <w:numId w:val="47"/>
        </w:numPr>
        <w:rPr>
          <w:rStyle w:val="Strong"/>
        </w:rPr>
      </w:pPr>
      <w:r>
        <w:t xml:space="preserve">Play any video or multimedia on your browser to ensure they have loaded for your session. </w:t>
      </w:r>
    </w:p>
    <w:p w14:paraId="367306D3" w14:textId="77777777" w:rsidR="002A1D32" w:rsidRDefault="002A1D32" w:rsidP="002A1D32">
      <w:pPr>
        <w:pStyle w:val="ListBullet"/>
        <w:numPr>
          <w:ilvl w:val="0"/>
          <w:numId w:val="47"/>
        </w:numPr>
      </w:pPr>
      <w:r>
        <w:t>Consider room or equipment set up for the day.</w:t>
      </w:r>
    </w:p>
    <w:p w14:paraId="75D9A6CA" w14:textId="77777777" w:rsidR="002A1D32" w:rsidRDefault="002A1D32" w:rsidP="002A1D32">
      <w:pPr>
        <w:pStyle w:val="Heading3"/>
        <w:rPr>
          <w:rStyle w:val="Strong"/>
        </w:rPr>
      </w:pPr>
      <w:bookmarkStart w:id="17" w:name="_Toc153212812"/>
      <w:bookmarkStart w:id="18" w:name="_Toc160103581"/>
      <w:r>
        <w:t>After the session</w:t>
      </w:r>
      <w:bookmarkEnd w:id="17"/>
      <w:bookmarkEnd w:id="18"/>
    </w:p>
    <w:p w14:paraId="39E080EE" w14:textId="77777777" w:rsidR="002A1D32" w:rsidRPr="002A1D32" w:rsidRDefault="002A1D32" w:rsidP="002A1D32">
      <w:pPr>
        <w:pStyle w:val="ListBullet"/>
        <w:rPr>
          <w:lang w:eastAsia="en-AU"/>
        </w:rPr>
      </w:pPr>
      <w:r w:rsidRPr="002A1D32">
        <w:t xml:space="preserve">Direct participants to complete the evaluation survey using the QR code in their participant workbook. </w:t>
      </w:r>
    </w:p>
    <w:p w14:paraId="3C324CAD" w14:textId="74BEF383" w:rsidR="002A1D32" w:rsidRDefault="002A1D32">
      <w:pPr>
        <w:suppressAutoHyphens w:val="0"/>
        <w:spacing w:before="0" w:after="160" w:line="259" w:lineRule="auto"/>
      </w:pPr>
      <w:r>
        <w:br w:type="page"/>
      </w:r>
    </w:p>
    <w:p w14:paraId="03E640F3" w14:textId="1FF7258D" w:rsidR="00D6778D" w:rsidRPr="00D6778D" w:rsidRDefault="001E2C3F" w:rsidP="00AA448E">
      <w:pPr>
        <w:pStyle w:val="Heading2"/>
      </w:pPr>
      <w:bookmarkStart w:id="19" w:name="_Toc151642942"/>
      <w:bookmarkStart w:id="20" w:name="_Toc160103582"/>
      <w:r>
        <w:lastRenderedPageBreak/>
        <w:t>Session structure</w:t>
      </w:r>
      <w:bookmarkEnd w:id="19"/>
      <w:bookmarkEnd w:id="20"/>
    </w:p>
    <w:p w14:paraId="5923A177" w14:textId="6058A948" w:rsidR="004551EB" w:rsidRDefault="001E2782" w:rsidP="001336E0">
      <w:pPr>
        <w:spacing w:after="240"/>
      </w:pPr>
      <w:r>
        <w:t xml:space="preserve">This session should take approximately </w:t>
      </w:r>
      <w:r w:rsidR="00E46EAE">
        <w:t>9</w:t>
      </w:r>
      <w:r w:rsidR="004E5E43">
        <w:t>0 minutes</w:t>
      </w:r>
      <w:r>
        <w:t xml:space="preserve"> to complete. </w:t>
      </w:r>
      <w:r w:rsidR="00C65745">
        <w:t xml:space="preserve">We recommend </w:t>
      </w:r>
      <w:r w:rsidR="005F42A2">
        <w:t xml:space="preserve">following </w:t>
      </w:r>
      <w:r w:rsidR="00CB35CF">
        <w:t>the structure below</w:t>
      </w:r>
      <w:r w:rsidR="001336E0">
        <w:t>.</w:t>
      </w:r>
    </w:p>
    <w:tbl>
      <w:tblPr>
        <w:tblStyle w:val="Tableheader"/>
        <w:tblW w:w="0" w:type="auto"/>
        <w:tblLook w:val="04A0" w:firstRow="1" w:lastRow="0" w:firstColumn="1" w:lastColumn="0" w:noHBand="0" w:noVBand="1"/>
        <w:tblDescription w:val="Session structure including items and duration. "/>
      </w:tblPr>
      <w:tblGrid>
        <w:gridCol w:w="7225"/>
        <w:gridCol w:w="2403"/>
      </w:tblGrid>
      <w:tr w:rsidR="00FA7403" w14:paraId="15AFC08F" w14:textId="77777777" w:rsidTr="0746E3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tcPr>
          <w:p w14:paraId="1C870CFE" w14:textId="1868569F" w:rsidR="00FA7403" w:rsidRDefault="00FA7403" w:rsidP="00FA7403">
            <w:r>
              <w:t>Item</w:t>
            </w:r>
          </w:p>
        </w:tc>
        <w:tc>
          <w:tcPr>
            <w:tcW w:w="2403" w:type="dxa"/>
          </w:tcPr>
          <w:p w14:paraId="040A2EBD" w14:textId="552BAF62" w:rsidR="00FA7403" w:rsidRDefault="00FA7403" w:rsidP="00FA7403">
            <w:pPr>
              <w:cnfStyle w:val="100000000000" w:firstRow="1" w:lastRow="0" w:firstColumn="0" w:lastColumn="0" w:oddVBand="0" w:evenVBand="0" w:oddHBand="0" w:evenHBand="0" w:firstRowFirstColumn="0" w:firstRowLastColumn="0" w:lastRowFirstColumn="0" w:lastRowLastColumn="0"/>
            </w:pPr>
            <w:r>
              <w:t>Duration</w:t>
            </w:r>
          </w:p>
        </w:tc>
      </w:tr>
      <w:tr w:rsidR="001F29F6" w14:paraId="45FF517E" w14:textId="77777777" w:rsidTr="0746E3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tcPr>
          <w:p w14:paraId="73B00433" w14:textId="5E192542" w:rsidR="001F29F6" w:rsidRPr="00BB711F" w:rsidRDefault="001F29F6" w:rsidP="00FA7403">
            <w:r>
              <w:rPr>
                <w:b w:val="0"/>
                <w:bCs/>
              </w:rPr>
              <w:t>Welcome and Acknowledgement of Country</w:t>
            </w:r>
          </w:p>
        </w:tc>
        <w:tc>
          <w:tcPr>
            <w:tcW w:w="2403" w:type="dxa"/>
          </w:tcPr>
          <w:p w14:paraId="429E17AE" w14:textId="1BD01972" w:rsidR="001F29F6" w:rsidRDefault="001F29F6" w:rsidP="00FA7403">
            <w:pPr>
              <w:cnfStyle w:val="000000100000" w:firstRow="0" w:lastRow="0" w:firstColumn="0" w:lastColumn="0" w:oddVBand="0" w:evenVBand="0" w:oddHBand="1" w:evenHBand="0" w:firstRowFirstColumn="0" w:firstRowLastColumn="0" w:lastRowFirstColumn="0" w:lastRowLastColumn="0"/>
            </w:pPr>
            <w:r>
              <w:t>5 minutes</w:t>
            </w:r>
          </w:p>
        </w:tc>
      </w:tr>
      <w:tr w:rsidR="0008001D" w14:paraId="1FD78D97" w14:textId="77777777" w:rsidTr="0746E3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tcPr>
          <w:p w14:paraId="50B83980" w14:textId="02D9547A" w:rsidR="0008001D" w:rsidRDefault="00672776" w:rsidP="00444569">
            <w:pPr>
              <w:rPr>
                <w:b w:val="0"/>
                <w:bCs/>
              </w:rPr>
            </w:pPr>
            <w:r w:rsidRPr="00BB711F">
              <w:t>Session 1</w:t>
            </w:r>
            <w:r w:rsidR="00444569">
              <w:t xml:space="preserve"> </w:t>
            </w:r>
            <w:r w:rsidR="00487643" w:rsidRPr="00487643">
              <w:rPr>
                <w:b w:val="0"/>
                <w:bCs/>
              </w:rPr>
              <w:t>– c</w:t>
            </w:r>
            <w:r w:rsidR="00BB3738" w:rsidRPr="00487643">
              <w:rPr>
                <w:b w:val="0"/>
                <w:bCs/>
              </w:rPr>
              <w:t>reative</w:t>
            </w:r>
            <w:r w:rsidR="00BB3738" w:rsidRPr="00BB711F">
              <w:rPr>
                <w:b w:val="0"/>
                <w:bCs/>
              </w:rPr>
              <w:t xml:space="preserve"> arts focus on working with Aboriginal and Torres Strait Islander content</w:t>
            </w:r>
            <w:r w:rsidR="00BB711F">
              <w:rPr>
                <w:b w:val="0"/>
                <w:bCs/>
              </w:rPr>
              <w:t xml:space="preserve"> </w:t>
            </w:r>
            <w:r w:rsidR="00BB711F" w:rsidRPr="00BB711F">
              <w:rPr>
                <w:b w:val="0"/>
              </w:rPr>
              <w:t>video</w:t>
            </w:r>
            <w:r w:rsidR="008D5AAB">
              <w:rPr>
                <w:b w:val="0"/>
              </w:rPr>
              <w:t>.</w:t>
            </w:r>
          </w:p>
        </w:tc>
        <w:tc>
          <w:tcPr>
            <w:tcW w:w="2403" w:type="dxa"/>
          </w:tcPr>
          <w:p w14:paraId="4682B7F2" w14:textId="5F5A240F" w:rsidR="0008001D" w:rsidRDefault="00B342E9" w:rsidP="00FA7403">
            <w:pPr>
              <w:cnfStyle w:val="000000010000" w:firstRow="0" w:lastRow="0" w:firstColumn="0" w:lastColumn="0" w:oddVBand="0" w:evenVBand="0" w:oddHBand="0" w:evenHBand="1" w:firstRowFirstColumn="0" w:firstRowLastColumn="0" w:lastRowFirstColumn="0" w:lastRowLastColumn="0"/>
            </w:pPr>
            <w:r>
              <w:t>10 minutes</w:t>
            </w:r>
          </w:p>
        </w:tc>
      </w:tr>
      <w:tr w:rsidR="002C468E" w14:paraId="7AA84501" w14:textId="77777777" w:rsidTr="0746E3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tcPr>
          <w:p w14:paraId="11C5B909" w14:textId="7020172E" w:rsidR="002C468E" w:rsidRDefault="00BB711F" w:rsidP="0746E32E">
            <w:pPr>
              <w:rPr>
                <w:b w:val="0"/>
              </w:rPr>
            </w:pPr>
            <w:r>
              <w:t>Session 1</w:t>
            </w:r>
            <w:r w:rsidR="00F068AD">
              <w:t xml:space="preserve"> </w:t>
            </w:r>
            <w:r w:rsidR="00487643" w:rsidRPr="00487643">
              <w:rPr>
                <w:b w:val="0"/>
                <w:bCs/>
              </w:rPr>
              <w:t>– f</w:t>
            </w:r>
            <w:r w:rsidR="000C36B6" w:rsidRPr="00487643">
              <w:rPr>
                <w:b w:val="0"/>
                <w:bCs/>
              </w:rPr>
              <w:t>aculty</w:t>
            </w:r>
            <w:r w:rsidR="000C36B6">
              <w:rPr>
                <w:b w:val="0"/>
              </w:rPr>
              <w:t xml:space="preserve"> </w:t>
            </w:r>
            <w:r w:rsidR="009161C5">
              <w:rPr>
                <w:b w:val="0"/>
              </w:rPr>
              <w:t>discussion following the</w:t>
            </w:r>
            <w:r w:rsidR="000C36B6">
              <w:rPr>
                <w:b w:val="0"/>
              </w:rPr>
              <w:t xml:space="preserve"> </w:t>
            </w:r>
            <w:r w:rsidR="00312DE4">
              <w:rPr>
                <w:b w:val="0"/>
              </w:rPr>
              <w:t xml:space="preserve">infographic </w:t>
            </w:r>
            <w:r w:rsidR="6471E5B8">
              <w:rPr>
                <w:b w:val="0"/>
              </w:rPr>
              <w:t xml:space="preserve">and learning map </w:t>
            </w:r>
            <w:r w:rsidR="00312DE4">
              <w:rPr>
                <w:b w:val="0"/>
              </w:rPr>
              <w:t xml:space="preserve">featuring </w:t>
            </w:r>
            <w:r w:rsidR="00440919">
              <w:rPr>
                <w:b w:val="0"/>
              </w:rPr>
              <w:t>guiding question</w:t>
            </w:r>
            <w:r w:rsidR="00E876D5">
              <w:rPr>
                <w:b w:val="0"/>
              </w:rPr>
              <w:t>s</w:t>
            </w:r>
            <w:r w:rsidR="008D5AAB">
              <w:rPr>
                <w:b w:val="0"/>
              </w:rPr>
              <w:t xml:space="preserve"> for</w:t>
            </w:r>
            <w:r w:rsidR="00440919">
              <w:rPr>
                <w:b w:val="0"/>
              </w:rPr>
              <w:t xml:space="preserve"> working with Aboriginal and Torres Strait Islander con</w:t>
            </w:r>
            <w:r w:rsidR="00D524BB">
              <w:rPr>
                <w:b w:val="0"/>
              </w:rPr>
              <w:t>tent</w:t>
            </w:r>
            <w:r w:rsidR="008D5AAB">
              <w:rPr>
                <w:b w:val="0"/>
              </w:rPr>
              <w:t>.</w:t>
            </w:r>
          </w:p>
        </w:tc>
        <w:tc>
          <w:tcPr>
            <w:tcW w:w="2403" w:type="dxa"/>
          </w:tcPr>
          <w:p w14:paraId="695846FD" w14:textId="2A92724C" w:rsidR="002C468E" w:rsidRDefault="00D524BB" w:rsidP="00FA7403">
            <w:pPr>
              <w:cnfStyle w:val="000000100000" w:firstRow="0" w:lastRow="0" w:firstColumn="0" w:lastColumn="0" w:oddVBand="0" w:evenVBand="0" w:oddHBand="1" w:evenHBand="0" w:firstRowFirstColumn="0" w:firstRowLastColumn="0" w:lastRowFirstColumn="0" w:lastRowLastColumn="0"/>
            </w:pPr>
            <w:r>
              <w:t>20 minutes</w:t>
            </w:r>
          </w:p>
        </w:tc>
      </w:tr>
      <w:tr w:rsidR="00846D67" w14:paraId="5D6C831B" w14:textId="77777777" w:rsidTr="0746E3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tcPr>
          <w:p w14:paraId="1F86B19A" w14:textId="66D1A53C" w:rsidR="00846D67" w:rsidRDefault="00846D67" w:rsidP="00FA7403">
            <w:pPr>
              <w:rPr>
                <w:b w:val="0"/>
              </w:rPr>
            </w:pPr>
            <w:r w:rsidRPr="00BB711F">
              <w:t xml:space="preserve">Session 2 </w:t>
            </w:r>
            <w:r w:rsidR="00487643" w:rsidRPr="00487643">
              <w:rPr>
                <w:b w:val="0"/>
                <w:bCs/>
              </w:rPr>
              <w:t>–</w:t>
            </w:r>
            <w:r w:rsidR="00487643">
              <w:rPr>
                <w:b w:val="0"/>
                <w:bCs/>
              </w:rPr>
              <w:t xml:space="preserve"> </w:t>
            </w:r>
            <w:r w:rsidRPr="00BB711F">
              <w:t>subject</w:t>
            </w:r>
            <w:r w:rsidR="00312DE4">
              <w:t>-</w:t>
            </w:r>
            <w:r w:rsidRPr="00BB711F">
              <w:t>specific groups</w:t>
            </w:r>
          </w:p>
          <w:p w14:paraId="124F13B5" w14:textId="67940D1F" w:rsidR="007B6B75" w:rsidRPr="00075499" w:rsidRDefault="00075499" w:rsidP="00FA7403">
            <w:pPr>
              <w:rPr>
                <w:b w:val="0"/>
                <w:bCs/>
              </w:rPr>
            </w:pPr>
            <w:r>
              <w:rPr>
                <w:b w:val="0"/>
                <w:bCs/>
              </w:rPr>
              <w:t xml:space="preserve">The resources below can be accessed on the </w:t>
            </w:r>
            <w:hyperlink r:id="rId12" w:history="1">
              <w:r w:rsidR="001D26A1" w:rsidRPr="001D26A1">
                <w:rPr>
                  <w:rStyle w:val="Hyperlink"/>
                  <w:b w:val="0"/>
                  <w:bCs/>
                </w:rPr>
                <w:t>Creative arts in secondary – new syllabus planning</w:t>
              </w:r>
            </w:hyperlink>
            <w:r>
              <w:rPr>
                <w:b w:val="0"/>
                <w:bCs/>
              </w:rPr>
              <w:t xml:space="preserve"> webpage.</w:t>
            </w:r>
          </w:p>
          <w:p w14:paraId="74EEBB2D" w14:textId="13569325" w:rsidR="00846D67" w:rsidRPr="008D5AAB" w:rsidRDefault="00160E6E" w:rsidP="008D5AAB">
            <w:pPr>
              <w:pStyle w:val="ListBullet"/>
              <w:rPr>
                <w:b w:val="0"/>
                <w:bCs/>
              </w:rPr>
            </w:pPr>
            <w:r w:rsidRPr="008D5AAB">
              <w:rPr>
                <w:b w:val="0"/>
                <w:bCs/>
              </w:rPr>
              <w:t xml:space="preserve">Getting to know the </w:t>
            </w:r>
            <w:r w:rsidR="00327AAE">
              <w:rPr>
                <w:b w:val="0"/>
                <w:bCs/>
              </w:rPr>
              <w:t>new</w:t>
            </w:r>
            <w:r w:rsidR="00A84833">
              <w:rPr>
                <w:b w:val="0"/>
                <w:bCs/>
              </w:rPr>
              <w:t xml:space="preserve"> </w:t>
            </w:r>
            <w:r w:rsidR="001F29F6">
              <w:rPr>
                <w:b w:val="0"/>
                <w:bCs/>
              </w:rPr>
              <w:t>D</w:t>
            </w:r>
            <w:r w:rsidR="001F29F6" w:rsidRPr="008D5AAB">
              <w:rPr>
                <w:b w:val="0"/>
                <w:bCs/>
              </w:rPr>
              <w:t xml:space="preserve">ance </w:t>
            </w:r>
            <w:r w:rsidRPr="008D5AAB">
              <w:rPr>
                <w:b w:val="0"/>
                <w:bCs/>
              </w:rPr>
              <w:t>7</w:t>
            </w:r>
            <w:r w:rsidR="00CE70B9" w:rsidRPr="008D5AAB">
              <w:rPr>
                <w:b w:val="0"/>
                <w:bCs/>
              </w:rPr>
              <w:t>–</w:t>
            </w:r>
            <w:r w:rsidRPr="008D5AAB">
              <w:rPr>
                <w:b w:val="0"/>
                <w:bCs/>
              </w:rPr>
              <w:t xml:space="preserve">10 </w:t>
            </w:r>
            <w:r w:rsidR="001F29F6">
              <w:rPr>
                <w:b w:val="0"/>
                <w:bCs/>
              </w:rPr>
              <w:t>S</w:t>
            </w:r>
            <w:r w:rsidR="001F29F6" w:rsidRPr="008D5AAB">
              <w:rPr>
                <w:b w:val="0"/>
                <w:bCs/>
              </w:rPr>
              <w:t>yllabus</w:t>
            </w:r>
            <w:r w:rsidR="00B641C6" w:rsidRPr="008D5AAB">
              <w:rPr>
                <w:b w:val="0"/>
                <w:bCs/>
              </w:rPr>
              <w:t xml:space="preserve"> – video and </w:t>
            </w:r>
            <w:r w:rsidR="00066332" w:rsidRPr="008D5AAB">
              <w:rPr>
                <w:b w:val="0"/>
                <w:bCs/>
              </w:rPr>
              <w:t>workbook</w:t>
            </w:r>
          </w:p>
          <w:p w14:paraId="6B0937F1" w14:textId="7B57AAA2" w:rsidR="00160E6E" w:rsidRPr="008D5AAB" w:rsidRDefault="00160E6E" w:rsidP="008D5AAB">
            <w:pPr>
              <w:pStyle w:val="ListBullet"/>
              <w:rPr>
                <w:b w:val="0"/>
                <w:bCs/>
              </w:rPr>
            </w:pPr>
            <w:r w:rsidRPr="008D5AAB">
              <w:rPr>
                <w:b w:val="0"/>
                <w:bCs/>
              </w:rPr>
              <w:t xml:space="preserve">Getting to know </w:t>
            </w:r>
            <w:r w:rsidR="00EB7B65" w:rsidRPr="008D5AAB">
              <w:rPr>
                <w:b w:val="0"/>
                <w:bCs/>
              </w:rPr>
              <w:t>the</w:t>
            </w:r>
            <w:r w:rsidR="00327AAE">
              <w:rPr>
                <w:b w:val="0"/>
                <w:bCs/>
              </w:rPr>
              <w:t xml:space="preserve"> new</w:t>
            </w:r>
            <w:r w:rsidR="00EB7B65" w:rsidRPr="008D5AAB">
              <w:rPr>
                <w:b w:val="0"/>
                <w:bCs/>
              </w:rPr>
              <w:t xml:space="preserve"> </w:t>
            </w:r>
            <w:r w:rsidR="001F29F6">
              <w:rPr>
                <w:b w:val="0"/>
                <w:bCs/>
              </w:rPr>
              <w:t>D</w:t>
            </w:r>
            <w:r w:rsidR="001F29F6" w:rsidRPr="008D5AAB">
              <w:rPr>
                <w:b w:val="0"/>
                <w:bCs/>
              </w:rPr>
              <w:t xml:space="preserve">rama </w:t>
            </w:r>
            <w:r w:rsidR="00EB7B65" w:rsidRPr="008D5AAB">
              <w:rPr>
                <w:b w:val="0"/>
                <w:bCs/>
              </w:rPr>
              <w:t>7</w:t>
            </w:r>
            <w:r w:rsidR="00CE70B9" w:rsidRPr="008D5AAB">
              <w:rPr>
                <w:b w:val="0"/>
                <w:bCs/>
              </w:rPr>
              <w:t>–</w:t>
            </w:r>
            <w:r w:rsidR="00EB7B65" w:rsidRPr="008D5AAB">
              <w:rPr>
                <w:b w:val="0"/>
                <w:bCs/>
              </w:rPr>
              <w:t xml:space="preserve">10 </w:t>
            </w:r>
            <w:r w:rsidR="001F29F6">
              <w:rPr>
                <w:b w:val="0"/>
                <w:bCs/>
              </w:rPr>
              <w:t>S</w:t>
            </w:r>
            <w:r w:rsidR="001F29F6" w:rsidRPr="008D5AAB">
              <w:rPr>
                <w:b w:val="0"/>
                <w:bCs/>
              </w:rPr>
              <w:t xml:space="preserve">yllabus </w:t>
            </w:r>
            <w:r w:rsidR="002B4B25" w:rsidRPr="008D5AAB">
              <w:rPr>
                <w:b w:val="0"/>
                <w:bCs/>
              </w:rPr>
              <w:t>– video and workbook</w:t>
            </w:r>
          </w:p>
          <w:p w14:paraId="71CB0269" w14:textId="5C8BC802" w:rsidR="00EB7B65" w:rsidRPr="008D5AAB" w:rsidRDefault="3CDDB315" w:rsidP="4A8627E6">
            <w:pPr>
              <w:pStyle w:val="ListBullet"/>
              <w:rPr>
                <w:b w:val="0"/>
              </w:rPr>
            </w:pPr>
            <w:r w:rsidRPr="4A8627E6">
              <w:rPr>
                <w:b w:val="0"/>
              </w:rPr>
              <w:t xml:space="preserve">Exploring Aboriginal and Torres Strait Islander content for </w:t>
            </w:r>
            <w:r w:rsidR="00327AAE">
              <w:rPr>
                <w:b w:val="0"/>
              </w:rPr>
              <w:t>M</w:t>
            </w:r>
            <w:r w:rsidR="00327AAE" w:rsidRPr="4A8627E6">
              <w:rPr>
                <w:b w:val="0"/>
              </w:rPr>
              <w:t xml:space="preserve">usic </w:t>
            </w:r>
            <w:r w:rsidRPr="4A8627E6">
              <w:rPr>
                <w:b w:val="0"/>
              </w:rPr>
              <w:t>7–12</w:t>
            </w:r>
            <w:r w:rsidR="746764B9">
              <w:rPr>
                <w:b w:val="0"/>
              </w:rPr>
              <w:t xml:space="preserve"> </w:t>
            </w:r>
            <w:r w:rsidR="1D298B05">
              <w:rPr>
                <w:b w:val="0"/>
              </w:rPr>
              <w:t>–</w:t>
            </w:r>
            <w:r w:rsidR="746764B9">
              <w:rPr>
                <w:b w:val="0"/>
              </w:rPr>
              <w:t xml:space="preserve"> workbook</w:t>
            </w:r>
            <w:r w:rsidR="1D298B05">
              <w:rPr>
                <w:b w:val="0"/>
              </w:rPr>
              <w:t xml:space="preserve"> </w:t>
            </w:r>
          </w:p>
          <w:p w14:paraId="1C304149" w14:textId="0212504E" w:rsidR="008D5AAB" w:rsidRDefault="00707B5F" w:rsidP="008D5AAB">
            <w:pPr>
              <w:pStyle w:val="ListBullet"/>
              <w:rPr>
                <w:bCs/>
              </w:rPr>
            </w:pPr>
            <w:r w:rsidRPr="008D5AAB">
              <w:rPr>
                <w:b w:val="0"/>
                <w:bCs/>
              </w:rPr>
              <w:t xml:space="preserve">Contemporary practice </w:t>
            </w:r>
            <w:r w:rsidR="00AD6F19" w:rsidRPr="008D5AAB">
              <w:rPr>
                <w:b w:val="0"/>
                <w:bCs/>
              </w:rPr>
              <w:t xml:space="preserve">in </w:t>
            </w:r>
            <w:r w:rsidRPr="008D5AAB">
              <w:rPr>
                <w:b w:val="0"/>
                <w:bCs/>
              </w:rPr>
              <w:t xml:space="preserve">visual arts </w:t>
            </w:r>
            <w:r w:rsidR="00CE70B9" w:rsidRPr="008D5AAB">
              <w:rPr>
                <w:b w:val="0"/>
                <w:bCs/>
              </w:rPr>
              <w:t>–</w:t>
            </w:r>
            <w:r w:rsidR="002B4B25" w:rsidRPr="008D5AAB">
              <w:rPr>
                <w:b w:val="0"/>
                <w:bCs/>
              </w:rPr>
              <w:t xml:space="preserve"> </w:t>
            </w:r>
            <w:r w:rsidR="00CE70B9" w:rsidRPr="008D5AAB">
              <w:rPr>
                <w:b w:val="0"/>
                <w:bCs/>
              </w:rPr>
              <w:t xml:space="preserve">PowerPoint </w:t>
            </w:r>
          </w:p>
          <w:p w14:paraId="10A3ABF8" w14:textId="1A772365" w:rsidR="00846D67" w:rsidRPr="001661D0" w:rsidRDefault="003C18BE" w:rsidP="008D5AAB">
            <w:pPr>
              <w:pStyle w:val="ListBullet"/>
              <w:rPr>
                <w:bCs/>
              </w:rPr>
            </w:pPr>
            <w:r w:rsidRPr="003C18BE">
              <w:rPr>
                <w:b w:val="0"/>
                <w:bCs/>
              </w:rPr>
              <w:t>Getting to know the Dance and Drama 7–10 syllabuses to inform Stage 6</w:t>
            </w:r>
            <w:r>
              <w:rPr>
                <w:b w:val="0"/>
                <w:bCs/>
              </w:rPr>
              <w:t xml:space="preserve"> </w:t>
            </w:r>
            <w:r w:rsidR="008D5AAB">
              <w:rPr>
                <w:b w:val="0"/>
                <w:bCs/>
              </w:rPr>
              <w:t>– workbook</w:t>
            </w:r>
          </w:p>
        </w:tc>
        <w:tc>
          <w:tcPr>
            <w:tcW w:w="2403" w:type="dxa"/>
          </w:tcPr>
          <w:p w14:paraId="7208FA05" w14:textId="0C4B471B" w:rsidR="00846D67" w:rsidRDefault="00C31EEF" w:rsidP="00FA7403">
            <w:pPr>
              <w:cnfStyle w:val="000000010000" w:firstRow="0" w:lastRow="0" w:firstColumn="0" w:lastColumn="0" w:oddVBand="0" w:evenVBand="0" w:oddHBand="0" w:evenHBand="1" w:firstRowFirstColumn="0" w:firstRowLastColumn="0" w:lastRowFirstColumn="0" w:lastRowLastColumn="0"/>
            </w:pPr>
            <w:r>
              <w:t>55</w:t>
            </w:r>
            <w:r w:rsidR="00CE70B9">
              <w:t xml:space="preserve"> minutes</w:t>
            </w:r>
          </w:p>
        </w:tc>
      </w:tr>
    </w:tbl>
    <w:p w14:paraId="2AB26C3F" w14:textId="77777777" w:rsidR="006337BB" w:rsidRDefault="007A69C7" w:rsidP="006337BB">
      <w:pPr>
        <w:pStyle w:val="Heading2"/>
      </w:pPr>
      <w:r>
        <w:br w:type="page"/>
      </w:r>
      <w:bookmarkStart w:id="21" w:name="_Toc151642943"/>
      <w:bookmarkStart w:id="22" w:name="_Toc160103583"/>
      <w:r w:rsidR="006337BB">
        <w:lastRenderedPageBreak/>
        <w:t>Session activities</w:t>
      </w:r>
      <w:bookmarkEnd w:id="21"/>
      <w:bookmarkEnd w:id="22"/>
    </w:p>
    <w:p w14:paraId="7E375E14" w14:textId="6628F747" w:rsidR="006C01EB" w:rsidRPr="006C01EB" w:rsidRDefault="00801611" w:rsidP="006C01EB">
      <w:r>
        <w:t>Learning in this session is supported by the Participant workbook and</w:t>
      </w:r>
      <w:r w:rsidR="00C00B84">
        <w:t xml:space="preserve"> </w:t>
      </w:r>
      <w:r w:rsidR="00333B97">
        <w:t xml:space="preserve">collaborative activities. </w:t>
      </w:r>
      <w:r w:rsidR="00F25B5E">
        <w:t xml:space="preserve">These activities are designed to </w:t>
      </w:r>
      <w:r w:rsidR="0014791E">
        <w:t xml:space="preserve">help your </w:t>
      </w:r>
      <w:r w:rsidR="00663F0B">
        <w:t xml:space="preserve">team reflect on the presentation and consider </w:t>
      </w:r>
      <w:r w:rsidR="00D13D6C">
        <w:t xml:space="preserve">how the information can be applied </w:t>
      </w:r>
      <w:r w:rsidR="0076062A">
        <w:t>to</w:t>
      </w:r>
      <w:r w:rsidR="00D13D6C">
        <w:t xml:space="preserve"> your school context.</w:t>
      </w:r>
    </w:p>
    <w:p w14:paraId="759CA79A" w14:textId="6138FE8F" w:rsidR="00FA24B6" w:rsidRDefault="00FA24B6" w:rsidP="00FA24B6">
      <w:pPr>
        <w:pStyle w:val="Heading3"/>
      </w:pPr>
      <w:bookmarkStart w:id="23" w:name="_Toc151642944"/>
      <w:bookmarkStart w:id="24" w:name="_Toc160103584"/>
      <w:r>
        <w:t>Participant workbook</w:t>
      </w:r>
      <w:bookmarkEnd w:id="23"/>
      <w:bookmarkEnd w:id="24"/>
    </w:p>
    <w:p w14:paraId="44D1046E" w14:textId="45B1EDBD" w:rsidR="00393493" w:rsidRDefault="00B7025C" w:rsidP="006337BB">
      <w:r>
        <w:t>The Participant workbook can be printed double-sided or used digitally. T</w:t>
      </w:r>
      <w:r w:rsidR="0030474E">
        <w:t>here</w:t>
      </w:r>
      <w:r w:rsidR="008E3195">
        <w:t xml:space="preserve"> are </w:t>
      </w:r>
      <w:r w:rsidR="008E3195" w:rsidRPr="00356442">
        <w:t>note-taking pages</w:t>
      </w:r>
      <w:r w:rsidR="008E3195">
        <w:t xml:space="preserve"> that complement the presentation and </w:t>
      </w:r>
      <w:r w:rsidR="008E3195" w:rsidRPr="00356442">
        <w:t>activity templates</w:t>
      </w:r>
      <w:r w:rsidR="008E3195">
        <w:t xml:space="preserve"> to guide engagement with the content.</w:t>
      </w:r>
    </w:p>
    <w:p w14:paraId="2037E289" w14:textId="2542E194" w:rsidR="0059303F" w:rsidRDefault="00CD0D2B" w:rsidP="006337BB">
      <w:r>
        <w:t xml:space="preserve">The </w:t>
      </w:r>
      <w:r w:rsidRPr="00356442">
        <w:rPr>
          <w:b/>
          <w:bCs/>
        </w:rPr>
        <w:t>note-taking pages</w:t>
      </w:r>
      <w:r>
        <w:t xml:space="preserve"> </w:t>
      </w:r>
      <w:r w:rsidR="009E7FDC">
        <w:t xml:space="preserve">are to be used while watching the presentation. They </w:t>
      </w:r>
      <w:r>
        <w:t xml:space="preserve">provide your team with an opportunity to reflect </w:t>
      </w:r>
      <w:r w:rsidR="00870F1E">
        <w:t xml:space="preserve">and think critically about the </w:t>
      </w:r>
      <w:r w:rsidR="0059303F">
        <w:t>information being shared</w:t>
      </w:r>
      <w:r w:rsidR="009E7FDC">
        <w:t>.</w:t>
      </w:r>
      <w:r w:rsidR="0059303F">
        <w:t xml:space="preserve"> </w:t>
      </w:r>
      <w:r w:rsidR="008D217F">
        <w:t xml:space="preserve">The </w:t>
      </w:r>
      <w:r w:rsidR="00E34BEE">
        <w:t xml:space="preserve">note-taking </w:t>
      </w:r>
      <w:r w:rsidR="008D217F">
        <w:t xml:space="preserve">pages </w:t>
      </w:r>
      <w:r w:rsidR="00B517B7">
        <w:t>feature</w:t>
      </w:r>
      <w:r w:rsidR="008D217F">
        <w:t xml:space="preserve"> </w:t>
      </w:r>
      <w:r w:rsidR="0030474E">
        <w:t>3 main sections:</w:t>
      </w:r>
    </w:p>
    <w:p w14:paraId="7892C282" w14:textId="330E4E2A" w:rsidR="00A53A90" w:rsidRDefault="00A53A90">
      <w:pPr>
        <w:pStyle w:val="ListBullet"/>
      </w:pPr>
      <w:r>
        <w:t xml:space="preserve">Focus questions – these </w:t>
      </w:r>
      <w:r w:rsidR="00E835E8">
        <w:t xml:space="preserve">are </w:t>
      </w:r>
      <w:r w:rsidR="0024245A">
        <w:t xml:space="preserve">questions to keep in mind while engaging with the </w:t>
      </w:r>
      <w:r w:rsidR="00FE0D9D">
        <w:t>session</w:t>
      </w:r>
      <w:r w:rsidR="0024245A">
        <w:t xml:space="preserve">. They </w:t>
      </w:r>
      <w:r w:rsidR="00755834">
        <w:t xml:space="preserve">encourage your team to </w:t>
      </w:r>
      <w:r w:rsidR="001A624C">
        <w:t>consider</w:t>
      </w:r>
      <w:r w:rsidR="00755834">
        <w:t xml:space="preserve"> how the content </w:t>
      </w:r>
      <w:r w:rsidR="00781617">
        <w:t xml:space="preserve">in the presentation </w:t>
      </w:r>
      <w:r w:rsidR="0066756D">
        <w:t>can inform their</w:t>
      </w:r>
      <w:r w:rsidR="00B66E20">
        <w:t xml:space="preserve"> </w:t>
      </w:r>
      <w:r w:rsidR="0066756D">
        <w:t>practice.</w:t>
      </w:r>
    </w:p>
    <w:p w14:paraId="6EA8AAFF" w14:textId="6AF4ECA6" w:rsidR="00B361D5" w:rsidRDefault="00C8761A" w:rsidP="0072586B">
      <w:pPr>
        <w:pStyle w:val="ListBullet"/>
      </w:pPr>
      <w:r>
        <w:t xml:space="preserve">Key points and notes – </w:t>
      </w:r>
      <w:r w:rsidR="00D2328C">
        <w:t xml:space="preserve">in </w:t>
      </w:r>
      <w:r>
        <w:t>this section</w:t>
      </w:r>
      <w:r w:rsidR="00D2328C">
        <w:t xml:space="preserve">, </w:t>
      </w:r>
      <w:r w:rsidR="00161A66">
        <w:t>your team</w:t>
      </w:r>
      <w:r w:rsidR="00317690">
        <w:t xml:space="preserve"> </w:t>
      </w:r>
      <w:r w:rsidR="00D2328C">
        <w:t>can</w:t>
      </w:r>
      <w:r>
        <w:t xml:space="preserve"> record</w:t>
      </w:r>
      <w:r w:rsidR="00E12002">
        <w:t xml:space="preserve"> </w:t>
      </w:r>
      <w:r>
        <w:t xml:space="preserve">any </w:t>
      </w:r>
      <w:r w:rsidR="00B839A3">
        <w:t xml:space="preserve">concepts </w:t>
      </w:r>
      <w:r w:rsidR="00270B9F">
        <w:t xml:space="preserve">or ideas </w:t>
      </w:r>
      <w:r w:rsidR="000B09A2">
        <w:t xml:space="preserve">that </w:t>
      </w:r>
      <w:r w:rsidR="00E430CC">
        <w:t>resonate with them</w:t>
      </w:r>
      <w:r w:rsidR="005767E4">
        <w:t>.</w:t>
      </w:r>
      <w:r w:rsidR="00B839A3">
        <w:t xml:space="preserve"> </w:t>
      </w:r>
      <w:r w:rsidR="00B361D5">
        <w:t xml:space="preserve">The left column </w:t>
      </w:r>
      <w:r w:rsidR="00083D09">
        <w:t>is for</w:t>
      </w:r>
      <w:r w:rsidR="00B361D5">
        <w:t xml:space="preserve"> staff to write down the </w:t>
      </w:r>
      <w:r w:rsidR="00C62C09">
        <w:t xml:space="preserve">main points of the presentation for </w:t>
      </w:r>
      <w:r w:rsidR="00E35F43">
        <w:t>future reference</w:t>
      </w:r>
      <w:r w:rsidR="00AD5178">
        <w:t>. T</w:t>
      </w:r>
      <w:r w:rsidR="00E35F43">
        <w:t xml:space="preserve">he right column provides </w:t>
      </w:r>
      <w:r w:rsidR="00A327C0">
        <w:t xml:space="preserve">them with </w:t>
      </w:r>
      <w:r w:rsidR="00E35F43">
        <w:t xml:space="preserve">space to expand </w:t>
      </w:r>
      <w:r w:rsidR="0072586B">
        <w:t>on their thinking and provide additional detail.</w:t>
      </w:r>
    </w:p>
    <w:p w14:paraId="46291BA1" w14:textId="509CB112" w:rsidR="00F24272" w:rsidRDefault="00F24272" w:rsidP="0059303F">
      <w:pPr>
        <w:pStyle w:val="ListBullet"/>
      </w:pPr>
      <w:r>
        <w:t xml:space="preserve">Summary – at the </w:t>
      </w:r>
      <w:r w:rsidR="00C45942">
        <w:t>end</w:t>
      </w:r>
      <w:r>
        <w:t xml:space="preserve"> of the presentation, </w:t>
      </w:r>
      <w:r w:rsidR="00DF4516">
        <w:t xml:space="preserve">staff </w:t>
      </w:r>
      <w:r w:rsidR="006B0512">
        <w:t>can</w:t>
      </w:r>
      <w:r w:rsidR="00DF4516">
        <w:t xml:space="preserve"> write down 3 key ideas they would like to apply to their practice. </w:t>
      </w:r>
      <w:r w:rsidR="00D44B92">
        <w:t xml:space="preserve">You may like to </w:t>
      </w:r>
      <w:r w:rsidR="001E6994">
        <w:t>conclude</w:t>
      </w:r>
      <w:r w:rsidR="00D44B92">
        <w:t xml:space="preserve"> the session by having your team share the reflections they have recorded.</w:t>
      </w:r>
    </w:p>
    <w:p w14:paraId="1E3339C8" w14:textId="3B74243E" w:rsidR="008E3195" w:rsidRDefault="005F6896" w:rsidP="006337BB">
      <w:r>
        <w:t xml:space="preserve">Further information about these activities </w:t>
      </w:r>
      <w:r w:rsidR="008C6C5C">
        <w:t>is</w:t>
      </w:r>
      <w:r>
        <w:t xml:space="preserve"> provided below.</w:t>
      </w:r>
    </w:p>
    <w:p w14:paraId="27E0D293" w14:textId="77777777" w:rsidR="00536CCA" w:rsidRPr="00682CBF" w:rsidRDefault="00536CCA" w:rsidP="00682CBF">
      <w:bookmarkStart w:id="25" w:name="_Toc151642945"/>
      <w:r w:rsidRPr="00682CBF">
        <w:br w:type="page"/>
      </w:r>
    </w:p>
    <w:p w14:paraId="55E1D816" w14:textId="3D83E840" w:rsidR="00D60FB6" w:rsidRDefault="00F53B4A" w:rsidP="00D60FB6">
      <w:pPr>
        <w:pStyle w:val="Heading3"/>
      </w:pPr>
      <w:bookmarkStart w:id="26" w:name="_Toc160103585"/>
      <w:r>
        <w:t xml:space="preserve">Session </w:t>
      </w:r>
      <w:bookmarkEnd w:id="25"/>
      <w:r w:rsidR="00605ADF">
        <w:t>1</w:t>
      </w:r>
      <w:r w:rsidR="006020E6">
        <w:t xml:space="preserve"> </w:t>
      </w:r>
      <w:r w:rsidR="00C40327">
        <w:t>–</w:t>
      </w:r>
      <w:r w:rsidR="006020E6">
        <w:t xml:space="preserve"> </w:t>
      </w:r>
      <w:r w:rsidR="00156107">
        <w:t>c</w:t>
      </w:r>
      <w:r w:rsidR="00C40327">
        <w:t>reative arts focus on working with Aboriginal and Torres Strait Islander content</w:t>
      </w:r>
      <w:bookmarkEnd w:id="26"/>
    </w:p>
    <w:p w14:paraId="58DFAC67" w14:textId="3D62DC64" w:rsidR="00E45EBF" w:rsidRDefault="008A6AB8" w:rsidP="00F53B4A">
      <w:r>
        <w:t xml:space="preserve">Session </w:t>
      </w:r>
      <w:r w:rsidR="00442914">
        <w:t xml:space="preserve">1 </w:t>
      </w:r>
      <w:r w:rsidR="008602CC">
        <w:t>comprises of a</w:t>
      </w:r>
      <w:r>
        <w:t xml:space="preserve"> video and faculty discussion time to r</w:t>
      </w:r>
      <w:r w:rsidR="00CF52AA">
        <w:t xml:space="preserve">eview the </w:t>
      </w:r>
      <w:r w:rsidR="00AD0F9E">
        <w:t>creative arts curriculum timeline and explore</w:t>
      </w:r>
      <w:r>
        <w:t xml:space="preserve"> ways to</w:t>
      </w:r>
      <w:r w:rsidR="00CC5A3A">
        <w:t xml:space="preserve"> work</w:t>
      </w:r>
      <w:r>
        <w:t xml:space="preserve"> </w:t>
      </w:r>
      <w:r w:rsidR="00CC5A3A">
        <w:t>with</w:t>
      </w:r>
      <w:r w:rsidR="00AD0F9E">
        <w:t xml:space="preserve"> </w:t>
      </w:r>
      <w:r w:rsidR="00AD0F9E" w:rsidRPr="00E231D5">
        <w:t xml:space="preserve">Aboriginal and Torres Strait Islander </w:t>
      </w:r>
      <w:r w:rsidR="00AD0F9E">
        <w:t>content that is embedded in new creative arts 7</w:t>
      </w:r>
      <w:r w:rsidR="00DF5A55">
        <w:t>–</w:t>
      </w:r>
      <w:r w:rsidR="00AD0F9E">
        <w:t>10 syllabuses</w:t>
      </w:r>
      <w:r>
        <w:t>.</w:t>
      </w:r>
      <w:r w:rsidR="00E04155">
        <w:t xml:space="preserve"> To facilitate this session:</w:t>
      </w:r>
    </w:p>
    <w:p w14:paraId="7AA0C497" w14:textId="148241C0" w:rsidR="00E04155" w:rsidRDefault="00E04155" w:rsidP="00E04155">
      <w:pPr>
        <w:pStyle w:val="ListNumber"/>
      </w:pPr>
      <w:r>
        <w:t>Access the</w:t>
      </w:r>
      <w:r w:rsidR="003B37F0">
        <w:t xml:space="preserve"> </w:t>
      </w:r>
      <w:r w:rsidR="009D25A6">
        <w:t>‘</w:t>
      </w:r>
      <w:r w:rsidR="003B37F0" w:rsidRPr="00BB711F">
        <w:rPr>
          <w:bCs/>
        </w:rPr>
        <w:t>Creative arts focus on working with Aboriginal and Torres Strait Islander content</w:t>
      </w:r>
      <w:r w:rsidR="009D25A6">
        <w:rPr>
          <w:bCs/>
        </w:rPr>
        <w:t>’</w:t>
      </w:r>
      <w:r w:rsidR="003B37F0">
        <w:rPr>
          <w:bCs/>
        </w:rPr>
        <w:t xml:space="preserve"> </w:t>
      </w:r>
      <w:r w:rsidR="003B37F0" w:rsidRPr="00BB711F">
        <w:t>video</w:t>
      </w:r>
      <w:r w:rsidR="00EE27D3">
        <w:t>.</w:t>
      </w:r>
    </w:p>
    <w:p w14:paraId="4E582781" w14:textId="4E1E7E3F" w:rsidR="00E04155" w:rsidRDefault="006F3603" w:rsidP="00E04155">
      <w:pPr>
        <w:pStyle w:val="ListNumber"/>
      </w:pPr>
      <w:r>
        <w:t xml:space="preserve">Download the </w:t>
      </w:r>
      <w:r w:rsidR="00D10085">
        <w:t>‘</w:t>
      </w:r>
      <w:r w:rsidR="00D10085" w:rsidRPr="00D10085">
        <w:t>Working with Aboriginal and Torres Strait Islander content</w:t>
      </w:r>
      <w:r w:rsidR="009D25A6">
        <w:rPr>
          <w:bCs/>
        </w:rPr>
        <w:t>’</w:t>
      </w:r>
      <w:r w:rsidR="003B37F0">
        <w:rPr>
          <w:bCs/>
        </w:rPr>
        <w:t xml:space="preserve"> </w:t>
      </w:r>
      <w:r w:rsidR="0096647E">
        <w:t>infographic</w:t>
      </w:r>
      <w:r w:rsidR="00BD6FEE">
        <w:t xml:space="preserve"> and learning map</w:t>
      </w:r>
      <w:r w:rsidR="00EE27D3">
        <w:t>.</w:t>
      </w:r>
      <w:r w:rsidR="0096647E">
        <w:t xml:space="preserve"> </w:t>
      </w:r>
    </w:p>
    <w:p w14:paraId="30E5806D" w14:textId="079EBA68" w:rsidR="0096647E" w:rsidRDefault="008602CC" w:rsidP="00E04155">
      <w:pPr>
        <w:pStyle w:val="ListNumber"/>
      </w:pPr>
      <w:r>
        <w:t>Lead a</w:t>
      </w:r>
      <w:r w:rsidR="00261531">
        <w:t xml:space="preserve"> </w:t>
      </w:r>
      <w:r w:rsidR="00DF5A55">
        <w:t>20-minute</w:t>
      </w:r>
      <w:r>
        <w:t xml:space="preserve"> faculty discussion using the guiding questions on the </w:t>
      </w:r>
      <w:r w:rsidRPr="00C5039C">
        <w:t>‘</w:t>
      </w:r>
      <w:r w:rsidR="00E9433F" w:rsidRPr="00C5039C">
        <w:t xml:space="preserve">Working with Aboriginal and Torres Strait Islander </w:t>
      </w:r>
      <w:r w:rsidR="00C5039C" w:rsidRPr="00C5039C">
        <w:t>content</w:t>
      </w:r>
      <w:r w:rsidRPr="00C5039C">
        <w:t>’</w:t>
      </w:r>
      <w:r>
        <w:t xml:space="preserve"> infographic</w:t>
      </w:r>
      <w:r w:rsidR="00C5039C">
        <w:t xml:space="preserve"> and learning map</w:t>
      </w:r>
      <w:r>
        <w:t>.</w:t>
      </w:r>
      <w:r w:rsidR="00261531">
        <w:t xml:space="preserve"> You may find the </w:t>
      </w:r>
      <w:r w:rsidR="009D25A6">
        <w:t xml:space="preserve">Session 1 </w:t>
      </w:r>
      <w:r w:rsidR="00261531">
        <w:t xml:space="preserve">supporting links </w:t>
      </w:r>
      <w:r w:rsidR="00605ADF">
        <w:t xml:space="preserve">below </w:t>
      </w:r>
      <w:r w:rsidR="00261531">
        <w:t xml:space="preserve">helpful for further </w:t>
      </w:r>
      <w:r w:rsidR="001E605B">
        <w:t>discussion.</w:t>
      </w:r>
    </w:p>
    <w:p w14:paraId="5C1CC0E6" w14:textId="04833E87" w:rsidR="008C6C5C" w:rsidRDefault="00B577C0" w:rsidP="003D77B4">
      <w:pPr>
        <w:pStyle w:val="Heading4"/>
      </w:pPr>
      <w:r>
        <w:t>S</w:t>
      </w:r>
      <w:r w:rsidR="00D60FB6">
        <w:t xml:space="preserve">ession </w:t>
      </w:r>
      <w:r w:rsidR="00442914">
        <w:t xml:space="preserve">1 </w:t>
      </w:r>
      <w:r w:rsidR="00D60FB6">
        <w:t>s</w:t>
      </w:r>
      <w:r>
        <w:t>upporting links</w:t>
      </w:r>
    </w:p>
    <w:p w14:paraId="37371CCA" w14:textId="6E491354" w:rsidR="004605DD" w:rsidRDefault="00316401" w:rsidP="007E6040">
      <w:pPr>
        <w:pStyle w:val="ListBullet"/>
        <w:numPr>
          <w:ilvl w:val="0"/>
          <w:numId w:val="1"/>
        </w:numPr>
      </w:pPr>
      <w:hyperlink r:id="rId13" w:history="1">
        <w:r w:rsidR="00B25399" w:rsidRPr="00903207">
          <w:rPr>
            <w:rStyle w:val="Hyperlink"/>
          </w:rPr>
          <w:t>NSW Aboriginal Education Consultative Group (AECG)</w:t>
        </w:r>
      </w:hyperlink>
      <w:r w:rsidR="00B25399">
        <w:t xml:space="preserve"> – contact the AECG to find out who to contact in your local area to provide advice and support to connect with your Aboriginal and Torres Strait Islander communities</w:t>
      </w:r>
      <w:r w:rsidR="009D25A6">
        <w:t>.</w:t>
      </w:r>
    </w:p>
    <w:p w14:paraId="2FD5CF37" w14:textId="3A0273B2" w:rsidR="009E71B6" w:rsidRDefault="00316401" w:rsidP="007E6040">
      <w:pPr>
        <w:pStyle w:val="ListBullet"/>
        <w:numPr>
          <w:ilvl w:val="0"/>
          <w:numId w:val="1"/>
        </w:numPr>
      </w:pPr>
      <w:hyperlink r:id="rId14" w:history="1">
        <w:r w:rsidR="00B25399" w:rsidRPr="00780A0D">
          <w:rPr>
            <w:rStyle w:val="Hyperlink"/>
          </w:rPr>
          <w:t xml:space="preserve">NSW Department of Education </w:t>
        </w:r>
        <w:r w:rsidR="00FE454E" w:rsidRPr="00FE454E">
          <w:rPr>
            <w:rStyle w:val="Hyperlink"/>
          </w:rPr>
          <w:t xml:space="preserve">| </w:t>
        </w:r>
        <w:r w:rsidR="00B25399" w:rsidRPr="00780A0D">
          <w:rPr>
            <w:rStyle w:val="Hyperlink"/>
          </w:rPr>
          <w:t>Aboriginal Outcomes and Partnerships (AOPD)</w:t>
        </w:r>
      </w:hyperlink>
      <w:r w:rsidR="00B25399">
        <w:t xml:space="preserve"> – use this webpage to find out more information on how to increase knowledge and understanding of Aboriginal culture.</w:t>
      </w:r>
    </w:p>
    <w:p w14:paraId="3A6F9FCC" w14:textId="2DF0020F" w:rsidR="009E71B6" w:rsidRDefault="00316401" w:rsidP="007E6040">
      <w:pPr>
        <w:pStyle w:val="ListBullet"/>
        <w:numPr>
          <w:ilvl w:val="0"/>
          <w:numId w:val="1"/>
        </w:numPr>
      </w:pPr>
      <w:hyperlink r:id="rId15" w:history="1">
        <w:r w:rsidR="009E71B6" w:rsidRPr="003469A0">
          <w:rPr>
            <w:rStyle w:val="Hyperlink"/>
          </w:rPr>
          <w:t xml:space="preserve">Aboriginal and Torres Strait Islander principles and protocols | NSW Education Standards </w:t>
        </w:r>
        <w:r w:rsidR="009E71B6">
          <w:rPr>
            <w:rStyle w:val="Hyperlink"/>
          </w:rPr>
          <w:t xml:space="preserve">Authority </w:t>
        </w:r>
        <w:r w:rsidR="009E71B6" w:rsidRPr="003469A0">
          <w:rPr>
            <w:rStyle w:val="Hyperlink"/>
          </w:rPr>
          <w:t>document</w:t>
        </w:r>
      </w:hyperlink>
      <w:r w:rsidR="009E71B6" w:rsidRPr="009E71B6">
        <w:rPr>
          <w:rStyle w:val="Hyperlink"/>
          <w:u w:val="none"/>
        </w:rPr>
        <w:t xml:space="preserve"> – </w:t>
      </w:r>
      <w:r w:rsidR="009E71B6" w:rsidRPr="009E71B6">
        <w:t xml:space="preserve">outlines </w:t>
      </w:r>
      <w:r w:rsidR="009E71B6">
        <w:t>the key principles of working with material from Aboriginal and Torres Strait Islander cultures.</w:t>
      </w:r>
    </w:p>
    <w:p w14:paraId="11E0EA37" w14:textId="5186196A" w:rsidR="006337BB" w:rsidRDefault="00316401" w:rsidP="007E6040">
      <w:pPr>
        <w:pStyle w:val="ListBullet"/>
        <w:numPr>
          <w:ilvl w:val="0"/>
          <w:numId w:val="1"/>
        </w:numPr>
      </w:pPr>
      <w:hyperlink r:id="rId16" w:history="1">
        <w:r w:rsidR="00E703D0" w:rsidRPr="000657E0">
          <w:rPr>
            <w:rStyle w:val="Hyperlink"/>
          </w:rPr>
          <w:t>Map of Indigenous Australia | AIATSIS</w:t>
        </w:r>
      </w:hyperlink>
      <w:r w:rsidR="00E703D0">
        <w:t xml:space="preserve"> – </w:t>
      </w:r>
      <w:r w:rsidR="006E51DA">
        <w:t xml:space="preserve">identify the ongoing custodians of the </w:t>
      </w:r>
      <w:r w:rsidR="006E51DA" w:rsidRPr="000657E0">
        <w:t>land, acknowledging the custodians through Acknowledgement of Country</w:t>
      </w:r>
      <w:r w:rsidR="00BE1A70">
        <w:t>.</w:t>
      </w:r>
    </w:p>
    <w:p w14:paraId="76BD2125" w14:textId="3F19ECD5" w:rsidR="00D0702D" w:rsidRPr="000657E0" w:rsidRDefault="00316401" w:rsidP="007E6040">
      <w:pPr>
        <w:pStyle w:val="ListBullet"/>
        <w:numPr>
          <w:ilvl w:val="0"/>
          <w:numId w:val="1"/>
        </w:numPr>
      </w:pPr>
      <w:hyperlink r:id="rId17" w:history="1">
        <w:r w:rsidR="00D0702D" w:rsidRPr="001834D5">
          <w:rPr>
            <w:rStyle w:val="Hyperlink"/>
          </w:rPr>
          <w:t>Engaging with Traditional Owners</w:t>
        </w:r>
      </w:hyperlink>
      <w:r w:rsidR="00D0702D">
        <w:t xml:space="preserve"> – investigate the possibility</w:t>
      </w:r>
      <w:r w:rsidR="00D0702D" w:rsidRPr="000657E0">
        <w:t xml:space="preserve"> </w:t>
      </w:r>
      <w:r w:rsidR="00D0702D">
        <w:t>of</w:t>
      </w:r>
      <w:r w:rsidR="00D0702D" w:rsidRPr="000657E0">
        <w:t xml:space="preserve"> includ</w:t>
      </w:r>
      <w:r w:rsidR="00D0702D">
        <w:t>ing</w:t>
      </w:r>
      <w:r w:rsidR="00D0702D" w:rsidRPr="000657E0">
        <w:t xml:space="preserve"> some local, traditional language in the projects.</w:t>
      </w:r>
    </w:p>
    <w:p w14:paraId="000C3D80" w14:textId="5DB99BC6" w:rsidR="00F0636B" w:rsidRDefault="00316401" w:rsidP="007E6040">
      <w:pPr>
        <w:pStyle w:val="ListBullet"/>
        <w:numPr>
          <w:ilvl w:val="0"/>
          <w:numId w:val="1"/>
        </w:numPr>
      </w:pPr>
      <w:hyperlink r:id="rId18" w:history="1">
        <w:r w:rsidR="005C294B" w:rsidRPr="000657E0">
          <w:rPr>
            <w:rStyle w:val="Hyperlink"/>
          </w:rPr>
          <w:t>Aboriginal education policy and key documents</w:t>
        </w:r>
      </w:hyperlink>
      <w:r w:rsidR="00F0636B" w:rsidRPr="00F0636B">
        <w:rPr>
          <w:rStyle w:val="Hyperlink"/>
          <w:u w:val="none"/>
        </w:rPr>
        <w:t xml:space="preserve"> – </w:t>
      </w:r>
      <w:r w:rsidR="00F0636B" w:rsidRPr="003B709B">
        <w:rPr>
          <w:rStyle w:val="Hyperlink"/>
          <w:color w:val="auto"/>
          <w:u w:val="none"/>
        </w:rPr>
        <w:t>policy and key documents from the Department of Education</w:t>
      </w:r>
      <w:r w:rsidR="009C6D63">
        <w:rPr>
          <w:rStyle w:val="Hyperlink"/>
          <w:color w:val="auto"/>
          <w:u w:val="none"/>
        </w:rPr>
        <w:t>.</w:t>
      </w:r>
    </w:p>
    <w:p w14:paraId="6FDF9383" w14:textId="77777777" w:rsidR="00D60776" w:rsidRDefault="00316401" w:rsidP="007E6040">
      <w:pPr>
        <w:pStyle w:val="ListBullet"/>
        <w:numPr>
          <w:ilvl w:val="0"/>
          <w:numId w:val="1"/>
        </w:numPr>
      </w:pPr>
      <w:hyperlink r:id="rId19" w:history="1">
        <w:r w:rsidR="0010622F" w:rsidRPr="00B2083A">
          <w:rPr>
            <w:rStyle w:val="Hyperlink"/>
          </w:rPr>
          <w:t>What is Indigenous cultural intellectual property and copyright and how can I respect it?</w:t>
        </w:r>
      </w:hyperlink>
      <w:r w:rsidR="00B2083A">
        <w:t xml:space="preserve"> </w:t>
      </w:r>
      <w:r w:rsidR="0010622F" w:rsidRPr="000657E0">
        <w:t>–</w:t>
      </w:r>
      <w:r w:rsidR="0010622F">
        <w:t xml:space="preserve"> </w:t>
      </w:r>
      <w:r w:rsidR="00B2083A">
        <w:t>l</w:t>
      </w:r>
      <w:r w:rsidR="0010622F" w:rsidRPr="000657E0">
        <w:t xml:space="preserve">earn about the Aboriginal Cultural and Intellectual Property </w:t>
      </w:r>
      <w:r w:rsidR="0010622F">
        <w:t>P</w:t>
      </w:r>
      <w:r w:rsidR="0010622F" w:rsidRPr="000657E0">
        <w:t>rotocol and actively apply it to the work</w:t>
      </w:r>
      <w:r w:rsidR="0010622F">
        <w:t xml:space="preserve"> </w:t>
      </w:r>
    </w:p>
    <w:p w14:paraId="14A547C0" w14:textId="77777777" w:rsidR="00156107" w:rsidRDefault="00316401" w:rsidP="00156107">
      <w:pPr>
        <w:pStyle w:val="ListBullet"/>
        <w:numPr>
          <w:ilvl w:val="0"/>
          <w:numId w:val="1"/>
        </w:numPr>
      </w:pPr>
      <w:hyperlink r:id="rId20" w:history="1">
        <w:r w:rsidR="00922E29" w:rsidRPr="00922E29">
          <w:rPr>
            <w:szCs w:val="22"/>
            <w:shd w:val="clear" w:color="auto" w:fill="FFFFFF"/>
          </w:rPr>
          <w:t>Dance 7–10</w:t>
        </w:r>
        <w:r w:rsidR="00922E29" w:rsidRPr="0005524E">
          <w:rPr>
            <w:color w:val="001C4A"/>
            <w:szCs w:val="22"/>
            <w:shd w:val="clear" w:color="auto" w:fill="FFFFFF"/>
          </w:rPr>
          <w:t xml:space="preserve"> </w:t>
        </w:r>
        <w:hyperlink r:id="rId21" w:history="1">
          <w:r w:rsidR="00922E29" w:rsidRPr="00372E85">
            <w:rPr>
              <w:rStyle w:val="Hyperlink"/>
              <w:szCs w:val="22"/>
              <w:shd w:val="clear" w:color="auto" w:fill="FFFFFF"/>
            </w:rPr>
            <w:t>Teaching advice</w:t>
          </w:r>
          <w:r w:rsidR="00922E29">
            <w:rPr>
              <w:rStyle w:val="Hyperlink"/>
              <w:szCs w:val="22"/>
              <w:shd w:val="clear" w:color="auto" w:fill="FFFFFF"/>
            </w:rPr>
            <w:t xml:space="preserve"> (additional): </w:t>
          </w:r>
          <w:r w:rsidR="00922E29" w:rsidRPr="00372E85">
            <w:rPr>
              <w:rStyle w:val="Hyperlink"/>
              <w:szCs w:val="22"/>
              <w:shd w:val="clear" w:color="auto" w:fill="FFFFFF"/>
            </w:rPr>
            <w:t xml:space="preserve">Years 7–10 </w:t>
          </w:r>
          <w:r w:rsidR="00922E29" w:rsidRPr="00372E85">
            <w:rPr>
              <w:rStyle w:val="Hyperlink"/>
              <w:szCs w:val="22"/>
              <w:shd w:val="clear" w:color="auto" w:fill="FFFFFF"/>
              <w:lang w:val="en-US"/>
            </w:rPr>
            <w:t>Working with Aboriginal and Torres Strait Islander content</w:t>
          </w:r>
        </w:hyperlink>
      </w:hyperlink>
    </w:p>
    <w:p w14:paraId="55DA86A1" w14:textId="2D5AEF91" w:rsidR="006B0946" w:rsidRPr="00682CBF" w:rsidRDefault="00922E29" w:rsidP="00156107">
      <w:pPr>
        <w:pStyle w:val="ListBullet"/>
        <w:numPr>
          <w:ilvl w:val="0"/>
          <w:numId w:val="1"/>
        </w:numPr>
      </w:pPr>
      <w:r w:rsidRPr="00156107">
        <w:rPr>
          <w:szCs w:val="22"/>
          <w:shd w:val="clear" w:color="auto" w:fill="FFFFFF"/>
        </w:rPr>
        <w:t xml:space="preserve">Drama 7–10 </w:t>
      </w:r>
      <w:hyperlink r:id="rId22" w:history="1">
        <w:r w:rsidRPr="00156107">
          <w:rPr>
            <w:rStyle w:val="Hyperlink"/>
            <w:szCs w:val="22"/>
            <w:shd w:val="clear" w:color="auto" w:fill="FFFFFF"/>
          </w:rPr>
          <w:t xml:space="preserve">Teaching advice (additional): Years 7–10 </w:t>
        </w:r>
        <w:r w:rsidRPr="00156107">
          <w:rPr>
            <w:rStyle w:val="Hyperlink"/>
            <w:szCs w:val="22"/>
            <w:shd w:val="clear" w:color="auto" w:fill="FFFFFF"/>
            <w:lang w:val="en-US"/>
          </w:rPr>
          <w:t>Working with Aboriginal and Torres Strait Islander content</w:t>
        </w:r>
      </w:hyperlink>
      <w:r w:rsidR="006B0946" w:rsidRPr="00682CBF">
        <w:br w:type="page"/>
      </w:r>
    </w:p>
    <w:p w14:paraId="495A986A" w14:textId="53FBE5DF" w:rsidR="00D60776" w:rsidRPr="007419DF" w:rsidRDefault="00D60776" w:rsidP="007419DF">
      <w:pPr>
        <w:pStyle w:val="Heading3"/>
      </w:pPr>
      <w:bookmarkStart w:id="27" w:name="_Toc151642946"/>
      <w:bookmarkStart w:id="28" w:name="_Toc160103586"/>
      <w:r w:rsidRPr="007419DF">
        <w:t xml:space="preserve">Session 2 – </w:t>
      </w:r>
      <w:r w:rsidR="00156107">
        <w:t>s</w:t>
      </w:r>
      <w:r w:rsidRPr="007419DF">
        <w:t>ubject</w:t>
      </w:r>
      <w:r w:rsidR="000472BB" w:rsidRPr="007419DF">
        <w:t>-</w:t>
      </w:r>
      <w:r w:rsidRPr="007419DF">
        <w:t>specific</w:t>
      </w:r>
      <w:r w:rsidR="008D060E" w:rsidRPr="007419DF">
        <w:t xml:space="preserve"> options</w:t>
      </w:r>
      <w:bookmarkEnd w:id="27"/>
      <w:bookmarkEnd w:id="28"/>
    </w:p>
    <w:p w14:paraId="229A96CE" w14:textId="30F46AE2" w:rsidR="009101EE" w:rsidRPr="009101EE" w:rsidRDefault="000472BB" w:rsidP="009101EE">
      <w:r>
        <w:t xml:space="preserve">Session 2 offers subject-specific options </w:t>
      </w:r>
      <w:r w:rsidR="00E00ECE">
        <w:t xml:space="preserve">for </w:t>
      </w:r>
      <w:r w:rsidR="00CD25B8">
        <w:t>d</w:t>
      </w:r>
      <w:r w:rsidR="007419DF">
        <w:t xml:space="preserve">ance </w:t>
      </w:r>
      <w:r w:rsidR="00E00ECE">
        <w:t>7</w:t>
      </w:r>
      <w:r w:rsidR="002E5B7F" w:rsidRPr="002E5B7F">
        <w:t>–</w:t>
      </w:r>
      <w:r w:rsidR="00E00ECE">
        <w:t xml:space="preserve">10, </w:t>
      </w:r>
      <w:r w:rsidR="00CD25B8">
        <w:t>d</w:t>
      </w:r>
      <w:r w:rsidR="007419DF">
        <w:t xml:space="preserve">rama </w:t>
      </w:r>
      <w:r w:rsidR="00E00ECE">
        <w:t>7</w:t>
      </w:r>
      <w:r w:rsidR="002E5B7F" w:rsidRPr="002E5B7F">
        <w:t>–</w:t>
      </w:r>
      <w:r w:rsidR="00E00ECE">
        <w:t>10, visual arts 7</w:t>
      </w:r>
      <w:r w:rsidR="002E5B7F" w:rsidRPr="002E5B7F">
        <w:t>–</w:t>
      </w:r>
      <w:r w:rsidR="00E00ECE">
        <w:t>12</w:t>
      </w:r>
      <w:r w:rsidR="00F25AF0">
        <w:t>,</w:t>
      </w:r>
      <w:r w:rsidR="00E00ECE">
        <w:t xml:space="preserve"> senior school dance and drama</w:t>
      </w:r>
      <w:r w:rsidR="00A84833">
        <w:t>,</w:t>
      </w:r>
      <w:r w:rsidR="000F3399">
        <w:t xml:space="preserve"> and</w:t>
      </w:r>
      <w:r w:rsidR="00F25AF0">
        <w:t xml:space="preserve"> </w:t>
      </w:r>
      <w:r w:rsidR="0063581E">
        <w:t>m</w:t>
      </w:r>
      <w:r w:rsidR="00A84833">
        <w:t xml:space="preserve">usic </w:t>
      </w:r>
      <w:r w:rsidR="00F25AF0">
        <w:t>7</w:t>
      </w:r>
      <w:r w:rsidR="00F25AF0" w:rsidRPr="002E5B7F">
        <w:t>–</w:t>
      </w:r>
      <w:r w:rsidR="00F25AF0">
        <w:t>10</w:t>
      </w:r>
      <w:r w:rsidR="004C1C92">
        <w:t xml:space="preserve"> with useful resources and activities for </w:t>
      </w:r>
      <w:r w:rsidR="002E51EA">
        <w:t>senior school contexts.</w:t>
      </w:r>
    </w:p>
    <w:p w14:paraId="4B4D6F43" w14:textId="7457363A" w:rsidR="008D060E" w:rsidRPr="00594213" w:rsidRDefault="00887C2C" w:rsidP="00594213">
      <w:pPr>
        <w:pStyle w:val="Heading4"/>
      </w:pPr>
      <w:r w:rsidRPr="00594213">
        <w:t>Dance</w:t>
      </w:r>
    </w:p>
    <w:p w14:paraId="577D3698" w14:textId="4DA58719" w:rsidR="002E1477" w:rsidRDefault="00AA1632" w:rsidP="002E1477">
      <w:pPr>
        <w:pStyle w:val="ListBullet"/>
        <w:numPr>
          <w:ilvl w:val="0"/>
          <w:numId w:val="0"/>
        </w:numPr>
      </w:pPr>
      <w:r>
        <w:t>Access the</w:t>
      </w:r>
      <w:r w:rsidR="00973C75">
        <w:t xml:space="preserve"> ‘</w:t>
      </w:r>
      <w:r w:rsidR="00E00ECE">
        <w:t>Get</w:t>
      </w:r>
      <w:r w:rsidR="00973C75">
        <w:t>ting</w:t>
      </w:r>
      <w:r w:rsidR="00E00ECE">
        <w:t xml:space="preserve"> to know the new </w:t>
      </w:r>
      <w:r w:rsidR="00F84C7C">
        <w:t>Dance 7</w:t>
      </w:r>
      <w:r w:rsidR="00556374">
        <w:t xml:space="preserve">–10 </w:t>
      </w:r>
      <w:r w:rsidR="00245BE2">
        <w:t xml:space="preserve">Syllabus’ </w:t>
      </w:r>
      <w:r w:rsidR="00066051">
        <w:t>video and workbook. W</w:t>
      </w:r>
      <w:r>
        <w:t>atch the</w:t>
      </w:r>
      <w:r w:rsidR="00556374">
        <w:t xml:space="preserve"> video overview and select one of 5 </w:t>
      </w:r>
      <w:r w:rsidR="00A3296A">
        <w:t>options</w:t>
      </w:r>
      <w:r w:rsidR="00744197">
        <w:t xml:space="preserve"> in the dance workbook</w:t>
      </w:r>
      <w:r w:rsidR="003B29DC">
        <w:t xml:space="preserve"> </w:t>
      </w:r>
      <w:r w:rsidR="00FB6A02">
        <w:t xml:space="preserve">most </w:t>
      </w:r>
      <w:r w:rsidR="003B29DC">
        <w:t xml:space="preserve">relevant to </w:t>
      </w:r>
      <w:r w:rsidR="00FB6A02">
        <w:t>you and</w:t>
      </w:r>
      <w:r w:rsidR="003B29DC">
        <w:t xml:space="preserve"> your </w:t>
      </w:r>
      <w:r w:rsidR="00FB6A02">
        <w:t xml:space="preserve">school </w:t>
      </w:r>
      <w:r w:rsidR="003B29DC">
        <w:t>conte</w:t>
      </w:r>
      <w:r w:rsidR="00174342">
        <w:t>x</w:t>
      </w:r>
      <w:r w:rsidR="003B29DC">
        <w:t>t</w:t>
      </w:r>
      <w:r w:rsidR="002E1477">
        <w:t>:</w:t>
      </w:r>
      <w:r w:rsidR="001E11BE">
        <w:t xml:space="preserve"> </w:t>
      </w:r>
    </w:p>
    <w:p w14:paraId="10F04CAE" w14:textId="2E3270F3" w:rsidR="002E1477" w:rsidRDefault="00BF5EA3" w:rsidP="002E1477">
      <w:pPr>
        <w:pStyle w:val="ListBullet"/>
      </w:pPr>
      <w:r>
        <w:t>C</w:t>
      </w:r>
      <w:r w:rsidR="001E11BE">
        <w:t>ompare the old and the new 7</w:t>
      </w:r>
      <w:r w:rsidR="00CB6473">
        <w:t>–</w:t>
      </w:r>
      <w:r w:rsidR="00DB4E67">
        <w:t>10</w:t>
      </w:r>
      <w:r w:rsidR="001E11BE">
        <w:t xml:space="preserve"> syllabus</w:t>
      </w:r>
    </w:p>
    <w:p w14:paraId="49C053C4" w14:textId="349B4A26" w:rsidR="00DB4732" w:rsidRDefault="00BF5EA3" w:rsidP="002E1477">
      <w:pPr>
        <w:pStyle w:val="ListBullet"/>
      </w:pPr>
      <w:r>
        <w:t>R</w:t>
      </w:r>
      <w:r w:rsidR="00B50B05">
        <w:t>educed outcomes and performance descriptors</w:t>
      </w:r>
    </w:p>
    <w:p w14:paraId="6C99E4F4" w14:textId="56FCD3B0" w:rsidR="00DB4732" w:rsidRDefault="00BF5EA3" w:rsidP="002E1477">
      <w:pPr>
        <w:pStyle w:val="ListBullet"/>
      </w:pPr>
      <w:r>
        <w:t>C</w:t>
      </w:r>
      <w:r w:rsidR="00B50B05">
        <w:t>ontext content group</w:t>
      </w:r>
    </w:p>
    <w:p w14:paraId="4FED7108" w14:textId="14F6CC3E" w:rsidR="00DB4732" w:rsidRDefault="00BF5EA3" w:rsidP="002E1477">
      <w:pPr>
        <w:pStyle w:val="ListBullet"/>
      </w:pPr>
      <w:r>
        <w:t>W</w:t>
      </w:r>
      <w:r w:rsidR="00744197">
        <w:t xml:space="preserve">orking with Aboriginal and Torres Strait </w:t>
      </w:r>
      <w:r w:rsidR="005F0F1E">
        <w:t xml:space="preserve">Islander </w:t>
      </w:r>
      <w:r w:rsidR="00744197">
        <w:t>content in the dance classroom</w:t>
      </w:r>
    </w:p>
    <w:p w14:paraId="719DC26F" w14:textId="2B1D80D1" w:rsidR="00E00ECE" w:rsidRPr="00E00ECE" w:rsidRDefault="00BF5EA3" w:rsidP="002E1477">
      <w:pPr>
        <w:pStyle w:val="ListBullet"/>
      </w:pPr>
      <w:r>
        <w:t>A</w:t>
      </w:r>
      <w:r w:rsidR="00744197">
        <w:t xml:space="preserve"> writing continuum. </w:t>
      </w:r>
    </w:p>
    <w:p w14:paraId="2E11F390" w14:textId="62AAC986" w:rsidR="00887C2C" w:rsidRDefault="00887C2C" w:rsidP="009101EE">
      <w:pPr>
        <w:pStyle w:val="Heading4"/>
      </w:pPr>
      <w:r>
        <w:t>Drama</w:t>
      </w:r>
    </w:p>
    <w:p w14:paraId="30318E6A" w14:textId="19FB21C3" w:rsidR="00744197" w:rsidRPr="00744197" w:rsidRDefault="5C064C90" w:rsidP="6940F2F9">
      <w:pPr>
        <w:rPr>
          <w:rFonts w:eastAsia="Arial"/>
          <w:color w:val="000000" w:themeColor="text1"/>
        </w:rPr>
      </w:pPr>
      <w:r>
        <w:t>Access the ‘</w:t>
      </w:r>
      <w:r w:rsidR="00744197">
        <w:t>Get</w:t>
      </w:r>
      <w:r w:rsidR="2A511244">
        <w:t>ting</w:t>
      </w:r>
      <w:r w:rsidR="00744197">
        <w:t xml:space="preserve"> to know the new D</w:t>
      </w:r>
      <w:r w:rsidR="0841046B">
        <w:t xml:space="preserve">rama </w:t>
      </w:r>
      <w:r w:rsidR="00744197">
        <w:t xml:space="preserve">7–10 </w:t>
      </w:r>
      <w:r w:rsidR="004B01C6">
        <w:t>S</w:t>
      </w:r>
      <w:r w:rsidR="00744197">
        <w:t>yllabus</w:t>
      </w:r>
      <w:r w:rsidR="00245BE2">
        <w:t>’</w:t>
      </w:r>
      <w:r w:rsidR="00744197">
        <w:t xml:space="preserve"> video </w:t>
      </w:r>
      <w:r w:rsidR="65764B90">
        <w:t xml:space="preserve">and workbook. Watch the </w:t>
      </w:r>
      <w:r w:rsidR="00744197">
        <w:t>video overview and s</w:t>
      </w:r>
      <w:r w:rsidR="00744197" w:rsidRPr="2DEB97AF">
        <w:rPr>
          <w:rFonts w:eastAsia="Arial"/>
          <w:color w:val="000000" w:themeColor="text1"/>
        </w:rPr>
        <w:t xml:space="preserve">elect </w:t>
      </w:r>
      <w:r w:rsidR="050DF635" w:rsidRPr="716795E7">
        <w:rPr>
          <w:rFonts w:eastAsia="Arial"/>
          <w:color w:val="000000" w:themeColor="text1"/>
        </w:rPr>
        <w:t>on</w:t>
      </w:r>
      <w:r w:rsidR="674D2D1C" w:rsidRPr="716795E7">
        <w:rPr>
          <w:rFonts w:eastAsia="Arial"/>
          <w:color w:val="000000" w:themeColor="text1"/>
        </w:rPr>
        <w:t>e</w:t>
      </w:r>
      <w:r w:rsidR="050DF635" w:rsidRPr="3ED39445">
        <w:rPr>
          <w:rFonts w:eastAsia="Arial"/>
          <w:color w:val="000000" w:themeColor="text1"/>
        </w:rPr>
        <w:t xml:space="preserve"> of the 3 </w:t>
      </w:r>
      <w:r w:rsidR="00FB6A02">
        <w:rPr>
          <w:rFonts w:eastAsia="Arial"/>
          <w:color w:val="000000" w:themeColor="text1"/>
        </w:rPr>
        <w:t xml:space="preserve">options in the </w:t>
      </w:r>
      <w:r w:rsidR="484CEC87" w:rsidRPr="24FAD680">
        <w:rPr>
          <w:rFonts w:eastAsia="Arial"/>
          <w:color w:val="000000" w:themeColor="text1"/>
        </w:rPr>
        <w:t xml:space="preserve">drama </w:t>
      </w:r>
      <w:r w:rsidR="484CEC87" w:rsidRPr="0F7B0674">
        <w:rPr>
          <w:rFonts w:eastAsia="Arial"/>
          <w:color w:val="000000" w:themeColor="text1"/>
        </w:rPr>
        <w:t>workbook</w:t>
      </w:r>
      <w:r w:rsidR="4D111B11" w:rsidRPr="716795E7">
        <w:rPr>
          <w:rFonts w:eastAsia="Arial"/>
          <w:color w:val="000000" w:themeColor="text1"/>
        </w:rPr>
        <w:t xml:space="preserve"> </w:t>
      </w:r>
      <w:r w:rsidR="4D111B11" w:rsidRPr="2DEB97AF">
        <w:rPr>
          <w:rFonts w:eastAsia="Arial"/>
          <w:color w:val="000000" w:themeColor="text1"/>
        </w:rPr>
        <w:t xml:space="preserve">most relevant to you and your school context. </w:t>
      </w:r>
    </w:p>
    <w:p w14:paraId="1A3F7B45" w14:textId="3595E62F" w:rsidR="00744197" w:rsidRPr="00744197" w:rsidRDefault="00153C49" w:rsidP="00245BE2">
      <w:pPr>
        <w:pStyle w:val="ListBullet"/>
        <w:rPr>
          <w:rFonts w:eastAsia="Calibri"/>
        </w:rPr>
      </w:pPr>
      <w:r>
        <w:t>Start</w:t>
      </w:r>
      <w:r w:rsidR="0A44B0A8" w:rsidRPr="1B1F3C03">
        <w:t xml:space="preserve"> unpacking the new syllabus with a focus on working with Aboriginal and Torres Strait Islander content</w:t>
      </w:r>
      <w:r>
        <w:t>.</w:t>
      </w:r>
    </w:p>
    <w:p w14:paraId="0458C916" w14:textId="5C4BE4C5" w:rsidR="00744197" w:rsidRPr="00744197" w:rsidRDefault="00153C49" w:rsidP="00245BE2">
      <w:pPr>
        <w:pStyle w:val="ListBullet"/>
        <w:rPr>
          <w:rFonts w:eastAsia="Calibri"/>
        </w:rPr>
      </w:pPr>
      <w:r>
        <w:t>U</w:t>
      </w:r>
      <w:r w:rsidR="0A44B0A8" w:rsidRPr="61FA7E28">
        <w:t>se</w:t>
      </w:r>
      <w:r w:rsidR="0A44B0A8" w:rsidRPr="1B1F3C03">
        <w:t xml:space="preserve"> the new performance descriptors and reduced outcomes to plan new student success criteria for </w:t>
      </w:r>
      <w:r w:rsidR="00BC3B03">
        <w:t>an</w:t>
      </w:r>
      <w:r w:rsidR="0A44B0A8" w:rsidRPr="1B1F3C03">
        <w:t xml:space="preserve"> existing </w:t>
      </w:r>
      <w:r w:rsidR="0A44B0A8" w:rsidRPr="1C04EB4D">
        <w:t>Stage 5 program</w:t>
      </w:r>
      <w:r w:rsidR="0A44B0A8" w:rsidRPr="1B1F3C03">
        <w:t>/task</w:t>
      </w:r>
      <w:r>
        <w:t>.</w:t>
      </w:r>
    </w:p>
    <w:p w14:paraId="4113F459" w14:textId="3E0BDDCF" w:rsidR="00744197" w:rsidRPr="00744197" w:rsidRDefault="00153C49" w:rsidP="00245BE2">
      <w:pPr>
        <w:pStyle w:val="ListBullet"/>
        <w:rPr>
          <w:rFonts w:eastAsia="Calibri"/>
        </w:rPr>
      </w:pPr>
      <w:r>
        <w:t>C</w:t>
      </w:r>
      <w:r w:rsidR="0A44B0A8" w:rsidRPr="4857051C">
        <w:t>omplete</w:t>
      </w:r>
      <w:r w:rsidR="0A44B0A8" w:rsidRPr="1B1F3C03">
        <w:t xml:space="preserve"> a comparative analysis of the current and new </w:t>
      </w:r>
      <w:r w:rsidR="0A44B0A8" w:rsidRPr="74151878">
        <w:t>drama</w:t>
      </w:r>
      <w:r w:rsidR="0A44B0A8" w:rsidRPr="1B1F3C03">
        <w:t xml:space="preserve"> syllabuses.</w:t>
      </w:r>
    </w:p>
    <w:p w14:paraId="63C4AEFD" w14:textId="7511E31C" w:rsidR="00887C2C" w:rsidRDefault="00887C2C" w:rsidP="009101EE">
      <w:pPr>
        <w:pStyle w:val="Heading4"/>
      </w:pPr>
      <w:r>
        <w:t>Music</w:t>
      </w:r>
    </w:p>
    <w:p w14:paraId="47FD5C47" w14:textId="498C3BE0" w:rsidR="00C74372" w:rsidRPr="00C74372" w:rsidRDefault="00A805E0" w:rsidP="4A8627E6">
      <w:r>
        <w:t>Access</w:t>
      </w:r>
      <w:r w:rsidR="004439CE">
        <w:t xml:space="preserve"> the</w:t>
      </w:r>
      <w:r>
        <w:t xml:space="preserve"> </w:t>
      </w:r>
      <w:r w:rsidR="00E2336B">
        <w:t>‘</w:t>
      </w:r>
      <w:r w:rsidR="7E1347AB" w:rsidRPr="4A8627E6">
        <w:t>Exploring Aboriginal and Torres Strait Islander content for music 7–12</w:t>
      </w:r>
      <w:r w:rsidR="00E2336B">
        <w:t xml:space="preserve">’ workbook </w:t>
      </w:r>
      <w:r w:rsidR="00652119">
        <w:t>to</w:t>
      </w:r>
      <w:r w:rsidR="00D03135">
        <w:t xml:space="preserve"> engage</w:t>
      </w:r>
      <w:r w:rsidR="001034A1">
        <w:t xml:space="preserve"> </w:t>
      </w:r>
      <w:r w:rsidR="003540D4">
        <w:t xml:space="preserve">with </w:t>
      </w:r>
      <w:r w:rsidR="009E6C3C">
        <w:t xml:space="preserve">resources with </w:t>
      </w:r>
      <w:r w:rsidR="00191196">
        <w:t xml:space="preserve">an </w:t>
      </w:r>
      <w:r w:rsidR="00652119">
        <w:t xml:space="preserve">Aboriginal and Torres Strait Islander </w:t>
      </w:r>
      <w:r w:rsidR="006F1237">
        <w:t xml:space="preserve">music focus that may be </w:t>
      </w:r>
      <w:r w:rsidR="00D03135">
        <w:t xml:space="preserve">used to guide </w:t>
      </w:r>
      <w:r w:rsidR="006F1237">
        <w:t xml:space="preserve">future </w:t>
      </w:r>
      <w:r w:rsidR="00D03135">
        <w:t>teaching and learning</w:t>
      </w:r>
      <w:r w:rsidR="006F1237">
        <w:t xml:space="preserve"> programs.</w:t>
      </w:r>
    </w:p>
    <w:p w14:paraId="7B1AD19A" w14:textId="692A6D37" w:rsidR="00887C2C" w:rsidRDefault="00887C2C" w:rsidP="009101EE">
      <w:pPr>
        <w:pStyle w:val="Heading4"/>
      </w:pPr>
      <w:r>
        <w:t>Visual arts</w:t>
      </w:r>
    </w:p>
    <w:p w14:paraId="3C8016DD" w14:textId="664A5635" w:rsidR="008D2DC8" w:rsidRDefault="000B0BE9" w:rsidP="008D2DC8">
      <w:r>
        <w:t xml:space="preserve">Access the </w:t>
      </w:r>
      <w:r w:rsidR="00532A00">
        <w:t>‘</w:t>
      </w:r>
      <w:r>
        <w:t xml:space="preserve">Contemporary practice </w:t>
      </w:r>
      <w:r w:rsidR="002E768A">
        <w:t xml:space="preserve">in </w:t>
      </w:r>
      <w:r>
        <w:t>visual arts</w:t>
      </w:r>
      <w:r w:rsidR="00532A00">
        <w:t>’</w:t>
      </w:r>
      <w:r>
        <w:t xml:space="preserve"> PowerPo</w:t>
      </w:r>
      <w:r w:rsidR="00BA5C77">
        <w:t>int</w:t>
      </w:r>
      <w:r w:rsidR="00532A00">
        <w:t xml:space="preserve"> </w:t>
      </w:r>
      <w:r w:rsidR="00ED45C3">
        <w:t>for</w:t>
      </w:r>
      <w:r w:rsidR="009F1F96">
        <w:t xml:space="preserve"> ideas </w:t>
      </w:r>
      <w:r w:rsidR="00201386">
        <w:t>on</w:t>
      </w:r>
      <w:r w:rsidR="009F1F96">
        <w:t xml:space="preserve"> locat</w:t>
      </w:r>
      <w:r w:rsidR="00201386">
        <w:t>ing</w:t>
      </w:r>
      <w:r w:rsidR="009F1F96">
        <w:t xml:space="preserve"> and select</w:t>
      </w:r>
      <w:r w:rsidR="00201386">
        <w:t>ing</w:t>
      </w:r>
      <w:r w:rsidR="009F1F96">
        <w:t xml:space="preserve"> a range of contemporary visual arts resources to use in classroom teaching practice.</w:t>
      </w:r>
      <w:r w:rsidR="008D2DC8">
        <w:t xml:space="preserve"> </w:t>
      </w:r>
    </w:p>
    <w:p w14:paraId="64464D0D" w14:textId="69B1B3CD" w:rsidR="00BE1A70" w:rsidRDefault="005C0486" w:rsidP="005C0486">
      <w:pPr>
        <w:pStyle w:val="Heading4"/>
      </w:pPr>
      <w:r w:rsidRPr="005C0486">
        <w:t xml:space="preserve">Getting to know the </w:t>
      </w:r>
      <w:r w:rsidR="00437A8B" w:rsidRPr="00437A8B">
        <w:t>Dance and Drama 7–10 syllabuses to inform Stage 6</w:t>
      </w:r>
    </w:p>
    <w:p w14:paraId="245F94DC" w14:textId="77777777" w:rsidR="008142DD" w:rsidRDefault="00A615DA" w:rsidP="00A615DA">
      <w:r>
        <w:t xml:space="preserve">This workbook is designed for dance and drama teachers in secondary senior schools to engage in professional learning that is relevant to </w:t>
      </w:r>
      <w:r w:rsidR="008142DD">
        <w:t xml:space="preserve">their </w:t>
      </w:r>
      <w:r>
        <w:t xml:space="preserve">context. </w:t>
      </w:r>
      <w:r w:rsidR="008142DD">
        <w:t>There are</w:t>
      </w:r>
      <w:r>
        <w:t xml:space="preserve"> 3 options:  </w:t>
      </w:r>
    </w:p>
    <w:p w14:paraId="1CD43FAD" w14:textId="1CB69ADB" w:rsidR="00A615DA" w:rsidRDefault="00A615DA" w:rsidP="008142DD">
      <w:pPr>
        <w:pStyle w:val="ListBullet"/>
      </w:pPr>
      <w:r>
        <w:t xml:space="preserve">Complete a comparative analysis of the current (2003) and new (2023) 7–10 syllabuses to further familiarise yourself with the key changes. </w:t>
      </w:r>
    </w:p>
    <w:p w14:paraId="0AECEE9C" w14:textId="77777777" w:rsidR="00A615DA" w:rsidRDefault="00A615DA" w:rsidP="008142DD">
      <w:pPr>
        <w:pStyle w:val="ListBullet"/>
      </w:pPr>
      <w:r>
        <w:t xml:space="preserve">Explore suggested resources for working with Aboriginal and Torres Strait Islander content that could be incorporated into teaching programs. </w:t>
      </w:r>
    </w:p>
    <w:p w14:paraId="0F4BB8F7" w14:textId="3BF9A405" w:rsidR="005C0486" w:rsidRPr="005C0486" w:rsidRDefault="00A615DA" w:rsidP="008142DD">
      <w:pPr>
        <w:pStyle w:val="ListBullet"/>
      </w:pPr>
      <w:r>
        <w:t>Explore curriculum resources that you could use in future teaching and learning activities to support Stage 6 dance or drama.</w:t>
      </w:r>
    </w:p>
    <w:p w14:paraId="5CB1A18B" w14:textId="77777777" w:rsidR="00EA5EA6" w:rsidRPr="00682CBF" w:rsidRDefault="00EA5EA6" w:rsidP="00682CBF">
      <w:bookmarkStart w:id="29" w:name="_Toc143504798"/>
      <w:r w:rsidRPr="00682CBF">
        <w:br w:type="page"/>
      </w:r>
    </w:p>
    <w:p w14:paraId="550B2023" w14:textId="77777777" w:rsidR="0094562F" w:rsidRDefault="00086102" w:rsidP="006E755C">
      <w:pPr>
        <w:pStyle w:val="Heading2"/>
      </w:pPr>
      <w:bookmarkStart w:id="30" w:name="_Toc151642947"/>
      <w:bookmarkStart w:id="31" w:name="_Toc160103587"/>
      <w:r>
        <w:t>Where to next?</w:t>
      </w:r>
      <w:bookmarkEnd w:id="30"/>
      <w:bookmarkEnd w:id="31"/>
    </w:p>
    <w:p w14:paraId="15D325CE" w14:textId="3C576E94" w:rsidR="0004038C" w:rsidRDefault="002C34E7" w:rsidP="0004038C">
      <w:r>
        <w:t>Would you like to learn more? The links below provide additional learning and resources</w:t>
      </w:r>
      <w:r w:rsidR="00C12567">
        <w:t xml:space="preserve">. These may </w:t>
      </w:r>
      <w:r w:rsidR="0065721A">
        <w:t>assist you</w:t>
      </w:r>
      <w:r w:rsidR="00C12567">
        <w:t xml:space="preserve"> </w:t>
      </w:r>
      <w:r w:rsidR="00585365">
        <w:t>in developing future professional learning sessions to respond to the needs of your team.</w:t>
      </w:r>
    </w:p>
    <w:p w14:paraId="3E4ACCE6" w14:textId="4A3AA652" w:rsidR="00533C91" w:rsidRDefault="00F57789" w:rsidP="007B52AB">
      <w:pPr>
        <w:pStyle w:val="ListBullet"/>
        <w:rPr>
          <w:szCs w:val="22"/>
        </w:rPr>
      </w:pPr>
      <w:r>
        <w:rPr>
          <w:szCs w:val="22"/>
        </w:rPr>
        <w:t xml:space="preserve">Teaching and learning resources </w:t>
      </w:r>
      <w:r w:rsidR="00A074D6">
        <w:rPr>
          <w:szCs w:val="22"/>
        </w:rPr>
        <w:t xml:space="preserve">available on our </w:t>
      </w:r>
      <w:r w:rsidR="00804476">
        <w:rPr>
          <w:szCs w:val="22"/>
        </w:rPr>
        <w:t xml:space="preserve">creative </w:t>
      </w:r>
      <w:r w:rsidR="00A074D6">
        <w:rPr>
          <w:szCs w:val="22"/>
        </w:rPr>
        <w:t xml:space="preserve">arts curriculum </w:t>
      </w:r>
      <w:hyperlink r:id="rId23" w:history="1">
        <w:r w:rsidR="00804476" w:rsidRPr="00E426B5">
          <w:rPr>
            <w:rStyle w:val="Hyperlink"/>
            <w:szCs w:val="22"/>
          </w:rPr>
          <w:t>7</w:t>
        </w:r>
        <w:r w:rsidR="00804476">
          <w:rPr>
            <w:rStyle w:val="Hyperlink"/>
            <w:szCs w:val="22"/>
          </w:rPr>
          <w:t>–</w:t>
        </w:r>
        <w:r w:rsidR="00804476" w:rsidRPr="00E426B5">
          <w:rPr>
            <w:rStyle w:val="Hyperlink"/>
            <w:szCs w:val="22"/>
          </w:rPr>
          <w:t>10</w:t>
        </w:r>
      </w:hyperlink>
      <w:r w:rsidR="00E426B5">
        <w:rPr>
          <w:szCs w:val="22"/>
        </w:rPr>
        <w:t xml:space="preserve"> and </w:t>
      </w:r>
      <w:hyperlink r:id="rId24" w:history="1">
        <w:r w:rsidR="00804476" w:rsidRPr="00091118">
          <w:rPr>
            <w:rStyle w:val="Hyperlink"/>
            <w:szCs w:val="22"/>
          </w:rPr>
          <w:t>11</w:t>
        </w:r>
        <w:r w:rsidR="00804476">
          <w:rPr>
            <w:rStyle w:val="Hyperlink"/>
            <w:szCs w:val="22"/>
          </w:rPr>
          <w:t>–</w:t>
        </w:r>
        <w:r w:rsidR="00804476" w:rsidRPr="00091118">
          <w:rPr>
            <w:rStyle w:val="Hyperlink"/>
            <w:szCs w:val="22"/>
          </w:rPr>
          <w:t>12</w:t>
        </w:r>
      </w:hyperlink>
      <w:r w:rsidR="00E426B5">
        <w:rPr>
          <w:szCs w:val="22"/>
        </w:rPr>
        <w:t xml:space="preserve"> </w:t>
      </w:r>
      <w:r w:rsidR="00804476">
        <w:rPr>
          <w:szCs w:val="22"/>
        </w:rPr>
        <w:t>webpages</w:t>
      </w:r>
    </w:p>
    <w:p w14:paraId="54B145CC" w14:textId="3D196495" w:rsidR="00E7362F" w:rsidRPr="007B52AB" w:rsidRDefault="00E7362F" w:rsidP="007B52AB">
      <w:pPr>
        <w:pStyle w:val="ListBullet"/>
        <w:rPr>
          <w:szCs w:val="22"/>
        </w:rPr>
      </w:pPr>
      <w:r w:rsidRPr="007B52AB">
        <w:rPr>
          <w:szCs w:val="22"/>
        </w:rPr>
        <w:t>Sign up for our </w:t>
      </w:r>
      <w:hyperlink r:id="rId25" w:tgtFrame="_blank" w:history="1">
        <w:r w:rsidRPr="0058573C">
          <w:rPr>
            <w:rStyle w:val="Hyperlink"/>
          </w:rPr>
          <w:t xml:space="preserve">Creative </w:t>
        </w:r>
        <w:r w:rsidR="00804476" w:rsidRPr="0058573C">
          <w:rPr>
            <w:rStyle w:val="Hyperlink"/>
          </w:rPr>
          <w:t xml:space="preserve">Arts </w:t>
        </w:r>
        <w:r w:rsidRPr="0058573C">
          <w:rPr>
            <w:rStyle w:val="Hyperlink"/>
          </w:rPr>
          <w:t>e-NEWS</w:t>
        </w:r>
      </w:hyperlink>
    </w:p>
    <w:p w14:paraId="2FCF82F2" w14:textId="5C73B5A6" w:rsidR="00E7362F" w:rsidRPr="007B52AB" w:rsidRDefault="00E7362F" w:rsidP="00CB5BF2">
      <w:pPr>
        <w:pStyle w:val="ListBullet2"/>
        <w:rPr>
          <w:szCs w:val="22"/>
          <w:lang w:val="en-US"/>
        </w:rPr>
      </w:pPr>
      <w:r w:rsidRPr="008E6CC8">
        <w:t>Regular updates on professional learning and resources, curriculum news and more</w:t>
      </w:r>
    </w:p>
    <w:p w14:paraId="46DF3D9A" w14:textId="76C0C8CE" w:rsidR="00E7362F" w:rsidRPr="007B52AB" w:rsidRDefault="00E7362F" w:rsidP="007B52AB">
      <w:pPr>
        <w:pStyle w:val="ListBullet"/>
        <w:rPr>
          <w:szCs w:val="22"/>
        </w:rPr>
      </w:pPr>
      <w:r w:rsidRPr="007B52AB">
        <w:rPr>
          <w:szCs w:val="22"/>
        </w:rPr>
        <w:t>Join us in the</w:t>
      </w:r>
      <w:r w:rsidR="00F17649">
        <w:rPr>
          <w:szCs w:val="22"/>
        </w:rPr>
        <w:t xml:space="preserve"> </w:t>
      </w:r>
      <w:hyperlink r:id="rId26" w:history="1">
        <w:r w:rsidR="00F17649" w:rsidRPr="00F17649">
          <w:rPr>
            <w:rStyle w:val="Hyperlink"/>
            <w:szCs w:val="22"/>
          </w:rPr>
          <w:t xml:space="preserve">Creative arts statewide </w:t>
        </w:r>
        <w:r w:rsidRPr="00F17649">
          <w:rPr>
            <w:rStyle w:val="Hyperlink"/>
          </w:rPr>
          <w:t>staffroom</w:t>
        </w:r>
      </w:hyperlink>
      <w:r w:rsidR="006C0389" w:rsidRPr="00F17649">
        <w:rPr>
          <w:szCs w:val="22"/>
        </w:rPr>
        <w:t xml:space="preserve"> </w:t>
      </w:r>
      <w:r w:rsidR="006C0389" w:rsidRPr="006C0389">
        <w:rPr>
          <w:szCs w:val="22"/>
        </w:rPr>
        <w:t>(DoE teachers only)</w:t>
      </w:r>
    </w:p>
    <w:p w14:paraId="634419DD" w14:textId="3EAC4205" w:rsidR="00E7362F" w:rsidRPr="007B52AB" w:rsidRDefault="00E7362F" w:rsidP="00CB5BF2">
      <w:pPr>
        <w:pStyle w:val="ListBullet2"/>
        <w:rPr>
          <w:lang w:val="en-US"/>
        </w:rPr>
      </w:pPr>
      <w:r w:rsidRPr="007B52AB">
        <w:t>Direct support from curriculum officers, advisors and</w:t>
      </w:r>
      <w:r w:rsidR="00F17649">
        <w:t xml:space="preserve"> </w:t>
      </w:r>
      <w:r w:rsidRPr="007B52AB">
        <w:t>the community</w:t>
      </w:r>
    </w:p>
    <w:p w14:paraId="4053FE7C" w14:textId="716D8CC2" w:rsidR="00E7362F" w:rsidRPr="00B9313B" w:rsidRDefault="00E7362F" w:rsidP="007B52AB">
      <w:pPr>
        <w:pStyle w:val="ListBullet"/>
        <w:rPr>
          <w:szCs w:val="22"/>
          <w:lang w:val="en-US"/>
        </w:rPr>
      </w:pPr>
      <w:r w:rsidRPr="007B52AB">
        <w:rPr>
          <w:szCs w:val="22"/>
        </w:rPr>
        <w:t>Tune in to the</w:t>
      </w:r>
      <w:r w:rsidR="00F17649">
        <w:rPr>
          <w:szCs w:val="22"/>
        </w:rPr>
        <w:t xml:space="preserve"> </w:t>
      </w:r>
      <w:hyperlink r:id="rId27" w:tgtFrame="_blank" w:history="1">
        <w:r w:rsidRPr="0058573C">
          <w:rPr>
            <w:rStyle w:val="Hyperlink"/>
          </w:rPr>
          <w:t xml:space="preserve">‘Creative </w:t>
        </w:r>
        <w:r w:rsidR="00683E79" w:rsidRPr="0058573C">
          <w:rPr>
            <w:rStyle w:val="Hyperlink"/>
          </w:rPr>
          <w:t xml:space="preserve">Cast’ </w:t>
        </w:r>
        <w:r w:rsidRPr="0058573C">
          <w:rPr>
            <w:rStyle w:val="Hyperlink"/>
          </w:rPr>
          <w:t>podcast</w:t>
        </w:r>
      </w:hyperlink>
    </w:p>
    <w:p w14:paraId="7156B854" w14:textId="4D8335FD" w:rsidR="00E7362F" w:rsidRPr="007B52AB" w:rsidRDefault="00E7362F" w:rsidP="007B52AB">
      <w:pPr>
        <w:pStyle w:val="ListBullet"/>
        <w:rPr>
          <w:szCs w:val="22"/>
        </w:rPr>
      </w:pPr>
      <w:r w:rsidRPr="007B52AB">
        <w:rPr>
          <w:szCs w:val="22"/>
        </w:rPr>
        <w:t>Contact</w:t>
      </w:r>
      <w:r w:rsidR="00683E79">
        <w:rPr>
          <w:szCs w:val="22"/>
        </w:rPr>
        <w:t xml:space="preserve"> </w:t>
      </w:r>
      <w:hyperlink r:id="rId28" w:history="1">
        <w:r w:rsidR="00683E79" w:rsidRPr="000F6290">
          <w:rPr>
            <w:rStyle w:val="Hyperlink"/>
            <w:szCs w:val="22"/>
          </w:rPr>
          <w:t>CreativeArts7-12@det.nsw.edu.au</w:t>
        </w:r>
      </w:hyperlink>
    </w:p>
    <w:p w14:paraId="38022856" w14:textId="77777777" w:rsidR="00F957E8" w:rsidRPr="00F17649" w:rsidRDefault="00F957E8" w:rsidP="00F17649">
      <w:bookmarkStart w:id="32" w:name="_Toc151642948"/>
      <w:r w:rsidRPr="00F17649">
        <w:br w:type="page"/>
      </w:r>
    </w:p>
    <w:p w14:paraId="70B4C9F9" w14:textId="39F2F086" w:rsidR="00627C2D" w:rsidRDefault="00627C2D" w:rsidP="00627C2D">
      <w:pPr>
        <w:pStyle w:val="Heading2"/>
      </w:pPr>
      <w:bookmarkStart w:id="33" w:name="_Toc160103588"/>
      <w:r>
        <w:t>References</w:t>
      </w:r>
      <w:bookmarkEnd w:id="32"/>
      <w:bookmarkEnd w:id="33"/>
    </w:p>
    <w:p w14:paraId="2F0A8F31" w14:textId="77777777" w:rsidR="00A90665" w:rsidRDefault="00A90665" w:rsidP="00A90665">
      <w:pPr>
        <w:pStyle w:val="FeatureBox2"/>
      </w:pPr>
      <w:bookmarkStart w:id="34" w:name="_Hlk122451129"/>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432406E5" w14:textId="77777777" w:rsidR="00A90665" w:rsidRDefault="00A90665" w:rsidP="00A90665">
      <w:pPr>
        <w:pStyle w:val="FeatureBox2"/>
      </w:pPr>
      <w:r>
        <w:t xml:space="preserve">Please refer to the NESA Copyright Disclaimer for more information </w:t>
      </w:r>
      <w:hyperlink r:id="rId29" w:history="1">
        <w:r w:rsidRPr="00A43D4D">
          <w:rPr>
            <w:rStyle w:val="Hyperlink"/>
          </w:rPr>
          <w:t>https://educationstandards.nsw.edu.au/wps/portal/nesa/mini-footer/copyright</w:t>
        </w:r>
      </w:hyperlink>
      <w:r>
        <w:t>.</w:t>
      </w:r>
    </w:p>
    <w:p w14:paraId="58294C97" w14:textId="77777777" w:rsidR="00A90665" w:rsidRDefault="00A90665" w:rsidP="00A90665">
      <w:pPr>
        <w:pStyle w:val="FeatureBox2"/>
      </w:pPr>
      <w:r>
        <w:t xml:space="preserve">NESA holds the only official and up-to-date versions of the NSW Curriculum and syllabus documents. Please visit the NSW Education Standards Authority (NESA) website </w:t>
      </w:r>
      <w:hyperlink r:id="rId30" w:history="1">
        <w:r>
          <w:rPr>
            <w:rStyle w:val="Hyperlink"/>
          </w:rPr>
          <w:t>https://educationstandards.nsw.edu.au/</w:t>
        </w:r>
      </w:hyperlink>
      <w:r>
        <w:t xml:space="preserve"> and the NSW Curriculum website </w:t>
      </w:r>
      <w:hyperlink r:id="rId31" w:history="1">
        <w:r w:rsidRPr="00BD77C3">
          <w:rPr>
            <w:rStyle w:val="Hyperlink"/>
          </w:rPr>
          <w:t>https://curriculum.nsw.edu.au</w:t>
        </w:r>
      </w:hyperlink>
      <w:r>
        <w:t>.</w:t>
      </w:r>
    </w:p>
    <w:bookmarkEnd w:id="29"/>
    <w:bookmarkEnd w:id="34"/>
    <w:p w14:paraId="3B35D655" w14:textId="45C05A51" w:rsidR="00871ADC" w:rsidRPr="005D0783" w:rsidRDefault="00871ADC" w:rsidP="00871ADC">
      <w:r w:rsidRPr="00922E29">
        <w:t>Dance 7–10</w:t>
      </w:r>
      <w:r w:rsidRPr="0005524E">
        <w:rPr>
          <w:color w:val="001C4A"/>
          <w:szCs w:val="22"/>
          <w:shd w:val="clear" w:color="auto" w:fill="FFFFFF"/>
        </w:rPr>
        <w:t xml:space="preserve"> </w:t>
      </w:r>
      <w:hyperlink r:id="rId32" w:history="1">
        <w:r w:rsidRPr="00372E85">
          <w:rPr>
            <w:rStyle w:val="Hyperlink"/>
            <w:szCs w:val="22"/>
            <w:shd w:val="clear" w:color="auto" w:fill="FFFFFF"/>
          </w:rPr>
          <w:t>Teaching advice</w:t>
        </w:r>
        <w:r w:rsidR="002C718F">
          <w:rPr>
            <w:rStyle w:val="Hyperlink"/>
            <w:szCs w:val="22"/>
            <w:shd w:val="clear" w:color="auto" w:fill="FFFFFF"/>
          </w:rPr>
          <w:t xml:space="preserve"> (additional</w:t>
        </w:r>
        <w:r w:rsidR="00835928">
          <w:rPr>
            <w:rStyle w:val="Hyperlink"/>
            <w:szCs w:val="22"/>
            <w:shd w:val="clear" w:color="auto" w:fill="FFFFFF"/>
          </w:rPr>
          <w:t xml:space="preserve">): </w:t>
        </w:r>
        <w:r w:rsidRPr="00372E85">
          <w:rPr>
            <w:rStyle w:val="Hyperlink"/>
            <w:szCs w:val="22"/>
            <w:shd w:val="clear" w:color="auto" w:fill="FFFFFF"/>
          </w:rPr>
          <w:t xml:space="preserve">Years 7–10 </w:t>
        </w:r>
        <w:r w:rsidRPr="00372E85">
          <w:rPr>
            <w:rStyle w:val="Hyperlink"/>
            <w:szCs w:val="22"/>
            <w:shd w:val="clear" w:color="auto" w:fill="FFFFFF"/>
            <w:lang w:val="en-US"/>
          </w:rPr>
          <w:t>Working with Aboriginal and Torres Strait Islander content</w:t>
        </w:r>
      </w:hyperlink>
      <w:r>
        <w:rPr>
          <w:color w:val="000000"/>
          <w:szCs w:val="22"/>
          <w:shd w:val="clear" w:color="auto" w:fill="FFFFFF"/>
        </w:rPr>
        <w:t xml:space="preserve"> © NSW Education Standards Authority (NESA) for and on behalf of the Crown in right of the State of New South Wales, 2023.</w:t>
      </w:r>
    </w:p>
    <w:p w14:paraId="1071B458" w14:textId="578E6D00" w:rsidR="00506713" w:rsidRDefault="00506713" w:rsidP="00941B62">
      <w:pPr>
        <w:rPr>
          <w:color w:val="000000"/>
          <w:szCs w:val="22"/>
          <w:shd w:val="clear" w:color="auto" w:fill="FFFFFF"/>
        </w:rPr>
      </w:pPr>
      <w:r w:rsidRPr="00922E29">
        <w:rPr>
          <w:szCs w:val="22"/>
          <w:shd w:val="clear" w:color="auto" w:fill="FFFFFF"/>
        </w:rPr>
        <w:t xml:space="preserve">Drama 7–10 </w:t>
      </w:r>
      <w:hyperlink r:id="rId33" w:history="1">
        <w:r w:rsidRPr="00372E85">
          <w:rPr>
            <w:rStyle w:val="Hyperlink"/>
            <w:szCs w:val="22"/>
            <w:shd w:val="clear" w:color="auto" w:fill="FFFFFF"/>
          </w:rPr>
          <w:t xml:space="preserve">Teaching advice </w:t>
        </w:r>
        <w:r w:rsidR="00A571C4">
          <w:rPr>
            <w:rStyle w:val="Hyperlink"/>
            <w:szCs w:val="22"/>
            <w:shd w:val="clear" w:color="auto" w:fill="FFFFFF"/>
          </w:rPr>
          <w:t>(additional):</w:t>
        </w:r>
        <w:r w:rsidRPr="00372E85">
          <w:rPr>
            <w:rStyle w:val="Hyperlink"/>
            <w:szCs w:val="22"/>
            <w:shd w:val="clear" w:color="auto" w:fill="FFFFFF"/>
          </w:rPr>
          <w:t xml:space="preserve"> </w:t>
        </w:r>
        <w:r w:rsidR="00871ADC" w:rsidRPr="00372E85">
          <w:rPr>
            <w:rStyle w:val="Hyperlink"/>
            <w:szCs w:val="22"/>
            <w:shd w:val="clear" w:color="auto" w:fill="FFFFFF"/>
          </w:rPr>
          <w:t xml:space="preserve">Years 7–10 </w:t>
        </w:r>
        <w:r w:rsidRPr="00372E85">
          <w:rPr>
            <w:rStyle w:val="Hyperlink"/>
            <w:szCs w:val="22"/>
            <w:shd w:val="clear" w:color="auto" w:fill="FFFFFF"/>
            <w:lang w:val="en-US"/>
          </w:rPr>
          <w:t>Working with Aboriginal and Torres Strait Islander content</w:t>
        </w:r>
      </w:hyperlink>
      <w:r>
        <w:rPr>
          <w:color w:val="000000"/>
          <w:szCs w:val="22"/>
          <w:shd w:val="clear" w:color="auto" w:fill="FFFFFF"/>
        </w:rPr>
        <w:t xml:space="preserve"> © NSW Education Standards Authority (NESA) for and on behalf of the Crown in right of the State of New South Wales, </w:t>
      </w:r>
      <w:r w:rsidR="00871ADC">
        <w:rPr>
          <w:color w:val="000000"/>
          <w:szCs w:val="22"/>
          <w:shd w:val="clear" w:color="auto" w:fill="FFFFFF"/>
        </w:rPr>
        <w:t>2023</w:t>
      </w:r>
      <w:r>
        <w:rPr>
          <w:color w:val="000000"/>
          <w:szCs w:val="22"/>
          <w:shd w:val="clear" w:color="auto" w:fill="FFFFFF"/>
        </w:rPr>
        <w:t>.</w:t>
      </w:r>
    </w:p>
    <w:p w14:paraId="7A90971C" w14:textId="1B866288" w:rsidR="00F27B59" w:rsidRDefault="00207934" w:rsidP="00941B62">
      <w:r>
        <w:t xml:space="preserve">NESA </w:t>
      </w:r>
      <w:r w:rsidR="00777B10">
        <w:t>(n.</w:t>
      </w:r>
      <w:r w:rsidR="004D4210">
        <w:t>d</w:t>
      </w:r>
      <w:r w:rsidR="00777B10">
        <w:t>.</w:t>
      </w:r>
      <w:r>
        <w:t xml:space="preserve">) </w:t>
      </w:r>
      <w:hyperlink r:id="rId34" w:history="1">
        <w:r w:rsidRPr="00871ADC">
          <w:rPr>
            <w:rStyle w:val="Hyperlink"/>
            <w:i/>
            <w:iCs/>
          </w:rPr>
          <w:t>Aboriginal and Torres Strait Islander principles and protocols</w:t>
        </w:r>
      </w:hyperlink>
      <w:r w:rsidR="00871ADC">
        <w:t xml:space="preserve">, NESA </w:t>
      </w:r>
      <w:r w:rsidR="004605DD">
        <w:t>website</w:t>
      </w:r>
      <w:r w:rsidR="00871ADC">
        <w:t xml:space="preserve">, </w:t>
      </w:r>
      <w:r w:rsidR="004605DD">
        <w:t xml:space="preserve">accessed </w:t>
      </w:r>
      <w:r w:rsidR="00B71F46">
        <w:t xml:space="preserve">23 November </w:t>
      </w:r>
      <w:r w:rsidR="004605DD">
        <w:t>2023.</w:t>
      </w:r>
    </w:p>
    <w:p w14:paraId="2E1ED6D6" w14:textId="52A9990E" w:rsidR="00C17472" w:rsidRDefault="00C17472" w:rsidP="00941B62">
      <w:r>
        <w:t xml:space="preserve">AIATSIS </w:t>
      </w:r>
      <w:r w:rsidR="00B71F46">
        <w:t xml:space="preserve">(The Australian Institute of Aboriginal and Torres Strait Islander Studies) </w:t>
      </w:r>
      <w:r>
        <w:t>(</w:t>
      </w:r>
      <w:r w:rsidR="00013438">
        <w:t>n.d.</w:t>
      </w:r>
      <w:r>
        <w:t xml:space="preserve">) </w:t>
      </w:r>
      <w:hyperlink r:id="rId35" w:history="1">
        <w:r w:rsidRPr="00777B10">
          <w:rPr>
            <w:rStyle w:val="Hyperlink"/>
            <w:i/>
            <w:iCs/>
          </w:rPr>
          <w:t>Map of Indigenous Australia</w:t>
        </w:r>
      </w:hyperlink>
      <w:r w:rsidR="00B71F46" w:rsidRPr="00D6501E">
        <w:rPr>
          <w:rStyle w:val="Hyperlink"/>
          <w:color w:val="auto"/>
          <w:u w:val="none"/>
        </w:rPr>
        <w:t xml:space="preserve">, AIATSIS </w:t>
      </w:r>
      <w:r w:rsidRPr="00D6501E">
        <w:rPr>
          <w:rStyle w:val="Hyperlink"/>
          <w:color w:val="auto"/>
          <w:u w:val="none"/>
        </w:rPr>
        <w:t>website</w:t>
      </w:r>
      <w:r w:rsidR="00B71F46" w:rsidRPr="00D6501E">
        <w:rPr>
          <w:rStyle w:val="Hyperlink"/>
          <w:color w:val="auto"/>
          <w:u w:val="none"/>
        </w:rPr>
        <w:t xml:space="preserve">, </w:t>
      </w:r>
      <w:r w:rsidRPr="00D6501E">
        <w:rPr>
          <w:rStyle w:val="Hyperlink"/>
          <w:color w:val="auto"/>
          <w:u w:val="none"/>
        </w:rPr>
        <w:t>accessed 23</w:t>
      </w:r>
      <w:r w:rsidR="00B71F46" w:rsidRPr="00D6501E">
        <w:rPr>
          <w:rStyle w:val="Hyperlink"/>
          <w:color w:val="auto"/>
          <w:u w:val="none"/>
        </w:rPr>
        <w:t xml:space="preserve"> November </w:t>
      </w:r>
      <w:r w:rsidRPr="00D6501E">
        <w:rPr>
          <w:rStyle w:val="Hyperlink"/>
          <w:color w:val="auto"/>
          <w:u w:val="none"/>
        </w:rPr>
        <w:t>2023.</w:t>
      </w:r>
    </w:p>
    <w:p w14:paraId="3CB6D4DC" w14:textId="6EA55BBD" w:rsidR="00D44D6C" w:rsidRDefault="0005524E" w:rsidP="00120EBF">
      <w:r>
        <w:t>AITSL (</w:t>
      </w:r>
      <w:r w:rsidR="00AA1BCA">
        <w:t>Australian Institu</w:t>
      </w:r>
      <w:r w:rsidR="00383A14">
        <w:t xml:space="preserve">te for </w:t>
      </w:r>
      <w:r w:rsidR="00C506C9">
        <w:t>T</w:t>
      </w:r>
      <w:r w:rsidR="00383A14">
        <w:t>eaching and School Leadership</w:t>
      </w:r>
      <w:r>
        <w:t>)</w:t>
      </w:r>
      <w:r w:rsidR="00383A14">
        <w:t xml:space="preserve"> (</w:t>
      </w:r>
      <w:r w:rsidR="002D6FD6">
        <w:t>n.d.</w:t>
      </w:r>
      <w:r w:rsidR="00383A14" w:rsidRPr="0005524E">
        <w:t xml:space="preserve">) </w:t>
      </w:r>
      <w:hyperlink r:id="rId36" w:history="1">
        <w:r w:rsidR="00383A14" w:rsidRPr="00777B10">
          <w:rPr>
            <w:rStyle w:val="Hyperlink"/>
            <w:i/>
            <w:iCs/>
          </w:rPr>
          <w:t xml:space="preserve">Australian </w:t>
        </w:r>
        <w:r w:rsidR="00C506C9" w:rsidRPr="00777B10">
          <w:rPr>
            <w:rStyle w:val="Hyperlink"/>
            <w:i/>
            <w:iCs/>
          </w:rPr>
          <w:t>Professional Standards for Teachers</w:t>
        </w:r>
      </w:hyperlink>
      <w:r w:rsidRPr="00D6501E">
        <w:rPr>
          <w:rStyle w:val="Hyperlink"/>
          <w:color w:val="auto"/>
        </w:rPr>
        <w:t>,</w:t>
      </w:r>
      <w:r w:rsidR="00383A14" w:rsidRPr="00D6501E">
        <w:t xml:space="preserve"> [website] accessed 23</w:t>
      </w:r>
      <w:r w:rsidRPr="00D6501E">
        <w:t xml:space="preserve"> November </w:t>
      </w:r>
      <w:r w:rsidR="00383A14" w:rsidRPr="00D6501E">
        <w:t>202</w:t>
      </w:r>
      <w:r w:rsidR="00CD43B0" w:rsidRPr="00D6501E">
        <w:t>3.</w:t>
      </w:r>
    </w:p>
    <w:p w14:paraId="2F67934E" w14:textId="06AFB35A" w:rsidR="0005524E" w:rsidRDefault="0005524E" w:rsidP="0005524E">
      <w:r>
        <w:t xml:space="preserve">Moran A (11 May 2020) </w:t>
      </w:r>
      <w:r w:rsidRPr="00D6501E">
        <w:t>‘</w:t>
      </w:r>
      <w:hyperlink r:id="rId37" w:history="1">
        <w:r w:rsidRPr="00013438">
          <w:rPr>
            <w:rStyle w:val="Hyperlink"/>
          </w:rPr>
          <w:t>What is Indigenous cultural intellectual property and copyright and how can I respect it?</w:t>
        </w:r>
      </w:hyperlink>
      <w:r w:rsidRPr="00D6501E">
        <w:rPr>
          <w:rStyle w:val="Hyperlink"/>
          <w:color w:val="auto"/>
        </w:rPr>
        <w:t>’</w:t>
      </w:r>
      <w:r w:rsidRPr="00D6501E">
        <w:rPr>
          <w:rStyle w:val="Hyperlink"/>
          <w:color w:val="auto"/>
          <w:u w:val="none"/>
        </w:rPr>
        <w:t xml:space="preserve">, </w:t>
      </w:r>
      <w:r w:rsidRPr="00D6501E">
        <w:rPr>
          <w:rStyle w:val="Hyperlink"/>
          <w:i/>
          <w:iCs/>
          <w:color w:val="auto"/>
          <w:u w:val="none"/>
        </w:rPr>
        <w:t>ABC News</w:t>
      </w:r>
      <w:r w:rsidRPr="00D6501E">
        <w:rPr>
          <w:rStyle w:val="Hyperlink"/>
          <w:color w:val="auto"/>
          <w:u w:val="none"/>
        </w:rPr>
        <w:t>, accessed 23 November 2023.</w:t>
      </w:r>
    </w:p>
    <w:p w14:paraId="1CFD4892" w14:textId="28A84FCE" w:rsidR="00871ADC" w:rsidRDefault="00871ADC" w:rsidP="00871ADC">
      <w:r w:rsidRPr="00941B62">
        <w:t>NSW Aboriginal Education Consultative Group</w:t>
      </w:r>
      <w:r>
        <w:t xml:space="preserve"> (2023)</w:t>
      </w:r>
      <w:r w:rsidR="00372E85">
        <w:t xml:space="preserve"> </w:t>
      </w:r>
      <w:hyperlink r:id="rId38" w:history="1">
        <w:r w:rsidR="00F449E0" w:rsidRPr="005E5F49">
          <w:rPr>
            <w:rStyle w:val="Hyperlink"/>
            <w:i/>
            <w:iCs/>
          </w:rPr>
          <w:t>NSW Aboriginal Education Consultative Group</w:t>
        </w:r>
      </w:hyperlink>
      <w:r w:rsidR="00F449E0">
        <w:t xml:space="preserve"> [website]</w:t>
      </w:r>
      <w:r w:rsidR="00372E85">
        <w:t xml:space="preserve">, </w:t>
      </w:r>
      <w:r>
        <w:t>accessed 23</w:t>
      </w:r>
      <w:r w:rsidR="0005524E">
        <w:t xml:space="preserve"> November </w:t>
      </w:r>
      <w:r>
        <w:t>2023</w:t>
      </w:r>
    </w:p>
    <w:p w14:paraId="482E24F5" w14:textId="3A4DBEA0" w:rsidR="006542CA" w:rsidRDefault="00CB329E" w:rsidP="00CB329E">
      <w:pPr>
        <w:rPr>
          <w:szCs w:val="22"/>
        </w:rPr>
      </w:pPr>
      <w:r>
        <w:rPr>
          <w:szCs w:val="22"/>
        </w:rPr>
        <w:t xml:space="preserve">NSW </w:t>
      </w:r>
      <w:r w:rsidR="00372E85">
        <w:rPr>
          <w:szCs w:val="22"/>
        </w:rPr>
        <w:t xml:space="preserve">Department </w:t>
      </w:r>
      <w:r>
        <w:rPr>
          <w:szCs w:val="22"/>
        </w:rPr>
        <w:t xml:space="preserve">of </w:t>
      </w:r>
      <w:r w:rsidR="00372E85">
        <w:rPr>
          <w:szCs w:val="22"/>
        </w:rPr>
        <w:t xml:space="preserve">Education </w:t>
      </w:r>
      <w:r>
        <w:rPr>
          <w:szCs w:val="22"/>
        </w:rPr>
        <w:t xml:space="preserve">(2017) </w:t>
      </w:r>
      <w:hyperlink r:id="rId39" w:history="1">
        <w:r w:rsidRPr="0079147A">
          <w:rPr>
            <w:rStyle w:val="Hyperlink"/>
            <w:i/>
            <w:iCs/>
            <w:szCs w:val="22"/>
          </w:rPr>
          <w:t xml:space="preserve">School </w:t>
        </w:r>
        <w:r w:rsidR="0079147A" w:rsidRPr="0079147A">
          <w:rPr>
            <w:rStyle w:val="Hyperlink"/>
            <w:i/>
            <w:iCs/>
            <w:szCs w:val="22"/>
          </w:rPr>
          <w:t xml:space="preserve">Excellence Framework </w:t>
        </w:r>
        <w:r w:rsidRPr="0079147A">
          <w:rPr>
            <w:rStyle w:val="Hyperlink"/>
            <w:szCs w:val="22"/>
          </w:rPr>
          <w:t>[PDF</w:t>
        </w:r>
        <w:r w:rsidR="00120EBF" w:rsidRPr="0079147A">
          <w:rPr>
            <w:rStyle w:val="Hyperlink"/>
            <w:szCs w:val="22"/>
          </w:rPr>
          <w:t xml:space="preserve"> 291 KB</w:t>
        </w:r>
        <w:r w:rsidRPr="0079147A">
          <w:rPr>
            <w:rStyle w:val="Hyperlink"/>
            <w:szCs w:val="22"/>
          </w:rPr>
          <w:t>]</w:t>
        </w:r>
      </w:hyperlink>
      <w:r w:rsidR="0079147A">
        <w:rPr>
          <w:szCs w:val="22"/>
        </w:rPr>
        <w:t>,</w:t>
      </w:r>
      <w:r>
        <w:rPr>
          <w:szCs w:val="22"/>
        </w:rPr>
        <w:t xml:space="preserve"> accessed</w:t>
      </w:r>
      <w:r w:rsidR="00120EBF">
        <w:rPr>
          <w:szCs w:val="22"/>
        </w:rPr>
        <w:t xml:space="preserve"> 23</w:t>
      </w:r>
      <w:r w:rsidR="0005524E">
        <w:rPr>
          <w:szCs w:val="22"/>
        </w:rPr>
        <w:t xml:space="preserve"> November </w:t>
      </w:r>
      <w:r w:rsidR="00120EBF">
        <w:rPr>
          <w:szCs w:val="22"/>
        </w:rPr>
        <w:t>2023.</w:t>
      </w:r>
    </w:p>
    <w:p w14:paraId="3F120612" w14:textId="5DF4E375" w:rsidR="006542CA" w:rsidRPr="00171F04" w:rsidRDefault="006542CA" w:rsidP="00CB329E">
      <w:pPr>
        <w:rPr>
          <w:rStyle w:val="Hyperlink"/>
          <w:color w:val="auto"/>
          <w:szCs w:val="22"/>
          <w:u w:val="none"/>
        </w:rPr>
      </w:pPr>
      <w:r>
        <w:rPr>
          <w:szCs w:val="22"/>
        </w:rPr>
        <w:t xml:space="preserve">NSW Department of Education (2023) </w:t>
      </w:r>
      <w:hyperlink r:id="rId40" w:history="1">
        <w:r w:rsidRPr="0079147A">
          <w:rPr>
            <w:rStyle w:val="Hyperlink"/>
            <w:i/>
            <w:iCs/>
            <w:szCs w:val="22"/>
          </w:rPr>
          <w:t>Aboriginal education policy and key documents</w:t>
        </w:r>
      </w:hyperlink>
      <w:r w:rsidR="0079147A">
        <w:rPr>
          <w:rStyle w:val="Hyperlink"/>
          <w:szCs w:val="22"/>
          <w:u w:val="none"/>
        </w:rPr>
        <w:t xml:space="preserve">, </w:t>
      </w:r>
      <w:r w:rsidR="00066EB6" w:rsidRPr="00171F04">
        <w:rPr>
          <w:rStyle w:val="Hyperlink"/>
          <w:color w:val="auto"/>
          <w:szCs w:val="22"/>
          <w:u w:val="none"/>
        </w:rPr>
        <w:t xml:space="preserve">NSW Department of Education </w:t>
      </w:r>
      <w:r w:rsidR="005354B1" w:rsidRPr="00171F04">
        <w:rPr>
          <w:rStyle w:val="Hyperlink"/>
          <w:color w:val="auto"/>
          <w:szCs w:val="22"/>
          <w:u w:val="none"/>
        </w:rPr>
        <w:t>website</w:t>
      </w:r>
      <w:r w:rsidR="00066EB6" w:rsidRPr="00171F04">
        <w:rPr>
          <w:rStyle w:val="Hyperlink"/>
          <w:color w:val="auto"/>
          <w:szCs w:val="22"/>
          <w:u w:val="none"/>
        </w:rPr>
        <w:t xml:space="preserve">, </w:t>
      </w:r>
      <w:r w:rsidR="005354B1" w:rsidRPr="00171F04">
        <w:rPr>
          <w:rStyle w:val="Hyperlink"/>
          <w:color w:val="auto"/>
          <w:szCs w:val="22"/>
          <w:u w:val="none"/>
        </w:rPr>
        <w:t>accessed 23</w:t>
      </w:r>
      <w:r w:rsidR="00F81898" w:rsidRPr="00171F04">
        <w:rPr>
          <w:rStyle w:val="Hyperlink"/>
          <w:color w:val="auto"/>
          <w:szCs w:val="22"/>
          <w:u w:val="none"/>
        </w:rPr>
        <w:t xml:space="preserve"> November </w:t>
      </w:r>
      <w:r w:rsidR="005354B1" w:rsidRPr="00171F04">
        <w:rPr>
          <w:rStyle w:val="Hyperlink"/>
          <w:color w:val="auto"/>
          <w:szCs w:val="22"/>
          <w:u w:val="none"/>
        </w:rPr>
        <w:t>2023.</w:t>
      </w:r>
    </w:p>
    <w:p w14:paraId="4464EA40" w14:textId="6F23A34C" w:rsidR="005354B1" w:rsidRPr="006542CA" w:rsidRDefault="005354B1" w:rsidP="00CB329E">
      <w:pPr>
        <w:rPr>
          <w:szCs w:val="22"/>
        </w:rPr>
        <w:sectPr w:rsidR="005354B1" w:rsidRPr="006542CA" w:rsidSect="00371228">
          <w:headerReference w:type="even" r:id="rId41"/>
          <w:headerReference w:type="default" r:id="rId42"/>
          <w:footerReference w:type="default" r:id="rId43"/>
          <w:headerReference w:type="first" r:id="rId44"/>
          <w:footerReference w:type="first" r:id="rId45"/>
          <w:pgSz w:w="11906" w:h="16838"/>
          <w:pgMar w:top="1560" w:right="1134" w:bottom="1134" w:left="1134" w:header="709" w:footer="709" w:gutter="0"/>
          <w:pgNumType w:start="0"/>
          <w:cols w:space="708"/>
          <w:titlePg/>
          <w:docGrid w:linePitch="360"/>
        </w:sectPr>
      </w:pPr>
    </w:p>
    <w:p w14:paraId="6E7B7662" w14:textId="77777777" w:rsidR="004D6705" w:rsidRPr="00171F04" w:rsidRDefault="004D6705" w:rsidP="001435BB">
      <w:pPr>
        <w:spacing w:before="0"/>
        <w:rPr>
          <w:rStyle w:val="Strong"/>
          <w:szCs w:val="22"/>
        </w:rPr>
      </w:pPr>
      <w:r w:rsidRPr="00171F04">
        <w:rPr>
          <w:rStyle w:val="Strong"/>
          <w:szCs w:val="22"/>
        </w:rPr>
        <w:t>© State of New South Wales (Department of Education), 2023</w:t>
      </w:r>
    </w:p>
    <w:p w14:paraId="11798557" w14:textId="77777777" w:rsidR="004D6705" w:rsidRDefault="004D6705" w:rsidP="004D6705">
      <w:r>
        <w:t xml:space="preserve">The copyright material published in this resource is subject to the </w:t>
      </w:r>
      <w:r w:rsidRPr="003B3E41">
        <w:rPr>
          <w:i/>
          <w:iCs/>
        </w:rPr>
        <w:t>Copyright Act 1968</w:t>
      </w:r>
      <w:r>
        <w:t xml:space="preserve"> (Cth) and is owned by the NSW Department of Education or, where indicated, by a party other than the NSW Department of Education (third-party material).</w:t>
      </w:r>
    </w:p>
    <w:p w14:paraId="7DFD1845" w14:textId="77777777" w:rsidR="004D6705" w:rsidRDefault="004D6705" w:rsidP="004D6705">
      <w:r>
        <w:t xml:space="preserve">Copyright material available in this resource and owned by the NSW Department of Education is licensed under a </w:t>
      </w:r>
      <w:hyperlink r:id="rId46" w:history="1">
        <w:r w:rsidRPr="003B3E41">
          <w:rPr>
            <w:rStyle w:val="Hyperlink"/>
          </w:rPr>
          <w:t>Creative Commons Attribution 4.0 International (CC BY 4.0) license</w:t>
        </w:r>
      </w:hyperlink>
      <w:r>
        <w:t>.</w:t>
      </w:r>
    </w:p>
    <w:p w14:paraId="7198FBB6" w14:textId="77777777" w:rsidR="004D6705" w:rsidRDefault="004D6705" w:rsidP="004D6705">
      <w:r>
        <w:t xml:space="preserve"> </w:t>
      </w:r>
      <w:r>
        <w:rPr>
          <w:noProof/>
        </w:rPr>
        <w:drawing>
          <wp:inline distT="0" distB="0" distL="0" distR="0" wp14:anchorId="53021043" wp14:editId="5B781649">
            <wp:extent cx="1228725" cy="428625"/>
            <wp:effectExtent l="0" t="0" r="9525" b="9525"/>
            <wp:docPr id="32" name="Picture 32" descr="Creative Commons Attribution license logo.">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46"/>
                    </pic:cNvPr>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14FD5DA5" w14:textId="77777777" w:rsidR="004D6705" w:rsidRDefault="004D6705" w:rsidP="004D6705">
      <w:r>
        <w:t>This license allows you to share and adapt the material for any purpose, even commercially.</w:t>
      </w:r>
    </w:p>
    <w:p w14:paraId="56FE4567" w14:textId="77777777" w:rsidR="004D6705" w:rsidRDefault="004D6705" w:rsidP="004D6705">
      <w:r>
        <w:t>Attribution should be given to © State of New South Wales (Department of Education), 2023.</w:t>
      </w:r>
    </w:p>
    <w:p w14:paraId="73B95EAD" w14:textId="77777777" w:rsidR="004D6705" w:rsidRDefault="004D6705" w:rsidP="004D6705">
      <w:r>
        <w:t>Material in this resource not available under a Creative Commons license:</w:t>
      </w:r>
    </w:p>
    <w:p w14:paraId="29720005" w14:textId="77777777" w:rsidR="004D6705" w:rsidRDefault="004D6705" w:rsidP="007E6040">
      <w:pPr>
        <w:pStyle w:val="ListBullet"/>
        <w:numPr>
          <w:ilvl w:val="0"/>
          <w:numId w:val="1"/>
        </w:numPr>
      </w:pPr>
      <w:r>
        <w:t>the NSW Department of Education logo, other logos and trademark-protected material</w:t>
      </w:r>
    </w:p>
    <w:p w14:paraId="15778C52" w14:textId="77777777" w:rsidR="004D6705" w:rsidRDefault="004D6705" w:rsidP="007E6040">
      <w:pPr>
        <w:pStyle w:val="ListBullet"/>
        <w:numPr>
          <w:ilvl w:val="0"/>
          <w:numId w:val="1"/>
        </w:numPr>
      </w:pPr>
      <w:r>
        <w:t>material owned by a third party that has been reproduced with permission. You will need to obtain permission from the third party to reuse its material.</w:t>
      </w:r>
    </w:p>
    <w:p w14:paraId="264EEABA" w14:textId="15851BE8" w:rsidR="004D6705" w:rsidRPr="003B3E41" w:rsidRDefault="004D6705" w:rsidP="004D6705">
      <w:pPr>
        <w:pStyle w:val="FeatureBox2"/>
        <w:rPr>
          <w:rStyle w:val="Strong"/>
        </w:rPr>
      </w:pPr>
      <w:r w:rsidRPr="003B3E41">
        <w:rPr>
          <w:rStyle w:val="Strong"/>
        </w:rPr>
        <w:t>Links to third-party material and websites</w:t>
      </w:r>
    </w:p>
    <w:p w14:paraId="3C8F993E" w14:textId="77777777" w:rsidR="004D6705" w:rsidRDefault="004D6705" w:rsidP="004D6705">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6BF6B7C9" w14:textId="77777777" w:rsidR="004D6705" w:rsidRPr="00607DF0" w:rsidRDefault="004D6705" w:rsidP="004D6705">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(Cth). The department accepts no responsibility for content on third-party websites.</w:t>
      </w:r>
    </w:p>
    <w:sectPr w:rsidR="004D6705" w:rsidRPr="00607DF0" w:rsidSect="0012654C">
      <w:headerReference w:type="first" r:id="rId48"/>
      <w:footerReference w:type="first" r:id="rId49"/>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22B314" w14:textId="77777777" w:rsidR="00505020" w:rsidRDefault="00505020" w:rsidP="00843DF5">
      <w:r>
        <w:separator/>
      </w:r>
    </w:p>
    <w:p w14:paraId="403CD35E" w14:textId="77777777" w:rsidR="00505020" w:rsidRDefault="00505020" w:rsidP="00843DF5"/>
    <w:p w14:paraId="78859376" w14:textId="77777777" w:rsidR="00505020" w:rsidRDefault="00505020" w:rsidP="00843DF5"/>
  </w:endnote>
  <w:endnote w:type="continuationSeparator" w:id="0">
    <w:p w14:paraId="700671BB" w14:textId="77777777" w:rsidR="00505020" w:rsidRDefault="00505020" w:rsidP="00843DF5">
      <w:r>
        <w:continuationSeparator/>
      </w:r>
    </w:p>
    <w:p w14:paraId="4245FCE2" w14:textId="77777777" w:rsidR="00505020" w:rsidRDefault="00505020" w:rsidP="00843DF5"/>
    <w:p w14:paraId="12033DF3" w14:textId="77777777" w:rsidR="00505020" w:rsidRDefault="00505020" w:rsidP="00843DF5"/>
  </w:endnote>
  <w:endnote w:type="continuationNotice" w:id="1">
    <w:p w14:paraId="535BBAD8" w14:textId="77777777" w:rsidR="00505020" w:rsidRDefault="00505020">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F0A11395-66EA-444A-B128-C38F01555EF1}"/>
  </w:font>
  <w:font w:name="Calibri">
    <w:panose1 w:val="020F0502020204030204"/>
    <w:charset w:val="00"/>
    <w:family w:val="swiss"/>
    <w:pitch w:val="variable"/>
    <w:sig w:usb0="E4002EFF" w:usb1="C200247B" w:usb2="00000009" w:usb3="00000000" w:csb0="000001FF" w:csb1="00000000"/>
    <w:embedRegular r:id="rId2" w:fontKey="{F771B02C-4EC0-48A1-8D38-B02DF1D60FA1}"/>
    <w:embedBold r:id="rId3" w:fontKey="{39CC54A8-0B18-4FE1-B6C3-DB5DF2E977FE}"/>
    <w:embedItalic r:id="rId4" w:fontKey="{47F5AC9F-348E-4DA1-A441-BF78F67C4545}"/>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0989A51D-5B3E-4DF7-88A6-B01469414BC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DAAFC7" w14:textId="27341281" w:rsidR="008A353C" w:rsidRPr="00123A38" w:rsidRDefault="00123A38" w:rsidP="00843DF5">
    <w:pPr>
      <w:pStyle w:val="Footer"/>
    </w:pPr>
    <w:r>
      <w:t>© NSW Department of Education,</w:t>
    </w:r>
    <w:r w:rsidR="007E159F">
      <w:t xml:space="preserve"> Apr-24</w:t>
    </w:r>
    <w:r>
      <w:ptab w:relativeTo="margin" w:alignment="right" w:leader="none"/>
    </w:r>
    <w:r>
      <w:t xml:space="preserve"> </w:t>
    </w:r>
    <w:r>
      <w:rPr>
        <w:b/>
        <w:noProof/>
        <w:sz w:val="28"/>
        <w:szCs w:val="28"/>
      </w:rPr>
      <w:drawing>
        <wp:inline distT="0" distB="0" distL="0" distR="0" wp14:anchorId="1A4E5729" wp14:editId="534C8DAF">
          <wp:extent cx="571500" cy="190500"/>
          <wp:effectExtent l="0" t="0" r="0" b="0"/>
          <wp:docPr id="2130296198" name="Picture 2130296198"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296198" name="Picture 2130296198"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3B34B0" w14:textId="224370FB" w:rsidR="009B3D61" w:rsidRPr="002F375A" w:rsidRDefault="00AC0185" w:rsidP="00AC0185">
    <w:pPr>
      <w:pStyle w:val="Logo"/>
      <w:tabs>
        <w:tab w:val="clear" w:pos="10200"/>
        <w:tab w:val="left" w:pos="4378"/>
        <w:tab w:val="right" w:pos="9639"/>
      </w:tabs>
      <w:ind w:right="-285"/>
      <w:jc w:val="right"/>
    </w:pPr>
    <w:r>
      <w:rPr>
        <w:noProof/>
      </w:rPr>
      <w:drawing>
        <wp:inline distT="0" distB="0" distL="0" distR="0" wp14:anchorId="2B8DD144" wp14:editId="66E01045">
          <wp:extent cx="835349" cy="907200"/>
          <wp:effectExtent l="0" t="0" r="3175" b="7620"/>
          <wp:docPr id="866000598" name="Graphic 8660005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328017" name="Graphic 1908328017">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835349" cy="907200"/>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7627F9" w14:textId="77777777" w:rsidR="003B3E41" w:rsidRPr="009B05C3" w:rsidRDefault="003B3E41" w:rsidP="00125DFF">
    <w:pPr>
      <w:pStyle w:val="Log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302546" w14:textId="77777777" w:rsidR="00505020" w:rsidRDefault="00505020" w:rsidP="00843DF5">
      <w:r>
        <w:separator/>
      </w:r>
    </w:p>
    <w:p w14:paraId="73129CBC" w14:textId="77777777" w:rsidR="00505020" w:rsidRDefault="00505020" w:rsidP="00843DF5"/>
    <w:p w14:paraId="2C13BBE1" w14:textId="77777777" w:rsidR="00505020" w:rsidRDefault="00505020" w:rsidP="00843DF5"/>
  </w:footnote>
  <w:footnote w:type="continuationSeparator" w:id="0">
    <w:p w14:paraId="12B0E704" w14:textId="77777777" w:rsidR="00505020" w:rsidRDefault="00505020" w:rsidP="00843DF5">
      <w:r>
        <w:continuationSeparator/>
      </w:r>
    </w:p>
    <w:p w14:paraId="279B3289" w14:textId="77777777" w:rsidR="00505020" w:rsidRDefault="00505020" w:rsidP="00843DF5"/>
    <w:p w14:paraId="07EE8073" w14:textId="77777777" w:rsidR="00505020" w:rsidRDefault="00505020" w:rsidP="00843DF5"/>
  </w:footnote>
  <w:footnote w:type="continuationNotice" w:id="1">
    <w:p w14:paraId="339AB4A7" w14:textId="77777777" w:rsidR="00505020" w:rsidRDefault="00505020">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4A858" w14:textId="77777777" w:rsidR="00EC7662" w:rsidRDefault="00EC7662">
    <w:pPr>
      <w:pStyle w:val="Header"/>
    </w:pPr>
  </w:p>
  <w:p w14:paraId="2DFB0F30" w14:textId="77777777" w:rsidR="006215C8" w:rsidRDefault="006215C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EBE13B" w14:textId="40AB4CE1" w:rsidR="006215C8" w:rsidRDefault="00BC5C81" w:rsidP="00D2440E">
    <w:pPr>
      <w:pStyle w:val="Documentname"/>
    </w:pPr>
    <w:r>
      <w:t xml:space="preserve">Creative arts </w:t>
    </w:r>
    <w:r w:rsidR="00050417">
      <w:t xml:space="preserve">– </w:t>
    </w:r>
    <w:r w:rsidR="004D2114">
      <w:t>Facilitator guide</w:t>
    </w:r>
    <w:r w:rsidR="00B222FB" w:rsidRPr="00D2403C">
      <w:t xml:space="preserve"> | </w:t>
    </w:r>
    <w:r w:rsidR="00B222FB">
      <w:fldChar w:fldCharType="begin"/>
    </w:r>
    <w:r w:rsidR="00B222FB">
      <w:instrText xml:space="preserve"> PAGE   \* MERGEFORMAT </w:instrText>
    </w:r>
    <w:r w:rsidR="00B222FB">
      <w:fldChar w:fldCharType="separate"/>
    </w:r>
    <w:r w:rsidR="00B222FB">
      <w:t>1</w:t>
    </w:r>
    <w:r w:rsidR="00B222FB">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BB8F50" w14:textId="77777777" w:rsidR="00A84EB3" w:rsidRPr="00001A84" w:rsidRDefault="00A84EB3" w:rsidP="00A84EB3">
    <w:pPr>
      <w:shd w:val="clear" w:color="auto" w:fill="002664"/>
      <w:tabs>
        <w:tab w:val="right" w:pos="9638"/>
      </w:tabs>
      <w:suppressAutoHyphens w:val="0"/>
      <w:spacing w:before="0" w:after="240" w:line="276" w:lineRule="auto"/>
      <w:rPr>
        <w:rFonts w:eastAsia="Calibri"/>
        <w:color w:val="002664"/>
        <w:sz w:val="28"/>
        <w:szCs w:val="28"/>
      </w:rPr>
    </w:pPr>
    <w:r w:rsidRPr="00001A84">
      <w:rPr>
        <w:rFonts w:eastAsia="Calibri"/>
        <w:noProof/>
        <w:color w:val="002664"/>
        <w:sz w:val="28"/>
        <w:szCs w:val="28"/>
      </w:rPr>
      <mc:AlternateContent>
        <mc:Choice Requires="wps">
          <w:drawing>
            <wp:anchor distT="0" distB="0" distL="114300" distR="114300" simplePos="0" relativeHeight="251658240" behindDoc="1" locked="0" layoutInCell="1" allowOverlap="1" wp14:anchorId="22A224B3" wp14:editId="4166BEEB">
              <wp:simplePos x="0" y="0"/>
              <wp:positionH relativeFrom="page">
                <wp:posOffset>-568411</wp:posOffset>
              </wp:positionH>
              <wp:positionV relativeFrom="paragraph">
                <wp:posOffset>-450216</wp:posOffset>
              </wp:positionV>
              <wp:extent cx="8864081" cy="1025611"/>
              <wp:effectExtent l="0" t="0" r="13335" b="22225"/>
              <wp:wrapNone/>
              <wp:docPr id="2"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864081" cy="1025611"/>
                      </a:xfrm>
                      <a:prstGeom prst="rect">
                        <a:avLst/>
                      </a:prstGeom>
                      <a:solidFill>
                        <a:srgbClr val="002664"/>
                      </a:solidFill>
                      <a:ln w="12700" cap="flat" cmpd="sng" algn="ctr">
                        <a:solidFill>
                          <a:srgbClr val="00266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C011A6" id="Rectangle 2" o:spid="_x0000_s1026" alt="&quot;&quot;" style="position:absolute;margin-left:-44.75pt;margin-top:-35.45pt;width:697.95pt;height:80.7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" fillcolor="#002664" strokecolor="#001947" strokeweight="1pt">
              <w10:wrap anchorx="page"/>
            </v:rect>
          </w:pict>
        </mc:Fallback>
      </mc:AlternateContent>
    </w:r>
    <w:r w:rsidRPr="00001A84">
      <w:rPr>
        <w:rFonts w:eastAsia="Calibri"/>
        <w:color w:val="FFFFFF"/>
        <w:sz w:val="28"/>
        <w:szCs w:val="28"/>
      </w:rPr>
      <w:t>NSW Department of Education</w:t>
    </w:r>
  </w:p>
  <w:p w14:paraId="2975AE08" w14:textId="77777777" w:rsidR="00A84EB3" w:rsidRPr="00001A84" w:rsidRDefault="00A84EB3" w:rsidP="00A84EB3">
    <w:pPr>
      <w:pStyle w:val="Header"/>
      <w:tabs>
        <w:tab w:val="left" w:pos="8205"/>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67EA86" w14:textId="77777777" w:rsidR="003B3E41" w:rsidRPr="00FA6449" w:rsidRDefault="003B3E41" w:rsidP="00125DF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CAD013BA"/>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76B0B6A"/>
    <w:multiLevelType w:val="hybridMultilevel"/>
    <w:tmpl w:val="FFFFFFFF"/>
    <w:lvl w:ilvl="0" w:tplc="CDFCD0F8">
      <w:start w:val="1"/>
      <w:numFmt w:val="bullet"/>
      <w:lvlText w:val=""/>
      <w:lvlJc w:val="left"/>
      <w:pPr>
        <w:ind w:left="720" w:hanging="360"/>
      </w:pPr>
      <w:rPr>
        <w:rFonts w:ascii="Symbol" w:hAnsi="Symbol" w:hint="default"/>
      </w:rPr>
    </w:lvl>
    <w:lvl w:ilvl="1" w:tplc="3948DDB4">
      <w:start w:val="1"/>
      <w:numFmt w:val="bullet"/>
      <w:lvlText w:val="o"/>
      <w:lvlJc w:val="left"/>
      <w:pPr>
        <w:ind w:left="1440" w:hanging="360"/>
      </w:pPr>
      <w:rPr>
        <w:rFonts w:ascii="Courier New" w:hAnsi="Courier New" w:hint="default"/>
      </w:rPr>
    </w:lvl>
    <w:lvl w:ilvl="2" w:tplc="D01431E6">
      <w:start w:val="1"/>
      <w:numFmt w:val="bullet"/>
      <w:lvlText w:val=""/>
      <w:lvlJc w:val="left"/>
      <w:pPr>
        <w:ind w:left="2160" w:hanging="360"/>
      </w:pPr>
      <w:rPr>
        <w:rFonts w:ascii="Wingdings" w:hAnsi="Wingdings" w:hint="default"/>
      </w:rPr>
    </w:lvl>
    <w:lvl w:ilvl="3" w:tplc="C0AE7D34">
      <w:start w:val="1"/>
      <w:numFmt w:val="bullet"/>
      <w:lvlText w:val=""/>
      <w:lvlJc w:val="left"/>
      <w:pPr>
        <w:ind w:left="2880" w:hanging="360"/>
      </w:pPr>
      <w:rPr>
        <w:rFonts w:ascii="Symbol" w:hAnsi="Symbol" w:hint="default"/>
      </w:rPr>
    </w:lvl>
    <w:lvl w:ilvl="4" w:tplc="93048538">
      <w:start w:val="1"/>
      <w:numFmt w:val="bullet"/>
      <w:lvlText w:val="o"/>
      <w:lvlJc w:val="left"/>
      <w:pPr>
        <w:ind w:left="3600" w:hanging="360"/>
      </w:pPr>
      <w:rPr>
        <w:rFonts w:ascii="Courier New" w:hAnsi="Courier New" w:hint="default"/>
      </w:rPr>
    </w:lvl>
    <w:lvl w:ilvl="5" w:tplc="3974651C">
      <w:start w:val="1"/>
      <w:numFmt w:val="bullet"/>
      <w:lvlText w:val=""/>
      <w:lvlJc w:val="left"/>
      <w:pPr>
        <w:ind w:left="4320" w:hanging="360"/>
      </w:pPr>
      <w:rPr>
        <w:rFonts w:ascii="Wingdings" w:hAnsi="Wingdings" w:hint="default"/>
      </w:rPr>
    </w:lvl>
    <w:lvl w:ilvl="6" w:tplc="708C2C70">
      <w:start w:val="1"/>
      <w:numFmt w:val="bullet"/>
      <w:lvlText w:val=""/>
      <w:lvlJc w:val="left"/>
      <w:pPr>
        <w:ind w:left="5040" w:hanging="360"/>
      </w:pPr>
      <w:rPr>
        <w:rFonts w:ascii="Symbol" w:hAnsi="Symbol" w:hint="default"/>
      </w:rPr>
    </w:lvl>
    <w:lvl w:ilvl="7" w:tplc="30349CC2">
      <w:start w:val="1"/>
      <w:numFmt w:val="bullet"/>
      <w:lvlText w:val="o"/>
      <w:lvlJc w:val="left"/>
      <w:pPr>
        <w:ind w:left="5760" w:hanging="360"/>
      </w:pPr>
      <w:rPr>
        <w:rFonts w:ascii="Courier New" w:hAnsi="Courier New" w:hint="default"/>
      </w:rPr>
    </w:lvl>
    <w:lvl w:ilvl="8" w:tplc="2466A734">
      <w:start w:val="1"/>
      <w:numFmt w:val="bullet"/>
      <w:lvlText w:val=""/>
      <w:lvlJc w:val="left"/>
      <w:pPr>
        <w:ind w:left="6480" w:hanging="360"/>
      </w:pPr>
      <w:rPr>
        <w:rFonts w:ascii="Wingdings" w:hAnsi="Wingdings" w:hint="default"/>
      </w:rPr>
    </w:lvl>
  </w:abstractNum>
  <w:abstractNum w:abstractNumId="3"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7E026DF6"/>
    <w:multiLevelType w:val="hybridMultilevel"/>
    <w:tmpl w:val="74381AC2"/>
    <w:lvl w:ilvl="0" w:tplc="FFFFFFFF">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775781224">
    <w:abstractNumId w:val="3"/>
  </w:num>
  <w:num w:numId="2" w16cid:durableId="2092238781">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 w16cid:durableId="174196836">
    <w:abstractNumId w:val="0"/>
  </w:num>
  <w:num w:numId="4" w16cid:durableId="1396515346">
    <w:abstractNumId w:val="6"/>
  </w:num>
  <w:num w:numId="5" w16cid:durableId="1003976907">
    <w:abstractNumId w:val="4"/>
  </w:num>
  <w:num w:numId="6" w16cid:durableId="1966425425">
    <w:abstractNumId w:val="2"/>
  </w:num>
  <w:num w:numId="7" w16cid:durableId="1477990565">
    <w:abstractNumId w:val="7"/>
  </w:num>
  <w:num w:numId="8" w16cid:durableId="446891903">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9" w16cid:durableId="1433281578">
    <w:abstractNumId w:val="0"/>
  </w:num>
  <w:num w:numId="10" w16cid:durableId="131413739">
    <w:abstractNumId w:val="3"/>
  </w:num>
  <w:num w:numId="11" w16cid:durableId="297221544">
    <w:abstractNumId w:val="6"/>
  </w:num>
  <w:num w:numId="12" w16cid:durableId="180363477">
    <w:abstractNumId w:val="6"/>
  </w:num>
  <w:num w:numId="13" w16cid:durableId="1044675456">
    <w:abstractNumId w:val="4"/>
  </w:num>
  <w:num w:numId="14" w16cid:durableId="1977642091">
    <w:abstractNumId w:val="1"/>
  </w:num>
  <w:num w:numId="15" w16cid:durableId="2098747838">
    <w:abstractNumId w:val="1"/>
  </w:num>
  <w:num w:numId="16" w16cid:durableId="1186214288">
    <w:abstractNumId w:val="1"/>
  </w:num>
  <w:num w:numId="17" w16cid:durableId="1825779656">
    <w:abstractNumId w:val="1"/>
  </w:num>
  <w:num w:numId="18" w16cid:durableId="1343242676">
    <w:abstractNumId w:val="1"/>
  </w:num>
  <w:num w:numId="19" w16cid:durableId="1887175774">
    <w:abstractNumId w:val="1"/>
  </w:num>
  <w:num w:numId="20" w16cid:durableId="1060133035">
    <w:abstractNumId w:val="1"/>
  </w:num>
  <w:num w:numId="21" w16cid:durableId="569074697">
    <w:abstractNumId w:val="1"/>
  </w:num>
  <w:num w:numId="22" w16cid:durableId="1188561948">
    <w:abstractNumId w:val="1"/>
  </w:num>
  <w:num w:numId="23" w16cid:durableId="637151331">
    <w:abstractNumId w:val="1"/>
  </w:num>
  <w:num w:numId="24" w16cid:durableId="1164978966">
    <w:abstractNumId w:val="1"/>
  </w:num>
  <w:num w:numId="25" w16cid:durableId="1223248706">
    <w:abstractNumId w:val="1"/>
  </w:num>
  <w:num w:numId="26" w16cid:durableId="1895851083">
    <w:abstractNumId w:val="1"/>
  </w:num>
  <w:num w:numId="27" w16cid:durableId="1841190524">
    <w:abstractNumId w:val="1"/>
  </w:num>
  <w:num w:numId="28" w16cid:durableId="799879471">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9" w16cid:durableId="573398105">
    <w:abstractNumId w:val="0"/>
  </w:num>
  <w:num w:numId="30" w16cid:durableId="37291501">
    <w:abstractNumId w:val="3"/>
  </w:num>
  <w:num w:numId="31" w16cid:durableId="287787161">
    <w:abstractNumId w:val="6"/>
  </w:num>
  <w:num w:numId="32" w16cid:durableId="1267351298">
    <w:abstractNumId w:val="6"/>
  </w:num>
  <w:num w:numId="33" w16cid:durableId="1932204473">
    <w:abstractNumId w:val="4"/>
  </w:num>
  <w:num w:numId="34" w16cid:durableId="44914210">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5" w16cid:durableId="438331150">
    <w:abstractNumId w:val="0"/>
  </w:num>
  <w:num w:numId="36" w16cid:durableId="1441147867">
    <w:abstractNumId w:val="3"/>
  </w:num>
  <w:num w:numId="37" w16cid:durableId="1038047984">
    <w:abstractNumId w:val="6"/>
  </w:num>
  <w:num w:numId="38" w16cid:durableId="2114666721">
    <w:abstractNumId w:val="6"/>
  </w:num>
  <w:num w:numId="39" w16cid:durableId="786463227">
    <w:abstractNumId w:val="4"/>
  </w:num>
  <w:num w:numId="40" w16cid:durableId="1597057122">
    <w:abstractNumId w:val="1"/>
  </w:num>
  <w:num w:numId="41" w16cid:durableId="1873954015">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2" w16cid:durableId="1717002214">
    <w:abstractNumId w:val="0"/>
  </w:num>
  <w:num w:numId="43" w16cid:durableId="1276523840">
    <w:abstractNumId w:val="3"/>
  </w:num>
  <w:num w:numId="44" w16cid:durableId="203489814">
    <w:abstractNumId w:val="6"/>
  </w:num>
  <w:num w:numId="45" w16cid:durableId="914584858">
    <w:abstractNumId w:val="6"/>
  </w:num>
  <w:num w:numId="46" w16cid:durableId="1056049224">
    <w:abstractNumId w:val="4"/>
  </w:num>
  <w:num w:numId="47" w16cid:durableId="319696706">
    <w:abstractNumId w:val="3"/>
  </w:num>
  <w:num w:numId="48" w16cid:durableId="2097246227">
    <w:abstractNumId w:val="5"/>
    <w:lvlOverride w:ilvl="0">
      <w:lvl w:ilvl="0">
        <w:start w:val="1"/>
        <w:numFmt w:val="decimal"/>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start w:val="1"/>
        <w:numFmt w:val="decimal"/>
        <w:lvlText w:val="o"/>
        <w:lvlJc w:val="left"/>
        <w:pPr>
          <w:ind w:left="1647" w:hanging="360"/>
        </w:pPr>
        <w:rPr>
          <w:rFonts w:ascii="Courier New" w:hAnsi="Courier New" w:cs="Courier New" w:hint="default"/>
        </w:rPr>
      </w:lvl>
    </w:lvlOverride>
    <w:lvlOverride w:ilvl="2">
      <w:lvl w:ilvl="2">
        <w:start w:val="1"/>
        <w:numFmt w:val="decimal"/>
        <w:lvlText w:val=""/>
        <w:lvlJc w:val="left"/>
        <w:pPr>
          <w:ind w:left="2367" w:hanging="360"/>
        </w:pPr>
        <w:rPr>
          <w:rFonts w:ascii="Wingdings" w:hAnsi="Wingdings" w:hint="default"/>
        </w:rPr>
      </w:lvl>
    </w:lvlOverride>
    <w:lvlOverride w:ilvl="3">
      <w:lvl w:ilvl="3">
        <w:start w:val="1"/>
        <w:numFmt w:val="decimal"/>
        <w:lvlText w:val=""/>
        <w:lvlJc w:val="left"/>
        <w:pPr>
          <w:ind w:left="3087" w:hanging="360"/>
        </w:pPr>
        <w:rPr>
          <w:rFonts w:ascii="Symbol" w:hAnsi="Symbol" w:hint="default"/>
        </w:rPr>
      </w:lvl>
    </w:lvlOverride>
    <w:lvlOverride w:ilvl="4">
      <w:lvl w:ilvl="4">
        <w:start w:val="1"/>
        <w:numFmt w:val="decimal"/>
        <w:lvlText w:val="o"/>
        <w:lvlJc w:val="left"/>
        <w:pPr>
          <w:ind w:left="3807" w:hanging="360"/>
        </w:pPr>
        <w:rPr>
          <w:rFonts w:ascii="Courier New" w:hAnsi="Courier New" w:cs="Courier New" w:hint="default"/>
        </w:rPr>
      </w:lvl>
    </w:lvlOverride>
    <w:lvlOverride w:ilvl="5">
      <w:lvl w:ilvl="5">
        <w:start w:val="1"/>
        <w:numFmt w:val="decimal"/>
        <w:lvlText w:val=""/>
        <w:lvlJc w:val="left"/>
        <w:pPr>
          <w:ind w:left="4527" w:hanging="360"/>
        </w:pPr>
        <w:rPr>
          <w:rFonts w:ascii="Wingdings" w:hAnsi="Wingdings" w:hint="default"/>
        </w:rPr>
      </w:lvl>
    </w:lvlOverride>
    <w:lvlOverride w:ilvl="6">
      <w:lvl w:ilvl="6">
        <w:start w:val="1"/>
        <w:numFmt w:val="decimal"/>
        <w:lvlText w:val=""/>
        <w:lvlJc w:val="left"/>
        <w:pPr>
          <w:ind w:left="5247" w:hanging="360"/>
        </w:pPr>
        <w:rPr>
          <w:rFonts w:ascii="Symbol" w:hAnsi="Symbol" w:hint="default"/>
        </w:rPr>
      </w:lvl>
    </w:lvlOverride>
    <w:lvlOverride w:ilvl="7">
      <w:lvl w:ilvl="7">
        <w:start w:val="1"/>
        <w:numFmt w:val="decimal"/>
        <w:lvlText w:val="o"/>
        <w:lvlJc w:val="left"/>
        <w:pPr>
          <w:ind w:left="5967" w:hanging="360"/>
        </w:pPr>
        <w:rPr>
          <w:rFonts w:ascii="Courier New" w:hAnsi="Courier New" w:cs="Courier New" w:hint="default"/>
        </w:rPr>
      </w:lvl>
    </w:lvlOverride>
    <w:lvlOverride w:ilvl="8">
      <w:lvl w:ilvl="8">
        <w:start w:val="1"/>
        <w:numFmt w:val="decimal"/>
        <w:lvlText w:val=""/>
        <w:lvlJc w:val="left"/>
        <w:pPr>
          <w:ind w:left="6687" w:hanging="360"/>
        </w:pPr>
        <w:rPr>
          <w:rFonts w:ascii="Wingdings" w:hAnsi="Wingdings" w:hint="default"/>
        </w:rPr>
      </w:lvl>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1A84"/>
    <w:rsid w:val="00001A84"/>
    <w:rsid w:val="00001B97"/>
    <w:rsid w:val="00003EFA"/>
    <w:rsid w:val="00004183"/>
    <w:rsid w:val="000041F2"/>
    <w:rsid w:val="00006110"/>
    <w:rsid w:val="000077BF"/>
    <w:rsid w:val="00010C82"/>
    <w:rsid w:val="0001268A"/>
    <w:rsid w:val="00013438"/>
    <w:rsid w:val="00013FF2"/>
    <w:rsid w:val="00017B07"/>
    <w:rsid w:val="00021971"/>
    <w:rsid w:val="000252CB"/>
    <w:rsid w:val="00025591"/>
    <w:rsid w:val="000257A4"/>
    <w:rsid w:val="000272B2"/>
    <w:rsid w:val="00034D8B"/>
    <w:rsid w:val="0004038C"/>
    <w:rsid w:val="00045B7D"/>
    <w:rsid w:val="00045F0D"/>
    <w:rsid w:val="000470CD"/>
    <w:rsid w:val="000472BB"/>
    <w:rsid w:val="000474C6"/>
    <w:rsid w:val="0004750C"/>
    <w:rsid w:val="00047862"/>
    <w:rsid w:val="00050057"/>
    <w:rsid w:val="00050417"/>
    <w:rsid w:val="00050867"/>
    <w:rsid w:val="00051080"/>
    <w:rsid w:val="00054D26"/>
    <w:rsid w:val="0005524E"/>
    <w:rsid w:val="0005594E"/>
    <w:rsid w:val="000576A8"/>
    <w:rsid w:val="00057F61"/>
    <w:rsid w:val="00061D5B"/>
    <w:rsid w:val="000652C9"/>
    <w:rsid w:val="00066051"/>
    <w:rsid w:val="00066332"/>
    <w:rsid w:val="00066EB6"/>
    <w:rsid w:val="0006718B"/>
    <w:rsid w:val="000673B7"/>
    <w:rsid w:val="00070384"/>
    <w:rsid w:val="00070804"/>
    <w:rsid w:val="00072E86"/>
    <w:rsid w:val="000733A1"/>
    <w:rsid w:val="00074F0F"/>
    <w:rsid w:val="00075056"/>
    <w:rsid w:val="00075499"/>
    <w:rsid w:val="0007637D"/>
    <w:rsid w:val="000769CC"/>
    <w:rsid w:val="0008001D"/>
    <w:rsid w:val="0008218E"/>
    <w:rsid w:val="0008319B"/>
    <w:rsid w:val="000833E0"/>
    <w:rsid w:val="00083D09"/>
    <w:rsid w:val="00086102"/>
    <w:rsid w:val="00086E3E"/>
    <w:rsid w:val="00087FD8"/>
    <w:rsid w:val="00090C8A"/>
    <w:rsid w:val="00091118"/>
    <w:rsid w:val="000A2B84"/>
    <w:rsid w:val="000A59E1"/>
    <w:rsid w:val="000A7B70"/>
    <w:rsid w:val="000B09A2"/>
    <w:rsid w:val="000B0BE9"/>
    <w:rsid w:val="000C1B93"/>
    <w:rsid w:val="000C24ED"/>
    <w:rsid w:val="000C27F6"/>
    <w:rsid w:val="000C339F"/>
    <w:rsid w:val="000C36B6"/>
    <w:rsid w:val="000C4344"/>
    <w:rsid w:val="000C5481"/>
    <w:rsid w:val="000D1B6C"/>
    <w:rsid w:val="000D1EB7"/>
    <w:rsid w:val="000D3BBE"/>
    <w:rsid w:val="000D654F"/>
    <w:rsid w:val="000D7466"/>
    <w:rsid w:val="000D7E5E"/>
    <w:rsid w:val="000E1ACB"/>
    <w:rsid w:val="000E2A95"/>
    <w:rsid w:val="000E2B6B"/>
    <w:rsid w:val="000E6582"/>
    <w:rsid w:val="000F29FB"/>
    <w:rsid w:val="000F3399"/>
    <w:rsid w:val="000F3AEB"/>
    <w:rsid w:val="00100DC0"/>
    <w:rsid w:val="001034A1"/>
    <w:rsid w:val="00103E4F"/>
    <w:rsid w:val="0010622F"/>
    <w:rsid w:val="00110277"/>
    <w:rsid w:val="001110F4"/>
    <w:rsid w:val="00112528"/>
    <w:rsid w:val="00113093"/>
    <w:rsid w:val="00120EBF"/>
    <w:rsid w:val="00122EE2"/>
    <w:rsid w:val="00123A38"/>
    <w:rsid w:val="00125DFF"/>
    <w:rsid w:val="0012654C"/>
    <w:rsid w:val="00127598"/>
    <w:rsid w:val="0013059F"/>
    <w:rsid w:val="001336E0"/>
    <w:rsid w:val="00134EA6"/>
    <w:rsid w:val="00137BAE"/>
    <w:rsid w:val="001435BB"/>
    <w:rsid w:val="0014791E"/>
    <w:rsid w:val="00153C49"/>
    <w:rsid w:val="00153CA5"/>
    <w:rsid w:val="00153D13"/>
    <w:rsid w:val="0015452C"/>
    <w:rsid w:val="001557DD"/>
    <w:rsid w:val="00156107"/>
    <w:rsid w:val="00160E6E"/>
    <w:rsid w:val="001613E4"/>
    <w:rsid w:val="00161A66"/>
    <w:rsid w:val="00163509"/>
    <w:rsid w:val="00163D8F"/>
    <w:rsid w:val="001661D0"/>
    <w:rsid w:val="00171F04"/>
    <w:rsid w:val="0017352B"/>
    <w:rsid w:val="0017408C"/>
    <w:rsid w:val="00174342"/>
    <w:rsid w:val="00181F54"/>
    <w:rsid w:val="0018269A"/>
    <w:rsid w:val="001840FC"/>
    <w:rsid w:val="00184C4C"/>
    <w:rsid w:val="00190C6F"/>
    <w:rsid w:val="00191196"/>
    <w:rsid w:val="001A2D64"/>
    <w:rsid w:val="001A3009"/>
    <w:rsid w:val="001A624C"/>
    <w:rsid w:val="001A6AD6"/>
    <w:rsid w:val="001C0511"/>
    <w:rsid w:val="001C0997"/>
    <w:rsid w:val="001C6A1A"/>
    <w:rsid w:val="001C7E97"/>
    <w:rsid w:val="001D09AF"/>
    <w:rsid w:val="001D26A1"/>
    <w:rsid w:val="001D3041"/>
    <w:rsid w:val="001D5230"/>
    <w:rsid w:val="001D6EFD"/>
    <w:rsid w:val="001D7F94"/>
    <w:rsid w:val="001E103F"/>
    <w:rsid w:val="001E11BE"/>
    <w:rsid w:val="001E211B"/>
    <w:rsid w:val="001E2782"/>
    <w:rsid w:val="001E2C3F"/>
    <w:rsid w:val="001E3497"/>
    <w:rsid w:val="001E605B"/>
    <w:rsid w:val="001E6994"/>
    <w:rsid w:val="001E761A"/>
    <w:rsid w:val="001F0BEC"/>
    <w:rsid w:val="001F2668"/>
    <w:rsid w:val="001F29F6"/>
    <w:rsid w:val="001F2D78"/>
    <w:rsid w:val="001F5F7B"/>
    <w:rsid w:val="001F7E04"/>
    <w:rsid w:val="00201386"/>
    <w:rsid w:val="00201C0F"/>
    <w:rsid w:val="0020252C"/>
    <w:rsid w:val="00204AAC"/>
    <w:rsid w:val="002075BD"/>
    <w:rsid w:val="00207843"/>
    <w:rsid w:val="00207934"/>
    <w:rsid w:val="002105AD"/>
    <w:rsid w:val="0021570D"/>
    <w:rsid w:val="00216244"/>
    <w:rsid w:val="002178F4"/>
    <w:rsid w:val="002227AD"/>
    <w:rsid w:val="002229D3"/>
    <w:rsid w:val="00226021"/>
    <w:rsid w:val="002300CD"/>
    <w:rsid w:val="00234878"/>
    <w:rsid w:val="00237214"/>
    <w:rsid w:val="0023732B"/>
    <w:rsid w:val="00241C18"/>
    <w:rsid w:val="0024245A"/>
    <w:rsid w:val="00242D98"/>
    <w:rsid w:val="0024474D"/>
    <w:rsid w:val="00245BE2"/>
    <w:rsid w:val="0025186F"/>
    <w:rsid w:val="0025592F"/>
    <w:rsid w:val="0025762E"/>
    <w:rsid w:val="002607E6"/>
    <w:rsid w:val="00261531"/>
    <w:rsid w:val="0026327B"/>
    <w:rsid w:val="00264F88"/>
    <w:rsid w:val="0026548C"/>
    <w:rsid w:val="00266207"/>
    <w:rsid w:val="00270B9F"/>
    <w:rsid w:val="0027370C"/>
    <w:rsid w:val="00277246"/>
    <w:rsid w:val="00280936"/>
    <w:rsid w:val="002830E1"/>
    <w:rsid w:val="002853D2"/>
    <w:rsid w:val="00286161"/>
    <w:rsid w:val="00286401"/>
    <w:rsid w:val="002872EC"/>
    <w:rsid w:val="00290193"/>
    <w:rsid w:val="00297D02"/>
    <w:rsid w:val="002A1D32"/>
    <w:rsid w:val="002A28B4"/>
    <w:rsid w:val="002A2A7B"/>
    <w:rsid w:val="002A2ACB"/>
    <w:rsid w:val="002A2B8C"/>
    <w:rsid w:val="002A30D8"/>
    <w:rsid w:val="002A35CF"/>
    <w:rsid w:val="002A3F94"/>
    <w:rsid w:val="002A4756"/>
    <w:rsid w:val="002A475D"/>
    <w:rsid w:val="002B316A"/>
    <w:rsid w:val="002B4B25"/>
    <w:rsid w:val="002B4C73"/>
    <w:rsid w:val="002B4F92"/>
    <w:rsid w:val="002B50F2"/>
    <w:rsid w:val="002B5721"/>
    <w:rsid w:val="002B7BA5"/>
    <w:rsid w:val="002C34E7"/>
    <w:rsid w:val="002C4319"/>
    <w:rsid w:val="002C468E"/>
    <w:rsid w:val="002C48B1"/>
    <w:rsid w:val="002C718F"/>
    <w:rsid w:val="002D1CC5"/>
    <w:rsid w:val="002D2BE2"/>
    <w:rsid w:val="002D5A20"/>
    <w:rsid w:val="002D6FD6"/>
    <w:rsid w:val="002E1477"/>
    <w:rsid w:val="002E2962"/>
    <w:rsid w:val="002E51EA"/>
    <w:rsid w:val="002E5B7F"/>
    <w:rsid w:val="002E768A"/>
    <w:rsid w:val="002F0072"/>
    <w:rsid w:val="002F0381"/>
    <w:rsid w:val="002F233A"/>
    <w:rsid w:val="002F375A"/>
    <w:rsid w:val="002F6376"/>
    <w:rsid w:val="002F7CFE"/>
    <w:rsid w:val="00301E73"/>
    <w:rsid w:val="00302680"/>
    <w:rsid w:val="00302841"/>
    <w:rsid w:val="00303085"/>
    <w:rsid w:val="0030320A"/>
    <w:rsid w:val="0030474E"/>
    <w:rsid w:val="003049CC"/>
    <w:rsid w:val="00305A99"/>
    <w:rsid w:val="00306C23"/>
    <w:rsid w:val="00312DE4"/>
    <w:rsid w:val="00314434"/>
    <w:rsid w:val="00314C46"/>
    <w:rsid w:val="003151F9"/>
    <w:rsid w:val="00317690"/>
    <w:rsid w:val="00320A29"/>
    <w:rsid w:val="00322B68"/>
    <w:rsid w:val="00327AAE"/>
    <w:rsid w:val="00330F4B"/>
    <w:rsid w:val="003322C1"/>
    <w:rsid w:val="00333B97"/>
    <w:rsid w:val="00334246"/>
    <w:rsid w:val="00334732"/>
    <w:rsid w:val="003355E2"/>
    <w:rsid w:val="003364F7"/>
    <w:rsid w:val="00337931"/>
    <w:rsid w:val="00337FDA"/>
    <w:rsid w:val="00340DD9"/>
    <w:rsid w:val="0035008E"/>
    <w:rsid w:val="00351025"/>
    <w:rsid w:val="00351574"/>
    <w:rsid w:val="00351B2C"/>
    <w:rsid w:val="003540D4"/>
    <w:rsid w:val="00356442"/>
    <w:rsid w:val="00360E17"/>
    <w:rsid w:val="0036209C"/>
    <w:rsid w:val="003701B5"/>
    <w:rsid w:val="00371228"/>
    <w:rsid w:val="00371F68"/>
    <w:rsid w:val="00372E85"/>
    <w:rsid w:val="00382B54"/>
    <w:rsid w:val="00383A14"/>
    <w:rsid w:val="00384371"/>
    <w:rsid w:val="0038469C"/>
    <w:rsid w:val="00384A8E"/>
    <w:rsid w:val="0038536D"/>
    <w:rsid w:val="00385DFB"/>
    <w:rsid w:val="00387E12"/>
    <w:rsid w:val="00390DFB"/>
    <w:rsid w:val="0039173B"/>
    <w:rsid w:val="003920F0"/>
    <w:rsid w:val="0039345F"/>
    <w:rsid w:val="00393493"/>
    <w:rsid w:val="003954F7"/>
    <w:rsid w:val="0039655C"/>
    <w:rsid w:val="003A0CFB"/>
    <w:rsid w:val="003A144B"/>
    <w:rsid w:val="003A1994"/>
    <w:rsid w:val="003A204E"/>
    <w:rsid w:val="003A5190"/>
    <w:rsid w:val="003A6B06"/>
    <w:rsid w:val="003A7BCD"/>
    <w:rsid w:val="003B0768"/>
    <w:rsid w:val="003B240E"/>
    <w:rsid w:val="003B29DC"/>
    <w:rsid w:val="003B37F0"/>
    <w:rsid w:val="003B3E41"/>
    <w:rsid w:val="003B709B"/>
    <w:rsid w:val="003C0CC6"/>
    <w:rsid w:val="003C18BE"/>
    <w:rsid w:val="003C259F"/>
    <w:rsid w:val="003C28BC"/>
    <w:rsid w:val="003D13EF"/>
    <w:rsid w:val="003D1F70"/>
    <w:rsid w:val="003D3205"/>
    <w:rsid w:val="003D3A5C"/>
    <w:rsid w:val="003D77B4"/>
    <w:rsid w:val="003E3750"/>
    <w:rsid w:val="003E5940"/>
    <w:rsid w:val="003F035B"/>
    <w:rsid w:val="003F3A72"/>
    <w:rsid w:val="003F415D"/>
    <w:rsid w:val="003F5A78"/>
    <w:rsid w:val="003F6E52"/>
    <w:rsid w:val="00400ACE"/>
    <w:rsid w:val="00401084"/>
    <w:rsid w:val="00407B3A"/>
    <w:rsid w:val="00407CAD"/>
    <w:rsid w:val="00407D9E"/>
    <w:rsid w:val="00407EF0"/>
    <w:rsid w:val="00411AF7"/>
    <w:rsid w:val="00412F2B"/>
    <w:rsid w:val="004178B3"/>
    <w:rsid w:val="00423E09"/>
    <w:rsid w:val="004247EE"/>
    <w:rsid w:val="00430F12"/>
    <w:rsid w:val="00434466"/>
    <w:rsid w:val="00437A8B"/>
    <w:rsid w:val="004402CF"/>
    <w:rsid w:val="00440919"/>
    <w:rsid w:val="00440F5B"/>
    <w:rsid w:val="00442345"/>
    <w:rsid w:val="00442914"/>
    <w:rsid w:val="00442E54"/>
    <w:rsid w:val="004439CE"/>
    <w:rsid w:val="00444569"/>
    <w:rsid w:val="00451044"/>
    <w:rsid w:val="004511A8"/>
    <w:rsid w:val="00453EC1"/>
    <w:rsid w:val="00454159"/>
    <w:rsid w:val="004551EB"/>
    <w:rsid w:val="00456066"/>
    <w:rsid w:val="004605DD"/>
    <w:rsid w:val="00460A14"/>
    <w:rsid w:val="004643DB"/>
    <w:rsid w:val="00464E2C"/>
    <w:rsid w:val="004662AB"/>
    <w:rsid w:val="00467F81"/>
    <w:rsid w:val="0047337B"/>
    <w:rsid w:val="00474721"/>
    <w:rsid w:val="00474A6B"/>
    <w:rsid w:val="00474E4B"/>
    <w:rsid w:val="00475F16"/>
    <w:rsid w:val="00480185"/>
    <w:rsid w:val="004815EE"/>
    <w:rsid w:val="0048642E"/>
    <w:rsid w:val="00487643"/>
    <w:rsid w:val="00491389"/>
    <w:rsid w:val="0049407C"/>
    <w:rsid w:val="00496A2C"/>
    <w:rsid w:val="00496CA1"/>
    <w:rsid w:val="004A211F"/>
    <w:rsid w:val="004A29D0"/>
    <w:rsid w:val="004B01C6"/>
    <w:rsid w:val="004B13C5"/>
    <w:rsid w:val="004B176B"/>
    <w:rsid w:val="004B1968"/>
    <w:rsid w:val="004B484F"/>
    <w:rsid w:val="004B668D"/>
    <w:rsid w:val="004B723A"/>
    <w:rsid w:val="004C11A9"/>
    <w:rsid w:val="004C1B02"/>
    <w:rsid w:val="004C1C92"/>
    <w:rsid w:val="004C48F6"/>
    <w:rsid w:val="004C4B48"/>
    <w:rsid w:val="004C514E"/>
    <w:rsid w:val="004C68E7"/>
    <w:rsid w:val="004D2114"/>
    <w:rsid w:val="004D2B1F"/>
    <w:rsid w:val="004D4070"/>
    <w:rsid w:val="004D4210"/>
    <w:rsid w:val="004D6705"/>
    <w:rsid w:val="004E0C06"/>
    <w:rsid w:val="004E1043"/>
    <w:rsid w:val="004E28DE"/>
    <w:rsid w:val="004E5E43"/>
    <w:rsid w:val="004F04C5"/>
    <w:rsid w:val="004F128D"/>
    <w:rsid w:val="004F2649"/>
    <w:rsid w:val="004F2AC5"/>
    <w:rsid w:val="004F377C"/>
    <w:rsid w:val="004F48DD"/>
    <w:rsid w:val="004F4FFC"/>
    <w:rsid w:val="004F67BC"/>
    <w:rsid w:val="004F6AF2"/>
    <w:rsid w:val="00505020"/>
    <w:rsid w:val="00506713"/>
    <w:rsid w:val="00511863"/>
    <w:rsid w:val="005128E7"/>
    <w:rsid w:val="00521962"/>
    <w:rsid w:val="00526751"/>
    <w:rsid w:val="00526795"/>
    <w:rsid w:val="00530C8B"/>
    <w:rsid w:val="0053186C"/>
    <w:rsid w:val="00532A00"/>
    <w:rsid w:val="005332C3"/>
    <w:rsid w:val="00533C91"/>
    <w:rsid w:val="005354B1"/>
    <w:rsid w:val="00536CCA"/>
    <w:rsid w:val="0053707F"/>
    <w:rsid w:val="00541FBB"/>
    <w:rsid w:val="00542036"/>
    <w:rsid w:val="00542331"/>
    <w:rsid w:val="0054291C"/>
    <w:rsid w:val="005500B1"/>
    <w:rsid w:val="00552450"/>
    <w:rsid w:val="00552D32"/>
    <w:rsid w:val="00555ADE"/>
    <w:rsid w:val="00556374"/>
    <w:rsid w:val="005608F0"/>
    <w:rsid w:val="005649D2"/>
    <w:rsid w:val="005651B7"/>
    <w:rsid w:val="005729E9"/>
    <w:rsid w:val="00575AC5"/>
    <w:rsid w:val="0057673F"/>
    <w:rsid w:val="005767E4"/>
    <w:rsid w:val="00577787"/>
    <w:rsid w:val="005778A0"/>
    <w:rsid w:val="0058102D"/>
    <w:rsid w:val="00583731"/>
    <w:rsid w:val="00585365"/>
    <w:rsid w:val="00585580"/>
    <w:rsid w:val="0058573C"/>
    <w:rsid w:val="00586F7E"/>
    <w:rsid w:val="00592A6A"/>
    <w:rsid w:val="00592D7D"/>
    <w:rsid w:val="0059303F"/>
    <w:rsid w:val="005934B4"/>
    <w:rsid w:val="0059374B"/>
    <w:rsid w:val="00594213"/>
    <w:rsid w:val="005942B3"/>
    <w:rsid w:val="0059559C"/>
    <w:rsid w:val="005957FA"/>
    <w:rsid w:val="00597644"/>
    <w:rsid w:val="005A17CA"/>
    <w:rsid w:val="005A2FCA"/>
    <w:rsid w:val="005A34D4"/>
    <w:rsid w:val="005A4B85"/>
    <w:rsid w:val="005A67CA"/>
    <w:rsid w:val="005B184F"/>
    <w:rsid w:val="005B2710"/>
    <w:rsid w:val="005B4B00"/>
    <w:rsid w:val="005B57F5"/>
    <w:rsid w:val="005B765F"/>
    <w:rsid w:val="005B76BC"/>
    <w:rsid w:val="005B77E0"/>
    <w:rsid w:val="005C0486"/>
    <w:rsid w:val="005C14A7"/>
    <w:rsid w:val="005C1911"/>
    <w:rsid w:val="005C294B"/>
    <w:rsid w:val="005C344B"/>
    <w:rsid w:val="005D0140"/>
    <w:rsid w:val="005D0783"/>
    <w:rsid w:val="005D1384"/>
    <w:rsid w:val="005D1778"/>
    <w:rsid w:val="005D2FCD"/>
    <w:rsid w:val="005D49FE"/>
    <w:rsid w:val="005D6601"/>
    <w:rsid w:val="005D6B76"/>
    <w:rsid w:val="005E1F63"/>
    <w:rsid w:val="005E202A"/>
    <w:rsid w:val="005E24F7"/>
    <w:rsid w:val="005E4C63"/>
    <w:rsid w:val="005E5F49"/>
    <w:rsid w:val="005E66E8"/>
    <w:rsid w:val="005E7F8E"/>
    <w:rsid w:val="005F0F1E"/>
    <w:rsid w:val="005F12CF"/>
    <w:rsid w:val="005F2640"/>
    <w:rsid w:val="005F2C38"/>
    <w:rsid w:val="005F3061"/>
    <w:rsid w:val="005F42A2"/>
    <w:rsid w:val="005F49D6"/>
    <w:rsid w:val="005F4F2E"/>
    <w:rsid w:val="005F51EC"/>
    <w:rsid w:val="005F683D"/>
    <w:rsid w:val="005F6896"/>
    <w:rsid w:val="006020E6"/>
    <w:rsid w:val="00605ADF"/>
    <w:rsid w:val="00607641"/>
    <w:rsid w:val="00611978"/>
    <w:rsid w:val="00613017"/>
    <w:rsid w:val="006170CD"/>
    <w:rsid w:val="006215C8"/>
    <w:rsid w:val="00624D13"/>
    <w:rsid w:val="00625F4F"/>
    <w:rsid w:val="00626BBF"/>
    <w:rsid w:val="006272A5"/>
    <w:rsid w:val="006276FD"/>
    <w:rsid w:val="00627A57"/>
    <w:rsid w:val="00627C2D"/>
    <w:rsid w:val="006337BB"/>
    <w:rsid w:val="0063581E"/>
    <w:rsid w:val="00636C9E"/>
    <w:rsid w:val="0064273E"/>
    <w:rsid w:val="00643CC4"/>
    <w:rsid w:val="00652119"/>
    <w:rsid w:val="00653938"/>
    <w:rsid w:val="006542CA"/>
    <w:rsid w:val="00655D61"/>
    <w:rsid w:val="0065721A"/>
    <w:rsid w:val="00663F0B"/>
    <w:rsid w:val="00664459"/>
    <w:rsid w:val="00665DF9"/>
    <w:rsid w:val="0066676D"/>
    <w:rsid w:val="00666CBF"/>
    <w:rsid w:val="00667430"/>
    <w:rsid w:val="0066756D"/>
    <w:rsid w:val="00667719"/>
    <w:rsid w:val="00672776"/>
    <w:rsid w:val="00677835"/>
    <w:rsid w:val="00680388"/>
    <w:rsid w:val="00682CBF"/>
    <w:rsid w:val="00683E79"/>
    <w:rsid w:val="00687285"/>
    <w:rsid w:val="00691121"/>
    <w:rsid w:val="00693C8D"/>
    <w:rsid w:val="00695684"/>
    <w:rsid w:val="00695995"/>
    <w:rsid w:val="0069617A"/>
    <w:rsid w:val="00696410"/>
    <w:rsid w:val="006A046F"/>
    <w:rsid w:val="006A1DC5"/>
    <w:rsid w:val="006A3884"/>
    <w:rsid w:val="006A48C2"/>
    <w:rsid w:val="006B0512"/>
    <w:rsid w:val="006B0946"/>
    <w:rsid w:val="006B310B"/>
    <w:rsid w:val="006B3488"/>
    <w:rsid w:val="006B4397"/>
    <w:rsid w:val="006B67FB"/>
    <w:rsid w:val="006C01EB"/>
    <w:rsid w:val="006C0389"/>
    <w:rsid w:val="006C0CB0"/>
    <w:rsid w:val="006C1007"/>
    <w:rsid w:val="006C2774"/>
    <w:rsid w:val="006C3C3E"/>
    <w:rsid w:val="006C475D"/>
    <w:rsid w:val="006D00B0"/>
    <w:rsid w:val="006D1CF3"/>
    <w:rsid w:val="006D1EC6"/>
    <w:rsid w:val="006E1243"/>
    <w:rsid w:val="006E13C3"/>
    <w:rsid w:val="006E2D7E"/>
    <w:rsid w:val="006E51DA"/>
    <w:rsid w:val="006E54D3"/>
    <w:rsid w:val="006E755C"/>
    <w:rsid w:val="006E7A1D"/>
    <w:rsid w:val="006F1237"/>
    <w:rsid w:val="006F1CF4"/>
    <w:rsid w:val="006F3603"/>
    <w:rsid w:val="006F4BBA"/>
    <w:rsid w:val="007016B1"/>
    <w:rsid w:val="00705D54"/>
    <w:rsid w:val="00707B5F"/>
    <w:rsid w:val="0071294D"/>
    <w:rsid w:val="00712C52"/>
    <w:rsid w:val="00714A41"/>
    <w:rsid w:val="007170A8"/>
    <w:rsid w:val="00717237"/>
    <w:rsid w:val="0071728A"/>
    <w:rsid w:val="0072586B"/>
    <w:rsid w:val="00725FF9"/>
    <w:rsid w:val="0072638E"/>
    <w:rsid w:val="00730FB6"/>
    <w:rsid w:val="007406C0"/>
    <w:rsid w:val="00740BD1"/>
    <w:rsid w:val="007419DF"/>
    <w:rsid w:val="00742812"/>
    <w:rsid w:val="00744197"/>
    <w:rsid w:val="007451A5"/>
    <w:rsid w:val="00745268"/>
    <w:rsid w:val="00750F58"/>
    <w:rsid w:val="00751D95"/>
    <w:rsid w:val="00752ED5"/>
    <w:rsid w:val="007554FF"/>
    <w:rsid w:val="00755511"/>
    <w:rsid w:val="00755834"/>
    <w:rsid w:val="007564F8"/>
    <w:rsid w:val="007604B3"/>
    <w:rsid w:val="0076062A"/>
    <w:rsid w:val="00761320"/>
    <w:rsid w:val="00765399"/>
    <w:rsid w:val="00765F46"/>
    <w:rsid w:val="00765F76"/>
    <w:rsid w:val="0076669D"/>
    <w:rsid w:val="00766D19"/>
    <w:rsid w:val="00767CA4"/>
    <w:rsid w:val="00773CDB"/>
    <w:rsid w:val="00774E04"/>
    <w:rsid w:val="00777B10"/>
    <w:rsid w:val="00781617"/>
    <w:rsid w:val="00781BEF"/>
    <w:rsid w:val="00786BBB"/>
    <w:rsid w:val="0079147A"/>
    <w:rsid w:val="00792B0C"/>
    <w:rsid w:val="0079523E"/>
    <w:rsid w:val="00796254"/>
    <w:rsid w:val="00796499"/>
    <w:rsid w:val="007964D9"/>
    <w:rsid w:val="007979FF"/>
    <w:rsid w:val="007A2C18"/>
    <w:rsid w:val="007A3351"/>
    <w:rsid w:val="007A38A1"/>
    <w:rsid w:val="007A69C7"/>
    <w:rsid w:val="007A7967"/>
    <w:rsid w:val="007B020C"/>
    <w:rsid w:val="007B1468"/>
    <w:rsid w:val="007B1A91"/>
    <w:rsid w:val="007B21CF"/>
    <w:rsid w:val="007B523A"/>
    <w:rsid w:val="007B52AB"/>
    <w:rsid w:val="007B6B75"/>
    <w:rsid w:val="007B6F9A"/>
    <w:rsid w:val="007C1AEB"/>
    <w:rsid w:val="007C2E55"/>
    <w:rsid w:val="007C3B24"/>
    <w:rsid w:val="007C4870"/>
    <w:rsid w:val="007C5D33"/>
    <w:rsid w:val="007C61E6"/>
    <w:rsid w:val="007C63BB"/>
    <w:rsid w:val="007C7FC5"/>
    <w:rsid w:val="007D1B37"/>
    <w:rsid w:val="007D2EE8"/>
    <w:rsid w:val="007D56C3"/>
    <w:rsid w:val="007E159F"/>
    <w:rsid w:val="007E1EED"/>
    <w:rsid w:val="007E20E5"/>
    <w:rsid w:val="007E373A"/>
    <w:rsid w:val="007E6040"/>
    <w:rsid w:val="007E6A58"/>
    <w:rsid w:val="007E7BD5"/>
    <w:rsid w:val="007F066A"/>
    <w:rsid w:val="007F0ECB"/>
    <w:rsid w:val="007F10FF"/>
    <w:rsid w:val="007F27F8"/>
    <w:rsid w:val="007F6BE6"/>
    <w:rsid w:val="00800D52"/>
    <w:rsid w:val="00801611"/>
    <w:rsid w:val="00801971"/>
    <w:rsid w:val="0080248A"/>
    <w:rsid w:val="00804476"/>
    <w:rsid w:val="00804D9E"/>
    <w:rsid w:val="00804F58"/>
    <w:rsid w:val="008058C3"/>
    <w:rsid w:val="00806558"/>
    <w:rsid w:val="008066E1"/>
    <w:rsid w:val="00806ECB"/>
    <w:rsid w:val="008073B1"/>
    <w:rsid w:val="00810D93"/>
    <w:rsid w:val="00813AFB"/>
    <w:rsid w:val="008142DD"/>
    <w:rsid w:val="008242EB"/>
    <w:rsid w:val="00824F5A"/>
    <w:rsid w:val="0082692B"/>
    <w:rsid w:val="00832D61"/>
    <w:rsid w:val="00835928"/>
    <w:rsid w:val="008366B5"/>
    <w:rsid w:val="00836838"/>
    <w:rsid w:val="00836AC3"/>
    <w:rsid w:val="008426B6"/>
    <w:rsid w:val="008434EF"/>
    <w:rsid w:val="00843DF5"/>
    <w:rsid w:val="0084401B"/>
    <w:rsid w:val="00844C33"/>
    <w:rsid w:val="0084542F"/>
    <w:rsid w:val="00845A8B"/>
    <w:rsid w:val="00846D67"/>
    <w:rsid w:val="008474F8"/>
    <w:rsid w:val="0085324E"/>
    <w:rsid w:val="008559F3"/>
    <w:rsid w:val="00856CA3"/>
    <w:rsid w:val="008602CC"/>
    <w:rsid w:val="00861514"/>
    <w:rsid w:val="00863F4F"/>
    <w:rsid w:val="00864528"/>
    <w:rsid w:val="00865BC1"/>
    <w:rsid w:val="008662B7"/>
    <w:rsid w:val="00870F1E"/>
    <w:rsid w:val="00871ADC"/>
    <w:rsid w:val="00872F7B"/>
    <w:rsid w:val="0087496A"/>
    <w:rsid w:val="008759B4"/>
    <w:rsid w:val="00880429"/>
    <w:rsid w:val="00881632"/>
    <w:rsid w:val="00881ED0"/>
    <w:rsid w:val="00882D7E"/>
    <w:rsid w:val="0088395F"/>
    <w:rsid w:val="00886735"/>
    <w:rsid w:val="00886D55"/>
    <w:rsid w:val="008876BB"/>
    <w:rsid w:val="00887C2C"/>
    <w:rsid w:val="00890EEE"/>
    <w:rsid w:val="0089137F"/>
    <w:rsid w:val="0089316E"/>
    <w:rsid w:val="00896986"/>
    <w:rsid w:val="008A353C"/>
    <w:rsid w:val="008A4CF6"/>
    <w:rsid w:val="008A5CA9"/>
    <w:rsid w:val="008A6842"/>
    <w:rsid w:val="008A6AB8"/>
    <w:rsid w:val="008A6E36"/>
    <w:rsid w:val="008B1946"/>
    <w:rsid w:val="008B57FB"/>
    <w:rsid w:val="008B69F3"/>
    <w:rsid w:val="008B6B73"/>
    <w:rsid w:val="008B7FB4"/>
    <w:rsid w:val="008C0283"/>
    <w:rsid w:val="008C1584"/>
    <w:rsid w:val="008C1C23"/>
    <w:rsid w:val="008C28E6"/>
    <w:rsid w:val="008C3EC0"/>
    <w:rsid w:val="008C6C5C"/>
    <w:rsid w:val="008C6D09"/>
    <w:rsid w:val="008C7257"/>
    <w:rsid w:val="008D060E"/>
    <w:rsid w:val="008D217F"/>
    <w:rsid w:val="008D2DC8"/>
    <w:rsid w:val="008D4AC4"/>
    <w:rsid w:val="008D5AAB"/>
    <w:rsid w:val="008D5C37"/>
    <w:rsid w:val="008E028F"/>
    <w:rsid w:val="008E1532"/>
    <w:rsid w:val="008E3195"/>
    <w:rsid w:val="008E3DE9"/>
    <w:rsid w:val="008E4E66"/>
    <w:rsid w:val="008E6143"/>
    <w:rsid w:val="008E6CC8"/>
    <w:rsid w:val="008F301A"/>
    <w:rsid w:val="00901873"/>
    <w:rsid w:val="009042E8"/>
    <w:rsid w:val="009101EE"/>
    <w:rsid w:val="009107ED"/>
    <w:rsid w:val="00911FA8"/>
    <w:rsid w:val="009138BF"/>
    <w:rsid w:val="00915B46"/>
    <w:rsid w:val="009161C5"/>
    <w:rsid w:val="00921FDC"/>
    <w:rsid w:val="0092276B"/>
    <w:rsid w:val="009228BD"/>
    <w:rsid w:val="00922E29"/>
    <w:rsid w:val="00930A20"/>
    <w:rsid w:val="00930F53"/>
    <w:rsid w:val="00931859"/>
    <w:rsid w:val="00935FA7"/>
    <w:rsid w:val="0093679E"/>
    <w:rsid w:val="00941947"/>
    <w:rsid w:val="00941B62"/>
    <w:rsid w:val="00942F88"/>
    <w:rsid w:val="0094511B"/>
    <w:rsid w:val="0094562F"/>
    <w:rsid w:val="00945B9D"/>
    <w:rsid w:val="00954659"/>
    <w:rsid w:val="009560E5"/>
    <w:rsid w:val="0096647E"/>
    <w:rsid w:val="0097042E"/>
    <w:rsid w:val="009739C8"/>
    <w:rsid w:val="00973C75"/>
    <w:rsid w:val="00973F3F"/>
    <w:rsid w:val="00974DA1"/>
    <w:rsid w:val="0097747E"/>
    <w:rsid w:val="009814A3"/>
    <w:rsid w:val="00982157"/>
    <w:rsid w:val="00983D34"/>
    <w:rsid w:val="00990A1D"/>
    <w:rsid w:val="0099399A"/>
    <w:rsid w:val="00995C6E"/>
    <w:rsid w:val="009A05A3"/>
    <w:rsid w:val="009A1CBB"/>
    <w:rsid w:val="009A30EA"/>
    <w:rsid w:val="009A54EE"/>
    <w:rsid w:val="009A5AAE"/>
    <w:rsid w:val="009B1280"/>
    <w:rsid w:val="009B3D61"/>
    <w:rsid w:val="009B4F7D"/>
    <w:rsid w:val="009C01E5"/>
    <w:rsid w:val="009C2DB5"/>
    <w:rsid w:val="009C5B0E"/>
    <w:rsid w:val="009C6D63"/>
    <w:rsid w:val="009C78AE"/>
    <w:rsid w:val="009C7E29"/>
    <w:rsid w:val="009D25A6"/>
    <w:rsid w:val="009D2C86"/>
    <w:rsid w:val="009D43DD"/>
    <w:rsid w:val="009D4A8E"/>
    <w:rsid w:val="009D6DB8"/>
    <w:rsid w:val="009D76D1"/>
    <w:rsid w:val="009D79E9"/>
    <w:rsid w:val="009E3CE2"/>
    <w:rsid w:val="009E6C3C"/>
    <w:rsid w:val="009E6FBE"/>
    <w:rsid w:val="009E71B6"/>
    <w:rsid w:val="009E7FDC"/>
    <w:rsid w:val="009F049B"/>
    <w:rsid w:val="009F0B7D"/>
    <w:rsid w:val="009F1F96"/>
    <w:rsid w:val="009F3074"/>
    <w:rsid w:val="00A03BBB"/>
    <w:rsid w:val="00A074D6"/>
    <w:rsid w:val="00A07B08"/>
    <w:rsid w:val="00A10577"/>
    <w:rsid w:val="00A119B4"/>
    <w:rsid w:val="00A120BB"/>
    <w:rsid w:val="00A16E48"/>
    <w:rsid w:val="00A170A2"/>
    <w:rsid w:val="00A2629A"/>
    <w:rsid w:val="00A267BA"/>
    <w:rsid w:val="00A327C0"/>
    <w:rsid w:val="00A3296A"/>
    <w:rsid w:val="00A37770"/>
    <w:rsid w:val="00A427AD"/>
    <w:rsid w:val="00A42885"/>
    <w:rsid w:val="00A42E19"/>
    <w:rsid w:val="00A47E50"/>
    <w:rsid w:val="00A532AC"/>
    <w:rsid w:val="00A534B8"/>
    <w:rsid w:val="00A53A90"/>
    <w:rsid w:val="00A54063"/>
    <w:rsid w:val="00A5409F"/>
    <w:rsid w:val="00A555CB"/>
    <w:rsid w:val="00A56811"/>
    <w:rsid w:val="00A571C4"/>
    <w:rsid w:val="00A57460"/>
    <w:rsid w:val="00A615DA"/>
    <w:rsid w:val="00A63054"/>
    <w:rsid w:val="00A6693C"/>
    <w:rsid w:val="00A74A54"/>
    <w:rsid w:val="00A76FB9"/>
    <w:rsid w:val="00A77103"/>
    <w:rsid w:val="00A8009F"/>
    <w:rsid w:val="00A80117"/>
    <w:rsid w:val="00A805E0"/>
    <w:rsid w:val="00A811DA"/>
    <w:rsid w:val="00A817A7"/>
    <w:rsid w:val="00A820A8"/>
    <w:rsid w:val="00A82638"/>
    <w:rsid w:val="00A83D41"/>
    <w:rsid w:val="00A84833"/>
    <w:rsid w:val="00A84EB3"/>
    <w:rsid w:val="00A873E9"/>
    <w:rsid w:val="00A9004C"/>
    <w:rsid w:val="00A90665"/>
    <w:rsid w:val="00A9394F"/>
    <w:rsid w:val="00A94E97"/>
    <w:rsid w:val="00A9691A"/>
    <w:rsid w:val="00A96A32"/>
    <w:rsid w:val="00AA1632"/>
    <w:rsid w:val="00AA1BCA"/>
    <w:rsid w:val="00AA3507"/>
    <w:rsid w:val="00AA448E"/>
    <w:rsid w:val="00AB099B"/>
    <w:rsid w:val="00AB0E29"/>
    <w:rsid w:val="00AB1BFC"/>
    <w:rsid w:val="00AB280A"/>
    <w:rsid w:val="00AB3116"/>
    <w:rsid w:val="00AB5F89"/>
    <w:rsid w:val="00AB763E"/>
    <w:rsid w:val="00AC0185"/>
    <w:rsid w:val="00AC1946"/>
    <w:rsid w:val="00AD0F9E"/>
    <w:rsid w:val="00AD330C"/>
    <w:rsid w:val="00AD4922"/>
    <w:rsid w:val="00AD4A0B"/>
    <w:rsid w:val="00AD5178"/>
    <w:rsid w:val="00AD6F19"/>
    <w:rsid w:val="00AE1425"/>
    <w:rsid w:val="00AE1EE9"/>
    <w:rsid w:val="00AE4760"/>
    <w:rsid w:val="00AE7152"/>
    <w:rsid w:val="00AF1219"/>
    <w:rsid w:val="00AF2947"/>
    <w:rsid w:val="00AF76BC"/>
    <w:rsid w:val="00B00B7C"/>
    <w:rsid w:val="00B03CCC"/>
    <w:rsid w:val="00B05292"/>
    <w:rsid w:val="00B0647F"/>
    <w:rsid w:val="00B0721F"/>
    <w:rsid w:val="00B101F5"/>
    <w:rsid w:val="00B1088D"/>
    <w:rsid w:val="00B123F8"/>
    <w:rsid w:val="00B125D1"/>
    <w:rsid w:val="00B12BEB"/>
    <w:rsid w:val="00B17E70"/>
    <w:rsid w:val="00B2036D"/>
    <w:rsid w:val="00B2083A"/>
    <w:rsid w:val="00B222FB"/>
    <w:rsid w:val="00B231FC"/>
    <w:rsid w:val="00B25399"/>
    <w:rsid w:val="00B26C50"/>
    <w:rsid w:val="00B342E9"/>
    <w:rsid w:val="00B361D5"/>
    <w:rsid w:val="00B37181"/>
    <w:rsid w:val="00B379C5"/>
    <w:rsid w:val="00B4122E"/>
    <w:rsid w:val="00B42022"/>
    <w:rsid w:val="00B42E51"/>
    <w:rsid w:val="00B43126"/>
    <w:rsid w:val="00B44ADD"/>
    <w:rsid w:val="00B46033"/>
    <w:rsid w:val="00B50B05"/>
    <w:rsid w:val="00B517B7"/>
    <w:rsid w:val="00B51987"/>
    <w:rsid w:val="00B53FCE"/>
    <w:rsid w:val="00B56BFE"/>
    <w:rsid w:val="00B577C0"/>
    <w:rsid w:val="00B57D39"/>
    <w:rsid w:val="00B641C6"/>
    <w:rsid w:val="00B653D2"/>
    <w:rsid w:val="00B65452"/>
    <w:rsid w:val="00B656BE"/>
    <w:rsid w:val="00B66E20"/>
    <w:rsid w:val="00B6716A"/>
    <w:rsid w:val="00B7025C"/>
    <w:rsid w:val="00B71F46"/>
    <w:rsid w:val="00B727CB"/>
    <w:rsid w:val="00B72931"/>
    <w:rsid w:val="00B756BB"/>
    <w:rsid w:val="00B76274"/>
    <w:rsid w:val="00B8084C"/>
    <w:rsid w:val="00B80AAD"/>
    <w:rsid w:val="00B80ADE"/>
    <w:rsid w:val="00B80AFE"/>
    <w:rsid w:val="00B816F5"/>
    <w:rsid w:val="00B839A3"/>
    <w:rsid w:val="00B868BA"/>
    <w:rsid w:val="00B9313B"/>
    <w:rsid w:val="00BA0BB4"/>
    <w:rsid w:val="00BA3ECD"/>
    <w:rsid w:val="00BA4A77"/>
    <w:rsid w:val="00BA5C77"/>
    <w:rsid w:val="00BA7230"/>
    <w:rsid w:val="00BA7AAB"/>
    <w:rsid w:val="00BB1AF1"/>
    <w:rsid w:val="00BB3738"/>
    <w:rsid w:val="00BB4FBA"/>
    <w:rsid w:val="00BB711F"/>
    <w:rsid w:val="00BC1208"/>
    <w:rsid w:val="00BC3B03"/>
    <w:rsid w:val="00BC3DD3"/>
    <w:rsid w:val="00BC4979"/>
    <w:rsid w:val="00BC5C81"/>
    <w:rsid w:val="00BC5DD6"/>
    <w:rsid w:val="00BC7C1F"/>
    <w:rsid w:val="00BD0050"/>
    <w:rsid w:val="00BD09A6"/>
    <w:rsid w:val="00BD27C9"/>
    <w:rsid w:val="00BD46C9"/>
    <w:rsid w:val="00BD6FEE"/>
    <w:rsid w:val="00BE1A70"/>
    <w:rsid w:val="00BE4D91"/>
    <w:rsid w:val="00BF35D4"/>
    <w:rsid w:val="00BF48D9"/>
    <w:rsid w:val="00BF5EA3"/>
    <w:rsid w:val="00BF6B46"/>
    <w:rsid w:val="00BF732E"/>
    <w:rsid w:val="00C00B84"/>
    <w:rsid w:val="00C05CB6"/>
    <w:rsid w:val="00C1021B"/>
    <w:rsid w:val="00C10AC5"/>
    <w:rsid w:val="00C10F25"/>
    <w:rsid w:val="00C12567"/>
    <w:rsid w:val="00C14CC3"/>
    <w:rsid w:val="00C152AE"/>
    <w:rsid w:val="00C15F7D"/>
    <w:rsid w:val="00C16F04"/>
    <w:rsid w:val="00C17472"/>
    <w:rsid w:val="00C20632"/>
    <w:rsid w:val="00C2168A"/>
    <w:rsid w:val="00C303A9"/>
    <w:rsid w:val="00C31B62"/>
    <w:rsid w:val="00C31EEF"/>
    <w:rsid w:val="00C34183"/>
    <w:rsid w:val="00C37611"/>
    <w:rsid w:val="00C37930"/>
    <w:rsid w:val="00C40327"/>
    <w:rsid w:val="00C41AEF"/>
    <w:rsid w:val="00C436AB"/>
    <w:rsid w:val="00C43F7A"/>
    <w:rsid w:val="00C44223"/>
    <w:rsid w:val="00C45942"/>
    <w:rsid w:val="00C47DA6"/>
    <w:rsid w:val="00C5039C"/>
    <w:rsid w:val="00C506C9"/>
    <w:rsid w:val="00C53977"/>
    <w:rsid w:val="00C54921"/>
    <w:rsid w:val="00C55B7A"/>
    <w:rsid w:val="00C560E8"/>
    <w:rsid w:val="00C60272"/>
    <w:rsid w:val="00C6269B"/>
    <w:rsid w:val="00C62B29"/>
    <w:rsid w:val="00C62C09"/>
    <w:rsid w:val="00C63C52"/>
    <w:rsid w:val="00C65745"/>
    <w:rsid w:val="00C664FC"/>
    <w:rsid w:val="00C70B25"/>
    <w:rsid w:val="00C70C44"/>
    <w:rsid w:val="00C73F7A"/>
    <w:rsid w:val="00C74372"/>
    <w:rsid w:val="00C75ABB"/>
    <w:rsid w:val="00C8103D"/>
    <w:rsid w:val="00C82322"/>
    <w:rsid w:val="00C84DB5"/>
    <w:rsid w:val="00C8761A"/>
    <w:rsid w:val="00C92FDF"/>
    <w:rsid w:val="00C945F9"/>
    <w:rsid w:val="00C948EA"/>
    <w:rsid w:val="00C97597"/>
    <w:rsid w:val="00CA0226"/>
    <w:rsid w:val="00CA1A79"/>
    <w:rsid w:val="00CA1D84"/>
    <w:rsid w:val="00CA4D43"/>
    <w:rsid w:val="00CB2145"/>
    <w:rsid w:val="00CB329E"/>
    <w:rsid w:val="00CB35CF"/>
    <w:rsid w:val="00CB4CB2"/>
    <w:rsid w:val="00CB5BF2"/>
    <w:rsid w:val="00CB6473"/>
    <w:rsid w:val="00CB66B0"/>
    <w:rsid w:val="00CC5A3A"/>
    <w:rsid w:val="00CC7E42"/>
    <w:rsid w:val="00CD0D2B"/>
    <w:rsid w:val="00CD1EEB"/>
    <w:rsid w:val="00CD25B8"/>
    <w:rsid w:val="00CD43B0"/>
    <w:rsid w:val="00CD6723"/>
    <w:rsid w:val="00CE5951"/>
    <w:rsid w:val="00CE70B9"/>
    <w:rsid w:val="00CE737B"/>
    <w:rsid w:val="00CE7FE4"/>
    <w:rsid w:val="00CF1D59"/>
    <w:rsid w:val="00CF3B77"/>
    <w:rsid w:val="00CF52AA"/>
    <w:rsid w:val="00CF70BA"/>
    <w:rsid w:val="00CF721D"/>
    <w:rsid w:val="00CF73E9"/>
    <w:rsid w:val="00D03135"/>
    <w:rsid w:val="00D04691"/>
    <w:rsid w:val="00D046BE"/>
    <w:rsid w:val="00D04AC0"/>
    <w:rsid w:val="00D0702D"/>
    <w:rsid w:val="00D10085"/>
    <w:rsid w:val="00D11707"/>
    <w:rsid w:val="00D136E3"/>
    <w:rsid w:val="00D13D6C"/>
    <w:rsid w:val="00D14573"/>
    <w:rsid w:val="00D14A11"/>
    <w:rsid w:val="00D14CA7"/>
    <w:rsid w:val="00D15A52"/>
    <w:rsid w:val="00D20632"/>
    <w:rsid w:val="00D2328C"/>
    <w:rsid w:val="00D2403C"/>
    <w:rsid w:val="00D2440E"/>
    <w:rsid w:val="00D26176"/>
    <w:rsid w:val="00D27FC4"/>
    <w:rsid w:val="00D31E35"/>
    <w:rsid w:val="00D335CF"/>
    <w:rsid w:val="00D37EB4"/>
    <w:rsid w:val="00D401F0"/>
    <w:rsid w:val="00D411BE"/>
    <w:rsid w:val="00D44B92"/>
    <w:rsid w:val="00D44D6C"/>
    <w:rsid w:val="00D47337"/>
    <w:rsid w:val="00D507E2"/>
    <w:rsid w:val="00D524BB"/>
    <w:rsid w:val="00D534B3"/>
    <w:rsid w:val="00D54530"/>
    <w:rsid w:val="00D570B0"/>
    <w:rsid w:val="00D60776"/>
    <w:rsid w:val="00D60FB6"/>
    <w:rsid w:val="00D61810"/>
    <w:rsid w:val="00D61CE0"/>
    <w:rsid w:val="00D640A0"/>
    <w:rsid w:val="00D6457D"/>
    <w:rsid w:val="00D64C06"/>
    <w:rsid w:val="00D6501E"/>
    <w:rsid w:val="00D65029"/>
    <w:rsid w:val="00D6778D"/>
    <w:rsid w:val="00D678DB"/>
    <w:rsid w:val="00D74274"/>
    <w:rsid w:val="00D74CEA"/>
    <w:rsid w:val="00D7508F"/>
    <w:rsid w:val="00D7649E"/>
    <w:rsid w:val="00D81539"/>
    <w:rsid w:val="00D83227"/>
    <w:rsid w:val="00D84EB6"/>
    <w:rsid w:val="00D91238"/>
    <w:rsid w:val="00D91B02"/>
    <w:rsid w:val="00D924E7"/>
    <w:rsid w:val="00D93C29"/>
    <w:rsid w:val="00D959AB"/>
    <w:rsid w:val="00D96498"/>
    <w:rsid w:val="00DA016D"/>
    <w:rsid w:val="00DA539E"/>
    <w:rsid w:val="00DA628E"/>
    <w:rsid w:val="00DA781A"/>
    <w:rsid w:val="00DB18FF"/>
    <w:rsid w:val="00DB32F3"/>
    <w:rsid w:val="00DB4732"/>
    <w:rsid w:val="00DB4E67"/>
    <w:rsid w:val="00DC11B3"/>
    <w:rsid w:val="00DC328F"/>
    <w:rsid w:val="00DC66B8"/>
    <w:rsid w:val="00DC6BCA"/>
    <w:rsid w:val="00DC7243"/>
    <w:rsid w:val="00DC74E1"/>
    <w:rsid w:val="00DD1132"/>
    <w:rsid w:val="00DD1B0F"/>
    <w:rsid w:val="00DD1C41"/>
    <w:rsid w:val="00DD2F4E"/>
    <w:rsid w:val="00DE07A5"/>
    <w:rsid w:val="00DE1FE1"/>
    <w:rsid w:val="00DE222A"/>
    <w:rsid w:val="00DE2CE3"/>
    <w:rsid w:val="00DE2FC4"/>
    <w:rsid w:val="00DF0677"/>
    <w:rsid w:val="00DF1C4F"/>
    <w:rsid w:val="00DF3091"/>
    <w:rsid w:val="00DF4516"/>
    <w:rsid w:val="00DF5A55"/>
    <w:rsid w:val="00DF7B34"/>
    <w:rsid w:val="00E00ECE"/>
    <w:rsid w:val="00E04155"/>
    <w:rsid w:val="00E04DAF"/>
    <w:rsid w:val="00E112C7"/>
    <w:rsid w:val="00E1190B"/>
    <w:rsid w:val="00E11997"/>
    <w:rsid w:val="00E12002"/>
    <w:rsid w:val="00E15C44"/>
    <w:rsid w:val="00E20845"/>
    <w:rsid w:val="00E22F6B"/>
    <w:rsid w:val="00E2336B"/>
    <w:rsid w:val="00E238B2"/>
    <w:rsid w:val="00E30620"/>
    <w:rsid w:val="00E32ED9"/>
    <w:rsid w:val="00E34BEE"/>
    <w:rsid w:val="00E35F43"/>
    <w:rsid w:val="00E371E3"/>
    <w:rsid w:val="00E37B3B"/>
    <w:rsid w:val="00E426B5"/>
    <w:rsid w:val="00E4272D"/>
    <w:rsid w:val="00E430CC"/>
    <w:rsid w:val="00E45EBF"/>
    <w:rsid w:val="00E46E21"/>
    <w:rsid w:val="00E46EAE"/>
    <w:rsid w:val="00E4707A"/>
    <w:rsid w:val="00E5058E"/>
    <w:rsid w:val="00E50ACD"/>
    <w:rsid w:val="00E51733"/>
    <w:rsid w:val="00E52AB3"/>
    <w:rsid w:val="00E52FBE"/>
    <w:rsid w:val="00E56264"/>
    <w:rsid w:val="00E604B6"/>
    <w:rsid w:val="00E64B3A"/>
    <w:rsid w:val="00E6578C"/>
    <w:rsid w:val="00E66CA0"/>
    <w:rsid w:val="00E703D0"/>
    <w:rsid w:val="00E7362F"/>
    <w:rsid w:val="00E73831"/>
    <w:rsid w:val="00E77DAA"/>
    <w:rsid w:val="00E77F5A"/>
    <w:rsid w:val="00E8052C"/>
    <w:rsid w:val="00E8123B"/>
    <w:rsid w:val="00E835E8"/>
    <w:rsid w:val="00E836F5"/>
    <w:rsid w:val="00E87132"/>
    <w:rsid w:val="00E876D5"/>
    <w:rsid w:val="00E904DB"/>
    <w:rsid w:val="00E911B3"/>
    <w:rsid w:val="00E9433F"/>
    <w:rsid w:val="00E94433"/>
    <w:rsid w:val="00E978CC"/>
    <w:rsid w:val="00EA07C6"/>
    <w:rsid w:val="00EA5D42"/>
    <w:rsid w:val="00EA5EA6"/>
    <w:rsid w:val="00EB2B5F"/>
    <w:rsid w:val="00EB3E9B"/>
    <w:rsid w:val="00EB7B65"/>
    <w:rsid w:val="00EC22E4"/>
    <w:rsid w:val="00EC59D6"/>
    <w:rsid w:val="00EC7662"/>
    <w:rsid w:val="00ED1EDE"/>
    <w:rsid w:val="00ED45C3"/>
    <w:rsid w:val="00ED5DE8"/>
    <w:rsid w:val="00ED75BC"/>
    <w:rsid w:val="00ED7D10"/>
    <w:rsid w:val="00ED7FB4"/>
    <w:rsid w:val="00EE0C39"/>
    <w:rsid w:val="00EE27D3"/>
    <w:rsid w:val="00EE284B"/>
    <w:rsid w:val="00EE5A28"/>
    <w:rsid w:val="00EF11B2"/>
    <w:rsid w:val="00EF2DD6"/>
    <w:rsid w:val="00EF6D7E"/>
    <w:rsid w:val="00EF70C4"/>
    <w:rsid w:val="00F020AE"/>
    <w:rsid w:val="00F02A57"/>
    <w:rsid w:val="00F04295"/>
    <w:rsid w:val="00F05D61"/>
    <w:rsid w:val="00F0636B"/>
    <w:rsid w:val="00F066FD"/>
    <w:rsid w:val="00F068AD"/>
    <w:rsid w:val="00F1353E"/>
    <w:rsid w:val="00F14D7F"/>
    <w:rsid w:val="00F15CAD"/>
    <w:rsid w:val="00F17649"/>
    <w:rsid w:val="00F17C0F"/>
    <w:rsid w:val="00F20AC8"/>
    <w:rsid w:val="00F20C50"/>
    <w:rsid w:val="00F24272"/>
    <w:rsid w:val="00F25AF0"/>
    <w:rsid w:val="00F25B5E"/>
    <w:rsid w:val="00F27B59"/>
    <w:rsid w:val="00F3454B"/>
    <w:rsid w:val="00F34E3F"/>
    <w:rsid w:val="00F42F08"/>
    <w:rsid w:val="00F449E0"/>
    <w:rsid w:val="00F4534E"/>
    <w:rsid w:val="00F522E3"/>
    <w:rsid w:val="00F53B4A"/>
    <w:rsid w:val="00F542CC"/>
    <w:rsid w:val="00F54F06"/>
    <w:rsid w:val="00F550CD"/>
    <w:rsid w:val="00F55FDA"/>
    <w:rsid w:val="00F57789"/>
    <w:rsid w:val="00F620A7"/>
    <w:rsid w:val="00F64EC5"/>
    <w:rsid w:val="00F65B7F"/>
    <w:rsid w:val="00F65D37"/>
    <w:rsid w:val="00F66145"/>
    <w:rsid w:val="00F67719"/>
    <w:rsid w:val="00F7050D"/>
    <w:rsid w:val="00F75A0B"/>
    <w:rsid w:val="00F814BD"/>
    <w:rsid w:val="00F81898"/>
    <w:rsid w:val="00F81980"/>
    <w:rsid w:val="00F84C7C"/>
    <w:rsid w:val="00F957E8"/>
    <w:rsid w:val="00FA24B6"/>
    <w:rsid w:val="00FA2936"/>
    <w:rsid w:val="00FA2BE7"/>
    <w:rsid w:val="00FA30A6"/>
    <w:rsid w:val="00FA3555"/>
    <w:rsid w:val="00FA6449"/>
    <w:rsid w:val="00FA7403"/>
    <w:rsid w:val="00FB5281"/>
    <w:rsid w:val="00FB6A02"/>
    <w:rsid w:val="00FB6E55"/>
    <w:rsid w:val="00FB747D"/>
    <w:rsid w:val="00FC0E4A"/>
    <w:rsid w:val="00FC3BCF"/>
    <w:rsid w:val="00FD0590"/>
    <w:rsid w:val="00FD0A93"/>
    <w:rsid w:val="00FD1C7E"/>
    <w:rsid w:val="00FD2BB4"/>
    <w:rsid w:val="00FD3D9B"/>
    <w:rsid w:val="00FE0A75"/>
    <w:rsid w:val="00FE0D9D"/>
    <w:rsid w:val="00FE1653"/>
    <w:rsid w:val="00FE16EB"/>
    <w:rsid w:val="00FE2E62"/>
    <w:rsid w:val="00FE393D"/>
    <w:rsid w:val="00FE3F61"/>
    <w:rsid w:val="00FE454E"/>
    <w:rsid w:val="00FE51F5"/>
    <w:rsid w:val="00FE5E0D"/>
    <w:rsid w:val="00FE6196"/>
    <w:rsid w:val="00FF144E"/>
    <w:rsid w:val="00FF55ED"/>
    <w:rsid w:val="00FF60EF"/>
    <w:rsid w:val="050DF635"/>
    <w:rsid w:val="0664CFA7"/>
    <w:rsid w:val="066872B6"/>
    <w:rsid w:val="06B311E9"/>
    <w:rsid w:val="0746E32E"/>
    <w:rsid w:val="0841046B"/>
    <w:rsid w:val="0A44B0A8"/>
    <w:rsid w:val="0ABFF365"/>
    <w:rsid w:val="0E635FBC"/>
    <w:rsid w:val="0F7B0674"/>
    <w:rsid w:val="0FD88E48"/>
    <w:rsid w:val="11E1D0C5"/>
    <w:rsid w:val="14DFED59"/>
    <w:rsid w:val="18FAACB4"/>
    <w:rsid w:val="19AD5168"/>
    <w:rsid w:val="1B1F3C03"/>
    <w:rsid w:val="1B4F2EDD"/>
    <w:rsid w:val="1C04EB4D"/>
    <w:rsid w:val="1D298B05"/>
    <w:rsid w:val="1D7A9C06"/>
    <w:rsid w:val="227BE786"/>
    <w:rsid w:val="22983D8C"/>
    <w:rsid w:val="24FAD680"/>
    <w:rsid w:val="2553E207"/>
    <w:rsid w:val="26F9F031"/>
    <w:rsid w:val="2A511244"/>
    <w:rsid w:val="2DB8762D"/>
    <w:rsid w:val="2DEB97AF"/>
    <w:rsid w:val="33400D0B"/>
    <w:rsid w:val="385D5F43"/>
    <w:rsid w:val="3CDDB315"/>
    <w:rsid w:val="3D3A9161"/>
    <w:rsid w:val="3ED39445"/>
    <w:rsid w:val="44B55E7B"/>
    <w:rsid w:val="466F1A8F"/>
    <w:rsid w:val="47530371"/>
    <w:rsid w:val="47AE2D65"/>
    <w:rsid w:val="484CEC87"/>
    <w:rsid w:val="4857051C"/>
    <w:rsid w:val="4893A9DE"/>
    <w:rsid w:val="4A8627E6"/>
    <w:rsid w:val="4D111B11"/>
    <w:rsid w:val="4E577463"/>
    <w:rsid w:val="5620C752"/>
    <w:rsid w:val="59A1935D"/>
    <w:rsid w:val="5C064C90"/>
    <w:rsid w:val="5D7EA1C5"/>
    <w:rsid w:val="5EA40E11"/>
    <w:rsid w:val="6038960C"/>
    <w:rsid w:val="61FA7E28"/>
    <w:rsid w:val="6426628A"/>
    <w:rsid w:val="6471E5B8"/>
    <w:rsid w:val="65764B90"/>
    <w:rsid w:val="65B3A310"/>
    <w:rsid w:val="66889E82"/>
    <w:rsid w:val="674D2D1C"/>
    <w:rsid w:val="6940F2F9"/>
    <w:rsid w:val="6EC760B7"/>
    <w:rsid w:val="70CD9DA5"/>
    <w:rsid w:val="716795E7"/>
    <w:rsid w:val="74151878"/>
    <w:rsid w:val="746764B9"/>
    <w:rsid w:val="780463FD"/>
    <w:rsid w:val="78057044"/>
    <w:rsid w:val="7A8AB2F0"/>
    <w:rsid w:val="7B24480E"/>
    <w:rsid w:val="7E1347A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1E01C1"/>
  <w15:chartTrackingRefBased/>
  <w15:docId w15:val="{D27FDA83-EE06-4E99-801D-ECC92D3655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1D26A1"/>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1D26A1"/>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1D26A1"/>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1D26A1"/>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1D26A1"/>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1D26A1"/>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1D26A1"/>
    <w:pPr>
      <w:keepNext/>
      <w:spacing w:after="200" w:line="240" w:lineRule="auto"/>
    </w:pPr>
    <w:rPr>
      <w:iCs/>
      <w:color w:val="002664"/>
      <w:sz w:val="18"/>
      <w:szCs w:val="18"/>
    </w:rPr>
  </w:style>
  <w:style w:type="table" w:customStyle="1" w:styleId="Tableheader">
    <w:name w:val="ŠTable header"/>
    <w:basedOn w:val="TableNormal"/>
    <w:uiPriority w:val="99"/>
    <w:rsid w:val="001D26A1"/>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1D26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1D26A1"/>
    <w:pPr>
      <w:numPr>
        <w:numId w:val="46"/>
      </w:numPr>
    </w:pPr>
  </w:style>
  <w:style w:type="paragraph" w:styleId="ListNumber2">
    <w:name w:val="List Number 2"/>
    <w:aliases w:val="ŠList Number 2"/>
    <w:basedOn w:val="Normal"/>
    <w:uiPriority w:val="8"/>
    <w:qFormat/>
    <w:rsid w:val="001D26A1"/>
    <w:pPr>
      <w:numPr>
        <w:numId w:val="45"/>
      </w:numPr>
    </w:pPr>
  </w:style>
  <w:style w:type="paragraph" w:styleId="ListBullet">
    <w:name w:val="List Bullet"/>
    <w:aliases w:val="ŠList Bullet"/>
    <w:basedOn w:val="Normal"/>
    <w:uiPriority w:val="9"/>
    <w:qFormat/>
    <w:rsid w:val="001D26A1"/>
    <w:pPr>
      <w:numPr>
        <w:numId w:val="43"/>
      </w:numPr>
    </w:pPr>
  </w:style>
  <w:style w:type="paragraph" w:styleId="ListBullet2">
    <w:name w:val="List Bullet 2"/>
    <w:aliases w:val="ŠList Bullet 2"/>
    <w:basedOn w:val="Normal"/>
    <w:uiPriority w:val="10"/>
    <w:qFormat/>
    <w:rsid w:val="001D26A1"/>
    <w:pPr>
      <w:numPr>
        <w:numId w:val="41"/>
      </w:numPr>
    </w:pPr>
  </w:style>
  <w:style w:type="paragraph" w:customStyle="1" w:styleId="FeatureBox4">
    <w:name w:val="ŠFeature Box 4"/>
    <w:basedOn w:val="FeatureBox2"/>
    <w:next w:val="Normal"/>
    <w:uiPriority w:val="14"/>
    <w:qFormat/>
    <w:rsid w:val="001D26A1"/>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1D26A1"/>
    <w:pPr>
      <w:keepNext/>
      <w:ind w:left="567" w:right="57"/>
    </w:pPr>
    <w:rPr>
      <w:szCs w:val="22"/>
    </w:rPr>
  </w:style>
  <w:style w:type="paragraph" w:customStyle="1" w:styleId="Documentname">
    <w:name w:val="ŠDocument name"/>
    <w:basedOn w:val="Normal"/>
    <w:next w:val="Normal"/>
    <w:uiPriority w:val="17"/>
    <w:qFormat/>
    <w:rsid w:val="001D26A1"/>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1D26A1"/>
    <w:pPr>
      <w:spacing w:after="0"/>
    </w:pPr>
    <w:rPr>
      <w:sz w:val="18"/>
      <w:szCs w:val="18"/>
    </w:rPr>
  </w:style>
  <w:style w:type="paragraph" w:customStyle="1" w:styleId="FeatureBox2">
    <w:name w:val="ŠFeature Box 2"/>
    <w:basedOn w:val="Normal"/>
    <w:next w:val="Normal"/>
    <w:link w:val="FeatureBox2Char"/>
    <w:uiPriority w:val="12"/>
    <w:qFormat/>
    <w:rsid w:val="001D26A1"/>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1D26A1"/>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1D26A1"/>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1D26A1"/>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1D26A1"/>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1D26A1"/>
    <w:rPr>
      <w:color w:val="001C4A" w:themeColor="accent1" w:themeShade="BF"/>
      <w:u w:val="single"/>
    </w:rPr>
  </w:style>
  <w:style w:type="paragraph" w:customStyle="1" w:styleId="Logo">
    <w:name w:val="ŠLogo"/>
    <w:basedOn w:val="Normal"/>
    <w:uiPriority w:val="18"/>
    <w:qFormat/>
    <w:rsid w:val="001D26A1"/>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1D26A1"/>
    <w:pPr>
      <w:tabs>
        <w:tab w:val="right" w:leader="dot" w:pos="14570"/>
      </w:tabs>
      <w:spacing w:before="0"/>
    </w:pPr>
    <w:rPr>
      <w:b/>
      <w:noProof/>
    </w:rPr>
  </w:style>
  <w:style w:type="paragraph" w:styleId="TOC2">
    <w:name w:val="toc 2"/>
    <w:aliases w:val="ŠTOC 2"/>
    <w:basedOn w:val="Normal"/>
    <w:next w:val="Normal"/>
    <w:uiPriority w:val="39"/>
    <w:unhideWhenUsed/>
    <w:rsid w:val="001D26A1"/>
    <w:pPr>
      <w:tabs>
        <w:tab w:val="right" w:leader="dot" w:pos="14570"/>
      </w:tabs>
      <w:spacing w:before="0"/>
    </w:pPr>
    <w:rPr>
      <w:noProof/>
    </w:rPr>
  </w:style>
  <w:style w:type="paragraph" w:styleId="TOC3">
    <w:name w:val="toc 3"/>
    <w:aliases w:val="ŠTOC 3"/>
    <w:basedOn w:val="Normal"/>
    <w:next w:val="Normal"/>
    <w:uiPriority w:val="39"/>
    <w:unhideWhenUsed/>
    <w:rsid w:val="001D26A1"/>
    <w:pPr>
      <w:spacing w:before="0"/>
      <w:ind w:left="244"/>
    </w:pPr>
  </w:style>
  <w:style w:type="character" w:customStyle="1" w:styleId="BoldItalic">
    <w:name w:val="ŠBold Italic"/>
    <w:basedOn w:val="DefaultParagraphFont"/>
    <w:uiPriority w:val="1"/>
    <w:qFormat/>
    <w:rsid w:val="001D26A1"/>
    <w:rPr>
      <w:b/>
      <w:i/>
      <w:iCs/>
    </w:rPr>
  </w:style>
  <w:style w:type="character" w:customStyle="1" w:styleId="Heading1Char">
    <w:name w:val="Heading 1 Char"/>
    <w:aliases w:val="ŠHeading 1 Char"/>
    <w:basedOn w:val="DefaultParagraphFont"/>
    <w:link w:val="Heading1"/>
    <w:uiPriority w:val="3"/>
    <w:rsid w:val="001D26A1"/>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1D26A1"/>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1D26A1"/>
    <w:pPr>
      <w:spacing w:after="240"/>
      <w:outlineLvl w:val="9"/>
    </w:pPr>
    <w:rPr>
      <w:szCs w:val="40"/>
    </w:rPr>
  </w:style>
  <w:style w:type="paragraph" w:styleId="Footer">
    <w:name w:val="footer"/>
    <w:aliases w:val="ŠFooter"/>
    <w:basedOn w:val="Normal"/>
    <w:link w:val="FooterChar"/>
    <w:uiPriority w:val="19"/>
    <w:rsid w:val="001D26A1"/>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1D26A1"/>
    <w:rPr>
      <w:rFonts w:ascii="Arial" w:hAnsi="Arial" w:cs="Arial"/>
      <w:sz w:val="18"/>
      <w:szCs w:val="18"/>
    </w:rPr>
  </w:style>
  <w:style w:type="paragraph" w:styleId="Header">
    <w:name w:val="header"/>
    <w:aliases w:val="ŠHeader"/>
    <w:basedOn w:val="Normal"/>
    <w:link w:val="HeaderChar"/>
    <w:uiPriority w:val="16"/>
    <w:rsid w:val="001D26A1"/>
    <w:rPr>
      <w:noProof/>
      <w:color w:val="002664"/>
      <w:sz w:val="28"/>
      <w:szCs w:val="28"/>
    </w:rPr>
  </w:style>
  <w:style w:type="character" w:customStyle="1" w:styleId="HeaderChar">
    <w:name w:val="Header Char"/>
    <w:aliases w:val="ŠHeader Char"/>
    <w:basedOn w:val="DefaultParagraphFont"/>
    <w:link w:val="Header"/>
    <w:uiPriority w:val="16"/>
    <w:rsid w:val="001D26A1"/>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1D26A1"/>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1D26A1"/>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1D26A1"/>
    <w:rPr>
      <w:rFonts w:ascii="Arial" w:hAnsi="Arial" w:cs="Arial"/>
      <w:b/>
      <w:szCs w:val="32"/>
    </w:rPr>
  </w:style>
  <w:style w:type="character" w:styleId="UnresolvedMention">
    <w:name w:val="Unresolved Mention"/>
    <w:basedOn w:val="DefaultParagraphFont"/>
    <w:uiPriority w:val="99"/>
    <w:semiHidden/>
    <w:unhideWhenUsed/>
    <w:rsid w:val="001D26A1"/>
    <w:rPr>
      <w:color w:val="605E5C"/>
      <w:shd w:val="clear" w:color="auto" w:fill="E1DFDD"/>
    </w:rPr>
  </w:style>
  <w:style w:type="character" w:styleId="SubtleEmphasis">
    <w:name w:val="Subtle Emphasis"/>
    <w:basedOn w:val="DefaultParagraphFont"/>
    <w:uiPriority w:val="19"/>
    <w:semiHidden/>
    <w:qFormat/>
    <w:rsid w:val="001D26A1"/>
    <w:rPr>
      <w:i/>
      <w:iCs/>
      <w:color w:val="404040" w:themeColor="text1" w:themeTint="BF"/>
    </w:rPr>
  </w:style>
  <w:style w:type="paragraph" w:styleId="TOC4">
    <w:name w:val="toc 4"/>
    <w:aliases w:val="ŠTOC 4"/>
    <w:basedOn w:val="Normal"/>
    <w:next w:val="Normal"/>
    <w:autoRedefine/>
    <w:uiPriority w:val="39"/>
    <w:unhideWhenUsed/>
    <w:rsid w:val="001D26A1"/>
    <w:pPr>
      <w:spacing w:before="0"/>
      <w:ind w:left="488"/>
    </w:pPr>
  </w:style>
  <w:style w:type="character" w:styleId="CommentReference">
    <w:name w:val="annotation reference"/>
    <w:basedOn w:val="DefaultParagraphFont"/>
    <w:uiPriority w:val="99"/>
    <w:semiHidden/>
    <w:unhideWhenUsed/>
    <w:rsid w:val="001D26A1"/>
    <w:rPr>
      <w:sz w:val="16"/>
      <w:szCs w:val="16"/>
    </w:rPr>
  </w:style>
  <w:style w:type="paragraph" w:styleId="CommentText">
    <w:name w:val="annotation text"/>
    <w:basedOn w:val="Normal"/>
    <w:link w:val="CommentTextChar"/>
    <w:uiPriority w:val="99"/>
    <w:unhideWhenUsed/>
    <w:rsid w:val="001D26A1"/>
    <w:pPr>
      <w:spacing w:line="240" w:lineRule="auto"/>
    </w:pPr>
    <w:rPr>
      <w:sz w:val="20"/>
      <w:szCs w:val="20"/>
    </w:rPr>
  </w:style>
  <w:style w:type="character" w:customStyle="1" w:styleId="CommentTextChar">
    <w:name w:val="Comment Text Char"/>
    <w:basedOn w:val="DefaultParagraphFont"/>
    <w:link w:val="CommentText"/>
    <w:uiPriority w:val="99"/>
    <w:rsid w:val="001D26A1"/>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1D26A1"/>
    <w:rPr>
      <w:b/>
      <w:bCs/>
    </w:rPr>
  </w:style>
  <w:style w:type="character" w:customStyle="1" w:styleId="CommentSubjectChar">
    <w:name w:val="Comment Subject Char"/>
    <w:basedOn w:val="CommentTextChar"/>
    <w:link w:val="CommentSubject"/>
    <w:uiPriority w:val="99"/>
    <w:semiHidden/>
    <w:rsid w:val="001D26A1"/>
    <w:rPr>
      <w:rFonts w:ascii="Arial" w:hAnsi="Arial" w:cs="Arial"/>
      <w:b/>
      <w:bCs/>
      <w:sz w:val="20"/>
      <w:szCs w:val="20"/>
    </w:rPr>
  </w:style>
  <w:style w:type="character" w:styleId="Strong">
    <w:name w:val="Strong"/>
    <w:aliases w:val="ŠStrong,Bold"/>
    <w:uiPriority w:val="22"/>
    <w:qFormat/>
    <w:rsid w:val="001D26A1"/>
    <w:rPr>
      <w:b/>
      <w:bCs/>
    </w:rPr>
  </w:style>
  <w:style w:type="character" w:styleId="Emphasis">
    <w:name w:val="Emphasis"/>
    <w:aliases w:val="ŠEmphasis,Italic"/>
    <w:qFormat/>
    <w:rsid w:val="001D26A1"/>
    <w:rPr>
      <w:i/>
      <w:iCs/>
    </w:rPr>
  </w:style>
  <w:style w:type="paragraph" w:styleId="ListNumber3">
    <w:name w:val="List Number 3"/>
    <w:aliases w:val="ŠList Number 3"/>
    <w:basedOn w:val="ListBullet3"/>
    <w:uiPriority w:val="8"/>
    <w:rsid w:val="001D26A1"/>
    <w:pPr>
      <w:numPr>
        <w:ilvl w:val="2"/>
        <w:numId w:val="45"/>
      </w:numPr>
    </w:pPr>
  </w:style>
  <w:style w:type="paragraph" w:styleId="ListBullet3">
    <w:name w:val="List Bullet 3"/>
    <w:aliases w:val="ŠList Bullet 3"/>
    <w:basedOn w:val="Normal"/>
    <w:uiPriority w:val="10"/>
    <w:rsid w:val="001D26A1"/>
    <w:pPr>
      <w:numPr>
        <w:numId w:val="42"/>
      </w:numPr>
    </w:pPr>
  </w:style>
  <w:style w:type="character" w:styleId="PlaceholderText">
    <w:name w:val="Placeholder Text"/>
    <w:basedOn w:val="DefaultParagraphFont"/>
    <w:uiPriority w:val="99"/>
    <w:semiHidden/>
    <w:rsid w:val="001D26A1"/>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1D26A1"/>
    <w:pPr>
      <w:spacing w:before="360"/>
    </w:pPr>
    <w:rPr>
      <w:color w:val="002664"/>
      <w:sz w:val="44"/>
      <w:szCs w:val="48"/>
    </w:rPr>
  </w:style>
  <w:style w:type="character" w:customStyle="1" w:styleId="SubtitleChar0">
    <w:name w:val="ŠSubtitle Char"/>
    <w:basedOn w:val="DefaultParagraphFont"/>
    <w:link w:val="Subtitle0"/>
    <w:uiPriority w:val="2"/>
    <w:rsid w:val="001D26A1"/>
    <w:rPr>
      <w:rFonts w:ascii="Arial" w:hAnsi="Arial" w:cs="Arial"/>
      <w:color w:val="002664"/>
      <w:sz w:val="44"/>
      <w:szCs w:val="48"/>
    </w:rPr>
  </w:style>
  <w:style w:type="paragraph" w:styleId="Title">
    <w:name w:val="Title"/>
    <w:aliases w:val="ŠTitle"/>
    <w:basedOn w:val="Normal"/>
    <w:next w:val="Normal"/>
    <w:link w:val="TitleChar"/>
    <w:uiPriority w:val="1"/>
    <w:rsid w:val="001D26A1"/>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1D26A1"/>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1D26A1"/>
    <w:pPr>
      <w:ind w:left="567"/>
    </w:pPr>
  </w:style>
  <w:style w:type="paragraph" w:customStyle="1" w:styleId="Navyfeaturebox">
    <w:name w:val="Navy feature box"/>
    <w:basedOn w:val="FeatureBox2"/>
    <w:next w:val="Normal"/>
    <w:rsid w:val="00371228"/>
    <w:pPr>
      <w:pBdr>
        <w:top w:val="single" w:sz="24" w:space="10" w:color="302D6D"/>
        <w:left w:val="single" w:sz="24" w:space="10" w:color="302D6D"/>
        <w:bottom w:val="single" w:sz="24" w:space="10" w:color="302D6D"/>
        <w:right w:val="single" w:sz="24" w:space="10" w:color="302D6D"/>
      </w:pBdr>
      <w:shd w:val="clear" w:color="auto" w:fill="302D6D"/>
      <w:suppressAutoHyphens w:val="0"/>
      <w:spacing w:before="120"/>
    </w:pPr>
    <w:rPr>
      <w:b/>
      <w:bCs/>
      <w:color w:val="FFFFFF" w:themeColor="background1"/>
      <w:sz w:val="36"/>
      <w:szCs w:val="28"/>
      <w:lang w:val="en-US"/>
    </w:rPr>
  </w:style>
  <w:style w:type="character" w:styleId="FollowedHyperlink">
    <w:name w:val="FollowedHyperlink"/>
    <w:basedOn w:val="DefaultParagraphFont"/>
    <w:uiPriority w:val="99"/>
    <w:semiHidden/>
    <w:unhideWhenUsed/>
    <w:rsid w:val="00750F58"/>
    <w:rPr>
      <w:color w:val="954F72" w:themeColor="followedHyperlink"/>
      <w:u w:val="single"/>
    </w:rPr>
  </w:style>
  <w:style w:type="character" w:styleId="Mention">
    <w:name w:val="Mention"/>
    <w:basedOn w:val="DefaultParagraphFont"/>
    <w:uiPriority w:val="99"/>
    <w:unhideWhenUsed/>
    <w:rsid w:val="00575AC5"/>
    <w:rPr>
      <w:color w:val="2B579A"/>
      <w:shd w:val="clear" w:color="auto" w:fill="E1DFDD"/>
    </w:rPr>
  </w:style>
  <w:style w:type="character" w:customStyle="1" w:styleId="FeatureBox2Char">
    <w:name w:val="ŠFeature Box 2 Char"/>
    <w:basedOn w:val="DefaultParagraphFont"/>
    <w:link w:val="FeatureBox2"/>
    <w:uiPriority w:val="12"/>
    <w:rsid w:val="00A90665"/>
    <w:rPr>
      <w:rFonts w:ascii="Arial" w:hAnsi="Arial" w:cs="Arial"/>
      <w:szCs w:val="24"/>
      <w:shd w:val="clear" w:color="auto" w:fill="CCEDF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7615968">
      <w:bodyDiv w:val="1"/>
      <w:marLeft w:val="0"/>
      <w:marRight w:val="0"/>
      <w:marTop w:val="0"/>
      <w:marBottom w:val="0"/>
      <w:divBdr>
        <w:top w:val="none" w:sz="0" w:space="0" w:color="auto"/>
        <w:left w:val="none" w:sz="0" w:space="0" w:color="auto"/>
        <w:bottom w:val="none" w:sz="0" w:space="0" w:color="auto"/>
        <w:right w:val="none" w:sz="0" w:space="0" w:color="auto"/>
      </w:divBdr>
      <w:divsChild>
        <w:div w:id="233782958">
          <w:marLeft w:val="0"/>
          <w:marRight w:val="0"/>
          <w:marTop w:val="0"/>
          <w:marBottom w:val="0"/>
          <w:divBdr>
            <w:top w:val="none" w:sz="0" w:space="0" w:color="auto"/>
            <w:left w:val="none" w:sz="0" w:space="0" w:color="auto"/>
            <w:bottom w:val="none" w:sz="0" w:space="0" w:color="auto"/>
            <w:right w:val="none" w:sz="0" w:space="0" w:color="auto"/>
          </w:divBdr>
        </w:div>
        <w:div w:id="1014579295">
          <w:marLeft w:val="0"/>
          <w:marRight w:val="0"/>
          <w:marTop w:val="0"/>
          <w:marBottom w:val="0"/>
          <w:divBdr>
            <w:top w:val="none" w:sz="0" w:space="0" w:color="auto"/>
            <w:left w:val="none" w:sz="0" w:space="0" w:color="auto"/>
            <w:bottom w:val="none" w:sz="0" w:space="0" w:color="auto"/>
            <w:right w:val="none" w:sz="0" w:space="0" w:color="auto"/>
          </w:divBdr>
        </w:div>
      </w:divsChild>
    </w:div>
    <w:div w:id="1117992973">
      <w:bodyDiv w:val="1"/>
      <w:marLeft w:val="0"/>
      <w:marRight w:val="0"/>
      <w:marTop w:val="0"/>
      <w:marBottom w:val="0"/>
      <w:divBdr>
        <w:top w:val="none" w:sz="0" w:space="0" w:color="auto"/>
        <w:left w:val="none" w:sz="0" w:space="0" w:color="auto"/>
        <w:bottom w:val="none" w:sz="0" w:space="0" w:color="auto"/>
        <w:right w:val="none" w:sz="0" w:space="0" w:color="auto"/>
      </w:divBdr>
    </w:div>
    <w:div w:id="1171720989">
      <w:bodyDiv w:val="1"/>
      <w:marLeft w:val="0"/>
      <w:marRight w:val="0"/>
      <w:marTop w:val="0"/>
      <w:marBottom w:val="0"/>
      <w:divBdr>
        <w:top w:val="none" w:sz="0" w:space="0" w:color="auto"/>
        <w:left w:val="none" w:sz="0" w:space="0" w:color="auto"/>
        <w:bottom w:val="none" w:sz="0" w:space="0" w:color="auto"/>
        <w:right w:val="none" w:sz="0" w:space="0" w:color="auto"/>
      </w:divBdr>
    </w:div>
    <w:div w:id="1183087776">
      <w:bodyDiv w:val="1"/>
      <w:marLeft w:val="0"/>
      <w:marRight w:val="0"/>
      <w:marTop w:val="0"/>
      <w:marBottom w:val="0"/>
      <w:divBdr>
        <w:top w:val="none" w:sz="0" w:space="0" w:color="auto"/>
        <w:left w:val="none" w:sz="0" w:space="0" w:color="auto"/>
        <w:bottom w:val="none" w:sz="0" w:space="0" w:color="auto"/>
        <w:right w:val="none" w:sz="0" w:space="0" w:color="auto"/>
      </w:divBdr>
    </w:div>
    <w:div w:id="1381174474">
      <w:bodyDiv w:val="1"/>
      <w:marLeft w:val="0"/>
      <w:marRight w:val="0"/>
      <w:marTop w:val="0"/>
      <w:marBottom w:val="0"/>
      <w:divBdr>
        <w:top w:val="none" w:sz="0" w:space="0" w:color="auto"/>
        <w:left w:val="none" w:sz="0" w:space="0" w:color="auto"/>
        <w:bottom w:val="none" w:sz="0" w:space="0" w:color="auto"/>
        <w:right w:val="none" w:sz="0" w:space="0" w:color="auto"/>
      </w:divBdr>
    </w:div>
    <w:div w:id="2099791090">
      <w:bodyDiv w:val="1"/>
      <w:marLeft w:val="0"/>
      <w:marRight w:val="0"/>
      <w:marTop w:val="0"/>
      <w:marBottom w:val="0"/>
      <w:divBdr>
        <w:top w:val="none" w:sz="0" w:space="0" w:color="auto"/>
        <w:left w:val="none" w:sz="0" w:space="0" w:color="auto"/>
        <w:bottom w:val="none" w:sz="0" w:space="0" w:color="auto"/>
        <w:right w:val="none" w:sz="0" w:space="0" w:color="auto"/>
      </w:divBdr>
      <w:divsChild>
        <w:div w:id="143933641">
          <w:marLeft w:val="0"/>
          <w:marRight w:val="0"/>
          <w:marTop w:val="0"/>
          <w:marBottom w:val="0"/>
          <w:divBdr>
            <w:top w:val="none" w:sz="0" w:space="0" w:color="auto"/>
            <w:left w:val="none" w:sz="0" w:space="0" w:color="auto"/>
            <w:bottom w:val="none" w:sz="0" w:space="0" w:color="auto"/>
            <w:right w:val="none" w:sz="0" w:space="0" w:color="auto"/>
          </w:divBdr>
        </w:div>
        <w:div w:id="336542245">
          <w:marLeft w:val="0"/>
          <w:marRight w:val="0"/>
          <w:marTop w:val="0"/>
          <w:marBottom w:val="0"/>
          <w:divBdr>
            <w:top w:val="none" w:sz="0" w:space="0" w:color="auto"/>
            <w:left w:val="none" w:sz="0" w:space="0" w:color="auto"/>
            <w:bottom w:val="none" w:sz="0" w:space="0" w:color="auto"/>
            <w:right w:val="none" w:sz="0" w:space="0" w:color="auto"/>
          </w:divBdr>
        </w:div>
        <w:div w:id="1270622111">
          <w:marLeft w:val="0"/>
          <w:marRight w:val="0"/>
          <w:marTop w:val="0"/>
          <w:marBottom w:val="0"/>
          <w:divBdr>
            <w:top w:val="none" w:sz="0" w:space="0" w:color="auto"/>
            <w:left w:val="none" w:sz="0" w:space="0" w:color="auto"/>
            <w:bottom w:val="none" w:sz="0" w:space="0" w:color="auto"/>
            <w:right w:val="none" w:sz="0" w:space="0" w:color="auto"/>
          </w:divBdr>
        </w:div>
        <w:div w:id="1339843549">
          <w:marLeft w:val="0"/>
          <w:marRight w:val="0"/>
          <w:marTop w:val="0"/>
          <w:marBottom w:val="0"/>
          <w:divBdr>
            <w:top w:val="none" w:sz="0" w:space="0" w:color="auto"/>
            <w:left w:val="none" w:sz="0" w:space="0" w:color="auto"/>
            <w:bottom w:val="none" w:sz="0" w:space="0" w:color="auto"/>
            <w:right w:val="none" w:sz="0" w:space="0" w:color="auto"/>
          </w:divBdr>
        </w:div>
      </w:divsChild>
    </w:div>
    <w:div w:id="21448106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ecg.nsw.edu.au/about/" TargetMode="External"/><Relationship Id="rId18" Type="http://schemas.openxmlformats.org/officeDocument/2006/relationships/hyperlink" Target="https://education.nsw.gov.au/teaching-and-learning/aec/policy-strategy-and-business-systems" TargetMode="External"/><Relationship Id="rId26" Type="http://schemas.openxmlformats.org/officeDocument/2006/relationships/hyperlink" Target="https://teams.microsoft.com/l/team/19%3af8e495424602437ca4b119d55ecdc761%40thread.tacv2/conversations?groupId=08ce92f4-ef40-412b-8532-d2139f5ffbfa&amp;tenantId=05a0e69a-418a-47c1-9c25-9387261bf991" TargetMode="External"/><Relationship Id="rId39" Type="http://schemas.openxmlformats.org/officeDocument/2006/relationships/hyperlink" Target="https://education.nsw.gov.au/content/dam/main-education/teaching-and-learning/school-excellence-and-accountability/media/documents/SEF_Document_Version_2_2017_AA.pdf" TargetMode="External"/><Relationship Id="rId21" Type="http://schemas.openxmlformats.org/officeDocument/2006/relationships/hyperlink" Target="https://curriculum.nsw.edu.au/learning-areas/creative-arts/dance-7-10-2023/teaching-and-learning" TargetMode="External"/><Relationship Id="rId34" Type="http://schemas.openxmlformats.org/officeDocument/2006/relationships/hyperlink" Target="https://educationstandards.nsw.edu.au/wps/portal/nesa/k-10/diversity-in-learning/aboriginal-education/aboriginal-and-torres-strait-islander-principles-and-protocols" TargetMode="External"/><Relationship Id="rId42" Type="http://schemas.openxmlformats.org/officeDocument/2006/relationships/header" Target="header2.xml"/><Relationship Id="rId47" Type="http://schemas.openxmlformats.org/officeDocument/2006/relationships/image" Target="media/image4.pn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aiatsis.gov.au/explore/map-indigenous-australia" TargetMode="External"/><Relationship Id="rId29" Type="http://schemas.openxmlformats.org/officeDocument/2006/relationships/hyperlink" Target="https://educationstandards.nsw.edu.au/wps/portal/nesa/mini-footer/copyright" TargetMode="External"/><Relationship Id="rId11" Type="http://schemas.openxmlformats.org/officeDocument/2006/relationships/hyperlink" Target="mailto:CreativeArts7-12@det.nsw.edu.au" TargetMode="External"/><Relationship Id="rId24" Type="http://schemas.openxmlformats.org/officeDocument/2006/relationships/hyperlink" Target="https://education.nsw.gov.au/teaching-and-learning/curriculum/creative-arts/planning-programming-and-assessing-creative-arts-11-12/dance-11-12" TargetMode="External"/><Relationship Id="rId32" Type="http://schemas.openxmlformats.org/officeDocument/2006/relationships/hyperlink" Target="https://curriculum.nsw.edu.au/learning-areas/creative-arts/dance-7-10-2023/teaching-and-learning" TargetMode="External"/><Relationship Id="rId37" Type="http://schemas.openxmlformats.org/officeDocument/2006/relationships/hyperlink" Target="https://www.abc.net.au/news/2020-05-11/what-is-indigenous-cultural-intellectual-property-and-copyright/12150308" TargetMode="External"/><Relationship Id="rId40" Type="http://schemas.openxmlformats.org/officeDocument/2006/relationships/hyperlink" Target="https://education.nsw.gov.au/teaching-and-learning/aec/policy-strategy-and-business-systems" TargetMode="External"/><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educationstandards.nsw.edu.au/wps/portal/nesa/k-10/diversity-in-learning/aboriginal-education/aboriginal-and-torres-strait-islander-principles-and-protocols" TargetMode="External"/><Relationship Id="rId23" Type="http://schemas.openxmlformats.org/officeDocument/2006/relationships/hyperlink" Target="https://education.nsw.gov.au/teaching-and-learning/curriculum/creative-arts/planning-programming-and-assessing-creative-arts-7-10" TargetMode="External"/><Relationship Id="rId28" Type="http://schemas.openxmlformats.org/officeDocument/2006/relationships/hyperlink" Target="mailto:CreativeArts7-12@det.nsw.edu.au" TargetMode="External"/><Relationship Id="rId36" Type="http://schemas.openxmlformats.org/officeDocument/2006/relationships/hyperlink" Target="https://www.aitsl.edu.au/standards" TargetMode="External"/><Relationship Id="rId49" Type="http://schemas.openxmlformats.org/officeDocument/2006/relationships/footer" Target="footer3.xml"/><Relationship Id="rId10" Type="http://schemas.openxmlformats.org/officeDocument/2006/relationships/image" Target="media/image3.svg"/><Relationship Id="rId19" Type="http://schemas.openxmlformats.org/officeDocument/2006/relationships/hyperlink" Target="https://www.abc.net.au/news/2020-05-11/what-is-indigenous-cultural-intellectual-property-and-copyright/12150308" TargetMode="External"/><Relationship Id="rId31" Type="http://schemas.openxmlformats.org/officeDocument/2006/relationships/hyperlink" Target="https://curriculum.nsw.edu.au/" TargetMode="External"/><Relationship Id="rId4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education.nsw.gov.au/teaching-and-learning/aec" TargetMode="External"/><Relationship Id="rId22" Type="http://schemas.openxmlformats.org/officeDocument/2006/relationships/hyperlink" Target="https://curriculum.nsw.edu.au/learning-areas/creative-arts/drama-7-10-2023/teaching-and-learning" TargetMode="External"/><Relationship Id="rId27" Type="http://schemas.openxmlformats.org/officeDocument/2006/relationships/hyperlink" Target="https://feeds.captivate.fm/creative-cast/" TargetMode="External"/><Relationship Id="rId30" Type="http://schemas.openxmlformats.org/officeDocument/2006/relationships/hyperlink" Target="https://educationstandards.nsw.edu.au/" TargetMode="External"/><Relationship Id="rId35" Type="http://schemas.openxmlformats.org/officeDocument/2006/relationships/hyperlink" Target="https://aiatsis.gov.au/explore/map-indigenous-australia" TargetMode="External"/><Relationship Id="rId43" Type="http://schemas.openxmlformats.org/officeDocument/2006/relationships/footer" Target="footer1.xml"/><Relationship Id="rId48" Type="http://schemas.openxmlformats.org/officeDocument/2006/relationships/header" Target="header4.xml"/><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education.nsw.gov.au/inside-the-department/teaching-and-learning/curriculum/school-development-day-curriculum-implementation/curriculum-implementation-professional-learning-sessions/creative-arts-in-secondary-new-syllabus-planning" TargetMode="External"/><Relationship Id="rId17" Type="http://schemas.openxmlformats.org/officeDocument/2006/relationships/hyperlink" Target="https://aiatsis.gov.au/publication/94688" TargetMode="External"/><Relationship Id="rId25" Type="http://schemas.openxmlformats.org/officeDocument/2006/relationships/hyperlink" Target="https://forms.office.com/Pages/ResponsePage.aspx?id=muagBYpBwUecJZOHJhv5kWwI-MY-lJJJtiTWN8dEJepURURDVTZIR0ZPSFU1MjJHNjA3MVYxSERZVi4u" TargetMode="External"/><Relationship Id="rId33" Type="http://schemas.openxmlformats.org/officeDocument/2006/relationships/hyperlink" Target="https://curriculum.nsw.edu.au/learning-areas/creative-arts/drama-7-10-2023/teaching-and-learning" TargetMode="External"/><Relationship Id="rId38" Type="http://schemas.openxmlformats.org/officeDocument/2006/relationships/hyperlink" Target="https://www.aecg.nsw.edu.au/" TargetMode="External"/><Relationship Id="rId46" Type="http://schemas.openxmlformats.org/officeDocument/2006/relationships/hyperlink" Target="https://creativecommons.org/licenses/by/4.0/" TargetMode="External"/><Relationship Id="rId20" Type="http://schemas.openxmlformats.org/officeDocument/2006/relationships/hyperlink" Target="https://curriculum.nsw.edu.au/learning-areas/creative-arts/dance-7-10-2023/teaching-and-learning"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82A9F3-E624-44B2-A051-FA16828D54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2946</Words>
  <Characters>16793</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Creative Facilitator guide</vt:lpstr>
    </vt:vector>
  </TitlesOfParts>
  <Company/>
  <LinksUpToDate>false</LinksUpToDate>
  <CharactersWithSpaces>19700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Creative arts facilitator guide</dc:title>
  <dc:subject/>
  <dc:creator>NSW Department of Education</dc:creator>
  <cp:keywords/>
  <dc:description/>
  <dcterms:created xsi:type="dcterms:W3CDTF">2024-02-29T01:54:00Z</dcterms:created>
  <dcterms:modified xsi:type="dcterms:W3CDTF">2024-02-29T01:54:00Z</dcterms:modified>
</cp:coreProperties>
</file>