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D572A" w:rsidRPr="001D572A" w:rsidRDefault="001D572A" w:rsidP="001D572A">
      <w:pPr>
        <w:pStyle w:val="BodyText"/>
        <w:spacing w:before="120"/>
        <w:ind w:left="7540"/>
        <w:jc w:val="center"/>
        <w:rPr>
          <w:rStyle w:val="Heading1Char"/>
          <w:bCs w:val="0"/>
          <w:sz w:val="28"/>
          <w:szCs w:val="28"/>
        </w:rPr>
      </w:pPr>
      <w:r w:rsidRPr="001D572A">
        <w:rPr>
          <w:noProof/>
          <w:sz w:val="28"/>
          <w:szCs w:val="28"/>
          <w:lang w:val="en-AU" w:eastAsia="en-AU" w:bidi="ar-SA"/>
        </w:rPr>
        <w:drawing>
          <wp:anchor distT="0" distB="0" distL="114300" distR="114300" simplePos="0" relativeHeight="251709440" behindDoc="1" locked="0" layoutInCell="1" allowOverlap="1" wp14:anchorId="107276B5" wp14:editId="1240A5EB">
            <wp:simplePos x="0" y="0"/>
            <wp:positionH relativeFrom="column">
              <wp:posOffset>391279</wp:posOffset>
            </wp:positionH>
            <wp:positionV relativeFrom="paragraph">
              <wp:posOffset>-11291</wp:posOffset>
            </wp:positionV>
            <wp:extent cx="1613647" cy="908082"/>
            <wp:effectExtent l="0" t="0" r="5715" b="6350"/>
            <wp:wrapNone/>
            <wp:docPr id="27" name="Picture 27" title="AED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1613647" cy="908082"/>
                    </a:xfrm>
                    <a:prstGeom prst="rect">
                      <a:avLst/>
                    </a:prstGeom>
                  </pic:spPr>
                </pic:pic>
              </a:graphicData>
            </a:graphic>
            <wp14:sizeRelH relativeFrom="page">
              <wp14:pctWidth>0</wp14:pctWidth>
            </wp14:sizeRelH>
            <wp14:sizeRelV relativeFrom="page">
              <wp14:pctHeight>0</wp14:pctHeight>
            </wp14:sizeRelV>
          </wp:anchor>
        </w:drawing>
      </w:r>
      <w:r w:rsidRPr="001D572A">
        <w:rPr>
          <w:rStyle w:val="Heading1Char"/>
          <w:bCs w:val="0"/>
          <w:sz w:val="28"/>
          <w:szCs w:val="28"/>
        </w:rPr>
        <w:t>Our Children</w:t>
      </w:r>
    </w:p>
    <w:p w:rsidR="001D572A" w:rsidRPr="001D572A" w:rsidRDefault="001D572A" w:rsidP="001D572A">
      <w:pPr>
        <w:pStyle w:val="BodyText"/>
        <w:ind w:left="7540"/>
        <w:jc w:val="center"/>
        <w:rPr>
          <w:rStyle w:val="Heading1Char"/>
          <w:bCs w:val="0"/>
          <w:sz w:val="28"/>
          <w:szCs w:val="28"/>
        </w:rPr>
      </w:pPr>
      <w:r w:rsidRPr="001D572A">
        <w:rPr>
          <w:rStyle w:val="Heading1Char"/>
          <w:bCs w:val="0"/>
          <w:sz w:val="28"/>
          <w:szCs w:val="28"/>
        </w:rPr>
        <w:t>Our Communities</w:t>
      </w:r>
    </w:p>
    <w:p w:rsidR="001D572A" w:rsidRPr="001D572A" w:rsidRDefault="001D572A" w:rsidP="001D572A">
      <w:pPr>
        <w:pStyle w:val="BodyText"/>
        <w:ind w:left="7540"/>
        <w:jc w:val="center"/>
        <w:rPr>
          <w:rStyle w:val="Heading1Char"/>
          <w:bCs w:val="0"/>
          <w:sz w:val="28"/>
          <w:szCs w:val="28"/>
        </w:rPr>
      </w:pPr>
      <w:r w:rsidRPr="001D572A">
        <w:rPr>
          <w:rStyle w:val="Heading1Char"/>
          <w:bCs w:val="0"/>
          <w:sz w:val="28"/>
          <w:szCs w:val="28"/>
        </w:rPr>
        <w:t>Our Future</w:t>
      </w:r>
    </w:p>
    <w:p w:rsidR="001B700E" w:rsidRDefault="001B700E" w:rsidP="001B700E">
      <w:pPr>
        <w:pStyle w:val="BodyText"/>
        <w:rPr>
          <w:rFonts w:ascii="Times New Roman"/>
          <w:sz w:val="20"/>
        </w:rPr>
      </w:pPr>
    </w:p>
    <w:p w:rsidR="001B700E" w:rsidRDefault="001F2D13" w:rsidP="00E200E0">
      <w:pPr>
        <w:pStyle w:val="Heading1"/>
        <w:spacing w:before="1080"/>
        <w:ind w:left="567"/>
        <w:rPr>
          <w:sz w:val="52"/>
        </w:rPr>
      </w:pPr>
      <w:r>
        <w:rPr>
          <w:noProof/>
          <w:lang w:val="en-AU" w:eastAsia="en-AU" w:bidi="ar-SA"/>
        </w:rPr>
        <w:drawing>
          <wp:anchor distT="0" distB="0" distL="114300" distR="114300" simplePos="0" relativeHeight="251718656" behindDoc="1" locked="0" layoutInCell="1" allowOverlap="1">
            <wp:simplePos x="0" y="0"/>
            <wp:positionH relativeFrom="column">
              <wp:posOffset>-37465</wp:posOffset>
            </wp:positionH>
            <wp:positionV relativeFrom="paragraph">
              <wp:posOffset>292689</wp:posOffset>
            </wp:positionV>
            <wp:extent cx="7958776" cy="6733886"/>
            <wp:effectExtent l="0" t="0" r="4445" b="0"/>
            <wp:wrapNone/>
            <wp:docPr id="2" name="Picture 2" title="&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7958776" cy="6733886"/>
                    </a:xfrm>
                    <a:prstGeom prst="rect">
                      <a:avLst/>
                    </a:prstGeom>
                  </pic:spPr>
                </pic:pic>
              </a:graphicData>
            </a:graphic>
            <wp14:sizeRelH relativeFrom="page">
              <wp14:pctWidth>0</wp14:pctWidth>
            </wp14:sizeRelH>
            <wp14:sizeRelV relativeFrom="page">
              <wp14:pctHeight>0</wp14:pctHeight>
            </wp14:sizeRelV>
          </wp:anchor>
        </w:drawing>
      </w:r>
      <w:r w:rsidR="001B700E">
        <w:t>DOMAIN GUIDE</w:t>
      </w:r>
      <w:proofErr w:type="gramStart"/>
      <w:r w:rsidR="001B700E">
        <w:t>:</w:t>
      </w:r>
      <w:proofErr w:type="gramEnd"/>
      <w:r w:rsidR="00B64BBD">
        <w:br/>
      </w:r>
      <w:r w:rsidR="001B700E">
        <w:rPr>
          <w:sz w:val="52"/>
        </w:rPr>
        <w:t>Communication skills and</w:t>
      </w:r>
      <w:r w:rsidR="00B64BBD">
        <w:rPr>
          <w:sz w:val="52"/>
        </w:rPr>
        <w:br/>
      </w:r>
      <w:r w:rsidR="001B700E">
        <w:rPr>
          <w:sz w:val="52"/>
        </w:rPr>
        <w:t>general knowledge</w:t>
      </w:r>
    </w:p>
    <w:p w:rsidR="00B64BBD" w:rsidRPr="005A65E8" w:rsidRDefault="001F2D13" w:rsidP="00B64BBD">
      <w:pPr>
        <w:spacing w:before="8520" w:line="256" w:lineRule="auto"/>
        <w:ind w:left="3628" w:right="1082"/>
        <w:rPr>
          <w:color w:val="000000" w:themeColor="text1"/>
          <w:spacing w:val="-3"/>
          <w:sz w:val="26"/>
        </w:rPr>
      </w:pPr>
      <w:r w:rsidRPr="005A65E8">
        <w:rPr>
          <w:noProof/>
          <w:color w:val="000000" w:themeColor="text1"/>
          <w:lang w:val="en-AU" w:eastAsia="en-AU" w:bidi="ar-SA"/>
        </w:rPr>
        <w:drawing>
          <wp:anchor distT="0" distB="0" distL="0" distR="0" simplePos="0" relativeHeight="251721728" behindDoc="0" locked="0" layoutInCell="1" allowOverlap="1" wp14:anchorId="3D8D2CB9" wp14:editId="6BF98BAC">
            <wp:simplePos x="0" y="0"/>
            <wp:positionH relativeFrom="page">
              <wp:posOffset>6532775</wp:posOffset>
            </wp:positionH>
            <wp:positionV relativeFrom="paragraph">
              <wp:posOffset>6622585</wp:posOffset>
            </wp:positionV>
            <wp:extent cx="777176" cy="272694"/>
            <wp:effectExtent l="0" t="0" r="4445" b="0"/>
            <wp:wrapNone/>
            <wp:docPr id="9" name="image2.png" title="Creative Commons Attribution 4.0 International licence symbo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png"/>
                    <pic:cNvPicPr/>
                  </pic:nvPicPr>
                  <pic:blipFill>
                    <a:blip r:embed="rId8" cstate="print"/>
                    <a:stretch>
                      <a:fillRect/>
                    </a:stretch>
                  </pic:blipFill>
                  <pic:spPr>
                    <a:xfrm>
                      <a:off x="0" y="0"/>
                      <a:ext cx="777176" cy="272694"/>
                    </a:xfrm>
                    <a:prstGeom prst="rect">
                      <a:avLst/>
                    </a:prstGeom>
                  </pic:spPr>
                </pic:pic>
              </a:graphicData>
            </a:graphic>
          </wp:anchor>
        </w:drawing>
      </w:r>
      <w:r w:rsidRPr="001F2D13">
        <w:rPr>
          <w:noProof/>
          <w:color w:val="000000" w:themeColor="text1"/>
          <w:sz w:val="26"/>
          <w:lang w:val="en-AU" w:eastAsia="en-AU" w:bidi="ar-SA"/>
        </w:rPr>
        <w:drawing>
          <wp:anchor distT="0" distB="0" distL="114300" distR="114300" simplePos="0" relativeHeight="251719680" behindDoc="1" locked="0" layoutInCell="1" allowOverlap="1">
            <wp:simplePos x="0" y="0"/>
            <wp:positionH relativeFrom="column">
              <wp:posOffset>717438</wp:posOffset>
            </wp:positionH>
            <wp:positionV relativeFrom="paragraph">
              <wp:posOffset>5270500</wp:posOffset>
            </wp:positionV>
            <wp:extent cx="1286988" cy="1627894"/>
            <wp:effectExtent l="0" t="0" r="8890" b="0"/>
            <wp:wrapNone/>
            <wp:docPr id="6" name="Picture 6" title="&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LE-SEIP\Learning and Wellbeing\Learning and Wellbeing (TO BE PUT ON SHAREPOINT)\AEDC\Resources &amp; Research\School and ECEC resources 2016-2018\All resources_Final\AEDC icons\AEDC_icon_set_Communication_print.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86988" cy="1627894"/>
                    </a:xfrm>
                    <a:prstGeom prst="rect">
                      <a:avLst/>
                    </a:prstGeom>
                    <a:noFill/>
                    <a:ln>
                      <a:noFill/>
                    </a:ln>
                  </pic:spPr>
                </pic:pic>
              </a:graphicData>
            </a:graphic>
            <wp14:sizeRelH relativeFrom="page">
              <wp14:pctWidth>0</wp14:pctWidth>
            </wp14:sizeRelH>
            <wp14:sizeRelV relativeFrom="page">
              <wp14:pctHeight>0</wp14:pctHeight>
            </wp14:sizeRelV>
          </wp:anchor>
        </w:drawing>
      </w:r>
      <w:r w:rsidR="00B64BBD" w:rsidRPr="005A65E8">
        <w:rPr>
          <w:color w:val="000000" w:themeColor="text1"/>
          <w:sz w:val="26"/>
        </w:rPr>
        <w:t>This</w:t>
      </w:r>
      <w:r w:rsidR="00B64BBD" w:rsidRPr="005A65E8">
        <w:rPr>
          <w:color w:val="000000" w:themeColor="text1"/>
          <w:spacing w:val="-28"/>
          <w:sz w:val="26"/>
        </w:rPr>
        <w:t xml:space="preserve"> </w:t>
      </w:r>
      <w:r w:rsidR="00B64BBD" w:rsidRPr="005A65E8">
        <w:rPr>
          <w:color w:val="000000" w:themeColor="text1"/>
          <w:sz w:val="26"/>
        </w:rPr>
        <w:t>guide</w:t>
      </w:r>
      <w:r w:rsidR="00B64BBD" w:rsidRPr="005A65E8">
        <w:rPr>
          <w:color w:val="000000" w:themeColor="text1"/>
          <w:spacing w:val="-28"/>
          <w:sz w:val="26"/>
        </w:rPr>
        <w:t xml:space="preserve"> </w:t>
      </w:r>
      <w:r w:rsidR="00B64BBD" w:rsidRPr="005A65E8">
        <w:rPr>
          <w:color w:val="000000" w:themeColor="text1"/>
          <w:sz w:val="26"/>
        </w:rPr>
        <w:t>supports</w:t>
      </w:r>
      <w:r w:rsidR="00B64BBD" w:rsidRPr="005A65E8">
        <w:rPr>
          <w:color w:val="000000" w:themeColor="text1"/>
          <w:spacing w:val="-28"/>
          <w:sz w:val="26"/>
        </w:rPr>
        <w:t xml:space="preserve"> </w:t>
      </w:r>
      <w:r w:rsidR="00B64BBD" w:rsidRPr="005A65E8">
        <w:rPr>
          <w:color w:val="000000" w:themeColor="text1"/>
          <w:sz w:val="26"/>
        </w:rPr>
        <w:t>early</w:t>
      </w:r>
      <w:r w:rsidR="00B64BBD" w:rsidRPr="005A65E8">
        <w:rPr>
          <w:color w:val="000000" w:themeColor="text1"/>
          <w:spacing w:val="-28"/>
          <w:sz w:val="26"/>
        </w:rPr>
        <w:t xml:space="preserve"> </w:t>
      </w:r>
      <w:r w:rsidR="00B64BBD" w:rsidRPr="005A65E8">
        <w:rPr>
          <w:color w:val="000000" w:themeColor="text1"/>
          <w:sz w:val="26"/>
        </w:rPr>
        <w:t>childhood</w:t>
      </w:r>
      <w:r w:rsidR="00B64BBD" w:rsidRPr="005A65E8">
        <w:rPr>
          <w:color w:val="000000" w:themeColor="text1"/>
          <w:spacing w:val="-28"/>
          <w:sz w:val="26"/>
        </w:rPr>
        <w:t xml:space="preserve"> </w:t>
      </w:r>
      <w:r w:rsidR="00B64BBD" w:rsidRPr="005A65E8">
        <w:rPr>
          <w:color w:val="000000" w:themeColor="text1"/>
          <w:sz w:val="26"/>
        </w:rPr>
        <w:t>education</w:t>
      </w:r>
      <w:r w:rsidR="00B64BBD" w:rsidRPr="005A65E8">
        <w:rPr>
          <w:color w:val="000000" w:themeColor="text1"/>
          <w:spacing w:val="-28"/>
          <w:sz w:val="26"/>
        </w:rPr>
        <w:t xml:space="preserve"> </w:t>
      </w:r>
      <w:r w:rsidR="00B64BBD" w:rsidRPr="005A65E8">
        <w:rPr>
          <w:color w:val="000000" w:themeColor="text1"/>
          <w:sz w:val="26"/>
        </w:rPr>
        <w:t>and</w:t>
      </w:r>
      <w:r w:rsidR="00B64BBD" w:rsidRPr="005A65E8">
        <w:rPr>
          <w:color w:val="000000" w:themeColor="text1"/>
          <w:spacing w:val="-28"/>
          <w:sz w:val="26"/>
        </w:rPr>
        <w:t xml:space="preserve"> </w:t>
      </w:r>
      <w:r w:rsidR="00B64BBD" w:rsidRPr="005A65E8">
        <w:rPr>
          <w:color w:val="000000" w:themeColor="text1"/>
          <w:sz w:val="26"/>
        </w:rPr>
        <w:t>care</w:t>
      </w:r>
      <w:r w:rsidR="00B64BBD" w:rsidRPr="005A65E8">
        <w:rPr>
          <w:color w:val="000000" w:themeColor="text1"/>
          <w:spacing w:val="-28"/>
          <w:sz w:val="26"/>
        </w:rPr>
        <w:t xml:space="preserve"> </w:t>
      </w:r>
      <w:r w:rsidR="00B64BBD" w:rsidRPr="005A65E8">
        <w:rPr>
          <w:color w:val="000000" w:themeColor="text1"/>
          <w:sz w:val="26"/>
        </w:rPr>
        <w:t>services and schools to gain a deeper understanding of the AEDC communication</w:t>
      </w:r>
      <w:r w:rsidR="00B64BBD" w:rsidRPr="005A65E8">
        <w:rPr>
          <w:color w:val="000000" w:themeColor="text1"/>
          <w:spacing w:val="-30"/>
          <w:sz w:val="26"/>
        </w:rPr>
        <w:t xml:space="preserve"> </w:t>
      </w:r>
      <w:r w:rsidR="00B64BBD" w:rsidRPr="005A65E8">
        <w:rPr>
          <w:color w:val="000000" w:themeColor="text1"/>
          <w:sz w:val="26"/>
        </w:rPr>
        <w:t>skills</w:t>
      </w:r>
      <w:r w:rsidR="00B64BBD" w:rsidRPr="005A65E8">
        <w:rPr>
          <w:color w:val="000000" w:themeColor="text1"/>
          <w:spacing w:val="-30"/>
          <w:sz w:val="26"/>
        </w:rPr>
        <w:t xml:space="preserve"> </w:t>
      </w:r>
      <w:r w:rsidR="00B64BBD" w:rsidRPr="005A65E8">
        <w:rPr>
          <w:color w:val="000000" w:themeColor="text1"/>
          <w:sz w:val="26"/>
        </w:rPr>
        <w:t>and</w:t>
      </w:r>
      <w:r w:rsidR="00B64BBD" w:rsidRPr="005A65E8">
        <w:rPr>
          <w:color w:val="000000" w:themeColor="text1"/>
          <w:spacing w:val="-30"/>
          <w:sz w:val="26"/>
        </w:rPr>
        <w:t xml:space="preserve"> </w:t>
      </w:r>
      <w:r w:rsidR="00B64BBD" w:rsidRPr="005A65E8">
        <w:rPr>
          <w:color w:val="000000" w:themeColor="text1"/>
          <w:sz w:val="26"/>
        </w:rPr>
        <w:t>general</w:t>
      </w:r>
      <w:r w:rsidR="00B64BBD" w:rsidRPr="005A65E8">
        <w:rPr>
          <w:color w:val="000000" w:themeColor="text1"/>
          <w:spacing w:val="-30"/>
          <w:sz w:val="26"/>
        </w:rPr>
        <w:t xml:space="preserve"> </w:t>
      </w:r>
      <w:r w:rsidR="00B64BBD" w:rsidRPr="005A65E8">
        <w:rPr>
          <w:color w:val="000000" w:themeColor="text1"/>
          <w:sz w:val="26"/>
        </w:rPr>
        <w:t>knowledge</w:t>
      </w:r>
      <w:r w:rsidR="00B64BBD" w:rsidRPr="005A65E8">
        <w:rPr>
          <w:color w:val="000000" w:themeColor="text1"/>
          <w:spacing w:val="-30"/>
          <w:sz w:val="26"/>
        </w:rPr>
        <w:t xml:space="preserve"> </w:t>
      </w:r>
      <w:r w:rsidR="00B64BBD" w:rsidRPr="005A65E8">
        <w:rPr>
          <w:color w:val="000000" w:themeColor="text1"/>
          <w:sz w:val="26"/>
        </w:rPr>
        <w:t>domain.</w:t>
      </w:r>
      <w:r w:rsidR="00B64BBD" w:rsidRPr="005A65E8">
        <w:rPr>
          <w:color w:val="000000" w:themeColor="text1"/>
          <w:spacing w:val="-30"/>
          <w:sz w:val="26"/>
        </w:rPr>
        <w:t xml:space="preserve"> </w:t>
      </w:r>
      <w:r w:rsidR="00B64BBD" w:rsidRPr="005A65E8">
        <w:rPr>
          <w:color w:val="000000" w:themeColor="text1"/>
          <w:sz w:val="26"/>
        </w:rPr>
        <w:t>The</w:t>
      </w:r>
      <w:r w:rsidR="00B64BBD" w:rsidRPr="005A65E8">
        <w:rPr>
          <w:color w:val="000000" w:themeColor="text1"/>
          <w:spacing w:val="-30"/>
          <w:sz w:val="26"/>
        </w:rPr>
        <w:t xml:space="preserve"> </w:t>
      </w:r>
      <w:r w:rsidR="00B64BBD" w:rsidRPr="005A65E8">
        <w:rPr>
          <w:color w:val="000000" w:themeColor="text1"/>
          <w:sz w:val="26"/>
        </w:rPr>
        <w:t>guide can</w:t>
      </w:r>
      <w:r w:rsidR="00B64BBD" w:rsidRPr="005A65E8">
        <w:rPr>
          <w:color w:val="000000" w:themeColor="text1"/>
          <w:spacing w:val="-18"/>
          <w:sz w:val="26"/>
        </w:rPr>
        <w:t xml:space="preserve"> </w:t>
      </w:r>
      <w:r w:rsidR="00B64BBD" w:rsidRPr="005A65E8">
        <w:rPr>
          <w:color w:val="000000" w:themeColor="text1"/>
          <w:sz w:val="26"/>
        </w:rPr>
        <w:t>be</w:t>
      </w:r>
      <w:r w:rsidR="00B64BBD" w:rsidRPr="005A65E8">
        <w:rPr>
          <w:color w:val="000000" w:themeColor="text1"/>
          <w:spacing w:val="-18"/>
          <w:sz w:val="26"/>
        </w:rPr>
        <w:t xml:space="preserve"> </w:t>
      </w:r>
      <w:r w:rsidR="00B64BBD" w:rsidRPr="005A65E8">
        <w:rPr>
          <w:color w:val="000000" w:themeColor="text1"/>
          <w:sz w:val="26"/>
        </w:rPr>
        <w:t>used</w:t>
      </w:r>
      <w:r w:rsidR="00B64BBD" w:rsidRPr="005A65E8">
        <w:rPr>
          <w:color w:val="000000" w:themeColor="text1"/>
          <w:spacing w:val="-18"/>
          <w:sz w:val="26"/>
        </w:rPr>
        <w:t xml:space="preserve"> </w:t>
      </w:r>
      <w:r w:rsidR="00B64BBD" w:rsidRPr="005A65E8">
        <w:rPr>
          <w:color w:val="000000" w:themeColor="text1"/>
          <w:sz w:val="26"/>
        </w:rPr>
        <w:t>to</w:t>
      </w:r>
      <w:r w:rsidR="00B64BBD" w:rsidRPr="005A65E8">
        <w:rPr>
          <w:color w:val="000000" w:themeColor="text1"/>
          <w:spacing w:val="-18"/>
          <w:sz w:val="26"/>
        </w:rPr>
        <w:t xml:space="preserve"> </w:t>
      </w:r>
      <w:r w:rsidR="00B64BBD" w:rsidRPr="005A65E8">
        <w:rPr>
          <w:color w:val="000000" w:themeColor="text1"/>
          <w:sz w:val="26"/>
        </w:rPr>
        <w:t>inform</w:t>
      </w:r>
      <w:r w:rsidR="00B64BBD" w:rsidRPr="005A65E8">
        <w:rPr>
          <w:color w:val="000000" w:themeColor="text1"/>
          <w:spacing w:val="-18"/>
          <w:sz w:val="26"/>
        </w:rPr>
        <w:t xml:space="preserve"> </w:t>
      </w:r>
      <w:r w:rsidR="00B64BBD" w:rsidRPr="005A65E8">
        <w:rPr>
          <w:color w:val="000000" w:themeColor="text1"/>
          <w:sz w:val="26"/>
        </w:rPr>
        <w:t>early</w:t>
      </w:r>
      <w:r w:rsidR="00B64BBD" w:rsidRPr="005A65E8">
        <w:rPr>
          <w:color w:val="000000" w:themeColor="text1"/>
          <w:spacing w:val="-18"/>
          <w:sz w:val="26"/>
        </w:rPr>
        <w:t xml:space="preserve"> </w:t>
      </w:r>
      <w:r w:rsidR="00B64BBD" w:rsidRPr="005A65E8">
        <w:rPr>
          <w:color w:val="000000" w:themeColor="text1"/>
          <w:sz w:val="26"/>
        </w:rPr>
        <w:t>childhood</w:t>
      </w:r>
      <w:r w:rsidR="00B64BBD" w:rsidRPr="005A65E8">
        <w:rPr>
          <w:color w:val="000000" w:themeColor="text1"/>
          <w:spacing w:val="-18"/>
          <w:sz w:val="26"/>
        </w:rPr>
        <w:t xml:space="preserve"> </w:t>
      </w:r>
      <w:r w:rsidR="00B64BBD" w:rsidRPr="005A65E8">
        <w:rPr>
          <w:color w:val="000000" w:themeColor="text1"/>
          <w:sz w:val="26"/>
        </w:rPr>
        <w:t>and</w:t>
      </w:r>
      <w:r w:rsidR="00B64BBD" w:rsidRPr="005A65E8">
        <w:rPr>
          <w:color w:val="000000" w:themeColor="text1"/>
          <w:spacing w:val="-18"/>
          <w:sz w:val="26"/>
        </w:rPr>
        <w:t xml:space="preserve"> </w:t>
      </w:r>
      <w:r w:rsidR="00B64BBD" w:rsidRPr="005A65E8">
        <w:rPr>
          <w:color w:val="000000" w:themeColor="text1"/>
          <w:sz w:val="26"/>
        </w:rPr>
        <w:t>curriculum</w:t>
      </w:r>
      <w:r w:rsidR="00B64BBD" w:rsidRPr="005A65E8">
        <w:rPr>
          <w:color w:val="000000" w:themeColor="text1"/>
          <w:spacing w:val="-18"/>
          <w:sz w:val="26"/>
        </w:rPr>
        <w:t xml:space="preserve"> </w:t>
      </w:r>
      <w:r w:rsidR="00B64BBD" w:rsidRPr="005A65E8">
        <w:rPr>
          <w:color w:val="000000" w:themeColor="text1"/>
          <w:sz w:val="26"/>
        </w:rPr>
        <w:t>planning, quality improvement and strengthen partnerships with families and the</w:t>
      </w:r>
      <w:r w:rsidR="00B64BBD" w:rsidRPr="005A65E8">
        <w:rPr>
          <w:color w:val="000000" w:themeColor="text1"/>
          <w:spacing w:val="-1"/>
          <w:sz w:val="26"/>
        </w:rPr>
        <w:t xml:space="preserve"> </w:t>
      </w:r>
      <w:r w:rsidR="00B64BBD" w:rsidRPr="005A65E8">
        <w:rPr>
          <w:color w:val="000000" w:themeColor="text1"/>
          <w:spacing w:val="-3"/>
          <w:sz w:val="26"/>
        </w:rPr>
        <w:t>community.</w:t>
      </w:r>
    </w:p>
    <w:p w:rsidR="00B64BBD" w:rsidRPr="00B64BBD" w:rsidRDefault="00B64BBD" w:rsidP="00E200E0">
      <w:pPr>
        <w:spacing w:before="120"/>
        <w:ind w:left="6690"/>
        <w:rPr>
          <w:color w:val="000000" w:themeColor="text1"/>
          <w:sz w:val="26"/>
        </w:rPr>
      </w:pPr>
      <w:r w:rsidRPr="00B64BBD">
        <w:rPr>
          <w:rFonts w:ascii="Calibri" w:hAnsi="Calibri"/>
          <w:color w:val="000000" w:themeColor="text1"/>
          <w:sz w:val="16"/>
        </w:rPr>
        <w:t>© Western Australian Department of Education 2018</w:t>
      </w:r>
    </w:p>
    <w:p w:rsidR="001B700E" w:rsidRDefault="007B14D9" w:rsidP="001B700E">
      <w:pPr>
        <w:pStyle w:val="BodyText"/>
        <w:spacing w:before="6"/>
        <w:rPr>
          <w:sz w:val="14"/>
        </w:rPr>
      </w:pPr>
      <w:r>
        <w:rPr>
          <w:noProof/>
          <w:lang w:val="en-AU" w:eastAsia="en-AU" w:bidi="ar-SA"/>
        </w:rPr>
        <w:drawing>
          <wp:anchor distT="0" distB="0" distL="114300" distR="114300" simplePos="0" relativeHeight="251715584" behindDoc="1" locked="0" layoutInCell="1" allowOverlap="1">
            <wp:simplePos x="0" y="0"/>
            <wp:positionH relativeFrom="column">
              <wp:posOffset>1587</wp:posOffset>
            </wp:positionH>
            <wp:positionV relativeFrom="paragraph">
              <wp:posOffset>142875</wp:posOffset>
            </wp:positionV>
            <wp:extent cx="7562850" cy="683260"/>
            <wp:effectExtent l="0" t="0" r="0" b="2540"/>
            <wp:wrapNone/>
            <wp:docPr id="1" name="Picture 1" title="&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7562850" cy="683260"/>
                    </a:xfrm>
                    <a:prstGeom prst="rect">
                      <a:avLst/>
                    </a:prstGeom>
                  </pic:spPr>
                </pic:pic>
              </a:graphicData>
            </a:graphic>
            <wp14:sizeRelH relativeFrom="page">
              <wp14:pctWidth>0</wp14:pctWidth>
            </wp14:sizeRelH>
            <wp14:sizeRelV relativeFrom="page">
              <wp14:pctHeight>0</wp14:pctHeight>
            </wp14:sizeRelV>
          </wp:anchor>
        </w:drawing>
      </w:r>
    </w:p>
    <w:p w:rsidR="001B700E" w:rsidRDefault="001B700E" w:rsidP="001B700E">
      <w:pPr>
        <w:rPr>
          <w:sz w:val="14"/>
        </w:rPr>
        <w:sectPr w:rsidR="001B700E" w:rsidSect="001B700E">
          <w:pgSz w:w="11910" w:h="16840"/>
          <w:pgMar w:top="560" w:right="0" w:bottom="280" w:left="0" w:header="720" w:footer="720" w:gutter="0"/>
          <w:cols w:space="720"/>
        </w:sectPr>
      </w:pPr>
    </w:p>
    <w:p w:rsidR="001B700E" w:rsidRDefault="00BA68E3" w:rsidP="001B700E">
      <w:pPr>
        <w:pStyle w:val="BodyText"/>
        <w:rPr>
          <w:sz w:val="20"/>
        </w:rPr>
      </w:pPr>
      <w:r>
        <w:rPr>
          <w:noProof/>
          <w:lang w:val="en-AU" w:eastAsia="en-AU" w:bidi="ar-SA"/>
        </w:rPr>
        <w:lastRenderedPageBreak/>
        <w:drawing>
          <wp:anchor distT="0" distB="0" distL="114300" distR="114300" simplePos="0" relativeHeight="251723776" behindDoc="1" locked="0" layoutInCell="1" allowOverlap="1">
            <wp:simplePos x="0" y="0"/>
            <wp:positionH relativeFrom="column">
              <wp:posOffset>-42545</wp:posOffset>
            </wp:positionH>
            <wp:positionV relativeFrom="paragraph">
              <wp:posOffset>-19685</wp:posOffset>
            </wp:positionV>
            <wp:extent cx="1451442" cy="2195513"/>
            <wp:effectExtent l="0" t="0" r="0" b="0"/>
            <wp:wrapNone/>
            <wp:docPr id="17" name="Picture 17" title="&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51442" cy="2195513"/>
                    </a:xfrm>
                    <a:prstGeom prst="rect">
                      <a:avLst/>
                    </a:prstGeom>
                  </pic:spPr>
                </pic:pic>
              </a:graphicData>
            </a:graphic>
            <wp14:sizeRelH relativeFrom="page">
              <wp14:pctWidth>0</wp14:pctWidth>
            </wp14:sizeRelH>
            <wp14:sizeRelV relativeFrom="page">
              <wp14:pctHeight>0</wp14:pctHeight>
            </wp14:sizeRelV>
          </wp:anchor>
        </w:drawing>
      </w:r>
      <w:r>
        <w:rPr>
          <w:noProof/>
          <w:lang w:val="en-AU" w:eastAsia="en-AU" w:bidi="ar-SA"/>
        </w:rPr>
        <w:drawing>
          <wp:anchor distT="0" distB="0" distL="114300" distR="114300" simplePos="0" relativeHeight="251722752" behindDoc="1" locked="0" layoutInCell="1" allowOverlap="1">
            <wp:simplePos x="0" y="0"/>
            <wp:positionH relativeFrom="column">
              <wp:posOffset>5153343</wp:posOffset>
            </wp:positionH>
            <wp:positionV relativeFrom="paragraph">
              <wp:posOffset>-17463</wp:posOffset>
            </wp:positionV>
            <wp:extent cx="2437447" cy="3791485"/>
            <wp:effectExtent l="0" t="0" r="1270" b="0"/>
            <wp:wrapNone/>
            <wp:docPr id="16" name="Picture 16" title="&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37447" cy="3791485"/>
                    </a:xfrm>
                    <a:prstGeom prst="rect">
                      <a:avLst/>
                    </a:prstGeom>
                  </pic:spPr>
                </pic:pic>
              </a:graphicData>
            </a:graphic>
            <wp14:sizeRelH relativeFrom="page">
              <wp14:pctWidth>0</wp14:pctWidth>
            </wp14:sizeRelH>
            <wp14:sizeRelV relativeFrom="page">
              <wp14:pctHeight>0</wp14:pctHeight>
            </wp14:sizeRelV>
          </wp:anchor>
        </w:drawing>
      </w:r>
    </w:p>
    <w:p w:rsidR="001B700E" w:rsidRPr="005A65E8" w:rsidRDefault="001B700E" w:rsidP="009928F0">
      <w:pPr>
        <w:pStyle w:val="Heading2"/>
        <w:spacing w:before="1920"/>
        <w:ind w:left="1020" w:right="2696"/>
        <w:rPr>
          <w:color w:val="000000" w:themeColor="text1"/>
        </w:rPr>
      </w:pPr>
      <w:r w:rsidRPr="005A65E8">
        <w:rPr>
          <w:color w:val="000000" w:themeColor="text1"/>
        </w:rPr>
        <w:t>The importance of communication skills and general knowledge in educational settings</w:t>
      </w:r>
    </w:p>
    <w:p w:rsidR="00367C2D" w:rsidRPr="005A65E8" w:rsidRDefault="00367C2D" w:rsidP="002F56FB">
      <w:pPr>
        <w:pStyle w:val="BodyText"/>
        <w:spacing w:before="120" w:line="240" w:lineRule="atLeast"/>
        <w:ind w:left="1021"/>
        <w:rPr>
          <w:color w:val="000000" w:themeColor="text1"/>
          <w:sz w:val="20"/>
          <w:szCs w:val="20"/>
        </w:rPr>
      </w:pPr>
      <w:r w:rsidRPr="005A65E8">
        <w:rPr>
          <w:color w:val="000000" w:themeColor="text1"/>
          <w:sz w:val="20"/>
          <w:szCs w:val="20"/>
        </w:rPr>
        <w:t xml:space="preserve">Reflecting on the way in which communication skills and general knowledge enable </w:t>
      </w:r>
      <w:r w:rsidR="002F56FB" w:rsidRPr="005A65E8">
        <w:rPr>
          <w:color w:val="000000" w:themeColor="text1"/>
          <w:sz w:val="20"/>
          <w:szCs w:val="20"/>
        </w:rPr>
        <w:br/>
      </w:r>
      <w:r w:rsidRPr="005A65E8">
        <w:rPr>
          <w:color w:val="000000" w:themeColor="text1"/>
          <w:sz w:val="20"/>
          <w:szCs w:val="20"/>
        </w:rPr>
        <w:t>children to engage in learning and social environments empowers educators and leaders</w:t>
      </w:r>
      <w:r w:rsidR="002F56FB" w:rsidRPr="005A65E8">
        <w:rPr>
          <w:color w:val="000000" w:themeColor="text1"/>
          <w:sz w:val="20"/>
          <w:szCs w:val="20"/>
        </w:rPr>
        <w:br/>
      </w:r>
      <w:r w:rsidRPr="005A65E8">
        <w:rPr>
          <w:color w:val="000000" w:themeColor="text1"/>
          <w:sz w:val="20"/>
          <w:szCs w:val="20"/>
        </w:rPr>
        <w:t>to shape their approach to planning for children.</w:t>
      </w:r>
    </w:p>
    <w:p w:rsidR="00752A2C" w:rsidRPr="005A65E8" w:rsidRDefault="00752A2C" w:rsidP="009928F0">
      <w:pPr>
        <w:pStyle w:val="BodyText"/>
        <w:pBdr>
          <w:top w:val="single" w:sz="12" w:space="8" w:color="0070C0"/>
          <w:left w:val="single" w:sz="12" w:space="8" w:color="0070C0"/>
          <w:bottom w:val="single" w:sz="12" w:space="8" w:color="0070C0"/>
          <w:right w:val="single" w:sz="12" w:space="8" w:color="0070C0"/>
        </w:pBdr>
        <w:shd w:val="clear" w:color="auto" w:fill="FFFFFF" w:themeFill="background1"/>
        <w:spacing w:before="120" w:line="360" w:lineRule="auto"/>
        <w:ind w:left="1134" w:right="2271"/>
        <w:rPr>
          <w:color w:val="000000" w:themeColor="text1"/>
          <w:sz w:val="20"/>
          <w:szCs w:val="20"/>
        </w:rPr>
      </w:pPr>
      <w:r w:rsidRPr="005A65E8">
        <w:rPr>
          <w:color w:val="000000" w:themeColor="text1"/>
          <w:sz w:val="20"/>
          <w:szCs w:val="20"/>
        </w:rPr>
        <w:t>In reading the section below about the impact of communication and general knowledge on educational settings:</w:t>
      </w:r>
    </w:p>
    <w:p w:rsidR="00752A2C" w:rsidRPr="005A65E8" w:rsidRDefault="00752A2C" w:rsidP="009928F0">
      <w:pPr>
        <w:pStyle w:val="BodyText"/>
        <w:pBdr>
          <w:top w:val="single" w:sz="12" w:space="8" w:color="0070C0"/>
          <w:left w:val="single" w:sz="12" w:space="8" w:color="0070C0"/>
          <w:bottom w:val="single" w:sz="12" w:space="8" w:color="0070C0"/>
          <w:right w:val="single" w:sz="12" w:space="8" w:color="0070C0"/>
        </w:pBdr>
        <w:shd w:val="clear" w:color="auto" w:fill="FFFFFF" w:themeFill="background1"/>
        <w:spacing w:before="120" w:line="360" w:lineRule="auto"/>
        <w:ind w:left="1134" w:right="2271"/>
        <w:rPr>
          <w:color w:val="000000" w:themeColor="text1"/>
          <w:sz w:val="20"/>
          <w:szCs w:val="20"/>
        </w:rPr>
      </w:pPr>
      <w:r w:rsidRPr="005A65E8">
        <w:rPr>
          <w:color w:val="000000" w:themeColor="text1"/>
          <w:sz w:val="20"/>
          <w:szCs w:val="20"/>
        </w:rPr>
        <w:t>Consider the opportunities and challenges children may face in your setting.</w:t>
      </w:r>
    </w:p>
    <w:p w:rsidR="00752A2C" w:rsidRPr="005A65E8" w:rsidRDefault="00752A2C" w:rsidP="009928F0">
      <w:pPr>
        <w:pStyle w:val="BodyText"/>
        <w:pBdr>
          <w:top w:val="single" w:sz="12" w:space="8" w:color="0070C0"/>
          <w:left w:val="single" w:sz="12" w:space="8" w:color="0070C0"/>
          <w:bottom w:val="single" w:sz="12" w:space="8" w:color="0070C0"/>
          <w:right w:val="single" w:sz="12" w:space="8" w:color="0070C0"/>
        </w:pBdr>
        <w:shd w:val="clear" w:color="auto" w:fill="FFFFFF" w:themeFill="background1"/>
        <w:spacing w:before="120" w:line="360" w:lineRule="auto"/>
        <w:ind w:left="1134" w:right="2271"/>
        <w:rPr>
          <w:color w:val="000000" w:themeColor="text1"/>
          <w:sz w:val="20"/>
          <w:szCs w:val="20"/>
        </w:rPr>
      </w:pPr>
      <w:r w:rsidRPr="005A65E8">
        <w:rPr>
          <w:color w:val="000000" w:themeColor="text1"/>
          <w:sz w:val="20"/>
          <w:szCs w:val="20"/>
        </w:rPr>
        <w:t>How can you promote further development in communication skills and general knowledge?</w:t>
      </w:r>
    </w:p>
    <w:p w:rsidR="00752A2C" w:rsidRPr="005A65E8" w:rsidRDefault="00752A2C" w:rsidP="009928F0">
      <w:pPr>
        <w:pStyle w:val="BodyText"/>
        <w:pBdr>
          <w:top w:val="single" w:sz="12" w:space="8" w:color="0070C0"/>
          <w:left w:val="single" w:sz="12" w:space="8" w:color="0070C0"/>
          <w:bottom w:val="single" w:sz="12" w:space="8" w:color="0070C0"/>
          <w:right w:val="single" w:sz="12" w:space="8" w:color="0070C0"/>
        </w:pBdr>
        <w:shd w:val="clear" w:color="auto" w:fill="FFFFFF" w:themeFill="background1"/>
        <w:spacing w:before="120" w:line="360" w:lineRule="auto"/>
        <w:ind w:left="1134" w:right="2271"/>
        <w:rPr>
          <w:color w:val="000000" w:themeColor="text1"/>
          <w:sz w:val="20"/>
          <w:szCs w:val="20"/>
        </w:rPr>
      </w:pPr>
      <w:r w:rsidRPr="005A65E8">
        <w:rPr>
          <w:color w:val="000000" w:themeColor="text1"/>
          <w:sz w:val="20"/>
          <w:szCs w:val="20"/>
        </w:rPr>
        <w:t>How does your program support children who are not well developed in communication skills and general knowledge?</w:t>
      </w:r>
    </w:p>
    <w:p w:rsidR="001B700E" w:rsidRPr="005A65E8" w:rsidRDefault="001B700E" w:rsidP="00E002F6">
      <w:pPr>
        <w:pStyle w:val="BodyText"/>
        <w:spacing w:before="240" w:line="285" w:lineRule="auto"/>
        <w:ind w:left="1020" w:right="1420"/>
        <w:rPr>
          <w:color w:val="000000" w:themeColor="text1"/>
        </w:rPr>
      </w:pPr>
      <w:r w:rsidRPr="005A65E8">
        <w:rPr>
          <w:color w:val="000000" w:themeColor="text1"/>
        </w:rPr>
        <w:t>Communication skills enable children to interact with others in their environment to express their needs</w:t>
      </w:r>
      <w:proofErr w:type="gramStart"/>
      <w:r w:rsidRPr="005A65E8">
        <w:rPr>
          <w:color w:val="000000" w:themeColor="text1"/>
        </w:rPr>
        <w:t>,</w:t>
      </w:r>
      <w:proofErr w:type="gramEnd"/>
      <w:r w:rsidR="002F56FB" w:rsidRPr="005A65E8">
        <w:rPr>
          <w:color w:val="000000" w:themeColor="text1"/>
        </w:rPr>
        <w:br/>
      </w:r>
      <w:r w:rsidRPr="005A65E8">
        <w:rPr>
          <w:color w:val="000000" w:themeColor="text1"/>
        </w:rPr>
        <w:t>share</w:t>
      </w:r>
      <w:r w:rsidRPr="005A65E8">
        <w:rPr>
          <w:color w:val="000000" w:themeColor="text1"/>
          <w:spacing w:val="7"/>
        </w:rPr>
        <w:t xml:space="preserve"> </w:t>
      </w:r>
      <w:r w:rsidRPr="005A65E8">
        <w:rPr>
          <w:color w:val="000000" w:themeColor="text1"/>
        </w:rPr>
        <w:t>their</w:t>
      </w:r>
      <w:r w:rsidRPr="005A65E8">
        <w:rPr>
          <w:color w:val="000000" w:themeColor="text1"/>
          <w:spacing w:val="7"/>
        </w:rPr>
        <w:t xml:space="preserve"> </w:t>
      </w:r>
      <w:r w:rsidRPr="005A65E8">
        <w:rPr>
          <w:color w:val="000000" w:themeColor="text1"/>
        </w:rPr>
        <w:t>thoughts,</w:t>
      </w:r>
      <w:r w:rsidRPr="005A65E8">
        <w:rPr>
          <w:color w:val="000000" w:themeColor="text1"/>
          <w:spacing w:val="7"/>
        </w:rPr>
        <w:t xml:space="preserve"> </w:t>
      </w:r>
      <w:r w:rsidRPr="005A65E8">
        <w:rPr>
          <w:color w:val="000000" w:themeColor="text1"/>
        </w:rPr>
        <w:t>and</w:t>
      </w:r>
      <w:r w:rsidRPr="005A65E8">
        <w:rPr>
          <w:color w:val="000000" w:themeColor="text1"/>
          <w:spacing w:val="7"/>
        </w:rPr>
        <w:t xml:space="preserve"> </w:t>
      </w:r>
      <w:r w:rsidRPr="005A65E8">
        <w:rPr>
          <w:color w:val="000000" w:themeColor="text1"/>
        </w:rPr>
        <w:t>demonstrate</w:t>
      </w:r>
      <w:r w:rsidRPr="005A65E8">
        <w:rPr>
          <w:color w:val="000000" w:themeColor="text1"/>
          <w:spacing w:val="7"/>
        </w:rPr>
        <w:t xml:space="preserve"> </w:t>
      </w:r>
      <w:r w:rsidRPr="005A65E8">
        <w:rPr>
          <w:color w:val="000000" w:themeColor="text1"/>
        </w:rPr>
        <w:t>their</w:t>
      </w:r>
      <w:r w:rsidRPr="005A65E8">
        <w:rPr>
          <w:color w:val="000000" w:themeColor="text1"/>
          <w:spacing w:val="7"/>
        </w:rPr>
        <w:t xml:space="preserve"> </w:t>
      </w:r>
      <w:r w:rsidRPr="005A65E8">
        <w:rPr>
          <w:color w:val="000000" w:themeColor="text1"/>
        </w:rPr>
        <w:t>knowledge.</w:t>
      </w:r>
      <w:r w:rsidRPr="005A65E8">
        <w:rPr>
          <w:color w:val="000000" w:themeColor="text1"/>
          <w:spacing w:val="7"/>
        </w:rPr>
        <w:t xml:space="preserve"> </w:t>
      </w:r>
      <w:r w:rsidRPr="005A65E8">
        <w:rPr>
          <w:color w:val="000000" w:themeColor="text1"/>
        </w:rPr>
        <w:t>Communication</w:t>
      </w:r>
      <w:r w:rsidRPr="005A65E8">
        <w:rPr>
          <w:color w:val="000000" w:themeColor="text1"/>
          <w:spacing w:val="7"/>
        </w:rPr>
        <w:t xml:space="preserve"> </w:t>
      </w:r>
      <w:r w:rsidRPr="005A65E8">
        <w:rPr>
          <w:color w:val="000000" w:themeColor="text1"/>
        </w:rPr>
        <w:t>is</w:t>
      </w:r>
      <w:r w:rsidRPr="005A65E8">
        <w:rPr>
          <w:color w:val="000000" w:themeColor="text1"/>
          <w:spacing w:val="7"/>
        </w:rPr>
        <w:t xml:space="preserve"> </w:t>
      </w:r>
      <w:r w:rsidRPr="005A65E8">
        <w:rPr>
          <w:color w:val="000000" w:themeColor="text1"/>
        </w:rPr>
        <w:t>about</w:t>
      </w:r>
      <w:r w:rsidRPr="005A65E8">
        <w:rPr>
          <w:color w:val="000000" w:themeColor="text1"/>
          <w:spacing w:val="7"/>
        </w:rPr>
        <w:t xml:space="preserve"> </w:t>
      </w:r>
      <w:r w:rsidRPr="005A65E8">
        <w:rPr>
          <w:color w:val="000000" w:themeColor="text1"/>
        </w:rPr>
        <w:t>more</w:t>
      </w:r>
      <w:r w:rsidRPr="005A65E8">
        <w:rPr>
          <w:color w:val="000000" w:themeColor="text1"/>
          <w:spacing w:val="7"/>
        </w:rPr>
        <w:t xml:space="preserve"> </w:t>
      </w:r>
      <w:r w:rsidRPr="005A65E8">
        <w:rPr>
          <w:color w:val="000000" w:themeColor="text1"/>
        </w:rPr>
        <w:t>than</w:t>
      </w:r>
      <w:r w:rsidRPr="005A65E8">
        <w:rPr>
          <w:color w:val="000000" w:themeColor="text1"/>
          <w:spacing w:val="7"/>
        </w:rPr>
        <w:t xml:space="preserve"> </w:t>
      </w:r>
      <w:r w:rsidRPr="005A65E8">
        <w:rPr>
          <w:color w:val="000000" w:themeColor="text1"/>
        </w:rPr>
        <w:t>words,</w:t>
      </w:r>
      <w:r w:rsidRPr="005A65E8">
        <w:rPr>
          <w:color w:val="000000" w:themeColor="text1"/>
          <w:spacing w:val="7"/>
        </w:rPr>
        <w:t xml:space="preserve"> </w:t>
      </w:r>
      <w:r w:rsidRPr="005A65E8">
        <w:rPr>
          <w:color w:val="000000" w:themeColor="text1"/>
        </w:rPr>
        <w:t>it</w:t>
      </w:r>
      <w:r w:rsidRPr="005A65E8">
        <w:rPr>
          <w:color w:val="000000" w:themeColor="text1"/>
          <w:spacing w:val="7"/>
        </w:rPr>
        <w:t xml:space="preserve"> </w:t>
      </w:r>
      <w:r w:rsidRPr="005A65E8">
        <w:rPr>
          <w:color w:val="000000" w:themeColor="text1"/>
        </w:rPr>
        <w:t>is</w:t>
      </w:r>
      <w:r w:rsidRPr="005A65E8">
        <w:rPr>
          <w:color w:val="000000" w:themeColor="text1"/>
          <w:spacing w:val="7"/>
        </w:rPr>
        <w:t xml:space="preserve"> </w:t>
      </w:r>
      <w:r w:rsidRPr="005A65E8">
        <w:rPr>
          <w:color w:val="000000" w:themeColor="text1"/>
        </w:rPr>
        <w:t>about</w:t>
      </w:r>
      <w:r w:rsidR="002F56FB" w:rsidRPr="005A65E8">
        <w:rPr>
          <w:color w:val="000000" w:themeColor="text1"/>
        </w:rPr>
        <w:br/>
      </w:r>
      <w:r w:rsidRPr="005A65E8">
        <w:rPr>
          <w:color w:val="000000" w:themeColor="text1"/>
        </w:rPr>
        <w:t>interaction and sharing of our inner dialogue. Learning to communicate effectively also means learning to listen and to make sense of the communication attempts of others. In this context general knowledge is where children show knowledge about the world, such as knowing that apple is a fruit and that dogs bark.</w:t>
      </w:r>
    </w:p>
    <w:p w:rsidR="001B700E" w:rsidRPr="005A65E8" w:rsidRDefault="001B700E" w:rsidP="002F56FB">
      <w:pPr>
        <w:pStyle w:val="BodyText"/>
        <w:spacing w:before="113" w:line="285" w:lineRule="auto"/>
        <w:ind w:left="1020" w:right="1606"/>
        <w:rPr>
          <w:color w:val="000000" w:themeColor="text1"/>
        </w:rPr>
      </w:pPr>
      <w:r w:rsidRPr="005A65E8">
        <w:rPr>
          <w:color w:val="000000" w:themeColor="text1"/>
        </w:rPr>
        <w:t>Educators know that these skills enable children to form a sense of belonging, develop friendships, engage in learning, and feel understood.</w:t>
      </w:r>
    </w:p>
    <w:p w:rsidR="001B700E" w:rsidRPr="005A65E8" w:rsidRDefault="001B700E" w:rsidP="002F56FB">
      <w:pPr>
        <w:pStyle w:val="BodyText"/>
        <w:spacing w:before="114" w:line="285" w:lineRule="auto"/>
        <w:ind w:left="1020" w:right="1324"/>
        <w:jc w:val="both"/>
        <w:rPr>
          <w:color w:val="000000" w:themeColor="text1"/>
        </w:rPr>
      </w:pPr>
      <w:r w:rsidRPr="005A65E8">
        <w:rPr>
          <w:color w:val="000000" w:themeColor="text1"/>
        </w:rPr>
        <w:t>Communication skills support children to follow instructions, understand boundaries and expectations, and seek help from adults. Children who can communicate their thoughts, beliefs and feelings are better able to have their needs met so that they can then make the most of the learning opportunities in their environments. Children who struggle to communicate their needs may demonstrate a range of challenging behaviours, which serve the same purpose of signalling an underlying need.</w:t>
      </w:r>
    </w:p>
    <w:p w:rsidR="007D30BE" w:rsidRPr="005A65E8" w:rsidRDefault="007D30BE" w:rsidP="007D30BE">
      <w:pPr>
        <w:pStyle w:val="Heading7"/>
        <w:spacing w:before="240"/>
        <w:ind w:left="0"/>
        <w:rPr>
          <w:color w:val="000000" w:themeColor="text1"/>
        </w:rPr>
        <w:sectPr w:rsidR="007D30BE" w:rsidRPr="005A65E8">
          <w:pgSz w:w="11910" w:h="16840"/>
          <w:pgMar w:top="0" w:right="0" w:bottom="0" w:left="0" w:header="720" w:footer="720" w:gutter="0"/>
          <w:cols w:space="720"/>
        </w:sectPr>
      </w:pPr>
    </w:p>
    <w:p w:rsidR="001B700E" w:rsidRPr="00721298" w:rsidRDefault="001B700E" w:rsidP="00721298">
      <w:pPr>
        <w:pStyle w:val="BodyText"/>
        <w:spacing w:before="120"/>
        <w:ind w:left="1020"/>
        <w:rPr>
          <w:b/>
          <w:color w:val="000000" w:themeColor="text1"/>
          <w:sz w:val="20"/>
          <w:szCs w:val="20"/>
        </w:rPr>
      </w:pPr>
      <w:r w:rsidRPr="00721298">
        <w:rPr>
          <w:b/>
          <w:color w:val="000000" w:themeColor="text1"/>
          <w:sz w:val="20"/>
          <w:szCs w:val="20"/>
        </w:rPr>
        <w:t>The AEDC for considering children’s communication skills and general knowledge</w:t>
      </w:r>
    </w:p>
    <w:p w:rsidR="001B700E" w:rsidRPr="005A65E8" w:rsidRDefault="001B700E" w:rsidP="009176BB">
      <w:pPr>
        <w:pStyle w:val="BodyText"/>
        <w:spacing w:before="80" w:line="285" w:lineRule="auto"/>
        <w:ind w:left="1020"/>
        <w:rPr>
          <w:color w:val="000000" w:themeColor="text1"/>
        </w:rPr>
      </w:pPr>
      <w:r w:rsidRPr="005A65E8">
        <w:rPr>
          <w:color w:val="000000" w:themeColor="text1"/>
        </w:rPr>
        <w:t>Educators who acknowledge children’s communication attempts, and work to understand children, have more success in eliciting cooperation, developing children’s sense of belonging, and engaging children in learning.</w:t>
      </w:r>
    </w:p>
    <w:p w:rsidR="001B700E" w:rsidRPr="005A65E8" w:rsidRDefault="001B700E" w:rsidP="009176BB">
      <w:pPr>
        <w:pStyle w:val="BodyText"/>
        <w:spacing w:before="80" w:line="285" w:lineRule="auto"/>
        <w:ind w:left="1020"/>
        <w:rPr>
          <w:color w:val="000000" w:themeColor="text1"/>
        </w:rPr>
      </w:pPr>
      <w:r w:rsidRPr="005A65E8">
        <w:rPr>
          <w:color w:val="000000" w:themeColor="text1"/>
        </w:rPr>
        <w:t>The AEDC provides educators and education leaders with a picture of children’s communication skills and general knowledge across the community. It provides a snapshot of vulnerability which can trigger educators and communities to look at contributing or underlying factors that may be impacting on children’s development at the community level. Information is also provided at the school level which can assist education leaders to identify where their incoming cohorts may require additional support.</w:t>
      </w:r>
    </w:p>
    <w:p w:rsidR="001B700E" w:rsidRPr="005A65E8" w:rsidRDefault="001B700E" w:rsidP="009176BB">
      <w:pPr>
        <w:pStyle w:val="BodyText"/>
        <w:spacing w:before="80" w:line="285" w:lineRule="auto"/>
        <w:ind w:left="1020"/>
        <w:rPr>
          <w:color w:val="000000" w:themeColor="text1"/>
        </w:rPr>
      </w:pPr>
      <w:r w:rsidRPr="005A65E8">
        <w:rPr>
          <w:color w:val="000000" w:themeColor="text1"/>
        </w:rPr>
        <w:t>This approach also helps educators to plan for transitions in a way that is responsive to the needs of children in the community, their culture and language background, and the communication support they may need in the education setting.</w:t>
      </w:r>
    </w:p>
    <w:p w:rsidR="001B700E" w:rsidRPr="005A65E8" w:rsidRDefault="001B700E" w:rsidP="009176BB">
      <w:pPr>
        <w:pStyle w:val="BodyText"/>
        <w:spacing w:before="80" w:line="285" w:lineRule="auto"/>
        <w:ind w:left="1020"/>
        <w:rPr>
          <w:color w:val="000000" w:themeColor="text1"/>
        </w:rPr>
      </w:pPr>
      <w:r w:rsidRPr="005A65E8">
        <w:rPr>
          <w:color w:val="000000" w:themeColor="text1"/>
        </w:rPr>
        <w:t>Specifically, the AEDC communication skills and general knowledge domain measures:</w:t>
      </w:r>
    </w:p>
    <w:p w:rsidR="001B700E" w:rsidRPr="005A65E8" w:rsidRDefault="001B700E" w:rsidP="009176BB">
      <w:pPr>
        <w:pStyle w:val="ListParagraph"/>
        <w:numPr>
          <w:ilvl w:val="0"/>
          <w:numId w:val="19"/>
        </w:numPr>
        <w:tabs>
          <w:tab w:val="left" w:pos="1400"/>
          <w:tab w:val="left" w:pos="1401"/>
        </w:tabs>
        <w:spacing w:before="114"/>
        <w:rPr>
          <w:color w:val="000000" w:themeColor="text1"/>
          <w:sz w:val="19"/>
          <w:szCs w:val="19"/>
        </w:rPr>
      </w:pPr>
      <w:r w:rsidRPr="005A65E8">
        <w:rPr>
          <w:color w:val="000000" w:themeColor="text1"/>
          <w:sz w:val="19"/>
          <w:szCs w:val="19"/>
        </w:rPr>
        <w:t>Skills to communicate needs and wants in socially appropriate</w:t>
      </w:r>
      <w:r w:rsidRPr="005A65E8">
        <w:rPr>
          <w:color w:val="000000" w:themeColor="text1"/>
          <w:spacing w:val="5"/>
          <w:sz w:val="19"/>
          <w:szCs w:val="19"/>
        </w:rPr>
        <w:t xml:space="preserve"> </w:t>
      </w:r>
      <w:r w:rsidRPr="005A65E8">
        <w:rPr>
          <w:color w:val="000000" w:themeColor="text1"/>
          <w:sz w:val="19"/>
          <w:szCs w:val="19"/>
        </w:rPr>
        <w:t>ways</w:t>
      </w:r>
    </w:p>
    <w:p w:rsidR="001B700E" w:rsidRPr="005A65E8" w:rsidRDefault="001B700E" w:rsidP="009176BB">
      <w:pPr>
        <w:pStyle w:val="ListParagraph"/>
        <w:numPr>
          <w:ilvl w:val="0"/>
          <w:numId w:val="19"/>
        </w:numPr>
        <w:tabs>
          <w:tab w:val="left" w:pos="1400"/>
          <w:tab w:val="left" w:pos="1401"/>
        </w:tabs>
        <w:spacing w:before="98"/>
        <w:rPr>
          <w:color w:val="000000" w:themeColor="text1"/>
          <w:sz w:val="19"/>
          <w:szCs w:val="19"/>
        </w:rPr>
      </w:pPr>
      <w:r w:rsidRPr="005A65E8">
        <w:rPr>
          <w:color w:val="000000" w:themeColor="text1"/>
          <w:sz w:val="19"/>
          <w:szCs w:val="19"/>
        </w:rPr>
        <w:t>Symbolic use of language</w:t>
      </w:r>
    </w:p>
    <w:p w:rsidR="001B700E" w:rsidRPr="005A65E8" w:rsidRDefault="001B700E" w:rsidP="009176BB">
      <w:pPr>
        <w:pStyle w:val="ListParagraph"/>
        <w:numPr>
          <w:ilvl w:val="0"/>
          <w:numId w:val="19"/>
        </w:numPr>
        <w:tabs>
          <w:tab w:val="left" w:pos="1400"/>
          <w:tab w:val="left" w:pos="1401"/>
        </w:tabs>
        <w:spacing w:before="98"/>
        <w:rPr>
          <w:color w:val="000000" w:themeColor="text1"/>
          <w:sz w:val="19"/>
          <w:szCs w:val="19"/>
        </w:rPr>
      </w:pPr>
      <w:r w:rsidRPr="005A65E8">
        <w:rPr>
          <w:color w:val="000000" w:themeColor="text1"/>
          <w:sz w:val="19"/>
          <w:szCs w:val="19"/>
        </w:rPr>
        <w:t>Storytelling</w:t>
      </w:r>
    </w:p>
    <w:p w:rsidR="001B700E" w:rsidRPr="005A65E8" w:rsidRDefault="00721298" w:rsidP="009176BB">
      <w:pPr>
        <w:pStyle w:val="ListParagraph"/>
        <w:numPr>
          <w:ilvl w:val="0"/>
          <w:numId w:val="19"/>
        </w:numPr>
        <w:tabs>
          <w:tab w:val="left" w:pos="1400"/>
          <w:tab w:val="left" w:pos="1401"/>
        </w:tabs>
        <w:spacing w:before="98"/>
        <w:rPr>
          <w:color w:val="000000" w:themeColor="text1"/>
          <w:sz w:val="19"/>
        </w:rPr>
      </w:pPr>
      <w:r w:rsidRPr="005A65E8">
        <w:rPr>
          <w:noProof/>
          <w:color w:val="000000" w:themeColor="text1"/>
          <w:lang w:val="en-AU" w:eastAsia="en-AU" w:bidi="ar-SA"/>
        </w:rPr>
        <w:drawing>
          <wp:anchor distT="0" distB="0" distL="0" distR="0" simplePos="0" relativeHeight="251662336" behindDoc="0" locked="0" layoutInCell="1" allowOverlap="1" wp14:anchorId="690CFD65" wp14:editId="3261FBEF">
            <wp:simplePos x="0" y="0"/>
            <wp:positionH relativeFrom="page">
              <wp:posOffset>4377415</wp:posOffset>
            </wp:positionH>
            <wp:positionV relativeFrom="paragraph">
              <wp:posOffset>179070</wp:posOffset>
            </wp:positionV>
            <wp:extent cx="777176" cy="272694"/>
            <wp:effectExtent l="0" t="0" r="4445" b="0"/>
            <wp:wrapNone/>
            <wp:docPr id="5" name="image2.png" title="Creative Commons Attribution 4.0 International licence symbo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png"/>
                    <pic:cNvPicPr/>
                  </pic:nvPicPr>
                  <pic:blipFill>
                    <a:blip r:embed="rId8" cstate="print"/>
                    <a:stretch>
                      <a:fillRect/>
                    </a:stretch>
                  </pic:blipFill>
                  <pic:spPr>
                    <a:xfrm>
                      <a:off x="0" y="0"/>
                      <a:ext cx="777176" cy="272694"/>
                    </a:xfrm>
                    <a:prstGeom prst="rect">
                      <a:avLst/>
                    </a:prstGeom>
                  </pic:spPr>
                </pic:pic>
              </a:graphicData>
            </a:graphic>
          </wp:anchor>
        </w:drawing>
      </w:r>
      <w:r w:rsidR="001B700E" w:rsidRPr="005A65E8">
        <w:rPr>
          <w:color w:val="000000" w:themeColor="text1"/>
          <w:sz w:val="19"/>
          <w:szCs w:val="19"/>
        </w:rPr>
        <w:t>Age-appropriate knowledge about the life and</w:t>
      </w:r>
      <w:r w:rsidR="001B700E" w:rsidRPr="005A65E8">
        <w:rPr>
          <w:color w:val="000000" w:themeColor="text1"/>
          <w:spacing w:val="2"/>
          <w:sz w:val="19"/>
          <w:szCs w:val="19"/>
        </w:rPr>
        <w:t xml:space="preserve"> </w:t>
      </w:r>
      <w:r w:rsidR="001B700E" w:rsidRPr="005A65E8">
        <w:rPr>
          <w:color w:val="000000" w:themeColor="text1"/>
          <w:sz w:val="19"/>
          <w:szCs w:val="19"/>
        </w:rPr>
        <w:t>world</w:t>
      </w:r>
      <w:r w:rsidR="007D30BE" w:rsidRPr="005A65E8">
        <w:rPr>
          <w:color w:val="000000" w:themeColor="text1"/>
          <w:sz w:val="19"/>
        </w:rPr>
        <w:br w:type="column"/>
      </w:r>
    </w:p>
    <w:p w:rsidR="007D30BE" w:rsidRPr="005A65E8" w:rsidRDefault="007D30BE" w:rsidP="00721298">
      <w:pPr>
        <w:pStyle w:val="ListParagraph"/>
        <w:pBdr>
          <w:top w:val="single" w:sz="12" w:space="8" w:color="0070C0"/>
          <w:left w:val="single" w:sz="12" w:space="8" w:color="0070C0"/>
          <w:bottom w:val="single" w:sz="12" w:space="8" w:color="0070C0"/>
          <w:right w:val="single" w:sz="12" w:space="8" w:color="0070C0"/>
        </w:pBdr>
        <w:shd w:val="clear" w:color="auto" w:fill="FFFFFF" w:themeFill="background1"/>
        <w:spacing w:before="0" w:line="271" w:lineRule="auto"/>
        <w:ind w:left="0" w:right="963" w:firstLine="0"/>
        <w:rPr>
          <w:color w:val="000000" w:themeColor="text1"/>
          <w:sz w:val="20"/>
          <w:szCs w:val="20"/>
        </w:rPr>
      </w:pPr>
      <w:r w:rsidRPr="005A65E8">
        <w:rPr>
          <w:color w:val="000000" w:themeColor="text1"/>
          <w:sz w:val="20"/>
          <w:szCs w:val="20"/>
        </w:rPr>
        <w:t>Consider who makes up your community</w:t>
      </w:r>
      <w:r w:rsidR="003E53BF" w:rsidRPr="005A65E8">
        <w:rPr>
          <w:color w:val="000000" w:themeColor="text1"/>
          <w:sz w:val="20"/>
          <w:szCs w:val="20"/>
        </w:rPr>
        <w:t>.</w:t>
      </w:r>
    </w:p>
    <w:p w:rsidR="007D30BE" w:rsidRPr="005A65E8" w:rsidRDefault="007D30BE" w:rsidP="00947340">
      <w:pPr>
        <w:pStyle w:val="ListParagraph"/>
        <w:pBdr>
          <w:top w:val="single" w:sz="12" w:space="8" w:color="0070C0"/>
          <w:left w:val="single" w:sz="12" w:space="8" w:color="0070C0"/>
          <w:bottom w:val="single" w:sz="12" w:space="8" w:color="0070C0"/>
          <w:right w:val="single" w:sz="12" w:space="8" w:color="0070C0"/>
        </w:pBdr>
        <w:shd w:val="clear" w:color="auto" w:fill="FFFFFF" w:themeFill="background1"/>
        <w:spacing w:before="80" w:line="271" w:lineRule="auto"/>
        <w:ind w:left="0" w:right="963" w:firstLine="0"/>
        <w:rPr>
          <w:color w:val="000000" w:themeColor="text1"/>
          <w:sz w:val="20"/>
          <w:szCs w:val="20"/>
        </w:rPr>
      </w:pPr>
      <w:r w:rsidRPr="005A65E8">
        <w:rPr>
          <w:color w:val="000000" w:themeColor="text1"/>
          <w:spacing w:val="-6"/>
          <w:sz w:val="20"/>
          <w:szCs w:val="20"/>
        </w:rPr>
        <w:t xml:space="preserve">Your </w:t>
      </w:r>
      <w:r w:rsidR="003E53BF" w:rsidRPr="005A65E8">
        <w:rPr>
          <w:color w:val="000000" w:themeColor="text1"/>
          <w:sz w:val="20"/>
          <w:szCs w:val="20"/>
        </w:rPr>
        <w:t>community</w:t>
      </w:r>
      <w:r w:rsidR="003E53BF" w:rsidRPr="005A65E8">
        <w:rPr>
          <w:color w:val="000000" w:themeColor="text1"/>
          <w:sz w:val="20"/>
          <w:szCs w:val="20"/>
        </w:rPr>
        <w:br/>
      </w:r>
      <w:r w:rsidRPr="005A65E8">
        <w:rPr>
          <w:color w:val="000000" w:themeColor="text1"/>
          <w:sz w:val="20"/>
          <w:szCs w:val="20"/>
        </w:rPr>
        <w:t>may include those who live in the area and the surrounding suburbs. In some cases this may differ from the families that actually attend your educational</w:t>
      </w:r>
      <w:r w:rsidRPr="005A65E8">
        <w:rPr>
          <w:color w:val="000000" w:themeColor="text1"/>
          <w:spacing w:val="6"/>
          <w:sz w:val="20"/>
          <w:szCs w:val="20"/>
        </w:rPr>
        <w:t xml:space="preserve"> </w:t>
      </w:r>
      <w:r w:rsidRPr="005A65E8">
        <w:rPr>
          <w:color w:val="000000" w:themeColor="text1"/>
          <w:sz w:val="20"/>
          <w:szCs w:val="20"/>
        </w:rPr>
        <w:t>setting.</w:t>
      </w:r>
    </w:p>
    <w:p w:rsidR="007D30BE" w:rsidRPr="005A65E8" w:rsidRDefault="007D30BE" w:rsidP="00947340">
      <w:pPr>
        <w:pStyle w:val="ListParagraph"/>
        <w:pBdr>
          <w:top w:val="single" w:sz="12" w:space="8" w:color="0070C0"/>
          <w:left w:val="single" w:sz="12" w:space="8" w:color="0070C0"/>
          <w:bottom w:val="single" w:sz="12" w:space="8" w:color="0070C0"/>
          <w:right w:val="single" w:sz="12" w:space="8" w:color="0070C0"/>
        </w:pBdr>
        <w:shd w:val="clear" w:color="auto" w:fill="FFFFFF" w:themeFill="background1"/>
        <w:spacing w:before="80" w:line="271" w:lineRule="auto"/>
        <w:ind w:left="0" w:right="963" w:firstLine="0"/>
        <w:rPr>
          <w:color w:val="000000" w:themeColor="text1"/>
          <w:sz w:val="20"/>
          <w:szCs w:val="20"/>
        </w:rPr>
      </w:pPr>
      <w:r w:rsidRPr="005A65E8">
        <w:rPr>
          <w:color w:val="000000" w:themeColor="text1"/>
          <w:sz w:val="20"/>
          <w:szCs w:val="20"/>
        </w:rPr>
        <w:t>Reflect on how other data you collect (e.g. attendance, home background) can be used alongside the AEDC data to help understand your community and their needs.</w:t>
      </w:r>
    </w:p>
    <w:p w:rsidR="007D30BE" w:rsidRPr="005A65E8" w:rsidRDefault="007D30BE" w:rsidP="007D30BE">
      <w:pPr>
        <w:tabs>
          <w:tab w:val="left" w:pos="1400"/>
          <w:tab w:val="left" w:pos="1401"/>
        </w:tabs>
        <w:spacing w:before="98"/>
        <w:ind w:left="1040"/>
        <w:rPr>
          <w:color w:val="000000" w:themeColor="text1"/>
          <w:sz w:val="19"/>
        </w:rPr>
        <w:sectPr w:rsidR="007D30BE" w:rsidRPr="005A65E8" w:rsidSect="002C7AD1">
          <w:type w:val="continuous"/>
          <w:pgSz w:w="11910" w:h="16840"/>
          <w:pgMar w:top="0" w:right="0" w:bottom="0" w:left="0" w:header="720" w:footer="720" w:gutter="0"/>
          <w:cols w:num="2" w:space="684" w:equalWidth="0">
            <w:col w:w="8278" w:space="684"/>
            <w:col w:w="2948"/>
          </w:cols>
        </w:sectPr>
      </w:pPr>
    </w:p>
    <w:p w:rsidR="001B700E" w:rsidRPr="005A65E8" w:rsidRDefault="001B700E" w:rsidP="00721298">
      <w:pPr>
        <w:spacing w:before="120"/>
        <w:ind w:left="3288"/>
        <w:rPr>
          <w:rFonts w:ascii="Calibri" w:hAnsi="Calibri"/>
          <w:color w:val="000000" w:themeColor="text1"/>
          <w:sz w:val="16"/>
        </w:rPr>
      </w:pPr>
      <w:r w:rsidRPr="005A65E8">
        <w:rPr>
          <w:rFonts w:ascii="Calibri" w:hAnsi="Calibri"/>
          <w:color w:val="000000" w:themeColor="text1"/>
          <w:sz w:val="16"/>
        </w:rPr>
        <w:t>© Western Australian Department of Education 2018</w:t>
      </w:r>
    </w:p>
    <w:p w:rsidR="001B700E" w:rsidRDefault="001B700E" w:rsidP="001B700E">
      <w:pPr>
        <w:rPr>
          <w:rFonts w:ascii="Calibri" w:hAnsi="Calibri"/>
          <w:sz w:val="16"/>
        </w:rPr>
        <w:sectPr w:rsidR="001B700E" w:rsidSect="007D30BE">
          <w:type w:val="continuous"/>
          <w:pgSz w:w="11910" w:h="16840"/>
          <w:pgMar w:top="0" w:right="0" w:bottom="0" w:left="0" w:header="720" w:footer="720" w:gutter="0"/>
          <w:cols w:space="720"/>
        </w:sectPr>
      </w:pPr>
    </w:p>
    <w:p w:rsidR="001B700E" w:rsidRDefault="00BA68E3" w:rsidP="001B700E">
      <w:pPr>
        <w:pStyle w:val="BodyText"/>
        <w:rPr>
          <w:rFonts w:ascii="Calibri"/>
          <w:sz w:val="20"/>
        </w:rPr>
      </w:pPr>
      <w:r>
        <w:rPr>
          <w:noProof/>
          <w:lang w:val="en-AU" w:eastAsia="en-AU" w:bidi="ar-SA"/>
        </w:rPr>
        <w:lastRenderedPageBreak/>
        <w:drawing>
          <wp:anchor distT="0" distB="0" distL="114300" distR="114300" simplePos="0" relativeHeight="251724800" behindDoc="1" locked="0" layoutInCell="1" allowOverlap="1">
            <wp:simplePos x="0" y="0"/>
            <wp:positionH relativeFrom="column">
              <wp:posOffset>-42863</wp:posOffset>
            </wp:positionH>
            <wp:positionV relativeFrom="paragraph">
              <wp:posOffset>-9842</wp:posOffset>
            </wp:positionV>
            <wp:extent cx="3254375" cy="10693400"/>
            <wp:effectExtent l="0" t="0" r="3175" b="0"/>
            <wp:wrapNone/>
            <wp:docPr id="18" name="Picture 18" title="&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3254375" cy="10693400"/>
                    </a:xfrm>
                    <a:prstGeom prst="rect">
                      <a:avLst/>
                    </a:prstGeom>
                  </pic:spPr>
                </pic:pic>
              </a:graphicData>
            </a:graphic>
            <wp14:sizeRelH relativeFrom="page">
              <wp14:pctWidth>0</wp14:pctWidth>
            </wp14:sizeRelH>
            <wp14:sizeRelV relativeFrom="page">
              <wp14:pctHeight>0</wp14:pctHeight>
            </wp14:sizeRelV>
          </wp:anchor>
        </w:drawing>
      </w:r>
    </w:p>
    <w:p w:rsidR="001B700E" w:rsidRDefault="001B700E" w:rsidP="001B700E">
      <w:pPr>
        <w:pStyle w:val="BodyText"/>
        <w:rPr>
          <w:rFonts w:ascii="Calibri"/>
          <w:sz w:val="20"/>
        </w:rPr>
      </w:pPr>
    </w:p>
    <w:p w:rsidR="001B700E" w:rsidRDefault="001B700E" w:rsidP="001B700E">
      <w:pPr>
        <w:pStyle w:val="BodyText"/>
        <w:spacing w:before="10"/>
        <w:rPr>
          <w:rFonts w:ascii="Calibri"/>
          <w:sz w:val="16"/>
        </w:rPr>
      </w:pPr>
    </w:p>
    <w:p w:rsidR="001B700E" w:rsidRPr="005A65E8" w:rsidRDefault="001B700E" w:rsidP="00412D34">
      <w:pPr>
        <w:pStyle w:val="BodyText"/>
        <w:spacing w:line="240" w:lineRule="atLeast"/>
        <w:ind w:left="5557" w:right="1304"/>
        <w:rPr>
          <w:color w:val="000000" w:themeColor="text1"/>
          <w:sz w:val="20"/>
          <w:szCs w:val="20"/>
        </w:rPr>
      </w:pPr>
      <w:r w:rsidRPr="005A65E8">
        <w:rPr>
          <w:color w:val="000000" w:themeColor="text1"/>
          <w:sz w:val="20"/>
          <w:szCs w:val="20"/>
        </w:rPr>
        <w:t>Thinking about how children develop in a domain can help educators and leaders identify what has contributed to the AEDC data in their community. Consider the domain description below and reflect on what is supporting the development of children’s communication skills and general knowledge in your</w:t>
      </w:r>
      <w:r w:rsidRPr="005A65E8">
        <w:rPr>
          <w:color w:val="000000" w:themeColor="text1"/>
          <w:spacing w:val="8"/>
          <w:sz w:val="20"/>
          <w:szCs w:val="20"/>
        </w:rPr>
        <w:t xml:space="preserve"> </w:t>
      </w:r>
      <w:r w:rsidRPr="005A65E8">
        <w:rPr>
          <w:color w:val="000000" w:themeColor="text1"/>
          <w:sz w:val="20"/>
          <w:szCs w:val="20"/>
        </w:rPr>
        <w:t>community.</w:t>
      </w:r>
    </w:p>
    <w:p w:rsidR="001B700E" w:rsidRPr="005A65E8" w:rsidRDefault="001B700E" w:rsidP="001B700E">
      <w:pPr>
        <w:pStyle w:val="BodyText"/>
        <w:spacing w:before="2"/>
        <w:rPr>
          <w:color w:val="000000" w:themeColor="text1"/>
          <w:sz w:val="27"/>
        </w:rPr>
      </w:pPr>
    </w:p>
    <w:p w:rsidR="001B700E" w:rsidRPr="005A65E8" w:rsidRDefault="001B700E" w:rsidP="00412D34">
      <w:pPr>
        <w:pStyle w:val="Heading2"/>
        <w:ind w:left="5556" w:right="853"/>
        <w:rPr>
          <w:color w:val="000000" w:themeColor="text1"/>
        </w:rPr>
      </w:pPr>
      <w:r w:rsidRPr="005A65E8">
        <w:rPr>
          <w:color w:val="000000" w:themeColor="text1"/>
        </w:rPr>
        <w:t>About communication skills and general knowledge</w:t>
      </w:r>
    </w:p>
    <w:p w:rsidR="001B700E" w:rsidRPr="005A65E8" w:rsidRDefault="001B700E" w:rsidP="00412D34">
      <w:pPr>
        <w:pStyle w:val="BodyText"/>
        <w:spacing w:before="125" w:line="285" w:lineRule="auto"/>
        <w:ind w:left="5566" w:right="1372"/>
        <w:rPr>
          <w:color w:val="000000" w:themeColor="text1"/>
        </w:rPr>
      </w:pPr>
      <w:r w:rsidRPr="005A65E8">
        <w:rPr>
          <w:color w:val="000000" w:themeColor="text1"/>
        </w:rPr>
        <w:t>Educat</w:t>
      </w:r>
      <w:r w:rsidR="00412D34" w:rsidRPr="005A65E8">
        <w:rPr>
          <w:color w:val="000000" w:themeColor="text1"/>
        </w:rPr>
        <w:t xml:space="preserve">ors know that children develop </w:t>
      </w:r>
      <w:r w:rsidRPr="005A65E8">
        <w:rPr>
          <w:color w:val="000000" w:themeColor="text1"/>
        </w:rPr>
        <w:t>communication</w:t>
      </w:r>
      <w:r w:rsidR="00412D34" w:rsidRPr="005A65E8">
        <w:rPr>
          <w:color w:val="000000" w:themeColor="text1"/>
        </w:rPr>
        <w:br/>
      </w:r>
      <w:r w:rsidRPr="005A65E8">
        <w:rPr>
          <w:color w:val="000000" w:themeColor="text1"/>
        </w:rPr>
        <w:t>skills and general knowledge through listening and talking. Infants communicate through babbling, facial expressions, and vocalisations. These are the building blocks of later communication. Through exposure to communication children also learn the rules of conversation; waiting for their turn to speak, listening for content, and replying appropriately. By the time children reach school most have developed an impressive vocabulary that enables</w:t>
      </w:r>
      <w:r w:rsidRPr="005A65E8">
        <w:rPr>
          <w:color w:val="000000" w:themeColor="text1"/>
          <w:spacing w:val="15"/>
        </w:rPr>
        <w:t xml:space="preserve"> </w:t>
      </w:r>
      <w:r w:rsidRPr="005A65E8">
        <w:rPr>
          <w:color w:val="000000" w:themeColor="text1"/>
        </w:rPr>
        <w:t>them</w:t>
      </w:r>
      <w:r w:rsidR="00412D34" w:rsidRPr="005A65E8">
        <w:rPr>
          <w:color w:val="000000" w:themeColor="text1"/>
        </w:rPr>
        <w:br/>
      </w:r>
      <w:r w:rsidRPr="005A65E8">
        <w:rPr>
          <w:color w:val="000000" w:themeColor="text1"/>
        </w:rPr>
        <w:t>to express ideas and concepts and demonstrate their understanding of and interest in how the world around them works.</w:t>
      </w:r>
      <w:r w:rsidR="00BA68E3" w:rsidRPr="00BA68E3">
        <w:rPr>
          <w:noProof/>
          <w:lang w:val="en-AU" w:eastAsia="en-AU" w:bidi="ar-SA"/>
        </w:rPr>
        <w:t xml:space="preserve"> </w:t>
      </w:r>
    </w:p>
    <w:p w:rsidR="001B700E" w:rsidRPr="005A65E8" w:rsidRDefault="001B700E" w:rsidP="001B700E">
      <w:pPr>
        <w:pStyle w:val="BodyText"/>
        <w:spacing w:before="113" w:line="285" w:lineRule="auto"/>
        <w:ind w:left="5566" w:right="1210"/>
        <w:rPr>
          <w:color w:val="000000" w:themeColor="text1"/>
        </w:rPr>
      </w:pPr>
      <w:r w:rsidRPr="005A65E8">
        <w:rPr>
          <w:color w:val="000000" w:themeColor="text1"/>
        </w:rPr>
        <w:t xml:space="preserve">The AEDC measures a series of capabilities that are indicators of children’s communication skills and general knowledge. Although children can exhibit differing skills in varying contexts (e.g., speak more at home with familiar adults), the factors measured in the AEDC signal that children have developed communication skills and general knowledge and have been able to demonstrate these in the school environment. These should be considered markers </w:t>
      </w:r>
      <w:r w:rsidR="00412D34" w:rsidRPr="005A65E8">
        <w:rPr>
          <w:color w:val="000000" w:themeColor="text1"/>
        </w:rPr>
        <w:br/>
      </w:r>
      <w:r w:rsidRPr="005A65E8">
        <w:rPr>
          <w:color w:val="000000" w:themeColor="text1"/>
        </w:rPr>
        <w:t>of how well children have developed, what might be working well in communities, and where things might be getting in</w:t>
      </w:r>
      <w:r w:rsidR="00412D34" w:rsidRPr="005A65E8">
        <w:rPr>
          <w:color w:val="000000" w:themeColor="text1"/>
        </w:rPr>
        <w:br/>
      </w:r>
      <w:r w:rsidRPr="005A65E8">
        <w:rPr>
          <w:color w:val="000000" w:themeColor="text1"/>
        </w:rPr>
        <w:t>the way of children developing communication skills and general knowledge.</w:t>
      </w:r>
    </w:p>
    <w:p w:rsidR="008E5102" w:rsidRPr="005A65E8" w:rsidRDefault="008E5102" w:rsidP="00AC253D">
      <w:pPr>
        <w:pBdr>
          <w:top w:val="single" w:sz="12" w:space="8" w:color="0070C0"/>
          <w:left w:val="single" w:sz="12" w:space="8" w:color="0070C0"/>
          <w:bottom w:val="single" w:sz="12" w:space="8" w:color="0070C0"/>
          <w:right w:val="single" w:sz="12" w:space="8" w:color="0070C0"/>
        </w:pBdr>
        <w:tabs>
          <w:tab w:val="left" w:pos="5812"/>
        </w:tabs>
        <w:spacing w:before="720" w:line="271" w:lineRule="auto"/>
        <w:ind w:left="5783" w:right="1420"/>
        <w:rPr>
          <w:color w:val="000000" w:themeColor="text1"/>
          <w:sz w:val="20"/>
          <w:szCs w:val="20"/>
        </w:rPr>
      </w:pPr>
      <w:r w:rsidRPr="005A65E8">
        <w:rPr>
          <w:color w:val="000000" w:themeColor="text1"/>
          <w:sz w:val="20"/>
          <w:szCs w:val="20"/>
        </w:rPr>
        <w:t>Educators who consider factors impacting on children’s ability to engage with the learning environment are better able to tailor their planning. Ask yourself:</w:t>
      </w:r>
    </w:p>
    <w:p w:rsidR="008E5102" w:rsidRPr="005A65E8" w:rsidRDefault="008E5102" w:rsidP="00AC253D">
      <w:pPr>
        <w:pBdr>
          <w:top w:val="single" w:sz="12" w:space="8" w:color="0070C0"/>
          <w:left w:val="single" w:sz="12" w:space="8" w:color="0070C0"/>
          <w:bottom w:val="single" w:sz="12" w:space="8" w:color="0070C0"/>
          <w:right w:val="single" w:sz="12" w:space="8" w:color="0070C0"/>
        </w:pBdr>
        <w:spacing w:before="120" w:line="271" w:lineRule="auto"/>
        <w:ind w:left="5783" w:right="1420"/>
        <w:rPr>
          <w:color w:val="000000" w:themeColor="text1"/>
          <w:sz w:val="20"/>
          <w:szCs w:val="20"/>
        </w:rPr>
      </w:pPr>
      <w:r w:rsidRPr="005A65E8">
        <w:rPr>
          <w:color w:val="000000" w:themeColor="text1"/>
          <w:sz w:val="20"/>
          <w:szCs w:val="20"/>
        </w:rPr>
        <w:t>Do children’s communication skills and general knowledge enable their engagement in learning?</w:t>
      </w:r>
    </w:p>
    <w:p w:rsidR="008E5102" w:rsidRPr="005A65E8" w:rsidRDefault="008E5102" w:rsidP="00AC253D">
      <w:pPr>
        <w:pBdr>
          <w:top w:val="single" w:sz="12" w:space="8" w:color="0070C0"/>
          <w:left w:val="single" w:sz="12" w:space="8" w:color="0070C0"/>
          <w:bottom w:val="single" w:sz="12" w:space="8" w:color="0070C0"/>
          <w:right w:val="single" w:sz="12" w:space="8" w:color="0070C0"/>
        </w:pBdr>
        <w:spacing w:before="120" w:line="271" w:lineRule="auto"/>
        <w:ind w:left="5783" w:right="1420"/>
        <w:rPr>
          <w:color w:val="000000" w:themeColor="text1"/>
          <w:sz w:val="20"/>
          <w:szCs w:val="20"/>
        </w:rPr>
      </w:pPr>
      <w:r w:rsidRPr="005A65E8">
        <w:rPr>
          <w:color w:val="000000" w:themeColor="text1"/>
          <w:sz w:val="20"/>
          <w:szCs w:val="20"/>
        </w:rPr>
        <w:t>How do I support children’s development of communication skills and general knowledge?</w:t>
      </w:r>
    </w:p>
    <w:p w:rsidR="008E5102" w:rsidRPr="005A65E8" w:rsidRDefault="008E5102" w:rsidP="00AC253D">
      <w:pPr>
        <w:pBdr>
          <w:top w:val="single" w:sz="12" w:space="8" w:color="0070C0"/>
          <w:left w:val="single" w:sz="12" w:space="8" w:color="0070C0"/>
          <w:bottom w:val="single" w:sz="12" w:space="8" w:color="0070C0"/>
          <w:right w:val="single" w:sz="12" w:space="8" w:color="0070C0"/>
        </w:pBdr>
        <w:spacing w:before="120" w:line="271" w:lineRule="auto"/>
        <w:ind w:left="5783" w:right="1420"/>
        <w:rPr>
          <w:color w:val="000000" w:themeColor="text1"/>
          <w:sz w:val="20"/>
          <w:szCs w:val="20"/>
        </w:rPr>
      </w:pPr>
      <w:r w:rsidRPr="005A65E8">
        <w:rPr>
          <w:color w:val="000000" w:themeColor="text1"/>
          <w:sz w:val="20"/>
          <w:szCs w:val="20"/>
        </w:rPr>
        <w:t>Is there support for children who are struggling to engage in learning because of poor communication skills and general knowledge?</w:t>
      </w:r>
    </w:p>
    <w:p w:rsidR="001B700E" w:rsidRPr="005A65E8" w:rsidRDefault="008E5102" w:rsidP="00AC253D">
      <w:pPr>
        <w:pBdr>
          <w:top w:val="single" w:sz="12" w:space="8" w:color="0070C0"/>
          <w:left w:val="single" w:sz="12" w:space="8" w:color="0070C0"/>
          <w:bottom w:val="single" w:sz="12" w:space="8" w:color="0070C0"/>
          <w:right w:val="single" w:sz="12" w:space="8" w:color="0070C0"/>
        </w:pBdr>
        <w:spacing w:before="120" w:line="271" w:lineRule="auto"/>
        <w:ind w:left="5783" w:right="1420"/>
        <w:rPr>
          <w:color w:val="000000" w:themeColor="text1"/>
          <w:sz w:val="20"/>
        </w:rPr>
      </w:pPr>
      <w:r w:rsidRPr="005A65E8">
        <w:rPr>
          <w:color w:val="000000" w:themeColor="text1"/>
          <w:sz w:val="20"/>
          <w:szCs w:val="20"/>
        </w:rPr>
        <w:t>How are communication skills and general knowledge considered for children from culturally and linguistically diverse backgrounds inc</w:t>
      </w:r>
      <w:r w:rsidR="00D70E5F" w:rsidRPr="005A65E8">
        <w:rPr>
          <w:color w:val="000000" w:themeColor="text1"/>
          <w:sz w:val="20"/>
          <w:szCs w:val="20"/>
        </w:rPr>
        <w:t>l</w:t>
      </w:r>
      <w:r w:rsidRPr="005A65E8">
        <w:rPr>
          <w:color w:val="000000" w:themeColor="text1"/>
          <w:sz w:val="20"/>
          <w:szCs w:val="20"/>
        </w:rPr>
        <w:t>uding children from Aboriginal and Torres Strait Islander backgrounds?</w:t>
      </w:r>
    </w:p>
    <w:p w:rsidR="001B700E" w:rsidRPr="005A65E8" w:rsidRDefault="001B700E" w:rsidP="001B700E">
      <w:pPr>
        <w:pStyle w:val="BodyText"/>
        <w:spacing w:before="3"/>
        <w:rPr>
          <w:color w:val="000000" w:themeColor="text1"/>
        </w:rPr>
      </w:pPr>
    </w:p>
    <w:p w:rsidR="001B700E" w:rsidRPr="005A65E8" w:rsidRDefault="000E7511" w:rsidP="00947340">
      <w:pPr>
        <w:spacing w:before="600"/>
        <w:ind w:left="5839"/>
        <w:rPr>
          <w:rFonts w:ascii="Calibri" w:hAnsi="Calibri"/>
          <w:color w:val="000000" w:themeColor="text1"/>
          <w:sz w:val="16"/>
        </w:rPr>
      </w:pPr>
      <w:r w:rsidRPr="005A65E8">
        <w:rPr>
          <w:noProof/>
          <w:color w:val="000000" w:themeColor="text1"/>
          <w:lang w:val="en-AU" w:eastAsia="en-AU" w:bidi="ar-SA"/>
        </w:rPr>
        <w:drawing>
          <wp:anchor distT="0" distB="0" distL="0" distR="0" simplePos="0" relativeHeight="251666432" behindDoc="0" locked="0" layoutInCell="1" allowOverlap="1" wp14:anchorId="740ADD68" wp14:editId="5FDCD9F6">
            <wp:simplePos x="0" y="0"/>
            <wp:positionH relativeFrom="page">
              <wp:posOffset>6038215</wp:posOffset>
            </wp:positionH>
            <wp:positionV relativeFrom="paragraph">
              <wp:posOffset>323721</wp:posOffset>
            </wp:positionV>
            <wp:extent cx="777188" cy="272697"/>
            <wp:effectExtent l="0" t="0" r="4445" b="0"/>
            <wp:wrapNone/>
            <wp:docPr id="7" name="image2.png" title="Creative Commons Attribution 4.0 International licence symbo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png"/>
                    <pic:cNvPicPr/>
                  </pic:nvPicPr>
                  <pic:blipFill>
                    <a:blip r:embed="rId8" cstate="print"/>
                    <a:stretch>
                      <a:fillRect/>
                    </a:stretch>
                  </pic:blipFill>
                  <pic:spPr>
                    <a:xfrm>
                      <a:off x="0" y="0"/>
                      <a:ext cx="777188" cy="272697"/>
                    </a:xfrm>
                    <a:prstGeom prst="rect">
                      <a:avLst/>
                    </a:prstGeom>
                  </pic:spPr>
                </pic:pic>
              </a:graphicData>
            </a:graphic>
            <wp14:sizeRelV relativeFrom="margin">
              <wp14:pctHeight>0</wp14:pctHeight>
            </wp14:sizeRelV>
          </wp:anchor>
        </w:drawing>
      </w:r>
      <w:r w:rsidR="001B700E" w:rsidRPr="005A65E8">
        <w:rPr>
          <w:rFonts w:ascii="Calibri" w:hAnsi="Calibri"/>
          <w:color w:val="000000" w:themeColor="text1"/>
          <w:sz w:val="16"/>
        </w:rPr>
        <w:t>© Western Australian Department of Education 2018</w:t>
      </w:r>
    </w:p>
    <w:p w:rsidR="001B700E" w:rsidRDefault="001B700E" w:rsidP="001B700E">
      <w:pPr>
        <w:rPr>
          <w:rFonts w:ascii="Calibri" w:hAnsi="Calibri"/>
          <w:sz w:val="16"/>
        </w:rPr>
        <w:sectPr w:rsidR="001B700E">
          <w:pgSz w:w="11910" w:h="16840"/>
          <w:pgMar w:top="0" w:right="0" w:bottom="0" w:left="0" w:header="720" w:footer="720" w:gutter="0"/>
          <w:cols w:space="720"/>
        </w:sectPr>
      </w:pPr>
    </w:p>
    <w:p w:rsidR="001B700E" w:rsidRPr="005A65E8" w:rsidRDefault="003D20DA" w:rsidP="00412D34">
      <w:pPr>
        <w:pStyle w:val="Heading2"/>
        <w:ind w:left="4819" w:right="1278"/>
        <w:rPr>
          <w:color w:val="000000" w:themeColor="text1"/>
        </w:rPr>
      </w:pPr>
      <w:r>
        <w:rPr>
          <w:noProof/>
          <w:lang w:val="en-AU" w:eastAsia="en-AU" w:bidi="ar-SA"/>
        </w:rPr>
        <w:lastRenderedPageBreak/>
        <w:drawing>
          <wp:anchor distT="0" distB="0" distL="114300" distR="114300" simplePos="0" relativeHeight="251725824" behindDoc="1" locked="0" layoutInCell="1" allowOverlap="1">
            <wp:simplePos x="0" y="0"/>
            <wp:positionH relativeFrom="column">
              <wp:posOffset>-47625</wp:posOffset>
            </wp:positionH>
            <wp:positionV relativeFrom="paragraph">
              <wp:posOffset>-322580</wp:posOffset>
            </wp:positionV>
            <wp:extent cx="2780030" cy="10198100"/>
            <wp:effectExtent l="0" t="0" r="1270" b="0"/>
            <wp:wrapNone/>
            <wp:docPr id="20" name="Picture 20" title="&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2780030" cy="10198100"/>
                    </a:xfrm>
                    <a:prstGeom prst="rect">
                      <a:avLst/>
                    </a:prstGeom>
                  </pic:spPr>
                </pic:pic>
              </a:graphicData>
            </a:graphic>
            <wp14:sizeRelH relativeFrom="page">
              <wp14:pctWidth>0</wp14:pctWidth>
            </wp14:sizeRelH>
            <wp14:sizeRelV relativeFrom="page">
              <wp14:pctHeight>0</wp14:pctHeight>
            </wp14:sizeRelV>
          </wp:anchor>
        </w:drawing>
      </w:r>
      <w:r w:rsidR="001B700E" w:rsidRPr="005A65E8">
        <w:rPr>
          <w:color w:val="000000" w:themeColor="text1"/>
        </w:rPr>
        <w:t>Supporting the development of communication skills and</w:t>
      </w:r>
      <w:r w:rsidR="001B700E" w:rsidRPr="005A65E8">
        <w:rPr>
          <w:color w:val="000000" w:themeColor="text1"/>
          <w:spacing w:val="-65"/>
        </w:rPr>
        <w:t xml:space="preserve"> </w:t>
      </w:r>
      <w:r w:rsidR="001B700E" w:rsidRPr="005A65E8">
        <w:rPr>
          <w:color w:val="000000" w:themeColor="text1"/>
        </w:rPr>
        <w:t>general knowledge</w:t>
      </w:r>
    </w:p>
    <w:p w:rsidR="001B700E" w:rsidRPr="005A65E8" w:rsidRDefault="001B700E" w:rsidP="00721298">
      <w:pPr>
        <w:pStyle w:val="BodyText"/>
        <w:spacing w:before="120" w:line="240" w:lineRule="atLeast"/>
        <w:ind w:left="4819" w:right="964"/>
        <w:rPr>
          <w:color w:val="000000" w:themeColor="text1"/>
          <w:sz w:val="20"/>
          <w:szCs w:val="20"/>
        </w:rPr>
      </w:pPr>
      <w:r w:rsidRPr="005A65E8">
        <w:rPr>
          <w:color w:val="000000" w:themeColor="text1"/>
          <w:sz w:val="20"/>
          <w:szCs w:val="20"/>
        </w:rPr>
        <w:t>Research has demonstrated the influence of several family</w:t>
      </w:r>
      <w:r w:rsidR="009928F0" w:rsidRPr="005A65E8">
        <w:rPr>
          <w:color w:val="000000" w:themeColor="text1"/>
          <w:sz w:val="20"/>
          <w:szCs w:val="20"/>
        </w:rPr>
        <w:br/>
      </w:r>
      <w:r w:rsidRPr="005A65E8">
        <w:rPr>
          <w:color w:val="000000" w:themeColor="text1"/>
          <w:sz w:val="20"/>
          <w:szCs w:val="20"/>
        </w:rPr>
        <w:t>and</w:t>
      </w:r>
      <w:r w:rsidRPr="005A65E8">
        <w:rPr>
          <w:color w:val="000000" w:themeColor="text1"/>
          <w:spacing w:val="10"/>
          <w:sz w:val="20"/>
          <w:szCs w:val="20"/>
        </w:rPr>
        <w:t xml:space="preserve"> </w:t>
      </w:r>
      <w:r w:rsidRPr="005A65E8">
        <w:rPr>
          <w:color w:val="000000" w:themeColor="text1"/>
          <w:sz w:val="20"/>
          <w:szCs w:val="20"/>
        </w:rPr>
        <w:t>community</w:t>
      </w:r>
      <w:r w:rsidRPr="005A65E8">
        <w:rPr>
          <w:color w:val="000000" w:themeColor="text1"/>
          <w:spacing w:val="10"/>
          <w:sz w:val="20"/>
          <w:szCs w:val="20"/>
        </w:rPr>
        <w:t xml:space="preserve"> </w:t>
      </w:r>
      <w:r w:rsidRPr="005A65E8">
        <w:rPr>
          <w:color w:val="000000" w:themeColor="text1"/>
          <w:sz w:val="20"/>
          <w:szCs w:val="20"/>
        </w:rPr>
        <w:t>level</w:t>
      </w:r>
      <w:r w:rsidRPr="005A65E8">
        <w:rPr>
          <w:color w:val="000000" w:themeColor="text1"/>
          <w:spacing w:val="10"/>
          <w:sz w:val="20"/>
          <w:szCs w:val="20"/>
        </w:rPr>
        <w:t xml:space="preserve"> </w:t>
      </w:r>
      <w:r w:rsidRPr="005A65E8">
        <w:rPr>
          <w:color w:val="000000" w:themeColor="text1"/>
          <w:sz w:val="20"/>
          <w:szCs w:val="20"/>
        </w:rPr>
        <w:t>protective</w:t>
      </w:r>
      <w:r w:rsidRPr="005A65E8">
        <w:rPr>
          <w:color w:val="000000" w:themeColor="text1"/>
          <w:spacing w:val="10"/>
          <w:sz w:val="20"/>
          <w:szCs w:val="20"/>
        </w:rPr>
        <w:t xml:space="preserve"> </w:t>
      </w:r>
      <w:r w:rsidRPr="005A65E8">
        <w:rPr>
          <w:color w:val="000000" w:themeColor="text1"/>
          <w:sz w:val="20"/>
          <w:szCs w:val="20"/>
        </w:rPr>
        <w:t>factors</w:t>
      </w:r>
      <w:r w:rsidRPr="005A65E8">
        <w:rPr>
          <w:color w:val="000000" w:themeColor="text1"/>
          <w:spacing w:val="10"/>
          <w:sz w:val="20"/>
          <w:szCs w:val="20"/>
        </w:rPr>
        <w:t xml:space="preserve"> </w:t>
      </w:r>
      <w:r w:rsidRPr="005A65E8">
        <w:rPr>
          <w:color w:val="000000" w:themeColor="text1"/>
          <w:sz w:val="20"/>
          <w:szCs w:val="20"/>
        </w:rPr>
        <w:t>on</w:t>
      </w:r>
      <w:r w:rsidRPr="005A65E8">
        <w:rPr>
          <w:color w:val="000000" w:themeColor="text1"/>
          <w:spacing w:val="10"/>
          <w:sz w:val="20"/>
          <w:szCs w:val="20"/>
        </w:rPr>
        <w:t xml:space="preserve"> </w:t>
      </w:r>
      <w:r w:rsidRPr="005A65E8">
        <w:rPr>
          <w:color w:val="000000" w:themeColor="text1"/>
          <w:sz w:val="20"/>
          <w:szCs w:val="20"/>
        </w:rPr>
        <w:t>the</w:t>
      </w:r>
      <w:r w:rsidRPr="005A65E8">
        <w:rPr>
          <w:color w:val="000000" w:themeColor="text1"/>
          <w:spacing w:val="10"/>
          <w:sz w:val="20"/>
          <w:szCs w:val="20"/>
        </w:rPr>
        <w:t xml:space="preserve"> </w:t>
      </w:r>
      <w:r w:rsidRPr="005A65E8">
        <w:rPr>
          <w:color w:val="000000" w:themeColor="text1"/>
          <w:sz w:val="20"/>
          <w:szCs w:val="20"/>
        </w:rPr>
        <w:t>development</w:t>
      </w:r>
      <w:r w:rsidRPr="005A65E8">
        <w:rPr>
          <w:color w:val="000000" w:themeColor="text1"/>
          <w:spacing w:val="10"/>
          <w:sz w:val="20"/>
          <w:szCs w:val="20"/>
        </w:rPr>
        <w:t xml:space="preserve"> </w:t>
      </w:r>
      <w:r w:rsidRPr="005A65E8">
        <w:rPr>
          <w:color w:val="000000" w:themeColor="text1"/>
          <w:sz w:val="20"/>
          <w:szCs w:val="20"/>
        </w:rPr>
        <w:t>of</w:t>
      </w:r>
      <w:r w:rsidR="00721298">
        <w:rPr>
          <w:color w:val="000000" w:themeColor="text1"/>
          <w:sz w:val="20"/>
          <w:szCs w:val="20"/>
        </w:rPr>
        <w:br/>
      </w:r>
      <w:r w:rsidRPr="005A65E8">
        <w:rPr>
          <w:color w:val="000000" w:themeColor="text1"/>
          <w:sz w:val="20"/>
          <w:szCs w:val="20"/>
        </w:rPr>
        <w:t>communication skills and general knowledge. Consider the protective factors that might exist in your community and the role you play in promoting these through your partnerships with families and the community. When thinking of development in this domain, educators and education leaders should think about factors that contribute to communication, listening, understanding and being able to take part in imaginative play or tell a story.</w:t>
      </w:r>
    </w:p>
    <w:p w:rsidR="001B700E" w:rsidRPr="005A65E8" w:rsidRDefault="001B700E" w:rsidP="00412D34">
      <w:pPr>
        <w:pStyle w:val="Heading3"/>
        <w:ind w:left="4819"/>
        <w:rPr>
          <w:color w:val="000000" w:themeColor="text1"/>
        </w:rPr>
      </w:pPr>
      <w:r w:rsidRPr="005A65E8">
        <w:rPr>
          <w:color w:val="000000" w:themeColor="text1"/>
        </w:rPr>
        <w:t>Family level factors</w:t>
      </w:r>
    </w:p>
    <w:p w:rsidR="001B700E" w:rsidRPr="005A65E8" w:rsidRDefault="001B700E" w:rsidP="001B700E">
      <w:pPr>
        <w:pStyle w:val="BodyText"/>
        <w:spacing w:before="112" w:line="285" w:lineRule="auto"/>
        <w:ind w:left="4875" w:right="539"/>
        <w:rPr>
          <w:color w:val="000000" w:themeColor="text1"/>
          <w:spacing w:val="-6"/>
        </w:rPr>
      </w:pPr>
      <w:r w:rsidRPr="005A65E8">
        <w:rPr>
          <w:color w:val="000000" w:themeColor="text1"/>
        </w:rPr>
        <w:t xml:space="preserve">Research has clearly demonstrated the importance of language rich environments for children’s development. Children’s communication abilities are linked to how much parents talk with their children – irrespective of education or income (Hart &amp; </w:t>
      </w:r>
      <w:proofErr w:type="spellStart"/>
      <w:r w:rsidRPr="005A65E8">
        <w:rPr>
          <w:color w:val="000000" w:themeColor="text1"/>
        </w:rPr>
        <w:t>Risley</w:t>
      </w:r>
      <w:proofErr w:type="spellEnd"/>
      <w:r w:rsidRPr="005A65E8">
        <w:rPr>
          <w:color w:val="000000" w:themeColor="text1"/>
        </w:rPr>
        <w:t xml:space="preserve"> 1992). Similarly, engaging in play supports children’s development of communication skills and general knowledge. Pretend play strengthens children’s knowledge, communication, </w:t>
      </w:r>
      <w:r w:rsidRPr="005A65E8">
        <w:rPr>
          <w:color w:val="000000" w:themeColor="text1"/>
          <w:spacing w:val="-4"/>
        </w:rPr>
        <w:t xml:space="preserve">and </w:t>
      </w:r>
      <w:r w:rsidRPr="005A65E8">
        <w:rPr>
          <w:color w:val="000000" w:themeColor="text1"/>
          <w:spacing w:val="-6"/>
        </w:rPr>
        <w:t xml:space="preserve">storytelling </w:t>
      </w:r>
      <w:r w:rsidRPr="005A65E8">
        <w:rPr>
          <w:color w:val="000000" w:themeColor="text1"/>
          <w:spacing w:val="-5"/>
        </w:rPr>
        <w:t xml:space="preserve">skills </w:t>
      </w:r>
      <w:r w:rsidRPr="005A65E8">
        <w:rPr>
          <w:color w:val="000000" w:themeColor="text1"/>
          <w:spacing w:val="-6"/>
        </w:rPr>
        <w:t>(</w:t>
      </w:r>
      <w:proofErr w:type="spellStart"/>
      <w:r w:rsidRPr="005A65E8">
        <w:rPr>
          <w:color w:val="000000" w:themeColor="text1"/>
          <w:spacing w:val="-6"/>
        </w:rPr>
        <w:t>Burriss</w:t>
      </w:r>
      <w:proofErr w:type="spellEnd"/>
      <w:r w:rsidRPr="005A65E8">
        <w:rPr>
          <w:color w:val="000000" w:themeColor="text1"/>
          <w:spacing w:val="-6"/>
        </w:rPr>
        <w:t xml:space="preserve"> </w:t>
      </w:r>
      <w:r w:rsidRPr="005A65E8">
        <w:rPr>
          <w:color w:val="000000" w:themeColor="text1"/>
        </w:rPr>
        <w:t xml:space="preserve">&amp; </w:t>
      </w:r>
      <w:proofErr w:type="spellStart"/>
      <w:r w:rsidRPr="005A65E8">
        <w:rPr>
          <w:color w:val="000000" w:themeColor="text1"/>
          <w:spacing w:val="-9"/>
        </w:rPr>
        <w:t>Tsao</w:t>
      </w:r>
      <w:proofErr w:type="spellEnd"/>
      <w:r w:rsidRPr="005A65E8">
        <w:rPr>
          <w:color w:val="000000" w:themeColor="text1"/>
          <w:spacing w:val="-9"/>
        </w:rPr>
        <w:t xml:space="preserve">, </w:t>
      </w:r>
      <w:r w:rsidRPr="005A65E8">
        <w:rPr>
          <w:color w:val="000000" w:themeColor="text1"/>
          <w:spacing w:val="-5"/>
        </w:rPr>
        <w:t xml:space="preserve">2012; </w:t>
      </w:r>
      <w:r w:rsidRPr="005A65E8">
        <w:rPr>
          <w:color w:val="000000" w:themeColor="text1"/>
          <w:spacing w:val="-6"/>
        </w:rPr>
        <w:t>Sutherland, Shelbie, Friedman 2012).</w:t>
      </w:r>
    </w:p>
    <w:p w:rsidR="00F81DF7" w:rsidRPr="005A65E8" w:rsidRDefault="00F81DF7" w:rsidP="009928F0">
      <w:pPr>
        <w:pStyle w:val="BodyText"/>
        <w:pBdr>
          <w:top w:val="single" w:sz="12" w:space="8" w:color="0070C0"/>
          <w:left w:val="single" w:sz="12" w:space="8" w:color="0070C0"/>
          <w:bottom w:val="single" w:sz="12" w:space="8" w:color="0070C0"/>
          <w:right w:val="single" w:sz="12" w:space="8" w:color="0070C0"/>
        </w:pBdr>
        <w:shd w:val="clear" w:color="auto" w:fill="FFFFFF" w:themeFill="background1"/>
        <w:spacing w:before="240"/>
        <w:ind w:left="5046" w:right="1137"/>
        <w:rPr>
          <w:color w:val="000000" w:themeColor="text1"/>
          <w:sz w:val="20"/>
        </w:rPr>
      </w:pPr>
      <w:r w:rsidRPr="005A65E8">
        <w:rPr>
          <w:color w:val="000000" w:themeColor="text1"/>
          <w:sz w:val="20"/>
        </w:rPr>
        <w:t>Educators who engage families in their children’s learning share insights, listen and learn from parents, and plan together for children’s development. Ask yourself:</w:t>
      </w:r>
    </w:p>
    <w:p w:rsidR="00F81DF7" w:rsidRPr="005A65E8" w:rsidRDefault="00F81DF7" w:rsidP="009928F0">
      <w:pPr>
        <w:pStyle w:val="BodyText"/>
        <w:numPr>
          <w:ilvl w:val="0"/>
          <w:numId w:val="23"/>
        </w:numPr>
        <w:pBdr>
          <w:top w:val="single" w:sz="12" w:space="8" w:color="0070C0"/>
          <w:left w:val="single" w:sz="12" w:space="8" w:color="0070C0"/>
          <w:bottom w:val="single" w:sz="12" w:space="8" w:color="0070C0"/>
          <w:right w:val="single" w:sz="12" w:space="8" w:color="0070C0"/>
        </w:pBdr>
        <w:shd w:val="clear" w:color="auto" w:fill="FFFFFF" w:themeFill="background1"/>
        <w:spacing w:before="120"/>
        <w:ind w:left="5406" w:right="1137"/>
        <w:rPr>
          <w:color w:val="000000" w:themeColor="text1"/>
          <w:sz w:val="20"/>
        </w:rPr>
      </w:pPr>
      <w:r w:rsidRPr="005A65E8">
        <w:rPr>
          <w:color w:val="000000" w:themeColor="text1"/>
          <w:sz w:val="20"/>
        </w:rPr>
        <w:t>How do I share my approach to teaching?</w:t>
      </w:r>
    </w:p>
    <w:p w:rsidR="00F81DF7" w:rsidRPr="005A65E8" w:rsidRDefault="00F81DF7" w:rsidP="009928F0">
      <w:pPr>
        <w:pStyle w:val="BodyText"/>
        <w:numPr>
          <w:ilvl w:val="0"/>
          <w:numId w:val="23"/>
        </w:numPr>
        <w:pBdr>
          <w:top w:val="single" w:sz="12" w:space="8" w:color="0070C0"/>
          <w:left w:val="single" w:sz="12" w:space="8" w:color="0070C0"/>
          <w:bottom w:val="single" w:sz="12" w:space="8" w:color="0070C0"/>
          <w:right w:val="single" w:sz="12" w:space="8" w:color="0070C0"/>
        </w:pBdr>
        <w:shd w:val="clear" w:color="auto" w:fill="FFFFFF" w:themeFill="background1"/>
        <w:spacing w:before="120"/>
        <w:ind w:left="5406" w:right="1137"/>
        <w:rPr>
          <w:color w:val="000000" w:themeColor="text1"/>
          <w:sz w:val="20"/>
        </w:rPr>
      </w:pPr>
      <w:r w:rsidRPr="005A65E8">
        <w:rPr>
          <w:color w:val="000000" w:themeColor="text1"/>
          <w:sz w:val="20"/>
        </w:rPr>
        <w:t>What do I learn from parents that supports my planning?</w:t>
      </w:r>
    </w:p>
    <w:p w:rsidR="00F81DF7" w:rsidRPr="005A65E8" w:rsidRDefault="00F81DF7" w:rsidP="009928F0">
      <w:pPr>
        <w:pStyle w:val="BodyText"/>
        <w:numPr>
          <w:ilvl w:val="0"/>
          <w:numId w:val="23"/>
        </w:numPr>
        <w:pBdr>
          <w:top w:val="single" w:sz="12" w:space="8" w:color="0070C0"/>
          <w:left w:val="single" w:sz="12" w:space="8" w:color="0070C0"/>
          <w:bottom w:val="single" w:sz="12" w:space="8" w:color="0070C0"/>
          <w:right w:val="single" w:sz="12" w:space="8" w:color="0070C0"/>
        </w:pBdr>
        <w:shd w:val="clear" w:color="auto" w:fill="FFFFFF" w:themeFill="background1"/>
        <w:spacing w:before="120"/>
        <w:ind w:left="5406" w:right="1137"/>
        <w:rPr>
          <w:color w:val="000000" w:themeColor="text1"/>
          <w:sz w:val="20"/>
        </w:rPr>
      </w:pPr>
      <w:r w:rsidRPr="005A65E8">
        <w:rPr>
          <w:color w:val="000000" w:themeColor="text1"/>
          <w:sz w:val="20"/>
        </w:rPr>
        <w:t>What opportunities are there for me to engage in shared planning with families?</w:t>
      </w:r>
    </w:p>
    <w:p w:rsidR="001B700E" w:rsidRPr="005A65E8" w:rsidRDefault="001B700E" w:rsidP="00412D34">
      <w:pPr>
        <w:pStyle w:val="Heading3"/>
        <w:ind w:left="4819"/>
        <w:rPr>
          <w:color w:val="000000" w:themeColor="text1"/>
        </w:rPr>
      </w:pPr>
      <w:r w:rsidRPr="005A65E8">
        <w:rPr>
          <w:color w:val="000000" w:themeColor="text1"/>
        </w:rPr>
        <w:t>Community level factors</w:t>
      </w:r>
    </w:p>
    <w:p w:rsidR="001B700E" w:rsidRPr="005A65E8" w:rsidRDefault="001B700E" w:rsidP="001B700E">
      <w:pPr>
        <w:pStyle w:val="BodyText"/>
        <w:spacing w:before="112" w:line="285" w:lineRule="auto"/>
        <w:ind w:left="4875" w:right="564"/>
        <w:rPr>
          <w:color w:val="000000" w:themeColor="text1"/>
        </w:rPr>
      </w:pPr>
      <w:r w:rsidRPr="005A65E8">
        <w:rPr>
          <w:color w:val="000000" w:themeColor="text1"/>
        </w:rPr>
        <w:t>Families who face challenges such as lack of employment, food or housing insecurity, poor mental health, or family violence can find it more challenging to provide environments that stimulate their children’s development. In communities where there are high quality early education environments (e.g. child care services, playgroups, library programs and Child and Parent Centres) and mechanisms that support families to connect with these services, children’s development is supported. (</w:t>
      </w:r>
      <w:proofErr w:type="spellStart"/>
      <w:r w:rsidRPr="005A65E8">
        <w:rPr>
          <w:color w:val="000000" w:themeColor="text1"/>
        </w:rPr>
        <w:t>Goldfeld</w:t>
      </w:r>
      <w:proofErr w:type="spellEnd"/>
      <w:r w:rsidRPr="005A65E8">
        <w:rPr>
          <w:color w:val="000000" w:themeColor="text1"/>
        </w:rPr>
        <w:t xml:space="preserve"> et al., 2016; Hansen, Joshi, &amp; </w:t>
      </w:r>
      <w:proofErr w:type="spellStart"/>
      <w:r w:rsidRPr="005A65E8">
        <w:rPr>
          <w:color w:val="000000" w:themeColor="text1"/>
        </w:rPr>
        <w:t>Dex</w:t>
      </w:r>
      <w:proofErr w:type="spellEnd"/>
      <w:r w:rsidRPr="005A65E8">
        <w:rPr>
          <w:color w:val="000000" w:themeColor="text1"/>
        </w:rPr>
        <w:t xml:space="preserve">, 2014; Patel, </w:t>
      </w:r>
      <w:proofErr w:type="spellStart"/>
      <w:r w:rsidRPr="005A65E8">
        <w:rPr>
          <w:color w:val="000000" w:themeColor="text1"/>
          <w:spacing w:val="-3"/>
        </w:rPr>
        <w:t>Corter</w:t>
      </w:r>
      <w:proofErr w:type="spellEnd"/>
      <w:r w:rsidRPr="005A65E8">
        <w:rPr>
          <w:color w:val="000000" w:themeColor="text1"/>
          <w:spacing w:val="-3"/>
        </w:rPr>
        <w:t xml:space="preserve">, </w:t>
      </w:r>
      <w:r w:rsidRPr="005A65E8">
        <w:rPr>
          <w:color w:val="000000" w:themeColor="text1"/>
        </w:rPr>
        <w:t>Pelletier, &amp; Bertrand,</w:t>
      </w:r>
      <w:r w:rsidRPr="005A65E8">
        <w:rPr>
          <w:color w:val="000000" w:themeColor="text1"/>
          <w:spacing w:val="-18"/>
        </w:rPr>
        <w:t xml:space="preserve"> </w:t>
      </w:r>
      <w:r w:rsidRPr="005A65E8">
        <w:rPr>
          <w:color w:val="000000" w:themeColor="text1"/>
        </w:rPr>
        <w:t>2016).</w:t>
      </w:r>
    </w:p>
    <w:p w:rsidR="00977FAD" w:rsidRPr="005A65E8" w:rsidRDefault="00977FAD" w:rsidP="009928F0">
      <w:pPr>
        <w:pStyle w:val="BodyText"/>
        <w:pBdr>
          <w:top w:val="single" w:sz="12" w:space="8" w:color="0070C0"/>
          <w:left w:val="single" w:sz="12" w:space="8" w:color="0070C0"/>
          <w:bottom w:val="single" w:sz="12" w:space="8" w:color="0070C0"/>
          <w:right w:val="single" w:sz="12" w:space="8" w:color="0070C0"/>
        </w:pBdr>
        <w:shd w:val="clear" w:color="auto" w:fill="FFFFFF" w:themeFill="background1"/>
        <w:spacing w:before="240"/>
        <w:ind w:left="4989" w:right="995"/>
        <w:rPr>
          <w:color w:val="000000" w:themeColor="text1"/>
          <w:sz w:val="20"/>
          <w:szCs w:val="20"/>
        </w:rPr>
      </w:pPr>
      <w:r w:rsidRPr="005A65E8">
        <w:rPr>
          <w:color w:val="000000" w:themeColor="text1"/>
          <w:sz w:val="20"/>
          <w:szCs w:val="20"/>
        </w:rPr>
        <w:t>Communities that enable access to services for children who could benefit the most consider and respond to the barriers families may face in accessing these services. Ask yourself:</w:t>
      </w:r>
    </w:p>
    <w:p w:rsidR="00977FAD" w:rsidRPr="005A65E8" w:rsidRDefault="00977FAD" w:rsidP="009928F0">
      <w:pPr>
        <w:pStyle w:val="BodyText"/>
        <w:numPr>
          <w:ilvl w:val="0"/>
          <w:numId w:val="26"/>
        </w:numPr>
        <w:pBdr>
          <w:top w:val="single" w:sz="12" w:space="8" w:color="0070C0"/>
          <w:left w:val="single" w:sz="12" w:space="8" w:color="0070C0"/>
          <w:bottom w:val="single" w:sz="12" w:space="8" w:color="0070C0"/>
          <w:right w:val="single" w:sz="12" w:space="8" w:color="0070C0"/>
        </w:pBdr>
        <w:shd w:val="clear" w:color="auto" w:fill="FFFFFF" w:themeFill="background1"/>
        <w:spacing w:before="120"/>
        <w:ind w:left="5349" w:right="995"/>
        <w:rPr>
          <w:color w:val="000000" w:themeColor="text1"/>
          <w:sz w:val="20"/>
          <w:szCs w:val="20"/>
        </w:rPr>
      </w:pPr>
      <w:r w:rsidRPr="005A65E8">
        <w:rPr>
          <w:color w:val="000000" w:themeColor="text1"/>
          <w:sz w:val="20"/>
          <w:szCs w:val="20"/>
        </w:rPr>
        <w:t>Are there quality early learning environments available in this community?</w:t>
      </w:r>
    </w:p>
    <w:p w:rsidR="00977FAD" w:rsidRPr="005A65E8" w:rsidRDefault="00977FAD" w:rsidP="009928F0">
      <w:pPr>
        <w:pStyle w:val="BodyText"/>
        <w:numPr>
          <w:ilvl w:val="0"/>
          <w:numId w:val="26"/>
        </w:numPr>
        <w:pBdr>
          <w:top w:val="single" w:sz="12" w:space="8" w:color="0070C0"/>
          <w:left w:val="single" w:sz="12" w:space="8" w:color="0070C0"/>
          <w:bottom w:val="single" w:sz="12" w:space="8" w:color="0070C0"/>
          <w:right w:val="single" w:sz="12" w:space="8" w:color="0070C0"/>
        </w:pBdr>
        <w:shd w:val="clear" w:color="auto" w:fill="FFFFFF" w:themeFill="background1"/>
        <w:spacing w:before="120"/>
        <w:ind w:left="5349" w:right="995"/>
        <w:rPr>
          <w:color w:val="000000" w:themeColor="text1"/>
          <w:sz w:val="20"/>
          <w:szCs w:val="20"/>
        </w:rPr>
      </w:pPr>
      <w:r w:rsidRPr="005A65E8">
        <w:rPr>
          <w:color w:val="000000" w:themeColor="text1"/>
          <w:sz w:val="20"/>
          <w:szCs w:val="20"/>
        </w:rPr>
        <w:t>Who is accessing these services and who is missing out?</w:t>
      </w:r>
    </w:p>
    <w:p w:rsidR="00977FAD" w:rsidRPr="005A65E8" w:rsidRDefault="00977FAD" w:rsidP="009928F0">
      <w:pPr>
        <w:pStyle w:val="BodyText"/>
        <w:numPr>
          <w:ilvl w:val="0"/>
          <w:numId w:val="26"/>
        </w:numPr>
        <w:pBdr>
          <w:top w:val="single" w:sz="12" w:space="8" w:color="0070C0"/>
          <w:left w:val="single" w:sz="12" w:space="8" w:color="0070C0"/>
          <w:bottom w:val="single" w:sz="12" w:space="8" w:color="0070C0"/>
          <w:right w:val="single" w:sz="12" w:space="8" w:color="0070C0"/>
        </w:pBdr>
        <w:shd w:val="clear" w:color="auto" w:fill="FFFFFF" w:themeFill="background1"/>
        <w:spacing w:before="120"/>
        <w:ind w:left="5349" w:right="995"/>
        <w:rPr>
          <w:color w:val="000000" w:themeColor="text1"/>
          <w:sz w:val="20"/>
          <w:szCs w:val="20"/>
        </w:rPr>
      </w:pPr>
      <w:r w:rsidRPr="005A65E8">
        <w:rPr>
          <w:color w:val="000000" w:themeColor="text1"/>
          <w:sz w:val="20"/>
          <w:szCs w:val="20"/>
        </w:rPr>
        <w:t>Why are children missing out?</w:t>
      </w:r>
    </w:p>
    <w:p w:rsidR="00977FAD" w:rsidRPr="005A65E8" w:rsidRDefault="00977FAD" w:rsidP="009928F0">
      <w:pPr>
        <w:pStyle w:val="BodyText"/>
        <w:numPr>
          <w:ilvl w:val="0"/>
          <w:numId w:val="26"/>
        </w:numPr>
        <w:pBdr>
          <w:top w:val="single" w:sz="12" w:space="8" w:color="0070C0"/>
          <w:left w:val="single" w:sz="12" w:space="8" w:color="0070C0"/>
          <w:bottom w:val="single" w:sz="12" w:space="8" w:color="0070C0"/>
          <w:right w:val="single" w:sz="12" w:space="8" w:color="0070C0"/>
        </w:pBdr>
        <w:shd w:val="clear" w:color="auto" w:fill="FFFFFF" w:themeFill="background1"/>
        <w:spacing w:before="120"/>
        <w:ind w:left="5349" w:right="995"/>
        <w:rPr>
          <w:color w:val="000000" w:themeColor="text1"/>
          <w:sz w:val="20"/>
          <w:szCs w:val="20"/>
        </w:rPr>
      </w:pPr>
      <w:r w:rsidRPr="005A65E8">
        <w:rPr>
          <w:color w:val="000000" w:themeColor="text1"/>
          <w:sz w:val="20"/>
          <w:szCs w:val="20"/>
        </w:rPr>
        <w:t>Are there alternative low cost supports such as facilitated playgroups, library programs and parenting support programs?</w:t>
      </w:r>
    </w:p>
    <w:p w:rsidR="001B700E" w:rsidRPr="005A65E8" w:rsidRDefault="00BA68E3" w:rsidP="009928F0">
      <w:pPr>
        <w:spacing w:before="480"/>
        <w:ind w:left="6375"/>
        <w:rPr>
          <w:rFonts w:ascii="Calibri" w:hAnsi="Calibri"/>
          <w:color w:val="000000" w:themeColor="text1"/>
          <w:sz w:val="16"/>
        </w:rPr>
      </w:pPr>
      <w:r w:rsidRPr="00FA34D1">
        <w:rPr>
          <w:noProof/>
          <w:sz w:val="16"/>
          <w:szCs w:val="16"/>
          <w:lang w:val="en-AU" w:eastAsia="en-AU" w:bidi="ar-SA"/>
        </w:rPr>
        <w:drawing>
          <wp:anchor distT="0" distB="0" distL="0" distR="0" simplePos="0" relativeHeight="251728896" behindDoc="0" locked="0" layoutInCell="1" allowOverlap="1" wp14:anchorId="5E3DDD07" wp14:editId="0655480A">
            <wp:simplePos x="0" y="0"/>
            <wp:positionH relativeFrom="page">
              <wp:posOffset>6319520</wp:posOffset>
            </wp:positionH>
            <wp:positionV relativeFrom="paragraph">
              <wp:posOffset>247015</wp:posOffset>
            </wp:positionV>
            <wp:extent cx="552523" cy="193865"/>
            <wp:effectExtent l="0" t="0" r="0" b="0"/>
            <wp:wrapNone/>
            <wp:docPr id="21" name="image2.png" title="Creative Commons Attribution 4.0 International licence symbo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png"/>
                    <pic:cNvPicPr/>
                  </pic:nvPicPr>
                  <pic:blipFill>
                    <a:blip r:embed="rId8" cstate="print"/>
                    <a:stretch>
                      <a:fillRect/>
                    </a:stretch>
                  </pic:blipFill>
                  <pic:spPr>
                    <a:xfrm>
                      <a:off x="0" y="0"/>
                      <a:ext cx="552523" cy="193865"/>
                    </a:xfrm>
                    <a:prstGeom prst="rect">
                      <a:avLst/>
                    </a:prstGeom>
                  </pic:spPr>
                </pic:pic>
              </a:graphicData>
            </a:graphic>
          </wp:anchor>
        </w:drawing>
      </w:r>
      <w:r w:rsidR="001B700E" w:rsidRPr="005A65E8">
        <w:rPr>
          <w:rFonts w:ascii="Calibri" w:hAnsi="Calibri"/>
          <w:color w:val="000000" w:themeColor="text1"/>
          <w:sz w:val="16"/>
        </w:rPr>
        <w:t>© Western Australian Department of Education 2018</w:t>
      </w:r>
    </w:p>
    <w:p w:rsidR="001B700E" w:rsidRDefault="008C63D4" w:rsidP="00C738B3">
      <w:pPr>
        <w:tabs>
          <w:tab w:val="left" w:pos="10620"/>
        </w:tabs>
        <w:rPr>
          <w:rFonts w:ascii="Calibri" w:hAnsi="Calibri"/>
          <w:sz w:val="16"/>
        </w:rPr>
        <w:sectPr w:rsidR="001B700E">
          <w:pgSz w:w="11910" w:h="16840"/>
          <w:pgMar w:top="500" w:right="0" w:bottom="280" w:left="0" w:header="720" w:footer="720" w:gutter="0"/>
          <w:cols w:space="720"/>
        </w:sectPr>
      </w:pPr>
      <w:r>
        <w:rPr>
          <w:noProof/>
          <w:lang w:val="en-AU" w:eastAsia="en-AU" w:bidi="ar-SA"/>
        </w:rPr>
        <w:drawing>
          <wp:anchor distT="0" distB="0" distL="114300" distR="114300" simplePos="0" relativeHeight="251726848" behindDoc="1" locked="0" layoutInCell="1" allowOverlap="1">
            <wp:simplePos x="0" y="0"/>
            <wp:positionH relativeFrom="column">
              <wp:posOffset>-4763</wp:posOffset>
            </wp:positionH>
            <wp:positionV relativeFrom="paragraph">
              <wp:posOffset>166052</wp:posOffset>
            </wp:positionV>
            <wp:extent cx="7562850" cy="683260"/>
            <wp:effectExtent l="0" t="0" r="0" b="2540"/>
            <wp:wrapNone/>
            <wp:docPr id="15" name="Picture 15" title="&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7562850" cy="683260"/>
                    </a:xfrm>
                    <a:prstGeom prst="rect">
                      <a:avLst/>
                    </a:prstGeom>
                  </pic:spPr>
                </pic:pic>
              </a:graphicData>
            </a:graphic>
            <wp14:sizeRelH relativeFrom="page">
              <wp14:pctWidth>0</wp14:pctWidth>
            </wp14:sizeRelH>
            <wp14:sizeRelV relativeFrom="page">
              <wp14:pctHeight>0</wp14:pctHeight>
            </wp14:sizeRelV>
          </wp:anchor>
        </w:drawing>
      </w:r>
      <w:r w:rsidR="00C738B3">
        <w:rPr>
          <w:rFonts w:ascii="Calibri" w:hAnsi="Calibri"/>
          <w:sz w:val="16"/>
        </w:rPr>
        <w:tab/>
      </w:r>
    </w:p>
    <w:p w:rsidR="00922F0A" w:rsidRDefault="000E5255" w:rsidP="000E5255">
      <w:pPr>
        <w:pStyle w:val="BodyText"/>
        <w:spacing w:before="10"/>
        <w:jc w:val="center"/>
        <w:rPr>
          <w:rFonts w:ascii="Calibri" w:hAnsi="Calibri"/>
          <w:color w:val="000000" w:themeColor="text1"/>
          <w:sz w:val="16"/>
        </w:rPr>
      </w:pPr>
      <w:r w:rsidRPr="00FA34D1">
        <w:rPr>
          <w:noProof/>
          <w:sz w:val="16"/>
          <w:szCs w:val="16"/>
          <w:lang w:val="en-AU" w:eastAsia="en-AU" w:bidi="ar-SA"/>
        </w:rPr>
        <w:lastRenderedPageBreak/>
        <w:drawing>
          <wp:anchor distT="0" distB="0" distL="0" distR="0" simplePos="0" relativeHeight="251711488" behindDoc="0" locked="0" layoutInCell="1" allowOverlap="1" wp14:anchorId="1AB6E8E4" wp14:editId="76113BE1">
            <wp:simplePos x="0" y="0"/>
            <wp:positionH relativeFrom="page">
              <wp:posOffset>6580339</wp:posOffset>
            </wp:positionH>
            <wp:positionV relativeFrom="paragraph">
              <wp:posOffset>7003544</wp:posOffset>
            </wp:positionV>
            <wp:extent cx="552523" cy="193865"/>
            <wp:effectExtent l="0" t="0" r="0" b="0"/>
            <wp:wrapNone/>
            <wp:docPr id="4" name="image2.png" title="Creative Commons Attribution 4.0 International licence symbo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png"/>
                    <pic:cNvPicPr/>
                  </pic:nvPicPr>
                  <pic:blipFill>
                    <a:blip r:embed="rId8" cstate="print"/>
                    <a:stretch>
                      <a:fillRect/>
                    </a:stretch>
                  </pic:blipFill>
                  <pic:spPr>
                    <a:xfrm>
                      <a:off x="0" y="0"/>
                      <a:ext cx="552523" cy="193865"/>
                    </a:xfrm>
                    <a:prstGeom prst="rect">
                      <a:avLst/>
                    </a:prstGeom>
                  </pic:spPr>
                </pic:pic>
              </a:graphicData>
            </a:graphic>
          </wp:anchor>
        </w:drawing>
      </w:r>
      <w:r>
        <w:rPr>
          <w:noProof/>
          <w:lang w:val="en-AU" w:eastAsia="en-AU" w:bidi="ar-SA"/>
        </w:rPr>
        <w:drawing>
          <wp:anchor distT="0" distB="0" distL="114300" distR="114300" simplePos="0" relativeHeight="251734016" behindDoc="0" locked="0" layoutInCell="1" allowOverlap="1">
            <wp:simplePos x="0" y="0"/>
            <wp:positionH relativeFrom="column">
              <wp:posOffset>29845</wp:posOffset>
            </wp:positionH>
            <wp:positionV relativeFrom="paragraph">
              <wp:posOffset>0</wp:posOffset>
            </wp:positionV>
            <wp:extent cx="10210800" cy="6926580"/>
            <wp:effectExtent l="0" t="0" r="0" b="7620"/>
            <wp:wrapThrough wrapText="bothSides">
              <wp:wrapPolygon edited="0">
                <wp:start x="0" y="0"/>
                <wp:lineTo x="0" y="21564"/>
                <wp:lineTo x="21560" y="21564"/>
                <wp:lineTo x="21560" y="0"/>
                <wp:lineTo x="0" y="0"/>
              </wp:wrapPolygon>
            </wp:wrapThrough>
            <wp:docPr id="3" name="Picture 3" descr="Centre circle – The communication skills and general knowledge domain measures a child’s listening, speaking and articulation skills along with their ability to tell a story, take part in imaginative play and basic knowledge of the world.&#10;Upper left – This quadrant demonstrates how this AEDC domain connects with the National Quality Standard. It links with Quality areas 1, 3, 5, 6 and 7. Reflecting on AEDC data supports educators to be responsive to the needs and contexts of the children in the community.&#10;2 questions to consider are:&#10;How are children’s communication attempts supported, encouraged and extended across the education environment?&#10;What does the AEDC data tell you about potential influences on children’ communication skills and general knowledge in the local community?&#10;Upper right – This quadrant demonstrates how this AEDC domain connects with the Early Years Learning Framework. It links with outcomes 4 and 5. AEDC data acts as a starting point for developing an understanding of community needs to inform educational planning.&#10;2 questions to consider are:&#10;Do children’s communication skills and general knowledge indicate a need to promote the important of rich early language environments for children in the community?&#10;How is AEDC used to facilitate whole of staff discussions about supporting children’s communication and general knowledge through rich language environments across the setting?&#10;Lower left – This quadrant demonstrates how this AEDC domain connects with the Australian Professional Standards for Teachers and Australian Professional Standard for Principals. It links with Teacher standards 1, 2, 3, 5, 6 and 7. It links with Principal standards leading teaching and learning, learning improvement, innovation and change, leading the management of the school and engaging and working with the community. Analysis of AEDC data helps educators reflect on alignment between their professional practices and the needs of children. &#10;2 questions to consider are:&#10;What are the opportunities to share data and collaborate with families and early years services to jointly plan for and support children’s development of communication skills and general knowledge?&#10;How is the AEDC used to partner strategically with families, early learning settings, and the community to promote the importance of communication skills?&#10;Lower right – This quadrant demonstrates how this AEDC domain links to the New South Wales Curriculum. It links to the Key Learning Areas English, languages, create arts, human society and its environment and science and technology. AEDC data can be used to ensure curriculum delivery is aligned to the developmental needs of children.&#10;2 questions to consider are:&#10;How is information about factors impacting on children’s communication skills and general knowledge integrated into curriculum decision making, teaching and learning?&#10;How are all children’s communication attempts facilitated, supported, encouraged and extended across the education environment?" title="Communication skills and general knowledge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10210800" cy="6926580"/>
                    </a:xfrm>
                    <a:prstGeom prst="rect">
                      <a:avLst/>
                    </a:prstGeom>
                  </pic:spPr>
                </pic:pic>
              </a:graphicData>
            </a:graphic>
            <wp14:sizeRelH relativeFrom="page">
              <wp14:pctWidth>0</wp14:pctWidth>
            </wp14:sizeRelH>
            <wp14:sizeRelV relativeFrom="page">
              <wp14:pctHeight>0</wp14:pctHeight>
            </wp14:sizeRelV>
          </wp:anchor>
        </w:drawing>
      </w:r>
      <w:r w:rsidR="00922F0A" w:rsidRPr="000E7511">
        <w:rPr>
          <w:rFonts w:ascii="Calibri" w:hAnsi="Calibri"/>
          <w:color w:val="000000" w:themeColor="text1"/>
          <w:sz w:val="16"/>
        </w:rPr>
        <w:t>© We</w:t>
      </w:r>
      <w:r w:rsidR="00F86A4A">
        <w:rPr>
          <w:rFonts w:ascii="Calibri" w:hAnsi="Calibri"/>
          <w:color w:val="000000" w:themeColor="text1"/>
          <w:sz w:val="16"/>
        </w:rPr>
        <w:softHyphen/>
      </w:r>
      <w:r w:rsidR="00922F0A" w:rsidRPr="000E7511">
        <w:rPr>
          <w:rFonts w:ascii="Calibri" w:hAnsi="Calibri"/>
          <w:color w:val="000000" w:themeColor="text1"/>
          <w:sz w:val="16"/>
        </w:rPr>
        <w:t>stern Australian Department of Education 2018</w:t>
      </w:r>
    </w:p>
    <w:p w:rsidR="003D20DA" w:rsidRDefault="003D20DA" w:rsidP="00796913">
      <w:pPr>
        <w:spacing w:before="10800"/>
        <w:ind w:left="6375"/>
        <w:rPr>
          <w:rFonts w:ascii="Calibri" w:hAnsi="Calibri"/>
          <w:sz w:val="11"/>
        </w:rPr>
        <w:sectPr w:rsidR="003D20DA" w:rsidSect="00922F0A">
          <w:type w:val="continuous"/>
          <w:pgSz w:w="16840" w:h="11910" w:orient="landscape"/>
          <w:pgMar w:top="397" w:right="357" w:bottom="278" w:left="403" w:header="720" w:footer="720" w:gutter="0"/>
          <w:cols w:space="720"/>
        </w:sectPr>
      </w:pPr>
    </w:p>
    <w:p w:rsidR="001B700E" w:rsidRPr="008965B7" w:rsidRDefault="00BA68E3" w:rsidP="00F40D3E">
      <w:pPr>
        <w:pStyle w:val="Heading2"/>
        <w:ind w:left="283"/>
        <w:rPr>
          <w:color w:val="auto"/>
        </w:rPr>
      </w:pPr>
      <w:r>
        <w:rPr>
          <w:noProof/>
          <w:lang w:val="en-AU" w:eastAsia="en-AU" w:bidi="ar-SA"/>
        </w:rPr>
        <w:lastRenderedPageBreak/>
        <w:drawing>
          <wp:anchor distT="0" distB="0" distL="114300" distR="114300" simplePos="0" relativeHeight="251729920" behindDoc="1" locked="0" layoutInCell="1" allowOverlap="1">
            <wp:simplePos x="0" y="0"/>
            <wp:positionH relativeFrom="column">
              <wp:posOffset>3973195</wp:posOffset>
            </wp:positionH>
            <wp:positionV relativeFrom="paragraph">
              <wp:posOffset>-381635</wp:posOffset>
            </wp:positionV>
            <wp:extent cx="3509645" cy="10185400"/>
            <wp:effectExtent l="0" t="0" r="0" b="6350"/>
            <wp:wrapNone/>
            <wp:docPr id="22" name="Picture 22" title="&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3509645" cy="10185400"/>
                    </a:xfrm>
                    <a:prstGeom prst="rect">
                      <a:avLst/>
                    </a:prstGeom>
                  </pic:spPr>
                </pic:pic>
              </a:graphicData>
            </a:graphic>
            <wp14:sizeRelH relativeFrom="page">
              <wp14:pctWidth>0</wp14:pctWidth>
            </wp14:sizeRelH>
            <wp14:sizeRelV relativeFrom="page">
              <wp14:pctHeight>0</wp14:pctHeight>
            </wp14:sizeRelV>
          </wp:anchor>
        </w:drawing>
      </w:r>
      <w:r w:rsidR="001B700E" w:rsidRPr="008965B7">
        <w:rPr>
          <w:rStyle w:val="Heading2Char"/>
          <w:color w:val="auto"/>
        </w:rPr>
        <w:t xml:space="preserve">Strategies to support children </w:t>
      </w:r>
      <w:r w:rsidR="00F40D3E" w:rsidRPr="008965B7">
        <w:rPr>
          <w:rStyle w:val="Heading2Char"/>
          <w:color w:val="auto"/>
        </w:rPr>
        <w:br/>
      </w:r>
      <w:r w:rsidR="001B700E" w:rsidRPr="008965B7">
        <w:rPr>
          <w:rStyle w:val="Heading2Char"/>
          <w:color w:val="auto"/>
        </w:rPr>
        <w:t>and familie</w:t>
      </w:r>
      <w:r w:rsidR="001B700E" w:rsidRPr="008965B7">
        <w:rPr>
          <w:color w:val="auto"/>
        </w:rPr>
        <w:t>s</w:t>
      </w:r>
    </w:p>
    <w:p w:rsidR="001B700E" w:rsidRPr="005A65E8" w:rsidRDefault="001B700E" w:rsidP="00477982">
      <w:pPr>
        <w:pStyle w:val="BodyText"/>
        <w:spacing w:before="120" w:line="240" w:lineRule="atLeast"/>
        <w:ind w:left="284" w:right="5613"/>
        <w:rPr>
          <w:color w:val="000000" w:themeColor="text1"/>
          <w:sz w:val="20"/>
          <w:szCs w:val="20"/>
        </w:rPr>
      </w:pPr>
      <w:r w:rsidRPr="005A65E8">
        <w:rPr>
          <w:color w:val="000000" w:themeColor="text1"/>
          <w:sz w:val="20"/>
          <w:szCs w:val="20"/>
        </w:rPr>
        <w:t>Educators and leaders can support the development of children’s communication skills and general knowledge</w:t>
      </w:r>
      <w:r w:rsidR="00477982">
        <w:rPr>
          <w:color w:val="000000" w:themeColor="text1"/>
          <w:sz w:val="20"/>
          <w:szCs w:val="20"/>
        </w:rPr>
        <w:br/>
      </w:r>
      <w:r w:rsidRPr="005A65E8">
        <w:rPr>
          <w:color w:val="000000" w:themeColor="text1"/>
          <w:sz w:val="20"/>
          <w:szCs w:val="20"/>
        </w:rPr>
        <w:t>in their settings, and they should also work in partnership with families and communities to support</w:t>
      </w:r>
      <w:r w:rsidRPr="005A65E8">
        <w:rPr>
          <w:color w:val="000000" w:themeColor="text1"/>
          <w:spacing w:val="28"/>
          <w:sz w:val="20"/>
          <w:szCs w:val="20"/>
        </w:rPr>
        <w:t xml:space="preserve"> </w:t>
      </w:r>
      <w:r w:rsidRPr="005A65E8">
        <w:rPr>
          <w:color w:val="000000" w:themeColor="text1"/>
          <w:sz w:val="20"/>
          <w:szCs w:val="20"/>
        </w:rPr>
        <w:t>children.</w:t>
      </w:r>
    </w:p>
    <w:p w:rsidR="001B700E" w:rsidRPr="005A65E8" w:rsidRDefault="001B700E" w:rsidP="000E7511">
      <w:pPr>
        <w:pStyle w:val="BodyText"/>
        <w:spacing w:line="240" w:lineRule="atLeast"/>
        <w:ind w:left="284" w:right="5613"/>
        <w:rPr>
          <w:color w:val="000000" w:themeColor="text1"/>
          <w:sz w:val="20"/>
          <w:szCs w:val="20"/>
        </w:rPr>
      </w:pPr>
      <w:r w:rsidRPr="005A65E8">
        <w:rPr>
          <w:color w:val="000000" w:themeColor="text1"/>
          <w:sz w:val="20"/>
          <w:szCs w:val="20"/>
        </w:rPr>
        <w:t>Consider how you can support children’s development:</w:t>
      </w:r>
    </w:p>
    <w:p w:rsidR="001B700E" w:rsidRPr="005A65E8" w:rsidRDefault="001B700E" w:rsidP="009928F0">
      <w:pPr>
        <w:pStyle w:val="Heading3"/>
        <w:spacing w:before="120"/>
        <w:rPr>
          <w:color w:val="000000" w:themeColor="text1"/>
        </w:rPr>
      </w:pPr>
      <w:r w:rsidRPr="005A65E8">
        <w:rPr>
          <w:color w:val="000000" w:themeColor="text1"/>
        </w:rPr>
        <w:t>In the education environment</w:t>
      </w:r>
    </w:p>
    <w:p w:rsidR="001B700E" w:rsidRPr="005A65E8" w:rsidRDefault="001B700E" w:rsidP="00020BEA">
      <w:pPr>
        <w:pStyle w:val="ListParagraph"/>
        <w:numPr>
          <w:ilvl w:val="0"/>
          <w:numId w:val="27"/>
        </w:numPr>
        <w:tabs>
          <w:tab w:val="left" w:pos="638"/>
          <w:tab w:val="left" w:pos="639"/>
        </w:tabs>
        <w:spacing w:before="111" w:line="285" w:lineRule="auto"/>
        <w:ind w:left="643" w:right="6224"/>
        <w:rPr>
          <w:color w:val="000000" w:themeColor="text1"/>
          <w:sz w:val="19"/>
        </w:rPr>
      </w:pPr>
      <w:r w:rsidRPr="005A65E8">
        <w:rPr>
          <w:color w:val="000000" w:themeColor="text1"/>
          <w:sz w:val="19"/>
        </w:rPr>
        <w:t>Create language rich environments that stimulate thinking and conversation</w:t>
      </w:r>
    </w:p>
    <w:p w:rsidR="001B700E" w:rsidRPr="005A65E8" w:rsidRDefault="001B700E" w:rsidP="00020BEA">
      <w:pPr>
        <w:pStyle w:val="ListParagraph"/>
        <w:numPr>
          <w:ilvl w:val="0"/>
          <w:numId w:val="27"/>
        </w:numPr>
        <w:tabs>
          <w:tab w:val="left" w:pos="638"/>
          <w:tab w:val="left" w:pos="639"/>
        </w:tabs>
        <w:spacing w:before="114" w:line="285" w:lineRule="auto"/>
        <w:ind w:left="643" w:right="5740"/>
        <w:rPr>
          <w:color w:val="000000" w:themeColor="text1"/>
          <w:sz w:val="19"/>
        </w:rPr>
      </w:pPr>
      <w:r w:rsidRPr="005A65E8">
        <w:rPr>
          <w:color w:val="000000" w:themeColor="text1"/>
          <w:sz w:val="19"/>
        </w:rPr>
        <w:t>Partner with Aboriginal Education Officers where appropriate</w:t>
      </w:r>
    </w:p>
    <w:p w:rsidR="001B700E" w:rsidRPr="005A65E8" w:rsidRDefault="001B700E" w:rsidP="00020BEA">
      <w:pPr>
        <w:pStyle w:val="ListParagraph"/>
        <w:numPr>
          <w:ilvl w:val="0"/>
          <w:numId w:val="27"/>
        </w:numPr>
        <w:tabs>
          <w:tab w:val="left" w:pos="638"/>
          <w:tab w:val="left" w:pos="639"/>
        </w:tabs>
        <w:spacing w:before="113" w:line="285" w:lineRule="auto"/>
        <w:ind w:left="643" w:right="6630"/>
        <w:rPr>
          <w:color w:val="000000" w:themeColor="text1"/>
          <w:sz w:val="19"/>
        </w:rPr>
      </w:pPr>
      <w:r w:rsidRPr="005A65E8">
        <w:rPr>
          <w:color w:val="000000" w:themeColor="text1"/>
          <w:sz w:val="19"/>
        </w:rPr>
        <w:t>Encourage and create opportunities for peer communication</w:t>
      </w:r>
    </w:p>
    <w:p w:rsidR="001B700E" w:rsidRPr="005A65E8" w:rsidRDefault="001B700E" w:rsidP="00020BEA">
      <w:pPr>
        <w:pStyle w:val="ListParagraph"/>
        <w:numPr>
          <w:ilvl w:val="0"/>
          <w:numId w:val="27"/>
        </w:numPr>
        <w:tabs>
          <w:tab w:val="left" w:pos="638"/>
          <w:tab w:val="left" w:pos="639"/>
        </w:tabs>
        <w:spacing w:before="114"/>
        <w:ind w:left="643"/>
        <w:rPr>
          <w:color w:val="000000" w:themeColor="text1"/>
          <w:sz w:val="19"/>
        </w:rPr>
      </w:pPr>
      <w:r w:rsidRPr="005A65E8">
        <w:rPr>
          <w:color w:val="000000" w:themeColor="text1"/>
          <w:sz w:val="19"/>
        </w:rPr>
        <w:t>Engage in activities or objects that interest</w:t>
      </w:r>
      <w:r w:rsidRPr="005A65E8">
        <w:rPr>
          <w:color w:val="000000" w:themeColor="text1"/>
          <w:spacing w:val="1"/>
          <w:sz w:val="19"/>
        </w:rPr>
        <w:t xml:space="preserve"> </w:t>
      </w:r>
      <w:r w:rsidRPr="005A65E8">
        <w:rPr>
          <w:color w:val="000000" w:themeColor="text1"/>
          <w:sz w:val="19"/>
        </w:rPr>
        <w:t>children</w:t>
      </w:r>
    </w:p>
    <w:p w:rsidR="001B700E" w:rsidRPr="005A65E8" w:rsidRDefault="001B700E" w:rsidP="00020BEA">
      <w:pPr>
        <w:pStyle w:val="ListParagraph"/>
        <w:numPr>
          <w:ilvl w:val="0"/>
          <w:numId w:val="27"/>
        </w:numPr>
        <w:tabs>
          <w:tab w:val="left" w:pos="638"/>
          <w:tab w:val="left" w:pos="639"/>
        </w:tabs>
        <w:spacing w:before="155" w:line="285" w:lineRule="auto"/>
        <w:ind w:left="643" w:right="5862"/>
        <w:rPr>
          <w:color w:val="000000" w:themeColor="text1"/>
          <w:sz w:val="19"/>
        </w:rPr>
      </w:pPr>
      <w:r w:rsidRPr="005A65E8">
        <w:rPr>
          <w:color w:val="000000" w:themeColor="text1"/>
          <w:sz w:val="19"/>
        </w:rPr>
        <w:t>Model language by providing the names of objects or actions</w:t>
      </w:r>
    </w:p>
    <w:p w:rsidR="001B700E" w:rsidRPr="005A65E8" w:rsidRDefault="001B700E" w:rsidP="00020BEA">
      <w:pPr>
        <w:pStyle w:val="ListParagraph"/>
        <w:numPr>
          <w:ilvl w:val="0"/>
          <w:numId w:val="27"/>
        </w:numPr>
        <w:tabs>
          <w:tab w:val="left" w:pos="638"/>
          <w:tab w:val="left" w:pos="639"/>
        </w:tabs>
        <w:spacing w:before="113"/>
        <w:ind w:left="643"/>
        <w:rPr>
          <w:color w:val="000000" w:themeColor="text1"/>
          <w:sz w:val="19"/>
        </w:rPr>
      </w:pPr>
      <w:r w:rsidRPr="005A65E8">
        <w:rPr>
          <w:color w:val="000000" w:themeColor="text1"/>
          <w:sz w:val="19"/>
        </w:rPr>
        <w:t>Model different types of words and</w:t>
      </w:r>
      <w:r w:rsidRPr="005A65E8">
        <w:rPr>
          <w:color w:val="000000" w:themeColor="text1"/>
          <w:spacing w:val="1"/>
          <w:sz w:val="19"/>
        </w:rPr>
        <w:t xml:space="preserve"> </w:t>
      </w:r>
      <w:r w:rsidRPr="005A65E8">
        <w:rPr>
          <w:color w:val="000000" w:themeColor="text1"/>
          <w:sz w:val="19"/>
        </w:rPr>
        <w:t>grammar</w:t>
      </w:r>
    </w:p>
    <w:p w:rsidR="001B700E" w:rsidRPr="005A65E8" w:rsidRDefault="001B700E" w:rsidP="00020BEA">
      <w:pPr>
        <w:pStyle w:val="ListParagraph"/>
        <w:numPr>
          <w:ilvl w:val="0"/>
          <w:numId w:val="27"/>
        </w:numPr>
        <w:tabs>
          <w:tab w:val="left" w:pos="638"/>
          <w:tab w:val="left" w:pos="639"/>
        </w:tabs>
        <w:spacing w:before="155"/>
        <w:ind w:left="643"/>
        <w:rPr>
          <w:color w:val="000000" w:themeColor="text1"/>
          <w:sz w:val="19"/>
        </w:rPr>
      </w:pPr>
      <w:r w:rsidRPr="005A65E8">
        <w:rPr>
          <w:color w:val="000000" w:themeColor="text1"/>
          <w:sz w:val="19"/>
        </w:rPr>
        <w:t>Listen actively to children</w:t>
      </w:r>
    </w:p>
    <w:p w:rsidR="001B700E" w:rsidRPr="005A65E8" w:rsidRDefault="001B700E" w:rsidP="00020BEA">
      <w:pPr>
        <w:pStyle w:val="ListParagraph"/>
        <w:numPr>
          <w:ilvl w:val="0"/>
          <w:numId w:val="27"/>
        </w:numPr>
        <w:tabs>
          <w:tab w:val="left" w:pos="638"/>
          <w:tab w:val="left" w:pos="639"/>
        </w:tabs>
        <w:spacing w:before="155"/>
        <w:ind w:left="643"/>
        <w:rPr>
          <w:color w:val="000000" w:themeColor="text1"/>
          <w:sz w:val="19"/>
        </w:rPr>
      </w:pPr>
      <w:r w:rsidRPr="005A65E8">
        <w:rPr>
          <w:color w:val="000000" w:themeColor="text1"/>
          <w:sz w:val="19"/>
        </w:rPr>
        <w:t>Engage in conversational turn taking</w:t>
      </w:r>
    </w:p>
    <w:p w:rsidR="001B700E" w:rsidRPr="005A65E8" w:rsidRDefault="001B700E" w:rsidP="00020BEA">
      <w:pPr>
        <w:pStyle w:val="ListParagraph"/>
        <w:numPr>
          <w:ilvl w:val="0"/>
          <w:numId w:val="27"/>
        </w:numPr>
        <w:tabs>
          <w:tab w:val="left" w:pos="638"/>
          <w:tab w:val="left" w:pos="639"/>
        </w:tabs>
        <w:spacing w:before="155"/>
        <w:ind w:left="643"/>
        <w:rPr>
          <w:color w:val="000000" w:themeColor="text1"/>
          <w:sz w:val="19"/>
        </w:rPr>
      </w:pPr>
      <w:r w:rsidRPr="005A65E8">
        <w:rPr>
          <w:color w:val="000000" w:themeColor="text1"/>
          <w:sz w:val="19"/>
        </w:rPr>
        <w:t>Create listening and speaking stations</w:t>
      </w:r>
    </w:p>
    <w:p w:rsidR="001B700E" w:rsidRPr="005A65E8" w:rsidRDefault="001B700E" w:rsidP="00020BEA">
      <w:pPr>
        <w:pStyle w:val="ListParagraph"/>
        <w:numPr>
          <w:ilvl w:val="0"/>
          <w:numId w:val="27"/>
        </w:numPr>
        <w:tabs>
          <w:tab w:val="left" w:pos="638"/>
          <w:tab w:val="left" w:pos="639"/>
        </w:tabs>
        <w:spacing w:before="155" w:line="285" w:lineRule="auto"/>
        <w:ind w:left="643" w:right="5971"/>
        <w:rPr>
          <w:color w:val="000000" w:themeColor="text1"/>
          <w:sz w:val="19"/>
        </w:rPr>
      </w:pPr>
      <w:r w:rsidRPr="005A65E8">
        <w:rPr>
          <w:color w:val="000000" w:themeColor="text1"/>
          <w:sz w:val="19"/>
        </w:rPr>
        <w:t>Create daily opportunities for children to experiment with, use and practice their communication</w:t>
      </w:r>
      <w:r w:rsidRPr="005A65E8">
        <w:rPr>
          <w:color w:val="000000" w:themeColor="text1"/>
          <w:spacing w:val="36"/>
          <w:sz w:val="19"/>
        </w:rPr>
        <w:t xml:space="preserve"> </w:t>
      </w:r>
      <w:r w:rsidRPr="005A65E8">
        <w:rPr>
          <w:color w:val="000000" w:themeColor="text1"/>
          <w:sz w:val="19"/>
        </w:rPr>
        <w:t>skills</w:t>
      </w:r>
    </w:p>
    <w:p w:rsidR="001B700E" w:rsidRPr="005A65E8" w:rsidRDefault="001B700E" w:rsidP="00020BEA">
      <w:pPr>
        <w:pStyle w:val="ListParagraph"/>
        <w:numPr>
          <w:ilvl w:val="0"/>
          <w:numId w:val="27"/>
        </w:numPr>
        <w:tabs>
          <w:tab w:val="left" w:pos="638"/>
          <w:tab w:val="left" w:pos="639"/>
        </w:tabs>
        <w:spacing w:before="113" w:line="285" w:lineRule="auto"/>
        <w:ind w:left="643" w:right="6264"/>
        <w:rPr>
          <w:color w:val="000000" w:themeColor="text1"/>
          <w:sz w:val="19"/>
        </w:rPr>
      </w:pPr>
      <w:r w:rsidRPr="005A65E8">
        <w:rPr>
          <w:color w:val="000000" w:themeColor="text1"/>
          <w:sz w:val="19"/>
        </w:rPr>
        <w:t>Pair verbal instruction with visual aids to support comprehension</w:t>
      </w:r>
    </w:p>
    <w:p w:rsidR="001B700E" w:rsidRPr="005A65E8" w:rsidRDefault="001B700E" w:rsidP="00020BEA">
      <w:pPr>
        <w:pStyle w:val="ListParagraph"/>
        <w:numPr>
          <w:ilvl w:val="0"/>
          <w:numId w:val="27"/>
        </w:numPr>
        <w:tabs>
          <w:tab w:val="left" w:pos="638"/>
          <w:tab w:val="left" w:pos="639"/>
        </w:tabs>
        <w:spacing w:before="113" w:line="285" w:lineRule="auto"/>
        <w:ind w:left="643" w:right="6217"/>
        <w:rPr>
          <w:color w:val="000000" w:themeColor="text1"/>
          <w:sz w:val="19"/>
        </w:rPr>
      </w:pPr>
      <w:r w:rsidRPr="005A65E8">
        <w:rPr>
          <w:color w:val="000000" w:themeColor="text1"/>
          <w:sz w:val="19"/>
        </w:rPr>
        <w:t>Engage children in sustained shared thinking and conversations</w:t>
      </w:r>
    </w:p>
    <w:p w:rsidR="001B700E" w:rsidRPr="005A65E8" w:rsidRDefault="001B700E" w:rsidP="00020BEA">
      <w:pPr>
        <w:pStyle w:val="ListParagraph"/>
        <w:numPr>
          <w:ilvl w:val="0"/>
          <w:numId w:val="27"/>
        </w:numPr>
        <w:tabs>
          <w:tab w:val="left" w:pos="638"/>
          <w:tab w:val="left" w:pos="639"/>
        </w:tabs>
        <w:spacing w:before="114" w:line="285" w:lineRule="auto"/>
        <w:ind w:left="643" w:right="5806"/>
        <w:rPr>
          <w:color w:val="000000" w:themeColor="text1"/>
          <w:sz w:val="19"/>
        </w:rPr>
      </w:pPr>
      <w:r w:rsidRPr="005A65E8">
        <w:rPr>
          <w:color w:val="000000" w:themeColor="text1"/>
          <w:sz w:val="19"/>
        </w:rPr>
        <w:t>Share your data with the whole of staff, school boards and parent leaders</w:t>
      </w:r>
    </w:p>
    <w:p w:rsidR="001B700E" w:rsidRPr="005A65E8" w:rsidRDefault="001B700E" w:rsidP="000E7511">
      <w:pPr>
        <w:pStyle w:val="Heading3"/>
        <w:rPr>
          <w:color w:val="000000" w:themeColor="text1"/>
        </w:rPr>
      </w:pPr>
      <w:r w:rsidRPr="005A65E8">
        <w:rPr>
          <w:color w:val="000000" w:themeColor="text1"/>
        </w:rPr>
        <w:t>In partnership with families</w:t>
      </w:r>
    </w:p>
    <w:p w:rsidR="001B700E" w:rsidRPr="005A65E8" w:rsidRDefault="001B700E" w:rsidP="00020BEA">
      <w:pPr>
        <w:pStyle w:val="ListParagraph"/>
        <w:numPr>
          <w:ilvl w:val="0"/>
          <w:numId w:val="28"/>
        </w:numPr>
        <w:tabs>
          <w:tab w:val="left" w:pos="638"/>
          <w:tab w:val="left" w:pos="639"/>
        </w:tabs>
        <w:spacing w:before="112"/>
        <w:ind w:left="643"/>
        <w:rPr>
          <w:color w:val="000000" w:themeColor="text1"/>
          <w:sz w:val="19"/>
        </w:rPr>
      </w:pPr>
      <w:r w:rsidRPr="005A65E8">
        <w:rPr>
          <w:color w:val="000000" w:themeColor="text1"/>
          <w:sz w:val="19"/>
        </w:rPr>
        <w:t>Children and parents create and share family stories</w:t>
      </w:r>
    </w:p>
    <w:p w:rsidR="001B700E" w:rsidRPr="005A65E8" w:rsidRDefault="001B700E" w:rsidP="00020BEA">
      <w:pPr>
        <w:pStyle w:val="ListParagraph"/>
        <w:numPr>
          <w:ilvl w:val="0"/>
          <w:numId w:val="28"/>
        </w:numPr>
        <w:tabs>
          <w:tab w:val="left" w:pos="638"/>
          <w:tab w:val="left" w:pos="639"/>
        </w:tabs>
        <w:spacing w:before="155"/>
        <w:ind w:left="643"/>
        <w:rPr>
          <w:color w:val="000000" w:themeColor="text1"/>
          <w:sz w:val="19"/>
        </w:rPr>
      </w:pPr>
      <w:r w:rsidRPr="005A65E8">
        <w:rPr>
          <w:color w:val="000000" w:themeColor="text1"/>
          <w:sz w:val="19"/>
        </w:rPr>
        <w:t>Model rich communication</w:t>
      </w:r>
    </w:p>
    <w:p w:rsidR="001B700E" w:rsidRPr="005A65E8" w:rsidRDefault="001B700E" w:rsidP="00020BEA">
      <w:pPr>
        <w:pStyle w:val="ListParagraph"/>
        <w:numPr>
          <w:ilvl w:val="0"/>
          <w:numId w:val="28"/>
        </w:numPr>
        <w:tabs>
          <w:tab w:val="left" w:pos="638"/>
          <w:tab w:val="left" w:pos="639"/>
        </w:tabs>
        <w:spacing w:before="154" w:line="285" w:lineRule="auto"/>
        <w:ind w:left="643" w:right="5753"/>
        <w:rPr>
          <w:color w:val="000000" w:themeColor="text1"/>
          <w:sz w:val="19"/>
        </w:rPr>
      </w:pPr>
      <w:r w:rsidRPr="005A65E8">
        <w:rPr>
          <w:color w:val="000000" w:themeColor="text1"/>
          <w:spacing w:val="-3"/>
          <w:sz w:val="19"/>
        </w:rPr>
        <w:t xml:space="preserve">Value </w:t>
      </w:r>
      <w:r w:rsidRPr="005A65E8">
        <w:rPr>
          <w:color w:val="000000" w:themeColor="text1"/>
          <w:sz w:val="19"/>
        </w:rPr>
        <w:t>and explicitly celebrate all languages and culture (verbal and</w:t>
      </w:r>
      <w:r w:rsidRPr="005A65E8">
        <w:rPr>
          <w:color w:val="000000" w:themeColor="text1"/>
          <w:spacing w:val="-1"/>
          <w:sz w:val="19"/>
        </w:rPr>
        <w:t xml:space="preserve"> </w:t>
      </w:r>
      <w:r w:rsidRPr="005A65E8">
        <w:rPr>
          <w:color w:val="000000" w:themeColor="text1"/>
          <w:sz w:val="19"/>
        </w:rPr>
        <w:t>non-verbal)</w:t>
      </w:r>
    </w:p>
    <w:p w:rsidR="001B700E" w:rsidRPr="005A65E8" w:rsidRDefault="001B700E" w:rsidP="00020BEA">
      <w:pPr>
        <w:pStyle w:val="ListParagraph"/>
        <w:numPr>
          <w:ilvl w:val="0"/>
          <w:numId w:val="28"/>
        </w:numPr>
        <w:tabs>
          <w:tab w:val="left" w:pos="638"/>
          <w:tab w:val="left" w:pos="639"/>
        </w:tabs>
        <w:spacing w:before="114" w:line="285" w:lineRule="auto"/>
        <w:ind w:left="643" w:right="6524"/>
        <w:rPr>
          <w:color w:val="000000" w:themeColor="text1"/>
          <w:sz w:val="19"/>
        </w:rPr>
      </w:pPr>
      <w:r w:rsidRPr="005A65E8">
        <w:rPr>
          <w:color w:val="000000" w:themeColor="text1"/>
          <w:sz w:val="19"/>
        </w:rPr>
        <w:t>Share information about strategies to support communication in everyday</w:t>
      </w:r>
      <w:r w:rsidRPr="005A65E8">
        <w:rPr>
          <w:color w:val="000000" w:themeColor="text1"/>
          <w:spacing w:val="10"/>
          <w:sz w:val="19"/>
        </w:rPr>
        <w:t xml:space="preserve"> </w:t>
      </w:r>
      <w:r w:rsidRPr="005A65E8">
        <w:rPr>
          <w:color w:val="000000" w:themeColor="text1"/>
          <w:sz w:val="19"/>
        </w:rPr>
        <w:t>interactions</w:t>
      </w:r>
    </w:p>
    <w:p w:rsidR="001B700E" w:rsidRPr="005A65E8" w:rsidRDefault="001B700E" w:rsidP="000E7511">
      <w:pPr>
        <w:pStyle w:val="Heading3"/>
        <w:rPr>
          <w:color w:val="000000" w:themeColor="text1"/>
        </w:rPr>
      </w:pPr>
      <w:r w:rsidRPr="005A65E8">
        <w:rPr>
          <w:color w:val="000000" w:themeColor="text1"/>
        </w:rPr>
        <w:t>In the community</w:t>
      </w:r>
    </w:p>
    <w:p w:rsidR="001B700E" w:rsidRPr="005A65E8" w:rsidRDefault="001B700E" w:rsidP="00020BEA">
      <w:pPr>
        <w:pStyle w:val="ListParagraph"/>
        <w:numPr>
          <w:ilvl w:val="0"/>
          <w:numId w:val="28"/>
        </w:numPr>
        <w:tabs>
          <w:tab w:val="left" w:pos="638"/>
          <w:tab w:val="left" w:pos="639"/>
        </w:tabs>
        <w:spacing w:before="112"/>
        <w:ind w:left="643"/>
        <w:rPr>
          <w:color w:val="000000" w:themeColor="text1"/>
          <w:sz w:val="19"/>
        </w:rPr>
      </w:pPr>
      <w:r w:rsidRPr="005A65E8">
        <w:rPr>
          <w:color w:val="000000" w:themeColor="text1"/>
          <w:sz w:val="19"/>
        </w:rPr>
        <w:t>Share your data with the broader community</w:t>
      </w:r>
    </w:p>
    <w:p w:rsidR="001B700E" w:rsidRPr="005A65E8" w:rsidRDefault="001B700E" w:rsidP="00020BEA">
      <w:pPr>
        <w:pStyle w:val="ListParagraph"/>
        <w:numPr>
          <w:ilvl w:val="0"/>
          <w:numId w:val="28"/>
        </w:numPr>
        <w:tabs>
          <w:tab w:val="left" w:pos="638"/>
          <w:tab w:val="left" w:pos="639"/>
        </w:tabs>
        <w:spacing w:before="155" w:line="285" w:lineRule="auto"/>
        <w:ind w:left="643" w:right="5746"/>
        <w:rPr>
          <w:color w:val="000000" w:themeColor="text1"/>
          <w:sz w:val="19"/>
        </w:rPr>
      </w:pPr>
      <w:r w:rsidRPr="005A65E8">
        <w:rPr>
          <w:color w:val="000000" w:themeColor="text1"/>
          <w:sz w:val="19"/>
        </w:rPr>
        <w:t>Connect with services and supports to talk about what is happening for families</w:t>
      </w:r>
    </w:p>
    <w:p w:rsidR="001B700E" w:rsidRPr="005A65E8" w:rsidRDefault="001B700E" w:rsidP="00020BEA">
      <w:pPr>
        <w:pStyle w:val="ListParagraph"/>
        <w:numPr>
          <w:ilvl w:val="0"/>
          <w:numId w:val="28"/>
        </w:numPr>
        <w:tabs>
          <w:tab w:val="left" w:pos="638"/>
          <w:tab w:val="left" w:pos="639"/>
        </w:tabs>
        <w:spacing w:before="113" w:line="285" w:lineRule="auto"/>
        <w:ind w:left="643" w:right="6165"/>
        <w:rPr>
          <w:color w:val="000000" w:themeColor="text1"/>
          <w:sz w:val="19"/>
        </w:rPr>
      </w:pPr>
      <w:r w:rsidRPr="005A65E8">
        <w:rPr>
          <w:color w:val="000000" w:themeColor="text1"/>
          <w:sz w:val="19"/>
        </w:rPr>
        <w:t>Interrogate the quality of children’s early language environments and exposures</w:t>
      </w:r>
    </w:p>
    <w:p w:rsidR="001B700E" w:rsidRPr="005A65E8" w:rsidRDefault="001B700E" w:rsidP="00020BEA">
      <w:pPr>
        <w:pStyle w:val="ListParagraph"/>
        <w:numPr>
          <w:ilvl w:val="0"/>
          <w:numId w:val="28"/>
        </w:numPr>
        <w:tabs>
          <w:tab w:val="left" w:pos="638"/>
          <w:tab w:val="left" w:pos="639"/>
        </w:tabs>
        <w:spacing w:before="113"/>
        <w:ind w:left="643"/>
        <w:rPr>
          <w:color w:val="000000" w:themeColor="text1"/>
          <w:sz w:val="19"/>
        </w:rPr>
      </w:pPr>
      <w:r w:rsidRPr="005A65E8">
        <w:rPr>
          <w:color w:val="000000" w:themeColor="text1"/>
          <w:sz w:val="19"/>
        </w:rPr>
        <w:t>Set shared goals for children</w:t>
      </w:r>
    </w:p>
    <w:p w:rsidR="001B700E" w:rsidRPr="005A65E8" w:rsidRDefault="003C2166" w:rsidP="009928F0">
      <w:pPr>
        <w:spacing w:before="240"/>
        <w:ind w:left="203"/>
        <w:rPr>
          <w:rFonts w:ascii="Calibri" w:hAnsi="Calibri"/>
          <w:color w:val="000000" w:themeColor="text1"/>
          <w:sz w:val="16"/>
        </w:rPr>
      </w:pPr>
      <w:r w:rsidRPr="00FA34D1">
        <w:rPr>
          <w:noProof/>
          <w:sz w:val="16"/>
          <w:szCs w:val="16"/>
          <w:lang w:val="en-AU" w:eastAsia="en-AU" w:bidi="ar-SA"/>
        </w:rPr>
        <w:drawing>
          <wp:anchor distT="0" distB="0" distL="0" distR="0" simplePos="0" relativeHeight="251732992" behindDoc="0" locked="0" layoutInCell="1" allowOverlap="1" wp14:anchorId="697BE5F5" wp14:editId="5131DBEB">
            <wp:simplePos x="0" y="0"/>
            <wp:positionH relativeFrom="page">
              <wp:posOffset>2560637</wp:posOffset>
            </wp:positionH>
            <wp:positionV relativeFrom="paragraph">
              <wp:posOffset>99377</wp:posOffset>
            </wp:positionV>
            <wp:extent cx="552523" cy="193865"/>
            <wp:effectExtent l="0" t="0" r="0" b="0"/>
            <wp:wrapNone/>
            <wp:docPr id="26" name="image2.png" title="Creative Commons Attribution 4.0 International licence symbo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png"/>
                    <pic:cNvPicPr/>
                  </pic:nvPicPr>
                  <pic:blipFill>
                    <a:blip r:embed="rId8" cstate="print"/>
                    <a:stretch>
                      <a:fillRect/>
                    </a:stretch>
                  </pic:blipFill>
                  <pic:spPr>
                    <a:xfrm>
                      <a:off x="0" y="0"/>
                      <a:ext cx="552523" cy="193865"/>
                    </a:xfrm>
                    <a:prstGeom prst="rect">
                      <a:avLst/>
                    </a:prstGeom>
                  </pic:spPr>
                </pic:pic>
              </a:graphicData>
            </a:graphic>
          </wp:anchor>
        </w:drawing>
      </w:r>
      <w:r w:rsidR="008C63D4">
        <w:rPr>
          <w:noProof/>
          <w:lang w:val="en-AU" w:eastAsia="en-AU" w:bidi="ar-SA"/>
        </w:rPr>
        <w:drawing>
          <wp:anchor distT="0" distB="0" distL="114300" distR="114300" simplePos="0" relativeHeight="251730944" behindDoc="1" locked="0" layoutInCell="1" allowOverlap="1">
            <wp:simplePos x="0" y="0"/>
            <wp:positionH relativeFrom="column">
              <wp:posOffset>-165100</wp:posOffset>
            </wp:positionH>
            <wp:positionV relativeFrom="paragraph">
              <wp:posOffset>355917</wp:posOffset>
            </wp:positionV>
            <wp:extent cx="7559675" cy="633095"/>
            <wp:effectExtent l="0" t="0" r="3175" b="0"/>
            <wp:wrapNone/>
            <wp:docPr id="25" name="Picture 25" title="&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7559675" cy="633095"/>
                    </a:xfrm>
                    <a:prstGeom prst="rect">
                      <a:avLst/>
                    </a:prstGeom>
                  </pic:spPr>
                </pic:pic>
              </a:graphicData>
            </a:graphic>
            <wp14:sizeRelH relativeFrom="page">
              <wp14:pctWidth>0</wp14:pctWidth>
            </wp14:sizeRelH>
            <wp14:sizeRelV relativeFrom="page">
              <wp14:pctHeight>0</wp14:pctHeight>
            </wp14:sizeRelV>
          </wp:anchor>
        </w:drawing>
      </w:r>
      <w:r w:rsidR="001B700E" w:rsidRPr="005A65E8">
        <w:rPr>
          <w:rFonts w:ascii="Calibri" w:hAnsi="Calibri"/>
          <w:color w:val="000000" w:themeColor="text1"/>
          <w:sz w:val="16"/>
        </w:rPr>
        <w:t>© Western Australian Department of Education 2018</w:t>
      </w:r>
    </w:p>
    <w:p w:rsidR="001B700E" w:rsidRDefault="001B700E" w:rsidP="001B700E">
      <w:pPr>
        <w:rPr>
          <w:rFonts w:ascii="Calibri" w:hAnsi="Calibri"/>
          <w:sz w:val="16"/>
        </w:rPr>
        <w:sectPr w:rsidR="001B700E">
          <w:pgSz w:w="11910" w:h="16840"/>
          <w:pgMar w:top="520" w:right="620" w:bottom="280" w:left="260" w:header="720" w:footer="720" w:gutter="0"/>
          <w:cols w:space="720"/>
        </w:sectPr>
      </w:pPr>
    </w:p>
    <w:p w:rsidR="001B700E" w:rsidRPr="00835B64" w:rsidRDefault="001B700E" w:rsidP="000E7511">
      <w:pPr>
        <w:pStyle w:val="Heading2"/>
        <w:ind w:left="850"/>
        <w:rPr>
          <w:color w:val="000000" w:themeColor="text1"/>
        </w:rPr>
      </w:pPr>
      <w:r w:rsidRPr="00835B64">
        <w:rPr>
          <w:color w:val="000000" w:themeColor="text1"/>
        </w:rPr>
        <w:lastRenderedPageBreak/>
        <w:t>Key partners in</w:t>
      </w:r>
      <w:r w:rsidRPr="00835B64">
        <w:rPr>
          <w:color w:val="000000" w:themeColor="text1"/>
          <w:spacing w:val="-52"/>
        </w:rPr>
        <w:t xml:space="preserve"> </w:t>
      </w:r>
      <w:r w:rsidRPr="00835B64">
        <w:rPr>
          <w:color w:val="000000" w:themeColor="text1"/>
        </w:rPr>
        <w:t>your community</w:t>
      </w:r>
    </w:p>
    <w:p w:rsidR="001B700E" w:rsidRPr="00835B64" w:rsidRDefault="001B700E" w:rsidP="000E7511">
      <w:pPr>
        <w:pStyle w:val="BodyText"/>
        <w:spacing w:before="120" w:line="240" w:lineRule="atLeast"/>
        <w:ind w:left="851" w:right="454"/>
        <w:rPr>
          <w:color w:val="000000" w:themeColor="text1"/>
        </w:rPr>
      </w:pPr>
      <w:r w:rsidRPr="00835B64">
        <w:rPr>
          <w:color w:val="000000" w:themeColor="text1"/>
        </w:rPr>
        <w:t>Consider where you can develop partnerships in your community to support children’s communication skills and general knowledge.</w:t>
      </w:r>
    </w:p>
    <w:p w:rsidR="001B700E" w:rsidRPr="00835B64" w:rsidRDefault="001B700E" w:rsidP="009928F0">
      <w:pPr>
        <w:pStyle w:val="ListParagraph"/>
        <w:numPr>
          <w:ilvl w:val="0"/>
          <w:numId w:val="29"/>
        </w:numPr>
        <w:tabs>
          <w:tab w:val="left" w:pos="1205"/>
          <w:tab w:val="left" w:pos="1206"/>
        </w:tabs>
        <w:spacing w:before="120"/>
        <w:ind w:left="1210"/>
        <w:rPr>
          <w:color w:val="000000" w:themeColor="text1"/>
          <w:sz w:val="19"/>
        </w:rPr>
      </w:pPr>
      <w:r w:rsidRPr="00835B64">
        <w:rPr>
          <w:color w:val="000000" w:themeColor="text1"/>
          <w:sz w:val="19"/>
        </w:rPr>
        <w:t>Playgroups</w:t>
      </w:r>
    </w:p>
    <w:p w:rsidR="001B700E" w:rsidRPr="00835B64" w:rsidRDefault="001B700E" w:rsidP="006F0929">
      <w:pPr>
        <w:pStyle w:val="ListParagraph"/>
        <w:numPr>
          <w:ilvl w:val="0"/>
          <w:numId w:val="29"/>
        </w:numPr>
        <w:tabs>
          <w:tab w:val="left" w:pos="1205"/>
          <w:tab w:val="left" w:pos="1206"/>
        </w:tabs>
        <w:ind w:left="1210"/>
        <w:rPr>
          <w:color w:val="000000" w:themeColor="text1"/>
          <w:sz w:val="19"/>
        </w:rPr>
      </w:pPr>
      <w:r w:rsidRPr="00835B64">
        <w:rPr>
          <w:color w:val="000000" w:themeColor="text1"/>
          <w:sz w:val="19"/>
        </w:rPr>
        <w:t>Early education and care</w:t>
      </w:r>
    </w:p>
    <w:p w:rsidR="001B700E" w:rsidRPr="00835B64" w:rsidRDefault="001B700E" w:rsidP="006F0929">
      <w:pPr>
        <w:pStyle w:val="ListParagraph"/>
        <w:numPr>
          <w:ilvl w:val="0"/>
          <w:numId w:val="29"/>
        </w:numPr>
        <w:tabs>
          <w:tab w:val="left" w:pos="1205"/>
          <w:tab w:val="left" w:pos="1206"/>
        </w:tabs>
        <w:ind w:left="1210"/>
        <w:rPr>
          <w:color w:val="000000" w:themeColor="text1"/>
          <w:sz w:val="19"/>
        </w:rPr>
      </w:pPr>
      <w:r w:rsidRPr="00835B64">
        <w:rPr>
          <w:color w:val="000000" w:themeColor="text1"/>
          <w:sz w:val="19"/>
        </w:rPr>
        <w:t>Schools</w:t>
      </w:r>
    </w:p>
    <w:p w:rsidR="001B700E" w:rsidRPr="00835B64" w:rsidRDefault="001B700E" w:rsidP="006F0929">
      <w:pPr>
        <w:pStyle w:val="ListParagraph"/>
        <w:numPr>
          <w:ilvl w:val="0"/>
          <w:numId w:val="29"/>
        </w:numPr>
        <w:tabs>
          <w:tab w:val="left" w:pos="1205"/>
          <w:tab w:val="left" w:pos="1206"/>
        </w:tabs>
        <w:ind w:left="1210"/>
        <w:rPr>
          <w:color w:val="000000" w:themeColor="text1"/>
          <w:sz w:val="19"/>
        </w:rPr>
      </w:pPr>
      <w:r w:rsidRPr="00835B64">
        <w:rPr>
          <w:color w:val="000000" w:themeColor="text1"/>
          <w:sz w:val="19"/>
        </w:rPr>
        <w:t>Speech pathologists</w:t>
      </w:r>
    </w:p>
    <w:p w:rsidR="001B700E" w:rsidRPr="00835B64" w:rsidRDefault="001B700E" w:rsidP="006F0929">
      <w:pPr>
        <w:pStyle w:val="ListParagraph"/>
        <w:numPr>
          <w:ilvl w:val="0"/>
          <w:numId w:val="29"/>
        </w:numPr>
        <w:tabs>
          <w:tab w:val="left" w:pos="1205"/>
          <w:tab w:val="left" w:pos="1206"/>
        </w:tabs>
        <w:ind w:left="1210"/>
        <w:rPr>
          <w:color w:val="000000" w:themeColor="text1"/>
          <w:sz w:val="19"/>
        </w:rPr>
      </w:pPr>
      <w:r w:rsidRPr="00835B64">
        <w:rPr>
          <w:color w:val="000000" w:themeColor="text1"/>
          <w:sz w:val="19"/>
        </w:rPr>
        <w:t>Local Aboriginal organisations</w:t>
      </w:r>
    </w:p>
    <w:p w:rsidR="001B700E" w:rsidRPr="00835B64" w:rsidRDefault="001B700E" w:rsidP="006F0929">
      <w:pPr>
        <w:pStyle w:val="ListParagraph"/>
        <w:numPr>
          <w:ilvl w:val="0"/>
          <w:numId w:val="29"/>
        </w:numPr>
        <w:tabs>
          <w:tab w:val="left" w:pos="1205"/>
          <w:tab w:val="left" w:pos="1206"/>
        </w:tabs>
        <w:ind w:left="1210"/>
        <w:rPr>
          <w:color w:val="000000" w:themeColor="text1"/>
          <w:sz w:val="19"/>
        </w:rPr>
      </w:pPr>
      <w:r w:rsidRPr="00835B64">
        <w:rPr>
          <w:color w:val="000000" w:themeColor="text1"/>
          <w:sz w:val="19"/>
        </w:rPr>
        <w:t>Occupational Therapists</w:t>
      </w:r>
    </w:p>
    <w:p w:rsidR="001B700E" w:rsidRPr="00835B64" w:rsidRDefault="001B700E" w:rsidP="006F0929">
      <w:pPr>
        <w:pStyle w:val="ListParagraph"/>
        <w:numPr>
          <w:ilvl w:val="0"/>
          <w:numId w:val="29"/>
        </w:numPr>
        <w:tabs>
          <w:tab w:val="left" w:pos="1205"/>
          <w:tab w:val="left" w:pos="1206"/>
        </w:tabs>
        <w:ind w:left="1210"/>
        <w:rPr>
          <w:color w:val="000000" w:themeColor="text1"/>
          <w:sz w:val="19"/>
        </w:rPr>
      </w:pPr>
      <w:r w:rsidRPr="00835B64">
        <w:rPr>
          <w:color w:val="000000" w:themeColor="text1"/>
          <w:sz w:val="19"/>
        </w:rPr>
        <w:t>Child health centre / Parent health</w:t>
      </w:r>
      <w:r w:rsidRPr="00835B64">
        <w:rPr>
          <w:color w:val="000000" w:themeColor="text1"/>
          <w:spacing w:val="5"/>
          <w:sz w:val="19"/>
        </w:rPr>
        <w:t xml:space="preserve"> </w:t>
      </w:r>
      <w:r w:rsidRPr="00835B64">
        <w:rPr>
          <w:color w:val="000000" w:themeColor="text1"/>
          <w:sz w:val="19"/>
        </w:rPr>
        <w:t>centres</w:t>
      </w:r>
    </w:p>
    <w:p w:rsidR="001B700E" w:rsidRPr="00835B64" w:rsidRDefault="001B700E" w:rsidP="006F0929">
      <w:pPr>
        <w:pStyle w:val="ListParagraph"/>
        <w:numPr>
          <w:ilvl w:val="0"/>
          <w:numId w:val="29"/>
        </w:numPr>
        <w:tabs>
          <w:tab w:val="left" w:pos="1205"/>
          <w:tab w:val="left" w:pos="1206"/>
        </w:tabs>
        <w:spacing w:before="149" w:line="220" w:lineRule="auto"/>
        <w:ind w:left="1210" w:right="208"/>
        <w:rPr>
          <w:color w:val="000000" w:themeColor="text1"/>
          <w:sz w:val="19"/>
        </w:rPr>
      </w:pPr>
      <w:r w:rsidRPr="00835B64">
        <w:rPr>
          <w:color w:val="000000" w:themeColor="text1"/>
          <w:sz w:val="19"/>
        </w:rPr>
        <w:t>Library and local council programs for children and families</w:t>
      </w:r>
    </w:p>
    <w:p w:rsidR="001B700E" w:rsidRPr="00835B64" w:rsidRDefault="001B700E" w:rsidP="006F0929">
      <w:pPr>
        <w:pStyle w:val="ListParagraph"/>
        <w:numPr>
          <w:ilvl w:val="0"/>
          <w:numId w:val="29"/>
        </w:numPr>
        <w:tabs>
          <w:tab w:val="left" w:pos="1205"/>
          <w:tab w:val="left" w:pos="1206"/>
        </w:tabs>
        <w:spacing w:before="97"/>
        <w:ind w:left="1210"/>
        <w:rPr>
          <w:color w:val="000000" w:themeColor="text1"/>
          <w:sz w:val="19"/>
        </w:rPr>
      </w:pPr>
      <w:r w:rsidRPr="00835B64">
        <w:rPr>
          <w:color w:val="000000" w:themeColor="text1"/>
          <w:sz w:val="19"/>
        </w:rPr>
        <w:t>Maternal child health services</w:t>
      </w:r>
    </w:p>
    <w:p w:rsidR="001B700E" w:rsidRPr="00835B64" w:rsidRDefault="001B700E" w:rsidP="006F0929">
      <w:pPr>
        <w:pStyle w:val="ListParagraph"/>
        <w:numPr>
          <w:ilvl w:val="0"/>
          <w:numId w:val="29"/>
        </w:numPr>
        <w:tabs>
          <w:tab w:val="left" w:pos="1205"/>
          <w:tab w:val="left" w:pos="1206"/>
        </w:tabs>
        <w:ind w:left="1210"/>
        <w:rPr>
          <w:color w:val="000000" w:themeColor="text1"/>
          <w:sz w:val="19"/>
        </w:rPr>
      </w:pPr>
      <w:r w:rsidRPr="00835B64">
        <w:rPr>
          <w:color w:val="000000" w:themeColor="text1"/>
          <w:sz w:val="19"/>
        </w:rPr>
        <w:t>School board</w:t>
      </w:r>
    </w:p>
    <w:p w:rsidR="001B700E" w:rsidRPr="00835B64" w:rsidRDefault="001B700E" w:rsidP="006F0929">
      <w:pPr>
        <w:pStyle w:val="ListParagraph"/>
        <w:numPr>
          <w:ilvl w:val="0"/>
          <w:numId w:val="29"/>
        </w:numPr>
        <w:tabs>
          <w:tab w:val="left" w:pos="1205"/>
          <w:tab w:val="left" w:pos="1206"/>
        </w:tabs>
        <w:spacing w:line="264" w:lineRule="auto"/>
        <w:ind w:left="1210" w:right="605"/>
        <w:rPr>
          <w:color w:val="000000" w:themeColor="text1"/>
          <w:sz w:val="19"/>
        </w:rPr>
      </w:pPr>
      <w:r w:rsidRPr="00835B64">
        <w:rPr>
          <w:color w:val="000000" w:themeColor="text1"/>
          <w:sz w:val="19"/>
        </w:rPr>
        <w:t>Community based childcare management groups</w:t>
      </w:r>
    </w:p>
    <w:p w:rsidR="001B700E" w:rsidRPr="00835B64" w:rsidRDefault="001B700E" w:rsidP="000E7511">
      <w:pPr>
        <w:pStyle w:val="Heading2"/>
        <w:spacing w:before="240"/>
        <w:ind w:left="850"/>
        <w:rPr>
          <w:color w:val="000000" w:themeColor="text1"/>
        </w:rPr>
      </w:pPr>
      <w:r w:rsidRPr="00835B64">
        <w:rPr>
          <w:color w:val="000000" w:themeColor="text1"/>
        </w:rPr>
        <w:t>Links to more information</w:t>
      </w:r>
    </w:p>
    <w:p w:rsidR="001B700E" w:rsidRPr="00835B64" w:rsidRDefault="001B700E" w:rsidP="000E7511">
      <w:pPr>
        <w:pStyle w:val="BodyText"/>
        <w:spacing w:before="120" w:line="240" w:lineRule="atLeast"/>
        <w:ind w:left="851" w:right="283"/>
        <w:rPr>
          <w:color w:val="000000" w:themeColor="text1"/>
        </w:rPr>
      </w:pPr>
      <w:r w:rsidRPr="00835B64">
        <w:rPr>
          <w:color w:val="000000" w:themeColor="text1"/>
        </w:rPr>
        <w:t>To learn more about children’s communication skills and general knowledge development and how you can foster this in your setting, visit:</w:t>
      </w:r>
    </w:p>
    <w:p w:rsidR="001B700E" w:rsidRPr="00835B64" w:rsidRDefault="001B700E" w:rsidP="000E7511">
      <w:pPr>
        <w:pStyle w:val="Heading3"/>
        <w:ind w:left="850"/>
        <w:rPr>
          <w:color w:val="000000" w:themeColor="text1"/>
        </w:rPr>
      </w:pPr>
      <w:r w:rsidRPr="00835B64">
        <w:rPr>
          <w:color w:val="000000" w:themeColor="text1"/>
        </w:rPr>
        <w:t>Early Childhood Australia</w:t>
      </w:r>
    </w:p>
    <w:p w:rsidR="001B700E" w:rsidRDefault="001B700E" w:rsidP="001B700E">
      <w:pPr>
        <w:pStyle w:val="BodyText"/>
        <w:spacing w:before="112" w:line="285" w:lineRule="auto"/>
        <w:ind w:left="845" w:right="308"/>
      </w:pPr>
      <w:r w:rsidRPr="00835B64">
        <w:rPr>
          <w:color w:val="000000" w:themeColor="text1"/>
        </w:rPr>
        <w:t xml:space="preserve">Fact sheets and information on a range of topics including communication skills and general knowledge. Available from </w:t>
      </w:r>
      <w:hyperlink r:id="rId17" w:tooltip="Link to Early Childhood Australia website">
        <w:r w:rsidRPr="00835B64">
          <w:rPr>
            <w:color w:val="002060"/>
          </w:rPr>
          <w:t>www.earlychildhoodaustralia.org.au</w:t>
        </w:r>
      </w:hyperlink>
    </w:p>
    <w:p w:rsidR="001B700E" w:rsidRPr="00835B64" w:rsidRDefault="001B700E" w:rsidP="000E7511">
      <w:pPr>
        <w:pStyle w:val="Heading3"/>
        <w:ind w:left="850"/>
        <w:rPr>
          <w:color w:val="000000" w:themeColor="text1"/>
        </w:rPr>
      </w:pPr>
      <w:r w:rsidRPr="00835B64">
        <w:rPr>
          <w:color w:val="000000" w:themeColor="text1"/>
        </w:rPr>
        <w:t>SNAICC</w:t>
      </w:r>
    </w:p>
    <w:p w:rsidR="001B700E" w:rsidRDefault="001B700E" w:rsidP="001B700E">
      <w:pPr>
        <w:pStyle w:val="BodyText"/>
        <w:spacing w:before="112" w:line="285" w:lineRule="auto"/>
        <w:ind w:left="845"/>
      </w:pPr>
      <w:r w:rsidRPr="00835B64">
        <w:rPr>
          <w:color w:val="000000" w:themeColor="text1"/>
        </w:rPr>
        <w:t xml:space="preserve">A national non-governmental peak body representing the interests of Aboriginal and Torres Strait Islander children. Resources, news and events, research and policy briefs available from </w:t>
      </w:r>
      <w:r w:rsidR="0029066A">
        <w:fldChar w:fldCharType="begin"/>
      </w:r>
      <w:r w:rsidR="0029066A">
        <w:instrText xml:space="preserve"> HYPERLINK "http://www.snaicc.org.au/" \o "Link to SNAICC website" \h </w:instrText>
      </w:r>
      <w:r w:rsidR="0029066A">
        <w:fldChar w:fldCharType="separate"/>
      </w:r>
      <w:r w:rsidRPr="00835B64">
        <w:rPr>
          <w:color w:val="002060"/>
        </w:rPr>
        <w:t>www.snaicc.org.au</w:t>
      </w:r>
      <w:r w:rsidR="0029066A">
        <w:rPr>
          <w:color w:val="002060"/>
        </w:rPr>
        <w:fldChar w:fldCharType="end"/>
      </w:r>
      <w:bookmarkStart w:id="0" w:name="_GoBack"/>
      <w:bookmarkEnd w:id="0"/>
    </w:p>
    <w:p w:rsidR="001B700E" w:rsidRPr="00835B64" w:rsidRDefault="001B700E" w:rsidP="000E7511">
      <w:pPr>
        <w:pStyle w:val="Heading3"/>
        <w:ind w:left="850"/>
        <w:rPr>
          <w:color w:val="000000" w:themeColor="text1"/>
        </w:rPr>
      </w:pPr>
      <w:r w:rsidRPr="00835B64">
        <w:rPr>
          <w:color w:val="000000" w:themeColor="text1"/>
        </w:rPr>
        <w:t>What Works for Kids</w:t>
      </w:r>
    </w:p>
    <w:p w:rsidR="001B700E" w:rsidRDefault="001B700E" w:rsidP="001B700E">
      <w:pPr>
        <w:pStyle w:val="BodyText"/>
        <w:spacing w:before="112" w:line="285" w:lineRule="auto"/>
        <w:ind w:left="845" w:right="124"/>
      </w:pPr>
      <w:r w:rsidRPr="00835B64">
        <w:rPr>
          <w:color w:val="000000" w:themeColor="text1"/>
        </w:rPr>
        <w:t xml:space="preserve">Australia’s first searchable online database and networking site for researchers, practitioners and policy-makers working to improve the wellbeing of children and youth, aged 0–24 years. Available from </w:t>
      </w:r>
      <w:hyperlink r:id="rId18" w:tooltip="Link to What Works for Kids website">
        <w:r w:rsidRPr="00835B64">
          <w:rPr>
            <w:color w:val="002060"/>
          </w:rPr>
          <w:t>www.whatworksforkids.org.au</w:t>
        </w:r>
      </w:hyperlink>
    </w:p>
    <w:p w:rsidR="001B700E" w:rsidRPr="00835B64" w:rsidRDefault="001B700E" w:rsidP="000E7511">
      <w:pPr>
        <w:pStyle w:val="Heading3"/>
        <w:ind w:left="567"/>
        <w:rPr>
          <w:color w:val="000000" w:themeColor="text1"/>
        </w:rPr>
      </w:pPr>
      <w:r>
        <w:br w:type="column"/>
      </w:r>
      <w:r w:rsidRPr="00835B64">
        <w:rPr>
          <w:color w:val="000000" w:themeColor="text1"/>
        </w:rPr>
        <w:t>Abbotsford Early Years</w:t>
      </w:r>
    </w:p>
    <w:p w:rsidR="001B700E" w:rsidRPr="00835B64" w:rsidRDefault="001B700E" w:rsidP="001B700E">
      <w:pPr>
        <w:pStyle w:val="BodyText"/>
        <w:spacing w:before="111" w:line="285" w:lineRule="auto"/>
        <w:ind w:left="536" w:right="651"/>
        <w:rPr>
          <w:color w:val="000000" w:themeColor="text1"/>
        </w:rPr>
      </w:pPr>
      <w:r w:rsidRPr="00835B64">
        <w:rPr>
          <w:color w:val="000000" w:themeColor="text1"/>
        </w:rPr>
        <w:t>Resources, information and activities for parents to support development for children aged 0 to 5 years.</w:t>
      </w:r>
    </w:p>
    <w:p w:rsidR="001B700E" w:rsidRDefault="001B700E" w:rsidP="001B700E">
      <w:pPr>
        <w:pStyle w:val="BodyText"/>
        <w:spacing w:line="285" w:lineRule="auto"/>
        <w:ind w:left="536" w:right="1258"/>
      </w:pPr>
      <w:r w:rsidRPr="00835B64">
        <w:rPr>
          <w:color w:val="000000" w:themeColor="text1"/>
        </w:rPr>
        <w:t xml:space="preserve">Available from </w:t>
      </w:r>
      <w:hyperlink r:id="rId19" w:tooltip="Link to Abbotsford Early Years website">
        <w:r w:rsidRPr="00835B64">
          <w:rPr>
            <w:color w:val="002060"/>
          </w:rPr>
          <w:t>www.abbyearlyyears.com/child-development</w:t>
        </w:r>
      </w:hyperlink>
    </w:p>
    <w:p w:rsidR="001B700E" w:rsidRPr="00835B64" w:rsidRDefault="001B700E" w:rsidP="000E7511">
      <w:pPr>
        <w:pStyle w:val="Heading3"/>
        <w:ind w:left="567"/>
        <w:rPr>
          <w:color w:val="000000" w:themeColor="text1"/>
        </w:rPr>
      </w:pPr>
      <w:r w:rsidRPr="00835B64">
        <w:rPr>
          <w:color w:val="000000" w:themeColor="text1"/>
        </w:rPr>
        <w:t>Risk, protection and resilience in children and families</w:t>
      </w:r>
    </w:p>
    <w:p w:rsidR="001B700E" w:rsidRDefault="001B700E" w:rsidP="001B700E">
      <w:pPr>
        <w:pStyle w:val="BodyText"/>
        <w:spacing w:before="100" w:line="285" w:lineRule="auto"/>
        <w:ind w:left="536" w:right="820"/>
      </w:pPr>
      <w:r w:rsidRPr="00835B64">
        <w:rPr>
          <w:color w:val="000000" w:themeColor="text1"/>
        </w:rPr>
        <w:t>This Research to Practice Note aims to improve understanding of risk, protection and resilience in working with children and families and provides a brief overview of the relevant literature in this area</w:t>
      </w:r>
      <w:r>
        <w:rPr>
          <w:color w:val="231F20"/>
        </w:rPr>
        <w:t xml:space="preserve">. Available at </w:t>
      </w:r>
      <w:hyperlink r:id="rId20" w:tooltip="Link to Family and Community Services website ">
        <w:r w:rsidRPr="00835B64">
          <w:rPr>
            <w:color w:val="002060"/>
          </w:rPr>
          <w:t>www.community.nsw.gov.au/</w:t>
        </w:r>
      </w:hyperlink>
      <w:r w:rsidRPr="00835B64">
        <w:rPr>
          <w:color w:val="002060"/>
          <w:u w:val="single" w:color="1A74BB"/>
        </w:rPr>
        <w:t xml:space="preserve"> </w:t>
      </w:r>
      <w:r w:rsidRPr="00835B64">
        <w:rPr>
          <w:color w:val="002060"/>
        </w:rPr>
        <w:t>data/ assets/</w:t>
      </w:r>
      <w:proofErr w:type="spellStart"/>
      <w:r w:rsidRPr="00835B64">
        <w:rPr>
          <w:color w:val="002060"/>
        </w:rPr>
        <w:t>pdf_file</w:t>
      </w:r>
      <w:proofErr w:type="spellEnd"/>
      <w:r w:rsidRPr="00835B64">
        <w:rPr>
          <w:color w:val="002060"/>
        </w:rPr>
        <w:t>/0018/321633/</w:t>
      </w:r>
      <w:proofErr w:type="spellStart"/>
      <w:r w:rsidRPr="00835B64">
        <w:rPr>
          <w:color w:val="002060"/>
        </w:rPr>
        <w:t>researchnotes</w:t>
      </w:r>
      <w:proofErr w:type="spellEnd"/>
      <w:r w:rsidRPr="00835B64">
        <w:rPr>
          <w:color w:val="002060"/>
        </w:rPr>
        <w:t>_ resilience.pdf</w:t>
      </w:r>
    </w:p>
    <w:p w:rsidR="001B700E" w:rsidRPr="00835B64" w:rsidRDefault="001B700E" w:rsidP="000E7511">
      <w:pPr>
        <w:pStyle w:val="Heading2"/>
        <w:spacing w:before="240"/>
        <w:ind w:left="510"/>
        <w:rPr>
          <w:color w:val="000000" w:themeColor="text1"/>
        </w:rPr>
      </w:pPr>
      <w:r w:rsidRPr="00835B64">
        <w:rPr>
          <w:color w:val="000000" w:themeColor="text1"/>
        </w:rPr>
        <w:t>Relevant research</w:t>
      </w:r>
    </w:p>
    <w:p w:rsidR="001B700E" w:rsidRPr="00835B64" w:rsidRDefault="001B700E" w:rsidP="001B700E">
      <w:pPr>
        <w:pStyle w:val="BodyText"/>
        <w:spacing w:before="152" w:line="285" w:lineRule="auto"/>
        <w:ind w:left="536" w:right="651"/>
        <w:rPr>
          <w:color w:val="000000" w:themeColor="text1"/>
        </w:rPr>
      </w:pPr>
      <w:proofErr w:type="spellStart"/>
      <w:r w:rsidRPr="00835B64">
        <w:rPr>
          <w:color w:val="000000" w:themeColor="text1"/>
        </w:rPr>
        <w:t>Goldfeld</w:t>
      </w:r>
      <w:proofErr w:type="spellEnd"/>
      <w:r w:rsidRPr="00835B64">
        <w:rPr>
          <w:color w:val="000000" w:themeColor="text1"/>
        </w:rPr>
        <w:t xml:space="preserve">, S., O’Connor, E., O’Connor, M., Sayers, M., Moore, T., </w:t>
      </w:r>
      <w:proofErr w:type="spellStart"/>
      <w:r w:rsidRPr="00835B64">
        <w:rPr>
          <w:color w:val="000000" w:themeColor="text1"/>
        </w:rPr>
        <w:t>Kvalsvig</w:t>
      </w:r>
      <w:proofErr w:type="spellEnd"/>
      <w:r w:rsidRPr="00835B64">
        <w:rPr>
          <w:color w:val="000000" w:themeColor="text1"/>
        </w:rPr>
        <w:t>, A., &amp; Brinkman, S. (2016).</w:t>
      </w:r>
    </w:p>
    <w:p w:rsidR="001B700E" w:rsidRPr="00835B64" w:rsidRDefault="001B700E" w:rsidP="001B700E">
      <w:pPr>
        <w:pStyle w:val="BodyText"/>
        <w:spacing w:line="285" w:lineRule="auto"/>
        <w:ind w:left="536" w:right="543"/>
        <w:rPr>
          <w:color w:val="000000" w:themeColor="text1"/>
        </w:rPr>
      </w:pPr>
      <w:r w:rsidRPr="00835B64">
        <w:rPr>
          <w:color w:val="000000" w:themeColor="text1"/>
        </w:rPr>
        <w:t xml:space="preserve">The role of preschool in promoting children’s healthy development: evidence from an Australian population </w:t>
      </w:r>
      <w:r w:rsidRPr="00835B64">
        <w:rPr>
          <w:color w:val="000000" w:themeColor="text1"/>
          <w:spacing w:val="-4"/>
        </w:rPr>
        <w:t xml:space="preserve">cohort. Early Childhood Research </w:t>
      </w:r>
      <w:r w:rsidRPr="00835B64">
        <w:rPr>
          <w:color w:val="000000" w:themeColor="text1"/>
          <w:spacing w:val="-5"/>
        </w:rPr>
        <w:t xml:space="preserve">Quarterly, </w:t>
      </w:r>
      <w:r w:rsidRPr="00835B64">
        <w:rPr>
          <w:color w:val="000000" w:themeColor="text1"/>
          <w:spacing w:val="-3"/>
        </w:rPr>
        <w:t xml:space="preserve">35, </w:t>
      </w:r>
      <w:r w:rsidRPr="00835B64">
        <w:rPr>
          <w:color w:val="000000" w:themeColor="text1"/>
          <w:spacing w:val="-4"/>
        </w:rPr>
        <w:t>40-48.</w:t>
      </w:r>
    </w:p>
    <w:p w:rsidR="001B700E" w:rsidRPr="00835B64" w:rsidRDefault="001B700E" w:rsidP="001B700E">
      <w:pPr>
        <w:pStyle w:val="BodyText"/>
        <w:spacing w:before="113" w:line="285" w:lineRule="auto"/>
        <w:ind w:left="536" w:right="543"/>
        <w:rPr>
          <w:color w:val="000000" w:themeColor="text1"/>
        </w:rPr>
      </w:pPr>
      <w:proofErr w:type="spellStart"/>
      <w:r w:rsidRPr="00835B64">
        <w:rPr>
          <w:color w:val="000000" w:themeColor="text1"/>
        </w:rPr>
        <w:t>Guhn</w:t>
      </w:r>
      <w:proofErr w:type="spellEnd"/>
      <w:r w:rsidRPr="00835B64">
        <w:rPr>
          <w:color w:val="000000" w:themeColor="text1"/>
        </w:rPr>
        <w:t xml:space="preserve">, M., </w:t>
      </w:r>
      <w:proofErr w:type="spellStart"/>
      <w:r w:rsidRPr="00835B64">
        <w:rPr>
          <w:color w:val="000000" w:themeColor="text1"/>
        </w:rPr>
        <w:t>Milbrath</w:t>
      </w:r>
      <w:proofErr w:type="spellEnd"/>
      <w:r w:rsidRPr="00835B64">
        <w:rPr>
          <w:color w:val="000000" w:themeColor="text1"/>
        </w:rPr>
        <w:t>, C., &amp; Hertzman, C. (2016). Associations between child home language, gender, bilingualism and school readiness: a population- based study. Early Childhood Research Quarterly, 35, 95-110.</w:t>
      </w:r>
    </w:p>
    <w:p w:rsidR="001B700E" w:rsidRPr="00835B64" w:rsidRDefault="001B700E" w:rsidP="001B700E">
      <w:pPr>
        <w:pStyle w:val="BodyText"/>
        <w:spacing w:before="114" w:line="285" w:lineRule="auto"/>
        <w:ind w:left="536" w:right="726"/>
        <w:rPr>
          <w:color w:val="000000" w:themeColor="text1"/>
        </w:rPr>
      </w:pPr>
      <w:r w:rsidRPr="00835B64">
        <w:rPr>
          <w:color w:val="000000" w:themeColor="text1"/>
        </w:rPr>
        <w:t xml:space="preserve">Hart, B., &amp; </w:t>
      </w:r>
      <w:proofErr w:type="spellStart"/>
      <w:r w:rsidRPr="00835B64">
        <w:rPr>
          <w:color w:val="000000" w:themeColor="text1"/>
        </w:rPr>
        <w:t>Risley</w:t>
      </w:r>
      <w:proofErr w:type="spellEnd"/>
      <w:r w:rsidRPr="00835B64">
        <w:rPr>
          <w:color w:val="000000" w:themeColor="text1"/>
        </w:rPr>
        <w:t>, T. (1992). American Parenting of Language-Learning Children: Persisting Differences in Family-Child Interactions Observed in Natural Home Environments. Developmental Psychology, 28(6), 1096-1105.</w:t>
      </w:r>
    </w:p>
    <w:p w:rsidR="001B700E" w:rsidRPr="00835B64" w:rsidRDefault="001B700E" w:rsidP="001B700E">
      <w:pPr>
        <w:pStyle w:val="BodyText"/>
        <w:spacing w:before="113"/>
        <w:ind w:left="536"/>
        <w:rPr>
          <w:color w:val="000000" w:themeColor="text1"/>
        </w:rPr>
      </w:pPr>
      <w:proofErr w:type="spellStart"/>
      <w:r w:rsidRPr="00835B64">
        <w:rPr>
          <w:color w:val="000000" w:themeColor="text1"/>
        </w:rPr>
        <w:t>Kinnell</w:t>
      </w:r>
      <w:proofErr w:type="spellEnd"/>
      <w:r w:rsidRPr="00835B64">
        <w:rPr>
          <w:color w:val="000000" w:themeColor="text1"/>
        </w:rPr>
        <w:t xml:space="preserve">, A., Harman-Smith, Y., </w:t>
      </w:r>
      <w:proofErr w:type="spellStart"/>
      <w:r w:rsidRPr="00835B64">
        <w:rPr>
          <w:color w:val="000000" w:themeColor="text1"/>
        </w:rPr>
        <w:t>Engelhardt</w:t>
      </w:r>
      <w:proofErr w:type="spellEnd"/>
      <w:r w:rsidRPr="00835B64">
        <w:rPr>
          <w:color w:val="000000" w:themeColor="text1"/>
        </w:rPr>
        <w:t xml:space="preserve">, D., </w:t>
      </w:r>
      <w:proofErr w:type="spellStart"/>
      <w:r w:rsidRPr="00835B64">
        <w:rPr>
          <w:color w:val="000000" w:themeColor="text1"/>
        </w:rPr>
        <w:t>Luddy</w:t>
      </w:r>
      <w:proofErr w:type="spellEnd"/>
      <w:r w:rsidRPr="00835B64">
        <w:rPr>
          <w:color w:val="000000" w:themeColor="text1"/>
        </w:rPr>
        <w:t>,</w:t>
      </w:r>
    </w:p>
    <w:p w:rsidR="001B700E" w:rsidRPr="00835B64" w:rsidRDefault="001B700E" w:rsidP="001B700E">
      <w:pPr>
        <w:pStyle w:val="BodyText"/>
        <w:spacing w:before="42" w:line="285" w:lineRule="auto"/>
        <w:ind w:left="536" w:right="564"/>
        <w:rPr>
          <w:color w:val="000000" w:themeColor="text1"/>
        </w:rPr>
      </w:pPr>
      <w:r w:rsidRPr="00835B64">
        <w:rPr>
          <w:color w:val="000000" w:themeColor="text1"/>
        </w:rPr>
        <w:t xml:space="preserve">S. &amp; Brinkman, S. (2013). Boys and Girls in South Australia: A comparison of gender differences from the early years to adulthood. Published by the Fraser Mustard Centre. Department for Education and Child Development and the </w:t>
      </w:r>
      <w:r w:rsidRPr="00835B64">
        <w:rPr>
          <w:color w:val="000000" w:themeColor="text1"/>
          <w:spacing w:val="-3"/>
        </w:rPr>
        <w:t xml:space="preserve">Telethon </w:t>
      </w:r>
      <w:r w:rsidRPr="00835B64">
        <w:rPr>
          <w:color w:val="000000" w:themeColor="text1"/>
        </w:rPr>
        <w:t xml:space="preserve">Institute for Child Health </w:t>
      </w:r>
      <w:r w:rsidRPr="00835B64">
        <w:rPr>
          <w:color w:val="000000" w:themeColor="text1"/>
          <w:spacing w:val="-3"/>
        </w:rPr>
        <w:t xml:space="preserve">Research. </w:t>
      </w:r>
      <w:r w:rsidRPr="00835B64">
        <w:rPr>
          <w:color w:val="000000" w:themeColor="text1"/>
        </w:rPr>
        <w:t>Adelaide. ISBN 978-0-9876002-2-6.</w:t>
      </w:r>
    </w:p>
    <w:p w:rsidR="001B700E" w:rsidRPr="00835B64" w:rsidRDefault="001B700E" w:rsidP="001B700E">
      <w:pPr>
        <w:pStyle w:val="BodyText"/>
        <w:spacing w:before="113" w:line="285" w:lineRule="auto"/>
        <w:ind w:left="536" w:right="651"/>
        <w:rPr>
          <w:color w:val="000000" w:themeColor="text1"/>
        </w:rPr>
      </w:pPr>
      <w:r w:rsidRPr="00835B64">
        <w:rPr>
          <w:color w:val="000000" w:themeColor="text1"/>
        </w:rPr>
        <w:t>Sutherland, S. L., &amp; Friedman, O. (2012). Preschoolers acquire general knowledge by sharing in pretense. Child Development, 83(3), 1064-1071.</w:t>
      </w:r>
    </w:p>
    <w:p w:rsidR="001B700E" w:rsidRDefault="001B700E" w:rsidP="001B700E">
      <w:pPr>
        <w:spacing w:line="285" w:lineRule="auto"/>
        <w:sectPr w:rsidR="001B700E">
          <w:pgSz w:w="11910" w:h="16840"/>
          <w:pgMar w:top="640" w:right="620" w:bottom="0" w:left="260" w:header="720" w:footer="720" w:gutter="0"/>
          <w:cols w:num="2" w:space="720" w:equalWidth="0">
            <w:col w:w="5358" w:space="40"/>
            <w:col w:w="5632"/>
          </w:cols>
        </w:sectPr>
      </w:pPr>
    </w:p>
    <w:p w:rsidR="00EF75AB" w:rsidRPr="00835B64" w:rsidRDefault="00EF75AB" w:rsidP="005A65E8">
      <w:pPr>
        <w:pStyle w:val="BodyText"/>
        <w:pBdr>
          <w:top w:val="single" w:sz="12" w:space="8" w:color="F7CAAC" w:themeColor="accent2" w:themeTint="66"/>
          <w:left w:val="single" w:sz="12" w:space="8" w:color="F7CAAC" w:themeColor="accent2" w:themeTint="66"/>
          <w:bottom w:val="single" w:sz="12" w:space="8" w:color="F7CAAC" w:themeColor="accent2" w:themeTint="66"/>
          <w:right w:val="single" w:sz="12" w:space="8" w:color="F7CAAC" w:themeColor="accent2" w:themeTint="66"/>
        </w:pBdr>
        <w:shd w:val="clear" w:color="auto" w:fill="FFF2CC" w:themeFill="accent4" w:themeFillTint="33"/>
        <w:ind w:left="907"/>
        <w:rPr>
          <w:color w:val="000000" w:themeColor="text1"/>
          <w:sz w:val="16"/>
          <w:szCs w:val="16"/>
          <w:lang w:val="en-AU" w:eastAsia="en-AU" w:bidi="ar-SA"/>
        </w:rPr>
      </w:pPr>
      <w:r w:rsidRPr="00835B64">
        <w:rPr>
          <w:color w:val="000000" w:themeColor="text1"/>
          <w:sz w:val="16"/>
          <w:szCs w:val="16"/>
          <w:lang w:val="en-AU" w:eastAsia="en-AU" w:bidi="ar-SA"/>
        </w:rPr>
        <w:t>The Australian Government is working with State and Territory Governments to implement the Australian Early Development Census (AEDC). Since 2002, the Australian Government has worked in partnership with eminent child health research institutes: the Centre for Community   Child Health; Royal Children’s Hospital, Melbourne; and the Telethon Kids Institute, Perth, to deliver the AEDC to communities nationwide.</w:t>
      </w:r>
    </w:p>
    <w:p w:rsidR="00EF75AB" w:rsidRPr="00835B64" w:rsidRDefault="00EF75AB" w:rsidP="005A65E8">
      <w:pPr>
        <w:pStyle w:val="BodyText"/>
        <w:pBdr>
          <w:top w:val="single" w:sz="12" w:space="8" w:color="F7CAAC" w:themeColor="accent2" w:themeTint="66"/>
          <w:left w:val="single" w:sz="12" w:space="8" w:color="F7CAAC" w:themeColor="accent2" w:themeTint="66"/>
          <w:bottom w:val="single" w:sz="12" w:space="8" w:color="F7CAAC" w:themeColor="accent2" w:themeTint="66"/>
          <w:right w:val="single" w:sz="12" w:space="8" w:color="F7CAAC" w:themeColor="accent2" w:themeTint="66"/>
        </w:pBdr>
        <w:shd w:val="clear" w:color="auto" w:fill="FFF2CC" w:themeFill="accent4" w:themeFillTint="33"/>
        <w:spacing w:before="120"/>
        <w:ind w:left="907"/>
        <w:rPr>
          <w:color w:val="000000" w:themeColor="text1"/>
          <w:sz w:val="16"/>
          <w:szCs w:val="16"/>
          <w:lang w:val="en-AU" w:eastAsia="en-AU" w:bidi="ar-SA"/>
        </w:rPr>
      </w:pPr>
      <w:r w:rsidRPr="00835B64">
        <w:rPr>
          <w:color w:val="000000" w:themeColor="text1"/>
          <w:sz w:val="16"/>
          <w:szCs w:val="16"/>
          <w:lang w:val="en-AU" w:eastAsia="en-AU" w:bidi="ar-SA"/>
        </w:rPr>
        <w:t>Find out more at www.aedc.gov.au and https://education.nsw.gov.au/student-wellbeing/whole-school-approach/aedc</w:t>
      </w:r>
    </w:p>
    <w:p w:rsidR="00EF75AB" w:rsidRPr="00835B64" w:rsidRDefault="00EF75AB" w:rsidP="005A65E8">
      <w:pPr>
        <w:pStyle w:val="BodyText"/>
        <w:pBdr>
          <w:top w:val="single" w:sz="12" w:space="8" w:color="F7CAAC" w:themeColor="accent2" w:themeTint="66"/>
          <w:left w:val="single" w:sz="12" w:space="8" w:color="F7CAAC" w:themeColor="accent2" w:themeTint="66"/>
          <w:bottom w:val="single" w:sz="12" w:space="8" w:color="F7CAAC" w:themeColor="accent2" w:themeTint="66"/>
          <w:right w:val="single" w:sz="12" w:space="8" w:color="F7CAAC" w:themeColor="accent2" w:themeTint="66"/>
        </w:pBdr>
        <w:shd w:val="clear" w:color="auto" w:fill="FFF2CC" w:themeFill="accent4" w:themeFillTint="33"/>
        <w:spacing w:before="120"/>
        <w:ind w:left="907"/>
        <w:rPr>
          <w:color w:val="000000" w:themeColor="text1"/>
          <w:sz w:val="16"/>
          <w:szCs w:val="16"/>
          <w:lang w:val="en-AU" w:eastAsia="en-AU" w:bidi="ar-SA"/>
        </w:rPr>
      </w:pPr>
      <w:r w:rsidRPr="00835B64">
        <w:rPr>
          <w:color w:val="000000" w:themeColor="text1"/>
          <w:sz w:val="16"/>
          <w:szCs w:val="16"/>
          <w:lang w:val="en-AU" w:eastAsia="en-AU" w:bidi="ar-SA"/>
        </w:rPr>
        <w:t>© Department of Education Western Australia 2017 (see: https://www.education.wa.edu.au/copyright and https://www.education.wa.edu.au/ disclaimer for full details).</w:t>
      </w:r>
    </w:p>
    <w:p w:rsidR="00EF75AB" w:rsidRPr="00835B64" w:rsidRDefault="00EF75AB" w:rsidP="005A65E8">
      <w:pPr>
        <w:pStyle w:val="BodyText"/>
        <w:pBdr>
          <w:top w:val="single" w:sz="12" w:space="8" w:color="F7CAAC" w:themeColor="accent2" w:themeTint="66"/>
          <w:left w:val="single" w:sz="12" w:space="8" w:color="F7CAAC" w:themeColor="accent2" w:themeTint="66"/>
          <w:bottom w:val="single" w:sz="12" w:space="8" w:color="F7CAAC" w:themeColor="accent2" w:themeTint="66"/>
          <w:right w:val="single" w:sz="12" w:space="8" w:color="F7CAAC" w:themeColor="accent2" w:themeTint="66"/>
        </w:pBdr>
        <w:shd w:val="clear" w:color="auto" w:fill="FFF2CC" w:themeFill="accent4" w:themeFillTint="33"/>
        <w:spacing w:before="120"/>
        <w:ind w:left="907"/>
        <w:rPr>
          <w:color w:val="000000" w:themeColor="text1"/>
          <w:sz w:val="16"/>
          <w:szCs w:val="16"/>
          <w:lang w:val="en-AU" w:eastAsia="en-AU" w:bidi="ar-SA"/>
        </w:rPr>
      </w:pPr>
      <w:r w:rsidRPr="00835B64">
        <w:rPr>
          <w:color w:val="000000" w:themeColor="text1"/>
          <w:sz w:val="16"/>
          <w:szCs w:val="16"/>
          <w:lang w:val="en-AU" w:eastAsia="en-AU" w:bidi="ar-SA"/>
        </w:rPr>
        <w:t>Developed in partnership between the Western Australian Department of Education, the Association of Independent Schools Western Australia, Catholic Education of Western Australia, the New South Wales Department of Education and the South Australian Department for Education and Child Development. The partners acknowledge the assistance and expertise of the Telethon Kids Institute in the development of the resources.</w:t>
      </w:r>
    </w:p>
    <w:p w:rsidR="00EF75AB" w:rsidRDefault="00EF75AB" w:rsidP="002A6F9F">
      <w:pPr>
        <w:spacing w:before="240"/>
        <w:ind w:left="5905"/>
        <w:rPr>
          <w:rFonts w:ascii="Calibri" w:hAnsi="Calibri"/>
          <w:color w:val="000000" w:themeColor="text1"/>
          <w:sz w:val="16"/>
        </w:rPr>
      </w:pPr>
      <w:r w:rsidRPr="00835B64">
        <w:rPr>
          <w:noProof/>
          <w:color w:val="000000" w:themeColor="text1"/>
          <w:lang w:val="en-AU" w:eastAsia="en-AU" w:bidi="ar-SA"/>
        </w:rPr>
        <w:drawing>
          <wp:anchor distT="0" distB="0" distL="0" distR="0" simplePos="0" relativeHeight="251705344" behindDoc="0" locked="0" layoutInCell="1" allowOverlap="1" wp14:anchorId="25F61BFD" wp14:editId="6D9C8AF4">
            <wp:simplePos x="0" y="0"/>
            <wp:positionH relativeFrom="page">
              <wp:posOffset>6178356</wp:posOffset>
            </wp:positionH>
            <wp:positionV relativeFrom="paragraph">
              <wp:posOffset>70107</wp:posOffset>
            </wp:positionV>
            <wp:extent cx="777188" cy="272697"/>
            <wp:effectExtent l="0" t="0" r="4445" b="0"/>
            <wp:wrapNone/>
            <wp:docPr id="11" name="image2.png" title="Creative Commons Attribution 4.0 International licence symbo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png"/>
                    <pic:cNvPicPr/>
                  </pic:nvPicPr>
                  <pic:blipFill>
                    <a:blip r:embed="rId8" cstate="print"/>
                    <a:stretch>
                      <a:fillRect/>
                    </a:stretch>
                  </pic:blipFill>
                  <pic:spPr>
                    <a:xfrm>
                      <a:off x="0" y="0"/>
                      <a:ext cx="777188" cy="272697"/>
                    </a:xfrm>
                    <a:prstGeom prst="rect">
                      <a:avLst/>
                    </a:prstGeom>
                  </pic:spPr>
                </pic:pic>
              </a:graphicData>
            </a:graphic>
          </wp:anchor>
        </w:drawing>
      </w:r>
      <w:r w:rsidRPr="00835B64">
        <w:rPr>
          <w:rFonts w:ascii="Calibri" w:hAnsi="Calibri"/>
          <w:color w:val="000000" w:themeColor="text1"/>
          <w:sz w:val="16"/>
        </w:rPr>
        <w:t>© Western Australian Department of Education 2018</w:t>
      </w:r>
    </w:p>
    <w:p w:rsidR="002A6F9F" w:rsidRPr="002A6F9F" w:rsidRDefault="002A6F9F" w:rsidP="002A6F9F">
      <w:pPr>
        <w:spacing w:before="240"/>
        <w:ind w:left="20"/>
        <w:jc w:val="right"/>
        <w:rPr>
          <w:rFonts w:ascii="Calibri" w:hAnsi="Calibri"/>
          <w:color w:val="000000" w:themeColor="text1"/>
          <w:sz w:val="12"/>
          <w:szCs w:val="12"/>
        </w:rPr>
      </w:pPr>
      <w:r w:rsidRPr="002A6F9F">
        <w:rPr>
          <w:color w:val="231F20"/>
          <w:sz w:val="12"/>
          <w:szCs w:val="12"/>
        </w:rPr>
        <w:t>TKI882 - AEDC Domain Guide Communication Skills and General Knowledge NSW</w:t>
      </w:r>
    </w:p>
    <w:sectPr w:rsidR="002A6F9F" w:rsidRPr="002A6F9F">
      <w:type w:val="continuous"/>
      <w:pgSz w:w="11910" w:h="16840"/>
      <w:pgMar w:top="560" w:right="620" w:bottom="280" w:left="26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8303F2"/>
    <w:multiLevelType w:val="hybridMultilevel"/>
    <w:tmpl w:val="021C5222"/>
    <w:lvl w:ilvl="0" w:tplc="C5063424">
      <w:start w:val="1"/>
      <w:numFmt w:val="decimal"/>
      <w:pStyle w:val="IOStablelist1numbered2017"/>
      <w:lvlText w:val="%1."/>
      <w:lvlJc w:val="left"/>
      <w:pPr>
        <w:ind w:left="425" w:hanging="22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6D5F5D"/>
    <w:multiLevelType w:val="hybridMultilevel"/>
    <w:tmpl w:val="28B62CF6"/>
    <w:lvl w:ilvl="0" w:tplc="6772F546">
      <w:start w:val="1"/>
      <w:numFmt w:val="lowerLetter"/>
      <w:pStyle w:val="IOStablelist2numbered2017"/>
      <w:lvlText w:val="%1."/>
      <w:lvlJc w:val="left"/>
      <w:pPr>
        <w:ind w:left="652" w:hanging="22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B3B5400"/>
    <w:multiLevelType w:val="hybridMultilevel"/>
    <w:tmpl w:val="BA76C192"/>
    <w:lvl w:ilvl="0" w:tplc="8402E322">
      <w:numFmt w:val="bullet"/>
      <w:lvlText w:val="•"/>
      <w:lvlJc w:val="left"/>
      <w:pPr>
        <w:ind w:left="519" w:hanging="256"/>
      </w:pPr>
      <w:rPr>
        <w:rFonts w:ascii="Arial" w:eastAsia="Arial" w:hAnsi="Arial" w:cs="Arial" w:hint="default"/>
        <w:color w:val="231F20"/>
        <w:w w:val="148"/>
        <w:sz w:val="13"/>
        <w:szCs w:val="13"/>
        <w:lang w:val="en-US" w:eastAsia="en-US" w:bidi="en-US"/>
      </w:rPr>
    </w:lvl>
    <w:lvl w:ilvl="1" w:tplc="3E628248">
      <w:numFmt w:val="bullet"/>
      <w:lvlText w:val="•"/>
      <w:lvlJc w:val="left"/>
      <w:pPr>
        <w:ind w:left="769" w:hanging="256"/>
      </w:pPr>
      <w:rPr>
        <w:rFonts w:hint="default"/>
        <w:lang w:val="en-US" w:eastAsia="en-US" w:bidi="en-US"/>
      </w:rPr>
    </w:lvl>
    <w:lvl w:ilvl="2" w:tplc="A778520A">
      <w:numFmt w:val="bullet"/>
      <w:lvlText w:val="•"/>
      <w:lvlJc w:val="left"/>
      <w:pPr>
        <w:ind w:left="1018" w:hanging="256"/>
      </w:pPr>
      <w:rPr>
        <w:rFonts w:hint="default"/>
        <w:lang w:val="en-US" w:eastAsia="en-US" w:bidi="en-US"/>
      </w:rPr>
    </w:lvl>
    <w:lvl w:ilvl="3" w:tplc="9F282DD2">
      <w:numFmt w:val="bullet"/>
      <w:lvlText w:val="•"/>
      <w:lvlJc w:val="left"/>
      <w:pPr>
        <w:ind w:left="1267" w:hanging="256"/>
      </w:pPr>
      <w:rPr>
        <w:rFonts w:hint="default"/>
        <w:lang w:val="en-US" w:eastAsia="en-US" w:bidi="en-US"/>
      </w:rPr>
    </w:lvl>
    <w:lvl w:ilvl="4" w:tplc="1F9C0514">
      <w:numFmt w:val="bullet"/>
      <w:lvlText w:val="•"/>
      <w:lvlJc w:val="left"/>
      <w:pPr>
        <w:ind w:left="1516" w:hanging="256"/>
      </w:pPr>
      <w:rPr>
        <w:rFonts w:hint="default"/>
        <w:lang w:val="en-US" w:eastAsia="en-US" w:bidi="en-US"/>
      </w:rPr>
    </w:lvl>
    <w:lvl w:ilvl="5" w:tplc="3A64912E">
      <w:numFmt w:val="bullet"/>
      <w:lvlText w:val="•"/>
      <w:lvlJc w:val="left"/>
      <w:pPr>
        <w:ind w:left="1766" w:hanging="256"/>
      </w:pPr>
      <w:rPr>
        <w:rFonts w:hint="default"/>
        <w:lang w:val="en-US" w:eastAsia="en-US" w:bidi="en-US"/>
      </w:rPr>
    </w:lvl>
    <w:lvl w:ilvl="6" w:tplc="09AC6B40">
      <w:numFmt w:val="bullet"/>
      <w:lvlText w:val="•"/>
      <w:lvlJc w:val="left"/>
      <w:pPr>
        <w:ind w:left="2015" w:hanging="256"/>
      </w:pPr>
      <w:rPr>
        <w:rFonts w:hint="default"/>
        <w:lang w:val="en-US" w:eastAsia="en-US" w:bidi="en-US"/>
      </w:rPr>
    </w:lvl>
    <w:lvl w:ilvl="7" w:tplc="0EEE4622">
      <w:numFmt w:val="bullet"/>
      <w:lvlText w:val="•"/>
      <w:lvlJc w:val="left"/>
      <w:pPr>
        <w:ind w:left="2264" w:hanging="256"/>
      </w:pPr>
      <w:rPr>
        <w:rFonts w:hint="default"/>
        <w:lang w:val="en-US" w:eastAsia="en-US" w:bidi="en-US"/>
      </w:rPr>
    </w:lvl>
    <w:lvl w:ilvl="8" w:tplc="F33840D8">
      <w:numFmt w:val="bullet"/>
      <w:lvlText w:val="•"/>
      <w:lvlJc w:val="left"/>
      <w:pPr>
        <w:ind w:left="2513" w:hanging="256"/>
      </w:pPr>
      <w:rPr>
        <w:rFonts w:hint="default"/>
        <w:lang w:val="en-US" w:eastAsia="en-US" w:bidi="en-US"/>
      </w:rPr>
    </w:lvl>
  </w:abstractNum>
  <w:abstractNum w:abstractNumId="3" w15:restartNumberingAfterBreak="0">
    <w:nsid w:val="20FC1B9B"/>
    <w:multiLevelType w:val="hybridMultilevel"/>
    <w:tmpl w:val="8F3C8980"/>
    <w:lvl w:ilvl="0" w:tplc="0C090001">
      <w:start w:val="1"/>
      <w:numFmt w:val="bullet"/>
      <w:lvlText w:val=""/>
      <w:lvlJc w:val="left"/>
      <w:pPr>
        <w:ind w:left="5595" w:hanging="360"/>
      </w:pPr>
      <w:rPr>
        <w:rFonts w:ascii="Symbol" w:hAnsi="Symbol" w:hint="default"/>
      </w:rPr>
    </w:lvl>
    <w:lvl w:ilvl="1" w:tplc="0C090003" w:tentative="1">
      <w:start w:val="1"/>
      <w:numFmt w:val="bullet"/>
      <w:lvlText w:val="o"/>
      <w:lvlJc w:val="left"/>
      <w:pPr>
        <w:ind w:left="6315" w:hanging="360"/>
      </w:pPr>
      <w:rPr>
        <w:rFonts w:ascii="Courier New" w:hAnsi="Courier New" w:cs="Courier New" w:hint="default"/>
      </w:rPr>
    </w:lvl>
    <w:lvl w:ilvl="2" w:tplc="0C090005" w:tentative="1">
      <w:start w:val="1"/>
      <w:numFmt w:val="bullet"/>
      <w:lvlText w:val=""/>
      <w:lvlJc w:val="left"/>
      <w:pPr>
        <w:ind w:left="7035" w:hanging="360"/>
      </w:pPr>
      <w:rPr>
        <w:rFonts w:ascii="Wingdings" w:hAnsi="Wingdings" w:hint="default"/>
      </w:rPr>
    </w:lvl>
    <w:lvl w:ilvl="3" w:tplc="0C090001" w:tentative="1">
      <w:start w:val="1"/>
      <w:numFmt w:val="bullet"/>
      <w:lvlText w:val=""/>
      <w:lvlJc w:val="left"/>
      <w:pPr>
        <w:ind w:left="7755" w:hanging="360"/>
      </w:pPr>
      <w:rPr>
        <w:rFonts w:ascii="Symbol" w:hAnsi="Symbol" w:hint="default"/>
      </w:rPr>
    </w:lvl>
    <w:lvl w:ilvl="4" w:tplc="0C090003" w:tentative="1">
      <w:start w:val="1"/>
      <w:numFmt w:val="bullet"/>
      <w:lvlText w:val="o"/>
      <w:lvlJc w:val="left"/>
      <w:pPr>
        <w:ind w:left="8475" w:hanging="360"/>
      </w:pPr>
      <w:rPr>
        <w:rFonts w:ascii="Courier New" w:hAnsi="Courier New" w:cs="Courier New" w:hint="default"/>
      </w:rPr>
    </w:lvl>
    <w:lvl w:ilvl="5" w:tplc="0C090005" w:tentative="1">
      <w:start w:val="1"/>
      <w:numFmt w:val="bullet"/>
      <w:lvlText w:val=""/>
      <w:lvlJc w:val="left"/>
      <w:pPr>
        <w:ind w:left="9195" w:hanging="360"/>
      </w:pPr>
      <w:rPr>
        <w:rFonts w:ascii="Wingdings" w:hAnsi="Wingdings" w:hint="default"/>
      </w:rPr>
    </w:lvl>
    <w:lvl w:ilvl="6" w:tplc="0C090001" w:tentative="1">
      <w:start w:val="1"/>
      <w:numFmt w:val="bullet"/>
      <w:lvlText w:val=""/>
      <w:lvlJc w:val="left"/>
      <w:pPr>
        <w:ind w:left="9915" w:hanging="360"/>
      </w:pPr>
      <w:rPr>
        <w:rFonts w:ascii="Symbol" w:hAnsi="Symbol" w:hint="default"/>
      </w:rPr>
    </w:lvl>
    <w:lvl w:ilvl="7" w:tplc="0C090003" w:tentative="1">
      <w:start w:val="1"/>
      <w:numFmt w:val="bullet"/>
      <w:lvlText w:val="o"/>
      <w:lvlJc w:val="left"/>
      <w:pPr>
        <w:ind w:left="10635" w:hanging="360"/>
      </w:pPr>
      <w:rPr>
        <w:rFonts w:ascii="Courier New" w:hAnsi="Courier New" w:cs="Courier New" w:hint="default"/>
      </w:rPr>
    </w:lvl>
    <w:lvl w:ilvl="8" w:tplc="0C090005" w:tentative="1">
      <w:start w:val="1"/>
      <w:numFmt w:val="bullet"/>
      <w:lvlText w:val=""/>
      <w:lvlJc w:val="left"/>
      <w:pPr>
        <w:ind w:left="11355" w:hanging="360"/>
      </w:pPr>
      <w:rPr>
        <w:rFonts w:ascii="Wingdings" w:hAnsi="Wingdings" w:hint="default"/>
      </w:rPr>
    </w:lvl>
  </w:abstractNum>
  <w:abstractNum w:abstractNumId="4" w15:restartNumberingAfterBreak="0">
    <w:nsid w:val="23011A37"/>
    <w:multiLevelType w:val="multilevel"/>
    <w:tmpl w:val="AD96D9D8"/>
    <w:lvl w:ilvl="0">
      <w:start w:val="1"/>
      <w:numFmt w:val="decimal"/>
      <w:pStyle w:val="IOSLIstABC"/>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2A7F1566"/>
    <w:multiLevelType w:val="hybridMultilevel"/>
    <w:tmpl w:val="49165AA6"/>
    <w:lvl w:ilvl="0" w:tplc="2262881C">
      <w:numFmt w:val="bullet"/>
      <w:lvlText w:val="•"/>
      <w:lvlJc w:val="left"/>
      <w:pPr>
        <w:ind w:left="360" w:hanging="256"/>
      </w:pPr>
      <w:rPr>
        <w:rFonts w:ascii="Arial" w:eastAsia="Arial" w:hAnsi="Arial" w:cs="Arial" w:hint="default"/>
        <w:color w:val="231F20"/>
        <w:w w:val="148"/>
        <w:sz w:val="13"/>
        <w:szCs w:val="13"/>
        <w:lang w:val="en-US" w:eastAsia="en-US" w:bidi="en-US"/>
      </w:rPr>
    </w:lvl>
    <w:lvl w:ilvl="1" w:tplc="05AAA826">
      <w:numFmt w:val="bullet"/>
      <w:lvlText w:val="•"/>
      <w:lvlJc w:val="left"/>
      <w:pPr>
        <w:ind w:left="2053" w:hanging="256"/>
      </w:pPr>
      <w:rPr>
        <w:rFonts w:ascii="Arial" w:eastAsia="Arial" w:hAnsi="Arial" w:cs="Arial" w:hint="default"/>
        <w:color w:val="231F20"/>
        <w:w w:val="148"/>
        <w:sz w:val="13"/>
        <w:szCs w:val="13"/>
        <w:lang w:val="en-US" w:eastAsia="en-US" w:bidi="en-US"/>
      </w:rPr>
    </w:lvl>
    <w:lvl w:ilvl="2" w:tplc="3EB076F4">
      <w:numFmt w:val="bullet"/>
      <w:lvlText w:val="•"/>
      <w:lvlJc w:val="left"/>
      <w:pPr>
        <w:ind w:left="1693" w:hanging="256"/>
      </w:pPr>
      <w:rPr>
        <w:rFonts w:hint="default"/>
        <w:lang w:val="en-US" w:eastAsia="en-US" w:bidi="en-US"/>
      </w:rPr>
    </w:lvl>
    <w:lvl w:ilvl="3" w:tplc="02642D88">
      <w:numFmt w:val="bullet"/>
      <w:lvlText w:val="•"/>
      <w:lvlJc w:val="left"/>
      <w:pPr>
        <w:ind w:left="1327" w:hanging="256"/>
      </w:pPr>
      <w:rPr>
        <w:rFonts w:hint="default"/>
        <w:lang w:val="en-US" w:eastAsia="en-US" w:bidi="en-US"/>
      </w:rPr>
    </w:lvl>
    <w:lvl w:ilvl="4" w:tplc="3E90815A">
      <w:numFmt w:val="bullet"/>
      <w:lvlText w:val="•"/>
      <w:lvlJc w:val="left"/>
      <w:pPr>
        <w:ind w:left="961" w:hanging="256"/>
      </w:pPr>
      <w:rPr>
        <w:rFonts w:hint="default"/>
        <w:lang w:val="en-US" w:eastAsia="en-US" w:bidi="en-US"/>
      </w:rPr>
    </w:lvl>
    <w:lvl w:ilvl="5" w:tplc="F0A8FB98">
      <w:numFmt w:val="bullet"/>
      <w:lvlText w:val="•"/>
      <w:lvlJc w:val="left"/>
      <w:pPr>
        <w:ind w:left="595" w:hanging="256"/>
      </w:pPr>
      <w:rPr>
        <w:rFonts w:hint="default"/>
        <w:lang w:val="en-US" w:eastAsia="en-US" w:bidi="en-US"/>
      </w:rPr>
    </w:lvl>
    <w:lvl w:ilvl="6" w:tplc="90D60690">
      <w:numFmt w:val="bullet"/>
      <w:lvlText w:val="•"/>
      <w:lvlJc w:val="left"/>
      <w:pPr>
        <w:ind w:left="229" w:hanging="256"/>
      </w:pPr>
      <w:rPr>
        <w:rFonts w:hint="default"/>
        <w:lang w:val="en-US" w:eastAsia="en-US" w:bidi="en-US"/>
      </w:rPr>
    </w:lvl>
    <w:lvl w:ilvl="7" w:tplc="42926884">
      <w:numFmt w:val="bullet"/>
      <w:lvlText w:val="•"/>
      <w:lvlJc w:val="left"/>
      <w:pPr>
        <w:ind w:left="-137" w:hanging="256"/>
      </w:pPr>
      <w:rPr>
        <w:rFonts w:hint="default"/>
        <w:lang w:val="en-US" w:eastAsia="en-US" w:bidi="en-US"/>
      </w:rPr>
    </w:lvl>
    <w:lvl w:ilvl="8" w:tplc="1C569088">
      <w:numFmt w:val="bullet"/>
      <w:lvlText w:val="•"/>
      <w:lvlJc w:val="left"/>
      <w:pPr>
        <w:ind w:left="-503" w:hanging="256"/>
      </w:pPr>
      <w:rPr>
        <w:rFonts w:hint="default"/>
        <w:lang w:val="en-US" w:eastAsia="en-US" w:bidi="en-US"/>
      </w:rPr>
    </w:lvl>
  </w:abstractNum>
  <w:abstractNum w:abstractNumId="6" w15:restartNumberingAfterBreak="0">
    <w:nsid w:val="2FC12915"/>
    <w:multiLevelType w:val="hybridMultilevel"/>
    <w:tmpl w:val="A2647260"/>
    <w:lvl w:ilvl="0" w:tplc="0C090001">
      <w:start w:val="1"/>
      <w:numFmt w:val="bullet"/>
      <w:lvlText w:val=""/>
      <w:lvlJc w:val="left"/>
      <w:pPr>
        <w:ind w:left="5595" w:hanging="360"/>
      </w:pPr>
      <w:rPr>
        <w:rFonts w:ascii="Symbol" w:hAnsi="Symbol" w:hint="default"/>
      </w:rPr>
    </w:lvl>
    <w:lvl w:ilvl="1" w:tplc="0C090003" w:tentative="1">
      <w:start w:val="1"/>
      <w:numFmt w:val="bullet"/>
      <w:lvlText w:val="o"/>
      <w:lvlJc w:val="left"/>
      <w:pPr>
        <w:ind w:left="6315" w:hanging="360"/>
      </w:pPr>
      <w:rPr>
        <w:rFonts w:ascii="Courier New" w:hAnsi="Courier New" w:cs="Courier New" w:hint="default"/>
      </w:rPr>
    </w:lvl>
    <w:lvl w:ilvl="2" w:tplc="0C090005" w:tentative="1">
      <w:start w:val="1"/>
      <w:numFmt w:val="bullet"/>
      <w:lvlText w:val=""/>
      <w:lvlJc w:val="left"/>
      <w:pPr>
        <w:ind w:left="7035" w:hanging="360"/>
      </w:pPr>
      <w:rPr>
        <w:rFonts w:ascii="Wingdings" w:hAnsi="Wingdings" w:hint="default"/>
      </w:rPr>
    </w:lvl>
    <w:lvl w:ilvl="3" w:tplc="0C090001" w:tentative="1">
      <w:start w:val="1"/>
      <w:numFmt w:val="bullet"/>
      <w:lvlText w:val=""/>
      <w:lvlJc w:val="left"/>
      <w:pPr>
        <w:ind w:left="7755" w:hanging="360"/>
      </w:pPr>
      <w:rPr>
        <w:rFonts w:ascii="Symbol" w:hAnsi="Symbol" w:hint="default"/>
      </w:rPr>
    </w:lvl>
    <w:lvl w:ilvl="4" w:tplc="0C090003" w:tentative="1">
      <w:start w:val="1"/>
      <w:numFmt w:val="bullet"/>
      <w:lvlText w:val="o"/>
      <w:lvlJc w:val="left"/>
      <w:pPr>
        <w:ind w:left="8475" w:hanging="360"/>
      </w:pPr>
      <w:rPr>
        <w:rFonts w:ascii="Courier New" w:hAnsi="Courier New" w:cs="Courier New" w:hint="default"/>
      </w:rPr>
    </w:lvl>
    <w:lvl w:ilvl="5" w:tplc="0C090005" w:tentative="1">
      <w:start w:val="1"/>
      <w:numFmt w:val="bullet"/>
      <w:lvlText w:val=""/>
      <w:lvlJc w:val="left"/>
      <w:pPr>
        <w:ind w:left="9195" w:hanging="360"/>
      </w:pPr>
      <w:rPr>
        <w:rFonts w:ascii="Wingdings" w:hAnsi="Wingdings" w:hint="default"/>
      </w:rPr>
    </w:lvl>
    <w:lvl w:ilvl="6" w:tplc="0C090001" w:tentative="1">
      <w:start w:val="1"/>
      <w:numFmt w:val="bullet"/>
      <w:lvlText w:val=""/>
      <w:lvlJc w:val="left"/>
      <w:pPr>
        <w:ind w:left="9915" w:hanging="360"/>
      </w:pPr>
      <w:rPr>
        <w:rFonts w:ascii="Symbol" w:hAnsi="Symbol" w:hint="default"/>
      </w:rPr>
    </w:lvl>
    <w:lvl w:ilvl="7" w:tplc="0C090003" w:tentative="1">
      <w:start w:val="1"/>
      <w:numFmt w:val="bullet"/>
      <w:lvlText w:val="o"/>
      <w:lvlJc w:val="left"/>
      <w:pPr>
        <w:ind w:left="10635" w:hanging="360"/>
      </w:pPr>
      <w:rPr>
        <w:rFonts w:ascii="Courier New" w:hAnsi="Courier New" w:cs="Courier New" w:hint="default"/>
      </w:rPr>
    </w:lvl>
    <w:lvl w:ilvl="8" w:tplc="0C090005" w:tentative="1">
      <w:start w:val="1"/>
      <w:numFmt w:val="bullet"/>
      <w:lvlText w:val=""/>
      <w:lvlJc w:val="left"/>
      <w:pPr>
        <w:ind w:left="11355" w:hanging="360"/>
      </w:pPr>
      <w:rPr>
        <w:rFonts w:ascii="Wingdings" w:hAnsi="Wingdings" w:hint="default"/>
      </w:rPr>
    </w:lvl>
  </w:abstractNum>
  <w:abstractNum w:abstractNumId="7" w15:restartNumberingAfterBreak="0">
    <w:nsid w:val="36BA2F35"/>
    <w:multiLevelType w:val="hybridMultilevel"/>
    <w:tmpl w:val="2D0CB15C"/>
    <w:lvl w:ilvl="0" w:tplc="52BEB4A2">
      <w:start w:val="1"/>
      <w:numFmt w:val="bullet"/>
      <w:pStyle w:val="IOStablelist1bullet2017"/>
      <w:lvlText w:val=""/>
      <w:lvlJc w:val="left"/>
      <w:pPr>
        <w:ind w:left="425" w:hanging="227"/>
      </w:pPr>
      <w:rPr>
        <w:rFonts w:ascii="Symbol" w:hAnsi="Symbol" w:hint="default"/>
      </w:rPr>
    </w:lvl>
    <w:lvl w:ilvl="1" w:tplc="04090003">
      <w:start w:val="1"/>
      <w:numFmt w:val="bullet"/>
      <w:pStyle w:val="IOStablelist2bullet2017"/>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E7261D8"/>
    <w:multiLevelType w:val="hybridMultilevel"/>
    <w:tmpl w:val="C9927A5E"/>
    <w:lvl w:ilvl="0" w:tplc="DBF86B76">
      <w:numFmt w:val="bullet"/>
      <w:lvlText w:val="•"/>
      <w:lvlJc w:val="left"/>
      <w:pPr>
        <w:ind w:left="1400" w:hanging="360"/>
      </w:pPr>
      <w:rPr>
        <w:rFonts w:ascii="Arial" w:eastAsia="Arial" w:hAnsi="Arial" w:cs="Arial" w:hint="default"/>
        <w:color w:val="231F20"/>
        <w:w w:val="142"/>
        <w:sz w:val="19"/>
        <w:szCs w:val="19"/>
        <w:lang w:val="en-US" w:eastAsia="en-US" w:bidi="en-US"/>
      </w:rPr>
    </w:lvl>
    <w:lvl w:ilvl="1" w:tplc="205EFDB8">
      <w:numFmt w:val="bullet"/>
      <w:lvlText w:val="•"/>
      <w:lvlJc w:val="left"/>
      <w:pPr>
        <w:ind w:left="2450" w:hanging="360"/>
      </w:pPr>
      <w:rPr>
        <w:rFonts w:hint="default"/>
        <w:lang w:val="en-US" w:eastAsia="en-US" w:bidi="en-US"/>
      </w:rPr>
    </w:lvl>
    <w:lvl w:ilvl="2" w:tplc="1B4A6BF6">
      <w:numFmt w:val="bullet"/>
      <w:lvlText w:val="•"/>
      <w:lvlJc w:val="left"/>
      <w:pPr>
        <w:ind w:left="3501" w:hanging="360"/>
      </w:pPr>
      <w:rPr>
        <w:rFonts w:hint="default"/>
        <w:lang w:val="en-US" w:eastAsia="en-US" w:bidi="en-US"/>
      </w:rPr>
    </w:lvl>
    <w:lvl w:ilvl="3" w:tplc="2B7A6F3A">
      <w:numFmt w:val="bullet"/>
      <w:lvlText w:val="•"/>
      <w:lvlJc w:val="left"/>
      <w:pPr>
        <w:ind w:left="4551" w:hanging="360"/>
      </w:pPr>
      <w:rPr>
        <w:rFonts w:hint="default"/>
        <w:lang w:val="en-US" w:eastAsia="en-US" w:bidi="en-US"/>
      </w:rPr>
    </w:lvl>
    <w:lvl w:ilvl="4" w:tplc="651C792A">
      <w:numFmt w:val="bullet"/>
      <w:lvlText w:val="•"/>
      <w:lvlJc w:val="left"/>
      <w:pPr>
        <w:ind w:left="5602" w:hanging="360"/>
      </w:pPr>
      <w:rPr>
        <w:rFonts w:hint="default"/>
        <w:lang w:val="en-US" w:eastAsia="en-US" w:bidi="en-US"/>
      </w:rPr>
    </w:lvl>
    <w:lvl w:ilvl="5" w:tplc="9D845CA0">
      <w:numFmt w:val="bullet"/>
      <w:lvlText w:val="•"/>
      <w:lvlJc w:val="left"/>
      <w:pPr>
        <w:ind w:left="6652" w:hanging="360"/>
      </w:pPr>
      <w:rPr>
        <w:rFonts w:hint="default"/>
        <w:lang w:val="en-US" w:eastAsia="en-US" w:bidi="en-US"/>
      </w:rPr>
    </w:lvl>
    <w:lvl w:ilvl="6" w:tplc="DF4CFEB2">
      <w:numFmt w:val="bullet"/>
      <w:lvlText w:val="•"/>
      <w:lvlJc w:val="left"/>
      <w:pPr>
        <w:ind w:left="7703" w:hanging="360"/>
      </w:pPr>
      <w:rPr>
        <w:rFonts w:hint="default"/>
        <w:lang w:val="en-US" w:eastAsia="en-US" w:bidi="en-US"/>
      </w:rPr>
    </w:lvl>
    <w:lvl w:ilvl="7" w:tplc="91640BA4">
      <w:numFmt w:val="bullet"/>
      <w:lvlText w:val="•"/>
      <w:lvlJc w:val="left"/>
      <w:pPr>
        <w:ind w:left="8753" w:hanging="360"/>
      </w:pPr>
      <w:rPr>
        <w:rFonts w:hint="default"/>
        <w:lang w:val="en-US" w:eastAsia="en-US" w:bidi="en-US"/>
      </w:rPr>
    </w:lvl>
    <w:lvl w:ilvl="8" w:tplc="E2B4B294">
      <w:numFmt w:val="bullet"/>
      <w:lvlText w:val="•"/>
      <w:lvlJc w:val="left"/>
      <w:pPr>
        <w:ind w:left="9804" w:hanging="360"/>
      </w:pPr>
      <w:rPr>
        <w:rFonts w:hint="default"/>
        <w:lang w:val="en-US" w:eastAsia="en-US" w:bidi="en-US"/>
      </w:rPr>
    </w:lvl>
  </w:abstractNum>
  <w:abstractNum w:abstractNumId="9" w15:restartNumberingAfterBreak="0">
    <w:nsid w:val="485067F8"/>
    <w:multiLevelType w:val="hybridMultilevel"/>
    <w:tmpl w:val="D8F26A54"/>
    <w:lvl w:ilvl="0" w:tplc="0C090001">
      <w:start w:val="1"/>
      <w:numFmt w:val="bullet"/>
      <w:lvlText w:val=""/>
      <w:lvlJc w:val="left"/>
      <w:pPr>
        <w:ind w:left="1380" w:hanging="360"/>
      </w:pPr>
      <w:rPr>
        <w:rFonts w:ascii="Symbol" w:hAnsi="Symbol" w:hint="default"/>
      </w:rPr>
    </w:lvl>
    <w:lvl w:ilvl="1" w:tplc="0C090003" w:tentative="1">
      <w:start w:val="1"/>
      <w:numFmt w:val="bullet"/>
      <w:lvlText w:val="o"/>
      <w:lvlJc w:val="left"/>
      <w:pPr>
        <w:ind w:left="2100" w:hanging="360"/>
      </w:pPr>
      <w:rPr>
        <w:rFonts w:ascii="Courier New" w:hAnsi="Courier New" w:cs="Courier New" w:hint="default"/>
      </w:rPr>
    </w:lvl>
    <w:lvl w:ilvl="2" w:tplc="0C090005" w:tentative="1">
      <w:start w:val="1"/>
      <w:numFmt w:val="bullet"/>
      <w:lvlText w:val=""/>
      <w:lvlJc w:val="left"/>
      <w:pPr>
        <w:ind w:left="2820" w:hanging="360"/>
      </w:pPr>
      <w:rPr>
        <w:rFonts w:ascii="Wingdings" w:hAnsi="Wingdings" w:hint="default"/>
      </w:rPr>
    </w:lvl>
    <w:lvl w:ilvl="3" w:tplc="0C090001" w:tentative="1">
      <w:start w:val="1"/>
      <w:numFmt w:val="bullet"/>
      <w:lvlText w:val=""/>
      <w:lvlJc w:val="left"/>
      <w:pPr>
        <w:ind w:left="3540" w:hanging="360"/>
      </w:pPr>
      <w:rPr>
        <w:rFonts w:ascii="Symbol" w:hAnsi="Symbol" w:hint="default"/>
      </w:rPr>
    </w:lvl>
    <w:lvl w:ilvl="4" w:tplc="0C090003" w:tentative="1">
      <w:start w:val="1"/>
      <w:numFmt w:val="bullet"/>
      <w:lvlText w:val="o"/>
      <w:lvlJc w:val="left"/>
      <w:pPr>
        <w:ind w:left="4260" w:hanging="360"/>
      </w:pPr>
      <w:rPr>
        <w:rFonts w:ascii="Courier New" w:hAnsi="Courier New" w:cs="Courier New" w:hint="default"/>
      </w:rPr>
    </w:lvl>
    <w:lvl w:ilvl="5" w:tplc="0C090005" w:tentative="1">
      <w:start w:val="1"/>
      <w:numFmt w:val="bullet"/>
      <w:lvlText w:val=""/>
      <w:lvlJc w:val="left"/>
      <w:pPr>
        <w:ind w:left="4980" w:hanging="360"/>
      </w:pPr>
      <w:rPr>
        <w:rFonts w:ascii="Wingdings" w:hAnsi="Wingdings" w:hint="default"/>
      </w:rPr>
    </w:lvl>
    <w:lvl w:ilvl="6" w:tplc="0C090001" w:tentative="1">
      <w:start w:val="1"/>
      <w:numFmt w:val="bullet"/>
      <w:lvlText w:val=""/>
      <w:lvlJc w:val="left"/>
      <w:pPr>
        <w:ind w:left="5700" w:hanging="360"/>
      </w:pPr>
      <w:rPr>
        <w:rFonts w:ascii="Symbol" w:hAnsi="Symbol" w:hint="default"/>
      </w:rPr>
    </w:lvl>
    <w:lvl w:ilvl="7" w:tplc="0C090003" w:tentative="1">
      <w:start w:val="1"/>
      <w:numFmt w:val="bullet"/>
      <w:lvlText w:val="o"/>
      <w:lvlJc w:val="left"/>
      <w:pPr>
        <w:ind w:left="6420" w:hanging="360"/>
      </w:pPr>
      <w:rPr>
        <w:rFonts w:ascii="Courier New" w:hAnsi="Courier New" w:cs="Courier New" w:hint="default"/>
      </w:rPr>
    </w:lvl>
    <w:lvl w:ilvl="8" w:tplc="0C090005" w:tentative="1">
      <w:start w:val="1"/>
      <w:numFmt w:val="bullet"/>
      <w:lvlText w:val=""/>
      <w:lvlJc w:val="left"/>
      <w:pPr>
        <w:ind w:left="7140" w:hanging="360"/>
      </w:pPr>
      <w:rPr>
        <w:rFonts w:ascii="Wingdings" w:hAnsi="Wingdings" w:hint="default"/>
      </w:rPr>
    </w:lvl>
  </w:abstractNum>
  <w:abstractNum w:abstractNumId="10" w15:restartNumberingAfterBreak="0">
    <w:nsid w:val="4AB671F8"/>
    <w:multiLevelType w:val="hybridMultilevel"/>
    <w:tmpl w:val="2D1632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B233A30"/>
    <w:multiLevelType w:val="hybridMultilevel"/>
    <w:tmpl w:val="148820BA"/>
    <w:lvl w:ilvl="0" w:tplc="0C090001">
      <w:start w:val="1"/>
      <w:numFmt w:val="bullet"/>
      <w:lvlText w:val=""/>
      <w:lvlJc w:val="left"/>
      <w:pPr>
        <w:ind w:left="998" w:hanging="360"/>
      </w:pPr>
      <w:rPr>
        <w:rFonts w:ascii="Symbol" w:hAnsi="Symbol" w:hint="default"/>
      </w:rPr>
    </w:lvl>
    <w:lvl w:ilvl="1" w:tplc="0C090003" w:tentative="1">
      <w:start w:val="1"/>
      <w:numFmt w:val="bullet"/>
      <w:lvlText w:val="o"/>
      <w:lvlJc w:val="left"/>
      <w:pPr>
        <w:ind w:left="1718" w:hanging="360"/>
      </w:pPr>
      <w:rPr>
        <w:rFonts w:ascii="Courier New" w:hAnsi="Courier New" w:cs="Courier New" w:hint="default"/>
      </w:rPr>
    </w:lvl>
    <w:lvl w:ilvl="2" w:tplc="0C090005" w:tentative="1">
      <w:start w:val="1"/>
      <w:numFmt w:val="bullet"/>
      <w:lvlText w:val=""/>
      <w:lvlJc w:val="left"/>
      <w:pPr>
        <w:ind w:left="2438" w:hanging="360"/>
      </w:pPr>
      <w:rPr>
        <w:rFonts w:ascii="Wingdings" w:hAnsi="Wingdings" w:hint="default"/>
      </w:rPr>
    </w:lvl>
    <w:lvl w:ilvl="3" w:tplc="0C090001" w:tentative="1">
      <w:start w:val="1"/>
      <w:numFmt w:val="bullet"/>
      <w:lvlText w:val=""/>
      <w:lvlJc w:val="left"/>
      <w:pPr>
        <w:ind w:left="3158" w:hanging="360"/>
      </w:pPr>
      <w:rPr>
        <w:rFonts w:ascii="Symbol" w:hAnsi="Symbol" w:hint="default"/>
      </w:rPr>
    </w:lvl>
    <w:lvl w:ilvl="4" w:tplc="0C090003" w:tentative="1">
      <w:start w:val="1"/>
      <w:numFmt w:val="bullet"/>
      <w:lvlText w:val="o"/>
      <w:lvlJc w:val="left"/>
      <w:pPr>
        <w:ind w:left="3878" w:hanging="360"/>
      </w:pPr>
      <w:rPr>
        <w:rFonts w:ascii="Courier New" w:hAnsi="Courier New" w:cs="Courier New" w:hint="default"/>
      </w:rPr>
    </w:lvl>
    <w:lvl w:ilvl="5" w:tplc="0C090005" w:tentative="1">
      <w:start w:val="1"/>
      <w:numFmt w:val="bullet"/>
      <w:lvlText w:val=""/>
      <w:lvlJc w:val="left"/>
      <w:pPr>
        <w:ind w:left="4598" w:hanging="360"/>
      </w:pPr>
      <w:rPr>
        <w:rFonts w:ascii="Wingdings" w:hAnsi="Wingdings" w:hint="default"/>
      </w:rPr>
    </w:lvl>
    <w:lvl w:ilvl="6" w:tplc="0C090001" w:tentative="1">
      <w:start w:val="1"/>
      <w:numFmt w:val="bullet"/>
      <w:lvlText w:val=""/>
      <w:lvlJc w:val="left"/>
      <w:pPr>
        <w:ind w:left="5318" w:hanging="360"/>
      </w:pPr>
      <w:rPr>
        <w:rFonts w:ascii="Symbol" w:hAnsi="Symbol" w:hint="default"/>
      </w:rPr>
    </w:lvl>
    <w:lvl w:ilvl="7" w:tplc="0C090003" w:tentative="1">
      <w:start w:val="1"/>
      <w:numFmt w:val="bullet"/>
      <w:lvlText w:val="o"/>
      <w:lvlJc w:val="left"/>
      <w:pPr>
        <w:ind w:left="6038" w:hanging="360"/>
      </w:pPr>
      <w:rPr>
        <w:rFonts w:ascii="Courier New" w:hAnsi="Courier New" w:cs="Courier New" w:hint="default"/>
      </w:rPr>
    </w:lvl>
    <w:lvl w:ilvl="8" w:tplc="0C090005" w:tentative="1">
      <w:start w:val="1"/>
      <w:numFmt w:val="bullet"/>
      <w:lvlText w:val=""/>
      <w:lvlJc w:val="left"/>
      <w:pPr>
        <w:ind w:left="6758" w:hanging="360"/>
      </w:pPr>
      <w:rPr>
        <w:rFonts w:ascii="Wingdings" w:hAnsi="Wingdings" w:hint="default"/>
      </w:rPr>
    </w:lvl>
  </w:abstractNum>
  <w:abstractNum w:abstractNumId="12" w15:restartNumberingAfterBreak="0">
    <w:nsid w:val="4D2B2C00"/>
    <w:multiLevelType w:val="hybridMultilevel"/>
    <w:tmpl w:val="53E4CEA2"/>
    <w:lvl w:ilvl="0" w:tplc="0C090001">
      <w:start w:val="1"/>
      <w:numFmt w:val="bullet"/>
      <w:lvlText w:val=""/>
      <w:lvlJc w:val="left"/>
      <w:pPr>
        <w:ind w:left="5539" w:hanging="360"/>
      </w:pPr>
      <w:rPr>
        <w:rFonts w:ascii="Symbol" w:hAnsi="Symbol" w:hint="default"/>
      </w:rPr>
    </w:lvl>
    <w:lvl w:ilvl="1" w:tplc="0C090003" w:tentative="1">
      <w:start w:val="1"/>
      <w:numFmt w:val="bullet"/>
      <w:lvlText w:val="o"/>
      <w:lvlJc w:val="left"/>
      <w:pPr>
        <w:ind w:left="6259" w:hanging="360"/>
      </w:pPr>
      <w:rPr>
        <w:rFonts w:ascii="Courier New" w:hAnsi="Courier New" w:cs="Courier New" w:hint="default"/>
      </w:rPr>
    </w:lvl>
    <w:lvl w:ilvl="2" w:tplc="0C090005" w:tentative="1">
      <w:start w:val="1"/>
      <w:numFmt w:val="bullet"/>
      <w:lvlText w:val=""/>
      <w:lvlJc w:val="left"/>
      <w:pPr>
        <w:ind w:left="6979" w:hanging="360"/>
      </w:pPr>
      <w:rPr>
        <w:rFonts w:ascii="Wingdings" w:hAnsi="Wingdings" w:hint="default"/>
      </w:rPr>
    </w:lvl>
    <w:lvl w:ilvl="3" w:tplc="0C090001" w:tentative="1">
      <w:start w:val="1"/>
      <w:numFmt w:val="bullet"/>
      <w:lvlText w:val=""/>
      <w:lvlJc w:val="left"/>
      <w:pPr>
        <w:ind w:left="7699" w:hanging="360"/>
      </w:pPr>
      <w:rPr>
        <w:rFonts w:ascii="Symbol" w:hAnsi="Symbol" w:hint="default"/>
      </w:rPr>
    </w:lvl>
    <w:lvl w:ilvl="4" w:tplc="0C090003" w:tentative="1">
      <w:start w:val="1"/>
      <w:numFmt w:val="bullet"/>
      <w:lvlText w:val="o"/>
      <w:lvlJc w:val="left"/>
      <w:pPr>
        <w:ind w:left="8419" w:hanging="360"/>
      </w:pPr>
      <w:rPr>
        <w:rFonts w:ascii="Courier New" w:hAnsi="Courier New" w:cs="Courier New" w:hint="default"/>
      </w:rPr>
    </w:lvl>
    <w:lvl w:ilvl="5" w:tplc="0C090005" w:tentative="1">
      <w:start w:val="1"/>
      <w:numFmt w:val="bullet"/>
      <w:lvlText w:val=""/>
      <w:lvlJc w:val="left"/>
      <w:pPr>
        <w:ind w:left="9139" w:hanging="360"/>
      </w:pPr>
      <w:rPr>
        <w:rFonts w:ascii="Wingdings" w:hAnsi="Wingdings" w:hint="default"/>
      </w:rPr>
    </w:lvl>
    <w:lvl w:ilvl="6" w:tplc="0C090001" w:tentative="1">
      <w:start w:val="1"/>
      <w:numFmt w:val="bullet"/>
      <w:lvlText w:val=""/>
      <w:lvlJc w:val="left"/>
      <w:pPr>
        <w:ind w:left="9859" w:hanging="360"/>
      </w:pPr>
      <w:rPr>
        <w:rFonts w:ascii="Symbol" w:hAnsi="Symbol" w:hint="default"/>
      </w:rPr>
    </w:lvl>
    <w:lvl w:ilvl="7" w:tplc="0C090003" w:tentative="1">
      <w:start w:val="1"/>
      <w:numFmt w:val="bullet"/>
      <w:lvlText w:val="o"/>
      <w:lvlJc w:val="left"/>
      <w:pPr>
        <w:ind w:left="10579" w:hanging="360"/>
      </w:pPr>
      <w:rPr>
        <w:rFonts w:ascii="Courier New" w:hAnsi="Courier New" w:cs="Courier New" w:hint="default"/>
      </w:rPr>
    </w:lvl>
    <w:lvl w:ilvl="8" w:tplc="0C090005" w:tentative="1">
      <w:start w:val="1"/>
      <w:numFmt w:val="bullet"/>
      <w:lvlText w:val=""/>
      <w:lvlJc w:val="left"/>
      <w:pPr>
        <w:ind w:left="11299" w:hanging="360"/>
      </w:pPr>
      <w:rPr>
        <w:rFonts w:ascii="Wingdings" w:hAnsi="Wingdings" w:hint="default"/>
      </w:rPr>
    </w:lvl>
  </w:abstractNum>
  <w:abstractNum w:abstractNumId="13" w15:restartNumberingAfterBreak="0">
    <w:nsid w:val="55A01BBE"/>
    <w:multiLevelType w:val="hybridMultilevel"/>
    <w:tmpl w:val="E6806832"/>
    <w:lvl w:ilvl="0" w:tplc="ABE4F1E2">
      <w:numFmt w:val="bullet"/>
      <w:lvlText w:val="•"/>
      <w:lvlJc w:val="left"/>
      <w:pPr>
        <w:ind w:left="530" w:hanging="280"/>
      </w:pPr>
      <w:rPr>
        <w:rFonts w:ascii="Arial" w:eastAsia="Arial" w:hAnsi="Arial" w:cs="Arial" w:hint="default"/>
        <w:color w:val="1B75BC"/>
        <w:w w:val="142"/>
        <w:sz w:val="20"/>
        <w:szCs w:val="20"/>
        <w:lang w:val="en-US" w:eastAsia="en-US" w:bidi="en-US"/>
      </w:rPr>
    </w:lvl>
    <w:lvl w:ilvl="1" w:tplc="31923A42">
      <w:numFmt w:val="bullet"/>
      <w:lvlText w:val="•"/>
      <w:lvlJc w:val="left"/>
      <w:pPr>
        <w:ind w:left="1126" w:hanging="280"/>
      </w:pPr>
      <w:rPr>
        <w:rFonts w:hint="default"/>
        <w:lang w:val="en-US" w:eastAsia="en-US" w:bidi="en-US"/>
      </w:rPr>
    </w:lvl>
    <w:lvl w:ilvl="2" w:tplc="3FE8F21E">
      <w:numFmt w:val="bullet"/>
      <w:lvlText w:val="•"/>
      <w:lvlJc w:val="left"/>
      <w:pPr>
        <w:ind w:left="1713" w:hanging="280"/>
      </w:pPr>
      <w:rPr>
        <w:rFonts w:hint="default"/>
        <w:lang w:val="en-US" w:eastAsia="en-US" w:bidi="en-US"/>
      </w:rPr>
    </w:lvl>
    <w:lvl w:ilvl="3" w:tplc="343A1526">
      <w:numFmt w:val="bullet"/>
      <w:lvlText w:val="•"/>
      <w:lvlJc w:val="left"/>
      <w:pPr>
        <w:ind w:left="2299" w:hanging="280"/>
      </w:pPr>
      <w:rPr>
        <w:rFonts w:hint="default"/>
        <w:lang w:val="en-US" w:eastAsia="en-US" w:bidi="en-US"/>
      </w:rPr>
    </w:lvl>
    <w:lvl w:ilvl="4" w:tplc="C92A0A20">
      <w:numFmt w:val="bullet"/>
      <w:lvlText w:val="•"/>
      <w:lvlJc w:val="left"/>
      <w:pPr>
        <w:ind w:left="2886" w:hanging="280"/>
      </w:pPr>
      <w:rPr>
        <w:rFonts w:hint="default"/>
        <w:lang w:val="en-US" w:eastAsia="en-US" w:bidi="en-US"/>
      </w:rPr>
    </w:lvl>
    <w:lvl w:ilvl="5" w:tplc="ED8A4EF6">
      <w:numFmt w:val="bullet"/>
      <w:lvlText w:val="•"/>
      <w:lvlJc w:val="left"/>
      <w:pPr>
        <w:ind w:left="3473" w:hanging="280"/>
      </w:pPr>
      <w:rPr>
        <w:rFonts w:hint="default"/>
        <w:lang w:val="en-US" w:eastAsia="en-US" w:bidi="en-US"/>
      </w:rPr>
    </w:lvl>
    <w:lvl w:ilvl="6" w:tplc="B2026D98">
      <w:numFmt w:val="bullet"/>
      <w:lvlText w:val="•"/>
      <w:lvlJc w:val="left"/>
      <w:pPr>
        <w:ind w:left="4059" w:hanging="280"/>
      </w:pPr>
      <w:rPr>
        <w:rFonts w:hint="default"/>
        <w:lang w:val="en-US" w:eastAsia="en-US" w:bidi="en-US"/>
      </w:rPr>
    </w:lvl>
    <w:lvl w:ilvl="7" w:tplc="F93AD022">
      <w:numFmt w:val="bullet"/>
      <w:lvlText w:val="•"/>
      <w:lvlJc w:val="left"/>
      <w:pPr>
        <w:ind w:left="4646" w:hanging="280"/>
      </w:pPr>
      <w:rPr>
        <w:rFonts w:hint="default"/>
        <w:lang w:val="en-US" w:eastAsia="en-US" w:bidi="en-US"/>
      </w:rPr>
    </w:lvl>
    <w:lvl w:ilvl="8" w:tplc="5D4CBDB0">
      <w:numFmt w:val="bullet"/>
      <w:lvlText w:val="•"/>
      <w:lvlJc w:val="left"/>
      <w:pPr>
        <w:ind w:left="5233" w:hanging="280"/>
      </w:pPr>
      <w:rPr>
        <w:rFonts w:hint="default"/>
        <w:lang w:val="en-US" w:eastAsia="en-US" w:bidi="en-US"/>
      </w:rPr>
    </w:lvl>
  </w:abstractNum>
  <w:abstractNum w:abstractNumId="14" w15:restartNumberingAfterBreak="0">
    <w:nsid w:val="56C75547"/>
    <w:multiLevelType w:val="hybridMultilevel"/>
    <w:tmpl w:val="7CE010FA"/>
    <w:lvl w:ilvl="0" w:tplc="0C090001">
      <w:start w:val="1"/>
      <w:numFmt w:val="bullet"/>
      <w:lvlText w:val=""/>
      <w:lvlJc w:val="left"/>
      <w:pPr>
        <w:ind w:left="998" w:hanging="360"/>
      </w:pPr>
      <w:rPr>
        <w:rFonts w:ascii="Symbol" w:hAnsi="Symbol" w:hint="default"/>
      </w:rPr>
    </w:lvl>
    <w:lvl w:ilvl="1" w:tplc="0C090003" w:tentative="1">
      <w:start w:val="1"/>
      <w:numFmt w:val="bullet"/>
      <w:lvlText w:val="o"/>
      <w:lvlJc w:val="left"/>
      <w:pPr>
        <w:ind w:left="1718" w:hanging="360"/>
      </w:pPr>
      <w:rPr>
        <w:rFonts w:ascii="Courier New" w:hAnsi="Courier New" w:cs="Courier New" w:hint="default"/>
      </w:rPr>
    </w:lvl>
    <w:lvl w:ilvl="2" w:tplc="0C090005" w:tentative="1">
      <w:start w:val="1"/>
      <w:numFmt w:val="bullet"/>
      <w:lvlText w:val=""/>
      <w:lvlJc w:val="left"/>
      <w:pPr>
        <w:ind w:left="2438" w:hanging="360"/>
      </w:pPr>
      <w:rPr>
        <w:rFonts w:ascii="Wingdings" w:hAnsi="Wingdings" w:hint="default"/>
      </w:rPr>
    </w:lvl>
    <w:lvl w:ilvl="3" w:tplc="0C090001" w:tentative="1">
      <w:start w:val="1"/>
      <w:numFmt w:val="bullet"/>
      <w:lvlText w:val=""/>
      <w:lvlJc w:val="left"/>
      <w:pPr>
        <w:ind w:left="3158" w:hanging="360"/>
      </w:pPr>
      <w:rPr>
        <w:rFonts w:ascii="Symbol" w:hAnsi="Symbol" w:hint="default"/>
      </w:rPr>
    </w:lvl>
    <w:lvl w:ilvl="4" w:tplc="0C090003" w:tentative="1">
      <w:start w:val="1"/>
      <w:numFmt w:val="bullet"/>
      <w:lvlText w:val="o"/>
      <w:lvlJc w:val="left"/>
      <w:pPr>
        <w:ind w:left="3878" w:hanging="360"/>
      </w:pPr>
      <w:rPr>
        <w:rFonts w:ascii="Courier New" w:hAnsi="Courier New" w:cs="Courier New" w:hint="default"/>
      </w:rPr>
    </w:lvl>
    <w:lvl w:ilvl="5" w:tplc="0C090005" w:tentative="1">
      <w:start w:val="1"/>
      <w:numFmt w:val="bullet"/>
      <w:lvlText w:val=""/>
      <w:lvlJc w:val="left"/>
      <w:pPr>
        <w:ind w:left="4598" w:hanging="360"/>
      </w:pPr>
      <w:rPr>
        <w:rFonts w:ascii="Wingdings" w:hAnsi="Wingdings" w:hint="default"/>
      </w:rPr>
    </w:lvl>
    <w:lvl w:ilvl="6" w:tplc="0C090001" w:tentative="1">
      <w:start w:val="1"/>
      <w:numFmt w:val="bullet"/>
      <w:lvlText w:val=""/>
      <w:lvlJc w:val="left"/>
      <w:pPr>
        <w:ind w:left="5318" w:hanging="360"/>
      </w:pPr>
      <w:rPr>
        <w:rFonts w:ascii="Symbol" w:hAnsi="Symbol" w:hint="default"/>
      </w:rPr>
    </w:lvl>
    <w:lvl w:ilvl="7" w:tplc="0C090003" w:tentative="1">
      <w:start w:val="1"/>
      <w:numFmt w:val="bullet"/>
      <w:lvlText w:val="o"/>
      <w:lvlJc w:val="left"/>
      <w:pPr>
        <w:ind w:left="6038" w:hanging="360"/>
      </w:pPr>
      <w:rPr>
        <w:rFonts w:ascii="Courier New" w:hAnsi="Courier New" w:cs="Courier New" w:hint="default"/>
      </w:rPr>
    </w:lvl>
    <w:lvl w:ilvl="8" w:tplc="0C090005" w:tentative="1">
      <w:start w:val="1"/>
      <w:numFmt w:val="bullet"/>
      <w:lvlText w:val=""/>
      <w:lvlJc w:val="left"/>
      <w:pPr>
        <w:ind w:left="6758" w:hanging="360"/>
      </w:pPr>
      <w:rPr>
        <w:rFonts w:ascii="Wingdings" w:hAnsi="Wingdings" w:hint="default"/>
      </w:rPr>
    </w:lvl>
  </w:abstractNum>
  <w:abstractNum w:abstractNumId="15" w15:restartNumberingAfterBreak="0">
    <w:nsid w:val="57CC7156"/>
    <w:multiLevelType w:val="multilevel"/>
    <w:tmpl w:val="E94A5F9A"/>
    <w:lvl w:ilvl="0">
      <w:start w:val="1"/>
      <w:numFmt w:val="lowerLetter"/>
      <w:lvlText w:val="%1."/>
      <w:lvlJc w:val="left"/>
      <w:pPr>
        <w:ind w:left="1080" w:hanging="360"/>
      </w:pPr>
    </w:lvl>
    <w:lvl w:ilvl="1">
      <w:start w:val="1"/>
      <w:numFmt w:val="decimal"/>
      <w:pStyle w:val="IOSList2numbered2017"/>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6" w15:restartNumberingAfterBreak="0">
    <w:nsid w:val="5B050FE0"/>
    <w:multiLevelType w:val="hybridMultilevel"/>
    <w:tmpl w:val="59CC790E"/>
    <w:lvl w:ilvl="0" w:tplc="848A374E">
      <w:numFmt w:val="bullet"/>
      <w:lvlText w:val="•"/>
      <w:lvlJc w:val="left"/>
      <w:pPr>
        <w:ind w:left="1170" w:hanging="256"/>
      </w:pPr>
      <w:rPr>
        <w:rFonts w:ascii="Arial" w:eastAsia="Arial" w:hAnsi="Arial" w:cs="Arial" w:hint="default"/>
        <w:color w:val="231F20"/>
        <w:w w:val="148"/>
        <w:sz w:val="13"/>
        <w:szCs w:val="13"/>
        <w:lang w:val="en-US" w:eastAsia="en-US" w:bidi="en-US"/>
      </w:rPr>
    </w:lvl>
    <w:lvl w:ilvl="1" w:tplc="040482B0">
      <w:numFmt w:val="bullet"/>
      <w:lvlText w:val="•"/>
      <w:lvlJc w:val="left"/>
      <w:pPr>
        <w:ind w:left="1363" w:hanging="256"/>
      </w:pPr>
      <w:rPr>
        <w:rFonts w:hint="default"/>
        <w:lang w:val="en-US" w:eastAsia="en-US" w:bidi="en-US"/>
      </w:rPr>
    </w:lvl>
    <w:lvl w:ilvl="2" w:tplc="04C65898">
      <w:numFmt w:val="bullet"/>
      <w:lvlText w:val="•"/>
      <w:lvlJc w:val="left"/>
      <w:pPr>
        <w:ind w:left="1546" w:hanging="256"/>
      </w:pPr>
      <w:rPr>
        <w:rFonts w:hint="default"/>
        <w:lang w:val="en-US" w:eastAsia="en-US" w:bidi="en-US"/>
      </w:rPr>
    </w:lvl>
    <w:lvl w:ilvl="3" w:tplc="293A1E28">
      <w:numFmt w:val="bullet"/>
      <w:lvlText w:val="•"/>
      <w:lvlJc w:val="left"/>
      <w:pPr>
        <w:ind w:left="1729" w:hanging="256"/>
      </w:pPr>
      <w:rPr>
        <w:rFonts w:hint="default"/>
        <w:lang w:val="en-US" w:eastAsia="en-US" w:bidi="en-US"/>
      </w:rPr>
    </w:lvl>
    <w:lvl w:ilvl="4" w:tplc="51E8AC64">
      <w:numFmt w:val="bullet"/>
      <w:lvlText w:val="•"/>
      <w:lvlJc w:val="left"/>
      <w:pPr>
        <w:ind w:left="1912" w:hanging="256"/>
      </w:pPr>
      <w:rPr>
        <w:rFonts w:hint="default"/>
        <w:lang w:val="en-US" w:eastAsia="en-US" w:bidi="en-US"/>
      </w:rPr>
    </w:lvl>
    <w:lvl w:ilvl="5" w:tplc="F2FAF536">
      <w:numFmt w:val="bullet"/>
      <w:lvlText w:val="•"/>
      <w:lvlJc w:val="left"/>
      <w:pPr>
        <w:ind w:left="2096" w:hanging="256"/>
      </w:pPr>
      <w:rPr>
        <w:rFonts w:hint="default"/>
        <w:lang w:val="en-US" w:eastAsia="en-US" w:bidi="en-US"/>
      </w:rPr>
    </w:lvl>
    <w:lvl w:ilvl="6" w:tplc="CA221DBE">
      <w:numFmt w:val="bullet"/>
      <w:lvlText w:val="•"/>
      <w:lvlJc w:val="left"/>
      <w:pPr>
        <w:ind w:left="2279" w:hanging="256"/>
      </w:pPr>
      <w:rPr>
        <w:rFonts w:hint="default"/>
        <w:lang w:val="en-US" w:eastAsia="en-US" w:bidi="en-US"/>
      </w:rPr>
    </w:lvl>
    <w:lvl w:ilvl="7" w:tplc="8D044274">
      <w:numFmt w:val="bullet"/>
      <w:lvlText w:val="•"/>
      <w:lvlJc w:val="left"/>
      <w:pPr>
        <w:ind w:left="2462" w:hanging="256"/>
      </w:pPr>
      <w:rPr>
        <w:rFonts w:hint="default"/>
        <w:lang w:val="en-US" w:eastAsia="en-US" w:bidi="en-US"/>
      </w:rPr>
    </w:lvl>
    <w:lvl w:ilvl="8" w:tplc="A6F824BE">
      <w:numFmt w:val="bullet"/>
      <w:lvlText w:val="•"/>
      <w:lvlJc w:val="left"/>
      <w:pPr>
        <w:ind w:left="2645" w:hanging="256"/>
      </w:pPr>
      <w:rPr>
        <w:rFonts w:hint="default"/>
        <w:lang w:val="en-US" w:eastAsia="en-US" w:bidi="en-US"/>
      </w:rPr>
    </w:lvl>
  </w:abstractNum>
  <w:abstractNum w:abstractNumId="17" w15:restartNumberingAfterBreak="0">
    <w:nsid w:val="5BE53912"/>
    <w:multiLevelType w:val="hybridMultilevel"/>
    <w:tmpl w:val="70F4B5AA"/>
    <w:lvl w:ilvl="0" w:tplc="5A504A66">
      <w:start w:val="1"/>
      <w:numFmt w:val="bullet"/>
      <w:pStyle w:val="IOSlist1bullet2017"/>
      <w:lvlText w:val=""/>
      <w:lvlJc w:val="left"/>
      <w:pPr>
        <w:ind w:left="720" w:hanging="360"/>
      </w:pPr>
      <w:rPr>
        <w:rFonts w:ascii="Symbol" w:hAnsi="Symbol" w:hint="default"/>
      </w:rPr>
    </w:lvl>
    <w:lvl w:ilvl="1" w:tplc="C2780A7E">
      <w:start w:val="1"/>
      <w:numFmt w:val="bullet"/>
      <w:pStyle w:val="IOSlist2bullet2017"/>
      <w:lvlText w:val="o"/>
      <w:lvlJc w:val="left"/>
      <w:pPr>
        <w:ind w:left="1440" w:hanging="360"/>
      </w:pPr>
      <w:rPr>
        <w:rFonts w:ascii="Courier New" w:hAnsi="Courier New" w:hint="default"/>
      </w:rPr>
    </w:lvl>
    <w:lvl w:ilvl="2" w:tplc="646E5AD8" w:tentative="1">
      <w:start w:val="1"/>
      <w:numFmt w:val="bullet"/>
      <w:lvlText w:val=""/>
      <w:lvlJc w:val="left"/>
      <w:pPr>
        <w:ind w:left="2160" w:hanging="360"/>
      </w:pPr>
      <w:rPr>
        <w:rFonts w:ascii="Wingdings" w:hAnsi="Wingdings" w:hint="default"/>
      </w:rPr>
    </w:lvl>
    <w:lvl w:ilvl="3" w:tplc="89121668" w:tentative="1">
      <w:start w:val="1"/>
      <w:numFmt w:val="bullet"/>
      <w:lvlText w:val=""/>
      <w:lvlJc w:val="left"/>
      <w:pPr>
        <w:ind w:left="2880" w:hanging="360"/>
      </w:pPr>
      <w:rPr>
        <w:rFonts w:ascii="Symbol" w:hAnsi="Symbol" w:hint="default"/>
      </w:rPr>
    </w:lvl>
    <w:lvl w:ilvl="4" w:tplc="1372748C" w:tentative="1">
      <w:start w:val="1"/>
      <w:numFmt w:val="bullet"/>
      <w:lvlText w:val="o"/>
      <w:lvlJc w:val="left"/>
      <w:pPr>
        <w:ind w:left="3600" w:hanging="360"/>
      </w:pPr>
      <w:rPr>
        <w:rFonts w:ascii="Courier New" w:hAnsi="Courier New" w:hint="default"/>
      </w:rPr>
    </w:lvl>
    <w:lvl w:ilvl="5" w:tplc="B73058BC" w:tentative="1">
      <w:start w:val="1"/>
      <w:numFmt w:val="bullet"/>
      <w:lvlText w:val=""/>
      <w:lvlJc w:val="left"/>
      <w:pPr>
        <w:ind w:left="4320" w:hanging="360"/>
      </w:pPr>
      <w:rPr>
        <w:rFonts w:ascii="Wingdings" w:hAnsi="Wingdings" w:hint="default"/>
      </w:rPr>
    </w:lvl>
    <w:lvl w:ilvl="6" w:tplc="9EA83BC2" w:tentative="1">
      <w:start w:val="1"/>
      <w:numFmt w:val="bullet"/>
      <w:lvlText w:val=""/>
      <w:lvlJc w:val="left"/>
      <w:pPr>
        <w:ind w:left="5040" w:hanging="360"/>
      </w:pPr>
      <w:rPr>
        <w:rFonts w:ascii="Symbol" w:hAnsi="Symbol" w:hint="default"/>
      </w:rPr>
    </w:lvl>
    <w:lvl w:ilvl="7" w:tplc="E8884F62" w:tentative="1">
      <w:start w:val="1"/>
      <w:numFmt w:val="bullet"/>
      <w:lvlText w:val="o"/>
      <w:lvlJc w:val="left"/>
      <w:pPr>
        <w:ind w:left="5760" w:hanging="360"/>
      </w:pPr>
      <w:rPr>
        <w:rFonts w:ascii="Courier New" w:hAnsi="Courier New" w:hint="default"/>
      </w:rPr>
    </w:lvl>
    <w:lvl w:ilvl="8" w:tplc="B6322E12" w:tentative="1">
      <w:start w:val="1"/>
      <w:numFmt w:val="bullet"/>
      <w:lvlText w:val=""/>
      <w:lvlJc w:val="left"/>
      <w:pPr>
        <w:ind w:left="6480" w:hanging="360"/>
      </w:pPr>
      <w:rPr>
        <w:rFonts w:ascii="Wingdings" w:hAnsi="Wingdings" w:hint="default"/>
      </w:rPr>
    </w:lvl>
  </w:abstractNum>
  <w:abstractNum w:abstractNumId="18" w15:restartNumberingAfterBreak="0">
    <w:nsid w:val="5C770567"/>
    <w:multiLevelType w:val="hybridMultilevel"/>
    <w:tmpl w:val="D1ECF306"/>
    <w:lvl w:ilvl="0" w:tplc="87AE9662">
      <w:numFmt w:val="bullet"/>
      <w:lvlText w:val="•"/>
      <w:lvlJc w:val="left"/>
      <w:pPr>
        <w:ind w:left="1080" w:hanging="720"/>
      </w:pPr>
      <w:rPr>
        <w:rFonts w:ascii="Arial" w:eastAsia="Arial"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0207F6F"/>
    <w:multiLevelType w:val="hybridMultilevel"/>
    <w:tmpl w:val="28F0E006"/>
    <w:lvl w:ilvl="0" w:tplc="0C090001">
      <w:start w:val="1"/>
      <w:numFmt w:val="bullet"/>
      <w:lvlText w:val=""/>
      <w:lvlJc w:val="left"/>
      <w:pPr>
        <w:ind w:left="5596" w:hanging="360"/>
      </w:pPr>
      <w:rPr>
        <w:rFonts w:ascii="Symbol" w:hAnsi="Symbol" w:hint="default"/>
      </w:rPr>
    </w:lvl>
    <w:lvl w:ilvl="1" w:tplc="0C090003" w:tentative="1">
      <w:start w:val="1"/>
      <w:numFmt w:val="bullet"/>
      <w:lvlText w:val="o"/>
      <w:lvlJc w:val="left"/>
      <w:pPr>
        <w:ind w:left="6316" w:hanging="360"/>
      </w:pPr>
      <w:rPr>
        <w:rFonts w:ascii="Courier New" w:hAnsi="Courier New" w:cs="Courier New" w:hint="default"/>
      </w:rPr>
    </w:lvl>
    <w:lvl w:ilvl="2" w:tplc="0C090005" w:tentative="1">
      <w:start w:val="1"/>
      <w:numFmt w:val="bullet"/>
      <w:lvlText w:val=""/>
      <w:lvlJc w:val="left"/>
      <w:pPr>
        <w:ind w:left="7036" w:hanging="360"/>
      </w:pPr>
      <w:rPr>
        <w:rFonts w:ascii="Wingdings" w:hAnsi="Wingdings" w:hint="default"/>
      </w:rPr>
    </w:lvl>
    <w:lvl w:ilvl="3" w:tplc="0C090001" w:tentative="1">
      <w:start w:val="1"/>
      <w:numFmt w:val="bullet"/>
      <w:lvlText w:val=""/>
      <w:lvlJc w:val="left"/>
      <w:pPr>
        <w:ind w:left="7756" w:hanging="360"/>
      </w:pPr>
      <w:rPr>
        <w:rFonts w:ascii="Symbol" w:hAnsi="Symbol" w:hint="default"/>
      </w:rPr>
    </w:lvl>
    <w:lvl w:ilvl="4" w:tplc="0C090003" w:tentative="1">
      <w:start w:val="1"/>
      <w:numFmt w:val="bullet"/>
      <w:lvlText w:val="o"/>
      <w:lvlJc w:val="left"/>
      <w:pPr>
        <w:ind w:left="8476" w:hanging="360"/>
      </w:pPr>
      <w:rPr>
        <w:rFonts w:ascii="Courier New" w:hAnsi="Courier New" w:cs="Courier New" w:hint="default"/>
      </w:rPr>
    </w:lvl>
    <w:lvl w:ilvl="5" w:tplc="0C090005" w:tentative="1">
      <w:start w:val="1"/>
      <w:numFmt w:val="bullet"/>
      <w:lvlText w:val=""/>
      <w:lvlJc w:val="left"/>
      <w:pPr>
        <w:ind w:left="9196" w:hanging="360"/>
      </w:pPr>
      <w:rPr>
        <w:rFonts w:ascii="Wingdings" w:hAnsi="Wingdings" w:hint="default"/>
      </w:rPr>
    </w:lvl>
    <w:lvl w:ilvl="6" w:tplc="0C090001" w:tentative="1">
      <w:start w:val="1"/>
      <w:numFmt w:val="bullet"/>
      <w:lvlText w:val=""/>
      <w:lvlJc w:val="left"/>
      <w:pPr>
        <w:ind w:left="9916" w:hanging="360"/>
      </w:pPr>
      <w:rPr>
        <w:rFonts w:ascii="Symbol" w:hAnsi="Symbol" w:hint="default"/>
      </w:rPr>
    </w:lvl>
    <w:lvl w:ilvl="7" w:tplc="0C090003" w:tentative="1">
      <w:start w:val="1"/>
      <w:numFmt w:val="bullet"/>
      <w:lvlText w:val="o"/>
      <w:lvlJc w:val="left"/>
      <w:pPr>
        <w:ind w:left="10636" w:hanging="360"/>
      </w:pPr>
      <w:rPr>
        <w:rFonts w:ascii="Courier New" w:hAnsi="Courier New" w:cs="Courier New" w:hint="default"/>
      </w:rPr>
    </w:lvl>
    <w:lvl w:ilvl="8" w:tplc="0C090005" w:tentative="1">
      <w:start w:val="1"/>
      <w:numFmt w:val="bullet"/>
      <w:lvlText w:val=""/>
      <w:lvlJc w:val="left"/>
      <w:pPr>
        <w:ind w:left="11356" w:hanging="360"/>
      </w:pPr>
      <w:rPr>
        <w:rFonts w:ascii="Wingdings" w:hAnsi="Wingdings" w:hint="default"/>
      </w:rPr>
    </w:lvl>
  </w:abstractNum>
  <w:abstractNum w:abstractNumId="20" w15:restartNumberingAfterBreak="0">
    <w:nsid w:val="6A005532"/>
    <w:multiLevelType w:val="hybridMultilevel"/>
    <w:tmpl w:val="2E70E2D6"/>
    <w:lvl w:ilvl="0" w:tplc="C50E35B2">
      <w:start w:val="1"/>
      <w:numFmt w:val="decimal"/>
      <w:pStyle w:val="IOSList1numbered2017"/>
      <w:lvlText w:val="%1."/>
      <w:lvlJc w:val="left"/>
      <w:pPr>
        <w:ind w:left="720" w:hanging="360"/>
      </w:pPr>
    </w:lvl>
    <w:lvl w:ilvl="1" w:tplc="9E665AD8">
      <w:start w:val="1"/>
      <w:numFmt w:val="lowerLetter"/>
      <w:lvlText w:val="%2."/>
      <w:lvlJc w:val="left"/>
      <w:pPr>
        <w:ind w:left="1440" w:hanging="360"/>
      </w:pPr>
    </w:lvl>
    <w:lvl w:ilvl="2" w:tplc="860C1388" w:tentative="1">
      <w:start w:val="1"/>
      <w:numFmt w:val="lowerRoman"/>
      <w:lvlText w:val="%3."/>
      <w:lvlJc w:val="right"/>
      <w:pPr>
        <w:ind w:left="2160" w:hanging="180"/>
      </w:pPr>
    </w:lvl>
    <w:lvl w:ilvl="3" w:tplc="BBAAF658" w:tentative="1">
      <w:start w:val="1"/>
      <w:numFmt w:val="decimal"/>
      <w:lvlText w:val="%4."/>
      <w:lvlJc w:val="left"/>
      <w:pPr>
        <w:ind w:left="2880" w:hanging="360"/>
      </w:pPr>
    </w:lvl>
    <w:lvl w:ilvl="4" w:tplc="31A852D0" w:tentative="1">
      <w:start w:val="1"/>
      <w:numFmt w:val="lowerLetter"/>
      <w:lvlText w:val="%5."/>
      <w:lvlJc w:val="left"/>
      <w:pPr>
        <w:ind w:left="3600" w:hanging="360"/>
      </w:pPr>
    </w:lvl>
    <w:lvl w:ilvl="5" w:tplc="7264DBFE" w:tentative="1">
      <w:start w:val="1"/>
      <w:numFmt w:val="lowerRoman"/>
      <w:lvlText w:val="%6."/>
      <w:lvlJc w:val="right"/>
      <w:pPr>
        <w:ind w:left="4320" w:hanging="180"/>
      </w:pPr>
    </w:lvl>
    <w:lvl w:ilvl="6" w:tplc="184C844C" w:tentative="1">
      <w:start w:val="1"/>
      <w:numFmt w:val="decimal"/>
      <w:lvlText w:val="%7."/>
      <w:lvlJc w:val="left"/>
      <w:pPr>
        <w:ind w:left="5040" w:hanging="360"/>
      </w:pPr>
    </w:lvl>
    <w:lvl w:ilvl="7" w:tplc="FEC8D49C" w:tentative="1">
      <w:start w:val="1"/>
      <w:numFmt w:val="lowerLetter"/>
      <w:lvlText w:val="%8."/>
      <w:lvlJc w:val="left"/>
      <w:pPr>
        <w:ind w:left="5760" w:hanging="360"/>
      </w:pPr>
    </w:lvl>
    <w:lvl w:ilvl="8" w:tplc="21205370" w:tentative="1">
      <w:start w:val="1"/>
      <w:numFmt w:val="lowerRoman"/>
      <w:lvlText w:val="%9."/>
      <w:lvlJc w:val="right"/>
      <w:pPr>
        <w:ind w:left="6480" w:hanging="180"/>
      </w:pPr>
    </w:lvl>
  </w:abstractNum>
  <w:abstractNum w:abstractNumId="21" w15:restartNumberingAfterBreak="0">
    <w:nsid w:val="6B5C79E7"/>
    <w:multiLevelType w:val="hybridMultilevel"/>
    <w:tmpl w:val="CE7282D2"/>
    <w:lvl w:ilvl="0" w:tplc="491E59DA">
      <w:numFmt w:val="bullet"/>
      <w:lvlText w:val="•"/>
      <w:lvlJc w:val="left"/>
      <w:pPr>
        <w:ind w:left="530" w:hanging="280"/>
      </w:pPr>
      <w:rPr>
        <w:rFonts w:ascii="Arial" w:eastAsia="Arial" w:hAnsi="Arial" w:cs="Arial" w:hint="default"/>
        <w:color w:val="1B75BC"/>
        <w:w w:val="142"/>
        <w:sz w:val="20"/>
        <w:szCs w:val="20"/>
        <w:lang w:val="en-US" w:eastAsia="en-US" w:bidi="en-US"/>
      </w:rPr>
    </w:lvl>
    <w:lvl w:ilvl="1" w:tplc="94248EA6">
      <w:numFmt w:val="bullet"/>
      <w:lvlText w:val="•"/>
      <w:lvlJc w:val="left"/>
      <w:pPr>
        <w:ind w:left="1126" w:hanging="280"/>
      </w:pPr>
      <w:rPr>
        <w:rFonts w:hint="default"/>
        <w:lang w:val="en-US" w:eastAsia="en-US" w:bidi="en-US"/>
      </w:rPr>
    </w:lvl>
    <w:lvl w:ilvl="2" w:tplc="2092E554">
      <w:numFmt w:val="bullet"/>
      <w:lvlText w:val="•"/>
      <w:lvlJc w:val="left"/>
      <w:pPr>
        <w:ind w:left="1713" w:hanging="280"/>
      </w:pPr>
      <w:rPr>
        <w:rFonts w:hint="default"/>
        <w:lang w:val="en-US" w:eastAsia="en-US" w:bidi="en-US"/>
      </w:rPr>
    </w:lvl>
    <w:lvl w:ilvl="3" w:tplc="53E041F2">
      <w:numFmt w:val="bullet"/>
      <w:lvlText w:val="•"/>
      <w:lvlJc w:val="left"/>
      <w:pPr>
        <w:ind w:left="2299" w:hanging="280"/>
      </w:pPr>
      <w:rPr>
        <w:rFonts w:hint="default"/>
        <w:lang w:val="en-US" w:eastAsia="en-US" w:bidi="en-US"/>
      </w:rPr>
    </w:lvl>
    <w:lvl w:ilvl="4" w:tplc="6EF65DE4">
      <w:numFmt w:val="bullet"/>
      <w:lvlText w:val="•"/>
      <w:lvlJc w:val="left"/>
      <w:pPr>
        <w:ind w:left="2886" w:hanging="280"/>
      </w:pPr>
      <w:rPr>
        <w:rFonts w:hint="default"/>
        <w:lang w:val="en-US" w:eastAsia="en-US" w:bidi="en-US"/>
      </w:rPr>
    </w:lvl>
    <w:lvl w:ilvl="5" w:tplc="6806264E">
      <w:numFmt w:val="bullet"/>
      <w:lvlText w:val="•"/>
      <w:lvlJc w:val="left"/>
      <w:pPr>
        <w:ind w:left="3473" w:hanging="280"/>
      </w:pPr>
      <w:rPr>
        <w:rFonts w:hint="default"/>
        <w:lang w:val="en-US" w:eastAsia="en-US" w:bidi="en-US"/>
      </w:rPr>
    </w:lvl>
    <w:lvl w:ilvl="6" w:tplc="CAD26E34">
      <w:numFmt w:val="bullet"/>
      <w:lvlText w:val="•"/>
      <w:lvlJc w:val="left"/>
      <w:pPr>
        <w:ind w:left="4059" w:hanging="280"/>
      </w:pPr>
      <w:rPr>
        <w:rFonts w:hint="default"/>
        <w:lang w:val="en-US" w:eastAsia="en-US" w:bidi="en-US"/>
      </w:rPr>
    </w:lvl>
    <w:lvl w:ilvl="7" w:tplc="28EC679E">
      <w:numFmt w:val="bullet"/>
      <w:lvlText w:val="•"/>
      <w:lvlJc w:val="left"/>
      <w:pPr>
        <w:ind w:left="4646" w:hanging="280"/>
      </w:pPr>
      <w:rPr>
        <w:rFonts w:hint="default"/>
        <w:lang w:val="en-US" w:eastAsia="en-US" w:bidi="en-US"/>
      </w:rPr>
    </w:lvl>
    <w:lvl w:ilvl="8" w:tplc="9726021E">
      <w:numFmt w:val="bullet"/>
      <w:lvlText w:val="•"/>
      <w:lvlJc w:val="left"/>
      <w:pPr>
        <w:ind w:left="5233" w:hanging="280"/>
      </w:pPr>
      <w:rPr>
        <w:rFonts w:hint="default"/>
        <w:lang w:val="en-US" w:eastAsia="en-US" w:bidi="en-US"/>
      </w:rPr>
    </w:lvl>
  </w:abstractNum>
  <w:abstractNum w:abstractNumId="22" w15:restartNumberingAfterBreak="0">
    <w:nsid w:val="6C7A5BEF"/>
    <w:multiLevelType w:val="hybridMultilevel"/>
    <w:tmpl w:val="516AA012"/>
    <w:lvl w:ilvl="0" w:tplc="7526D086">
      <w:numFmt w:val="bullet"/>
      <w:lvlText w:val="•"/>
      <w:lvlJc w:val="left"/>
      <w:pPr>
        <w:ind w:left="540" w:hanging="256"/>
      </w:pPr>
      <w:rPr>
        <w:rFonts w:hint="default"/>
        <w:w w:val="148"/>
        <w:lang w:val="en-US" w:eastAsia="en-US" w:bidi="en-US"/>
      </w:rPr>
    </w:lvl>
    <w:lvl w:ilvl="1" w:tplc="35880446">
      <w:numFmt w:val="bullet"/>
      <w:lvlText w:val="•"/>
      <w:lvlJc w:val="left"/>
      <w:pPr>
        <w:ind w:left="1205" w:hanging="360"/>
      </w:pPr>
      <w:rPr>
        <w:rFonts w:hint="default"/>
        <w:w w:val="142"/>
        <w:lang w:val="en-US" w:eastAsia="en-US" w:bidi="en-US"/>
      </w:rPr>
    </w:lvl>
    <w:lvl w:ilvl="2" w:tplc="4B567788">
      <w:numFmt w:val="bullet"/>
      <w:lvlText w:val="•"/>
      <w:lvlJc w:val="left"/>
      <w:pPr>
        <w:ind w:left="1200" w:hanging="360"/>
      </w:pPr>
      <w:rPr>
        <w:rFonts w:hint="default"/>
        <w:lang w:val="en-US" w:eastAsia="en-US" w:bidi="en-US"/>
      </w:rPr>
    </w:lvl>
    <w:lvl w:ilvl="3" w:tplc="3FCE1A22">
      <w:numFmt w:val="bullet"/>
      <w:lvlText w:val="•"/>
      <w:lvlJc w:val="left"/>
      <w:pPr>
        <w:ind w:left="539" w:hanging="360"/>
      </w:pPr>
      <w:rPr>
        <w:rFonts w:hint="default"/>
        <w:lang w:val="en-US" w:eastAsia="en-US" w:bidi="en-US"/>
      </w:rPr>
    </w:lvl>
    <w:lvl w:ilvl="4" w:tplc="D7021E3E">
      <w:numFmt w:val="bullet"/>
      <w:lvlText w:val="•"/>
      <w:lvlJc w:val="left"/>
      <w:pPr>
        <w:ind w:left="-122" w:hanging="360"/>
      </w:pPr>
      <w:rPr>
        <w:rFonts w:hint="default"/>
        <w:lang w:val="en-US" w:eastAsia="en-US" w:bidi="en-US"/>
      </w:rPr>
    </w:lvl>
    <w:lvl w:ilvl="5" w:tplc="988833A8">
      <w:numFmt w:val="bullet"/>
      <w:lvlText w:val="•"/>
      <w:lvlJc w:val="left"/>
      <w:pPr>
        <w:ind w:left="-783" w:hanging="360"/>
      </w:pPr>
      <w:rPr>
        <w:rFonts w:hint="default"/>
        <w:lang w:val="en-US" w:eastAsia="en-US" w:bidi="en-US"/>
      </w:rPr>
    </w:lvl>
    <w:lvl w:ilvl="6" w:tplc="F99C9A20">
      <w:numFmt w:val="bullet"/>
      <w:lvlText w:val="•"/>
      <w:lvlJc w:val="left"/>
      <w:pPr>
        <w:ind w:left="-1443" w:hanging="360"/>
      </w:pPr>
      <w:rPr>
        <w:rFonts w:hint="default"/>
        <w:lang w:val="en-US" w:eastAsia="en-US" w:bidi="en-US"/>
      </w:rPr>
    </w:lvl>
    <w:lvl w:ilvl="7" w:tplc="64069E62">
      <w:numFmt w:val="bullet"/>
      <w:lvlText w:val="•"/>
      <w:lvlJc w:val="left"/>
      <w:pPr>
        <w:ind w:left="-2104" w:hanging="360"/>
      </w:pPr>
      <w:rPr>
        <w:rFonts w:hint="default"/>
        <w:lang w:val="en-US" w:eastAsia="en-US" w:bidi="en-US"/>
      </w:rPr>
    </w:lvl>
    <w:lvl w:ilvl="8" w:tplc="A18C0AA8">
      <w:numFmt w:val="bullet"/>
      <w:lvlText w:val="•"/>
      <w:lvlJc w:val="left"/>
      <w:pPr>
        <w:ind w:left="-2765" w:hanging="360"/>
      </w:pPr>
      <w:rPr>
        <w:rFonts w:hint="default"/>
        <w:lang w:val="en-US" w:eastAsia="en-US" w:bidi="en-US"/>
      </w:rPr>
    </w:lvl>
  </w:abstractNum>
  <w:abstractNum w:abstractNumId="23" w15:restartNumberingAfterBreak="0">
    <w:nsid w:val="700D7E08"/>
    <w:multiLevelType w:val="hybridMultilevel"/>
    <w:tmpl w:val="BC52376C"/>
    <w:lvl w:ilvl="0" w:tplc="0C090001">
      <w:start w:val="1"/>
      <w:numFmt w:val="bullet"/>
      <w:lvlText w:val=""/>
      <w:lvlJc w:val="left"/>
      <w:pPr>
        <w:ind w:left="5766" w:hanging="360"/>
      </w:pPr>
      <w:rPr>
        <w:rFonts w:ascii="Symbol" w:hAnsi="Symbol" w:hint="default"/>
      </w:rPr>
    </w:lvl>
    <w:lvl w:ilvl="1" w:tplc="0C090003" w:tentative="1">
      <w:start w:val="1"/>
      <w:numFmt w:val="bullet"/>
      <w:lvlText w:val="o"/>
      <w:lvlJc w:val="left"/>
      <w:pPr>
        <w:ind w:left="6486" w:hanging="360"/>
      </w:pPr>
      <w:rPr>
        <w:rFonts w:ascii="Courier New" w:hAnsi="Courier New" w:cs="Courier New" w:hint="default"/>
      </w:rPr>
    </w:lvl>
    <w:lvl w:ilvl="2" w:tplc="0C090005" w:tentative="1">
      <w:start w:val="1"/>
      <w:numFmt w:val="bullet"/>
      <w:lvlText w:val=""/>
      <w:lvlJc w:val="left"/>
      <w:pPr>
        <w:ind w:left="7206" w:hanging="360"/>
      </w:pPr>
      <w:rPr>
        <w:rFonts w:ascii="Wingdings" w:hAnsi="Wingdings" w:hint="default"/>
      </w:rPr>
    </w:lvl>
    <w:lvl w:ilvl="3" w:tplc="0C090001" w:tentative="1">
      <w:start w:val="1"/>
      <w:numFmt w:val="bullet"/>
      <w:lvlText w:val=""/>
      <w:lvlJc w:val="left"/>
      <w:pPr>
        <w:ind w:left="7926" w:hanging="360"/>
      </w:pPr>
      <w:rPr>
        <w:rFonts w:ascii="Symbol" w:hAnsi="Symbol" w:hint="default"/>
      </w:rPr>
    </w:lvl>
    <w:lvl w:ilvl="4" w:tplc="0C090003" w:tentative="1">
      <w:start w:val="1"/>
      <w:numFmt w:val="bullet"/>
      <w:lvlText w:val="o"/>
      <w:lvlJc w:val="left"/>
      <w:pPr>
        <w:ind w:left="8646" w:hanging="360"/>
      </w:pPr>
      <w:rPr>
        <w:rFonts w:ascii="Courier New" w:hAnsi="Courier New" w:cs="Courier New" w:hint="default"/>
      </w:rPr>
    </w:lvl>
    <w:lvl w:ilvl="5" w:tplc="0C090005" w:tentative="1">
      <w:start w:val="1"/>
      <w:numFmt w:val="bullet"/>
      <w:lvlText w:val=""/>
      <w:lvlJc w:val="left"/>
      <w:pPr>
        <w:ind w:left="9366" w:hanging="360"/>
      </w:pPr>
      <w:rPr>
        <w:rFonts w:ascii="Wingdings" w:hAnsi="Wingdings" w:hint="default"/>
      </w:rPr>
    </w:lvl>
    <w:lvl w:ilvl="6" w:tplc="0C090001" w:tentative="1">
      <w:start w:val="1"/>
      <w:numFmt w:val="bullet"/>
      <w:lvlText w:val=""/>
      <w:lvlJc w:val="left"/>
      <w:pPr>
        <w:ind w:left="10086" w:hanging="360"/>
      </w:pPr>
      <w:rPr>
        <w:rFonts w:ascii="Symbol" w:hAnsi="Symbol" w:hint="default"/>
      </w:rPr>
    </w:lvl>
    <w:lvl w:ilvl="7" w:tplc="0C090003" w:tentative="1">
      <w:start w:val="1"/>
      <w:numFmt w:val="bullet"/>
      <w:lvlText w:val="o"/>
      <w:lvlJc w:val="left"/>
      <w:pPr>
        <w:ind w:left="10806" w:hanging="360"/>
      </w:pPr>
      <w:rPr>
        <w:rFonts w:ascii="Courier New" w:hAnsi="Courier New" w:cs="Courier New" w:hint="default"/>
      </w:rPr>
    </w:lvl>
    <w:lvl w:ilvl="8" w:tplc="0C090005" w:tentative="1">
      <w:start w:val="1"/>
      <w:numFmt w:val="bullet"/>
      <w:lvlText w:val=""/>
      <w:lvlJc w:val="left"/>
      <w:pPr>
        <w:ind w:left="11526" w:hanging="360"/>
      </w:pPr>
      <w:rPr>
        <w:rFonts w:ascii="Wingdings" w:hAnsi="Wingdings" w:hint="default"/>
      </w:rPr>
    </w:lvl>
  </w:abstractNum>
  <w:abstractNum w:abstractNumId="24" w15:restartNumberingAfterBreak="0">
    <w:nsid w:val="73DF7C9C"/>
    <w:multiLevelType w:val="hybridMultilevel"/>
    <w:tmpl w:val="84A63D28"/>
    <w:lvl w:ilvl="0" w:tplc="2EB8D7DE">
      <w:start w:val="1"/>
      <w:numFmt w:val="upperLetter"/>
      <w:lvlText w:val="%1."/>
      <w:lvlJc w:val="left"/>
      <w:pPr>
        <w:ind w:left="1117" w:hanging="360"/>
      </w:pPr>
    </w:lvl>
    <w:lvl w:ilvl="1" w:tplc="0C090019" w:tentative="1">
      <w:start w:val="1"/>
      <w:numFmt w:val="lowerLetter"/>
      <w:lvlText w:val="%2."/>
      <w:lvlJc w:val="left"/>
      <w:pPr>
        <w:ind w:left="1837" w:hanging="360"/>
      </w:pPr>
    </w:lvl>
    <w:lvl w:ilvl="2" w:tplc="0C09001B" w:tentative="1">
      <w:start w:val="1"/>
      <w:numFmt w:val="lowerRoman"/>
      <w:lvlText w:val="%3."/>
      <w:lvlJc w:val="right"/>
      <w:pPr>
        <w:ind w:left="2557" w:hanging="180"/>
      </w:pPr>
    </w:lvl>
    <w:lvl w:ilvl="3" w:tplc="0C09000F" w:tentative="1">
      <w:start w:val="1"/>
      <w:numFmt w:val="decimal"/>
      <w:lvlText w:val="%4."/>
      <w:lvlJc w:val="left"/>
      <w:pPr>
        <w:ind w:left="3277" w:hanging="360"/>
      </w:pPr>
    </w:lvl>
    <w:lvl w:ilvl="4" w:tplc="0C090019" w:tentative="1">
      <w:start w:val="1"/>
      <w:numFmt w:val="lowerLetter"/>
      <w:lvlText w:val="%5."/>
      <w:lvlJc w:val="left"/>
      <w:pPr>
        <w:ind w:left="3997" w:hanging="360"/>
      </w:pPr>
    </w:lvl>
    <w:lvl w:ilvl="5" w:tplc="0C09001B" w:tentative="1">
      <w:start w:val="1"/>
      <w:numFmt w:val="lowerRoman"/>
      <w:lvlText w:val="%6."/>
      <w:lvlJc w:val="right"/>
      <w:pPr>
        <w:ind w:left="4717" w:hanging="180"/>
      </w:pPr>
    </w:lvl>
    <w:lvl w:ilvl="6" w:tplc="0C09000F" w:tentative="1">
      <w:start w:val="1"/>
      <w:numFmt w:val="decimal"/>
      <w:lvlText w:val="%7."/>
      <w:lvlJc w:val="left"/>
      <w:pPr>
        <w:ind w:left="5437" w:hanging="360"/>
      </w:pPr>
    </w:lvl>
    <w:lvl w:ilvl="7" w:tplc="0C090019" w:tentative="1">
      <w:start w:val="1"/>
      <w:numFmt w:val="lowerLetter"/>
      <w:lvlText w:val="%8."/>
      <w:lvlJc w:val="left"/>
      <w:pPr>
        <w:ind w:left="6157" w:hanging="360"/>
      </w:pPr>
    </w:lvl>
    <w:lvl w:ilvl="8" w:tplc="0C09001B" w:tentative="1">
      <w:start w:val="1"/>
      <w:numFmt w:val="lowerRoman"/>
      <w:lvlText w:val="%9."/>
      <w:lvlJc w:val="right"/>
      <w:pPr>
        <w:ind w:left="6877" w:hanging="180"/>
      </w:pPr>
    </w:lvl>
  </w:abstractNum>
  <w:abstractNum w:abstractNumId="25" w15:restartNumberingAfterBreak="0">
    <w:nsid w:val="74B16C91"/>
    <w:multiLevelType w:val="hybridMultilevel"/>
    <w:tmpl w:val="96E43528"/>
    <w:lvl w:ilvl="0" w:tplc="0C090001">
      <w:start w:val="1"/>
      <w:numFmt w:val="bullet"/>
      <w:lvlText w:val=""/>
      <w:lvlJc w:val="left"/>
      <w:pPr>
        <w:ind w:left="1565" w:hanging="360"/>
      </w:pPr>
      <w:rPr>
        <w:rFonts w:ascii="Symbol" w:hAnsi="Symbol" w:hint="default"/>
      </w:rPr>
    </w:lvl>
    <w:lvl w:ilvl="1" w:tplc="0C090003" w:tentative="1">
      <w:start w:val="1"/>
      <w:numFmt w:val="bullet"/>
      <w:lvlText w:val="o"/>
      <w:lvlJc w:val="left"/>
      <w:pPr>
        <w:ind w:left="2285" w:hanging="360"/>
      </w:pPr>
      <w:rPr>
        <w:rFonts w:ascii="Courier New" w:hAnsi="Courier New" w:cs="Courier New" w:hint="default"/>
      </w:rPr>
    </w:lvl>
    <w:lvl w:ilvl="2" w:tplc="0C090005" w:tentative="1">
      <w:start w:val="1"/>
      <w:numFmt w:val="bullet"/>
      <w:lvlText w:val=""/>
      <w:lvlJc w:val="left"/>
      <w:pPr>
        <w:ind w:left="3005" w:hanging="360"/>
      </w:pPr>
      <w:rPr>
        <w:rFonts w:ascii="Wingdings" w:hAnsi="Wingdings" w:hint="default"/>
      </w:rPr>
    </w:lvl>
    <w:lvl w:ilvl="3" w:tplc="0C090001" w:tentative="1">
      <w:start w:val="1"/>
      <w:numFmt w:val="bullet"/>
      <w:lvlText w:val=""/>
      <w:lvlJc w:val="left"/>
      <w:pPr>
        <w:ind w:left="3725" w:hanging="360"/>
      </w:pPr>
      <w:rPr>
        <w:rFonts w:ascii="Symbol" w:hAnsi="Symbol" w:hint="default"/>
      </w:rPr>
    </w:lvl>
    <w:lvl w:ilvl="4" w:tplc="0C090003" w:tentative="1">
      <w:start w:val="1"/>
      <w:numFmt w:val="bullet"/>
      <w:lvlText w:val="o"/>
      <w:lvlJc w:val="left"/>
      <w:pPr>
        <w:ind w:left="4445" w:hanging="360"/>
      </w:pPr>
      <w:rPr>
        <w:rFonts w:ascii="Courier New" w:hAnsi="Courier New" w:cs="Courier New" w:hint="default"/>
      </w:rPr>
    </w:lvl>
    <w:lvl w:ilvl="5" w:tplc="0C090005" w:tentative="1">
      <w:start w:val="1"/>
      <w:numFmt w:val="bullet"/>
      <w:lvlText w:val=""/>
      <w:lvlJc w:val="left"/>
      <w:pPr>
        <w:ind w:left="5165" w:hanging="360"/>
      </w:pPr>
      <w:rPr>
        <w:rFonts w:ascii="Wingdings" w:hAnsi="Wingdings" w:hint="default"/>
      </w:rPr>
    </w:lvl>
    <w:lvl w:ilvl="6" w:tplc="0C090001" w:tentative="1">
      <w:start w:val="1"/>
      <w:numFmt w:val="bullet"/>
      <w:lvlText w:val=""/>
      <w:lvlJc w:val="left"/>
      <w:pPr>
        <w:ind w:left="5885" w:hanging="360"/>
      </w:pPr>
      <w:rPr>
        <w:rFonts w:ascii="Symbol" w:hAnsi="Symbol" w:hint="default"/>
      </w:rPr>
    </w:lvl>
    <w:lvl w:ilvl="7" w:tplc="0C090003" w:tentative="1">
      <w:start w:val="1"/>
      <w:numFmt w:val="bullet"/>
      <w:lvlText w:val="o"/>
      <w:lvlJc w:val="left"/>
      <w:pPr>
        <w:ind w:left="6605" w:hanging="360"/>
      </w:pPr>
      <w:rPr>
        <w:rFonts w:ascii="Courier New" w:hAnsi="Courier New" w:cs="Courier New" w:hint="default"/>
      </w:rPr>
    </w:lvl>
    <w:lvl w:ilvl="8" w:tplc="0C090005" w:tentative="1">
      <w:start w:val="1"/>
      <w:numFmt w:val="bullet"/>
      <w:lvlText w:val=""/>
      <w:lvlJc w:val="left"/>
      <w:pPr>
        <w:ind w:left="7325" w:hanging="360"/>
      </w:pPr>
      <w:rPr>
        <w:rFonts w:ascii="Wingdings" w:hAnsi="Wingdings" w:hint="default"/>
      </w:rPr>
    </w:lvl>
  </w:abstractNum>
  <w:abstractNum w:abstractNumId="26" w15:restartNumberingAfterBreak="0">
    <w:nsid w:val="7D1023F1"/>
    <w:multiLevelType w:val="hybridMultilevel"/>
    <w:tmpl w:val="36AE413C"/>
    <w:lvl w:ilvl="0" w:tplc="26DADD2E">
      <w:numFmt w:val="bullet"/>
      <w:lvlText w:val="•"/>
      <w:lvlJc w:val="left"/>
      <w:pPr>
        <w:ind w:left="849" w:hanging="256"/>
      </w:pPr>
      <w:rPr>
        <w:rFonts w:ascii="Arial" w:eastAsia="Arial" w:hAnsi="Arial" w:cs="Arial" w:hint="default"/>
        <w:color w:val="231F20"/>
        <w:w w:val="148"/>
        <w:sz w:val="13"/>
        <w:szCs w:val="13"/>
        <w:lang w:val="en-US" w:eastAsia="en-US" w:bidi="en-US"/>
      </w:rPr>
    </w:lvl>
    <w:lvl w:ilvl="1" w:tplc="D186979E">
      <w:numFmt w:val="bullet"/>
      <w:lvlText w:val="•"/>
      <w:lvlJc w:val="left"/>
      <w:pPr>
        <w:ind w:left="1057" w:hanging="256"/>
      </w:pPr>
      <w:rPr>
        <w:rFonts w:hint="default"/>
        <w:lang w:val="en-US" w:eastAsia="en-US" w:bidi="en-US"/>
      </w:rPr>
    </w:lvl>
    <w:lvl w:ilvl="2" w:tplc="229C4356">
      <w:numFmt w:val="bullet"/>
      <w:lvlText w:val="•"/>
      <w:lvlJc w:val="left"/>
      <w:pPr>
        <w:ind w:left="1274" w:hanging="256"/>
      </w:pPr>
      <w:rPr>
        <w:rFonts w:hint="default"/>
        <w:lang w:val="en-US" w:eastAsia="en-US" w:bidi="en-US"/>
      </w:rPr>
    </w:lvl>
    <w:lvl w:ilvl="3" w:tplc="BB424AFC">
      <w:numFmt w:val="bullet"/>
      <w:lvlText w:val="•"/>
      <w:lvlJc w:val="left"/>
      <w:pPr>
        <w:ind w:left="1491" w:hanging="256"/>
      </w:pPr>
      <w:rPr>
        <w:rFonts w:hint="default"/>
        <w:lang w:val="en-US" w:eastAsia="en-US" w:bidi="en-US"/>
      </w:rPr>
    </w:lvl>
    <w:lvl w:ilvl="4" w:tplc="FD1A6D2A">
      <w:numFmt w:val="bullet"/>
      <w:lvlText w:val="•"/>
      <w:lvlJc w:val="left"/>
      <w:pPr>
        <w:ind w:left="1708" w:hanging="256"/>
      </w:pPr>
      <w:rPr>
        <w:rFonts w:hint="default"/>
        <w:lang w:val="en-US" w:eastAsia="en-US" w:bidi="en-US"/>
      </w:rPr>
    </w:lvl>
    <w:lvl w:ilvl="5" w:tplc="744E3398">
      <w:numFmt w:val="bullet"/>
      <w:lvlText w:val="•"/>
      <w:lvlJc w:val="left"/>
      <w:pPr>
        <w:ind w:left="1926" w:hanging="256"/>
      </w:pPr>
      <w:rPr>
        <w:rFonts w:hint="default"/>
        <w:lang w:val="en-US" w:eastAsia="en-US" w:bidi="en-US"/>
      </w:rPr>
    </w:lvl>
    <w:lvl w:ilvl="6" w:tplc="AEBCE45E">
      <w:numFmt w:val="bullet"/>
      <w:lvlText w:val="•"/>
      <w:lvlJc w:val="left"/>
      <w:pPr>
        <w:ind w:left="2143" w:hanging="256"/>
      </w:pPr>
      <w:rPr>
        <w:rFonts w:hint="default"/>
        <w:lang w:val="en-US" w:eastAsia="en-US" w:bidi="en-US"/>
      </w:rPr>
    </w:lvl>
    <w:lvl w:ilvl="7" w:tplc="916C67C2">
      <w:numFmt w:val="bullet"/>
      <w:lvlText w:val="•"/>
      <w:lvlJc w:val="left"/>
      <w:pPr>
        <w:ind w:left="2360" w:hanging="256"/>
      </w:pPr>
      <w:rPr>
        <w:rFonts w:hint="default"/>
        <w:lang w:val="en-US" w:eastAsia="en-US" w:bidi="en-US"/>
      </w:rPr>
    </w:lvl>
    <w:lvl w:ilvl="8" w:tplc="E73A5224">
      <w:numFmt w:val="bullet"/>
      <w:lvlText w:val="•"/>
      <w:lvlJc w:val="left"/>
      <w:pPr>
        <w:ind w:left="2577" w:hanging="256"/>
      </w:pPr>
      <w:rPr>
        <w:rFonts w:hint="default"/>
        <w:lang w:val="en-US" w:eastAsia="en-US" w:bidi="en-US"/>
      </w:rPr>
    </w:lvl>
  </w:abstractNum>
  <w:num w:numId="1">
    <w:abstractNumId w:val="17"/>
  </w:num>
  <w:num w:numId="2">
    <w:abstractNumId w:val="20"/>
  </w:num>
  <w:num w:numId="3">
    <w:abstractNumId w:val="17"/>
  </w:num>
  <w:num w:numId="4">
    <w:abstractNumId w:val="15"/>
  </w:num>
  <w:num w:numId="5">
    <w:abstractNumId w:val="7"/>
  </w:num>
  <w:num w:numId="6">
    <w:abstractNumId w:val="0"/>
  </w:num>
  <w:num w:numId="7">
    <w:abstractNumId w:val="7"/>
  </w:num>
  <w:num w:numId="8">
    <w:abstractNumId w:val="1"/>
  </w:num>
  <w:num w:numId="9">
    <w:abstractNumId w:val="24"/>
  </w:num>
  <w:num w:numId="10">
    <w:abstractNumId w:val="4"/>
  </w:num>
  <w:num w:numId="11">
    <w:abstractNumId w:val="22"/>
  </w:num>
  <w:num w:numId="12">
    <w:abstractNumId w:val="5"/>
  </w:num>
  <w:num w:numId="13">
    <w:abstractNumId w:val="2"/>
  </w:num>
  <w:num w:numId="14">
    <w:abstractNumId w:val="26"/>
  </w:num>
  <w:num w:numId="15">
    <w:abstractNumId w:val="16"/>
  </w:num>
  <w:num w:numId="16">
    <w:abstractNumId w:val="21"/>
  </w:num>
  <w:num w:numId="17">
    <w:abstractNumId w:val="13"/>
  </w:num>
  <w:num w:numId="18">
    <w:abstractNumId w:val="8"/>
  </w:num>
  <w:num w:numId="19">
    <w:abstractNumId w:val="9"/>
  </w:num>
  <w:num w:numId="20">
    <w:abstractNumId w:val="12"/>
  </w:num>
  <w:num w:numId="21">
    <w:abstractNumId w:val="10"/>
  </w:num>
  <w:num w:numId="22">
    <w:abstractNumId w:val="18"/>
  </w:num>
  <w:num w:numId="23">
    <w:abstractNumId w:val="23"/>
  </w:num>
  <w:num w:numId="24">
    <w:abstractNumId w:val="3"/>
  </w:num>
  <w:num w:numId="25">
    <w:abstractNumId w:val="6"/>
  </w:num>
  <w:num w:numId="26">
    <w:abstractNumId w:val="19"/>
  </w:num>
  <w:num w:numId="27">
    <w:abstractNumId w:val="14"/>
  </w:num>
  <w:num w:numId="28">
    <w:abstractNumId w:val="11"/>
  </w:num>
  <w:num w:numId="29">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3"/>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700E"/>
    <w:rsid w:val="00020BEA"/>
    <w:rsid w:val="00043FE7"/>
    <w:rsid w:val="000E5255"/>
    <w:rsid w:val="000E7511"/>
    <w:rsid w:val="0017725A"/>
    <w:rsid w:val="001B700E"/>
    <w:rsid w:val="001D572A"/>
    <w:rsid w:val="001F2D13"/>
    <w:rsid w:val="002536BF"/>
    <w:rsid w:val="00281D36"/>
    <w:rsid w:val="002869C2"/>
    <w:rsid w:val="0029066A"/>
    <w:rsid w:val="002A6F9F"/>
    <w:rsid w:val="002B1587"/>
    <w:rsid w:val="002C7AD1"/>
    <w:rsid w:val="002F56FB"/>
    <w:rsid w:val="00354F80"/>
    <w:rsid w:val="00367C2D"/>
    <w:rsid w:val="003C2166"/>
    <w:rsid w:val="003D20DA"/>
    <w:rsid w:val="003E53BF"/>
    <w:rsid w:val="00402779"/>
    <w:rsid w:val="00412D34"/>
    <w:rsid w:val="0045476A"/>
    <w:rsid w:val="00477982"/>
    <w:rsid w:val="00483FDC"/>
    <w:rsid w:val="004B7662"/>
    <w:rsid w:val="004F06CC"/>
    <w:rsid w:val="00576ACA"/>
    <w:rsid w:val="0058512A"/>
    <w:rsid w:val="005A65E8"/>
    <w:rsid w:val="005F36BB"/>
    <w:rsid w:val="00600B3D"/>
    <w:rsid w:val="00660F8D"/>
    <w:rsid w:val="006E488C"/>
    <w:rsid w:val="006F0929"/>
    <w:rsid w:val="006F0969"/>
    <w:rsid w:val="00721298"/>
    <w:rsid w:val="00745993"/>
    <w:rsid w:val="00752A2C"/>
    <w:rsid w:val="00754907"/>
    <w:rsid w:val="00785AB3"/>
    <w:rsid w:val="00796913"/>
    <w:rsid w:val="007B14D9"/>
    <w:rsid w:val="007B361C"/>
    <w:rsid w:val="007D30BE"/>
    <w:rsid w:val="007D677E"/>
    <w:rsid w:val="00831946"/>
    <w:rsid w:val="00835B64"/>
    <w:rsid w:val="008915DD"/>
    <w:rsid w:val="008965B7"/>
    <w:rsid w:val="00897DAC"/>
    <w:rsid w:val="008C63D4"/>
    <w:rsid w:val="008C76DB"/>
    <w:rsid w:val="008E5102"/>
    <w:rsid w:val="009176BB"/>
    <w:rsid w:val="009211FD"/>
    <w:rsid w:val="00922F0A"/>
    <w:rsid w:val="00947340"/>
    <w:rsid w:val="00961340"/>
    <w:rsid w:val="009667D8"/>
    <w:rsid w:val="00977FAD"/>
    <w:rsid w:val="009928F0"/>
    <w:rsid w:val="009D46D7"/>
    <w:rsid w:val="00A75D8D"/>
    <w:rsid w:val="00AC253D"/>
    <w:rsid w:val="00AF37CD"/>
    <w:rsid w:val="00B31848"/>
    <w:rsid w:val="00B64BBD"/>
    <w:rsid w:val="00BA68E3"/>
    <w:rsid w:val="00C738B3"/>
    <w:rsid w:val="00C7688D"/>
    <w:rsid w:val="00C77A96"/>
    <w:rsid w:val="00CD3238"/>
    <w:rsid w:val="00D140F4"/>
    <w:rsid w:val="00D70E5F"/>
    <w:rsid w:val="00D7150B"/>
    <w:rsid w:val="00DC6828"/>
    <w:rsid w:val="00E002F6"/>
    <w:rsid w:val="00E200E0"/>
    <w:rsid w:val="00E575C4"/>
    <w:rsid w:val="00E70635"/>
    <w:rsid w:val="00EF1CBA"/>
    <w:rsid w:val="00EF75AB"/>
    <w:rsid w:val="00F311B4"/>
    <w:rsid w:val="00F40D3E"/>
    <w:rsid w:val="00F81DF7"/>
    <w:rsid w:val="00F86A4A"/>
    <w:rsid w:val="00FA34D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FFD277"/>
  <w15:chartTrackingRefBased/>
  <w15:docId w15:val="{E6610DAE-0192-4E6C-B014-A047E238F2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2"/>
        <w:lang w:val="en-AU" w:eastAsia="en-US" w:bidi="ar-SA"/>
      </w:rPr>
    </w:rPrDefault>
    <w:pPrDefault>
      <w:pPr>
        <w:spacing w:before="80"/>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1B700E"/>
    <w:pPr>
      <w:widowControl w:val="0"/>
      <w:autoSpaceDE w:val="0"/>
      <w:autoSpaceDN w:val="0"/>
      <w:spacing w:before="0"/>
    </w:pPr>
    <w:rPr>
      <w:rFonts w:ascii="Arial" w:eastAsia="Arial" w:hAnsi="Arial" w:cs="Arial"/>
      <w:sz w:val="22"/>
      <w:lang w:val="en-US" w:bidi="en-US"/>
    </w:rPr>
  </w:style>
  <w:style w:type="paragraph" w:styleId="Heading1">
    <w:name w:val="heading 1"/>
    <w:basedOn w:val="Normal"/>
    <w:link w:val="Heading1Char"/>
    <w:uiPriority w:val="1"/>
    <w:qFormat/>
    <w:rsid w:val="00B64BBD"/>
    <w:pPr>
      <w:spacing w:before="20"/>
      <w:outlineLvl w:val="0"/>
    </w:pPr>
    <w:rPr>
      <w:bCs/>
      <w:sz w:val="58"/>
      <w:szCs w:val="57"/>
    </w:rPr>
  </w:style>
  <w:style w:type="paragraph" w:styleId="Heading2">
    <w:name w:val="heading 2"/>
    <w:basedOn w:val="Normal"/>
    <w:link w:val="Heading2Char"/>
    <w:uiPriority w:val="1"/>
    <w:qFormat/>
    <w:rsid w:val="002F56FB"/>
    <w:pPr>
      <w:spacing w:before="1"/>
      <w:ind w:left="557"/>
      <w:outlineLvl w:val="1"/>
    </w:pPr>
    <w:rPr>
      <w:color w:val="0070C0"/>
      <w:sz w:val="32"/>
      <w:szCs w:val="52"/>
    </w:rPr>
  </w:style>
  <w:style w:type="paragraph" w:styleId="Heading3">
    <w:name w:val="heading 3"/>
    <w:basedOn w:val="Normal"/>
    <w:link w:val="Heading3Char"/>
    <w:uiPriority w:val="1"/>
    <w:qFormat/>
    <w:rsid w:val="00412D34"/>
    <w:pPr>
      <w:spacing w:before="240"/>
      <w:ind w:left="289"/>
      <w:outlineLvl w:val="2"/>
    </w:pPr>
    <w:rPr>
      <w:bCs/>
      <w:sz w:val="26"/>
      <w:szCs w:val="35"/>
    </w:rPr>
  </w:style>
  <w:style w:type="paragraph" w:styleId="Heading4">
    <w:name w:val="heading 4"/>
    <w:basedOn w:val="Normal"/>
    <w:link w:val="Heading4Char"/>
    <w:uiPriority w:val="1"/>
    <w:qFormat/>
    <w:rsid w:val="001B700E"/>
    <w:pPr>
      <w:ind w:left="845"/>
      <w:outlineLvl w:val="3"/>
    </w:pPr>
    <w:rPr>
      <w:sz w:val="34"/>
      <w:szCs w:val="34"/>
    </w:rPr>
  </w:style>
  <w:style w:type="paragraph" w:styleId="Heading5">
    <w:name w:val="heading 5"/>
    <w:basedOn w:val="Normal"/>
    <w:link w:val="Heading5Char"/>
    <w:uiPriority w:val="1"/>
    <w:qFormat/>
    <w:rsid w:val="001B700E"/>
    <w:pPr>
      <w:ind w:left="278"/>
      <w:outlineLvl w:val="4"/>
    </w:pPr>
    <w:rPr>
      <w:sz w:val="26"/>
      <w:szCs w:val="26"/>
    </w:rPr>
  </w:style>
  <w:style w:type="paragraph" w:styleId="Heading6">
    <w:name w:val="heading 6"/>
    <w:basedOn w:val="Normal"/>
    <w:link w:val="Heading6Char"/>
    <w:uiPriority w:val="1"/>
    <w:qFormat/>
    <w:rsid w:val="001B700E"/>
    <w:pPr>
      <w:spacing w:before="20"/>
      <w:ind w:left="156"/>
      <w:outlineLvl w:val="5"/>
    </w:pPr>
    <w:rPr>
      <w:b/>
      <w:bCs/>
      <w:sz w:val="24"/>
      <w:szCs w:val="24"/>
    </w:rPr>
  </w:style>
  <w:style w:type="paragraph" w:styleId="Heading7">
    <w:name w:val="heading 7"/>
    <w:basedOn w:val="Normal"/>
    <w:link w:val="Heading7Char"/>
    <w:uiPriority w:val="1"/>
    <w:qFormat/>
    <w:rsid w:val="001B700E"/>
    <w:pPr>
      <w:spacing w:before="114"/>
      <w:ind w:left="170"/>
      <w:outlineLvl w:val="6"/>
    </w:pPr>
    <w:rPr>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81D36"/>
    <w:rPr>
      <w:rFonts w:ascii="Tahoma" w:hAnsi="Tahoma" w:cs="Tahoma"/>
      <w:sz w:val="16"/>
      <w:szCs w:val="16"/>
    </w:rPr>
  </w:style>
  <w:style w:type="character" w:customStyle="1" w:styleId="BalloonTextChar">
    <w:name w:val="Balloon Text Char"/>
    <w:basedOn w:val="DefaultParagraphFont"/>
    <w:link w:val="BalloonText"/>
    <w:uiPriority w:val="99"/>
    <w:semiHidden/>
    <w:rsid w:val="00281D36"/>
    <w:rPr>
      <w:rFonts w:ascii="Tahoma" w:hAnsi="Tahoma" w:cs="Tahoma"/>
      <w:sz w:val="16"/>
      <w:szCs w:val="16"/>
      <w:lang w:val="en-US"/>
    </w:rPr>
  </w:style>
  <w:style w:type="paragraph" w:customStyle="1" w:styleId="IOSbodytext2017">
    <w:name w:val="IOS body text 2017"/>
    <w:basedOn w:val="Normal"/>
    <w:qFormat/>
    <w:rsid w:val="00281D36"/>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before="240" w:line="300" w:lineRule="atLeast"/>
    </w:pPr>
    <w:rPr>
      <w:rFonts w:eastAsia="SimSun" w:cs="Times New Roman"/>
      <w:lang w:eastAsia="zh-CN"/>
    </w:rPr>
  </w:style>
  <w:style w:type="paragraph" w:customStyle="1" w:styleId="IOSreference2017">
    <w:name w:val="IOS reference 2017"/>
    <w:basedOn w:val="Normal"/>
    <w:next w:val="IOSbodytext2017"/>
    <w:qFormat/>
    <w:locked/>
    <w:rsid w:val="00281D36"/>
    <w:pPr>
      <w:tabs>
        <w:tab w:val="left" w:pos="567"/>
        <w:tab w:val="left" w:pos="1134"/>
        <w:tab w:val="left" w:pos="1701"/>
        <w:tab w:val="left" w:pos="2268"/>
        <w:tab w:val="left" w:pos="2835"/>
        <w:tab w:val="left" w:pos="3402"/>
      </w:tabs>
      <w:spacing w:line="240" w:lineRule="atLeast"/>
      <w:ind w:right="567"/>
    </w:pPr>
    <w:rPr>
      <w:rFonts w:ascii="Helvetica" w:eastAsia="SimSun" w:hAnsi="Helvetica" w:cs="Times New Roman"/>
      <w:sz w:val="18"/>
      <w:szCs w:val="18"/>
      <w:lang w:eastAsia="zh-CN"/>
    </w:rPr>
  </w:style>
  <w:style w:type="paragraph" w:customStyle="1" w:styleId="IOScaptiongraphics2017">
    <w:name w:val="IOS caption graphics 2017"/>
    <w:basedOn w:val="IOSreference2017"/>
    <w:next w:val="Normal"/>
    <w:qFormat/>
    <w:locked/>
    <w:rsid w:val="00281D36"/>
    <w:pPr>
      <w:keepNext/>
      <w:spacing w:before="240" w:after="80"/>
    </w:pPr>
    <w:rPr>
      <w:sz w:val="22"/>
    </w:rPr>
  </w:style>
  <w:style w:type="paragraph" w:customStyle="1" w:styleId="IOScaptionquote2017">
    <w:name w:val="IOS caption quote 2017"/>
    <w:basedOn w:val="IOScaptiongraphics2017"/>
    <w:next w:val="Normal"/>
    <w:qFormat/>
    <w:rsid w:val="00281D36"/>
  </w:style>
  <w:style w:type="paragraph" w:customStyle="1" w:styleId="IOSheading12017">
    <w:name w:val="IOS heading 1 2017"/>
    <w:basedOn w:val="Normal"/>
    <w:next w:val="IOSbodytext2017"/>
    <w:qFormat/>
    <w:locked/>
    <w:rsid w:val="00281D36"/>
    <w:pPr>
      <w:keepNext/>
      <w:pageBreakBefore/>
      <w:pBdr>
        <w:bottom w:val="single" w:sz="4" w:space="12" w:color="auto"/>
      </w:pBdr>
      <w:tabs>
        <w:tab w:val="left" w:pos="567"/>
        <w:tab w:val="left" w:pos="1134"/>
        <w:tab w:val="left" w:pos="1701"/>
        <w:tab w:val="left" w:pos="2268"/>
        <w:tab w:val="left" w:pos="2835"/>
        <w:tab w:val="left" w:pos="3402"/>
      </w:tabs>
      <w:spacing w:before="240" w:after="600"/>
      <w:ind w:left="851" w:hanging="851"/>
      <w:outlineLvl w:val="0"/>
    </w:pPr>
    <w:rPr>
      <w:rFonts w:ascii="Helvetica" w:eastAsia="SimSun" w:hAnsi="Helvetica" w:cs="Times New Roman"/>
      <w:sz w:val="56"/>
      <w:szCs w:val="56"/>
    </w:rPr>
  </w:style>
  <w:style w:type="paragraph" w:customStyle="1" w:styleId="IOSdocumenttitle2017">
    <w:name w:val="IOS document title 2017"/>
    <w:basedOn w:val="IOSheading12017"/>
    <w:next w:val="IOSbodytext2017"/>
    <w:qFormat/>
    <w:rsid w:val="00281D36"/>
    <w:pPr>
      <w:tabs>
        <w:tab w:val="left" w:pos="3969"/>
        <w:tab w:val="left" w:pos="4536"/>
        <w:tab w:val="left" w:pos="5103"/>
      </w:tabs>
    </w:pPr>
  </w:style>
  <w:style w:type="paragraph" w:customStyle="1" w:styleId="IOSfooter2017">
    <w:name w:val="IOS footer 2017"/>
    <w:basedOn w:val="Normal"/>
    <w:qFormat/>
    <w:locked/>
    <w:rsid w:val="00281D36"/>
    <w:pPr>
      <w:pBdr>
        <w:top w:val="single" w:sz="4" w:space="6" w:color="auto"/>
      </w:pBdr>
      <w:tabs>
        <w:tab w:val="left" w:pos="5245"/>
        <w:tab w:val="right" w:pos="10773"/>
      </w:tabs>
      <w:spacing w:before="480" w:line="300" w:lineRule="atLeast"/>
      <w:ind w:right="-7" w:hanging="1"/>
    </w:pPr>
    <w:rPr>
      <w:rFonts w:ascii="Helvetica" w:eastAsia="SimSun" w:hAnsi="Helvetica" w:cs="Times New Roman"/>
      <w:sz w:val="18"/>
      <w:szCs w:val="18"/>
      <w:lang w:eastAsia="zh-CN"/>
    </w:rPr>
  </w:style>
  <w:style w:type="paragraph" w:customStyle="1" w:styleId="IOSunformattedspace2017">
    <w:name w:val="IOS unformatted space 2017"/>
    <w:basedOn w:val="Normal"/>
    <w:qFormat/>
    <w:locked/>
    <w:rsid w:val="00281D36"/>
    <w:pPr>
      <w:tabs>
        <w:tab w:val="left" w:pos="567"/>
        <w:tab w:val="left" w:pos="1134"/>
        <w:tab w:val="left" w:pos="1701"/>
        <w:tab w:val="left" w:pos="2268"/>
        <w:tab w:val="left" w:pos="2835"/>
        <w:tab w:val="left" w:pos="3402"/>
      </w:tabs>
      <w:spacing w:line="300" w:lineRule="atLeast"/>
    </w:pPr>
    <w:rPr>
      <w:rFonts w:eastAsia="SimSun" w:cs="Times New Roman"/>
      <w:sz w:val="20"/>
      <w:lang w:eastAsia="zh-CN"/>
    </w:rPr>
  </w:style>
  <w:style w:type="paragraph" w:customStyle="1" w:styleId="IOSgraphics2017">
    <w:name w:val="IOS graphics 2017"/>
    <w:basedOn w:val="IOSunformattedspace2017"/>
    <w:next w:val="IOSreference2017"/>
    <w:qFormat/>
    <w:rsid w:val="00281D36"/>
    <w:pPr>
      <w:keepNext/>
    </w:pPr>
  </w:style>
  <w:style w:type="paragraph" w:customStyle="1" w:styleId="IOSheading22017">
    <w:name w:val="IOS heading 2 2017"/>
    <w:basedOn w:val="IOSheading12017"/>
    <w:next w:val="IOSbodytext2017"/>
    <w:qFormat/>
    <w:locked/>
    <w:rsid w:val="00281D36"/>
    <w:pPr>
      <w:pageBreakBefore w:val="0"/>
      <w:pBdr>
        <w:bottom w:val="none" w:sz="0" w:space="0" w:color="auto"/>
      </w:pBdr>
      <w:spacing w:before="400" w:after="240"/>
      <w:ind w:left="0" w:firstLine="0"/>
      <w:outlineLvl w:val="1"/>
    </w:pPr>
    <w:rPr>
      <w:sz w:val="48"/>
      <w:szCs w:val="36"/>
    </w:rPr>
  </w:style>
  <w:style w:type="paragraph" w:customStyle="1" w:styleId="IOSheading32017">
    <w:name w:val="IOS heading 3 2017"/>
    <w:basedOn w:val="IOSheading22017"/>
    <w:next w:val="IOSbodytext2017"/>
    <w:qFormat/>
    <w:locked/>
    <w:rsid w:val="00281D36"/>
    <w:pPr>
      <w:spacing w:before="360"/>
      <w:outlineLvl w:val="2"/>
    </w:pPr>
    <w:rPr>
      <w:sz w:val="40"/>
      <w:szCs w:val="40"/>
    </w:rPr>
  </w:style>
  <w:style w:type="paragraph" w:customStyle="1" w:styleId="IOSheading42017">
    <w:name w:val="IOS heading 4 2017"/>
    <w:basedOn w:val="IOSheading32017"/>
    <w:next w:val="IOSbodytext2017"/>
    <w:qFormat/>
    <w:locked/>
    <w:rsid w:val="00281D36"/>
    <w:pPr>
      <w:spacing w:before="320"/>
      <w:outlineLvl w:val="3"/>
    </w:pPr>
    <w:rPr>
      <w:sz w:val="32"/>
      <w:szCs w:val="32"/>
    </w:rPr>
  </w:style>
  <w:style w:type="paragraph" w:customStyle="1" w:styleId="IOSheading52017">
    <w:name w:val="IOS heading 5 2017"/>
    <w:basedOn w:val="IOSheading42017"/>
    <w:next w:val="IOSbodytext2017"/>
    <w:qFormat/>
    <w:locked/>
    <w:rsid w:val="00281D36"/>
    <w:pPr>
      <w:spacing w:before="280"/>
      <w:outlineLvl w:val="4"/>
    </w:pPr>
    <w:rPr>
      <w:sz w:val="28"/>
      <w:szCs w:val="24"/>
    </w:rPr>
  </w:style>
  <w:style w:type="paragraph" w:customStyle="1" w:styleId="IOSlines2017">
    <w:name w:val="IOS lines 2017"/>
    <w:basedOn w:val="Normal"/>
    <w:qFormat/>
    <w:rsid w:val="00281D36"/>
    <w:pPr>
      <w:tabs>
        <w:tab w:val="right" w:leader="underscore" w:pos="10773"/>
      </w:tabs>
      <w:spacing w:line="480" w:lineRule="atLeast"/>
      <w:ind w:left="-40" w:right="40"/>
    </w:pPr>
    <w:rPr>
      <w:rFonts w:eastAsia="SimSun" w:cs="Times New Roman"/>
      <w:szCs w:val="24"/>
      <w:lang w:eastAsia="zh-CN"/>
    </w:rPr>
  </w:style>
  <w:style w:type="paragraph" w:customStyle="1" w:styleId="IOSlist1bullet2017">
    <w:name w:val="IOS list 1 bullet 2017"/>
    <w:basedOn w:val="Normal"/>
    <w:qFormat/>
    <w:locked/>
    <w:rsid w:val="00281D36"/>
    <w:pPr>
      <w:numPr>
        <w:numId w:val="3"/>
      </w:numPr>
      <w:spacing w:line="280" w:lineRule="atLeast"/>
    </w:pPr>
    <w:rPr>
      <w:rFonts w:eastAsia="SimSun" w:cs="Times New Roman"/>
      <w:szCs w:val="24"/>
      <w:lang w:eastAsia="zh-CN"/>
    </w:rPr>
  </w:style>
  <w:style w:type="paragraph" w:customStyle="1" w:styleId="IOSList1numbered2017">
    <w:name w:val="IOS List 1 numbered 2017"/>
    <w:basedOn w:val="Normal"/>
    <w:qFormat/>
    <w:locked/>
    <w:rsid w:val="00281D36"/>
    <w:pPr>
      <w:numPr>
        <w:numId w:val="2"/>
      </w:numPr>
      <w:spacing w:line="280" w:lineRule="atLeast"/>
    </w:pPr>
    <w:rPr>
      <w:rFonts w:eastAsia="SimSun" w:cs="Times New Roman"/>
      <w:szCs w:val="24"/>
      <w:lang w:eastAsia="zh-CN"/>
    </w:rPr>
  </w:style>
  <w:style w:type="paragraph" w:customStyle="1" w:styleId="IOSlist2bullet2017">
    <w:name w:val="IOS list 2 bullet 2017"/>
    <w:basedOn w:val="Normal"/>
    <w:link w:val="IOSlist2bullet2017Char"/>
    <w:qFormat/>
    <w:locked/>
    <w:rsid w:val="00281D36"/>
    <w:pPr>
      <w:numPr>
        <w:ilvl w:val="1"/>
        <w:numId w:val="3"/>
      </w:numPr>
      <w:tabs>
        <w:tab w:val="left" w:pos="567"/>
        <w:tab w:val="left" w:pos="1134"/>
        <w:tab w:val="left" w:pos="1701"/>
        <w:tab w:val="left" w:pos="2268"/>
        <w:tab w:val="left" w:pos="2835"/>
        <w:tab w:val="left" w:pos="3402"/>
      </w:tabs>
      <w:spacing w:before="120" w:line="280" w:lineRule="atLeast"/>
    </w:pPr>
    <w:rPr>
      <w:rFonts w:eastAsia="SimSun" w:cs="Times New Roman"/>
      <w:szCs w:val="24"/>
      <w:lang w:eastAsia="zh-CN"/>
    </w:rPr>
  </w:style>
  <w:style w:type="character" w:customStyle="1" w:styleId="IOSlist2bullet2017Char">
    <w:name w:val="IOS list 2 bullet 2017 Char"/>
    <w:basedOn w:val="DefaultParagraphFont"/>
    <w:link w:val="IOSlist2bullet2017"/>
    <w:rsid w:val="00281D36"/>
    <w:rPr>
      <w:rFonts w:ascii="Arial" w:eastAsia="SimSun" w:hAnsi="Arial" w:cs="Times New Roman"/>
      <w:sz w:val="24"/>
      <w:szCs w:val="24"/>
      <w:lang w:eastAsia="zh-CN"/>
    </w:rPr>
  </w:style>
  <w:style w:type="paragraph" w:customStyle="1" w:styleId="IOSList2numbered2017">
    <w:name w:val="IOS List 2 numbered 2017"/>
    <w:basedOn w:val="Normal"/>
    <w:link w:val="IOSList2numbered2017Char"/>
    <w:qFormat/>
    <w:locked/>
    <w:rsid w:val="00281D36"/>
    <w:pPr>
      <w:numPr>
        <w:ilvl w:val="1"/>
        <w:numId w:val="4"/>
      </w:numPr>
      <w:tabs>
        <w:tab w:val="left" w:pos="567"/>
        <w:tab w:val="left" w:pos="1134"/>
        <w:tab w:val="left" w:pos="1701"/>
        <w:tab w:val="left" w:pos="2268"/>
        <w:tab w:val="left" w:pos="2835"/>
        <w:tab w:val="left" w:pos="3402"/>
      </w:tabs>
      <w:spacing w:before="120" w:line="280" w:lineRule="atLeast"/>
    </w:pPr>
    <w:rPr>
      <w:rFonts w:eastAsia="SimSun" w:cs="Times New Roman"/>
      <w:szCs w:val="24"/>
      <w:lang w:eastAsia="zh-CN"/>
    </w:rPr>
  </w:style>
  <w:style w:type="character" w:customStyle="1" w:styleId="IOSList2numbered2017Char">
    <w:name w:val="IOS List 2 numbered 2017 Char"/>
    <w:basedOn w:val="DefaultParagraphFont"/>
    <w:link w:val="IOSList2numbered2017"/>
    <w:rsid w:val="00281D36"/>
    <w:rPr>
      <w:rFonts w:ascii="Arial" w:eastAsia="SimSun" w:hAnsi="Arial" w:cs="Times New Roman"/>
      <w:sz w:val="24"/>
      <w:szCs w:val="24"/>
      <w:lang w:eastAsia="zh-CN"/>
    </w:rPr>
  </w:style>
  <w:style w:type="paragraph" w:customStyle="1" w:styleId="IOSquote2017">
    <w:name w:val="IOS quote 2017"/>
    <w:basedOn w:val="Normal"/>
    <w:next w:val="IOSreference2017"/>
    <w:qFormat/>
    <w:locked/>
    <w:rsid w:val="00281D36"/>
    <w:pPr>
      <w:spacing w:line="260" w:lineRule="atLeast"/>
      <w:ind w:left="567" w:right="567"/>
    </w:pPr>
    <w:rPr>
      <w:rFonts w:eastAsia="SimSun" w:cs="Times New Roman"/>
      <w:lang w:eastAsia="zh-CN"/>
    </w:rPr>
  </w:style>
  <w:style w:type="character" w:customStyle="1" w:styleId="IOSscientifictermorlanguage2017">
    <w:name w:val="IOS scientific term or language 2017"/>
    <w:basedOn w:val="DefaultParagraphFont"/>
    <w:uiPriority w:val="1"/>
    <w:qFormat/>
    <w:rsid w:val="00281D36"/>
    <w:rPr>
      <w:i/>
      <w:noProof w:val="0"/>
      <w:lang w:val="en-AU"/>
    </w:rPr>
  </w:style>
  <w:style w:type="character" w:customStyle="1" w:styleId="IOSstrongemphasis2017">
    <w:name w:val="IOS strong emphasis 2017"/>
    <w:basedOn w:val="DefaultParagraphFont"/>
    <w:uiPriority w:val="1"/>
    <w:qFormat/>
    <w:rsid w:val="00281D36"/>
    <w:rPr>
      <w:b/>
      <w:noProof w:val="0"/>
      <w:lang w:val="en-AU"/>
    </w:rPr>
  </w:style>
  <w:style w:type="paragraph" w:customStyle="1" w:styleId="IOStableheading2017">
    <w:name w:val="IOS table heading 2017"/>
    <w:basedOn w:val="Normal"/>
    <w:next w:val="Normal"/>
    <w:qFormat/>
    <w:locked/>
    <w:rsid w:val="00281D36"/>
    <w:pPr>
      <w:keepNext/>
      <w:keepLines/>
      <w:tabs>
        <w:tab w:val="left" w:pos="567"/>
        <w:tab w:val="left" w:pos="1134"/>
        <w:tab w:val="left" w:pos="1701"/>
        <w:tab w:val="left" w:pos="2268"/>
        <w:tab w:val="left" w:pos="2835"/>
        <w:tab w:val="left" w:pos="3402"/>
      </w:tabs>
      <w:spacing w:after="80" w:line="260" w:lineRule="atLeast"/>
    </w:pPr>
    <w:rPr>
      <w:rFonts w:ascii="Helvetica" w:eastAsia="SimSun" w:hAnsi="Helvetica" w:cs="Times New Roman"/>
      <w:b/>
      <w:szCs w:val="20"/>
      <w:lang w:eastAsia="zh-CN"/>
    </w:rPr>
  </w:style>
  <w:style w:type="paragraph" w:customStyle="1" w:styleId="IOStabletext2017">
    <w:name w:val="IOS table text 2017"/>
    <w:basedOn w:val="Normal"/>
    <w:qFormat/>
    <w:locked/>
    <w:rsid w:val="00281D36"/>
    <w:pPr>
      <w:tabs>
        <w:tab w:val="left" w:pos="567"/>
        <w:tab w:val="left" w:pos="1134"/>
        <w:tab w:val="left" w:pos="1701"/>
        <w:tab w:val="left" w:pos="2268"/>
        <w:tab w:val="left" w:pos="2835"/>
        <w:tab w:val="left" w:pos="3402"/>
      </w:tabs>
      <w:spacing w:after="80" w:line="260" w:lineRule="atLeast"/>
    </w:pPr>
    <w:rPr>
      <w:rFonts w:ascii="Helvetica" w:eastAsia="SimSun" w:hAnsi="Helvetica" w:cs="Times New Roman"/>
      <w:sz w:val="20"/>
      <w:szCs w:val="20"/>
      <w:lang w:eastAsia="zh-CN"/>
    </w:rPr>
  </w:style>
  <w:style w:type="paragraph" w:customStyle="1" w:styleId="IOStablelist1bullet2017">
    <w:name w:val="IOS table list 1 bullet 2017"/>
    <w:basedOn w:val="IOStabletext2017"/>
    <w:qFormat/>
    <w:locked/>
    <w:rsid w:val="00281D36"/>
    <w:pPr>
      <w:numPr>
        <w:numId w:val="7"/>
      </w:numPr>
      <w:tabs>
        <w:tab w:val="clear" w:pos="567"/>
        <w:tab w:val="left" w:pos="425"/>
      </w:tabs>
      <w:spacing w:after="40" w:line="240" w:lineRule="atLeast"/>
    </w:pPr>
  </w:style>
  <w:style w:type="paragraph" w:customStyle="1" w:styleId="IOStablelist1numbered2017">
    <w:name w:val="IOS table list 1 numbered 2017"/>
    <w:basedOn w:val="IOStabletext2017"/>
    <w:qFormat/>
    <w:rsid w:val="00281D36"/>
    <w:pPr>
      <w:numPr>
        <w:numId w:val="6"/>
      </w:numPr>
      <w:tabs>
        <w:tab w:val="clear" w:pos="567"/>
        <w:tab w:val="left" w:pos="425"/>
      </w:tabs>
      <w:spacing w:after="40" w:line="240" w:lineRule="atLeast"/>
    </w:pPr>
  </w:style>
  <w:style w:type="paragraph" w:customStyle="1" w:styleId="IOStablelist2bullet2017">
    <w:name w:val="IOS table list 2 bullet 2017"/>
    <w:basedOn w:val="IOStablelist1bullet2017"/>
    <w:qFormat/>
    <w:rsid w:val="00281D36"/>
    <w:pPr>
      <w:numPr>
        <w:ilvl w:val="1"/>
      </w:numPr>
      <w:tabs>
        <w:tab w:val="clear" w:pos="425"/>
        <w:tab w:val="clear" w:pos="2268"/>
        <w:tab w:val="clear" w:pos="3402"/>
        <w:tab w:val="left" w:pos="1106"/>
        <w:tab w:val="left" w:pos="2240"/>
      </w:tabs>
    </w:pPr>
  </w:style>
  <w:style w:type="paragraph" w:customStyle="1" w:styleId="IOStablelist2numbered2017">
    <w:name w:val="IOS table list 2 numbered 2017"/>
    <w:basedOn w:val="IOStablelist1numbered2017"/>
    <w:qFormat/>
    <w:rsid w:val="00281D36"/>
    <w:pPr>
      <w:numPr>
        <w:numId w:val="8"/>
      </w:numPr>
      <w:tabs>
        <w:tab w:val="clear" w:pos="425"/>
        <w:tab w:val="left" w:pos="652"/>
      </w:tabs>
    </w:pPr>
  </w:style>
  <w:style w:type="paragraph" w:customStyle="1" w:styleId="IOSTOC12017">
    <w:name w:val="IOS TOC 1 2017"/>
    <w:basedOn w:val="Normal"/>
    <w:next w:val="IOSbodytext2017"/>
    <w:qFormat/>
    <w:locked/>
    <w:rsid w:val="00281D36"/>
    <w:pPr>
      <w:tabs>
        <w:tab w:val="left" w:pos="851"/>
        <w:tab w:val="right" w:leader="dot" w:pos="10773"/>
      </w:tabs>
      <w:spacing w:line="300" w:lineRule="atLeast"/>
    </w:pPr>
    <w:rPr>
      <w:rFonts w:eastAsia="SimSun" w:cs="Times New Roman"/>
      <w:szCs w:val="20"/>
      <w:lang w:eastAsia="zh-CN"/>
    </w:rPr>
  </w:style>
  <w:style w:type="paragraph" w:customStyle="1" w:styleId="IOSTOC22017">
    <w:name w:val="IOS TOC 2 2017"/>
    <w:basedOn w:val="Normal"/>
    <w:next w:val="Normal"/>
    <w:qFormat/>
    <w:locked/>
    <w:rsid w:val="00281D36"/>
    <w:pPr>
      <w:tabs>
        <w:tab w:val="right" w:leader="dot" w:pos="10773"/>
      </w:tabs>
      <w:spacing w:before="40" w:line="300" w:lineRule="atLeast"/>
      <w:ind w:left="284"/>
    </w:pPr>
    <w:rPr>
      <w:rFonts w:ascii="Helvetica" w:eastAsia="SimSun" w:hAnsi="Helvetica" w:cs="Times New Roman"/>
      <w:sz w:val="20"/>
      <w:szCs w:val="20"/>
      <w:lang w:eastAsia="zh-CN"/>
    </w:rPr>
  </w:style>
  <w:style w:type="paragraph" w:customStyle="1" w:styleId="IOSTOCheading2017">
    <w:name w:val="IOS TOC heading 2017"/>
    <w:basedOn w:val="IOSheading22017"/>
    <w:next w:val="IOSTOC12017"/>
    <w:qFormat/>
    <w:rsid w:val="00281D36"/>
  </w:style>
  <w:style w:type="paragraph" w:customStyle="1" w:styleId="IOSLIstABC">
    <w:name w:val="IOS LIst ABC"/>
    <w:basedOn w:val="IOSbodytext2017"/>
    <w:link w:val="IOSLIstABCChar"/>
    <w:uiPriority w:val="1"/>
    <w:qFormat/>
    <w:rsid w:val="009D46D7"/>
    <w:pPr>
      <w:numPr>
        <w:numId w:val="10"/>
      </w:numPr>
      <w:ind w:left="1117" w:hanging="360"/>
    </w:pPr>
  </w:style>
  <w:style w:type="character" w:customStyle="1" w:styleId="IOSLIstABCChar">
    <w:name w:val="IOS LIst ABC Char"/>
    <w:basedOn w:val="DefaultParagraphFont"/>
    <w:link w:val="IOSLIstABC"/>
    <w:uiPriority w:val="1"/>
    <w:rsid w:val="009D46D7"/>
    <w:rPr>
      <w:rFonts w:ascii="Arial" w:eastAsia="SimSun" w:hAnsi="Arial" w:cs="Times New Roman"/>
      <w:sz w:val="24"/>
      <w:lang w:eastAsia="zh-CN"/>
    </w:rPr>
  </w:style>
  <w:style w:type="paragraph" w:customStyle="1" w:styleId="IOSboldcenter">
    <w:name w:val="IOS bold center"/>
    <w:basedOn w:val="IOSbodytext2017"/>
    <w:link w:val="IOSboldcenterChar"/>
    <w:qFormat/>
    <w:rsid w:val="002869C2"/>
    <w:pPr>
      <w:widowControl/>
      <w:spacing w:before="600"/>
    </w:pPr>
    <w:rPr>
      <w:b/>
      <w:sz w:val="28"/>
    </w:rPr>
  </w:style>
  <w:style w:type="character" w:customStyle="1" w:styleId="IOSboldcenterChar">
    <w:name w:val="IOS bold center Char"/>
    <w:basedOn w:val="DefaultParagraphFont"/>
    <w:link w:val="IOSboldcenter"/>
    <w:rsid w:val="002869C2"/>
    <w:rPr>
      <w:rFonts w:ascii="Arial" w:eastAsia="SimSun" w:hAnsi="Arial" w:cs="Times New Roman"/>
      <w:b/>
      <w:sz w:val="28"/>
      <w:lang w:eastAsia="zh-CN"/>
    </w:rPr>
  </w:style>
  <w:style w:type="paragraph" w:customStyle="1" w:styleId="IOSstrong">
    <w:name w:val="IOS strong"/>
    <w:basedOn w:val="IOSbodytext2017"/>
    <w:link w:val="IOSstrongChar"/>
    <w:uiPriority w:val="1"/>
    <w:qFormat/>
    <w:rsid w:val="00CD3238"/>
    <w:pPr>
      <w:widowControl/>
    </w:pPr>
    <w:rPr>
      <w:b/>
    </w:rPr>
  </w:style>
  <w:style w:type="character" w:customStyle="1" w:styleId="IOSstrongChar">
    <w:name w:val="IOS strong Char"/>
    <w:basedOn w:val="DefaultParagraphFont"/>
    <w:link w:val="IOSstrong"/>
    <w:uiPriority w:val="1"/>
    <w:rsid w:val="00CD3238"/>
    <w:rPr>
      <w:rFonts w:ascii="Arial" w:eastAsia="SimSun" w:hAnsi="Arial" w:cs="Times New Roman"/>
      <w:b/>
      <w:lang w:eastAsia="zh-CN"/>
    </w:rPr>
  </w:style>
  <w:style w:type="character" w:customStyle="1" w:styleId="Heading1Char">
    <w:name w:val="Heading 1 Char"/>
    <w:basedOn w:val="DefaultParagraphFont"/>
    <w:link w:val="Heading1"/>
    <w:uiPriority w:val="1"/>
    <w:rsid w:val="00B64BBD"/>
    <w:rPr>
      <w:rFonts w:ascii="Arial" w:eastAsia="Arial" w:hAnsi="Arial" w:cs="Arial"/>
      <w:bCs/>
      <w:sz w:val="58"/>
      <w:szCs w:val="57"/>
      <w:lang w:val="en-US" w:bidi="en-US"/>
    </w:rPr>
  </w:style>
  <w:style w:type="character" w:customStyle="1" w:styleId="Heading2Char">
    <w:name w:val="Heading 2 Char"/>
    <w:basedOn w:val="DefaultParagraphFont"/>
    <w:link w:val="Heading2"/>
    <w:uiPriority w:val="1"/>
    <w:rsid w:val="002F56FB"/>
    <w:rPr>
      <w:rFonts w:ascii="Arial" w:eastAsia="Arial" w:hAnsi="Arial" w:cs="Arial"/>
      <w:color w:val="0070C0"/>
      <w:sz w:val="32"/>
      <w:szCs w:val="52"/>
      <w:lang w:val="en-US" w:bidi="en-US"/>
    </w:rPr>
  </w:style>
  <w:style w:type="character" w:customStyle="1" w:styleId="Heading3Char">
    <w:name w:val="Heading 3 Char"/>
    <w:basedOn w:val="DefaultParagraphFont"/>
    <w:link w:val="Heading3"/>
    <w:uiPriority w:val="1"/>
    <w:rsid w:val="00412D34"/>
    <w:rPr>
      <w:rFonts w:ascii="Arial" w:eastAsia="Arial" w:hAnsi="Arial" w:cs="Arial"/>
      <w:bCs/>
      <w:sz w:val="26"/>
      <w:szCs w:val="35"/>
      <w:lang w:val="en-US" w:bidi="en-US"/>
    </w:rPr>
  </w:style>
  <w:style w:type="character" w:customStyle="1" w:styleId="Heading4Char">
    <w:name w:val="Heading 4 Char"/>
    <w:basedOn w:val="DefaultParagraphFont"/>
    <w:link w:val="Heading4"/>
    <w:uiPriority w:val="1"/>
    <w:rsid w:val="001B700E"/>
    <w:rPr>
      <w:rFonts w:ascii="Arial" w:eastAsia="Arial" w:hAnsi="Arial" w:cs="Arial"/>
      <w:sz w:val="34"/>
      <w:szCs w:val="34"/>
      <w:lang w:val="en-US" w:bidi="en-US"/>
    </w:rPr>
  </w:style>
  <w:style w:type="character" w:customStyle="1" w:styleId="Heading5Char">
    <w:name w:val="Heading 5 Char"/>
    <w:basedOn w:val="DefaultParagraphFont"/>
    <w:link w:val="Heading5"/>
    <w:uiPriority w:val="1"/>
    <w:rsid w:val="001B700E"/>
    <w:rPr>
      <w:rFonts w:ascii="Arial" w:eastAsia="Arial" w:hAnsi="Arial" w:cs="Arial"/>
      <w:sz w:val="26"/>
      <w:szCs w:val="26"/>
      <w:lang w:val="en-US" w:bidi="en-US"/>
    </w:rPr>
  </w:style>
  <w:style w:type="character" w:customStyle="1" w:styleId="Heading6Char">
    <w:name w:val="Heading 6 Char"/>
    <w:basedOn w:val="DefaultParagraphFont"/>
    <w:link w:val="Heading6"/>
    <w:uiPriority w:val="1"/>
    <w:rsid w:val="001B700E"/>
    <w:rPr>
      <w:rFonts w:ascii="Arial" w:eastAsia="Arial" w:hAnsi="Arial" w:cs="Arial"/>
      <w:b/>
      <w:bCs/>
      <w:szCs w:val="24"/>
      <w:lang w:val="en-US" w:bidi="en-US"/>
    </w:rPr>
  </w:style>
  <w:style w:type="character" w:customStyle="1" w:styleId="Heading7Char">
    <w:name w:val="Heading 7 Char"/>
    <w:basedOn w:val="DefaultParagraphFont"/>
    <w:link w:val="Heading7"/>
    <w:uiPriority w:val="1"/>
    <w:rsid w:val="001B700E"/>
    <w:rPr>
      <w:rFonts w:ascii="Arial" w:eastAsia="Arial" w:hAnsi="Arial" w:cs="Arial"/>
      <w:sz w:val="20"/>
      <w:szCs w:val="20"/>
      <w:lang w:val="en-US" w:bidi="en-US"/>
    </w:rPr>
  </w:style>
  <w:style w:type="paragraph" w:styleId="BodyText">
    <w:name w:val="Body Text"/>
    <w:basedOn w:val="Normal"/>
    <w:link w:val="BodyTextChar"/>
    <w:uiPriority w:val="1"/>
    <w:qFormat/>
    <w:rsid w:val="001B700E"/>
    <w:rPr>
      <w:sz w:val="19"/>
      <w:szCs w:val="19"/>
    </w:rPr>
  </w:style>
  <w:style w:type="character" w:customStyle="1" w:styleId="BodyTextChar">
    <w:name w:val="Body Text Char"/>
    <w:basedOn w:val="DefaultParagraphFont"/>
    <w:link w:val="BodyText"/>
    <w:uiPriority w:val="1"/>
    <w:rsid w:val="001B700E"/>
    <w:rPr>
      <w:rFonts w:ascii="Arial" w:eastAsia="Arial" w:hAnsi="Arial" w:cs="Arial"/>
      <w:sz w:val="19"/>
      <w:szCs w:val="19"/>
      <w:lang w:val="en-US" w:bidi="en-US"/>
    </w:rPr>
  </w:style>
  <w:style w:type="paragraph" w:styleId="ListParagraph">
    <w:name w:val="List Paragraph"/>
    <w:basedOn w:val="Normal"/>
    <w:uiPriority w:val="1"/>
    <w:qFormat/>
    <w:rsid w:val="001B700E"/>
    <w:pPr>
      <w:spacing w:before="95"/>
      <w:ind w:left="638" w:hanging="360"/>
    </w:pPr>
  </w:style>
  <w:style w:type="paragraph" w:styleId="NormalWeb">
    <w:name w:val="Normal (Web)"/>
    <w:basedOn w:val="Normal"/>
    <w:uiPriority w:val="99"/>
    <w:semiHidden/>
    <w:unhideWhenUsed/>
    <w:rsid w:val="001B700E"/>
    <w:pPr>
      <w:widowControl/>
      <w:autoSpaceDE/>
      <w:autoSpaceDN/>
      <w:spacing w:before="100" w:beforeAutospacing="1" w:after="100" w:afterAutospacing="1"/>
    </w:pPr>
    <w:rPr>
      <w:rFonts w:ascii="Times New Roman" w:eastAsiaTheme="minorEastAsia" w:hAnsi="Times New Roman" w:cs="Times New Roman"/>
      <w:sz w:val="24"/>
      <w:szCs w:val="24"/>
      <w:lang w:val="en-AU" w:eastAsia="en-AU"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hyperlink" Target="http://www.whatworksforkids.org.au/"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hyperlink" Target="http://www.earlychildhoodaustralia.org.au/" TargetMode="Externa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hyperlink" Target="http://www.community.nsw.gov.au/"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hyperlink" Target="http://www.abbyearlyyears.com/child-development"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7CEFDD-D0A9-48E9-9CFD-947E5F8309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771</TotalTime>
  <Pages>7</Pages>
  <Words>2316</Words>
  <Characters>13203</Characters>
  <Application>Microsoft Office Word</Application>
  <DocSecurity>0</DocSecurity>
  <Lines>110</Lines>
  <Paragraphs>30</Paragraphs>
  <ScaleCrop>false</ScaleCrop>
  <HeadingPairs>
    <vt:vector size="2" baseType="variant">
      <vt:variant>
        <vt:lpstr>Title</vt:lpstr>
      </vt:variant>
      <vt:variant>
        <vt:i4>1</vt:i4>
      </vt:variant>
    </vt:vector>
  </HeadingPairs>
  <TitlesOfParts>
    <vt:vector size="1" baseType="lpstr">
      <vt:lpstr/>
    </vt:vector>
  </TitlesOfParts>
  <Company>NSW Department of Education</Company>
  <LinksUpToDate>false</LinksUpToDate>
  <CharactersWithSpaces>15489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Olessya Voblikova</dc:creator>
  <cp:keywords/>
  <dc:description/>
  <cp:lastModifiedBy>Olessya Voblikova</cp:lastModifiedBy>
  <cp:revision>62</cp:revision>
  <dcterms:created xsi:type="dcterms:W3CDTF">2019-03-31T22:40:00Z</dcterms:created>
  <dcterms:modified xsi:type="dcterms:W3CDTF">2019-07-08T04:22:00Z</dcterms:modified>
</cp:coreProperties>
</file>