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191F" w14:textId="77777777" w:rsidR="003A54E8" w:rsidRPr="00167A02" w:rsidRDefault="003A54E8" w:rsidP="003A54E8">
      <w:pPr>
        <w:pStyle w:val="Heading3"/>
        <w:numPr>
          <w:ilvl w:val="0"/>
          <w:numId w:val="0"/>
        </w:numPr>
        <w:spacing w:before="0" w:after="0" w:line="240" w:lineRule="auto"/>
        <w:ind w:left="720"/>
        <w:rPr>
          <w:rFonts w:ascii="Montserrat" w:eastAsia="Times New Roman" w:hAnsi="Montserrat" w:cs="Times New Roman"/>
          <w:bCs/>
          <w:color w:val="365F91"/>
          <w:sz w:val="22"/>
          <w:szCs w:val="26"/>
        </w:rPr>
      </w:pPr>
      <w:r>
        <w:rPr>
          <w:sz w:val="24"/>
          <w:szCs w:val="24"/>
        </w:rPr>
        <w:t>Behaviour Support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980"/>
        <w:gridCol w:w="5790"/>
        <w:gridCol w:w="2290"/>
        <w:gridCol w:w="5481"/>
      </w:tblGrid>
      <w:tr w:rsidR="003A54E8" w:rsidRPr="00167A02" w14:paraId="32EC5082" w14:textId="77777777" w:rsidTr="001E17BC">
        <w:tc>
          <w:tcPr>
            <w:tcW w:w="7770" w:type="dxa"/>
            <w:gridSpan w:val="2"/>
          </w:tcPr>
          <w:p w14:paraId="45DEB00D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General information</w:t>
            </w:r>
          </w:p>
        </w:tc>
        <w:tc>
          <w:tcPr>
            <w:tcW w:w="7771" w:type="dxa"/>
            <w:gridSpan w:val="2"/>
          </w:tcPr>
          <w:p w14:paraId="0B14AAE2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Risk/ Behaviour Management strategies</w:t>
            </w:r>
          </w:p>
        </w:tc>
      </w:tr>
      <w:tr w:rsidR="003A54E8" w:rsidRPr="00167A02" w14:paraId="59BD4DDB" w14:textId="77777777" w:rsidTr="001E17BC">
        <w:tc>
          <w:tcPr>
            <w:tcW w:w="1980" w:type="dxa"/>
          </w:tcPr>
          <w:p w14:paraId="2ED94BBE" w14:textId="77777777" w:rsidR="003A54E8" w:rsidRPr="00167A02" w:rsidRDefault="003A54E8" w:rsidP="001E17BC">
            <w:pPr>
              <w:spacing w:after="120"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Disability</w:t>
            </w:r>
          </w:p>
        </w:tc>
        <w:tc>
          <w:tcPr>
            <w:tcW w:w="5790" w:type="dxa"/>
          </w:tcPr>
          <w:p w14:paraId="613B7A8F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41D9A52D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 xml:space="preserve">Environmental </w:t>
            </w:r>
          </w:p>
        </w:tc>
        <w:tc>
          <w:tcPr>
            <w:tcW w:w="5481" w:type="dxa"/>
          </w:tcPr>
          <w:p w14:paraId="55A29865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37938D1B" w14:textId="77777777" w:rsidTr="001E17BC">
        <w:tc>
          <w:tcPr>
            <w:tcW w:w="1980" w:type="dxa"/>
          </w:tcPr>
          <w:p w14:paraId="4E60AB5E" w14:textId="77777777" w:rsidR="003A54E8" w:rsidRPr="00167A02" w:rsidRDefault="003A54E8" w:rsidP="001E17BC">
            <w:pPr>
              <w:spacing w:after="120"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Attendance</w:t>
            </w:r>
          </w:p>
        </w:tc>
        <w:tc>
          <w:tcPr>
            <w:tcW w:w="5790" w:type="dxa"/>
          </w:tcPr>
          <w:p w14:paraId="6D9B02B2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6EC366C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Organisational</w:t>
            </w:r>
          </w:p>
        </w:tc>
        <w:tc>
          <w:tcPr>
            <w:tcW w:w="5481" w:type="dxa"/>
          </w:tcPr>
          <w:p w14:paraId="594B4499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13C1DA1E" w14:textId="77777777" w:rsidTr="001E17BC">
        <w:tc>
          <w:tcPr>
            <w:tcW w:w="1980" w:type="dxa"/>
          </w:tcPr>
          <w:p w14:paraId="3299116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Social skills and relationship</w:t>
            </w:r>
          </w:p>
        </w:tc>
        <w:tc>
          <w:tcPr>
            <w:tcW w:w="5790" w:type="dxa"/>
          </w:tcPr>
          <w:p w14:paraId="353CCED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78D8F48F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Personal management</w:t>
            </w:r>
          </w:p>
          <w:p w14:paraId="362B10F4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strategies</w:t>
            </w:r>
          </w:p>
        </w:tc>
        <w:tc>
          <w:tcPr>
            <w:tcW w:w="5481" w:type="dxa"/>
          </w:tcPr>
          <w:p w14:paraId="2D3635FC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2442671D" w14:textId="77777777" w:rsidTr="001E17BC">
        <w:tc>
          <w:tcPr>
            <w:tcW w:w="1980" w:type="dxa"/>
          </w:tcPr>
          <w:p w14:paraId="0ED9750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Areas of concern</w:t>
            </w:r>
          </w:p>
          <w:p w14:paraId="476AABD6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5790" w:type="dxa"/>
          </w:tcPr>
          <w:p w14:paraId="624F0FF9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0E24BE7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Curriculum adjustments</w:t>
            </w:r>
          </w:p>
        </w:tc>
        <w:tc>
          <w:tcPr>
            <w:tcW w:w="5481" w:type="dxa"/>
          </w:tcPr>
          <w:p w14:paraId="32ACA4F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43F779A9" w14:textId="77777777" w:rsidTr="001E17BC">
        <w:tc>
          <w:tcPr>
            <w:tcW w:w="1980" w:type="dxa"/>
          </w:tcPr>
          <w:p w14:paraId="227A77E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History of interventions</w:t>
            </w:r>
          </w:p>
        </w:tc>
        <w:tc>
          <w:tcPr>
            <w:tcW w:w="5790" w:type="dxa"/>
          </w:tcPr>
          <w:p w14:paraId="4F56FE36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57632BEB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 xml:space="preserve">Successful behaviour </w:t>
            </w:r>
          </w:p>
          <w:p w14:paraId="1298A918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management strategies</w:t>
            </w:r>
          </w:p>
        </w:tc>
        <w:tc>
          <w:tcPr>
            <w:tcW w:w="5481" w:type="dxa"/>
          </w:tcPr>
          <w:p w14:paraId="059BC594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65090002" w14:textId="77777777" w:rsidTr="001E17BC">
        <w:tc>
          <w:tcPr>
            <w:tcW w:w="1980" w:type="dxa"/>
          </w:tcPr>
          <w:p w14:paraId="08031965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Target behaviours</w:t>
            </w:r>
          </w:p>
        </w:tc>
        <w:tc>
          <w:tcPr>
            <w:tcW w:w="5790" w:type="dxa"/>
          </w:tcPr>
          <w:p w14:paraId="79F1F8B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290" w:type="dxa"/>
          </w:tcPr>
          <w:p w14:paraId="52DFEAE2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sz w:val="18"/>
              </w:rPr>
              <w:t>Supports that work well</w:t>
            </w:r>
          </w:p>
        </w:tc>
        <w:tc>
          <w:tcPr>
            <w:tcW w:w="5481" w:type="dxa"/>
          </w:tcPr>
          <w:p w14:paraId="7342CEEB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</w:tbl>
    <w:p w14:paraId="255249A2" w14:textId="77777777" w:rsidR="003A54E8" w:rsidRPr="00167A02" w:rsidRDefault="003A54E8" w:rsidP="003A54E8">
      <w:pPr>
        <w:spacing w:before="120" w:line="280" w:lineRule="exact"/>
        <w:rPr>
          <w:rFonts w:ascii="Montserrat" w:eastAsia="Calibri" w:hAnsi="Montserrat" w:cs="Times New Roman"/>
          <w:sz w:val="18"/>
          <w:szCs w:val="22"/>
        </w:rPr>
      </w:pPr>
      <w:r w:rsidRPr="00167A02">
        <w:rPr>
          <w:rFonts w:ascii="Montserrat" w:eastAsia="Calibri" w:hAnsi="Montserrat" w:cs="Times New Roman"/>
          <w:sz w:val="18"/>
          <w:szCs w:val="22"/>
        </w:rPr>
        <w:t>Explain behaviour(s), trigger(s) and strategies at each stage of the behaviour escalation cycle:</w:t>
      </w:r>
      <w:r w:rsidRPr="00167A02">
        <w:rPr>
          <w:rFonts w:ascii="Kalinga" w:eastAsia="Calibri" w:hAnsi="Kalinga" w:cs="Times New Roman"/>
          <w:noProof/>
          <w:sz w:val="18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211B958" wp14:editId="54573A62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9852660" cy="657225"/>
            <wp:effectExtent l="0" t="0" r="0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  <w:gridCol w:w="2591"/>
      </w:tblGrid>
      <w:tr w:rsidR="003A54E8" w:rsidRPr="00167A02" w14:paraId="7DC1F60D" w14:textId="77777777" w:rsidTr="001E17BC">
        <w:trPr>
          <w:trHeight w:val="567"/>
        </w:trPr>
        <w:tc>
          <w:tcPr>
            <w:tcW w:w="2590" w:type="dxa"/>
          </w:tcPr>
          <w:p w14:paraId="60DF9DD2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Normal</w:t>
            </w:r>
          </w:p>
        </w:tc>
        <w:tc>
          <w:tcPr>
            <w:tcW w:w="2590" w:type="dxa"/>
          </w:tcPr>
          <w:p w14:paraId="7DB6768C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Agitated</w:t>
            </w:r>
          </w:p>
        </w:tc>
        <w:tc>
          <w:tcPr>
            <w:tcW w:w="2590" w:type="dxa"/>
          </w:tcPr>
          <w:p w14:paraId="5BEEE353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Acceleration</w:t>
            </w:r>
          </w:p>
        </w:tc>
        <w:tc>
          <w:tcPr>
            <w:tcW w:w="2590" w:type="dxa"/>
          </w:tcPr>
          <w:p w14:paraId="7693DAC4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Peak</w:t>
            </w:r>
          </w:p>
        </w:tc>
        <w:tc>
          <w:tcPr>
            <w:tcW w:w="2590" w:type="dxa"/>
          </w:tcPr>
          <w:p w14:paraId="213C7576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Low point</w:t>
            </w:r>
          </w:p>
        </w:tc>
        <w:tc>
          <w:tcPr>
            <w:tcW w:w="2591" w:type="dxa"/>
          </w:tcPr>
          <w:p w14:paraId="2772E4D8" w14:textId="77777777" w:rsidR="003A54E8" w:rsidRPr="00167A02" w:rsidRDefault="003A54E8" w:rsidP="001E17BC">
            <w:pPr>
              <w:spacing w:line="280" w:lineRule="exact"/>
              <w:jc w:val="center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Recovery</w:t>
            </w:r>
          </w:p>
        </w:tc>
      </w:tr>
      <w:tr w:rsidR="003A54E8" w:rsidRPr="00167A02" w14:paraId="57E1B2FA" w14:textId="77777777" w:rsidTr="001E17BC">
        <w:trPr>
          <w:trHeight w:val="1191"/>
        </w:trPr>
        <w:tc>
          <w:tcPr>
            <w:tcW w:w="2590" w:type="dxa"/>
          </w:tcPr>
          <w:p w14:paraId="15094AC9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</w:t>
            </w:r>
          </w:p>
          <w:p w14:paraId="2086B074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  <w:p w14:paraId="6A2C04C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35C0B17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Behaviour:</w:t>
            </w:r>
          </w:p>
        </w:tc>
        <w:tc>
          <w:tcPr>
            <w:tcW w:w="2590" w:type="dxa"/>
          </w:tcPr>
          <w:p w14:paraId="3C660F22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</w:t>
            </w:r>
          </w:p>
        </w:tc>
        <w:tc>
          <w:tcPr>
            <w:tcW w:w="2590" w:type="dxa"/>
          </w:tcPr>
          <w:p w14:paraId="325F5575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</w:t>
            </w:r>
          </w:p>
        </w:tc>
        <w:tc>
          <w:tcPr>
            <w:tcW w:w="2590" w:type="dxa"/>
          </w:tcPr>
          <w:p w14:paraId="0E5E35A2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</w:t>
            </w:r>
          </w:p>
        </w:tc>
        <w:tc>
          <w:tcPr>
            <w:tcW w:w="2591" w:type="dxa"/>
          </w:tcPr>
          <w:p w14:paraId="4F3C504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Behaviour</w:t>
            </w:r>
          </w:p>
        </w:tc>
      </w:tr>
      <w:tr w:rsidR="003A54E8" w:rsidRPr="00167A02" w14:paraId="53A1C384" w14:textId="77777777" w:rsidTr="001E17BC">
        <w:tc>
          <w:tcPr>
            <w:tcW w:w="2590" w:type="dxa"/>
          </w:tcPr>
          <w:p w14:paraId="089BF737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6267BD0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  <w:p w14:paraId="40CB1998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  <w:p w14:paraId="4AA1BF9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3A3F3EB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275519C4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06CA4BA6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19C4D1CF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2EB1B60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72A0535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0BA986E0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01A7EC4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1" w:type="dxa"/>
          </w:tcPr>
          <w:p w14:paraId="221F7240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Trigger</w:t>
            </w:r>
          </w:p>
          <w:p w14:paraId="2B6EC5A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2914A719" w14:textId="77777777" w:rsidTr="001E17BC">
        <w:tc>
          <w:tcPr>
            <w:tcW w:w="2590" w:type="dxa"/>
          </w:tcPr>
          <w:p w14:paraId="7FD67C59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</w:t>
            </w:r>
          </w:p>
          <w:p w14:paraId="626D5F50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  <w:p w14:paraId="18EE5901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  <w:p w14:paraId="0AD94625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4C64B78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</w:t>
            </w:r>
          </w:p>
          <w:p w14:paraId="4EE2B2AE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</w:p>
        </w:tc>
        <w:tc>
          <w:tcPr>
            <w:tcW w:w="2590" w:type="dxa"/>
          </w:tcPr>
          <w:p w14:paraId="69ED8CDC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</w:t>
            </w:r>
          </w:p>
          <w:p w14:paraId="5941B0FB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482F7DF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</w:t>
            </w:r>
          </w:p>
          <w:p w14:paraId="60FFBB47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0" w:type="dxa"/>
          </w:tcPr>
          <w:p w14:paraId="4DC07121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Strategies:</w:t>
            </w:r>
          </w:p>
          <w:p w14:paraId="6AC0CCC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  <w:tc>
          <w:tcPr>
            <w:tcW w:w="2591" w:type="dxa"/>
          </w:tcPr>
          <w:p w14:paraId="017C4383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Strategies:</w:t>
            </w:r>
          </w:p>
          <w:p w14:paraId="1736B6EF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</w:p>
        </w:tc>
      </w:tr>
      <w:tr w:rsidR="003A54E8" w:rsidRPr="00167A02" w14:paraId="16241A4D" w14:textId="77777777" w:rsidTr="001E17BC">
        <w:tc>
          <w:tcPr>
            <w:tcW w:w="15541" w:type="dxa"/>
            <w:gridSpan w:val="6"/>
          </w:tcPr>
          <w:p w14:paraId="185B38DF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b/>
                <w:sz w:val="18"/>
              </w:rPr>
            </w:pPr>
            <w:r w:rsidRPr="00167A02">
              <w:rPr>
                <w:rFonts w:ascii="Montserrat" w:eastAsia="Calibri" w:hAnsi="Montserrat" w:cs="Times New Roman"/>
                <w:b/>
                <w:sz w:val="18"/>
              </w:rPr>
              <w:t>Exit plan:</w:t>
            </w:r>
          </w:p>
          <w:p w14:paraId="7EA1897A" w14:textId="77777777" w:rsidR="003A54E8" w:rsidRPr="00167A02" w:rsidRDefault="003A54E8" w:rsidP="001E17BC">
            <w:pPr>
              <w:spacing w:line="280" w:lineRule="exact"/>
              <w:rPr>
                <w:rFonts w:ascii="Montserrat" w:eastAsia="Calibri" w:hAnsi="Montserrat" w:cs="Times New Roman"/>
                <w:sz w:val="18"/>
              </w:rPr>
            </w:pPr>
            <w:bookmarkStart w:id="0" w:name="_GoBack"/>
            <w:bookmarkEnd w:id="0"/>
          </w:p>
        </w:tc>
      </w:tr>
    </w:tbl>
    <w:p w14:paraId="6867ECA3" w14:textId="3C3AB1A7" w:rsidR="00A569DF" w:rsidRDefault="00A569DF" w:rsidP="003A54E8">
      <w:pPr>
        <w:spacing w:before="0"/>
      </w:pPr>
    </w:p>
    <w:sectPr w:rsidR="00A569DF" w:rsidSect="00C61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720" w:right="618" w:bottom="720" w:left="278" w:header="45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2E73" w14:textId="77777777" w:rsidR="008A241B" w:rsidRDefault="008A241B" w:rsidP="00191F45">
      <w:r>
        <w:separator/>
      </w:r>
    </w:p>
    <w:p w14:paraId="214AFA99" w14:textId="77777777" w:rsidR="008A241B" w:rsidRDefault="008A241B"/>
    <w:p w14:paraId="547C8D22" w14:textId="77777777" w:rsidR="008A241B" w:rsidRDefault="008A241B"/>
    <w:p w14:paraId="493F2B1E" w14:textId="77777777" w:rsidR="008A241B" w:rsidRDefault="008A241B"/>
  </w:endnote>
  <w:endnote w:type="continuationSeparator" w:id="0">
    <w:p w14:paraId="3B993975" w14:textId="77777777" w:rsidR="008A241B" w:rsidRDefault="008A241B" w:rsidP="00191F45">
      <w:r>
        <w:continuationSeparator/>
      </w:r>
    </w:p>
    <w:p w14:paraId="003E0B5C" w14:textId="77777777" w:rsidR="008A241B" w:rsidRDefault="008A241B"/>
    <w:p w14:paraId="67467155" w14:textId="77777777" w:rsidR="008A241B" w:rsidRDefault="008A241B"/>
    <w:p w14:paraId="1476AA77" w14:textId="77777777" w:rsidR="008A241B" w:rsidRDefault="008A2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variable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713CD907" w:rsidR="007A3356" w:rsidRPr="0072738E" w:rsidRDefault="002F3F14" w:rsidP="00A569DF">
    <w:pPr>
      <w:pStyle w:val="Logo"/>
      <w:spacing w:before="120"/>
      <w:ind w:right="-573"/>
    </w:pPr>
    <w:r>
      <w:rPr>
        <w:sz w:val="24"/>
      </w:rPr>
      <w:t>e</w:t>
    </w:r>
    <w:r w:rsidR="0072738E" w:rsidRPr="00913D40">
      <w:rPr>
        <w:sz w:val="24"/>
      </w:rPr>
      <w:t>ducation.nsw.gov.au</w:t>
    </w:r>
    <w:r w:rsidR="0072738E" w:rsidRPr="00791B72">
      <w:tab/>
    </w:r>
    <w:r w:rsidR="0072738E"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14" name="Picture 1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7BB3" w14:textId="7C50B699" w:rsidR="000A0C74" w:rsidRDefault="000A0C74" w:rsidP="000A0C74">
    <w:pPr>
      <w:pStyle w:val="Footer"/>
      <w:spacing w:before="120"/>
      <w:ind w:left="0"/>
    </w:pPr>
    <w:r w:rsidRPr="000A0C74">
      <w:rPr>
        <w:rFonts w:eastAsia="SimSun" w:cs="Times New Roman"/>
        <w:b/>
        <w:color w:val="002060"/>
        <w:sz w:val="28"/>
        <w:szCs w:val="28"/>
        <w:lang w:eastAsia="zh-CN"/>
      </w:rPr>
      <w:t>education.nsw.gov.au</w:t>
    </w:r>
    <w:r w:rsidRPr="000A0C74"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>
      <w:rPr>
        <w:rFonts w:eastAsia="SimSun" w:cs="Times New Roman"/>
        <w:b/>
        <w:color w:val="002060"/>
        <w:sz w:val="28"/>
        <w:szCs w:val="28"/>
        <w:lang w:eastAsia="zh-CN"/>
      </w:rPr>
      <w:tab/>
    </w:r>
    <w:r w:rsidRPr="000A0C74">
      <w:rPr>
        <w:rFonts w:eastAsia="SimSun" w:cs="Times New Roman"/>
        <w:b/>
        <w:noProof/>
        <w:color w:val="002060"/>
        <w:sz w:val="28"/>
        <w:szCs w:val="28"/>
        <w:lang w:eastAsia="zh-CN"/>
      </w:rPr>
      <w:drawing>
        <wp:inline distT="0" distB="0" distL="0" distR="0" wp14:anchorId="77B7B98E" wp14:editId="5E5671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3633793D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A569DF">
      <w:tab/>
    </w:r>
    <w:r w:rsidR="00A569DF">
      <w:tab/>
    </w:r>
    <w:r w:rsidR="00A569DF">
      <w:tab/>
    </w:r>
    <w:r w:rsidR="00A569DF">
      <w:tab/>
    </w:r>
    <w:r w:rsidR="00A569DF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16" name="Picture 1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3E22" w14:textId="77777777" w:rsidR="008A241B" w:rsidRDefault="008A241B" w:rsidP="00191F45">
      <w:r>
        <w:separator/>
      </w:r>
    </w:p>
    <w:p w14:paraId="4DD07412" w14:textId="77777777" w:rsidR="008A241B" w:rsidRDefault="008A241B"/>
    <w:p w14:paraId="5101A896" w14:textId="77777777" w:rsidR="008A241B" w:rsidRDefault="008A241B"/>
    <w:p w14:paraId="47AD585C" w14:textId="77777777" w:rsidR="008A241B" w:rsidRDefault="008A241B"/>
  </w:footnote>
  <w:footnote w:type="continuationSeparator" w:id="0">
    <w:p w14:paraId="51F3E068" w14:textId="77777777" w:rsidR="008A241B" w:rsidRDefault="008A241B" w:rsidP="00191F45">
      <w:r>
        <w:continuationSeparator/>
      </w:r>
    </w:p>
    <w:p w14:paraId="13F4D684" w14:textId="77777777" w:rsidR="008A241B" w:rsidRDefault="008A241B"/>
    <w:p w14:paraId="32D64C89" w14:textId="77777777" w:rsidR="008A241B" w:rsidRDefault="008A241B"/>
    <w:p w14:paraId="624301A7" w14:textId="77777777" w:rsidR="008A241B" w:rsidRDefault="008A2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6F0C" w14:textId="77777777" w:rsidR="00E74541" w:rsidRDefault="00E74541" w:rsidP="003A54E8">
    <w:pPr>
      <w:pStyle w:val="Header"/>
      <w:spacing w:after="0" w:line="240" w:lineRule="auto"/>
    </w:pPr>
    <w:r w:rsidRPr="00200AD3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</w:num>
  <w:num w:numId="8">
    <w:abstractNumId w:val="15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8"/>
  </w:num>
  <w:num w:numId="22">
    <w:abstractNumId w:val="24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0"/>
  </w:num>
  <w:num w:numId="32">
    <w:abstractNumId w:val="28"/>
  </w:num>
  <w:num w:numId="33">
    <w:abstractNumId w:val="23"/>
  </w:num>
  <w:num w:numId="34">
    <w:abstractNumId w:val="25"/>
  </w:num>
  <w:num w:numId="35">
    <w:abstractNumId w:val="7"/>
  </w:num>
  <w:num w:numId="36">
    <w:abstractNumId w:val="13"/>
  </w:num>
  <w:num w:numId="37">
    <w:abstractNumId w:val="11"/>
  </w:num>
  <w:num w:numId="38">
    <w:abstractNumId w:val="21"/>
  </w:num>
  <w:num w:numId="39">
    <w:abstractNumId w:val="14"/>
  </w:num>
  <w:num w:numId="40">
    <w:abstractNumId w:val="18"/>
  </w:num>
  <w:num w:numId="41">
    <w:abstractNumId w:val="27"/>
  </w:num>
  <w:num w:numId="4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0C74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3ECB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A02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FC3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3F14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4E8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610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3475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DB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307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530A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A3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E6426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222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0AB"/>
    <w:rsid w:val="008A21F0"/>
    <w:rsid w:val="008A241B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0E9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D8A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9D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C7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A41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5A7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541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F3F14"/>
    <w:pPr>
      <w:widowControl w:val="0"/>
      <w:autoSpaceDE w:val="0"/>
      <w:autoSpaceDN w:val="0"/>
      <w:spacing w:before="0" w:line="240" w:lineRule="auto"/>
    </w:pPr>
    <w:rPr>
      <w:rFonts w:ascii="Myriad Pro" w:eastAsia="Myriad Pro" w:hAnsi="Myriad Pro" w:cs="Myriad Pro"/>
      <w:sz w:val="22"/>
      <w:szCs w:val="22"/>
      <w:lang w:val="en-US" w:bidi="en-US"/>
    </w:rPr>
  </w:style>
  <w:style w:type="table" w:customStyle="1" w:styleId="TableGrid10">
    <w:name w:val="Table Grid1"/>
    <w:basedOn w:val="TableNormal"/>
    <w:next w:val="TableGrid"/>
    <w:uiPriority w:val="59"/>
    <w:rsid w:val="00167A02"/>
    <w:pPr>
      <w:spacing w:before="0" w:line="240" w:lineRule="auto"/>
    </w:pPr>
    <w:rPr>
      <w:rFonts w:ascii="Kalinga" w:hAnsi="Kalinga"/>
      <w:sz w:val="20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AC555-4E97-4412-BEA0-E943AC1A1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www.w3.org/XML/1998/namespace"/>
    <ds:schemaRef ds:uri="http://schemas.microsoft.com/office/2006/metadata/properties"/>
    <ds:schemaRef ds:uri="c496f2b0-75d3-46ec-aaa3-adcd25c2c74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4cc3f4-09e2-4501-9337-30f379fdc506"/>
  </ds:schemaRefs>
</ds:datastoreItem>
</file>

<file path=customXml/itemProps4.xml><?xml version="1.0" encoding="utf-8"?>
<ds:datastoreItem xmlns:ds="http://schemas.openxmlformats.org/officeDocument/2006/customXml" ds:itemID="{B13BFF18-6BF6-4954-8020-FA80137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2020-12-15T00:32:00Z</dcterms:created>
  <dcterms:modified xsi:type="dcterms:W3CDTF">2020-12-15T00:32:00Z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