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9769" w14:textId="548D51E8" w:rsidR="00101866" w:rsidRPr="00934DF8" w:rsidRDefault="005E5AE9" w:rsidP="00934DF8">
      <w:pPr>
        <w:pStyle w:val="Heading1"/>
      </w:pPr>
      <w:r>
        <w:t>Behaviour continuum</w:t>
      </w:r>
    </w:p>
    <w:p w14:paraId="3125B71F" w14:textId="3B60E547" w:rsidR="008F6FD0" w:rsidRPr="008F6FD0" w:rsidRDefault="00934DF8" w:rsidP="008F6FD0">
      <w:pPr>
        <w:rPr>
          <w:rFonts w:cs="Arial"/>
        </w:rPr>
      </w:pPr>
      <w:r>
        <w:rPr>
          <w:noProof/>
          <w:lang w:eastAsia="zh-CN"/>
        </w:rPr>
        <w:drawing>
          <wp:inline distT="0" distB="0" distL="0" distR="0" wp14:anchorId="29C69DF4" wp14:editId="43A52F28">
            <wp:extent cx="952500" cy="9525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light-140x100.png"/>
                    <pic:cNvPicPr/>
                  </pic:nvPicPr>
                  <pic:blipFill>
                    <a:blip r:embed="rId1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5E5AE9">
        <w:t>No</w:t>
      </w:r>
      <w:r w:rsidR="005E5AE9" w:rsidRPr="008F6FD0">
        <w:rPr>
          <w:rFonts w:cs="Arial"/>
          <w:spacing w:val="-14"/>
        </w:rPr>
        <w:t xml:space="preserve"> </w:t>
      </w:r>
      <w:r w:rsidR="005E5AE9" w:rsidRPr="008F6FD0">
        <w:rPr>
          <w:rFonts w:cs="Arial"/>
        </w:rPr>
        <w:t>matter</w:t>
      </w:r>
      <w:r w:rsidR="005E5AE9" w:rsidRPr="008F6FD0">
        <w:rPr>
          <w:rFonts w:cs="Arial"/>
          <w:spacing w:val="-12"/>
        </w:rPr>
        <w:t xml:space="preserve"> </w:t>
      </w:r>
      <w:r w:rsidR="005E5AE9" w:rsidRPr="008F6FD0">
        <w:rPr>
          <w:rFonts w:cs="Arial"/>
        </w:rPr>
        <w:t>how</w:t>
      </w:r>
      <w:r w:rsidR="005E5AE9" w:rsidRPr="008F6FD0">
        <w:rPr>
          <w:rFonts w:cs="Arial"/>
          <w:spacing w:val="-13"/>
        </w:rPr>
        <w:t xml:space="preserve"> </w:t>
      </w:r>
      <w:r w:rsidR="005E5AE9" w:rsidRPr="008F6FD0">
        <w:rPr>
          <w:rFonts w:cs="Arial"/>
        </w:rPr>
        <w:t>effectively</w:t>
      </w:r>
      <w:r w:rsidR="005E5AE9" w:rsidRPr="008F6FD0">
        <w:rPr>
          <w:rFonts w:cs="Arial"/>
          <w:spacing w:val="-13"/>
        </w:rPr>
        <w:t xml:space="preserve"> </w:t>
      </w:r>
      <w:r w:rsidR="005E5AE9" w:rsidRPr="008F6FD0">
        <w:rPr>
          <w:rFonts w:cs="Arial"/>
        </w:rPr>
        <w:t>teachers</w:t>
      </w:r>
      <w:r w:rsidR="005E5AE9" w:rsidRPr="008F6FD0">
        <w:rPr>
          <w:rFonts w:cs="Arial"/>
          <w:spacing w:val="-12"/>
        </w:rPr>
        <w:t xml:space="preserve"> </w:t>
      </w:r>
      <w:r w:rsidR="005E5AE9" w:rsidRPr="008F6FD0">
        <w:rPr>
          <w:rFonts w:cs="Arial"/>
        </w:rPr>
        <w:t>implement</w:t>
      </w:r>
      <w:r w:rsidR="005E5AE9" w:rsidRPr="008F6FD0">
        <w:rPr>
          <w:rFonts w:cs="Arial"/>
          <w:spacing w:val="-11"/>
        </w:rPr>
        <w:t xml:space="preserve"> </w:t>
      </w:r>
      <w:r w:rsidR="005E5AE9" w:rsidRPr="008F6FD0">
        <w:rPr>
          <w:rFonts w:cs="Arial"/>
        </w:rPr>
        <w:t>classroom</w:t>
      </w:r>
      <w:r w:rsidR="005E5AE9" w:rsidRPr="008F6FD0">
        <w:rPr>
          <w:rFonts w:cs="Arial"/>
          <w:spacing w:val="-14"/>
        </w:rPr>
        <w:t xml:space="preserve"> </w:t>
      </w:r>
      <w:r w:rsidR="005E5AE9" w:rsidRPr="008F6FD0">
        <w:rPr>
          <w:rFonts w:cs="Arial"/>
        </w:rPr>
        <w:t>management</w:t>
      </w:r>
      <w:r w:rsidR="005E5AE9" w:rsidRPr="008F6FD0">
        <w:rPr>
          <w:rFonts w:cs="Arial"/>
          <w:spacing w:val="-11"/>
        </w:rPr>
        <w:t xml:space="preserve"> </w:t>
      </w:r>
      <w:r w:rsidR="005E5AE9" w:rsidRPr="008F6FD0">
        <w:rPr>
          <w:rFonts w:cs="Arial"/>
        </w:rPr>
        <w:t>and</w:t>
      </w:r>
      <w:r w:rsidR="005E5AE9" w:rsidRPr="008F6FD0">
        <w:rPr>
          <w:rFonts w:cs="Arial"/>
          <w:spacing w:val="-12"/>
        </w:rPr>
        <w:t xml:space="preserve"> </w:t>
      </w:r>
      <w:r w:rsidR="005E5AE9" w:rsidRPr="008F6FD0">
        <w:rPr>
          <w:rFonts w:cs="Arial"/>
        </w:rPr>
        <w:t>behaviour</w:t>
      </w:r>
      <w:r w:rsidR="005E5AE9" w:rsidRPr="008F6FD0">
        <w:rPr>
          <w:rFonts w:cs="Arial"/>
          <w:spacing w:val="-14"/>
        </w:rPr>
        <w:t xml:space="preserve"> </w:t>
      </w:r>
      <w:r w:rsidR="005E5AE9" w:rsidRPr="008F6FD0">
        <w:rPr>
          <w:rFonts w:cs="Arial"/>
        </w:rPr>
        <w:t>support strategies,</w:t>
      </w:r>
      <w:r w:rsidR="005E5AE9" w:rsidRPr="008F6FD0">
        <w:rPr>
          <w:rFonts w:cs="Arial"/>
          <w:spacing w:val="-15"/>
        </w:rPr>
        <w:t xml:space="preserve"> </w:t>
      </w:r>
      <w:r w:rsidR="005E5AE9" w:rsidRPr="008F6FD0">
        <w:rPr>
          <w:rFonts w:cs="Arial"/>
        </w:rPr>
        <w:t>there</w:t>
      </w:r>
      <w:r w:rsidR="005E5AE9" w:rsidRPr="008F6FD0">
        <w:rPr>
          <w:rFonts w:cs="Arial"/>
          <w:spacing w:val="-14"/>
        </w:rPr>
        <w:t xml:space="preserve"> </w:t>
      </w:r>
      <w:r w:rsidR="005E5AE9" w:rsidRPr="008F6FD0">
        <w:rPr>
          <w:rFonts w:cs="Arial"/>
        </w:rPr>
        <w:t>will</w:t>
      </w:r>
      <w:r w:rsidR="005E5AE9" w:rsidRPr="008F6FD0">
        <w:rPr>
          <w:rFonts w:cs="Arial"/>
          <w:spacing w:val="-14"/>
        </w:rPr>
        <w:t xml:space="preserve"> </w:t>
      </w:r>
      <w:r w:rsidR="005E5AE9" w:rsidRPr="008F6FD0">
        <w:rPr>
          <w:rFonts w:cs="Arial"/>
        </w:rPr>
        <w:t>always</w:t>
      </w:r>
      <w:r w:rsidR="005E5AE9" w:rsidRPr="008F6FD0">
        <w:rPr>
          <w:rFonts w:cs="Arial"/>
          <w:spacing w:val="-14"/>
        </w:rPr>
        <w:t xml:space="preserve"> </w:t>
      </w:r>
      <w:r w:rsidR="005E5AE9" w:rsidRPr="008F6FD0">
        <w:rPr>
          <w:rFonts w:cs="Arial"/>
        </w:rPr>
        <w:t>be</w:t>
      </w:r>
      <w:r w:rsidR="005E5AE9" w:rsidRPr="008F6FD0">
        <w:rPr>
          <w:rFonts w:cs="Arial"/>
          <w:spacing w:val="-14"/>
        </w:rPr>
        <w:t xml:space="preserve"> </w:t>
      </w:r>
      <w:r w:rsidR="005E5AE9" w:rsidRPr="008F6FD0">
        <w:rPr>
          <w:rFonts w:cs="Arial"/>
        </w:rPr>
        <w:t>occasions</w:t>
      </w:r>
      <w:r w:rsidR="005E5AE9" w:rsidRPr="008F6FD0">
        <w:rPr>
          <w:rFonts w:cs="Arial"/>
          <w:spacing w:val="-11"/>
        </w:rPr>
        <w:t xml:space="preserve"> </w:t>
      </w:r>
      <w:r w:rsidR="005E5AE9" w:rsidRPr="008F6FD0">
        <w:rPr>
          <w:rFonts w:cs="Arial"/>
        </w:rPr>
        <w:t>when</w:t>
      </w:r>
      <w:r w:rsidR="005E5AE9" w:rsidRPr="008F6FD0">
        <w:rPr>
          <w:rFonts w:cs="Arial"/>
          <w:spacing w:val="-14"/>
        </w:rPr>
        <w:t xml:space="preserve"> </w:t>
      </w:r>
      <w:r w:rsidR="005E5AE9" w:rsidRPr="008F6FD0">
        <w:rPr>
          <w:rFonts w:cs="Arial"/>
        </w:rPr>
        <w:t>student</w:t>
      </w:r>
      <w:r w:rsidR="005E5AE9" w:rsidRPr="008F6FD0">
        <w:rPr>
          <w:rFonts w:cs="Arial"/>
          <w:spacing w:val="-14"/>
        </w:rPr>
        <w:t xml:space="preserve"> </w:t>
      </w:r>
      <w:r w:rsidR="005E5AE9" w:rsidRPr="008F6FD0">
        <w:rPr>
          <w:rFonts w:cs="Arial"/>
        </w:rPr>
        <w:t>behaviour</w:t>
      </w:r>
      <w:r w:rsidR="005E5AE9" w:rsidRPr="008F6FD0">
        <w:rPr>
          <w:rFonts w:cs="Arial"/>
          <w:spacing w:val="-14"/>
        </w:rPr>
        <w:t xml:space="preserve"> </w:t>
      </w:r>
      <w:r w:rsidR="005E5AE9" w:rsidRPr="008F6FD0">
        <w:rPr>
          <w:rFonts w:cs="Arial"/>
        </w:rPr>
        <w:t>escalates.</w:t>
      </w:r>
      <w:r w:rsidR="005E5AE9" w:rsidRPr="008F6FD0">
        <w:rPr>
          <w:rFonts w:cs="Arial"/>
          <w:spacing w:val="-14"/>
        </w:rPr>
        <w:t xml:space="preserve"> </w:t>
      </w:r>
      <w:r w:rsidR="005E5AE9" w:rsidRPr="008F6FD0">
        <w:rPr>
          <w:rFonts w:cs="Arial"/>
        </w:rPr>
        <w:t>This</w:t>
      </w:r>
      <w:r w:rsidR="005E5AE9" w:rsidRPr="008F6FD0">
        <w:rPr>
          <w:rFonts w:cs="Arial"/>
          <w:spacing w:val="-14"/>
        </w:rPr>
        <w:t xml:space="preserve"> </w:t>
      </w:r>
      <w:r w:rsidR="005E5AE9" w:rsidRPr="008F6FD0">
        <w:rPr>
          <w:rFonts w:cs="Arial"/>
        </w:rPr>
        <w:t>may</w:t>
      </w:r>
      <w:r w:rsidR="005E5AE9" w:rsidRPr="008F6FD0">
        <w:rPr>
          <w:rFonts w:cs="Arial"/>
          <w:spacing w:val="-15"/>
        </w:rPr>
        <w:t xml:space="preserve"> </w:t>
      </w:r>
      <w:r w:rsidR="005E5AE9" w:rsidRPr="008F6FD0">
        <w:rPr>
          <w:rFonts w:cs="Arial"/>
        </w:rPr>
        <w:t>be</w:t>
      </w:r>
      <w:r w:rsidR="005E5AE9" w:rsidRPr="008F6FD0">
        <w:rPr>
          <w:rFonts w:cs="Arial"/>
          <w:spacing w:val="-14"/>
        </w:rPr>
        <w:t xml:space="preserve"> </w:t>
      </w:r>
      <w:r w:rsidR="005E5AE9" w:rsidRPr="008F6FD0">
        <w:rPr>
          <w:rFonts w:cs="Arial"/>
        </w:rPr>
        <w:t xml:space="preserve">due to a range of factors, which may or may not be </w:t>
      </w:r>
      <w:r w:rsidR="008F6FD0" w:rsidRPr="008F6FD0">
        <w:rPr>
          <w:rFonts w:cs="Arial"/>
        </w:rPr>
        <w:t>within</w:t>
      </w:r>
      <w:r w:rsidR="005E5AE9" w:rsidRPr="008F6FD0">
        <w:rPr>
          <w:rFonts w:cs="Arial"/>
        </w:rPr>
        <w:t xml:space="preserve"> the control of the teacher. </w:t>
      </w:r>
    </w:p>
    <w:p w14:paraId="7D8C4209" w14:textId="1D6E4AC3" w:rsidR="008F6FD0" w:rsidRPr="008F6FD0" w:rsidRDefault="005E5AE9" w:rsidP="008F6FD0">
      <w:pPr>
        <w:rPr>
          <w:rFonts w:eastAsia="Montserrat" w:cs="Arial"/>
        </w:rPr>
      </w:pPr>
      <w:r w:rsidRPr="008F6FD0">
        <w:rPr>
          <w:rFonts w:cs="Arial"/>
        </w:rPr>
        <w:t>An understanding of the phases of escalation and knowledge of individual students will assist teachers</w:t>
      </w:r>
      <w:r w:rsidRPr="008F6FD0">
        <w:rPr>
          <w:rFonts w:cs="Arial"/>
          <w:spacing w:val="-9"/>
        </w:rPr>
        <w:t xml:space="preserve"> </w:t>
      </w:r>
      <w:r w:rsidRPr="008F6FD0">
        <w:rPr>
          <w:rFonts w:cs="Arial"/>
        </w:rPr>
        <w:t>to</w:t>
      </w:r>
      <w:r w:rsidRPr="008F6FD0">
        <w:rPr>
          <w:rFonts w:cs="Arial"/>
          <w:spacing w:val="-8"/>
        </w:rPr>
        <w:t xml:space="preserve"> </w:t>
      </w:r>
      <w:r w:rsidRPr="008F6FD0">
        <w:rPr>
          <w:rFonts w:cs="Arial"/>
        </w:rPr>
        <w:t>recognise</w:t>
      </w:r>
      <w:r w:rsidRPr="008F6FD0">
        <w:rPr>
          <w:rFonts w:cs="Arial"/>
          <w:spacing w:val="-9"/>
        </w:rPr>
        <w:t xml:space="preserve"> </w:t>
      </w:r>
      <w:r w:rsidRPr="008F6FD0">
        <w:rPr>
          <w:rFonts w:cs="Arial"/>
        </w:rPr>
        <w:t>the</w:t>
      </w:r>
      <w:r w:rsidRPr="008F6FD0">
        <w:rPr>
          <w:rFonts w:cs="Arial"/>
          <w:spacing w:val="-8"/>
        </w:rPr>
        <w:t xml:space="preserve"> </w:t>
      </w:r>
      <w:r w:rsidRPr="008F6FD0">
        <w:rPr>
          <w:rFonts w:cs="Arial"/>
        </w:rPr>
        <w:t>early</w:t>
      </w:r>
      <w:r w:rsidRPr="008F6FD0">
        <w:rPr>
          <w:rFonts w:cs="Arial"/>
          <w:spacing w:val="-9"/>
        </w:rPr>
        <w:t xml:space="preserve"> </w:t>
      </w:r>
      <w:r w:rsidRPr="008F6FD0">
        <w:rPr>
          <w:rFonts w:cs="Arial"/>
        </w:rPr>
        <w:t>signs</w:t>
      </w:r>
      <w:r w:rsidRPr="008F6FD0">
        <w:rPr>
          <w:rFonts w:cs="Arial"/>
          <w:spacing w:val="-9"/>
        </w:rPr>
        <w:t xml:space="preserve"> </w:t>
      </w:r>
      <w:r w:rsidRPr="008F6FD0">
        <w:rPr>
          <w:rFonts w:cs="Arial"/>
        </w:rPr>
        <w:t>of</w:t>
      </w:r>
      <w:r w:rsidRPr="008F6FD0">
        <w:rPr>
          <w:rFonts w:cs="Arial"/>
          <w:spacing w:val="-9"/>
        </w:rPr>
        <w:t xml:space="preserve"> </w:t>
      </w:r>
      <w:r w:rsidRPr="008F6FD0">
        <w:rPr>
          <w:rFonts w:cs="Arial"/>
        </w:rPr>
        <w:t>agitation</w:t>
      </w:r>
      <w:r w:rsidRPr="008F6FD0">
        <w:rPr>
          <w:rFonts w:cs="Arial"/>
          <w:spacing w:val="-10"/>
        </w:rPr>
        <w:t xml:space="preserve"> </w:t>
      </w:r>
      <w:r w:rsidRPr="008F6FD0">
        <w:rPr>
          <w:rFonts w:cs="Arial"/>
        </w:rPr>
        <w:t>so</w:t>
      </w:r>
      <w:r w:rsidRPr="008F6FD0">
        <w:rPr>
          <w:rFonts w:cs="Arial"/>
          <w:spacing w:val="-9"/>
        </w:rPr>
        <w:t xml:space="preserve"> </w:t>
      </w:r>
      <w:r w:rsidRPr="008F6FD0">
        <w:rPr>
          <w:rFonts w:cs="Arial"/>
        </w:rPr>
        <w:t>they</w:t>
      </w:r>
      <w:r w:rsidRPr="008F6FD0">
        <w:rPr>
          <w:rFonts w:cs="Arial"/>
          <w:spacing w:val="-9"/>
        </w:rPr>
        <w:t xml:space="preserve"> </w:t>
      </w:r>
      <w:r w:rsidRPr="008F6FD0">
        <w:rPr>
          <w:rFonts w:cs="Arial"/>
        </w:rPr>
        <w:t>can</w:t>
      </w:r>
      <w:r w:rsidRPr="008F6FD0">
        <w:rPr>
          <w:rFonts w:cs="Arial"/>
          <w:spacing w:val="-8"/>
        </w:rPr>
        <w:t xml:space="preserve"> </w:t>
      </w:r>
      <w:r w:rsidRPr="008F6FD0">
        <w:rPr>
          <w:rFonts w:cs="Arial"/>
        </w:rPr>
        <w:t>intervene</w:t>
      </w:r>
      <w:r w:rsidRPr="008F6FD0">
        <w:rPr>
          <w:rFonts w:cs="Arial"/>
          <w:spacing w:val="-8"/>
        </w:rPr>
        <w:t xml:space="preserve"> </w:t>
      </w:r>
      <w:r w:rsidRPr="008F6FD0">
        <w:rPr>
          <w:rFonts w:cs="Arial"/>
        </w:rPr>
        <w:t>early</w:t>
      </w:r>
      <w:r w:rsidRPr="008F6FD0">
        <w:rPr>
          <w:rFonts w:cs="Arial"/>
          <w:spacing w:val="-10"/>
        </w:rPr>
        <w:t xml:space="preserve"> </w:t>
      </w:r>
      <w:r w:rsidRPr="008F6FD0">
        <w:rPr>
          <w:rFonts w:cs="Arial"/>
        </w:rPr>
        <w:t>to</w:t>
      </w:r>
      <w:r w:rsidRPr="008F6FD0">
        <w:rPr>
          <w:rFonts w:cs="Arial"/>
          <w:spacing w:val="-8"/>
        </w:rPr>
        <w:t xml:space="preserve"> </w:t>
      </w:r>
      <w:r w:rsidRPr="008F6FD0">
        <w:rPr>
          <w:rFonts w:cs="Arial"/>
        </w:rPr>
        <w:t>de-escalate</w:t>
      </w:r>
      <w:r w:rsidRPr="008F6FD0">
        <w:rPr>
          <w:rFonts w:cs="Arial"/>
          <w:spacing w:val="-9"/>
        </w:rPr>
        <w:t xml:space="preserve"> </w:t>
      </w:r>
      <w:r w:rsidRPr="008F6FD0">
        <w:rPr>
          <w:rFonts w:cs="Arial"/>
        </w:rPr>
        <w:t xml:space="preserve">or minimise unsafe behaviours. </w:t>
      </w:r>
      <w:r w:rsidR="008F6FD0" w:rsidRPr="008F6FD0">
        <w:rPr>
          <w:rFonts w:eastAsia="Montserrat" w:cs="Arial"/>
        </w:rPr>
        <w:t>It is helpful for all staff to be aware of these behaviours when they are encountering or working with students.  This will help to ensure that students are effectively supported as their behaviour escalates or de-escalates.</w:t>
      </w:r>
      <w:bookmarkStart w:id="0" w:name="_GoBack"/>
      <w:bookmarkEnd w:id="0"/>
    </w:p>
    <w:p w14:paraId="1F480B5D" w14:textId="77777777" w:rsidR="008F6FD0" w:rsidRDefault="008F6FD0" w:rsidP="00C73976">
      <w:pPr>
        <w:pStyle w:val="Heading2"/>
      </w:pPr>
      <w:r w:rsidRPr="29334D8E">
        <w:t>There are typical patterns or levels to behaviour escalation</w:t>
      </w:r>
    </w:p>
    <w:p w14:paraId="29E8A3E9" w14:textId="77777777" w:rsidR="008F6FD0" w:rsidRDefault="008F6FD0" w:rsidP="00F279A7">
      <w:pPr>
        <w:spacing w:before="120"/>
      </w:pPr>
      <w:r w:rsidRPr="29334D8E">
        <w:t xml:space="preserve">Researchers and practitioners have identified emotional and behavioural patterns or levels that are typical to escalating and de-escalating behaviour. </w:t>
      </w:r>
    </w:p>
    <w:p w14:paraId="1655FEB1" w14:textId="43F88F31" w:rsidR="005E5AE9" w:rsidRDefault="005E5AE9" w:rsidP="005E5AE9">
      <w:pPr>
        <w:pStyle w:val="BodyText"/>
        <w:ind w:left="0"/>
        <w:rPr>
          <w:sz w:val="24"/>
        </w:rPr>
      </w:pPr>
    </w:p>
    <w:p w14:paraId="319A1B5A" w14:textId="42DC1136" w:rsidR="008F6FD0" w:rsidRDefault="008F6FD0" w:rsidP="005E5AE9">
      <w:pPr>
        <w:pStyle w:val="BodyText"/>
        <w:ind w:left="0"/>
        <w:rPr>
          <w:sz w:val="24"/>
        </w:rPr>
      </w:pPr>
      <w:r w:rsidRPr="004F0550">
        <w:rPr>
          <w:noProof/>
          <w:lang w:eastAsia="en-AU"/>
        </w:rPr>
        <w:drawing>
          <wp:inline distT="0" distB="0" distL="0" distR="0" wp14:anchorId="35291B33" wp14:editId="0E2DFE23">
            <wp:extent cx="6052458" cy="3073168"/>
            <wp:effectExtent l="19050" t="19050" r="24765" b="13335"/>
            <wp:docPr id="3" name="Picture 2" descr="phases of escal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stretch>
                      <a:fillRect/>
                    </a:stretch>
                  </pic:blipFill>
                  <pic:spPr>
                    <a:xfrm>
                      <a:off x="0" y="0"/>
                      <a:ext cx="6075718" cy="3084979"/>
                    </a:xfrm>
                    <a:prstGeom prst="rect">
                      <a:avLst/>
                    </a:prstGeom>
                    <a:ln>
                      <a:solidFill>
                        <a:schemeClr val="bg2">
                          <a:lumMod val="50000"/>
                        </a:schemeClr>
                      </a:solidFill>
                    </a:ln>
                  </pic:spPr>
                </pic:pic>
              </a:graphicData>
            </a:graphic>
          </wp:inline>
        </w:drawing>
      </w:r>
    </w:p>
    <w:p w14:paraId="33AB6F16" w14:textId="77777777" w:rsidR="008F6FD0" w:rsidRPr="008F6FD0" w:rsidRDefault="008F6FD0" w:rsidP="008F6FD0">
      <w:pPr>
        <w:pStyle w:val="BodyText"/>
        <w:spacing w:before="82"/>
        <w:ind w:left="120"/>
        <w:jc w:val="right"/>
        <w:rPr>
          <w:sz w:val="20"/>
          <w:szCs w:val="20"/>
        </w:rPr>
      </w:pPr>
      <w:r w:rsidRPr="008F6FD0">
        <w:rPr>
          <w:sz w:val="20"/>
          <w:szCs w:val="20"/>
        </w:rPr>
        <w:t xml:space="preserve">The phases of escalation (Colvin and </w:t>
      </w:r>
      <w:proofErr w:type="spellStart"/>
      <w:r w:rsidRPr="008F6FD0">
        <w:rPr>
          <w:sz w:val="20"/>
          <w:szCs w:val="20"/>
        </w:rPr>
        <w:t>Sugai</w:t>
      </w:r>
      <w:proofErr w:type="spellEnd"/>
      <w:r w:rsidRPr="008F6FD0">
        <w:rPr>
          <w:sz w:val="20"/>
          <w:szCs w:val="20"/>
        </w:rPr>
        <w:t>, 1989)</w:t>
      </w:r>
    </w:p>
    <w:p w14:paraId="78C939D4" w14:textId="18C3B81B" w:rsidR="005E5AE9" w:rsidRDefault="005E5AE9" w:rsidP="00F279A7">
      <w:pPr>
        <w:pStyle w:val="Heading3"/>
      </w:pPr>
      <w:bookmarkStart w:id="1" w:name="Phase_1:_Calm"/>
      <w:bookmarkEnd w:id="1"/>
      <w:r>
        <w:lastRenderedPageBreak/>
        <w:t>Phase 1: Calm</w:t>
      </w:r>
    </w:p>
    <w:p w14:paraId="092884DC" w14:textId="50414624" w:rsidR="005E5AE9" w:rsidRDefault="005E5AE9" w:rsidP="00F279A7">
      <w:pPr>
        <w:spacing w:before="120"/>
      </w:pPr>
      <w:r>
        <w:t xml:space="preserve">During this phase the emphasis should be on </w:t>
      </w:r>
      <w:r w:rsidR="00F279A7">
        <w:t>p</w:t>
      </w:r>
      <w:r>
        <w:t>revention and keeping the student calm:</w:t>
      </w:r>
    </w:p>
    <w:p w14:paraId="5805817A" w14:textId="77777777" w:rsidR="005E5AE9" w:rsidRDefault="005E5AE9" w:rsidP="00F279A7">
      <w:pPr>
        <w:pStyle w:val="ListBullet"/>
        <w:ind w:left="653" w:hanging="369"/>
      </w:pPr>
      <w:r>
        <w:t>Build positive relationships by using eye contact, greeting students and</w:t>
      </w:r>
      <w:r>
        <w:rPr>
          <w:spacing w:val="-47"/>
        </w:rPr>
        <w:t xml:space="preserve"> </w:t>
      </w:r>
      <w:r>
        <w:t>showing interest</w:t>
      </w:r>
    </w:p>
    <w:p w14:paraId="66450334" w14:textId="77777777" w:rsidR="005E5AE9" w:rsidRDefault="005E5AE9" w:rsidP="008F6FD0">
      <w:pPr>
        <w:pStyle w:val="ListBullet"/>
      </w:pPr>
      <w:r>
        <w:t>Explicitly teach and prompt expected behaviours and</w:t>
      </w:r>
      <w:r>
        <w:rPr>
          <w:spacing w:val="-17"/>
        </w:rPr>
        <w:t xml:space="preserve"> </w:t>
      </w:r>
      <w:r>
        <w:t>procedures</w:t>
      </w:r>
    </w:p>
    <w:p w14:paraId="0098D296" w14:textId="77777777" w:rsidR="005E5AE9" w:rsidRDefault="005E5AE9" w:rsidP="008F6FD0">
      <w:pPr>
        <w:pStyle w:val="ListBullet"/>
      </w:pPr>
      <w:r>
        <w:t>Provide high rates of acknowledgement to all</w:t>
      </w:r>
      <w:r>
        <w:rPr>
          <w:spacing w:val="-15"/>
        </w:rPr>
        <w:t xml:space="preserve"> </w:t>
      </w:r>
      <w:r>
        <w:t>students</w:t>
      </w:r>
    </w:p>
    <w:p w14:paraId="01D37F2A" w14:textId="77777777" w:rsidR="005E5AE9" w:rsidRDefault="005E5AE9" w:rsidP="008F6FD0">
      <w:pPr>
        <w:pStyle w:val="ListBullet"/>
      </w:pPr>
      <w:r>
        <w:t>Get to know students and their personal signs of</w:t>
      </w:r>
      <w:r>
        <w:rPr>
          <w:spacing w:val="-22"/>
        </w:rPr>
        <w:t xml:space="preserve"> </w:t>
      </w:r>
      <w:r>
        <w:t>distress</w:t>
      </w:r>
    </w:p>
    <w:p w14:paraId="29C22A5A" w14:textId="77777777" w:rsidR="005E5AE9" w:rsidRDefault="005E5AE9" w:rsidP="008F6FD0">
      <w:pPr>
        <w:pStyle w:val="ListBullet"/>
      </w:pPr>
      <w:r>
        <w:t>Identify times or situations that may potentially be stressful or</w:t>
      </w:r>
      <w:r>
        <w:rPr>
          <w:spacing w:val="-29"/>
        </w:rPr>
        <w:t xml:space="preserve"> </w:t>
      </w:r>
      <w:r>
        <w:t>difficult</w:t>
      </w:r>
    </w:p>
    <w:p w14:paraId="18DF9799" w14:textId="77777777" w:rsidR="005E5AE9" w:rsidRDefault="005E5AE9" w:rsidP="008F6FD0">
      <w:pPr>
        <w:pStyle w:val="ListBullet"/>
      </w:pPr>
      <w:r>
        <w:t>Provide tasks and activities at the correct level for all</w:t>
      </w:r>
      <w:r>
        <w:rPr>
          <w:spacing w:val="-20"/>
        </w:rPr>
        <w:t xml:space="preserve"> </w:t>
      </w:r>
      <w:r>
        <w:t>students</w:t>
      </w:r>
    </w:p>
    <w:p w14:paraId="54C78C0E" w14:textId="77777777" w:rsidR="005E5AE9" w:rsidRDefault="005E5AE9" w:rsidP="008F6FD0">
      <w:pPr>
        <w:pStyle w:val="ListBullet"/>
      </w:pPr>
      <w:r>
        <w:t>Provide opportunities for active</w:t>
      </w:r>
      <w:r>
        <w:rPr>
          <w:spacing w:val="-13"/>
        </w:rPr>
        <w:t xml:space="preserve"> </w:t>
      </w:r>
      <w:r>
        <w:t>engagement</w:t>
      </w:r>
    </w:p>
    <w:p w14:paraId="0654D184" w14:textId="77777777" w:rsidR="005E5AE9" w:rsidRDefault="005E5AE9" w:rsidP="008F6FD0">
      <w:pPr>
        <w:pStyle w:val="ListBullet"/>
      </w:pPr>
      <w:r>
        <w:t>Actively supervise classroom and non-classroom areas for potential areas of</w:t>
      </w:r>
      <w:r>
        <w:rPr>
          <w:spacing w:val="-30"/>
        </w:rPr>
        <w:t xml:space="preserve"> </w:t>
      </w:r>
      <w:r>
        <w:t>conflict.</w:t>
      </w:r>
    </w:p>
    <w:p w14:paraId="4B7ED33F" w14:textId="77777777" w:rsidR="005E5AE9" w:rsidRDefault="005E5AE9" w:rsidP="00F279A7">
      <w:pPr>
        <w:pStyle w:val="Heading3"/>
      </w:pPr>
      <w:bookmarkStart w:id="2" w:name="Phase_2:_Trigger"/>
      <w:bookmarkEnd w:id="2"/>
      <w:r>
        <w:t>Phase 2: Trigger</w:t>
      </w:r>
    </w:p>
    <w:p w14:paraId="19FC5730" w14:textId="77777777" w:rsidR="005E5AE9" w:rsidRDefault="005E5AE9" w:rsidP="00F279A7">
      <w:pPr>
        <w:spacing w:before="120"/>
      </w:pPr>
      <w:r>
        <w:t>During</w:t>
      </w:r>
      <w:r>
        <w:rPr>
          <w:spacing w:val="-18"/>
        </w:rPr>
        <w:t xml:space="preserve"> </w:t>
      </w:r>
      <w:r>
        <w:t>this</w:t>
      </w:r>
      <w:r>
        <w:rPr>
          <w:spacing w:val="-19"/>
        </w:rPr>
        <w:t xml:space="preserve"> </w:t>
      </w:r>
      <w:r>
        <w:t>phase</w:t>
      </w:r>
      <w:r>
        <w:rPr>
          <w:spacing w:val="-18"/>
        </w:rPr>
        <w:t xml:space="preserve"> </w:t>
      </w:r>
      <w:r>
        <w:t>something</w:t>
      </w:r>
      <w:r>
        <w:rPr>
          <w:spacing w:val="-17"/>
        </w:rPr>
        <w:t xml:space="preserve"> </w:t>
      </w:r>
      <w:r>
        <w:t>in</w:t>
      </w:r>
      <w:r>
        <w:rPr>
          <w:spacing w:val="-19"/>
        </w:rPr>
        <w:t xml:space="preserve"> </w:t>
      </w:r>
      <w:r>
        <w:t>the</w:t>
      </w:r>
      <w:r>
        <w:rPr>
          <w:spacing w:val="-19"/>
        </w:rPr>
        <w:t xml:space="preserve"> </w:t>
      </w:r>
      <w:r>
        <w:t>environment</w:t>
      </w:r>
      <w:r>
        <w:rPr>
          <w:spacing w:val="-16"/>
        </w:rPr>
        <w:t xml:space="preserve"> </w:t>
      </w:r>
      <w:r>
        <w:t>or</w:t>
      </w:r>
      <w:r>
        <w:rPr>
          <w:spacing w:val="-18"/>
        </w:rPr>
        <w:t xml:space="preserve"> </w:t>
      </w:r>
      <w:r>
        <w:t>inside</w:t>
      </w:r>
      <w:r>
        <w:rPr>
          <w:spacing w:val="-20"/>
        </w:rPr>
        <w:t xml:space="preserve"> </w:t>
      </w:r>
      <w:r>
        <w:t>the</w:t>
      </w:r>
      <w:r>
        <w:rPr>
          <w:spacing w:val="-20"/>
        </w:rPr>
        <w:t xml:space="preserve"> </w:t>
      </w:r>
      <w:r>
        <w:t>student</w:t>
      </w:r>
      <w:r>
        <w:rPr>
          <w:spacing w:val="-18"/>
        </w:rPr>
        <w:t xml:space="preserve"> </w:t>
      </w:r>
      <w:r>
        <w:t>triggers</w:t>
      </w:r>
      <w:r>
        <w:rPr>
          <w:spacing w:val="-14"/>
        </w:rPr>
        <w:t xml:space="preserve"> </w:t>
      </w:r>
      <w:r>
        <w:t>a</w:t>
      </w:r>
      <w:r>
        <w:rPr>
          <w:spacing w:val="-18"/>
        </w:rPr>
        <w:t xml:space="preserve"> </w:t>
      </w:r>
      <w:r>
        <w:t>stress</w:t>
      </w:r>
      <w:r>
        <w:rPr>
          <w:spacing w:val="-19"/>
        </w:rPr>
        <w:t xml:space="preserve"> </w:t>
      </w:r>
      <w:r>
        <w:t>reaction. This</w:t>
      </w:r>
      <w:r>
        <w:rPr>
          <w:spacing w:val="-14"/>
        </w:rPr>
        <w:t xml:space="preserve"> </w:t>
      </w:r>
      <w:r>
        <w:t>is</w:t>
      </w:r>
      <w:r>
        <w:rPr>
          <w:spacing w:val="-14"/>
        </w:rPr>
        <w:t xml:space="preserve"> </w:t>
      </w:r>
      <w:r>
        <w:t>usually</w:t>
      </w:r>
      <w:r>
        <w:rPr>
          <w:spacing w:val="-14"/>
        </w:rPr>
        <w:t xml:space="preserve"> </w:t>
      </w:r>
      <w:r>
        <w:t>signalled</w:t>
      </w:r>
      <w:r>
        <w:rPr>
          <w:spacing w:val="-15"/>
        </w:rPr>
        <w:t xml:space="preserve"> </w:t>
      </w:r>
      <w:r>
        <w:t>by</w:t>
      </w:r>
      <w:r>
        <w:rPr>
          <w:spacing w:val="-16"/>
        </w:rPr>
        <w:t xml:space="preserve"> </w:t>
      </w:r>
      <w:r>
        <w:t>physical</w:t>
      </w:r>
      <w:r>
        <w:rPr>
          <w:spacing w:val="-15"/>
        </w:rPr>
        <w:t xml:space="preserve"> </w:t>
      </w:r>
      <w:r>
        <w:t>changes</w:t>
      </w:r>
      <w:r>
        <w:rPr>
          <w:spacing w:val="-14"/>
        </w:rPr>
        <w:t xml:space="preserve"> </w:t>
      </w:r>
      <w:r>
        <w:t>in</w:t>
      </w:r>
      <w:r>
        <w:rPr>
          <w:spacing w:val="-14"/>
        </w:rPr>
        <w:t xml:space="preserve"> </w:t>
      </w:r>
      <w:r>
        <w:t>the</w:t>
      </w:r>
      <w:r>
        <w:rPr>
          <w:spacing w:val="-14"/>
        </w:rPr>
        <w:t xml:space="preserve"> </w:t>
      </w:r>
      <w:r>
        <w:t>student.</w:t>
      </w:r>
      <w:r>
        <w:rPr>
          <w:spacing w:val="-17"/>
        </w:rPr>
        <w:t xml:space="preserve"> </w:t>
      </w:r>
      <w:r>
        <w:t>Teachers</w:t>
      </w:r>
      <w:r>
        <w:rPr>
          <w:spacing w:val="-14"/>
        </w:rPr>
        <w:t xml:space="preserve"> </w:t>
      </w:r>
      <w:r>
        <w:t>need</w:t>
      </w:r>
      <w:r>
        <w:rPr>
          <w:spacing w:val="-14"/>
        </w:rPr>
        <w:t xml:space="preserve"> </w:t>
      </w:r>
      <w:r>
        <w:t>to</w:t>
      </w:r>
      <w:r>
        <w:rPr>
          <w:spacing w:val="-14"/>
        </w:rPr>
        <w:t xml:space="preserve"> </w:t>
      </w:r>
      <w:r>
        <w:t>be</w:t>
      </w:r>
      <w:r>
        <w:rPr>
          <w:spacing w:val="-15"/>
        </w:rPr>
        <w:t xml:space="preserve"> </w:t>
      </w:r>
      <w:r>
        <w:t>alert</w:t>
      </w:r>
      <w:r>
        <w:rPr>
          <w:spacing w:val="-14"/>
        </w:rPr>
        <w:t xml:space="preserve"> </w:t>
      </w:r>
      <w:r>
        <w:t>to</w:t>
      </w:r>
      <w:r>
        <w:rPr>
          <w:spacing w:val="-14"/>
        </w:rPr>
        <w:t xml:space="preserve"> </w:t>
      </w:r>
      <w:r>
        <w:t>these changes</w:t>
      </w:r>
      <w:r>
        <w:rPr>
          <w:spacing w:val="-15"/>
        </w:rPr>
        <w:t xml:space="preserve"> </w:t>
      </w:r>
      <w:r>
        <w:t>so</w:t>
      </w:r>
      <w:r>
        <w:rPr>
          <w:spacing w:val="-14"/>
        </w:rPr>
        <w:t xml:space="preserve"> </w:t>
      </w:r>
      <w:r>
        <w:t>they</w:t>
      </w:r>
      <w:r>
        <w:rPr>
          <w:spacing w:val="-14"/>
        </w:rPr>
        <w:t xml:space="preserve"> </w:t>
      </w:r>
      <w:r>
        <w:t>can</w:t>
      </w:r>
      <w:r>
        <w:rPr>
          <w:spacing w:val="-15"/>
        </w:rPr>
        <w:t xml:space="preserve"> </w:t>
      </w:r>
      <w:r>
        <w:t>move</w:t>
      </w:r>
      <w:r>
        <w:rPr>
          <w:spacing w:val="-14"/>
        </w:rPr>
        <w:t xml:space="preserve"> </w:t>
      </w:r>
      <w:r>
        <w:t>to</w:t>
      </w:r>
      <w:r>
        <w:rPr>
          <w:spacing w:val="-15"/>
        </w:rPr>
        <w:t xml:space="preserve"> </w:t>
      </w:r>
      <w:r>
        <w:t>modify</w:t>
      </w:r>
      <w:r>
        <w:rPr>
          <w:spacing w:val="-14"/>
        </w:rPr>
        <w:t xml:space="preserve"> </w:t>
      </w:r>
      <w:r>
        <w:t>the</w:t>
      </w:r>
      <w:r>
        <w:rPr>
          <w:spacing w:val="-15"/>
        </w:rPr>
        <w:t xml:space="preserve"> </w:t>
      </w:r>
      <w:r>
        <w:t>environment,</w:t>
      </w:r>
      <w:r>
        <w:rPr>
          <w:spacing w:val="-14"/>
        </w:rPr>
        <w:t xml:space="preserve"> </w:t>
      </w:r>
      <w:r>
        <w:t>provide</w:t>
      </w:r>
      <w:r>
        <w:rPr>
          <w:spacing w:val="-16"/>
        </w:rPr>
        <w:t xml:space="preserve"> </w:t>
      </w:r>
      <w:r>
        <w:t>reassurance</w:t>
      </w:r>
      <w:r>
        <w:rPr>
          <w:spacing w:val="-15"/>
        </w:rPr>
        <w:t xml:space="preserve"> </w:t>
      </w:r>
      <w:r>
        <w:t>or</w:t>
      </w:r>
      <w:r>
        <w:rPr>
          <w:spacing w:val="-14"/>
        </w:rPr>
        <w:t xml:space="preserve"> </w:t>
      </w:r>
      <w:r>
        <w:t>remove</w:t>
      </w:r>
      <w:r>
        <w:rPr>
          <w:spacing w:val="-15"/>
        </w:rPr>
        <w:t xml:space="preserve"> </w:t>
      </w:r>
      <w:r>
        <w:t>triggers. The aim is to return the student to a calm state. Effective strategies</w:t>
      </w:r>
      <w:r>
        <w:rPr>
          <w:spacing w:val="-28"/>
        </w:rPr>
        <w:t xml:space="preserve"> </w:t>
      </w:r>
      <w:r>
        <w:t>include:</w:t>
      </w:r>
    </w:p>
    <w:p w14:paraId="00A994E6" w14:textId="77777777" w:rsidR="005E5AE9" w:rsidRDefault="005E5AE9" w:rsidP="008F6FD0">
      <w:pPr>
        <w:pStyle w:val="ListBullet"/>
      </w:pPr>
      <w:r>
        <w:t>Intervene early at the first signs of stress or</w:t>
      </w:r>
      <w:r>
        <w:rPr>
          <w:spacing w:val="-19"/>
        </w:rPr>
        <w:t xml:space="preserve"> </w:t>
      </w:r>
      <w:r>
        <w:t>agitation</w:t>
      </w:r>
    </w:p>
    <w:p w14:paraId="04C1E179" w14:textId="77777777" w:rsidR="005E5AE9" w:rsidRDefault="005E5AE9" w:rsidP="008F6FD0">
      <w:pPr>
        <w:pStyle w:val="ListBullet"/>
      </w:pPr>
      <w:r>
        <w:t>Remove or minimise</w:t>
      </w:r>
      <w:r>
        <w:rPr>
          <w:spacing w:val="-6"/>
        </w:rPr>
        <w:t xml:space="preserve"> </w:t>
      </w:r>
      <w:r>
        <w:t>triggers</w:t>
      </w:r>
    </w:p>
    <w:p w14:paraId="1CF38EFD" w14:textId="77777777" w:rsidR="005E5AE9" w:rsidRDefault="005E5AE9" w:rsidP="008F6FD0">
      <w:pPr>
        <w:pStyle w:val="ListBullet"/>
      </w:pPr>
      <w:r>
        <w:t>Demonstrate a supportive approach through facial expression and body</w:t>
      </w:r>
      <w:r>
        <w:rPr>
          <w:spacing w:val="-25"/>
        </w:rPr>
        <w:t xml:space="preserve"> </w:t>
      </w:r>
      <w:r>
        <w:t>language</w:t>
      </w:r>
    </w:p>
    <w:p w14:paraId="572BF138" w14:textId="77777777" w:rsidR="008F6FD0" w:rsidRDefault="005E5AE9" w:rsidP="008F6FD0">
      <w:pPr>
        <w:pStyle w:val="ListBullet"/>
      </w:pPr>
      <w:r>
        <w:t>Respond flexibly by adapting to the specific</w:t>
      </w:r>
      <w:r>
        <w:rPr>
          <w:spacing w:val="-18"/>
        </w:rPr>
        <w:t xml:space="preserve"> </w:t>
      </w:r>
      <w:r>
        <w:t>situation</w:t>
      </w:r>
    </w:p>
    <w:p w14:paraId="3CF45F8A" w14:textId="54E458B5" w:rsidR="005E5AE9" w:rsidRPr="008F6FD0" w:rsidRDefault="005E5AE9" w:rsidP="008F6FD0">
      <w:pPr>
        <w:pStyle w:val="ListBullet"/>
      </w:pPr>
      <w:r w:rsidRPr="008F6FD0">
        <w:t>Speak</w:t>
      </w:r>
      <w:r w:rsidRPr="008F6FD0">
        <w:rPr>
          <w:spacing w:val="-4"/>
        </w:rPr>
        <w:t xml:space="preserve"> </w:t>
      </w:r>
      <w:r w:rsidRPr="008F6FD0">
        <w:t>calmly.</w:t>
      </w:r>
    </w:p>
    <w:p w14:paraId="1772F3C5" w14:textId="77777777" w:rsidR="005E5AE9" w:rsidRDefault="005E5AE9" w:rsidP="00F279A7">
      <w:pPr>
        <w:pStyle w:val="Heading3"/>
      </w:pPr>
      <w:bookmarkStart w:id="3" w:name="Phase_3:_Agitation"/>
      <w:bookmarkEnd w:id="3"/>
      <w:r>
        <w:t>Phase 3: Agitation</w:t>
      </w:r>
    </w:p>
    <w:p w14:paraId="55208E06" w14:textId="77777777" w:rsidR="005E5AE9" w:rsidRDefault="005E5AE9" w:rsidP="00F279A7">
      <w:pPr>
        <w:spacing w:before="120"/>
      </w:pPr>
      <w:r>
        <w:t>At this stage there are usually signs that the student is experiencing stress, agitation or other negative</w:t>
      </w:r>
      <w:r w:rsidRPr="008F6FD0">
        <w:t xml:space="preserve"> </w:t>
      </w:r>
      <w:r>
        <w:t>emotions.</w:t>
      </w:r>
      <w:r w:rsidRPr="008F6FD0">
        <w:t xml:space="preserve"> </w:t>
      </w:r>
      <w:r>
        <w:t>It</w:t>
      </w:r>
      <w:r w:rsidRPr="008F6FD0">
        <w:t xml:space="preserve"> </w:t>
      </w:r>
      <w:r>
        <w:t>is</w:t>
      </w:r>
      <w:r w:rsidRPr="008F6FD0">
        <w:t xml:space="preserve"> </w:t>
      </w:r>
      <w:r>
        <w:t>critical</w:t>
      </w:r>
      <w:r w:rsidRPr="008F6FD0">
        <w:t xml:space="preserve"> </w:t>
      </w:r>
      <w:r>
        <w:t>that</w:t>
      </w:r>
      <w:r w:rsidRPr="008F6FD0">
        <w:t xml:space="preserve"> </w:t>
      </w:r>
      <w:r>
        <w:t>teachers</w:t>
      </w:r>
      <w:r w:rsidRPr="008F6FD0">
        <w:t xml:space="preserve"> </w:t>
      </w:r>
      <w:r>
        <w:t>get</w:t>
      </w:r>
      <w:r w:rsidRPr="008F6FD0">
        <w:t xml:space="preserve"> </w:t>
      </w:r>
      <w:r>
        <w:t>to</w:t>
      </w:r>
      <w:r w:rsidRPr="008F6FD0">
        <w:t xml:space="preserve"> </w:t>
      </w:r>
      <w:r>
        <w:t>know</w:t>
      </w:r>
      <w:r w:rsidRPr="008F6FD0">
        <w:t xml:space="preserve"> </w:t>
      </w:r>
      <w:r>
        <w:t>students</w:t>
      </w:r>
      <w:r w:rsidRPr="008F6FD0">
        <w:t xml:space="preserve"> </w:t>
      </w:r>
      <w:r>
        <w:t>so</w:t>
      </w:r>
      <w:r w:rsidRPr="008F6FD0">
        <w:t xml:space="preserve"> </w:t>
      </w:r>
      <w:r>
        <w:t>they</w:t>
      </w:r>
      <w:r w:rsidRPr="008F6FD0">
        <w:t xml:space="preserve"> </w:t>
      </w:r>
      <w:r>
        <w:t>can</w:t>
      </w:r>
      <w:r w:rsidRPr="008F6FD0">
        <w:t xml:space="preserve"> </w:t>
      </w:r>
      <w:r>
        <w:t>recognise</w:t>
      </w:r>
      <w:r w:rsidRPr="008F6FD0">
        <w:t xml:space="preserve"> </w:t>
      </w:r>
      <w:r>
        <w:t>these early signs. The focus at this stage is to reduce anxiety and prevent further escalation. This can be achieved in the following</w:t>
      </w:r>
      <w:r w:rsidRPr="008F6FD0">
        <w:t xml:space="preserve"> </w:t>
      </w:r>
      <w:r>
        <w:t>ways:</w:t>
      </w:r>
    </w:p>
    <w:p w14:paraId="5CF5654D" w14:textId="77777777" w:rsidR="005E5AE9" w:rsidRDefault="005E5AE9" w:rsidP="008F6FD0">
      <w:pPr>
        <w:pStyle w:val="ListBullet"/>
      </w:pPr>
      <w:r>
        <w:t>Use active</w:t>
      </w:r>
      <w:r>
        <w:rPr>
          <w:spacing w:val="-7"/>
        </w:rPr>
        <w:t xml:space="preserve"> </w:t>
      </w:r>
      <w:r>
        <w:t>listening</w:t>
      </w:r>
    </w:p>
    <w:p w14:paraId="4D3C351B" w14:textId="77777777" w:rsidR="005E5AE9" w:rsidRDefault="005E5AE9" w:rsidP="008F6FD0">
      <w:pPr>
        <w:pStyle w:val="ListBullet"/>
      </w:pPr>
      <w:r>
        <w:t>Address issues individually, talking to students aside from others, where</w:t>
      </w:r>
      <w:r>
        <w:rPr>
          <w:spacing w:val="-30"/>
        </w:rPr>
        <w:t xml:space="preserve"> </w:t>
      </w:r>
      <w:r>
        <w:t>possible</w:t>
      </w:r>
    </w:p>
    <w:p w14:paraId="19CE297F" w14:textId="77777777" w:rsidR="005E5AE9" w:rsidRDefault="005E5AE9" w:rsidP="008F6FD0">
      <w:pPr>
        <w:pStyle w:val="ListBullet"/>
      </w:pPr>
      <w:r>
        <w:t>Provide gentle prompt for expected</w:t>
      </w:r>
      <w:r>
        <w:rPr>
          <w:spacing w:val="-12"/>
        </w:rPr>
        <w:t xml:space="preserve"> </w:t>
      </w:r>
      <w:r>
        <w:t>behaviours</w:t>
      </w:r>
    </w:p>
    <w:p w14:paraId="151ABB11" w14:textId="77777777" w:rsidR="005E5AE9" w:rsidRDefault="005E5AE9" w:rsidP="008F6FD0">
      <w:pPr>
        <w:pStyle w:val="ListBullet"/>
      </w:pPr>
      <w:r>
        <w:t>Use distraction or change of</w:t>
      </w:r>
      <w:r>
        <w:rPr>
          <w:spacing w:val="-10"/>
        </w:rPr>
        <w:t xml:space="preserve"> </w:t>
      </w:r>
      <w:r>
        <w:t>activity</w:t>
      </w:r>
    </w:p>
    <w:p w14:paraId="3D872B0E" w14:textId="77777777" w:rsidR="005E5AE9" w:rsidRDefault="005E5AE9" w:rsidP="008F6FD0">
      <w:pPr>
        <w:pStyle w:val="ListBullet"/>
      </w:pPr>
      <w:r>
        <w:t>Give reasonable choices and be prepared to</w:t>
      </w:r>
      <w:r>
        <w:rPr>
          <w:spacing w:val="-19"/>
        </w:rPr>
        <w:t xml:space="preserve"> </w:t>
      </w:r>
      <w:r>
        <w:t>compromise</w:t>
      </w:r>
    </w:p>
    <w:p w14:paraId="058B948D" w14:textId="77777777" w:rsidR="005E5AE9" w:rsidRDefault="005E5AE9" w:rsidP="008F6FD0">
      <w:pPr>
        <w:pStyle w:val="ListBullet"/>
      </w:pPr>
      <w:r>
        <w:t>Be sincere and avoid sarcasm or belittling</w:t>
      </w:r>
      <w:r>
        <w:rPr>
          <w:spacing w:val="-19"/>
        </w:rPr>
        <w:t xml:space="preserve"> </w:t>
      </w:r>
      <w:r>
        <w:t>students</w:t>
      </w:r>
    </w:p>
    <w:p w14:paraId="56CE9E3E" w14:textId="77777777" w:rsidR="005E5AE9" w:rsidRDefault="005E5AE9" w:rsidP="008F6FD0">
      <w:pPr>
        <w:pStyle w:val="ListBullet"/>
      </w:pPr>
      <w:r>
        <w:t>Provide</w:t>
      </w:r>
      <w:r>
        <w:rPr>
          <w:spacing w:val="-5"/>
        </w:rPr>
        <w:t xml:space="preserve"> </w:t>
      </w:r>
      <w:r>
        <w:t>space</w:t>
      </w:r>
    </w:p>
    <w:p w14:paraId="4F999321" w14:textId="77777777" w:rsidR="005E5AE9" w:rsidRDefault="005E5AE9" w:rsidP="008F6FD0">
      <w:pPr>
        <w:pStyle w:val="ListBullet"/>
      </w:pPr>
      <w:r>
        <w:t>Reduce or remove</w:t>
      </w:r>
      <w:r>
        <w:rPr>
          <w:spacing w:val="-4"/>
        </w:rPr>
        <w:t xml:space="preserve"> </w:t>
      </w:r>
      <w:r>
        <w:t>demands.</w:t>
      </w:r>
    </w:p>
    <w:p w14:paraId="231A3E1A" w14:textId="77777777" w:rsidR="005E5AE9" w:rsidRDefault="005E5AE9" w:rsidP="00F279A7">
      <w:pPr>
        <w:pStyle w:val="Heading3"/>
      </w:pPr>
      <w:bookmarkStart w:id="4" w:name="Phase_4:_Acceleration"/>
      <w:bookmarkEnd w:id="4"/>
      <w:r>
        <w:lastRenderedPageBreak/>
        <w:t>Phase 4: Acceleration</w:t>
      </w:r>
    </w:p>
    <w:p w14:paraId="1CFC1DCC" w14:textId="77777777" w:rsidR="005E5AE9" w:rsidRDefault="005E5AE9" w:rsidP="00F279A7">
      <w:pPr>
        <w:spacing w:before="120"/>
      </w:pPr>
      <w:r>
        <w:t>If, despite best efforts, the student’s behaviour continues to escalate, the focus now needs to be on safety. This applies to the safety of the individual student, the safety of other students in the vicinity, and the safety of the adults involved. This is not the time to try to reason with the</w:t>
      </w:r>
      <w:r w:rsidRPr="008F6FD0">
        <w:t xml:space="preserve"> </w:t>
      </w:r>
      <w:r>
        <w:t>student</w:t>
      </w:r>
      <w:r w:rsidRPr="008F6FD0">
        <w:t xml:space="preserve"> </w:t>
      </w:r>
      <w:r>
        <w:t>or</w:t>
      </w:r>
      <w:r w:rsidRPr="008F6FD0">
        <w:t xml:space="preserve"> </w:t>
      </w:r>
      <w:r>
        <w:t>lecture</w:t>
      </w:r>
      <w:r w:rsidRPr="008F6FD0">
        <w:t xml:space="preserve"> </w:t>
      </w:r>
      <w:r>
        <w:t>them</w:t>
      </w:r>
      <w:r w:rsidRPr="008F6FD0">
        <w:t xml:space="preserve"> </w:t>
      </w:r>
      <w:r>
        <w:t>about</w:t>
      </w:r>
      <w:r w:rsidRPr="008F6FD0">
        <w:t xml:space="preserve"> </w:t>
      </w:r>
      <w:r>
        <w:t>consequences.</w:t>
      </w:r>
      <w:r w:rsidRPr="008F6FD0">
        <w:t xml:space="preserve"> </w:t>
      </w:r>
      <w:r>
        <w:t>Keep</w:t>
      </w:r>
      <w:r w:rsidRPr="008F6FD0">
        <w:t xml:space="preserve"> </w:t>
      </w:r>
      <w:r>
        <w:t>interaction</w:t>
      </w:r>
      <w:r w:rsidRPr="008F6FD0">
        <w:t xml:space="preserve"> </w:t>
      </w:r>
      <w:r>
        <w:t>brief,</w:t>
      </w:r>
      <w:r w:rsidRPr="008F6FD0">
        <w:t xml:space="preserve"> </w:t>
      </w:r>
      <w:r>
        <w:t>but</w:t>
      </w:r>
      <w:r w:rsidRPr="008F6FD0">
        <w:t xml:space="preserve"> </w:t>
      </w:r>
      <w:r>
        <w:t>remain</w:t>
      </w:r>
      <w:r w:rsidRPr="008F6FD0">
        <w:t xml:space="preserve"> </w:t>
      </w:r>
      <w:r>
        <w:t>supportive and monitor the</w:t>
      </w:r>
      <w:r w:rsidRPr="008F6FD0">
        <w:t xml:space="preserve"> </w:t>
      </w:r>
      <w:r>
        <w:t>situation.</w:t>
      </w:r>
    </w:p>
    <w:p w14:paraId="0F0FED29" w14:textId="77777777" w:rsidR="005E5AE9" w:rsidRDefault="005E5AE9" w:rsidP="008F6FD0">
      <w:pPr>
        <w:pStyle w:val="ListBullet"/>
      </w:pPr>
      <w:r>
        <w:t>Brief verbal</w:t>
      </w:r>
      <w:r>
        <w:rPr>
          <w:spacing w:val="-9"/>
        </w:rPr>
        <w:t xml:space="preserve"> </w:t>
      </w:r>
      <w:r>
        <w:t>redirection</w:t>
      </w:r>
    </w:p>
    <w:p w14:paraId="7109ED65" w14:textId="77777777" w:rsidR="005E5AE9" w:rsidRDefault="005E5AE9" w:rsidP="008F6FD0">
      <w:pPr>
        <w:pStyle w:val="ListBullet"/>
      </w:pPr>
      <w:r>
        <w:t>Give processing</w:t>
      </w:r>
      <w:r>
        <w:rPr>
          <w:spacing w:val="-5"/>
        </w:rPr>
        <w:t xml:space="preserve"> </w:t>
      </w:r>
      <w:r>
        <w:t>time</w:t>
      </w:r>
    </w:p>
    <w:p w14:paraId="24E5420A" w14:textId="77777777" w:rsidR="005E5AE9" w:rsidRDefault="005E5AE9" w:rsidP="008F6FD0">
      <w:pPr>
        <w:pStyle w:val="ListBullet"/>
      </w:pPr>
      <w:r>
        <w:t>Provide</w:t>
      </w:r>
      <w:r>
        <w:rPr>
          <w:spacing w:val="-5"/>
        </w:rPr>
        <w:t xml:space="preserve"> </w:t>
      </w:r>
      <w:r>
        <w:t>space</w:t>
      </w:r>
    </w:p>
    <w:p w14:paraId="0A234756" w14:textId="77777777" w:rsidR="005E5AE9" w:rsidRDefault="005E5AE9" w:rsidP="008F6FD0">
      <w:pPr>
        <w:pStyle w:val="ListBullet"/>
      </w:pPr>
      <w:r>
        <w:t>Move others</w:t>
      </w:r>
      <w:r>
        <w:rPr>
          <w:spacing w:val="-5"/>
        </w:rPr>
        <w:t xml:space="preserve"> </w:t>
      </w:r>
      <w:r>
        <w:t>away</w:t>
      </w:r>
    </w:p>
    <w:p w14:paraId="3BE96997" w14:textId="77777777" w:rsidR="005E5AE9" w:rsidRDefault="005E5AE9" w:rsidP="00F279A7">
      <w:pPr>
        <w:pStyle w:val="Heading3"/>
      </w:pPr>
      <w:bookmarkStart w:id="5" w:name="Phase_5:_Peak"/>
      <w:bookmarkEnd w:id="5"/>
      <w:r>
        <w:t>Phase 5: Peak</w:t>
      </w:r>
    </w:p>
    <w:p w14:paraId="6F98D9B4" w14:textId="4DC25824" w:rsidR="005E5AE9" w:rsidRDefault="005E5AE9" w:rsidP="00F279A7">
      <w:pPr>
        <w:spacing w:before="120"/>
      </w:pPr>
      <w:r>
        <w:t>Once the behaviour reaches its peak, it must be allowed to run its course. Adults should continue to monitor the student and ensure that the immediate environment is as safe as possible by removing objects and keeping a distance from the escalated student. Continue</w:t>
      </w:r>
      <w:r w:rsidR="008F6FD0">
        <w:t xml:space="preserve"> </w:t>
      </w:r>
      <w:r>
        <w:t>to use the previous strategies, and in addition:</w:t>
      </w:r>
    </w:p>
    <w:p w14:paraId="55E4C12E" w14:textId="77777777" w:rsidR="005E5AE9" w:rsidRDefault="005E5AE9" w:rsidP="008F6FD0">
      <w:pPr>
        <w:pStyle w:val="ListBullet"/>
      </w:pPr>
      <w:r>
        <w:t>Allow for</w:t>
      </w:r>
      <w:r>
        <w:rPr>
          <w:spacing w:val="-7"/>
        </w:rPr>
        <w:t xml:space="preserve"> </w:t>
      </w:r>
      <w:r>
        <w:t>silence</w:t>
      </w:r>
    </w:p>
    <w:p w14:paraId="43D3E60A" w14:textId="77777777" w:rsidR="005E5AE9" w:rsidRDefault="005E5AE9" w:rsidP="008F6FD0">
      <w:pPr>
        <w:pStyle w:val="ListBullet"/>
      </w:pPr>
      <w:r>
        <w:t>Take evasive action if</w:t>
      </w:r>
      <w:r>
        <w:rPr>
          <w:spacing w:val="-12"/>
        </w:rPr>
        <w:t xml:space="preserve"> </w:t>
      </w:r>
      <w:r>
        <w:t>needed</w:t>
      </w:r>
    </w:p>
    <w:p w14:paraId="332CEFCA" w14:textId="77777777" w:rsidR="005E5AE9" w:rsidRDefault="005E5AE9" w:rsidP="008F6FD0">
      <w:pPr>
        <w:pStyle w:val="ListBullet"/>
      </w:pPr>
      <w:r>
        <w:t>Follow school crisis</w:t>
      </w:r>
      <w:r>
        <w:rPr>
          <w:spacing w:val="-9"/>
        </w:rPr>
        <w:t xml:space="preserve"> </w:t>
      </w:r>
      <w:r>
        <w:t>plan.</w:t>
      </w:r>
    </w:p>
    <w:p w14:paraId="0BC989BF" w14:textId="77777777" w:rsidR="005E5AE9" w:rsidRDefault="005E5AE9" w:rsidP="00F279A7">
      <w:pPr>
        <w:pStyle w:val="Heading3"/>
      </w:pPr>
      <w:bookmarkStart w:id="6" w:name="Phase_6:_De-escalation"/>
      <w:bookmarkEnd w:id="6"/>
      <w:r>
        <w:t>Phase 6: De-escalation</w:t>
      </w:r>
    </w:p>
    <w:p w14:paraId="5C7C5971" w14:textId="77777777" w:rsidR="005E5AE9" w:rsidRDefault="005E5AE9" w:rsidP="00F279A7">
      <w:pPr>
        <w:spacing w:before="120"/>
      </w:pPr>
      <w:r>
        <w:t>At this stage, the behaviour will have run its course and the student needs time to return to a calm</w:t>
      </w:r>
      <w:r w:rsidRPr="008F6FD0">
        <w:t xml:space="preserve"> </w:t>
      </w:r>
      <w:r>
        <w:t>state.</w:t>
      </w:r>
      <w:r w:rsidRPr="008F6FD0">
        <w:t xml:space="preserve"> </w:t>
      </w:r>
      <w:r>
        <w:t>The</w:t>
      </w:r>
      <w:r w:rsidRPr="008F6FD0">
        <w:t xml:space="preserve"> </w:t>
      </w:r>
      <w:r>
        <w:t>focus</w:t>
      </w:r>
      <w:r w:rsidRPr="008F6FD0">
        <w:t xml:space="preserve"> </w:t>
      </w:r>
      <w:r>
        <w:t>should</w:t>
      </w:r>
      <w:r w:rsidRPr="008F6FD0">
        <w:t xml:space="preserve"> </w:t>
      </w:r>
      <w:r>
        <w:t>be</w:t>
      </w:r>
      <w:r w:rsidRPr="008F6FD0">
        <w:t xml:space="preserve"> </w:t>
      </w:r>
      <w:r>
        <w:t>on</w:t>
      </w:r>
      <w:r w:rsidRPr="008F6FD0">
        <w:t xml:space="preserve"> </w:t>
      </w:r>
      <w:r>
        <w:t>ensuring</w:t>
      </w:r>
      <w:r w:rsidRPr="008F6FD0">
        <w:t xml:space="preserve"> </w:t>
      </w:r>
      <w:r>
        <w:t>that</w:t>
      </w:r>
      <w:r w:rsidRPr="008F6FD0">
        <w:t xml:space="preserve"> </w:t>
      </w:r>
      <w:r>
        <w:t>the</w:t>
      </w:r>
      <w:r w:rsidRPr="008F6FD0">
        <w:t xml:space="preserve"> </w:t>
      </w:r>
      <w:r>
        <w:t>student</w:t>
      </w:r>
      <w:r w:rsidRPr="008F6FD0">
        <w:t xml:space="preserve"> </w:t>
      </w:r>
      <w:r>
        <w:t>has</w:t>
      </w:r>
      <w:r w:rsidRPr="008F6FD0">
        <w:t xml:space="preserve"> </w:t>
      </w:r>
      <w:r>
        <w:t>the</w:t>
      </w:r>
      <w:r w:rsidRPr="008F6FD0">
        <w:t xml:space="preserve"> </w:t>
      </w:r>
      <w:r>
        <w:t>time</w:t>
      </w:r>
      <w:r w:rsidRPr="008F6FD0">
        <w:t xml:space="preserve"> </w:t>
      </w:r>
      <w:r>
        <w:t>and</w:t>
      </w:r>
      <w:r w:rsidRPr="008F6FD0">
        <w:t xml:space="preserve"> </w:t>
      </w:r>
      <w:r>
        <w:t>space</w:t>
      </w:r>
      <w:r w:rsidRPr="008F6FD0">
        <w:t xml:space="preserve"> </w:t>
      </w:r>
      <w:r>
        <w:t>to</w:t>
      </w:r>
      <w:r w:rsidRPr="008F6FD0">
        <w:t xml:space="preserve"> </w:t>
      </w:r>
      <w:r>
        <w:t>recover. This</w:t>
      </w:r>
      <w:r w:rsidRPr="008F6FD0">
        <w:t xml:space="preserve"> </w:t>
      </w:r>
      <w:r>
        <w:t>may</w:t>
      </w:r>
      <w:r w:rsidRPr="008F6FD0">
        <w:t xml:space="preserve"> </w:t>
      </w:r>
      <w:r>
        <w:t>be</w:t>
      </w:r>
      <w:r w:rsidRPr="008F6FD0">
        <w:t xml:space="preserve"> </w:t>
      </w:r>
      <w:r>
        <w:t>provided</w:t>
      </w:r>
      <w:r w:rsidRPr="008F6FD0">
        <w:t xml:space="preserve"> </w:t>
      </w:r>
      <w:r>
        <w:t>by</w:t>
      </w:r>
      <w:r w:rsidRPr="008F6FD0">
        <w:t xml:space="preserve"> </w:t>
      </w:r>
      <w:r>
        <w:t>allowing</w:t>
      </w:r>
      <w:r w:rsidRPr="008F6FD0">
        <w:t xml:space="preserve"> </w:t>
      </w:r>
      <w:r>
        <w:t>the</w:t>
      </w:r>
      <w:r w:rsidRPr="008F6FD0">
        <w:t xml:space="preserve"> </w:t>
      </w:r>
      <w:r>
        <w:t>student</w:t>
      </w:r>
      <w:r w:rsidRPr="008F6FD0">
        <w:t xml:space="preserve"> </w:t>
      </w:r>
      <w:r>
        <w:t>to</w:t>
      </w:r>
      <w:r w:rsidRPr="008F6FD0">
        <w:t xml:space="preserve"> </w:t>
      </w:r>
      <w:r>
        <w:t>get</w:t>
      </w:r>
      <w:r w:rsidRPr="008F6FD0">
        <w:t xml:space="preserve"> </w:t>
      </w:r>
      <w:r>
        <w:t>a</w:t>
      </w:r>
      <w:r w:rsidRPr="008F6FD0">
        <w:t xml:space="preserve"> </w:t>
      </w:r>
      <w:r>
        <w:t>drink,</w:t>
      </w:r>
      <w:r w:rsidRPr="008F6FD0">
        <w:t xml:space="preserve"> </w:t>
      </w:r>
      <w:r>
        <w:t>go</w:t>
      </w:r>
      <w:r w:rsidRPr="008F6FD0">
        <w:t xml:space="preserve"> </w:t>
      </w:r>
      <w:r>
        <w:t>for</w:t>
      </w:r>
      <w:r w:rsidRPr="008F6FD0">
        <w:t xml:space="preserve"> </w:t>
      </w:r>
      <w:r>
        <w:t>a</w:t>
      </w:r>
      <w:r w:rsidRPr="008F6FD0">
        <w:t xml:space="preserve"> </w:t>
      </w:r>
      <w:r>
        <w:t>walk,</w:t>
      </w:r>
      <w:r w:rsidRPr="008F6FD0">
        <w:t xml:space="preserve"> </w:t>
      </w:r>
      <w:r>
        <w:t>or</w:t>
      </w:r>
      <w:r w:rsidRPr="008F6FD0">
        <w:t xml:space="preserve"> </w:t>
      </w:r>
      <w:r>
        <w:t>have</w:t>
      </w:r>
      <w:r w:rsidRPr="008F6FD0">
        <w:t xml:space="preserve"> </w:t>
      </w:r>
      <w:r>
        <w:t>a</w:t>
      </w:r>
      <w:r w:rsidRPr="008F6FD0">
        <w:t xml:space="preserve"> </w:t>
      </w:r>
      <w:r>
        <w:t>rest.</w:t>
      </w:r>
      <w:r w:rsidRPr="008F6FD0">
        <w:t xml:space="preserve"> </w:t>
      </w:r>
      <w:r>
        <w:t>This is not the time to discuss consequences. We need to ensure that the crisis has truly passed because at this stage it is still possible for behaviour to re-escalate. An effective response at this phase is</w:t>
      </w:r>
      <w:r w:rsidRPr="008F6FD0">
        <w:t xml:space="preserve"> </w:t>
      </w:r>
      <w:r>
        <w:t>to:</w:t>
      </w:r>
    </w:p>
    <w:p w14:paraId="29801EA4" w14:textId="77777777" w:rsidR="005E5AE9" w:rsidRDefault="005E5AE9" w:rsidP="008F6FD0">
      <w:pPr>
        <w:pStyle w:val="ListBullet"/>
      </w:pPr>
      <w:r>
        <w:t>Speak</w:t>
      </w:r>
      <w:r>
        <w:rPr>
          <w:spacing w:val="-4"/>
        </w:rPr>
        <w:t xml:space="preserve"> </w:t>
      </w:r>
      <w:r>
        <w:t>calmly</w:t>
      </w:r>
    </w:p>
    <w:p w14:paraId="33244435" w14:textId="77777777" w:rsidR="005E5AE9" w:rsidRDefault="005E5AE9" w:rsidP="008F6FD0">
      <w:pPr>
        <w:pStyle w:val="ListBullet"/>
      </w:pPr>
      <w:r>
        <w:t>Acknowledge</w:t>
      </w:r>
      <w:r>
        <w:rPr>
          <w:spacing w:val="-7"/>
        </w:rPr>
        <w:t xml:space="preserve"> </w:t>
      </w:r>
      <w:r>
        <w:t>feelings</w:t>
      </w:r>
    </w:p>
    <w:p w14:paraId="11597BCD" w14:textId="77777777" w:rsidR="005E5AE9" w:rsidRDefault="005E5AE9" w:rsidP="008F6FD0">
      <w:pPr>
        <w:pStyle w:val="ListBullet"/>
      </w:pPr>
      <w:r>
        <w:t>Emphasis having a fresh</w:t>
      </w:r>
      <w:r>
        <w:rPr>
          <w:spacing w:val="-5"/>
        </w:rPr>
        <w:t xml:space="preserve"> </w:t>
      </w:r>
      <w:r>
        <w:t>start.</w:t>
      </w:r>
    </w:p>
    <w:p w14:paraId="5EBBDB87" w14:textId="77777777" w:rsidR="005E5AE9" w:rsidRDefault="005E5AE9" w:rsidP="00F279A7">
      <w:pPr>
        <w:pStyle w:val="Heading3"/>
      </w:pPr>
      <w:bookmarkStart w:id="7" w:name="Phase_7:_Recovery"/>
      <w:bookmarkEnd w:id="7"/>
      <w:r>
        <w:t>Phase 7: Recovery</w:t>
      </w:r>
    </w:p>
    <w:p w14:paraId="20C28503" w14:textId="77777777" w:rsidR="008F6FD0" w:rsidRDefault="005E5AE9" w:rsidP="00F279A7">
      <w:pPr>
        <w:spacing w:before="120"/>
      </w:pPr>
      <w:r>
        <w:t>The</w:t>
      </w:r>
      <w:r w:rsidRPr="008F6FD0">
        <w:t xml:space="preserve"> </w:t>
      </w:r>
      <w:r>
        <w:t>recovery</w:t>
      </w:r>
      <w:r w:rsidRPr="008F6FD0">
        <w:t xml:space="preserve"> </w:t>
      </w:r>
      <w:r>
        <w:t>phase</w:t>
      </w:r>
      <w:r w:rsidRPr="008F6FD0">
        <w:t xml:space="preserve"> </w:t>
      </w:r>
      <w:r>
        <w:t>is</w:t>
      </w:r>
      <w:r w:rsidRPr="008F6FD0">
        <w:t xml:space="preserve"> </w:t>
      </w:r>
      <w:r>
        <w:t>about</w:t>
      </w:r>
      <w:r w:rsidRPr="008F6FD0">
        <w:t xml:space="preserve"> </w:t>
      </w:r>
      <w:r>
        <w:t>the</w:t>
      </w:r>
      <w:r w:rsidRPr="008F6FD0">
        <w:t xml:space="preserve"> </w:t>
      </w:r>
      <w:r>
        <w:t>re-establishment</w:t>
      </w:r>
      <w:r w:rsidRPr="008F6FD0">
        <w:t xml:space="preserve"> </w:t>
      </w:r>
      <w:r>
        <w:t>of</w:t>
      </w:r>
      <w:r w:rsidRPr="008F6FD0">
        <w:t xml:space="preserve"> </w:t>
      </w:r>
      <w:r>
        <w:t>routines</w:t>
      </w:r>
      <w:r w:rsidRPr="008F6FD0">
        <w:t xml:space="preserve"> </w:t>
      </w:r>
      <w:r>
        <w:t>and</w:t>
      </w:r>
      <w:r w:rsidRPr="008F6FD0">
        <w:t xml:space="preserve"> </w:t>
      </w:r>
      <w:r>
        <w:t>activities.</w:t>
      </w:r>
      <w:r w:rsidRPr="008F6FD0">
        <w:t xml:space="preserve"> </w:t>
      </w:r>
      <w:r>
        <w:t>During</w:t>
      </w:r>
      <w:r w:rsidRPr="008F6FD0">
        <w:t xml:space="preserve"> </w:t>
      </w:r>
      <w:r>
        <w:t>this</w:t>
      </w:r>
      <w:r w:rsidRPr="008F6FD0">
        <w:t xml:space="preserve"> </w:t>
      </w:r>
      <w:r>
        <w:t>phase, the focus is on problem-solving and accountability. An opportunity to debrief should happen once the student has returned to a rational and calm state. If possible, debriefing should</w:t>
      </w:r>
      <w:r w:rsidRPr="008F6FD0">
        <w:t xml:space="preserve"> </w:t>
      </w:r>
      <w:r>
        <w:t xml:space="preserve">take place on the same day, but in some cases may need to wait till the day after. </w:t>
      </w:r>
    </w:p>
    <w:p w14:paraId="1B993DA0" w14:textId="00CF0956" w:rsidR="005E5AE9" w:rsidRDefault="005E5AE9" w:rsidP="00F279A7">
      <w:r>
        <w:lastRenderedPageBreak/>
        <w:t>The purpose of debriefing should be on re-establishing communication, rebuilding relationships and</w:t>
      </w:r>
      <w:r w:rsidR="008F6FD0">
        <w:t xml:space="preserve"> </w:t>
      </w:r>
      <w:r>
        <w:t>problem- solving. A plan should be developed for what everyone could do differently to avoid another similar situation. Logical consequences for behaviours which caused harm or disruption to others should be explained to the student, with an emphasis on teaching rather than punishment. The student should receive positive acknowledgement for taking part in the debriefing process and support should be put in place (for example, additional practice opportunities, direct teaching of calming strategies), and</w:t>
      </w:r>
      <w:r w:rsidRPr="008F6FD0">
        <w:t xml:space="preserve"> </w:t>
      </w:r>
      <w:r>
        <w:t>documented.</w:t>
      </w:r>
    </w:p>
    <w:sectPr w:rsidR="005E5AE9" w:rsidSect="00F279A7">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134" w:right="85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A3DC8" w14:textId="77777777" w:rsidR="008A1C31" w:rsidRDefault="008A1C31" w:rsidP="00191F45">
      <w:r>
        <w:separator/>
      </w:r>
    </w:p>
    <w:p w14:paraId="296104B7" w14:textId="77777777" w:rsidR="008A1C31" w:rsidRDefault="008A1C31"/>
    <w:p w14:paraId="09FE98E8" w14:textId="77777777" w:rsidR="008A1C31" w:rsidRDefault="008A1C31"/>
    <w:p w14:paraId="073CA725" w14:textId="77777777" w:rsidR="008A1C31" w:rsidRDefault="008A1C31"/>
  </w:endnote>
  <w:endnote w:type="continuationSeparator" w:id="0">
    <w:p w14:paraId="345934C5" w14:textId="77777777" w:rsidR="008A1C31" w:rsidRDefault="008A1C31" w:rsidP="00191F45">
      <w:r>
        <w:continuationSeparator/>
      </w:r>
    </w:p>
    <w:p w14:paraId="5D4A3312" w14:textId="77777777" w:rsidR="008A1C31" w:rsidRDefault="008A1C31"/>
    <w:p w14:paraId="02961AA6" w14:textId="77777777" w:rsidR="008A1C31" w:rsidRDefault="008A1C31"/>
    <w:p w14:paraId="5389155D" w14:textId="77777777" w:rsidR="008A1C31" w:rsidRDefault="008A1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6677" w14:textId="56B34443" w:rsidR="007A3356" w:rsidRPr="0072738E" w:rsidRDefault="0072738E" w:rsidP="0072738E">
    <w:pPr>
      <w:pStyle w:val="Logo"/>
    </w:pPr>
    <w:r w:rsidRPr="00913D40">
      <w:rPr>
        <w:sz w:val="24"/>
      </w:rPr>
      <w:t>education.nsw.gov.au</w:t>
    </w:r>
    <w:r w:rsidRPr="00791B72">
      <w:tab/>
    </w:r>
    <w:r w:rsidRPr="009C69B7">
      <w:rPr>
        <w:noProof/>
        <w:lang w:eastAsia="en-AU"/>
      </w:rPr>
      <w:drawing>
        <wp:inline distT="0" distB="0" distL="0" distR="0" wp14:anchorId="070C4EE8" wp14:editId="7E3BC9A2">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481C" w14:textId="55BED058" w:rsidR="007A3356" w:rsidRPr="00880050" w:rsidRDefault="00880050" w:rsidP="00880050">
    <w:pPr>
      <w:pStyle w:val="Logo"/>
    </w:pPr>
    <w:r w:rsidRPr="00913D40">
      <w:rPr>
        <w:sz w:val="24"/>
      </w:rPr>
      <w:t>education.nsw.gov.au</w:t>
    </w:r>
    <w:r w:rsidRPr="00791B72">
      <w:tab/>
    </w:r>
    <w:r w:rsidRPr="009C69B7">
      <w:rPr>
        <w:noProof/>
        <w:lang w:eastAsia="en-AU"/>
      </w:rPr>
      <w:drawing>
        <wp:inline distT="0" distB="0" distL="0" distR="0" wp14:anchorId="249AEFF8" wp14:editId="66F4BB3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7A89"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0EBC7153" wp14:editId="6E54474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778A" w14:textId="77777777" w:rsidR="008A1C31" w:rsidRDefault="008A1C31" w:rsidP="00191F45">
      <w:r>
        <w:separator/>
      </w:r>
    </w:p>
    <w:p w14:paraId="2620A77A" w14:textId="77777777" w:rsidR="008A1C31" w:rsidRDefault="008A1C31"/>
    <w:p w14:paraId="4DC5AB97" w14:textId="77777777" w:rsidR="008A1C31" w:rsidRDefault="008A1C31"/>
    <w:p w14:paraId="3354A981" w14:textId="77777777" w:rsidR="008A1C31" w:rsidRDefault="008A1C31"/>
  </w:footnote>
  <w:footnote w:type="continuationSeparator" w:id="0">
    <w:p w14:paraId="2290EA90" w14:textId="77777777" w:rsidR="008A1C31" w:rsidRDefault="008A1C31" w:rsidP="00191F45">
      <w:r>
        <w:continuationSeparator/>
      </w:r>
    </w:p>
    <w:p w14:paraId="2C8366DD" w14:textId="77777777" w:rsidR="008A1C31" w:rsidRDefault="008A1C31"/>
    <w:p w14:paraId="480DE9E0" w14:textId="77777777" w:rsidR="008A1C31" w:rsidRDefault="008A1C31"/>
    <w:p w14:paraId="58D21C0D" w14:textId="77777777" w:rsidR="008A1C31" w:rsidRDefault="008A1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B598" w14:textId="77777777" w:rsidR="0072738E" w:rsidRDefault="0072738E" w:rsidP="0072738E">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088C" w14:textId="630C10C6" w:rsidR="00880050" w:rsidRDefault="0088005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928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3A68C2"/>
    <w:multiLevelType w:val="hybridMultilevel"/>
    <w:tmpl w:val="396AF9FA"/>
    <w:lvl w:ilvl="0" w:tplc="99D27C06">
      <w:numFmt w:val="bullet"/>
      <w:lvlText w:val="•"/>
      <w:lvlJc w:val="left"/>
      <w:pPr>
        <w:ind w:left="822" w:hanging="357"/>
      </w:pPr>
      <w:rPr>
        <w:rFonts w:ascii="Arial" w:eastAsia="Arial" w:hAnsi="Arial" w:cs="Arial" w:hint="default"/>
        <w:w w:val="130"/>
        <w:sz w:val="22"/>
        <w:szCs w:val="22"/>
      </w:rPr>
    </w:lvl>
    <w:lvl w:ilvl="1" w:tplc="6A8AA9EA">
      <w:numFmt w:val="bullet"/>
      <w:lvlText w:val="•"/>
      <w:lvlJc w:val="left"/>
      <w:pPr>
        <w:ind w:left="1190" w:hanging="357"/>
      </w:pPr>
      <w:rPr>
        <w:rFonts w:hint="default"/>
      </w:rPr>
    </w:lvl>
    <w:lvl w:ilvl="2" w:tplc="FC947684">
      <w:numFmt w:val="bullet"/>
      <w:lvlText w:val="•"/>
      <w:lvlJc w:val="left"/>
      <w:pPr>
        <w:ind w:left="1560" w:hanging="357"/>
      </w:pPr>
      <w:rPr>
        <w:rFonts w:hint="default"/>
      </w:rPr>
    </w:lvl>
    <w:lvl w:ilvl="3" w:tplc="124C65F6">
      <w:numFmt w:val="bullet"/>
      <w:lvlText w:val="•"/>
      <w:lvlJc w:val="left"/>
      <w:pPr>
        <w:ind w:left="1930" w:hanging="357"/>
      </w:pPr>
      <w:rPr>
        <w:rFonts w:hint="default"/>
      </w:rPr>
    </w:lvl>
    <w:lvl w:ilvl="4" w:tplc="1406873E">
      <w:numFmt w:val="bullet"/>
      <w:lvlText w:val="•"/>
      <w:lvlJc w:val="left"/>
      <w:pPr>
        <w:ind w:left="2301" w:hanging="357"/>
      </w:pPr>
      <w:rPr>
        <w:rFonts w:hint="default"/>
      </w:rPr>
    </w:lvl>
    <w:lvl w:ilvl="5" w:tplc="E5D80C20">
      <w:numFmt w:val="bullet"/>
      <w:lvlText w:val="•"/>
      <w:lvlJc w:val="left"/>
      <w:pPr>
        <w:ind w:left="2671" w:hanging="357"/>
      </w:pPr>
      <w:rPr>
        <w:rFonts w:hint="default"/>
      </w:rPr>
    </w:lvl>
    <w:lvl w:ilvl="6" w:tplc="6F802112">
      <w:numFmt w:val="bullet"/>
      <w:lvlText w:val="•"/>
      <w:lvlJc w:val="left"/>
      <w:pPr>
        <w:ind w:left="3041" w:hanging="357"/>
      </w:pPr>
      <w:rPr>
        <w:rFonts w:hint="default"/>
      </w:rPr>
    </w:lvl>
    <w:lvl w:ilvl="7" w:tplc="3A1825F6">
      <w:numFmt w:val="bullet"/>
      <w:lvlText w:val="•"/>
      <w:lvlJc w:val="left"/>
      <w:pPr>
        <w:ind w:left="3412" w:hanging="357"/>
      </w:pPr>
      <w:rPr>
        <w:rFonts w:hint="default"/>
      </w:rPr>
    </w:lvl>
    <w:lvl w:ilvl="8" w:tplc="9B56AE86">
      <w:numFmt w:val="bullet"/>
      <w:lvlText w:val="•"/>
      <w:lvlJc w:val="left"/>
      <w:pPr>
        <w:ind w:left="3782" w:hanging="357"/>
      </w:pPr>
      <w:rPr>
        <w:rFont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5A805FC"/>
    <w:multiLevelType w:val="hybridMultilevel"/>
    <w:tmpl w:val="76BC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7706B1B"/>
    <w:multiLevelType w:val="hybridMultilevel"/>
    <w:tmpl w:val="575E2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742B55"/>
    <w:multiLevelType w:val="hybridMultilevel"/>
    <w:tmpl w:val="BB46F1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1D57AD"/>
    <w:multiLevelType w:val="hybridMultilevel"/>
    <w:tmpl w:val="6E0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2DE0378"/>
    <w:multiLevelType w:val="hybridMultilevel"/>
    <w:tmpl w:val="8CB6B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356EE"/>
    <w:multiLevelType w:val="hybridMultilevel"/>
    <w:tmpl w:val="4460AA02"/>
    <w:lvl w:ilvl="0" w:tplc="B08450DE">
      <w:start w:val="1"/>
      <w:numFmt w:val="decimal"/>
      <w:lvlText w:val="%1."/>
      <w:lvlJc w:val="left"/>
      <w:pPr>
        <w:ind w:left="366" w:hanging="246"/>
        <w:jc w:val="left"/>
      </w:pPr>
      <w:rPr>
        <w:rFonts w:ascii="Arial" w:eastAsia="Arial" w:hAnsi="Arial" w:cs="Arial" w:hint="default"/>
        <w:spacing w:val="-1"/>
        <w:w w:val="99"/>
        <w:sz w:val="22"/>
        <w:szCs w:val="22"/>
      </w:rPr>
    </w:lvl>
    <w:lvl w:ilvl="1" w:tplc="E2A0A9E8">
      <w:numFmt w:val="bullet"/>
      <w:lvlText w:val="•"/>
      <w:lvlJc w:val="left"/>
      <w:pPr>
        <w:ind w:left="834" w:hanging="358"/>
      </w:pPr>
      <w:rPr>
        <w:rFonts w:ascii="Arial" w:eastAsia="Arial" w:hAnsi="Arial" w:cs="Arial" w:hint="default"/>
        <w:w w:val="130"/>
        <w:sz w:val="22"/>
        <w:szCs w:val="22"/>
      </w:rPr>
    </w:lvl>
    <w:lvl w:ilvl="2" w:tplc="B302E734">
      <w:numFmt w:val="bullet"/>
      <w:lvlText w:val="•"/>
      <w:lvlJc w:val="left"/>
      <w:pPr>
        <w:ind w:left="1923" w:hanging="358"/>
      </w:pPr>
      <w:rPr>
        <w:rFonts w:hint="default"/>
      </w:rPr>
    </w:lvl>
    <w:lvl w:ilvl="3" w:tplc="6F0EC434">
      <w:numFmt w:val="bullet"/>
      <w:lvlText w:val="•"/>
      <w:lvlJc w:val="left"/>
      <w:pPr>
        <w:ind w:left="3006" w:hanging="358"/>
      </w:pPr>
      <w:rPr>
        <w:rFonts w:hint="default"/>
      </w:rPr>
    </w:lvl>
    <w:lvl w:ilvl="4" w:tplc="ABEE6F14">
      <w:numFmt w:val="bullet"/>
      <w:lvlText w:val="•"/>
      <w:lvlJc w:val="left"/>
      <w:pPr>
        <w:ind w:left="4090" w:hanging="358"/>
      </w:pPr>
      <w:rPr>
        <w:rFonts w:hint="default"/>
      </w:rPr>
    </w:lvl>
    <w:lvl w:ilvl="5" w:tplc="BC44F31A">
      <w:numFmt w:val="bullet"/>
      <w:lvlText w:val="•"/>
      <w:lvlJc w:val="left"/>
      <w:pPr>
        <w:ind w:left="5173" w:hanging="358"/>
      </w:pPr>
      <w:rPr>
        <w:rFonts w:hint="default"/>
      </w:rPr>
    </w:lvl>
    <w:lvl w:ilvl="6" w:tplc="C2C81C54">
      <w:numFmt w:val="bullet"/>
      <w:lvlText w:val="•"/>
      <w:lvlJc w:val="left"/>
      <w:pPr>
        <w:ind w:left="6256" w:hanging="358"/>
      </w:pPr>
      <w:rPr>
        <w:rFonts w:hint="default"/>
      </w:rPr>
    </w:lvl>
    <w:lvl w:ilvl="7" w:tplc="3828DC02">
      <w:numFmt w:val="bullet"/>
      <w:lvlText w:val="•"/>
      <w:lvlJc w:val="left"/>
      <w:pPr>
        <w:ind w:left="7340" w:hanging="358"/>
      </w:pPr>
      <w:rPr>
        <w:rFonts w:hint="default"/>
      </w:rPr>
    </w:lvl>
    <w:lvl w:ilvl="8" w:tplc="DCB47D96">
      <w:numFmt w:val="bullet"/>
      <w:lvlText w:val="•"/>
      <w:lvlJc w:val="left"/>
      <w:pPr>
        <w:ind w:left="8423" w:hanging="358"/>
      </w:pPr>
      <w:rPr>
        <w:rFont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574E22"/>
    <w:multiLevelType w:val="hybridMultilevel"/>
    <w:tmpl w:val="5CD48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63492912"/>
    <w:multiLevelType w:val="hybridMultilevel"/>
    <w:tmpl w:val="C918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8"/>
  </w:num>
  <w:num w:numId="8">
    <w:abstractNumId w:val="16"/>
  </w:num>
  <w:num w:numId="9">
    <w:abstractNumId w:val="24"/>
  </w:num>
  <w:num w:numId="10">
    <w:abstractNumId w:val="12"/>
  </w:num>
  <w:num w:numId="11">
    <w:abstractNumId w:val="21"/>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30"/>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2"/>
  </w:num>
  <w:num w:numId="32">
    <w:abstractNumId w:val="30"/>
  </w:num>
  <w:num w:numId="33">
    <w:abstractNumId w:val="25"/>
  </w:num>
  <w:num w:numId="34">
    <w:abstractNumId w:val="27"/>
  </w:num>
  <w:num w:numId="35">
    <w:abstractNumId w:val="7"/>
  </w:num>
  <w:num w:numId="36">
    <w:abstractNumId w:val="14"/>
  </w:num>
  <w:num w:numId="37">
    <w:abstractNumId w:val="11"/>
  </w:num>
  <w:num w:numId="38">
    <w:abstractNumId w:val="23"/>
  </w:num>
  <w:num w:numId="39">
    <w:abstractNumId w:val="15"/>
  </w:num>
  <w:num w:numId="40">
    <w:abstractNumId w:val="19"/>
  </w:num>
  <w:num w:numId="41">
    <w:abstractNumId w:val="29"/>
  </w:num>
  <w:num w:numId="42">
    <w:abstractNumId w:val="13"/>
  </w:num>
  <w:num w:numId="43">
    <w:abstractNumId w:val="20"/>
  </w:num>
  <w:num w:numId="4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32"/>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125"/>
    <w:rsid w:val="000B4F65"/>
    <w:rsid w:val="000B75CB"/>
    <w:rsid w:val="000B7D49"/>
    <w:rsid w:val="000C0FB5"/>
    <w:rsid w:val="000C1078"/>
    <w:rsid w:val="000C16A7"/>
    <w:rsid w:val="000C1BCD"/>
    <w:rsid w:val="000C250C"/>
    <w:rsid w:val="000C43DF"/>
    <w:rsid w:val="000C575E"/>
    <w:rsid w:val="000C61FB"/>
    <w:rsid w:val="000C6F89"/>
    <w:rsid w:val="000C7978"/>
    <w:rsid w:val="000C7D4F"/>
    <w:rsid w:val="000D2063"/>
    <w:rsid w:val="000D24EC"/>
    <w:rsid w:val="000D2C3A"/>
    <w:rsid w:val="000D48A8"/>
    <w:rsid w:val="000D4B5A"/>
    <w:rsid w:val="000D55B1"/>
    <w:rsid w:val="000D64D8"/>
    <w:rsid w:val="000E3C1C"/>
    <w:rsid w:val="000E3ECB"/>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3E2"/>
    <w:rsid w:val="00174183"/>
    <w:rsid w:val="00176C65"/>
    <w:rsid w:val="00180A15"/>
    <w:rsid w:val="00180F1C"/>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3BE1"/>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05A"/>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651"/>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1CF"/>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3475"/>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4DB"/>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AE9"/>
    <w:rsid w:val="005E6829"/>
    <w:rsid w:val="005E77CF"/>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96"/>
    <w:rsid w:val="006638B4"/>
    <w:rsid w:val="0066400D"/>
    <w:rsid w:val="006644C4"/>
    <w:rsid w:val="0066530A"/>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99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5A3"/>
    <w:rsid w:val="00722D6B"/>
    <w:rsid w:val="00723956"/>
    <w:rsid w:val="00724203"/>
    <w:rsid w:val="00725C3B"/>
    <w:rsid w:val="00725D14"/>
    <w:rsid w:val="007266FB"/>
    <w:rsid w:val="0072738E"/>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C2"/>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1DC"/>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832"/>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A8"/>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222"/>
    <w:rsid w:val="008736AC"/>
    <w:rsid w:val="00874C1F"/>
    <w:rsid w:val="00880050"/>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C31"/>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515A"/>
    <w:rsid w:val="008C6461"/>
    <w:rsid w:val="008C6BA4"/>
    <w:rsid w:val="008C6F82"/>
    <w:rsid w:val="008C7CBC"/>
    <w:rsid w:val="008D0067"/>
    <w:rsid w:val="008D125E"/>
    <w:rsid w:val="008D1928"/>
    <w:rsid w:val="008D5308"/>
    <w:rsid w:val="008D55BF"/>
    <w:rsid w:val="008D61E0"/>
    <w:rsid w:val="008D6722"/>
    <w:rsid w:val="008D6E1D"/>
    <w:rsid w:val="008D7AB2"/>
    <w:rsid w:val="008E0259"/>
    <w:rsid w:val="008E0EE8"/>
    <w:rsid w:val="008E43E0"/>
    <w:rsid w:val="008E4A0E"/>
    <w:rsid w:val="008E4E59"/>
    <w:rsid w:val="008F0115"/>
    <w:rsid w:val="008F0383"/>
    <w:rsid w:val="008F1F6A"/>
    <w:rsid w:val="008F28E7"/>
    <w:rsid w:val="008F3EDF"/>
    <w:rsid w:val="008F56DB"/>
    <w:rsid w:val="008F6FD0"/>
    <w:rsid w:val="0090053B"/>
    <w:rsid w:val="00900E59"/>
    <w:rsid w:val="00900FCF"/>
    <w:rsid w:val="00901298"/>
    <w:rsid w:val="009019BB"/>
    <w:rsid w:val="00902919"/>
    <w:rsid w:val="0090315B"/>
    <w:rsid w:val="009033B0"/>
    <w:rsid w:val="00904350"/>
    <w:rsid w:val="009056CE"/>
    <w:rsid w:val="00905926"/>
    <w:rsid w:val="0090604A"/>
    <w:rsid w:val="009070E9"/>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DF8"/>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1D2B"/>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C73"/>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6EAD"/>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3292"/>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3976"/>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1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A51"/>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ED1"/>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279A7"/>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0979"/>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6E77"/>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C13"/>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3E7B1B"/>
  <w14:defaultImageDpi w14:val="32767"/>
  <w15:chartTrackingRefBased/>
  <w15:docId w15:val="{0D871EAC-7C22-4090-B8D5-C462F9E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1"/>
    <w:unhideWhenUsed/>
    <w:qFormat/>
    <w:rsid w:val="00806832"/>
    <w:pPr>
      <w:ind w:left="720"/>
      <w:contextualSpacing/>
    </w:pPr>
  </w:style>
  <w:style w:type="table" w:customStyle="1" w:styleId="TableGrid10">
    <w:name w:val="Table Grid1"/>
    <w:basedOn w:val="TableNormal"/>
    <w:next w:val="TableGrid"/>
    <w:uiPriority w:val="39"/>
    <w:rsid w:val="0069299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E5AE9"/>
    <w:pPr>
      <w:widowControl w:val="0"/>
      <w:autoSpaceDE w:val="0"/>
      <w:autoSpaceDN w:val="0"/>
      <w:spacing w:before="0" w:line="240" w:lineRule="auto"/>
      <w:ind w:left="834"/>
    </w:pPr>
    <w:rPr>
      <w:rFonts w:eastAsia="Arial" w:cs="Arial"/>
      <w:sz w:val="22"/>
      <w:szCs w:val="22"/>
      <w:lang w:val="en-US"/>
    </w:rPr>
  </w:style>
  <w:style w:type="character" w:customStyle="1" w:styleId="BodyTextChar">
    <w:name w:val="Body Text Char"/>
    <w:basedOn w:val="DefaultParagraphFont"/>
    <w:link w:val="BodyText"/>
    <w:uiPriority w:val="1"/>
    <w:rsid w:val="005E5AE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urner62\AppData\Local\Temp\Temp1_DoEBrandAsset%20(19).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2" ma:contentTypeDescription="Create a new document." ma:contentTypeScope="" ma:versionID="065e077d75827d4f534d0f09d3468b4c">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6940bec31463d2863fb8c213bfd9f31b"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9BD9-ECA6-4593-AA09-12445EA5B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414cc3f4-09e2-4501-9337-30f379fdc506"/>
    <ds:schemaRef ds:uri="c496f2b0-75d3-46ec-aaa3-adcd25c2c74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333B962-BD55-491A-A870-3CCB37AF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Turner</dc:creator>
  <cp:keywords/>
  <dc:description/>
  <cp:lastModifiedBy>Mona Sidhu</cp:lastModifiedBy>
  <cp:revision>2</cp:revision>
  <cp:lastPrinted>2019-10-02T00:17:00Z</cp:lastPrinted>
  <dcterms:created xsi:type="dcterms:W3CDTF">2020-12-15T01:02:00Z</dcterms:created>
  <dcterms:modified xsi:type="dcterms:W3CDTF">2020-12-15T01:02:00Z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