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2AE94" w14:textId="41A9325A" w:rsidR="005606B2" w:rsidRDefault="00127F39" w:rsidP="00235D72">
      <w:pPr>
        <w:pStyle w:val="Heading1"/>
      </w:pPr>
      <w:r>
        <w:t>Chemistry</w:t>
      </w:r>
      <w:r w:rsidR="00CA6EA4">
        <w:t xml:space="preserve"> Stage 6 –</w:t>
      </w:r>
      <w:r>
        <w:t xml:space="preserve"> Module </w:t>
      </w:r>
      <w:r w:rsidR="00C93548">
        <w:t>8</w:t>
      </w:r>
      <w:r>
        <w:t xml:space="preserve">: </w:t>
      </w:r>
      <w:r w:rsidR="0004333C">
        <w:t>Analysis of organic comp</w:t>
      </w:r>
      <w:r w:rsidR="00235D72">
        <w:t>ounds</w:t>
      </w:r>
      <w:r w:rsidR="00CA6EA4">
        <w:t xml:space="preserve"> </w:t>
      </w:r>
    </w:p>
    <w:p w14:paraId="5647CBD4" w14:textId="2B2B8BBE" w:rsidR="00600561" w:rsidRPr="00600561" w:rsidRDefault="00600561" w:rsidP="00D87787">
      <w:pPr>
        <w:jc w:val="center"/>
      </w:pPr>
      <w:r>
        <w:rPr>
          <w:noProof/>
        </w:rPr>
        <w:drawing>
          <wp:inline distT="0" distB="0" distL="0" distR="0" wp14:anchorId="6A0B75FB" wp14:editId="5C367A56">
            <wp:extent cx="5584197" cy="6911039"/>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2119" cy="6957971"/>
                    </a:xfrm>
                    <a:prstGeom prst="rect">
                      <a:avLst/>
                    </a:prstGeom>
                    <a:noFill/>
                    <a:ln>
                      <a:noFill/>
                    </a:ln>
                  </pic:spPr>
                </pic:pic>
              </a:graphicData>
            </a:graphic>
          </wp:inline>
        </w:drawing>
      </w:r>
      <w:r>
        <w:br w:type="page"/>
      </w:r>
    </w:p>
    <w:p w14:paraId="44702A46" w14:textId="77777777" w:rsidR="005606B2" w:rsidRDefault="005606B2" w:rsidP="005606B2">
      <w:pPr>
        <w:pStyle w:val="TOCHeading"/>
      </w:pPr>
      <w:r>
        <w:lastRenderedPageBreak/>
        <w:t>Contents</w:t>
      </w:r>
    </w:p>
    <w:p w14:paraId="512B3230" w14:textId="71ECC237" w:rsidR="00A72D91" w:rsidRDefault="00C47E21">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48345539" w:history="1">
        <w:r w:rsidR="00A72D91" w:rsidRPr="002170FE">
          <w:rPr>
            <w:rStyle w:val="Hyperlink"/>
          </w:rPr>
          <w:t>Overview</w:t>
        </w:r>
        <w:r w:rsidR="00A72D91">
          <w:rPr>
            <w:webHidden/>
          </w:rPr>
          <w:tab/>
        </w:r>
        <w:r w:rsidR="00A72D91">
          <w:rPr>
            <w:webHidden/>
          </w:rPr>
          <w:fldChar w:fldCharType="begin"/>
        </w:r>
        <w:r w:rsidR="00A72D91">
          <w:rPr>
            <w:webHidden/>
          </w:rPr>
          <w:instrText xml:space="preserve"> PAGEREF _Toc148345539 \h </w:instrText>
        </w:r>
        <w:r w:rsidR="00A72D91">
          <w:rPr>
            <w:webHidden/>
          </w:rPr>
        </w:r>
        <w:r w:rsidR="00A72D91">
          <w:rPr>
            <w:webHidden/>
          </w:rPr>
          <w:fldChar w:fldCharType="separate"/>
        </w:r>
        <w:r w:rsidR="00A72D91">
          <w:rPr>
            <w:webHidden/>
          </w:rPr>
          <w:t>2</w:t>
        </w:r>
        <w:r w:rsidR="00A72D91">
          <w:rPr>
            <w:webHidden/>
          </w:rPr>
          <w:fldChar w:fldCharType="end"/>
        </w:r>
      </w:hyperlink>
    </w:p>
    <w:p w14:paraId="01312E9D" w14:textId="414935A6" w:rsidR="00A72D91" w:rsidRDefault="00451362">
      <w:pPr>
        <w:pStyle w:val="TOC2"/>
        <w:rPr>
          <w:rFonts w:asciiTheme="minorHAnsi" w:eastAsiaTheme="minorEastAsia" w:hAnsiTheme="minorHAnsi" w:cstheme="minorBidi"/>
          <w:kern w:val="2"/>
          <w:sz w:val="22"/>
          <w:szCs w:val="22"/>
          <w:lang w:eastAsia="en-AU"/>
          <w14:ligatures w14:val="standardContextual"/>
        </w:rPr>
      </w:pPr>
      <w:hyperlink w:anchor="_Toc148345540" w:history="1">
        <w:r w:rsidR="00A72D91" w:rsidRPr="002170FE">
          <w:rPr>
            <w:rStyle w:val="Hyperlink"/>
          </w:rPr>
          <w:t>Information for teachers</w:t>
        </w:r>
        <w:r w:rsidR="00A72D91">
          <w:rPr>
            <w:webHidden/>
          </w:rPr>
          <w:tab/>
        </w:r>
        <w:r w:rsidR="00A72D91">
          <w:rPr>
            <w:webHidden/>
          </w:rPr>
          <w:fldChar w:fldCharType="begin"/>
        </w:r>
        <w:r w:rsidR="00A72D91">
          <w:rPr>
            <w:webHidden/>
          </w:rPr>
          <w:instrText xml:space="preserve"> PAGEREF _Toc148345540 \h </w:instrText>
        </w:r>
        <w:r w:rsidR="00A72D91">
          <w:rPr>
            <w:webHidden/>
          </w:rPr>
        </w:r>
        <w:r w:rsidR="00A72D91">
          <w:rPr>
            <w:webHidden/>
          </w:rPr>
          <w:fldChar w:fldCharType="separate"/>
        </w:r>
        <w:r w:rsidR="00A72D91">
          <w:rPr>
            <w:webHidden/>
          </w:rPr>
          <w:t>3</w:t>
        </w:r>
        <w:r w:rsidR="00A72D91">
          <w:rPr>
            <w:webHidden/>
          </w:rPr>
          <w:fldChar w:fldCharType="end"/>
        </w:r>
      </w:hyperlink>
    </w:p>
    <w:p w14:paraId="56D5E1F9" w14:textId="24938DE6"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41" w:history="1">
        <w:r w:rsidR="00A72D91" w:rsidRPr="002170FE">
          <w:rPr>
            <w:rStyle w:val="Hyperlink"/>
          </w:rPr>
          <w:t>Outcomes</w:t>
        </w:r>
        <w:r w:rsidR="00A72D91">
          <w:rPr>
            <w:webHidden/>
          </w:rPr>
          <w:tab/>
        </w:r>
        <w:r w:rsidR="00A72D91">
          <w:rPr>
            <w:webHidden/>
          </w:rPr>
          <w:fldChar w:fldCharType="begin"/>
        </w:r>
        <w:r w:rsidR="00A72D91">
          <w:rPr>
            <w:webHidden/>
          </w:rPr>
          <w:instrText xml:space="preserve"> PAGEREF _Toc148345541 \h </w:instrText>
        </w:r>
        <w:r w:rsidR="00A72D91">
          <w:rPr>
            <w:webHidden/>
          </w:rPr>
        </w:r>
        <w:r w:rsidR="00A72D91">
          <w:rPr>
            <w:webHidden/>
          </w:rPr>
          <w:fldChar w:fldCharType="separate"/>
        </w:r>
        <w:r w:rsidR="00A72D91">
          <w:rPr>
            <w:webHidden/>
          </w:rPr>
          <w:t>3</w:t>
        </w:r>
        <w:r w:rsidR="00A72D91">
          <w:rPr>
            <w:webHidden/>
          </w:rPr>
          <w:fldChar w:fldCharType="end"/>
        </w:r>
      </w:hyperlink>
    </w:p>
    <w:p w14:paraId="664AFC5A" w14:textId="0C8FCBDC"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42" w:history="1">
        <w:r w:rsidR="00A72D91" w:rsidRPr="002170FE">
          <w:rPr>
            <w:rStyle w:val="Hyperlink"/>
          </w:rPr>
          <w:t>Learning intention and success criteria</w:t>
        </w:r>
        <w:r w:rsidR="00A72D91">
          <w:rPr>
            <w:webHidden/>
          </w:rPr>
          <w:tab/>
        </w:r>
        <w:r w:rsidR="00A72D91">
          <w:rPr>
            <w:webHidden/>
          </w:rPr>
          <w:fldChar w:fldCharType="begin"/>
        </w:r>
        <w:r w:rsidR="00A72D91">
          <w:rPr>
            <w:webHidden/>
          </w:rPr>
          <w:instrText xml:space="preserve"> PAGEREF _Toc148345542 \h </w:instrText>
        </w:r>
        <w:r w:rsidR="00A72D91">
          <w:rPr>
            <w:webHidden/>
          </w:rPr>
        </w:r>
        <w:r w:rsidR="00A72D91">
          <w:rPr>
            <w:webHidden/>
          </w:rPr>
          <w:fldChar w:fldCharType="separate"/>
        </w:r>
        <w:r w:rsidR="00A72D91">
          <w:rPr>
            <w:webHidden/>
          </w:rPr>
          <w:t>4</w:t>
        </w:r>
        <w:r w:rsidR="00A72D91">
          <w:rPr>
            <w:webHidden/>
          </w:rPr>
          <w:fldChar w:fldCharType="end"/>
        </w:r>
      </w:hyperlink>
    </w:p>
    <w:p w14:paraId="65BFE767" w14:textId="2738EF5D" w:rsidR="00A72D91" w:rsidRDefault="00451362">
      <w:pPr>
        <w:pStyle w:val="TOC2"/>
        <w:rPr>
          <w:rFonts w:asciiTheme="minorHAnsi" w:eastAsiaTheme="minorEastAsia" w:hAnsiTheme="minorHAnsi" w:cstheme="minorBidi"/>
          <w:kern w:val="2"/>
          <w:sz w:val="22"/>
          <w:szCs w:val="22"/>
          <w:lang w:eastAsia="en-AU"/>
          <w14:ligatures w14:val="standardContextual"/>
        </w:rPr>
      </w:pPr>
      <w:hyperlink w:anchor="_Toc148345543" w:history="1">
        <w:r w:rsidR="00A72D91" w:rsidRPr="002170FE">
          <w:rPr>
            <w:rStyle w:val="Hyperlink"/>
          </w:rPr>
          <w:t>Teaching and learning activities</w:t>
        </w:r>
        <w:r w:rsidR="00A72D91">
          <w:rPr>
            <w:webHidden/>
          </w:rPr>
          <w:tab/>
        </w:r>
        <w:r w:rsidR="00A72D91">
          <w:rPr>
            <w:webHidden/>
          </w:rPr>
          <w:fldChar w:fldCharType="begin"/>
        </w:r>
        <w:r w:rsidR="00A72D91">
          <w:rPr>
            <w:webHidden/>
          </w:rPr>
          <w:instrText xml:space="preserve"> PAGEREF _Toc148345543 \h </w:instrText>
        </w:r>
        <w:r w:rsidR="00A72D91">
          <w:rPr>
            <w:webHidden/>
          </w:rPr>
        </w:r>
        <w:r w:rsidR="00A72D91">
          <w:rPr>
            <w:webHidden/>
          </w:rPr>
          <w:fldChar w:fldCharType="separate"/>
        </w:r>
        <w:r w:rsidR="00A72D91">
          <w:rPr>
            <w:webHidden/>
          </w:rPr>
          <w:t>5</w:t>
        </w:r>
        <w:r w:rsidR="00A72D91">
          <w:rPr>
            <w:webHidden/>
          </w:rPr>
          <w:fldChar w:fldCharType="end"/>
        </w:r>
      </w:hyperlink>
    </w:p>
    <w:p w14:paraId="0E1D4B0A" w14:textId="3742E566"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44" w:history="1">
        <w:r w:rsidR="00A72D91" w:rsidRPr="002170FE">
          <w:rPr>
            <w:rStyle w:val="Hyperlink"/>
          </w:rPr>
          <w:t>Components of the class activity</w:t>
        </w:r>
        <w:r w:rsidR="00A72D91">
          <w:rPr>
            <w:webHidden/>
          </w:rPr>
          <w:tab/>
        </w:r>
        <w:r w:rsidR="00A72D91">
          <w:rPr>
            <w:webHidden/>
          </w:rPr>
          <w:fldChar w:fldCharType="begin"/>
        </w:r>
        <w:r w:rsidR="00A72D91">
          <w:rPr>
            <w:webHidden/>
          </w:rPr>
          <w:instrText xml:space="preserve"> PAGEREF _Toc148345544 \h </w:instrText>
        </w:r>
        <w:r w:rsidR="00A72D91">
          <w:rPr>
            <w:webHidden/>
          </w:rPr>
        </w:r>
        <w:r w:rsidR="00A72D91">
          <w:rPr>
            <w:webHidden/>
          </w:rPr>
          <w:fldChar w:fldCharType="separate"/>
        </w:r>
        <w:r w:rsidR="00A72D91">
          <w:rPr>
            <w:webHidden/>
          </w:rPr>
          <w:t>5</w:t>
        </w:r>
        <w:r w:rsidR="00A72D91">
          <w:rPr>
            <w:webHidden/>
          </w:rPr>
          <w:fldChar w:fldCharType="end"/>
        </w:r>
      </w:hyperlink>
    </w:p>
    <w:p w14:paraId="14D47256" w14:textId="7B752A24" w:rsidR="00A72D91" w:rsidRDefault="00451362">
      <w:pPr>
        <w:pStyle w:val="TOC2"/>
        <w:rPr>
          <w:rFonts w:asciiTheme="minorHAnsi" w:eastAsiaTheme="minorEastAsia" w:hAnsiTheme="minorHAnsi" w:cstheme="minorBidi"/>
          <w:kern w:val="2"/>
          <w:sz w:val="22"/>
          <w:szCs w:val="22"/>
          <w:lang w:eastAsia="en-AU"/>
          <w14:ligatures w14:val="standardContextual"/>
        </w:rPr>
      </w:pPr>
      <w:hyperlink w:anchor="_Toc148345545" w:history="1">
        <w:r w:rsidR="00A72D91" w:rsidRPr="002170FE">
          <w:rPr>
            <w:rStyle w:val="Hyperlink"/>
          </w:rPr>
          <w:t>Student resources</w:t>
        </w:r>
        <w:r w:rsidR="00A72D91">
          <w:rPr>
            <w:webHidden/>
          </w:rPr>
          <w:tab/>
        </w:r>
        <w:r w:rsidR="00A72D91">
          <w:rPr>
            <w:webHidden/>
          </w:rPr>
          <w:fldChar w:fldCharType="begin"/>
        </w:r>
        <w:r w:rsidR="00A72D91">
          <w:rPr>
            <w:webHidden/>
          </w:rPr>
          <w:instrText xml:space="preserve"> PAGEREF _Toc148345545 \h </w:instrText>
        </w:r>
        <w:r w:rsidR="00A72D91">
          <w:rPr>
            <w:webHidden/>
          </w:rPr>
        </w:r>
        <w:r w:rsidR="00A72D91">
          <w:rPr>
            <w:webHidden/>
          </w:rPr>
          <w:fldChar w:fldCharType="separate"/>
        </w:r>
        <w:r w:rsidR="00A72D91">
          <w:rPr>
            <w:webHidden/>
          </w:rPr>
          <w:t>7</w:t>
        </w:r>
        <w:r w:rsidR="00A72D91">
          <w:rPr>
            <w:webHidden/>
          </w:rPr>
          <w:fldChar w:fldCharType="end"/>
        </w:r>
      </w:hyperlink>
    </w:p>
    <w:p w14:paraId="35330D75" w14:textId="1D1552A8"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46" w:history="1">
        <w:r w:rsidR="00A72D91" w:rsidRPr="002170FE">
          <w:rPr>
            <w:rStyle w:val="Hyperlink"/>
          </w:rPr>
          <w:t>Part 1 – proton and carbon-13 NMR</w:t>
        </w:r>
        <w:r w:rsidR="00A72D91">
          <w:rPr>
            <w:webHidden/>
          </w:rPr>
          <w:tab/>
        </w:r>
        <w:r w:rsidR="00A72D91">
          <w:rPr>
            <w:webHidden/>
          </w:rPr>
          <w:fldChar w:fldCharType="begin"/>
        </w:r>
        <w:r w:rsidR="00A72D91">
          <w:rPr>
            <w:webHidden/>
          </w:rPr>
          <w:instrText xml:space="preserve"> PAGEREF _Toc148345546 \h </w:instrText>
        </w:r>
        <w:r w:rsidR="00A72D91">
          <w:rPr>
            <w:webHidden/>
          </w:rPr>
        </w:r>
        <w:r w:rsidR="00A72D91">
          <w:rPr>
            <w:webHidden/>
          </w:rPr>
          <w:fldChar w:fldCharType="separate"/>
        </w:r>
        <w:r w:rsidR="00A72D91">
          <w:rPr>
            <w:webHidden/>
          </w:rPr>
          <w:t>7</w:t>
        </w:r>
        <w:r w:rsidR="00A72D91">
          <w:rPr>
            <w:webHidden/>
          </w:rPr>
          <w:fldChar w:fldCharType="end"/>
        </w:r>
      </w:hyperlink>
    </w:p>
    <w:p w14:paraId="02980E89" w14:textId="679A5D93"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47" w:history="1">
        <w:r w:rsidR="00A72D91" w:rsidRPr="002170FE">
          <w:rPr>
            <w:rStyle w:val="Hyperlink"/>
          </w:rPr>
          <w:t>Part 2 – the components of a typical 13C NMR spectrum</w:t>
        </w:r>
        <w:r w:rsidR="00A72D91">
          <w:rPr>
            <w:webHidden/>
          </w:rPr>
          <w:tab/>
        </w:r>
        <w:r w:rsidR="00A72D91">
          <w:rPr>
            <w:webHidden/>
          </w:rPr>
          <w:fldChar w:fldCharType="begin"/>
        </w:r>
        <w:r w:rsidR="00A72D91">
          <w:rPr>
            <w:webHidden/>
          </w:rPr>
          <w:instrText xml:space="preserve"> PAGEREF _Toc148345547 \h </w:instrText>
        </w:r>
        <w:r w:rsidR="00A72D91">
          <w:rPr>
            <w:webHidden/>
          </w:rPr>
        </w:r>
        <w:r w:rsidR="00A72D91">
          <w:rPr>
            <w:webHidden/>
          </w:rPr>
          <w:fldChar w:fldCharType="separate"/>
        </w:r>
        <w:r w:rsidR="00A72D91">
          <w:rPr>
            <w:webHidden/>
          </w:rPr>
          <w:t>9</w:t>
        </w:r>
        <w:r w:rsidR="00A72D91">
          <w:rPr>
            <w:webHidden/>
          </w:rPr>
          <w:fldChar w:fldCharType="end"/>
        </w:r>
      </w:hyperlink>
    </w:p>
    <w:p w14:paraId="1E7246C2" w14:textId="4B09E9A6"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48" w:history="1">
        <w:r w:rsidR="00A72D91" w:rsidRPr="002170FE">
          <w:rPr>
            <w:rStyle w:val="Hyperlink"/>
          </w:rPr>
          <w:t xml:space="preserve">Part 3 – the components of a typical </w:t>
        </w:r>
        <w:r w:rsidR="00A72D91" w:rsidRPr="002170FE">
          <w:rPr>
            <w:rStyle w:val="Hyperlink"/>
            <w:vertAlign w:val="superscript"/>
          </w:rPr>
          <w:t>1</w:t>
        </w:r>
        <w:r w:rsidR="00A72D91" w:rsidRPr="002170FE">
          <w:rPr>
            <w:rStyle w:val="Hyperlink"/>
          </w:rPr>
          <w:t>H NMR spectrum</w:t>
        </w:r>
        <w:r w:rsidR="00A72D91">
          <w:rPr>
            <w:webHidden/>
          </w:rPr>
          <w:tab/>
        </w:r>
        <w:r w:rsidR="00A72D91">
          <w:rPr>
            <w:webHidden/>
          </w:rPr>
          <w:fldChar w:fldCharType="begin"/>
        </w:r>
        <w:r w:rsidR="00A72D91">
          <w:rPr>
            <w:webHidden/>
          </w:rPr>
          <w:instrText xml:space="preserve"> PAGEREF _Toc148345548 \h </w:instrText>
        </w:r>
        <w:r w:rsidR="00A72D91">
          <w:rPr>
            <w:webHidden/>
          </w:rPr>
        </w:r>
        <w:r w:rsidR="00A72D91">
          <w:rPr>
            <w:webHidden/>
          </w:rPr>
          <w:fldChar w:fldCharType="separate"/>
        </w:r>
        <w:r w:rsidR="00A72D91">
          <w:rPr>
            <w:webHidden/>
          </w:rPr>
          <w:t>11</w:t>
        </w:r>
        <w:r w:rsidR="00A72D91">
          <w:rPr>
            <w:webHidden/>
          </w:rPr>
          <w:fldChar w:fldCharType="end"/>
        </w:r>
      </w:hyperlink>
    </w:p>
    <w:p w14:paraId="211141AB" w14:textId="37C5F147"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49" w:history="1">
        <w:r w:rsidR="00A72D91" w:rsidRPr="002170FE">
          <w:rPr>
            <w:rStyle w:val="Hyperlink"/>
          </w:rPr>
          <w:t>Part 4 – infrared spectroscopy – summary and key ideas</w:t>
        </w:r>
        <w:r w:rsidR="00A72D91">
          <w:rPr>
            <w:webHidden/>
          </w:rPr>
          <w:tab/>
        </w:r>
        <w:r w:rsidR="00A72D91">
          <w:rPr>
            <w:webHidden/>
          </w:rPr>
          <w:fldChar w:fldCharType="begin"/>
        </w:r>
        <w:r w:rsidR="00A72D91">
          <w:rPr>
            <w:webHidden/>
          </w:rPr>
          <w:instrText xml:space="preserve"> PAGEREF _Toc148345549 \h </w:instrText>
        </w:r>
        <w:r w:rsidR="00A72D91">
          <w:rPr>
            <w:webHidden/>
          </w:rPr>
        </w:r>
        <w:r w:rsidR="00A72D91">
          <w:rPr>
            <w:webHidden/>
          </w:rPr>
          <w:fldChar w:fldCharType="separate"/>
        </w:r>
        <w:r w:rsidR="00A72D91">
          <w:rPr>
            <w:webHidden/>
          </w:rPr>
          <w:t>14</w:t>
        </w:r>
        <w:r w:rsidR="00A72D91">
          <w:rPr>
            <w:webHidden/>
          </w:rPr>
          <w:fldChar w:fldCharType="end"/>
        </w:r>
      </w:hyperlink>
    </w:p>
    <w:p w14:paraId="2E1108A6" w14:textId="2512AFBF"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0" w:history="1">
        <w:r w:rsidR="00A72D91" w:rsidRPr="002170FE">
          <w:rPr>
            <w:rStyle w:val="Hyperlink"/>
          </w:rPr>
          <w:t>Part 5 – getting to know the IR spectrum</w:t>
        </w:r>
        <w:r w:rsidR="00A72D91">
          <w:rPr>
            <w:webHidden/>
          </w:rPr>
          <w:tab/>
        </w:r>
        <w:r w:rsidR="00A72D91">
          <w:rPr>
            <w:webHidden/>
          </w:rPr>
          <w:fldChar w:fldCharType="begin"/>
        </w:r>
        <w:r w:rsidR="00A72D91">
          <w:rPr>
            <w:webHidden/>
          </w:rPr>
          <w:instrText xml:space="preserve"> PAGEREF _Toc148345550 \h </w:instrText>
        </w:r>
        <w:r w:rsidR="00A72D91">
          <w:rPr>
            <w:webHidden/>
          </w:rPr>
        </w:r>
        <w:r w:rsidR="00A72D91">
          <w:rPr>
            <w:webHidden/>
          </w:rPr>
          <w:fldChar w:fldCharType="separate"/>
        </w:r>
        <w:r w:rsidR="00A72D91">
          <w:rPr>
            <w:webHidden/>
          </w:rPr>
          <w:t>15</w:t>
        </w:r>
        <w:r w:rsidR="00A72D91">
          <w:rPr>
            <w:webHidden/>
          </w:rPr>
          <w:fldChar w:fldCharType="end"/>
        </w:r>
      </w:hyperlink>
    </w:p>
    <w:p w14:paraId="5E85A5BD" w14:textId="3FF301BA"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1" w:history="1">
        <w:r w:rsidR="00A72D91" w:rsidRPr="002170FE">
          <w:rPr>
            <w:rStyle w:val="Hyperlink"/>
          </w:rPr>
          <w:t>Part 6 – mass spectroscopy – summary and key ideas</w:t>
        </w:r>
        <w:r w:rsidR="00A72D91">
          <w:rPr>
            <w:webHidden/>
          </w:rPr>
          <w:tab/>
        </w:r>
        <w:r w:rsidR="00A72D91">
          <w:rPr>
            <w:webHidden/>
          </w:rPr>
          <w:fldChar w:fldCharType="begin"/>
        </w:r>
        <w:r w:rsidR="00A72D91">
          <w:rPr>
            <w:webHidden/>
          </w:rPr>
          <w:instrText xml:space="preserve"> PAGEREF _Toc148345551 \h </w:instrText>
        </w:r>
        <w:r w:rsidR="00A72D91">
          <w:rPr>
            <w:webHidden/>
          </w:rPr>
        </w:r>
        <w:r w:rsidR="00A72D91">
          <w:rPr>
            <w:webHidden/>
          </w:rPr>
          <w:fldChar w:fldCharType="separate"/>
        </w:r>
        <w:r w:rsidR="00A72D91">
          <w:rPr>
            <w:webHidden/>
          </w:rPr>
          <w:t>18</w:t>
        </w:r>
        <w:r w:rsidR="00A72D91">
          <w:rPr>
            <w:webHidden/>
          </w:rPr>
          <w:fldChar w:fldCharType="end"/>
        </w:r>
      </w:hyperlink>
    </w:p>
    <w:p w14:paraId="483430E8" w14:textId="6A6BBBD2"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2" w:history="1">
        <w:r w:rsidR="00A72D91" w:rsidRPr="002170FE">
          <w:rPr>
            <w:rStyle w:val="Hyperlink"/>
          </w:rPr>
          <w:t>Part 7 – getting to know the mass spectrum</w:t>
        </w:r>
        <w:r w:rsidR="00A72D91">
          <w:rPr>
            <w:webHidden/>
          </w:rPr>
          <w:tab/>
        </w:r>
        <w:r w:rsidR="00A72D91">
          <w:rPr>
            <w:webHidden/>
          </w:rPr>
          <w:fldChar w:fldCharType="begin"/>
        </w:r>
        <w:r w:rsidR="00A72D91">
          <w:rPr>
            <w:webHidden/>
          </w:rPr>
          <w:instrText xml:space="preserve"> PAGEREF _Toc148345552 \h </w:instrText>
        </w:r>
        <w:r w:rsidR="00A72D91">
          <w:rPr>
            <w:webHidden/>
          </w:rPr>
        </w:r>
        <w:r w:rsidR="00A72D91">
          <w:rPr>
            <w:webHidden/>
          </w:rPr>
          <w:fldChar w:fldCharType="separate"/>
        </w:r>
        <w:r w:rsidR="00A72D91">
          <w:rPr>
            <w:webHidden/>
          </w:rPr>
          <w:t>20</w:t>
        </w:r>
        <w:r w:rsidR="00A72D91">
          <w:rPr>
            <w:webHidden/>
          </w:rPr>
          <w:fldChar w:fldCharType="end"/>
        </w:r>
      </w:hyperlink>
    </w:p>
    <w:p w14:paraId="154507AE" w14:textId="7F3F9F53"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3" w:history="1">
        <w:r w:rsidR="00A72D91" w:rsidRPr="002170FE">
          <w:rPr>
            <w:rStyle w:val="Hyperlink"/>
          </w:rPr>
          <w:t>Part 8 – applying your knowledge and understanding</w:t>
        </w:r>
        <w:r w:rsidR="00A72D91">
          <w:rPr>
            <w:webHidden/>
          </w:rPr>
          <w:tab/>
        </w:r>
        <w:r w:rsidR="00A72D91">
          <w:rPr>
            <w:webHidden/>
          </w:rPr>
          <w:fldChar w:fldCharType="begin"/>
        </w:r>
        <w:r w:rsidR="00A72D91">
          <w:rPr>
            <w:webHidden/>
          </w:rPr>
          <w:instrText xml:space="preserve"> PAGEREF _Toc148345553 \h </w:instrText>
        </w:r>
        <w:r w:rsidR="00A72D91">
          <w:rPr>
            <w:webHidden/>
          </w:rPr>
        </w:r>
        <w:r w:rsidR="00A72D91">
          <w:rPr>
            <w:webHidden/>
          </w:rPr>
          <w:fldChar w:fldCharType="separate"/>
        </w:r>
        <w:r w:rsidR="00A72D91">
          <w:rPr>
            <w:webHidden/>
          </w:rPr>
          <w:t>22</w:t>
        </w:r>
        <w:r w:rsidR="00A72D91">
          <w:rPr>
            <w:webHidden/>
          </w:rPr>
          <w:fldChar w:fldCharType="end"/>
        </w:r>
      </w:hyperlink>
    </w:p>
    <w:p w14:paraId="1444580F" w14:textId="62D935AA" w:rsidR="00A72D91" w:rsidRDefault="00451362">
      <w:pPr>
        <w:pStyle w:val="TOC2"/>
        <w:rPr>
          <w:rFonts w:asciiTheme="minorHAnsi" w:eastAsiaTheme="minorEastAsia" w:hAnsiTheme="minorHAnsi" w:cstheme="minorBidi"/>
          <w:kern w:val="2"/>
          <w:sz w:val="22"/>
          <w:szCs w:val="22"/>
          <w:lang w:eastAsia="en-AU"/>
          <w14:ligatures w14:val="standardContextual"/>
        </w:rPr>
      </w:pPr>
      <w:hyperlink w:anchor="_Toc148345554" w:history="1">
        <w:r w:rsidR="00A72D91" w:rsidRPr="002170FE">
          <w:rPr>
            <w:rStyle w:val="Hyperlink"/>
          </w:rPr>
          <w:t>Sample responses</w:t>
        </w:r>
        <w:r w:rsidR="00A72D91">
          <w:rPr>
            <w:webHidden/>
          </w:rPr>
          <w:tab/>
        </w:r>
        <w:r w:rsidR="00A72D91">
          <w:rPr>
            <w:webHidden/>
          </w:rPr>
          <w:fldChar w:fldCharType="begin"/>
        </w:r>
        <w:r w:rsidR="00A72D91">
          <w:rPr>
            <w:webHidden/>
          </w:rPr>
          <w:instrText xml:space="preserve"> PAGEREF _Toc148345554 \h </w:instrText>
        </w:r>
        <w:r w:rsidR="00A72D91">
          <w:rPr>
            <w:webHidden/>
          </w:rPr>
        </w:r>
        <w:r w:rsidR="00A72D91">
          <w:rPr>
            <w:webHidden/>
          </w:rPr>
          <w:fldChar w:fldCharType="separate"/>
        </w:r>
        <w:r w:rsidR="00A72D91">
          <w:rPr>
            <w:webHidden/>
          </w:rPr>
          <w:t>27</w:t>
        </w:r>
        <w:r w:rsidR="00A72D91">
          <w:rPr>
            <w:webHidden/>
          </w:rPr>
          <w:fldChar w:fldCharType="end"/>
        </w:r>
      </w:hyperlink>
    </w:p>
    <w:p w14:paraId="1CF2F39E" w14:textId="599DEF0D"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5" w:history="1">
        <w:r w:rsidR="00A72D91" w:rsidRPr="002170FE">
          <w:rPr>
            <w:rStyle w:val="Hyperlink"/>
          </w:rPr>
          <w:t>Part 1 – proton and carbon-13 NMR – summary and key ideas</w:t>
        </w:r>
        <w:r w:rsidR="00A72D91">
          <w:rPr>
            <w:webHidden/>
          </w:rPr>
          <w:tab/>
        </w:r>
        <w:r w:rsidR="00A72D91">
          <w:rPr>
            <w:webHidden/>
          </w:rPr>
          <w:fldChar w:fldCharType="begin"/>
        </w:r>
        <w:r w:rsidR="00A72D91">
          <w:rPr>
            <w:webHidden/>
          </w:rPr>
          <w:instrText xml:space="preserve"> PAGEREF _Toc148345555 \h </w:instrText>
        </w:r>
        <w:r w:rsidR="00A72D91">
          <w:rPr>
            <w:webHidden/>
          </w:rPr>
        </w:r>
        <w:r w:rsidR="00A72D91">
          <w:rPr>
            <w:webHidden/>
          </w:rPr>
          <w:fldChar w:fldCharType="separate"/>
        </w:r>
        <w:r w:rsidR="00A72D91">
          <w:rPr>
            <w:webHidden/>
          </w:rPr>
          <w:t>27</w:t>
        </w:r>
        <w:r w:rsidR="00A72D91">
          <w:rPr>
            <w:webHidden/>
          </w:rPr>
          <w:fldChar w:fldCharType="end"/>
        </w:r>
      </w:hyperlink>
    </w:p>
    <w:p w14:paraId="2F78C8C5" w14:textId="45A5AD0D"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6" w:history="1">
        <w:r w:rsidR="00A72D91" w:rsidRPr="002170FE">
          <w:rPr>
            <w:rStyle w:val="Hyperlink"/>
          </w:rPr>
          <w:t>Part 2 – The components of a typical 13C NMR spectrum</w:t>
        </w:r>
        <w:r w:rsidR="00A72D91">
          <w:rPr>
            <w:webHidden/>
          </w:rPr>
          <w:tab/>
        </w:r>
        <w:r w:rsidR="00A72D91">
          <w:rPr>
            <w:webHidden/>
          </w:rPr>
          <w:fldChar w:fldCharType="begin"/>
        </w:r>
        <w:r w:rsidR="00A72D91">
          <w:rPr>
            <w:webHidden/>
          </w:rPr>
          <w:instrText xml:space="preserve"> PAGEREF _Toc148345556 \h </w:instrText>
        </w:r>
        <w:r w:rsidR="00A72D91">
          <w:rPr>
            <w:webHidden/>
          </w:rPr>
        </w:r>
        <w:r w:rsidR="00A72D91">
          <w:rPr>
            <w:webHidden/>
          </w:rPr>
          <w:fldChar w:fldCharType="separate"/>
        </w:r>
        <w:r w:rsidR="00A72D91">
          <w:rPr>
            <w:webHidden/>
          </w:rPr>
          <w:t>27</w:t>
        </w:r>
        <w:r w:rsidR="00A72D91">
          <w:rPr>
            <w:webHidden/>
          </w:rPr>
          <w:fldChar w:fldCharType="end"/>
        </w:r>
      </w:hyperlink>
    </w:p>
    <w:p w14:paraId="47BAF546" w14:textId="0A809E97"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7" w:history="1">
        <w:r w:rsidR="00A72D91" w:rsidRPr="002170FE">
          <w:rPr>
            <w:rStyle w:val="Hyperlink"/>
          </w:rPr>
          <w:t>Part 3 – The components of a typical 1H NMR spectrum</w:t>
        </w:r>
        <w:r w:rsidR="00A72D91">
          <w:rPr>
            <w:webHidden/>
          </w:rPr>
          <w:tab/>
        </w:r>
        <w:r w:rsidR="00A72D91">
          <w:rPr>
            <w:webHidden/>
          </w:rPr>
          <w:fldChar w:fldCharType="begin"/>
        </w:r>
        <w:r w:rsidR="00A72D91">
          <w:rPr>
            <w:webHidden/>
          </w:rPr>
          <w:instrText xml:space="preserve"> PAGEREF _Toc148345557 \h </w:instrText>
        </w:r>
        <w:r w:rsidR="00A72D91">
          <w:rPr>
            <w:webHidden/>
          </w:rPr>
        </w:r>
        <w:r w:rsidR="00A72D91">
          <w:rPr>
            <w:webHidden/>
          </w:rPr>
          <w:fldChar w:fldCharType="separate"/>
        </w:r>
        <w:r w:rsidR="00A72D91">
          <w:rPr>
            <w:webHidden/>
          </w:rPr>
          <w:t>27</w:t>
        </w:r>
        <w:r w:rsidR="00A72D91">
          <w:rPr>
            <w:webHidden/>
          </w:rPr>
          <w:fldChar w:fldCharType="end"/>
        </w:r>
      </w:hyperlink>
    </w:p>
    <w:p w14:paraId="6A6051BF" w14:textId="26B73EB9"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8" w:history="1">
        <w:r w:rsidR="00A72D91" w:rsidRPr="002170FE">
          <w:rPr>
            <w:rStyle w:val="Hyperlink"/>
          </w:rPr>
          <w:t>Part 4 – Infrared spectroscopy – Summary and key ideas</w:t>
        </w:r>
        <w:r w:rsidR="00A72D91">
          <w:rPr>
            <w:webHidden/>
          </w:rPr>
          <w:tab/>
        </w:r>
        <w:r w:rsidR="00A72D91">
          <w:rPr>
            <w:webHidden/>
          </w:rPr>
          <w:fldChar w:fldCharType="begin"/>
        </w:r>
        <w:r w:rsidR="00A72D91">
          <w:rPr>
            <w:webHidden/>
          </w:rPr>
          <w:instrText xml:space="preserve"> PAGEREF _Toc148345558 \h </w:instrText>
        </w:r>
        <w:r w:rsidR="00A72D91">
          <w:rPr>
            <w:webHidden/>
          </w:rPr>
        </w:r>
        <w:r w:rsidR="00A72D91">
          <w:rPr>
            <w:webHidden/>
          </w:rPr>
          <w:fldChar w:fldCharType="separate"/>
        </w:r>
        <w:r w:rsidR="00A72D91">
          <w:rPr>
            <w:webHidden/>
          </w:rPr>
          <w:t>28</w:t>
        </w:r>
        <w:r w:rsidR="00A72D91">
          <w:rPr>
            <w:webHidden/>
          </w:rPr>
          <w:fldChar w:fldCharType="end"/>
        </w:r>
      </w:hyperlink>
    </w:p>
    <w:p w14:paraId="0C2D0BFE" w14:textId="359E2733"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59" w:history="1">
        <w:r w:rsidR="00A72D91" w:rsidRPr="002170FE">
          <w:rPr>
            <w:rStyle w:val="Hyperlink"/>
          </w:rPr>
          <w:t>Part 5 – Getting to know the IR spectrum</w:t>
        </w:r>
        <w:r w:rsidR="00A72D91">
          <w:rPr>
            <w:webHidden/>
          </w:rPr>
          <w:tab/>
        </w:r>
        <w:r w:rsidR="00A72D91">
          <w:rPr>
            <w:webHidden/>
          </w:rPr>
          <w:fldChar w:fldCharType="begin"/>
        </w:r>
        <w:r w:rsidR="00A72D91">
          <w:rPr>
            <w:webHidden/>
          </w:rPr>
          <w:instrText xml:space="preserve"> PAGEREF _Toc148345559 \h </w:instrText>
        </w:r>
        <w:r w:rsidR="00A72D91">
          <w:rPr>
            <w:webHidden/>
          </w:rPr>
        </w:r>
        <w:r w:rsidR="00A72D91">
          <w:rPr>
            <w:webHidden/>
          </w:rPr>
          <w:fldChar w:fldCharType="separate"/>
        </w:r>
        <w:r w:rsidR="00A72D91">
          <w:rPr>
            <w:webHidden/>
          </w:rPr>
          <w:t>28</w:t>
        </w:r>
        <w:r w:rsidR="00A72D91">
          <w:rPr>
            <w:webHidden/>
          </w:rPr>
          <w:fldChar w:fldCharType="end"/>
        </w:r>
      </w:hyperlink>
    </w:p>
    <w:p w14:paraId="3731CF90" w14:textId="3F671C3D"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60" w:history="1">
        <w:r w:rsidR="00A72D91" w:rsidRPr="002170FE">
          <w:rPr>
            <w:rStyle w:val="Hyperlink"/>
          </w:rPr>
          <w:t>Part 6 – Mass spectroscopy – Summary and key ideas</w:t>
        </w:r>
        <w:r w:rsidR="00A72D91">
          <w:rPr>
            <w:webHidden/>
          </w:rPr>
          <w:tab/>
        </w:r>
        <w:r w:rsidR="00A72D91">
          <w:rPr>
            <w:webHidden/>
          </w:rPr>
          <w:fldChar w:fldCharType="begin"/>
        </w:r>
        <w:r w:rsidR="00A72D91">
          <w:rPr>
            <w:webHidden/>
          </w:rPr>
          <w:instrText xml:space="preserve"> PAGEREF _Toc148345560 \h </w:instrText>
        </w:r>
        <w:r w:rsidR="00A72D91">
          <w:rPr>
            <w:webHidden/>
          </w:rPr>
        </w:r>
        <w:r w:rsidR="00A72D91">
          <w:rPr>
            <w:webHidden/>
          </w:rPr>
          <w:fldChar w:fldCharType="separate"/>
        </w:r>
        <w:r w:rsidR="00A72D91">
          <w:rPr>
            <w:webHidden/>
          </w:rPr>
          <w:t>30</w:t>
        </w:r>
        <w:r w:rsidR="00A72D91">
          <w:rPr>
            <w:webHidden/>
          </w:rPr>
          <w:fldChar w:fldCharType="end"/>
        </w:r>
      </w:hyperlink>
    </w:p>
    <w:p w14:paraId="0CF49B50" w14:textId="33768489"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61" w:history="1">
        <w:r w:rsidR="00A72D91" w:rsidRPr="002170FE">
          <w:rPr>
            <w:rStyle w:val="Hyperlink"/>
          </w:rPr>
          <w:t>Part 7 – Getting to know the mass spectrum</w:t>
        </w:r>
        <w:r w:rsidR="00A72D91">
          <w:rPr>
            <w:webHidden/>
          </w:rPr>
          <w:tab/>
        </w:r>
        <w:r w:rsidR="00A72D91">
          <w:rPr>
            <w:webHidden/>
          </w:rPr>
          <w:fldChar w:fldCharType="begin"/>
        </w:r>
        <w:r w:rsidR="00A72D91">
          <w:rPr>
            <w:webHidden/>
          </w:rPr>
          <w:instrText xml:space="preserve"> PAGEREF _Toc148345561 \h </w:instrText>
        </w:r>
        <w:r w:rsidR="00A72D91">
          <w:rPr>
            <w:webHidden/>
          </w:rPr>
        </w:r>
        <w:r w:rsidR="00A72D91">
          <w:rPr>
            <w:webHidden/>
          </w:rPr>
          <w:fldChar w:fldCharType="separate"/>
        </w:r>
        <w:r w:rsidR="00A72D91">
          <w:rPr>
            <w:webHidden/>
          </w:rPr>
          <w:t>30</w:t>
        </w:r>
        <w:r w:rsidR="00A72D91">
          <w:rPr>
            <w:webHidden/>
          </w:rPr>
          <w:fldChar w:fldCharType="end"/>
        </w:r>
      </w:hyperlink>
    </w:p>
    <w:p w14:paraId="1EF6F0EE" w14:textId="29AF77E0"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62" w:history="1">
        <w:r w:rsidR="00A72D91" w:rsidRPr="002170FE">
          <w:rPr>
            <w:rStyle w:val="Hyperlink"/>
          </w:rPr>
          <w:t>Part 8 – Applying your knowledge and understanding</w:t>
        </w:r>
        <w:r w:rsidR="00A72D91">
          <w:rPr>
            <w:webHidden/>
          </w:rPr>
          <w:tab/>
        </w:r>
        <w:r w:rsidR="00A72D91">
          <w:rPr>
            <w:webHidden/>
          </w:rPr>
          <w:fldChar w:fldCharType="begin"/>
        </w:r>
        <w:r w:rsidR="00A72D91">
          <w:rPr>
            <w:webHidden/>
          </w:rPr>
          <w:instrText xml:space="preserve"> PAGEREF _Toc148345562 \h </w:instrText>
        </w:r>
        <w:r w:rsidR="00A72D91">
          <w:rPr>
            <w:webHidden/>
          </w:rPr>
        </w:r>
        <w:r w:rsidR="00A72D91">
          <w:rPr>
            <w:webHidden/>
          </w:rPr>
          <w:fldChar w:fldCharType="separate"/>
        </w:r>
        <w:r w:rsidR="00A72D91">
          <w:rPr>
            <w:webHidden/>
          </w:rPr>
          <w:t>31</w:t>
        </w:r>
        <w:r w:rsidR="00A72D91">
          <w:rPr>
            <w:webHidden/>
          </w:rPr>
          <w:fldChar w:fldCharType="end"/>
        </w:r>
      </w:hyperlink>
    </w:p>
    <w:p w14:paraId="02859C07" w14:textId="2D1684FB" w:rsidR="00A72D91" w:rsidRDefault="00451362">
      <w:pPr>
        <w:pStyle w:val="TOC2"/>
        <w:rPr>
          <w:rFonts w:asciiTheme="minorHAnsi" w:eastAsiaTheme="minorEastAsia" w:hAnsiTheme="minorHAnsi" w:cstheme="minorBidi"/>
          <w:kern w:val="2"/>
          <w:sz w:val="22"/>
          <w:szCs w:val="22"/>
          <w:lang w:eastAsia="en-AU"/>
          <w14:ligatures w14:val="standardContextual"/>
        </w:rPr>
      </w:pPr>
      <w:hyperlink w:anchor="_Toc148345563" w:history="1">
        <w:r w:rsidR="00A72D91" w:rsidRPr="002170FE">
          <w:rPr>
            <w:rStyle w:val="Hyperlink"/>
          </w:rPr>
          <w:t>Support and alignment</w:t>
        </w:r>
        <w:r w:rsidR="00A72D91">
          <w:rPr>
            <w:webHidden/>
          </w:rPr>
          <w:tab/>
        </w:r>
        <w:r w:rsidR="00A72D91">
          <w:rPr>
            <w:webHidden/>
          </w:rPr>
          <w:fldChar w:fldCharType="begin"/>
        </w:r>
        <w:r w:rsidR="00A72D91">
          <w:rPr>
            <w:webHidden/>
          </w:rPr>
          <w:instrText xml:space="preserve"> PAGEREF _Toc148345563 \h </w:instrText>
        </w:r>
        <w:r w:rsidR="00A72D91">
          <w:rPr>
            <w:webHidden/>
          </w:rPr>
        </w:r>
        <w:r w:rsidR="00A72D91">
          <w:rPr>
            <w:webHidden/>
          </w:rPr>
          <w:fldChar w:fldCharType="separate"/>
        </w:r>
        <w:r w:rsidR="00A72D91">
          <w:rPr>
            <w:webHidden/>
          </w:rPr>
          <w:t>33</w:t>
        </w:r>
        <w:r w:rsidR="00A72D91">
          <w:rPr>
            <w:webHidden/>
          </w:rPr>
          <w:fldChar w:fldCharType="end"/>
        </w:r>
      </w:hyperlink>
    </w:p>
    <w:p w14:paraId="5ABF698B" w14:textId="49DD3125" w:rsidR="00A72D91" w:rsidRDefault="00451362">
      <w:pPr>
        <w:pStyle w:val="TOC2"/>
        <w:rPr>
          <w:rFonts w:asciiTheme="minorHAnsi" w:eastAsiaTheme="minorEastAsia" w:hAnsiTheme="minorHAnsi" w:cstheme="minorBidi"/>
          <w:kern w:val="2"/>
          <w:sz w:val="22"/>
          <w:szCs w:val="22"/>
          <w:lang w:eastAsia="en-AU"/>
          <w14:ligatures w14:val="standardContextual"/>
        </w:rPr>
      </w:pPr>
      <w:hyperlink w:anchor="_Toc148345564" w:history="1">
        <w:r w:rsidR="00A72D91" w:rsidRPr="002170FE">
          <w:rPr>
            <w:rStyle w:val="Hyperlink"/>
          </w:rPr>
          <w:t>Appendix</w:t>
        </w:r>
        <w:r w:rsidR="00A72D91">
          <w:rPr>
            <w:webHidden/>
          </w:rPr>
          <w:tab/>
        </w:r>
        <w:r w:rsidR="00A72D91">
          <w:rPr>
            <w:webHidden/>
          </w:rPr>
          <w:fldChar w:fldCharType="begin"/>
        </w:r>
        <w:r w:rsidR="00A72D91">
          <w:rPr>
            <w:webHidden/>
          </w:rPr>
          <w:instrText xml:space="preserve"> PAGEREF _Toc148345564 \h </w:instrText>
        </w:r>
        <w:r w:rsidR="00A72D91">
          <w:rPr>
            <w:webHidden/>
          </w:rPr>
        </w:r>
        <w:r w:rsidR="00A72D91">
          <w:rPr>
            <w:webHidden/>
          </w:rPr>
          <w:fldChar w:fldCharType="separate"/>
        </w:r>
        <w:r w:rsidR="00A72D91">
          <w:rPr>
            <w:webHidden/>
          </w:rPr>
          <w:t>35</w:t>
        </w:r>
        <w:r w:rsidR="00A72D91">
          <w:rPr>
            <w:webHidden/>
          </w:rPr>
          <w:fldChar w:fldCharType="end"/>
        </w:r>
      </w:hyperlink>
    </w:p>
    <w:p w14:paraId="7C40F1C1" w14:textId="43522D10"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65" w:history="1">
        <w:r w:rsidR="00A72D91" w:rsidRPr="002170FE">
          <w:rPr>
            <w:rStyle w:val="Hyperlink"/>
            <w:lang w:eastAsia="zh-CN"/>
          </w:rPr>
          <w:t>Spectra templates</w:t>
        </w:r>
        <w:r w:rsidR="00A72D91">
          <w:rPr>
            <w:webHidden/>
          </w:rPr>
          <w:tab/>
        </w:r>
        <w:r w:rsidR="00A72D91">
          <w:rPr>
            <w:webHidden/>
          </w:rPr>
          <w:fldChar w:fldCharType="begin"/>
        </w:r>
        <w:r w:rsidR="00A72D91">
          <w:rPr>
            <w:webHidden/>
          </w:rPr>
          <w:instrText xml:space="preserve"> PAGEREF _Toc148345565 \h </w:instrText>
        </w:r>
        <w:r w:rsidR="00A72D91">
          <w:rPr>
            <w:webHidden/>
          </w:rPr>
        </w:r>
        <w:r w:rsidR="00A72D91">
          <w:rPr>
            <w:webHidden/>
          </w:rPr>
          <w:fldChar w:fldCharType="separate"/>
        </w:r>
        <w:r w:rsidR="00A72D91">
          <w:rPr>
            <w:webHidden/>
          </w:rPr>
          <w:t>35</w:t>
        </w:r>
        <w:r w:rsidR="00A72D91">
          <w:rPr>
            <w:webHidden/>
          </w:rPr>
          <w:fldChar w:fldCharType="end"/>
        </w:r>
      </w:hyperlink>
    </w:p>
    <w:p w14:paraId="62877E69" w14:textId="59498A3C" w:rsidR="00A72D91" w:rsidRDefault="00451362">
      <w:pPr>
        <w:pStyle w:val="TOC2"/>
        <w:rPr>
          <w:rFonts w:asciiTheme="minorHAnsi" w:eastAsiaTheme="minorEastAsia" w:hAnsiTheme="minorHAnsi" w:cstheme="minorBidi"/>
          <w:kern w:val="2"/>
          <w:sz w:val="22"/>
          <w:szCs w:val="22"/>
          <w:lang w:eastAsia="en-AU"/>
          <w14:ligatures w14:val="standardContextual"/>
        </w:rPr>
      </w:pPr>
      <w:hyperlink w:anchor="_Toc148345566" w:history="1">
        <w:r w:rsidR="00A72D91" w:rsidRPr="002170FE">
          <w:rPr>
            <w:rStyle w:val="Hyperlink"/>
          </w:rPr>
          <w:t>References</w:t>
        </w:r>
        <w:r w:rsidR="00A72D91">
          <w:rPr>
            <w:webHidden/>
          </w:rPr>
          <w:tab/>
        </w:r>
        <w:r w:rsidR="00A72D91">
          <w:rPr>
            <w:webHidden/>
          </w:rPr>
          <w:fldChar w:fldCharType="begin"/>
        </w:r>
        <w:r w:rsidR="00A72D91">
          <w:rPr>
            <w:webHidden/>
          </w:rPr>
          <w:instrText xml:space="preserve"> PAGEREF _Toc148345566 \h </w:instrText>
        </w:r>
        <w:r w:rsidR="00A72D91">
          <w:rPr>
            <w:webHidden/>
          </w:rPr>
        </w:r>
        <w:r w:rsidR="00A72D91">
          <w:rPr>
            <w:webHidden/>
          </w:rPr>
          <w:fldChar w:fldCharType="separate"/>
        </w:r>
        <w:r w:rsidR="00A72D91">
          <w:rPr>
            <w:webHidden/>
          </w:rPr>
          <w:t>38</w:t>
        </w:r>
        <w:r w:rsidR="00A72D91">
          <w:rPr>
            <w:webHidden/>
          </w:rPr>
          <w:fldChar w:fldCharType="end"/>
        </w:r>
      </w:hyperlink>
    </w:p>
    <w:p w14:paraId="03096162" w14:textId="2E3E3422"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67" w:history="1">
        <w:r w:rsidR="00A72D91" w:rsidRPr="002170FE">
          <w:rPr>
            <w:rStyle w:val="Hyperlink"/>
          </w:rPr>
          <w:t>Acknowledgements</w:t>
        </w:r>
        <w:r w:rsidR="00A72D91">
          <w:rPr>
            <w:webHidden/>
          </w:rPr>
          <w:tab/>
        </w:r>
        <w:r w:rsidR="00A72D91">
          <w:rPr>
            <w:webHidden/>
          </w:rPr>
          <w:fldChar w:fldCharType="begin"/>
        </w:r>
        <w:r w:rsidR="00A72D91">
          <w:rPr>
            <w:webHidden/>
          </w:rPr>
          <w:instrText xml:space="preserve"> PAGEREF _Toc148345567 \h </w:instrText>
        </w:r>
        <w:r w:rsidR="00A72D91">
          <w:rPr>
            <w:webHidden/>
          </w:rPr>
        </w:r>
        <w:r w:rsidR="00A72D91">
          <w:rPr>
            <w:webHidden/>
          </w:rPr>
          <w:fldChar w:fldCharType="separate"/>
        </w:r>
        <w:r w:rsidR="00A72D91">
          <w:rPr>
            <w:webHidden/>
          </w:rPr>
          <w:t>39</w:t>
        </w:r>
        <w:r w:rsidR="00A72D91">
          <w:rPr>
            <w:webHidden/>
          </w:rPr>
          <w:fldChar w:fldCharType="end"/>
        </w:r>
      </w:hyperlink>
    </w:p>
    <w:p w14:paraId="19E99AE9" w14:textId="62D37C90" w:rsidR="00A72D91" w:rsidRDefault="00451362">
      <w:pPr>
        <w:pStyle w:val="TOC3"/>
        <w:rPr>
          <w:rFonts w:asciiTheme="minorHAnsi" w:eastAsiaTheme="minorEastAsia" w:hAnsiTheme="minorHAnsi" w:cstheme="minorBidi"/>
          <w:kern w:val="2"/>
          <w:sz w:val="22"/>
          <w:szCs w:val="22"/>
          <w:lang w:eastAsia="en-AU"/>
          <w14:ligatures w14:val="standardContextual"/>
        </w:rPr>
      </w:pPr>
      <w:hyperlink w:anchor="_Toc148345568" w:history="1">
        <w:r w:rsidR="00A72D91" w:rsidRPr="002170FE">
          <w:rPr>
            <w:rStyle w:val="Hyperlink"/>
          </w:rPr>
          <w:t>Further reading</w:t>
        </w:r>
        <w:r w:rsidR="00A72D91">
          <w:rPr>
            <w:webHidden/>
          </w:rPr>
          <w:tab/>
        </w:r>
        <w:r w:rsidR="00A72D91">
          <w:rPr>
            <w:webHidden/>
          </w:rPr>
          <w:fldChar w:fldCharType="begin"/>
        </w:r>
        <w:r w:rsidR="00A72D91">
          <w:rPr>
            <w:webHidden/>
          </w:rPr>
          <w:instrText xml:space="preserve"> PAGEREF _Toc148345568 \h </w:instrText>
        </w:r>
        <w:r w:rsidR="00A72D91">
          <w:rPr>
            <w:webHidden/>
          </w:rPr>
        </w:r>
        <w:r w:rsidR="00A72D91">
          <w:rPr>
            <w:webHidden/>
          </w:rPr>
          <w:fldChar w:fldCharType="separate"/>
        </w:r>
        <w:r w:rsidR="00A72D91">
          <w:rPr>
            <w:webHidden/>
          </w:rPr>
          <w:t>39</w:t>
        </w:r>
        <w:r w:rsidR="00A72D91">
          <w:rPr>
            <w:webHidden/>
          </w:rPr>
          <w:fldChar w:fldCharType="end"/>
        </w:r>
      </w:hyperlink>
    </w:p>
    <w:p w14:paraId="2E1BA947" w14:textId="31E899DD" w:rsidR="0029713F" w:rsidRDefault="00C47E21" w:rsidP="00F25282">
      <w:r>
        <w:rPr>
          <w:noProof/>
        </w:rPr>
        <w:fldChar w:fldCharType="end"/>
      </w:r>
      <w:r w:rsidR="00F25282">
        <w:br w:type="page"/>
      </w:r>
    </w:p>
    <w:p w14:paraId="3B88A6B4" w14:textId="099A65D3" w:rsidR="00C0613D" w:rsidRDefault="00C0613D" w:rsidP="00CD5EDD">
      <w:pPr>
        <w:pStyle w:val="Heading2"/>
      </w:pPr>
      <w:bookmarkStart w:id="0" w:name="_Toc148345539"/>
      <w:r>
        <w:lastRenderedPageBreak/>
        <w:t>Overview</w:t>
      </w:r>
      <w:bookmarkEnd w:id="0"/>
    </w:p>
    <w:p w14:paraId="047012CF" w14:textId="67456B5A" w:rsidR="00C0613D" w:rsidRDefault="00C0613D" w:rsidP="00C0613D">
      <w:r w:rsidRPr="00C0613D">
        <w:rPr>
          <w:b/>
          <w:bCs/>
        </w:rPr>
        <w:t>Stage and Learning Area</w:t>
      </w:r>
      <w:r>
        <w:t xml:space="preserve">: </w:t>
      </w:r>
      <w:r w:rsidR="00F95C56">
        <w:t xml:space="preserve">Chemistry </w:t>
      </w:r>
      <w:r>
        <w:t xml:space="preserve">Stage </w:t>
      </w:r>
      <w:r w:rsidR="00E008A3">
        <w:t>6</w:t>
      </w:r>
      <w:r>
        <w:t xml:space="preserve"> </w:t>
      </w:r>
    </w:p>
    <w:p w14:paraId="5A8E4F09" w14:textId="6D344724" w:rsidR="00C0613D" w:rsidRPr="00033C9E" w:rsidRDefault="00C0613D" w:rsidP="00033C9E">
      <w:r w:rsidRPr="00C0613D">
        <w:rPr>
          <w:b/>
          <w:bCs/>
        </w:rPr>
        <w:t>Description</w:t>
      </w:r>
      <w:r>
        <w:t xml:space="preserve">: </w:t>
      </w:r>
      <w:r w:rsidR="00096598">
        <w:t>t</w:t>
      </w:r>
      <w:r w:rsidR="00096598" w:rsidRPr="00033C9E">
        <w:t xml:space="preserve">his </w:t>
      </w:r>
      <w:r w:rsidRPr="00033C9E">
        <w:t xml:space="preserve">resource has been designed to address the </w:t>
      </w:r>
      <w:r w:rsidR="00F44FAB" w:rsidRPr="00033C9E">
        <w:t>Module 8</w:t>
      </w:r>
      <w:r w:rsidR="00C868D8" w:rsidRPr="00033C9E">
        <w:t xml:space="preserve"> inquiry question</w:t>
      </w:r>
      <w:r w:rsidR="00D15AF0" w:rsidRPr="00033C9E">
        <w:t>:</w:t>
      </w:r>
      <w:r w:rsidRPr="00033C9E">
        <w:t xml:space="preserve"> </w:t>
      </w:r>
      <w:r w:rsidR="00EB65F1" w:rsidRPr="00033C9E">
        <w:t>How is information about the reactivity and structure of organic compounds obtained?</w:t>
      </w:r>
    </w:p>
    <w:p w14:paraId="50062AE7" w14:textId="5214435D" w:rsidR="00D30631" w:rsidRPr="00033C9E" w:rsidRDefault="00C0613D" w:rsidP="00033C9E">
      <w:r w:rsidRPr="00033C9E">
        <w:t xml:space="preserve">This learning sequence builds understanding of </w:t>
      </w:r>
      <w:r w:rsidR="00D30631" w:rsidRPr="00033C9E">
        <w:t>the processes used to analyse the structure of simple organic compounds addressed in the course, including but not limited to:</w:t>
      </w:r>
    </w:p>
    <w:p w14:paraId="17A8CBE4" w14:textId="77777777" w:rsidR="00D30631" w:rsidRPr="00096598" w:rsidRDefault="00D30631" w:rsidP="00096598">
      <w:pPr>
        <w:pStyle w:val="ListBullet"/>
      </w:pPr>
      <w:r w:rsidRPr="00096598">
        <w:t>proton and carbon-13 NMR</w:t>
      </w:r>
    </w:p>
    <w:p w14:paraId="41A2B9DA" w14:textId="77777777" w:rsidR="00D30631" w:rsidRPr="00096598" w:rsidRDefault="00D30631" w:rsidP="00096598">
      <w:pPr>
        <w:pStyle w:val="ListBullet"/>
      </w:pPr>
      <w:r w:rsidRPr="00096598">
        <w:t>mass spectrometry</w:t>
      </w:r>
    </w:p>
    <w:p w14:paraId="207B032F" w14:textId="2F924C0C" w:rsidR="00C0613D" w:rsidRPr="00096598" w:rsidRDefault="00D30631" w:rsidP="00096598">
      <w:pPr>
        <w:pStyle w:val="ListBullet"/>
      </w:pPr>
      <w:r w:rsidRPr="00096598">
        <w:t>infrared spectroscopy</w:t>
      </w:r>
      <w:r w:rsidR="00C0613D" w:rsidRPr="00096598">
        <w:t>.</w:t>
      </w:r>
    </w:p>
    <w:p w14:paraId="2DB58AE0" w14:textId="099A1C0E" w:rsidR="00C0613D" w:rsidRDefault="00C0613D" w:rsidP="00143541">
      <w:r w:rsidRPr="00C0613D">
        <w:rPr>
          <w:b/>
          <w:bCs/>
        </w:rPr>
        <w:t>Duration</w:t>
      </w:r>
      <w:r>
        <w:t xml:space="preserve">: </w:t>
      </w:r>
      <w:r w:rsidR="00096598">
        <w:t xml:space="preserve">while </w:t>
      </w:r>
      <w:r>
        <w:t xml:space="preserve">timing will vary based on the mode of delivery, differentiation strategies employed and class or school context, this series of activities should take approximately </w:t>
      </w:r>
      <w:r w:rsidR="00096598">
        <w:t>2</w:t>
      </w:r>
      <w:r w:rsidR="00717C17">
        <w:t xml:space="preserve"> hours</w:t>
      </w:r>
      <w:r w:rsidR="00964331">
        <w:t xml:space="preserve"> to complete.</w:t>
      </w:r>
      <w:r w:rsidR="00096598">
        <w:br w:type="page"/>
      </w:r>
    </w:p>
    <w:p w14:paraId="6FD2626F" w14:textId="73F18ADA" w:rsidR="00C0613D" w:rsidRDefault="00C0613D" w:rsidP="00C0613D">
      <w:pPr>
        <w:pStyle w:val="Heading2"/>
      </w:pPr>
      <w:bookmarkStart w:id="1" w:name="_Toc148345540"/>
      <w:r>
        <w:t>Information for teachers</w:t>
      </w:r>
      <w:bookmarkEnd w:id="1"/>
    </w:p>
    <w:p w14:paraId="2790AD56" w14:textId="725BDE37" w:rsidR="00844071" w:rsidRDefault="00B7100D" w:rsidP="00844071">
      <w:pPr>
        <w:rPr>
          <w:lang w:eastAsia="zh-CN"/>
        </w:rPr>
      </w:pPr>
      <w:r w:rsidRPr="2637EC72">
        <w:rPr>
          <w:lang w:eastAsia="zh-CN"/>
        </w:rPr>
        <w:t>This</w:t>
      </w:r>
      <w:r w:rsidR="00844071" w:rsidRPr="2637EC72">
        <w:rPr>
          <w:lang w:eastAsia="zh-CN"/>
        </w:rPr>
        <w:t xml:space="preserve"> learning activity revise</w:t>
      </w:r>
      <w:r w:rsidR="004912EC" w:rsidRPr="2637EC72">
        <w:rPr>
          <w:lang w:eastAsia="zh-CN"/>
        </w:rPr>
        <w:t>s</w:t>
      </w:r>
      <w:r w:rsidR="00844071" w:rsidRPr="2637EC72">
        <w:rPr>
          <w:lang w:eastAsia="zh-CN"/>
        </w:rPr>
        <w:t xml:space="preserve"> and consolidate</w:t>
      </w:r>
      <w:r w:rsidR="004912EC" w:rsidRPr="2637EC72">
        <w:rPr>
          <w:lang w:eastAsia="zh-CN"/>
        </w:rPr>
        <w:t>s</w:t>
      </w:r>
      <w:r w:rsidR="00844071" w:rsidRPr="2637EC72">
        <w:rPr>
          <w:lang w:eastAsia="zh-CN"/>
        </w:rPr>
        <w:t xml:space="preserve"> the use and application of the spectroscopic t</w:t>
      </w:r>
      <w:r w:rsidR="5C1728B2" w:rsidRPr="2637EC72">
        <w:rPr>
          <w:lang w:eastAsia="zh-CN"/>
        </w:rPr>
        <w:t xml:space="preserve">echniques </w:t>
      </w:r>
      <w:r w:rsidR="00844071" w:rsidRPr="2637EC72">
        <w:rPr>
          <w:lang w:eastAsia="zh-CN"/>
        </w:rPr>
        <w:t>studied in Module 8 to identify organic substances studied in Module 7.</w:t>
      </w:r>
    </w:p>
    <w:p w14:paraId="08F67042" w14:textId="77777777" w:rsidR="00EE7CCD" w:rsidRDefault="00EE7CCD" w:rsidP="00EE7CCD">
      <w:r>
        <w:rPr>
          <w:lang w:eastAsia="zh-CN"/>
        </w:rPr>
        <w:t>Identifying and analysing chemicals are essential in scientific research, medicine, environmental management, quality control, mining,</w:t>
      </w:r>
      <w:r w:rsidRPr="004547DB">
        <w:t xml:space="preserve"> and many other fields.</w:t>
      </w:r>
      <w:r>
        <w:t xml:space="preserve"> </w:t>
      </w:r>
      <w:r w:rsidRPr="004547DB">
        <w:t>Students deduce or confirm the structure and identity of organic compounds by</w:t>
      </w:r>
      <w:r>
        <w:t xml:space="preserve"> interpreting data from:</w:t>
      </w:r>
    </w:p>
    <w:p w14:paraId="713D4175" w14:textId="38D68ED2" w:rsidR="00EE7CCD" w:rsidRPr="00B62C12" w:rsidRDefault="00EE7CCD" w:rsidP="00B62C12">
      <w:pPr>
        <w:pStyle w:val="ListBullet"/>
      </w:pPr>
      <w:r w:rsidRPr="00B62C12">
        <w:t>qualitative tests of chemical reactivity</w:t>
      </w:r>
    </w:p>
    <w:p w14:paraId="56050928" w14:textId="57B09FFF" w:rsidR="00EE7CCD" w:rsidRPr="00B62C12" w:rsidRDefault="00EE7CCD" w:rsidP="00FB02C5">
      <w:pPr>
        <w:pStyle w:val="ListBullet"/>
      </w:pPr>
      <w:r w:rsidRPr="00B62C12">
        <w:t xml:space="preserve">proton </w:t>
      </w:r>
      <w:r w:rsidR="00FB02C5" w:rsidRPr="001D202A">
        <w:rPr>
          <w:vertAlign w:val="superscript"/>
        </w:rPr>
        <w:t>1</w:t>
      </w:r>
      <w:r w:rsidR="00FB02C5">
        <w:t>H nuclear magnetic resonance (NMR)</w:t>
      </w:r>
    </w:p>
    <w:p w14:paraId="1A3D33DA" w14:textId="4E2616F5" w:rsidR="00EE7CCD" w:rsidRPr="00B62C12" w:rsidRDefault="00FB02C5" w:rsidP="00B62C12">
      <w:pPr>
        <w:pStyle w:val="ListBullet"/>
      </w:pPr>
      <w:r w:rsidRPr="001D202A">
        <w:rPr>
          <w:vertAlign w:val="superscript"/>
        </w:rPr>
        <w:t>13</w:t>
      </w:r>
      <w:r>
        <w:t>C</w:t>
      </w:r>
      <w:r w:rsidR="00EE7CCD" w:rsidRPr="00B62C12">
        <w:t xml:space="preserve"> nuclear magnetic resonance (NMR) spectroscopy</w:t>
      </w:r>
    </w:p>
    <w:p w14:paraId="38FAF063" w14:textId="633AAFFA" w:rsidR="00EE7CCD" w:rsidRPr="00B62C12" w:rsidRDefault="00EE7CCD" w:rsidP="00B62C12">
      <w:pPr>
        <w:pStyle w:val="ListBullet"/>
      </w:pPr>
      <w:r w:rsidRPr="00B62C12">
        <w:t>infrared spectroscopy (IR)</w:t>
      </w:r>
    </w:p>
    <w:p w14:paraId="0DE4D6AA" w14:textId="17FC81B0" w:rsidR="00EE7CCD" w:rsidRPr="00B62C12" w:rsidRDefault="00EE7CCD" w:rsidP="00B62C12">
      <w:pPr>
        <w:pStyle w:val="ListBullet"/>
      </w:pPr>
      <w:r w:rsidRPr="00B62C12">
        <w:t>mass spectroscopy (MS).</w:t>
      </w:r>
    </w:p>
    <w:p w14:paraId="4D07F3DC" w14:textId="0EEF9334" w:rsidR="00EE7CCD" w:rsidRPr="00B62C12" w:rsidRDefault="00944887" w:rsidP="00B62C12">
      <w:r>
        <w:rPr>
          <w:lang w:eastAsia="zh-CN"/>
        </w:rPr>
        <w:t>This learning activity is designed to develop students’ understanding of the processes used to analyse simple organic compounds.</w:t>
      </w:r>
    </w:p>
    <w:p w14:paraId="789C2BFE" w14:textId="7832EED1" w:rsidR="00E46953" w:rsidRPr="00C1395A" w:rsidRDefault="00C0613D" w:rsidP="00C1395A">
      <w:r w:rsidRPr="00C1395A">
        <w:t xml:space="preserve">This content also links with other sections of the Stage </w:t>
      </w:r>
      <w:r w:rsidR="006B16D6" w:rsidRPr="00C1395A">
        <w:t>6</w:t>
      </w:r>
      <w:r w:rsidRPr="00C1395A">
        <w:t xml:space="preserve"> course, including</w:t>
      </w:r>
      <w:r w:rsidR="00C31F11" w:rsidRPr="00C1395A">
        <w:t xml:space="preserve"> the</w:t>
      </w:r>
      <w:r w:rsidR="00C1395A">
        <w:t xml:space="preserve"> </w:t>
      </w:r>
      <w:r w:rsidRPr="00C1395A">
        <w:t xml:space="preserve">Module </w:t>
      </w:r>
      <w:r w:rsidR="006B16D6" w:rsidRPr="00C1395A">
        <w:t>7</w:t>
      </w:r>
      <w:r w:rsidRPr="00C1395A">
        <w:t xml:space="preserve"> </w:t>
      </w:r>
      <w:r w:rsidR="00E46953" w:rsidRPr="00C1395A">
        <w:t>Inquiry question:</w:t>
      </w:r>
      <w:r w:rsidR="00B62C12" w:rsidRPr="00C1395A">
        <w:t xml:space="preserve"> </w:t>
      </w:r>
      <w:r w:rsidR="00E46953" w:rsidRPr="00C1395A">
        <w:t>How do we systematically name organic chemical compounds?</w:t>
      </w:r>
    </w:p>
    <w:p w14:paraId="34EA0A04" w14:textId="58037CFF" w:rsidR="00C0613D" w:rsidRDefault="00C0613D" w:rsidP="00C0613D">
      <w:pPr>
        <w:pStyle w:val="Heading3"/>
      </w:pPr>
      <w:bookmarkStart w:id="2" w:name="_Toc148345541"/>
      <w:r>
        <w:t>Outcomes</w:t>
      </w:r>
      <w:bookmarkEnd w:id="2"/>
    </w:p>
    <w:p w14:paraId="44A18B7B" w14:textId="59868FBF" w:rsidR="00B62C12" w:rsidRPr="00B62C12" w:rsidRDefault="00B62C12" w:rsidP="00B62C12">
      <w:r>
        <w:t>A student:</w:t>
      </w:r>
    </w:p>
    <w:p w14:paraId="6D256CD7" w14:textId="117DC412" w:rsidR="001A0334" w:rsidRPr="00B62C12" w:rsidRDefault="005F08FA" w:rsidP="00B62C12">
      <w:pPr>
        <w:pStyle w:val="ListBullet"/>
      </w:pPr>
      <w:r w:rsidRPr="00B62C12">
        <w:rPr>
          <w:rStyle w:val="Strong"/>
        </w:rPr>
        <w:t>CH11/12-4</w:t>
      </w:r>
      <w:r w:rsidR="001A0334" w:rsidRPr="00B62C12">
        <w:t xml:space="preserve"> selects and processes appropriate qualitative and quantitative data and information using a range of appropriate media</w:t>
      </w:r>
    </w:p>
    <w:p w14:paraId="4FCD53DD" w14:textId="7C137509" w:rsidR="001A0334" w:rsidRPr="00B62C12" w:rsidRDefault="005F08FA" w:rsidP="00B62C12">
      <w:pPr>
        <w:pStyle w:val="ListBullet"/>
      </w:pPr>
      <w:r w:rsidRPr="00B62C12">
        <w:rPr>
          <w:rStyle w:val="Strong"/>
        </w:rPr>
        <w:t>CH11/12</w:t>
      </w:r>
      <w:r w:rsidRPr="00B62C12">
        <w:t>-</w:t>
      </w:r>
      <w:r w:rsidRPr="00FD5E97">
        <w:rPr>
          <w:b/>
          <w:bCs/>
        </w:rPr>
        <w:t>7</w:t>
      </w:r>
      <w:r>
        <w:rPr>
          <w:b/>
          <w:bCs/>
        </w:rPr>
        <w:t xml:space="preserve"> </w:t>
      </w:r>
      <w:r w:rsidR="001A0334" w:rsidRPr="00B62C12">
        <w:t>communicates scientific understanding using suitable language and terminology for a specific audience or purpose</w:t>
      </w:r>
    </w:p>
    <w:p w14:paraId="13172486" w14:textId="66FFBD71" w:rsidR="001A0334" w:rsidRDefault="005F08FA" w:rsidP="00B62C12">
      <w:pPr>
        <w:pStyle w:val="ListBullet"/>
        <w:rPr>
          <w:rStyle w:val="Strong"/>
          <w:b w:val="0"/>
          <w:bCs w:val="0"/>
        </w:rPr>
      </w:pPr>
      <w:r w:rsidRPr="00B62C12">
        <w:rPr>
          <w:rStyle w:val="Strong"/>
        </w:rPr>
        <w:t>CH12-15</w:t>
      </w:r>
      <w:r>
        <w:rPr>
          <w:rStyle w:val="Strong"/>
        </w:rPr>
        <w:t xml:space="preserve"> </w:t>
      </w:r>
      <w:r w:rsidR="001A0334" w:rsidRPr="00B62C12">
        <w:rPr>
          <w:rStyle w:val="Strong"/>
          <w:b w:val="0"/>
          <w:bCs w:val="0"/>
        </w:rPr>
        <w:t>describes and evaluates chemical systems used to design and analyse chemical processes</w:t>
      </w:r>
    </w:p>
    <w:p w14:paraId="1903219E" w14:textId="4F610CC7" w:rsidR="00B11BAB" w:rsidRPr="00B11BAB" w:rsidRDefault="00451362" w:rsidP="00B11BAB">
      <w:pPr>
        <w:pStyle w:val="Imageattributioncaption"/>
      </w:pPr>
      <w:hyperlink r:id="rId8" w:history="1">
        <w:r w:rsidR="00B11BAB">
          <w:rPr>
            <w:rStyle w:val="Hyperlink"/>
          </w:rPr>
          <w:t>Chemistry Stage 6 Syllabus</w:t>
        </w:r>
      </w:hyperlink>
      <w:r w:rsidR="00B11BAB" w:rsidRPr="005606B2">
        <w:t xml:space="preserve"> © NSW Education Standards Authority (NESA) for and on behalf of the Crown in right of the State of New South Wales</w:t>
      </w:r>
      <w:r w:rsidR="00B11BAB">
        <w:t>, 2017.</w:t>
      </w:r>
    </w:p>
    <w:p w14:paraId="182D6C43" w14:textId="7C98DC03" w:rsidR="00C0613D" w:rsidRPr="00800DD2" w:rsidRDefault="00C0613D" w:rsidP="00800DD2">
      <w:pPr>
        <w:pStyle w:val="Heading3"/>
      </w:pPr>
      <w:bookmarkStart w:id="3" w:name="_Toc148345542"/>
      <w:r>
        <w:t>Learning intention and success criteria</w:t>
      </w:r>
      <w:bookmarkEnd w:id="3"/>
    </w:p>
    <w:p w14:paraId="0FDCB5C3" w14:textId="77777777" w:rsidR="000C472D" w:rsidRDefault="00C0613D" w:rsidP="000C472D">
      <w:r>
        <w:t xml:space="preserve">Students: </w:t>
      </w:r>
    </w:p>
    <w:p w14:paraId="219F10D2" w14:textId="756A7378" w:rsidR="00C0613D" w:rsidRDefault="00DF5CD5" w:rsidP="000C472D">
      <w:pPr>
        <w:pStyle w:val="ListBullet"/>
      </w:pPr>
      <w:r>
        <w:t>understand the processes used to analyse the structure of simple organic compounds.</w:t>
      </w:r>
    </w:p>
    <w:p w14:paraId="08568939" w14:textId="25A160C6" w:rsidR="003D5EC2" w:rsidRDefault="00C0613D" w:rsidP="008C608B">
      <w:r>
        <w:t>Students can/will</w:t>
      </w:r>
      <w:r w:rsidR="00586B83">
        <w:t>:</w:t>
      </w:r>
    </w:p>
    <w:p w14:paraId="3069EC66" w14:textId="0F3D5D59" w:rsidR="008C608B" w:rsidRPr="00ED30A7" w:rsidRDefault="00586B83" w:rsidP="009C2817">
      <w:pPr>
        <w:pStyle w:val="ListBullet"/>
      </w:pPr>
      <w:r>
        <w:t>d</w:t>
      </w:r>
      <w:r w:rsidR="008C608B" w:rsidRPr="00423CB0">
        <w:t>escribe the steps in the analysis of organic compounds for the following techniques using specific key terms and characteristics</w:t>
      </w:r>
    </w:p>
    <w:p w14:paraId="6A9EE1AA" w14:textId="77777777" w:rsidR="008C608B" w:rsidRPr="00824F41" w:rsidRDefault="008C608B" w:rsidP="00965921">
      <w:pPr>
        <w:pStyle w:val="ListBullet2"/>
      </w:pPr>
      <w:r w:rsidRPr="00ED30A7">
        <w:rPr>
          <w:vertAlign w:val="superscript"/>
        </w:rPr>
        <w:t>1</w:t>
      </w:r>
      <w:r w:rsidRPr="00423CB0">
        <w:t>H NMR spectroscop</w:t>
      </w:r>
      <w:r w:rsidRPr="00824F41">
        <w:t>y</w:t>
      </w:r>
    </w:p>
    <w:p w14:paraId="6C442413" w14:textId="77777777" w:rsidR="008C608B" w:rsidRPr="00423CB0" w:rsidRDefault="008C608B" w:rsidP="00965921">
      <w:pPr>
        <w:pStyle w:val="ListBullet2"/>
      </w:pPr>
      <w:r w:rsidRPr="00BB66D0">
        <w:rPr>
          <w:vertAlign w:val="superscript"/>
        </w:rPr>
        <w:t>13</w:t>
      </w:r>
      <w:r w:rsidRPr="00423CB0">
        <w:t>C NMR spectroscopy</w:t>
      </w:r>
    </w:p>
    <w:p w14:paraId="0D28EDA2" w14:textId="77777777" w:rsidR="008C608B" w:rsidRPr="00BB66D0" w:rsidRDefault="008C608B" w:rsidP="00965921">
      <w:pPr>
        <w:pStyle w:val="ListBullet2"/>
      </w:pPr>
      <w:r w:rsidRPr="00BB66D0">
        <w:t>Infrared spectroscopy</w:t>
      </w:r>
    </w:p>
    <w:p w14:paraId="763115B9" w14:textId="77777777" w:rsidR="008C608B" w:rsidRPr="00423CB0" w:rsidRDefault="008C608B" w:rsidP="00965921">
      <w:pPr>
        <w:pStyle w:val="ListBullet2"/>
      </w:pPr>
      <w:r w:rsidRPr="00423CB0">
        <w:t>Mass spectroscopy</w:t>
      </w:r>
    </w:p>
    <w:p w14:paraId="541B4B0C" w14:textId="4032D55B" w:rsidR="008C608B" w:rsidRPr="00423CB0" w:rsidRDefault="00586B83" w:rsidP="009C2817">
      <w:pPr>
        <w:pStyle w:val="ListBullet"/>
      </w:pPr>
      <w:r>
        <w:t>u</w:t>
      </w:r>
      <w:r w:rsidR="008C608B">
        <w:t>se the Infrared absorption</w:t>
      </w:r>
      <w:r w:rsidR="76E83FCC">
        <w:t xml:space="preserve"> </w:t>
      </w:r>
      <w:r w:rsidR="008C608B">
        <w:t xml:space="preserve">and </w:t>
      </w:r>
      <w:r w:rsidR="008C608B" w:rsidRPr="2637EC72">
        <w:rPr>
          <w:vertAlign w:val="superscript"/>
        </w:rPr>
        <w:t>13</w:t>
      </w:r>
      <w:r w:rsidR="008C608B">
        <w:t>C NMR chemical shift data to identify functional groups and types of carbons present in an organic compound</w:t>
      </w:r>
    </w:p>
    <w:p w14:paraId="361AFA7B" w14:textId="792FDC79" w:rsidR="008C608B" w:rsidRPr="00B46A38" w:rsidRDefault="00586B83" w:rsidP="009C2817">
      <w:pPr>
        <w:pStyle w:val="ListBullet"/>
      </w:pPr>
      <w:r>
        <w:t>e</w:t>
      </w:r>
      <w:r w:rsidR="008C608B" w:rsidRPr="00BB66D0">
        <w:t>xplain features of a specific spectrum used to identify simple organic compounds</w:t>
      </w:r>
    </w:p>
    <w:p w14:paraId="44080279" w14:textId="3C29F4AF" w:rsidR="008C608B" w:rsidRDefault="00586B83" w:rsidP="009C2817">
      <w:pPr>
        <w:pStyle w:val="ListBullet"/>
      </w:pPr>
      <w:r>
        <w:t>a</w:t>
      </w:r>
      <w:r w:rsidR="008C608B" w:rsidRPr="00423CB0">
        <w:t>pply knowledge of a variety of spectra to identify an unknown organic compound.</w:t>
      </w:r>
    </w:p>
    <w:p w14:paraId="7D0241E8" w14:textId="2C728378" w:rsidR="002869EA" w:rsidRPr="00336799" w:rsidRDefault="002869EA" w:rsidP="005E0AB4">
      <w:pPr>
        <w:pStyle w:val="FeatureBox2"/>
      </w:pPr>
      <w:r w:rsidRPr="002075A5">
        <w:rPr>
          <w:rStyle w:val="Strong"/>
        </w:rPr>
        <w:t>Differentiation consideration</w:t>
      </w:r>
      <w:r>
        <w:t xml:space="preserve">: </w:t>
      </w:r>
      <w:r w:rsidR="00CF026D">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9" w:history="1">
        <w:r w:rsidRPr="0037004B">
          <w:rPr>
            <w:rStyle w:val="Hyperlink"/>
          </w:rPr>
          <w:t>Planning programming and assessing K-12</w:t>
        </w:r>
      </w:hyperlink>
      <w:r>
        <w:t xml:space="preserve"> webpage.</w:t>
      </w:r>
      <w:r w:rsidR="005E0AB4">
        <w:br w:type="page"/>
      </w:r>
    </w:p>
    <w:p w14:paraId="37239F9C" w14:textId="73718706" w:rsidR="00C0613D" w:rsidRDefault="00C0613D" w:rsidP="000203D0">
      <w:pPr>
        <w:pStyle w:val="Heading2"/>
      </w:pPr>
      <w:bookmarkStart w:id="4" w:name="_Toc148345543"/>
      <w:r>
        <w:t>Teaching and learning activities</w:t>
      </w:r>
      <w:bookmarkEnd w:id="4"/>
    </w:p>
    <w:p w14:paraId="51E6C4D2" w14:textId="3C7A7AF4" w:rsidR="00A97159" w:rsidRPr="00427A80" w:rsidRDefault="00A97159" w:rsidP="00A97159">
      <w:r>
        <w:rPr>
          <w:lang w:eastAsia="zh-CN"/>
        </w:rPr>
        <w:t xml:space="preserve">Learning activities are sequenced into a series of </w:t>
      </w:r>
      <w:r w:rsidR="005E0AB4">
        <w:rPr>
          <w:lang w:eastAsia="zh-CN"/>
        </w:rPr>
        <w:t>8</w:t>
      </w:r>
      <w:r>
        <w:rPr>
          <w:lang w:eastAsia="zh-CN"/>
        </w:rPr>
        <w:t xml:space="preserve"> parts as outlined below. Details of each activity are included in the student resource section.</w:t>
      </w:r>
    </w:p>
    <w:p w14:paraId="0ECAAD14" w14:textId="7C3D9F88" w:rsidR="00C0613D" w:rsidRDefault="005F65A8" w:rsidP="000203D0">
      <w:pPr>
        <w:pStyle w:val="Heading3"/>
      </w:pPr>
      <w:bookmarkStart w:id="5" w:name="_Toc148345544"/>
      <w:r>
        <w:t>Components of the class act</w:t>
      </w:r>
      <w:r w:rsidR="00F770E2">
        <w:t>i</w:t>
      </w:r>
      <w:r>
        <w:t>vity</w:t>
      </w:r>
      <w:bookmarkEnd w:id="5"/>
    </w:p>
    <w:p w14:paraId="1F5BC6E5" w14:textId="3BEEDC89" w:rsidR="00F770E2" w:rsidRDefault="00F770E2" w:rsidP="00F770E2">
      <w:pPr>
        <w:pStyle w:val="FeatureBox2"/>
      </w:pPr>
      <w:r w:rsidRPr="2637EC72">
        <w:rPr>
          <w:rStyle w:val="Strong"/>
        </w:rPr>
        <w:t xml:space="preserve">Teacher </w:t>
      </w:r>
      <w:proofErr w:type="gramStart"/>
      <w:r w:rsidR="005E0AB4">
        <w:rPr>
          <w:rStyle w:val="Strong"/>
        </w:rPr>
        <w:t>n</w:t>
      </w:r>
      <w:r w:rsidRPr="2637EC72">
        <w:rPr>
          <w:rStyle w:val="Strong"/>
        </w:rPr>
        <w:t>ote</w:t>
      </w:r>
      <w:proofErr w:type="gramEnd"/>
      <w:r w:rsidRPr="2637EC72">
        <w:rPr>
          <w:rStyle w:val="Strong"/>
        </w:rPr>
        <w:t>:</w:t>
      </w:r>
      <w:r>
        <w:t xml:space="preserve"> </w:t>
      </w:r>
      <w:r w:rsidR="005E0AB4">
        <w:t>t</w:t>
      </w:r>
      <w:r>
        <w:t xml:space="preserve">o meet the learning requirements of your students, the activities outlined below can be completed in sequence or as stand-alone components. The summary and key ideas parts </w:t>
      </w:r>
      <w:r w:rsidR="7D4ED630">
        <w:t>(</w:t>
      </w:r>
      <w:r>
        <w:t xml:space="preserve">1, 4 and 6) </w:t>
      </w:r>
      <w:r w:rsidR="009A3B21">
        <w:t>are cloze activities designed to build</w:t>
      </w:r>
      <w:r w:rsidR="0031403A">
        <w:t xml:space="preserve"> </w:t>
      </w:r>
      <w:r w:rsidR="00362651">
        <w:t xml:space="preserve">student vocabulary and use of precise terminology. These </w:t>
      </w:r>
      <w:r w:rsidR="0055388B">
        <w:t xml:space="preserve">parts </w:t>
      </w:r>
      <w:r>
        <w:t>can be completed as a pre-test to revise the key concepts of each technology studied in class. A word list is provided for the completion of these parts.</w:t>
      </w:r>
    </w:p>
    <w:p w14:paraId="1EE9F96A" w14:textId="77777777" w:rsidR="00F770E2" w:rsidRPr="00D85632" w:rsidRDefault="00F770E2" w:rsidP="00F770E2">
      <w:pPr>
        <w:pStyle w:val="FeatureBox2"/>
        <w:rPr>
          <w:b/>
          <w:bCs/>
        </w:rPr>
      </w:pPr>
      <w:r>
        <w:t xml:space="preserve">Students should be given access to resource materials such as textbooks, course notes and online resources and guided through the completion of part 2, part 3, part 5 and part 7. The teacher should refer to the </w:t>
      </w:r>
      <w:r w:rsidRPr="00401F63">
        <w:rPr>
          <w:vertAlign w:val="superscript"/>
        </w:rPr>
        <w:t>13</w:t>
      </w:r>
      <w:r>
        <w:t>C NMR and Infrared data provided in the activities to assist the students in identifying the types of carbons and functional groups present. All diagrams should be drawn in pencil and fully labelled. A word list is provided in part 3. These parts can be completed in a group work setting and students should share their answers in a class discussion.</w:t>
      </w:r>
    </w:p>
    <w:p w14:paraId="42C35FDD" w14:textId="5C03F4A9" w:rsidR="00FC4400" w:rsidRDefault="00FC4400" w:rsidP="00FC4400">
      <w:pPr>
        <w:pStyle w:val="ListBullet"/>
      </w:pPr>
      <w:r w:rsidRPr="00146230">
        <w:t xml:space="preserve">Part 1 – </w:t>
      </w:r>
      <w:r w:rsidR="00F95C56">
        <w:t>p</w:t>
      </w:r>
      <w:r w:rsidRPr="00146230">
        <w:t xml:space="preserve">roton and </w:t>
      </w:r>
      <w:r>
        <w:t>c</w:t>
      </w:r>
      <w:r w:rsidRPr="00146230">
        <w:t xml:space="preserve">arbon-13 NMR – </w:t>
      </w:r>
      <w:r>
        <w:t>S</w:t>
      </w:r>
      <w:r w:rsidRPr="00146230">
        <w:t xml:space="preserve">ummary and </w:t>
      </w:r>
      <w:r>
        <w:t>k</w:t>
      </w:r>
      <w:r w:rsidRPr="00146230">
        <w:t xml:space="preserve">ey </w:t>
      </w:r>
      <w:r>
        <w:t>i</w:t>
      </w:r>
      <w:r w:rsidRPr="00146230">
        <w:t>deas</w:t>
      </w:r>
    </w:p>
    <w:p w14:paraId="5C418949" w14:textId="5BC93AF9" w:rsidR="00FC4400" w:rsidRDefault="00FC4400" w:rsidP="00FC4400">
      <w:pPr>
        <w:pStyle w:val="ListBullet"/>
      </w:pPr>
      <w:r w:rsidRPr="00146230">
        <w:t xml:space="preserve">Part 2 – </w:t>
      </w:r>
      <w:r w:rsidR="00F95C56">
        <w:t>t</w:t>
      </w:r>
      <w:r w:rsidRPr="00146230">
        <w:t xml:space="preserve">he components of a typical </w:t>
      </w:r>
      <w:r w:rsidRPr="00146230">
        <w:rPr>
          <w:vertAlign w:val="superscript"/>
        </w:rPr>
        <w:t>13</w:t>
      </w:r>
      <w:r w:rsidRPr="00146230">
        <w:t>C NMR spectrum</w:t>
      </w:r>
    </w:p>
    <w:p w14:paraId="593C93DA" w14:textId="5652564A" w:rsidR="00FC4400" w:rsidRPr="00616A83" w:rsidRDefault="00FC4400" w:rsidP="00FC4400">
      <w:pPr>
        <w:pStyle w:val="ListBullet"/>
      </w:pPr>
      <w:r w:rsidRPr="00146230">
        <w:t xml:space="preserve">Part 3 – </w:t>
      </w:r>
      <w:r w:rsidR="00F95C56">
        <w:t>t</w:t>
      </w:r>
      <w:r w:rsidRPr="00146230">
        <w:t xml:space="preserve">he components of a typical </w:t>
      </w:r>
      <w:r w:rsidRPr="00AC1E40">
        <w:rPr>
          <w:vertAlign w:val="superscript"/>
        </w:rPr>
        <w:t>1</w:t>
      </w:r>
      <w:r w:rsidRPr="00AC1E40">
        <w:t>H</w:t>
      </w:r>
      <w:r>
        <w:t xml:space="preserve"> </w:t>
      </w:r>
      <w:r w:rsidRPr="00146230">
        <w:t>NMR spectrum</w:t>
      </w:r>
    </w:p>
    <w:p w14:paraId="04010657" w14:textId="39CC6A52" w:rsidR="00FC4400" w:rsidRDefault="00FC4400" w:rsidP="00FC4400">
      <w:pPr>
        <w:pStyle w:val="ListBullet"/>
      </w:pPr>
      <w:r w:rsidRPr="00C43C37">
        <w:t xml:space="preserve">Part </w:t>
      </w:r>
      <w:r>
        <w:t>4</w:t>
      </w:r>
      <w:r w:rsidRPr="00C43C37">
        <w:t xml:space="preserve"> </w:t>
      </w:r>
      <w:r w:rsidRPr="00146230">
        <w:t xml:space="preserve">– </w:t>
      </w:r>
      <w:r w:rsidR="00F95C56">
        <w:t>i</w:t>
      </w:r>
      <w:r>
        <w:t>nfrared spectroscopy – S</w:t>
      </w:r>
      <w:r w:rsidRPr="00C43C37">
        <w:t xml:space="preserve">ummary and </w:t>
      </w:r>
      <w:r>
        <w:t>k</w:t>
      </w:r>
      <w:r w:rsidRPr="00C43C37">
        <w:t xml:space="preserve">ey </w:t>
      </w:r>
      <w:r>
        <w:t>i</w:t>
      </w:r>
      <w:r w:rsidRPr="00C43C37">
        <w:t>deas</w:t>
      </w:r>
    </w:p>
    <w:p w14:paraId="365CD98D" w14:textId="0F3FCE6A" w:rsidR="00FC4400" w:rsidRPr="00C43C37" w:rsidRDefault="00FC4400" w:rsidP="00FC4400">
      <w:pPr>
        <w:pStyle w:val="ListBullet"/>
      </w:pPr>
      <w:r w:rsidRPr="00C43C37">
        <w:t xml:space="preserve">Part </w:t>
      </w:r>
      <w:r>
        <w:t>5</w:t>
      </w:r>
      <w:r w:rsidRPr="00C43C37">
        <w:t xml:space="preserve"> </w:t>
      </w:r>
      <w:r w:rsidRPr="00146230">
        <w:t xml:space="preserve">– </w:t>
      </w:r>
      <w:r w:rsidR="00F95C56">
        <w:t>g</w:t>
      </w:r>
      <w:r w:rsidRPr="00C43C37">
        <w:t xml:space="preserve">etting to know the IR </w:t>
      </w:r>
      <w:r>
        <w:t>s</w:t>
      </w:r>
      <w:r w:rsidRPr="00C43C37">
        <w:t>pectrum</w:t>
      </w:r>
    </w:p>
    <w:p w14:paraId="2312B491" w14:textId="7ACFDDF9" w:rsidR="00FC4400" w:rsidRPr="00FC4400" w:rsidRDefault="00FC4400" w:rsidP="00FC4400">
      <w:pPr>
        <w:pStyle w:val="ListBullet"/>
      </w:pPr>
      <w:r w:rsidRPr="00C43C37">
        <w:t xml:space="preserve">Part </w:t>
      </w:r>
      <w:r>
        <w:t>6</w:t>
      </w:r>
      <w:r w:rsidRPr="00C43C37">
        <w:t xml:space="preserve"> </w:t>
      </w:r>
      <w:r>
        <w:t>–</w:t>
      </w:r>
      <w:r w:rsidRPr="00C43C37">
        <w:t xml:space="preserve"> </w:t>
      </w:r>
      <w:r w:rsidR="00F95C56">
        <w:t>m</w:t>
      </w:r>
      <w:r>
        <w:t xml:space="preserve">ass spectroscopy – </w:t>
      </w:r>
      <w:r w:rsidRPr="00C43C37">
        <w:t xml:space="preserve">Summary and </w:t>
      </w:r>
      <w:r>
        <w:t>k</w:t>
      </w:r>
      <w:r w:rsidRPr="00C43C37">
        <w:t xml:space="preserve">ey </w:t>
      </w:r>
      <w:r>
        <w:t>i</w:t>
      </w:r>
      <w:r w:rsidRPr="00C43C37">
        <w:t>deas</w:t>
      </w:r>
    </w:p>
    <w:p w14:paraId="1FA5D6F3" w14:textId="37DC1A79" w:rsidR="00FC4400" w:rsidRDefault="00FC4400" w:rsidP="00FC4400">
      <w:pPr>
        <w:pStyle w:val="ListBullet"/>
      </w:pPr>
      <w:r w:rsidRPr="00C43C37">
        <w:t xml:space="preserve">Part </w:t>
      </w:r>
      <w:r>
        <w:t>7</w:t>
      </w:r>
      <w:r w:rsidRPr="00C43C37">
        <w:t xml:space="preserve"> </w:t>
      </w:r>
      <w:r w:rsidRPr="00146230">
        <w:t xml:space="preserve">– </w:t>
      </w:r>
      <w:r w:rsidR="00F95C56">
        <w:t>g</w:t>
      </w:r>
      <w:r w:rsidRPr="00C43C37">
        <w:t xml:space="preserve">etting to know the </w:t>
      </w:r>
      <w:r>
        <w:t>m</w:t>
      </w:r>
      <w:r w:rsidRPr="00C43C37">
        <w:t xml:space="preserve">ass </w:t>
      </w:r>
      <w:r>
        <w:t>s</w:t>
      </w:r>
      <w:r w:rsidRPr="00C43C37">
        <w:t xml:space="preserve">pectrum </w:t>
      </w:r>
    </w:p>
    <w:p w14:paraId="3833EB90" w14:textId="4FD65B19" w:rsidR="00FC4400" w:rsidRDefault="00FC4400" w:rsidP="00FC4400">
      <w:pPr>
        <w:pStyle w:val="ListBullet"/>
      </w:pPr>
      <w:r>
        <w:t xml:space="preserve">Part 8 </w:t>
      </w:r>
      <w:r w:rsidRPr="00146230">
        <w:t xml:space="preserve">– </w:t>
      </w:r>
      <w:r w:rsidR="00F95C56">
        <w:t>a</w:t>
      </w:r>
      <w:r w:rsidRPr="00294CCB">
        <w:t>pplying your knowledge and understanding</w:t>
      </w:r>
    </w:p>
    <w:p w14:paraId="50FE91FB" w14:textId="0E571B7A" w:rsidR="0036458F" w:rsidRDefault="0036458F" w:rsidP="00DE44D6">
      <w:pPr>
        <w:pStyle w:val="FeatureBox2"/>
      </w:pPr>
      <w:r w:rsidRPr="0055163E">
        <w:rPr>
          <w:b/>
          <w:bCs/>
        </w:rPr>
        <w:t xml:space="preserve">Teacher </w:t>
      </w:r>
      <w:proofErr w:type="gramStart"/>
      <w:r w:rsidR="00EC1AAE">
        <w:rPr>
          <w:b/>
          <w:bCs/>
        </w:rPr>
        <w:t>n</w:t>
      </w:r>
      <w:r w:rsidRPr="0055163E">
        <w:rPr>
          <w:b/>
          <w:bCs/>
        </w:rPr>
        <w:t>ote:</w:t>
      </w:r>
      <w:proofErr w:type="gramEnd"/>
      <w:r w:rsidRPr="0055163E">
        <w:rPr>
          <w:b/>
          <w:bCs/>
        </w:rPr>
        <w:t xml:space="preserve"> </w:t>
      </w:r>
      <w:r w:rsidR="00EC1AAE">
        <w:t>s</w:t>
      </w:r>
      <w:r>
        <w:t>tudents should complete part 8 individually as an in-class assessment. This part is where students apply their knowledge and understanding by completing an HSC style question. Approximately 20 minutes should be used to complete this part. At the conclusion of part 8 the teacher should collect student work and check their answers. Time should be allocated in the following lesson to go through the answers with the class and reinforce any concepts.</w:t>
      </w:r>
    </w:p>
    <w:p w14:paraId="15585836" w14:textId="77777777" w:rsidR="009F1017" w:rsidRPr="009F1017" w:rsidRDefault="009F1017" w:rsidP="009F1017"/>
    <w:p w14:paraId="55EB990B" w14:textId="627E3624" w:rsidR="00EE1873" w:rsidRPr="00044895" w:rsidRDefault="00EE1873" w:rsidP="00721934">
      <w:pPr>
        <w:pStyle w:val="FeatureBox2"/>
      </w:pPr>
      <w:r w:rsidRPr="001D202A">
        <w:rPr>
          <w:rStyle w:val="Strong"/>
        </w:rPr>
        <w:t>Differentiation consideration</w:t>
      </w:r>
      <w:r w:rsidR="00721934">
        <w:rPr>
          <w:rStyle w:val="Strong"/>
        </w:rPr>
        <w:t xml:space="preserve">: </w:t>
      </w:r>
      <w:r w:rsidR="00DE44D6">
        <w:t>s</w:t>
      </w:r>
      <w:r w:rsidR="00721934">
        <w:t>tu</w:t>
      </w:r>
      <w:r w:rsidR="00721934" w:rsidRPr="00721934">
        <w:t>dents may work through the activity independently. If students require more guidance, provide targeted support, and use class discussion to consolidate learning.</w:t>
      </w:r>
      <w:r w:rsidR="002D1183" w:rsidRPr="002D1183">
        <w:t xml:space="preserve"> </w:t>
      </w:r>
      <w:r w:rsidR="005A11F8">
        <w:t xml:space="preserve">Teachers could consider </w:t>
      </w:r>
      <w:r w:rsidR="00B71698">
        <w:t>using</w:t>
      </w:r>
      <w:r w:rsidR="002D1183" w:rsidRPr="002D1183">
        <w:t xml:space="preserve"> the 'Think aloud' technique which is outlined in </w:t>
      </w:r>
      <w:hyperlink r:id="rId10" w:history="1">
        <w:r w:rsidR="002D1183" w:rsidRPr="00103B18">
          <w:rPr>
            <w:rStyle w:val="Hyperlink"/>
          </w:rPr>
          <w:t>Using context to infer the meaning of unfamiliar vocabulary.</w:t>
        </w:r>
      </w:hyperlink>
    </w:p>
    <w:p w14:paraId="72CBFC62" w14:textId="131150E9" w:rsidR="00065C54" w:rsidRDefault="00065C54" w:rsidP="00065C54">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w:t>
      </w:r>
    </w:p>
    <w:p w14:paraId="6B080F82" w14:textId="4E403FE1" w:rsidR="0036458F" w:rsidRPr="00DE44D6" w:rsidRDefault="00451362" w:rsidP="00DE44D6">
      <w:pPr>
        <w:pStyle w:val="FeatureBox"/>
        <w:rPr>
          <w:sz w:val="22"/>
        </w:rPr>
      </w:pPr>
      <w:hyperlink r:id="rId11" w:history="1">
        <w:r w:rsidR="00DE44D6">
          <w:rPr>
            <w:rStyle w:val="Hyperlink"/>
            <w:sz w:val="22"/>
          </w:rPr>
          <w:t>CESE What works best 2020 update</w:t>
        </w:r>
      </w:hyperlink>
      <w:bookmarkStart w:id="6" w:name="_Student_resources_"/>
      <w:bookmarkEnd w:id="6"/>
      <w:r w:rsidR="0036458F">
        <w:br w:type="page"/>
      </w:r>
    </w:p>
    <w:p w14:paraId="0C6EFD9F" w14:textId="4C2CBAD3" w:rsidR="00BF0054" w:rsidRDefault="00BF0054" w:rsidP="00BF0054">
      <w:pPr>
        <w:pStyle w:val="Heading2"/>
      </w:pPr>
      <w:bookmarkStart w:id="7" w:name="_Toc148345545"/>
      <w:r>
        <w:t>Student resource</w:t>
      </w:r>
      <w:r w:rsidR="00A32440">
        <w:t>s</w:t>
      </w:r>
      <w:bookmarkEnd w:id="7"/>
    </w:p>
    <w:p w14:paraId="614D448A" w14:textId="3525753F" w:rsidR="00CC5E00" w:rsidRDefault="00E91752" w:rsidP="00CC5E00">
      <w:pPr>
        <w:pStyle w:val="Heading3"/>
      </w:pPr>
      <w:bookmarkStart w:id="8" w:name="_Part_1:_Proton"/>
      <w:bookmarkStart w:id="9" w:name="_Toc148345546"/>
      <w:bookmarkEnd w:id="8"/>
      <w:r>
        <w:t>Part</w:t>
      </w:r>
      <w:r w:rsidR="00CC5E00">
        <w:t xml:space="preserve"> 1</w:t>
      </w:r>
      <w:r w:rsidR="00F95C56">
        <w:t xml:space="preserve"> –</w:t>
      </w:r>
      <w:r w:rsidR="00CC5E00">
        <w:t xml:space="preserve"> </w:t>
      </w:r>
      <w:r w:rsidR="00F95C56">
        <w:t>p</w:t>
      </w:r>
      <w:r w:rsidR="00CC5E00">
        <w:t>roton and carbon-13 NMR</w:t>
      </w:r>
      <w:bookmarkEnd w:id="9"/>
    </w:p>
    <w:p w14:paraId="6CF29DC0" w14:textId="51E2E314" w:rsidR="00885EFD" w:rsidRPr="00885EFD" w:rsidRDefault="00885EFD" w:rsidP="00885EFD">
      <w:pPr>
        <w:pStyle w:val="Caption"/>
      </w:pPr>
      <w:r>
        <w:t xml:space="preserve">Table </w:t>
      </w:r>
      <w:fldSimple w:instr=" SEQ Table \* ARABIC ">
        <w:r w:rsidR="00C65849">
          <w:rPr>
            <w:noProof/>
          </w:rPr>
          <w:t>1</w:t>
        </w:r>
      </w:fldSimple>
      <w:r>
        <w:t xml:space="preserve"> – s</w:t>
      </w:r>
      <w:r w:rsidRPr="00E16F23">
        <w:t>ummary of proton and carbon-13 NMR properties</w:t>
      </w:r>
    </w:p>
    <w:tbl>
      <w:tblPr>
        <w:tblStyle w:val="Tableheader"/>
        <w:tblW w:w="0" w:type="auto"/>
        <w:tblLook w:val="04A0" w:firstRow="1" w:lastRow="0" w:firstColumn="1" w:lastColumn="0" w:noHBand="0" w:noVBand="1"/>
        <w:tblDescription w:val="The table shows the properties of proton NMR and Carbon 13 NMR spectra."/>
      </w:tblPr>
      <w:tblGrid>
        <w:gridCol w:w="3209"/>
        <w:gridCol w:w="3209"/>
        <w:gridCol w:w="3210"/>
      </w:tblGrid>
      <w:tr w:rsidR="00D31B91" w14:paraId="33EB04BE" w14:textId="77777777" w:rsidTr="66800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6139CB" w14:textId="5F756E7E" w:rsidR="00D31B91" w:rsidRDefault="00D31B91" w:rsidP="00FF0918">
            <w:r>
              <w:t>Spectroscopic techniques</w:t>
            </w:r>
          </w:p>
        </w:tc>
        <w:tc>
          <w:tcPr>
            <w:tcW w:w="3209" w:type="dxa"/>
          </w:tcPr>
          <w:p w14:paraId="2EF315EF" w14:textId="63DC39F0" w:rsidR="00D31B91" w:rsidRDefault="00D31B91" w:rsidP="00FF0918">
            <w:pPr>
              <w:cnfStyle w:val="100000000000" w:firstRow="1" w:lastRow="0" w:firstColumn="0" w:lastColumn="0" w:oddVBand="0" w:evenVBand="0" w:oddHBand="0" w:evenHBand="0" w:firstRowFirstColumn="0" w:firstRowLastColumn="0" w:lastRowFirstColumn="0" w:lastRowLastColumn="0"/>
            </w:pPr>
            <w:r>
              <w:rPr>
                <w:vertAlign w:val="superscript"/>
              </w:rPr>
              <w:t>1</w:t>
            </w:r>
            <w:r>
              <w:t xml:space="preserve">H </w:t>
            </w:r>
            <w:r w:rsidRPr="003A252A">
              <w:t>NMR</w:t>
            </w:r>
          </w:p>
        </w:tc>
        <w:tc>
          <w:tcPr>
            <w:tcW w:w="3210" w:type="dxa"/>
          </w:tcPr>
          <w:p w14:paraId="3E9D4EF6" w14:textId="76E3610F" w:rsidR="00D31B91" w:rsidRDefault="00D31B91" w:rsidP="00FF0918">
            <w:pPr>
              <w:cnfStyle w:val="100000000000" w:firstRow="1" w:lastRow="0" w:firstColumn="0" w:lastColumn="0" w:oddVBand="0" w:evenVBand="0" w:oddHBand="0" w:evenHBand="0" w:firstRowFirstColumn="0" w:firstRowLastColumn="0" w:lastRowFirstColumn="0" w:lastRowLastColumn="0"/>
            </w:pPr>
            <w:r w:rsidRPr="001D202A">
              <w:rPr>
                <w:vertAlign w:val="superscript"/>
              </w:rPr>
              <w:t>13</w:t>
            </w:r>
            <w:r w:rsidRPr="003A252A">
              <w:t>C NMR</w:t>
            </w:r>
          </w:p>
        </w:tc>
      </w:tr>
      <w:tr w:rsidR="00D31B91" w14:paraId="61AB5945" w14:textId="77777777" w:rsidTr="6680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21AA8A" w14:textId="1D088574" w:rsidR="00D31B91" w:rsidRDefault="00D31B91" w:rsidP="00D31B91">
            <w:r w:rsidRPr="003A252A">
              <w:t>Stands for</w:t>
            </w:r>
          </w:p>
        </w:tc>
        <w:tc>
          <w:tcPr>
            <w:tcW w:w="3209" w:type="dxa"/>
          </w:tcPr>
          <w:p w14:paraId="58984ED7" w14:textId="6AF46D82"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9F2A97">
              <w:t>Proton Nuclear Magnetic Resonance</w:t>
            </w:r>
          </w:p>
        </w:tc>
        <w:tc>
          <w:tcPr>
            <w:tcW w:w="3210" w:type="dxa"/>
          </w:tcPr>
          <w:p w14:paraId="66157EB8" w14:textId="3E1A012C"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9F2A97">
              <w:t>Carbon Nuclear Magnetic Resonance</w:t>
            </w:r>
          </w:p>
        </w:tc>
      </w:tr>
      <w:tr w:rsidR="00D31B91" w14:paraId="296E5BAE" w14:textId="77777777" w:rsidTr="66800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8C92A6" w14:textId="06ABD306" w:rsidR="00D31B91" w:rsidRDefault="00D31B91" w:rsidP="00D31B91">
            <w:r w:rsidRPr="003A252A">
              <w:t>Use</w:t>
            </w:r>
          </w:p>
        </w:tc>
        <w:tc>
          <w:tcPr>
            <w:tcW w:w="3209" w:type="dxa"/>
          </w:tcPr>
          <w:p w14:paraId="7CE290F7" w14:textId="1EC431F6" w:rsidR="00D31B91" w:rsidRDefault="58CB09EE" w:rsidP="00D31B91">
            <w:pPr>
              <w:cnfStyle w:val="000000010000" w:firstRow="0" w:lastRow="0" w:firstColumn="0" w:lastColumn="0" w:oddVBand="0" w:evenVBand="0" w:oddHBand="0" w:evenHBand="1" w:firstRowFirstColumn="0" w:firstRowLastColumn="0" w:lastRowFirstColumn="0" w:lastRowLastColumn="0"/>
            </w:pPr>
            <w:r w:rsidRPr="66800C8B">
              <w:rPr>
                <w:vertAlign w:val="superscript"/>
              </w:rPr>
              <w:t>1</w:t>
            </w:r>
            <w:r>
              <w:t xml:space="preserve">H NMR is a spectroscopic </w:t>
            </w:r>
            <w:r w:rsidR="00C877D3">
              <w:t xml:space="preserve">technique </w:t>
            </w:r>
            <w:r>
              <w:t>used to determine the types and number of hydrogen atoms present in a molecule</w:t>
            </w:r>
          </w:p>
        </w:tc>
        <w:tc>
          <w:tcPr>
            <w:tcW w:w="3210" w:type="dxa"/>
          </w:tcPr>
          <w:p w14:paraId="1AE04972" w14:textId="783FE16A"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1D202A">
              <w:rPr>
                <w:vertAlign w:val="superscript"/>
              </w:rPr>
              <w:t>13</w:t>
            </w:r>
            <w:r w:rsidRPr="003A252A">
              <w:t>C NMR is a spectroscopic method used to determine the types</w:t>
            </w:r>
            <w:r w:rsidRPr="009F2A97">
              <w:t xml:space="preserve"> and number of carbon atoms present in a molecule</w:t>
            </w:r>
          </w:p>
        </w:tc>
      </w:tr>
      <w:tr w:rsidR="00D31B91" w14:paraId="26D36DBC" w14:textId="77777777" w:rsidTr="6680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9BFDDB5" w14:textId="45B7A913" w:rsidR="00D31B91" w:rsidRDefault="00D31B91" w:rsidP="00D31B91">
            <w:r w:rsidRPr="003A252A">
              <w:t>Detection</w:t>
            </w:r>
          </w:p>
        </w:tc>
        <w:tc>
          <w:tcPr>
            <w:tcW w:w="3209" w:type="dxa"/>
          </w:tcPr>
          <w:p w14:paraId="20A924C6" w14:textId="31DE2AA0"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D25F8D">
              <w:t>Proton nuclei</w:t>
            </w:r>
          </w:p>
        </w:tc>
        <w:tc>
          <w:tcPr>
            <w:tcW w:w="3210" w:type="dxa"/>
          </w:tcPr>
          <w:p w14:paraId="13F4865E" w14:textId="3316051B"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3A252A">
              <w:t>Carbon nuclei</w:t>
            </w:r>
          </w:p>
        </w:tc>
      </w:tr>
      <w:tr w:rsidR="00D31B91" w14:paraId="412B4B9E" w14:textId="77777777" w:rsidTr="66800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ECEB380" w14:textId="77777777" w:rsidR="00D31B91" w:rsidRPr="001D202A" w:rsidRDefault="00D31B91" w:rsidP="00D31B91">
            <w:r w:rsidRPr="003A252A">
              <w:t>Chemical shift range</w:t>
            </w:r>
          </w:p>
          <w:p w14:paraId="182597DF" w14:textId="0AC91569" w:rsidR="00D31B91" w:rsidRDefault="00D31B91" w:rsidP="00D31B91">
            <w:r w:rsidRPr="00487C5F">
              <w:rPr>
                <w:rStyle w:val="Emphasis"/>
                <w:sz w:val="22"/>
                <w:szCs w:val="22"/>
              </w:rPr>
              <w:t>relative position of absorption in the NMR spectrum</w:t>
            </w:r>
          </w:p>
        </w:tc>
        <w:tc>
          <w:tcPr>
            <w:tcW w:w="3209" w:type="dxa"/>
          </w:tcPr>
          <w:p w14:paraId="753FFFEE" w14:textId="5F4723CD"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3A252A">
              <w:t>0-14 ppm</w:t>
            </w:r>
          </w:p>
        </w:tc>
        <w:tc>
          <w:tcPr>
            <w:tcW w:w="3210" w:type="dxa"/>
          </w:tcPr>
          <w:p w14:paraId="334A36F6" w14:textId="47355453"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D400E6">
              <w:t>0-240 ppm</w:t>
            </w:r>
          </w:p>
        </w:tc>
      </w:tr>
      <w:tr w:rsidR="00D31B91" w14:paraId="2CB182BD" w14:textId="77777777" w:rsidTr="6680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00B47B" w14:textId="63F0E0B9" w:rsidR="00D31B91" w:rsidRDefault="00D31B91" w:rsidP="00D31B91">
            <w:r w:rsidRPr="003A252A">
              <w:t>Progression</w:t>
            </w:r>
          </w:p>
        </w:tc>
        <w:tc>
          <w:tcPr>
            <w:tcW w:w="3209" w:type="dxa"/>
          </w:tcPr>
          <w:p w14:paraId="7718A27B" w14:textId="2AE9FA9E"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D400E6">
              <w:t>Slow</w:t>
            </w:r>
          </w:p>
        </w:tc>
        <w:tc>
          <w:tcPr>
            <w:tcW w:w="3210" w:type="dxa"/>
          </w:tcPr>
          <w:p w14:paraId="071E33AF" w14:textId="6D4037F8"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D400E6">
              <w:t>Fast</w:t>
            </w:r>
          </w:p>
        </w:tc>
      </w:tr>
      <w:tr w:rsidR="00D31B91" w14:paraId="562A2CA2" w14:textId="77777777" w:rsidTr="66800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0F14F0C" w14:textId="53B00440" w:rsidR="00D31B91" w:rsidRDefault="00D31B91" w:rsidP="00D31B91">
            <w:r w:rsidRPr="003A252A">
              <w:t xml:space="preserve">Solvent </w:t>
            </w:r>
            <w:r>
              <w:t>p</w:t>
            </w:r>
            <w:r w:rsidRPr="003A252A">
              <w:t>eak</w:t>
            </w:r>
          </w:p>
        </w:tc>
        <w:tc>
          <w:tcPr>
            <w:tcW w:w="3209" w:type="dxa"/>
          </w:tcPr>
          <w:p w14:paraId="347256A7" w14:textId="229FFF77"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D400E6">
              <w:t>Absent</w:t>
            </w:r>
          </w:p>
        </w:tc>
        <w:tc>
          <w:tcPr>
            <w:tcW w:w="3210" w:type="dxa"/>
          </w:tcPr>
          <w:p w14:paraId="21730F99" w14:textId="6F184781"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D400E6">
              <w:t>Present</w:t>
            </w:r>
          </w:p>
        </w:tc>
      </w:tr>
    </w:tbl>
    <w:p w14:paraId="359F8C1D" w14:textId="67E11C9E" w:rsidR="00B814EC" w:rsidRDefault="00B814EC" w:rsidP="00FF0918">
      <w:pPr>
        <w:rPr>
          <w:b/>
          <w:iCs/>
          <w:szCs w:val="18"/>
        </w:rPr>
      </w:pPr>
      <w:r>
        <w:br w:type="page"/>
      </w:r>
    </w:p>
    <w:p w14:paraId="1FECC5BB" w14:textId="68ADC314" w:rsidR="00846507" w:rsidRPr="00846507" w:rsidRDefault="00846507" w:rsidP="00846507">
      <w:pPr>
        <w:pStyle w:val="Caption"/>
      </w:pPr>
      <w:r>
        <w:t xml:space="preserve">Table </w:t>
      </w:r>
      <w:fldSimple w:instr=" SEQ Table \* ARABIC ">
        <w:r w:rsidR="00C65849">
          <w:rPr>
            <w:noProof/>
          </w:rPr>
          <w:t>2</w:t>
        </w:r>
      </w:fldSimple>
      <w:r>
        <w:t xml:space="preserve"> – n</w:t>
      </w:r>
      <w:r w:rsidRPr="00BC0AEA">
        <w:t xml:space="preserve">uclear and magnetic resonance (NMR) including </w:t>
      </w:r>
      <w:r>
        <w:rPr>
          <w:vertAlign w:val="superscript"/>
        </w:rPr>
        <w:t>1</w:t>
      </w:r>
      <w:r>
        <w:t xml:space="preserve">H and </w:t>
      </w:r>
      <w:r>
        <w:rPr>
          <w:vertAlign w:val="superscript"/>
        </w:rPr>
        <w:t>13</w:t>
      </w:r>
      <w:r>
        <w:t>C NMR</w:t>
      </w:r>
    </w:p>
    <w:tbl>
      <w:tblPr>
        <w:tblStyle w:val="Tableheader"/>
        <w:tblW w:w="0" w:type="auto"/>
        <w:tblLook w:val="04A0" w:firstRow="1" w:lastRow="0" w:firstColumn="1" w:lastColumn="0" w:noHBand="0" w:noVBand="1"/>
        <w:tblDescription w:val="The table contains information on the basis of NMR analysis and a close passage outlining the steps of the analysis."/>
      </w:tblPr>
      <w:tblGrid>
        <w:gridCol w:w="2263"/>
        <w:gridCol w:w="7365"/>
      </w:tblGrid>
      <w:tr w:rsidR="006857C4" w14:paraId="796715E5" w14:textId="77777777" w:rsidTr="66800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BDC212" w14:textId="433F5832" w:rsidR="006857C4" w:rsidRDefault="00467E2F" w:rsidP="00F83370">
            <w:r>
              <w:t>Analysis</w:t>
            </w:r>
          </w:p>
        </w:tc>
        <w:tc>
          <w:tcPr>
            <w:tcW w:w="7365" w:type="dxa"/>
          </w:tcPr>
          <w:p w14:paraId="30CB1165" w14:textId="495334A2" w:rsidR="006857C4" w:rsidRDefault="00221171" w:rsidP="00862250">
            <w:pPr>
              <w:cnfStyle w:val="100000000000" w:firstRow="1" w:lastRow="0" w:firstColumn="0" w:lastColumn="0" w:oddVBand="0" w:evenVBand="0" w:oddHBand="0" w:evenHBand="0" w:firstRowFirstColumn="0" w:firstRowLastColumn="0" w:lastRowFirstColumn="0" w:lastRowLastColumn="0"/>
            </w:pPr>
            <w:r>
              <w:t>Details</w:t>
            </w:r>
          </w:p>
        </w:tc>
      </w:tr>
      <w:tr w:rsidR="00155C09" w14:paraId="08A13623" w14:textId="77777777" w:rsidTr="6680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BFF9F7" w14:textId="64FCF1B0" w:rsidR="00155C09" w:rsidRPr="00ED38B4" w:rsidRDefault="00155C09" w:rsidP="00ED38B4">
            <w:r w:rsidRPr="00ED38B4">
              <w:t>Basis of analysis</w:t>
            </w:r>
          </w:p>
        </w:tc>
        <w:tc>
          <w:tcPr>
            <w:tcW w:w="7365" w:type="dxa"/>
          </w:tcPr>
          <w:p w14:paraId="56D0E08D" w14:textId="59FE3F5F" w:rsidR="00155C09" w:rsidRPr="003A252A" w:rsidRDefault="00155C09" w:rsidP="00155C09">
            <w:pPr>
              <w:cnfStyle w:val="000000100000" w:firstRow="0" w:lastRow="0" w:firstColumn="0" w:lastColumn="0" w:oddVBand="0" w:evenVBand="0" w:oddHBand="1" w:evenHBand="0" w:firstRowFirstColumn="0" w:firstRowLastColumn="0" w:lastRowFirstColumn="0" w:lastRowLastColumn="0"/>
            </w:pPr>
            <w:r w:rsidRPr="001D202A">
              <w:t xml:space="preserve">Nuclei of a compound are bombarded with </w:t>
            </w:r>
            <w:r w:rsidRPr="001D202A">
              <w:rPr>
                <w:rStyle w:val="Strong"/>
              </w:rPr>
              <w:t>radio waves</w:t>
            </w:r>
            <w:r w:rsidR="00ED38B4">
              <w:rPr>
                <w:rStyle w:val="Strong"/>
              </w:rPr>
              <w:t>.</w:t>
            </w:r>
          </w:p>
          <w:p w14:paraId="19E5314E" w14:textId="27C82971" w:rsidR="00155C09" w:rsidRPr="00ED38B4" w:rsidRDefault="1D2C984B" w:rsidP="00ED38B4">
            <w:pPr>
              <w:cnfStyle w:val="000000100000" w:firstRow="0" w:lastRow="0" w:firstColumn="0" w:lastColumn="0" w:oddVBand="0" w:evenVBand="0" w:oddHBand="1" w:evenHBand="0" w:firstRowFirstColumn="0" w:firstRowLastColumn="0" w:lastRowFirstColumn="0" w:lastRowLastColumn="0"/>
            </w:pPr>
            <w:r>
              <w:t xml:space="preserve">The way that these </w:t>
            </w:r>
            <w:r w:rsidRPr="66800C8B">
              <w:rPr>
                <w:rStyle w:val="Strong"/>
              </w:rPr>
              <w:t>nuclei</w:t>
            </w:r>
            <w:r>
              <w:t xml:space="preserve"> </w:t>
            </w:r>
            <w:r w:rsidRPr="66800C8B">
              <w:rPr>
                <w:rStyle w:val="Strong"/>
              </w:rPr>
              <w:t xml:space="preserve">interact </w:t>
            </w:r>
            <w:r>
              <w:t xml:space="preserve">with radio waves tells us about the </w:t>
            </w:r>
            <w:r w:rsidRPr="66800C8B">
              <w:rPr>
                <w:rStyle w:val="Strong"/>
              </w:rPr>
              <w:t xml:space="preserve">chemical environment </w:t>
            </w:r>
            <w:r>
              <w:t xml:space="preserve">of these atoms which allows us to then build information about how these atoms are </w:t>
            </w:r>
            <w:r w:rsidR="00C877D3">
              <w:t xml:space="preserve">bonded </w:t>
            </w:r>
            <w:r w:rsidRPr="66800C8B">
              <w:rPr>
                <w:rStyle w:val="Strong"/>
              </w:rPr>
              <w:t>together</w:t>
            </w:r>
            <w:r>
              <w:t xml:space="preserve"> and ultimately form the </w:t>
            </w:r>
            <w:r w:rsidRPr="66800C8B">
              <w:rPr>
                <w:rStyle w:val="Strong"/>
              </w:rPr>
              <w:t>structure</w:t>
            </w:r>
            <w:r>
              <w:t xml:space="preserve"> of that compound.</w:t>
            </w:r>
          </w:p>
        </w:tc>
      </w:tr>
      <w:tr w:rsidR="00B814EC" w14:paraId="6719C5CE" w14:textId="77777777" w:rsidTr="66800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C97104" w14:textId="77777777" w:rsidR="00B814EC" w:rsidRPr="00ED38B4" w:rsidRDefault="00B814EC" w:rsidP="00ED38B4">
            <w:r w:rsidRPr="00ED38B4">
              <w:t>Steps in analysis</w:t>
            </w:r>
          </w:p>
          <w:p w14:paraId="56015C53" w14:textId="0B8B70F4" w:rsidR="00B814EC" w:rsidRPr="00ED38B4" w:rsidRDefault="00467E2F" w:rsidP="00ED38B4">
            <w:r w:rsidRPr="00ED38B4">
              <w:t>Word list:</w:t>
            </w:r>
          </w:p>
          <w:p w14:paraId="63A81B3E" w14:textId="77777777" w:rsidR="00B814EC" w:rsidRPr="001D202A" w:rsidRDefault="00B814EC" w:rsidP="00B814EC">
            <w:pPr>
              <w:spacing w:before="192" w:after="192"/>
              <w:rPr>
                <w:rStyle w:val="Emphasis"/>
                <w:bCs/>
              </w:rPr>
            </w:pPr>
            <w:r w:rsidRPr="001D202A">
              <w:rPr>
                <w:rStyle w:val="Emphasis"/>
                <w:bCs/>
              </w:rPr>
              <w:t>larger</w:t>
            </w:r>
          </w:p>
          <w:p w14:paraId="4329F3BD" w14:textId="77777777" w:rsidR="00B814EC" w:rsidRPr="001D202A" w:rsidRDefault="00B814EC" w:rsidP="00B814EC">
            <w:pPr>
              <w:spacing w:before="192" w:after="192"/>
              <w:rPr>
                <w:rStyle w:val="Emphasis"/>
                <w:bCs/>
              </w:rPr>
            </w:pPr>
            <w:r w:rsidRPr="001D202A">
              <w:rPr>
                <w:rStyle w:val="Emphasis"/>
                <w:bCs/>
              </w:rPr>
              <w:t>lower</w:t>
            </w:r>
          </w:p>
          <w:p w14:paraId="3B7867D0" w14:textId="77777777" w:rsidR="00B814EC" w:rsidRPr="001D202A" w:rsidRDefault="00B814EC" w:rsidP="00B814EC">
            <w:pPr>
              <w:spacing w:before="192" w:after="192"/>
              <w:rPr>
                <w:rStyle w:val="Emphasis"/>
                <w:bCs/>
              </w:rPr>
            </w:pPr>
            <w:r w:rsidRPr="001D202A">
              <w:rPr>
                <w:rStyle w:val="Emphasis"/>
                <w:bCs/>
              </w:rPr>
              <w:t>line up</w:t>
            </w:r>
          </w:p>
          <w:p w14:paraId="15335B5A" w14:textId="77777777" w:rsidR="00B814EC" w:rsidRPr="001D202A" w:rsidRDefault="00B814EC" w:rsidP="00B814EC">
            <w:pPr>
              <w:spacing w:before="192" w:after="192"/>
              <w:rPr>
                <w:rStyle w:val="Emphasis"/>
              </w:rPr>
            </w:pPr>
            <w:r w:rsidRPr="001D202A">
              <w:rPr>
                <w:rStyle w:val="Emphasis"/>
                <w:bCs/>
              </w:rPr>
              <w:t>peaks</w:t>
            </w:r>
          </w:p>
          <w:p w14:paraId="6E44356E" w14:textId="77777777" w:rsidR="00B814EC" w:rsidRPr="001D202A" w:rsidRDefault="00B814EC" w:rsidP="00B814EC">
            <w:pPr>
              <w:spacing w:before="192" w:after="192"/>
              <w:rPr>
                <w:rStyle w:val="Emphasis"/>
                <w:bCs/>
              </w:rPr>
            </w:pPr>
            <w:r w:rsidRPr="001D202A">
              <w:rPr>
                <w:rStyle w:val="Emphasis"/>
                <w:bCs/>
              </w:rPr>
              <w:t>different</w:t>
            </w:r>
          </w:p>
          <w:p w14:paraId="49C29D78" w14:textId="77777777" w:rsidR="00B814EC" w:rsidRPr="001D202A" w:rsidRDefault="00B814EC" w:rsidP="00B814EC">
            <w:pPr>
              <w:spacing w:before="192" w:after="192"/>
              <w:rPr>
                <w:rStyle w:val="Emphasis"/>
                <w:bCs/>
              </w:rPr>
            </w:pPr>
            <w:proofErr w:type="spellStart"/>
            <w:r w:rsidRPr="001D202A">
              <w:rPr>
                <w:rStyle w:val="Emphasis"/>
                <w:bCs/>
              </w:rPr>
              <w:t>deshielding</w:t>
            </w:r>
            <w:proofErr w:type="spellEnd"/>
          </w:p>
          <w:p w14:paraId="4A1FDCA2" w14:textId="77777777" w:rsidR="00B814EC" w:rsidRPr="001D202A" w:rsidRDefault="00B814EC" w:rsidP="00B814EC">
            <w:pPr>
              <w:spacing w:before="192" w:after="192"/>
              <w:rPr>
                <w:rStyle w:val="Emphasis"/>
                <w:bCs/>
              </w:rPr>
            </w:pPr>
            <w:r w:rsidRPr="001D202A">
              <w:rPr>
                <w:rStyle w:val="Emphasis"/>
                <w:bCs/>
              </w:rPr>
              <w:t>radio waves</w:t>
            </w:r>
          </w:p>
          <w:p w14:paraId="43601D1A" w14:textId="77777777" w:rsidR="00B814EC" w:rsidRPr="001D202A" w:rsidRDefault="00B814EC" w:rsidP="00B814EC">
            <w:pPr>
              <w:spacing w:before="192" w:after="192"/>
              <w:rPr>
                <w:rStyle w:val="Emphasis"/>
                <w:bCs/>
              </w:rPr>
            </w:pPr>
            <w:r w:rsidRPr="001D202A">
              <w:rPr>
                <w:rStyle w:val="Emphasis"/>
                <w:bCs/>
              </w:rPr>
              <w:t>spin</w:t>
            </w:r>
          </w:p>
          <w:p w14:paraId="594937A6" w14:textId="77777777" w:rsidR="00B814EC" w:rsidRPr="001D202A" w:rsidRDefault="00B814EC" w:rsidP="00B814EC">
            <w:pPr>
              <w:spacing w:before="192" w:after="192"/>
              <w:rPr>
                <w:rStyle w:val="Emphasis"/>
                <w:bCs/>
              </w:rPr>
            </w:pPr>
            <w:r w:rsidRPr="001D202A">
              <w:rPr>
                <w:rStyle w:val="Emphasis"/>
                <w:bCs/>
              </w:rPr>
              <w:t>chemical shifts</w:t>
            </w:r>
          </w:p>
          <w:p w14:paraId="68E8C6E6" w14:textId="77777777" w:rsidR="00B814EC" w:rsidRPr="001D202A" w:rsidRDefault="00B814EC" w:rsidP="00B814EC">
            <w:pPr>
              <w:spacing w:before="192" w:after="192"/>
              <w:rPr>
                <w:rStyle w:val="Emphasis"/>
                <w:bCs/>
              </w:rPr>
            </w:pPr>
            <w:r w:rsidRPr="001D202A">
              <w:rPr>
                <w:rStyle w:val="Emphasis"/>
                <w:bCs/>
              </w:rPr>
              <w:t>dissolved</w:t>
            </w:r>
          </w:p>
          <w:p w14:paraId="45235F77" w14:textId="77777777" w:rsidR="00B814EC" w:rsidRPr="001D202A" w:rsidRDefault="00B814EC" w:rsidP="00B814EC">
            <w:pPr>
              <w:spacing w:before="192" w:after="192"/>
              <w:rPr>
                <w:rStyle w:val="Emphasis"/>
              </w:rPr>
            </w:pPr>
            <w:r w:rsidRPr="001D202A">
              <w:rPr>
                <w:rStyle w:val="Emphasis"/>
                <w:bCs/>
              </w:rPr>
              <w:t>decrease</w:t>
            </w:r>
          </w:p>
          <w:p w14:paraId="79122002" w14:textId="77777777" w:rsidR="00B814EC" w:rsidRPr="001D202A" w:rsidRDefault="00B814EC" w:rsidP="00B814EC">
            <w:pPr>
              <w:spacing w:before="192" w:after="192"/>
              <w:rPr>
                <w:rStyle w:val="Emphasis"/>
                <w:bCs/>
              </w:rPr>
            </w:pPr>
            <w:r w:rsidRPr="001D202A">
              <w:rPr>
                <w:rStyle w:val="Emphasis"/>
                <w:bCs/>
              </w:rPr>
              <w:t>environments</w:t>
            </w:r>
          </w:p>
          <w:p w14:paraId="4762ED61" w14:textId="77777777" w:rsidR="00B814EC" w:rsidRPr="001D202A" w:rsidRDefault="00B814EC" w:rsidP="00B814EC">
            <w:pPr>
              <w:spacing w:before="192" w:after="192"/>
              <w:rPr>
                <w:rStyle w:val="Emphasis"/>
                <w:bCs/>
              </w:rPr>
            </w:pPr>
            <w:r w:rsidRPr="001D202A">
              <w:rPr>
                <w:rStyle w:val="Emphasis"/>
                <w:bCs/>
              </w:rPr>
              <w:t>higher</w:t>
            </w:r>
          </w:p>
          <w:p w14:paraId="3939776F" w14:textId="77777777" w:rsidR="00B814EC" w:rsidRPr="001D202A" w:rsidRDefault="00B814EC" w:rsidP="00B814EC">
            <w:pPr>
              <w:spacing w:before="192" w:after="192"/>
              <w:rPr>
                <w:rStyle w:val="Emphasis"/>
                <w:bCs/>
              </w:rPr>
            </w:pPr>
            <w:r w:rsidRPr="001D202A">
              <w:rPr>
                <w:rStyle w:val="Emphasis"/>
                <w:bCs/>
              </w:rPr>
              <w:t>absorbed</w:t>
            </w:r>
          </w:p>
          <w:p w14:paraId="202C4149" w14:textId="6CA7A4F4" w:rsidR="00B814EC" w:rsidRPr="00B814EC" w:rsidRDefault="00B814EC" w:rsidP="00B814EC">
            <w:pPr>
              <w:spacing w:before="0" w:after="160" w:line="259" w:lineRule="auto"/>
              <w:rPr>
                <w:b w:val="0"/>
                <w:bCs/>
              </w:rPr>
            </w:pPr>
            <w:r w:rsidRPr="001D202A">
              <w:rPr>
                <w:rStyle w:val="Emphasis"/>
                <w:bCs/>
              </w:rPr>
              <w:t>magnetic field</w:t>
            </w:r>
          </w:p>
        </w:tc>
        <w:tc>
          <w:tcPr>
            <w:tcW w:w="7365" w:type="dxa"/>
          </w:tcPr>
          <w:p w14:paraId="7670175A" w14:textId="4FB73946"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The sample is ______________ in a suitable solvent and placed inside the NMR spectrometer</w:t>
            </w:r>
            <w:r w:rsidR="00424A67">
              <w:t>.</w:t>
            </w:r>
          </w:p>
          <w:p w14:paraId="453CDB7F" w14:textId="14CC53CC"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A strong ______________ ______________ is applied causing the positively charged nuclei to ______________ and ______________ ________ with the external field (lower energy) or against the external field (higher energy)</w:t>
            </w:r>
            <w:r w:rsidR="00424A67">
              <w:t>.</w:t>
            </w:r>
          </w:p>
          <w:p w14:paraId="4ABD5E18" w14:textId="7B2CCBFF"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 xml:space="preserve">These nuclei are then bombarded with ____________ ____________ of the appropriate frequency that matches that change in energy. This energy is ____________ causing the nuclei to flip to </w:t>
            </w:r>
            <w:proofErr w:type="spellStart"/>
            <w:r w:rsidRPr="00424A67">
              <w:t>a</w:t>
            </w:r>
            <w:proofErr w:type="spellEnd"/>
            <w:r w:rsidR="008357C9" w:rsidRPr="00424A67">
              <w:t xml:space="preserve"> </w:t>
            </w:r>
            <w:r w:rsidRPr="00424A67">
              <w:t>____________ energy state (excited state).</w:t>
            </w:r>
          </w:p>
          <w:p w14:paraId="5DCF9915" w14:textId="77777777"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As nuclei return to their ____________ energy state (ground state) energy is released, and an NMR spectrum is produced which shows this absorption.</w:t>
            </w:r>
          </w:p>
          <w:p w14:paraId="003096B8" w14:textId="0D600E06"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Absorptions appear as sharp ____________ or signals on the spectrum at different _______________ ____________ characteristic of their chemical environment.</w:t>
            </w:r>
          </w:p>
          <w:p w14:paraId="5CD15E41" w14:textId="65CA2ACD" w:rsidR="00B814EC" w:rsidRPr="001D202A" w:rsidRDefault="00B814EC" w:rsidP="00B814EC">
            <w:pPr>
              <w:cnfStyle w:val="000000010000" w:firstRow="0" w:lastRow="0" w:firstColumn="0" w:lastColumn="0" w:oddVBand="0" w:evenVBand="0" w:oddHBand="0" w:evenHBand="1" w:firstRowFirstColumn="0" w:firstRowLastColumn="0" w:lastRowFirstColumn="0" w:lastRowLastColumn="0"/>
            </w:pPr>
            <w:r w:rsidRPr="008419B6">
              <w:t xml:space="preserve">Electron withdrawing (electronegative) groups can </w:t>
            </w:r>
            <w:r>
              <w:t>____________</w:t>
            </w:r>
            <w:r w:rsidRPr="003A252A">
              <w:t xml:space="preserve"> the electron density at the nucleus, </w:t>
            </w:r>
            <w:r>
              <w:t>____________</w:t>
            </w:r>
            <w:r w:rsidRPr="003A252A">
              <w:t xml:space="preserve"> the nucleus and result in a </w:t>
            </w:r>
            <w:r>
              <w:t>____________</w:t>
            </w:r>
            <w:r w:rsidRPr="003A252A">
              <w:t xml:space="preserve"> chemical shift.</w:t>
            </w:r>
            <w:r w:rsidRPr="008419B6">
              <w:t xml:space="preserve"> This means that H atoms which have </w:t>
            </w:r>
            <w:r>
              <w:t>___________</w:t>
            </w:r>
            <w:r w:rsidRPr="003A252A">
              <w:t xml:space="preserve"> </w:t>
            </w:r>
            <w:r w:rsidRPr="008419B6">
              <w:t xml:space="preserve">chemical </w:t>
            </w:r>
            <w:r>
              <w:t>____________</w:t>
            </w:r>
            <w:r w:rsidRPr="003A252A">
              <w:t xml:space="preserve"> will have different chemical shifts.</w:t>
            </w:r>
          </w:p>
        </w:tc>
      </w:tr>
    </w:tbl>
    <w:p w14:paraId="38A2B798" w14:textId="787FE48F" w:rsidR="003119CB" w:rsidRPr="00846507" w:rsidRDefault="00E91752" w:rsidP="00846507">
      <w:pPr>
        <w:pStyle w:val="Heading3"/>
      </w:pPr>
      <w:bookmarkStart w:id="10" w:name="_Part_2:_The"/>
      <w:bookmarkStart w:id="11" w:name="_Toc148345547"/>
      <w:bookmarkEnd w:id="10"/>
      <w:r w:rsidRPr="00846507">
        <w:t>Part</w:t>
      </w:r>
      <w:r w:rsidR="00DB4FB5" w:rsidRPr="00846507">
        <w:t xml:space="preserve"> 2</w:t>
      </w:r>
      <w:r w:rsidR="00F95C56">
        <w:t xml:space="preserve"> –</w:t>
      </w:r>
      <w:r w:rsidR="00DB4FB5" w:rsidRPr="00846507">
        <w:t xml:space="preserve"> </w:t>
      </w:r>
      <w:r w:rsidR="00F95C56">
        <w:t>t</w:t>
      </w:r>
      <w:r w:rsidR="002D2147" w:rsidRPr="00846507">
        <w:t>he components of a typical 13C NMR spectrum</w:t>
      </w:r>
      <w:bookmarkEnd w:id="11"/>
    </w:p>
    <w:p w14:paraId="556A1D68" w14:textId="77777777" w:rsidR="003119CB" w:rsidRPr="00444901" w:rsidRDefault="003119CB" w:rsidP="003119CB">
      <w:r w:rsidRPr="003A252A">
        <w:rPr>
          <w:vertAlign w:val="superscript"/>
        </w:rPr>
        <w:t>13</w:t>
      </w:r>
      <w:r w:rsidRPr="003A252A">
        <w:t>C</w:t>
      </w:r>
      <w:r w:rsidRPr="00444901">
        <w:t xml:space="preserve"> NMR spectrum – ethanal</w:t>
      </w:r>
    </w:p>
    <w:p w14:paraId="62F6FACB" w14:textId="77777777" w:rsidR="003119CB" w:rsidRDefault="003119CB" w:rsidP="003119CB">
      <w:pPr>
        <w:rPr>
          <w:vertAlign w:val="subscript"/>
        </w:rPr>
      </w:pPr>
      <w:r w:rsidRPr="003D6DBD">
        <w:t>Solvent CDCl</w:t>
      </w:r>
      <w:r w:rsidRPr="003D6DBD">
        <w:rPr>
          <w:vertAlign w:val="subscript"/>
        </w:rPr>
        <w:t>3</w:t>
      </w:r>
    </w:p>
    <w:p w14:paraId="44CCA768" w14:textId="650873CA" w:rsidR="00C75EB5" w:rsidRPr="00C75EB5" w:rsidRDefault="00C75EB5" w:rsidP="00C75EB5">
      <w:pPr>
        <w:pStyle w:val="Caption"/>
      </w:pPr>
      <w:r w:rsidRPr="006E4329">
        <w:t xml:space="preserve">Figure </w:t>
      </w:r>
      <w:fldSimple w:instr=" SEQ Figure \* ARABIC ">
        <w:r w:rsidR="0097042E">
          <w:rPr>
            <w:noProof/>
          </w:rPr>
          <w:t>1</w:t>
        </w:r>
      </w:fldSimple>
      <w:r>
        <w:t xml:space="preserve"> –</w:t>
      </w:r>
      <w:r w:rsidRPr="006E4329">
        <w:t xml:space="preserve"> </w:t>
      </w:r>
      <w:r w:rsidRPr="006E4329">
        <w:rPr>
          <w:vertAlign w:val="superscript"/>
        </w:rPr>
        <w:t>13</w:t>
      </w:r>
      <w:r w:rsidRPr="006E4329">
        <w:t>C NMR spectrum – ethanal</w:t>
      </w:r>
    </w:p>
    <w:p w14:paraId="380019AF" w14:textId="77777777" w:rsidR="003119CB" w:rsidRDefault="003119CB" w:rsidP="003119CB">
      <w:r w:rsidRPr="00324EB5">
        <w:rPr>
          <w:noProof/>
          <w:sz w:val="20"/>
          <w:szCs w:val="20"/>
          <w:vertAlign w:val="subscript"/>
        </w:rPr>
        <w:drawing>
          <wp:inline distT="0" distB="0" distL="0" distR="0" wp14:anchorId="2FE9C12F" wp14:editId="2B41758A">
            <wp:extent cx="3331845" cy="1912146"/>
            <wp:effectExtent l="0" t="0" r="5080" b="0"/>
            <wp:docPr id="1" name="Picture 1" descr="13C NMR Chemical shift data graph for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3C NMR Chemical shift data graph for ethan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1845" cy="1912146"/>
                    </a:xfrm>
                    <a:prstGeom prst="rect">
                      <a:avLst/>
                    </a:prstGeom>
                    <a:noFill/>
                  </pic:spPr>
                </pic:pic>
              </a:graphicData>
            </a:graphic>
          </wp:inline>
        </w:drawing>
      </w:r>
    </w:p>
    <w:p w14:paraId="6FDE0C5B" w14:textId="392DA649" w:rsidR="00C75EB5" w:rsidRDefault="00C75EB5" w:rsidP="00C75EB5">
      <w:pPr>
        <w:pStyle w:val="Caption"/>
      </w:pPr>
      <w:r>
        <w:t xml:space="preserve">Figure </w:t>
      </w:r>
      <w:fldSimple w:instr=" SEQ Figure \* ARABIC ">
        <w:r w:rsidR="0097042E">
          <w:rPr>
            <w:noProof/>
          </w:rPr>
          <w:t>2</w:t>
        </w:r>
      </w:fldSimple>
      <w:r>
        <w:t xml:space="preserve"> – </w:t>
      </w:r>
      <w:r w:rsidRPr="006E4329">
        <w:rPr>
          <w:bCs/>
          <w:vertAlign w:val="superscript"/>
        </w:rPr>
        <w:t>13</w:t>
      </w:r>
      <w:r w:rsidRPr="006E4329">
        <w:rPr>
          <w:bCs/>
        </w:rPr>
        <w:t>C NMR</w:t>
      </w:r>
      <w:r>
        <w:rPr>
          <w:bCs/>
        </w:rPr>
        <w:t xml:space="preserve"> chemical shift data</w:t>
      </w:r>
    </w:p>
    <w:p w14:paraId="2465E999" w14:textId="79A45850" w:rsidR="00C01A5A" w:rsidRPr="00C75EB5" w:rsidRDefault="003119CB" w:rsidP="00C75EB5">
      <w:pPr>
        <w:spacing w:before="0" w:after="160" w:line="259" w:lineRule="auto"/>
        <w:rPr>
          <w:sz w:val="20"/>
          <w:szCs w:val="20"/>
        </w:rPr>
      </w:pPr>
      <w:r w:rsidRPr="003A252A">
        <w:rPr>
          <w:noProof/>
        </w:rPr>
        <w:drawing>
          <wp:inline distT="0" distB="0" distL="0" distR="0" wp14:anchorId="13E01B5C" wp14:editId="7516754F">
            <wp:extent cx="2013439" cy="4279369"/>
            <wp:effectExtent l="0" t="0" r="3175" b="0"/>
            <wp:docPr id="37" name="Picture 37" descr="13C NMR chemical shif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13C NMR chemical shift data"/>
                    <pic:cNvPicPr/>
                  </pic:nvPicPr>
                  <pic:blipFill>
                    <a:blip r:embed="rId13"/>
                    <a:stretch>
                      <a:fillRect/>
                    </a:stretch>
                  </pic:blipFill>
                  <pic:spPr>
                    <a:xfrm>
                      <a:off x="0" y="0"/>
                      <a:ext cx="2013439" cy="4279369"/>
                    </a:xfrm>
                    <a:prstGeom prst="rect">
                      <a:avLst/>
                    </a:prstGeom>
                  </pic:spPr>
                </pic:pic>
              </a:graphicData>
            </a:graphic>
          </wp:inline>
        </w:drawing>
      </w:r>
    </w:p>
    <w:p w14:paraId="693F586F" w14:textId="77777777" w:rsidR="003119CB" w:rsidRDefault="003119CB" w:rsidP="005042CE">
      <w:pPr>
        <w:pStyle w:val="ListNumber"/>
        <w:numPr>
          <w:ilvl w:val="0"/>
          <w:numId w:val="33"/>
        </w:numPr>
      </w:pPr>
      <w:r w:rsidRPr="00B45691">
        <w:t xml:space="preserve">Why is the CHO group further downfield and the </w:t>
      </w:r>
      <w:r w:rsidRPr="00C95852">
        <w:t>CH</w:t>
      </w:r>
      <w:r w:rsidRPr="005042CE">
        <w:rPr>
          <w:vertAlign w:val="subscript"/>
        </w:rPr>
        <w:t xml:space="preserve">3 </w:t>
      </w:r>
      <w:r w:rsidRPr="00C95852">
        <w:t>group more upfield?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Blank lines for student answer."/>
      </w:tblPr>
      <w:tblGrid>
        <w:gridCol w:w="9628"/>
      </w:tblGrid>
      <w:tr w:rsidR="005042CE" w14:paraId="3B4E2EEE" w14:textId="77777777" w:rsidTr="005042CE">
        <w:tc>
          <w:tcPr>
            <w:tcW w:w="9628" w:type="dxa"/>
          </w:tcPr>
          <w:p w14:paraId="61920EC9" w14:textId="77777777" w:rsidR="005042CE" w:rsidRDefault="005042CE" w:rsidP="005042CE"/>
        </w:tc>
      </w:tr>
      <w:tr w:rsidR="005042CE" w14:paraId="46F3ACD0" w14:textId="77777777" w:rsidTr="005042CE">
        <w:tc>
          <w:tcPr>
            <w:tcW w:w="9628" w:type="dxa"/>
          </w:tcPr>
          <w:p w14:paraId="416B283E" w14:textId="77777777" w:rsidR="005042CE" w:rsidRDefault="005042CE" w:rsidP="005042CE"/>
        </w:tc>
      </w:tr>
      <w:tr w:rsidR="005042CE" w14:paraId="7171063C" w14:textId="77777777" w:rsidTr="005042CE">
        <w:tc>
          <w:tcPr>
            <w:tcW w:w="9628" w:type="dxa"/>
          </w:tcPr>
          <w:p w14:paraId="0D397CAF" w14:textId="77777777" w:rsidR="005042CE" w:rsidRDefault="005042CE" w:rsidP="005042CE"/>
        </w:tc>
      </w:tr>
      <w:tr w:rsidR="005042CE" w14:paraId="31827DFD" w14:textId="77777777" w:rsidTr="005042CE">
        <w:tc>
          <w:tcPr>
            <w:tcW w:w="9628" w:type="dxa"/>
          </w:tcPr>
          <w:p w14:paraId="180922A3" w14:textId="77777777" w:rsidR="005042CE" w:rsidRDefault="005042CE" w:rsidP="005042CE"/>
        </w:tc>
      </w:tr>
      <w:tr w:rsidR="005042CE" w14:paraId="7D04C208" w14:textId="77777777" w:rsidTr="005042CE">
        <w:tc>
          <w:tcPr>
            <w:tcW w:w="9628" w:type="dxa"/>
          </w:tcPr>
          <w:p w14:paraId="76282448" w14:textId="77777777" w:rsidR="005042CE" w:rsidRDefault="005042CE" w:rsidP="005042CE"/>
        </w:tc>
      </w:tr>
      <w:tr w:rsidR="005042CE" w14:paraId="757F9461" w14:textId="77777777" w:rsidTr="005042CE">
        <w:tc>
          <w:tcPr>
            <w:tcW w:w="9628" w:type="dxa"/>
          </w:tcPr>
          <w:p w14:paraId="3A94B20E" w14:textId="77777777" w:rsidR="005042CE" w:rsidRDefault="005042CE" w:rsidP="005042CE"/>
        </w:tc>
      </w:tr>
      <w:tr w:rsidR="005042CE" w14:paraId="0307F5CA" w14:textId="77777777" w:rsidTr="005042CE">
        <w:tc>
          <w:tcPr>
            <w:tcW w:w="9628" w:type="dxa"/>
          </w:tcPr>
          <w:p w14:paraId="13C18B41" w14:textId="77777777" w:rsidR="005042CE" w:rsidRDefault="005042CE" w:rsidP="005042CE"/>
        </w:tc>
      </w:tr>
    </w:tbl>
    <w:p w14:paraId="10566661" w14:textId="75BF16AC" w:rsidR="003119CB" w:rsidRDefault="003119CB" w:rsidP="003119CB">
      <w:pPr>
        <w:pStyle w:val="ListNumber"/>
      </w:pPr>
      <w:r w:rsidRPr="00B45691">
        <w:t xml:space="preserve">Analyse the spectrum for </w:t>
      </w:r>
      <w:proofErr w:type="spellStart"/>
      <w:r w:rsidRPr="00B45691">
        <w:t>pentanoic</w:t>
      </w:r>
      <w:proofErr w:type="spellEnd"/>
      <w:r w:rsidRPr="00B45691">
        <w:t xml:space="preserve"> acid below</w:t>
      </w:r>
      <w:r>
        <w:t>.</w:t>
      </w:r>
    </w:p>
    <w:p w14:paraId="565FF211" w14:textId="34E223EC" w:rsidR="005042CE" w:rsidRPr="005042CE" w:rsidRDefault="005042CE" w:rsidP="005042CE">
      <w:pPr>
        <w:pStyle w:val="Caption"/>
      </w:pPr>
      <w:r>
        <w:t xml:space="preserve">Figure </w:t>
      </w:r>
      <w:fldSimple w:instr=" SEQ Figure \* ARABIC ">
        <w:r w:rsidR="0097042E">
          <w:rPr>
            <w:noProof/>
          </w:rPr>
          <w:t>3</w:t>
        </w:r>
      </w:fldSimple>
      <w:r>
        <w:t xml:space="preserve"> – </w:t>
      </w:r>
      <w:r w:rsidRPr="006E4329">
        <w:rPr>
          <w:vertAlign w:val="superscript"/>
        </w:rPr>
        <w:t>13</w:t>
      </w:r>
      <w:r w:rsidRPr="006E4329">
        <w:t>C NMR spectrum</w:t>
      </w:r>
    </w:p>
    <w:p w14:paraId="5DA2494A" w14:textId="77777777" w:rsidR="003119CB" w:rsidRPr="00B45691" w:rsidRDefault="003119CB" w:rsidP="003119CB">
      <w:r w:rsidRPr="001D202A">
        <w:rPr>
          <w:noProof/>
        </w:rPr>
        <w:drawing>
          <wp:inline distT="0" distB="0" distL="0" distR="0" wp14:anchorId="6616A4A8" wp14:editId="0DB7B70C">
            <wp:extent cx="3227294" cy="2380129"/>
            <wp:effectExtent l="0" t="0" r="0" b="1270"/>
            <wp:docPr id="21" name="Picture 21" descr="Carbon-13 NMR spectrum for samp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14">
                      <a:extLst>
                        <a:ext uri="{28A0092B-C50C-407E-A947-70E740481C1C}">
                          <a14:useLocalDpi xmlns:a14="http://schemas.microsoft.com/office/drawing/2010/main" val="0"/>
                        </a:ext>
                      </a:extLst>
                    </a:blip>
                    <a:stretch>
                      <a:fillRect/>
                    </a:stretch>
                  </pic:blipFill>
                  <pic:spPr>
                    <a:xfrm>
                      <a:off x="0" y="0"/>
                      <a:ext cx="3249798" cy="2396725"/>
                    </a:xfrm>
                    <a:prstGeom prst="rect">
                      <a:avLst/>
                    </a:prstGeom>
                  </pic:spPr>
                </pic:pic>
              </a:graphicData>
            </a:graphic>
          </wp:inline>
        </w:drawing>
      </w:r>
    </w:p>
    <w:p w14:paraId="4DB975A2" w14:textId="6B101B07" w:rsidR="003119CB" w:rsidRPr="00064030" w:rsidRDefault="00451362" w:rsidP="005042CE">
      <w:pPr>
        <w:rPr>
          <w:sz w:val="18"/>
          <w:szCs w:val="18"/>
        </w:rPr>
      </w:pPr>
      <w:hyperlink r:id="rId15" w:history="1">
        <w:r w:rsidR="003119CB" w:rsidRPr="00064030">
          <w:rPr>
            <w:rStyle w:val="Hyperlink"/>
            <w:sz w:val="18"/>
            <w:szCs w:val="18"/>
          </w:rPr>
          <w:t>Spectral Database for Organic Compounds</w:t>
        </w:r>
      </w:hyperlink>
      <w:r w:rsidR="00064030" w:rsidRPr="00064030">
        <w:rPr>
          <w:rStyle w:val="Hyperlink"/>
          <w:sz w:val="18"/>
          <w:szCs w:val="18"/>
        </w:rPr>
        <w:t xml:space="preserve"> image by the National Institute of Advanced Industrial Science and Technology (AIST).</w:t>
      </w:r>
    </w:p>
    <w:tbl>
      <w:tblPr>
        <w:tblStyle w:val="TableGrid"/>
        <w:tblW w:w="0" w:type="auto"/>
        <w:tblLook w:val="04A0" w:firstRow="1" w:lastRow="0" w:firstColumn="1" w:lastColumn="0" w:noHBand="0" w:noVBand="1"/>
        <w:tblDescription w:val="Blank lines for student answer"/>
      </w:tblPr>
      <w:tblGrid>
        <w:gridCol w:w="9628"/>
      </w:tblGrid>
      <w:tr w:rsidR="005042CE" w14:paraId="47985166" w14:textId="77777777" w:rsidTr="00630C52">
        <w:tc>
          <w:tcPr>
            <w:tcW w:w="9628" w:type="dxa"/>
            <w:tcBorders>
              <w:top w:val="nil"/>
              <w:left w:val="nil"/>
              <w:bottom w:val="nil"/>
              <w:right w:val="nil"/>
            </w:tcBorders>
          </w:tcPr>
          <w:p w14:paraId="04ABA2FC" w14:textId="239EC1E6" w:rsidR="005042CE" w:rsidRDefault="00630C52" w:rsidP="005042CE">
            <w:pPr>
              <w:pStyle w:val="ListNumber2"/>
              <w:numPr>
                <w:ilvl w:val="0"/>
                <w:numId w:val="35"/>
              </w:numPr>
            </w:pPr>
            <w:r>
              <w:t>How many carbon environments are present in the spectrum above?</w:t>
            </w:r>
          </w:p>
        </w:tc>
      </w:tr>
      <w:tr w:rsidR="005042CE" w14:paraId="3917AA0A" w14:textId="77777777" w:rsidTr="00630C52">
        <w:tc>
          <w:tcPr>
            <w:tcW w:w="9628" w:type="dxa"/>
            <w:tcBorders>
              <w:top w:val="nil"/>
              <w:left w:val="nil"/>
              <w:bottom w:val="single" w:sz="4" w:space="0" w:color="auto"/>
              <w:right w:val="nil"/>
            </w:tcBorders>
          </w:tcPr>
          <w:p w14:paraId="39778435" w14:textId="77777777" w:rsidR="005042CE" w:rsidRDefault="005042CE" w:rsidP="005042CE"/>
        </w:tc>
      </w:tr>
      <w:tr w:rsidR="005042CE" w14:paraId="312C1371" w14:textId="77777777" w:rsidTr="00630C52">
        <w:tc>
          <w:tcPr>
            <w:tcW w:w="9628" w:type="dxa"/>
            <w:tcBorders>
              <w:top w:val="single" w:sz="4" w:space="0" w:color="auto"/>
              <w:left w:val="nil"/>
              <w:bottom w:val="nil"/>
              <w:right w:val="nil"/>
            </w:tcBorders>
          </w:tcPr>
          <w:p w14:paraId="5BE311BB" w14:textId="20ED749E" w:rsidR="005042CE" w:rsidRDefault="00630C52" w:rsidP="00630C52">
            <w:pPr>
              <w:pStyle w:val="ListNumber2"/>
            </w:pPr>
            <w:r>
              <w:t>What functional group is most likely to be present an approximately 180ppm?</w:t>
            </w:r>
          </w:p>
        </w:tc>
      </w:tr>
      <w:tr w:rsidR="005042CE" w14:paraId="330D929B" w14:textId="77777777" w:rsidTr="00630C52">
        <w:tc>
          <w:tcPr>
            <w:tcW w:w="9628" w:type="dxa"/>
            <w:tcBorders>
              <w:top w:val="nil"/>
              <w:left w:val="nil"/>
              <w:right w:val="nil"/>
            </w:tcBorders>
          </w:tcPr>
          <w:p w14:paraId="02F2AE18" w14:textId="77777777" w:rsidR="005042CE" w:rsidRDefault="005042CE" w:rsidP="005042CE"/>
        </w:tc>
      </w:tr>
    </w:tbl>
    <w:p w14:paraId="3A4BE351" w14:textId="3FEA6552" w:rsidR="003119CB" w:rsidRPr="005042CE" w:rsidRDefault="00630C52" w:rsidP="00630C52">
      <w:pPr>
        <w:spacing w:before="0" w:after="160" w:line="259" w:lineRule="auto"/>
      </w:pPr>
      <w:r>
        <w:br w:type="page"/>
      </w:r>
    </w:p>
    <w:p w14:paraId="242A4D25" w14:textId="3660D28A" w:rsidR="0063246E" w:rsidRDefault="0063246E" w:rsidP="0063246E">
      <w:pPr>
        <w:pStyle w:val="Heading3"/>
      </w:pPr>
      <w:bookmarkStart w:id="12" w:name="_Part_3:_The"/>
      <w:bookmarkStart w:id="13" w:name="_Toc148345548"/>
      <w:bookmarkEnd w:id="12"/>
      <w:r>
        <w:t>Part 3</w:t>
      </w:r>
      <w:r w:rsidR="00F95C56">
        <w:t xml:space="preserve"> – t</w:t>
      </w:r>
      <w:r>
        <w:t xml:space="preserve">he components of a typical </w:t>
      </w:r>
      <w:r>
        <w:rPr>
          <w:vertAlign w:val="superscript"/>
        </w:rPr>
        <w:t>1</w:t>
      </w:r>
      <w:r>
        <w:t>H NMR spectrum</w:t>
      </w:r>
      <w:bookmarkEnd w:id="13"/>
    </w:p>
    <w:p w14:paraId="21D15ABE" w14:textId="792ABFB6" w:rsidR="00A86126" w:rsidRPr="00A86126" w:rsidRDefault="00A86126" w:rsidP="00A86126">
      <w:pPr>
        <w:pStyle w:val="Caption"/>
      </w:pPr>
      <w:r>
        <w:t xml:space="preserve">Figure </w:t>
      </w:r>
      <w:fldSimple w:instr=" SEQ Figure \* ARABIC ">
        <w:r w:rsidR="0097042E">
          <w:rPr>
            <w:noProof/>
          </w:rPr>
          <w:t>4</w:t>
        </w:r>
      </w:fldSimple>
      <w:r>
        <w:t xml:space="preserve"> – </w:t>
      </w:r>
      <w:r w:rsidRPr="00F75128">
        <w:rPr>
          <w:bCs/>
          <w:sz w:val="20"/>
          <w:szCs w:val="20"/>
          <w:vertAlign w:val="superscript"/>
        </w:rPr>
        <w:t>1</w:t>
      </w:r>
      <w:r w:rsidRPr="00F75128">
        <w:rPr>
          <w:bCs/>
          <w:sz w:val="20"/>
          <w:szCs w:val="20"/>
        </w:rPr>
        <w:t>H NMR spectrum</w:t>
      </w:r>
    </w:p>
    <w:p w14:paraId="3419E979" w14:textId="77777777" w:rsidR="00A1662F" w:rsidRPr="00B45691" w:rsidRDefault="00A1662F" w:rsidP="00A1662F">
      <w:r w:rsidRPr="001D202A">
        <w:rPr>
          <w:noProof/>
        </w:rPr>
        <w:drawing>
          <wp:inline distT="0" distB="0" distL="0" distR="0" wp14:anchorId="1061798E" wp14:editId="0680F9CE">
            <wp:extent cx="4181251" cy="3067050"/>
            <wp:effectExtent l="0" t="0" r="0" b="0"/>
            <wp:docPr id="512" name="Picture 512" descr="1H NMR spectral data for Butan-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1H NMR spectral data for Butan-2-ol"/>
                    <pic:cNvPicPr/>
                  </pic:nvPicPr>
                  <pic:blipFill>
                    <a:blip r:embed="rId16"/>
                    <a:stretch>
                      <a:fillRect/>
                    </a:stretch>
                  </pic:blipFill>
                  <pic:spPr>
                    <a:xfrm>
                      <a:off x="0" y="0"/>
                      <a:ext cx="4221161" cy="3096325"/>
                    </a:xfrm>
                    <a:prstGeom prst="rect">
                      <a:avLst/>
                    </a:prstGeom>
                  </pic:spPr>
                </pic:pic>
              </a:graphicData>
            </a:graphic>
          </wp:inline>
        </w:drawing>
      </w:r>
    </w:p>
    <w:p w14:paraId="6E6A8B05" w14:textId="3B79C216" w:rsidR="00A1662F" w:rsidRPr="008C380F" w:rsidRDefault="008C380F" w:rsidP="00A1662F">
      <w:pPr>
        <w:rPr>
          <w:sz w:val="18"/>
          <w:szCs w:val="18"/>
        </w:rPr>
      </w:pPr>
      <w:r w:rsidRPr="008C380F">
        <w:rPr>
          <w:sz w:val="18"/>
          <w:szCs w:val="18"/>
        </w:rPr>
        <w:t>Image</w:t>
      </w:r>
      <w:r w:rsidR="00A1662F" w:rsidRPr="008C380F">
        <w:rPr>
          <w:sz w:val="18"/>
          <w:szCs w:val="18"/>
        </w:rPr>
        <w:t xml:space="preserve"> adapted from </w:t>
      </w:r>
      <w:hyperlink r:id="rId17" w:history="1">
        <w:r w:rsidRPr="008C380F">
          <w:rPr>
            <w:rStyle w:val="Hyperlink"/>
            <w:sz w:val="18"/>
            <w:szCs w:val="18"/>
          </w:rPr>
          <w:t>Socratic</w:t>
        </w:r>
      </w:hyperlink>
      <w:r w:rsidRPr="008C380F">
        <w:rPr>
          <w:rStyle w:val="Hyperlink"/>
          <w:sz w:val="18"/>
          <w:szCs w:val="18"/>
        </w:rPr>
        <w:t>.</w:t>
      </w:r>
    </w:p>
    <w:p w14:paraId="08643F2C" w14:textId="77939B58" w:rsidR="00A1662F" w:rsidRPr="00A86126" w:rsidRDefault="00A1662F" w:rsidP="00A86126">
      <w:pPr>
        <w:pStyle w:val="ListNumber"/>
        <w:numPr>
          <w:ilvl w:val="0"/>
          <w:numId w:val="36"/>
        </w:numPr>
      </w:pPr>
      <w:r w:rsidRPr="00A86126">
        <w:t xml:space="preserve">The explanation for the splitting patterns for triplet and doublet peaks </w:t>
      </w:r>
      <w:r w:rsidR="00C877D3" w:rsidRPr="00A86126">
        <w:t xml:space="preserve">is </w:t>
      </w:r>
      <w:r w:rsidRPr="00A86126">
        <w:t>outlined below. Use this information to complete the explanations for the quintet, singlet and sextet peaks.</w:t>
      </w:r>
    </w:p>
    <w:p w14:paraId="08D8344F" w14:textId="77777777" w:rsidR="00A1662F" w:rsidRPr="001D202A" w:rsidRDefault="00A1662F" w:rsidP="00A1662F">
      <w:pPr>
        <w:pStyle w:val="FeatureBox"/>
      </w:pPr>
      <w:r w:rsidRPr="00427A80">
        <w:t>The peak at ~ 1ppm is split into a triplet (three peaks), indicating this hydrogen environment is adjacent to a neighbouring carbon with two hydrogens.</w:t>
      </w:r>
      <w:r w:rsidRPr="001D202A">
        <w:t xml:space="preserve"> </w:t>
      </w:r>
      <w:r w:rsidRPr="00183EFB">
        <w:t xml:space="preserve">The </w:t>
      </w:r>
      <w:r w:rsidRPr="004B4A57">
        <w:rPr>
          <w:rStyle w:val="Strong"/>
          <w:color w:val="C00000"/>
        </w:rPr>
        <w:t>terminal CH</w:t>
      </w:r>
      <w:r w:rsidRPr="002857E0">
        <w:rPr>
          <w:rStyle w:val="Strong"/>
          <w:color w:val="C00000"/>
          <w:vertAlign w:val="subscript"/>
        </w:rPr>
        <w:t>3</w:t>
      </w:r>
      <w:r w:rsidRPr="004B4A57">
        <w:rPr>
          <w:rStyle w:val="Strong"/>
          <w:color w:val="C00000"/>
        </w:rPr>
        <w:t xml:space="preserve"> group</w:t>
      </w:r>
      <w:r w:rsidRPr="00467FB2">
        <w:rPr>
          <w:color w:val="000000" w:themeColor="text1"/>
        </w:rPr>
        <w:t>,</w:t>
      </w:r>
      <w:r w:rsidRPr="00427A80">
        <w:t xml:space="preserve"> marked in red, is adjacent to the </w:t>
      </w:r>
      <w:r w:rsidRPr="004B4A57">
        <w:rPr>
          <w:rStyle w:val="Strong"/>
          <w:color w:val="7030A0"/>
        </w:rPr>
        <w:t>CH</w:t>
      </w:r>
      <w:r w:rsidRPr="00BC1E77">
        <w:rPr>
          <w:rStyle w:val="Strong"/>
          <w:color w:val="7030A0"/>
          <w:vertAlign w:val="subscript"/>
        </w:rPr>
        <w:t>2</w:t>
      </w:r>
      <w:r w:rsidRPr="004B4A57">
        <w:rPr>
          <w:rStyle w:val="Strong"/>
          <w:color w:val="7030A0"/>
        </w:rPr>
        <w:t xml:space="preserve"> group</w:t>
      </w:r>
      <w:r w:rsidRPr="004B4A57">
        <w:rPr>
          <w:color w:val="7030A0"/>
        </w:rPr>
        <w:t xml:space="preserve">. </w:t>
      </w:r>
      <w:r w:rsidRPr="00427A80">
        <w:t xml:space="preserve">It produces </w:t>
      </w:r>
      <w:r>
        <w:t>a</w:t>
      </w:r>
      <w:r w:rsidRPr="00427A80">
        <w:t xml:space="preserve"> triplet peak and is normally </w:t>
      </w:r>
      <w:r w:rsidRPr="001D202A">
        <w:t xml:space="preserve">a very low shift </w:t>
      </w:r>
      <w:r>
        <w:t xml:space="preserve">as it is </w:t>
      </w:r>
      <w:r w:rsidRPr="001D202A">
        <w:t xml:space="preserve">a </w:t>
      </w:r>
      <w:r w:rsidRPr="00183EFB">
        <w:t>ter</w:t>
      </w:r>
      <w:r w:rsidRPr="001D202A">
        <w:t>minal hydrogen environment</w:t>
      </w:r>
      <w:r>
        <w:t xml:space="preserve"> and furthest away from the electron-withdrawing OH group.</w:t>
      </w:r>
    </w:p>
    <w:p w14:paraId="695B6C73" w14:textId="77777777" w:rsidR="00A1662F" w:rsidRPr="001D202A" w:rsidRDefault="00A1662F" w:rsidP="00A1662F">
      <w:pPr>
        <w:pStyle w:val="FeatureBox"/>
      </w:pPr>
      <w:r w:rsidRPr="001D202A">
        <w:t>The peak at ~ 1.3ppm is split into a doublet (two peaks), indicating this hydrogen environment is adjacent to a neighbouring carbon with one hydrogen, CH group. The spectrum above shows the</w:t>
      </w:r>
      <w:r w:rsidRPr="001D202A">
        <w:rPr>
          <w:rStyle w:val="Strong"/>
          <w:color w:val="70AD47" w:themeColor="accent6"/>
        </w:rPr>
        <w:t xml:space="preserve"> </w:t>
      </w:r>
      <w:r w:rsidRPr="001D202A">
        <w:rPr>
          <w:rStyle w:val="Strong"/>
          <w:color w:val="385623" w:themeColor="accent6" w:themeShade="80"/>
        </w:rPr>
        <w:t>terminal CH</w:t>
      </w:r>
      <w:r w:rsidRPr="002857E0">
        <w:rPr>
          <w:rStyle w:val="Strong"/>
          <w:color w:val="385623" w:themeColor="accent6" w:themeShade="80"/>
          <w:vertAlign w:val="subscript"/>
        </w:rPr>
        <w:t>3</w:t>
      </w:r>
      <w:r w:rsidRPr="001D202A">
        <w:rPr>
          <w:rStyle w:val="Strong"/>
          <w:color w:val="385623" w:themeColor="accent6" w:themeShade="80"/>
        </w:rPr>
        <w:t xml:space="preserve"> group</w:t>
      </w:r>
      <w:r w:rsidRPr="001D202A">
        <w:t xml:space="preserve"> in green connected to the</w:t>
      </w:r>
      <w:r w:rsidRPr="001D202A">
        <w:rPr>
          <w:rStyle w:val="Strong"/>
          <w:color w:val="4472C4" w:themeColor="accent1"/>
        </w:rPr>
        <w:t xml:space="preserve"> </w:t>
      </w:r>
      <w:r w:rsidRPr="001D202A">
        <w:rPr>
          <w:rStyle w:val="Strong"/>
          <w:color w:val="2F5496" w:themeColor="accent1" w:themeShade="BF"/>
        </w:rPr>
        <w:t>CH group</w:t>
      </w:r>
      <w:r w:rsidRPr="001D202A">
        <w:t xml:space="preserve"> marked in blue. The doublet has a slightly higher chemical shift than the triplet as it is closer to the electron-withdrawing OH group.</w:t>
      </w:r>
    </w:p>
    <w:p w14:paraId="735C68FE" w14:textId="77777777" w:rsidR="00A1662F" w:rsidRPr="00134DD7" w:rsidRDefault="00A1662F" w:rsidP="00611E5E">
      <w:pPr>
        <w:pStyle w:val="ListNumber2"/>
        <w:numPr>
          <w:ilvl w:val="0"/>
          <w:numId w:val="37"/>
        </w:numPr>
      </w:pPr>
      <w:r w:rsidRPr="00134DD7">
        <w:t xml:space="preserve">The peak at ~ 1.5ppm is split into a </w:t>
      </w:r>
      <w:r>
        <w:t>________________</w:t>
      </w:r>
      <w:r w:rsidRPr="00134DD7">
        <w:t xml:space="preserve"> (</w:t>
      </w:r>
      <w:r>
        <w:t>_______</w:t>
      </w:r>
      <w:r w:rsidRPr="00134DD7">
        <w:t xml:space="preserve"> peaks), indicating this hydrogen environment is the CH</w:t>
      </w:r>
      <w:r w:rsidRPr="00611E5E">
        <w:rPr>
          <w:vertAlign w:val="subscript"/>
        </w:rPr>
        <w:t>2</w:t>
      </w:r>
      <w:r w:rsidRPr="00134DD7">
        <w:t xml:space="preserve"> group marked in purple is adjacent to one neighbouring carbon group </w:t>
      </w:r>
      <w:r>
        <w:t xml:space="preserve">_______ </w:t>
      </w:r>
      <w:r w:rsidRPr="00134DD7">
        <w:t xml:space="preserve">attached to </w:t>
      </w:r>
      <w:r>
        <w:t xml:space="preserve">____ </w:t>
      </w:r>
      <w:r w:rsidRPr="00134DD7">
        <w:t xml:space="preserve">H atom and another neighbouring carbon group </w:t>
      </w:r>
      <w:r>
        <w:t>_______</w:t>
      </w:r>
      <w:r w:rsidRPr="00134DD7">
        <w:t xml:space="preserve"> attached to </w:t>
      </w:r>
      <w:r>
        <w:t>_______</w:t>
      </w:r>
      <w:r w:rsidRPr="00134DD7">
        <w:t xml:space="preserve"> hydrogen atoms. This gives a total of </w:t>
      </w:r>
      <w:r>
        <w:t xml:space="preserve">_______ </w:t>
      </w:r>
      <w:r w:rsidRPr="00134DD7">
        <w:t>hydrogen atoms. The quintet has a slightly higher chemical shift than the doublet as it is attached to the electron-withdrawing OH group.</w:t>
      </w:r>
    </w:p>
    <w:p w14:paraId="3B34C3B9" w14:textId="73362678" w:rsidR="00A1662F" w:rsidRPr="00134DD7" w:rsidRDefault="00A1662F" w:rsidP="00611E5E">
      <w:pPr>
        <w:pStyle w:val="ListNumber2"/>
      </w:pPr>
      <w:r w:rsidRPr="00134DD7">
        <w:t xml:space="preserve">The peak at ~ 2.5ppm is split into a </w:t>
      </w:r>
      <w:r>
        <w:t xml:space="preserve">______________ (_______ </w:t>
      </w:r>
      <w:r w:rsidRPr="00134DD7">
        <w:t xml:space="preserve">peak), indicating that the hydrogen is attached to a non-carbon. The spectrum above shows the H attached to the </w:t>
      </w:r>
      <w:r>
        <w:t xml:space="preserve">___________ </w:t>
      </w:r>
      <w:r w:rsidRPr="00134DD7">
        <w:t>atom (non-carbon). The has a slightly higher chemical shift than the quintet.</w:t>
      </w:r>
    </w:p>
    <w:p w14:paraId="724555F6" w14:textId="7F7A85DA" w:rsidR="00A1662F" w:rsidRPr="00134DD7" w:rsidRDefault="00A1662F" w:rsidP="00611E5E">
      <w:pPr>
        <w:pStyle w:val="ListNumber2"/>
      </w:pPr>
      <w:r w:rsidRPr="00134DD7">
        <w:t xml:space="preserve">The peak at ~ 3.5ppm is split into a </w:t>
      </w:r>
      <w:r>
        <w:t>______________</w:t>
      </w:r>
      <w:r w:rsidRPr="00134DD7">
        <w:t xml:space="preserve"> </w:t>
      </w:r>
      <w:r>
        <w:t>(_______</w:t>
      </w:r>
      <w:r w:rsidRPr="00134DD7" w:rsidDel="00D2239A">
        <w:t xml:space="preserve"> </w:t>
      </w:r>
      <w:r w:rsidRPr="00134DD7">
        <w:t xml:space="preserve">peaks), indicating this hydrogen environment is the CH group marked in blue and is attached to one neighbouring carbon group </w:t>
      </w:r>
      <w:r>
        <w:t xml:space="preserve">_______ </w:t>
      </w:r>
      <w:r w:rsidRPr="00134DD7">
        <w:t xml:space="preserve">attached to </w:t>
      </w:r>
      <w:r>
        <w:t xml:space="preserve">____ </w:t>
      </w:r>
      <w:r w:rsidRPr="00134DD7">
        <w:t xml:space="preserve">H atoms and another neighbouring carbon group </w:t>
      </w:r>
      <w:r>
        <w:t xml:space="preserve">_______ </w:t>
      </w:r>
      <w:r w:rsidRPr="00134DD7">
        <w:t xml:space="preserve">attached to </w:t>
      </w:r>
      <w:r>
        <w:t xml:space="preserve">_______ </w:t>
      </w:r>
      <w:r w:rsidRPr="00134DD7">
        <w:t xml:space="preserve">hydrogen atoms. This gives a total of </w:t>
      </w:r>
      <w:r>
        <w:t xml:space="preserve">_______ </w:t>
      </w:r>
      <w:r w:rsidRPr="00134DD7">
        <w:t>hydrogen atoms.</w:t>
      </w:r>
      <w:r>
        <w:t xml:space="preserve"> </w:t>
      </w:r>
      <w:r w:rsidRPr="00134DD7">
        <w:t>The sextet has the greatest chemical shift, as it is directly attached to the electron-withdrawing OH group.</w:t>
      </w:r>
    </w:p>
    <w:p w14:paraId="68FFC2B0" w14:textId="7A540F99" w:rsidR="00A1662F" w:rsidRPr="001D202A" w:rsidRDefault="00A1662F" w:rsidP="00A1662F">
      <w:pPr>
        <w:pStyle w:val="FeatureBox"/>
      </w:pPr>
      <w:r w:rsidRPr="001D202A">
        <w:rPr>
          <w:rStyle w:val="Strong"/>
        </w:rPr>
        <w:t>Word list:</w:t>
      </w:r>
      <w:r w:rsidRPr="001D202A">
        <w:t xml:space="preserve"> quintet, five, CH, CH</w:t>
      </w:r>
      <w:r w:rsidRPr="009414CC">
        <w:rPr>
          <w:vertAlign w:val="subscript"/>
        </w:rPr>
        <w:t>3</w:t>
      </w:r>
      <w:r w:rsidRPr="001D202A">
        <w:t>, one, three, four, sextet, six, CH</w:t>
      </w:r>
      <w:r w:rsidRPr="009414CC">
        <w:rPr>
          <w:vertAlign w:val="subscript"/>
        </w:rPr>
        <w:t>2</w:t>
      </w:r>
      <w:r w:rsidRPr="001D202A">
        <w:t>, CH</w:t>
      </w:r>
      <w:r w:rsidRPr="009414CC">
        <w:rPr>
          <w:vertAlign w:val="subscript"/>
        </w:rPr>
        <w:t>3</w:t>
      </w:r>
      <w:r w:rsidRPr="001D202A">
        <w:t>, two, three, five, singlet, one, oxygen</w:t>
      </w:r>
      <w:r w:rsidR="00611E5E">
        <w:t>.</w:t>
      </w:r>
      <w:r w:rsidRPr="001D202A">
        <w:br w:type="page"/>
      </w:r>
    </w:p>
    <w:p w14:paraId="36DCD1C0" w14:textId="77777777" w:rsidR="00A1662F" w:rsidRPr="003D6DBD" w:rsidRDefault="00A1662F" w:rsidP="00E222FE">
      <w:pPr>
        <w:pStyle w:val="ListNumber"/>
      </w:pPr>
      <w:r w:rsidRPr="003D6DBD">
        <w:t xml:space="preserve">Study the </w:t>
      </w:r>
      <w:r w:rsidRPr="003D6DBD">
        <w:rPr>
          <w:vertAlign w:val="superscript"/>
        </w:rPr>
        <w:t>1</w:t>
      </w:r>
      <w:r w:rsidRPr="003D6DBD">
        <w:t>H NMR spectrum and the proton NMR peak data for propanoic acid below</w:t>
      </w:r>
    </w:p>
    <w:p w14:paraId="5067773C" w14:textId="248F34FF" w:rsidR="00A1662F" w:rsidRPr="00E222FE" w:rsidRDefault="00E222FE" w:rsidP="00E222FE">
      <w:pPr>
        <w:pStyle w:val="Caption"/>
      </w:pPr>
      <w:r>
        <w:t xml:space="preserve">Figure </w:t>
      </w:r>
      <w:fldSimple w:instr=" SEQ Figure \* ARABIC ">
        <w:r w:rsidR="0097042E">
          <w:rPr>
            <w:noProof/>
          </w:rPr>
          <w:t>5</w:t>
        </w:r>
      </w:fldSimple>
      <w:r>
        <w:t xml:space="preserve"> – </w:t>
      </w:r>
      <w:r w:rsidRPr="00FD1F51">
        <w:t>1H NMR spectrum</w:t>
      </w:r>
    </w:p>
    <w:p w14:paraId="7B9D4B9D" w14:textId="06E21132" w:rsidR="00062E0B" w:rsidRDefault="00A1662F" w:rsidP="00062E0B">
      <w:r w:rsidRPr="001D202A">
        <w:rPr>
          <w:noProof/>
        </w:rPr>
        <w:drawing>
          <wp:inline distT="0" distB="0" distL="0" distR="0" wp14:anchorId="1CFC16AD" wp14:editId="5B976769">
            <wp:extent cx="3948475" cy="2944906"/>
            <wp:effectExtent l="0" t="0" r="0" b="8255"/>
            <wp:docPr id="1406881422" name="Picture 1406881422" descr="Proton spectrum for prop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0803" cy="2969017"/>
                    </a:xfrm>
                    <a:prstGeom prst="rect">
                      <a:avLst/>
                    </a:prstGeom>
                  </pic:spPr>
                </pic:pic>
              </a:graphicData>
            </a:graphic>
          </wp:inline>
        </w:drawing>
      </w:r>
    </w:p>
    <w:p w14:paraId="3C30DB36" w14:textId="7624877F" w:rsidR="00E222FE" w:rsidRPr="00E222FE" w:rsidRDefault="00E222FE" w:rsidP="00E222FE">
      <w:pPr>
        <w:pStyle w:val="Caption"/>
      </w:pPr>
      <w:r>
        <w:t xml:space="preserve">Table </w:t>
      </w:r>
      <w:fldSimple w:instr=" SEQ Table \* ARABIC ">
        <w:r w:rsidR="00C65849">
          <w:rPr>
            <w:noProof/>
          </w:rPr>
          <w:t>3</w:t>
        </w:r>
      </w:fldSimple>
      <w:r>
        <w:t xml:space="preserve"> – spectral datab</w:t>
      </w:r>
      <w:r w:rsidR="005F08FA">
        <w:t>a</w:t>
      </w:r>
      <w:r>
        <w:t>se for organic compounds</w:t>
      </w:r>
    </w:p>
    <w:tbl>
      <w:tblPr>
        <w:tblStyle w:val="Tableheader"/>
        <w:tblW w:w="5529" w:type="dxa"/>
        <w:tblInd w:w="-30" w:type="dxa"/>
        <w:tblLook w:val="04A0" w:firstRow="1" w:lastRow="0" w:firstColumn="1" w:lastColumn="0" w:noHBand="0" w:noVBand="1"/>
        <w:tblDescription w:val="Proton NMR peak data. The table shows the spectral shift, number of peaks and peak area ration relating to the graph above."/>
      </w:tblPr>
      <w:tblGrid>
        <w:gridCol w:w="1691"/>
        <w:gridCol w:w="1693"/>
        <w:gridCol w:w="2145"/>
      </w:tblGrid>
      <w:tr w:rsidR="00A1662F" w:rsidRPr="008B4A36" w14:paraId="6EC9F0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688A8C4" w14:textId="77777777" w:rsidR="00A1662F" w:rsidRPr="008B4A36" w:rsidRDefault="00A1662F">
            <w:pPr>
              <w:spacing w:before="192" w:after="192"/>
            </w:pPr>
            <w:r w:rsidRPr="008B4A36">
              <w:t>Shift (ppm)</w:t>
            </w:r>
          </w:p>
        </w:tc>
        <w:tc>
          <w:tcPr>
            <w:tcW w:w="1693" w:type="dxa"/>
          </w:tcPr>
          <w:p w14:paraId="13BF12E4" w14:textId="77777777" w:rsidR="00A1662F" w:rsidRPr="008B4A36" w:rsidRDefault="00A1662F">
            <w:pPr>
              <w:cnfStyle w:val="100000000000" w:firstRow="1" w:lastRow="0" w:firstColumn="0" w:lastColumn="0" w:oddVBand="0" w:evenVBand="0" w:oddHBand="0" w:evenHBand="0" w:firstRowFirstColumn="0" w:firstRowLastColumn="0" w:lastRowFirstColumn="0" w:lastRowLastColumn="0"/>
            </w:pPr>
            <w:r w:rsidRPr="008B4A36">
              <w:t>Number of peaks</w:t>
            </w:r>
          </w:p>
        </w:tc>
        <w:tc>
          <w:tcPr>
            <w:tcW w:w="2145" w:type="dxa"/>
          </w:tcPr>
          <w:p w14:paraId="24446456" w14:textId="77777777" w:rsidR="00A1662F" w:rsidRPr="008B4A36" w:rsidRDefault="00A1662F">
            <w:pPr>
              <w:cnfStyle w:val="100000000000" w:firstRow="1" w:lastRow="0" w:firstColumn="0" w:lastColumn="0" w:oddVBand="0" w:evenVBand="0" w:oddHBand="0" w:evenHBand="0" w:firstRowFirstColumn="0" w:firstRowLastColumn="0" w:lastRowFirstColumn="0" w:lastRowLastColumn="0"/>
            </w:pPr>
            <w:r w:rsidRPr="008B4A36">
              <w:t>Peak area ratio</w:t>
            </w:r>
          </w:p>
        </w:tc>
      </w:tr>
      <w:tr w:rsidR="00A1662F" w:rsidRPr="008B4A36" w14:paraId="6321F3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42A1BE9" w14:textId="77777777" w:rsidR="00A1662F" w:rsidRPr="008B4A36" w:rsidRDefault="00A1662F">
            <w:r w:rsidRPr="008B4A36">
              <w:t>11.73</w:t>
            </w:r>
          </w:p>
        </w:tc>
        <w:tc>
          <w:tcPr>
            <w:tcW w:w="1693" w:type="dxa"/>
          </w:tcPr>
          <w:p w14:paraId="6E7D9A60" w14:textId="77777777" w:rsidR="00A1662F" w:rsidRPr="008B4A36" w:rsidRDefault="00A1662F">
            <w:pPr>
              <w:cnfStyle w:val="000000100000" w:firstRow="0" w:lastRow="0" w:firstColumn="0" w:lastColumn="0" w:oddVBand="0" w:evenVBand="0" w:oddHBand="1" w:evenHBand="0" w:firstRowFirstColumn="0" w:firstRowLastColumn="0" w:lastRowFirstColumn="0" w:lastRowLastColumn="0"/>
            </w:pPr>
            <w:r w:rsidRPr="008B4A36">
              <w:t>1</w:t>
            </w:r>
          </w:p>
        </w:tc>
        <w:tc>
          <w:tcPr>
            <w:tcW w:w="2145" w:type="dxa"/>
          </w:tcPr>
          <w:p w14:paraId="639841D2" w14:textId="77777777" w:rsidR="00A1662F" w:rsidRPr="008B4A36" w:rsidRDefault="00A1662F">
            <w:pPr>
              <w:cnfStyle w:val="000000100000" w:firstRow="0" w:lastRow="0" w:firstColumn="0" w:lastColumn="0" w:oddVBand="0" w:evenVBand="0" w:oddHBand="1" w:evenHBand="0" w:firstRowFirstColumn="0" w:firstRowLastColumn="0" w:lastRowFirstColumn="0" w:lastRowLastColumn="0"/>
            </w:pPr>
            <w:r w:rsidRPr="008B4A36">
              <w:t>1</w:t>
            </w:r>
          </w:p>
        </w:tc>
      </w:tr>
      <w:tr w:rsidR="00A1662F" w:rsidRPr="008B4A36" w14:paraId="360DEC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8808F6B" w14:textId="77777777" w:rsidR="00A1662F" w:rsidRPr="008B4A36" w:rsidRDefault="00A1662F">
            <w:r w:rsidRPr="008B4A36">
              <w:t>2.38</w:t>
            </w:r>
          </w:p>
        </w:tc>
        <w:tc>
          <w:tcPr>
            <w:tcW w:w="1693" w:type="dxa"/>
          </w:tcPr>
          <w:p w14:paraId="670AD4A9" w14:textId="77777777" w:rsidR="00A1662F" w:rsidRPr="008B4A36" w:rsidRDefault="00A1662F">
            <w:pPr>
              <w:cnfStyle w:val="000000010000" w:firstRow="0" w:lastRow="0" w:firstColumn="0" w:lastColumn="0" w:oddVBand="0" w:evenVBand="0" w:oddHBand="0" w:evenHBand="1" w:firstRowFirstColumn="0" w:firstRowLastColumn="0" w:lastRowFirstColumn="0" w:lastRowLastColumn="0"/>
            </w:pPr>
            <w:r w:rsidRPr="008B4A36">
              <w:t>4</w:t>
            </w:r>
          </w:p>
        </w:tc>
        <w:tc>
          <w:tcPr>
            <w:tcW w:w="2145" w:type="dxa"/>
          </w:tcPr>
          <w:p w14:paraId="258D3A9A" w14:textId="77777777" w:rsidR="00A1662F" w:rsidRPr="008B4A36" w:rsidRDefault="00A1662F">
            <w:pPr>
              <w:cnfStyle w:val="000000010000" w:firstRow="0" w:lastRow="0" w:firstColumn="0" w:lastColumn="0" w:oddVBand="0" w:evenVBand="0" w:oddHBand="0" w:evenHBand="1" w:firstRowFirstColumn="0" w:firstRowLastColumn="0" w:lastRowFirstColumn="0" w:lastRowLastColumn="0"/>
            </w:pPr>
            <w:r w:rsidRPr="008B4A36">
              <w:t>2</w:t>
            </w:r>
          </w:p>
        </w:tc>
      </w:tr>
      <w:tr w:rsidR="00A1662F" w:rsidRPr="008B4A36" w14:paraId="5DF144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2F3551" w14:textId="77777777" w:rsidR="00A1662F" w:rsidRPr="008B4A36" w:rsidRDefault="00A1662F">
            <w:r w:rsidRPr="008B4A36">
              <w:t>1.16</w:t>
            </w:r>
          </w:p>
        </w:tc>
        <w:tc>
          <w:tcPr>
            <w:tcW w:w="1693" w:type="dxa"/>
          </w:tcPr>
          <w:p w14:paraId="611D3B1E" w14:textId="77777777" w:rsidR="00A1662F" w:rsidRPr="008B4A36" w:rsidRDefault="00A1662F">
            <w:pPr>
              <w:cnfStyle w:val="000000100000" w:firstRow="0" w:lastRow="0" w:firstColumn="0" w:lastColumn="0" w:oddVBand="0" w:evenVBand="0" w:oddHBand="1" w:evenHBand="0" w:firstRowFirstColumn="0" w:firstRowLastColumn="0" w:lastRowFirstColumn="0" w:lastRowLastColumn="0"/>
            </w:pPr>
            <w:r w:rsidRPr="008B4A36">
              <w:t>3</w:t>
            </w:r>
          </w:p>
        </w:tc>
        <w:tc>
          <w:tcPr>
            <w:tcW w:w="2145" w:type="dxa"/>
          </w:tcPr>
          <w:p w14:paraId="3971CDCF" w14:textId="77777777" w:rsidR="00A1662F" w:rsidRPr="008B4A36" w:rsidRDefault="00A1662F">
            <w:pPr>
              <w:cnfStyle w:val="000000100000" w:firstRow="0" w:lastRow="0" w:firstColumn="0" w:lastColumn="0" w:oddVBand="0" w:evenVBand="0" w:oddHBand="1" w:evenHBand="0" w:firstRowFirstColumn="0" w:firstRowLastColumn="0" w:lastRowFirstColumn="0" w:lastRowLastColumn="0"/>
            </w:pPr>
            <w:r w:rsidRPr="008B4A36">
              <w:t>3</w:t>
            </w:r>
          </w:p>
        </w:tc>
      </w:tr>
    </w:tbl>
    <w:p w14:paraId="4231D666" w14:textId="77777777" w:rsidR="00A1662F" w:rsidRDefault="00A1662F" w:rsidP="001C4780">
      <w:pPr>
        <w:pStyle w:val="ListNumber"/>
        <w:numPr>
          <w:ilvl w:val="0"/>
          <w:numId w:val="0"/>
        </w:numPr>
        <w:ind w:left="567" w:hanging="567"/>
      </w:pPr>
      <w:r w:rsidRPr="008B4A36">
        <w:t>Explain how this spectrum is representative of propanoic acid.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Blank lines for student answer."/>
      </w:tblPr>
      <w:tblGrid>
        <w:gridCol w:w="9628"/>
      </w:tblGrid>
      <w:tr w:rsidR="00702335" w:rsidRPr="004C08F9" w14:paraId="40EA589A" w14:textId="77777777" w:rsidTr="003B3E3C">
        <w:tc>
          <w:tcPr>
            <w:tcW w:w="9628" w:type="dxa"/>
          </w:tcPr>
          <w:p w14:paraId="3D069762" w14:textId="77777777" w:rsidR="00702335" w:rsidRPr="004C08F9" w:rsidRDefault="00702335" w:rsidP="004C08F9"/>
        </w:tc>
      </w:tr>
      <w:tr w:rsidR="00702335" w:rsidRPr="004C08F9" w14:paraId="6FDE7BDE" w14:textId="77777777" w:rsidTr="003B3E3C">
        <w:tc>
          <w:tcPr>
            <w:tcW w:w="9628" w:type="dxa"/>
          </w:tcPr>
          <w:p w14:paraId="7955E927" w14:textId="77777777" w:rsidR="00702335" w:rsidRPr="004C08F9" w:rsidRDefault="00702335" w:rsidP="004C08F9"/>
        </w:tc>
      </w:tr>
      <w:tr w:rsidR="00702335" w:rsidRPr="004C08F9" w14:paraId="3577B999" w14:textId="77777777" w:rsidTr="003B3E3C">
        <w:tc>
          <w:tcPr>
            <w:tcW w:w="9628" w:type="dxa"/>
          </w:tcPr>
          <w:p w14:paraId="4542F9D8" w14:textId="77777777" w:rsidR="00702335" w:rsidRPr="004C08F9" w:rsidRDefault="00702335" w:rsidP="004C08F9"/>
        </w:tc>
      </w:tr>
      <w:tr w:rsidR="00702335" w:rsidRPr="004C08F9" w14:paraId="29CBC8F9" w14:textId="77777777" w:rsidTr="003B3E3C">
        <w:tc>
          <w:tcPr>
            <w:tcW w:w="9628" w:type="dxa"/>
          </w:tcPr>
          <w:p w14:paraId="4D17EC29" w14:textId="77777777" w:rsidR="00702335" w:rsidRPr="004C08F9" w:rsidRDefault="00702335" w:rsidP="004C08F9"/>
        </w:tc>
      </w:tr>
      <w:tr w:rsidR="00702335" w:rsidRPr="004C08F9" w14:paraId="662D8DB5" w14:textId="77777777" w:rsidTr="003B3E3C">
        <w:tc>
          <w:tcPr>
            <w:tcW w:w="9628" w:type="dxa"/>
          </w:tcPr>
          <w:p w14:paraId="09E9B767" w14:textId="77777777" w:rsidR="00702335" w:rsidRPr="004C08F9" w:rsidRDefault="00702335" w:rsidP="004C08F9"/>
        </w:tc>
      </w:tr>
    </w:tbl>
    <w:p w14:paraId="617ADC42" w14:textId="073F0A23" w:rsidR="00DA5A92" w:rsidRDefault="00DA5A92" w:rsidP="00DA5A92">
      <w:pPr>
        <w:pStyle w:val="Heading3"/>
      </w:pPr>
      <w:bookmarkStart w:id="14" w:name="_Part_4:_Infrared"/>
      <w:bookmarkStart w:id="15" w:name="_Part_4:_Infrared_1"/>
      <w:bookmarkStart w:id="16" w:name="_Toc148345549"/>
      <w:bookmarkEnd w:id="14"/>
      <w:bookmarkEnd w:id="15"/>
      <w:r>
        <w:t>Part 4</w:t>
      </w:r>
      <w:r w:rsidR="00F95C56">
        <w:t xml:space="preserve"> – i</w:t>
      </w:r>
      <w:r>
        <w:t>nfrared spectroscopy – summary and key ideas</w:t>
      </w:r>
      <w:bookmarkEnd w:id="16"/>
    </w:p>
    <w:p w14:paraId="35598DD3" w14:textId="2EEE12B2" w:rsidR="002075AF" w:rsidRDefault="002075AF" w:rsidP="002075AF">
      <w:r w:rsidRPr="00DF7D0B">
        <w:t xml:space="preserve">Read through the key ideas and complete the steps in the analysis section of the table. A word list </w:t>
      </w:r>
      <w:r>
        <w:t>has been</w:t>
      </w:r>
      <w:r w:rsidRPr="00DF7D0B">
        <w:t xml:space="preserve"> provided.</w:t>
      </w:r>
    </w:p>
    <w:p w14:paraId="7C41A04B" w14:textId="223136EB" w:rsidR="00754234" w:rsidRPr="00754234" w:rsidRDefault="00754234" w:rsidP="00754234">
      <w:pPr>
        <w:pStyle w:val="Caption"/>
      </w:pPr>
      <w:r>
        <w:t xml:space="preserve">Table </w:t>
      </w:r>
      <w:fldSimple w:instr=" SEQ Table \* ARABIC ">
        <w:r w:rsidR="00C65849">
          <w:rPr>
            <w:noProof/>
          </w:rPr>
          <w:t>4</w:t>
        </w:r>
      </w:fldSimple>
      <w:r>
        <w:t xml:space="preserve"> – Infrared (IR) spectroscopy applications and analysis</w:t>
      </w:r>
    </w:p>
    <w:tbl>
      <w:tblPr>
        <w:tblStyle w:val="Tableheader"/>
        <w:tblW w:w="0" w:type="auto"/>
        <w:tblLook w:val="04A0" w:firstRow="1" w:lastRow="0" w:firstColumn="1" w:lastColumn="0" w:noHBand="0" w:noVBand="1"/>
        <w:tblDescription w:val="The table includes background inforamation on on the basis  of analysis and steps in analysis of Infra red spectroscopy with a close passage to complete"/>
      </w:tblPr>
      <w:tblGrid>
        <w:gridCol w:w="2380"/>
        <w:gridCol w:w="7222"/>
      </w:tblGrid>
      <w:tr w:rsidR="002075AF" w:rsidRPr="00702335" w14:paraId="7DD53557" w14:textId="77777777" w:rsidTr="0025524A">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380" w:type="dxa"/>
          </w:tcPr>
          <w:p w14:paraId="20A2D8B9" w14:textId="598ECAF0" w:rsidR="002075AF" w:rsidRPr="00702335" w:rsidRDefault="00A853E8" w:rsidP="00702335">
            <w:r w:rsidRPr="00702335">
              <w:t>Infrared (IR)</w:t>
            </w:r>
          </w:p>
        </w:tc>
        <w:tc>
          <w:tcPr>
            <w:tcW w:w="7222" w:type="dxa"/>
          </w:tcPr>
          <w:p w14:paraId="2260FCF6" w14:textId="18AA70D3" w:rsidR="002075AF" w:rsidRPr="00702335" w:rsidRDefault="00A853E8" w:rsidP="00702335">
            <w:pPr>
              <w:cnfStyle w:val="100000000000" w:firstRow="1" w:lastRow="0" w:firstColumn="0" w:lastColumn="0" w:oddVBand="0" w:evenVBand="0" w:oddHBand="0" w:evenHBand="0" w:firstRowFirstColumn="0" w:firstRowLastColumn="0" w:lastRowFirstColumn="0" w:lastRowLastColumn="0"/>
            </w:pPr>
            <w:r w:rsidRPr="00702335">
              <w:t>spectroscopy</w:t>
            </w:r>
          </w:p>
        </w:tc>
      </w:tr>
      <w:tr w:rsidR="00A853E8" w14:paraId="5B6606B3" w14:textId="77777777" w:rsidTr="0025524A">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380" w:type="dxa"/>
          </w:tcPr>
          <w:p w14:paraId="76E1F9CB" w14:textId="75972E30" w:rsidR="00A853E8" w:rsidRPr="0079037F" w:rsidRDefault="00A853E8" w:rsidP="00A853E8">
            <w:r w:rsidRPr="0079037F">
              <w:t>Use</w:t>
            </w:r>
          </w:p>
        </w:tc>
        <w:tc>
          <w:tcPr>
            <w:tcW w:w="7222" w:type="dxa"/>
          </w:tcPr>
          <w:p w14:paraId="5638C839" w14:textId="43D3D7C1" w:rsidR="00A853E8" w:rsidRPr="0079037F" w:rsidRDefault="00A853E8" w:rsidP="00A853E8">
            <w:pPr>
              <w:cnfStyle w:val="000000100000" w:firstRow="0" w:lastRow="0" w:firstColumn="0" w:lastColumn="0" w:oddVBand="0" w:evenVBand="0" w:oddHBand="1" w:evenHBand="0" w:firstRowFirstColumn="0" w:firstRowLastColumn="0" w:lastRowFirstColumn="0" w:lastRowLastColumn="0"/>
            </w:pPr>
            <w:r w:rsidRPr="0079037F">
              <w:t xml:space="preserve">Analytical technique used to determine and </w:t>
            </w:r>
            <w:r w:rsidRPr="001D202A">
              <w:rPr>
                <w:rStyle w:val="Strong"/>
              </w:rPr>
              <w:t>identify the structure of organic compounds</w:t>
            </w:r>
            <w:r w:rsidRPr="0079037F">
              <w:t xml:space="preserve"> by utilising electromagnetic radiation in the </w:t>
            </w:r>
            <w:r w:rsidRPr="001D202A">
              <w:rPr>
                <w:rStyle w:val="Strong"/>
              </w:rPr>
              <w:t>infrared range</w:t>
            </w:r>
            <w:r>
              <w:t>.</w:t>
            </w:r>
          </w:p>
        </w:tc>
      </w:tr>
      <w:tr w:rsidR="00A853E8" w14:paraId="6664DE11" w14:textId="77777777" w:rsidTr="0025524A">
        <w:trPr>
          <w:cnfStyle w:val="000000010000" w:firstRow="0" w:lastRow="0" w:firstColumn="0" w:lastColumn="0" w:oddVBand="0" w:evenVBand="0" w:oddHBand="0" w:evenHBand="1"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380" w:type="dxa"/>
          </w:tcPr>
          <w:p w14:paraId="776C51D9" w14:textId="77777777" w:rsidR="00A853E8" w:rsidRPr="0079037F" w:rsidRDefault="00A853E8" w:rsidP="00A853E8">
            <w:r w:rsidRPr="0079037F">
              <w:t xml:space="preserve">Basis of </w:t>
            </w:r>
            <w:r>
              <w:t>a</w:t>
            </w:r>
            <w:r w:rsidRPr="0079037F">
              <w:t>nalysis</w:t>
            </w:r>
          </w:p>
        </w:tc>
        <w:tc>
          <w:tcPr>
            <w:tcW w:w="7222" w:type="dxa"/>
          </w:tcPr>
          <w:p w14:paraId="118CECCB" w14:textId="77777777" w:rsidR="00A853E8" w:rsidRPr="0079037F" w:rsidRDefault="00A853E8" w:rsidP="00A853E8">
            <w:pPr>
              <w:cnfStyle w:val="000000010000" w:firstRow="0" w:lastRow="0" w:firstColumn="0" w:lastColumn="0" w:oddVBand="0" w:evenVBand="0" w:oddHBand="0" w:evenHBand="1" w:firstRowFirstColumn="0" w:firstRowLastColumn="0" w:lastRowFirstColumn="0" w:lastRowLastColumn="0"/>
            </w:pPr>
            <w:r w:rsidRPr="0079037F">
              <w:t xml:space="preserve">Molecules are identified based on their </w:t>
            </w:r>
            <w:r w:rsidRPr="001D202A">
              <w:rPr>
                <w:rStyle w:val="Strong"/>
              </w:rPr>
              <w:t>interaction</w:t>
            </w:r>
            <w:r w:rsidRPr="0079037F">
              <w:t xml:space="preserve"> and </w:t>
            </w:r>
            <w:r w:rsidRPr="001D202A">
              <w:rPr>
                <w:rStyle w:val="Strong"/>
              </w:rPr>
              <w:t>absorption</w:t>
            </w:r>
            <w:r w:rsidRPr="0079037F">
              <w:t xml:space="preserve"> of </w:t>
            </w:r>
            <w:r w:rsidRPr="001D202A">
              <w:rPr>
                <w:rStyle w:val="Strong"/>
              </w:rPr>
              <w:t>infrared</w:t>
            </w:r>
            <w:r w:rsidRPr="0079037F">
              <w:t xml:space="preserve"> radiation characteristic of their </w:t>
            </w:r>
            <w:r w:rsidRPr="001D202A">
              <w:rPr>
                <w:rStyle w:val="Strong"/>
              </w:rPr>
              <w:t>molecular</w:t>
            </w:r>
            <w:r w:rsidRPr="0079037F">
              <w:t xml:space="preserve"> </w:t>
            </w:r>
            <w:r w:rsidRPr="001D202A">
              <w:rPr>
                <w:rStyle w:val="Strong"/>
              </w:rPr>
              <w:t>vibration</w:t>
            </w:r>
          </w:p>
        </w:tc>
      </w:tr>
      <w:tr w:rsidR="00A853E8" w14:paraId="785642FB" w14:textId="77777777" w:rsidTr="00255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3BD87979" w14:textId="75081C6A" w:rsidR="00A853E8" w:rsidRDefault="00A853E8" w:rsidP="00754234">
            <w:r w:rsidRPr="0079037F">
              <w:t xml:space="preserve">Steps in </w:t>
            </w:r>
            <w:r>
              <w:t>a</w:t>
            </w:r>
            <w:r w:rsidRPr="0079037F">
              <w:t>nalysis</w:t>
            </w:r>
          </w:p>
          <w:p w14:paraId="7AB8F36A" w14:textId="77777777" w:rsidR="00A853E8" w:rsidRPr="001034F0" w:rsidRDefault="00A853E8" w:rsidP="00A853E8">
            <w:pPr>
              <w:rPr>
                <w:b w:val="0"/>
              </w:rPr>
            </w:pPr>
            <w:r w:rsidRPr="0079037F">
              <w:t xml:space="preserve">Word </w:t>
            </w:r>
            <w:r>
              <w:t>l</w:t>
            </w:r>
            <w:r w:rsidRPr="0079037F">
              <w:t>ist:</w:t>
            </w:r>
          </w:p>
          <w:p w14:paraId="245F2F42" w14:textId="77777777" w:rsidR="00A853E8" w:rsidRPr="006D3184" w:rsidRDefault="00A853E8" w:rsidP="00A853E8">
            <w:pPr>
              <w:rPr>
                <w:rStyle w:val="Emphasis"/>
                <w:b w:val="0"/>
                <w:sz w:val="22"/>
                <w:szCs w:val="22"/>
              </w:rPr>
            </w:pPr>
            <w:r w:rsidRPr="006D3184">
              <w:rPr>
                <w:rStyle w:val="Emphasis"/>
                <w:sz w:val="22"/>
                <w:szCs w:val="22"/>
              </w:rPr>
              <w:t>absorption data</w:t>
            </w:r>
          </w:p>
          <w:p w14:paraId="72A4B34B" w14:textId="77777777" w:rsidR="00A853E8" w:rsidRPr="006D3184" w:rsidRDefault="00A853E8" w:rsidP="00A853E8">
            <w:pPr>
              <w:rPr>
                <w:rStyle w:val="Emphasis"/>
                <w:sz w:val="22"/>
                <w:szCs w:val="22"/>
              </w:rPr>
            </w:pPr>
            <w:r w:rsidRPr="006D3184">
              <w:rPr>
                <w:rStyle w:val="Emphasis"/>
                <w:sz w:val="22"/>
                <w:szCs w:val="22"/>
              </w:rPr>
              <w:t>matches</w:t>
            </w:r>
          </w:p>
          <w:p w14:paraId="337F268E" w14:textId="77777777" w:rsidR="00A853E8" w:rsidRPr="006D3184" w:rsidRDefault="00A853E8" w:rsidP="00A853E8">
            <w:pPr>
              <w:rPr>
                <w:rStyle w:val="Emphasis"/>
                <w:b w:val="0"/>
                <w:sz w:val="22"/>
                <w:szCs w:val="22"/>
              </w:rPr>
            </w:pPr>
            <w:r w:rsidRPr="006D3184">
              <w:rPr>
                <w:rStyle w:val="Emphasis"/>
                <w:sz w:val="22"/>
                <w:szCs w:val="22"/>
              </w:rPr>
              <w:t>functional groups</w:t>
            </w:r>
          </w:p>
          <w:p w14:paraId="2FF6D50D" w14:textId="77777777" w:rsidR="00A853E8" w:rsidRPr="006D3184" w:rsidRDefault="00A853E8" w:rsidP="00A853E8">
            <w:pPr>
              <w:rPr>
                <w:rStyle w:val="Emphasis"/>
                <w:sz w:val="22"/>
                <w:szCs w:val="22"/>
              </w:rPr>
            </w:pPr>
            <w:r w:rsidRPr="006D3184">
              <w:rPr>
                <w:rStyle w:val="Emphasis"/>
                <w:sz w:val="22"/>
                <w:szCs w:val="22"/>
              </w:rPr>
              <w:t>absorption</w:t>
            </w:r>
          </w:p>
          <w:p w14:paraId="2B5827CB" w14:textId="77777777" w:rsidR="00A853E8" w:rsidRPr="006D3184" w:rsidRDefault="00A853E8" w:rsidP="00A853E8">
            <w:pPr>
              <w:rPr>
                <w:rStyle w:val="Emphasis"/>
                <w:sz w:val="22"/>
                <w:szCs w:val="22"/>
              </w:rPr>
            </w:pPr>
            <w:r w:rsidRPr="006D3184">
              <w:rPr>
                <w:rStyle w:val="Emphasis"/>
                <w:sz w:val="22"/>
                <w:szCs w:val="22"/>
              </w:rPr>
              <w:t>molecular vibration</w:t>
            </w:r>
          </w:p>
          <w:p w14:paraId="6FFB68F1" w14:textId="77777777" w:rsidR="00A853E8" w:rsidRPr="006D3184" w:rsidRDefault="00A853E8" w:rsidP="00A853E8">
            <w:pPr>
              <w:rPr>
                <w:rStyle w:val="Emphasis"/>
                <w:b w:val="0"/>
                <w:sz w:val="22"/>
                <w:szCs w:val="22"/>
              </w:rPr>
            </w:pPr>
            <w:r w:rsidRPr="006D3184">
              <w:rPr>
                <w:rStyle w:val="Emphasis"/>
                <w:sz w:val="22"/>
                <w:szCs w:val="22"/>
              </w:rPr>
              <w:t>irradiated</w:t>
            </w:r>
          </w:p>
          <w:p w14:paraId="1AF5C95C" w14:textId="77777777" w:rsidR="00A853E8" w:rsidRPr="0079037F" w:rsidRDefault="00A853E8" w:rsidP="00A853E8">
            <w:r w:rsidRPr="006D3184">
              <w:rPr>
                <w:rStyle w:val="Emphasis"/>
                <w:sz w:val="22"/>
                <w:szCs w:val="22"/>
              </w:rPr>
              <w:t>absorbed</w:t>
            </w:r>
          </w:p>
        </w:tc>
        <w:tc>
          <w:tcPr>
            <w:tcW w:w="7222" w:type="dxa"/>
          </w:tcPr>
          <w:p w14:paraId="623A7FCC" w14:textId="6495421A" w:rsidR="00A853E8" w:rsidRPr="00754234"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A sample is ________________ with infrared electromagnetic radiation consisting of a range of wavelengths</w:t>
            </w:r>
            <w:r w:rsidR="00754234" w:rsidRPr="00754234">
              <w:t>.</w:t>
            </w:r>
          </w:p>
          <w:p w14:paraId="7945A9D8" w14:textId="5C7A2EEE" w:rsidR="00A853E8" w:rsidRPr="00754234"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Energy is either transmitted or ________________</w:t>
            </w:r>
            <w:r w:rsidR="00754234" w:rsidRPr="00754234">
              <w:t>.</w:t>
            </w:r>
          </w:p>
          <w:p w14:paraId="0091C387" w14:textId="66C702B1" w:rsidR="00A853E8" w:rsidRPr="00754234"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Energy is absorbed if the frequency of the radiation _______________ the frequency of the ________________ ________________ causing the molecule in the sample to vibrate in a unique way (stretching/bending)</w:t>
            </w:r>
            <w:r w:rsidR="00754234" w:rsidRPr="00754234">
              <w:t>.</w:t>
            </w:r>
          </w:p>
          <w:p w14:paraId="7306AF7D" w14:textId="24A4C09D" w:rsidR="00A853E8" w:rsidRPr="00754234"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An ________________ spectrum is produced and interpreted</w:t>
            </w:r>
            <w:r w:rsidR="00754234" w:rsidRPr="00754234">
              <w:t>.</w:t>
            </w:r>
          </w:p>
          <w:p w14:paraId="62873702" w14:textId="5D786E73" w:rsidR="00A853E8" w:rsidRPr="0079037F"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Patterns are compared to infrared ________________ __________, and the ________________ ________________ of the molecule are determined.</w:t>
            </w:r>
          </w:p>
        </w:tc>
      </w:tr>
      <w:tr w:rsidR="00A853E8" w14:paraId="49761484" w14:textId="77777777" w:rsidTr="00255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20548FAC" w14:textId="77777777" w:rsidR="00A853E8" w:rsidRPr="0079037F" w:rsidRDefault="00A853E8" w:rsidP="00A853E8">
            <w:r w:rsidRPr="0079037F">
              <w:t>Wavenumber Range</w:t>
            </w:r>
          </w:p>
        </w:tc>
        <w:tc>
          <w:tcPr>
            <w:tcW w:w="7222" w:type="dxa"/>
          </w:tcPr>
          <w:p w14:paraId="24FE43A7" w14:textId="0FDE132D" w:rsidR="00A853E8" w:rsidRPr="0079037F" w:rsidRDefault="00A853E8" w:rsidP="00A853E8">
            <w:pPr>
              <w:cnfStyle w:val="000000010000" w:firstRow="0" w:lastRow="0" w:firstColumn="0" w:lastColumn="0" w:oddVBand="0" w:evenVBand="0" w:oddHBand="0" w:evenHBand="1" w:firstRowFirstColumn="0" w:firstRowLastColumn="0" w:lastRowFirstColumn="0" w:lastRowLastColumn="0"/>
            </w:pPr>
            <w:r w:rsidRPr="0079037F">
              <w:t>4000</w:t>
            </w:r>
            <w:r w:rsidR="00754234">
              <w:t>–</w:t>
            </w:r>
            <w:r w:rsidRPr="0079037F">
              <w:t>500</w:t>
            </w:r>
            <w:r w:rsidR="00754234">
              <w:t>.</w:t>
            </w:r>
          </w:p>
        </w:tc>
      </w:tr>
    </w:tbl>
    <w:p w14:paraId="51F3B8D3" w14:textId="167962F3" w:rsidR="00BB7457" w:rsidRPr="00A31FE4" w:rsidRDefault="00BB7457" w:rsidP="00BB7457">
      <w:pPr>
        <w:pStyle w:val="Heading3"/>
      </w:pPr>
      <w:bookmarkStart w:id="17" w:name="_Part_5:_Getting"/>
      <w:bookmarkStart w:id="18" w:name="_Toc148345550"/>
      <w:bookmarkEnd w:id="17"/>
      <w:r>
        <w:t>Part 5</w:t>
      </w:r>
      <w:r w:rsidR="00F95C56">
        <w:t xml:space="preserve"> – g</w:t>
      </w:r>
      <w:r>
        <w:t>etting to know the IR spectrum</w:t>
      </w:r>
      <w:bookmarkEnd w:id="18"/>
    </w:p>
    <w:p w14:paraId="31B0A77B" w14:textId="77777777" w:rsidR="009F795E" w:rsidRPr="00296880" w:rsidRDefault="009F795E" w:rsidP="009F795E">
      <w:r w:rsidRPr="00296880">
        <w:t xml:space="preserve">Draw the peak </w:t>
      </w:r>
      <w:r>
        <w:t xml:space="preserve">absorbance </w:t>
      </w:r>
      <w:r w:rsidRPr="00296880">
        <w:t>(dip in transmittance</w:t>
      </w:r>
      <w:r>
        <w:t>)</w:t>
      </w:r>
      <w:r w:rsidRPr="00296880">
        <w:t xml:space="preserve"> for the examples below. The Infrared absorption data table is provided, and the marker is placed below the X axis to guide you.</w:t>
      </w:r>
    </w:p>
    <w:p w14:paraId="6115F312" w14:textId="68A998B1" w:rsidR="009F795E" w:rsidRDefault="009F795E" w:rsidP="006A205A">
      <w:pPr>
        <w:pStyle w:val="Heading4"/>
      </w:pPr>
      <w:r w:rsidRPr="001D202A">
        <w:t>Hydroxyl group in alcohols</w:t>
      </w:r>
    </w:p>
    <w:p w14:paraId="51C23198" w14:textId="730D3C44" w:rsidR="006A205A" w:rsidRPr="006A205A" w:rsidRDefault="006A205A" w:rsidP="006A205A">
      <w:pPr>
        <w:pStyle w:val="Caption"/>
      </w:pPr>
      <w:r>
        <w:t xml:space="preserve">Figure </w:t>
      </w:r>
      <w:fldSimple w:instr=" SEQ Figure \* ARABIC ">
        <w:r w:rsidR="0097042E">
          <w:rPr>
            <w:noProof/>
          </w:rPr>
          <w:t>6</w:t>
        </w:r>
      </w:fldSimple>
      <w:r>
        <w:t xml:space="preserve"> – </w:t>
      </w:r>
      <w:r w:rsidRPr="005E3CA4">
        <w:t>IR template</w:t>
      </w:r>
    </w:p>
    <w:p w14:paraId="33617318" w14:textId="77777777" w:rsidR="006A205A" w:rsidRDefault="00DD59DF" w:rsidP="006A205A">
      <w:r w:rsidRPr="001D202A">
        <w:rPr>
          <w:noProof/>
        </w:rPr>
        <w:drawing>
          <wp:inline distT="0" distB="0" distL="0" distR="0" wp14:anchorId="41C54A7C" wp14:editId="6C9EC60A">
            <wp:extent cx="3373990" cy="1781346"/>
            <wp:effectExtent l="0" t="0" r="0" b="9525"/>
            <wp:docPr id="513" name="Picture 513" descr="Infrared spectrum templat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Infrared spectrum template for students to complete"/>
                    <pic:cNvPicPr/>
                  </pic:nvPicPr>
                  <pic:blipFill>
                    <a:blip r:embed="rId19">
                      <a:extLst>
                        <a:ext uri="{28A0092B-C50C-407E-A947-70E740481C1C}">
                          <a14:useLocalDpi xmlns:a14="http://schemas.microsoft.com/office/drawing/2010/main" val="0"/>
                        </a:ext>
                      </a:extLst>
                    </a:blip>
                    <a:stretch>
                      <a:fillRect/>
                    </a:stretch>
                  </pic:blipFill>
                  <pic:spPr>
                    <a:xfrm>
                      <a:off x="0" y="0"/>
                      <a:ext cx="3373990" cy="1781346"/>
                    </a:xfrm>
                    <a:prstGeom prst="rect">
                      <a:avLst/>
                    </a:prstGeom>
                  </pic:spPr>
                </pic:pic>
              </a:graphicData>
            </a:graphic>
          </wp:inline>
        </w:drawing>
      </w:r>
    </w:p>
    <w:p w14:paraId="5435FD08" w14:textId="340B5FA8" w:rsidR="009F795E" w:rsidRDefault="009F795E" w:rsidP="006A205A">
      <w:pPr>
        <w:pStyle w:val="Heading4"/>
      </w:pPr>
      <w:r w:rsidRPr="007526F4">
        <w:t>Hydroxyl group in carboxylic acids</w:t>
      </w:r>
    </w:p>
    <w:p w14:paraId="7B9BD9FA" w14:textId="41834C94" w:rsidR="006A205A" w:rsidRPr="006A205A" w:rsidRDefault="006A205A" w:rsidP="006A205A">
      <w:pPr>
        <w:pStyle w:val="Caption"/>
      </w:pPr>
      <w:r>
        <w:t xml:space="preserve">Figure </w:t>
      </w:r>
      <w:fldSimple w:instr=" SEQ Figure \* ARABIC ">
        <w:r w:rsidR="0097042E">
          <w:rPr>
            <w:noProof/>
          </w:rPr>
          <w:t>7</w:t>
        </w:r>
      </w:fldSimple>
      <w:r>
        <w:t xml:space="preserve"> – </w:t>
      </w:r>
      <w:r w:rsidRPr="005E3CA4">
        <w:t>IR template</w:t>
      </w:r>
    </w:p>
    <w:p w14:paraId="3638FE5D" w14:textId="77777777" w:rsidR="009F795E" w:rsidRDefault="009F795E" w:rsidP="006A205A">
      <w:r w:rsidRPr="006A205A">
        <w:rPr>
          <w:noProof/>
        </w:rPr>
        <w:drawing>
          <wp:inline distT="0" distB="0" distL="0" distR="0" wp14:anchorId="576DBD08" wp14:editId="27F9D1EC">
            <wp:extent cx="4076199" cy="2201875"/>
            <wp:effectExtent l="0" t="0" r="635" b="8255"/>
            <wp:docPr id="47" name="Picture 47" descr="Infrared spectrum templat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frared spectrum template for students to complete"/>
                    <pic:cNvPicPr/>
                  </pic:nvPicPr>
                  <pic:blipFill>
                    <a:blip r:embed="rId20"/>
                    <a:stretch>
                      <a:fillRect/>
                    </a:stretch>
                  </pic:blipFill>
                  <pic:spPr>
                    <a:xfrm>
                      <a:off x="0" y="0"/>
                      <a:ext cx="4076199" cy="2201875"/>
                    </a:xfrm>
                    <a:prstGeom prst="rect">
                      <a:avLst/>
                    </a:prstGeom>
                  </pic:spPr>
                </pic:pic>
              </a:graphicData>
            </a:graphic>
          </wp:inline>
        </w:drawing>
      </w:r>
    </w:p>
    <w:p w14:paraId="60FC47A6" w14:textId="77777777" w:rsidR="009F795E" w:rsidRDefault="009F795E" w:rsidP="006A205A">
      <w:pPr>
        <w:pStyle w:val="Heading4"/>
      </w:pPr>
      <w:r w:rsidRPr="006A205A">
        <w:t xml:space="preserve">A carbonyl </w:t>
      </w:r>
      <w:proofErr w:type="gramStart"/>
      <w:r w:rsidRPr="006A205A">
        <w:t>group</w:t>
      </w:r>
      <w:proofErr w:type="gramEnd"/>
    </w:p>
    <w:p w14:paraId="333F4102" w14:textId="651DA5A0" w:rsidR="00163FBD" w:rsidRPr="00163FBD" w:rsidRDefault="00163FBD" w:rsidP="00163FBD">
      <w:pPr>
        <w:pStyle w:val="Caption"/>
      </w:pPr>
      <w:r>
        <w:t xml:space="preserve">Figure </w:t>
      </w:r>
      <w:fldSimple w:instr=" SEQ Figure \* ARABIC ">
        <w:r w:rsidR="0097042E">
          <w:rPr>
            <w:noProof/>
          </w:rPr>
          <w:t>8</w:t>
        </w:r>
      </w:fldSimple>
      <w:r>
        <w:t xml:space="preserve"> – </w:t>
      </w:r>
      <w:r w:rsidRPr="001A5EB5">
        <w:t>IR template</w:t>
      </w:r>
    </w:p>
    <w:p w14:paraId="49558811" w14:textId="21165CFB" w:rsidR="009F795E" w:rsidRDefault="009F795E" w:rsidP="006A205A">
      <w:r w:rsidRPr="006A205A">
        <w:rPr>
          <w:noProof/>
        </w:rPr>
        <w:drawing>
          <wp:inline distT="0" distB="0" distL="0" distR="0" wp14:anchorId="35F7016F" wp14:editId="5FFEC9BA">
            <wp:extent cx="4006958" cy="2187244"/>
            <wp:effectExtent l="0" t="0" r="6350" b="1905"/>
            <wp:docPr id="49" name="Picture 49" descr="Blank transmittance grap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lank transmittance graph&#10;&#10;"/>
                    <pic:cNvPicPr/>
                  </pic:nvPicPr>
                  <pic:blipFill>
                    <a:blip r:embed="rId21">
                      <a:extLst>
                        <a:ext uri="{28A0092B-C50C-407E-A947-70E740481C1C}">
                          <a14:useLocalDpi xmlns:a14="http://schemas.microsoft.com/office/drawing/2010/main" val="0"/>
                        </a:ext>
                      </a:extLst>
                    </a:blip>
                    <a:stretch>
                      <a:fillRect/>
                    </a:stretch>
                  </pic:blipFill>
                  <pic:spPr>
                    <a:xfrm>
                      <a:off x="0" y="0"/>
                      <a:ext cx="4006958" cy="2187244"/>
                    </a:xfrm>
                    <a:prstGeom prst="rect">
                      <a:avLst/>
                    </a:prstGeom>
                  </pic:spPr>
                </pic:pic>
              </a:graphicData>
            </a:graphic>
          </wp:inline>
        </w:drawing>
      </w:r>
    </w:p>
    <w:p w14:paraId="04A7BF6E" w14:textId="202B275B" w:rsidR="00163FBD" w:rsidRDefault="00163FBD" w:rsidP="00163FBD">
      <w:pPr>
        <w:pStyle w:val="Caption"/>
      </w:pPr>
      <w:bookmarkStart w:id="19" w:name="_Ref145596104"/>
      <w:r>
        <w:t xml:space="preserve">Figure </w:t>
      </w:r>
      <w:fldSimple w:instr=" SEQ Figure \* ARABIC ">
        <w:r w:rsidR="0097042E">
          <w:rPr>
            <w:noProof/>
          </w:rPr>
          <w:t>9</w:t>
        </w:r>
      </w:fldSimple>
      <w:bookmarkEnd w:id="19"/>
      <w:r>
        <w:t xml:space="preserve"> – infrared absorption data</w:t>
      </w:r>
    </w:p>
    <w:p w14:paraId="699B89A9" w14:textId="39D2F8E1" w:rsidR="009F795E" w:rsidRDefault="009F795E" w:rsidP="009F795E">
      <w:r w:rsidRPr="00D25627">
        <w:rPr>
          <w:noProof/>
        </w:rPr>
        <w:drawing>
          <wp:inline distT="0" distB="0" distL="0" distR="0" wp14:anchorId="4C8DCC92" wp14:editId="73A5F19B">
            <wp:extent cx="1958957" cy="4562220"/>
            <wp:effectExtent l="0" t="0" r="3810" b="0"/>
            <wp:docPr id="41" name="Picture 41" descr="Infrared absorp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frared absorption data"/>
                    <pic:cNvPicPr/>
                  </pic:nvPicPr>
                  <pic:blipFill>
                    <a:blip r:embed="rId22"/>
                    <a:stretch>
                      <a:fillRect/>
                    </a:stretch>
                  </pic:blipFill>
                  <pic:spPr>
                    <a:xfrm>
                      <a:off x="0" y="0"/>
                      <a:ext cx="1967787" cy="4582784"/>
                    </a:xfrm>
                    <a:prstGeom prst="rect">
                      <a:avLst/>
                    </a:prstGeom>
                  </pic:spPr>
                </pic:pic>
              </a:graphicData>
            </a:graphic>
          </wp:inline>
        </w:drawing>
      </w:r>
    </w:p>
    <w:p w14:paraId="74E621CD" w14:textId="1630F435" w:rsidR="003274F1" w:rsidRPr="003274F1" w:rsidRDefault="003274F1" w:rsidP="003274F1">
      <w:r>
        <w:t xml:space="preserve">Use </w:t>
      </w:r>
      <w:r w:rsidR="00163FBD">
        <w:fldChar w:fldCharType="begin"/>
      </w:r>
      <w:r w:rsidR="00163FBD">
        <w:instrText xml:space="preserve"> REF _Ref145596104 \h </w:instrText>
      </w:r>
      <w:r w:rsidR="00163FBD">
        <w:fldChar w:fldCharType="separate"/>
      </w:r>
      <w:r w:rsidR="00163FBD">
        <w:t xml:space="preserve">Figure </w:t>
      </w:r>
      <w:r w:rsidR="00163FBD">
        <w:rPr>
          <w:noProof/>
        </w:rPr>
        <w:t>9</w:t>
      </w:r>
      <w:r w:rsidR="00163FBD">
        <w:fldChar w:fldCharType="end"/>
      </w:r>
      <w:r w:rsidR="00163FBD">
        <w:t xml:space="preserve"> </w:t>
      </w:r>
      <w:r w:rsidR="0029076E">
        <w:t>to conduct Q</w:t>
      </w:r>
      <w:r>
        <w:t xml:space="preserve">uick check </w:t>
      </w:r>
      <w:r w:rsidR="0029076E">
        <w:t xml:space="preserve">1 </w:t>
      </w:r>
      <w:r>
        <w:t xml:space="preserve">and </w:t>
      </w:r>
      <w:r w:rsidR="0029076E">
        <w:t>2</w:t>
      </w:r>
      <w:r>
        <w:t>.</w:t>
      </w:r>
    </w:p>
    <w:p w14:paraId="0EFCF53C" w14:textId="77777777" w:rsidR="009F795E" w:rsidRPr="001D202A" w:rsidRDefault="009F795E" w:rsidP="009F795E">
      <w:pPr>
        <w:pStyle w:val="FeatureBox"/>
        <w:rPr>
          <w:rStyle w:val="Strong"/>
        </w:rPr>
      </w:pPr>
      <w:r w:rsidRPr="001D202A">
        <w:rPr>
          <w:rStyle w:val="Strong"/>
        </w:rPr>
        <w:t>Quick check</w:t>
      </w:r>
      <w:r>
        <w:rPr>
          <w:rStyle w:val="Strong"/>
        </w:rPr>
        <w:t xml:space="preserve"> 1</w:t>
      </w:r>
    </w:p>
    <w:p w14:paraId="1958B44C" w14:textId="77777777" w:rsidR="009F795E" w:rsidRPr="001D202A" w:rsidRDefault="009F795E" w:rsidP="009F795E">
      <w:pPr>
        <w:pStyle w:val="FeatureBox"/>
      </w:pPr>
      <w:r w:rsidRPr="001D202A">
        <w:t>Consider the classes of organic substances</w:t>
      </w:r>
      <w:r>
        <w:t xml:space="preserve"> listed </w:t>
      </w:r>
      <w:r w:rsidRPr="001D202A">
        <w:t xml:space="preserve">in the </w:t>
      </w:r>
      <w:r>
        <w:t xml:space="preserve">Chemistry </w:t>
      </w:r>
      <w:r w:rsidRPr="001D202A">
        <w:t>syllabus.</w:t>
      </w:r>
    </w:p>
    <w:p w14:paraId="7B09959B" w14:textId="526AA431" w:rsidR="009F795E" w:rsidRPr="00921248" w:rsidRDefault="009F795E" w:rsidP="009F795E">
      <w:pPr>
        <w:pStyle w:val="FeatureBox"/>
      </w:pPr>
      <w:r w:rsidRPr="001D202A">
        <w:t xml:space="preserve">A carbonyl group is found in ketones, </w:t>
      </w:r>
      <w:r>
        <w:t>________________</w:t>
      </w:r>
      <w:r w:rsidRPr="001D202A">
        <w:t xml:space="preserve"> </w:t>
      </w:r>
      <w:r>
        <w:t>________________</w:t>
      </w:r>
      <w:r w:rsidRPr="001D202A">
        <w:t xml:space="preserve">, </w:t>
      </w:r>
      <w:r>
        <w:t>________________</w:t>
      </w:r>
      <w:r w:rsidRPr="001D202A">
        <w:t xml:space="preserve"> </w:t>
      </w:r>
      <w:r>
        <w:t>_______________ and ________________</w:t>
      </w:r>
      <w:r w:rsidR="005A5F59">
        <w:t>.</w:t>
      </w:r>
    </w:p>
    <w:p w14:paraId="35D11D4F" w14:textId="6ECCBF20" w:rsidR="00010576" w:rsidRPr="00010576" w:rsidRDefault="00010576" w:rsidP="00010576">
      <w:pPr>
        <w:pStyle w:val="Caption"/>
      </w:pPr>
      <w:r>
        <w:t xml:space="preserve">Figure </w:t>
      </w:r>
      <w:fldSimple w:instr=" SEQ Figure \* ARABIC ">
        <w:r w:rsidR="0097042E">
          <w:rPr>
            <w:noProof/>
          </w:rPr>
          <w:t>10</w:t>
        </w:r>
      </w:fldSimple>
      <w:r>
        <w:t xml:space="preserve"> – an amino group</w:t>
      </w:r>
    </w:p>
    <w:p w14:paraId="402DEA92" w14:textId="3E5579CC" w:rsidR="005C1C87" w:rsidRDefault="005C1C87" w:rsidP="00010576">
      <w:r w:rsidRPr="00010576">
        <w:rPr>
          <w:noProof/>
        </w:rPr>
        <w:drawing>
          <wp:inline distT="0" distB="0" distL="0" distR="0" wp14:anchorId="581B22BA" wp14:editId="3C8883D6">
            <wp:extent cx="4148861" cy="2615609"/>
            <wp:effectExtent l="0" t="0" r="4445" b="0"/>
            <wp:docPr id="8" name="Picture 8" descr="Blank IR graph for amine and amin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3" descr="Blank IR graph for amine and amino group"/>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4148861" cy="2615609"/>
                    </a:xfrm>
                    <a:prstGeom prst="rect">
                      <a:avLst/>
                    </a:prstGeom>
                  </pic:spPr>
                </pic:pic>
              </a:graphicData>
            </a:graphic>
          </wp:inline>
        </w:drawing>
      </w:r>
    </w:p>
    <w:p w14:paraId="63FD05B9" w14:textId="2015A447" w:rsidR="00010576" w:rsidRPr="00010576" w:rsidRDefault="00010576" w:rsidP="00010576">
      <w:pPr>
        <w:pStyle w:val="Caption"/>
      </w:pPr>
      <w:r>
        <w:t xml:space="preserve">Figure </w:t>
      </w:r>
      <w:fldSimple w:instr=" SEQ Figure \* ARABIC ">
        <w:r w:rsidR="0097042E">
          <w:rPr>
            <w:noProof/>
          </w:rPr>
          <w:t>11</w:t>
        </w:r>
      </w:fldSimple>
      <w:r>
        <w:t xml:space="preserve"> – an amide group</w:t>
      </w:r>
    </w:p>
    <w:p w14:paraId="302EBACF" w14:textId="750FFA76" w:rsidR="009F795E" w:rsidRDefault="00304E67" w:rsidP="00010576">
      <w:pPr>
        <w:rPr>
          <w:b/>
          <w:iCs/>
          <w:sz w:val="22"/>
          <w:szCs w:val="18"/>
        </w:rPr>
      </w:pPr>
      <w:r w:rsidRPr="00010576">
        <w:rPr>
          <w:noProof/>
        </w:rPr>
        <w:drawing>
          <wp:inline distT="0" distB="0" distL="0" distR="0" wp14:anchorId="5AF2A759" wp14:editId="400FE31C">
            <wp:extent cx="4149429" cy="2396540"/>
            <wp:effectExtent l="0" t="0" r="3810" b="3810"/>
            <wp:docPr id="9" name="Picture 9" descr="Blank IR graph for amine and amin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Blank IR graph for amine and amino group"/>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4149429" cy="2396540"/>
                    </a:xfrm>
                    <a:prstGeom prst="rect">
                      <a:avLst/>
                    </a:prstGeom>
                  </pic:spPr>
                </pic:pic>
              </a:graphicData>
            </a:graphic>
          </wp:inline>
        </w:drawing>
      </w:r>
    </w:p>
    <w:p w14:paraId="0BC17649" w14:textId="77777777" w:rsidR="009F795E" w:rsidRPr="001D202A" w:rsidRDefault="009F795E" w:rsidP="009F795E">
      <w:pPr>
        <w:pStyle w:val="FeatureBox"/>
        <w:rPr>
          <w:rStyle w:val="Strong"/>
        </w:rPr>
      </w:pPr>
      <w:r w:rsidRPr="001D202A">
        <w:rPr>
          <w:rStyle w:val="Strong"/>
        </w:rPr>
        <w:t>Quick check</w:t>
      </w:r>
      <w:r>
        <w:rPr>
          <w:rStyle w:val="Strong"/>
        </w:rPr>
        <w:t xml:space="preserve"> 2</w:t>
      </w:r>
    </w:p>
    <w:p w14:paraId="17E39541" w14:textId="5EB25D67" w:rsidR="009F795E" w:rsidRDefault="009F795E" w:rsidP="009F795E">
      <w:pPr>
        <w:pStyle w:val="FeatureBox"/>
      </w:pPr>
      <w:r w:rsidRPr="001D202A">
        <w:t>Consider the classes of organic substances</w:t>
      </w:r>
      <w:r>
        <w:t xml:space="preserve"> listed</w:t>
      </w:r>
      <w:r w:rsidRPr="001D202A">
        <w:t xml:space="preserve"> in the </w:t>
      </w:r>
      <w:r>
        <w:t xml:space="preserve">Chemistry </w:t>
      </w:r>
      <w:r w:rsidRPr="001D202A">
        <w:t>syllabus.</w:t>
      </w:r>
    </w:p>
    <w:p w14:paraId="3B602EFD" w14:textId="4F429118" w:rsidR="009F795E" w:rsidRPr="00010576" w:rsidRDefault="009F795E" w:rsidP="00010576">
      <w:pPr>
        <w:pStyle w:val="FeatureBox"/>
      </w:pPr>
      <w:r w:rsidRPr="001D202A">
        <w:t xml:space="preserve">An amino group is found in </w:t>
      </w:r>
      <w:r>
        <w:t>________________</w:t>
      </w:r>
      <w:r w:rsidRPr="001D202A">
        <w:t xml:space="preserve"> and </w:t>
      </w:r>
      <w:r>
        <w:t>__________________.</w:t>
      </w:r>
      <w:r>
        <w:rPr>
          <w:color w:val="1F3864" w:themeColor="accent1" w:themeShade="80"/>
        </w:rPr>
        <w:br w:type="page"/>
      </w:r>
    </w:p>
    <w:p w14:paraId="3F74D573" w14:textId="3668335B" w:rsidR="00FC5876" w:rsidRPr="00A31FE4" w:rsidRDefault="00FC5876" w:rsidP="00FC5876">
      <w:pPr>
        <w:pStyle w:val="Heading3"/>
      </w:pPr>
      <w:bookmarkStart w:id="20" w:name="_Part_6:_Mass"/>
      <w:bookmarkStart w:id="21" w:name="_Toc148345551"/>
      <w:bookmarkEnd w:id="20"/>
      <w:r>
        <w:t>Part 6</w:t>
      </w:r>
      <w:r w:rsidR="00F95C56">
        <w:t xml:space="preserve"> – m</w:t>
      </w:r>
      <w:r>
        <w:t>ass spectroscopy – summary and key ideas</w:t>
      </w:r>
      <w:bookmarkEnd w:id="21"/>
    </w:p>
    <w:p w14:paraId="52269439" w14:textId="77777777" w:rsidR="00D673CB" w:rsidRDefault="00D673CB" w:rsidP="00D673CB">
      <w:r w:rsidRPr="009C7C57">
        <w:t xml:space="preserve">Read through the key ideas and complete the steps in </w:t>
      </w:r>
      <w:r w:rsidRPr="004A142A">
        <w:t>the analysis section of the table. A word list is provided.</w:t>
      </w:r>
    </w:p>
    <w:p w14:paraId="65CB6EE8" w14:textId="49BC1BA3" w:rsidR="00D03C50" w:rsidRPr="00D03C50" w:rsidRDefault="00D03C50" w:rsidP="00D03C50">
      <w:pPr>
        <w:pStyle w:val="Caption"/>
      </w:pPr>
      <w:r>
        <w:t xml:space="preserve">Table </w:t>
      </w:r>
      <w:fldSimple w:instr=" SEQ Table \* ARABIC ">
        <w:r w:rsidR="00C65849">
          <w:rPr>
            <w:noProof/>
          </w:rPr>
          <w:t>5</w:t>
        </w:r>
      </w:fldSimple>
      <w:r>
        <w:t xml:space="preserve"> – mass spectroscopy applications and analysis</w:t>
      </w:r>
    </w:p>
    <w:tbl>
      <w:tblPr>
        <w:tblStyle w:val="Tableheader"/>
        <w:tblW w:w="9622" w:type="dxa"/>
        <w:tblLook w:val="04A0" w:firstRow="1" w:lastRow="0" w:firstColumn="1" w:lastColumn="0" w:noHBand="0" w:noVBand="1"/>
        <w:tblDescription w:val="The table contains a description of mass spectroscopy and its applications including a close passage."/>
      </w:tblPr>
      <w:tblGrid>
        <w:gridCol w:w="2265"/>
        <w:gridCol w:w="7357"/>
      </w:tblGrid>
      <w:tr w:rsidR="005774C0" w:rsidRPr="00D03C50" w14:paraId="0CD26519" w14:textId="77777777" w:rsidTr="005774C0">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265" w:type="dxa"/>
          </w:tcPr>
          <w:p w14:paraId="2BB6F117" w14:textId="772E324C" w:rsidR="005774C0" w:rsidRPr="00D03C50" w:rsidRDefault="005774C0" w:rsidP="00D03C50">
            <w:r w:rsidRPr="00D03C50">
              <w:t>Mass</w:t>
            </w:r>
          </w:p>
        </w:tc>
        <w:tc>
          <w:tcPr>
            <w:tcW w:w="7357" w:type="dxa"/>
          </w:tcPr>
          <w:p w14:paraId="244BD90C" w14:textId="47DD7647" w:rsidR="005774C0" w:rsidRPr="00D03C50" w:rsidRDefault="005774C0" w:rsidP="00D03C50">
            <w:pPr>
              <w:cnfStyle w:val="100000000000" w:firstRow="1" w:lastRow="0" w:firstColumn="0" w:lastColumn="0" w:oddVBand="0" w:evenVBand="0" w:oddHBand="0" w:evenHBand="0" w:firstRowFirstColumn="0" w:firstRowLastColumn="0" w:lastRowFirstColumn="0" w:lastRowLastColumn="0"/>
            </w:pPr>
            <w:r w:rsidRPr="00D03C50">
              <w:t>spectroscopy (MS)</w:t>
            </w:r>
          </w:p>
        </w:tc>
      </w:tr>
      <w:tr w:rsidR="00D673CB" w14:paraId="0AA5DF55" w14:textId="77777777">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265" w:type="dxa"/>
          </w:tcPr>
          <w:p w14:paraId="70C98AD9" w14:textId="77777777" w:rsidR="00D673CB" w:rsidRPr="00CB24F9" w:rsidRDefault="00D673CB">
            <w:r w:rsidRPr="00CB24F9">
              <w:t>Use</w:t>
            </w:r>
          </w:p>
        </w:tc>
        <w:tc>
          <w:tcPr>
            <w:tcW w:w="7357" w:type="dxa"/>
          </w:tcPr>
          <w:p w14:paraId="7EE0A1A3" w14:textId="77777777" w:rsidR="00D673CB" w:rsidRPr="00CB24F9" w:rsidRDefault="00D673CB">
            <w:pPr>
              <w:cnfStyle w:val="000000100000" w:firstRow="0" w:lastRow="0" w:firstColumn="0" w:lastColumn="0" w:oddVBand="0" w:evenVBand="0" w:oddHBand="1" w:evenHBand="0" w:firstRowFirstColumn="0" w:firstRowLastColumn="0" w:lastRowFirstColumn="0" w:lastRowLastColumn="0"/>
            </w:pPr>
            <w:r w:rsidRPr="00CB24F9">
              <w:t xml:space="preserve">Use to identify the compounds by analysing their </w:t>
            </w:r>
            <w:r w:rsidRPr="001D202A">
              <w:rPr>
                <w:rStyle w:val="Strong"/>
              </w:rPr>
              <w:t>molecular weights</w:t>
            </w:r>
            <w:r w:rsidRPr="00CB24F9">
              <w:t xml:space="preserve"> </w:t>
            </w:r>
          </w:p>
        </w:tc>
      </w:tr>
      <w:tr w:rsidR="00D673CB" w14:paraId="6AE77392" w14:textId="77777777">
        <w:trPr>
          <w:cnfStyle w:val="000000010000" w:firstRow="0" w:lastRow="0" w:firstColumn="0" w:lastColumn="0" w:oddVBand="0" w:evenVBand="0" w:oddHBand="0" w:evenHBand="1"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265" w:type="dxa"/>
          </w:tcPr>
          <w:p w14:paraId="18756FC3" w14:textId="77777777" w:rsidR="00D673CB" w:rsidRPr="00CB24F9" w:rsidRDefault="00D673CB">
            <w:r w:rsidRPr="00CB24F9">
              <w:t xml:space="preserve">Basis of </w:t>
            </w:r>
            <w:r>
              <w:t>a</w:t>
            </w:r>
            <w:r w:rsidRPr="00CB24F9">
              <w:t>nalysis</w:t>
            </w:r>
          </w:p>
        </w:tc>
        <w:tc>
          <w:tcPr>
            <w:tcW w:w="7357" w:type="dxa"/>
          </w:tcPr>
          <w:p w14:paraId="6C4D41F0" w14:textId="77777777" w:rsidR="00D673CB" w:rsidRPr="00CB24F9" w:rsidRDefault="00D673CB">
            <w:pPr>
              <w:cnfStyle w:val="000000010000" w:firstRow="0" w:lastRow="0" w:firstColumn="0" w:lastColumn="0" w:oddVBand="0" w:evenVBand="0" w:oddHBand="0" w:evenHBand="1" w:firstRowFirstColumn="0" w:firstRowLastColumn="0" w:lastRowFirstColumn="0" w:lastRowLastColumn="0"/>
            </w:pPr>
            <w:r w:rsidRPr="001D202A">
              <w:t xml:space="preserve">Molecular fragments are analysed based on </w:t>
            </w:r>
            <w:r w:rsidRPr="001D202A">
              <w:rPr>
                <w:rStyle w:val="Strong"/>
              </w:rPr>
              <w:t>charge</w:t>
            </w:r>
            <w:r>
              <w:rPr>
                <w:rStyle w:val="Strong"/>
              </w:rPr>
              <w:t>-</w:t>
            </w:r>
            <w:r w:rsidRPr="001D202A">
              <w:rPr>
                <w:rStyle w:val="Strong"/>
              </w:rPr>
              <w:t>to</w:t>
            </w:r>
            <w:r>
              <w:rPr>
                <w:rStyle w:val="Strong"/>
              </w:rPr>
              <w:t>-</w:t>
            </w:r>
            <w:r w:rsidRPr="001D202A">
              <w:rPr>
                <w:rStyle w:val="Strong"/>
              </w:rPr>
              <w:t>mass</w:t>
            </w:r>
            <w:r w:rsidRPr="001D202A">
              <w:t xml:space="preserve"> ratio</w:t>
            </w:r>
          </w:p>
        </w:tc>
      </w:tr>
      <w:tr w:rsidR="00D673CB" w14:paraId="1EE41CD1" w14:textId="77777777">
        <w:trPr>
          <w:cnfStyle w:val="000000100000" w:firstRow="0" w:lastRow="0" w:firstColumn="0" w:lastColumn="0" w:oddVBand="0" w:evenVBand="0" w:oddHBand="1" w:evenHBand="0" w:firstRowFirstColumn="0" w:firstRowLastColumn="0" w:lastRowFirstColumn="0" w:lastRowLastColumn="0"/>
          <w:trHeight w:val="7928"/>
        </w:trPr>
        <w:tc>
          <w:tcPr>
            <w:cnfStyle w:val="001000000000" w:firstRow="0" w:lastRow="0" w:firstColumn="1" w:lastColumn="0" w:oddVBand="0" w:evenVBand="0" w:oddHBand="0" w:evenHBand="0" w:firstRowFirstColumn="0" w:firstRowLastColumn="0" w:lastRowFirstColumn="0" w:lastRowLastColumn="0"/>
            <w:tcW w:w="2265" w:type="dxa"/>
          </w:tcPr>
          <w:p w14:paraId="3C5B973A" w14:textId="7E55A250" w:rsidR="00D673CB" w:rsidRPr="001D202A" w:rsidRDefault="00D673CB">
            <w:r w:rsidRPr="00CB24F9">
              <w:t xml:space="preserve">Steps in </w:t>
            </w:r>
            <w:r>
              <w:t>a</w:t>
            </w:r>
            <w:r w:rsidRPr="00CB24F9">
              <w:t>nalysis</w:t>
            </w:r>
          </w:p>
          <w:p w14:paraId="20C55281" w14:textId="77777777" w:rsidR="00D673CB" w:rsidRPr="00CB24F9" w:rsidRDefault="00D673CB">
            <w:r w:rsidRPr="00CB24F9">
              <w:t>Word</w:t>
            </w:r>
            <w:r>
              <w:t xml:space="preserve"> </w:t>
            </w:r>
            <w:r w:rsidRPr="00CB24F9">
              <w:t>list:</w:t>
            </w:r>
          </w:p>
          <w:p w14:paraId="4CFAEED0" w14:textId="77777777" w:rsidR="00D673CB" w:rsidRPr="006D3184" w:rsidRDefault="00D673CB">
            <w:pPr>
              <w:rPr>
                <w:rStyle w:val="Emphasis"/>
                <w:sz w:val="22"/>
                <w:szCs w:val="22"/>
              </w:rPr>
            </w:pPr>
            <w:r w:rsidRPr="006D3184">
              <w:rPr>
                <w:rStyle w:val="Emphasis"/>
                <w:sz w:val="22"/>
                <w:szCs w:val="22"/>
              </w:rPr>
              <w:t>database</w:t>
            </w:r>
          </w:p>
          <w:p w14:paraId="51A87422" w14:textId="77777777" w:rsidR="00D673CB" w:rsidRPr="006D3184" w:rsidRDefault="00D673CB">
            <w:pPr>
              <w:rPr>
                <w:rStyle w:val="Emphasis"/>
                <w:b w:val="0"/>
                <w:sz w:val="22"/>
                <w:szCs w:val="22"/>
              </w:rPr>
            </w:pPr>
            <w:r w:rsidRPr="006D3184">
              <w:rPr>
                <w:rStyle w:val="Emphasis"/>
                <w:sz w:val="22"/>
                <w:szCs w:val="22"/>
              </w:rPr>
              <w:t>curved</w:t>
            </w:r>
          </w:p>
          <w:p w14:paraId="467C1CA2" w14:textId="77777777" w:rsidR="00D673CB" w:rsidRPr="006D3184" w:rsidRDefault="00D673CB">
            <w:pPr>
              <w:rPr>
                <w:rStyle w:val="Emphasis"/>
                <w:sz w:val="22"/>
                <w:szCs w:val="22"/>
              </w:rPr>
            </w:pPr>
            <w:r w:rsidRPr="006D3184">
              <w:rPr>
                <w:rStyle w:val="Emphasis"/>
                <w:sz w:val="22"/>
                <w:szCs w:val="22"/>
              </w:rPr>
              <w:t>peaks</w:t>
            </w:r>
          </w:p>
          <w:p w14:paraId="22635C5A" w14:textId="77777777" w:rsidR="00D673CB" w:rsidRPr="006D3184" w:rsidRDefault="00D673CB">
            <w:pPr>
              <w:rPr>
                <w:rStyle w:val="Emphasis"/>
                <w:b w:val="0"/>
                <w:sz w:val="22"/>
                <w:szCs w:val="22"/>
              </w:rPr>
            </w:pPr>
            <w:r w:rsidRPr="006D3184">
              <w:rPr>
                <w:rStyle w:val="Emphasis"/>
                <w:sz w:val="22"/>
                <w:szCs w:val="22"/>
              </w:rPr>
              <w:t>detector</w:t>
            </w:r>
          </w:p>
          <w:p w14:paraId="58DAB8F1" w14:textId="77777777" w:rsidR="00D673CB" w:rsidRPr="006D3184" w:rsidRDefault="00D673CB">
            <w:pPr>
              <w:rPr>
                <w:rStyle w:val="Emphasis"/>
                <w:sz w:val="22"/>
                <w:szCs w:val="22"/>
              </w:rPr>
            </w:pPr>
            <w:r w:rsidRPr="006D3184">
              <w:rPr>
                <w:rStyle w:val="Emphasis"/>
                <w:sz w:val="22"/>
                <w:szCs w:val="22"/>
              </w:rPr>
              <w:t>charge/mass</w:t>
            </w:r>
          </w:p>
          <w:p w14:paraId="59F5E3FE" w14:textId="77777777" w:rsidR="00D673CB" w:rsidRPr="006D3184" w:rsidRDefault="00D673CB">
            <w:pPr>
              <w:rPr>
                <w:rStyle w:val="Emphasis"/>
                <w:b w:val="0"/>
                <w:sz w:val="22"/>
                <w:szCs w:val="22"/>
              </w:rPr>
            </w:pPr>
            <w:r w:rsidRPr="006D3184">
              <w:rPr>
                <w:rStyle w:val="Emphasis"/>
                <w:sz w:val="22"/>
                <w:szCs w:val="22"/>
              </w:rPr>
              <w:t>fragments</w:t>
            </w:r>
          </w:p>
          <w:p w14:paraId="49387D6F" w14:textId="77777777" w:rsidR="00D673CB" w:rsidRPr="006D3184" w:rsidRDefault="00D673CB">
            <w:pPr>
              <w:rPr>
                <w:rStyle w:val="Emphasis"/>
                <w:b w:val="0"/>
                <w:sz w:val="22"/>
                <w:szCs w:val="22"/>
              </w:rPr>
            </w:pPr>
            <w:r w:rsidRPr="006D3184">
              <w:rPr>
                <w:rStyle w:val="Emphasis"/>
                <w:sz w:val="22"/>
                <w:szCs w:val="22"/>
              </w:rPr>
              <w:t>vaporised</w:t>
            </w:r>
          </w:p>
          <w:p w14:paraId="1730F653" w14:textId="77777777" w:rsidR="00D673CB" w:rsidRPr="006D3184" w:rsidRDefault="00D673CB">
            <w:pPr>
              <w:rPr>
                <w:rStyle w:val="Emphasis"/>
                <w:b w:val="0"/>
                <w:sz w:val="22"/>
                <w:szCs w:val="22"/>
              </w:rPr>
            </w:pPr>
            <w:r w:rsidRPr="006D3184">
              <w:rPr>
                <w:rStyle w:val="Emphasis"/>
                <w:sz w:val="22"/>
                <w:szCs w:val="22"/>
              </w:rPr>
              <w:t>peak</w:t>
            </w:r>
          </w:p>
          <w:p w14:paraId="4C669050" w14:textId="77777777" w:rsidR="00D673CB" w:rsidRPr="006D3184" w:rsidRDefault="00D673CB">
            <w:pPr>
              <w:rPr>
                <w:rStyle w:val="Emphasis"/>
                <w:b w:val="0"/>
                <w:sz w:val="22"/>
                <w:szCs w:val="22"/>
              </w:rPr>
            </w:pPr>
            <w:r w:rsidRPr="006D3184">
              <w:rPr>
                <w:rStyle w:val="Emphasis"/>
                <w:sz w:val="22"/>
                <w:szCs w:val="22"/>
              </w:rPr>
              <w:t>Ionised</w:t>
            </w:r>
          </w:p>
          <w:p w14:paraId="15BB35D1" w14:textId="77777777" w:rsidR="00D673CB" w:rsidRPr="006D3184" w:rsidRDefault="00D673CB">
            <w:pPr>
              <w:rPr>
                <w:rStyle w:val="Emphasis"/>
                <w:b w:val="0"/>
                <w:sz w:val="22"/>
                <w:szCs w:val="22"/>
              </w:rPr>
            </w:pPr>
            <w:r w:rsidRPr="006D3184">
              <w:rPr>
                <w:rStyle w:val="Emphasis"/>
                <w:sz w:val="22"/>
                <w:szCs w:val="22"/>
              </w:rPr>
              <w:t>accelerated</w:t>
            </w:r>
          </w:p>
          <w:p w14:paraId="4A0C43DB" w14:textId="77777777" w:rsidR="00D673CB" w:rsidRPr="006D3184" w:rsidRDefault="00D673CB">
            <w:pPr>
              <w:rPr>
                <w:rStyle w:val="Emphasis"/>
                <w:b w:val="0"/>
                <w:sz w:val="22"/>
                <w:szCs w:val="22"/>
              </w:rPr>
            </w:pPr>
            <w:r w:rsidRPr="006D3184">
              <w:rPr>
                <w:rStyle w:val="Emphasis"/>
                <w:sz w:val="22"/>
                <w:szCs w:val="22"/>
              </w:rPr>
              <w:t>magnetic</w:t>
            </w:r>
          </w:p>
          <w:p w14:paraId="5393F37C" w14:textId="77777777" w:rsidR="00D673CB" w:rsidRPr="00CB24F9" w:rsidRDefault="00D673CB">
            <w:r w:rsidRPr="006D3184">
              <w:rPr>
                <w:rStyle w:val="Emphasis"/>
                <w:sz w:val="22"/>
                <w:szCs w:val="22"/>
              </w:rPr>
              <w:t>abundance</w:t>
            </w:r>
          </w:p>
        </w:tc>
        <w:tc>
          <w:tcPr>
            <w:tcW w:w="7357" w:type="dxa"/>
          </w:tcPr>
          <w:p w14:paraId="6DF0CE76" w14:textId="77777777"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The sample is ____________ and then ____________ by bombardment with a stream of high energy electrons.</w:t>
            </w:r>
          </w:p>
          <w:p w14:paraId="4A2D6CB8" w14:textId="77777777"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The positive ions are ____________ by an electric field and then passed through a ____________ field, causing the ions to move in ____________ paths in which the deflection (radius of the path) depends on the ____________ ratio.</w:t>
            </w:r>
          </w:p>
          <w:p w14:paraId="4BB09F64" w14:textId="77777777"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The ions then exit and reach the _______________.</w:t>
            </w:r>
          </w:p>
          <w:p w14:paraId="51DFA348" w14:textId="6A4572B2"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 xml:space="preserve">The mass spectrum is produced consisting of a series of ____________ </w:t>
            </w:r>
            <w:proofErr w:type="spellStart"/>
            <w:r w:rsidRPr="00D03C50">
              <w:t>of</w:t>
            </w:r>
            <w:proofErr w:type="spellEnd"/>
            <w:r w:rsidRPr="00D03C50">
              <w:t xml:space="preserve"> varying heights.</w:t>
            </w:r>
          </w:p>
          <w:p w14:paraId="0B87E6D6" w14:textId="08B163CE"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Each peak corresponds to one of the ____________ and the height of the ____________ indicates its ____________. Different chemicals break apart in a distinct way forming a fingerprint spectrum.</w:t>
            </w:r>
          </w:p>
          <w:p w14:paraId="77AF65DF" w14:textId="77777777" w:rsidR="00D673CB" w:rsidRPr="00CB24F9"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The spectral pattern is used to identify the original molecule by comparison with a computer ____________ of known compounds.</w:t>
            </w:r>
          </w:p>
        </w:tc>
      </w:tr>
    </w:tbl>
    <w:p w14:paraId="229C83C2" w14:textId="41C477D7" w:rsidR="00D673CB" w:rsidRDefault="00D673CB" w:rsidP="00D03C50">
      <w:r w:rsidRPr="007C6F32">
        <w:t>Draw a schematic diagram of a mass spectrometer in the space below. Label the following components: ionisation, acceleration, deflection, detection, electromagnet, vaporised sample, to vacuum pump</w:t>
      </w:r>
      <w:r>
        <w:t>.</w:t>
      </w:r>
    </w:p>
    <w:tbl>
      <w:tblPr>
        <w:tblStyle w:val="TableGrid"/>
        <w:tblW w:w="0" w:type="auto"/>
        <w:tblLook w:val="04A0" w:firstRow="1" w:lastRow="0" w:firstColumn="1" w:lastColumn="0" w:noHBand="0" w:noVBand="1"/>
        <w:tblDescription w:val="Blank box for students to draw put their drawing in."/>
      </w:tblPr>
      <w:tblGrid>
        <w:gridCol w:w="9573"/>
      </w:tblGrid>
      <w:tr w:rsidR="00D03C50" w14:paraId="3DEDCD22" w14:textId="77777777" w:rsidTr="00D03C50">
        <w:trPr>
          <w:trHeight w:val="8669"/>
        </w:trPr>
        <w:tc>
          <w:tcPr>
            <w:tcW w:w="9573" w:type="dxa"/>
          </w:tcPr>
          <w:p w14:paraId="7E4BD315" w14:textId="77777777" w:rsidR="00D03C50" w:rsidRDefault="00D03C50" w:rsidP="00D03C50"/>
        </w:tc>
      </w:tr>
    </w:tbl>
    <w:p w14:paraId="056D9E76" w14:textId="666050DD" w:rsidR="00D673CB" w:rsidRDefault="00D673CB" w:rsidP="00D673CB">
      <w:pPr>
        <w:rPr>
          <w:color w:val="1F3864" w:themeColor="accent1" w:themeShade="80"/>
        </w:rPr>
      </w:pPr>
      <w:r>
        <w:rPr>
          <w:color w:val="1F3864" w:themeColor="accent1" w:themeShade="80"/>
        </w:rPr>
        <w:br w:type="page"/>
      </w:r>
    </w:p>
    <w:p w14:paraId="72624D77" w14:textId="2E22D921" w:rsidR="00FE72BC" w:rsidRPr="00A31FE4" w:rsidRDefault="00FE72BC" w:rsidP="00FE72BC">
      <w:pPr>
        <w:pStyle w:val="Heading3"/>
      </w:pPr>
      <w:bookmarkStart w:id="22" w:name="_Part_7:_Getting"/>
      <w:bookmarkStart w:id="23" w:name="_Toc148345552"/>
      <w:bookmarkEnd w:id="22"/>
      <w:r>
        <w:t>Part 7</w:t>
      </w:r>
      <w:r w:rsidR="00F95C56">
        <w:t xml:space="preserve"> – g</w:t>
      </w:r>
      <w:r>
        <w:t>etting to know the mass spectrum</w:t>
      </w:r>
      <w:bookmarkEnd w:id="23"/>
    </w:p>
    <w:p w14:paraId="646E43BC" w14:textId="77777777" w:rsidR="00305E6C" w:rsidRPr="000251C6" w:rsidRDefault="00305E6C" w:rsidP="00305E6C">
      <w:r w:rsidRPr="000251C6">
        <w:t>Examine the mass spectrum for ethano</w:t>
      </w:r>
      <w:r>
        <w:t>ic acid</w:t>
      </w:r>
      <w:r w:rsidRPr="000251C6">
        <w:t xml:space="preserve"> below and answer the questions that follow.</w:t>
      </w:r>
    </w:p>
    <w:p w14:paraId="75297376" w14:textId="77777777" w:rsidR="00305E6C" w:rsidRDefault="00305E6C" w:rsidP="0097042E">
      <w:pPr>
        <w:pStyle w:val="Heading4"/>
      </w:pPr>
      <w:r w:rsidRPr="001D202A">
        <w:t>Mass spectrum for etha</w:t>
      </w:r>
      <w:r>
        <w:t>noic acid</w:t>
      </w:r>
    </w:p>
    <w:p w14:paraId="4AD96BB5" w14:textId="5657A58C" w:rsidR="0097042E" w:rsidRPr="0097042E" w:rsidRDefault="0097042E" w:rsidP="0097042E">
      <w:pPr>
        <w:pStyle w:val="Caption"/>
      </w:pPr>
      <w:r>
        <w:t xml:space="preserve">Figure </w:t>
      </w:r>
      <w:fldSimple w:instr=" SEQ Figure \* ARABIC ">
        <w:r>
          <w:rPr>
            <w:noProof/>
          </w:rPr>
          <w:t>12</w:t>
        </w:r>
      </w:fldSimple>
      <w:r>
        <w:t xml:space="preserve"> –</w:t>
      </w:r>
      <w:r w:rsidR="003C56D1">
        <w:t xml:space="preserve"> m</w:t>
      </w:r>
      <w:r w:rsidR="003C56D1" w:rsidRPr="00BF1175">
        <w:t>ass spectrum of ethanoic acid</w:t>
      </w:r>
    </w:p>
    <w:p w14:paraId="2F6DC1B6" w14:textId="0B028645" w:rsidR="00305E6C" w:rsidRPr="00F33318" w:rsidRDefault="00305E6C" w:rsidP="00305E6C">
      <w:r w:rsidRPr="001B0737">
        <w:rPr>
          <w:noProof/>
        </w:rPr>
        <w:drawing>
          <wp:inline distT="0" distB="0" distL="0" distR="0" wp14:anchorId="126CCA63" wp14:editId="729CE5D1">
            <wp:extent cx="3848431" cy="2334002"/>
            <wp:effectExtent l="0" t="0" r="0" b="9525"/>
            <wp:docPr id="529" name="Picture 529" descr="Mass spectrum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Mass spectrum of"/>
                    <pic:cNvPicPr/>
                  </pic:nvPicPr>
                  <pic:blipFill>
                    <a:blip r:embed="rId25">
                      <a:extLst>
                        <a:ext uri="{28A0092B-C50C-407E-A947-70E740481C1C}">
                          <a14:useLocalDpi xmlns:a14="http://schemas.microsoft.com/office/drawing/2010/main" val="0"/>
                        </a:ext>
                      </a:extLst>
                    </a:blip>
                    <a:stretch>
                      <a:fillRect/>
                    </a:stretch>
                  </pic:blipFill>
                  <pic:spPr>
                    <a:xfrm>
                      <a:off x="0" y="0"/>
                      <a:ext cx="3854239" cy="2337525"/>
                    </a:xfrm>
                    <a:prstGeom prst="rect">
                      <a:avLst/>
                    </a:prstGeom>
                  </pic:spPr>
                </pic:pic>
              </a:graphicData>
            </a:graphic>
          </wp:inline>
        </w:drawing>
      </w:r>
    </w:p>
    <w:p w14:paraId="20AD213C" w14:textId="77777777" w:rsidR="00305E6C" w:rsidRDefault="00305E6C" w:rsidP="003C56D1">
      <w:pPr>
        <w:pStyle w:val="ListNumber"/>
        <w:numPr>
          <w:ilvl w:val="0"/>
          <w:numId w:val="40"/>
        </w:numPr>
      </w:pPr>
      <w:r w:rsidRPr="003C56D1">
        <w:t>Draw the structural formula for ethanoic acid in the box below and use the structure to help you to identify the fragmentation pattern for ethanol in the following questions.</w:t>
      </w:r>
    </w:p>
    <w:tbl>
      <w:tblPr>
        <w:tblStyle w:val="TableGrid"/>
        <w:tblW w:w="9735" w:type="dxa"/>
        <w:tblLook w:val="04A0" w:firstRow="1" w:lastRow="0" w:firstColumn="1" w:lastColumn="0" w:noHBand="0" w:noVBand="1"/>
        <w:tblDescription w:val="Blank box for students to put their answer in"/>
      </w:tblPr>
      <w:tblGrid>
        <w:gridCol w:w="9735"/>
      </w:tblGrid>
      <w:tr w:rsidR="003C56D1" w14:paraId="7524D9FF" w14:textId="77777777" w:rsidTr="003C56D1">
        <w:trPr>
          <w:trHeight w:val="1391"/>
        </w:trPr>
        <w:tc>
          <w:tcPr>
            <w:tcW w:w="9735" w:type="dxa"/>
          </w:tcPr>
          <w:p w14:paraId="4DF96F04" w14:textId="77777777" w:rsidR="003C56D1" w:rsidRDefault="003C56D1" w:rsidP="003C56D1"/>
        </w:tc>
      </w:tr>
    </w:tbl>
    <w:p w14:paraId="45E03EB1" w14:textId="77777777" w:rsidR="00305E6C" w:rsidRPr="003C56D1" w:rsidRDefault="00305E6C" w:rsidP="003C56D1">
      <w:pPr>
        <w:pStyle w:val="ListNumber"/>
      </w:pPr>
      <w:r w:rsidRPr="003C56D1">
        <w:t>On the mass spectrum above, label the parent molecular ion and the base peak.</w:t>
      </w:r>
    </w:p>
    <w:p w14:paraId="46D1E95D" w14:textId="77777777" w:rsidR="00305E6C" w:rsidRDefault="00305E6C" w:rsidP="003C56D1">
      <w:pPr>
        <w:pStyle w:val="ListNumber"/>
      </w:pPr>
      <w:r w:rsidRPr="003C56D1">
        <w:t>Draw the structural formula for fragment 43 and fragment 60 in the boxes below.</w:t>
      </w:r>
    </w:p>
    <w:tbl>
      <w:tblPr>
        <w:tblStyle w:val="TableGrid"/>
        <w:tblW w:w="0" w:type="auto"/>
        <w:tblLook w:val="04A0" w:firstRow="1" w:lastRow="0" w:firstColumn="1" w:lastColumn="0" w:noHBand="0" w:noVBand="1"/>
        <w:tblDescription w:val="Blank box for students to put their answer in"/>
      </w:tblPr>
      <w:tblGrid>
        <w:gridCol w:w="3507"/>
        <w:gridCol w:w="3507"/>
      </w:tblGrid>
      <w:tr w:rsidR="00967633" w14:paraId="52FD918B" w14:textId="77777777" w:rsidTr="00A02B21">
        <w:trPr>
          <w:trHeight w:val="589"/>
        </w:trPr>
        <w:tc>
          <w:tcPr>
            <w:tcW w:w="3507" w:type="dxa"/>
            <w:tcBorders>
              <w:top w:val="nil"/>
              <w:left w:val="nil"/>
              <w:right w:val="nil"/>
            </w:tcBorders>
          </w:tcPr>
          <w:p w14:paraId="02B9DA2D" w14:textId="3CEA1FE8" w:rsidR="00967633" w:rsidRDefault="00967633" w:rsidP="00967633">
            <w:r>
              <w:t>Fragment 43</w:t>
            </w:r>
          </w:p>
        </w:tc>
        <w:tc>
          <w:tcPr>
            <w:tcW w:w="3507" w:type="dxa"/>
            <w:tcBorders>
              <w:top w:val="nil"/>
              <w:left w:val="nil"/>
              <w:right w:val="nil"/>
            </w:tcBorders>
          </w:tcPr>
          <w:p w14:paraId="2EF39DE8" w14:textId="2909F6DB" w:rsidR="00967633" w:rsidRDefault="00967633" w:rsidP="00967633">
            <w:r>
              <w:t>Fragment 60</w:t>
            </w:r>
          </w:p>
        </w:tc>
      </w:tr>
      <w:tr w:rsidR="00967633" w14:paraId="5AD5793E" w14:textId="77777777" w:rsidTr="00A02B21">
        <w:trPr>
          <w:trHeight w:val="1151"/>
        </w:trPr>
        <w:tc>
          <w:tcPr>
            <w:tcW w:w="3507" w:type="dxa"/>
          </w:tcPr>
          <w:p w14:paraId="64C55E2E" w14:textId="77777777" w:rsidR="00967633" w:rsidRDefault="00967633" w:rsidP="00967633"/>
        </w:tc>
        <w:tc>
          <w:tcPr>
            <w:tcW w:w="3507" w:type="dxa"/>
          </w:tcPr>
          <w:p w14:paraId="02BAFF01" w14:textId="77777777" w:rsidR="00967633" w:rsidRDefault="00967633" w:rsidP="00967633"/>
        </w:tc>
      </w:tr>
    </w:tbl>
    <w:p w14:paraId="21905306" w14:textId="77777777" w:rsidR="00305E6C" w:rsidRDefault="00305E6C" w:rsidP="00305E6C">
      <w:r>
        <w:br w:type="page"/>
      </w:r>
    </w:p>
    <w:p w14:paraId="4C55B14F" w14:textId="415149AD" w:rsidR="00305E6C" w:rsidRDefault="00305E6C" w:rsidP="00DB508E">
      <w:pPr>
        <w:pStyle w:val="ListNumber"/>
      </w:pPr>
      <w:r w:rsidRPr="00C65849">
        <w:t>The table below shows the common fragmentations that occur in ethanoic acid. The first example is done for you. Complete the rest of the table.</w:t>
      </w:r>
    </w:p>
    <w:p w14:paraId="7402DBF3" w14:textId="3ED5215D" w:rsidR="00C65849" w:rsidRPr="00C65849" w:rsidRDefault="00C65849" w:rsidP="00C65849">
      <w:pPr>
        <w:pStyle w:val="Caption"/>
      </w:pPr>
      <w:r>
        <w:t xml:space="preserve">Table </w:t>
      </w:r>
      <w:fldSimple w:instr=" SEQ Table \* ARABIC ">
        <w:r>
          <w:rPr>
            <w:noProof/>
          </w:rPr>
          <w:t>6</w:t>
        </w:r>
      </w:fldSimple>
      <w:r>
        <w:t xml:space="preserve"> – relative mass and fragment size</w:t>
      </w:r>
    </w:p>
    <w:tbl>
      <w:tblPr>
        <w:tblStyle w:val="Tableheader"/>
        <w:tblW w:w="0" w:type="auto"/>
        <w:tblLook w:val="04A0" w:firstRow="1" w:lastRow="0" w:firstColumn="1" w:lastColumn="0" w:noHBand="0" w:noVBand="1"/>
        <w:tblDescription w:val="Table with the headings relative mass and fragment size to be completed by students."/>
      </w:tblPr>
      <w:tblGrid>
        <w:gridCol w:w="2331"/>
        <w:gridCol w:w="1977"/>
      </w:tblGrid>
      <w:tr w:rsidR="00865EE5" w:rsidRPr="00C65849" w14:paraId="672082AC" w14:textId="77777777" w:rsidTr="00865EE5">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31" w:type="dxa"/>
            <w:vAlign w:val="center"/>
          </w:tcPr>
          <w:p w14:paraId="6436B48E" w14:textId="128866FA" w:rsidR="00865EE5" w:rsidRPr="00C65849" w:rsidRDefault="00865EE5" w:rsidP="00C65849">
            <w:r w:rsidRPr="00C65849">
              <w:t>Relative mass</w:t>
            </w:r>
          </w:p>
        </w:tc>
        <w:tc>
          <w:tcPr>
            <w:tcW w:w="1977" w:type="dxa"/>
            <w:vAlign w:val="center"/>
          </w:tcPr>
          <w:p w14:paraId="21B991F1" w14:textId="0CDA7814" w:rsidR="00865EE5" w:rsidRPr="00C65849" w:rsidRDefault="00865EE5" w:rsidP="00C65849">
            <w:pPr>
              <w:cnfStyle w:val="100000000000" w:firstRow="1" w:lastRow="0" w:firstColumn="0" w:lastColumn="0" w:oddVBand="0" w:evenVBand="0" w:oddHBand="0" w:evenHBand="0" w:firstRowFirstColumn="0" w:firstRowLastColumn="0" w:lastRowFirstColumn="0" w:lastRowLastColumn="0"/>
            </w:pPr>
            <w:r w:rsidRPr="00C65849">
              <w:t>Fragment</w:t>
            </w:r>
          </w:p>
        </w:tc>
      </w:tr>
      <w:tr w:rsidR="00865EE5" w14:paraId="3C85964F" w14:textId="77777777" w:rsidTr="00865EE5">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31" w:type="dxa"/>
          </w:tcPr>
          <w:p w14:paraId="6541DC32" w14:textId="37C0576A" w:rsidR="00865EE5" w:rsidRPr="00C65849" w:rsidRDefault="00865EE5" w:rsidP="00C65849">
            <w:r w:rsidRPr="00C65849">
              <w:t>15</w:t>
            </w:r>
          </w:p>
        </w:tc>
        <w:tc>
          <w:tcPr>
            <w:tcW w:w="1977" w:type="dxa"/>
          </w:tcPr>
          <w:p w14:paraId="2AA95098" w14:textId="68E6509A" w:rsidR="00865EE5" w:rsidRDefault="00865EE5" w:rsidP="00C65849">
            <w:pPr>
              <w:cnfStyle w:val="000000100000" w:firstRow="0" w:lastRow="0" w:firstColumn="0" w:lastColumn="0" w:oddVBand="0" w:evenVBand="0" w:oddHBand="1" w:evenHBand="0" w:firstRowFirstColumn="0" w:firstRowLastColumn="0" w:lastRowFirstColumn="0" w:lastRowLastColumn="0"/>
            </w:pPr>
            <w:r w:rsidRPr="00E31840">
              <w:t>CH3</w:t>
            </w:r>
            <w:r w:rsidRPr="007D65E3">
              <w:rPr>
                <w:vertAlign w:val="superscript"/>
              </w:rPr>
              <w:t>+</w:t>
            </w:r>
          </w:p>
        </w:tc>
      </w:tr>
      <w:tr w:rsidR="00865EE5" w14:paraId="010E9082" w14:textId="77777777" w:rsidTr="00865EE5">
        <w:trPr>
          <w:cnfStyle w:val="000000010000" w:firstRow="0" w:lastRow="0" w:firstColumn="0" w:lastColumn="0" w:oddVBand="0" w:evenVBand="0" w:oddHBand="0" w:evenHBand="1"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31" w:type="dxa"/>
          </w:tcPr>
          <w:p w14:paraId="6BE42C4A" w14:textId="66AF0EA4" w:rsidR="00865EE5" w:rsidRPr="00C65849" w:rsidRDefault="00865EE5" w:rsidP="00C65849">
            <w:r w:rsidRPr="00C65849">
              <w:t>29</w:t>
            </w:r>
          </w:p>
        </w:tc>
        <w:tc>
          <w:tcPr>
            <w:tcW w:w="1977" w:type="dxa"/>
          </w:tcPr>
          <w:p w14:paraId="2B83F9B0" w14:textId="77777777" w:rsidR="00865EE5" w:rsidRPr="00C65849" w:rsidRDefault="00865EE5" w:rsidP="00C65849">
            <w:pPr>
              <w:cnfStyle w:val="000000010000" w:firstRow="0" w:lastRow="0" w:firstColumn="0" w:lastColumn="0" w:oddVBand="0" w:evenVBand="0" w:oddHBand="0" w:evenHBand="1" w:firstRowFirstColumn="0" w:firstRowLastColumn="0" w:lastRowFirstColumn="0" w:lastRowLastColumn="0"/>
            </w:pPr>
          </w:p>
        </w:tc>
      </w:tr>
      <w:tr w:rsidR="00865EE5" w14:paraId="01989713" w14:textId="77777777" w:rsidTr="00865EE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31" w:type="dxa"/>
          </w:tcPr>
          <w:p w14:paraId="26CA8E37" w14:textId="64D19C97" w:rsidR="00865EE5" w:rsidRPr="00C65849" w:rsidRDefault="00865EE5" w:rsidP="00C65849">
            <w:r w:rsidRPr="00C65849">
              <w:t>43</w:t>
            </w:r>
          </w:p>
        </w:tc>
        <w:tc>
          <w:tcPr>
            <w:tcW w:w="1977" w:type="dxa"/>
          </w:tcPr>
          <w:p w14:paraId="43BE964B" w14:textId="77777777" w:rsidR="00865EE5" w:rsidRPr="00C65849" w:rsidRDefault="00865EE5" w:rsidP="00C65849">
            <w:pPr>
              <w:cnfStyle w:val="000000100000" w:firstRow="0" w:lastRow="0" w:firstColumn="0" w:lastColumn="0" w:oddVBand="0" w:evenVBand="0" w:oddHBand="1" w:evenHBand="0" w:firstRowFirstColumn="0" w:firstRowLastColumn="0" w:lastRowFirstColumn="0" w:lastRowLastColumn="0"/>
            </w:pPr>
          </w:p>
        </w:tc>
      </w:tr>
    </w:tbl>
    <w:p w14:paraId="28399601" w14:textId="3EE1A7A1" w:rsidR="003E674A" w:rsidRDefault="003E674A" w:rsidP="00C65849">
      <w:r>
        <w:br w:type="page"/>
      </w:r>
    </w:p>
    <w:p w14:paraId="689027E9" w14:textId="5A7E1F36" w:rsidR="00F326C4" w:rsidRDefault="00F326C4" w:rsidP="00F326C4">
      <w:pPr>
        <w:pStyle w:val="Heading3"/>
      </w:pPr>
      <w:bookmarkStart w:id="24" w:name="_Part_8:_Applying"/>
      <w:bookmarkStart w:id="25" w:name="_Toc148345553"/>
      <w:bookmarkEnd w:id="24"/>
      <w:r>
        <w:t>Part 8</w:t>
      </w:r>
      <w:r w:rsidR="00F95C56">
        <w:t xml:space="preserve"> – a</w:t>
      </w:r>
      <w:r>
        <w:t>pplying your knowledge and understanding</w:t>
      </w:r>
      <w:bookmarkEnd w:id="25"/>
    </w:p>
    <w:p w14:paraId="4776AE63" w14:textId="419A43B6" w:rsidR="006C6CC4" w:rsidRPr="001D202A" w:rsidRDefault="006C6CC4" w:rsidP="006C6CC4">
      <w:pPr>
        <w:rPr>
          <w:rStyle w:val="Strong"/>
        </w:rPr>
      </w:pPr>
      <w:r w:rsidRPr="001D202A">
        <w:rPr>
          <w:rStyle w:val="Strong"/>
        </w:rPr>
        <w:t>Question 1</w:t>
      </w:r>
    </w:p>
    <w:p w14:paraId="2F0CF2C5" w14:textId="77777777" w:rsidR="006C6CC4" w:rsidRPr="003E63A8" w:rsidRDefault="006C6CC4" w:rsidP="006C6CC4">
      <w:r w:rsidRPr="001D202A">
        <w:t xml:space="preserve">Adapted from </w:t>
      </w:r>
      <w:hyperlink r:id="rId26" w:history="1">
        <w:r w:rsidRPr="001D202A">
          <w:rPr>
            <w:rStyle w:val="Hyperlink"/>
          </w:rPr>
          <w:t xml:space="preserve">2021 </w:t>
        </w:r>
        <w:r w:rsidRPr="00F86533">
          <w:rPr>
            <w:rStyle w:val="Hyperlink"/>
          </w:rPr>
          <w:t>HSC</w:t>
        </w:r>
        <w:r w:rsidRPr="001D202A">
          <w:rPr>
            <w:rStyle w:val="Hyperlink"/>
          </w:rPr>
          <w:t xml:space="preserve"> Chemistry Exam</w:t>
        </w:r>
      </w:hyperlink>
      <w:r>
        <w:t>.</w:t>
      </w:r>
    </w:p>
    <w:p w14:paraId="1ECA2B23" w14:textId="6D3BDAA7" w:rsidR="006C6CC4" w:rsidRPr="000861DA" w:rsidRDefault="006C6CC4" w:rsidP="006C6CC4">
      <w:r w:rsidRPr="000861DA">
        <w:t>A chemist obtained spectral data of pentane-1,5-diamine (C</w:t>
      </w:r>
      <w:r w:rsidRPr="000861DA">
        <w:rPr>
          <w:vertAlign w:val="subscript"/>
        </w:rPr>
        <w:t>5</w:t>
      </w:r>
      <w:r w:rsidRPr="000861DA">
        <w:t>H</w:t>
      </w:r>
      <w:r w:rsidRPr="000861DA">
        <w:rPr>
          <w:vertAlign w:val="subscript"/>
        </w:rPr>
        <w:t>14</w:t>
      </w:r>
      <w:r w:rsidRPr="000861DA">
        <w:t>N</w:t>
      </w:r>
      <w:r w:rsidRPr="000861DA">
        <w:rPr>
          <w:vertAlign w:val="subscript"/>
        </w:rPr>
        <w:t>2</w:t>
      </w:r>
      <w:r w:rsidRPr="000861DA">
        <w:t>).</w:t>
      </w:r>
    </w:p>
    <w:p w14:paraId="4CE5A0B3" w14:textId="77777777" w:rsidR="006C6CC4" w:rsidRDefault="006C6CC4" w:rsidP="004F03E5">
      <w:pPr>
        <w:pStyle w:val="ListNumber2"/>
        <w:numPr>
          <w:ilvl w:val="0"/>
          <w:numId w:val="41"/>
        </w:numPr>
      </w:pPr>
      <w:r w:rsidRPr="004F03E5">
        <w:t>Draw the structural or displayed formula for this compound in the box below and highlight/circle the amine functional groups.</w:t>
      </w:r>
    </w:p>
    <w:tbl>
      <w:tblPr>
        <w:tblStyle w:val="TableGrid"/>
        <w:tblW w:w="9635" w:type="dxa"/>
        <w:tblLook w:val="04A0" w:firstRow="1" w:lastRow="0" w:firstColumn="1" w:lastColumn="0" w:noHBand="0" w:noVBand="1"/>
        <w:tblDescription w:val="Blank box for students to put their answer in"/>
      </w:tblPr>
      <w:tblGrid>
        <w:gridCol w:w="9635"/>
      </w:tblGrid>
      <w:tr w:rsidR="004F03E5" w14:paraId="01C4D390" w14:textId="77777777" w:rsidTr="004C08F9">
        <w:trPr>
          <w:trHeight w:val="4936"/>
        </w:trPr>
        <w:tc>
          <w:tcPr>
            <w:tcW w:w="9635" w:type="dxa"/>
          </w:tcPr>
          <w:p w14:paraId="123120D2" w14:textId="77777777" w:rsidR="004F03E5" w:rsidRDefault="004F03E5" w:rsidP="004F03E5"/>
        </w:tc>
      </w:tr>
    </w:tbl>
    <w:p w14:paraId="269D447C" w14:textId="77777777" w:rsidR="004F03E5" w:rsidRDefault="004F03E5">
      <w:pPr>
        <w:spacing w:before="0" w:after="160" w:line="259" w:lineRule="auto"/>
      </w:pPr>
      <w:r>
        <w:br w:type="page"/>
      </w:r>
    </w:p>
    <w:p w14:paraId="25C358B7" w14:textId="019AB1A2" w:rsidR="006C6CC4" w:rsidRPr="000861DA" w:rsidRDefault="006C6CC4" w:rsidP="006C6CC4">
      <w:r w:rsidRPr="000861DA">
        <w:t xml:space="preserve">The </w:t>
      </w:r>
      <w:r>
        <w:t>spectra obtained</w:t>
      </w:r>
      <w:r w:rsidRPr="000861DA">
        <w:t xml:space="preserve"> for pentane-</w:t>
      </w:r>
      <w:proofErr w:type="gramStart"/>
      <w:r w:rsidRPr="000861DA">
        <w:t>1,</w:t>
      </w:r>
      <w:proofErr w:type="gramEnd"/>
      <w:r w:rsidRPr="000861DA">
        <w:t>5-diamine (C</w:t>
      </w:r>
      <w:r w:rsidRPr="000861DA">
        <w:rPr>
          <w:vertAlign w:val="subscript"/>
        </w:rPr>
        <w:t>5</w:t>
      </w:r>
      <w:r w:rsidRPr="000861DA">
        <w:t>H</w:t>
      </w:r>
      <w:r w:rsidRPr="000861DA">
        <w:rPr>
          <w:vertAlign w:val="subscript"/>
        </w:rPr>
        <w:t>14</w:t>
      </w:r>
      <w:r w:rsidRPr="000861DA">
        <w:t>N</w:t>
      </w:r>
      <w:r w:rsidRPr="000861DA">
        <w:rPr>
          <w:vertAlign w:val="subscript"/>
        </w:rPr>
        <w:t>2</w:t>
      </w:r>
      <w:r w:rsidRPr="000861DA">
        <w:t xml:space="preserve">) </w:t>
      </w:r>
      <w:r>
        <w:t>are</w:t>
      </w:r>
      <w:r w:rsidRPr="000861DA">
        <w:t xml:space="preserve"> shown below.</w:t>
      </w:r>
    </w:p>
    <w:p w14:paraId="522F3387" w14:textId="77777777" w:rsidR="006C6CC4" w:rsidRDefault="006C6CC4" w:rsidP="004F03E5">
      <w:r w:rsidRPr="004F03E5">
        <w:rPr>
          <w:noProof/>
        </w:rPr>
        <w:drawing>
          <wp:inline distT="0" distB="0" distL="0" distR="0" wp14:anchorId="47094C82" wp14:editId="4AC8F350">
            <wp:extent cx="4548146" cy="2378572"/>
            <wp:effectExtent l="0" t="0" r="5080" b="3175"/>
            <wp:docPr id="270" name="Picture 270" descr="Infrared spectrum for pentane 1,5-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Infrared spectrum for pentane 1,5-diamine"/>
                    <pic:cNvPicPr/>
                  </pic:nvPicPr>
                  <pic:blipFill>
                    <a:blip r:embed="rId27">
                      <a:extLst>
                        <a:ext uri="{28A0092B-C50C-407E-A947-70E740481C1C}">
                          <a14:useLocalDpi xmlns:a14="http://schemas.microsoft.com/office/drawing/2010/main" val="0"/>
                        </a:ext>
                      </a:extLst>
                    </a:blip>
                    <a:stretch>
                      <a:fillRect/>
                    </a:stretch>
                  </pic:blipFill>
                  <pic:spPr>
                    <a:xfrm>
                      <a:off x="0" y="0"/>
                      <a:ext cx="4580768" cy="2395633"/>
                    </a:xfrm>
                    <a:prstGeom prst="rect">
                      <a:avLst/>
                    </a:prstGeom>
                  </pic:spPr>
                </pic:pic>
              </a:graphicData>
            </a:graphic>
          </wp:inline>
        </w:drawing>
      </w:r>
      <w:r w:rsidRPr="004F03E5">
        <w:rPr>
          <w:noProof/>
        </w:rPr>
        <w:drawing>
          <wp:inline distT="0" distB="0" distL="0" distR="0" wp14:anchorId="1A2B26F8" wp14:editId="0482C8F2">
            <wp:extent cx="4539259" cy="2480807"/>
            <wp:effectExtent l="0" t="0" r="0" b="0"/>
            <wp:docPr id="458" name="Picture 458" descr="Mass spectrum for pentane-1,5-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Mass spectrum for pentane-1,5-diamine"/>
                    <pic:cNvPicPr/>
                  </pic:nvPicPr>
                  <pic:blipFill>
                    <a:blip r:embed="rId28">
                      <a:extLst>
                        <a:ext uri="{28A0092B-C50C-407E-A947-70E740481C1C}">
                          <a14:useLocalDpi xmlns:a14="http://schemas.microsoft.com/office/drawing/2010/main" val="0"/>
                        </a:ext>
                      </a:extLst>
                    </a:blip>
                    <a:stretch>
                      <a:fillRect/>
                    </a:stretch>
                  </pic:blipFill>
                  <pic:spPr>
                    <a:xfrm>
                      <a:off x="0" y="0"/>
                      <a:ext cx="4588989" cy="2507985"/>
                    </a:xfrm>
                    <a:prstGeom prst="rect">
                      <a:avLst/>
                    </a:prstGeom>
                  </pic:spPr>
                </pic:pic>
              </a:graphicData>
            </a:graphic>
          </wp:inline>
        </w:drawing>
      </w:r>
    </w:p>
    <w:p w14:paraId="77D8B415" w14:textId="77777777" w:rsidR="006C6CC4" w:rsidRDefault="006C6CC4" w:rsidP="004F03E5">
      <w:r w:rsidRPr="004F03E5">
        <w:rPr>
          <w:noProof/>
        </w:rPr>
        <w:drawing>
          <wp:inline distT="0" distB="0" distL="0" distR="0" wp14:anchorId="28639F04" wp14:editId="10D831A6">
            <wp:extent cx="4564048" cy="2622481"/>
            <wp:effectExtent l="0" t="0" r="8255" b="6985"/>
            <wp:docPr id="63" name="Picture 63" descr=" 13C NMR spectrum for pentane-1,5-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 13C NMR spectrum for pentane-1,5-diamine"/>
                    <pic:cNvPicPr/>
                  </pic:nvPicPr>
                  <pic:blipFill>
                    <a:blip r:embed="rId29">
                      <a:extLst>
                        <a:ext uri="{28A0092B-C50C-407E-A947-70E740481C1C}">
                          <a14:useLocalDpi xmlns:a14="http://schemas.microsoft.com/office/drawing/2010/main" val="0"/>
                        </a:ext>
                      </a:extLst>
                    </a:blip>
                    <a:stretch>
                      <a:fillRect/>
                    </a:stretch>
                  </pic:blipFill>
                  <pic:spPr>
                    <a:xfrm>
                      <a:off x="0" y="0"/>
                      <a:ext cx="4564048" cy="2622481"/>
                    </a:xfrm>
                    <a:prstGeom prst="rect">
                      <a:avLst/>
                    </a:prstGeom>
                  </pic:spPr>
                </pic:pic>
              </a:graphicData>
            </a:graphic>
          </wp:inline>
        </w:drawing>
      </w:r>
    </w:p>
    <w:p w14:paraId="4F817500" w14:textId="77777777" w:rsidR="006C6CC4" w:rsidRDefault="006C6CC4" w:rsidP="004F03E5">
      <w:r w:rsidRPr="004F03E5">
        <w:rPr>
          <w:noProof/>
        </w:rPr>
        <w:drawing>
          <wp:inline distT="0" distB="0" distL="0" distR="0" wp14:anchorId="50F574EF" wp14:editId="7393E789">
            <wp:extent cx="4579951" cy="3016551"/>
            <wp:effectExtent l="0" t="0" r="0" b="0"/>
            <wp:docPr id="470" name="Picture 470" descr="Proton NMR spectrum for pentane-1,5-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Proton NMR spectrum for pentane-1,5-diamine"/>
                    <pic:cNvPicPr/>
                  </pic:nvPicPr>
                  <pic:blipFill>
                    <a:blip r:embed="rId30">
                      <a:extLst>
                        <a:ext uri="{28A0092B-C50C-407E-A947-70E740481C1C}">
                          <a14:useLocalDpi xmlns:a14="http://schemas.microsoft.com/office/drawing/2010/main" val="0"/>
                        </a:ext>
                      </a:extLst>
                    </a:blip>
                    <a:stretch>
                      <a:fillRect/>
                    </a:stretch>
                  </pic:blipFill>
                  <pic:spPr>
                    <a:xfrm>
                      <a:off x="0" y="0"/>
                      <a:ext cx="4593901" cy="3025739"/>
                    </a:xfrm>
                    <a:prstGeom prst="rect">
                      <a:avLst/>
                    </a:prstGeom>
                  </pic:spPr>
                </pic:pic>
              </a:graphicData>
            </a:graphic>
          </wp:inline>
        </w:drawing>
      </w:r>
    </w:p>
    <w:p w14:paraId="34726614" w14:textId="77777777" w:rsidR="006C6CC4" w:rsidRDefault="006C6CC4" w:rsidP="0081095F">
      <w:pPr>
        <w:pStyle w:val="ListNumber2"/>
        <w:numPr>
          <w:ilvl w:val="0"/>
          <w:numId w:val="42"/>
        </w:numPr>
      </w:pPr>
      <w:r w:rsidRPr="0081095F">
        <w:t>Relate the highlighted features of the spectra to the structure of pentane-1,5-diamine.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Blank lines for student answer."/>
      </w:tblPr>
      <w:tblGrid>
        <w:gridCol w:w="9628"/>
      </w:tblGrid>
      <w:tr w:rsidR="0081095F" w14:paraId="79FC35B3" w14:textId="77777777" w:rsidTr="003B3E3C">
        <w:tc>
          <w:tcPr>
            <w:tcW w:w="9628" w:type="dxa"/>
          </w:tcPr>
          <w:p w14:paraId="20CD2B20" w14:textId="77777777" w:rsidR="0081095F" w:rsidRDefault="0081095F" w:rsidP="003B3E3C"/>
        </w:tc>
      </w:tr>
      <w:tr w:rsidR="0081095F" w14:paraId="670BACEB" w14:textId="77777777" w:rsidTr="003B3E3C">
        <w:tc>
          <w:tcPr>
            <w:tcW w:w="9628" w:type="dxa"/>
          </w:tcPr>
          <w:p w14:paraId="5BA51461" w14:textId="77777777" w:rsidR="0081095F" w:rsidRDefault="0081095F" w:rsidP="003B3E3C"/>
        </w:tc>
      </w:tr>
      <w:tr w:rsidR="0081095F" w14:paraId="7DB4C30C" w14:textId="77777777" w:rsidTr="003B3E3C">
        <w:tc>
          <w:tcPr>
            <w:tcW w:w="9628" w:type="dxa"/>
          </w:tcPr>
          <w:p w14:paraId="45F5B1DA" w14:textId="77777777" w:rsidR="0081095F" w:rsidRDefault="0081095F" w:rsidP="003B3E3C"/>
        </w:tc>
      </w:tr>
      <w:tr w:rsidR="0081095F" w14:paraId="429260F5" w14:textId="77777777" w:rsidTr="003B3E3C">
        <w:tc>
          <w:tcPr>
            <w:tcW w:w="9628" w:type="dxa"/>
          </w:tcPr>
          <w:p w14:paraId="1AAB8ECF" w14:textId="77777777" w:rsidR="0081095F" w:rsidRDefault="0081095F" w:rsidP="003B3E3C"/>
        </w:tc>
      </w:tr>
      <w:tr w:rsidR="0081095F" w14:paraId="4DF9F907" w14:textId="77777777" w:rsidTr="003B3E3C">
        <w:tc>
          <w:tcPr>
            <w:tcW w:w="9628" w:type="dxa"/>
          </w:tcPr>
          <w:p w14:paraId="049E74F8" w14:textId="77777777" w:rsidR="0081095F" w:rsidRDefault="0081095F" w:rsidP="003B3E3C"/>
        </w:tc>
      </w:tr>
      <w:tr w:rsidR="0081095F" w14:paraId="0CDB6AF9" w14:textId="77777777" w:rsidTr="003B3E3C">
        <w:tc>
          <w:tcPr>
            <w:tcW w:w="9628" w:type="dxa"/>
          </w:tcPr>
          <w:p w14:paraId="09D35E75" w14:textId="77777777" w:rsidR="0081095F" w:rsidRDefault="0081095F" w:rsidP="003B3E3C"/>
        </w:tc>
      </w:tr>
      <w:tr w:rsidR="0081095F" w14:paraId="17B16CD5" w14:textId="77777777" w:rsidTr="003B3E3C">
        <w:tc>
          <w:tcPr>
            <w:tcW w:w="9628" w:type="dxa"/>
          </w:tcPr>
          <w:p w14:paraId="58A39C56" w14:textId="77777777" w:rsidR="0081095F" w:rsidRDefault="0081095F" w:rsidP="003B3E3C"/>
        </w:tc>
      </w:tr>
      <w:tr w:rsidR="0081095F" w14:paraId="54326E5E" w14:textId="77777777" w:rsidTr="003B3E3C">
        <w:tc>
          <w:tcPr>
            <w:tcW w:w="9628" w:type="dxa"/>
          </w:tcPr>
          <w:p w14:paraId="4FD908C6" w14:textId="77777777" w:rsidR="0081095F" w:rsidRDefault="0081095F" w:rsidP="003B3E3C"/>
        </w:tc>
      </w:tr>
      <w:tr w:rsidR="0081095F" w14:paraId="0AC1102E" w14:textId="77777777" w:rsidTr="003B3E3C">
        <w:tc>
          <w:tcPr>
            <w:tcW w:w="9628" w:type="dxa"/>
          </w:tcPr>
          <w:p w14:paraId="0A58C66E" w14:textId="77777777" w:rsidR="0081095F" w:rsidRDefault="0081095F" w:rsidP="003B3E3C"/>
        </w:tc>
      </w:tr>
      <w:tr w:rsidR="0081095F" w14:paraId="7BD12E49" w14:textId="77777777" w:rsidTr="003B3E3C">
        <w:tc>
          <w:tcPr>
            <w:tcW w:w="9628" w:type="dxa"/>
          </w:tcPr>
          <w:p w14:paraId="0B69FB0F" w14:textId="77777777" w:rsidR="0081095F" w:rsidRDefault="0081095F" w:rsidP="003B3E3C"/>
        </w:tc>
      </w:tr>
      <w:tr w:rsidR="0081095F" w14:paraId="091BAE76" w14:textId="77777777" w:rsidTr="003B3E3C">
        <w:tc>
          <w:tcPr>
            <w:tcW w:w="9628" w:type="dxa"/>
          </w:tcPr>
          <w:p w14:paraId="1B82EF1B" w14:textId="77777777" w:rsidR="0081095F" w:rsidRDefault="0081095F" w:rsidP="003B3E3C"/>
        </w:tc>
      </w:tr>
      <w:tr w:rsidR="0081095F" w14:paraId="555D4245" w14:textId="77777777" w:rsidTr="003B3E3C">
        <w:tc>
          <w:tcPr>
            <w:tcW w:w="9628" w:type="dxa"/>
          </w:tcPr>
          <w:p w14:paraId="62905016" w14:textId="77777777" w:rsidR="0081095F" w:rsidRDefault="0081095F" w:rsidP="003B3E3C"/>
        </w:tc>
      </w:tr>
      <w:tr w:rsidR="0081095F" w14:paraId="191F123D" w14:textId="77777777" w:rsidTr="003B3E3C">
        <w:tc>
          <w:tcPr>
            <w:tcW w:w="9628" w:type="dxa"/>
          </w:tcPr>
          <w:p w14:paraId="0EE8EED5" w14:textId="77777777" w:rsidR="0081095F" w:rsidRDefault="0081095F" w:rsidP="003B3E3C"/>
        </w:tc>
      </w:tr>
      <w:tr w:rsidR="0081095F" w14:paraId="10C646CA" w14:textId="77777777" w:rsidTr="003B3E3C">
        <w:tc>
          <w:tcPr>
            <w:tcW w:w="9628" w:type="dxa"/>
          </w:tcPr>
          <w:p w14:paraId="3EC7C466" w14:textId="77777777" w:rsidR="0081095F" w:rsidRDefault="0081095F" w:rsidP="003B3E3C"/>
        </w:tc>
      </w:tr>
      <w:tr w:rsidR="0081095F" w14:paraId="7790B4F8" w14:textId="77777777" w:rsidTr="003B3E3C">
        <w:tc>
          <w:tcPr>
            <w:tcW w:w="9628" w:type="dxa"/>
          </w:tcPr>
          <w:p w14:paraId="67E92DD8" w14:textId="77777777" w:rsidR="0081095F" w:rsidRDefault="0081095F" w:rsidP="003B3E3C"/>
        </w:tc>
      </w:tr>
      <w:tr w:rsidR="0081095F" w14:paraId="05D2F4F7" w14:textId="77777777" w:rsidTr="003B3E3C">
        <w:tc>
          <w:tcPr>
            <w:tcW w:w="9628" w:type="dxa"/>
          </w:tcPr>
          <w:p w14:paraId="6B21AC11" w14:textId="77777777" w:rsidR="0081095F" w:rsidRDefault="0081095F" w:rsidP="003B3E3C"/>
        </w:tc>
      </w:tr>
      <w:tr w:rsidR="0081095F" w14:paraId="1973E5AC" w14:textId="77777777" w:rsidTr="003B3E3C">
        <w:tc>
          <w:tcPr>
            <w:tcW w:w="9628" w:type="dxa"/>
          </w:tcPr>
          <w:p w14:paraId="7E29822D" w14:textId="77777777" w:rsidR="0081095F" w:rsidRDefault="0081095F" w:rsidP="003B3E3C"/>
        </w:tc>
      </w:tr>
      <w:tr w:rsidR="0081095F" w14:paraId="499603FD" w14:textId="77777777" w:rsidTr="003B3E3C">
        <w:tc>
          <w:tcPr>
            <w:tcW w:w="9628" w:type="dxa"/>
          </w:tcPr>
          <w:p w14:paraId="3C70AC7D" w14:textId="77777777" w:rsidR="0081095F" w:rsidRDefault="0081095F" w:rsidP="003B3E3C"/>
        </w:tc>
      </w:tr>
      <w:tr w:rsidR="0081095F" w14:paraId="23D718C1" w14:textId="77777777" w:rsidTr="003B3E3C">
        <w:tc>
          <w:tcPr>
            <w:tcW w:w="9628" w:type="dxa"/>
          </w:tcPr>
          <w:p w14:paraId="71DC19CF" w14:textId="77777777" w:rsidR="0081095F" w:rsidRDefault="0081095F" w:rsidP="003B3E3C"/>
        </w:tc>
      </w:tr>
      <w:tr w:rsidR="0081095F" w14:paraId="47F40577" w14:textId="77777777" w:rsidTr="003B3E3C">
        <w:tc>
          <w:tcPr>
            <w:tcW w:w="9628" w:type="dxa"/>
          </w:tcPr>
          <w:p w14:paraId="3FCD7450" w14:textId="77777777" w:rsidR="0081095F" w:rsidRDefault="0081095F" w:rsidP="003B3E3C"/>
        </w:tc>
      </w:tr>
      <w:tr w:rsidR="0081095F" w14:paraId="170FA112" w14:textId="77777777" w:rsidTr="003B3E3C">
        <w:tc>
          <w:tcPr>
            <w:tcW w:w="9628" w:type="dxa"/>
          </w:tcPr>
          <w:p w14:paraId="3E6DD84C" w14:textId="77777777" w:rsidR="0081095F" w:rsidRDefault="0081095F" w:rsidP="003B3E3C"/>
        </w:tc>
      </w:tr>
      <w:tr w:rsidR="0081095F" w14:paraId="17E702BD" w14:textId="77777777" w:rsidTr="003B3E3C">
        <w:tc>
          <w:tcPr>
            <w:tcW w:w="9628" w:type="dxa"/>
          </w:tcPr>
          <w:p w14:paraId="5511689C" w14:textId="77777777" w:rsidR="0081095F" w:rsidRDefault="0081095F" w:rsidP="003B3E3C"/>
        </w:tc>
      </w:tr>
      <w:tr w:rsidR="0081095F" w14:paraId="30946D3D" w14:textId="77777777" w:rsidTr="003B3E3C">
        <w:tc>
          <w:tcPr>
            <w:tcW w:w="9628" w:type="dxa"/>
          </w:tcPr>
          <w:p w14:paraId="0A27B697" w14:textId="77777777" w:rsidR="0081095F" w:rsidRDefault="0081095F" w:rsidP="003B3E3C"/>
        </w:tc>
      </w:tr>
      <w:tr w:rsidR="0081095F" w14:paraId="62CC28F3" w14:textId="77777777" w:rsidTr="003B3E3C">
        <w:tc>
          <w:tcPr>
            <w:tcW w:w="9628" w:type="dxa"/>
          </w:tcPr>
          <w:p w14:paraId="6DE41A26" w14:textId="77777777" w:rsidR="0081095F" w:rsidRDefault="0081095F" w:rsidP="003B3E3C"/>
        </w:tc>
      </w:tr>
      <w:tr w:rsidR="0081095F" w14:paraId="6E1BB214" w14:textId="77777777" w:rsidTr="003B3E3C">
        <w:tc>
          <w:tcPr>
            <w:tcW w:w="9628" w:type="dxa"/>
          </w:tcPr>
          <w:p w14:paraId="237C2ECA" w14:textId="77777777" w:rsidR="0081095F" w:rsidRDefault="0081095F" w:rsidP="003B3E3C"/>
        </w:tc>
      </w:tr>
      <w:tr w:rsidR="0081095F" w14:paraId="41DDF1E0" w14:textId="77777777" w:rsidTr="003B3E3C">
        <w:tc>
          <w:tcPr>
            <w:tcW w:w="9628" w:type="dxa"/>
          </w:tcPr>
          <w:p w14:paraId="43C39954" w14:textId="77777777" w:rsidR="0081095F" w:rsidRDefault="0081095F" w:rsidP="003B3E3C"/>
        </w:tc>
      </w:tr>
      <w:tr w:rsidR="0081095F" w14:paraId="613CF9CF" w14:textId="77777777" w:rsidTr="003B3E3C">
        <w:tc>
          <w:tcPr>
            <w:tcW w:w="9628" w:type="dxa"/>
          </w:tcPr>
          <w:p w14:paraId="55BA257C" w14:textId="77777777" w:rsidR="0081095F" w:rsidRDefault="0081095F" w:rsidP="003B3E3C"/>
        </w:tc>
      </w:tr>
      <w:tr w:rsidR="0081095F" w14:paraId="73B9BD0B" w14:textId="77777777" w:rsidTr="003B3E3C">
        <w:tc>
          <w:tcPr>
            <w:tcW w:w="9628" w:type="dxa"/>
          </w:tcPr>
          <w:p w14:paraId="122A16CF" w14:textId="77777777" w:rsidR="0081095F" w:rsidRDefault="0081095F" w:rsidP="003B3E3C"/>
        </w:tc>
      </w:tr>
      <w:tr w:rsidR="0081095F" w14:paraId="4D44EDD3" w14:textId="77777777" w:rsidTr="003B3E3C">
        <w:tc>
          <w:tcPr>
            <w:tcW w:w="9628" w:type="dxa"/>
          </w:tcPr>
          <w:p w14:paraId="22BD2519" w14:textId="77777777" w:rsidR="0081095F" w:rsidRDefault="0081095F" w:rsidP="003B3E3C"/>
        </w:tc>
      </w:tr>
      <w:tr w:rsidR="0081095F" w14:paraId="2A2AD569" w14:textId="77777777" w:rsidTr="003B3E3C">
        <w:tc>
          <w:tcPr>
            <w:tcW w:w="9628" w:type="dxa"/>
          </w:tcPr>
          <w:p w14:paraId="3D5CBF7C" w14:textId="77777777" w:rsidR="0081095F" w:rsidRDefault="0081095F" w:rsidP="003B3E3C"/>
        </w:tc>
      </w:tr>
      <w:tr w:rsidR="0081095F" w14:paraId="55AE7A37" w14:textId="77777777" w:rsidTr="003B3E3C">
        <w:tc>
          <w:tcPr>
            <w:tcW w:w="9628" w:type="dxa"/>
          </w:tcPr>
          <w:p w14:paraId="6D9058E0" w14:textId="77777777" w:rsidR="0081095F" w:rsidRDefault="0081095F" w:rsidP="003B3E3C"/>
        </w:tc>
      </w:tr>
      <w:tr w:rsidR="0081095F" w14:paraId="7F32C5B6" w14:textId="77777777" w:rsidTr="003B3E3C">
        <w:tc>
          <w:tcPr>
            <w:tcW w:w="9628" w:type="dxa"/>
          </w:tcPr>
          <w:p w14:paraId="0D4A873C" w14:textId="77777777" w:rsidR="0081095F" w:rsidRDefault="0081095F" w:rsidP="003B3E3C"/>
        </w:tc>
      </w:tr>
      <w:tr w:rsidR="0081095F" w14:paraId="025701EE" w14:textId="77777777" w:rsidTr="003B3E3C">
        <w:tc>
          <w:tcPr>
            <w:tcW w:w="9628" w:type="dxa"/>
          </w:tcPr>
          <w:p w14:paraId="2C8B981B" w14:textId="77777777" w:rsidR="0081095F" w:rsidRDefault="0081095F" w:rsidP="003B3E3C"/>
        </w:tc>
      </w:tr>
      <w:tr w:rsidR="0081095F" w14:paraId="671247CF" w14:textId="77777777" w:rsidTr="003B3E3C">
        <w:tc>
          <w:tcPr>
            <w:tcW w:w="9628" w:type="dxa"/>
          </w:tcPr>
          <w:p w14:paraId="1EBD8133" w14:textId="77777777" w:rsidR="0081095F" w:rsidRDefault="0081095F" w:rsidP="003B3E3C"/>
        </w:tc>
      </w:tr>
      <w:tr w:rsidR="0081095F" w14:paraId="1217501C" w14:textId="77777777" w:rsidTr="003B3E3C">
        <w:tc>
          <w:tcPr>
            <w:tcW w:w="9628" w:type="dxa"/>
          </w:tcPr>
          <w:p w14:paraId="5D89FF63" w14:textId="77777777" w:rsidR="0081095F" w:rsidRDefault="0081095F" w:rsidP="003B3E3C"/>
        </w:tc>
      </w:tr>
      <w:tr w:rsidR="0081095F" w14:paraId="7AE5C5B3" w14:textId="77777777" w:rsidTr="003B3E3C">
        <w:tc>
          <w:tcPr>
            <w:tcW w:w="9628" w:type="dxa"/>
          </w:tcPr>
          <w:p w14:paraId="54E5471B" w14:textId="77777777" w:rsidR="0081095F" w:rsidRDefault="0081095F" w:rsidP="003B3E3C"/>
        </w:tc>
      </w:tr>
      <w:tr w:rsidR="0081095F" w14:paraId="02A15FB6" w14:textId="77777777" w:rsidTr="003B3E3C">
        <w:tc>
          <w:tcPr>
            <w:tcW w:w="9628" w:type="dxa"/>
          </w:tcPr>
          <w:p w14:paraId="6DFC49A0" w14:textId="77777777" w:rsidR="0081095F" w:rsidRDefault="0081095F" w:rsidP="003B3E3C"/>
        </w:tc>
      </w:tr>
      <w:tr w:rsidR="0081095F" w14:paraId="14649B2F" w14:textId="77777777" w:rsidTr="003B3E3C">
        <w:tc>
          <w:tcPr>
            <w:tcW w:w="9628" w:type="dxa"/>
          </w:tcPr>
          <w:p w14:paraId="30ED2301" w14:textId="77777777" w:rsidR="0081095F" w:rsidRDefault="0081095F" w:rsidP="003B3E3C"/>
        </w:tc>
      </w:tr>
      <w:tr w:rsidR="0081095F" w14:paraId="6F67C5E9" w14:textId="77777777" w:rsidTr="003B3E3C">
        <w:tc>
          <w:tcPr>
            <w:tcW w:w="9628" w:type="dxa"/>
          </w:tcPr>
          <w:p w14:paraId="53654729" w14:textId="77777777" w:rsidR="0081095F" w:rsidRDefault="0081095F" w:rsidP="003B3E3C"/>
        </w:tc>
      </w:tr>
      <w:tr w:rsidR="0081095F" w14:paraId="39A4EE9E" w14:textId="77777777" w:rsidTr="003B3E3C">
        <w:tc>
          <w:tcPr>
            <w:tcW w:w="9628" w:type="dxa"/>
          </w:tcPr>
          <w:p w14:paraId="5284545A" w14:textId="77777777" w:rsidR="0081095F" w:rsidRDefault="0081095F" w:rsidP="003B3E3C"/>
        </w:tc>
      </w:tr>
      <w:tr w:rsidR="0081095F" w14:paraId="0414252F" w14:textId="77777777" w:rsidTr="003B3E3C">
        <w:tc>
          <w:tcPr>
            <w:tcW w:w="9628" w:type="dxa"/>
          </w:tcPr>
          <w:p w14:paraId="36CA25AD" w14:textId="77777777" w:rsidR="0081095F" w:rsidRDefault="0081095F" w:rsidP="003B3E3C"/>
        </w:tc>
      </w:tr>
      <w:tr w:rsidR="0081095F" w14:paraId="4B4C27C8" w14:textId="77777777" w:rsidTr="003B3E3C">
        <w:tc>
          <w:tcPr>
            <w:tcW w:w="9628" w:type="dxa"/>
          </w:tcPr>
          <w:p w14:paraId="0E46C04E" w14:textId="77777777" w:rsidR="0081095F" w:rsidRDefault="0081095F" w:rsidP="003B3E3C"/>
        </w:tc>
      </w:tr>
      <w:tr w:rsidR="0081095F" w14:paraId="0ECCC923" w14:textId="77777777" w:rsidTr="003B3E3C">
        <w:tc>
          <w:tcPr>
            <w:tcW w:w="9628" w:type="dxa"/>
          </w:tcPr>
          <w:p w14:paraId="1C9EAFD9" w14:textId="77777777" w:rsidR="0081095F" w:rsidRDefault="0081095F" w:rsidP="003B3E3C"/>
        </w:tc>
      </w:tr>
      <w:tr w:rsidR="0081095F" w14:paraId="158CC3A8" w14:textId="77777777" w:rsidTr="003B3E3C">
        <w:tc>
          <w:tcPr>
            <w:tcW w:w="9628" w:type="dxa"/>
          </w:tcPr>
          <w:p w14:paraId="31EE1447" w14:textId="77777777" w:rsidR="0081095F" w:rsidRDefault="0081095F" w:rsidP="003B3E3C"/>
        </w:tc>
      </w:tr>
      <w:tr w:rsidR="0081095F" w14:paraId="0829B655" w14:textId="77777777" w:rsidTr="003B3E3C">
        <w:tc>
          <w:tcPr>
            <w:tcW w:w="9628" w:type="dxa"/>
          </w:tcPr>
          <w:p w14:paraId="32DA9F9A" w14:textId="77777777" w:rsidR="0081095F" w:rsidRDefault="0081095F" w:rsidP="003B3E3C"/>
        </w:tc>
      </w:tr>
      <w:tr w:rsidR="0081095F" w14:paraId="0AFA5D4A" w14:textId="77777777" w:rsidTr="003B3E3C">
        <w:tc>
          <w:tcPr>
            <w:tcW w:w="9628" w:type="dxa"/>
          </w:tcPr>
          <w:p w14:paraId="20482684" w14:textId="77777777" w:rsidR="0081095F" w:rsidRDefault="0081095F" w:rsidP="003B3E3C"/>
        </w:tc>
      </w:tr>
      <w:tr w:rsidR="0081095F" w14:paraId="085B277B" w14:textId="77777777" w:rsidTr="003B3E3C">
        <w:tc>
          <w:tcPr>
            <w:tcW w:w="9628" w:type="dxa"/>
          </w:tcPr>
          <w:p w14:paraId="4075F595" w14:textId="77777777" w:rsidR="0081095F" w:rsidRDefault="0081095F" w:rsidP="003B3E3C"/>
        </w:tc>
      </w:tr>
      <w:tr w:rsidR="0081095F" w14:paraId="781E8135" w14:textId="77777777" w:rsidTr="003B3E3C">
        <w:tc>
          <w:tcPr>
            <w:tcW w:w="9628" w:type="dxa"/>
          </w:tcPr>
          <w:p w14:paraId="32D03218" w14:textId="77777777" w:rsidR="0081095F" w:rsidRDefault="0081095F" w:rsidP="003B3E3C"/>
        </w:tc>
      </w:tr>
      <w:tr w:rsidR="0081095F" w14:paraId="491EBCB1" w14:textId="77777777" w:rsidTr="003B3E3C">
        <w:tc>
          <w:tcPr>
            <w:tcW w:w="9628" w:type="dxa"/>
          </w:tcPr>
          <w:p w14:paraId="11DC3D0C" w14:textId="77777777" w:rsidR="0081095F" w:rsidRDefault="0081095F" w:rsidP="003B3E3C"/>
        </w:tc>
      </w:tr>
      <w:tr w:rsidR="0081095F" w14:paraId="370B295B" w14:textId="77777777" w:rsidTr="003B3E3C">
        <w:tc>
          <w:tcPr>
            <w:tcW w:w="9628" w:type="dxa"/>
          </w:tcPr>
          <w:p w14:paraId="41B0CF3D" w14:textId="77777777" w:rsidR="0081095F" w:rsidRDefault="0081095F" w:rsidP="003B3E3C"/>
        </w:tc>
      </w:tr>
      <w:tr w:rsidR="0081095F" w14:paraId="35B6ED4D" w14:textId="77777777" w:rsidTr="003B3E3C">
        <w:tc>
          <w:tcPr>
            <w:tcW w:w="9628" w:type="dxa"/>
          </w:tcPr>
          <w:p w14:paraId="7107077B" w14:textId="77777777" w:rsidR="0081095F" w:rsidRDefault="0081095F" w:rsidP="003B3E3C"/>
        </w:tc>
      </w:tr>
      <w:tr w:rsidR="0081095F" w14:paraId="5CBE449A" w14:textId="77777777" w:rsidTr="003B3E3C">
        <w:tc>
          <w:tcPr>
            <w:tcW w:w="9628" w:type="dxa"/>
          </w:tcPr>
          <w:p w14:paraId="286C45CB" w14:textId="77777777" w:rsidR="0081095F" w:rsidRDefault="0081095F" w:rsidP="003B3E3C"/>
        </w:tc>
      </w:tr>
      <w:tr w:rsidR="0081095F" w14:paraId="29CBEB2B" w14:textId="77777777" w:rsidTr="003B3E3C">
        <w:tc>
          <w:tcPr>
            <w:tcW w:w="9628" w:type="dxa"/>
          </w:tcPr>
          <w:p w14:paraId="778AFAFE" w14:textId="77777777" w:rsidR="0081095F" w:rsidRDefault="0081095F" w:rsidP="003B3E3C"/>
        </w:tc>
      </w:tr>
      <w:tr w:rsidR="0081095F" w14:paraId="539EED43" w14:textId="77777777" w:rsidTr="003B3E3C">
        <w:tc>
          <w:tcPr>
            <w:tcW w:w="9628" w:type="dxa"/>
          </w:tcPr>
          <w:p w14:paraId="36A784D0" w14:textId="77777777" w:rsidR="0081095F" w:rsidRDefault="0081095F" w:rsidP="003B3E3C"/>
        </w:tc>
      </w:tr>
    </w:tbl>
    <w:p w14:paraId="44DB2A93" w14:textId="77777777" w:rsidR="006C6CC4" w:rsidRPr="0081095F" w:rsidRDefault="006C6CC4" w:rsidP="0081095F">
      <w:r>
        <w:rPr>
          <w:sz w:val="20"/>
          <w:szCs w:val="20"/>
        </w:rPr>
        <w:br w:type="page"/>
      </w:r>
    </w:p>
    <w:p w14:paraId="1987DA4D" w14:textId="09C5D976" w:rsidR="00D5306D" w:rsidRDefault="00D5306D" w:rsidP="00905164">
      <w:pPr>
        <w:pStyle w:val="Heading2"/>
      </w:pPr>
      <w:bookmarkStart w:id="26" w:name="_Toc99689526"/>
      <w:bookmarkStart w:id="27" w:name="_Toc148345554"/>
      <w:r>
        <w:t xml:space="preserve">Sample </w:t>
      </w:r>
      <w:r w:rsidR="0081095F">
        <w:t>r</w:t>
      </w:r>
      <w:r>
        <w:t>esponses</w:t>
      </w:r>
      <w:bookmarkEnd w:id="26"/>
      <w:bookmarkEnd w:id="27"/>
    </w:p>
    <w:p w14:paraId="0BCE7A64" w14:textId="2DCDF6C4" w:rsidR="00D5306D" w:rsidRPr="00905164" w:rsidRDefault="00D5306D" w:rsidP="00905164">
      <w:pPr>
        <w:pStyle w:val="Heading3"/>
      </w:pPr>
      <w:bookmarkStart w:id="28" w:name="_Toc148345555"/>
      <w:r w:rsidRPr="00905164">
        <w:t xml:space="preserve">Part 1 – </w:t>
      </w:r>
      <w:r w:rsidR="00905164" w:rsidRPr="00905164">
        <w:t>p</w:t>
      </w:r>
      <w:r w:rsidRPr="00905164">
        <w:t xml:space="preserve">roton and carbon-13 NMR – </w:t>
      </w:r>
      <w:r w:rsidR="00905164" w:rsidRPr="00905164">
        <w:t>s</w:t>
      </w:r>
      <w:r w:rsidRPr="00905164">
        <w:t>ummary and key ideas</w:t>
      </w:r>
      <w:bookmarkEnd w:id="28"/>
    </w:p>
    <w:p w14:paraId="0B3A0D92" w14:textId="3D366012" w:rsidR="00D5306D" w:rsidRPr="009F77E9" w:rsidRDefault="00D5306D" w:rsidP="00D5306D">
      <w:r w:rsidRPr="009F77E9">
        <w:t>Steps in analysis</w:t>
      </w:r>
    </w:p>
    <w:p w14:paraId="4D275934" w14:textId="77777777" w:rsidR="00D5306D" w:rsidRPr="004972AA" w:rsidRDefault="00D5306D" w:rsidP="004972AA">
      <w:pPr>
        <w:pStyle w:val="ListNumber"/>
        <w:numPr>
          <w:ilvl w:val="0"/>
          <w:numId w:val="43"/>
        </w:numPr>
      </w:pPr>
      <w:r w:rsidRPr="004972AA">
        <w:t>dissolved</w:t>
      </w:r>
    </w:p>
    <w:p w14:paraId="7995FE72" w14:textId="0E29A924" w:rsidR="00D5306D" w:rsidRPr="004972AA" w:rsidRDefault="00D5306D" w:rsidP="004972AA">
      <w:pPr>
        <w:pStyle w:val="ListNumber"/>
        <w:numPr>
          <w:ilvl w:val="0"/>
          <w:numId w:val="43"/>
        </w:numPr>
      </w:pPr>
      <w:r w:rsidRPr="004972AA">
        <w:t>magnetic field, spin, line up</w:t>
      </w:r>
    </w:p>
    <w:p w14:paraId="0A4F6476" w14:textId="3EA91D3D" w:rsidR="00D5306D" w:rsidRPr="004972AA" w:rsidRDefault="00D5306D" w:rsidP="004972AA">
      <w:pPr>
        <w:pStyle w:val="ListNumber"/>
        <w:numPr>
          <w:ilvl w:val="0"/>
          <w:numId w:val="43"/>
        </w:numPr>
      </w:pPr>
      <w:r w:rsidRPr="004972AA">
        <w:t>radio waves, absorbed, higher</w:t>
      </w:r>
    </w:p>
    <w:p w14:paraId="22CDBEE3" w14:textId="77777777" w:rsidR="00D5306D" w:rsidRPr="004972AA" w:rsidRDefault="00D5306D" w:rsidP="004972AA">
      <w:pPr>
        <w:pStyle w:val="ListNumber"/>
        <w:numPr>
          <w:ilvl w:val="0"/>
          <w:numId w:val="43"/>
        </w:numPr>
      </w:pPr>
      <w:r w:rsidRPr="004972AA">
        <w:t>lower</w:t>
      </w:r>
    </w:p>
    <w:p w14:paraId="4A20D0E6" w14:textId="77777777" w:rsidR="00D5306D" w:rsidRPr="004972AA" w:rsidRDefault="00D5306D" w:rsidP="004972AA">
      <w:pPr>
        <w:pStyle w:val="ListNumber"/>
        <w:numPr>
          <w:ilvl w:val="0"/>
          <w:numId w:val="43"/>
        </w:numPr>
      </w:pPr>
      <w:r w:rsidRPr="004972AA">
        <w:t>peaks, chemical shifts</w:t>
      </w:r>
    </w:p>
    <w:p w14:paraId="67FAD780" w14:textId="77777777" w:rsidR="00D5306D" w:rsidRPr="004972AA" w:rsidRDefault="00D5306D" w:rsidP="004972AA">
      <w:pPr>
        <w:pStyle w:val="ListNumber"/>
        <w:numPr>
          <w:ilvl w:val="0"/>
          <w:numId w:val="43"/>
        </w:numPr>
      </w:pPr>
      <w:r w:rsidRPr="004972AA">
        <w:t xml:space="preserve">decrease, </w:t>
      </w:r>
      <w:proofErr w:type="spellStart"/>
      <w:r w:rsidRPr="004972AA">
        <w:t>deshielding</w:t>
      </w:r>
      <w:proofErr w:type="spellEnd"/>
      <w:r w:rsidRPr="004972AA">
        <w:t>, larger, different environments.</w:t>
      </w:r>
    </w:p>
    <w:p w14:paraId="1D2A4270" w14:textId="77777777" w:rsidR="00D5306D" w:rsidRPr="00905164" w:rsidRDefault="00D5306D" w:rsidP="00905164">
      <w:pPr>
        <w:pStyle w:val="Heading3"/>
      </w:pPr>
      <w:bookmarkStart w:id="29" w:name="_Toc148345556"/>
      <w:r w:rsidRPr="00905164">
        <w:t>Part 2 – The components of a typical 13C NMR spectrum</w:t>
      </w:r>
      <w:bookmarkEnd w:id="29"/>
    </w:p>
    <w:p w14:paraId="72DB9641" w14:textId="77777777" w:rsidR="004840E5" w:rsidRDefault="00D5306D" w:rsidP="004840E5">
      <w:pPr>
        <w:pStyle w:val="ListNumber"/>
        <w:numPr>
          <w:ilvl w:val="0"/>
          <w:numId w:val="44"/>
        </w:numPr>
      </w:pPr>
      <w:r>
        <w:t xml:space="preserve">CHO group contains an electronegative oxygen atom. This atom decreases the electron density at the carbon nucleus, </w:t>
      </w:r>
      <w:proofErr w:type="spellStart"/>
      <w:r>
        <w:t>deshielding</w:t>
      </w:r>
      <w:proofErr w:type="spellEnd"/>
      <w:r>
        <w:t xml:space="preserve"> it and resulting in a larger chemical shift (downfield). The CH</w:t>
      </w:r>
      <w:r w:rsidRPr="004840E5">
        <w:rPr>
          <w:vertAlign w:val="subscript"/>
        </w:rPr>
        <w:t>3</w:t>
      </w:r>
      <w:r>
        <w:t xml:space="preserve"> group does not have any electronegative atoms, and thus the electron density at the carbon nucleus is unaffected/nucleus is shielded. This results in a smaller chemical shift (upfield).</w:t>
      </w:r>
    </w:p>
    <w:p w14:paraId="79AF5A30" w14:textId="77777777" w:rsidR="004840E5" w:rsidRDefault="004840E5" w:rsidP="004840E5">
      <w:pPr>
        <w:pStyle w:val="ListNumber"/>
        <w:numPr>
          <w:ilvl w:val="0"/>
          <w:numId w:val="44"/>
        </w:numPr>
      </w:pPr>
    </w:p>
    <w:p w14:paraId="663455C7" w14:textId="77777777" w:rsidR="004840E5" w:rsidRDefault="00D5306D" w:rsidP="004840E5">
      <w:pPr>
        <w:pStyle w:val="ListNumber2"/>
        <w:numPr>
          <w:ilvl w:val="0"/>
          <w:numId w:val="45"/>
        </w:numPr>
      </w:pPr>
      <w:r>
        <w:t>Five</w:t>
      </w:r>
    </w:p>
    <w:p w14:paraId="2D102FCF" w14:textId="3D8D0638" w:rsidR="00D5306D" w:rsidRPr="007B3804" w:rsidRDefault="00D5306D" w:rsidP="004840E5">
      <w:pPr>
        <w:pStyle w:val="ListNumber2"/>
      </w:pPr>
      <w:r>
        <w:t>COOH</w:t>
      </w:r>
    </w:p>
    <w:p w14:paraId="6106E872" w14:textId="77777777" w:rsidR="00D5306D" w:rsidRPr="00905164" w:rsidRDefault="00D5306D" w:rsidP="00905164">
      <w:pPr>
        <w:pStyle w:val="Heading3"/>
      </w:pPr>
      <w:bookmarkStart w:id="30" w:name="_Toc148345557"/>
      <w:r w:rsidRPr="00905164">
        <w:t>Part 3 – The components of a typical 1H NMR spectrum</w:t>
      </w:r>
      <w:bookmarkEnd w:id="30"/>
    </w:p>
    <w:p w14:paraId="61104BDB" w14:textId="43BED732" w:rsidR="00D5306D" w:rsidRPr="00142BEC" w:rsidRDefault="00D5306D" w:rsidP="00142BEC">
      <w:pPr>
        <w:pStyle w:val="ListNumber"/>
        <w:numPr>
          <w:ilvl w:val="0"/>
          <w:numId w:val="46"/>
        </w:numPr>
      </w:pPr>
    </w:p>
    <w:p w14:paraId="493B06B8" w14:textId="055D371A" w:rsidR="00D5306D" w:rsidRPr="009F77E9" w:rsidRDefault="00D5306D" w:rsidP="00142BEC">
      <w:pPr>
        <w:pStyle w:val="ListNumber2"/>
        <w:numPr>
          <w:ilvl w:val="0"/>
          <w:numId w:val="47"/>
        </w:numPr>
      </w:pPr>
      <w:r w:rsidRPr="009F77E9">
        <w:t>Quintet, five, CH, one, CH</w:t>
      </w:r>
      <w:r w:rsidRPr="00142BEC">
        <w:rPr>
          <w:vertAlign w:val="subscript"/>
        </w:rPr>
        <w:t>3</w:t>
      </w:r>
      <w:r w:rsidRPr="009F77E9">
        <w:t>, three, four</w:t>
      </w:r>
    </w:p>
    <w:p w14:paraId="787DABD7" w14:textId="77777777" w:rsidR="00D5306D" w:rsidRPr="009F77E9" w:rsidRDefault="00D5306D" w:rsidP="00142BEC">
      <w:pPr>
        <w:pStyle w:val="ListNumber2"/>
      </w:pPr>
      <w:r w:rsidRPr="009F77E9">
        <w:t>Singlet, one, oxygen</w:t>
      </w:r>
    </w:p>
    <w:p w14:paraId="08363FA2" w14:textId="77777777" w:rsidR="00D5306D" w:rsidRPr="009F77E9" w:rsidRDefault="00D5306D" w:rsidP="00142BEC">
      <w:pPr>
        <w:pStyle w:val="ListNumber2"/>
      </w:pPr>
      <w:r w:rsidRPr="009F77E9">
        <w:t>Sextet, six, CH</w:t>
      </w:r>
      <w:r w:rsidRPr="007D65E3">
        <w:rPr>
          <w:vertAlign w:val="subscript"/>
        </w:rPr>
        <w:t>3</w:t>
      </w:r>
      <w:r w:rsidRPr="009F77E9">
        <w:t>, three, CH</w:t>
      </w:r>
      <w:r w:rsidRPr="007D65E3">
        <w:rPr>
          <w:vertAlign w:val="subscript"/>
        </w:rPr>
        <w:t>2</w:t>
      </w:r>
      <w:r w:rsidRPr="009F77E9">
        <w:t>, two, five</w:t>
      </w:r>
    </w:p>
    <w:p w14:paraId="2433EC51" w14:textId="77777777" w:rsidR="00D5306D" w:rsidRPr="009F77E9" w:rsidRDefault="00D5306D" w:rsidP="00142BEC">
      <w:pPr>
        <w:pStyle w:val="ListNumber"/>
      </w:pPr>
      <w:r w:rsidRPr="009F77E9">
        <w:t xml:space="preserve">Propanoic acid has three different hydrogen environments, as indicated by the three peaks in the spectrum. Peak #1 is a singlet representing the COOH group, as the H atoms are attached to a non-carbon atom. In this case, the electronegative oxygen atom </w:t>
      </w:r>
      <w:proofErr w:type="spellStart"/>
      <w:r w:rsidRPr="009F77E9">
        <w:t>deshields</w:t>
      </w:r>
      <w:proofErr w:type="spellEnd"/>
      <w:r w:rsidRPr="009F77E9">
        <w:t xml:space="preserve"> the nucleus causing a larger chemical shift (11.73 from the spectrum). The quartet represents the CH</w:t>
      </w:r>
      <w:r w:rsidRPr="007D65E3">
        <w:rPr>
          <w:vertAlign w:val="subscript"/>
        </w:rPr>
        <w:t>2</w:t>
      </w:r>
      <w:r>
        <w:t>.</w:t>
      </w:r>
    </w:p>
    <w:p w14:paraId="76FD9752" w14:textId="77777777" w:rsidR="00D5306D" w:rsidRPr="00905164" w:rsidRDefault="00D5306D" w:rsidP="00905164">
      <w:pPr>
        <w:pStyle w:val="Heading3"/>
      </w:pPr>
      <w:bookmarkStart w:id="31" w:name="_Toc148345558"/>
      <w:r w:rsidRPr="00905164">
        <w:t>Part 4 – Infrared spectroscopy – Summary and key ideas</w:t>
      </w:r>
      <w:bookmarkEnd w:id="31"/>
    </w:p>
    <w:p w14:paraId="79A311F5" w14:textId="77777777" w:rsidR="00D5306D" w:rsidRPr="009E0B1D" w:rsidRDefault="00D5306D" w:rsidP="009E0B1D">
      <w:pPr>
        <w:pStyle w:val="ListNumber"/>
        <w:numPr>
          <w:ilvl w:val="0"/>
          <w:numId w:val="48"/>
        </w:numPr>
      </w:pPr>
      <w:r w:rsidRPr="009E0B1D">
        <w:t>irradiated</w:t>
      </w:r>
    </w:p>
    <w:p w14:paraId="7FF4D6DE" w14:textId="77777777" w:rsidR="00D5306D" w:rsidRPr="009E0B1D" w:rsidRDefault="00D5306D" w:rsidP="009E0B1D">
      <w:pPr>
        <w:pStyle w:val="ListNumber"/>
        <w:numPr>
          <w:ilvl w:val="0"/>
          <w:numId w:val="48"/>
        </w:numPr>
      </w:pPr>
      <w:r w:rsidRPr="009E0B1D">
        <w:t>absorbed</w:t>
      </w:r>
    </w:p>
    <w:p w14:paraId="6EE3EE05" w14:textId="77777777" w:rsidR="00D5306D" w:rsidRPr="009E0B1D" w:rsidRDefault="00D5306D" w:rsidP="009E0B1D">
      <w:pPr>
        <w:pStyle w:val="ListNumber"/>
        <w:numPr>
          <w:ilvl w:val="0"/>
          <w:numId w:val="48"/>
        </w:numPr>
      </w:pPr>
      <w:r w:rsidRPr="009E0B1D">
        <w:t>matches, molecular vibration</w:t>
      </w:r>
    </w:p>
    <w:p w14:paraId="392F1AE5" w14:textId="77777777" w:rsidR="00D5306D" w:rsidRPr="009E0B1D" w:rsidRDefault="00D5306D" w:rsidP="009E0B1D">
      <w:pPr>
        <w:pStyle w:val="ListNumber"/>
        <w:numPr>
          <w:ilvl w:val="0"/>
          <w:numId w:val="48"/>
        </w:numPr>
      </w:pPr>
      <w:r w:rsidRPr="009E0B1D">
        <w:t>absorption</w:t>
      </w:r>
    </w:p>
    <w:p w14:paraId="5F279E61" w14:textId="77777777" w:rsidR="00D5306D" w:rsidRPr="009E0B1D" w:rsidRDefault="00D5306D" w:rsidP="009E0B1D">
      <w:pPr>
        <w:pStyle w:val="ListNumber"/>
        <w:numPr>
          <w:ilvl w:val="0"/>
          <w:numId w:val="48"/>
        </w:numPr>
      </w:pPr>
      <w:r w:rsidRPr="009E0B1D">
        <w:t>absorption data, functional groups</w:t>
      </w:r>
    </w:p>
    <w:p w14:paraId="0DF3CB41" w14:textId="7BB12D1D" w:rsidR="00D5306D" w:rsidRPr="00905164" w:rsidRDefault="00D5306D" w:rsidP="00905164">
      <w:pPr>
        <w:pStyle w:val="Heading3"/>
      </w:pPr>
      <w:bookmarkStart w:id="32" w:name="_Toc148345559"/>
      <w:r w:rsidRPr="00905164">
        <w:t>Part 5 – Getting to know the IR spectrum</w:t>
      </w:r>
      <w:bookmarkEnd w:id="32"/>
    </w:p>
    <w:p w14:paraId="5CC93230" w14:textId="7E186BC7" w:rsidR="00D5306D" w:rsidRDefault="00225DED" w:rsidP="00D5306D">
      <w:pPr>
        <w:pStyle w:val="Caption"/>
      </w:pPr>
      <w:r>
        <w:t>Table 6</w:t>
      </w:r>
      <w:r w:rsidR="0084129B">
        <w:t xml:space="preserve"> –</w:t>
      </w:r>
      <w:r>
        <w:t xml:space="preserve"> </w:t>
      </w:r>
      <w:r w:rsidR="0084129B">
        <w:t>e</w:t>
      </w:r>
      <w:r w:rsidR="00D5306D">
        <w:t>xample spectra</w:t>
      </w:r>
    </w:p>
    <w:tbl>
      <w:tblPr>
        <w:tblStyle w:val="Tableheader"/>
        <w:tblW w:w="0" w:type="auto"/>
        <w:tblLook w:val="04A0" w:firstRow="1" w:lastRow="0" w:firstColumn="1" w:lastColumn="0" w:noHBand="0" w:noVBand="1"/>
        <w:tblDescription w:val="the table contains descriptions and examples of spectra for a range of functional groups"/>
      </w:tblPr>
      <w:tblGrid>
        <w:gridCol w:w="3184"/>
        <w:gridCol w:w="3179"/>
        <w:gridCol w:w="3179"/>
      </w:tblGrid>
      <w:tr w:rsidR="00CD7BD5" w:rsidRPr="009E0B1D" w14:paraId="0C65AF7D" w14:textId="77777777" w:rsidTr="0057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1B3458B5" w14:textId="506D6414" w:rsidR="00CD7BD5" w:rsidRPr="009E0B1D" w:rsidRDefault="00433F6D" w:rsidP="009E0B1D">
            <w:r w:rsidRPr="009E0B1D">
              <w:t>Functional group</w:t>
            </w:r>
          </w:p>
        </w:tc>
        <w:tc>
          <w:tcPr>
            <w:tcW w:w="3179" w:type="dxa"/>
          </w:tcPr>
          <w:p w14:paraId="423BD75E" w14:textId="231A88AD" w:rsidR="00CD7BD5" w:rsidRPr="009E0B1D" w:rsidRDefault="00433F6D" w:rsidP="009E0B1D">
            <w:pPr>
              <w:cnfStyle w:val="100000000000" w:firstRow="1" w:lastRow="0" w:firstColumn="0" w:lastColumn="0" w:oddVBand="0" w:evenVBand="0" w:oddHBand="0" w:evenHBand="0" w:firstRowFirstColumn="0" w:firstRowLastColumn="0" w:lastRowFirstColumn="0" w:lastRowLastColumn="0"/>
            </w:pPr>
            <w:r w:rsidRPr="009E0B1D">
              <w:t>Description</w:t>
            </w:r>
          </w:p>
        </w:tc>
        <w:tc>
          <w:tcPr>
            <w:tcW w:w="3179" w:type="dxa"/>
          </w:tcPr>
          <w:p w14:paraId="0CC21328" w14:textId="127B0A79" w:rsidR="00CD7BD5" w:rsidRPr="009E0B1D" w:rsidRDefault="00433F6D" w:rsidP="009E0B1D">
            <w:pPr>
              <w:cnfStyle w:val="100000000000" w:firstRow="1" w:lastRow="0" w:firstColumn="0" w:lastColumn="0" w:oddVBand="0" w:evenVBand="0" w:oddHBand="0" w:evenHBand="0" w:firstRowFirstColumn="0" w:firstRowLastColumn="0" w:lastRowFirstColumn="0" w:lastRowLastColumn="0"/>
            </w:pPr>
            <w:r w:rsidRPr="009E0B1D">
              <w:t>Example</w:t>
            </w:r>
          </w:p>
        </w:tc>
      </w:tr>
      <w:tr w:rsidR="00D5306D" w14:paraId="34506D2D" w14:textId="77777777" w:rsidTr="00574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Borders>
              <w:right w:val="single" w:sz="4" w:space="0" w:color="auto"/>
            </w:tcBorders>
            <w:shd w:val="clear" w:color="auto" w:fill="F2F2F2" w:themeFill="background1" w:themeFillShade="F2"/>
          </w:tcPr>
          <w:p w14:paraId="74BFAFAD" w14:textId="77777777" w:rsidR="00D5306D" w:rsidRDefault="00D5306D">
            <w:r>
              <w:t>Hydroxyl group in alcohol</w:t>
            </w:r>
          </w:p>
        </w:tc>
        <w:tc>
          <w:tcPr>
            <w:tcW w:w="3179" w:type="dxa"/>
            <w:tcBorders>
              <w:left w:val="single" w:sz="4" w:space="0" w:color="auto"/>
              <w:right w:val="single" w:sz="4" w:space="0" w:color="auto"/>
            </w:tcBorders>
            <w:shd w:val="clear" w:color="auto" w:fill="F2F2F2" w:themeFill="background1" w:themeFillShade="F2"/>
          </w:tcPr>
          <w:p w14:paraId="78C36ED0" w14:textId="6E528241" w:rsidR="00D5306D" w:rsidRDefault="00D5306D">
            <w:pPr>
              <w:cnfStyle w:val="000000100000" w:firstRow="0" w:lastRow="0" w:firstColumn="0" w:lastColumn="0" w:oddVBand="0" w:evenVBand="0" w:oddHBand="1" w:evenHBand="0" w:firstRowFirstColumn="0" w:firstRowLastColumn="0" w:lastRowFirstColumn="0" w:lastRowLastColumn="0"/>
            </w:pPr>
            <w:r w:rsidRPr="00057041">
              <w:t>A</w:t>
            </w:r>
            <w:r>
              <w:t>s referenced in the IR spectrum, a broad peak (</w:t>
            </w:r>
            <w:r w:rsidRPr="001D202A">
              <w:rPr>
                <w:rStyle w:val="Strong"/>
              </w:rPr>
              <w:t>beard</w:t>
            </w:r>
            <w:r>
              <w:t>) is hand-drawn between the 3230</w:t>
            </w:r>
            <w:r w:rsidR="009E0B1D">
              <w:t>–</w:t>
            </w:r>
            <w:r>
              <w:t>3550 range</w:t>
            </w:r>
            <w:r w:rsidRPr="00057041">
              <w:t xml:space="preserve">. </w:t>
            </w:r>
          </w:p>
        </w:tc>
        <w:tc>
          <w:tcPr>
            <w:tcW w:w="3179" w:type="dxa"/>
            <w:tcBorders>
              <w:left w:val="single" w:sz="4" w:space="0" w:color="auto"/>
            </w:tcBorders>
            <w:shd w:val="clear" w:color="auto" w:fill="F2F2F2" w:themeFill="background1" w:themeFillShade="F2"/>
          </w:tcPr>
          <w:p w14:paraId="7C7F2236" w14:textId="77777777" w:rsidR="00D5306D" w:rsidRDefault="00D5306D">
            <w:pPr>
              <w:cnfStyle w:val="000000100000" w:firstRow="0" w:lastRow="0" w:firstColumn="0" w:lastColumn="0" w:oddVBand="0" w:evenVBand="0" w:oddHBand="1" w:evenHBand="0" w:firstRowFirstColumn="0" w:firstRowLastColumn="0" w:lastRowFirstColumn="0" w:lastRowLastColumn="0"/>
            </w:pPr>
            <w:r w:rsidRPr="00057041">
              <w:rPr>
                <w:noProof/>
              </w:rPr>
              <w:drawing>
                <wp:inline distT="0" distB="0" distL="0" distR="0" wp14:anchorId="4FD46C8C" wp14:editId="23550E74">
                  <wp:extent cx="755374" cy="1510748"/>
                  <wp:effectExtent l="0" t="0" r="6985" b="0"/>
                  <wp:docPr id="471" name="Picture 471" descr="Hydroxyl group transmittance pattern in alcoh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Hydroxyl group transmittance pattern in alcohols"/>
                          <pic:cNvPicPr/>
                        </pic:nvPicPr>
                        <pic:blipFill>
                          <a:blip r:embed="rId31">
                            <a:extLst>
                              <a:ext uri="{28A0092B-C50C-407E-A947-70E740481C1C}">
                                <a14:useLocalDpi xmlns:a14="http://schemas.microsoft.com/office/drawing/2010/main" val="0"/>
                              </a:ext>
                            </a:extLst>
                          </a:blip>
                          <a:stretch>
                            <a:fillRect/>
                          </a:stretch>
                        </pic:blipFill>
                        <pic:spPr>
                          <a:xfrm>
                            <a:off x="0" y="0"/>
                            <a:ext cx="757999" cy="1515998"/>
                          </a:xfrm>
                          <a:prstGeom prst="rect">
                            <a:avLst/>
                          </a:prstGeom>
                        </pic:spPr>
                      </pic:pic>
                    </a:graphicData>
                  </a:graphic>
                </wp:inline>
              </w:drawing>
            </w:r>
          </w:p>
        </w:tc>
      </w:tr>
      <w:tr w:rsidR="00D5306D" w14:paraId="6F64E07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0C791F0F" w14:textId="77777777" w:rsidR="00D5306D" w:rsidRDefault="00D5306D">
            <w:r>
              <w:t>Hydroxyl group in carboxylic acid</w:t>
            </w:r>
          </w:p>
        </w:tc>
        <w:tc>
          <w:tcPr>
            <w:tcW w:w="3179" w:type="dxa"/>
          </w:tcPr>
          <w:p w14:paraId="1DA92F69" w14:textId="43FFB5AB" w:rsidR="00D5306D" w:rsidRDefault="00D5306D">
            <w:pPr>
              <w:cnfStyle w:val="000000010000" w:firstRow="0" w:lastRow="0" w:firstColumn="0" w:lastColumn="0" w:oddVBand="0" w:evenVBand="0" w:oddHBand="0" w:evenHBand="1" w:firstRowFirstColumn="0" w:firstRowLastColumn="0" w:lastRowFirstColumn="0" w:lastRowLastColumn="0"/>
            </w:pPr>
            <w:r w:rsidRPr="00057041">
              <w:t>A very broad peak (</w:t>
            </w:r>
            <w:r w:rsidRPr="001D202A">
              <w:rPr>
                <w:rStyle w:val="Strong"/>
              </w:rPr>
              <w:t>beard</w:t>
            </w:r>
            <w:r w:rsidRPr="00057041">
              <w:t>) is hand-drawn between the 2500</w:t>
            </w:r>
            <w:r w:rsidR="009E0B1D">
              <w:t>–</w:t>
            </w:r>
            <w:r w:rsidRPr="00057041">
              <w:t>3000 range as referenced in the IR spectrum</w:t>
            </w:r>
          </w:p>
        </w:tc>
        <w:tc>
          <w:tcPr>
            <w:tcW w:w="3179" w:type="dxa"/>
          </w:tcPr>
          <w:p w14:paraId="7E8C8204" w14:textId="77777777" w:rsidR="00D5306D" w:rsidRDefault="00D5306D">
            <w:pPr>
              <w:cnfStyle w:val="000000010000" w:firstRow="0" w:lastRow="0" w:firstColumn="0" w:lastColumn="0" w:oddVBand="0" w:evenVBand="0" w:oddHBand="0" w:evenHBand="1" w:firstRowFirstColumn="0" w:firstRowLastColumn="0" w:lastRowFirstColumn="0" w:lastRowLastColumn="0"/>
            </w:pPr>
            <w:r w:rsidRPr="00057041">
              <w:rPr>
                <w:noProof/>
              </w:rPr>
              <w:drawing>
                <wp:inline distT="0" distB="0" distL="0" distR="0" wp14:anchorId="11183895" wp14:editId="693F67B2">
                  <wp:extent cx="906449" cy="1150080"/>
                  <wp:effectExtent l="0" t="0" r="8255" b="0"/>
                  <wp:docPr id="472" name="Picture 472" descr="Hydroxyl group transmittance pattern in carboxyl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Hydroxyl group transmittance pattern in carboxylic acid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0427" cy="1155128"/>
                          </a:xfrm>
                          <a:prstGeom prst="rect">
                            <a:avLst/>
                          </a:prstGeom>
                        </pic:spPr>
                      </pic:pic>
                    </a:graphicData>
                  </a:graphic>
                </wp:inline>
              </w:drawing>
            </w:r>
          </w:p>
        </w:tc>
      </w:tr>
      <w:tr w:rsidR="00D5306D" w14:paraId="0E1C99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0C042FBE" w14:textId="77777777" w:rsidR="00D5306D" w:rsidRDefault="00D5306D">
            <w:r>
              <w:t>Carbonyl group</w:t>
            </w:r>
          </w:p>
        </w:tc>
        <w:tc>
          <w:tcPr>
            <w:tcW w:w="3179" w:type="dxa"/>
          </w:tcPr>
          <w:p w14:paraId="17A83EE7" w14:textId="4BCBC33A" w:rsidR="00D5306D" w:rsidRDefault="00D5306D">
            <w:pPr>
              <w:cnfStyle w:val="000000100000" w:firstRow="0" w:lastRow="0" w:firstColumn="0" w:lastColumn="0" w:oddVBand="0" w:evenVBand="0" w:oddHBand="1" w:evenHBand="0" w:firstRowFirstColumn="0" w:firstRowLastColumn="0" w:lastRowFirstColumn="0" w:lastRowLastColumn="0"/>
            </w:pPr>
            <w:r w:rsidRPr="00851942">
              <w:t>A sharp peak (</w:t>
            </w:r>
            <w:r w:rsidRPr="001D202A">
              <w:rPr>
                <w:rStyle w:val="Strong"/>
              </w:rPr>
              <w:t>sword</w:t>
            </w:r>
            <w:r w:rsidRPr="00851942">
              <w:t>) is hand-drawn between the 1680</w:t>
            </w:r>
            <w:r w:rsidR="009E0B1D">
              <w:t>–</w:t>
            </w:r>
            <w:r w:rsidRPr="00851942">
              <w:t>1750 range as referenced in the IR spectrum</w:t>
            </w:r>
          </w:p>
        </w:tc>
        <w:tc>
          <w:tcPr>
            <w:tcW w:w="3179" w:type="dxa"/>
          </w:tcPr>
          <w:p w14:paraId="2C81E435" w14:textId="77777777" w:rsidR="00D5306D" w:rsidRDefault="00D5306D">
            <w:pPr>
              <w:cnfStyle w:val="000000100000" w:firstRow="0" w:lastRow="0" w:firstColumn="0" w:lastColumn="0" w:oddVBand="0" w:evenVBand="0" w:oddHBand="1" w:evenHBand="0" w:firstRowFirstColumn="0" w:firstRowLastColumn="0" w:lastRowFirstColumn="0" w:lastRowLastColumn="0"/>
            </w:pPr>
            <w:r w:rsidRPr="00851942">
              <w:rPr>
                <w:noProof/>
              </w:rPr>
              <w:drawing>
                <wp:inline distT="0" distB="0" distL="0" distR="0" wp14:anchorId="407A0103" wp14:editId="2385B8C4">
                  <wp:extent cx="690428" cy="1598212"/>
                  <wp:effectExtent l="0" t="0" r="0" b="2540"/>
                  <wp:docPr id="473" name="Picture 473" descr="A sharp peak representing the carbonyl function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sharp peak representing the carbonyl functional group"/>
                          <pic:cNvPicPr/>
                        </pic:nvPicPr>
                        <pic:blipFill>
                          <a:blip r:embed="rId33">
                            <a:extLst>
                              <a:ext uri="{28A0092B-C50C-407E-A947-70E740481C1C}">
                                <a14:useLocalDpi xmlns:a14="http://schemas.microsoft.com/office/drawing/2010/main" val="0"/>
                              </a:ext>
                            </a:extLst>
                          </a:blip>
                          <a:stretch>
                            <a:fillRect/>
                          </a:stretch>
                        </pic:blipFill>
                        <pic:spPr>
                          <a:xfrm>
                            <a:off x="0" y="0"/>
                            <a:ext cx="695879" cy="1610829"/>
                          </a:xfrm>
                          <a:prstGeom prst="rect">
                            <a:avLst/>
                          </a:prstGeom>
                        </pic:spPr>
                      </pic:pic>
                    </a:graphicData>
                  </a:graphic>
                </wp:inline>
              </w:drawing>
            </w:r>
          </w:p>
        </w:tc>
      </w:tr>
      <w:tr w:rsidR="00D5306D" w14:paraId="53B61A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7A2FF77A" w14:textId="77777777" w:rsidR="00D5306D" w:rsidRDefault="00D5306D">
            <w:r>
              <w:t>Amino group</w:t>
            </w:r>
          </w:p>
        </w:tc>
        <w:tc>
          <w:tcPr>
            <w:tcW w:w="3179" w:type="dxa"/>
          </w:tcPr>
          <w:p w14:paraId="1D35EB40" w14:textId="3B277776" w:rsidR="00D5306D" w:rsidRDefault="00D5306D">
            <w:pPr>
              <w:cnfStyle w:val="000000010000" w:firstRow="0" w:lastRow="0" w:firstColumn="0" w:lastColumn="0" w:oddVBand="0" w:evenVBand="0" w:oddHBand="0" w:evenHBand="1" w:firstRowFirstColumn="0" w:firstRowLastColumn="0" w:lastRowFirstColumn="0" w:lastRowLastColumn="0"/>
            </w:pPr>
            <w:r w:rsidRPr="00667B4E">
              <w:t>A double prong peak is hand-drawn between the 3300</w:t>
            </w:r>
            <w:r w:rsidR="009E0B1D">
              <w:t>–</w:t>
            </w:r>
            <w:r w:rsidRPr="00667B4E">
              <w:t>3500 range.</w:t>
            </w:r>
          </w:p>
        </w:tc>
        <w:tc>
          <w:tcPr>
            <w:tcW w:w="3179" w:type="dxa"/>
          </w:tcPr>
          <w:p w14:paraId="388EA754" w14:textId="77777777" w:rsidR="00D5306D" w:rsidRDefault="00D5306D">
            <w:pPr>
              <w:cnfStyle w:val="000000010000" w:firstRow="0" w:lastRow="0" w:firstColumn="0" w:lastColumn="0" w:oddVBand="0" w:evenVBand="0" w:oddHBand="0" w:evenHBand="1" w:firstRowFirstColumn="0" w:firstRowLastColumn="0" w:lastRowFirstColumn="0" w:lastRowLastColumn="0"/>
            </w:pPr>
            <w:r w:rsidRPr="00DF4611">
              <w:rPr>
                <w:noProof/>
              </w:rPr>
              <w:drawing>
                <wp:inline distT="0" distB="0" distL="0" distR="0" wp14:anchorId="5C0E0786" wp14:editId="21439518">
                  <wp:extent cx="779228" cy="1674834"/>
                  <wp:effectExtent l="0" t="0" r="1905" b="1905"/>
                  <wp:docPr id="476" name="Picture 476" descr="Amino group transmittance pattern in a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mino group transmittance pattern in amines"/>
                          <pic:cNvPicPr/>
                        </pic:nvPicPr>
                        <pic:blipFill>
                          <a:blip r:embed="rId34">
                            <a:extLst>
                              <a:ext uri="{28A0092B-C50C-407E-A947-70E740481C1C}">
                                <a14:useLocalDpi xmlns:a14="http://schemas.microsoft.com/office/drawing/2010/main" val="0"/>
                              </a:ext>
                            </a:extLst>
                          </a:blip>
                          <a:stretch>
                            <a:fillRect/>
                          </a:stretch>
                        </pic:blipFill>
                        <pic:spPr>
                          <a:xfrm>
                            <a:off x="0" y="0"/>
                            <a:ext cx="782344" cy="1681531"/>
                          </a:xfrm>
                          <a:prstGeom prst="rect">
                            <a:avLst/>
                          </a:prstGeom>
                        </pic:spPr>
                      </pic:pic>
                    </a:graphicData>
                  </a:graphic>
                </wp:inline>
              </w:drawing>
            </w:r>
          </w:p>
        </w:tc>
      </w:tr>
      <w:tr w:rsidR="00D5306D" w14:paraId="07B751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0C1EE56A" w14:textId="77777777" w:rsidR="00D5306D" w:rsidRDefault="00D5306D">
            <w:r>
              <w:t>Amide group</w:t>
            </w:r>
          </w:p>
        </w:tc>
        <w:tc>
          <w:tcPr>
            <w:tcW w:w="3179" w:type="dxa"/>
          </w:tcPr>
          <w:p w14:paraId="1853D5BF" w14:textId="09EB0720" w:rsidR="00D5306D" w:rsidRDefault="00D5306D">
            <w:pPr>
              <w:cnfStyle w:val="000000100000" w:firstRow="0" w:lastRow="0" w:firstColumn="0" w:lastColumn="0" w:oddVBand="0" w:evenVBand="0" w:oddHBand="1" w:evenHBand="0" w:firstRowFirstColumn="0" w:firstRowLastColumn="0" w:lastRowFirstColumn="0" w:lastRowLastColumn="0"/>
            </w:pPr>
            <w:r>
              <w:t>A double prong peak is hand-drawn between the 3300</w:t>
            </w:r>
            <w:r w:rsidR="009E0B1D">
              <w:t>–</w:t>
            </w:r>
            <w:r>
              <w:t>3500 range representative of the amino group and another peak is drawn between the 1680</w:t>
            </w:r>
            <w:r w:rsidR="009E0B1D">
              <w:t>–</w:t>
            </w:r>
            <w:r>
              <w:t>1750 range representative of the carbonyl group</w:t>
            </w:r>
          </w:p>
        </w:tc>
        <w:tc>
          <w:tcPr>
            <w:tcW w:w="3179" w:type="dxa"/>
          </w:tcPr>
          <w:p w14:paraId="633BC9BD" w14:textId="77777777" w:rsidR="00D5306D" w:rsidRDefault="00D5306D">
            <w:pPr>
              <w:cnfStyle w:val="000000100000" w:firstRow="0" w:lastRow="0" w:firstColumn="0" w:lastColumn="0" w:oddVBand="0" w:evenVBand="0" w:oddHBand="1" w:evenHBand="0" w:firstRowFirstColumn="0" w:firstRowLastColumn="0" w:lastRowFirstColumn="0" w:lastRowLastColumn="0"/>
            </w:pPr>
            <w:r w:rsidRPr="00C07BCD">
              <w:rPr>
                <w:noProof/>
              </w:rPr>
              <w:drawing>
                <wp:inline distT="0" distB="0" distL="0" distR="0" wp14:anchorId="38BB8566" wp14:editId="0CF95F11">
                  <wp:extent cx="858741" cy="1760419"/>
                  <wp:effectExtent l="0" t="0" r="0" b="0"/>
                  <wp:docPr id="477" name="Picture 477" descr="Amino group transmittance pattern in am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Amino group transmittance pattern in amides"/>
                          <pic:cNvPicPr/>
                        </pic:nvPicPr>
                        <pic:blipFill>
                          <a:blip r:embed="rId35">
                            <a:extLst>
                              <a:ext uri="{28A0092B-C50C-407E-A947-70E740481C1C}">
                                <a14:useLocalDpi xmlns:a14="http://schemas.microsoft.com/office/drawing/2010/main" val="0"/>
                              </a:ext>
                            </a:extLst>
                          </a:blip>
                          <a:stretch>
                            <a:fillRect/>
                          </a:stretch>
                        </pic:blipFill>
                        <pic:spPr>
                          <a:xfrm>
                            <a:off x="0" y="0"/>
                            <a:ext cx="863214" cy="1769589"/>
                          </a:xfrm>
                          <a:prstGeom prst="rect">
                            <a:avLst/>
                          </a:prstGeom>
                        </pic:spPr>
                      </pic:pic>
                    </a:graphicData>
                  </a:graphic>
                </wp:inline>
              </w:drawing>
            </w:r>
            <w:r>
              <w:t xml:space="preserve"> </w:t>
            </w:r>
            <w:r w:rsidRPr="00C07BCD">
              <w:rPr>
                <w:noProof/>
              </w:rPr>
              <w:drawing>
                <wp:inline distT="0" distB="0" distL="0" distR="0" wp14:anchorId="55C0CDD1" wp14:editId="60A49F12">
                  <wp:extent cx="880582" cy="1852653"/>
                  <wp:effectExtent l="0" t="0" r="0" b="0"/>
                  <wp:docPr id="478" name="Picture 478" descr="carbonyl group transmittance pattern in am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carbonyl group transmittance pattern in amides"/>
                          <pic:cNvPicPr/>
                        </pic:nvPicPr>
                        <pic:blipFill>
                          <a:blip r:embed="rId36">
                            <a:extLst>
                              <a:ext uri="{28A0092B-C50C-407E-A947-70E740481C1C}">
                                <a14:useLocalDpi xmlns:a14="http://schemas.microsoft.com/office/drawing/2010/main" val="0"/>
                              </a:ext>
                            </a:extLst>
                          </a:blip>
                          <a:stretch>
                            <a:fillRect/>
                          </a:stretch>
                        </pic:blipFill>
                        <pic:spPr>
                          <a:xfrm>
                            <a:off x="0" y="0"/>
                            <a:ext cx="881543" cy="1854674"/>
                          </a:xfrm>
                          <a:prstGeom prst="rect">
                            <a:avLst/>
                          </a:prstGeom>
                        </pic:spPr>
                      </pic:pic>
                    </a:graphicData>
                  </a:graphic>
                </wp:inline>
              </w:drawing>
            </w:r>
          </w:p>
        </w:tc>
      </w:tr>
    </w:tbl>
    <w:p w14:paraId="1EB2B678" w14:textId="07D7B4D2" w:rsidR="00D5306D" w:rsidRDefault="00905164" w:rsidP="00905164">
      <w:pPr>
        <w:pStyle w:val="FeatureBox2"/>
      </w:pPr>
      <w:r>
        <w:rPr>
          <w:b/>
          <w:bCs/>
        </w:rPr>
        <w:t>Teacher tip</w:t>
      </w:r>
      <w:r w:rsidR="00D5306D" w:rsidRPr="00905164">
        <w:rPr>
          <w:b/>
          <w:bCs/>
        </w:rPr>
        <w:t>:</w:t>
      </w:r>
      <w:r w:rsidR="00D5306D">
        <w:t xml:space="preserve"> The analogy of </w:t>
      </w:r>
      <w:r w:rsidR="00595FF4">
        <w:t>‘</w:t>
      </w:r>
      <w:r w:rsidR="00D5306D">
        <w:t>beards</w:t>
      </w:r>
      <w:r w:rsidR="00595FF4">
        <w:t>’</w:t>
      </w:r>
      <w:r w:rsidR="00D5306D">
        <w:t xml:space="preserve"> and </w:t>
      </w:r>
      <w:r w:rsidR="00595FF4">
        <w:t>‘</w:t>
      </w:r>
      <w:r w:rsidR="00D5306D">
        <w:t>swords</w:t>
      </w:r>
      <w:r w:rsidR="00595FF4">
        <w:t>’</w:t>
      </w:r>
      <w:r w:rsidR="00D5306D">
        <w:t xml:space="preserve"> is sometimes used to help students recognise the hydroxyl peaks (beards) and the carbonyl peaks (swords)</w:t>
      </w:r>
    </w:p>
    <w:p w14:paraId="490EE220" w14:textId="122132E9" w:rsidR="00D5306D" w:rsidRDefault="00D5306D" w:rsidP="00D5306D">
      <w:r w:rsidRPr="00905164">
        <w:rPr>
          <w:b/>
          <w:bCs/>
        </w:rPr>
        <w:t>Quick check 1</w:t>
      </w:r>
      <w:r>
        <w:t xml:space="preserve"> –</w:t>
      </w:r>
      <w:r w:rsidR="00905164">
        <w:t xml:space="preserve"> </w:t>
      </w:r>
      <w:r w:rsidRPr="00B71452">
        <w:t>carboxylic acids</w:t>
      </w:r>
      <w:r>
        <w:t>, esters,</w:t>
      </w:r>
      <w:r w:rsidRPr="00BF174C">
        <w:t xml:space="preserve"> </w:t>
      </w:r>
      <w:r w:rsidRPr="00B71452">
        <w:t>aldehydes, and amides.</w:t>
      </w:r>
    </w:p>
    <w:p w14:paraId="5B05B8DE" w14:textId="77777777" w:rsidR="00D5306D" w:rsidRPr="001D202A" w:rsidRDefault="00D5306D" w:rsidP="00D5306D">
      <w:r w:rsidRPr="00905164">
        <w:rPr>
          <w:b/>
          <w:bCs/>
        </w:rPr>
        <w:t>Quick check 2</w:t>
      </w:r>
      <w:r>
        <w:t xml:space="preserve"> – amines and amides.</w:t>
      </w:r>
    </w:p>
    <w:p w14:paraId="05921549" w14:textId="77777777" w:rsidR="00D5306D" w:rsidRPr="00905164" w:rsidRDefault="00D5306D" w:rsidP="00905164">
      <w:pPr>
        <w:pStyle w:val="Heading3"/>
      </w:pPr>
      <w:bookmarkStart w:id="33" w:name="_Toc148345560"/>
      <w:r w:rsidRPr="00905164">
        <w:t>Part 6 – Mass spectroscopy – Summary and key ideas</w:t>
      </w:r>
      <w:bookmarkEnd w:id="33"/>
    </w:p>
    <w:p w14:paraId="504755EE" w14:textId="6932F8BE" w:rsidR="00D5306D" w:rsidRPr="00765A32" w:rsidRDefault="00D5306D" w:rsidP="00765A32">
      <w:pPr>
        <w:pStyle w:val="ListNumber"/>
        <w:numPr>
          <w:ilvl w:val="0"/>
          <w:numId w:val="49"/>
        </w:numPr>
      </w:pPr>
      <w:r w:rsidRPr="00765A32">
        <w:t>vaporised, ionised</w:t>
      </w:r>
    </w:p>
    <w:p w14:paraId="5BB85F14" w14:textId="77777777" w:rsidR="00D5306D" w:rsidRPr="00765A32" w:rsidRDefault="00D5306D" w:rsidP="00765A32">
      <w:pPr>
        <w:pStyle w:val="ListNumber"/>
        <w:numPr>
          <w:ilvl w:val="0"/>
          <w:numId w:val="49"/>
        </w:numPr>
      </w:pPr>
      <w:r w:rsidRPr="00765A32">
        <w:t>accelerated, magnetic, curved, charge/mass</w:t>
      </w:r>
    </w:p>
    <w:p w14:paraId="4B247761" w14:textId="77777777" w:rsidR="00D5306D" w:rsidRPr="00765A32" w:rsidRDefault="00D5306D" w:rsidP="00765A32">
      <w:pPr>
        <w:pStyle w:val="ListNumber"/>
        <w:numPr>
          <w:ilvl w:val="0"/>
          <w:numId w:val="49"/>
        </w:numPr>
      </w:pPr>
      <w:r w:rsidRPr="00765A32">
        <w:t>detector</w:t>
      </w:r>
    </w:p>
    <w:p w14:paraId="51049A68" w14:textId="77777777" w:rsidR="00D5306D" w:rsidRPr="00765A32" w:rsidRDefault="00D5306D" w:rsidP="00765A32">
      <w:pPr>
        <w:pStyle w:val="ListNumber"/>
        <w:numPr>
          <w:ilvl w:val="0"/>
          <w:numId w:val="49"/>
        </w:numPr>
      </w:pPr>
      <w:r w:rsidRPr="00765A32">
        <w:t>peaks</w:t>
      </w:r>
    </w:p>
    <w:p w14:paraId="38A45D46" w14:textId="77777777" w:rsidR="00D5306D" w:rsidRPr="00765A32" w:rsidRDefault="00D5306D" w:rsidP="00765A32">
      <w:pPr>
        <w:pStyle w:val="ListNumber"/>
        <w:numPr>
          <w:ilvl w:val="0"/>
          <w:numId w:val="49"/>
        </w:numPr>
      </w:pPr>
      <w:r w:rsidRPr="00765A32">
        <w:t>fragments, peak, abundance</w:t>
      </w:r>
    </w:p>
    <w:p w14:paraId="149B29F0" w14:textId="77777777" w:rsidR="00D5306D" w:rsidRPr="00765A32" w:rsidRDefault="00D5306D" w:rsidP="00765A32">
      <w:pPr>
        <w:pStyle w:val="ListNumber"/>
        <w:numPr>
          <w:ilvl w:val="0"/>
          <w:numId w:val="49"/>
        </w:numPr>
      </w:pPr>
      <w:r w:rsidRPr="00765A32">
        <w:t>database</w:t>
      </w:r>
    </w:p>
    <w:p w14:paraId="086A2FF3" w14:textId="747291A3" w:rsidR="00D5306D" w:rsidRDefault="00D5306D" w:rsidP="00462A4F">
      <w:r>
        <w:t>Schematic diagram of MS</w:t>
      </w:r>
    </w:p>
    <w:p w14:paraId="6CBE2F1A" w14:textId="77777777" w:rsidR="00D5306D" w:rsidRDefault="00D5306D" w:rsidP="00462A4F">
      <w:r w:rsidRPr="00462A4F">
        <w:rPr>
          <w:noProof/>
        </w:rPr>
        <w:drawing>
          <wp:inline distT="0" distB="0" distL="0" distR="0" wp14:anchorId="26774EB5" wp14:editId="4A132F13">
            <wp:extent cx="5657810" cy="2373085"/>
            <wp:effectExtent l="0" t="0" r="635" b="8255"/>
            <wp:docPr id="3" name="Picture 3" descr="MS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S schematic diagram"/>
                    <pic:cNvPicPr/>
                  </pic:nvPicPr>
                  <pic:blipFill>
                    <a:blip r:embed="rId37"/>
                    <a:stretch>
                      <a:fillRect/>
                    </a:stretch>
                  </pic:blipFill>
                  <pic:spPr>
                    <a:xfrm>
                      <a:off x="0" y="0"/>
                      <a:ext cx="5707405" cy="2393887"/>
                    </a:xfrm>
                    <a:prstGeom prst="rect">
                      <a:avLst/>
                    </a:prstGeom>
                  </pic:spPr>
                </pic:pic>
              </a:graphicData>
            </a:graphic>
          </wp:inline>
        </w:drawing>
      </w:r>
    </w:p>
    <w:p w14:paraId="4C1937D0" w14:textId="22F411B2" w:rsidR="00D5306D" w:rsidRPr="00905164" w:rsidRDefault="00D5306D" w:rsidP="00905164">
      <w:pPr>
        <w:pStyle w:val="Heading3"/>
      </w:pPr>
      <w:bookmarkStart w:id="34" w:name="_Toc148345561"/>
      <w:r w:rsidRPr="00905164">
        <w:t>Part 7 – Getting to know the mass spectrum</w:t>
      </w:r>
      <w:bookmarkEnd w:id="34"/>
    </w:p>
    <w:p w14:paraId="7E7F12E8" w14:textId="77777777" w:rsidR="00D5306D" w:rsidRPr="007C6F32" w:rsidRDefault="00D5306D" w:rsidP="00462A4F">
      <w:pPr>
        <w:pStyle w:val="ListNumber"/>
        <w:numPr>
          <w:ilvl w:val="0"/>
          <w:numId w:val="50"/>
        </w:numPr>
      </w:pPr>
      <w:r w:rsidRPr="00385B49">
        <w:rPr>
          <w:noProof/>
        </w:rPr>
        <w:drawing>
          <wp:inline distT="0" distB="0" distL="0" distR="0" wp14:anchorId="5D01C404" wp14:editId="27C9BEAC">
            <wp:extent cx="1524213" cy="1400370"/>
            <wp:effectExtent l="0" t="0" r="0" b="0"/>
            <wp:docPr id="18" name="Picture 18" descr="eth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thanoic acid"/>
                    <pic:cNvPicPr/>
                  </pic:nvPicPr>
                  <pic:blipFill>
                    <a:blip r:embed="rId38"/>
                    <a:stretch>
                      <a:fillRect/>
                    </a:stretch>
                  </pic:blipFill>
                  <pic:spPr>
                    <a:xfrm>
                      <a:off x="0" y="0"/>
                      <a:ext cx="1524213" cy="1400370"/>
                    </a:xfrm>
                    <a:prstGeom prst="rect">
                      <a:avLst/>
                    </a:prstGeom>
                  </pic:spPr>
                </pic:pic>
              </a:graphicData>
            </a:graphic>
          </wp:inline>
        </w:drawing>
      </w:r>
    </w:p>
    <w:p w14:paraId="6C054125" w14:textId="77777777" w:rsidR="00D5306D" w:rsidRPr="007C6F32" w:rsidRDefault="00D5306D" w:rsidP="00462A4F">
      <w:pPr>
        <w:pStyle w:val="ListNumber"/>
      </w:pPr>
      <w:r w:rsidRPr="007C6F32">
        <w:t>Students label molecular peak 60 and base peak 43</w:t>
      </w:r>
    </w:p>
    <w:p w14:paraId="20A113D1" w14:textId="77777777" w:rsidR="00D5306D" w:rsidRPr="007C6F32" w:rsidRDefault="00D5306D" w:rsidP="00462A4F">
      <w:pPr>
        <w:pStyle w:val="ListNumber"/>
      </w:pPr>
      <w:r w:rsidRPr="007C6F32">
        <w:t>Students draw a structural diagram for fragment 43, which is CH</w:t>
      </w:r>
      <w:r w:rsidRPr="00237AF3">
        <w:rPr>
          <w:vertAlign w:val="subscript"/>
        </w:rPr>
        <w:t>3</w:t>
      </w:r>
      <w:r w:rsidRPr="007C6F32">
        <w:t>CO</w:t>
      </w:r>
      <w:r w:rsidRPr="00237AF3">
        <w:rPr>
          <w:vertAlign w:val="superscript"/>
        </w:rPr>
        <w:t>+</w:t>
      </w:r>
      <w:r w:rsidRPr="007C6F32">
        <w:t xml:space="preserve"> and for fragment 60, which is CH</w:t>
      </w:r>
      <w:r w:rsidRPr="00237AF3">
        <w:rPr>
          <w:vertAlign w:val="subscript"/>
        </w:rPr>
        <w:t>3</w:t>
      </w:r>
      <w:r w:rsidRPr="007C6F32">
        <w:t>COOH</w:t>
      </w:r>
      <w:r w:rsidRPr="00237AF3">
        <w:rPr>
          <w:vertAlign w:val="superscript"/>
        </w:rPr>
        <w:t>+</w:t>
      </w:r>
    </w:p>
    <w:p w14:paraId="3B0629B1" w14:textId="379C0296" w:rsidR="00D5306D" w:rsidRPr="00462A4F" w:rsidRDefault="00D5306D" w:rsidP="00D5306D">
      <w:pPr>
        <w:pStyle w:val="ListNumber"/>
        <w:rPr>
          <w:rStyle w:val="Strong"/>
          <w:b w:val="0"/>
          <w:bCs w:val="0"/>
        </w:rPr>
      </w:pPr>
      <w:r w:rsidRPr="007C6F32">
        <w:t>Fragment 29 = CH</w:t>
      </w:r>
      <w:r w:rsidRPr="00237AF3">
        <w:rPr>
          <w:vertAlign w:val="subscript"/>
        </w:rPr>
        <w:t>2</w:t>
      </w:r>
      <w:r w:rsidRPr="007C6F32">
        <w:t>CH</w:t>
      </w:r>
      <w:r w:rsidRPr="00237AF3">
        <w:rPr>
          <w:vertAlign w:val="subscript"/>
        </w:rPr>
        <w:t>3</w:t>
      </w:r>
      <w:r w:rsidRPr="00237AF3">
        <w:rPr>
          <w:vertAlign w:val="superscript"/>
        </w:rPr>
        <w:t>+</w:t>
      </w:r>
      <w:r w:rsidRPr="007C6F32">
        <w:t>, CHO</w:t>
      </w:r>
      <w:r w:rsidRPr="00237AF3">
        <w:rPr>
          <w:vertAlign w:val="superscript"/>
        </w:rPr>
        <w:t>+</w:t>
      </w:r>
      <w:r w:rsidRPr="007C6F32">
        <w:t>, Fragment 43 = CH</w:t>
      </w:r>
      <w:r w:rsidRPr="00237AF3">
        <w:rPr>
          <w:vertAlign w:val="subscript"/>
        </w:rPr>
        <w:t>3</w:t>
      </w:r>
      <w:r w:rsidRPr="007C6F32">
        <w:t>CO</w:t>
      </w:r>
      <w:r w:rsidRPr="00237AF3">
        <w:rPr>
          <w:vertAlign w:val="superscript"/>
        </w:rPr>
        <w:t>+</w:t>
      </w:r>
    </w:p>
    <w:p w14:paraId="767A4057" w14:textId="77777777" w:rsidR="00D5306D" w:rsidRPr="00905164" w:rsidRDefault="00D5306D" w:rsidP="00905164">
      <w:pPr>
        <w:pStyle w:val="Heading3"/>
      </w:pPr>
      <w:bookmarkStart w:id="35" w:name="_Toc148345562"/>
      <w:r w:rsidRPr="00905164">
        <w:t>Part 8 – Applying your knowledge and understanding</w:t>
      </w:r>
      <w:bookmarkEnd w:id="35"/>
    </w:p>
    <w:p w14:paraId="4B035007" w14:textId="77777777" w:rsidR="00D5306D" w:rsidRDefault="00D5306D" w:rsidP="00D5306D">
      <w:r>
        <w:t>Question 1</w:t>
      </w:r>
    </w:p>
    <w:p w14:paraId="2B01A364" w14:textId="2B0F0E60" w:rsidR="00DA6C14" w:rsidRDefault="00D5306D" w:rsidP="00D5306D">
      <w:pPr>
        <w:pStyle w:val="ListNumber2"/>
        <w:numPr>
          <w:ilvl w:val="0"/>
          <w:numId w:val="51"/>
        </w:numPr>
      </w:pPr>
      <w:r w:rsidRPr="001D202A">
        <w:rPr>
          <w:noProof/>
        </w:rPr>
        <w:drawing>
          <wp:inline distT="0" distB="0" distL="0" distR="0" wp14:anchorId="01A49193" wp14:editId="217153A6">
            <wp:extent cx="2933700" cy="1314450"/>
            <wp:effectExtent l="0" t="0" r="0" b="0"/>
            <wp:docPr id="11" name="Picture 11" descr="Structural formula for pentane 1,2-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ructural formula for pentane 1,2-diamine"/>
                    <pic:cNvPicPr/>
                  </pic:nvPicPr>
                  <pic:blipFill>
                    <a:blip r:embed="rId39">
                      <a:extLst>
                        <a:ext uri="{28A0092B-C50C-407E-A947-70E740481C1C}">
                          <a14:useLocalDpi xmlns:a14="http://schemas.microsoft.com/office/drawing/2010/main" val="0"/>
                        </a:ext>
                      </a:extLst>
                    </a:blip>
                    <a:stretch>
                      <a:fillRect/>
                    </a:stretch>
                  </pic:blipFill>
                  <pic:spPr>
                    <a:xfrm>
                      <a:off x="0" y="0"/>
                      <a:ext cx="2933700" cy="1314450"/>
                    </a:xfrm>
                    <a:prstGeom prst="rect">
                      <a:avLst/>
                    </a:prstGeom>
                  </pic:spPr>
                </pic:pic>
              </a:graphicData>
            </a:graphic>
          </wp:inline>
        </w:drawing>
      </w:r>
    </w:p>
    <w:p w14:paraId="3AF9DD57" w14:textId="77777777" w:rsidR="00AA3538" w:rsidRDefault="00AA3538" w:rsidP="00D5306D">
      <w:pPr>
        <w:pStyle w:val="ListNumber2"/>
      </w:pPr>
    </w:p>
    <w:p w14:paraId="56CF3941" w14:textId="3A8C7F3B" w:rsidR="00D5306D" w:rsidRPr="001D202A" w:rsidRDefault="00D5306D" w:rsidP="00AA3538">
      <w:pPr>
        <w:pStyle w:val="ListNumber2"/>
        <w:numPr>
          <w:ilvl w:val="0"/>
          <w:numId w:val="0"/>
        </w:numPr>
        <w:ind w:left="1134"/>
      </w:pPr>
      <w:r w:rsidRPr="001D202A">
        <w:t>Infrared spectrum</w:t>
      </w:r>
    </w:p>
    <w:p w14:paraId="66D44DB9" w14:textId="77777777" w:rsidR="00D5306D" w:rsidRPr="0002231A" w:rsidRDefault="00D5306D" w:rsidP="00AA3538">
      <w:pPr>
        <w:pStyle w:val="ListBullet2"/>
        <w:ind w:left="1701"/>
      </w:pPr>
      <w:r w:rsidRPr="0002231A">
        <w:t>The peak at the wavenumber range 3300–3400 cm–1 is due to the N-H group (amino group). The spectrum confirms the presence of the amino group.</w:t>
      </w:r>
    </w:p>
    <w:p w14:paraId="79B6AD9C" w14:textId="77777777" w:rsidR="00D5306D" w:rsidRPr="001D202A" w:rsidRDefault="00D5306D" w:rsidP="00AA3538">
      <w:pPr>
        <w:pStyle w:val="ListNumber2"/>
        <w:numPr>
          <w:ilvl w:val="0"/>
          <w:numId w:val="0"/>
        </w:numPr>
        <w:ind w:left="1134"/>
      </w:pPr>
      <w:r w:rsidRPr="001D202A">
        <w:t>Mass spectrum</w:t>
      </w:r>
    </w:p>
    <w:p w14:paraId="702F4017" w14:textId="77777777" w:rsidR="00D5306D" w:rsidRPr="0002231A" w:rsidRDefault="00D5306D" w:rsidP="00AA3538">
      <w:pPr>
        <w:pStyle w:val="ListBullet2"/>
        <w:ind w:left="1701"/>
      </w:pPr>
      <w:r w:rsidRPr="0002231A">
        <w:t>The highlighted feature is the fragment CH</w:t>
      </w:r>
      <w:r w:rsidRPr="00E60FC5">
        <w:rPr>
          <w:vertAlign w:val="subscript"/>
        </w:rPr>
        <w:t>2</w:t>
      </w:r>
      <w:r w:rsidRPr="0002231A">
        <w:t>NH</w:t>
      </w:r>
      <w:r w:rsidRPr="00E60FC5">
        <w:rPr>
          <w:vertAlign w:val="subscript"/>
        </w:rPr>
        <w:t>2</w:t>
      </w:r>
      <w:r w:rsidRPr="0002231A">
        <w:t>+ (12 x 1 + 1.0 x 4 + 14 x 1 = 30)</w:t>
      </w:r>
    </w:p>
    <w:p w14:paraId="5FBAAD76" w14:textId="77777777" w:rsidR="00D5306D" w:rsidRPr="001D202A" w:rsidRDefault="00D5306D" w:rsidP="00AA3538">
      <w:pPr>
        <w:pStyle w:val="ListNumber2"/>
        <w:numPr>
          <w:ilvl w:val="0"/>
          <w:numId w:val="0"/>
        </w:numPr>
        <w:ind w:left="1134"/>
      </w:pPr>
      <w:r w:rsidRPr="001D202A">
        <w:t>Carbon-13 NMR spectrum</w:t>
      </w:r>
    </w:p>
    <w:p w14:paraId="179D727E" w14:textId="24387916" w:rsidR="00D5306D" w:rsidRPr="0002231A" w:rsidRDefault="00D5306D" w:rsidP="00AA3538">
      <w:pPr>
        <w:pStyle w:val="ListBullet2"/>
        <w:ind w:left="1701"/>
      </w:pPr>
      <w:r w:rsidRPr="0002231A">
        <w:t xml:space="preserve">There are </w:t>
      </w:r>
      <w:r w:rsidR="00823DDE">
        <w:t>5</w:t>
      </w:r>
      <w:r w:rsidRPr="0002231A">
        <w:t xml:space="preserve"> carbon atoms in the molecule. However, only </w:t>
      </w:r>
      <w:r w:rsidR="00823DDE">
        <w:t>3</w:t>
      </w:r>
      <w:r w:rsidRPr="0002231A">
        <w:t xml:space="preserve"> peaks (</w:t>
      </w:r>
      <w:r w:rsidR="00823DDE">
        <w:t>3</w:t>
      </w:r>
      <w:r w:rsidRPr="0002231A">
        <w:t xml:space="preserve"> signals) are shown in the spectrum.</w:t>
      </w:r>
    </w:p>
    <w:p w14:paraId="0E3E1176" w14:textId="77777777" w:rsidR="00D5306D" w:rsidRPr="0002231A" w:rsidRDefault="00D5306D" w:rsidP="00AA3538">
      <w:pPr>
        <w:pStyle w:val="ListBullet2"/>
        <w:ind w:left="1701"/>
      </w:pPr>
      <w:r w:rsidRPr="0002231A">
        <w:t>Due to symmetry, carbon atoms 1 and 5 are in identical environments. The same is true for carbon atoms 2 and 4. However, carbon atom 3 is in a unique environment.</w:t>
      </w:r>
    </w:p>
    <w:p w14:paraId="7E308C7E" w14:textId="77777777" w:rsidR="00D5306D" w:rsidRPr="0002231A" w:rsidRDefault="00D5306D" w:rsidP="00AA3538">
      <w:pPr>
        <w:pStyle w:val="ListBullet2"/>
        <w:ind w:left="1701"/>
      </w:pPr>
      <w:r w:rsidRPr="0002231A">
        <w:t>The signals at 24 and 33 ppm are consistent with –CH</w:t>
      </w:r>
      <w:r w:rsidRPr="007459DD">
        <w:rPr>
          <w:vertAlign w:val="subscript"/>
        </w:rPr>
        <w:t>2</w:t>
      </w:r>
      <w:r w:rsidRPr="0002231A">
        <w:t>–CH</w:t>
      </w:r>
      <w:r w:rsidRPr="007459DD">
        <w:rPr>
          <w:vertAlign w:val="subscript"/>
        </w:rPr>
        <w:t>2</w:t>
      </w:r>
      <w:r w:rsidRPr="0002231A">
        <w:t>– carbon atoms (5−40 ppm)</w:t>
      </w:r>
    </w:p>
    <w:p w14:paraId="278AB98F" w14:textId="77777777" w:rsidR="00D5306D" w:rsidRPr="0002231A" w:rsidRDefault="00D5306D" w:rsidP="00AA3538">
      <w:pPr>
        <w:pStyle w:val="ListBullet2"/>
        <w:ind w:left="1701"/>
      </w:pPr>
      <w:r w:rsidRPr="0002231A">
        <w:t>The signal at 42 ppm is due to the C-N-H groups (25−60 ppm)</w:t>
      </w:r>
    </w:p>
    <w:p w14:paraId="0FFD5920" w14:textId="77777777" w:rsidR="00D5306D" w:rsidRPr="001D202A" w:rsidRDefault="00D5306D" w:rsidP="000B47C1">
      <w:pPr>
        <w:pStyle w:val="ListNumber2"/>
        <w:numPr>
          <w:ilvl w:val="0"/>
          <w:numId w:val="0"/>
        </w:numPr>
        <w:ind w:left="1134"/>
      </w:pPr>
      <w:r w:rsidRPr="001D202A">
        <w:t>Proton NMR</w:t>
      </w:r>
    </w:p>
    <w:p w14:paraId="0550E09E" w14:textId="6B02BA25" w:rsidR="00D5306D" w:rsidRPr="0002231A" w:rsidRDefault="00D5306D" w:rsidP="000B47C1">
      <w:pPr>
        <w:pStyle w:val="ListBullet2"/>
        <w:ind w:left="1560"/>
      </w:pPr>
      <w:r w:rsidRPr="0002231A">
        <w:t xml:space="preserve">Quintets arise from H atoms with four H atoms on neighbouring C atoms, </w:t>
      </w:r>
      <w:r w:rsidR="008813A5">
        <w:t>for example:</w:t>
      </w:r>
      <w:r w:rsidRPr="0002231A">
        <w:t xml:space="preserve"> the H atoms on C-3 have four neighbouring H atoms on C-2 and C-4.</w:t>
      </w:r>
    </w:p>
    <w:p w14:paraId="0AC5C586" w14:textId="77777777" w:rsidR="00D5306D" w:rsidRDefault="00D5306D" w:rsidP="000B47C1">
      <w:pPr>
        <w:pStyle w:val="ListBullet2"/>
        <w:ind w:left="1560"/>
      </w:pPr>
      <w:r w:rsidRPr="0002231A">
        <w:t>The highlighted signal results from similar chemical shifts of protons in two different environments.</w:t>
      </w:r>
    </w:p>
    <w:p w14:paraId="4F3264E9" w14:textId="0C304195" w:rsidR="0008674C" w:rsidRPr="0002231A" w:rsidRDefault="0008674C" w:rsidP="000B47C1">
      <w:pPr>
        <w:pStyle w:val="ListBullet2"/>
        <w:ind w:left="1560"/>
      </w:pPr>
      <w:r>
        <w:t>The highlighted signal results from the overlap of a 2H signal and a 4H signal, giving 6H.</w:t>
      </w:r>
    </w:p>
    <w:p w14:paraId="46AC01F8" w14:textId="77777777" w:rsidR="00D5306D" w:rsidRPr="00A5544E" w:rsidRDefault="00D5306D" w:rsidP="00905164">
      <w:pPr>
        <w:pStyle w:val="ListBullet2"/>
        <w:numPr>
          <w:ilvl w:val="0"/>
          <w:numId w:val="0"/>
        </w:numPr>
      </w:pPr>
      <w:r>
        <w:rPr>
          <w:lang w:eastAsia="zh-CN"/>
        </w:rPr>
        <w:br w:type="page"/>
      </w:r>
    </w:p>
    <w:p w14:paraId="413BD091" w14:textId="394967D8" w:rsidR="002E7C6F" w:rsidRPr="002E7C6F" w:rsidRDefault="002E7C6F" w:rsidP="002E7C6F">
      <w:pPr>
        <w:pStyle w:val="Heading2"/>
        <w:rPr>
          <w:b w:val="0"/>
          <w:bCs w:val="0"/>
        </w:rPr>
      </w:pPr>
      <w:bookmarkStart w:id="36" w:name="_Toc148345563"/>
      <w:r>
        <w:t>Support and alignment</w:t>
      </w:r>
      <w:bookmarkEnd w:id="36"/>
    </w:p>
    <w:p w14:paraId="2EBD3440" w14:textId="0958ACB3" w:rsidR="002E7C6F" w:rsidRDefault="002E7C6F" w:rsidP="002E7C6F">
      <w:r w:rsidRPr="00905164">
        <w:rPr>
          <w:b/>
          <w:bCs/>
        </w:rPr>
        <w:t>Resource evaluation and support:</w:t>
      </w:r>
      <w:r>
        <w:t xml:space="preserve"> </w:t>
      </w:r>
      <w:r w:rsidR="000B5ACC">
        <w:t>a</w:t>
      </w:r>
      <w:r>
        <w:t xml:space="preserve">ll curriculum resources are prepared through a rigorous process. Resources are periodically reviewed as part of our ongoing evaluation plan to ensure currency, relevance and effectiveness. For additional support </w:t>
      </w:r>
      <w:r w:rsidR="0060461D">
        <w:t>and</w:t>
      </w:r>
      <w:r>
        <w:t xml:space="preserve"> advice</w:t>
      </w:r>
      <w:r w:rsidR="0060461D">
        <w:t xml:space="preserve"> or to provide feedback, </w:t>
      </w:r>
      <w:r>
        <w:t xml:space="preserve">contact the Science Curriculum team by emailing </w:t>
      </w:r>
      <w:hyperlink r:id="rId40" w:history="1">
        <w:r w:rsidRPr="002A1A6E">
          <w:rPr>
            <w:rStyle w:val="Hyperlink"/>
          </w:rPr>
          <w:t>Science7-12@det.nsw.edu.au</w:t>
        </w:r>
      </w:hyperlink>
      <w:r>
        <w:t>.</w:t>
      </w:r>
    </w:p>
    <w:p w14:paraId="2B8A5278" w14:textId="77777777" w:rsidR="002E7C6F" w:rsidRDefault="002E7C6F" w:rsidP="002E7C6F">
      <w:r>
        <w:t xml:space="preserve">Please complete the following </w:t>
      </w:r>
      <w:hyperlink r:id="rId41" w:history="1">
        <w:r w:rsidRPr="002E7C6F">
          <w:rPr>
            <w:rStyle w:val="Hyperlink"/>
          </w:rPr>
          <w:t>feedback form</w:t>
        </w:r>
      </w:hyperlink>
      <w:r>
        <w:t xml:space="preserve"> to help us improve our resources and support.</w:t>
      </w:r>
    </w:p>
    <w:p w14:paraId="1D48DF50" w14:textId="6816AB30" w:rsidR="00CC7E98" w:rsidRDefault="00CC7E98" w:rsidP="00CC7E98">
      <w:r w:rsidRPr="005A69F6">
        <w:rPr>
          <w:b/>
          <w:bCs/>
        </w:rPr>
        <w:t>Differentiation:</w:t>
      </w:r>
      <w:r w:rsidRPr="005A69F6">
        <w:t xml:space="preserve"> </w:t>
      </w:r>
      <w:r w:rsidR="00205D07">
        <w:t>f</w:t>
      </w:r>
      <w:r w:rsidRPr="005A69F6">
        <w:t xml:space="preserve">urther advice to support Aboriginal and Torres Strait Islander students, EALD students, students with a disability and/or additional needs and High Potential and gifted students can be found on the </w:t>
      </w:r>
      <w:hyperlink r:id="rId42" w:history="1">
        <w:r w:rsidRPr="005A69F6">
          <w:rPr>
            <w:rStyle w:val="Hyperlink"/>
          </w:rPr>
          <w:t>Planning programming and assessing 7-12</w:t>
        </w:r>
      </w:hyperlink>
      <w:r w:rsidRPr="005A69F6">
        <w:t xml:space="preserve"> webpage.</w:t>
      </w:r>
    </w:p>
    <w:p w14:paraId="0FABCB85" w14:textId="77777777" w:rsidR="00CC7E98" w:rsidRPr="005D7FBE" w:rsidRDefault="00CC7E98" w:rsidP="00CC7E98">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43" w:history="1">
        <w:r w:rsidRPr="005A69F6">
          <w:rPr>
            <w:rStyle w:val="Hyperlink"/>
          </w:rPr>
          <w:t>Planning programming and assessing 7-12</w:t>
        </w:r>
      </w:hyperlink>
      <w:r w:rsidRPr="005A69F6">
        <w:t xml:space="preserve"> webpage.</w:t>
      </w:r>
    </w:p>
    <w:p w14:paraId="4CAB5D6C" w14:textId="3B6A3FDF" w:rsidR="00CC7E98" w:rsidRDefault="00CC7E98" w:rsidP="00CC7E98">
      <w:r w:rsidRPr="002E7C6F">
        <w:rPr>
          <w:b/>
          <w:bCs/>
        </w:rPr>
        <w:t>Professional learning</w:t>
      </w:r>
      <w:r>
        <w:t xml:space="preserve">: </w:t>
      </w:r>
      <w:r w:rsidR="00205D07">
        <w:t>r</w:t>
      </w:r>
      <w:r>
        <w:t xml:space="preserve">elevant professional learning is available on the </w:t>
      </w:r>
      <w:hyperlink r:id="rId44" w:history="1">
        <w:r w:rsidRPr="002E7C6F">
          <w:rPr>
            <w:rStyle w:val="Hyperlink"/>
          </w:rPr>
          <w:t>Science statewide staffroom</w:t>
        </w:r>
      </w:hyperlink>
      <w:r>
        <w:t xml:space="preserve"> and </w:t>
      </w:r>
      <w:hyperlink r:id="rId45" w:history="1">
        <w:r w:rsidRPr="00CC7E98">
          <w:rPr>
            <w:rStyle w:val="Hyperlink"/>
          </w:rPr>
          <w:t>HSC Professional Learning</w:t>
        </w:r>
      </w:hyperlink>
      <w:r w:rsidRPr="00CC7E98">
        <w:t>.</w:t>
      </w:r>
      <w:r>
        <w:t xml:space="preserve"> </w:t>
      </w:r>
      <w:hyperlink r:id="rId46" w:history="1">
        <w:r w:rsidRPr="00CC7E98">
          <w:rPr>
            <w:rStyle w:val="Hyperlink"/>
          </w:rPr>
          <w:t>Stage 6 Literacy in context</w:t>
        </w:r>
      </w:hyperlink>
      <w:r w:rsidRPr="00CC7E98">
        <w:t xml:space="preserve"> provides further advice to teachers to improve student writing.</w:t>
      </w:r>
      <w:r>
        <w:t xml:space="preserve"> </w:t>
      </w:r>
    </w:p>
    <w:p w14:paraId="42E8554E" w14:textId="539049B1" w:rsidR="002E7C6F" w:rsidRDefault="002E7C6F" w:rsidP="002E7C6F">
      <w:r w:rsidRPr="002E7C6F">
        <w:rPr>
          <w:b/>
          <w:bCs/>
        </w:rPr>
        <w:t>Related resources</w:t>
      </w:r>
      <w:r>
        <w:t xml:space="preserve">: </w:t>
      </w:r>
      <w:r w:rsidR="00205D07">
        <w:t>f</w:t>
      </w:r>
      <w:r>
        <w:t xml:space="preserve">urther resources to support </w:t>
      </w:r>
      <w:r w:rsidR="002D0346">
        <w:t>Stage 6 Chemistry</w:t>
      </w:r>
      <w:r>
        <w:t xml:space="preserve"> can be found on the </w:t>
      </w:r>
      <w:hyperlink r:id="rId47" w:history="1">
        <w:r w:rsidRPr="00D336ED">
          <w:rPr>
            <w:rStyle w:val="Hyperlink"/>
          </w:rPr>
          <w:t>HSC hub</w:t>
        </w:r>
      </w:hyperlink>
      <w:r>
        <w:t xml:space="preserve"> and the </w:t>
      </w:r>
      <w:hyperlink r:id="rId48" w:history="1">
        <w:r w:rsidR="00242B01">
          <w:rPr>
            <w:rStyle w:val="Hyperlink"/>
          </w:rPr>
          <w:t>Science K-12</w:t>
        </w:r>
      </w:hyperlink>
      <w:r w:rsidR="00242B01" w:rsidRPr="00242B01">
        <w:t xml:space="preserve"> page</w:t>
      </w:r>
      <w:r>
        <w:t>.</w:t>
      </w:r>
    </w:p>
    <w:p w14:paraId="109F7EC8" w14:textId="17946D54" w:rsidR="002E7C6F" w:rsidRDefault="002E7C6F" w:rsidP="002E7C6F">
      <w:r w:rsidRPr="002E7C6F">
        <w:rPr>
          <w:b/>
          <w:bCs/>
        </w:rPr>
        <w:t>Consulted with</w:t>
      </w:r>
      <w:r>
        <w:t xml:space="preserve">: </w:t>
      </w:r>
      <w:r w:rsidR="00780C27">
        <w:t>Literacy</w:t>
      </w:r>
      <w:r>
        <w:t xml:space="preserve"> and </w:t>
      </w:r>
      <w:r w:rsidR="00780C27">
        <w:t>Numeracy</w:t>
      </w:r>
      <w:r>
        <w:t xml:space="preserve"> and subject matter experts.</w:t>
      </w:r>
    </w:p>
    <w:p w14:paraId="51CF66F8" w14:textId="77777777" w:rsidR="002E7C6F" w:rsidRDefault="002E7C6F" w:rsidP="002E7C6F">
      <w:r w:rsidRPr="002E7C6F">
        <w:rPr>
          <w:b/>
          <w:bCs/>
        </w:rPr>
        <w:t>Alignment to system priorities and/or needs</w:t>
      </w:r>
      <w:r>
        <w:t xml:space="preserve">: </w:t>
      </w:r>
      <w:hyperlink r:id="rId49" w:history="1">
        <w:r w:rsidRPr="00D336ED">
          <w:rPr>
            <w:rStyle w:val="Hyperlink"/>
          </w:rPr>
          <w:t>School Excellence Policy</w:t>
        </w:r>
      </w:hyperlink>
      <w:r>
        <w:t xml:space="preserve">, </w:t>
      </w:r>
      <w:hyperlink r:id="rId50" w:history="1">
        <w:r w:rsidRPr="00D336ED">
          <w:rPr>
            <w:rStyle w:val="Hyperlink"/>
          </w:rPr>
          <w:t>School Success Model</w:t>
        </w:r>
      </w:hyperlink>
      <w:r>
        <w:t>.</w:t>
      </w:r>
    </w:p>
    <w:p w14:paraId="1CAE074C" w14:textId="611D1238" w:rsidR="002E7C6F" w:rsidRDefault="002E7C6F" w:rsidP="002E7C6F">
      <w:r w:rsidRPr="002E7C6F">
        <w:rPr>
          <w:b/>
          <w:bCs/>
        </w:rPr>
        <w:t>Alignment to the School Excellence Framework</w:t>
      </w:r>
      <w:r>
        <w:t xml:space="preserve">: </w:t>
      </w:r>
      <w:r w:rsidR="00205D07">
        <w:t>t</w:t>
      </w:r>
      <w:r>
        <w:t xml:space="preserve">his resource supports the </w:t>
      </w:r>
      <w:hyperlink r:id="rId51" w:history="1">
        <w:r w:rsidRPr="00D336ED">
          <w:rPr>
            <w:rStyle w:val="Hyperlink"/>
          </w:rPr>
          <w:t>School Excellence Framework</w:t>
        </w:r>
      </w:hyperlink>
      <w:r>
        <w:t xml:space="preserve"> elements of curriculum (curriculum provision) and effective classroom practice (lesson planning, explicit teaching).</w:t>
      </w:r>
    </w:p>
    <w:p w14:paraId="5B5AA1DC" w14:textId="51DFDB74" w:rsidR="002E7C6F" w:rsidRDefault="002E7C6F" w:rsidP="002E7C6F">
      <w:r w:rsidRPr="002E7C6F">
        <w:rPr>
          <w:b/>
          <w:bCs/>
        </w:rPr>
        <w:t>Alignment to Australian Professional Teaching Standards</w:t>
      </w:r>
      <w:r>
        <w:t xml:space="preserve">: </w:t>
      </w:r>
      <w:r w:rsidR="00205D07">
        <w:t>t</w:t>
      </w:r>
      <w:r>
        <w:t xml:space="preserve">his resource supports teachers to address </w:t>
      </w:r>
      <w:hyperlink r:id="rId52" w:history="1">
        <w:r w:rsidRPr="00D336ED">
          <w:rPr>
            <w:rStyle w:val="Hyperlink"/>
          </w:rPr>
          <w:t>Australian Professional Teaching Standards</w:t>
        </w:r>
      </w:hyperlink>
      <w:r>
        <w:t xml:space="preserve"> 3.2.2, 3.3.2</w:t>
      </w:r>
      <w:r w:rsidR="00830746">
        <w:t>.</w:t>
      </w:r>
    </w:p>
    <w:p w14:paraId="3F00580D" w14:textId="0250BBEE" w:rsidR="002E7C6F" w:rsidRDefault="002E7C6F" w:rsidP="002E7C6F">
      <w:r w:rsidRPr="002E7C6F">
        <w:rPr>
          <w:b/>
          <w:bCs/>
        </w:rPr>
        <w:t>Author</w:t>
      </w:r>
      <w:r>
        <w:t>: Science 7-12 Curriculum Team</w:t>
      </w:r>
    </w:p>
    <w:p w14:paraId="0B3ED07B" w14:textId="26B3C2D5" w:rsidR="002E7C6F" w:rsidRDefault="002E7C6F" w:rsidP="002E7C6F">
      <w:r w:rsidRPr="002E7C6F">
        <w:rPr>
          <w:b/>
          <w:bCs/>
        </w:rPr>
        <w:t>Resource</w:t>
      </w:r>
      <w:r>
        <w:t xml:space="preserve">: </w:t>
      </w:r>
      <w:r w:rsidR="00830746">
        <w:t xml:space="preserve">Classroom </w:t>
      </w:r>
      <w:r w:rsidR="00205D07">
        <w:t>r</w:t>
      </w:r>
      <w:r w:rsidR="00830746">
        <w:t>esource</w:t>
      </w:r>
    </w:p>
    <w:p w14:paraId="03D0A56D" w14:textId="32286770" w:rsidR="007C4DAE" w:rsidRDefault="002E7C6F" w:rsidP="002E7C6F">
      <w:r w:rsidRPr="002E7C6F">
        <w:rPr>
          <w:b/>
          <w:bCs/>
        </w:rPr>
        <w:t>Creation date</w:t>
      </w:r>
      <w:r>
        <w:t xml:space="preserve">: </w:t>
      </w:r>
      <w:r w:rsidR="00830746">
        <w:t xml:space="preserve">updated </w:t>
      </w:r>
      <w:r w:rsidR="00CD0AC4">
        <w:t>26 October 2022</w:t>
      </w:r>
      <w:r w:rsidR="007C4DAE">
        <w:br w:type="page"/>
      </w:r>
    </w:p>
    <w:p w14:paraId="00FD4421" w14:textId="77777777" w:rsidR="009C6967" w:rsidRDefault="009C6967" w:rsidP="009C6967">
      <w:pPr>
        <w:pStyle w:val="Heading2"/>
      </w:pPr>
      <w:bookmarkStart w:id="37" w:name="_References__(ŠHeading"/>
      <w:bookmarkStart w:id="38" w:name="_Toc148345564"/>
      <w:bookmarkEnd w:id="37"/>
      <w:r>
        <w:t>Appendix</w:t>
      </w:r>
      <w:bookmarkEnd w:id="38"/>
    </w:p>
    <w:p w14:paraId="0F2B586B" w14:textId="77777777" w:rsidR="009C6967" w:rsidRDefault="009C6967" w:rsidP="009C6967">
      <w:pPr>
        <w:pStyle w:val="Heading3"/>
        <w:rPr>
          <w:lang w:eastAsia="zh-CN"/>
        </w:rPr>
      </w:pPr>
      <w:bookmarkStart w:id="39" w:name="_Toc148345565"/>
      <w:r>
        <w:rPr>
          <w:lang w:eastAsia="zh-CN"/>
        </w:rPr>
        <w:t>Spectra templates</w:t>
      </w:r>
      <w:bookmarkEnd w:id="39"/>
    </w:p>
    <w:p w14:paraId="0CEBBDB8" w14:textId="77777777" w:rsidR="009C6967" w:rsidRPr="001D202A" w:rsidRDefault="009C6967" w:rsidP="009C6967">
      <w:pPr>
        <w:rPr>
          <w:lang w:eastAsia="zh-CN"/>
        </w:rPr>
      </w:pPr>
      <w:r>
        <w:rPr>
          <w:lang w:eastAsia="zh-CN"/>
        </w:rPr>
        <w:t xml:space="preserve">The following templates are to support general teaching and learning activities for spectroscopy. They could be used when designing questions or when </w:t>
      </w:r>
      <w:r w:rsidRPr="1F6F1977">
        <w:rPr>
          <w:lang w:eastAsia="zh-CN"/>
        </w:rPr>
        <w:t>demonstrating</w:t>
      </w:r>
      <w:r>
        <w:rPr>
          <w:lang w:eastAsia="zh-CN"/>
        </w:rPr>
        <w:t xml:space="preserve"> worked examples to a class.</w:t>
      </w:r>
    </w:p>
    <w:p w14:paraId="4AD9E757" w14:textId="77777777" w:rsidR="009C6967" w:rsidRDefault="009C6967" w:rsidP="009C6967">
      <w:pPr>
        <w:pStyle w:val="FeatureBox2"/>
      </w:pPr>
      <w:r w:rsidRPr="00E12278">
        <w:rPr>
          <w:b/>
          <w:bCs/>
        </w:rPr>
        <w:t>Teacher tip:</w:t>
      </w:r>
      <w:r>
        <w:t xml:space="preserve"> the following templates can be used by teachers to create their own spectra when designing learning materials.</w:t>
      </w:r>
      <w:r>
        <w:rPr>
          <w:lang w:eastAsia="zh-CN"/>
        </w:rPr>
        <w:br w:type="page"/>
      </w:r>
    </w:p>
    <w:p w14:paraId="248CCC3C" w14:textId="77777777" w:rsidR="009C6967" w:rsidRDefault="009C6967" w:rsidP="009C6967">
      <w:pPr>
        <w:pStyle w:val="Heading4"/>
        <w:rPr>
          <w:lang w:eastAsia="zh-CN"/>
        </w:rPr>
      </w:pPr>
      <w:r>
        <w:rPr>
          <w:lang w:eastAsia="zh-CN"/>
        </w:rPr>
        <w:t>Infrared Spectra</w:t>
      </w:r>
    </w:p>
    <w:p w14:paraId="4883F0DD" w14:textId="77777777" w:rsidR="009C6967" w:rsidRDefault="009C6967" w:rsidP="009C6967">
      <w:pPr>
        <w:rPr>
          <w:lang w:eastAsia="zh-CN"/>
        </w:rPr>
      </w:pPr>
      <w:r w:rsidRPr="00D37420">
        <w:rPr>
          <w:noProof/>
        </w:rPr>
        <w:drawing>
          <wp:inline distT="0" distB="0" distL="0" distR="0" wp14:anchorId="49D64F6B" wp14:editId="3DB185AD">
            <wp:extent cx="5485801" cy="2778369"/>
            <wp:effectExtent l="0" t="0" r="635" b="3175"/>
            <wp:docPr id="13" name="Picture 13" descr="Blank graph of wavenumber versus % Transmit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ank graph of wavenumber versus % Transmittance"/>
                    <pic:cNvPicPr/>
                  </pic:nvPicPr>
                  <pic:blipFill>
                    <a:blip r:embed="rId53">
                      <a:extLst>
                        <a:ext uri="{28A0092B-C50C-407E-A947-70E740481C1C}">
                          <a14:useLocalDpi xmlns:a14="http://schemas.microsoft.com/office/drawing/2010/main" val="0"/>
                        </a:ext>
                      </a:extLst>
                    </a:blip>
                    <a:stretch>
                      <a:fillRect/>
                    </a:stretch>
                  </pic:blipFill>
                  <pic:spPr>
                    <a:xfrm>
                      <a:off x="0" y="0"/>
                      <a:ext cx="5513262" cy="2792277"/>
                    </a:xfrm>
                    <a:prstGeom prst="rect">
                      <a:avLst/>
                    </a:prstGeom>
                  </pic:spPr>
                </pic:pic>
              </a:graphicData>
            </a:graphic>
          </wp:inline>
        </w:drawing>
      </w:r>
    </w:p>
    <w:p w14:paraId="08BC2AAD" w14:textId="77777777" w:rsidR="009C6967" w:rsidRDefault="009C6967" w:rsidP="009C6967">
      <w:pPr>
        <w:pStyle w:val="Heading4"/>
        <w:rPr>
          <w:lang w:eastAsia="zh-CN"/>
        </w:rPr>
      </w:pPr>
      <w:r w:rsidRPr="00D37420">
        <w:rPr>
          <w:rStyle w:val="Heading5Char"/>
        </w:rPr>
        <w:t>13C NMR Spectra</w:t>
      </w:r>
      <w:r w:rsidRPr="00D37420">
        <w:rPr>
          <w:noProof/>
        </w:rPr>
        <w:drawing>
          <wp:inline distT="0" distB="0" distL="0" distR="0" wp14:anchorId="5E621477" wp14:editId="73B7F22B">
            <wp:extent cx="4961614" cy="2865604"/>
            <wp:effectExtent l="0" t="0" r="0" b="0"/>
            <wp:docPr id="490" name="Picture 490" descr="Blank CNM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Blank CNMR grap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8115" cy="2886686"/>
                    </a:xfrm>
                    <a:prstGeom prst="rect">
                      <a:avLst/>
                    </a:prstGeom>
                    <a:noFill/>
                  </pic:spPr>
                </pic:pic>
              </a:graphicData>
            </a:graphic>
          </wp:inline>
        </w:drawing>
      </w:r>
    </w:p>
    <w:p w14:paraId="35BDE0E7" w14:textId="77777777" w:rsidR="009C6967" w:rsidRDefault="009C6967" w:rsidP="009C6967">
      <w:pPr>
        <w:spacing w:before="0" w:after="160" w:line="259" w:lineRule="auto"/>
        <w:rPr>
          <w:lang w:eastAsia="zh-CN"/>
        </w:rPr>
      </w:pPr>
      <w:r>
        <w:rPr>
          <w:lang w:eastAsia="zh-CN"/>
        </w:rPr>
        <w:br w:type="page"/>
      </w:r>
    </w:p>
    <w:p w14:paraId="5069BE48" w14:textId="77777777" w:rsidR="009C6967" w:rsidRDefault="009C6967" w:rsidP="009C6967">
      <w:pPr>
        <w:pStyle w:val="Heading4"/>
        <w:rPr>
          <w:lang w:eastAsia="zh-CN"/>
        </w:rPr>
      </w:pPr>
      <w:r>
        <w:rPr>
          <w:lang w:eastAsia="zh-CN"/>
        </w:rPr>
        <w:t>1H NMR Spectra</w:t>
      </w:r>
    </w:p>
    <w:p w14:paraId="03B5AB20" w14:textId="77777777" w:rsidR="009C6967" w:rsidRDefault="009C6967" w:rsidP="009C6967">
      <w:pPr>
        <w:rPr>
          <w:lang w:eastAsia="zh-CN"/>
        </w:rPr>
      </w:pPr>
      <w:r w:rsidRPr="00D37420">
        <w:rPr>
          <w:noProof/>
        </w:rPr>
        <w:drawing>
          <wp:inline distT="0" distB="0" distL="0" distR="0" wp14:anchorId="72D24CC3" wp14:editId="08D7B979">
            <wp:extent cx="4505960" cy="3735024"/>
            <wp:effectExtent l="0" t="0" r="0" b="0"/>
            <wp:docPr id="494" name="Picture 494" descr="Blank HNMR spectrum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Blank HNMR spectrum grap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5960" cy="3735024"/>
                    </a:xfrm>
                    <a:prstGeom prst="rect">
                      <a:avLst/>
                    </a:prstGeom>
                    <a:noFill/>
                  </pic:spPr>
                </pic:pic>
              </a:graphicData>
            </a:graphic>
          </wp:inline>
        </w:drawing>
      </w:r>
    </w:p>
    <w:p w14:paraId="6B728B5E" w14:textId="77777777" w:rsidR="009C6967" w:rsidRDefault="009C6967" w:rsidP="009C6967">
      <w:pPr>
        <w:pStyle w:val="Heading4"/>
        <w:rPr>
          <w:lang w:eastAsia="zh-CN"/>
        </w:rPr>
      </w:pPr>
      <w:r>
        <w:rPr>
          <w:lang w:eastAsia="zh-CN"/>
        </w:rPr>
        <w:t>Mass Spectra</w:t>
      </w:r>
    </w:p>
    <w:p w14:paraId="24597D73" w14:textId="77777777" w:rsidR="009C6967" w:rsidRDefault="009C6967" w:rsidP="009C6967">
      <w:pPr>
        <w:rPr>
          <w:lang w:eastAsia="zh-CN"/>
        </w:rPr>
      </w:pPr>
      <w:r w:rsidRPr="00D37420">
        <w:rPr>
          <w:noProof/>
        </w:rPr>
        <w:drawing>
          <wp:inline distT="0" distB="0" distL="0" distR="0" wp14:anchorId="56F30855" wp14:editId="4493999E">
            <wp:extent cx="5319422" cy="3261670"/>
            <wp:effectExtent l="0" t="0" r="0" b="0"/>
            <wp:docPr id="491" name="Picture 491" descr="Blank graph of mass to charge ration versus relative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Blank graph of mass to charge ration versus relative intensi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457" cy="3270889"/>
                    </a:xfrm>
                    <a:prstGeom prst="rect">
                      <a:avLst/>
                    </a:prstGeom>
                    <a:noFill/>
                  </pic:spPr>
                </pic:pic>
              </a:graphicData>
            </a:graphic>
          </wp:inline>
        </w:drawing>
      </w:r>
    </w:p>
    <w:p w14:paraId="182E78A0" w14:textId="77777777" w:rsidR="009C6967" w:rsidRDefault="009C6967" w:rsidP="009C6967">
      <w:pPr>
        <w:rPr>
          <w:lang w:eastAsia="zh-CN"/>
        </w:rPr>
      </w:pPr>
    </w:p>
    <w:p w14:paraId="7666F68C" w14:textId="09B1ADBE" w:rsidR="007C4DAE" w:rsidRDefault="007C4DAE" w:rsidP="007C4DAE">
      <w:pPr>
        <w:pStyle w:val="Heading2"/>
      </w:pPr>
      <w:bookmarkStart w:id="40" w:name="_Toc148345566"/>
      <w:r>
        <w:t>References</w:t>
      </w:r>
      <w:bookmarkEnd w:id="40"/>
    </w:p>
    <w:p w14:paraId="366562CF" w14:textId="77777777" w:rsidR="000B5ACC" w:rsidRPr="00AE7FE3" w:rsidRDefault="000B5ACC" w:rsidP="000B5ACC">
      <w:pPr>
        <w:pStyle w:val="FeatureBox2"/>
      </w:pPr>
      <w:bookmarkStart w:id="41" w:name="_Hlk122451129"/>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A8C816E" w14:textId="77777777" w:rsidR="000B5ACC" w:rsidRPr="00AE7FE3" w:rsidRDefault="000B5ACC" w:rsidP="000B5ACC">
      <w:pPr>
        <w:pStyle w:val="FeatureBox2"/>
      </w:pPr>
      <w:r w:rsidRPr="00AE7FE3">
        <w:t>Please refer to the NESA Copyright Disclaimer for more information</w:t>
      </w:r>
      <w:r>
        <w:t xml:space="preserve"> </w:t>
      </w:r>
      <w:hyperlink r:id="rId57" w:history="1">
        <w:r w:rsidRPr="004C354B">
          <w:rPr>
            <w:rStyle w:val="Hyperlink"/>
          </w:rPr>
          <w:t>https://educationstandards.nsw.edu.au/wps/portal/nesa/mini-footer/copyright</w:t>
        </w:r>
      </w:hyperlink>
      <w:r w:rsidRPr="006A254E">
        <w:t>.</w:t>
      </w:r>
    </w:p>
    <w:p w14:paraId="2B4E37D2" w14:textId="77777777" w:rsidR="000B5ACC" w:rsidRPr="00AE7FE3" w:rsidRDefault="000B5ACC" w:rsidP="000B5ACC">
      <w:pPr>
        <w:pStyle w:val="FeatureBox2"/>
      </w:pPr>
      <w:r w:rsidRPr="00AE7FE3">
        <w:t>NESA holds the only official and up-to-date versions of the NSW Curriculum and syllabus documents. Please visit the NSW Education Standards Authority (NESA) website</w:t>
      </w:r>
      <w:r>
        <w:t xml:space="preserve"> </w:t>
      </w:r>
      <w:hyperlink r:id="rId58" w:tgtFrame="_blank" w:tooltip="https://educationstandards.nsw.edu.au/" w:history="1">
        <w:r w:rsidRPr="00AE7FE3">
          <w:rPr>
            <w:rStyle w:val="Hyperlink"/>
          </w:rPr>
          <w:t>https://educationstandards.nsw.edu.au/</w:t>
        </w:r>
      </w:hyperlink>
      <w:r w:rsidRPr="006A254E">
        <w:t xml:space="preserve"> </w:t>
      </w:r>
      <w:r w:rsidRPr="00AE7FE3">
        <w:t xml:space="preserve">and the NSW Curriculum website </w:t>
      </w:r>
      <w:hyperlink r:id="rId59" w:history="1">
        <w:r w:rsidRPr="00AE7FE3">
          <w:rPr>
            <w:rStyle w:val="Hyperlink"/>
          </w:rPr>
          <w:t>https://curriculum.nsw.edu.au/home</w:t>
        </w:r>
      </w:hyperlink>
      <w:r w:rsidRPr="00AE7FE3">
        <w:t>.</w:t>
      </w:r>
    </w:p>
    <w:bookmarkEnd w:id="41"/>
    <w:p w14:paraId="14A91342" w14:textId="77777777" w:rsidR="00F176A9" w:rsidRPr="00F176A9" w:rsidRDefault="00F176A9" w:rsidP="00F176A9">
      <w:r w:rsidRPr="00F176A9">
        <w:fldChar w:fldCharType="begin"/>
      </w:r>
      <w:r w:rsidRPr="00F176A9">
        <w:instrText>HYPERLINK "https://educationstandards.nsw.edu.au/wps/portal/nesa/11-12/stage-6-learning-areas/stage-6-science/chemistry-2017"</w:instrText>
      </w:r>
      <w:r w:rsidRPr="00F176A9">
        <w:fldChar w:fldCharType="separate"/>
      </w:r>
      <w:r w:rsidRPr="00F176A9">
        <w:rPr>
          <w:rStyle w:val="Hyperlink"/>
        </w:rPr>
        <w:t>Chemistry Stage 6 Syllabus</w:t>
      </w:r>
      <w:r w:rsidRPr="00F176A9">
        <w:fldChar w:fldCharType="end"/>
      </w:r>
      <w:r w:rsidRPr="00F176A9">
        <w:t xml:space="preserve"> © NSW Education Standards Authority (NESA) for and on behalf of the Crown in right of the State of New South Wales, 2017.</w:t>
      </w:r>
    </w:p>
    <w:p w14:paraId="592E6147" w14:textId="77777777" w:rsidR="005627AE" w:rsidRPr="00701492" w:rsidRDefault="005627AE" w:rsidP="007B7851">
      <w:r w:rsidRPr="005627AE">
        <w:t xml:space="preserve">AIST (National Institute of Advanced Industrial Science and Technology) (2018) </w:t>
      </w:r>
      <w:hyperlink r:id="rId60" w:history="1">
        <w:r w:rsidRPr="005627AE">
          <w:rPr>
            <w:rStyle w:val="Hyperlink"/>
            <w:i/>
            <w:iCs/>
          </w:rPr>
          <w:t>Spectral Database for Organic Compounds</w:t>
        </w:r>
      </w:hyperlink>
      <w:r w:rsidRPr="005627AE">
        <w:t xml:space="preserve"> [website], accessed 29 June 2020.</w:t>
      </w:r>
    </w:p>
    <w:p w14:paraId="6356B370" w14:textId="77777777" w:rsidR="005627AE" w:rsidRDefault="005627AE" w:rsidP="009C47E7">
      <w:r w:rsidRPr="00A605AF">
        <w:t xml:space="preserve">CESE (Centre for Education Statistics and Evaluation) (2020) </w:t>
      </w:r>
      <w:hyperlink r:id="rId61" w:history="1">
        <w:r w:rsidRPr="00A605AF">
          <w:rPr>
            <w:rStyle w:val="Hyperlink"/>
            <w:i/>
            <w:iCs/>
          </w:rPr>
          <w:t>What works best: 2020 update</w:t>
        </w:r>
      </w:hyperlink>
      <w:r w:rsidRPr="00A605AF">
        <w:t xml:space="preserve">, NSW Department of Education, accessed </w:t>
      </w:r>
      <w:r>
        <w:t>2</w:t>
      </w:r>
      <w:r w:rsidRPr="00A605AF">
        <w:t>3 May 2023.</w:t>
      </w:r>
    </w:p>
    <w:p w14:paraId="102EB6F1" w14:textId="77777777" w:rsidR="005627AE" w:rsidRPr="00291ADE" w:rsidRDefault="005627AE" w:rsidP="009C47E7">
      <w:pPr>
        <w:rPr>
          <w:highlight w:val="yellow"/>
        </w:rPr>
      </w:pPr>
      <w:r w:rsidRPr="00A605AF">
        <w:t xml:space="preserve">CESE (Centre for Education Statistics and Evaluation) (2020) </w:t>
      </w:r>
      <w:hyperlink r:id="rId62" w:history="1">
        <w:r>
          <w:rPr>
            <w:rStyle w:val="Hyperlink"/>
            <w:i/>
            <w:iCs/>
          </w:rPr>
          <w:t>What works best in practice</w:t>
        </w:r>
      </w:hyperlink>
      <w:r w:rsidRPr="00A605AF">
        <w:t xml:space="preserve">, NSW Department of Education, accessed </w:t>
      </w:r>
      <w:r>
        <w:t>2</w:t>
      </w:r>
      <w:r w:rsidRPr="00A605AF">
        <w:t>3 May 2023.</w:t>
      </w:r>
    </w:p>
    <w:p w14:paraId="6B2CFA90" w14:textId="77777777" w:rsidR="005627AE" w:rsidRPr="00CD473A" w:rsidRDefault="005627AE" w:rsidP="009C47E7">
      <w:r w:rsidRPr="00CD473A">
        <w:t>NESA (NSW Education Standards Authority) (2022) ‘</w:t>
      </w:r>
      <w:hyperlink r:id="rId63" w:history="1">
        <w:r w:rsidRPr="00CD473A">
          <w:rPr>
            <w:rStyle w:val="Hyperlink"/>
          </w:rPr>
          <w:t>Proficient Teacher: Standard descriptors</w:t>
        </w:r>
      </w:hyperlink>
      <w:r w:rsidRPr="00CD473A">
        <w:t xml:space="preserve">’, </w:t>
      </w:r>
      <w:r w:rsidRPr="00CD473A">
        <w:rPr>
          <w:i/>
          <w:iCs/>
        </w:rPr>
        <w:t>The Standards</w:t>
      </w:r>
      <w:r w:rsidRPr="00CD473A">
        <w:t xml:space="preserve">, NESA website, accessed </w:t>
      </w:r>
      <w:r>
        <w:t>2</w:t>
      </w:r>
      <w:r w:rsidRPr="00CD473A">
        <w:t>3 May 2023.</w:t>
      </w:r>
    </w:p>
    <w:p w14:paraId="37955D4D" w14:textId="77777777" w:rsidR="005627AE" w:rsidRPr="00012817" w:rsidRDefault="005627AE" w:rsidP="007B7851">
      <w:r w:rsidRPr="00DA52C6">
        <w:t xml:space="preserve">Wiliam D and Leahy S (2015) </w:t>
      </w:r>
      <w:r w:rsidRPr="00DA52C6">
        <w:rPr>
          <w:i/>
          <w:iCs/>
        </w:rPr>
        <w:t>Embedding Formative Assessment: Practical Techniques for K-12 Classrooms</w:t>
      </w:r>
      <w:r w:rsidRPr="00DA52C6">
        <w:t>, Learning Sciences International, US.</w:t>
      </w:r>
    </w:p>
    <w:p w14:paraId="46ACAAA8" w14:textId="77777777" w:rsidR="00B918A9" w:rsidRDefault="00B918A9" w:rsidP="00B918A9">
      <w:pPr>
        <w:pStyle w:val="Heading3"/>
      </w:pPr>
      <w:bookmarkStart w:id="42" w:name="_Toc99689524"/>
      <w:bookmarkStart w:id="43" w:name="_Toc148345567"/>
      <w:r>
        <w:t>Acknowledgements</w:t>
      </w:r>
      <w:bookmarkEnd w:id="42"/>
      <w:bookmarkEnd w:id="43"/>
    </w:p>
    <w:p w14:paraId="68F61031" w14:textId="7EA88132" w:rsidR="00B918A9" w:rsidRPr="00AB15BD" w:rsidRDefault="00B918A9" w:rsidP="00B918A9">
      <w:r>
        <w:t xml:space="preserve">The practice questions in this document are from </w:t>
      </w:r>
      <w:hyperlink r:id="rId64" w:history="1">
        <w:r w:rsidRPr="00BB15EC">
          <w:rPr>
            <w:rStyle w:val="Hyperlink"/>
          </w:rPr>
          <w:t xml:space="preserve">Chemistry </w:t>
        </w:r>
        <w:r>
          <w:rPr>
            <w:rStyle w:val="Hyperlink"/>
          </w:rPr>
          <w:t>2021 HSC exam pack</w:t>
        </w:r>
      </w:hyperlink>
      <w:r>
        <w:t xml:space="preserve"> © NSW Education Standards Authority (NESA) for and on behalf of the Crown in right of the State of New South Wales, 2021.</w:t>
      </w:r>
    </w:p>
    <w:p w14:paraId="412F17B1" w14:textId="26A7BF3B" w:rsidR="00B918A9" w:rsidRDefault="00B918A9" w:rsidP="00B918A9">
      <w:r w:rsidRPr="001D202A">
        <w:t xml:space="preserve">Infrared </w:t>
      </w:r>
      <w:r>
        <w:t>a</w:t>
      </w:r>
      <w:r w:rsidRPr="001D202A">
        <w:t xml:space="preserve">bsorption </w:t>
      </w:r>
      <w:r>
        <w:t xml:space="preserve">and chemical shift </w:t>
      </w:r>
      <w:r w:rsidRPr="001D202A">
        <w:t>data</w:t>
      </w:r>
      <w:r>
        <w:t xml:space="preserve"> has been</w:t>
      </w:r>
      <w:r w:rsidRPr="001D202A">
        <w:t xml:space="preserve"> </w:t>
      </w:r>
      <w:r>
        <w:t>extracted</w:t>
      </w:r>
      <w:r w:rsidRPr="001D202A">
        <w:t xml:space="preserve"> from </w:t>
      </w:r>
      <w:hyperlink r:id="rId65" w:tgtFrame="_blank" w:history="1">
        <w:r w:rsidRPr="001D202A">
          <w:rPr>
            <w:rStyle w:val="Hyperlink"/>
          </w:rPr>
          <w:t>Chemistry HSC Data Sheet</w:t>
        </w:r>
      </w:hyperlink>
      <w:r w:rsidRPr="001D202A">
        <w:t xml:space="preserve"> © 2019 NSW Education Standards Authority (NESA) for and on behalf of the Crown in right of the State of New South Wales</w:t>
      </w:r>
    </w:p>
    <w:p w14:paraId="62C031D0" w14:textId="72A8F861" w:rsidR="00840A7E" w:rsidRDefault="00840A7E" w:rsidP="00840A7E">
      <w:pPr>
        <w:pStyle w:val="Heading3"/>
      </w:pPr>
      <w:bookmarkStart w:id="44" w:name="_Toc148345568"/>
      <w:r>
        <w:t>Further reading</w:t>
      </w:r>
      <w:bookmarkEnd w:id="44"/>
    </w:p>
    <w:p w14:paraId="0C34FAE7" w14:textId="77777777" w:rsidR="0091128E" w:rsidRDefault="0091128E" w:rsidP="0091128E">
      <w:r>
        <w:t>State of New South Wales (Department of Education) (n.d.) ‘</w:t>
      </w:r>
      <w:hyperlink r:id="rId66" w:history="1">
        <w:r w:rsidRPr="003E65AE">
          <w:rPr>
            <w:rStyle w:val="Hyperlink"/>
          </w:rPr>
          <w:t>Literacy and numeracy</w:t>
        </w:r>
      </w:hyperlink>
      <w:r>
        <w:t xml:space="preserve">’, </w:t>
      </w:r>
      <w:r>
        <w:rPr>
          <w:i/>
          <w:iCs/>
        </w:rPr>
        <w:t>Curriculum</w:t>
      </w:r>
      <w:r>
        <w:t>, NSW Department of Education website, accessed 24 February 2023.</w:t>
      </w:r>
    </w:p>
    <w:p w14:paraId="5B8ABD62" w14:textId="77777777" w:rsidR="009B1565" w:rsidRDefault="0091128E" w:rsidP="0091128E">
      <w:pPr>
        <w:sectPr w:rsidR="009B1565" w:rsidSect="00600561">
          <w:headerReference w:type="default" r:id="rId67"/>
          <w:footerReference w:type="even" r:id="rId68"/>
          <w:footerReference w:type="default" r:id="rId69"/>
          <w:headerReference w:type="first" r:id="rId70"/>
          <w:footerReference w:type="first" r:id="rId71"/>
          <w:pgSz w:w="11906" w:h="16838"/>
          <w:pgMar w:top="1134" w:right="1134" w:bottom="1134" w:left="1134" w:header="709" w:footer="709" w:gutter="0"/>
          <w:pgNumType w:start="0"/>
          <w:cols w:space="708"/>
          <w:titlePg/>
          <w:docGrid w:linePitch="360"/>
        </w:sectPr>
      </w:pPr>
      <w:r>
        <w:t>State of New South Wales (Department of Education) (n.d.) ‘</w:t>
      </w:r>
      <w:hyperlink r:id="rId72" w:history="1">
        <w:r>
          <w:rPr>
            <w:rStyle w:val="Hyperlink"/>
          </w:rPr>
          <w:t>Literacy and numeracy priorities</w:t>
        </w:r>
      </w:hyperlink>
      <w:r>
        <w:t xml:space="preserve">’, </w:t>
      </w:r>
      <w:r>
        <w:rPr>
          <w:i/>
          <w:iCs/>
        </w:rPr>
        <w:t>Literacy and numeracy</w:t>
      </w:r>
      <w:r>
        <w:t>, NSW Department of Education website, accessed 24 February 2023.</w:t>
      </w:r>
    </w:p>
    <w:p w14:paraId="7C788B65" w14:textId="206B9CF0" w:rsidR="00153634" w:rsidRPr="005F08FA" w:rsidRDefault="00153634" w:rsidP="009C6967">
      <w:pPr>
        <w:spacing w:before="0"/>
        <w:rPr>
          <w:rStyle w:val="Strong"/>
          <w:sz w:val="22"/>
          <w:szCs w:val="22"/>
        </w:rPr>
      </w:pPr>
      <w:r w:rsidRPr="005F08FA">
        <w:rPr>
          <w:rStyle w:val="Strong"/>
        </w:rPr>
        <w:t>© State of New South Wales (Department of Education), 2023</w:t>
      </w:r>
    </w:p>
    <w:p w14:paraId="37888F9D" w14:textId="77777777" w:rsidR="00153634" w:rsidRPr="00C504EA" w:rsidRDefault="00153634" w:rsidP="00153634">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CFA3F7F" w14:textId="77777777" w:rsidR="00153634" w:rsidRDefault="00153634" w:rsidP="009C6967">
      <w:pPr>
        <w:rPr>
          <w:lang w:eastAsia="en-AU"/>
        </w:rPr>
      </w:pPr>
      <w:r w:rsidRPr="00C504EA">
        <w:t xml:space="preserve">Copyright </w:t>
      </w:r>
      <w:r w:rsidRPr="009C6967">
        <w:t>material</w:t>
      </w:r>
      <w:r w:rsidRPr="00C504EA">
        <w:t xml:space="preserve"> available in this resource and owned by the NSW Department of Education is licensed under a </w:t>
      </w:r>
      <w:hyperlink r:id="rId73" w:history="1">
        <w:r w:rsidRPr="00C504EA">
          <w:rPr>
            <w:rStyle w:val="Hyperlink"/>
          </w:rPr>
          <w:t>Creative Commons Attribution 4.0 International (CC BY 4.0) licence</w:t>
        </w:r>
      </w:hyperlink>
      <w:r w:rsidRPr="005F2331">
        <w:t>.</w:t>
      </w:r>
    </w:p>
    <w:p w14:paraId="7762AD38" w14:textId="77777777" w:rsidR="00153634" w:rsidRPr="000F46D1" w:rsidRDefault="00153634" w:rsidP="00153634">
      <w:pPr>
        <w:spacing w:line="300" w:lineRule="auto"/>
        <w:rPr>
          <w:lang w:eastAsia="en-AU"/>
        </w:rPr>
      </w:pPr>
      <w:r>
        <w:rPr>
          <w:noProof/>
        </w:rPr>
        <w:drawing>
          <wp:inline distT="0" distB="0" distL="0" distR="0" wp14:anchorId="5E6E6D0A" wp14:editId="4D59F219">
            <wp:extent cx="1228725" cy="428625"/>
            <wp:effectExtent l="0" t="0" r="9525" b="9525"/>
            <wp:docPr id="32" name="Picture 32" descr="Creative Commons Attribution licence log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C457E" w14:textId="77777777" w:rsidR="00153634" w:rsidRPr="009C6967" w:rsidRDefault="00153634" w:rsidP="009C6967">
      <w:r w:rsidRPr="00C504EA">
        <w:t xml:space="preserve">This </w:t>
      </w:r>
      <w:r w:rsidRPr="00496162">
        <w:t>licence</w:t>
      </w:r>
      <w:r w:rsidRPr="00C504EA">
        <w:t xml:space="preserve"> allows you to share and adapt the material for any purpose, even </w:t>
      </w:r>
      <w:r w:rsidRPr="00AC3A8A">
        <w:t>commerc</w:t>
      </w:r>
      <w:r w:rsidRPr="009C6967">
        <w:t>ially.</w:t>
      </w:r>
    </w:p>
    <w:p w14:paraId="4922A7E6" w14:textId="77777777" w:rsidR="00153634" w:rsidRPr="00C504EA" w:rsidRDefault="00153634" w:rsidP="009C6967">
      <w:r w:rsidRPr="009C6967">
        <w:t xml:space="preserve">Attribution </w:t>
      </w:r>
      <w:r w:rsidRPr="00C504EA">
        <w:t>should be given to © State of New South Wales (Department of Education), 2023.</w:t>
      </w:r>
    </w:p>
    <w:p w14:paraId="518FF413" w14:textId="77777777" w:rsidR="00153634" w:rsidRPr="00C504EA" w:rsidRDefault="00153634" w:rsidP="009C6967">
      <w:r w:rsidRPr="00C504EA">
        <w:t>Material in this resource not available under a Creative Commons licence:</w:t>
      </w:r>
    </w:p>
    <w:p w14:paraId="1A936EB9" w14:textId="77777777" w:rsidR="00153634" w:rsidRPr="009C6967" w:rsidRDefault="00153634" w:rsidP="009C6967">
      <w:pPr>
        <w:pStyle w:val="ListBullet"/>
      </w:pPr>
      <w:r w:rsidRPr="000F46D1">
        <w:rPr>
          <w:lang w:eastAsia="en-AU"/>
        </w:rPr>
        <w:t xml:space="preserve">the NSW </w:t>
      </w:r>
      <w:r w:rsidRPr="009C6967">
        <w:t>Department of Education logo, other logos and trademark-protected material</w:t>
      </w:r>
    </w:p>
    <w:p w14:paraId="250B5F50" w14:textId="77777777" w:rsidR="00153634" w:rsidRDefault="00153634" w:rsidP="009C6967">
      <w:pPr>
        <w:pStyle w:val="ListBullet"/>
        <w:rPr>
          <w:lang w:eastAsia="en-AU"/>
        </w:rPr>
      </w:pPr>
      <w:r w:rsidRPr="009C6967">
        <w:t>material owned by a third party that has been reproduced with permission. You will need to obtai</w:t>
      </w:r>
      <w:r w:rsidRPr="000F46D1">
        <w:rPr>
          <w:lang w:eastAsia="en-AU"/>
        </w:rPr>
        <w:t>n permission from the third party to reuse its material.</w:t>
      </w:r>
    </w:p>
    <w:p w14:paraId="40544B11" w14:textId="77777777" w:rsidR="00153634" w:rsidRPr="00571DF7" w:rsidRDefault="00153634" w:rsidP="00153634">
      <w:pPr>
        <w:pStyle w:val="FeatureBox2"/>
        <w:spacing w:line="300" w:lineRule="auto"/>
        <w:rPr>
          <w:rStyle w:val="Strong"/>
        </w:rPr>
      </w:pPr>
      <w:r w:rsidRPr="00571DF7">
        <w:rPr>
          <w:rStyle w:val="Strong"/>
        </w:rPr>
        <w:t>Links to third-party material and websites</w:t>
      </w:r>
    </w:p>
    <w:p w14:paraId="7CD09E31" w14:textId="77777777" w:rsidR="00153634" w:rsidRDefault="00153634" w:rsidP="0015363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4D32CB0" w14:textId="7B49A187" w:rsidR="00153634" w:rsidRPr="004137BD" w:rsidRDefault="00153634" w:rsidP="009B1565">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153634" w:rsidRPr="004137BD" w:rsidSect="005067C3">
      <w:headerReference w:type="first" r:id="rId75"/>
      <w:footerReference w:type="first" r:id="rId76"/>
      <w:pgSz w:w="11906" w:h="16838"/>
      <w:pgMar w:top="1134" w:right="1134" w:bottom="1134" w:left="1134" w:header="709" w:footer="709"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C6ED9" w14:textId="77777777" w:rsidR="002610D3" w:rsidRDefault="002610D3" w:rsidP="00E51733">
      <w:r>
        <w:separator/>
      </w:r>
    </w:p>
  </w:endnote>
  <w:endnote w:type="continuationSeparator" w:id="0">
    <w:p w14:paraId="42641E1D" w14:textId="77777777" w:rsidR="002610D3" w:rsidRDefault="002610D3" w:rsidP="00E51733">
      <w:r>
        <w:continuationSeparator/>
      </w:r>
    </w:p>
  </w:endnote>
  <w:endnote w:type="continuationNotice" w:id="1">
    <w:p w14:paraId="693A7B8C" w14:textId="77777777" w:rsidR="002610D3" w:rsidRDefault="002610D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36B495-C913-4DFD-9413-4C263490DDC2}"/>
    <w:embedBold r:id="rId2" w:fontKey="{AD3C2814-14FB-4B93-AFD5-0AED935AADB3}"/>
    <w:embedItalic r:id="rId3" w:fontKey="{267A3AF7-4391-493A-B773-5263C05B1B3C}"/>
    <w:embedBoldItalic r:id="rId4" w:fontKey="{8A9F9379-947E-40D9-8531-79D81E5FEAF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C5667F95-4111-423E-8EC2-7BEB5A30B1D4}"/>
    <w:embedItalic r:id="rId6" w:fontKey="{C48EBE70-E95E-484B-9E8F-7F4C4E87871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4873" w14:textId="09FCDD7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A21B7">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0B81" w14:textId="5648C903" w:rsidR="00F66145" w:rsidRPr="00F25282" w:rsidRDefault="00F25282" w:rsidP="00F25282">
    <w:pPr>
      <w:pStyle w:val="Footer"/>
    </w:pPr>
    <w:r>
      <w:t xml:space="preserve">© NSW Department of Education, </w:t>
    </w:r>
    <w:r>
      <w:fldChar w:fldCharType="begin"/>
    </w:r>
    <w:r>
      <w:instrText xml:space="preserve"> DATE  \@ "MMM-yy"  \* MERGEFORMAT </w:instrText>
    </w:r>
    <w:r>
      <w:fldChar w:fldCharType="separate"/>
    </w:r>
    <w:r w:rsidR="006A21B7">
      <w:rPr>
        <w:noProof/>
      </w:rPr>
      <w:t>Nov-23</w:t>
    </w:r>
    <w:r>
      <w:fldChar w:fldCharType="end"/>
    </w:r>
    <w:r>
      <w:ptab w:relativeTo="margin" w:alignment="right" w:leader="none"/>
    </w:r>
    <w:r>
      <w:t xml:space="preserve"> </w:t>
    </w:r>
    <w:r>
      <w:rPr>
        <w:b/>
        <w:noProof/>
        <w:sz w:val="28"/>
        <w:szCs w:val="28"/>
      </w:rPr>
      <w:drawing>
        <wp:inline distT="0" distB="0" distL="0" distR="0" wp14:anchorId="1AB852D1" wp14:editId="2C4DE49C">
          <wp:extent cx="571500" cy="190500"/>
          <wp:effectExtent l="0" t="0" r="0" b="0"/>
          <wp:docPr id="1016374505" name="Picture 101637450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1D5CF" w14:textId="77777777" w:rsidR="00EE7D0B"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5E32318" wp14:editId="05C620B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2A391" w14:textId="6D9FD297" w:rsidR="009B1565" w:rsidRPr="009C6967" w:rsidRDefault="009B1565" w:rsidP="009C6967">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A6ED5" w14:textId="77777777" w:rsidR="002610D3" w:rsidRDefault="002610D3" w:rsidP="00E51733">
      <w:r>
        <w:separator/>
      </w:r>
    </w:p>
  </w:footnote>
  <w:footnote w:type="continuationSeparator" w:id="0">
    <w:p w14:paraId="226404C6" w14:textId="77777777" w:rsidR="002610D3" w:rsidRDefault="002610D3" w:rsidP="00E51733">
      <w:r>
        <w:continuationSeparator/>
      </w:r>
    </w:p>
  </w:footnote>
  <w:footnote w:type="continuationNotice" w:id="1">
    <w:p w14:paraId="1C882FBC" w14:textId="77777777" w:rsidR="002610D3" w:rsidRDefault="002610D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E112" w14:textId="6525CC89" w:rsidR="00600561" w:rsidRDefault="005F08FA" w:rsidP="00600561">
    <w:pPr>
      <w:pStyle w:val="Documentname"/>
    </w:pPr>
    <w:r w:rsidRPr="005F08FA">
      <w:t xml:space="preserve">Chemistry Stage 6 – Module 8: Analysis of organic compounds </w:t>
    </w:r>
    <w:r w:rsidR="00600561">
      <w:t xml:space="preserve">| </w:t>
    </w:r>
    <w:r w:rsidR="00600561" w:rsidRPr="009D6697">
      <w:fldChar w:fldCharType="begin"/>
    </w:r>
    <w:r w:rsidR="00600561" w:rsidRPr="009D6697">
      <w:instrText xml:space="preserve"> PAGE   \* MERGEFORMAT </w:instrText>
    </w:r>
    <w:r w:rsidR="00600561" w:rsidRPr="009D6697">
      <w:fldChar w:fldCharType="separate"/>
    </w:r>
    <w:r w:rsidR="00600561">
      <w:t>2</w:t>
    </w:r>
    <w:r w:rsidR="00600561"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0835" w14:textId="77777777" w:rsidR="00EE7D0B"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E7F6" w14:textId="1C2C399D" w:rsidR="009B1565" w:rsidRPr="009C6967" w:rsidRDefault="009B1565" w:rsidP="009C6967">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42FD0"/>
    <w:multiLevelType w:val="multilevel"/>
    <w:tmpl w:val="7F848AC2"/>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 w15:restartNumberingAfterBreak="0">
    <w:nsid w:val="14C62A76"/>
    <w:multiLevelType w:val="multilevel"/>
    <w:tmpl w:val="DD9A21B0"/>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AC7E85"/>
    <w:multiLevelType w:val="multilevel"/>
    <w:tmpl w:val="90FC9ADC"/>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22A83333"/>
    <w:multiLevelType w:val="multilevel"/>
    <w:tmpl w:val="CA86096C"/>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012" w:hanging="360"/>
      </w:p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22D33528"/>
    <w:multiLevelType w:val="multilevel"/>
    <w:tmpl w:val="D570D182"/>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0E2778"/>
    <w:multiLevelType w:val="multilevel"/>
    <w:tmpl w:val="F1EEDB14"/>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30A03611"/>
    <w:multiLevelType w:val="multilevel"/>
    <w:tmpl w:val="A3DE052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33061C2E"/>
    <w:multiLevelType w:val="hybridMultilevel"/>
    <w:tmpl w:val="294230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AF50C1"/>
    <w:multiLevelType w:val="multilevel"/>
    <w:tmpl w:val="D980B7BC"/>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C4B2C25"/>
    <w:multiLevelType w:val="multilevel"/>
    <w:tmpl w:val="A3C089F4"/>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A310148C"/>
    <w:lvl w:ilvl="0">
      <w:start w:val="1"/>
      <w:numFmt w:val="bullet"/>
      <w:lvlText w:val=""/>
      <w:lvlJc w:val="left"/>
      <w:pPr>
        <w:tabs>
          <w:tab w:val="num" w:pos="652"/>
        </w:tabs>
        <w:ind w:left="652" w:hanging="368"/>
      </w:pPr>
      <w:rPr>
        <w:rFonts w:ascii="Symbol" w:hAnsi="Symbol" w:hint="default"/>
        <w:sz w:val="24"/>
        <w:szCs w:val="24"/>
      </w:rPr>
    </w:lvl>
    <w:lvl w:ilvl="1">
      <w:start w:val="1"/>
      <w:numFmt w:val="lowerLetter"/>
      <w:lvlText w:val="%2)"/>
      <w:lvlJc w:val="left"/>
      <w:pPr>
        <w:ind w:left="1004" w:hanging="360"/>
      </w:pPr>
      <w:rPr>
        <w:rFonts w:hint="default"/>
      </w:rPr>
    </w:lvl>
    <w:lvl w:ilvl="2">
      <w:start w:val="1"/>
      <w:numFmt w:val="decimal"/>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6FE36FB"/>
    <w:multiLevelType w:val="multilevel"/>
    <w:tmpl w:val="EE002BC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77E37FA3"/>
    <w:multiLevelType w:val="multilevel"/>
    <w:tmpl w:val="FDB0006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C6621A24"/>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B4E219F"/>
    <w:multiLevelType w:val="multilevel"/>
    <w:tmpl w:val="84648BF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012" w:hanging="360"/>
      </w:p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16cid:durableId="1235435949">
    <w:abstractNumId w:val="6"/>
  </w:num>
  <w:num w:numId="2" w16cid:durableId="318311843">
    <w:abstractNumId w:val="2"/>
  </w:num>
  <w:num w:numId="3" w16cid:durableId="71126138">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7"/>
  </w:num>
  <w:num w:numId="5" w16cid:durableId="992982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5140207">
    <w:abstractNumId w:val="20"/>
  </w:num>
  <w:num w:numId="7" w16cid:durableId="1361316916">
    <w:abstractNumId w:val="16"/>
  </w:num>
  <w:num w:numId="8" w16cid:durableId="5213604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5806711">
    <w:abstractNumId w:val="8"/>
  </w:num>
  <w:num w:numId="10" w16cid:durableId="622466787">
    <w:abstractNumId w:val="7"/>
  </w:num>
  <w:num w:numId="11" w16cid:durableId="2036038228">
    <w:abstractNumId w:val="21"/>
  </w:num>
  <w:num w:numId="12" w16cid:durableId="1891771627">
    <w:abstractNumId w:val="19"/>
  </w:num>
  <w:num w:numId="13" w16cid:durableId="1521237898">
    <w:abstractNumId w:val="4"/>
  </w:num>
  <w:num w:numId="14" w16cid:durableId="1938057443">
    <w:abstractNumId w:val="5"/>
  </w:num>
  <w:num w:numId="15" w16cid:durableId="1272276802">
    <w:abstractNumId w:val="0"/>
  </w:num>
  <w:num w:numId="16" w16cid:durableId="928536852">
    <w:abstractNumId w:val="3"/>
  </w:num>
  <w:num w:numId="17" w16cid:durableId="1576431456">
    <w:abstractNumId w:val="18"/>
  </w:num>
  <w:num w:numId="18" w16cid:durableId="1729299764">
    <w:abstractNumId w:val="14"/>
  </w:num>
  <w:num w:numId="19" w16cid:durableId="218907650">
    <w:abstractNumId w:val="10"/>
  </w:num>
  <w:num w:numId="20" w16cid:durableId="1642493860">
    <w:abstractNumId w:val="1"/>
  </w:num>
  <w:num w:numId="21" w16cid:durableId="71632588">
    <w:abstractNumId w:val="11"/>
  </w:num>
  <w:num w:numId="22" w16cid:durableId="1955672093">
    <w:abstractNumId w:val="15"/>
  </w:num>
  <w:num w:numId="23" w16cid:durableId="18436617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49998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47343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07246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5655344">
    <w:abstractNumId w:val="13"/>
  </w:num>
  <w:num w:numId="28" w16cid:durableId="26374946">
    <w:abstractNumId w:val="11"/>
  </w:num>
  <w:num w:numId="29" w16cid:durableId="82629056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716322485">
    <w:abstractNumId w:val="2"/>
  </w:num>
  <w:num w:numId="31" w16cid:durableId="99683382">
    <w:abstractNumId w:val="17"/>
  </w:num>
  <w:num w:numId="32" w16cid:durableId="725222051">
    <w:abstractNumId w:val="6"/>
  </w:num>
  <w:num w:numId="33" w16cid:durableId="3324189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75294134">
    <w:abstractNumId w:val="9"/>
  </w:num>
  <w:num w:numId="35" w16cid:durableId="11054208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32562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954020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89219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11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63689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008127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399871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352672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3600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294749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6579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003023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112506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781426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216905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651794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33C"/>
    <w:rsid w:val="00010576"/>
    <w:rsid w:val="0001183E"/>
    <w:rsid w:val="00012817"/>
    <w:rsid w:val="00013FF2"/>
    <w:rsid w:val="000203D0"/>
    <w:rsid w:val="00024CB1"/>
    <w:rsid w:val="000252CB"/>
    <w:rsid w:val="00032F6E"/>
    <w:rsid w:val="00033C9E"/>
    <w:rsid w:val="0004333C"/>
    <w:rsid w:val="00045F0D"/>
    <w:rsid w:val="0004603F"/>
    <w:rsid w:val="0004750C"/>
    <w:rsid w:val="00047862"/>
    <w:rsid w:val="00054D26"/>
    <w:rsid w:val="00061D5B"/>
    <w:rsid w:val="00062E0B"/>
    <w:rsid w:val="00064030"/>
    <w:rsid w:val="00065C54"/>
    <w:rsid w:val="00074F0F"/>
    <w:rsid w:val="000845CA"/>
    <w:rsid w:val="000864B8"/>
    <w:rsid w:val="0008674C"/>
    <w:rsid w:val="00096598"/>
    <w:rsid w:val="000B2A3A"/>
    <w:rsid w:val="000B47C1"/>
    <w:rsid w:val="000B5ACC"/>
    <w:rsid w:val="000C1B93"/>
    <w:rsid w:val="000C24ED"/>
    <w:rsid w:val="000C30A3"/>
    <w:rsid w:val="000C472D"/>
    <w:rsid w:val="000D143F"/>
    <w:rsid w:val="000D2ECC"/>
    <w:rsid w:val="000D3BBE"/>
    <w:rsid w:val="000D5725"/>
    <w:rsid w:val="000D7466"/>
    <w:rsid w:val="000E0189"/>
    <w:rsid w:val="000E1E5D"/>
    <w:rsid w:val="000E3375"/>
    <w:rsid w:val="000F77B0"/>
    <w:rsid w:val="000F7C21"/>
    <w:rsid w:val="00103B18"/>
    <w:rsid w:val="00112528"/>
    <w:rsid w:val="00114FF1"/>
    <w:rsid w:val="00127F39"/>
    <w:rsid w:val="00133FF2"/>
    <w:rsid w:val="00142BEC"/>
    <w:rsid w:val="00143541"/>
    <w:rsid w:val="00146117"/>
    <w:rsid w:val="00153634"/>
    <w:rsid w:val="00155C09"/>
    <w:rsid w:val="001605C1"/>
    <w:rsid w:val="00163FBD"/>
    <w:rsid w:val="00176B75"/>
    <w:rsid w:val="00183E73"/>
    <w:rsid w:val="00184555"/>
    <w:rsid w:val="00185800"/>
    <w:rsid w:val="00190C6F"/>
    <w:rsid w:val="00197E7E"/>
    <w:rsid w:val="001A0334"/>
    <w:rsid w:val="001A2D64"/>
    <w:rsid w:val="001A3009"/>
    <w:rsid w:val="001A61AB"/>
    <w:rsid w:val="001B11F3"/>
    <w:rsid w:val="001C4780"/>
    <w:rsid w:val="001C7E97"/>
    <w:rsid w:val="001D5230"/>
    <w:rsid w:val="001E7135"/>
    <w:rsid w:val="001E732A"/>
    <w:rsid w:val="00205D07"/>
    <w:rsid w:val="002075AF"/>
    <w:rsid w:val="002105AD"/>
    <w:rsid w:val="0021104A"/>
    <w:rsid w:val="00221171"/>
    <w:rsid w:val="002232B0"/>
    <w:rsid w:val="00225DED"/>
    <w:rsid w:val="00226FB3"/>
    <w:rsid w:val="00235D72"/>
    <w:rsid w:val="00236BC6"/>
    <w:rsid w:val="002376BC"/>
    <w:rsid w:val="00237AF3"/>
    <w:rsid w:val="00242B01"/>
    <w:rsid w:val="0025524A"/>
    <w:rsid w:val="0025592F"/>
    <w:rsid w:val="002610D3"/>
    <w:rsid w:val="002624F9"/>
    <w:rsid w:val="0026548C"/>
    <w:rsid w:val="00265C3C"/>
    <w:rsid w:val="00265F86"/>
    <w:rsid w:val="00266207"/>
    <w:rsid w:val="0027370C"/>
    <w:rsid w:val="002857E0"/>
    <w:rsid w:val="002869EA"/>
    <w:rsid w:val="0029076E"/>
    <w:rsid w:val="00292C1B"/>
    <w:rsid w:val="0029713F"/>
    <w:rsid w:val="002A0C08"/>
    <w:rsid w:val="002A28B4"/>
    <w:rsid w:val="002A2B8C"/>
    <w:rsid w:val="002A35CF"/>
    <w:rsid w:val="002A36F8"/>
    <w:rsid w:val="002A475D"/>
    <w:rsid w:val="002B33BC"/>
    <w:rsid w:val="002B76F5"/>
    <w:rsid w:val="002D0346"/>
    <w:rsid w:val="002D1183"/>
    <w:rsid w:val="002D2147"/>
    <w:rsid w:val="002D44FF"/>
    <w:rsid w:val="002E385E"/>
    <w:rsid w:val="002E7C6F"/>
    <w:rsid w:val="002E7FC9"/>
    <w:rsid w:val="002F2ACE"/>
    <w:rsid w:val="002F62A5"/>
    <w:rsid w:val="002F7CFE"/>
    <w:rsid w:val="00303085"/>
    <w:rsid w:val="0030360C"/>
    <w:rsid w:val="00304E67"/>
    <w:rsid w:val="00305E6C"/>
    <w:rsid w:val="00306C23"/>
    <w:rsid w:val="00310031"/>
    <w:rsid w:val="003119CB"/>
    <w:rsid w:val="0031403A"/>
    <w:rsid w:val="003169DD"/>
    <w:rsid w:val="003274F1"/>
    <w:rsid w:val="00340DD9"/>
    <w:rsid w:val="0035658C"/>
    <w:rsid w:val="00360E17"/>
    <w:rsid w:val="0036209C"/>
    <w:rsid w:val="00362651"/>
    <w:rsid w:val="0036458F"/>
    <w:rsid w:val="00365158"/>
    <w:rsid w:val="00372D83"/>
    <w:rsid w:val="003733D6"/>
    <w:rsid w:val="00385DFB"/>
    <w:rsid w:val="003870C3"/>
    <w:rsid w:val="0039192D"/>
    <w:rsid w:val="0039455C"/>
    <w:rsid w:val="003A5190"/>
    <w:rsid w:val="003B240E"/>
    <w:rsid w:val="003C56D1"/>
    <w:rsid w:val="003D0431"/>
    <w:rsid w:val="003D13EF"/>
    <w:rsid w:val="003D3A0C"/>
    <w:rsid w:val="003D5EC2"/>
    <w:rsid w:val="003D6789"/>
    <w:rsid w:val="003E674A"/>
    <w:rsid w:val="00401084"/>
    <w:rsid w:val="00407EF0"/>
    <w:rsid w:val="00412AF1"/>
    <w:rsid w:val="00412F2B"/>
    <w:rsid w:val="0041697B"/>
    <w:rsid w:val="004178B3"/>
    <w:rsid w:val="0042059E"/>
    <w:rsid w:val="00422AA8"/>
    <w:rsid w:val="004246E6"/>
    <w:rsid w:val="00424A67"/>
    <w:rsid w:val="0043003F"/>
    <w:rsid w:val="00430F12"/>
    <w:rsid w:val="0043352F"/>
    <w:rsid w:val="00433F6D"/>
    <w:rsid w:val="00435C4A"/>
    <w:rsid w:val="0044496E"/>
    <w:rsid w:val="00451362"/>
    <w:rsid w:val="00453B92"/>
    <w:rsid w:val="00454E94"/>
    <w:rsid w:val="004567A2"/>
    <w:rsid w:val="00462A4F"/>
    <w:rsid w:val="00465D6C"/>
    <w:rsid w:val="004660E5"/>
    <w:rsid w:val="004662AB"/>
    <w:rsid w:val="00467E2F"/>
    <w:rsid w:val="00467FE9"/>
    <w:rsid w:val="00477A26"/>
    <w:rsid w:val="00480185"/>
    <w:rsid w:val="004840E5"/>
    <w:rsid w:val="0048642E"/>
    <w:rsid w:val="004912EC"/>
    <w:rsid w:val="004972AA"/>
    <w:rsid w:val="004B484F"/>
    <w:rsid w:val="004C08F9"/>
    <w:rsid w:val="004C11A9"/>
    <w:rsid w:val="004C6544"/>
    <w:rsid w:val="004C6CDB"/>
    <w:rsid w:val="004C7204"/>
    <w:rsid w:val="004D5956"/>
    <w:rsid w:val="004E0E0F"/>
    <w:rsid w:val="004E4BBF"/>
    <w:rsid w:val="004F03E5"/>
    <w:rsid w:val="004F30B2"/>
    <w:rsid w:val="004F453F"/>
    <w:rsid w:val="004F48DD"/>
    <w:rsid w:val="004F6AF2"/>
    <w:rsid w:val="005042CE"/>
    <w:rsid w:val="005067C3"/>
    <w:rsid w:val="00511863"/>
    <w:rsid w:val="00526795"/>
    <w:rsid w:val="005270BD"/>
    <w:rsid w:val="00541FBB"/>
    <w:rsid w:val="0055388B"/>
    <w:rsid w:val="005606B2"/>
    <w:rsid w:val="005627AE"/>
    <w:rsid w:val="005649D2"/>
    <w:rsid w:val="005706B6"/>
    <w:rsid w:val="005748E3"/>
    <w:rsid w:val="00575EFC"/>
    <w:rsid w:val="005774C0"/>
    <w:rsid w:val="0058102D"/>
    <w:rsid w:val="00583731"/>
    <w:rsid w:val="00584C61"/>
    <w:rsid w:val="00586B83"/>
    <w:rsid w:val="005934B4"/>
    <w:rsid w:val="00593F28"/>
    <w:rsid w:val="00595FF4"/>
    <w:rsid w:val="005A11F8"/>
    <w:rsid w:val="005A34D4"/>
    <w:rsid w:val="005A5F59"/>
    <w:rsid w:val="005A67CA"/>
    <w:rsid w:val="005B184F"/>
    <w:rsid w:val="005B31C4"/>
    <w:rsid w:val="005B611C"/>
    <w:rsid w:val="005B6C5F"/>
    <w:rsid w:val="005B77E0"/>
    <w:rsid w:val="005C14A7"/>
    <w:rsid w:val="005C1C87"/>
    <w:rsid w:val="005D0140"/>
    <w:rsid w:val="005D49FE"/>
    <w:rsid w:val="005E0AB4"/>
    <w:rsid w:val="005E1F63"/>
    <w:rsid w:val="005E3C69"/>
    <w:rsid w:val="005E3CA4"/>
    <w:rsid w:val="005F08FA"/>
    <w:rsid w:val="005F65A8"/>
    <w:rsid w:val="00600561"/>
    <w:rsid w:val="0060461D"/>
    <w:rsid w:val="00611E5E"/>
    <w:rsid w:val="0061259E"/>
    <w:rsid w:val="0061647D"/>
    <w:rsid w:val="00626BBF"/>
    <w:rsid w:val="00630C52"/>
    <w:rsid w:val="00631501"/>
    <w:rsid w:val="0063246E"/>
    <w:rsid w:val="0063699C"/>
    <w:rsid w:val="0064273E"/>
    <w:rsid w:val="00643CC4"/>
    <w:rsid w:val="006512A7"/>
    <w:rsid w:val="006709E6"/>
    <w:rsid w:val="0067690E"/>
    <w:rsid w:val="00677835"/>
    <w:rsid w:val="00680388"/>
    <w:rsid w:val="006857C4"/>
    <w:rsid w:val="00693F5B"/>
    <w:rsid w:val="00696410"/>
    <w:rsid w:val="006A045B"/>
    <w:rsid w:val="006A205A"/>
    <w:rsid w:val="006A21B7"/>
    <w:rsid w:val="006A3884"/>
    <w:rsid w:val="006A7DD8"/>
    <w:rsid w:val="006B16D6"/>
    <w:rsid w:val="006B3488"/>
    <w:rsid w:val="006C6CC4"/>
    <w:rsid w:val="006D00B0"/>
    <w:rsid w:val="006D1CF3"/>
    <w:rsid w:val="006D7A7E"/>
    <w:rsid w:val="006E00A4"/>
    <w:rsid w:val="006E04F4"/>
    <w:rsid w:val="006E54D3"/>
    <w:rsid w:val="00702335"/>
    <w:rsid w:val="00705095"/>
    <w:rsid w:val="00706A8E"/>
    <w:rsid w:val="00717237"/>
    <w:rsid w:val="00717C17"/>
    <w:rsid w:val="0072002F"/>
    <w:rsid w:val="00721934"/>
    <w:rsid w:val="007446DD"/>
    <w:rsid w:val="007459DD"/>
    <w:rsid w:val="00750251"/>
    <w:rsid w:val="007521DE"/>
    <w:rsid w:val="00754234"/>
    <w:rsid w:val="00765A32"/>
    <w:rsid w:val="00766D19"/>
    <w:rsid w:val="00767CA4"/>
    <w:rsid w:val="00780C27"/>
    <w:rsid w:val="00794984"/>
    <w:rsid w:val="00794B46"/>
    <w:rsid w:val="007A0097"/>
    <w:rsid w:val="007B020C"/>
    <w:rsid w:val="007B2666"/>
    <w:rsid w:val="007B523A"/>
    <w:rsid w:val="007B5EF9"/>
    <w:rsid w:val="007B7851"/>
    <w:rsid w:val="007B7BAC"/>
    <w:rsid w:val="007C0B20"/>
    <w:rsid w:val="007C383D"/>
    <w:rsid w:val="007C4DAE"/>
    <w:rsid w:val="007C61E6"/>
    <w:rsid w:val="007C7D3F"/>
    <w:rsid w:val="007D3648"/>
    <w:rsid w:val="007D65E3"/>
    <w:rsid w:val="007E71CA"/>
    <w:rsid w:val="007F066A"/>
    <w:rsid w:val="007F49A6"/>
    <w:rsid w:val="007F6BE6"/>
    <w:rsid w:val="00800DD2"/>
    <w:rsid w:val="0080248A"/>
    <w:rsid w:val="00804595"/>
    <w:rsid w:val="00804F58"/>
    <w:rsid w:val="008073B1"/>
    <w:rsid w:val="0081095F"/>
    <w:rsid w:val="00811D9E"/>
    <w:rsid w:val="0081247F"/>
    <w:rsid w:val="008132B4"/>
    <w:rsid w:val="0081596D"/>
    <w:rsid w:val="00823BD4"/>
    <w:rsid w:val="00823DDE"/>
    <w:rsid w:val="00824EE6"/>
    <w:rsid w:val="00830746"/>
    <w:rsid w:val="008357C9"/>
    <w:rsid w:val="00840A7E"/>
    <w:rsid w:val="0084129B"/>
    <w:rsid w:val="00844071"/>
    <w:rsid w:val="00846507"/>
    <w:rsid w:val="0084778F"/>
    <w:rsid w:val="008559F3"/>
    <w:rsid w:val="00856CA3"/>
    <w:rsid w:val="00862250"/>
    <w:rsid w:val="00863594"/>
    <w:rsid w:val="008639F0"/>
    <w:rsid w:val="00865BC1"/>
    <w:rsid w:val="00865EE5"/>
    <w:rsid w:val="00866856"/>
    <w:rsid w:val="0087496A"/>
    <w:rsid w:val="008813A5"/>
    <w:rsid w:val="00885BD4"/>
    <w:rsid w:val="00885EFD"/>
    <w:rsid w:val="00890EEE"/>
    <w:rsid w:val="0089316E"/>
    <w:rsid w:val="008A4CF6"/>
    <w:rsid w:val="008C380F"/>
    <w:rsid w:val="008C579E"/>
    <w:rsid w:val="008C608B"/>
    <w:rsid w:val="008C645C"/>
    <w:rsid w:val="008E3DE9"/>
    <w:rsid w:val="008F36F9"/>
    <w:rsid w:val="00904FF6"/>
    <w:rsid w:val="00905164"/>
    <w:rsid w:val="0090587D"/>
    <w:rsid w:val="00907870"/>
    <w:rsid w:val="009107ED"/>
    <w:rsid w:val="0091128E"/>
    <w:rsid w:val="009128C1"/>
    <w:rsid w:val="009138BF"/>
    <w:rsid w:val="0093679E"/>
    <w:rsid w:val="00936A4F"/>
    <w:rsid w:val="009414CC"/>
    <w:rsid w:val="00944887"/>
    <w:rsid w:val="0094511B"/>
    <w:rsid w:val="0094743E"/>
    <w:rsid w:val="00951D24"/>
    <w:rsid w:val="00960D5D"/>
    <w:rsid w:val="00964331"/>
    <w:rsid w:val="00965083"/>
    <w:rsid w:val="00965921"/>
    <w:rsid w:val="00966856"/>
    <w:rsid w:val="00967633"/>
    <w:rsid w:val="0097042E"/>
    <w:rsid w:val="009715CC"/>
    <w:rsid w:val="009736C2"/>
    <w:rsid w:val="009739C8"/>
    <w:rsid w:val="00980DBD"/>
    <w:rsid w:val="00982157"/>
    <w:rsid w:val="009A3B21"/>
    <w:rsid w:val="009B1280"/>
    <w:rsid w:val="009B1565"/>
    <w:rsid w:val="009C115D"/>
    <w:rsid w:val="009C1A28"/>
    <w:rsid w:val="009C2817"/>
    <w:rsid w:val="009C2DB5"/>
    <w:rsid w:val="009C47E7"/>
    <w:rsid w:val="009C5B0E"/>
    <w:rsid w:val="009C6967"/>
    <w:rsid w:val="009C6D23"/>
    <w:rsid w:val="009E0B1D"/>
    <w:rsid w:val="009E6FBE"/>
    <w:rsid w:val="009F1017"/>
    <w:rsid w:val="009F2496"/>
    <w:rsid w:val="009F2F39"/>
    <w:rsid w:val="009F795E"/>
    <w:rsid w:val="00A02B21"/>
    <w:rsid w:val="00A119B4"/>
    <w:rsid w:val="00A12219"/>
    <w:rsid w:val="00A1662F"/>
    <w:rsid w:val="00A16D71"/>
    <w:rsid w:val="00A170A2"/>
    <w:rsid w:val="00A25C44"/>
    <w:rsid w:val="00A31FE4"/>
    <w:rsid w:val="00A32440"/>
    <w:rsid w:val="00A32749"/>
    <w:rsid w:val="00A36048"/>
    <w:rsid w:val="00A534B8"/>
    <w:rsid w:val="00A54063"/>
    <w:rsid w:val="00A5409F"/>
    <w:rsid w:val="00A5544E"/>
    <w:rsid w:val="00A57460"/>
    <w:rsid w:val="00A62B5B"/>
    <w:rsid w:val="00A63054"/>
    <w:rsid w:val="00A6478D"/>
    <w:rsid w:val="00A67F56"/>
    <w:rsid w:val="00A7141C"/>
    <w:rsid w:val="00A72D91"/>
    <w:rsid w:val="00A853E8"/>
    <w:rsid w:val="00A86126"/>
    <w:rsid w:val="00A93AEF"/>
    <w:rsid w:val="00A97159"/>
    <w:rsid w:val="00AA3538"/>
    <w:rsid w:val="00AB099B"/>
    <w:rsid w:val="00AB1331"/>
    <w:rsid w:val="00AB259E"/>
    <w:rsid w:val="00AD73A9"/>
    <w:rsid w:val="00AE0D92"/>
    <w:rsid w:val="00AE1B40"/>
    <w:rsid w:val="00AE2A7E"/>
    <w:rsid w:val="00B0466A"/>
    <w:rsid w:val="00B05ED2"/>
    <w:rsid w:val="00B11BAB"/>
    <w:rsid w:val="00B1225E"/>
    <w:rsid w:val="00B15587"/>
    <w:rsid w:val="00B16DB6"/>
    <w:rsid w:val="00B2036D"/>
    <w:rsid w:val="00B26C50"/>
    <w:rsid w:val="00B26FD4"/>
    <w:rsid w:val="00B41EAA"/>
    <w:rsid w:val="00B4390F"/>
    <w:rsid w:val="00B46033"/>
    <w:rsid w:val="00B46C6C"/>
    <w:rsid w:val="00B53FCE"/>
    <w:rsid w:val="00B62C12"/>
    <w:rsid w:val="00B65452"/>
    <w:rsid w:val="00B705CB"/>
    <w:rsid w:val="00B7100D"/>
    <w:rsid w:val="00B71698"/>
    <w:rsid w:val="00B72931"/>
    <w:rsid w:val="00B80AAD"/>
    <w:rsid w:val="00B814EC"/>
    <w:rsid w:val="00B8591A"/>
    <w:rsid w:val="00B9137F"/>
    <w:rsid w:val="00B918A9"/>
    <w:rsid w:val="00B91DD0"/>
    <w:rsid w:val="00BA15AE"/>
    <w:rsid w:val="00BA3BBF"/>
    <w:rsid w:val="00BA7230"/>
    <w:rsid w:val="00BA7AAB"/>
    <w:rsid w:val="00BA7FB4"/>
    <w:rsid w:val="00BB41FC"/>
    <w:rsid w:val="00BB7457"/>
    <w:rsid w:val="00BB7F08"/>
    <w:rsid w:val="00BC0510"/>
    <w:rsid w:val="00BC17FC"/>
    <w:rsid w:val="00BC1E77"/>
    <w:rsid w:val="00BC380D"/>
    <w:rsid w:val="00BD3F42"/>
    <w:rsid w:val="00BD590F"/>
    <w:rsid w:val="00BE1DA2"/>
    <w:rsid w:val="00BE62DE"/>
    <w:rsid w:val="00BF0054"/>
    <w:rsid w:val="00BF1175"/>
    <w:rsid w:val="00BF35D4"/>
    <w:rsid w:val="00BF52C2"/>
    <w:rsid w:val="00BF732E"/>
    <w:rsid w:val="00C01A5A"/>
    <w:rsid w:val="00C02FD6"/>
    <w:rsid w:val="00C0613D"/>
    <w:rsid w:val="00C1395A"/>
    <w:rsid w:val="00C1520D"/>
    <w:rsid w:val="00C17F5B"/>
    <w:rsid w:val="00C31F11"/>
    <w:rsid w:val="00C436AB"/>
    <w:rsid w:val="00C47E21"/>
    <w:rsid w:val="00C50374"/>
    <w:rsid w:val="00C56A43"/>
    <w:rsid w:val="00C61959"/>
    <w:rsid w:val="00C62B29"/>
    <w:rsid w:val="00C65849"/>
    <w:rsid w:val="00C664FC"/>
    <w:rsid w:val="00C70C44"/>
    <w:rsid w:val="00C741A7"/>
    <w:rsid w:val="00C75608"/>
    <w:rsid w:val="00C75EB5"/>
    <w:rsid w:val="00C868D8"/>
    <w:rsid w:val="00C877D3"/>
    <w:rsid w:val="00C93548"/>
    <w:rsid w:val="00C94D98"/>
    <w:rsid w:val="00C950F1"/>
    <w:rsid w:val="00CA0226"/>
    <w:rsid w:val="00CA6EA4"/>
    <w:rsid w:val="00CB2145"/>
    <w:rsid w:val="00CB66B0"/>
    <w:rsid w:val="00CC5E00"/>
    <w:rsid w:val="00CC7E98"/>
    <w:rsid w:val="00CD0AC4"/>
    <w:rsid w:val="00CD1266"/>
    <w:rsid w:val="00CD374C"/>
    <w:rsid w:val="00CD5EDD"/>
    <w:rsid w:val="00CD6723"/>
    <w:rsid w:val="00CD7BD5"/>
    <w:rsid w:val="00CE5951"/>
    <w:rsid w:val="00CF026D"/>
    <w:rsid w:val="00CF73E9"/>
    <w:rsid w:val="00D024BB"/>
    <w:rsid w:val="00D02518"/>
    <w:rsid w:val="00D03C50"/>
    <w:rsid w:val="00D11CBC"/>
    <w:rsid w:val="00D136E3"/>
    <w:rsid w:val="00D15A52"/>
    <w:rsid w:val="00D15AF0"/>
    <w:rsid w:val="00D20F60"/>
    <w:rsid w:val="00D26D35"/>
    <w:rsid w:val="00D30631"/>
    <w:rsid w:val="00D31212"/>
    <w:rsid w:val="00D31B91"/>
    <w:rsid w:val="00D31E35"/>
    <w:rsid w:val="00D336ED"/>
    <w:rsid w:val="00D33FE2"/>
    <w:rsid w:val="00D37420"/>
    <w:rsid w:val="00D449C8"/>
    <w:rsid w:val="00D5050B"/>
    <w:rsid w:val="00D507E2"/>
    <w:rsid w:val="00D5306D"/>
    <w:rsid w:val="00D534B3"/>
    <w:rsid w:val="00D53DA7"/>
    <w:rsid w:val="00D61CE0"/>
    <w:rsid w:val="00D673CB"/>
    <w:rsid w:val="00D678DB"/>
    <w:rsid w:val="00D762E6"/>
    <w:rsid w:val="00D87787"/>
    <w:rsid w:val="00DA5A92"/>
    <w:rsid w:val="00DA6C14"/>
    <w:rsid w:val="00DB4FB5"/>
    <w:rsid w:val="00DB508E"/>
    <w:rsid w:val="00DC74E1"/>
    <w:rsid w:val="00DD2F4E"/>
    <w:rsid w:val="00DD59DF"/>
    <w:rsid w:val="00DE07A5"/>
    <w:rsid w:val="00DE2CE3"/>
    <w:rsid w:val="00DE44D6"/>
    <w:rsid w:val="00DF2C2B"/>
    <w:rsid w:val="00DF5CD5"/>
    <w:rsid w:val="00E008A3"/>
    <w:rsid w:val="00E04DAF"/>
    <w:rsid w:val="00E112C7"/>
    <w:rsid w:val="00E12278"/>
    <w:rsid w:val="00E1410E"/>
    <w:rsid w:val="00E222FE"/>
    <w:rsid w:val="00E27717"/>
    <w:rsid w:val="00E32D1C"/>
    <w:rsid w:val="00E4272D"/>
    <w:rsid w:val="00E45A35"/>
    <w:rsid w:val="00E46953"/>
    <w:rsid w:val="00E5058E"/>
    <w:rsid w:val="00E51733"/>
    <w:rsid w:val="00E56264"/>
    <w:rsid w:val="00E604B6"/>
    <w:rsid w:val="00E60FC5"/>
    <w:rsid w:val="00E66CA0"/>
    <w:rsid w:val="00E836F5"/>
    <w:rsid w:val="00E91752"/>
    <w:rsid w:val="00E91AD6"/>
    <w:rsid w:val="00EA524B"/>
    <w:rsid w:val="00EB1E47"/>
    <w:rsid w:val="00EB65F1"/>
    <w:rsid w:val="00EB68F4"/>
    <w:rsid w:val="00EC1AAE"/>
    <w:rsid w:val="00EC6139"/>
    <w:rsid w:val="00ED38B4"/>
    <w:rsid w:val="00ED6BA8"/>
    <w:rsid w:val="00EE1873"/>
    <w:rsid w:val="00EE7CCD"/>
    <w:rsid w:val="00EE7D0B"/>
    <w:rsid w:val="00EF71BC"/>
    <w:rsid w:val="00F05828"/>
    <w:rsid w:val="00F14D7F"/>
    <w:rsid w:val="00F15FF2"/>
    <w:rsid w:val="00F176A9"/>
    <w:rsid w:val="00F20AC8"/>
    <w:rsid w:val="00F25282"/>
    <w:rsid w:val="00F326C4"/>
    <w:rsid w:val="00F3454B"/>
    <w:rsid w:val="00F34907"/>
    <w:rsid w:val="00F44DED"/>
    <w:rsid w:val="00F44FAB"/>
    <w:rsid w:val="00F522E3"/>
    <w:rsid w:val="00F54F06"/>
    <w:rsid w:val="00F57BFC"/>
    <w:rsid w:val="00F66145"/>
    <w:rsid w:val="00F67719"/>
    <w:rsid w:val="00F71858"/>
    <w:rsid w:val="00F770E2"/>
    <w:rsid w:val="00F81980"/>
    <w:rsid w:val="00F83370"/>
    <w:rsid w:val="00F87D7A"/>
    <w:rsid w:val="00F95C56"/>
    <w:rsid w:val="00F960DC"/>
    <w:rsid w:val="00F96149"/>
    <w:rsid w:val="00FA3555"/>
    <w:rsid w:val="00FB02C5"/>
    <w:rsid w:val="00FB2EC7"/>
    <w:rsid w:val="00FC1A60"/>
    <w:rsid w:val="00FC4400"/>
    <w:rsid w:val="00FC5876"/>
    <w:rsid w:val="00FC69DA"/>
    <w:rsid w:val="00FC6C98"/>
    <w:rsid w:val="00FC71CC"/>
    <w:rsid w:val="00FD0A93"/>
    <w:rsid w:val="00FD1F51"/>
    <w:rsid w:val="00FD5E97"/>
    <w:rsid w:val="00FE5E0D"/>
    <w:rsid w:val="00FE72BC"/>
    <w:rsid w:val="00FF0918"/>
    <w:rsid w:val="00FF4953"/>
    <w:rsid w:val="00FF520A"/>
    <w:rsid w:val="0192C21A"/>
    <w:rsid w:val="1A17B6EF"/>
    <w:rsid w:val="1D2C984B"/>
    <w:rsid w:val="2637EC72"/>
    <w:rsid w:val="28B5EC5F"/>
    <w:rsid w:val="5193F280"/>
    <w:rsid w:val="52896EC9"/>
    <w:rsid w:val="58CB09EE"/>
    <w:rsid w:val="59751A24"/>
    <w:rsid w:val="5C1728B2"/>
    <w:rsid w:val="5C495D4A"/>
    <w:rsid w:val="629F2F6B"/>
    <w:rsid w:val="66800C8B"/>
    <w:rsid w:val="668C9735"/>
    <w:rsid w:val="76E83FCC"/>
    <w:rsid w:val="7D4ED6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F20E"/>
  <w15:chartTrackingRefBased/>
  <w15:docId w15:val="{F27282CE-B49E-4CCC-97A8-DC4E395C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A15AE"/>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BA15A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BA15A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BA15AE"/>
    <w:pPr>
      <w:keepNext/>
      <w:outlineLvl w:val="2"/>
    </w:pPr>
    <w:rPr>
      <w:color w:val="002664"/>
      <w:sz w:val="40"/>
      <w:szCs w:val="40"/>
    </w:rPr>
  </w:style>
  <w:style w:type="paragraph" w:styleId="Heading4">
    <w:name w:val="heading 4"/>
    <w:aliases w:val="ŠHeading 4"/>
    <w:basedOn w:val="Normal"/>
    <w:next w:val="Normal"/>
    <w:link w:val="Heading4Char"/>
    <w:uiPriority w:val="5"/>
    <w:qFormat/>
    <w:rsid w:val="00BA15AE"/>
    <w:pPr>
      <w:keepNext/>
      <w:outlineLvl w:val="3"/>
    </w:pPr>
    <w:rPr>
      <w:color w:val="002664"/>
      <w:sz w:val="36"/>
      <w:szCs w:val="36"/>
    </w:rPr>
  </w:style>
  <w:style w:type="paragraph" w:styleId="Heading5">
    <w:name w:val="heading 5"/>
    <w:aliases w:val="ŠHeading 5"/>
    <w:basedOn w:val="Normal"/>
    <w:next w:val="Normal"/>
    <w:link w:val="Heading5Char"/>
    <w:uiPriority w:val="6"/>
    <w:qFormat/>
    <w:rsid w:val="00BA15A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BA15AE"/>
    <w:pPr>
      <w:keepNext/>
      <w:keepLines/>
      <w:numPr>
        <w:ilvl w:val="5"/>
        <w:numId w:val="28"/>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823BD4"/>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823BD4"/>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23BD4"/>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A15AE"/>
    <w:pPr>
      <w:keepNext/>
      <w:spacing w:after="200" w:line="240" w:lineRule="auto"/>
    </w:pPr>
    <w:rPr>
      <w:b/>
      <w:iCs/>
      <w:szCs w:val="18"/>
    </w:rPr>
  </w:style>
  <w:style w:type="table" w:customStyle="1" w:styleId="Tableheader">
    <w:name w:val="ŠTable header"/>
    <w:basedOn w:val="TableNormal"/>
    <w:uiPriority w:val="99"/>
    <w:rsid w:val="00BA15A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BA1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A15AE"/>
    <w:pPr>
      <w:numPr>
        <w:numId w:val="32"/>
      </w:numPr>
      <w:contextualSpacing/>
    </w:pPr>
  </w:style>
  <w:style w:type="paragraph" w:styleId="ListNumber2">
    <w:name w:val="List Number 2"/>
    <w:aliases w:val="ŠList Number 2"/>
    <w:basedOn w:val="Normal"/>
    <w:uiPriority w:val="8"/>
    <w:qFormat/>
    <w:rsid w:val="00BA15AE"/>
    <w:pPr>
      <w:numPr>
        <w:numId w:val="31"/>
      </w:numPr>
      <w:contextualSpacing/>
    </w:pPr>
  </w:style>
  <w:style w:type="paragraph" w:styleId="ListBullet">
    <w:name w:val="List Bullet"/>
    <w:aliases w:val="ŠList Bullet"/>
    <w:basedOn w:val="Normal"/>
    <w:uiPriority w:val="9"/>
    <w:qFormat/>
    <w:rsid w:val="00BA15AE"/>
    <w:pPr>
      <w:numPr>
        <w:numId w:val="30"/>
      </w:numPr>
      <w:contextualSpacing/>
    </w:pPr>
  </w:style>
  <w:style w:type="paragraph" w:styleId="ListBullet2">
    <w:name w:val="List Bullet 2"/>
    <w:aliases w:val="ŠList Bullet 2"/>
    <w:basedOn w:val="Normal"/>
    <w:uiPriority w:val="10"/>
    <w:qFormat/>
    <w:rsid w:val="00BA15AE"/>
    <w:pPr>
      <w:numPr>
        <w:numId w:val="29"/>
      </w:numPr>
      <w:contextualSpacing/>
    </w:pPr>
  </w:style>
  <w:style w:type="character" w:styleId="SubtleReference">
    <w:name w:val="Subtle Reference"/>
    <w:aliases w:val="ŠSubtle Reference"/>
    <w:uiPriority w:val="31"/>
    <w:qFormat/>
    <w:rsid w:val="00BA15AE"/>
    <w:rPr>
      <w:rFonts w:ascii="Arial" w:hAnsi="Arial"/>
      <w:sz w:val="22"/>
    </w:rPr>
  </w:style>
  <w:style w:type="paragraph" w:styleId="Quote">
    <w:name w:val="Quote"/>
    <w:aliases w:val="ŠQuote"/>
    <w:basedOn w:val="Normal"/>
    <w:next w:val="Normal"/>
    <w:link w:val="QuoteChar"/>
    <w:uiPriority w:val="19"/>
    <w:qFormat/>
    <w:rsid w:val="00BA15AE"/>
    <w:pPr>
      <w:keepNext/>
      <w:spacing w:before="200" w:after="200" w:line="240" w:lineRule="atLeast"/>
      <w:ind w:left="567" w:right="567"/>
    </w:pPr>
  </w:style>
  <w:style w:type="paragraph" w:styleId="Date">
    <w:name w:val="Date"/>
    <w:aliases w:val="ŠDate"/>
    <w:basedOn w:val="Normal"/>
    <w:next w:val="Normal"/>
    <w:link w:val="DateChar"/>
    <w:uiPriority w:val="99"/>
    <w:rsid w:val="00BA15AE"/>
    <w:pPr>
      <w:spacing w:before="0" w:line="720" w:lineRule="atLeast"/>
    </w:pPr>
  </w:style>
  <w:style w:type="character" w:customStyle="1" w:styleId="DateChar">
    <w:name w:val="Date Char"/>
    <w:aliases w:val="ŠDate Char"/>
    <w:basedOn w:val="DefaultParagraphFont"/>
    <w:link w:val="Date"/>
    <w:uiPriority w:val="99"/>
    <w:rsid w:val="00BA15AE"/>
    <w:rPr>
      <w:rFonts w:ascii="Arial" w:hAnsi="Arial" w:cs="Arial"/>
      <w:sz w:val="24"/>
      <w:szCs w:val="24"/>
    </w:rPr>
  </w:style>
  <w:style w:type="paragraph" w:styleId="Signature">
    <w:name w:val="Signature"/>
    <w:aliases w:val="ŠSignature"/>
    <w:basedOn w:val="Normal"/>
    <w:link w:val="SignatureChar"/>
    <w:uiPriority w:val="99"/>
    <w:rsid w:val="00BA15AE"/>
    <w:pPr>
      <w:spacing w:before="0" w:line="720" w:lineRule="atLeast"/>
    </w:pPr>
  </w:style>
  <w:style w:type="character" w:customStyle="1" w:styleId="SignatureChar">
    <w:name w:val="Signature Char"/>
    <w:aliases w:val="ŠSignature Char"/>
    <w:basedOn w:val="DefaultParagraphFont"/>
    <w:link w:val="Signature"/>
    <w:uiPriority w:val="99"/>
    <w:rsid w:val="00BA15AE"/>
    <w:rPr>
      <w:rFonts w:ascii="Arial" w:hAnsi="Arial" w:cs="Arial"/>
      <w:sz w:val="24"/>
      <w:szCs w:val="24"/>
    </w:rPr>
  </w:style>
  <w:style w:type="character" w:styleId="Strong">
    <w:name w:val="Strong"/>
    <w:aliases w:val="ŠStrong"/>
    <w:qFormat/>
    <w:rsid w:val="00BA15AE"/>
    <w:rPr>
      <w:b/>
      <w:bCs/>
    </w:rPr>
  </w:style>
  <w:style w:type="character" w:customStyle="1" w:styleId="QuoteChar">
    <w:name w:val="Quote Char"/>
    <w:aliases w:val="ŠQuote Char"/>
    <w:basedOn w:val="DefaultParagraphFont"/>
    <w:link w:val="Quote"/>
    <w:uiPriority w:val="19"/>
    <w:rsid w:val="00BA15AE"/>
    <w:rPr>
      <w:rFonts w:ascii="Arial" w:hAnsi="Arial" w:cs="Arial"/>
      <w:sz w:val="24"/>
      <w:szCs w:val="24"/>
    </w:rPr>
  </w:style>
  <w:style w:type="paragraph" w:customStyle="1" w:styleId="FeatureBox2">
    <w:name w:val="ŠFeature Box 2"/>
    <w:basedOn w:val="Normal"/>
    <w:next w:val="Normal"/>
    <w:link w:val="FeatureBox2Char"/>
    <w:uiPriority w:val="12"/>
    <w:qFormat/>
    <w:rsid w:val="00BA15A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BA15A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BA15A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15A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BA15AE"/>
    <w:rPr>
      <w:color w:val="2F5496" w:themeColor="accent1" w:themeShade="BF"/>
      <w:u w:val="single"/>
    </w:rPr>
  </w:style>
  <w:style w:type="paragraph" w:customStyle="1" w:styleId="Logo">
    <w:name w:val="ŠLogo"/>
    <w:basedOn w:val="Normal"/>
    <w:uiPriority w:val="18"/>
    <w:qFormat/>
    <w:rsid w:val="00BA15AE"/>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BA15AE"/>
    <w:pPr>
      <w:tabs>
        <w:tab w:val="right" w:leader="dot" w:pos="14570"/>
      </w:tabs>
      <w:spacing w:before="0"/>
    </w:pPr>
    <w:rPr>
      <w:b/>
      <w:noProof/>
    </w:rPr>
  </w:style>
  <w:style w:type="paragraph" w:styleId="TOC2">
    <w:name w:val="toc 2"/>
    <w:aliases w:val="ŠTOC 2"/>
    <w:basedOn w:val="Normal"/>
    <w:next w:val="Normal"/>
    <w:uiPriority w:val="39"/>
    <w:unhideWhenUsed/>
    <w:rsid w:val="00BA15AE"/>
    <w:pPr>
      <w:tabs>
        <w:tab w:val="right" w:leader="dot" w:pos="14570"/>
      </w:tabs>
      <w:spacing w:before="0"/>
    </w:pPr>
    <w:rPr>
      <w:noProof/>
    </w:rPr>
  </w:style>
  <w:style w:type="paragraph" w:styleId="TOC3">
    <w:name w:val="toc 3"/>
    <w:aliases w:val="ŠTOC 3"/>
    <w:basedOn w:val="Normal"/>
    <w:next w:val="Normal"/>
    <w:uiPriority w:val="39"/>
    <w:unhideWhenUsed/>
    <w:rsid w:val="00BA15AE"/>
    <w:pPr>
      <w:tabs>
        <w:tab w:val="right" w:leader="dot" w:pos="9628"/>
      </w:tabs>
      <w:spacing w:before="0"/>
      <w:ind w:left="244"/>
    </w:pPr>
    <w:rPr>
      <w:noProof/>
    </w:rPr>
  </w:style>
  <w:style w:type="paragraph" w:styleId="Title">
    <w:name w:val="Title"/>
    <w:aliases w:val="ŠTitle"/>
    <w:basedOn w:val="Normal"/>
    <w:next w:val="Normal"/>
    <w:link w:val="TitleChar"/>
    <w:uiPriority w:val="1"/>
    <w:qFormat/>
    <w:rsid w:val="00BA15A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BA15A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BA15A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BA15A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BA15AE"/>
    <w:pPr>
      <w:outlineLvl w:val="9"/>
    </w:pPr>
    <w:rPr>
      <w:sz w:val="40"/>
      <w:szCs w:val="40"/>
    </w:rPr>
  </w:style>
  <w:style w:type="paragraph" w:styleId="Footer">
    <w:name w:val="footer"/>
    <w:aliases w:val="ŠFooter"/>
    <w:basedOn w:val="Normal"/>
    <w:link w:val="FooterChar"/>
    <w:uiPriority w:val="19"/>
    <w:rsid w:val="00BA15A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BA15AE"/>
    <w:rPr>
      <w:rFonts w:ascii="Arial" w:hAnsi="Arial" w:cs="Arial"/>
      <w:sz w:val="18"/>
      <w:szCs w:val="18"/>
    </w:rPr>
  </w:style>
  <w:style w:type="paragraph" w:styleId="Header">
    <w:name w:val="header"/>
    <w:aliases w:val="ŠHeader"/>
    <w:basedOn w:val="Normal"/>
    <w:link w:val="HeaderChar"/>
    <w:uiPriority w:val="16"/>
    <w:rsid w:val="00BA15A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BA15A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BA15AE"/>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5"/>
    <w:rsid w:val="00BA15AE"/>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6"/>
    <w:rsid w:val="00BA15AE"/>
    <w:rPr>
      <w:rFonts w:ascii="Arial" w:hAnsi="Arial" w:cs="Arial"/>
      <w:color w:val="002664"/>
      <w:sz w:val="32"/>
      <w:szCs w:val="32"/>
    </w:rPr>
  </w:style>
  <w:style w:type="character" w:styleId="UnresolvedMention">
    <w:name w:val="Unresolved Mention"/>
    <w:basedOn w:val="DefaultParagraphFont"/>
    <w:uiPriority w:val="99"/>
    <w:semiHidden/>
    <w:unhideWhenUsed/>
    <w:rsid w:val="00BA15AE"/>
    <w:rPr>
      <w:color w:val="605E5C"/>
      <w:shd w:val="clear" w:color="auto" w:fill="E1DFDD"/>
    </w:rPr>
  </w:style>
  <w:style w:type="character" w:styleId="Emphasis">
    <w:name w:val="Emphasis"/>
    <w:aliases w:val="ŠLanguage or scientific"/>
    <w:qFormat/>
    <w:rsid w:val="00BA15AE"/>
    <w:rPr>
      <w:i/>
      <w:iCs/>
    </w:rPr>
  </w:style>
  <w:style w:type="character" w:styleId="SubtleEmphasis">
    <w:name w:val="Subtle Emphasis"/>
    <w:basedOn w:val="DefaultParagraphFont"/>
    <w:uiPriority w:val="19"/>
    <w:semiHidden/>
    <w:qFormat/>
    <w:rsid w:val="00BA15AE"/>
    <w:rPr>
      <w:i/>
      <w:iCs/>
      <w:color w:val="404040" w:themeColor="text1" w:themeTint="BF"/>
    </w:rPr>
  </w:style>
  <w:style w:type="paragraph" w:styleId="TOC4">
    <w:name w:val="toc 4"/>
    <w:aliases w:val="ŠTOC 4"/>
    <w:basedOn w:val="Normal"/>
    <w:next w:val="Normal"/>
    <w:autoRedefine/>
    <w:uiPriority w:val="25"/>
    <w:unhideWhenUsed/>
    <w:rsid w:val="00BA15AE"/>
    <w:pPr>
      <w:spacing w:before="0"/>
      <w:ind w:left="488"/>
    </w:pPr>
  </w:style>
  <w:style w:type="character" w:styleId="CommentReference">
    <w:name w:val="annotation reference"/>
    <w:basedOn w:val="DefaultParagraphFont"/>
    <w:uiPriority w:val="99"/>
    <w:semiHidden/>
    <w:unhideWhenUsed/>
    <w:rsid w:val="00BA15AE"/>
    <w:rPr>
      <w:sz w:val="16"/>
      <w:szCs w:val="16"/>
    </w:rPr>
  </w:style>
  <w:style w:type="paragraph" w:styleId="CommentText">
    <w:name w:val="annotation text"/>
    <w:basedOn w:val="Normal"/>
    <w:link w:val="CommentTextChar"/>
    <w:uiPriority w:val="99"/>
    <w:unhideWhenUsed/>
    <w:rsid w:val="00FD0A93"/>
    <w:pPr>
      <w:spacing w:line="240" w:lineRule="auto"/>
    </w:pPr>
    <w:rPr>
      <w:sz w:val="20"/>
      <w:szCs w:val="20"/>
    </w:rPr>
  </w:style>
  <w:style w:type="character" w:customStyle="1" w:styleId="CommentTextChar">
    <w:name w:val="Comment Text Char"/>
    <w:basedOn w:val="DefaultParagraphFont"/>
    <w:link w:val="CommentText"/>
    <w:uiPriority w:val="99"/>
    <w:rsid w:val="00FD0A93"/>
    <w:rPr>
      <w:rFonts w:ascii="Arial" w:hAnsi="Arial" w:cs="Arial"/>
      <w:sz w:val="20"/>
      <w:szCs w:val="20"/>
      <w:lang w:val="en-US"/>
    </w:rPr>
  </w:style>
  <w:style w:type="paragraph" w:styleId="CommentSubject">
    <w:name w:val="annotation subject"/>
    <w:basedOn w:val="Normal"/>
    <w:next w:val="Normal"/>
    <w:link w:val="CommentSubjectChar"/>
    <w:uiPriority w:val="99"/>
    <w:semiHidden/>
    <w:unhideWhenUsed/>
    <w:rsid w:val="00BA15AE"/>
    <w:rPr>
      <w:b/>
      <w:bCs/>
    </w:rPr>
  </w:style>
  <w:style w:type="character" w:customStyle="1" w:styleId="CommentSubjectChar">
    <w:name w:val="Comment Subject Char"/>
    <w:basedOn w:val="DefaultParagraphFont"/>
    <w:link w:val="CommentSubject"/>
    <w:uiPriority w:val="99"/>
    <w:semiHidden/>
    <w:rsid w:val="00BA15AE"/>
    <w:rPr>
      <w:rFonts w:ascii="Arial" w:hAnsi="Arial" w:cs="Arial"/>
      <w:b/>
      <w:bCs/>
      <w:sz w:val="24"/>
      <w:szCs w:val="24"/>
    </w:rPr>
  </w:style>
  <w:style w:type="paragraph" w:styleId="ListParagraph">
    <w:name w:val="List Paragraph"/>
    <w:basedOn w:val="Normal"/>
    <w:uiPriority w:val="34"/>
    <w:unhideWhenUsed/>
    <w:qFormat/>
    <w:rsid w:val="00D507E2"/>
    <w:pPr>
      <w:ind w:left="720"/>
      <w:contextualSpacing/>
    </w:pPr>
  </w:style>
  <w:style w:type="character" w:customStyle="1" w:styleId="Featuretext1">
    <w:name w:val="ŠFeature text 1"/>
    <w:uiPriority w:val="21"/>
    <w:qFormat/>
    <w:rsid w:val="001605C1"/>
    <w:rPr>
      <w:rFonts w:ascii="Arial" w:hAnsi="Arial"/>
      <w:b/>
      <w:color w:val="323695"/>
      <w:sz w:val="24"/>
    </w:rPr>
  </w:style>
  <w:style w:type="character" w:customStyle="1" w:styleId="Featuretext2">
    <w:name w:val="ŠFeature text 2"/>
    <w:uiPriority w:val="21"/>
    <w:qFormat/>
    <w:rsid w:val="001605C1"/>
    <w:rPr>
      <w:rFonts w:ascii="Arial" w:hAnsi="Arial"/>
      <w:b/>
      <w:color w:val="B30000"/>
      <w:sz w:val="24"/>
    </w:rPr>
  </w:style>
  <w:style w:type="character" w:customStyle="1" w:styleId="Featuretext3">
    <w:name w:val="ŠFeature text 3"/>
    <w:uiPriority w:val="21"/>
    <w:qFormat/>
    <w:rsid w:val="001605C1"/>
    <w:rPr>
      <w:rFonts w:ascii="Arial" w:hAnsi="Arial"/>
      <w:b/>
      <w:color w:val="2675C4"/>
      <w:sz w:val="24"/>
    </w:rPr>
  </w:style>
  <w:style w:type="character" w:customStyle="1" w:styleId="Featuretext4">
    <w:name w:val="ŠFeature text 4"/>
    <w:uiPriority w:val="21"/>
    <w:qFormat/>
    <w:rsid w:val="001605C1"/>
    <w:rPr>
      <w:rFonts w:ascii="Arial" w:hAnsi="Arial"/>
      <w:b/>
      <w:color w:val="88419D"/>
      <w:sz w:val="24"/>
    </w:rPr>
  </w:style>
  <w:style w:type="character" w:customStyle="1" w:styleId="Featuretext5">
    <w:name w:val="ŠFeature text 5"/>
    <w:uiPriority w:val="21"/>
    <w:qFormat/>
    <w:rsid w:val="00B15587"/>
    <w:rPr>
      <w:rFonts w:ascii="Arial" w:hAnsi="Arial"/>
      <w:b/>
      <w:color w:val="BD5704"/>
      <w:sz w:val="24"/>
    </w:rPr>
  </w:style>
  <w:style w:type="paragraph" w:styleId="NormalWeb">
    <w:name w:val="Normal (Web)"/>
    <w:basedOn w:val="Normal"/>
    <w:uiPriority w:val="99"/>
    <w:unhideWhenUsed/>
    <w:rsid w:val="00D15AF0"/>
    <w:pPr>
      <w:spacing w:beforeAutospacing="1"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BA15AE"/>
    <w:rPr>
      <w:color w:val="954F72" w:themeColor="followedHyperlink"/>
      <w:u w:val="single"/>
    </w:rPr>
  </w:style>
  <w:style w:type="character" w:customStyle="1" w:styleId="normaltextrun">
    <w:name w:val="normaltextrun"/>
    <w:basedOn w:val="DefaultParagraphFont"/>
    <w:rsid w:val="00EE1873"/>
  </w:style>
  <w:style w:type="table" w:styleId="PlainTable1">
    <w:name w:val="Plain Table 1"/>
    <w:basedOn w:val="TableNormal"/>
    <w:uiPriority w:val="41"/>
    <w:rsid w:val="006857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aliases w:val="ŠNo Spacing"/>
    <w:next w:val="Normal"/>
    <w:uiPriority w:val="1"/>
    <w:qFormat/>
    <w:rsid w:val="00B814EC"/>
    <w:pPr>
      <w:spacing w:after="0" w:line="240" w:lineRule="auto"/>
    </w:pPr>
    <w:rPr>
      <w:rFonts w:ascii="Arial" w:hAnsi="Arial"/>
      <w:sz w:val="24"/>
      <w:szCs w:val="24"/>
    </w:rPr>
  </w:style>
  <w:style w:type="character" w:customStyle="1" w:styleId="Heading6Char">
    <w:name w:val="Heading 6 Char"/>
    <w:aliases w:val="ŠHeading 6 Char"/>
    <w:basedOn w:val="DefaultParagraphFont"/>
    <w:link w:val="Heading6"/>
    <w:uiPriority w:val="99"/>
    <w:semiHidden/>
    <w:rsid w:val="00BA15AE"/>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823BD4"/>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823B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823BD4"/>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A16D71"/>
    <w:rPr>
      <w:color w:val="2B579A"/>
      <w:shd w:val="clear" w:color="auto" w:fill="E1DFDD"/>
    </w:rPr>
  </w:style>
  <w:style w:type="character" w:styleId="FootnoteReference">
    <w:name w:val="footnote reference"/>
    <w:basedOn w:val="DefaultParagraphFont"/>
    <w:uiPriority w:val="99"/>
    <w:semiHidden/>
    <w:unhideWhenUsed/>
    <w:rsid w:val="00BA15AE"/>
    <w:rPr>
      <w:vertAlign w:val="superscript"/>
    </w:rPr>
  </w:style>
  <w:style w:type="paragraph" w:styleId="FootnoteText">
    <w:name w:val="footnote text"/>
    <w:basedOn w:val="Normal"/>
    <w:link w:val="FootnoteTextChar"/>
    <w:uiPriority w:val="99"/>
    <w:semiHidden/>
    <w:unhideWhenUsed/>
    <w:rsid w:val="00BA15A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A15AE"/>
    <w:rPr>
      <w:rFonts w:ascii="Arial" w:hAnsi="Arial" w:cs="Arial"/>
      <w:sz w:val="20"/>
      <w:szCs w:val="20"/>
    </w:rPr>
  </w:style>
  <w:style w:type="paragraph" w:customStyle="1" w:styleId="Documentname">
    <w:name w:val="ŠDocument name"/>
    <w:basedOn w:val="Normal"/>
    <w:next w:val="Normal"/>
    <w:uiPriority w:val="17"/>
    <w:qFormat/>
    <w:rsid w:val="00BA15A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A15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BA15A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BA15AE"/>
    <w:rPr>
      <w:sz w:val="18"/>
      <w:szCs w:val="18"/>
    </w:rPr>
  </w:style>
  <w:style w:type="character" w:customStyle="1" w:styleId="ImageattributioncaptionChar">
    <w:name w:val="ŠImage attribution caption Char"/>
    <w:basedOn w:val="DefaultParagraphFont"/>
    <w:link w:val="Imageattributioncaption"/>
    <w:uiPriority w:val="15"/>
    <w:rsid w:val="00BA15AE"/>
    <w:rPr>
      <w:rFonts w:ascii="Arial" w:hAnsi="Arial" w:cs="Arial"/>
      <w:sz w:val="18"/>
      <w:szCs w:val="18"/>
    </w:rPr>
  </w:style>
  <w:style w:type="paragraph" w:styleId="Revision">
    <w:name w:val="Revision"/>
    <w:hidden/>
    <w:uiPriority w:val="99"/>
    <w:semiHidden/>
    <w:rsid w:val="00096598"/>
    <w:pPr>
      <w:spacing w:after="0" w:line="240" w:lineRule="auto"/>
    </w:pPr>
    <w:rPr>
      <w:rFonts w:ascii="Arial" w:hAnsi="Arial" w:cs="Arial"/>
      <w:sz w:val="24"/>
      <w:szCs w:val="24"/>
    </w:rPr>
  </w:style>
  <w:style w:type="character" w:customStyle="1" w:styleId="FeatureBox2Char">
    <w:name w:val="Feature Box 2 Char"/>
    <w:aliases w:val="ŠFeature Box 2 Char"/>
    <w:basedOn w:val="DefaultParagraphFont"/>
    <w:link w:val="FeatureBox2"/>
    <w:uiPriority w:val="12"/>
    <w:rsid w:val="000B5ACC"/>
    <w:rPr>
      <w:rFonts w:ascii="Arial" w:hAnsi="Arial" w:cs="Arial"/>
      <w:sz w:val="24"/>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543005">
      <w:bodyDiv w:val="1"/>
      <w:marLeft w:val="0"/>
      <w:marRight w:val="0"/>
      <w:marTop w:val="0"/>
      <w:marBottom w:val="0"/>
      <w:divBdr>
        <w:top w:val="none" w:sz="0" w:space="0" w:color="auto"/>
        <w:left w:val="none" w:sz="0" w:space="0" w:color="auto"/>
        <w:bottom w:val="none" w:sz="0" w:space="0" w:color="auto"/>
        <w:right w:val="none" w:sz="0" w:space="0" w:color="auto"/>
      </w:divBdr>
    </w:div>
    <w:div w:id="1035546815">
      <w:bodyDiv w:val="1"/>
      <w:marLeft w:val="0"/>
      <w:marRight w:val="0"/>
      <w:marTop w:val="0"/>
      <w:marBottom w:val="0"/>
      <w:divBdr>
        <w:top w:val="none" w:sz="0" w:space="0" w:color="auto"/>
        <w:left w:val="none" w:sz="0" w:space="0" w:color="auto"/>
        <w:bottom w:val="none" w:sz="0" w:space="0" w:color="auto"/>
        <w:right w:val="none" w:sz="0" w:space="0" w:color="auto"/>
      </w:divBdr>
    </w:div>
    <w:div w:id="1544946425">
      <w:bodyDiv w:val="1"/>
      <w:marLeft w:val="0"/>
      <w:marRight w:val="0"/>
      <w:marTop w:val="0"/>
      <w:marBottom w:val="0"/>
      <w:divBdr>
        <w:top w:val="none" w:sz="0" w:space="0" w:color="auto"/>
        <w:left w:val="none" w:sz="0" w:space="0" w:color="auto"/>
        <w:bottom w:val="none" w:sz="0" w:space="0" w:color="auto"/>
        <w:right w:val="none" w:sz="0" w:space="0" w:color="auto"/>
      </w:divBdr>
    </w:div>
    <w:div w:id="181344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standards.nsw.edu.au/wps/portal/nesa/resource-finder/hsc-exam-papers/2021/chemistry-2021-hsc-exam-pack" TargetMode="External"/><Relationship Id="rId21" Type="http://schemas.openxmlformats.org/officeDocument/2006/relationships/image" Target="media/image9.png"/><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www.hschub.nsw.edu.au/" TargetMode="External"/><Relationship Id="rId63" Type="http://schemas.openxmlformats.org/officeDocument/2006/relationships/hyperlink" Target="https://educationstandards.nsw.edu.au/wps/portal/nesa/teacher-accreditation/meeting-requirements/the-standards/proficient-teacher" TargetMode="External"/><Relationship Id="rId68" Type="http://schemas.openxmlformats.org/officeDocument/2006/relationships/footer" Target="footer1.xml"/><Relationship Id="rId16" Type="http://schemas.openxmlformats.org/officeDocument/2006/relationships/image" Target="media/image5.png"/><Relationship Id="rId11" Type="http://schemas.openxmlformats.org/officeDocument/2006/relationships/hyperlink" Target="https://education.nsw.gov.au/about-us/education-data-and-research/cese/publications/research-reports/what-works-best-2020-update"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Science7-12@det.nsw.edu.au" TargetMode="External"/><Relationship Id="rId45" Type="http://schemas.openxmlformats.org/officeDocument/2006/relationships/hyperlink" Target="https://education.nsw.gov.au/teaching-and-learning/professional-learning/hsc-pl" TargetMode="External"/><Relationship Id="rId53" Type="http://schemas.openxmlformats.org/officeDocument/2006/relationships/image" Target="media/image27.png"/><Relationship Id="rId58" Type="http://schemas.openxmlformats.org/officeDocument/2006/relationships/hyperlink" Target="https://aus01.safelinks.protection.outlook.com/?url=https%3A%2F%2Feducationstandards.nsw.edu.au%2F&amp;data=05%7C01%7CCaitlin.Pace1%40det.nsw.edu.au%7C9c2c1a9f59c94d2df30708dafa7edb23%7C05a0e69a418a47c19c259387261bf991%7C0%7C0%7C638097720042599463%7CUnknown%7CTWFpbGZsb3d8eyJWIjoiMC4wLjAwMDAiLCJQIjoiV2luMzIiLCJBTiI6Ik1haWwiLCJXVCI6Mn0%3D%7C3000%7C%7C%7C&amp;sdata=NzFc%2Bg75dh42X2SUZ1JxGsPBapsGv7KoRkSbJ1MjiTE%3D&amp;reserved=0" TargetMode="External"/><Relationship Id="rId66" Type="http://schemas.openxmlformats.org/officeDocument/2006/relationships/hyperlink" Target="https://education.nsw.gov.au/teaching-and-learning/curriculum/literacy-and-numeracy" TargetMode="External"/><Relationship Id="rId74" Type="http://schemas.openxmlformats.org/officeDocument/2006/relationships/image" Target="media/image31.png"/><Relationship Id="rId5" Type="http://schemas.openxmlformats.org/officeDocument/2006/relationships/footnotes" Target="footnotes.xml"/><Relationship Id="rId61" Type="http://schemas.openxmlformats.org/officeDocument/2006/relationships/hyperlink" Target="https://education.nsw.gov.au/about-us/education-data-and-research/cese/publications/research-reports/what-works-best-2020-update"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education.nsw.gov.au/teaching-and-learning/curriculum/planning-programming-and-assessing-k-12/planning-programming-and-assessing-7-12" TargetMode="External"/><Relationship Id="rId48" Type="http://schemas.openxmlformats.org/officeDocument/2006/relationships/hyperlink" Target="https://education.nsw.gov.au/teaching-and-learning/curriculum/science" TargetMode="External"/><Relationship Id="rId56" Type="http://schemas.openxmlformats.org/officeDocument/2006/relationships/image" Target="media/image30.png"/><Relationship Id="rId64" Type="http://schemas.openxmlformats.org/officeDocument/2006/relationships/hyperlink" Target="https://educationstandards.nsw.edu.au/wps/portal/nesa/resource-finder/hsc-exam-papers/2021/chemistry-2021-hsc-exam-pack" TargetMode="External"/><Relationship Id="rId69" Type="http://schemas.openxmlformats.org/officeDocument/2006/relationships/footer" Target="footer2.xml"/><Relationship Id="rId77" Type="http://schemas.openxmlformats.org/officeDocument/2006/relationships/fontTable" Target="fontTable.xml"/><Relationship Id="rId8" Type="http://schemas.openxmlformats.org/officeDocument/2006/relationships/hyperlink" Target="https://educationstandards.nsw.edu.au/wps/portal/nesa/11-12/stage-6-learning-areas/stage-6-science/chemistry-2017" TargetMode="External"/><Relationship Id="rId51" Type="http://schemas.openxmlformats.org/officeDocument/2006/relationships/hyperlink" Target="https://education.nsw.gov.au/policy-library/policies/pd-2016-0468" TargetMode="External"/><Relationship Id="rId72" Type="http://schemas.openxmlformats.org/officeDocument/2006/relationships/hyperlink" Target="https://education.nsw.gov.au/teaching-and-learning/curriculum/literacy-and-numeracy"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ocratic.org/questions/599f0f7db72cff6f49804461"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education.nsw.gov.au/teaching-and-learning/curriculum/literacy-and-numeracy/teaching-and-learning-resources/literacy/stage-6-literacy-in-context-writing/science" TargetMode="External"/><Relationship Id="rId59" Type="http://schemas.openxmlformats.org/officeDocument/2006/relationships/hyperlink" Target="https://curriculum.nsw.edu.au/" TargetMode="External"/><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forms.office.com/Pages/ResponsePage.aspx?id=muagBYpBwUecJZOHJhv5kYnlAVp34PdDo_Spv__gCQNUM0xER1lEWDkyQjVDMEhWMDlNRjhMSVpIVi4u" TargetMode="External"/><Relationship Id="rId54" Type="http://schemas.openxmlformats.org/officeDocument/2006/relationships/image" Target="media/image28.png"/><Relationship Id="rId62" Type="http://schemas.openxmlformats.org/officeDocument/2006/relationships/hyperlink" Target="https://education.nsw.gov.au/about-us/education-data-and-research/cese/publications/practical-guides-for-educators-/what-works-best-in-practice" TargetMode="External"/><Relationship Id="rId70" Type="http://schemas.openxmlformats.org/officeDocument/2006/relationships/header" Target="header2.xm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dbs.db.aist.go.jp/sdbs/cgi-bin/cre_index.cgi"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ducation.nsw.gov.au/policy-library/policies/pd-2016-0468" TargetMode="External"/><Relationship Id="rId57" Type="http://schemas.openxmlformats.org/officeDocument/2006/relationships/hyperlink" Target="https://educationstandards.nsw.edu.au/wps/portal/nesa/mini-footer/copyright" TargetMode="External"/><Relationship Id="rId10" Type="http://schemas.openxmlformats.org/officeDocument/2006/relationships/hyperlink" Target="https://resources.education.nsw.gov.au/api/v1/blob-store/dXJoX3JlYWRpbmdhbmRudW1lcmFjeV9GWWR2TElVQkZHVURld2kwSl9fSA===/VXNpbmcgY29udGV4dCB0byBpbmZlciB0aGUgbWVhbmluZyBvZiB1bmZhbWlsaWFyIHZvY2FidWxhcnkuZG9jeA===?versionid=" TargetMode="External"/><Relationship Id="rId31" Type="http://schemas.openxmlformats.org/officeDocument/2006/relationships/image" Target="media/image18.png"/><Relationship Id="rId44" Type="http://schemas.openxmlformats.org/officeDocument/2006/relationships/hyperlink" Target="https://education.nsw.gov.au/teaching-and-learning/curriculum/statewide-staffrooms" TargetMode="External"/><Relationship Id="rId52" Type="http://schemas.openxmlformats.org/officeDocument/2006/relationships/hyperlink" Target="https://educationstandards.nsw.edu.au/wps/portal/nesa/teacher-accreditation/meeting-requirements/the-standards/proficient-teacher" TargetMode="External"/><Relationship Id="rId60" Type="http://schemas.openxmlformats.org/officeDocument/2006/relationships/hyperlink" Target="https://sdbs.db.aist.go.jp/sdbs/cgi-bin/cre_index.cgi" TargetMode="External"/><Relationship Id="rId65" Type="http://schemas.openxmlformats.org/officeDocument/2006/relationships/hyperlink" Target="https://educationstandards.nsw.edu.au/wps/wcm/connect/98664936-221f-4c49-88e1-d002ec69285c/chemistry-formulae-sheet-data-sheet-periodic-table-hsc-exams-2019.pdf?MOD=AJPERES&amp;CVID=" TargetMode="External"/><Relationship Id="rId73" Type="http://schemas.openxmlformats.org/officeDocument/2006/relationships/hyperlink" Target="https://creativecommons.org/licenses/by/4.0/"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planning-programming-and-assessing-7-12"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education.nsw.gov.au/public-schools/school-success-model/school-success-model-explained" TargetMode="External"/><Relationship Id="rId55" Type="http://schemas.openxmlformats.org/officeDocument/2006/relationships/image" Target="media/image29.png"/><Relationship Id="rId76"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5218</Words>
  <Characters>29748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34897</CharactersWithSpaces>
  <SharedDoc>false</SharedDoc>
  <HLinks>
    <vt:vector size="462" baseType="variant">
      <vt:variant>
        <vt:i4>5308424</vt:i4>
      </vt:variant>
      <vt:variant>
        <vt:i4>321</vt:i4>
      </vt:variant>
      <vt:variant>
        <vt:i4>0</vt:i4>
      </vt:variant>
      <vt:variant>
        <vt:i4>5</vt:i4>
      </vt:variant>
      <vt:variant>
        <vt:lpwstr>https://creativecommons.org/licenses/by/4.0/</vt:lpwstr>
      </vt:variant>
      <vt:variant>
        <vt:lpwstr/>
      </vt:variant>
      <vt:variant>
        <vt:i4>7995436</vt:i4>
      </vt:variant>
      <vt:variant>
        <vt:i4>318</vt:i4>
      </vt:variant>
      <vt:variant>
        <vt:i4>0</vt:i4>
      </vt:variant>
      <vt:variant>
        <vt:i4>5</vt:i4>
      </vt:variant>
      <vt:variant>
        <vt:lpwstr>https://education.nsw.gov.au/teaching-and-learning/curriculum/literacy-and-numeracy</vt:lpwstr>
      </vt:variant>
      <vt:variant>
        <vt:lpwstr/>
      </vt:variant>
      <vt:variant>
        <vt:i4>3866671</vt:i4>
      </vt:variant>
      <vt:variant>
        <vt:i4>315</vt:i4>
      </vt:variant>
      <vt:variant>
        <vt:i4>0</vt:i4>
      </vt:variant>
      <vt:variant>
        <vt:i4>5</vt:i4>
      </vt:variant>
      <vt:variant>
        <vt:lpwstr>https://education.nsw.gov.au/teaching-and-learning/curriculum/literacy-and-numeracy/priorities</vt:lpwstr>
      </vt:variant>
      <vt:variant>
        <vt:lpwstr/>
      </vt:variant>
      <vt:variant>
        <vt:i4>3539006</vt:i4>
      </vt:variant>
      <vt:variant>
        <vt:i4>312</vt:i4>
      </vt:variant>
      <vt:variant>
        <vt:i4>0</vt:i4>
      </vt:variant>
      <vt:variant>
        <vt:i4>5</vt:i4>
      </vt:variant>
      <vt:variant>
        <vt:lpwstr>https://educationstandards.nsw.edu.au/wps/wcm/connect/98664936-221f-4c49-88e1-d002ec69285c/chemistry-formulae-sheet-data-sheet-periodic-table-hsc-exams-2019.pdf?MOD=AJPERES&amp;CVID=</vt:lpwstr>
      </vt:variant>
      <vt:variant>
        <vt:lpwstr/>
      </vt:variant>
      <vt:variant>
        <vt:i4>7864445</vt:i4>
      </vt:variant>
      <vt:variant>
        <vt:i4>309</vt:i4>
      </vt:variant>
      <vt:variant>
        <vt:i4>0</vt:i4>
      </vt:variant>
      <vt:variant>
        <vt:i4>5</vt:i4>
      </vt:variant>
      <vt:variant>
        <vt:lpwstr>https://educationstandards.nsw.edu.au/wps/portal/nesa/resource-finder/hsc-exam-papers/2021/chemistry-2021-hsc-exam-pack</vt:lpwstr>
      </vt:variant>
      <vt:variant>
        <vt:lpwstr/>
      </vt:variant>
      <vt:variant>
        <vt:i4>4456474</vt:i4>
      </vt:variant>
      <vt:variant>
        <vt:i4>306</vt:i4>
      </vt:variant>
      <vt:variant>
        <vt:i4>0</vt:i4>
      </vt:variant>
      <vt:variant>
        <vt:i4>5</vt:i4>
      </vt:variant>
      <vt:variant>
        <vt:lpwstr>https://educationstandards.nsw.edu.au/wps/portal/nesa/11-12/stage-6-learning-areas/stage-6-science/chemistry-2017</vt:lpwstr>
      </vt:variant>
      <vt:variant>
        <vt:lpwstr/>
      </vt:variant>
      <vt:variant>
        <vt:i4>4456474</vt:i4>
      </vt:variant>
      <vt:variant>
        <vt:i4>303</vt:i4>
      </vt:variant>
      <vt:variant>
        <vt:i4>0</vt:i4>
      </vt:variant>
      <vt:variant>
        <vt:i4>5</vt:i4>
      </vt:variant>
      <vt:variant>
        <vt:lpwstr>https://educationstandards.nsw.edu.au/wps/portal/nesa/11-12/stage-6-learning-areas/stage-6-science/chemistry-2017</vt:lpwstr>
      </vt:variant>
      <vt:variant>
        <vt:lpwstr/>
      </vt:variant>
      <vt:variant>
        <vt:i4>5963784</vt:i4>
      </vt:variant>
      <vt:variant>
        <vt:i4>300</vt:i4>
      </vt:variant>
      <vt:variant>
        <vt:i4>0</vt:i4>
      </vt:variant>
      <vt:variant>
        <vt:i4>5</vt:i4>
      </vt:variant>
      <vt:variant>
        <vt:lpwstr>https://education.nsw.gov.au/about-us/educational-data/cese/publications/research-reports/what-works-best-2020-update</vt:lpwstr>
      </vt:variant>
      <vt:variant>
        <vt:lpwstr/>
      </vt:variant>
      <vt:variant>
        <vt:i4>983056</vt:i4>
      </vt:variant>
      <vt:variant>
        <vt:i4>297</vt:i4>
      </vt:variant>
      <vt:variant>
        <vt:i4>0</vt:i4>
      </vt:variant>
      <vt:variant>
        <vt:i4>5</vt:i4>
      </vt:variant>
      <vt:variant>
        <vt:lpwstr>https://education.nsw.gov.au/about-us/educational-data/cese/publications/practical-guides-for-educators-/what-works-best-in-practice</vt:lpwstr>
      </vt:variant>
      <vt:variant>
        <vt:lpwstr/>
      </vt:variant>
      <vt:variant>
        <vt:i4>524290</vt:i4>
      </vt:variant>
      <vt:variant>
        <vt:i4>294</vt:i4>
      </vt:variant>
      <vt:variant>
        <vt:i4>0</vt:i4>
      </vt:variant>
      <vt:variant>
        <vt:i4>5</vt:i4>
      </vt:variant>
      <vt:variant>
        <vt:lpwstr>https://schoolsnsw.sharepoint.com/sites/Science-SecondaryCurriculumCollaboration/Shared Documents/General/2022 Resources for the website/cese.nsw.gov.au</vt:lpwstr>
      </vt:variant>
      <vt:variant>
        <vt:lpwstr/>
      </vt:variant>
      <vt:variant>
        <vt:i4>524290</vt:i4>
      </vt:variant>
      <vt:variant>
        <vt:i4>291</vt:i4>
      </vt:variant>
      <vt:variant>
        <vt:i4>0</vt:i4>
      </vt:variant>
      <vt:variant>
        <vt:i4>5</vt:i4>
      </vt:variant>
      <vt:variant>
        <vt:lpwstr>https://schoolsnsw.sharepoint.com/sites/Science-SecondaryCurriculumCollaboration/Shared Documents/General/2022 Resources for the website/cese.nsw.gov.au</vt:lpwstr>
      </vt:variant>
      <vt:variant>
        <vt:lpwstr/>
      </vt:variant>
      <vt:variant>
        <vt:i4>3473418</vt:i4>
      </vt:variant>
      <vt:variant>
        <vt:i4>288</vt:i4>
      </vt:variant>
      <vt:variant>
        <vt:i4>0</vt:i4>
      </vt:variant>
      <vt:variant>
        <vt:i4>5</vt:i4>
      </vt:variant>
      <vt:variant>
        <vt:lpwstr>https://sdbs.db.aist.go.jp/sdbs/cgi-bin/cre_index.cgi</vt:lpwstr>
      </vt:variant>
      <vt:variant>
        <vt:lpwstr/>
      </vt:variant>
      <vt:variant>
        <vt:i4>1835094</vt:i4>
      </vt:variant>
      <vt:variant>
        <vt:i4>285</vt:i4>
      </vt:variant>
      <vt:variant>
        <vt:i4>0</vt:i4>
      </vt:variant>
      <vt:variant>
        <vt:i4>5</vt:i4>
      </vt:variant>
      <vt:variant>
        <vt:lpwstr>https://educationstandards.nsw.edu.au/wps/portal/nesa/teacher-accreditation/meeting-requirements</vt:lpwstr>
      </vt:variant>
      <vt:variant>
        <vt:lpwstr/>
      </vt:variant>
      <vt:variant>
        <vt:i4>7536744</vt:i4>
      </vt:variant>
      <vt:variant>
        <vt:i4>282</vt:i4>
      </vt:variant>
      <vt:variant>
        <vt:i4>0</vt:i4>
      </vt:variant>
      <vt:variant>
        <vt:i4>5</vt:i4>
      </vt:variant>
      <vt:variant>
        <vt:lpwstr>https://educationstandards.nsw.edu.au/wps/portal/nesa/mini-footer/copyright</vt:lpwstr>
      </vt:variant>
      <vt:variant>
        <vt:lpwstr/>
      </vt:variant>
      <vt:variant>
        <vt:i4>2949164</vt:i4>
      </vt:variant>
      <vt:variant>
        <vt:i4>279</vt:i4>
      </vt:variant>
      <vt:variant>
        <vt:i4>0</vt:i4>
      </vt:variant>
      <vt:variant>
        <vt:i4>5</vt:i4>
      </vt:variant>
      <vt:variant>
        <vt:lpwstr>https://educationstandards.nsw.edu.au/wps/portal/nesa/home</vt:lpwstr>
      </vt:variant>
      <vt:variant>
        <vt:lpwstr/>
      </vt:variant>
      <vt:variant>
        <vt:i4>4456474</vt:i4>
      </vt:variant>
      <vt:variant>
        <vt:i4>276</vt:i4>
      </vt:variant>
      <vt:variant>
        <vt:i4>0</vt:i4>
      </vt:variant>
      <vt:variant>
        <vt:i4>5</vt:i4>
      </vt:variant>
      <vt:variant>
        <vt:lpwstr>https://educationstandards.nsw.edu.au/wps/portal/nesa/11-12/stage-6-learning-areas/stage-6-science/chemistry-2017</vt:lpwstr>
      </vt:variant>
      <vt:variant>
        <vt:lpwstr/>
      </vt:variant>
      <vt:variant>
        <vt:i4>3342398</vt:i4>
      </vt:variant>
      <vt:variant>
        <vt:i4>273</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270</vt:i4>
      </vt:variant>
      <vt:variant>
        <vt:i4>0</vt:i4>
      </vt:variant>
      <vt:variant>
        <vt:i4>5</vt:i4>
      </vt:variant>
      <vt:variant>
        <vt:lpwstr>https://educationstandards.nsw.edu.au/</vt:lpwstr>
      </vt:variant>
      <vt:variant>
        <vt:lpwstr/>
      </vt:variant>
      <vt:variant>
        <vt:i4>7536744</vt:i4>
      </vt:variant>
      <vt:variant>
        <vt:i4>267</vt:i4>
      </vt:variant>
      <vt:variant>
        <vt:i4>0</vt:i4>
      </vt:variant>
      <vt:variant>
        <vt:i4>5</vt:i4>
      </vt:variant>
      <vt:variant>
        <vt:lpwstr>https://educationstandards.nsw.edu.au/wps/portal/nesa/mini-footer/copyright</vt:lpwstr>
      </vt:variant>
      <vt:variant>
        <vt:lpwstr/>
      </vt:variant>
      <vt:variant>
        <vt:i4>4522007</vt:i4>
      </vt:variant>
      <vt:variant>
        <vt:i4>264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261</vt:i4>
      </vt:variant>
      <vt:variant>
        <vt:i4>0</vt:i4>
      </vt:variant>
      <vt:variant>
        <vt:i4>5</vt:i4>
      </vt:variant>
      <vt:variant>
        <vt:lpwstr>https://education.nsw.gov.au/policy-library/policies/pd-2016-0468</vt:lpwstr>
      </vt:variant>
      <vt:variant>
        <vt:lpwstr/>
      </vt:variant>
      <vt:variant>
        <vt:i4>8257568</vt:i4>
      </vt:variant>
      <vt:variant>
        <vt:i4>258</vt:i4>
      </vt:variant>
      <vt:variant>
        <vt:i4>0</vt:i4>
      </vt:variant>
      <vt:variant>
        <vt:i4>5</vt:i4>
      </vt:variant>
      <vt:variant>
        <vt:lpwstr>https://education.nsw.gov.au/public-schools/school-success-model/school-success-model-explained</vt:lpwstr>
      </vt:variant>
      <vt:variant>
        <vt:lpwstr/>
      </vt:variant>
      <vt:variant>
        <vt:i4>2031698</vt:i4>
      </vt:variant>
      <vt:variant>
        <vt:i4>255</vt:i4>
      </vt:variant>
      <vt:variant>
        <vt:i4>0</vt:i4>
      </vt:variant>
      <vt:variant>
        <vt:i4>5</vt:i4>
      </vt:variant>
      <vt:variant>
        <vt:lpwstr>https://education.nsw.gov.au/policy-library/policies/pd-2016-0468</vt:lpwstr>
      </vt:variant>
      <vt:variant>
        <vt:lpwstr/>
      </vt:variant>
      <vt:variant>
        <vt:i4>1835086</vt:i4>
      </vt:variant>
      <vt:variant>
        <vt:i4>252</vt:i4>
      </vt:variant>
      <vt:variant>
        <vt:i4>0</vt:i4>
      </vt:variant>
      <vt:variant>
        <vt:i4>5</vt:i4>
      </vt:variant>
      <vt:variant>
        <vt:lpwstr>https://education.nsw.gov.au/teaching-and-learning/curriculum/science</vt:lpwstr>
      </vt:variant>
      <vt:variant>
        <vt:lpwstr/>
      </vt:variant>
      <vt:variant>
        <vt:i4>7733362</vt:i4>
      </vt:variant>
      <vt:variant>
        <vt:i4>249</vt:i4>
      </vt:variant>
      <vt:variant>
        <vt:i4>0</vt:i4>
      </vt:variant>
      <vt:variant>
        <vt:i4>5</vt:i4>
      </vt:variant>
      <vt:variant>
        <vt:lpwstr>https://www.hschub.nsw.edu.au/</vt:lpwstr>
      </vt:variant>
      <vt:variant>
        <vt:lpwstr/>
      </vt:variant>
      <vt:variant>
        <vt:i4>4718684</vt:i4>
      </vt:variant>
      <vt:variant>
        <vt:i4>246</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243</vt:i4>
      </vt:variant>
      <vt:variant>
        <vt:i4>0</vt:i4>
      </vt:variant>
      <vt:variant>
        <vt:i4>5</vt:i4>
      </vt:variant>
      <vt:variant>
        <vt:lpwstr>https://education.nsw.gov.au/teaching-and-learning/professional-learning/hsc-pl</vt:lpwstr>
      </vt:variant>
      <vt:variant>
        <vt:lpwstr/>
      </vt:variant>
      <vt:variant>
        <vt:i4>3866679</vt:i4>
      </vt:variant>
      <vt:variant>
        <vt:i4>240</vt:i4>
      </vt:variant>
      <vt:variant>
        <vt:i4>0</vt:i4>
      </vt:variant>
      <vt:variant>
        <vt:i4>5</vt:i4>
      </vt:variant>
      <vt:variant>
        <vt:lpwstr>https://education.nsw.gov.au/teaching-and-learning/curriculum/statewide-staffrooms</vt:lpwstr>
      </vt:variant>
      <vt:variant>
        <vt:lpwstr/>
      </vt:variant>
      <vt:variant>
        <vt:i4>655368</vt:i4>
      </vt:variant>
      <vt:variant>
        <vt:i4>237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234</vt:i4>
      </vt:variant>
      <vt:variant>
        <vt:i4>0</vt:i4>
      </vt:variant>
      <vt:variant>
        <vt:i4>5</vt:i4>
      </vt:variant>
      <vt:variant>
        <vt:lpwstr>https://education.nsw.gov.au/teaching-and-learning/curriculum/planning-programming-and-assessing-k-12/planning-programming-and-assessing-7-12</vt:lpwstr>
      </vt:variant>
      <vt:variant>
        <vt:lpwstr/>
      </vt:variant>
      <vt:variant>
        <vt:i4>5177470</vt:i4>
      </vt:variant>
      <vt:variant>
        <vt:i4>231</vt:i4>
      </vt:variant>
      <vt:variant>
        <vt:i4>0</vt:i4>
      </vt:variant>
      <vt:variant>
        <vt:i4>5</vt:i4>
      </vt:variant>
      <vt:variant>
        <vt:lpwstr>https://forms.office.com/Pages/ResponsePage.aspx?id=muagBYpBwUecJZOHJhv5kYnlAVp34PdDo_Spv__gCQNUM0xER1lEWDkyQjVDMEhWMDlNRjhMSVpIVi4u</vt:lpwstr>
      </vt:variant>
      <vt:variant>
        <vt:lpwstr/>
      </vt:variant>
      <vt:variant>
        <vt:i4>1310773</vt:i4>
      </vt:variant>
      <vt:variant>
        <vt:i4>228</vt:i4>
      </vt:variant>
      <vt:variant>
        <vt:i4>0</vt:i4>
      </vt:variant>
      <vt:variant>
        <vt:i4>5</vt:i4>
      </vt:variant>
      <vt:variant>
        <vt:lpwstr>mailto:Science7-12@det.nsw.edu.au</vt:lpwstr>
      </vt:variant>
      <vt:variant>
        <vt:lpwstr/>
      </vt:variant>
      <vt:variant>
        <vt:i4>7864445</vt:i4>
      </vt:variant>
      <vt:variant>
        <vt:i4>225</vt:i4>
      </vt:variant>
      <vt:variant>
        <vt:i4>0</vt:i4>
      </vt:variant>
      <vt:variant>
        <vt:i4>5</vt:i4>
      </vt:variant>
      <vt:variant>
        <vt:lpwstr>https://educationstandards.nsw.edu.au/wps/portal/nesa/resource-finder/hsc-exam-papers/2021/chemistry-2021-hsc-exam-pack</vt:lpwstr>
      </vt:variant>
      <vt:variant>
        <vt:lpwstr/>
      </vt:variant>
      <vt:variant>
        <vt:i4>3473418</vt:i4>
      </vt:variant>
      <vt:variant>
        <vt:i4>222</vt:i4>
      </vt:variant>
      <vt:variant>
        <vt:i4>0</vt:i4>
      </vt:variant>
      <vt:variant>
        <vt:i4>5</vt:i4>
      </vt:variant>
      <vt:variant>
        <vt:lpwstr>https://sdbs.db.aist.go.jp/sdbs/cgi-bin/cre_index.cgi</vt:lpwstr>
      </vt:variant>
      <vt:variant>
        <vt:lpwstr/>
      </vt:variant>
      <vt:variant>
        <vt:i4>6946865</vt:i4>
      </vt:variant>
      <vt:variant>
        <vt:i4>219</vt:i4>
      </vt:variant>
      <vt:variant>
        <vt:i4>0</vt:i4>
      </vt:variant>
      <vt:variant>
        <vt:i4>5</vt:i4>
      </vt:variant>
      <vt:variant>
        <vt:lpwstr>https://socratic.org/questions/599f0f7db72cff6f49804461</vt:lpwstr>
      </vt:variant>
      <vt:variant>
        <vt:lpwstr/>
      </vt:variant>
      <vt:variant>
        <vt:i4>3473418</vt:i4>
      </vt:variant>
      <vt:variant>
        <vt:i4>216</vt:i4>
      </vt:variant>
      <vt:variant>
        <vt:i4>0</vt:i4>
      </vt:variant>
      <vt:variant>
        <vt:i4>5</vt:i4>
      </vt:variant>
      <vt:variant>
        <vt:lpwstr>https://sdbs.db.aist.go.jp/sdbs/cgi-bin/cre_index.cgi</vt:lpwstr>
      </vt:variant>
      <vt:variant>
        <vt:lpwstr/>
      </vt:variant>
      <vt:variant>
        <vt:i4>6357080</vt:i4>
      </vt:variant>
      <vt:variant>
        <vt:i4>210</vt:i4>
      </vt:variant>
      <vt:variant>
        <vt:i4>0</vt:i4>
      </vt:variant>
      <vt:variant>
        <vt:i4>5</vt:i4>
      </vt:variant>
      <vt:variant>
        <vt:lpwstr/>
      </vt:variant>
      <vt:variant>
        <vt:lpwstr>_Part_8:_Applying</vt:lpwstr>
      </vt:variant>
      <vt:variant>
        <vt:i4>7995485</vt:i4>
      </vt:variant>
      <vt:variant>
        <vt:i4>207</vt:i4>
      </vt:variant>
      <vt:variant>
        <vt:i4>0</vt:i4>
      </vt:variant>
      <vt:variant>
        <vt:i4>5</vt:i4>
      </vt:variant>
      <vt:variant>
        <vt:lpwstr/>
      </vt:variant>
      <vt:variant>
        <vt:lpwstr>_Part_7:_Getting</vt:lpwstr>
      </vt:variant>
      <vt:variant>
        <vt:i4>7929922</vt:i4>
      </vt:variant>
      <vt:variant>
        <vt:i4>204</vt:i4>
      </vt:variant>
      <vt:variant>
        <vt:i4>0</vt:i4>
      </vt:variant>
      <vt:variant>
        <vt:i4>5</vt:i4>
      </vt:variant>
      <vt:variant>
        <vt:lpwstr/>
      </vt:variant>
      <vt:variant>
        <vt:lpwstr>_Part_6:_Mass</vt:lpwstr>
      </vt:variant>
      <vt:variant>
        <vt:i4>7995487</vt:i4>
      </vt:variant>
      <vt:variant>
        <vt:i4>201</vt:i4>
      </vt:variant>
      <vt:variant>
        <vt:i4>0</vt:i4>
      </vt:variant>
      <vt:variant>
        <vt:i4>5</vt:i4>
      </vt:variant>
      <vt:variant>
        <vt:lpwstr/>
      </vt:variant>
      <vt:variant>
        <vt:lpwstr>_Part_5:_Getting</vt:lpwstr>
      </vt:variant>
      <vt:variant>
        <vt:i4>7077967</vt:i4>
      </vt:variant>
      <vt:variant>
        <vt:i4>198</vt:i4>
      </vt:variant>
      <vt:variant>
        <vt:i4>0</vt:i4>
      </vt:variant>
      <vt:variant>
        <vt:i4>5</vt:i4>
      </vt:variant>
      <vt:variant>
        <vt:lpwstr/>
      </vt:variant>
      <vt:variant>
        <vt:lpwstr>_Part_4:_Infrared</vt:lpwstr>
      </vt:variant>
      <vt:variant>
        <vt:i4>7733326</vt:i4>
      </vt:variant>
      <vt:variant>
        <vt:i4>195</vt:i4>
      </vt:variant>
      <vt:variant>
        <vt:i4>0</vt:i4>
      </vt:variant>
      <vt:variant>
        <vt:i4>5</vt:i4>
      </vt:variant>
      <vt:variant>
        <vt:lpwstr/>
      </vt:variant>
      <vt:variant>
        <vt:lpwstr>_Part_3:_The</vt:lpwstr>
      </vt:variant>
      <vt:variant>
        <vt:i4>7733327</vt:i4>
      </vt:variant>
      <vt:variant>
        <vt:i4>192</vt:i4>
      </vt:variant>
      <vt:variant>
        <vt:i4>0</vt:i4>
      </vt:variant>
      <vt:variant>
        <vt:i4>5</vt:i4>
      </vt:variant>
      <vt:variant>
        <vt:lpwstr/>
      </vt:variant>
      <vt:variant>
        <vt:lpwstr>_Part_2:_The</vt:lpwstr>
      </vt:variant>
      <vt:variant>
        <vt:i4>1507362</vt:i4>
      </vt:variant>
      <vt:variant>
        <vt:i4>189</vt:i4>
      </vt:variant>
      <vt:variant>
        <vt:i4>0</vt:i4>
      </vt:variant>
      <vt:variant>
        <vt:i4>5</vt:i4>
      </vt:variant>
      <vt:variant>
        <vt:lpwstr/>
      </vt:variant>
      <vt:variant>
        <vt:lpwstr>_Part_1:_Proton</vt:lpwstr>
      </vt:variant>
      <vt:variant>
        <vt:i4>3932275</vt:i4>
      </vt:variant>
      <vt:variant>
        <vt:i4>186</vt:i4>
      </vt:variant>
      <vt:variant>
        <vt:i4>0</vt:i4>
      </vt:variant>
      <vt:variant>
        <vt:i4>5</vt:i4>
      </vt:variant>
      <vt:variant>
        <vt:lpwstr>https://policies.education.nsw.gov.au/content/dam/main-education/about-us/educational-data/cese/wwb-what-works-best-2020-update.pdf</vt:lpwstr>
      </vt:variant>
      <vt:variant>
        <vt:lpwstr/>
      </vt:variant>
      <vt:variant>
        <vt:i4>655443</vt:i4>
      </vt:variant>
      <vt:variant>
        <vt:i4>183</vt:i4>
      </vt:variant>
      <vt:variant>
        <vt:i4>0</vt:i4>
      </vt:variant>
      <vt:variant>
        <vt:i4>5</vt:i4>
      </vt:variant>
      <vt:variant>
        <vt:lpwstr>https://statics.teams.cdn.office.net/evergreen-assets/safelinks/1/atp-safelinks.html</vt:lpwstr>
      </vt:variant>
      <vt:variant>
        <vt:lpwstr/>
      </vt:variant>
      <vt:variant>
        <vt:i4>655368</vt:i4>
      </vt:variant>
      <vt:variant>
        <vt:i4>180</vt:i4>
      </vt:variant>
      <vt:variant>
        <vt:i4>0</vt:i4>
      </vt:variant>
      <vt:variant>
        <vt:i4>5</vt:i4>
      </vt:variant>
      <vt:variant>
        <vt:lpwstr>https://education.nsw.gov.au/teaching-and-learning/curriculum/planning-programming-and-assessing-k-12/planning-programming-and-assessing-7-12</vt:lpwstr>
      </vt:variant>
      <vt:variant>
        <vt:lpwstr/>
      </vt:variant>
      <vt:variant>
        <vt:i4>4456474</vt:i4>
      </vt:variant>
      <vt:variant>
        <vt:i4>177</vt:i4>
      </vt:variant>
      <vt:variant>
        <vt:i4>0</vt:i4>
      </vt:variant>
      <vt:variant>
        <vt:i4>5</vt:i4>
      </vt:variant>
      <vt:variant>
        <vt:lpwstr>https://educationstandards.nsw.edu.au/wps/portal/nesa/11-12/stage-6-learning-areas/stage-6-science/chemistry-2017</vt:lpwstr>
      </vt:variant>
      <vt:variant>
        <vt:lpwstr/>
      </vt:variant>
      <vt:variant>
        <vt:i4>2031676</vt:i4>
      </vt:variant>
      <vt:variant>
        <vt:i4>170</vt:i4>
      </vt:variant>
      <vt:variant>
        <vt:i4>0</vt:i4>
      </vt:variant>
      <vt:variant>
        <vt:i4>5</vt:i4>
      </vt:variant>
      <vt:variant>
        <vt:lpwstr/>
      </vt:variant>
      <vt:variant>
        <vt:lpwstr>_Toc140488509</vt:lpwstr>
      </vt:variant>
      <vt:variant>
        <vt:i4>2031676</vt:i4>
      </vt:variant>
      <vt:variant>
        <vt:i4>164</vt:i4>
      </vt:variant>
      <vt:variant>
        <vt:i4>0</vt:i4>
      </vt:variant>
      <vt:variant>
        <vt:i4>5</vt:i4>
      </vt:variant>
      <vt:variant>
        <vt:lpwstr/>
      </vt:variant>
      <vt:variant>
        <vt:lpwstr>_Toc140488508</vt:lpwstr>
      </vt:variant>
      <vt:variant>
        <vt:i4>2031676</vt:i4>
      </vt:variant>
      <vt:variant>
        <vt:i4>158</vt:i4>
      </vt:variant>
      <vt:variant>
        <vt:i4>0</vt:i4>
      </vt:variant>
      <vt:variant>
        <vt:i4>5</vt:i4>
      </vt:variant>
      <vt:variant>
        <vt:lpwstr/>
      </vt:variant>
      <vt:variant>
        <vt:lpwstr>_Toc140488507</vt:lpwstr>
      </vt:variant>
      <vt:variant>
        <vt:i4>2031676</vt:i4>
      </vt:variant>
      <vt:variant>
        <vt:i4>152</vt:i4>
      </vt:variant>
      <vt:variant>
        <vt:i4>0</vt:i4>
      </vt:variant>
      <vt:variant>
        <vt:i4>5</vt:i4>
      </vt:variant>
      <vt:variant>
        <vt:lpwstr/>
      </vt:variant>
      <vt:variant>
        <vt:lpwstr>_Toc140488506</vt:lpwstr>
      </vt:variant>
      <vt:variant>
        <vt:i4>2031676</vt:i4>
      </vt:variant>
      <vt:variant>
        <vt:i4>146</vt:i4>
      </vt:variant>
      <vt:variant>
        <vt:i4>0</vt:i4>
      </vt:variant>
      <vt:variant>
        <vt:i4>5</vt:i4>
      </vt:variant>
      <vt:variant>
        <vt:lpwstr/>
      </vt:variant>
      <vt:variant>
        <vt:lpwstr>_Toc140488505</vt:lpwstr>
      </vt:variant>
      <vt:variant>
        <vt:i4>2031676</vt:i4>
      </vt:variant>
      <vt:variant>
        <vt:i4>140</vt:i4>
      </vt:variant>
      <vt:variant>
        <vt:i4>0</vt:i4>
      </vt:variant>
      <vt:variant>
        <vt:i4>5</vt:i4>
      </vt:variant>
      <vt:variant>
        <vt:lpwstr/>
      </vt:variant>
      <vt:variant>
        <vt:lpwstr>_Toc140488504</vt:lpwstr>
      </vt:variant>
      <vt:variant>
        <vt:i4>2031676</vt:i4>
      </vt:variant>
      <vt:variant>
        <vt:i4>134</vt:i4>
      </vt:variant>
      <vt:variant>
        <vt:i4>0</vt:i4>
      </vt:variant>
      <vt:variant>
        <vt:i4>5</vt:i4>
      </vt:variant>
      <vt:variant>
        <vt:lpwstr/>
      </vt:variant>
      <vt:variant>
        <vt:lpwstr>_Toc140488503</vt:lpwstr>
      </vt:variant>
      <vt:variant>
        <vt:i4>2031676</vt:i4>
      </vt:variant>
      <vt:variant>
        <vt:i4>128</vt:i4>
      </vt:variant>
      <vt:variant>
        <vt:i4>0</vt:i4>
      </vt:variant>
      <vt:variant>
        <vt:i4>5</vt:i4>
      </vt:variant>
      <vt:variant>
        <vt:lpwstr/>
      </vt:variant>
      <vt:variant>
        <vt:lpwstr>_Toc140488502</vt:lpwstr>
      </vt:variant>
      <vt:variant>
        <vt:i4>2031676</vt:i4>
      </vt:variant>
      <vt:variant>
        <vt:i4>122</vt:i4>
      </vt:variant>
      <vt:variant>
        <vt:i4>0</vt:i4>
      </vt:variant>
      <vt:variant>
        <vt:i4>5</vt:i4>
      </vt:variant>
      <vt:variant>
        <vt:lpwstr/>
      </vt:variant>
      <vt:variant>
        <vt:lpwstr>_Toc140488501</vt:lpwstr>
      </vt:variant>
      <vt:variant>
        <vt:i4>2031676</vt:i4>
      </vt:variant>
      <vt:variant>
        <vt:i4>116</vt:i4>
      </vt:variant>
      <vt:variant>
        <vt:i4>0</vt:i4>
      </vt:variant>
      <vt:variant>
        <vt:i4>5</vt:i4>
      </vt:variant>
      <vt:variant>
        <vt:lpwstr/>
      </vt:variant>
      <vt:variant>
        <vt:lpwstr>_Toc140488500</vt:lpwstr>
      </vt:variant>
      <vt:variant>
        <vt:i4>1441853</vt:i4>
      </vt:variant>
      <vt:variant>
        <vt:i4>110</vt:i4>
      </vt:variant>
      <vt:variant>
        <vt:i4>0</vt:i4>
      </vt:variant>
      <vt:variant>
        <vt:i4>5</vt:i4>
      </vt:variant>
      <vt:variant>
        <vt:lpwstr/>
      </vt:variant>
      <vt:variant>
        <vt:lpwstr>_Toc140488499</vt:lpwstr>
      </vt:variant>
      <vt:variant>
        <vt:i4>1441853</vt:i4>
      </vt:variant>
      <vt:variant>
        <vt:i4>104</vt:i4>
      </vt:variant>
      <vt:variant>
        <vt:i4>0</vt:i4>
      </vt:variant>
      <vt:variant>
        <vt:i4>5</vt:i4>
      </vt:variant>
      <vt:variant>
        <vt:lpwstr/>
      </vt:variant>
      <vt:variant>
        <vt:lpwstr>_Toc140488498</vt:lpwstr>
      </vt:variant>
      <vt:variant>
        <vt:i4>1441853</vt:i4>
      </vt:variant>
      <vt:variant>
        <vt:i4>98</vt:i4>
      </vt:variant>
      <vt:variant>
        <vt:i4>0</vt:i4>
      </vt:variant>
      <vt:variant>
        <vt:i4>5</vt:i4>
      </vt:variant>
      <vt:variant>
        <vt:lpwstr/>
      </vt:variant>
      <vt:variant>
        <vt:lpwstr>_Toc140488497</vt:lpwstr>
      </vt:variant>
      <vt:variant>
        <vt:i4>1441853</vt:i4>
      </vt:variant>
      <vt:variant>
        <vt:i4>92</vt:i4>
      </vt:variant>
      <vt:variant>
        <vt:i4>0</vt:i4>
      </vt:variant>
      <vt:variant>
        <vt:i4>5</vt:i4>
      </vt:variant>
      <vt:variant>
        <vt:lpwstr/>
      </vt:variant>
      <vt:variant>
        <vt:lpwstr>_Toc140488496</vt:lpwstr>
      </vt:variant>
      <vt:variant>
        <vt:i4>1441853</vt:i4>
      </vt:variant>
      <vt:variant>
        <vt:i4>86</vt:i4>
      </vt:variant>
      <vt:variant>
        <vt:i4>0</vt:i4>
      </vt:variant>
      <vt:variant>
        <vt:i4>5</vt:i4>
      </vt:variant>
      <vt:variant>
        <vt:lpwstr/>
      </vt:variant>
      <vt:variant>
        <vt:lpwstr>_Toc140488495</vt:lpwstr>
      </vt:variant>
      <vt:variant>
        <vt:i4>1441853</vt:i4>
      </vt:variant>
      <vt:variant>
        <vt:i4>80</vt:i4>
      </vt:variant>
      <vt:variant>
        <vt:i4>0</vt:i4>
      </vt:variant>
      <vt:variant>
        <vt:i4>5</vt:i4>
      </vt:variant>
      <vt:variant>
        <vt:lpwstr/>
      </vt:variant>
      <vt:variant>
        <vt:lpwstr>_Toc140488494</vt:lpwstr>
      </vt:variant>
      <vt:variant>
        <vt:i4>1441853</vt:i4>
      </vt:variant>
      <vt:variant>
        <vt:i4>74</vt:i4>
      </vt:variant>
      <vt:variant>
        <vt:i4>0</vt:i4>
      </vt:variant>
      <vt:variant>
        <vt:i4>5</vt:i4>
      </vt:variant>
      <vt:variant>
        <vt:lpwstr/>
      </vt:variant>
      <vt:variant>
        <vt:lpwstr>_Toc140488493</vt:lpwstr>
      </vt:variant>
      <vt:variant>
        <vt:i4>1441853</vt:i4>
      </vt:variant>
      <vt:variant>
        <vt:i4>68</vt:i4>
      </vt:variant>
      <vt:variant>
        <vt:i4>0</vt:i4>
      </vt:variant>
      <vt:variant>
        <vt:i4>5</vt:i4>
      </vt:variant>
      <vt:variant>
        <vt:lpwstr/>
      </vt:variant>
      <vt:variant>
        <vt:lpwstr>_Toc140488492</vt:lpwstr>
      </vt:variant>
      <vt:variant>
        <vt:i4>1441853</vt:i4>
      </vt:variant>
      <vt:variant>
        <vt:i4>62</vt:i4>
      </vt:variant>
      <vt:variant>
        <vt:i4>0</vt:i4>
      </vt:variant>
      <vt:variant>
        <vt:i4>5</vt:i4>
      </vt:variant>
      <vt:variant>
        <vt:lpwstr/>
      </vt:variant>
      <vt:variant>
        <vt:lpwstr>_Toc140488491</vt:lpwstr>
      </vt:variant>
      <vt:variant>
        <vt:i4>1441853</vt:i4>
      </vt:variant>
      <vt:variant>
        <vt:i4>56</vt:i4>
      </vt:variant>
      <vt:variant>
        <vt:i4>0</vt:i4>
      </vt:variant>
      <vt:variant>
        <vt:i4>5</vt:i4>
      </vt:variant>
      <vt:variant>
        <vt:lpwstr/>
      </vt:variant>
      <vt:variant>
        <vt:lpwstr>_Toc140488490</vt:lpwstr>
      </vt:variant>
      <vt:variant>
        <vt:i4>1507389</vt:i4>
      </vt:variant>
      <vt:variant>
        <vt:i4>50</vt:i4>
      </vt:variant>
      <vt:variant>
        <vt:i4>0</vt:i4>
      </vt:variant>
      <vt:variant>
        <vt:i4>5</vt:i4>
      </vt:variant>
      <vt:variant>
        <vt:lpwstr/>
      </vt:variant>
      <vt:variant>
        <vt:lpwstr>_Toc140488489</vt:lpwstr>
      </vt:variant>
      <vt:variant>
        <vt:i4>1507389</vt:i4>
      </vt:variant>
      <vt:variant>
        <vt:i4>44</vt:i4>
      </vt:variant>
      <vt:variant>
        <vt:i4>0</vt:i4>
      </vt:variant>
      <vt:variant>
        <vt:i4>5</vt:i4>
      </vt:variant>
      <vt:variant>
        <vt:lpwstr/>
      </vt:variant>
      <vt:variant>
        <vt:lpwstr>_Toc140488488</vt:lpwstr>
      </vt:variant>
      <vt:variant>
        <vt:i4>1507389</vt:i4>
      </vt:variant>
      <vt:variant>
        <vt:i4>38</vt:i4>
      </vt:variant>
      <vt:variant>
        <vt:i4>0</vt:i4>
      </vt:variant>
      <vt:variant>
        <vt:i4>5</vt:i4>
      </vt:variant>
      <vt:variant>
        <vt:lpwstr/>
      </vt:variant>
      <vt:variant>
        <vt:lpwstr>_Toc140488487</vt:lpwstr>
      </vt:variant>
      <vt:variant>
        <vt:i4>1507389</vt:i4>
      </vt:variant>
      <vt:variant>
        <vt:i4>32</vt:i4>
      </vt:variant>
      <vt:variant>
        <vt:i4>0</vt:i4>
      </vt:variant>
      <vt:variant>
        <vt:i4>5</vt:i4>
      </vt:variant>
      <vt:variant>
        <vt:lpwstr/>
      </vt:variant>
      <vt:variant>
        <vt:lpwstr>_Toc140488486</vt:lpwstr>
      </vt:variant>
      <vt:variant>
        <vt:i4>1507389</vt:i4>
      </vt:variant>
      <vt:variant>
        <vt:i4>26</vt:i4>
      </vt:variant>
      <vt:variant>
        <vt:i4>0</vt:i4>
      </vt:variant>
      <vt:variant>
        <vt:i4>5</vt:i4>
      </vt:variant>
      <vt:variant>
        <vt:lpwstr/>
      </vt:variant>
      <vt:variant>
        <vt:lpwstr>_Toc140488485</vt:lpwstr>
      </vt:variant>
      <vt:variant>
        <vt:i4>1507389</vt:i4>
      </vt:variant>
      <vt:variant>
        <vt:i4>20</vt:i4>
      </vt:variant>
      <vt:variant>
        <vt:i4>0</vt:i4>
      </vt:variant>
      <vt:variant>
        <vt:i4>5</vt:i4>
      </vt:variant>
      <vt:variant>
        <vt:lpwstr/>
      </vt:variant>
      <vt:variant>
        <vt:lpwstr>_Toc140488484</vt:lpwstr>
      </vt:variant>
      <vt:variant>
        <vt:i4>1507389</vt:i4>
      </vt:variant>
      <vt:variant>
        <vt:i4>14</vt:i4>
      </vt:variant>
      <vt:variant>
        <vt:i4>0</vt:i4>
      </vt:variant>
      <vt:variant>
        <vt:i4>5</vt:i4>
      </vt:variant>
      <vt:variant>
        <vt:lpwstr/>
      </vt:variant>
      <vt:variant>
        <vt:lpwstr>_Toc140488483</vt:lpwstr>
      </vt:variant>
      <vt:variant>
        <vt:i4>1507389</vt:i4>
      </vt:variant>
      <vt:variant>
        <vt:i4>8</vt:i4>
      </vt:variant>
      <vt:variant>
        <vt:i4>0</vt:i4>
      </vt:variant>
      <vt:variant>
        <vt:i4>5</vt:i4>
      </vt:variant>
      <vt:variant>
        <vt:lpwstr/>
      </vt:variant>
      <vt:variant>
        <vt:lpwstr>_Toc140488482</vt:lpwstr>
      </vt:variant>
      <vt:variant>
        <vt:i4>1507389</vt:i4>
      </vt:variant>
      <vt:variant>
        <vt:i4>2</vt:i4>
      </vt:variant>
      <vt:variant>
        <vt:i4>0</vt:i4>
      </vt:variant>
      <vt:variant>
        <vt:i4>5</vt:i4>
      </vt:variant>
      <vt:variant>
        <vt:lpwstr/>
      </vt:variant>
      <vt:variant>
        <vt:lpwstr>_Toc140488481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8: Analysis of organic compounds</dc:title>
  <dc:subject/>
  <dc:creator>NSW Department of Education</dc:creator>
  <cp:keywords/>
  <dc:description/>
  <dcterms:created xsi:type="dcterms:W3CDTF">2023-11-14T23:07:00Z</dcterms:created>
  <dcterms:modified xsi:type="dcterms:W3CDTF">2023-11-14T23:07:00Z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2023-11-14T23:07:00Z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7b007e61-8c24-43a8-bd75-9704240d2b12</vt:lpwstr>
  </property>
  <property fmtid="{D5CDD505-2E9C-101B-9397-08002B2CF9AE}" pid="8" name="MSIP_Label_b603dfd7-d93a-4381-a340-2995d8282205_ContentBits">
    <vt:lpwstr>0</vt:lpwstr>
  </property>
</Properties>
</file>