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77FEAE" w14:textId="51ACF82A" w:rsidR="00F740E3" w:rsidRDefault="00F740E3" w:rsidP="001C4B53">
      <w:pPr>
        <w:pStyle w:val="Title"/>
      </w:pPr>
      <w:r>
        <w:t xml:space="preserve">Chemistry </w:t>
      </w:r>
      <w:r w:rsidRPr="005606B2">
        <w:t xml:space="preserve">Module </w:t>
      </w:r>
      <w:r>
        <w:t>6</w:t>
      </w:r>
      <w:r w:rsidRPr="005606B2">
        <w:t xml:space="preserve">: </w:t>
      </w:r>
      <w:r>
        <w:t>Buffers</w:t>
      </w:r>
    </w:p>
    <w:p w14:paraId="43242964" w14:textId="1CC60251" w:rsidR="005606B2" w:rsidRDefault="00C865ED" w:rsidP="005606B2">
      <w:pPr>
        <w:jc w:val="center"/>
      </w:pPr>
      <w:r>
        <w:rPr>
          <w:noProof/>
        </w:rPr>
        <w:drawing>
          <wp:inline distT="0" distB="0" distL="0" distR="0" wp14:anchorId="7353AE45" wp14:editId="203687D3">
            <wp:extent cx="5194300" cy="6428499"/>
            <wp:effectExtent l="0" t="0" r="0" b="0"/>
            <wp:docPr id="1212647516" name="Picture 1212647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34920" cy="6478771"/>
                    </a:xfrm>
                    <a:prstGeom prst="rect">
                      <a:avLst/>
                    </a:prstGeom>
                    <a:noFill/>
                    <a:ln>
                      <a:noFill/>
                    </a:ln>
                  </pic:spPr>
                </pic:pic>
              </a:graphicData>
            </a:graphic>
          </wp:inline>
        </w:drawing>
      </w:r>
    </w:p>
    <w:p w14:paraId="5D54C103" w14:textId="71222974" w:rsidR="005606B2" w:rsidRDefault="005606B2" w:rsidP="005606B2">
      <w:pPr>
        <w:pStyle w:val="FeatureBox"/>
      </w:pPr>
      <w:r>
        <w:br w:type="page"/>
      </w:r>
    </w:p>
    <w:p w14:paraId="177D6835" w14:textId="77777777" w:rsidR="005606B2" w:rsidRDefault="005606B2" w:rsidP="005606B2">
      <w:pPr>
        <w:pStyle w:val="TOCHeading"/>
      </w:pPr>
      <w:r>
        <w:lastRenderedPageBreak/>
        <w:t>Contents</w:t>
      </w:r>
    </w:p>
    <w:p w14:paraId="4A04E15A" w14:textId="4BF3D838" w:rsidR="002D4007" w:rsidRDefault="000E0189">
      <w:pPr>
        <w:pStyle w:val="TOC2"/>
        <w:rPr>
          <w:rFonts w:asciiTheme="minorHAnsi" w:eastAsiaTheme="minorEastAsia" w:hAnsiTheme="minorHAnsi" w:cstheme="minorBidi"/>
          <w:kern w:val="2"/>
          <w:sz w:val="22"/>
          <w:szCs w:val="22"/>
          <w:lang w:eastAsia="en-AU"/>
          <w14:ligatures w14:val="standardContextual"/>
        </w:rPr>
      </w:pPr>
      <w:r>
        <w:fldChar w:fldCharType="begin"/>
      </w:r>
      <w:r>
        <w:instrText xml:space="preserve"> TOC \o "2-3" \h \z \u </w:instrText>
      </w:r>
      <w:r>
        <w:fldChar w:fldCharType="separate"/>
      </w:r>
      <w:hyperlink w:anchor="_Toc148345077" w:history="1">
        <w:r w:rsidR="002D4007" w:rsidRPr="00452551">
          <w:rPr>
            <w:rStyle w:val="Hyperlink"/>
          </w:rPr>
          <w:t>Overview</w:t>
        </w:r>
        <w:r w:rsidR="002D4007">
          <w:rPr>
            <w:webHidden/>
          </w:rPr>
          <w:tab/>
        </w:r>
        <w:r w:rsidR="002D4007">
          <w:rPr>
            <w:webHidden/>
          </w:rPr>
          <w:fldChar w:fldCharType="begin"/>
        </w:r>
        <w:r w:rsidR="002D4007">
          <w:rPr>
            <w:webHidden/>
          </w:rPr>
          <w:instrText xml:space="preserve"> PAGEREF _Toc148345077 \h </w:instrText>
        </w:r>
        <w:r w:rsidR="002D4007">
          <w:rPr>
            <w:webHidden/>
          </w:rPr>
        </w:r>
        <w:r w:rsidR="002D4007">
          <w:rPr>
            <w:webHidden/>
          </w:rPr>
          <w:fldChar w:fldCharType="separate"/>
        </w:r>
        <w:r w:rsidR="002D4007">
          <w:rPr>
            <w:webHidden/>
          </w:rPr>
          <w:t>2</w:t>
        </w:r>
        <w:r w:rsidR="002D4007">
          <w:rPr>
            <w:webHidden/>
          </w:rPr>
          <w:fldChar w:fldCharType="end"/>
        </w:r>
      </w:hyperlink>
    </w:p>
    <w:p w14:paraId="384616AF" w14:textId="30C1AAF3" w:rsidR="002D4007" w:rsidRDefault="00E71163">
      <w:pPr>
        <w:pStyle w:val="TOC2"/>
        <w:rPr>
          <w:rFonts w:asciiTheme="minorHAnsi" w:eastAsiaTheme="minorEastAsia" w:hAnsiTheme="minorHAnsi" w:cstheme="minorBidi"/>
          <w:kern w:val="2"/>
          <w:sz w:val="22"/>
          <w:szCs w:val="22"/>
          <w:lang w:eastAsia="en-AU"/>
          <w14:ligatures w14:val="standardContextual"/>
        </w:rPr>
      </w:pPr>
      <w:hyperlink w:anchor="_Toc148345078" w:history="1">
        <w:r w:rsidR="002D4007" w:rsidRPr="00452551">
          <w:rPr>
            <w:rStyle w:val="Hyperlink"/>
          </w:rPr>
          <w:t>Information for teachers</w:t>
        </w:r>
        <w:r w:rsidR="002D4007">
          <w:rPr>
            <w:webHidden/>
          </w:rPr>
          <w:tab/>
        </w:r>
        <w:r w:rsidR="002D4007">
          <w:rPr>
            <w:webHidden/>
          </w:rPr>
          <w:fldChar w:fldCharType="begin"/>
        </w:r>
        <w:r w:rsidR="002D4007">
          <w:rPr>
            <w:webHidden/>
          </w:rPr>
          <w:instrText xml:space="preserve"> PAGEREF _Toc148345078 \h </w:instrText>
        </w:r>
        <w:r w:rsidR="002D4007">
          <w:rPr>
            <w:webHidden/>
          </w:rPr>
        </w:r>
        <w:r w:rsidR="002D4007">
          <w:rPr>
            <w:webHidden/>
          </w:rPr>
          <w:fldChar w:fldCharType="separate"/>
        </w:r>
        <w:r w:rsidR="002D4007">
          <w:rPr>
            <w:webHidden/>
          </w:rPr>
          <w:t>2</w:t>
        </w:r>
        <w:r w:rsidR="002D4007">
          <w:rPr>
            <w:webHidden/>
          </w:rPr>
          <w:fldChar w:fldCharType="end"/>
        </w:r>
      </w:hyperlink>
    </w:p>
    <w:p w14:paraId="73E0FB02" w14:textId="11256361"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79" w:history="1">
        <w:r w:rsidR="002D4007" w:rsidRPr="00452551">
          <w:rPr>
            <w:rStyle w:val="Hyperlink"/>
          </w:rPr>
          <w:t>Introduction</w:t>
        </w:r>
        <w:r w:rsidR="002D4007">
          <w:rPr>
            <w:webHidden/>
          </w:rPr>
          <w:tab/>
        </w:r>
        <w:r w:rsidR="002D4007">
          <w:rPr>
            <w:webHidden/>
          </w:rPr>
          <w:fldChar w:fldCharType="begin"/>
        </w:r>
        <w:r w:rsidR="002D4007">
          <w:rPr>
            <w:webHidden/>
          </w:rPr>
          <w:instrText xml:space="preserve"> PAGEREF _Toc148345079 \h </w:instrText>
        </w:r>
        <w:r w:rsidR="002D4007">
          <w:rPr>
            <w:webHidden/>
          </w:rPr>
        </w:r>
        <w:r w:rsidR="002D4007">
          <w:rPr>
            <w:webHidden/>
          </w:rPr>
          <w:fldChar w:fldCharType="separate"/>
        </w:r>
        <w:r w:rsidR="002D4007">
          <w:rPr>
            <w:webHidden/>
          </w:rPr>
          <w:t>2</w:t>
        </w:r>
        <w:r w:rsidR="002D4007">
          <w:rPr>
            <w:webHidden/>
          </w:rPr>
          <w:fldChar w:fldCharType="end"/>
        </w:r>
      </w:hyperlink>
    </w:p>
    <w:p w14:paraId="190A67DA" w14:textId="3B812448"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80" w:history="1">
        <w:r w:rsidR="002D4007" w:rsidRPr="00452551">
          <w:rPr>
            <w:rStyle w:val="Hyperlink"/>
          </w:rPr>
          <w:t>Outcomes</w:t>
        </w:r>
        <w:r w:rsidR="002D4007">
          <w:rPr>
            <w:webHidden/>
          </w:rPr>
          <w:tab/>
        </w:r>
        <w:r w:rsidR="002D4007">
          <w:rPr>
            <w:webHidden/>
          </w:rPr>
          <w:fldChar w:fldCharType="begin"/>
        </w:r>
        <w:r w:rsidR="002D4007">
          <w:rPr>
            <w:webHidden/>
          </w:rPr>
          <w:instrText xml:space="preserve"> PAGEREF _Toc148345080 \h </w:instrText>
        </w:r>
        <w:r w:rsidR="002D4007">
          <w:rPr>
            <w:webHidden/>
          </w:rPr>
        </w:r>
        <w:r w:rsidR="002D4007">
          <w:rPr>
            <w:webHidden/>
          </w:rPr>
          <w:fldChar w:fldCharType="separate"/>
        </w:r>
        <w:r w:rsidR="002D4007">
          <w:rPr>
            <w:webHidden/>
          </w:rPr>
          <w:t>2</w:t>
        </w:r>
        <w:r w:rsidR="002D4007">
          <w:rPr>
            <w:webHidden/>
          </w:rPr>
          <w:fldChar w:fldCharType="end"/>
        </w:r>
      </w:hyperlink>
    </w:p>
    <w:p w14:paraId="3F3ECDDE" w14:textId="31753485"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81" w:history="1">
        <w:r w:rsidR="002D4007" w:rsidRPr="00452551">
          <w:rPr>
            <w:rStyle w:val="Hyperlink"/>
          </w:rPr>
          <w:t>Learning intentions and success criteria</w:t>
        </w:r>
        <w:r w:rsidR="002D4007">
          <w:rPr>
            <w:webHidden/>
          </w:rPr>
          <w:tab/>
        </w:r>
        <w:r w:rsidR="002D4007">
          <w:rPr>
            <w:webHidden/>
          </w:rPr>
          <w:fldChar w:fldCharType="begin"/>
        </w:r>
        <w:r w:rsidR="002D4007">
          <w:rPr>
            <w:webHidden/>
          </w:rPr>
          <w:instrText xml:space="preserve"> PAGEREF _Toc148345081 \h </w:instrText>
        </w:r>
        <w:r w:rsidR="002D4007">
          <w:rPr>
            <w:webHidden/>
          </w:rPr>
        </w:r>
        <w:r w:rsidR="002D4007">
          <w:rPr>
            <w:webHidden/>
          </w:rPr>
          <w:fldChar w:fldCharType="separate"/>
        </w:r>
        <w:r w:rsidR="002D4007">
          <w:rPr>
            <w:webHidden/>
          </w:rPr>
          <w:t>3</w:t>
        </w:r>
        <w:r w:rsidR="002D4007">
          <w:rPr>
            <w:webHidden/>
          </w:rPr>
          <w:fldChar w:fldCharType="end"/>
        </w:r>
      </w:hyperlink>
    </w:p>
    <w:p w14:paraId="676C95E9" w14:textId="0791567F" w:rsidR="002D4007" w:rsidRDefault="00E71163">
      <w:pPr>
        <w:pStyle w:val="TOC2"/>
        <w:rPr>
          <w:rFonts w:asciiTheme="minorHAnsi" w:eastAsiaTheme="minorEastAsia" w:hAnsiTheme="minorHAnsi" w:cstheme="minorBidi"/>
          <w:kern w:val="2"/>
          <w:sz w:val="22"/>
          <w:szCs w:val="22"/>
          <w:lang w:eastAsia="en-AU"/>
          <w14:ligatures w14:val="standardContextual"/>
        </w:rPr>
      </w:pPr>
      <w:hyperlink w:anchor="_Toc148345082" w:history="1">
        <w:r w:rsidR="002D4007" w:rsidRPr="00452551">
          <w:rPr>
            <w:rStyle w:val="Hyperlink"/>
          </w:rPr>
          <w:t>Teaching and learning activities</w:t>
        </w:r>
        <w:r w:rsidR="002D4007">
          <w:rPr>
            <w:webHidden/>
          </w:rPr>
          <w:tab/>
        </w:r>
        <w:r w:rsidR="002D4007">
          <w:rPr>
            <w:webHidden/>
          </w:rPr>
          <w:fldChar w:fldCharType="begin"/>
        </w:r>
        <w:r w:rsidR="002D4007">
          <w:rPr>
            <w:webHidden/>
          </w:rPr>
          <w:instrText xml:space="preserve"> PAGEREF _Toc148345082 \h </w:instrText>
        </w:r>
        <w:r w:rsidR="002D4007">
          <w:rPr>
            <w:webHidden/>
          </w:rPr>
        </w:r>
        <w:r w:rsidR="002D4007">
          <w:rPr>
            <w:webHidden/>
          </w:rPr>
          <w:fldChar w:fldCharType="separate"/>
        </w:r>
        <w:r w:rsidR="002D4007">
          <w:rPr>
            <w:webHidden/>
          </w:rPr>
          <w:t>4</w:t>
        </w:r>
        <w:r w:rsidR="002D4007">
          <w:rPr>
            <w:webHidden/>
          </w:rPr>
          <w:fldChar w:fldCharType="end"/>
        </w:r>
      </w:hyperlink>
    </w:p>
    <w:p w14:paraId="4BC00ACC" w14:textId="60D06DAA" w:rsidR="002D4007" w:rsidRDefault="00E71163">
      <w:pPr>
        <w:pStyle w:val="TOC2"/>
        <w:rPr>
          <w:rFonts w:asciiTheme="minorHAnsi" w:eastAsiaTheme="minorEastAsia" w:hAnsiTheme="minorHAnsi" w:cstheme="minorBidi"/>
          <w:kern w:val="2"/>
          <w:sz w:val="22"/>
          <w:szCs w:val="22"/>
          <w:lang w:eastAsia="en-AU"/>
          <w14:ligatures w14:val="standardContextual"/>
        </w:rPr>
      </w:pPr>
      <w:hyperlink w:anchor="_Toc148345083" w:history="1">
        <w:r w:rsidR="002D4007" w:rsidRPr="00452551">
          <w:rPr>
            <w:rStyle w:val="Hyperlink"/>
          </w:rPr>
          <w:t>Common misconceptions about buffers</w:t>
        </w:r>
        <w:r w:rsidR="002D4007">
          <w:rPr>
            <w:webHidden/>
          </w:rPr>
          <w:tab/>
        </w:r>
        <w:r w:rsidR="002D4007">
          <w:rPr>
            <w:webHidden/>
          </w:rPr>
          <w:fldChar w:fldCharType="begin"/>
        </w:r>
        <w:r w:rsidR="002D4007">
          <w:rPr>
            <w:webHidden/>
          </w:rPr>
          <w:instrText xml:space="preserve"> PAGEREF _Toc148345083 \h </w:instrText>
        </w:r>
        <w:r w:rsidR="002D4007">
          <w:rPr>
            <w:webHidden/>
          </w:rPr>
        </w:r>
        <w:r w:rsidR="002D4007">
          <w:rPr>
            <w:webHidden/>
          </w:rPr>
          <w:fldChar w:fldCharType="separate"/>
        </w:r>
        <w:r w:rsidR="002D4007">
          <w:rPr>
            <w:webHidden/>
          </w:rPr>
          <w:t>5</w:t>
        </w:r>
        <w:r w:rsidR="002D4007">
          <w:rPr>
            <w:webHidden/>
          </w:rPr>
          <w:fldChar w:fldCharType="end"/>
        </w:r>
      </w:hyperlink>
    </w:p>
    <w:p w14:paraId="216B1751" w14:textId="4758C97D"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84" w:history="1">
        <w:r w:rsidR="002D4007" w:rsidRPr="00452551">
          <w:rPr>
            <w:rStyle w:val="Hyperlink"/>
          </w:rPr>
          <w:t>Activity 1: What are buffers?</w:t>
        </w:r>
        <w:r w:rsidR="002D4007">
          <w:rPr>
            <w:webHidden/>
          </w:rPr>
          <w:tab/>
        </w:r>
        <w:r w:rsidR="002D4007">
          <w:rPr>
            <w:webHidden/>
          </w:rPr>
          <w:fldChar w:fldCharType="begin"/>
        </w:r>
        <w:r w:rsidR="002D4007">
          <w:rPr>
            <w:webHidden/>
          </w:rPr>
          <w:instrText xml:space="preserve"> PAGEREF _Toc148345084 \h </w:instrText>
        </w:r>
        <w:r w:rsidR="002D4007">
          <w:rPr>
            <w:webHidden/>
          </w:rPr>
        </w:r>
        <w:r w:rsidR="002D4007">
          <w:rPr>
            <w:webHidden/>
          </w:rPr>
          <w:fldChar w:fldCharType="separate"/>
        </w:r>
        <w:r w:rsidR="002D4007">
          <w:rPr>
            <w:webHidden/>
          </w:rPr>
          <w:t>5</w:t>
        </w:r>
        <w:r w:rsidR="002D4007">
          <w:rPr>
            <w:webHidden/>
          </w:rPr>
          <w:fldChar w:fldCharType="end"/>
        </w:r>
      </w:hyperlink>
    </w:p>
    <w:p w14:paraId="246A44C9" w14:textId="3F545D7F"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85" w:history="1">
        <w:r w:rsidR="002D4007" w:rsidRPr="00452551">
          <w:rPr>
            <w:rStyle w:val="Hyperlink"/>
          </w:rPr>
          <w:t>Activity 2: Preparing and testing a buffer solution</w:t>
        </w:r>
        <w:r w:rsidR="002D4007">
          <w:rPr>
            <w:webHidden/>
          </w:rPr>
          <w:tab/>
        </w:r>
        <w:r w:rsidR="002D4007">
          <w:rPr>
            <w:webHidden/>
          </w:rPr>
          <w:fldChar w:fldCharType="begin"/>
        </w:r>
        <w:r w:rsidR="002D4007">
          <w:rPr>
            <w:webHidden/>
          </w:rPr>
          <w:instrText xml:space="preserve"> PAGEREF _Toc148345085 \h </w:instrText>
        </w:r>
        <w:r w:rsidR="002D4007">
          <w:rPr>
            <w:webHidden/>
          </w:rPr>
        </w:r>
        <w:r w:rsidR="002D4007">
          <w:rPr>
            <w:webHidden/>
          </w:rPr>
          <w:fldChar w:fldCharType="separate"/>
        </w:r>
        <w:r w:rsidR="002D4007">
          <w:rPr>
            <w:webHidden/>
          </w:rPr>
          <w:t>16</w:t>
        </w:r>
        <w:r w:rsidR="002D4007">
          <w:rPr>
            <w:webHidden/>
          </w:rPr>
          <w:fldChar w:fldCharType="end"/>
        </w:r>
      </w:hyperlink>
    </w:p>
    <w:p w14:paraId="1BDD9C01" w14:textId="14B54E00"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86" w:history="1">
        <w:r w:rsidR="002D4007" w:rsidRPr="00452551">
          <w:rPr>
            <w:rStyle w:val="Hyperlink"/>
          </w:rPr>
          <w:t>Activity 3: Investigating the buffer capacity</w:t>
        </w:r>
        <w:r w:rsidR="002D4007">
          <w:rPr>
            <w:webHidden/>
          </w:rPr>
          <w:tab/>
        </w:r>
        <w:r w:rsidR="002D4007">
          <w:rPr>
            <w:webHidden/>
          </w:rPr>
          <w:fldChar w:fldCharType="begin"/>
        </w:r>
        <w:r w:rsidR="002D4007">
          <w:rPr>
            <w:webHidden/>
          </w:rPr>
          <w:instrText xml:space="preserve"> PAGEREF _Toc148345086 \h </w:instrText>
        </w:r>
        <w:r w:rsidR="002D4007">
          <w:rPr>
            <w:webHidden/>
          </w:rPr>
        </w:r>
        <w:r w:rsidR="002D4007">
          <w:rPr>
            <w:webHidden/>
          </w:rPr>
          <w:fldChar w:fldCharType="separate"/>
        </w:r>
        <w:r w:rsidR="002D4007">
          <w:rPr>
            <w:webHidden/>
          </w:rPr>
          <w:t>20</w:t>
        </w:r>
        <w:r w:rsidR="002D4007">
          <w:rPr>
            <w:webHidden/>
          </w:rPr>
          <w:fldChar w:fldCharType="end"/>
        </w:r>
      </w:hyperlink>
    </w:p>
    <w:p w14:paraId="1FB682B2" w14:textId="6843DEC2"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87" w:history="1">
        <w:r w:rsidR="002D4007" w:rsidRPr="00452551">
          <w:rPr>
            <w:rStyle w:val="Hyperlink"/>
          </w:rPr>
          <w:t>Activity 4: Buffers and titration curves</w:t>
        </w:r>
        <w:r w:rsidR="002D4007">
          <w:rPr>
            <w:webHidden/>
          </w:rPr>
          <w:tab/>
        </w:r>
        <w:r w:rsidR="002D4007">
          <w:rPr>
            <w:webHidden/>
          </w:rPr>
          <w:fldChar w:fldCharType="begin"/>
        </w:r>
        <w:r w:rsidR="002D4007">
          <w:rPr>
            <w:webHidden/>
          </w:rPr>
          <w:instrText xml:space="preserve"> PAGEREF _Toc148345087 \h </w:instrText>
        </w:r>
        <w:r w:rsidR="002D4007">
          <w:rPr>
            <w:webHidden/>
          </w:rPr>
        </w:r>
        <w:r w:rsidR="002D4007">
          <w:rPr>
            <w:webHidden/>
          </w:rPr>
          <w:fldChar w:fldCharType="separate"/>
        </w:r>
        <w:r w:rsidR="002D4007">
          <w:rPr>
            <w:webHidden/>
          </w:rPr>
          <w:t>21</w:t>
        </w:r>
        <w:r w:rsidR="002D4007">
          <w:rPr>
            <w:webHidden/>
          </w:rPr>
          <w:fldChar w:fldCharType="end"/>
        </w:r>
      </w:hyperlink>
    </w:p>
    <w:p w14:paraId="37C0A036" w14:textId="6D0F29E8" w:rsidR="002D4007" w:rsidRDefault="00E71163">
      <w:pPr>
        <w:pStyle w:val="TOC2"/>
        <w:rPr>
          <w:rFonts w:asciiTheme="minorHAnsi" w:eastAsiaTheme="minorEastAsia" w:hAnsiTheme="minorHAnsi" w:cstheme="minorBidi"/>
          <w:kern w:val="2"/>
          <w:sz w:val="22"/>
          <w:szCs w:val="22"/>
          <w:lang w:eastAsia="en-AU"/>
          <w14:ligatures w14:val="standardContextual"/>
        </w:rPr>
      </w:pPr>
      <w:hyperlink w:anchor="_Toc148345088" w:history="1">
        <w:r w:rsidR="002D4007" w:rsidRPr="00452551">
          <w:rPr>
            <w:rStyle w:val="Hyperlink"/>
          </w:rPr>
          <w:t>Student resources</w:t>
        </w:r>
        <w:r w:rsidR="002D4007">
          <w:rPr>
            <w:webHidden/>
          </w:rPr>
          <w:tab/>
        </w:r>
        <w:r w:rsidR="002D4007">
          <w:rPr>
            <w:webHidden/>
          </w:rPr>
          <w:fldChar w:fldCharType="begin"/>
        </w:r>
        <w:r w:rsidR="002D4007">
          <w:rPr>
            <w:webHidden/>
          </w:rPr>
          <w:instrText xml:space="preserve"> PAGEREF _Toc148345088 \h </w:instrText>
        </w:r>
        <w:r w:rsidR="002D4007">
          <w:rPr>
            <w:webHidden/>
          </w:rPr>
        </w:r>
        <w:r w:rsidR="002D4007">
          <w:rPr>
            <w:webHidden/>
          </w:rPr>
          <w:fldChar w:fldCharType="separate"/>
        </w:r>
        <w:r w:rsidR="002D4007">
          <w:rPr>
            <w:webHidden/>
          </w:rPr>
          <w:t>27</w:t>
        </w:r>
        <w:r w:rsidR="002D4007">
          <w:rPr>
            <w:webHidden/>
          </w:rPr>
          <w:fldChar w:fldCharType="end"/>
        </w:r>
      </w:hyperlink>
    </w:p>
    <w:p w14:paraId="73CEFE46" w14:textId="2B8C763E"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89" w:history="1">
        <w:r w:rsidR="002D4007" w:rsidRPr="00452551">
          <w:rPr>
            <w:rStyle w:val="Hyperlink"/>
          </w:rPr>
          <w:t>Glossary table</w:t>
        </w:r>
        <w:r w:rsidR="002D4007">
          <w:rPr>
            <w:webHidden/>
          </w:rPr>
          <w:tab/>
        </w:r>
        <w:r w:rsidR="002D4007">
          <w:rPr>
            <w:webHidden/>
          </w:rPr>
          <w:fldChar w:fldCharType="begin"/>
        </w:r>
        <w:r w:rsidR="002D4007">
          <w:rPr>
            <w:webHidden/>
          </w:rPr>
          <w:instrText xml:space="preserve"> PAGEREF _Toc148345089 \h </w:instrText>
        </w:r>
        <w:r w:rsidR="002D4007">
          <w:rPr>
            <w:webHidden/>
          </w:rPr>
        </w:r>
        <w:r w:rsidR="002D4007">
          <w:rPr>
            <w:webHidden/>
          </w:rPr>
          <w:fldChar w:fldCharType="separate"/>
        </w:r>
        <w:r w:rsidR="002D4007">
          <w:rPr>
            <w:webHidden/>
          </w:rPr>
          <w:t>27</w:t>
        </w:r>
        <w:r w:rsidR="002D4007">
          <w:rPr>
            <w:webHidden/>
          </w:rPr>
          <w:fldChar w:fldCharType="end"/>
        </w:r>
      </w:hyperlink>
    </w:p>
    <w:p w14:paraId="66FDA848" w14:textId="76F72CE1"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90" w:history="1">
        <w:r w:rsidR="002D4007" w:rsidRPr="00452551">
          <w:rPr>
            <w:rStyle w:val="Hyperlink"/>
          </w:rPr>
          <w:t>Activity 1: What are buffers?</w:t>
        </w:r>
        <w:r w:rsidR="002D4007">
          <w:rPr>
            <w:webHidden/>
          </w:rPr>
          <w:tab/>
        </w:r>
        <w:r w:rsidR="002D4007">
          <w:rPr>
            <w:webHidden/>
          </w:rPr>
          <w:fldChar w:fldCharType="begin"/>
        </w:r>
        <w:r w:rsidR="002D4007">
          <w:rPr>
            <w:webHidden/>
          </w:rPr>
          <w:instrText xml:space="preserve"> PAGEREF _Toc148345090 \h </w:instrText>
        </w:r>
        <w:r w:rsidR="002D4007">
          <w:rPr>
            <w:webHidden/>
          </w:rPr>
        </w:r>
        <w:r w:rsidR="002D4007">
          <w:rPr>
            <w:webHidden/>
          </w:rPr>
          <w:fldChar w:fldCharType="separate"/>
        </w:r>
        <w:r w:rsidR="002D4007">
          <w:rPr>
            <w:webHidden/>
          </w:rPr>
          <w:t>28</w:t>
        </w:r>
        <w:r w:rsidR="002D4007">
          <w:rPr>
            <w:webHidden/>
          </w:rPr>
          <w:fldChar w:fldCharType="end"/>
        </w:r>
      </w:hyperlink>
    </w:p>
    <w:p w14:paraId="2C2DBEE1" w14:textId="501A890E"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91" w:history="1">
        <w:r w:rsidR="002D4007" w:rsidRPr="00452551">
          <w:rPr>
            <w:rStyle w:val="Hyperlink"/>
          </w:rPr>
          <w:t>Activity 2: Preparing and testing a buffer solution</w:t>
        </w:r>
        <w:r w:rsidR="002D4007">
          <w:rPr>
            <w:webHidden/>
          </w:rPr>
          <w:tab/>
        </w:r>
        <w:r w:rsidR="002D4007">
          <w:rPr>
            <w:webHidden/>
          </w:rPr>
          <w:fldChar w:fldCharType="begin"/>
        </w:r>
        <w:r w:rsidR="002D4007">
          <w:rPr>
            <w:webHidden/>
          </w:rPr>
          <w:instrText xml:space="preserve"> PAGEREF _Toc148345091 \h </w:instrText>
        </w:r>
        <w:r w:rsidR="002D4007">
          <w:rPr>
            <w:webHidden/>
          </w:rPr>
        </w:r>
        <w:r w:rsidR="002D4007">
          <w:rPr>
            <w:webHidden/>
          </w:rPr>
          <w:fldChar w:fldCharType="separate"/>
        </w:r>
        <w:r w:rsidR="002D4007">
          <w:rPr>
            <w:webHidden/>
          </w:rPr>
          <w:t>34</w:t>
        </w:r>
        <w:r w:rsidR="002D4007">
          <w:rPr>
            <w:webHidden/>
          </w:rPr>
          <w:fldChar w:fldCharType="end"/>
        </w:r>
      </w:hyperlink>
    </w:p>
    <w:p w14:paraId="720086B7" w14:textId="6BBAECAB"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92" w:history="1">
        <w:r w:rsidR="002D4007" w:rsidRPr="00452551">
          <w:rPr>
            <w:rStyle w:val="Hyperlink"/>
          </w:rPr>
          <w:t>Activity 3: Investigating the buffer capacity.</w:t>
        </w:r>
        <w:r w:rsidR="002D4007">
          <w:rPr>
            <w:webHidden/>
          </w:rPr>
          <w:tab/>
        </w:r>
        <w:r w:rsidR="002D4007">
          <w:rPr>
            <w:webHidden/>
          </w:rPr>
          <w:fldChar w:fldCharType="begin"/>
        </w:r>
        <w:r w:rsidR="002D4007">
          <w:rPr>
            <w:webHidden/>
          </w:rPr>
          <w:instrText xml:space="preserve"> PAGEREF _Toc148345092 \h </w:instrText>
        </w:r>
        <w:r w:rsidR="002D4007">
          <w:rPr>
            <w:webHidden/>
          </w:rPr>
        </w:r>
        <w:r w:rsidR="002D4007">
          <w:rPr>
            <w:webHidden/>
          </w:rPr>
          <w:fldChar w:fldCharType="separate"/>
        </w:r>
        <w:r w:rsidR="002D4007">
          <w:rPr>
            <w:webHidden/>
          </w:rPr>
          <w:t>36</w:t>
        </w:r>
        <w:r w:rsidR="002D4007">
          <w:rPr>
            <w:webHidden/>
          </w:rPr>
          <w:fldChar w:fldCharType="end"/>
        </w:r>
      </w:hyperlink>
    </w:p>
    <w:p w14:paraId="193D178A" w14:textId="6CE5B063"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93" w:history="1">
        <w:r w:rsidR="002D4007" w:rsidRPr="00452551">
          <w:rPr>
            <w:rStyle w:val="Hyperlink"/>
          </w:rPr>
          <w:t>Activity 4: Buffers and titration curves</w:t>
        </w:r>
        <w:r w:rsidR="002D4007">
          <w:rPr>
            <w:webHidden/>
          </w:rPr>
          <w:tab/>
        </w:r>
        <w:r w:rsidR="002D4007">
          <w:rPr>
            <w:webHidden/>
          </w:rPr>
          <w:fldChar w:fldCharType="begin"/>
        </w:r>
        <w:r w:rsidR="002D4007">
          <w:rPr>
            <w:webHidden/>
          </w:rPr>
          <w:instrText xml:space="preserve"> PAGEREF _Toc148345093 \h </w:instrText>
        </w:r>
        <w:r w:rsidR="002D4007">
          <w:rPr>
            <w:webHidden/>
          </w:rPr>
        </w:r>
        <w:r w:rsidR="002D4007">
          <w:rPr>
            <w:webHidden/>
          </w:rPr>
          <w:fldChar w:fldCharType="separate"/>
        </w:r>
        <w:r w:rsidR="002D4007">
          <w:rPr>
            <w:webHidden/>
          </w:rPr>
          <w:t>37</w:t>
        </w:r>
        <w:r w:rsidR="002D4007">
          <w:rPr>
            <w:webHidden/>
          </w:rPr>
          <w:fldChar w:fldCharType="end"/>
        </w:r>
      </w:hyperlink>
    </w:p>
    <w:p w14:paraId="57BCC2C0" w14:textId="5DE5BBE8" w:rsidR="002D4007" w:rsidRDefault="00E71163">
      <w:pPr>
        <w:pStyle w:val="TOC2"/>
        <w:rPr>
          <w:rFonts w:asciiTheme="minorHAnsi" w:eastAsiaTheme="minorEastAsia" w:hAnsiTheme="minorHAnsi" w:cstheme="minorBidi"/>
          <w:kern w:val="2"/>
          <w:sz w:val="22"/>
          <w:szCs w:val="22"/>
          <w:lang w:eastAsia="en-AU"/>
          <w14:ligatures w14:val="standardContextual"/>
        </w:rPr>
      </w:pPr>
      <w:hyperlink w:anchor="_Toc148345094" w:history="1">
        <w:r w:rsidR="002D4007" w:rsidRPr="00452551">
          <w:rPr>
            <w:rStyle w:val="Hyperlink"/>
          </w:rPr>
          <w:t>Appendix</w:t>
        </w:r>
        <w:r w:rsidR="002D4007">
          <w:rPr>
            <w:webHidden/>
          </w:rPr>
          <w:tab/>
        </w:r>
        <w:r w:rsidR="002D4007">
          <w:rPr>
            <w:webHidden/>
          </w:rPr>
          <w:fldChar w:fldCharType="begin"/>
        </w:r>
        <w:r w:rsidR="002D4007">
          <w:rPr>
            <w:webHidden/>
          </w:rPr>
          <w:instrText xml:space="preserve"> PAGEREF _Toc148345094 \h </w:instrText>
        </w:r>
        <w:r w:rsidR="002D4007">
          <w:rPr>
            <w:webHidden/>
          </w:rPr>
        </w:r>
        <w:r w:rsidR="002D4007">
          <w:rPr>
            <w:webHidden/>
          </w:rPr>
          <w:fldChar w:fldCharType="separate"/>
        </w:r>
        <w:r w:rsidR="002D4007">
          <w:rPr>
            <w:webHidden/>
          </w:rPr>
          <w:t>39</w:t>
        </w:r>
        <w:r w:rsidR="002D4007">
          <w:rPr>
            <w:webHidden/>
          </w:rPr>
          <w:fldChar w:fldCharType="end"/>
        </w:r>
      </w:hyperlink>
    </w:p>
    <w:p w14:paraId="7F8833BC" w14:textId="7B7BD6B9"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95" w:history="1">
        <w:r w:rsidR="002D4007" w:rsidRPr="00452551">
          <w:rPr>
            <w:rStyle w:val="Hyperlink"/>
          </w:rPr>
          <w:t>How to determine the pH of a buffer solution</w:t>
        </w:r>
        <w:r w:rsidR="002D4007">
          <w:rPr>
            <w:webHidden/>
          </w:rPr>
          <w:tab/>
        </w:r>
        <w:r w:rsidR="002D4007">
          <w:rPr>
            <w:webHidden/>
          </w:rPr>
          <w:fldChar w:fldCharType="begin"/>
        </w:r>
        <w:r w:rsidR="002D4007">
          <w:rPr>
            <w:webHidden/>
          </w:rPr>
          <w:instrText xml:space="preserve"> PAGEREF _Toc148345095 \h </w:instrText>
        </w:r>
        <w:r w:rsidR="002D4007">
          <w:rPr>
            <w:webHidden/>
          </w:rPr>
        </w:r>
        <w:r w:rsidR="002D4007">
          <w:rPr>
            <w:webHidden/>
          </w:rPr>
          <w:fldChar w:fldCharType="separate"/>
        </w:r>
        <w:r w:rsidR="002D4007">
          <w:rPr>
            <w:webHidden/>
          </w:rPr>
          <w:t>39</w:t>
        </w:r>
        <w:r w:rsidR="002D4007">
          <w:rPr>
            <w:webHidden/>
          </w:rPr>
          <w:fldChar w:fldCharType="end"/>
        </w:r>
      </w:hyperlink>
    </w:p>
    <w:p w14:paraId="2735BA65" w14:textId="5F9D5DC5"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96" w:history="1">
        <w:r w:rsidR="002D4007" w:rsidRPr="00452551">
          <w:rPr>
            <w:rStyle w:val="Hyperlink"/>
          </w:rPr>
          <w:t>Scaffold for writing a procedure</w:t>
        </w:r>
        <w:r w:rsidR="002D4007">
          <w:rPr>
            <w:webHidden/>
          </w:rPr>
          <w:tab/>
        </w:r>
        <w:r w:rsidR="002D4007">
          <w:rPr>
            <w:webHidden/>
          </w:rPr>
          <w:fldChar w:fldCharType="begin"/>
        </w:r>
        <w:r w:rsidR="002D4007">
          <w:rPr>
            <w:webHidden/>
          </w:rPr>
          <w:instrText xml:space="preserve"> PAGEREF _Toc148345096 \h </w:instrText>
        </w:r>
        <w:r w:rsidR="002D4007">
          <w:rPr>
            <w:webHidden/>
          </w:rPr>
        </w:r>
        <w:r w:rsidR="002D4007">
          <w:rPr>
            <w:webHidden/>
          </w:rPr>
          <w:fldChar w:fldCharType="separate"/>
        </w:r>
        <w:r w:rsidR="002D4007">
          <w:rPr>
            <w:webHidden/>
          </w:rPr>
          <w:t>40</w:t>
        </w:r>
        <w:r w:rsidR="002D4007">
          <w:rPr>
            <w:webHidden/>
          </w:rPr>
          <w:fldChar w:fldCharType="end"/>
        </w:r>
      </w:hyperlink>
    </w:p>
    <w:p w14:paraId="533C7B59" w14:textId="771EA5C1"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097" w:history="1">
        <w:r w:rsidR="002D4007" w:rsidRPr="00452551">
          <w:rPr>
            <w:rStyle w:val="Hyperlink"/>
          </w:rPr>
          <w:t>Sample responses</w:t>
        </w:r>
        <w:r w:rsidR="002D4007">
          <w:rPr>
            <w:webHidden/>
          </w:rPr>
          <w:tab/>
        </w:r>
        <w:r w:rsidR="002D4007">
          <w:rPr>
            <w:webHidden/>
          </w:rPr>
          <w:fldChar w:fldCharType="begin"/>
        </w:r>
        <w:r w:rsidR="002D4007">
          <w:rPr>
            <w:webHidden/>
          </w:rPr>
          <w:instrText xml:space="preserve"> PAGEREF _Toc148345097 \h </w:instrText>
        </w:r>
        <w:r w:rsidR="002D4007">
          <w:rPr>
            <w:webHidden/>
          </w:rPr>
        </w:r>
        <w:r w:rsidR="002D4007">
          <w:rPr>
            <w:webHidden/>
          </w:rPr>
          <w:fldChar w:fldCharType="separate"/>
        </w:r>
        <w:r w:rsidR="002D4007">
          <w:rPr>
            <w:webHidden/>
          </w:rPr>
          <w:t>40</w:t>
        </w:r>
        <w:r w:rsidR="002D4007">
          <w:rPr>
            <w:webHidden/>
          </w:rPr>
          <w:fldChar w:fldCharType="end"/>
        </w:r>
      </w:hyperlink>
    </w:p>
    <w:p w14:paraId="5254EA2F" w14:textId="21302554" w:rsidR="002D4007" w:rsidRDefault="00E71163">
      <w:pPr>
        <w:pStyle w:val="TOC2"/>
        <w:rPr>
          <w:rFonts w:asciiTheme="minorHAnsi" w:eastAsiaTheme="minorEastAsia" w:hAnsiTheme="minorHAnsi" w:cstheme="minorBidi"/>
          <w:kern w:val="2"/>
          <w:sz w:val="22"/>
          <w:szCs w:val="22"/>
          <w:lang w:eastAsia="en-AU"/>
          <w14:ligatures w14:val="standardContextual"/>
        </w:rPr>
      </w:pPr>
      <w:hyperlink w:anchor="_Toc148345098" w:history="1">
        <w:r w:rsidR="002D4007" w:rsidRPr="00452551">
          <w:rPr>
            <w:rStyle w:val="Hyperlink"/>
          </w:rPr>
          <w:t>Support and alignment</w:t>
        </w:r>
        <w:r w:rsidR="002D4007">
          <w:rPr>
            <w:webHidden/>
          </w:rPr>
          <w:tab/>
        </w:r>
        <w:r w:rsidR="002D4007">
          <w:rPr>
            <w:webHidden/>
          </w:rPr>
          <w:fldChar w:fldCharType="begin"/>
        </w:r>
        <w:r w:rsidR="002D4007">
          <w:rPr>
            <w:webHidden/>
          </w:rPr>
          <w:instrText xml:space="preserve"> PAGEREF _Toc148345098 \h </w:instrText>
        </w:r>
        <w:r w:rsidR="002D4007">
          <w:rPr>
            <w:webHidden/>
          </w:rPr>
        </w:r>
        <w:r w:rsidR="002D4007">
          <w:rPr>
            <w:webHidden/>
          </w:rPr>
          <w:fldChar w:fldCharType="separate"/>
        </w:r>
        <w:r w:rsidR="002D4007">
          <w:rPr>
            <w:webHidden/>
          </w:rPr>
          <w:t>57</w:t>
        </w:r>
        <w:r w:rsidR="002D4007">
          <w:rPr>
            <w:webHidden/>
          </w:rPr>
          <w:fldChar w:fldCharType="end"/>
        </w:r>
      </w:hyperlink>
    </w:p>
    <w:p w14:paraId="1EA8F9A6" w14:textId="792DE43F" w:rsidR="002D4007" w:rsidRDefault="00E71163">
      <w:pPr>
        <w:pStyle w:val="TOC2"/>
        <w:rPr>
          <w:rFonts w:asciiTheme="minorHAnsi" w:eastAsiaTheme="minorEastAsia" w:hAnsiTheme="minorHAnsi" w:cstheme="minorBidi"/>
          <w:kern w:val="2"/>
          <w:sz w:val="22"/>
          <w:szCs w:val="22"/>
          <w:lang w:eastAsia="en-AU"/>
          <w14:ligatures w14:val="standardContextual"/>
        </w:rPr>
      </w:pPr>
      <w:hyperlink w:anchor="_Toc148345099" w:history="1">
        <w:r w:rsidR="002D4007" w:rsidRPr="00452551">
          <w:rPr>
            <w:rStyle w:val="Hyperlink"/>
          </w:rPr>
          <w:t>References</w:t>
        </w:r>
        <w:r w:rsidR="002D4007">
          <w:rPr>
            <w:webHidden/>
          </w:rPr>
          <w:tab/>
        </w:r>
        <w:r w:rsidR="002D4007">
          <w:rPr>
            <w:webHidden/>
          </w:rPr>
          <w:fldChar w:fldCharType="begin"/>
        </w:r>
        <w:r w:rsidR="002D4007">
          <w:rPr>
            <w:webHidden/>
          </w:rPr>
          <w:instrText xml:space="preserve"> PAGEREF _Toc148345099 \h </w:instrText>
        </w:r>
        <w:r w:rsidR="002D4007">
          <w:rPr>
            <w:webHidden/>
          </w:rPr>
        </w:r>
        <w:r w:rsidR="002D4007">
          <w:rPr>
            <w:webHidden/>
          </w:rPr>
          <w:fldChar w:fldCharType="separate"/>
        </w:r>
        <w:r w:rsidR="002D4007">
          <w:rPr>
            <w:webHidden/>
          </w:rPr>
          <w:t>59</w:t>
        </w:r>
        <w:r w:rsidR="002D4007">
          <w:rPr>
            <w:webHidden/>
          </w:rPr>
          <w:fldChar w:fldCharType="end"/>
        </w:r>
      </w:hyperlink>
    </w:p>
    <w:p w14:paraId="537E1059" w14:textId="09AE6369" w:rsidR="002D4007" w:rsidRDefault="00E71163">
      <w:pPr>
        <w:pStyle w:val="TOC3"/>
        <w:rPr>
          <w:rFonts w:asciiTheme="minorHAnsi" w:eastAsiaTheme="minorEastAsia" w:hAnsiTheme="minorHAnsi" w:cstheme="minorBidi"/>
          <w:kern w:val="2"/>
          <w:sz w:val="22"/>
          <w:szCs w:val="22"/>
          <w:lang w:eastAsia="en-AU"/>
          <w14:ligatures w14:val="standardContextual"/>
        </w:rPr>
      </w:pPr>
      <w:hyperlink w:anchor="_Toc148345100" w:history="1">
        <w:r w:rsidR="002D4007" w:rsidRPr="00452551">
          <w:rPr>
            <w:rStyle w:val="Hyperlink"/>
          </w:rPr>
          <w:t>Further reading</w:t>
        </w:r>
        <w:r w:rsidR="002D4007">
          <w:rPr>
            <w:webHidden/>
          </w:rPr>
          <w:tab/>
        </w:r>
        <w:r w:rsidR="002D4007">
          <w:rPr>
            <w:webHidden/>
          </w:rPr>
          <w:fldChar w:fldCharType="begin"/>
        </w:r>
        <w:r w:rsidR="002D4007">
          <w:rPr>
            <w:webHidden/>
          </w:rPr>
          <w:instrText xml:space="preserve"> PAGEREF _Toc148345100 \h </w:instrText>
        </w:r>
        <w:r w:rsidR="002D4007">
          <w:rPr>
            <w:webHidden/>
          </w:rPr>
        </w:r>
        <w:r w:rsidR="002D4007">
          <w:rPr>
            <w:webHidden/>
          </w:rPr>
          <w:fldChar w:fldCharType="separate"/>
        </w:r>
        <w:r w:rsidR="002D4007">
          <w:rPr>
            <w:webHidden/>
          </w:rPr>
          <w:t>60</w:t>
        </w:r>
        <w:r w:rsidR="002D4007">
          <w:rPr>
            <w:webHidden/>
          </w:rPr>
          <w:fldChar w:fldCharType="end"/>
        </w:r>
      </w:hyperlink>
    </w:p>
    <w:p w14:paraId="2799AD6A" w14:textId="26460545" w:rsidR="005606B2" w:rsidRDefault="000E0189" w:rsidP="005606B2">
      <w:r>
        <w:fldChar w:fldCharType="end"/>
      </w:r>
      <w:r w:rsidR="005606B2">
        <w:br w:type="page"/>
      </w:r>
    </w:p>
    <w:p w14:paraId="4C2661C2" w14:textId="13D7E778" w:rsidR="00F740E3" w:rsidRDefault="00F740E3" w:rsidP="00F740E3">
      <w:pPr>
        <w:pStyle w:val="Heading2"/>
      </w:pPr>
      <w:bookmarkStart w:id="0" w:name="_Toc148345077"/>
      <w:r>
        <w:lastRenderedPageBreak/>
        <w:t>Overview</w:t>
      </w:r>
      <w:bookmarkEnd w:id="0"/>
    </w:p>
    <w:p w14:paraId="77813D18" w14:textId="77777777" w:rsidR="00F740E3" w:rsidRDefault="00F740E3" w:rsidP="00F740E3">
      <w:r w:rsidRPr="00C0613D">
        <w:rPr>
          <w:b/>
          <w:bCs/>
        </w:rPr>
        <w:t>Stage and Learning Area</w:t>
      </w:r>
      <w:r>
        <w:t>: Stage 6 Chemistry</w:t>
      </w:r>
    </w:p>
    <w:p w14:paraId="26CAFDC2" w14:textId="7267B2DA" w:rsidR="00F740E3" w:rsidRDefault="00F740E3" w:rsidP="00F740E3">
      <w:r w:rsidRPr="00C0613D">
        <w:rPr>
          <w:b/>
          <w:bCs/>
        </w:rPr>
        <w:t>Description</w:t>
      </w:r>
      <w:r>
        <w:t xml:space="preserve">: </w:t>
      </w:r>
      <w:r w:rsidR="00C84636">
        <w:t>t</w:t>
      </w:r>
      <w:r w:rsidRPr="00D94FA7">
        <w:t xml:space="preserve">his resource has been designed to address the </w:t>
      </w:r>
      <w:r w:rsidR="00BE3C1F" w:rsidRPr="00D94FA7">
        <w:t>concept</w:t>
      </w:r>
      <w:r w:rsidRPr="00D94FA7">
        <w:t xml:space="preserve"> of equilibrium systems in </w:t>
      </w:r>
      <w:r w:rsidR="004C37D0" w:rsidRPr="00D94FA7">
        <w:t xml:space="preserve">Module </w:t>
      </w:r>
      <w:r w:rsidR="00364331" w:rsidRPr="00D94FA7">
        <w:t>6</w:t>
      </w:r>
      <w:r w:rsidR="00C84636">
        <w:t>:</w:t>
      </w:r>
      <w:r w:rsidR="00C84636" w:rsidRPr="00D94FA7">
        <w:t xml:space="preserve"> </w:t>
      </w:r>
      <w:r w:rsidR="00F53A36" w:rsidRPr="00D94FA7">
        <w:t>A</w:t>
      </w:r>
      <w:r w:rsidRPr="00D94FA7">
        <w:t>cid</w:t>
      </w:r>
      <w:r w:rsidR="00BE3C1F" w:rsidRPr="00D94FA7">
        <w:t>-</w:t>
      </w:r>
      <w:r w:rsidRPr="00D94FA7">
        <w:t>base reactions</w:t>
      </w:r>
      <w:r w:rsidR="00D37A22" w:rsidRPr="00D94FA7">
        <w:t>.</w:t>
      </w:r>
      <w:r w:rsidR="00F05883" w:rsidRPr="00D94FA7">
        <w:t xml:space="preserve"> </w:t>
      </w:r>
      <w:r w:rsidRPr="00D94FA7">
        <w:t>This</w:t>
      </w:r>
      <w:r>
        <w:t xml:space="preserve"> learning sequence builds </w:t>
      </w:r>
      <w:r w:rsidR="00F05883">
        <w:t xml:space="preserve">an </w:t>
      </w:r>
      <w:r>
        <w:t>understanding of buffers.</w:t>
      </w:r>
    </w:p>
    <w:p w14:paraId="5475C774" w14:textId="090F52CA" w:rsidR="00F740E3" w:rsidRDefault="00F740E3" w:rsidP="00F740E3">
      <w:r w:rsidRPr="00C0613D">
        <w:rPr>
          <w:b/>
          <w:bCs/>
        </w:rPr>
        <w:t>Duration</w:t>
      </w:r>
      <w:r>
        <w:t xml:space="preserve">: </w:t>
      </w:r>
      <w:r w:rsidR="00820F66">
        <w:t>w</w:t>
      </w:r>
      <w:r>
        <w:t xml:space="preserve">hile timing will vary based on the mode of delivery, differentiation strategies employed and class or school context, this series of activities should take approximately </w:t>
      </w:r>
      <w:r w:rsidR="00820F66">
        <w:t>two 60-</w:t>
      </w:r>
      <w:r>
        <w:t>minute lesson</w:t>
      </w:r>
      <w:r w:rsidR="00B24E3B">
        <w:t>s</w:t>
      </w:r>
      <w:r w:rsidR="00D37A22">
        <w:t>.</w:t>
      </w:r>
    </w:p>
    <w:p w14:paraId="45718E06" w14:textId="5217B729" w:rsidR="00F740E3" w:rsidRDefault="00F740E3" w:rsidP="00F740E3">
      <w:pPr>
        <w:pStyle w:val="Heading2"/>
      </w:pPr>
      <w:bookmarkStart w:id="1" w:name="_Toc148345078"/>
      <w:r>
        <w:t>Information for teachers</w:t>
      </w:r>
      <w:bookmarkEnd w:id="1"/>
    </w:p>
    <w:p w14:paraId="306250B3" w14:textId="099D24E1" w:rsidR="00F740E3" w:rsidRDefault="00443E7B" w:rsidP="00F740E3">
      <w:r>
        <w:t>This lesson sequence</w:t>
      </w:r>
      <w:r w:rsidR="00F740E3">
        <w:t xml:space="preserve"> </w:t>
      </w:r>
      <w:r w:rsidR="00F740E3" w:rsidRPr="00197A4D">
        <w:t xml:space="preserve">should be taught after covering the concept of </w:t>
      </w:r>
      <w:r w:rsidR="00B82331">
        <w:t xml:space="preserve">the </w:t>
      </w:r>
      <w:r w:rsidR="00F740E3" w:rsidRPr="00197A4D">
        <w:t>strength of acid</w:t>
      </w:r>
      <w:r w:rsidR="00F76198">
        <w:t xml:space="preserve">s and </w:t>
      </w:r>
      <w:r w:rsidR="00F740E3" w:rsidRPr="00197A4D">
        <w:t>base</w:t>
      </w:r>
      <w:r w:rsidR="00F76198">
        <w:t>s</w:t>
      </w:r>
      <w:r w:rsidR="00B82331">
        <w:t>,</w:t>
      </w:r>
      <w:r w:rsidR="00F740E3" w:rsidRPr="00197A4D">
        <w:t xml:space="preserve"> </w:t>
      </w:r>
      <w:r w:rsidR="00703C19">
        <w:t xml:space="preserve">and </w:t>
      </w:r>
      <w:r w:rsidR="00B82331">
        <w:t>the</w:t>
      </w:r>
      <w:r w:rsidR="00F740E3" w:rsidRPr="00197A4D">
        <w:t xml:space="preserve"> </w:t>
      </w:r>
      <w:r w:rsidR="00D37A22">
        <w:t>Bronsted</w:t>
      </w:r>
      <w:r w:rsidR="00CF50DB">
        <w:t>-</w:t>
      </w:r>
      <w:r w:rsidR="00D37A22">
        <w:t>Lowry theory</w:t>
      </w:r>
      <w:r>
        <w:t>,</w:t>
      </w:r>
      <w:r w:rsidR="00D37A22">
        <w:t xml:space="preserve"> including </w:t>
      </w:r>
      <w:r w:rsidR="00F740E3" w:rsidRPr="00197A4D">
        <w:t xml:space="preserve">conjugate </w:t>
      </w:r>
      <w:r w:rsidR="00703C19" w:rsidRPr="00197A4D">
        <w:t>acid</w:t>
      </w:r>
      <w:r w:rsidR="00703C19">
        <w:t>-</w:t>
      </w:r>
      <w:r w:rsidR="00F740E3" w:rsidRPr="00197A4D">
        <w:t>base</w:t>
      </w:r>
      <w:r w:rsidR="00D37A22">
        <w:t xml:space="preserve"> pairs</w:t>
      </w:r>
      <w:r w:rsidR="00F740E3" w:rsidRPr="00197A4D">
        <w:t>.</w:t>
      </w:r>
      <w:r w:rsidR="00C24584" w:rsidRPr="00C24584">
        <w:t xml:space="preserve"> A quick diagnostic review </w:t>
      </w:r>
      <w:r w:rsidR="00804DC2">
        <w:t xml:space="preserve">may be </w:t>
      </w:r>
      <w:r w:rsidR="00661EF3">
        <w:t>conducted</w:t>
      </w:r>
      <w:r w:rsidR="00DE4242">
        <w:t xml:space="preserve"> before</w:t>
      </w:r>
      <w:r w:rsidR="007748E3">
        <w:t xml:space="preserve"> teaching th</w:t>
      </w:r>
      <w:r w:rsidR="00DE1D3F">
        <w:t>is lesson sequence.</w:t>
      </w:r>
    </w:p>
    <w:p w14:paraId="46BEB8AC" w14:textId="72DA8053" w:rsidR="00F740E3" w:rsidRDefault="00F740E3" w:rsidP="00F740E3">
      <w:pPr>
        <w:pStyle w:val="Heading3"/>
      </w:pPr>
      <w:bookmarkStart w:id="2" w:name="_Toc148345079"/>
      <w:r>
        <w:t>Introduction</w:t>
      </w:r>
      <w:bookmarkEnd w:id="2"/>
    </w:p>
    <w:p w14:paraId="15BCD096" w14:textId="50A64203" w:rsidR="00F740E3" w:rsidRDefault="00F740E3" w:rsidP="00271809">
      <w:r>
        <w:t>This learning sequence is designed to build skills gradually throughout the task. Teachers may wish to modify the task or focus on specific sections based on their class context, student ability</w:t>
      </w:r>
      <w:r w:rsidR="00703C19">
        <w:t>, and current content mastery</w:t>
      </w:r>
      <w:r>
        <w:t>.</w:t>
      </w:r>
      <w:r w:rsidR="00EF07A1">
        <w:t xml:space="preserve"> </w:t>
      </w:r>
      <w:r>
        <w:t>This content also links with other sections of the Stage 6 course, including</w:t>
      </w:r>
      <w:r w:rsidR="00EF07A1">
        <w:t xml:space="preserve"> </w:t>
      </w:r>
      <w:r w:rsidRPr="009D7AD5">
        <w:t>Module 5:</w:t>
      </w:r>
      <w:r w:rsidR="00E75929" w:rsidRPr="009D7AD5">
        <w:t xml:space="preserve"> </w:t>
      </w:r>
      <w:r w:rsidRPr="009D7AD5">
        <w:t>Equilibrium and Acid Reactions</w:t>
      </w:r>
      <w:r w:rsidR="00EF07A1" w:rsidRPr="009D7AD5">
        <w:t>.</w:t>
      </w:r>
    </w:p>
    <w:p w14:paraId="71B875F4" w14:textId="694F525D" w:rsidR="00F740E3" w:rsidRDefault="00F740E3" w:rsidP="00F740E3">
      <w:pPr>
        <w:pStyle w:val="Heading3"/>
      </w:pPr>
      <w:bookmarkStart w:id="3" w:name="_Toc148345080"/>
      <w:r>
        <w:t>Outcomes</w:t>
      </w:r>
      <w:bookmarkEnd w:id="3"/>
    </w:p>
    <w:p w14:paraId="4C920807" w14:textId="0F4552EE" w:rsidR="00F740E3" w:rsidRPr="00FB26B3" w:rsidRDefault="00F740E3" w:rsidP="00746D8E">
      <w:pPr>
        <w:pStyle w:val="ListBullet"/>
        <w:numPr>
          <w:ilvl w:val="0"/>
          <w:numId w:val="1"/>
        </w:numPr>
      </w:pPr>
      <w:r w:rsidRPr="00F2254E">
        <w:rPr>
          <w:b/>
          <w:bCs/>
        </w:rPr>
        <w:t>CH11/12-3</w:t>
      </w:r>
      <w:r>
        <w:t xml:space="preserve"> </w:t>
      </w:r>
      <w:r w:rsidRPr="00FB26B3">
        <w:t xml:space="preserve">conducts investigations to collect valid and reliable primary and secondary data and </w:t>
      </w:r>
      <w:r w:rsidR="00455C4B" w:rsidRPr="00FB26B3">
        <w:t>information.</w:t>
      </w:r>
    </w:p>
    <w:p w14:paraId="194AE52A" w14:textId="718B2E61" w:rsidR="00F740E3" w:rsidRPr="00FB26B3" w:rsidRDefault="00F740E3" w:rsidP="00746D8E">
      <w:pPr>
        <w:pStyle w:val="ListBullet"/>
        <w:numPr>
          <w:ilvl w:val="0"/>
          <w:numId w:val="1"/>
        </w:numPr>
      </w:pPr>
      <w:r w:rsidRPr="00F2254E">
        <w:rPr>
          <w:b/>
          <w:bCs/>
        </w:rPr>
        <w:t>CH11/12-5</w:t>
      </w:r>
      <w:r>
        <w:t xml:space="preserve"> analyses and evaluates primary and secondary data and </w:t>
      </w:r>
      <w:r w:rsidR="00634538">
        <w:t>information.</w:t>
      </w:r>
    </w:p>
    <w:p w14:paraId="69462FF5" w14:textId="037F28BE" w:rsidR="00F740E3" w:rsidRDefault="00F740E3" w:rsidP="00746D8E">
      <w:pPr>
        <w:pStyle w:val="ListBullet"/>
        <w:numPr>
          <w:ilvl w:val="0"/>
          <w:numId w:val="1"/>
        </w:numPr>
      </w:pPr>
      <w:r w:rsidRPr="00F2254E">
        <w:rPr>
          <w:b/>
          <w:bCs/>
        </w:rPr>
        <w:t>CH12-13</w:t>
      </w:r>
      <w:r>
        <w:t xml:space="preserve"> </w:t>
      </w:r>
      <w:r w:rsidRPr="00FB26B3">
        <w:t xml:space="preserve">describes, </w:t>
      </w:r>
      <w:r w:rsidR="009736E6" w:rsidRPr="00FB26B3">
        <w:t>explains,</w:t>
      </w:r>
      <w:r w:rsidRPr="00FB26B3">
        <w:t xml:space="preserve"> and quantitatively analyses acids and bases using contemporary </w:t>
      </w:r>
      <w:r w:rsidR="008C3A6B" w:rsidRPr="00FB26B3">
        <w:t>models.</w:t>
      </w:r>
    </w:p>
    <w:p w14:paraId="4CA03B95" w14:textId="6C6C82AF" w:rsidR="00C15CAC" w:rsidRPr="00C15CAC" w:rsidRDefault="00E71163" w:rsidP="00C15CAC">
      <w:pPr>
        <w:pStyle w:val="Imageattributioncaption"/>
      </w:pPr>
      <w:hyperlink r:id="rId8" w:history="1">
        <w:r w:rsidR="00C15CAC" w:rsidRPr="00C15CAC">
          <w:rPr>
            <w:rStyle w:val="Hyperlink"/>
          </w:rPr>
          <w:t>Chemistry Stage 6 Syllabus</w:t>
        </w:r>
      </w:hyperlink>
      <w:r w:rsidR="00C15CAC" w:rsidRPr="005606B2">
        <w:t xml:space="preserve"> © NSW Education Standards Authority (NESA) for and on behalf of the Crown in right of the State of New South Wales</w:t>
      </w:r>
      <w:r w:rsidR="00C15CAC">
        <w:t>, 2017.</w:t>
      </w:r>
    </w:p>
    <w:p w14:paraId="3206D9BD" w14:textId="2C0BAB97" w:rsidR="00F740E3" w:rsidRPr="00CD1266" w:rsidRDefault="00F740E3" w:rsidP="00F740E3">
      <w:pPr>
        <w:pStyle w:val="Heading3"/>
      </w:pPr>
      <w:bookmarkStart w:id="4" w:name="_Toc148345081"/>
      <w:r>
        <w:t>Learning intentions and success criteria</w:t>
      </w:r>
      <w:bookmarkEnd w:id="4"/>
    </w:p>
    <w:p w14:paraId="54D8E6B9" w14:textId="76E95FBD" w:rsidR="00A87C6A" w:rsidRDefault="00F740E3" w:rsidP="00F740E3">
      <w:r>
        <w:t>Students</w:t>
      </w:r>
      <w:r w:rsidR="00E35DDA">
        <w:t>:</w:t>
      </w:r>
    </w:p>
    <w:p w14:paraId="4BDBF19D" w14:textId="199DC69B" w:rsidR="00F740E3" w:rsidRDefault="00F740E3" w:rsidP="00970473">
      <w:pPr>
        <w:pStyle w:val="ListBullet"/>
      </w:pPr>
      <w:r>
        <w:t xml:space="preserve">understand </w:t>
      </w:r>
      <w:r w:rsidR="00D37A22">
        <w:t>how buffers resist changes in pH</w:t>
      </w:r>
      <w:r w:rsidR="00712515">
        <w:t xml:space="preserve"> and the </w:t>
      </w:r>
      <w:r w:rsidR="0060587F">
        <w:t>importance of buffers</w:t>
      </w:r>
      <w:r w:rsidR="00E44789">
        <w:t xml:space="preserve"> </w:t>
      </w:r>
      <w:r w:rsidR="0060587F">
        <w:t>in natural systems</w:t>
      </w:r>
      <w:r w:rsidR="00D37A22">
        <w:t>.</w:t>
      </w:r>
    </w:p>
    <w:p w14:paraId="4FD0F897" w14:textId="7B841D8E" w:rsidR="00F740E3" w:rsidRDefault="00F740E3" w:rsidP="00F740E3">
      <w:r>
        <w:t>Students can/will</w:t>
      </w:r>
      <w:r w:rsidR="00E263E6">
        <w:t>:</w:t>
      </w:r>
    </w:p>
    <w:p w14:paraId="1EDD898E" w14:textId="236AC0A9" w:rsidR="00F740E3" w:rsidRPr="00A87C6A" w:rsidRDefault="00A87C6A" w:rsidP="00A87C6A">
      <w:pPr>
        <w:pStyle w:val="ListBullet"/>
      </w:pPr>
      <w:r w:rsidRPr="00A87C6A">
        <w:t>d</w:t>
      </w:r>
      <w:r w:rsidR="00CB60E4" w:rsidRPr="00A87C6A">
        <w:t xml:space="preserve">emonstrate </w:t>
      </w:r>
      <w:r w:rsidR="00F740E3" w:rsidRPr="00A87C6A">
        <w:t xml:space="preserve">skills </w:t>
      </w:r>
      <w:r w:rsidR="00CB60E4" w:rsidRPr="00A87C6A">
        <w:t>in preparing</w:t>
      </w:r>
      <w:r w:rsidR="00F740E3" w:rsidRPr="00A87C6A">
        <w:t xml:space="preserve"> a buffer </w:t>
      </w:r>
      <w:proofErr w:type="gramStart"/>
      <w:r w:rsidR="00F740E3" w:rsidRPr="00A87C6A">
        <w:t>solution</w:t>
      </w:r>
      <w:proofErr w:type="gramEnd"/>
    </w:p>
    <w:p w14:paraId="33F2D81D" w14:textId="516DD9E7" w:rsidR="00F740E3" w:rsidRPr="00A87C6A" w:rsidRDefault="00A87C6A" w:rsidP="00A87C6A">
      <w:pPr>
        <w:pStyle w:val="ListBullet"/>
      </w:pPr>
      <w:r w:rsidRPr="00A87C6A">
        <w:t>e</w:t>
      </w:r>
      <w:r w:rsidR="00CB60E4" w:rsidRPr="00A87C6A">
        <w:t xml:space="preserve">xplain </w:t>
      </w:r>
      <w:r w:rsidR="00F740E3" w:rsidRPr="00A87C6A">
        <w:t xml:space="preserve">the properties of a prepared </w:t>
      </w:r>
      <w:proofErr w:type="gramStart"/>
      <w:r w:rsidR="00F740E3" w:rsidRPr="00A87C6A">
        <w:t>buffer</w:t>
      </w:r>
      <w:proofErr w:type="gramEnd"/>
    </w:p>
    <w:p w14:paraId="346ECD03" w14:textId="5AA3E6EE" w:rsidR="0060587F" w:rsidRPr="00A87C6A" w:rsidRDefault="00A87C6A" w:rsidP="00A87C6A">
      <w:pPr>
        <w:pStyle w:val="ListBullet"/>
      </w:pPr>
      <w:r w:rsidRPr="00A87C6A">
        <w:t>c</w:t>
      </w:r>
      <w:r w:rsidR="009736E6" w:rsidRPr="00A87C6A">
        <w:t>onduct</w:t>
      </w:r>
      <w:r w:rsidR="00CC1069" w:rsidRPr="00A87C6A">
        <w:t xml:space="preserve"> calculations</w:t>
      </w:r>
      <w:r w:rsidR="0072300B" w:rsidRPr="00A87C6A">
        <w:t xml:space="preserve"> </w:t>
      </w:r>
      <w:r w:rsidR="00CC1069" w:rsidRPr="00A87C6A">
        <w:t>and problems solving questions related to buffers</w:t>
      </w:r>
      <w:r w:rsidR="0051606B" w:rsidRPr="00A87C6A">
        <w:t>.</w:t>
      </w:r>
    </w:p>
    <w:p w14:paraId="4830FF16" w14:textId="2A44B19D" w:rsidR="00F740E3" w:rsidRDefault="00196930" w:rsidP="005723B2">
      <w:pPr>
        <w:pStyle w:val="FeatureBox2"/>
      </w:pPr>
      <w:r w:rsidRPr="002075A5">
        <w:rPr>
          <w:rStyle w:val="Strong"/>
        </w:rPr>
        <w:t>Differentiation consideration</w:t>
      </w:r>
      <w:r>
        <w:t xml:space="preserve">: </w:t>
      </w:r>
      <w:r w:rsidR="00A87C6A">
        <w:t>l</w:t>
      </w:r>
      <w:r>
        <w:t xml:space="preserve">earning </w:t>
      </w:r>
      <w:r w:rsidR="000C2A1B">
        <w:t>i</w:t>
      </w:r>
      <w:r>
        <w:t xml:space="preserve">ntentions should not be differentiated. </w:t>
      </w:r>
      <w:r w:rsidRPr="00D92081">
        <w:t>All students need access to the same core content</w:t>
      </w:r>
      <w:r>
        <w:t xml:space="preserve">, </w:t>
      </w:r>
      <w:r w:rsidRPr="00D92081">
        <w:t>big ideas and concepts</w:t>
      </w:r>
      <w:r w:rsidR="007F6304" w:rsidRPr="00D92081">
        <w:t>.</w:t>
      </w:r>
      <w:r w:rsidR="007F6304">
        <w:t xml:space="preserve"> </w:t>
      </w:r>
      <w:r w:rsidRPr="003B6B0C">
        <w:t xml:space="preserve">Differentiation should </w:t>
      </w:r>
      <w:r>
        <w:t>be evident</w:t>
      </w:r>
      <w:r w:rsidRPr="003B6B0C">
        <w:t xml:space="preserve"> in the success criteria, or the activities/support needed to achieve the success criteria</w:t>
      </w:r>
      <w:r>
        <w:t xml:space="preserve"> (</w:t>
      </w:r>
      <w:r w:rsidR="00471CD8">
        <w:t>William</w:t>
      </w:r>
      <w:r>
        <w:t xml:space="preserve"> and Leahy 2015). Teachers may co-construct the </w:t>
      </w:r>
      <w:r w:rsidR="00CB2DE0">
        <w:t>s</w:t>
      </w:r>
      <w:r>
        <w:t xml:space="preserve">uccess </w:t>
      </w:r>
      <w:r w:rsidR="00CB2DE0">
        <w:t>c</w:t>
      </w:r>
      <w:r>
        <w:t xml:space="preserve">riteria with students or adjust them to suit their class context, for example using the </w:t>
      </w:r>
      <w:r w:rsidR="00602CBA">
        <w:t>strategies and resources for curriculum planning on the</w:t>
      </w:r>
      <w:r>
        <w:t xml:space="preserve"> </w:t>
      </w:r>
      <w:hyperlink r:id="rId9" w:history="1">
        <w:r w:rsidR="001676E8">
          <w:rPr>
            <w:rStyle w:val="Hyperlink"/>
          </w:rPr>
          <w:t>Planning, programming and assessing 7-12</w:t>
        </w:r>
      </w:hyperlink>
      <w:r w:rsidR="00602CBA">
        <w:t xml:space="preserve"> webpage.</w:t>
      </w:r>
      <w:r w:rsidR="001676E8">
        <w:br w:type="page"/>
      </w:r>
    </w:p>
    <w:p w14:paraId="0C4D7906" w14:textId="159060CC" w:rsidR="00C0613D" w:rsidRDefault="00C0613D" w:rsidP="000203D0">
      <w:pPr>
        <w:pStyle w:val="Heading2"/>
      </w:pPr>
      <w:bookmarkStart w:id="5" w:name="_Toc148345082"/>
      <w:r>
        <w:t xml:space="preserve">Teaching and learning </w:t>
      </w:r>
      <w:proofErr w:type="gramStart"/>
      <w:r w:rsidR="008C3A6B">
        <w:t>activities</w:t>
      </w:r>
      <w:bookmarkEnd w:id="5"/>
      <w:proofErr w:type="gramEnd"/>
    </w:p>
    <w:p w14:paraId="4593323C" w14:textId="17EC68AA" w:rsidR="00F740E3" w:rsidRDefault="002F6ADE" w:rsidP="00F740E3">
      <w:r w:rsidRPr="002F6ADE">
        <w:t xml:space="preserve">According to </w:t>
      </w:r>
      <w:r w:rsidR="0051606B">
        <w:t>science</w:t>
      </w:r>
      <w:r w:rsidR="0051606B" w:rsidRPr="002F6ADE">
        <w:t xml:space="preserve"> </w:t>
      </w:r>
      <w:r w:rsidRPr="002F6ADE">
        <w:t xml:space="preserve">education researchers, if students </w:t>
      </w:r>
      <w:r w:rsidR="001A3F5E">
        <w:t xml:space="preserve">possess a deep </w:t>
      </w:r>
      <w:r w:rsidRPr="002F6ADE">
        <w:t>understand</w:t>
      </w:r>
      <w:r w:rsidR="001A3F5E">
        <w:t>ing of</w:t>
      </w:r>
      <w:r w:rsidRPr="002F6ADE">
        <w:t xml:space="preserve"> acid-base reactions</w:t>
      </w:r>
      <w:r w:rsidR="00D94FA7">
        <w:t xml:space="preserve"> in terms of conjugate acid-base pairs</w:t>
      </w:r>
      <w:r w:rsidR="007B470C">
        <w:t>,</w:t>
      </w:r>
      <w:r w:rsidRPr="002F6ADE">
        <w:t xml:space="preserve"> they </w:t>
      </w:r>
      <w:r w:rsidR="001A3F5E">
        <w:t>will be able</w:t>
      </w:r>
      <w:r w:rsidR="001A3F5E" w:rsidRPr="002F6ADE">
        <w:t xml:space="preserve"> </w:t>
      </w:r>
      <w:r w:rsidR="002920EC">
        <w:t xml:space="preserve">to </w:t>
      </w:r>
      <w:r w:rsidRPr="002F6ADE">
        <w:t>analy</w:t>
      </w:r>
      <w:r w:rsidR="006E62C7">
        <w:t>s</w:t>
      </w:r>
      <w:r w:rsidRPr="002F6ADE">
        <w:t xml:space="preserve">e, predict, and explain the outcomes of a wide range of </w:t>
      </w:r>
      <w:r w:rsidR="00D94FA7">
        <w:t>related</w:t>
      </w:r>
      <w:r w:rsidR="003956B1">
        <w:t xml:space="preserve"> </w:t>
      </w:r>
      <w:r w:rsidRPr="002F6ADE">
        <w:t>reactions and concepts</w:t>
      </w:r>
      <w:r w:rsidR="003956B1">
        <w:t>, such as hydrolysis of salts and buffers.</w:t>
      </w:r>
    </w:p>
    <w:p w14:paraId="5B3AA182" w14:textId="13FEA826" w:rsidR="002D3F02" w:rsidRPr="009B548B" w:rsidRDefault="00DC1F2D" w:rsidP="00423762">
      <w:pPr>
        <w:pStyle w:val="FeatureBox2"/>
      </w:pPr>
      <w:r>
        <w:rPr>
          <w:b/>
          <w:bCs/>
        </w:rPr>
        <w:t xml:space="preserve">Teacher </w:t>
      </w:r>
      <w:proofErr w:type="gramStart"/>
      <w:r>
        <w:rPr>
          <w:b/>
          <w:bCs/>
        </w:rPr>
        <w:t>n</w:t>
      </w:r>
      <w:r w:rsidR="00F740E3" w:rsidRPr="0035777F">
        <w:rPr>
          <w:b/>
          <w:bCs/>
        </w:rPr>
        <w:t>ote</w:t>
      </w:r>
      <w:r w:rsidR="00F740E3">
        <w:t>:</w:t>
      </w:r>
      <w:proofErr w:type="gramEnd"/>
      <w:r w:rsidR="00F740E3">
        <w:t xml:space="preserve"> </w:t>
      </w:r>
      <w:r w:rsidR="005723B2">
        <w:t xml:space="preserve">students </w:t>
      </w:r>
      <w:r w:rsidR="0020178A">
        <w:t xml:space="preserve">find </w:t>
      </w:r>
      <w:r w:rsidR="00F740E3" w:rsidRPr="002A2E19">
        <w:t xml:space="preserve">the concept of buffers </w:t>
      </w:r>
      <w:r w:rsidR="006806AC">
        <w:t xml:space="preserve">difficult mainly because they </w:t>
      </w:r>
      <w:r w:rsidR="00FB2BFC">
        <w:t xml:space="preserve">cannot form correct mental models of </w:t>
      </w:r>
      <w:r w:rsidR="00F740E3" w:rsidRPr="002A2E19">
        <w:t xml:space="preserve">equilibrium systems at </w:t>
      </w:r>
      <w:r w:rsidR="00900174">
        <w:t xml:space="preserve">the </w:t>
      </w:r>
      <w:r w:rsidR="00F740E3" w:rsidRPr="002A2E19">
        <w:t xml:space="preserve">microscopic level. Simulations like </w:t>
      </w:r>
      <w:hyperlink r:id="rId10" w:history="1">
        <w:r w:rsidR="00F740E3" w:rsidRPr="00235202">
          <w:rPr>
            <w:rStyle w:val="Hyperlink"/>
          </w:rPr>
          <w:t>Acid</w:t>
        </w:r>
        <w:r w:rsidR="00F740E3">
          <w:rPr>
            <w:rStyle w:val="Hyperlink"/>
          </w:rPr>
          <w:t>-</w:t>
        </w:r>
        <w:r w:rsidR="00F740E3" w:rsidRPr="00235202">
          <w:rPr>
            <w:rStyle w:val="Hyperlink"/>
          </w:rPr>
          <w:t xml:space="preserve">Base </w:t>
        </w:r>
        <w:r w:rsidR="00F740E3">
          <w:rPr>
            <w:rStyle w:val="Hyperlink"/>
          </w:rPr>
          <w:t>S</w:t>
        </w:r>
        <w:r w:rsidR="00F740E3" w:rsidRPr="00235202">
          <w:rPr>
            <w:rStyle w:val="Hyperlink"/>
          </w:rPr>
          <w:t>olutions</w:t>
        </w:r>
      </w:hyperlink>
      <w:r w:rsidR="00F740E3">
        <w:t xml:space="preserve"> </w:t>
      </w:r>
      <w:r w:rsidR="00D37A22">
        <w:t xml:space="preserve">are </w:t>
      </w:r>
      <w:r w:rsidR="00F740E3" w:rsidRPr="002A2E19">
        <w:t xml:space="preserve">helpful for students to </w:t>
      </w:r>
      <w:r w:rsidR="00986504">
        <w:t>explore</w:t>
      </w:r>
      <w:r w:rsidR="00986504" w:rsidRPr="002A2E19">
        <w:t xml:space="preserve"> </w:t>
      </w:r>
      <w:r w:rsidR="00F740E3" w:rsidRPr="002A2E19">
        <w:t xml:space="preserve">the concept of equilibrium in weak acids and bases. </w:t>
      </w:r>
      <w:r w:rsidR="00F740E3">
        <w:t xml:space="preserve">This simulation </w:t>
      </w:r>
      <w:r w:rsidR="00CD0500">
        <w:t xml:space="preserve">enables </w:t>
      </w:r>
      <w:r w:rsidR="00F740E3">
        <w:t xml:space="preserve">students to visualise the equilibrium processes at </w:t>
      </w:r>
      <w:r w:rsidR="00900174">
        <w:t xml:space="preserve">the </w:t>
      </w:r>
      <w:r w:rsidR="00F740E3">
        <w:t>microscopic level.</w:t>
      </w:r>
      <w:r w:rsidR="005723B2">
        <w:br w:type="page"/>
      </w:r>
    </w:p>
    <w:p w14:paraId="48AEB094" w14:textId="6F204130" w:rsidR="00F740E3" w:rsidRDefault="00F740E3" w:rsidP="00D730C5">
      <w:pPr>
        <w:pStyle w:val="Heading2"/>
      </w:pPr>
      <w:bookmarkStart w:id="6" w:name="_Toc148345083"/>
      <w:r>
        <w:t>Common misconceptions about buffers</w:t>
      </w:r>
      <w:bookmarkEnd w:id="6"/>
    </w:p>
    <w:p w14:paraId="0CD05BE1" w14:textId="272D450F" w:rsidR="00F740E3" w:rsidRDefault="009F5D5B" w:rsidP="00277EB3">
      <w:r>
        <w:t>The following table examines some common misconceptions regarding</w:t>
      </w:r>
      <w:r w:rsidR="00E748D3">
        <w:t xml:space="preserve"> buffers. The corresponding scientific conceptions are also indicated.</w:t>
      </w:r>
    </w:p>
    <w:p w14:paraId="0510D6B6" w14:textId="039C6A1B" w:rsidR="00557EEC" w:rsidRPr="00277EB3" w:rsidRDefault="00557EEC" w:rsidP="00F6248E">
      <w:pPr>
        <w:pStyle w:val="Caption"/>
      </w:pPr>
      <w:r>
        <w:t xml:space="preserve">Table </w:t>
      </w:r>
      <w:r w:rsidR="00E71163">
        <w:fldChar w:fldCharType="begin"/>
      </w:r>
      <w:r w:rsidR="00E71163">
        <w:instrText xml:space="preserve"> SEQ Table \* ARABIC </w:instrText>
      </w:r>
      <w:r w:rsidR="00E71163">
        <w:fldChar w:fldCharType="separate"/>
      </w:r>
      <w:r>
        <w:rPr>
          <w:noProof/>
        </w:rPr>
        <w:t>1</w:t>
      </w:r>
      <w:r w:rsidR="00E71163">
        <w:rPr>
          <w:noProof/>
        </w:rPr>
        <w:fldChar w:fldCharType="end"/>
      </w:r>
      <w:r>
        <w:t xml:space="preserve"> – misconceptions regarding buffers</w:t>
      </w:r>
    </w:p>
    <w:tbl>
      <w:tblPr>
        <w:tblStyle w:val="Tableheader"/>
        <w:tblW w:w="0" w:type="auto"/>
        <w:tblLook w:val="0420" w:firstRow="1" w:lastRow="0" w:firstColumn="0" w:lastColumn="0" w:noHBand="0" w:noVBand="1"/>
        <w:tblDescription w:val="Common misconceptions regarding buffers."/>
      </w:tblPr>
      <w:tblGrid>
        <w:gridCol w:w="3262"/>
        <w:gridCol w:w="6368"/>
      </w:tblGrid>
      <w:tr w:rsidR="00A27743" w:rsidRPr="00A15E1C" w14:paraId="4A72D20B" w14:textId="77777777" w:rsidTr="00EC5432">
        <w:trPr>
          <w:cnfStyle w:val="100000000000" w:firstRow="1" w:lastRow="0" w:firstColumn="0" w:lastColumn="0" w:oddVBand="0" w:evenVBand="0" w:oddHBand="0" w:evenHBand="0" w:firstRowFirstColumn="0" w:firstRowLastColumn="0" w:lastRowFirstColumn="0" w:lastRowLastColumn="0"/>
        </w:trPr>
        <w:tc>
          <w:tcPr>
            <w:tcW w:w="0" w:type="auto"/>
          </w:tcPr>
          <w:p w14:paraId="1F6FFC5D" w14:textId="09155E0B" w:rsidR="00A27743" w:rsidRPr="00A15E1C" w:rsidRDefault="009F5D5B" w:rsidP="00A15E1C">
            <w:r w:rsidRPr="00A15E1C">
              <w:t>Misconception</w:t>
            </w:r>
          </w:p>
        </w:tc>
        <w:tc>
          <w:tcPr>
            <w:tcW w:w="0" w:type="auto"/>
          </w:tcPr>
          <w:p w14:paraId="2631400C" w14:textId="12630E03" w:rsidR="00A27743" w:rsidRPr="00A15E1C" w:rsidRDefault="009F5D5B" w:rsidP="00A15E1C">
            <w:r w:rsidRPr="00A15E1C">
              <w:t>Correct scientific conception</w:t>
            </w:r>
          </w:p>
        </w:tc>
      </w:tr>
      <w:tr w:rsidR="00A27743" w14:paraId="371C4C0E" w14:textId="77777777" w:rsidTr="00EC5432">
        <w:trPr>
          <w:cnfStyle w:val="000000100000" w:firstRow="0" w:lastRow="0" w:firstColumn="0" w:lastColumn="0" w:oddVBand="0" w:evenVBand="0" w:oddHBand="1" w:evenHBand="0" w:firstRowFirstColumn="0" w:firstRowLastColumn="0" w:lastRowFirstColumn="0" w:lastRowLastColumn="0"/>
        </w:trPr>
        <w:tc>
          <w:tcPr>
            <w:tcW w:w="0" w:type="auto"/>
          </w:tcPr>
          <w:p w14:paraId="31F0C6FD" w14:textId="0ED43377" w:rsidR="00A27743" w:rsidRDefault="00E73E34" w:rsidP="00A27743">
            <w:r>
              <w:rPr>
                <w:rStyle w:val="Strong"/>
              </w:rPr>
              <w:t>A</w:t>
            </w:r>
            <w:r w:rsidRPr="00D37A22">
              <w:rPr>
                <w:rStyle w:val="Strong"/>
              </w:rPr>
              <w:t>ll buffers are neutral</w:t>
            </w:r>
            <w:r>
              <w:t xml:space="preserve"> </w:t>
            </w:r>
            <w:r w:rsidRPr="00D37A22">
              <w:rPr>
                <w:rStyle w:val="Strong"/>
              </w:rPr>
              <w:t>and have a pH of 7</w:t>
            </w:r>
            <w:r>
              <w:t>.</w:t>
            </w:r>
          </w:p>
        </w:tc>
        <w:tc>
          <w:tcPr>
            <w:tcW w:w="0" w:type="auto"/>
          </w:tcPr>
          <w:p w14:paraId="7D0EAD53" w14:textId="411C0C84" w:rsidR="00A27743" w:rsidRPr="009F5D5B" w:rsidRDefault="00E73E34" w:rsidP="009F5D5B">
            <w:proofErr w:type="gramStart"/>
            <w:r w:rsidRPr="009F5D5B">
              <w:t>In reality, buffers</w:t>
            </w:r>
            <w:proofErr w:type="gramEnd"/>
            <w:r w:rsidRPr="009F5D5B">
              <w:t xml:space="preserve"> can be slightly acidic, basic, or neutral. For example, </w:t>
            </w:r>
            <w:r w:rsidR="00144A63" w:rsidRPr="009F5D5B">
              <w:t xml:space="preserve">an </w:t>
            </w:r>
            <w:r w:rsidRPr="009F5D5B">
              <w:t>aqueous solution of equimolar concentration of ethanoic acid/sodium ethanoate buffer has a pH of 4.75, whereas that of ammonium hydroxide/ammonium chloride has a pH of 9.25.</w:t>
            </w:r>
          </w:p>
        </w:tc>
      </w:tr>
      <w:tr w:rsidR="00A27743" w14:paraId="220C7392" w14:textId="77777777" w:rsidTr="00EC5432">
        <w:trPr>
          <w:cnfStyle w:val="000000010000" w:firstRow="0" w:lastRow="0" w:firstColumn="0" w:lastColumn="0" w:oddVBand="0" w:evenVBand="0" w:oddHBand="0" w:evenHBand="1" w:firstRowFirstColumn="0" w:firstRowLastColumn="0" w:lastRowFirstColumn="0" w:lastRowLastColumn="0"/>
        </w:trPr>
        <w:tc>
          <w:tcPr>
            <w:tcW w:w="0" w:type="auto"/>
          </w:tcPr>
          <w:p w14:paraId="539E7526" w14:textId="185050E0" w:rsidR="00A27743" w:rsidRDefault="00E73E34" w:rsidP="00A27743">
            <w:r>
              <w:rPr>
                <w:rStyle w:val="Strong"/>
              </w:rPr>
              <w:t>B</w:t>
            </w:r>
            <w:r w:rsidRPr="00D37A22">
              <w:rPr>
                <w:rStyle w:val="Strong"/>
              </w:rPr>
              <w:t>uffers have unlimited capacity to resist pH changes</w:t>
            </w:r>
            <w:r>
              <w:t>, maintaining the pH regardless of the amount of acid or base added.</w:t>
            </w:r>
          </w:p>
        </w:tc>
        <w:tc>
          <w:tcPr>
            <w:tcW w:w="0" w:type="auto"/>
          </w:tcPr>
          <w:p w14:paraId="01011843" w14:textId="059E1E12" w:rsidR="00A27743" w:rsidRPr="009F5D5B" w:rsidRDefault="00E73E34" w:rsidP="009F5D5B">
            <w:r w:rsidRPr="009F5D5B">
              <w:t>Every buffer has a limiting capacity to resist changes in pH</w:t>
            </w:r>
            <w:r w:rsidR="009F5D5B">
              <w:t>,</w:t>
            </w:r>
            <w:r w:rsidRPr="009F5D5B">
              <w:t xml:space="preserve"> and if a large amount of acid or base is added</w:t>
            </w:r>
            <w:r w:rsidR="009F5D5B">
              <w:t>,</w:t>
            </w:r>
            <w:r w:rsidRPr="009F5D5B">
              <w:t xml:space="preserve"> its pH will change.</w:t>
            </w:r>
          </w:p>
        </w:tc>
      </w:tr>
    </w:tbl>
    <w:p w14:paraId="6393DE5C" w14:textId="5D2E14CC" w:rsidR="00B74DFA" w:rsidRPr="00277EB3" w:rsidRDefault="00854E8C" w:rsidP="00277EB3">
      <w:r w:rsidRPr="00277EB3">
        <w:t>In these activities</w:t>
      </w:r>
      <w:r w:rsidR="00D91DF8" w:rsidRPr="00277EB3">
        <w:t>,</w:t>
      </w:r>
      <w:r w:rsidRPr="00277EB3">
        <w:t xml:space="preserve"> students will explore the concept of buffers and c</w:t>
      </w:r>
      <w:r w:rsidR="005E3553" w:rsidRPr="00277EB3">
        <w:t>onduc</w:t>
      </w:r>
      <w:r w:rsidRPr="00277EB3">
        <w:t>t a first</w:t>
      </w:r>
      <w:r w:rsidR="0046096D" w:rsidRPr="00277EB3">
        <w:t>-</w:t>
      </w:r>
      <w:r w:rsidRPr="00277EB3">
        <w:t xml:space="preserve">hand </w:t>
      </w:r>
      <w:r w:rsidR="00D13B32" w:rsidRPr="00277EB3">
        <w:t>investigation or</w:t>
      </w:r>
      <w:r w:rsidR="00D37A22" w:rsidRPr="00277EB3">
        <w:t xml:space="preserve"> </w:t>
      </w:r>
      <w:r w:rsidR="00754A50" w:rsidRPr="00277EB3">
        <w:t xml:space="preserve">engage in </w:t>
      </w:r>
      <w:r w:rsidR="00D37A22" w:rsidRPr="00277EB3">
        <w:t>interactive activities using a</w:t>
      </w:r>
      <w:r w:rsidRPr="00277EB3">
        <w:t xml:space="preserve"> </w:t>
      </w:r>
      <w:hyperlink r:id="rId11" w:history="1">
        <w:r w:rsidRPr="00277EB3">
          <w:rPr>
            <w:rStyle w:val="Hyperlink"/>
          </w:rPr>
          <w:t>virtual lab</w:t>
        </w:r>
      </w:hyperlink>
      <w:r w:rsidRPr="00277EB3">
        <w:t xml:space="preserve"> to prepare and test a buffer </w:t>
      </w:r>
      <w:r w:rsidR="00DD66E3" w:rsidRPr="00277EB3">
        <w:t>solution.</w:t>
      </w:r>
    </w:p>
    <w:p w14:paraId="465F24C5" w14:textId="01E050E9" w:rsidR="00854E8C" w:rsidRDefault="00D20305" w:rsidP="00854E8C">
      <w:r>
        <w:t>Th</w:t>
      </w:r>
      <w:r w:rsidR="007F4A8C">
        <w:t xml:space="preserve">is resource will interchangeably use the terms ‘hydrogen ions’ and ‘hydronium </w:t>
      </w:r>
      <w:proofErr w:type="gramStart"/>
      <w:r w:rsidR="007F4A8C">
        <w:t>ions’</w:t>
      </w:r>
      <w:proofErr w:type="gramEnd"/>
      <w:r>
        <w:t>.</w:t>
      </w:r>
      <w:r w:rsidR="00B74DFA">
        <w:t xml:space="preserve"> </w:t>
      </w:r>
      <w:r w:rsidR="00B30E9A">
        <w:t>Although hydrogen ion</w:t>
      </w:r>
      <w:r w:rsidR="008A0C2C">
        <w:t>s</w:t>
      </w:r>
      <w:r w:rsidR="00B30E9A">
        <w:t xml:space="preserve"> are forme</w:t>
      </w:r>
      <w:r w:rsidR="00B74DFA">
        <w:t xml:space="preserve">d </w:t>
      </w:r>
      <w:r w:rsidR="00B30E9A">
        <w:t xml:space="preserve">by the ionisation of </w:t>
      </w:r>
      <w:r w:rsidR="00B74DFA">
        <w:t>an acid, however, in aqueous solutions</w:t>
      </w:r>
      <w:r w:rsidR="00B817DB">
        <w:t>, they bond with water molecules to form hydr</w:t>
      </w:r>
      <w:r w:rsidR="00E72D65">
        <w:t>onium ions</w:t>
      </w:r>
      <w:r w:rsidR="005D7FC9">
        <w:t xml:space="preserve">, </w:t>
      </w:r>
      <w:r w:rsidR="00555AB8">
        <w:t xml:space="preserve">which </w:t>
      </w:r>
      <w:r w:rsidR="005D7FC9">
        <w:t xml:space="preserve">are </w:t>
      </w:r>
      <w:r w:rsidR="00F03856">
        <w:t xml:space="preserve">more </w:t>
      </w:r>
      <w:r w:rsidR="005D7FC9">
        <w:t>stable</w:t>
      </w:r>
      <w:r w:rsidR="00454605">
        <w:t xml:space="preserve"> </w:t>
      </w:r>
      <w:r w:rsidR="00F03856">
        <w:t>than</w:t>
      </w:r>
      <w:r w:rsidR="00454605">
        <w:t xml:space="preserve"> hydrogen ions</w:t>
      </w:r>
      <w:r w:rsidR="00C956B9">
        <w:t>.</w:t>
      </w:r>
    </w:p>
    <w:p w14:paraId="440309EF" w14:textId="3E541541" w:rsidR="00CD0EF9" w:rsidRPr="0092181E" w:rsidRDefault="00B54F4B" w:rsidP="0092181E">
      <w:pPr>
        <w:pStyle w:val="Heading3"/>
      </w:pPr>
      <w:bookmarkStart w:id="7" w:name="_Toc148345084"/>
      <w:r w:rsidRPr="0092181E">
        <w:t xml:space="preserve">Activity </w:t>
      </w:r>
      <w:r w:rsidR="002C141E" w:rsidRPr="0092181E">
        <w:t>1</w:t>
      </w:r>
      <w:r w:rsidR="002D4007">
        <w:t xml:space="preserve"> –</w:t>
      </w:r>
      <w:r w:rsidR="002C141E" w:rsidRPr="0092181E">
        <w:t xml:space="preserve"> What</w:t>
      </w:r>
      <w:r w:rsidR="00CD0EF9" w:rsidRPr="0092181E">
        <w:t xml:space="preserve"> are buffers?</w:t>
      </w:r>
      <w:bookmarkEnd w:id="7"/>
    </w:p>
    <w:p w14:paraId="43A0F210" w14:textId="5D441639" w:rsidR="00CD0EF9" w:rsidRPr="00CA0B38" w:rsidRDefault="00CD0EF9" w:rsidP="00423762">
      <w:pPr>
        <w:pStyle w:val="FeatureBox2"/>
      </w:pPr>
      <w:r>
        <w:rPr>
          <w:b/>
          <w:bCs/>
        </w:rPr>
        <w:t>Teach</w:t>
      </w:r>
      <w:r w:rsidR="00C22CFD">
        <w:rPr>
          <w:b/>
          <w:bCs/>
        </w:rPr>
        <w:t>er</w:t>
      </w:r>
      <w:r>
        <w:rPr>
          <w:b/>
          <w:bCs/>
        </w:rPr>
        <w:t xml:space="preserve"> </w:t>
      </w:r>
      <w:proofErr w:type="gramStart"/>
      <w:r>
        <w:rPr>
          <w:b/>
          <w:bCs/>
        </w:rPr>
        <w:t>note:</w:t>
      </w:r>
      <w:proofErr w:type="gramEnd"/>
      <w:r w:rsidR="00277EB3">
        <w:t xml:space="preserve"> a</w:t>
      </w:r>
      <w:r w:rsidRPr="00CA0B38">
        <w:t xml:space="preserve">nalogies </w:t>
      </w:r>
      <w:r>
        <w:t xml:space="preserve">and simulations </w:t>
      </w:r>
      <w:r w:rsidRPr="00CA0B38">
        <w:t xml:space="preserve">are powerful tools to assist </w:t>
      </w:r>
      <w:r w:rsidR="007746E4">
        <w:t>students</w:t>
      </w:r>
      <w:r w:rsidR="007746E4" w:rsidRPr="00CA0B38">
        <w:t xml:space="preserve"> </w:t>
      </w:r>
      <w:r w:rsidR="00F03856">
        <w:t>in deepening</w:t>
      </w:r>
      <w:r w:rsidR="00F03856" w:rsidRPr="00CA0B38">
        <w:t xml:space="preserve"> </w:t>
      </w:r>
      <w:r w:rsidRPr="00CA0B38">
        <w:t>their understanding</w:t>
      </w:r>
      <w:r w:rsidR="007746E4">
        <w:t xml:space="preserve"> of buffers and chemical </w:t>
      </w:r>
      <w:r w:rsidR="00544F1E">
        <w:t>systems in equilibrium</w:t>
      </w:r>
      <w:r>
        <w:t xml:space="preserve">. </w:t>
      </w:r>
      <w:r w:rsidR="00581D98">
        <w:t>This activity will use a water reservoir analogy</w:t>
      </w:r>
      <w:r>
        <w:t xml:space="preserve"> to explain buffers.</w:t>
      </w:r>
    </w:p>
    <w:p w14:paraId="0D104ADA" w14:textId="0E21AB58" w:rsidR="000A2922" w:rsidRDefault="002E3926" w:rsidP="0097262B">
      <w:r w:rsidRPr="1B056F27">
        <w:rPr>
          <w:rStyle w:val="Strong"/>
        </w:rPr>
        <w:t>Introduce</w:t>
      </w:r>
      <w:r>
        <w:t xml:space="preserve"> the concept of buffers by </w:t>
      </w:r>
      <w:r w:rsidR="009A1B4B">
        <w:t>w</w:t>
      </w:r>
      <w:r w:rsidR="00D02FD3">
        <w:t>atch</w:t>
      </w:r>
      <w:r w:rsidR="009A1B4B">
        <w:t>ing</w:t>
      </w:r>
      <w:r w:rsidR="00D02FD3">
        <w:t xml:space="preserve"> the video </w:t>
      </w:r>
      <w:hyperlink r:id="rId12">
        <w:r w:rsidR="00E263E6">
          <w:rPr>
            <w:rStyle w:val="Hyperlink"/>
          </w:rPr>
          <w:t>B</w:t>
        </w:r>
        <w:r w:rsidR="00334153">
          <w:rPr>
            <w:rStyle w:val="Hyperlink"/>
          </w:rPr>
          <w:t xml:space="preserve">uffer </w:t>
        </w:r>
        <w:r w:rsidR="00E263E6">
          <w:rPr>
            <w:rStyle w:val="Hyperlink"/>
          </w:rPr>
          <w:t>Animation</w:t>
        </w:r>
        <w:r w:rsidR="00334153">
          <w:rPr>
            <w:rStyle w:val="Hyperlink"/>
          </w:rPr>
          <w:t xml:space="preserve"> (1:49)</w:t>
        </w:r>
      </w:hyperlink>
      <w:r w:rsidR="00581D98" w:rsidRPr="1B056F27">
        <w:rPr>
          <w:rStyle w:val="Hyperlink"/>
          <w:color w:val="auto"/>
          <w:u w:val="none"/>
        </w:rPr>
        <w:t>. This allows students to visualise the chemical interactions</w:t>
      </w:r>
      <w:r w:rsidR="00C0219C" w:rsidRPr="1B056F27">
        <w:rPr>
          <w:rStyle w:val="Hyperlink"/>
          <w:color w:val="auto"/>
          <w:u w:val="none"/>
        </w:rPr>
        <w:t xml:space="preserve"> between conjugate acid</w:t>
      </w:r>
      <w:r w:rsidR="00964060" w:rsidRPr="1B056F27">
        <w:rPr>
          <w:rStyle w:val="Hyperlink"/>
          <w:color w:val="auto"/>
          <w:u w:val="none"/>
        </w:rPr>
        <w:t>-</w:t>
      </w:r>
      <w:r w:rsidR="00C0219C" w:rsidRPr="1B056F27">
        <w:rPr>
          <w:rStyle w:val="Hyperlink"/>
          <w:color w:val="auto"/>
          <w:u w:val="none"/>
        </w:rPr>
        <w:t>base pairs</w:t>
      </w:r>
      <w:r w:rsidR="00581D98" w:rsidRPr="1B056F27">
        <w:rPr>
          <w:rStyle w:val="Hyperlink"/>
          <w:color w:val="auto"/>
          <w:u w:val="none"/>
        </w:rPr>
        <w:t xml:space="preserve"> at the microscopic scale and helps them understand</w:t>
      </w:r>
      <w:r w:rsidR="00FC03EE">
        <w:t xml:space="preserve"> the properties of buffers</w:t>
      </w:r>
      <w:r w:rsidR="00642FE5">
        <w:t>.</w:t>
      </w:r>
    </w:p>
    <w:p w14:paraId="22622122" w14:textId="3E5C9F0B" w:rsidR="003D3EE8" w:rsidRDefault="00FC010F" w:rsidP="1B056F27">
      <w:pPr>
        <w:rPr>
          <w:rStyle w:val="Strong"/>
          <w:b w:val="0"/>
        </w:rPr>
      </w:pPr>
      <w:r w:rsidRPr="1B056F27">
        <w:rPr>
          <w:rStyle w:val="Strong"/>
          <w:b w:val="0"/>
        </w:rPr>
        <w:t xml:space="preserve">Buffers are solutions that can maintain a relatively stable pH even </w:t>
      </w:r>
      <w:r w:rsidR="000C1623" w:rsidRPr="1B056F27">
        <w:rPr>
          <w:rStyle w:val="Strong"/>
          <w:b w:val="0"/>
        </w:rPr>
        <w:t>w</w:t>
      </w:r>
      <w:r w:rsidRPr="1B056F27">
        <w:rPr>
          <w:rStyle w:val="Strong"/>
          <w:b w:val="0"/>
        </w:rPr>
        <w:t xml:space="preserve">hen small amounts of acids or bases are </w:t>
      </w:r>
      <w:r w:rsidR="000C1623" w:rsidRPr="1B056F27">
        <w:rPr>
          <w:rStyle w:val="Strong"/>
          <w:b w:val="0"/>
        </w:rPr>
        <w:t>added to them. To accomplish this</w:t>
      </w:r>
      <w:r w:rsidR="003400F2" w:rsidRPr="1B056F27">
        <w:rPr>
          <w:rStyle w:val="Strong"/>
          <w:b w:val="0"/>
        </w:rPr>
        <w:t xml:space="preserve">, buffer solutions have </w:t>
      </w:r>
      <w:r w:rsidR="00334153">
        <w:rPr>
          <w:rStyle w:val="Strong"/>
          <w:b w:val="0"/>
        </w:rPr>
        <w:t>2</w:t>
      </w:r>
      <w:r w:rsidR="003400F2" w:rsidRPr="1B056F27">
        <w:rPr>
          <w:rStyle w:val="Strong"/>
          <w:b w:val="0"/>
        </w:rPr>
        <w:t xml:space="preserve"> components</w:t>
      </w:r>
      <w:r w:rsidR="006B04ED" w:rsidRPr="1B056F27">
        <w:rPr>
          <w:rStyle w:val="Strong"/>
          <w:b w:val="0"/>
        </w:rPr>
        <w:t>, usually in equal concentrations</w:t>
      </w:r>
      <w:r w:rsidR="00D4094E" w:rsidRPr="1B056F27">
        <w:rPr>
          <w:rStyle w:val="Strong"/>
          <w:b w:val="0"/>
        </w:rPr>
        <w:t xml:space="preserve"> (equimolar)</w:t>
      </w:r>
      <w:r w:rsidR="003400F2" w:rsidRPr="1B056F27">
        <w:rPr>
          <w:rStyle w:val="Strong"/>
          <w:b w:val="0"/>
        </w:rPr>
        <w:t>:</w:t>
      </w:r>
    </w:p>
    <w:p w14:paraId="08866CAD" w14:textId="54D8CA58" w:rsidR="003400F2" w:rsidRPr="00334153" w:rsidRDefault="003439EE" w:rsidP="00334153">
      <w:pPr>
        <w:pStyle w:val="ListNumber"/>
      </w:pPr>
      <w:r w:rsidRPr="00334153">
        <w:t>A weak acid or base</w:t>
      </w:r>
    </w:p>
    <w:p w14:paraId="429D59D9" w14:textId="7E4D49D5" w:rsidR="003439EE" w:rsidRPr="00334153" w:rsidRDefault="003439EE" w:rsidP="00334153">
      <w:pPr>
        <w:pStyle w:val="ListNumber"/>
      </w:pPr>
      <w:r w:rsidRPr="00334153">
        <w:t>A salt of the weak acid or base</w:t>
      </w:r>
      <w:r w:rsidR="00B36C1F">
        <w:t>.</w:t>
      </w:r>
    </w:p>
    <w:p w14:paraId="6E89B026" w14:textId="6B51C149" w:rsidR="003439EE" w:rsidRDefault="00AA79A4" w:rsidP="00D02FD3">
      <w:pPr>
        <w:rPr>
          <w:rStyle w:val="Strong"/>
          <w:b w:val="0"/>
          <w:bCs w:val="0"/>
        </w:rPr>
      </w:pPr>
      <w:r>
        <w:rPr>
          <w:rStyle w:val="Strong"/>
          <w:b w:val="0"/>
        </w:rPr>
        <w:t>The weak acid or base ionises partially in solution</w:t>
      </w:r>
      <w:r w:rsidR="00646854">
        <w:rPr>
          <w:rStyle w:val="Strong"/>
          <w:b w:val="0"/>
        </w:rPr>
        <w:t xml:space="preserve">, producing </w:t>
      </w:r>
      <w:r>
        <w:rPr>
          <w:rStyle w:val="Strong"/>
          <w:b w:val="0"/>
        </w:rPr>
        <w:t xml:space="preserve">hydronium or hydroxide ions. </w:t>
      </w:r>
      <w:r w:rsidR="00C26689">
        <w:rPr>
          <w:rStyle w:val="Strong"/>
          <w:b w:val="0"/>
        </w:rPr>
        <w:t>This ionisation also produces the</w:t>
      </w:r>
      <w:r w:rsidR="004E2D1B">
        <w:rPr>
          <w:rStyle w:val="Strong"/>
          <w:b w:val="0"/>
        </w:rPr>
        <w:t xml:space="preserve"> corresponding conjugate ions.</w:t>
      </w:r>
      <w:r w:rsidR="001E2A29">
        <w:rPr>
          <w:rStyle w:val="Strong"/>
          <w:b w:val="0"/>
        </w:rPr>
        <w:t xml:space="preserve"> Thus</w:t>
      </w:r>
      <w:r w:rsidR="003567AA">
        <w:rPr>
          <w:rStyle w:val="Strong"/>
          <w:b w:val="0"/>
        </w:rPr>
        <w:t>,</w:t>
      </w:r>
      <w:r w:rsidR="001E2A29">
        <w:rPr>
          <w:rStyle w:val="Strong"/>
          <w:b w:val="0"/>
        </w:rPr>
        <w:t xml:space="preserve"> weak acids will produce </w:t>
      </w:r>
      <w:r w:rsidR="002A7135">
        <w:rPr>
          <w:rStyle w:val="Strong"/>
          <w:b w:val="0"/>
        </w:rPr>
        <w:t>conjugate bases upon ionisation, while weak bases produce conjugate acids. These reactions are</w:t>
      </w:r>
      <w:r w:rsidR="00F97316">
        <w:rPr>
          <w:rStyle w:val="Strong"/>
          <w:b w:val="0"/>
        </w:rPr>
        <w:t xml:space="preserve"> represented in equations 1 and 2.</w:t>
      </w:r>
    </w:p>
    <w:p w14:paraId="7C0787CA" w14:textId="13B9B534" w:rsidR="00F97316" w:rsidRPr="002643E0" w:rsidRDefault="00E71163" w:rsidP="00F97316">
      <w:pPr>
        <w:jc w:val="center"/>
        <w:rPr>
          <w:rFonts w:eastAsiaTheme="minorEastAsia"/>
          <w:iCs/>
        </w:rPr>
      </w:pPr>
      <m:oMath>
        <m:sSub>
          <m:sSubPr>
            <m:ctrlPr>
              <w:rPr>
                <w:rFonts w:ascii="Cambria Math" w:hAnsi="Cambria Math"/>
                <w:iCs/>
                <w:color w:val="C00000"/>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F97316" w:rsidRPr="002643E0">
        <w:rPr>
          <w:rFonts w:eastAsiaTheme="minorEastAsia"/>
          <w:iCs/>
        </w:rPr>
        <w:t xml:space="preserve"> </w:t>
      </w:r>
      <w:r w:rsidR="00DE766A">
        <w:rPr>
          <w:rFonts w:eastAsiaTheme="minorEastAsia"/>
          <w:iCs/>
        </w:rPr>
        <w:t xml:space="preserve">          </w:t>
      </w:r>
      <w:r w:rsidR="00F97316" w:rsidRPr="002643E0">
        <w:rPr>
          <w:rFonts w:eastAsiaTheme="minorEastAsia"/>
          <w:iCs/>
        </w:rPr>
        <w:t>equation 1</w:t>
      </w:r>
    </w:p>
    <w:p w14:paraId="47F15A1A" w14:textId="1062E824" w:rsidR="00F97316" w:rsidRPr="002643E0" w:rsidRDefault="00E71163" w:rsidP="00F97316">
      <w:pPr>
        <w:jc w:val="center"/>
      </w:pPr>
      <m:oMath>
        <m:sSub>
          <m:sSubPr>
            <m:ctrlPr>
              <w:rPr>
                <w:rFonts w:ascii="Cambria Math" w:hAnsi="Cambria Math"/>
                <w:iCs/>
                <w:sz w:val="22"/>
                <w:szCs w:val="22"/>
              </w:rPr>
            </m:ctrlPr>
          </m:sSubPr>
          <m:e>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r>
              <m:rPr>
                <m:sty m:val="p"/>
              </m:rPr>
              <w:rPr>
                <w:rFonts w:ascii="Cambria Math" w:hAnsi="Cambria Math"/>
              </w:rPr>
              <m:t>+H</m:t>
            </m:r>
          </m:e>
          <m:sub>
            <m:r>
              <m:rPr>
                <m:sty m:val="p"/>
              </m:rPr>
              <w:rPr>
                <w:rFonts w:ascii="Cambria Math" w:hAnsi="Cambria Math"/>
              </w:rPr>
              <m:t>2</m:t>
            </m:r>
          </m:sub>
        </m:sSub>
        <m:sSub>
          <m:sSubPr>
            <m:ctrlPr>
              <w:rPr>
                <w:rFonts w:ascii="Cambria Math" w:hAnsi="Cambria Math"/>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b"/>
          </m:rPr>
          <w:rPr>
            <w:rFonts w:ascii="Cambria Math" w:hAnsi="Cambria Math"/>
          </w:rPr>
          <m:t>⇋</m:t>
        </m:r>
        <m:sSubSup>
          <m:sSubSupPr>
            <m:ctrlPr>
              <w:rPr>
                <w:rFonts w:ascii="Cambria Math" w:hAnsi="Cambria Math"/>
                <w:iCs/>
              </w:rPr>
            </m:ctrlPr>
          </m:sSubSupPr>
          <m:e>
            <m:r>
              <m:rPr>
                <m:sty m:val="p"/>
              </m:rPr>
              <w:rPr>
                <w:rFonts w:ascii="Cambria Math" w:hAnsi="Cambria Math"/>
              </w:rPr>
              <m:t>OH</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iCs/>
                <w:color w:val="C00000"/>
              </w:rPr>
            </m:ctrlPr>
          </m:sSubSupPr>
          <m:e>
            <m:r>
              <m:rPr>
                <m:sty m:val="p"/>
              </m:rPr>
              <w:rPr>
                <w:rFonts w:ascii="Cambria Math" w:hAnsi="Cambria Math"/>
              </w:rPr>
              <m:t>+</m:t>
            </m:r>
            <m:r>
              <m:rPr>
                <m:sty m:val="p"/>
              </m:rPr>
              <w:rPr>
                <w:rFonts w:ascii="Cambria Math" w:hAnsi="Cambria Math"/>
                <w:color w:val="C00000"/>
              </w:rPr>
              <m:t xml:space="preserve"> 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F97316">
        <w:rPr>
          <w:rFonts w:eastAsiaTheme="minorEastAsia"/>
          <w:iCs/>
        </w:rPr>
        <w:t xml:space="preserve"> </w:t>
      </w:r>
      <w:r w:rsidR="00DE766A">
        <w:rPr>
          <w:rFonts w:eastAsiaTheme="minorEastAsia"/>
          <w:iCs/>
        </w:rPr>
        <w:t xml:space="preserve">            </w:t>
      </w:r>
      <w:r w:rsidR="00F97316" w:rsidRPr="002643E0">
        <w:rPr>
          <w:rFonts w:eastAsiaTheme="minorEastAsia"/>
          <w:iCs/>
        </w:rPr>
        <w:t xml:space="preserve">equation </w:t>
      </w:r>
      <w:r w:rsidR="00F97316" w:rsidRPr="002643E0">
        <w:rPr>
          <w:rFonts w:eastAsiaTheme="minorEastAsia"/>
        </w:rPr>
        <w:t>2</w:t>
      </w:r>
    </w:p>
    <w:p w14:paraId="4B3644A5" w14:textId="42E94583" w:rsidR="00F97316" w:rsidRDefault="00652D43" w:rsidP="00D02FD3">
      <w:r>
        <w:t xml:space="preserve">In equation 1, </w:t>
      </w:r>
      <m:oMath>
        <m:sSub>
          <m:sSubPr>
            <m:ctrlPr>
              <w:rPr>
                <w:rFonts w:ascii="Cambria Math" w:hAnsi="Cambria Math" w:cstheme="minorBidi"/>
                <w:iCs/>
                <w:color w:val="C00000"/>
                <w:sz w:val="22"/>
                <w:szCs w:val="22"/>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oMath>
      <w:r>
        <w:t xml:space="preserve">is a weak acid (unionised molecules) and </w:t>
      </w:r>
      <m:oMath>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Pr>
          <w:vertAlign w:val="subscript"/>
        </w:rPr>
        <w:t xml:space="preserve"> </w:t>
      </w:r>
      <w:r>
        <w:t>is its conjugate base. Similarly, in equation 2,</w:t>
      </w:r>
      <m:oMath>
        <m:r>
          <m:rPr>
            <m:sty m:val="p"/>
          </m:rPr>
          <w:rPr>
            <w:rFonts w:ascii="Cambria Math" w:hAnsi="Cambria Math"/>
          </w:rPr>
          <m:t xml:space="preserve"> </m:t>
        </m:r>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oMath>
      <w:r>
        <w:t xml:space="preserve"> is a weak base and</w:t>
      </w:r>
      <w:r w:rsidRPr="004A7CEA">
        <w:rPr>
          <w:color w:val="C00000"/>
        </w:rPr>
        <w:t xml:space="preserve"> </w:t>
      </w:r>
      <m:oMath>
        <m:sSubSup>
          <m:sSubSupPr>
            <m:ctrlPr>
              <w:rPr>
                <w:rFonts w:ascii="Cambria Math" w:hAnsi="Cambria Math"/>
                <w:iCs/>
                <w:color w:val="C00000"/>
              </w:rPr>
            </m:ctrlPr>
          </m:sSubSupPr>
          <m:e>
            <m:r>
              <m:rPr>
                <m:sty m:val="p"/>
              </m:rPr>
              <w:rPr>
                <w:rFonts w:ascii="Cambria Math" w:hAnsi="Cambria Math"/>
                <w:color w:val="C00000"/>
              </w:rPr>
              <m:t>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t xml:space="preserve"> is its conjugate acid.</w:t>
      </w:r>
    </w:p>
    <w:p w14:paraId="4798CFCC" w14:textId="1791B1DE" w:rsidR="009D3E37" w:rsidRPr="002643E0" w:rsidRDefault="00F64F47" w:rsidP="009D3E37">
      <w:pPr>
        <w:jc w:val="center"/>
        <w:rPr>
          <w:rFonts w:eastAsiaTheme="minorEastAsia"/>
          <w:iCs/>
        </w:rPr>
      </w:pPr>
      <w:r w:rsidRPr="006B218B">
        <w:rPr>
          <w:rFonts w:eastAsiaTheme="minorEastAsia"/>
          <w:iCs/>
        </w:rPr>
        <w:t xml:space="preserve">Weak Acid (acetic acid): </w:t>
      </w:r>
      <m:oMath>
        <m:sSub>
          <m:sSubPr>
            <m:ctrlPr>
              <w:rPr>
                <w:rFonts w:ascii="Cambria Math" w:hAnsi="Cambria Math"/>
                <w:color w:val="C00000"/>
              </w:rPr>
            </m:ctrlPr>
          </m:sSubPr>
          <m:e>
            <m:sSub>
              <m:sSubPr>
                <m:ctrlPr>
                  <w:rPr>
                    <w:rFonts w:ascii="Cambria Math" w:hAnsi="Cambria Math"/>
                    <w:color w:val="C00000"/>
                  </w:rPr>
                </m:ctrlPr>
              </m:sSubPr>
              <m:e>
                <m:r>
                  <m:rPr>
                    <m:sty m:val="p"/>
                  </m:rPr>
                  <w:rPr>
                    <w:rFonts w:ascii="Cambria Math" w:hAnsi="Cambria Math"/>
                    <w:color w:val="C00000"/>
                  </w:rPr>
                  <m:t>CH</m:t>
                </m:r>
              </m:e>
              <m:sub>
                <m:r>
                  <m:rPr>
                    <m:sty m:val="p"/>
                  </m:rPr>
                  <w:rPr>
                    <w:rFonts w:ascii="Cambria Math" w:hAnsi="Cambria Math"/>
                    <w:color w:val="C00000"/>
                  </w:rPr>
                  <m:t>3</m:t>
                </m:r>
              </m:sub>
            </m:sSub>
            <m:r>
              <m:rPr>
                <m:sty m:val="p"/>
              </m:rPr>
              <w:rPr>
                <w:rFonts w:ascii="Cambria Math" w:hAnsi="Cambria Math"/>
                <w:color w:val="C00000"/>
              </w:rPr>
              <m:t>COOH</m:t>
            </m:r>
          </m:e>
          <m:sub>
            <m:d>
              <m:dPr>
                <m:ctrlPr>
                  <w:rPr>
                    <w:rFonts w:ascii="Cambria Math" w:hAnsi="Cambria Math"/>
                    <w:color w:val="C00000"/>
                  </w:rPr>
                </m:ctrlPr>
              </m:dPr>
              <m:e>
                <m:r>
                  <m:rPr>
                    <m:sty m:val="p"/>
                  </m:rPr>
                  <w:rPr>
                    <w:rFonts w:ascii="Cambria Math" w:hAnsi="Cambria Math"/>
                    <w:color w:val="C00000"/>
                  </w:rPr>
                  <m:t>aq</m:t>
                </m:r>
              </m:e>
            </m:d>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d>
              <m:dPr>
                <m:ctrlPr>
                  <w:rPr>
                    <w:rFonts w:ascii="Cambria Math" w:hAnsi="Cambria Math"/>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color w:val="C00000"/>
              </w:rPr>
            </m:ctrlPr>
          </m:sSubSupPr>
          <m:e>
            <m:r>
              <m:rPr>
                <m:sty m:val="p"/>
              </m:rPr>
              <w:rPr>
                <w:rFonts w:ascii="Cambria Math" w:hAnsi="Cambria Math"/>
                <w:color w:val="C00000"/>
              </w:rPr>
              <m:t>C</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r>
              <m:rPr>
                <m:sty m:val="p"/>
              </m:rPr>
              <w:rPr>
                <w:rFonts w:ascii="Cambria Math" w:hAnsi="Cambria Math"/>
                <w:color w:val="C00000"/>
              </w:rPr>
              <m:t>COO</m:t>
            </m:r>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9D3E37" w:rsidRPr="002643E0">
        <w:rPr>
          <w:rFonts w:eastAsiaTheme="minorEastAsia"/>
          <w:iCs/>
        </w:rPr>
        <w:t xml:space="preserve"> </w:t>
      </w:r>
    </w:p>
    <w:p w14:paraId="4C689A4D" w14:textId="26DB6594" w:rsidR="009D3E37" w:rsidRPr="002643E0" w:rsidRDefault="00A541FD" w:rsidP="009D3E37">
      <w:pPr>
        <w:jc w:val="center"/>
      </w:pPr>
      <w:r w:rsidRPr="006B218B">
        <w:rPr>
          <w:rFonts w:eastAsiaTheme="minorEastAsia"/>
          <w:iCs/>
        </w:rPr>
        <w:t>Weak base (ammonium solution</w:t>
      </w:r>
      <w:r w:rsidR="00F54BEA" w:rsidRPr="006B218B">
        <w:rPr>
          <w:rFonts w:eastAsiaTheme="minorEastAsia"/>
          <w:iCs/>
        </w:rPr>
        <w:t>):</w:t>
      </w:r>
      <w:r w:rsidR="00F54BEA">
        <w:rPr>
          <w:rFonts w:eastAsiaTheme="minorEastAsia"/>
          <w:iCs/>
          <w:sz w:val="22"/>
          <w:szCs w:val="22"/>
        </w:rPr>
        <w:t xml:space="preserve"> </w:t>
      </w:r>
      <m:oMath>
        <m:sSub>
          <m:sSubPr>
            <m:ctrlPr>
              <w:rPr>
                <w:rFonts w:ascii="Cambria Math" w:hAnsi="Cambria Math"/>
                <w:sz w:val="22"/>
                <w:szCs w:val="22"/>
              </w:rPr>
            </m:ctrlPr>
          </m:sSubPr>
          <m:e>
            <m:sSub>
              <m:sSubPr>
                <m:ctrlPr>
                  <w:rPr>
                    <w:rFonts w:ascii="Cambria Math" w:hAnsi="Cambria Math"/>
                    <w:color w:val="C00000"/>
                    <w:sz w:val="22"/>
                    <w:szCs w:val="22"/>
                  </w:rPr>
                </m:ctrlPr>
              </m:sSubPr>
              <m:e>
                <m:r>
                  <m:rPr>
                    <m:sty m:val="p"/>
                  </m:rPr>
                  <w:rPr>
                    <w:rFonts w:ascii="Cambria Math" w:hAnsi="Cambria Math"/>
                    <w:color w:val="C00000"/>
                  </w:rPr>
                  <m:t>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e>
              <m:sub>
                <m:d>
                  <m:dPr>
                    <m:ctrlPr>
                      <w:rPr>
                        <w:rFonts w:ascii="Cambria Math" w:hAnsi="Cambria Math"/>
                        <w:color w:val="C00000"/>
                      </w:rPr>
                    </m:ctrlPr>
                  </m:dPr>
                  <m:e>
                    <m:r>
                      <m:rPr>
                        <m:sty m:val="p"/>
                      </m:rPr>
                      <w:rPr>
                        <w:rFonts w:ascii="Cambria Math" w:hAnsi="Cambria Math"/>
                        <w:color w:val="C00000"/>
                      </w:rPr>
                      <m:t>aq</m:t>
                    </m:r>
                  </m:e>
                </m:d>
              </m:sub>
            </m:sSub>
            <m:r>
              <m:rPr>
                <m:sty m:val="p"/>
              </m:rPr>
              <w:rPr>
                <w:rFonts w:ascii="Cambria Math" w:hAnsi="Cambria Math"/>
              </w:rPr>
              <m:t>+H</m:t>
            </m:r>
          </m:e>
          <m:sub>
            <m:r>
              <m:rPr>
                <m:sty m:val="p"/>
              </m:rPr>
              <w:rPr>
                <w:rFonts w:ascii="Cambria Math" w:hAnsi="Cambria Math"/>
              </w:rPr>
              <m:t>2</m:t>
            </m:r>
          </m:sub>
        </m:sSub>
        <m:sSub>
          <m:sSubPr>
            <m:ctrlPr>
              <w:rPr>
                <w:rFonts w:ascii="Cambria Math" w:hAnsi="Cambria Math"/>
                <w:sz w:val="22"/>
                <w:szCs w:val="22"/>
              </w:rPr>
            </m:ctrlPr>
          </m:sSubPr>
          <m:e>
            <m:r>
              <m:rPr>
                <m:sty m:val="p"/>
              </m:rPr>
              <w:rPr>
                <w:rFonts w:ascii="Cambria Math" w:hAnsi="Cambria Math"/>
              </w:rPr>
              <m:t>O</m:t>
            </m:r>
          </m:e>
          <m:sub>
            <m:d>
              <m:dPr>
                <m:ctrlPr>
                  <w:rPr>
                    <w:rFonts w:ascii="Cambria Math" w:hAnsi="Cambria Math"/>
                  </w:rPr>
                </m:ctrlPr>
              </m:dPr>
              <m:e>
                <m:r>
                  <m:rPr>
                    <m:sty m:val="p"/>
                  </m:rPr>
                  <w:rPr>
                    <w:rFonts w:ascii="Cambria Math" w:hAnsi="Cambria Math"/>
                  </w:rPr>
                  <m:t>l</m:t>
                </m:r>
              </m:e>
            </m:d>
          </m:sub>
        </m:sSub>
        <m:r>
          <m:rPr>
            <m:sty m:val="b"/>
          </m:rPr>
          <w:rPr>
            <w:rFonts w:ascii="Cambria Math" w:hAnsi="Cambria Math"/>
          </w:rPr>
          <m:t>⇋</m:t>
        </m:r>
        <m:sSubSup>
          <m:sSubSupPr>
            <m:ctrlPr>
              <w:rPr>
                <w:rFonts w:ascii="Cambria Math" w:hAnsi="Cambria Math"/>
              </w:rPr>
            </m:ctrlPr>
          </m:sSubSupPr>
          <m:e>
            <m:r>
              <m:rPr>
                <m:sty m:val="p"/>
              </m:rPr>
              <w:rPr>
                <w:rFonts w:ascii="Cambria Math" w:hAnsi="Cambria Math"/>
              </w:rPr>
              <m:t>OH</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color w:val="C00000"/>
              </w:rPr>
            </m:ctrlPr>
          </m:sSubSupPr>
          <m:e>
            <m:r>
              <m:rPr>
                <m:sty m:val="p"/>
              </m:rPr>
              <w:rPr>
                <w:rFonts w:ascii="Cambria Math" w:hAnsi="Cambria Math"/>
              </w:rPr>
              <m:t>+</m:t>
            </m:r>
            <m:r>
              <m:rPr>
                <m:sty m:val="p"/>
              </m:rPr>
              <w:rPr>
                <w:rFonts w:ascii="Cambria Math" w:hAnsi="Cambria Math"/>
                <w:color w:val="C00000"/>
              </w:rPr>
              <m:t xml:space="preserve"> 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4</m:t>
                </m:r>
              </m:sub>
            </m:sSub>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9D3E37">
        <w:rPr>
          <w:rFonts w:eastAsiaTheme="minorEastAsia"/>
          <w:iCs/>
        </w:rPr>
        <w:t xml:space="preserve"> </w:t>
      </w:r>
    </w:p>
    <w:p w14:paraId="0E50D10A" w14:textId="6E10E0DC" w:rsidR="009E00CA" w:rsidRDefault="00B231C5" w:rsidP="00D02FD3">
      <w:pPr>
        <w:rPr>
          <w:rStyle w:val="Strong"/>
          <w:b w:val="0"/>
          <w:bCs w:val="0"/>
        </w:rPr>
      </w:pPr>
      <w:r>
        <w:rPr>
          <w:rStyle w:val="Strong"/>
          <w:b w:val="0"/>
        </w:rPr>
        <w:t xml:space="preserve">The second </w:t>
      </w:r>
      <w:r w:rsidR="00B31822">
        <w:rPr>
          <w:rStyle w:val="Strong"/>
          <w:b w:val="0"/>
        </w:rPr>
        <w:t>buffer component</w:t>
      </w:r>
      <w:r>
        <w:rPr>
          <w:rStyle w:val="Strong"/>
          <w:b w:val="0"/>
        </w:rPr>
        <w:t>, the salts of weak acids or bases</w:t>
      </w:r>
      <w:r w:rsidR="00B31822">
        <w:rPr>
          <w:rStyle w:val="Strong"/>
          <w:b w:val="0"/>
        </w:rPr>
        <w:t>,</w:t>
      </w:r>
      <w:r w:rsidR="006471CF">
        <w:rPr>
          <w:rStyle w:val="Strong"/>
          <w:b w:val="0"/>
        </w:rPr>
        <w:t xml:space="preserve"> </w:t>
      </w:r>
      <w:r w:rsidR="00B31822">
        <w:rPr>
          <w:rStyle w:val="Strong"/>
          <w:b w:val="0"/>
        </w:rPr>
        <w:t>dissociates</w:t>
      </w:r>
      <w:r w:rsidR="006471CF">
        <w:rPr>
          <w:rStyle w:val="Strong"/>
          <w:b w:val="0"/>
        </w:rPr>
        <w:t xml:space="preserve"> completely in aqueous solutions</w:t>
      </w:r>
      <w:r w:rsidR="00B31822">
        <w:rPr>
          <w:rStyle w:val="Strong"/>
          <w:b w:val="0"/>
        </w:rPr>
        <w:t xml:space="preserve">. After </w:t>
      </w:r>
      <w:r w:rsidR="00667E7E">
        <w:rPr>
          <w:rStyle w:val="Strong"/>
          <w:b w:val="0"/>
        </w:rPr>
        <w:t xml:space="preserve">dissociation, </w:t>
      </w:r>
      <w:r w:rsidR="003861CC">
        <w:rPr>
          <w:rStyle w:val="Strong"/>
          <w:b w:val="0"/>
        </w:rPr>
        <w:t xml:space="preserve">the conjugates of the </w:t>
      </w:r>
      <w:r w:rsidR="00BD4091">
        <w:rPr>
          <w:rStyle w:val="Strong"/>
          <w:b w:val="0"/>
        </w:rPr>
        <w:t>weak acids or bases will be formed.</w:t>
      </w:r>
    </w:p>
    <w:p w14:paraId="6889AC6D" w14:textId="20E089E6" w:rsidR="007618BA" w:rsidRDefault="00AD3B4A" w:rsidP="00AD3B4A">
      <w:r>
        <w:t xml:space="preserve">An example of a buffer </w:t>
      </w:r>
      <w:r w:rsidR="00A5189C">
        <w:t>s</w:t>
      </w:r>
      <w:r>
        <w:t>olution</w:t>
      </w:r>
      <w:r w:rsidR="00031EB8">
        <w:t xml:space="preserve"> is the acetate buffer. It consists</w:t>
      </w:r>
      <w:r>
        <w:t xml:space="preserve"> of acetic acid (weak acid) and sodium acetate (its salt).</w:t>
      </w:r>
    </w:p>
    <w:p w14:paraId="24557718" w14:textId="0603A709" w:rsidR="007618BA" w:rsidRPr="00CA4103" w:rsidRDefault="00E71163" w:rsidP="00556D3E">
      <w:pPr>
        <w:jc w:val="center"/>
        <w:rPr>
          <w:rFonts w:eastAsiaTheme="minorEastAsia"/>
          <w:color w:val="C00000"/>
        </w:rPr>
      </w:pPr>
      <m:oMath>
        <m:sSub>
          <m:sSubPr>
            <m:ctrlPr>
              <w:rPr>
                <w:rFonts w:ascii="Cambria Math" w:hAnsi="Cambria Math"/>
                <w:color w:val="C00000"/>
              </w:rPr>
            </m:ctrlPr>
          </m:sSubPr>
          <m:e>
            <m:sSub>
              <m:sSubPr>
                <m:ctrlPr>
                  <w:rPr>
                    <w:rFonts w:ascii="Cambria Math" w:hAnsi="Cambria Math"/>
                    <w:color w:val="C00000"/>
                  </w:rPr>
                </m:ctrlPr>
              </m:sSubPr>
              <m:e>
                <m:r>
                  <m:rPr>
                    <m:sty m:val="p"/>
                  </m:rPr>
                  <w:rPr>
                    <w:rFonts w:ascii="Cambria Math" w:hAnsi="Cambria Math"/>
                    <w:color w:val="C00000"/>
                  </w:rPr>
                  <m:t>CH</m:t>
                </m:r>
              </m:e>
              <m:sub>
                <m:r>
                  <m:rPr>
                    <m:sty m:val="p"/>
                  </m:rPr>
                  <w:rPr>
                    <w:rFonts w:ascii="Cambria Math" w:hAnsi="Cambria Math"/>
                    <w:color w:val="C00000"/>
                  </w:rPr>
                  <m:t>3</m:t>
                </m:r>
              </m:sub>
            </m:sSub>
            <m:r>
              <m:rPr>
                <m:sty m:val="p"/>
              </m:rPr>
              <w:rPr>
                <w:rFonts w:ascii="Cambria Math" w:hAnsi="Cambria Math"/>
                <w:color w:val="C00000"/>
              </w:rPr>
              <m:t>COOH</m:t>
            </m:r>
          </m:e>
          <m:sub>
            <m:d>
              <m:dPr>
                <m:ctrlPr>
                  <w:rPr>
                    <w:rFonts w:ascii="Cambria Math" w:hAnsi="Cambria Math"/>
                    <w:color w:val="C00000"/>
                  </w:rPr>
                </m:ctrlPr>
              </m:dPr>
              <m:e>
                <m:r>
                  <m:rPr>
                    <m:sty m:val="p"/>
                  </m:rPr>
                  <w:rPr>
                    <w:rFonts w:ascii="Cambria Math" w:hAnsi="Cambria Math"/>
                    <w:color w:val="C00000"/>
                  </w:rPr>
                  <m:t>aq</m:t>
                </m:r>
              </m:e>
            </m:d>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d>
              <m:dPr>
                <m:ctrlPr>
                  <w:rPr>
                    <w:rFonts w:ascii="Cambria Math" w:hAnsi="Cambria Math"/>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color w:val="C00000"/>
              </w:rPr>
            </m:ctrlPr>
          </m:sSubSupPr>
          <m:e>
            <m:r>
              <m:rPr>
                <m:sty m:val="p"/>
              </m:rPr>
              <w:rPr>
                <w:rFonts w:ascii="Cambria Math" w:hAnsi="Cambria Math"/>
                <w:color w:val="C00000"/>
              </w:rPr>
              <m:t>C</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r>
              <m:rPr>
                <m:sty m:val="p"/>
              </m:rPr>
              <w:rPr>
                <w:rFonts w:ascii="Cambria Math" w:hAnsi="Cambria Math"/>
                <w:color w:val="C00000"/>
              </w:rPr>
              <m:t>COO</m:t>
            </m:r>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5B7CC0">
        <w:rPr>
          <w:rFonts w:eastAsiaTheme="minorEastAsia"/>
          <w:color w:val="C00000"/>
        </w:rPr>
        <w:t xml:space="preserve"> </w:t>
      </w:r>
    </w:p>
    <w:p w14:paraId="5CE66CA4" w14:textId="2C0704A2" w:rsidR="00A96879" w:rsidRPr="00D836A9" w:rsidRDefault="00E71163" w:rsidP="00AD3B4A">
      <w:pPr>
        <w:rPr>
          <w:rFonts w:eastAsiaTheme="minorEastAsia"/>
        </w:rPr>
      </w:pPr>
      <m:oMathPara>
        <m:oMath>
          <m:sSub>
            <m:sSubPr>
              <m:ctrlPr>
                <w:rPr>
                  <w:rFonts w:ascii="Cambria Math" w:hAnsi="Cambria Math"/>
                </w:rPr>
              </m:ctrlPr>
            </m:sSubPr>
            <m:e>
              <m:sSub>
                <m:sSubPr>
                  <m:ctrlPr>
                    <w:rPr>
                      <w:rFonts w:ascii="Cambria Math" w:hAnsi="Cambria Math"/>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COONa</m:t>
              </m:r>
            </m:e>
            <m:sub>
              <m:d>
                <m:dPr>
                  <m:ctrlPr>
                    <w:rPr>
                      <w:rFonts w:ascii="Cambria Math" w:hAnsi="Cambria Math"/>
                    </w:rPr>
                  </m:ctrlPr>
                </m:dPr>
                <m:e>
                  <m:r>
                    <m:rPr>
                      <m:sty m:val="p"/>
                    </m:rPr>
                    <w:rPr>
                      <w:rFonts w:ascii="Cambria Math" w:hAnsi="Cambria Math"/>
                    </w:rPr>
                    <m:t>aq</m:t>
                  </m:r>
                </m:e>
              </m:d>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Na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color w:val="C00000"/>
                </w:rPr>
              </m:ctrlPr>
            </m:sSubSupPr>
            <m:e>
              <m:r>
                <m:rPr>
                  <m:sty m:val="p"/>
                </m:rPr>
                <w:rPr>
                  <w:rFonts w:ascii="Cambria Math" w:hAnsi="Cambria Math"/>
                  <w:color w:val="C00000"/>
                </w:rPr>
                <m:t>C</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r>
                <m:rPr>
                  <m:sty m:val="p"/>
                </m:rPr>
                <w:rPr>
                  <w:rFonts w:ascii="Cambria Math" w:hAnsi="Cambria Math"/>
                  <w:color w:val="C00000"/>
                </w:rPr>
                <m:t>COO</m:t>
              </m:r>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m:oMathPara>
    </w:p>
    <w:p w14:paraId="14575F0E" w14:textId="2542B80C" w:rsidR="001F0A52" w:rsidRDefault="001D12AE" w:rsidP="00DD1139">
      <w:r>
        <w:t>Another example is the ammonium buffer. Its components are ammoni</w:t>
      </w:r>
      <w:r w:rsidR="00C203C3">
        <w:t>a</w:t>
      </w:r>
      <w:r>
        <w:t xml:space="preserve"> solution </w:t>
      </w:r>
      <w:r w:rsidR="00C203C3">
        <w:t>and ammonium chloride.</w:t>
      </w:r>
    </w:p>
    <w:p w14:paraId="42D03813" w14:textId="7393980C" w:rsidR="00C203C3" w:rsidRPr="00B44E58" w:rsidRDefault="00E71163" w:rsidP="00DD1139">
      <w:pPr>
        <w:rPr>
          <w:rFonts w:eastAsiaTheme="minorEastAsia"/>
          <w:color w:val="C00000"/>
        </w:rPr>
      </w:pPr>
      <m:oMathPara>
        <m:oMath>
          <m:sSub>
            <m:sSubPr>
              <m:ctrlPr>
                <w:rPr>
                  <w:rFonts w:ascii="Cambria Math" w:hAnsi="Cambria Math"/>
                  <w:sz w:val="22"/>
                  <w:szCs w:val="22"/>
                </w:rPr>
              </m:ctrlPr>
            </m:sSubPr>
            <m:e>
              <m:sSub>
                <m:sSubPr>
                  <m:ctrlPr>
                    <w:rPr>
                      <w:rFonts w:ascii="Cambria Math" w:hAnsi="Cambria Math"/>
                      <w:color w:val="C00000"/>
                      <w:sz w:val="22"/>
                      <w:szCs w:val="22"/>
                    </w:rPr>
                  </m:ctrlPr>
                </m:sSubPr>
                <m:e>
                  <m:r>
                    <m:rPr>
                      <m:sty m:val="p"/>
                    </m:rPr>
                    <w:rPr>
                      <w:rFonts w:ascii="Cambria Math" w:hAnsi="Cambria Math"/>
                      <w:color w:val="C00000"/>
                    </w:rPr>
                    <m:t>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e>
                <m:sub>
                  <m:d>
                    <m:dPr>
                      <m:ctrlPr>
                        <w:rPr>
                          <w:rFonts w:ascii="Cambria Math" w:hAnsi="Cambria Math"/>
                          <w:color w:val="C00000"/>
                        </w:rPr>
                      </m:ctrlPr>
                    </m:dPr>
                    <m:e>
                      <m:r>
                        <m:rPr>
                          <m:sty m:val="p"/>
                        </m:rPr>
                        <w:rPr>
                          <w:rFonts w:ascii="Cambria Math" w:hAnsi="Cambria Math"/>
                          <w:color w:val="C00000"/>
                        </w:rPr>
                        <m:t>aq</m:t>
                      </m:r>
                    </m:e>
                  </m:d>
                </m:sub>
              </m:sSub>
              <m:r>
                <m:rPr>
                  <m:sty m:val="p"/>
                </m:rPr>
                <w:rPr>
                  <w:rFonts w:ascii="Cambria Math" w:hAnsi="Cambria Math"/>
                </w:rPr>
                <m:t>+H</m:t>
              </m:r>
            </m:e>
            <m:sub>
              <m:r>
                <m:rPr>
                  <m:sty m:val="p"/>
                </m:rPr>
                <w:rPr>
                  <w:rFonts w:ascii="Cambria Math" w:hAnsi="Cambria Math"/>
                </w:rPr>
                <m:t>2</m:t>
              </m:r>
            </m:sub>
          </m:sSub>
          <m:sSub>
            <m:sSubPr>
              <m:ctrlPr>
                <w:rPr>
                  <w:rFonts w:ascii="Cambria Math" w:hAnsi="Cambria Math"/>
                  <w:sz w:val="22"/>
                  <w:szCs w:val="22"/>
                </w:rPr>
              </m:ctrlPr>
            </m:sSubPr>
            <m:e>
              <m:r>
                <m:rPr>
                  <m:sty m:val="p"/>
                </m:rPr>
                <w:rPr>
                  <w:rFonts w:ascii="Cambria Math" w:hAnsi="Cambria Math"/>
                </w:rPr>
                <m:t>O</m:t>
              </m:r>
            </m:e>
            <m:sub>
              <m:d>
                <m:dPr>
                  <m:ctrlPr>
                    <w:rPr>
                      <w:rFonts w:ascii="Cambria Math" w:hAnsi="Cambria Math"/>
                    </w:rPr>
                  </m:ctrlPr>
                </m:dPr>
                <m:e>
                  <m:r>
                    <m:rPr>
                      <m:sty m:val="p"/>
                    </m:rPr>
                    <w:rPr>
                      <w:rFonts w:ascii="Cambria Math" w:hAnsi="Cambria Math"/>
                    </w:rPr>
                    <m:t>l</m:t>
                  </m:r>
                </m:e>
              </m:d>
            </m:sub>
          </m:sSub>
          <m:r>
            <m:rPr>
              <m:sty m:val="b"/>
            </m:rPr>
            <w:rPr>
              <w:rFonts w:ascii="Cambria Math" w:hAnsi="Cambria Math"/>
            </w:rPr>
            <m:t>⇋</m:t>
          </m:r>
          <m:sSubSup>
            <m:sSubSupPr>
              <m:ctrlPr>
                <w:rPr>
                  <w:rFonts w:ascii="Cambria Math" w:hAnsi="Cambria Math"/>
                </w:rPr>
              </m:ctrlPr>
            </m:sSubSupPr>
            <m:e>
              <m:r>
                <m:rPr>
                  <m:sty m:val="p"/>
                </m:rPr>
                <w:rPr>
                  <w:rFonts w:ascii="Cambria Math" w:hAnsi="Cambria Math"/>
                </w:rPr>
                <m:t>OH</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color w:val="C00000"/>
                </w:rPr>
              </m:ctrlPr>
            </m:sSubSupPr>
            <m:e>
              <m:r>
                <m:rPr>
                  <m:sty m:val="p"/>
                </m:rPr>
                <w:rPr>
                  <w:rFonts w:ascii="Cambria Math" w:hAnsi="Cambria Math"/>
                </w:rPr>
                <m:t>+</m:t>
              </m:r>
              <m:r>
                <m:rPr>
                  <m:sty m:val="p"/>
                </m:rPr>
                <w:rPr>
                  <w:rFonts w:ascii="Cambria Math" w:hAnsi="Cambria Math"/>
                  <w:color w:val="C00000"/>
                </w:rPr>
                <m:t xml:space="preserve"> 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4</m:t>
                  </m:r>
                </m:sub>
              </m:sSub>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m:oMathPara>
    </w:p>
    <w:p w14:paraId="018AFDC6" w14:textId="48E76F05" w:rsidR="00726BE1" w:rsidRPr="00353AFA" w:rsidRDefault="00E71163" w:rsidP="00DD1139">
      <w:pPr>
        <w:rPr>
          <w:rFonts w:eastAsiaTheme="minorEastAsia"/>
        </w:rPr>
      </w:pPr>
      <m:oMathPara>
        <m:oMath>
          <m:sSub>
            <m:sSubPr>
              <m:ctrlPr>
                <w:rPr>
                  <w:rFonts w:ascii="Cambria Math" w:hAnsi="Cambria Math"/>
                  <w:sz w:val="22"/>
                  <w:szCs w:val="22"/>
                </w:rPr>
              </m:ctrlPr>
            </m:sSubPr>
            <m:e>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r>
                <m:rPr>
                  <m:sty m:val="p"/>
                </m:rPr>
                <w:rPr>
                  <w:rFonts w:ascii="Cambria Math" w:hAnsi="Cambria Math"/>
                </w:rPr>
                <m:t>Cl</m:t>
              </m:r>
            </m:e>
            <m:sub>
              <m:d>
                <m:dPr>
                  <m:ctrlPr>
                    <w:rPr>
                      <w:rFonts w:ascii="Cambria Math" w:hAnsi="Cambria Math"/>
                    </w:rPr>
                  </m:ctrlPr>
                </m:dPr>
                <m:e>
                  <m:r>
                    <m:rPr>
                      <m:sty m:val="p"/>
                    </m:rPr>
                    <w:rPr>
                      <w:rFonts w:ascii="Cambria Math" w:hAnsi="Cambria Math"/>
                    </w:rPr>
                    <m:t>aq</m:t>
                  </m:r>
                </m:e>
              </m:d>
            </m:sub>
          </m:sSub>
          <m:r>
            <m:rPr>
              <m:sty m:val="b"/>
            </m:rPr>
            <w:rPr>
              <w:rFonts w:ascii="Cambria Math" w:hAnsi="Cambria Math"/>
            </w:rPr>
            <m:t>→</m:t>
          </m:r>
          <m:sSubSup>
            <m:sSubSupPr>
              <m:ctrlPr>
                <w:rPr>
                  <w:rFonts w:ascii="Cambria Math" w:hAnsi="Cambria Math"/>
                </w:rPr>
              </m:ctrlPr>
            </m:sSubSupPr>
            <m:e>
              <m:r>
                <m:rPr>
                  <m:sty m:val="p"/>
                </m:rPr>
                <w:rPr>
                  <w:rFonts w:ascii="Cambria Math" w:hAnsi="Cambria Math"/>
                </w:rPr>
                <m:t>Cl</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color w:val="C00000"/>
                </w:rPr>
              </m:ctrlPr>
            </m:sSubSupPr>
            <m:e>
              <m:r>
                <m:rPr>
                  <m:sty m:val="p"/>
                </m:rPr>
                <w:rPr>
                  <w:rFonts w:ascii="Cambria Math" w:hAnsi="Cambria Math"/>
                </w:rPr>
                <m:t>+</m:t>
              </m:r>
              <m:r>
                <m:rPr>
                  <m:sty m:val="p"/>
                </m:rPr>
                <w:rPr>
                  <w:rFonts w:ascii="Cambria Math" w:hAnsi="Cambria Math"/>
                  <w:color w:val="C00000"/>
                </w:rPr>
                <m:t xml:space="preserve"> 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4</m:t>
                  </m:r>
                </m:sub>
              </m:sSub>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m:oMathPara>
    </w:p>
    <w:p w14:paraId="059B0ADD" w14:textId="4205C631" w:rsidR="00DD1139" w:rsidRDefault="00DD1139" w:rsidP="00DD1139">
      <w:r>
        <w:t>It is important to understand that</w:t>
      </w:r>
      <w:r w:rsidR="00522ED5">
        <w:t>:</w:t>
      </w:r>
    </w:p>
    <w:p w14:paraId="27FC6B5F" w14:textId="5AC32A34" w:rsidR="00DD1139" w:rsidRPr="00BF6D49" w:rsidRDefault="00DD1139" w:rsidP="00064166">
      <w:pPr>
        <w:pStyle w:val="ListBullet"/>
      </w:pPr>
      <w:r>
        <w:rPr>
          <w:rFonts w:eastAsiaTheme="minorEastAsia"/>
          <w:iCs/>
        </w:rPr>
        <w:t>in buffer</w:t>
      </w:r>
      <w:r w:rsidR="00346987">
        <w:rPr>
          <w:rFonts w:eastAsiaTheme="minorEastAsia"/>
          <w:iCs/>
        </w:rPr>
        <w:t>s</w:t>
      </w:r>
      <w:r>
        <w:rPr>
          <w:rFonts w:eastAsiaTheme="minorEastAsia"/>
          <w:iCs/>
        </w:rPr>
        <w:t>, the salt largely contributes to the conjugate acid or base</w:t>
      </w:r>
      <w:r>
        <w:t xml:space="preserve">. </w:t>
      </w:r>
      <w:r w:rsidR="00FE48F2">
        <w:t>W</w:t>
      </w:r>
      <w:r>
        <w:t>eak acid</w:t>
      </w:r>
      <w:r w:rsidR="00FE48F2">
        <w:t xml:space="preserve">s </w:t>
      </w:r>
      <w:r w:rsidR="00FA61D3">
        <w:t>and</w:t>
      </w:r>
      <w:r>
        <w:t xml:space="preserve"> base</w:t>
      </w:r>
      <w:r w:rsidR="00FA61D3">
        <w:t>s</w:t>
      </w:r>
      <w:r>
        <w:t xml:space="preserve"> cannot form a buffer solution on their own unless mixed with their </w:t>
      </w:r>
      <w:r w:rsidR="0006378A">
        <w:t>corresponding</w:t>
      </w:r>
      <w:r>
        <w:t xml:space="preserve"> salts. This is because weak acids and bases </w:t>
      </w:r>
      <w:r w:rsidR="0006378A">
        <w:t xml:space="preserve">only </w:t>
      </w:r>
      <w:r w:rsidR="004E2F3C">
        <w:t xml:space="preserve">dissociate </w:t>
      </w:r>
      <w:r>
        <w:t xml:space="preserve">partially </w:t>
      </w:r>
      <w:r w:rsidR="004E2F3C">
        <w:t>in aqueous solutions</w:t>
      </w:r>
      <w:r>
        <w:t xml:space="preserve">, producing a very small concentration of conjugate base or acid. In the absence of salt, the equilibrium for equations 1 and 2 essentially lies towards the left, as there is a very small concentration of conjugate base, </w:t>
      </w:r>
      <m:oMath>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Pr="009431A7">
        <w:rPr>
          <w:rFonts w:eastAsiaTheme="minorEastAsia"/>
          <w:iCs/>
          <w:color w:val="C00000"/>
        </w:rPr>
        <w:t xml:space="preserve"> </w:t>
      </w:r>
      <w:r w:rsidRPr="009431A7">
        <w:rPr>
          <w:rFonts w:eastAsiaTheme="minorEastAsia"/>
          <w:iCs/>
        </w:rPr>
        <w:t xml:space="preserve">or conjugate acid, </w:t>
      </w:r>
      <m:oMath>
        <m:sSubSup>
          <m:sSubSupPr>
            <m:ctrlPr>
              <w:rPr>
                <w:rFonts w:ascii="Cambria Math" w:hAnsi="Cambria Math"/>
                <w:iCs/>
                <w:color w:val="C00000"/>
              </w:rPr>
            </m:ctrlPr>
          </m:sSubSupPr>
          <m:e>
            <m:r>
              <m:rPr>
                <m:sty m:val="p"/>
              </m:rPr>
              <w:rPr>
                <w:rFonts w:ascii="Cambria Math" w:hAnsi="Cambria Math"/>
                <w:color w:val="C00000"/>
              </w:rPr>
              <m:t>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Pr="009431A7">
        <w:rPr>
          <w:rFonts w:eastAsiaTheme="minorEastAsia"/>
          <w:iCs/>
        </w:rPr>
        <w:t>.</w:t>
      </w:r>
    </w:p>
    <w:p w14:paraId="38CBECE2" w14:textId="1DAFB0D9" w:rsidR="004863C0" w:rsidRDefault="00522ED5" w:rsidP="00064166">
      <w:pPr>
        <w:pStyle w:val="ListBullet"/>
      </w:pPr>
      <w:r>
        <w:t>o</w:t>
      </w:r>
      <w:r w:rsidR="00DD1139">
        <w:t xml:space="preserve">nly the conjugate acid or base component of the salt participates in the buffering reaction. In equation 1, </w:t>
      </w:r>
      <w:r w:rsidR="004873D2">
        <w:t xml:space="preserve">aqueous solution of </w:t>
      </w:r>
      <w:r w:rsidR="00DD1139">
        <w:t>sodium acetate</w:t>
      </w:r>
      <w:r w:rsidR="00DB59E7">
        <w:t xml:space="preserve"> </w:t>
      </w:r>
      <w:r w:rsidR="00DD1139">
        <w:t xml:space="preserve">is mixed with acetic acid </w:t>
      </w:r>
      <w:r w:rsidR="006E2CAE">
        <w:t xml:space="preserve">solution </w:t>
      </w:r>
      <w:r w:rsidR="00DD1139">
        <w:t>to form a buffer solution. However, only the acetate ions participate in the reaction, whereas sodium ions are the spectator ions. Similarly, in equation 2, only ammonium ions (from the salt, ammonium chloride) participate in the reaction, chloride ions are the spectator ions. The spectator ions only add to the volume of the solution. The concentration of the weak acid</w:t>
      </w:r>
      <m:oMath>
        <m:r>
          <w:rPr>
            <w:rFonts w:ascii="Cambria Math" w:hAnsi="Cambria Math"/>
          </w:rPr>
          <m:t xml:space="preserve"> (</m:t>
        </m:r>
        <m:sSub>
          <m:sSubPr>
            <m:ctrlPr>
              <w:rPr>
                <w:rFonts w:ascii="Cambria Math" w:hAnsi="Cambria Math" w:cstheme="minorBidi"/>
                <w:iCs/>
                <w:color w:val="C00000"/>
                <w:sz w:val="22"/>
                <w:szCs w:val="22"/>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oMath>
      <w:r w:rsidR="00DD1139">
        <w:t>) or base (</w:t>
      </w:r>
      <m:oMath>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oMath>
      <w:r w:rsidR="00DD1139">
        <w:t>) and their conjugate base. (</w:t>
      </w:r>
      <m:oMath>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DD1139" w:rsidRPr="009431A7">
        <w:rPr>
          <w:rFonts w:eastAsiaTheme="minorEastAsia"/>
          <w:iCs/>
        </w:rPr>
        <w:t>)</w:t>
      </w:r>
      <w:r w:rsidR="00DD1139">
        <w:rPr>
          <w:rFonts w:eastAsiaTheme="minorEastAsia"/>
          <w:iCs/>
        </w:rPr>
        <w:t xml:space="preserve"> or acid (</w:t>
      </w:r>
      <m:oMath>
        <m:sSubSup>
          <m:sSubSupPr>
            <m:ctrlPr>
              <w:rPr>
                <w:rFonts w:ascii="Cambria Math" w:hAnsi="Cambria Math"/>
                <w:iCs/>
                <w:color w:val="C00000"/>
              </w:rPr>
            </m:ctrlPr>
          </m:sSubSupPr>
          <m:e>
            <m:r>
              <m:rPr>
                <m:sty m:val="p"/>
              </m:rPr>
              <w:rPr>
                <w:rFonts w:ascii="Cambria Math" w:hAnsi="Cambria Math"/>
                <w:color w:val="C00000"/>
              </w:rPr>
              <m:t>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DD1139" w:rsidRPr="009431A7">
        <w:rPr>
          <w:rFonts w:eastAsiaTheme="minorEastAsia"/>
          <w:iCs/>
        </w:rPr>
        <w:t>)</w:t>
      </w:r>
      <w:r w:rsidR="00DD1139">
        <w:rPr>
          <w:rFonts w:eastAsiaTheme="minorEastAsia"/>
          <w:iCs/>
        </w:rPr>
        <w:t xml:space="preserve"> </w:t>
      </w:r>
      <w:r w:rsidR="00DD1139">
        <w:t>varies during the buffering reaction, whereas the concentration of spectator ions stays constant.</w:t>
      </w:r>
    </w:p>
    <w:p w14:paraId="10731A4B" w14:textId="14C07D51" w:rsidR="00CD0EF9" w:rsidRDefault="00F93806" w:rsidP="00CD0EF9">
      <w:pPr>
        <w:pStyle w:val="Heading4"/>
      </w:pPr>
      <w:r>
        <w:t xml:space="preserve">A water </w:t>
      </w:r>
      <w:r w:rsidR="00CD0EF9">
        <w:t xml:space="preserve">reservoir analogy for </w:t>
      </w:r>
      <w:r w:rsidR="00891A69">
        <w:t xml:space="preserve">explaining </w:t>
      </w:r>
      <w:proofErr w:type="gramStart"/>
      <w:r w:rsidR="00CD0EF9">
        <w:t>buffers</w:t>
      </w:r>
      <w:proofErr w:type="gramEnd"/>
    </w:p>
    <w:p w14:paraId="00FF4832" w14:textId="67F2DB48" w:rsidR="00CD0EF9" w:rsidRDefault="00CD0EF9" w:rsidP="00E263E6">
      <w:r w:rsidRPr="00B93AE5">
        <w:t xml:space="preserve">Imagine a glass water </w:t>
      </w:r>
      <w:r w:rsidR="00874A59" w:rsidRPr="00E263E6">
        <w:t>reservoir</w:t>
      </w:r>
      <w:r w:rsidR="00874A59" w:rsidRPr="00B93AE5">
        <w:t xml:space="preserve"> </w:t>
      </w:r>
      <w:r w:rsidR="00293070" w:rsidRPr="00B93AE5">
        <w:t>filled</w:t>
      </w:r>
      <w:r w:rsidRPr="00B93AE5">
        <w:t xml:space="preserve"> with water up to </w:t>
      </w:r>
      <w:r w:rsidR="00293070" w:rsidRPr="00B93AE5">
        <w:t xml:space="preserve">the </w:t>
      </w:r>
      <w:r w:rsidRPr="00B93AE5">
        <w:t xml:space="preserve">fill line. It has a limited capacity </w:t>
      </w:r>
      <w:r w:rsidR="00293070" w:rsidRPr="00B93AE5">
        <w:t>equal to the water tank's volume</w:t>
      </w:r>
      <w:r w:rsidR="00CF63FA" w:rsidRPr="00B93AE5">
        <w:t>. If excessive water is added</w:t>
      </w:r>
      <w:r w:rsidR="004017CD" w:rsidRPr="00B93AE5">
        <w:t>,</w:t>
      </w:r>
      <w:r w:rsidR="00CF63FA" w:rsidRPr="00B93AE5">
        <w:t xml:space="preserve"> it will overflow. Similarly, </w:t>
      </w:r>
      <w:r w:rsidR="00E43742" w:rsidRPr="00B93AE5">
        <w:t xml:space="preserve">a </w:t>
      </w:r>
      <w:r w:rsidR="00CF63FA" w:rsidRPr="00B93AE5">
        <w:t xml:space="preserve">buffer </w:t>
      </w:r>
      <w:r w:rsidRPr="00B93AE5">
        <w:t xml:space="preserve">has a limited capacity and cannot resist the pH change indefinitely. </w:t>
      </w:r>
      <w:r w:rsidR="0052732A">
        <w:t xml:space="preserve">The water reservoir analogy in </w:t>
      </w:r>
      <w:r w:rsidR="00064166">
        <w:fldChar w:fldCharType="begin"/>
      </w:r>
      <w:r w:rsidR="00064166">
        <w:instrText xml:space="preserve"> REF _Ref146025593 \h </w:instrText>
      </w:r>
      <w:r w:rsidR="00064166">
        <w:fldChar w:fldCharType="separate"/>
      </w:r>
      <w:r w:rsidR="00064166">
        <w:t xml:space="preserve">Figure </w:t>
      </w:r>
      <w:r w:rsidR="00064166">
        <w:rPr>
          <w:noProof/>
        </w:rPr>
        <w:t>1</w:t>
      </w:r>
      <w:r w:rsidR="00064166">
        <w:fldChar w:fldCharType="end"/>
      </w:r>
      <w:r w:rsidR="00064166">
        <w:t xml:space="preserve"> </w:t>
      </w:r>
      <w:r w:rsidR="0052732A">
        <w:t>represents this property of buffers, where the f</w:t>
      </w:r>
      <w:r w:rsidR="0052732A" w:rsidRPr="002A0F41">
        <w:t xml:space="preserve">ill line represents the total volume occupied by the </w:t>
      </w:r>
      <w:r w:rsidR="0052732A">
        <w:t xml:space="preserve">buffer </w:t>
      </w:r>
      <w:r w:rsidR="0052732A" w:rsidRPr="002A0F41">
        <w:t xml:space="preserve">solution. </w:t>
      </w:r>
      <w:r w:rsidR="006E71C1">
        <w:t xml:space="preserve">The space </w:t>
      </w:r>
      <w:r w:rsidR="00235E5C">
        <w:t xml:space="preserve">above the fill line represents the maximum capacity of the buffer. </w:t>
      </w:r>
      <w:r w:rsidR="00CF63FA" w:rsidRPr="00B93AE5">
        <w:t xml:space="preserve">The </w:t>
      </w:r>
      <w:r w:rsidR="006619CA" w:rsidRPr="00B93AE5">
        <w:t>midline</w:t>
      </w:r>
      <w:r w:rsidR="00CF63FA" w:rsidRPr="00B93AE5">
        <w:t xml:space="preserve"> is analogous to </w:t>
      </w:r>
      <w:r w:rsidR="004017CD" w:rsidRPr="00B93AE5">
        <w:t xml:space="preserve">the </w:t>
      </w:r>
      <w:r w:rsidR="00CF63FA" w:rsidRPr="00B93AE5">
        <w:t>equilibrium between acid</w:t>
      </w:r>
      <w:r w:rsidR="00FD1633" w:rsidRPr="007523AC">
        <w:t xml:space="preserve"> </w:t>
      </w:r>
      <m:oMath>
        <m:r>
          <m:rPr>
            <m:sty m:val="p"/>
          </m:rPr>
          <w:rPr>
            <w:rFonts w:ascii="Cambria Math" w:hAnsi="Cambria Math"/>
          </w:rPr>
          <m:t xml:space="preserve">HA </m:t>
        </m:r>
      </m:oMath>
      <w:r w:rsidR="00AC7F62" w:rsidRPr="004C0CC0">
        <w:rPr>
          <w:iCs/>
        </w:rPr>
        <w:t>(</w:t>
      </w:r>
      <w:r w:rsidR="00AC7F62" w:rsidRPr="00B93AE5">
        <w:t>unionised</w:t>
      </w:r>
      <w:r w:rsidR="00F17A4D" w:rsidRPr="00B93AE5">
        <w:t xml:space="preserve"> acid molecules)</w:t>
      </w:r>
      <w:r w:rsidR="00CF63FA" w:rsidRPr="00B93AE5" w:rsidDel="00AC7F62">
        <w:t xml:space="preserve"> </w:t>
      </w:r>
      <w:r w:rsidR="00CF63FA" w:rsidRPr="00B93AE5">
        <w:t>and its conjugate base</w:t>
      </w:r>
      <w:r w:rsidR="00FD1633" w:rsidRPr="00B93AE5">
        <w:t>,</w:t>
      </w:r>
      <w:r w:rsidR="00FD1633" w:rsidRPr="004C0CC0">
        <w:rPr>
          <w:iCs/>
        </w:rPr>
        <w:t xml:space="preserve"> </w:t>
      </w:r>
      <m:oMath>
        <m:r>
          <m:rPr>
            <m:sty m:val="p"/>
          </m:rPr>
          <w:rPr>
            <w:rFonts w:ascii="Cambria Math" w:hAnsi="Cambria Math"/>
          </w:rPr>
          <m:t>NaA</m:t>
        </m:r>
      </m:oMath>
      <w:r w:rsidR="00CF63FA" w:rsidRPr="00B93AE5">
        <w:t>.</w:t>
      </w:r>
    </w:p>
    <w:p w14:paraId="5A732C5F" w14:textId="4CA5CBB9" w:rsidR="00064166" w:rsidRPr="00B93AE5" w:rsidRDefault="00064166" w:rsidP="00064166">
      <w:pPr>
        <w:pStyle w:val="Caption"/>
      </w:pPr>
      <w:bookmarkStart w:id="8" w:name="_Ref146025593"/>
      <w:r>
        <w:t xml:space="preserve">Figure </w:t>
      </w:r>
      <w:fldSimple w:instr=" SEQ Figure \* ARABIC ">
        <w:r w:rsidR="007050C1">
          <w:rPr>
            <w:noProof/>
          </w:rPr>
          <w:t>1</w:t>
        </w:r>
      </w:fldSimple>
      <w:bookmarkEnd w:id="8"/>
      <w:r>
        <w:t xml:space="preserve"> – the water reservoir analogy for buffers showing the equilibrium between weak acid </w:t>
      </w:r>
      <m:oMath>
        <m:r>
          <m:rPr>
            <m:sty m:val="bi"/>
          </m:rPr>
          <w:rPr>
            <w:rFonts w:ascii="Cambria Math" w:hAnsi="Cambria Math"/>
          </w:rPr>
          <m:t>(</m:t>
        </m:r>
        <m:r>
          <m:rPr>
            <m:sty m:val="b"/>
          </m:rPr>
          <w:rPr>
            <w:rFonts w:ascii="Cambria Math" w:hAnsi="Cambria Math"/>
          </w:rPr>
          <m:t>HA)</m:t>
        </m:r>
      </m:oMath>
      <w:r>
        <w:t xml:space="preserve"> and its salt (conjugate base</w:t>
      </w:r>
      <m:oMath>
        <m:r>
          <m:rPr>
            <m:sty m:val="bi"/>
          </m:rPr>
          <w:rPr>
            <w:rFonts w:ascii="Cambria Math" w:hAnsi="Cambria Math"/>
          </w:rPr>
          <m:t xml:space="preserve">, </m:t>
        </m:r>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sidRPr="0027250D">
        <w:t>)</w:t>
      </w:r>
    </w:p>
    <w:p w14:paraId="092C4F38" w14:textId="35180D7F" w:rsidR="00A21A6B" w:rsidRDefault="003E3526" w:rsidP="00064166">
      <w:r w:rsidRPr="00064166">
        <w:rPr>
          <w:noProof/>
        </w:rPr>
        <w:drawing>
          <wp:inline distT="0" distB="0" distL="0" distR="0" wp14:anchorId="76CA8CF6" wp14:editId="634F7AB2">
            <wp:extent cx="5095875" cy="3381375"/>
            <wp:effectExtent l="0" t="0" r="9525" b="9525"/>
            <wp:docPr id="11" name="Picture 11" descr="The water reservoir analogy for buffers showing the equilibrium between weak acid (HA) and its  salt (conjugate base,A^-). The blue  and pink areas represent the relative concentration of chemical species (HA and A^-). Since the weak acid and its salt are in equimolar concentrations, the areas representing the acid and its conjugate base are equal. This is represented graphically by the column graph on the right, showing that the initial concentration of both chemical species in a buffer solution is equal. Note that this figure only shows the reactive chemical species (HA and A-), but not the spectator 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water reservoir analogy for buffers showing the equilibrium between weak acid (HA) and its  salt (conjugate base,A^-). The blue  and pink areas represent the relative concentration of chemical species (HA and A^-). Since the weak acid and its salt are in equimolar concentrations, the areas representing the acid and its conjugate base are equal. This is represented graphically by the column graph on the right, showing that the initial concentration of both chemical species in a buffer solution is equal. Note that this figure only shows the reactive chemical species (HA and A-), but not the spectator ions."/>
                    <pic:cNvPicPr/>
                  </pic:nvPicPr>
                  <pic:blipFill>
                    <a:blip r:embed="rId13"/>
                    <a:stretch>
                      <a:fillRect/>
                    </a:stretch>
                  </pic:blipFill>
                  <pic:spPr>
                    <a:xfrm>
                      <a:off x="0" y="0"/>
                      <a:ext cx="5095875" cy="3381375"/>
                    </a:xfrm>
                    <a:prstGeom prst="rect">
                      <a:avLst/>
                    </a:prstGeom>
                  </pic:spPr>
                </pic:pic>
              </a:graphicData>
            </a:graphic>
          </wp:inline>
        </w:drawing>
      </w:r>
    </w:p>
    <w:p w14:paraId="51A0A513" w14:textId="2425BC91" w:rsidR="00E263E6" w:rsidRPr="00E263E6" w:rsidRDefault="00E263E6" w:rsidP="00EB6635">
      <w:r>
        <w:t>In Figure 1, t</w:t>
      </w:r>
      <w:r w:rsidRPr="00E263E6">
        <w:t>he blue and pink areas represent the relative concentration of chemical species (</w:t>
      </w:r>
      <m:oMath>
        <m:r>
          <m:rPr>
            <m:sty m:val="b"/>
          </m:rPr>
          <w:rPr>
            <w:rFonts w:ascii="Cambria Math" w:hAnsi="Cambria Math"/>
          </w:rPr>
          <m:t>HA</m:t>
        </m:r>
      </m:oMath>
      <w:r w:rsidRPr="00E263E6">
        <w:t xml:space="preserve"> and </w:t>
      </w:r>
      <m:oMath>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sidRPr="00E263E6">
        <w:t>). Since the weak acid and its salt are in equimolar concentrations, the areas representing the acid and its conjugate base are equal. This is represented graphically by the column graph on the right, showing that the initial concentration of both chemical species in a buffer solution is equal. Note that this figure only shows the reactive chemical species (HA and A</w:t>
      </w:r>
      <w:r w:rsidRPr="00EB6635">
        <w:t>-</w:t>
      </w:r>
      <w:r w:rsidRPr="00E263E6">
        <w:t>) and not the spectator ions.</w:t>
      </w:r>
    </w:p>
    <w:p w14:paraId="2DFFB640" w14:textId="37ED2CA6" w:rsidR="00E965F3" w:rsidRPr="00874A59" w:rsidRDefault="00E965F3" w:rsidP="00E965F3">
      <w:pPr>
        <w:pStyle w:val="Heading5"/>
        <w:rPr>
          <w:rStyle w:val="Strong"/>
          <w:b w:val="0"/>
          <w:bCs w:val="0"/>
        </w:rPr>
      </w:pPr>
      <w:r w:rsidRPr="00874A59">
        <w:rPr>
          <w:rStyle w:val="Strong"/>
          <w:b w:val="0"/>
        </w:rPr>
        <w:t xml:space="preserve">What happens if </w:t>
      </w:r>
      <w:r>
        <w:rPr>
          <w:rStyle w:val="Strong"/>
          <w:b w:val="0"/>
        </w:rPr>
        <w:t xml:space="preserve">a </w:t>
      </w:r>
      <w:r w:rsidRPr="00874A59">
        <w:rPr>
          <w:rStyle w:val="Strong"/>
          <w:b w:val="0"/>
        </w:rPr>
        <w:t xml:space="preserve">strong acid is added to </w:t>
      </w:r>
      <w:r>
        <w:rPr>
          <w:rStyle w:val="Strong"/>
          <w:b w:val="0"/>
        </w:rPr>
        <w:t>the buffer solution?</w:t>
      </w:r>
    </w:p>
    <w:p w14:paraId="25D800F4" w14:textId="4253FF08" w:rsidR="00C17619" w:rsidRDefault="00C17619" w:rsidP="00C17619">
      <w:r w:rsidRPr="00C17619">
        <w:t>If a strong acid</w:t>
      </w:r>
      <w:r w:rsidR="000101A6">
        <w:t>,</w:t>
      </w:r>
      <w:r w:rsidR="00B62937">
        <w:t xml:space="preserve"> such as </w:t>
      </w:r>
      <w:r w:rsidR="00E3334E">
        <w:t>hydrochloric acid</w:t>
      </w:r>
      <w:r w:rsidR="00465DB3">
        <w:t xml:space="preserve"> </w:t>
      </w:r>
      <w:r w:rsidR="0026274B">
        <w:t>(</w:t>
      </w:r>
      <m:oMath>
        <m:r>
          <m:rPr>
            <m:sty m:val="p"/>
          </m:rPr>
          <w:rPr>
            <w:rFonts w:ascii="Cambria Math" w:hAnsi="Cambria Math"/>
          </w:rPr>
          <m:t>HCl)</m:t>
        </m:r>
      </m:oMath>
      <w:r w:rsidR="00ED6F51">
        <w:t xml:space="preserve">, </w:t>
      </w:r>
      <w:r w:rsidRPr="00C17619">
        <w:t xml:space="preserve">is added to the buffer solution, </w:t>
      </w:r>
      <w:r w:rsidR="00A876D3">
        <w:t xml:space="preserve">the </w:t>
      </w:r>
      <w:r w:rsidR="00044885">
        <w:t xml:space="preserve">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535234">
        <w:t xml:space="preserve"> </w:t>
      </w:r>
      <w:r w:rsidR="00A876D3">
        <w:t xml:space="preserve">ions </w:t>
      </w:r>
      <w:r w:rsidR="00625882">
        <w:t>increase</w:t>
      </w:r>
      <w:r w:rsidR="00A876D3">
        <w:t xml:space="preserve">. </w:t>
      </w:r>
      <w:r w:rsidR="00BD2A8F">
        <w:t xml:space="preserve">According to Le </w:t>
      </w:r>
      <w:r w:rsidR="00D9031D">
        <w:t>C</w:t>
      </w:r>
      <w:r w:rsidR="00D9031D" w:rsidRPr="00D9031D">
        <w:t>hatelier's</w:t>
      </w:r>
      <w:r w:rsidR="00BD2A8F">
        <w:t xml:space="preserve"> principle, the system counteracts the change</w:t>
      </w:r>
      <w:r w:rsidR="00E17100">
        <w:t xml:space="preserve"> by </w:t>
      </w:r>
      <w:r w:rsidR="00957EFB">
        <w:t xml:space="preserve">removing the added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957EFB">
        <w:t xml:space="preserve"> ions</w:t>
      </w:r>
      <w:r w:rsidR="00183CEB">
        <w:t xml:space="preserve">. </w:t>
      </w:r>
      <w:r w:rsidR="007A670D">
        <w:t>They react with the</w:t>
      </w:r>
      <w:r w:rsidR="00657682">
        <w:t xml:space="preserve"> salt (</w:t>
      </w:r>
      <w:r w:rsidR="00657682" w:rsidRPr="00C17619">
        <w:t>conjugate base</w:t>
      </w:r>
      <w:r w:rsidR="00657682">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002A3241">
        <w:t xml:space="preserve"> forming</w:t>
      </w:r>
      <w:r w:rsidR="00543C8D" w:rsidRPr="00543C8D">
        <w:t xml:space="preserve"> </w:t>
      </w:r>
      <w:r w:rsidR="00543C8D" w:rsidRPr="00C17619">
        <w:t xml:space="preserve">unionised acid molecules </w:t>
      </w:r>
      <m:oMath>
        <m:r>
          <m:rPr>
            <m:sty m:val="p"/>
          </m:rPr>
          <w:rPr>
            <w:rFonts w:ascii="Cambria Math" w:hAnsi="Cambria Math"/>
          </w:rPr>
          <m:t>(HA)</m:t>
        </m:r>
      </m:oMath>
      <w:r w:rsidR="002A3241">
        <w:t xml:space="preserve">, </w:t>
      </w:r>
      <w:r w:rsidR="008D3EEF">
        <w:t>shifting the</w:t>
      </w:r>
      <w:r w:rsidR="000467CE">
        <w:t xml:space="preserve"> </w:t>
      </w:r>
      <w:r w:rsidRPr="00C17619">
        <w:t xml:space="preserve">equilibrium towards the </w:t>
      </w:r>
      <w:r w:rsidR="00C1044C">
        <w:t>left</w:t>
      </w:r>
      <w:r w:rsidR="009452AC">
        <w:t xml:space="preserve"> (in equation 1)</w:t>
      </w:r>
      <w:r w:rsidRPr="00CC1D29">
        <w:t xml:space="preserve">. </w:t>
      </w:r>
      <w:r w:rsidRPr="00C17619">
        <w:t xml:space="preserve">Consequently, the concentration of </w:t>
      </w:r>
      <w:r w:rsidR="00241164">
        <w:t>the</w:t>
      </w:r>
      <w:r w:rsidR="008D41EF">
        <w:t xml:space="preserve"> </w:t>
      </w:r>
      <w:r w:rsidRPr="00C17619">
        <w:t>conjugate base</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C17619">
        <w:t xml:space="preserve"> decreases</w:t>
      </w:r>
      <w:r w:rsidR="002616CC">
        <w:t xml:space="preserve"> and</w:t>
      </w:r>
      <w:r w:rsidRPr="00C17619">
        <w:t xml:space="preserve"> </w:t>
      </w:r>
      <m:oMath>
        <m:d>
          <m:dPr>
            <m:ctrlPr>
              <w:rPr>
                <w:rFonts w:ascii="Cambria Math" w:hAnsi="Cambria Math"/>
                <w:iCs/>
              </w:rPr>
            </m:ctrlPr>
          </m:dPr>
          <m:e>
            <m:r>
              <m:rPr>
                <m:sty m:val="p"/>
              </m:rPr>
              <w:rPr>
                <w:rFonts w:ascii="Cambria Math" w:hAnsi="Cambria Math"/>
              </w:rPr>
              <m:t>HA</m:t>
            </m:r>
          </m:e>
        </m:d>
        <m:r>
          <w:rPr>
            <w:rFonts w:ascii="Cambria Math" w:hAnsi="Cambria Math"/>
          </w:rPr>
          <m:t xml:space="preserve"> </m:t>
        </m:r>
      </m:oMath>
      <w:r w:rsidR="00615D3E">
        <w:rPr>
          <w:rFonts w:eastAsiaTheme="minorEastAsia"/>
          <w:iCs/>
        </w:rPr>
        <w:t>increases</w:t>
      </w:r>
      <w:r w:rsidR="00600B5C">
        <w:rPr>
          <w:rFonts w:eastAsiaTheme="minorEastAsia"/>
          <w:iCs/>
        </w:rPr>
        <w:t xml:space="preserve"> </w:t>
      </w:r>
      <w:r w:rsidRPr="00C17619">
        <w:t xml:space="preserve">without significant changes in </w:t>
      </w:r>
      <w:r w:rsidR="00600B5C">
        <w:t xml:space="preserve">the 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600B5C">
        <w:t xml:space="preserve"> ions, and </w:t>
      </w:r>
      <w:r w:rsidRPr="00C17619">
        <w:t>the pH of the buffer solution.</w:t>
      </w:r>
    </w:p>
    <w:p w14:paraId="257FB677" w14:textId="09028407" w:rsidR="00625692" w:rsidRPr="00C17619" w:rsidRDefault="00625692" w:rsidP="00625692">
      <w:pPr>
        <w:pStyle w:val="Caption"/>
      </w:pPr>
      <w:r>
        <w:t xml:space="preserve">Figure </w:t>
      </w:r>
      <w:fldSimple w:instr=" SEQ Figure \* ARABIC ">
        <w:r w:rsidR="007050C1">
          <w:rPr>
            <w:noProof/>
          </w:rPr>
          <w:t>2</w:t>
        </w:r>
      </w:fldSimple>
      <w:r>
        <w:t xml:space="preserve"> –</w:t>
      </w:r>
      <w:r w:rsidR="002D4007">
        <w:t xml:space="preserve"> </w:t>
      </w:r>
      <w:r>
        <w:t xml:space="preserve">the equilibrium shift that occurs when a strong acid is added to the buffer </w:t>
      </w:r>
      <w:proofErr w:type="gramStart"/>
      <w:r>
        <w:t>solution</w:t>
      </w:r>
      <w:proofErr w:type="gramEnd"/>
    </w:p>
    <w:p w14:paraId="5B2F9243" w14:textId="134FED08" w:rsidR="00A27A55" w:rsidRDefault="0013051E" w:rsidP="00183583">
      <w:r>
        <w:rPr>
          <w:noProof/>
        </w:rPr>
        <w:drawing>
          <wp:inline distT="0" distB="0" distL="0" distR="0" wp14:anchorId="54620C26" wp14:editId="344311C3">
            <wp:extent cx="6120130" cy="2852420"/>
            <wp:effectExtent l="0" t="0" r="0" b="5080"/>
            <wp:docPr id="26" name="Picture 26" descr="This figure shows the equilibrium shift that occurs when a strong acid is added to the buffer solution. The change in blue and pink areas represents the change in the concentration of unionised acid molecules (HA), and the conjugate base (A^-). It is represented graphically by the column graph on the right, the dotted line shows the change in concentration of chemical species relative to their initial concent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is figure shows the equilibrium shift that occurs when a strong acid is added to the buffer solution. The change in blue and pink areas represents the change in the concentration of unionised acid molecules (HA), and the conjugate base (A^-). It is represented graphically by the column graph on the right, the dotted line shows the change in concentration of chemical species relative to their initial concentration. "/>
                    <pic:cNvPicPr/>
                  </pic:nvPicPr>
                  <pic:blipFill>
                    <a:blip r:embed="rId14"/>
                    <a:stretch>
                      <a:fillRect/>
                    </a:stretch>
                  </pic:blipFill>
                  <pic:spPr>
                    <a:xfrm>
                      <a:off x="0" y="0"/>
                      <a:ext cx="6120130" cy="2852420"/>
                    </a:xfrm>
                    <a:prstGeom prst="rect">
                      <a:avLst/>
                    </a:prstGeom>
                  </pic:spPr>
                </pic:pic>
              </a:graphicData>
            </a:graphic>
          </wp:inline>
        </w:drawing>
      </w:r>
    </w:p>
    <w:p w14:paraId="7D21E889" w14:textId="2785FB0F" w:rsidR="00EB6635" w:rsidRPr="00C17619" w:rsidRDefault="00183583" w:rsidP="00EB6635">
      <w:r w:rsidRPr="00A9695B">
        <w:t xml:space="preserve">In the </w:t>
      </w:r>
      <w:r w:rsidR="00EB6635">
        <w:t>F</w:t>
      </w:r>
      <w:r w:rsidRPr="00A9695B">
        <w:t xml:space="preserve">igure </w:t>
      </w:r>
      <w:r w:rsidR="00EB6635">
        <w:t xml:space="preserve">2, the change in blue and pink areas represents the change in the concentration of unionised acid molecules </w:t>
      </w:r>
      <w:r w:rsidR="00EB6635" w:rsidRPr="00D5488C">
        <w:t>(</w:t>
      </w:r>
      <m:oMath>
        <m:r>
          <m:rPr>
            <m:sty m:val="b"/>
          </m:rPr>
          <w:rPr>
            <w:rFonts w:ascii="Cambria Math" w:hAnsi="Cambria Math"/>
          </w:rPr>
          <m:t>HA)</m:t>
        </m:r>
      </m:oMath>
      <w:r w:rsidR="00EB6635">
        <w:t xml:space="preserve"> and the conjugate base</w:t>
      </w:r>
      <m:oMath>
        <m:r>
          <m:rPr>
            <m:sty m:val="bi"/>
          </m:rPr>
          <w:rPr>
            <w:rFonts w:ascii="Cambria Math" w:hAnsi="Cambria Math"/>
          </w:rPr>
          <m:t xml:space="preserve"> (</m:t>
        </m:r>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sidR="00EB6635" w:rsidRPr="00D5488C">
        <w:t>)</w:t>
      </w:r>
      <w:r w:rsidR="00EB6635">
        <w:t xml:space="preserve">. It is represented graphically by the column graph on the right, where the dotted line shows the change in concentration of chemical species relative to their initial </w:t>
      </w:r>
      <w:proofErr w:type="gramStart"/>
      <w:r w:rsidR="00EB6635">
        <w:t>concentration</w:t>
      </w:r>
      <w:proofErr w:type="gramEnd"/>
      <w:r w:rsidR="00EB6635">
        <w:t xml:space="preserve"> </w:t>
      </w:r>
    </w:p>
    <w:p w14:paraId="283FA382" w14:textId="5F72CE1D" w:rsidR="00183583" w:rsidRDefault="00EB6635" w:rsidP="00183583">
      <w:r>
        <w:t>Th</w:t>
      </w:r>
      <w:r w:rsidR="00183583" w:rsidRPr="00A9695B">
        <w:t>e</w:t>
      </w:r>
      <w:r w:rsidR="00FC4D43">
        <w:t xml:space="preserve"> </w:t>
      </w:r>
      <w:r w:rsidR="00F430CF">
        <w:t>colu</w:t>
      </w:r>
      <w:r w:rsidR="005F5E55">
        <w:t>mn graph shows the</w:t>
      </w:r>
      <w:r w:rsidR="00470C1A">
        <w:t xml:space="preserve"> decrease in</w:t>
      </w:r>
      <w:r w:rsidR="005F5E55">
        <w:t xml:space="preserve"> </w:t>
      </w:r>
      <w:r w:rsidR="00470C1A">
        <w:t xml:space="preserve">the </w:t>
      </w:r>
      <w:r w:rsidR="005F5E55">
        <w:t xml:space="preserve">concentration of </w:t>
      </w:r>
      <w:r w:rsidR="00705DED" w:rsidRPr="00C17619">
        <w:t>conjugate base</w:t>
      </w:r>
      <w:r w:rsidR="00705DED">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sidR="00705DED" w:rsidRPr="00C17619">
        <w:t xml:space="preserve"> </w:t>
      </w:r>
      <w:r w:rsidR="001E49C0">
        <w:t>equals</w:t>
      </w:r>
      <w:r w:rsidR="00470C1A">
        <w:t xml:space="preserve"> the increase</w:t>
      </w:r>
      <w:r w:rsidR="00F30A9B">
        <w:t xml:space="preserve"> in the concentration of unionised acid,</w:t>
      </w:r>
      <w:r w:rsidR="00A971BC">
        <w:t xml:space="preserve"> </w:t>
      </w:r>
      <m:oMath>
        <m:r>
          <m:rPr>
            <m:sty m:val="p"/>
          </m:rPr>
          <w:rPr>
            <w:rFonts w:ascii="Cambria Math" w:hAnsi="Cambria Math"/>
          </w:rPr>
          <m:t>HA.</m:t>
        </m:r>
      </m:oMath>
    </w:p>
    <w:p w14:paraId="6F7BB8EE" w14:textId="324F0332" w:rsidR="004121A1" w:rsidRDefault="001E49C0" w:rsidP="00A911AE">
      <w:r>
        <w:t xml:space="preserve">The fill </w:t>
      </w:r>
      <w:r w:rsidR="00183583">
        <w:t>line</w:t>
      </w:r>
      <w:r w:rsidR="003C2647">
        <w:t xml:space="preserve"> has moved up </w:t>
      </w:r>
      <w:r w:rsidR="00FC41C7">
        <w:t xml:space="preserve">relative to the </w:t>
      </w:r>
      <w:r w:rsidR="00414D87">
        <w:t xml:space="preserve">water </w:t>
      </w:r>
      <w:r w:rsidR="00FC41C7">
        <w:t>reservoir diagram in</w:t>
      </w:r>
      <w:r w:rsidR="00560B6B">
        <w:t xml:space="preserve"> </w:t>
      </w:r>
      <w:r w:rsidR="00560B6B">
        <w:fldChar w:fldCharType="begin"/>
      </w:r>
      <w:r w:rsidR="00560B6B">
        <w:instrText xml:space="preserve"> REF _Ref146025593 \h </w:instrText>
      </w:r>
      <w:r w:rsidR="00560B6B">
        <w:fldChar w:fldCharType="separate"/>
      </w:r>
      <w:r w:rsidR="0024124A">
        <w:t xml:space="preserve">Figure </w:t>
      </w:r>
      <w:r w:rsidR="0024124A">
        <w:rPr>
          <w:noProof/>
        </w:rPr>
        <w:t>1</w:t>
      </w:r>
      <w:r w:rsidR="00560B6B">
        <w:fldChar w:fldCharType="end"/>
      </w:r>
      <w:r w:rsidR="00FC41C7">
        <w:t xml:space="preserve">, indicating </w:t>
      </w:r>
      <w:r w:rsidR="00D37646">
        <w:t>a slight change</w:t>
      </w:r>
      <w:r w:rsidR="00FC41C7">
        <w:t xml:space="preserve"> in the vo</w:t>
      </w:r>
      <w:r w:rsidR="00842FDE">
        <w:t xml:space="preserve">lume of </w:t>
      </w:r>
      <w:r w:rsidR="001C20DF">
        <w:t xml:space="preserve">the buffer </w:t>
      </w:r>
      <w:r w:rsidR="00842FDE">
        <w:t>solution due to</w:t>
      </w:r>
      <w:r w:rsidR="00DF205C">
        <w:t xml:space="preserve"> the</w:t>
      </w:r>
      <w:r w:rsidR="00842FDE">
        <w:t xml:space="preserve"> addition of </w:t>
      </w:r>
      <w:r w:rsidR="00355AAD">
        <w:t xml:space="preserve">a </w:t>
      </w:r>
      <w:r w:rsidR="00842FDE">
        <w:t>strong acid</w:t>
      </w:r>
      <w:r w:rsidR="00465DB3">
        <w:t xml:space="preserve">, such as </w:t>
      </w:r>
      <m:oMath>
        <m:r>
          <m:rPr>
            <m:sty m:val="p"/>
          </m:rPr>
          <w:rPr>
            <w:rFonts w:ascii="Cambria Math" w:hAnsi="Cambria Math"/>
          </w:rPr>
          <m:t>HCl</m:t>
        </m:r>
      </m:oMath>
      <w:r w:rsidR="00C359B8">
        <w:t>.</w:t>
      </w:r>
      <w:r w:rsidR="00192ACD">
        <w:t xml:space="preserve"> </w:t>
      </w:r>
      <w:r w:rsidR="00C359B8">
        <w:t>T</w:t>
      </w:r>
      <w:r w:rsidR="00192ACD">
        <w:t xml:space="preserve">he </w:t>
      </w:r>
      <w:r w:rsidR="00ED62CA">
        <w:t xml:space="preserve">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313CC8">
        <w:t xml:space="preserve">ions </w:t>
      </w:r>
      <w:r w:rsidR="00625882">
        <w:t>stay</w:t>
      </w:r>
      <w:r w:rsidR="00ED62CA">
        <w:t xml:space="preserve"> almost constant</w:t>
      </w:r>
      <w:r w:rsidR="00676F30">
        <w:t>, but the spectator ions,</w:t>
      </w:r>
      <w:r w:rsidR="00676F30" w:rsidRPr="00676F30">
        <w:rPr>
          <w:rFonts w:ascii="Cambria Math" w:hAnsi="Cambria Math"/>
          <w:iCs/>
        </w:rPr>
        <w:t xml:space="preserve"> </w:t>
      </w:r>
      <m:oMath>
        <m:sSup>
          <m:sSupPr>
            <m:ctrlPr>
              <w:rPr>
                <w:rFonts w:ascii="Cambria Math" w:hAnsi="Cambria Math"/>
                <w:iCs/>
              </w:rPr>
            </m:ctrlPr>
          </m:sSupPr>
          <m:e>
            <m:r>
              <m:rPr>
                <m:sty m:val="p"/>
              </m:rPr>
              <w:rPr>
                <w:rFonts w:ascii="Cambria Math" w:hAnsi="Cambria Math"/>
              </w:rPr>
              <m:t>Cl</m:t>
            </m:r>
          </m:e>
          <m:sup>
            <m:r>
              <m:rPr>
                <m:sty m:val="p"/>
              </m:rPr>
              <w:rPr>
                <w:rFonts w:ascii="Cambria Math" w:hAnsi="Cambria Math"/>
              </w:rPr>
              <m:t>-</m:t>
            </m:r>
          </m:sup>
        </m:sSup>
      </m:oMath>
      <w:r w:rsidR="00E33C68">
        <w:t>, add to the volume of the solution</w:t>
      </w:r>
      <w:r w:rsidR="00D7157D">
        <w:t>.</w:t>
      </w:r>
    </w:p>
    <w:p w14:paraId="50480F9D" w14:textId="33B5448A" w:rsidR="00C51BA9" w:rsidRPr="004121A1" w:rsidRDefault="00183583" w:rsidP="00A911AE">
      <w:r>
        <w:t>Shifting the midline</w:t>
      </w:r>
      <w:r w:rsidR="00343B07">
        <w:t>,</w:t>
      </w:r>
      <w:r>
        <w:t xml:space="preserve"> </w:t>
      </w:r>
      <w:r w:rsidR="00486BAD">
        <w:t xml:space="preserve">relative to the </w:t>
      </w:r>
      <w:r w:rsidR="00343B07">
        <w:t xml:space="preserve">water reservoir diagram in </w:t>
      </w:r>
      <w:r w:rsidR="00560B6B">
        <w:fldChar w:fldCharType="begin"/>
      </w:r>
      <w:r w:rsidR="00560B6B">
        <w:instrText xml:space="preserve"> REF _Ref146025593 \h </w:instrText>
      </w:r>
      <w:r w:rsidR="00560B6B">
        <w:fldChar w:fldCharType="separate"/>
      </w:r>
      <w:r w:rsidR="00560B6B">
        <w:t xml:space="preserve">Figure </w:t>
      </w:r>
      <w:r w:rsidR="00560B6B">
        <w:rPr>
          <w:noProof/>
        </w:rPr>
        <w:t>1</w:t>
      </w:r>
      <w:r w:rsidR="00560B6B">
        <w:fldChar w:fldCharType="end"/>
      </w:r>
      <w:r w:rsidR="00343B07">
        <w:t>, indicates</w:t>
      </w:r>
      <w:r>
        <w:t xml:space="preserve"> the changes in the concentrations</w:t>
      </w:r>
      <w:r w:rsidR="00B63435">
        <w:t xml:space="preserve"> </w:t>
      </w:r>
      <w:r w:rsidR="00E47884">
        <w:t xml:space="preserve">of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sidR="003434CA">
        <w:rPr>
          <w:rFonts w:eastAsiaTheme="minorEastAsia"/>
          <w:iCs/>
        </w:rPr>
        <w:t>.</w:t>
      </w:r>
    </w:p>
    <w:p w14:paraId="73C76B78" w14:textId="24AB3D49" w:rsidR="00346E2B" w:rsidRDefault="00346E2B" w:rsidP="00346E2B">
      <w:pPr>
        <w:pStyle w:val="Heading5"/>
        <w:rPr>
          <w:rStyle w:val="Strong"/>
          <w:b w:val="0"/>
          <w:bCs w:val="0"/>
        </w:rPr>
      </w:pPr>
      <w:r w:rsidRPr="00874A59">
        <w:rPr>
          <w:rStyle w:val="Strong"/>
          <w:b w:val="0"/>
        </w:rPr>
        <w:t xml:space="preserve">What happens if </w:t>
      </w:r>
      <w:r>
        <w:rPr>
          <w:rStyle w:val="Strong"/>
          <w:b w:val="0"/>
        </w:rPr>
        <w:t xml:space="preserve">a </w:t>
      </w:r>
      <w:r w:rsidRPr="00874A59">
        <w:rPr>
          <w:rStyle w:val="Strong"/>
          <w:b w:val="0"/>
        </w:rPr>
        <w:t xml:space="preserve">strong </w:t>
      </w:r>
      <w:r w:rsidR="006619CA">
        <w:rPr>
          <w:rStyle w:val="Strong"/>
          <w:b w:val="0"/>
        </w:rPr>
        <w:t xml:space="preserve">base </w:t>
      </w:r>
      <w:r w:rsidRPr="00874A59">
        <w:rPr>
          <w:rStyle w:val="Strong"/>
          <w:b w:val="0"/>
        </w:rPr>
        <w:t xml:space="preserve">is added to </w:t>
      </w:r>
      <w:r>
        <w:rPr>
          <w:rStyle w:val="Strong"/>
          <w:b w:val="0"/>
        </w:rPr>
        <w:t>the buffer solution?</w:t>
      </w:r>
    </w:p>
    <w:p w14:paraId="4F3943C6" w14:textId="77777777" w:rsidR="00560B6B" w:rsidRDefault="0023449B" w:rsidP="00284669">
      <w:r w:rsidRPr="00C17619">
        <w:t xml:space="preserve">If a strong </w:t>
      </w:r>
      <w:r>
        <w:t>base</w:t>
      </w:r>
      <w:r w:rsidR="00FA3C33">
        <w:t>, such as sodium hydroxide (</w:t>
      </w:r>
      <m:oMath>
        <m:r>
          <m:rPr>
            <m:sty m:val="p"/>
          </m:rPr>
          <w:rPr>
            <w:rFonts w:ascii="Cambria Math" w:hAnsi="Cambria Math"/>
          </w:rPr>
          <m:t>NaOH</m:t>
        </m:r>
      </m:oMath>
      <w:r w:rsidR="00FA3C33">
        <w:t>)</w:t>
      </w:r>
      <w:r w:rsidR="00BB45AE">
        <w:t>,</w:t>
      </w:r>
      <w:r w:rsidRPr="00C17619">
        <w:t xml:space="preserve"> is added to the buffer solution, </w:t>
      </w:r>
      <w:r>
        <w:t xml:space="preserve">the 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t xml:space="preserve"> ions </w:t>
      </w:r>
      <w:r w:rsidR="00B816BA">
        <w:t>decrease</w:t>
      </w:r>
      <w:r w:rsidR="004F72FF">
        <w:t xml:space="preserve"> due to th</w:t>
      </w:r>
      <w:r w:rsidR="00B62937">
        <w:t>eir reaction with base</w:t>
      </w:r>
      <w:r w:rsidR="00FE7653">
        <w:t xml:space="preserve"> (</w:t>
      </w:r>
      <m:oMath>
        <m:sSup>
          <m:sSupPr>
            <m:ctrlPr>
              <w:rPr>
                <w:rFonts w:ascii="Cambria Math" w:hAnsi="Cambria Math"/>
                <w:iCs/>
              </w:rPr>
            </m:ctrlPr>
          </m:sSupPr>
          <m:e>
            <m:r>
              <m:rPr>
                <m:sty m:val="p"/>
              </m:rPr>
              <w:rPr>
                <w:rFonts w:ascii="Cambria Math" w:hAnsi="Cambria Math"/>
              </w:rPr>
              <m:t>OH</m:t>
            </m:r>
          </m:e>
          <m:sup>
            <m:r>
              <m:rPr>
                <m:sty m:val="p"/>
              </m:rPr>
              <w:rPr>
                <w:rFonts w:ascii="Cambria Math" w:hAnsi="Cambria Math"/>
              </w:rPr>
              <m:t>-</m:t>
            </m:r>
          </m:sup>
        </m:sSup>
      </m:oMath>
      <w:r>
        <w:t xml:space="preserve"> </w:t>
      </w:r>
      <w:r w:rsidR="00A51BB1" w:rsidRPr="00A51BB1">
        <w:t>ions)</w:t>
      </w:r>
      <w:r w:rsidR="00241164">
        <w:t>.</w:t>
      </w:r>
      <w:r w:rsidR="00BB45AE">
        <w:t xml:space="preserve"> </w:t>
      </w:r>
      <w:r>
        <w:t>According to Le C</w:t>
      </w:r>
      <w:r w:rsidRPr="00D9031D">
        <w:t>hatelier's</w:t>
      </w:r>
      <w:r>
        <w:t xml:space="preserve"> principle, the system counteracts the change by replenishing the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t xml:space="preserve"> ions. The</w:t>
      </w:r>
      <w:r w:rsidR="00A51BB1">
        <w:t xml:space="preserve"> </w:t>
      </w:r>
      <w:r w:rsidR="00A51BB1" w:rsidRPr="00C17619">
        <w:t xml:space="preserve">unionised acid molecules </w:t>
      </w:r>
      <m:oMath>
        <m:r>
          <m:rPr>
            <m:sty m:val="p"/>
          </m:rPr>
          <w:rPr>
            <w:rFonts w:ascii="Cambria Math" w:hAnsi="Cambria Math"/>
          </w:rPr>
          <m:t>(HA)</m:t>
        </m:r>
      </m:oMath>
      <w:r>
        <w:t xml:space="preserve"> react with </w:t>
      </w:r>
      <w:r w:rsidR="004E2144">
        <w:t xml:space="preserve">the water </w:t>
      </w:r>
      <w:r>
        <w:t>forming</w:t>
      </w:r>
      <w:r w:rsidR="00B6694C">
        <w:t xml:space="preserve">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B6694C">
        <w:t xml:space="preserve"> ions</w:t>
      </w:r>
      <w:r w:rsidR="00C0525D">
        <w:t xml:space="preserve"> and the </w:t>
      </w:r>
      <w:r w:rsidR="00C0525D" w:rsidRPr="00C17619">
        <w:t>conjugate base</w:t>
      </w:r>
      <w:r w:rsidR="00C0525D">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543C8D">
        <w:t xml:space="preserve"> </w:t>
      </w:r>
      <w:r>
        <w:t xml:space="preserve">shifting the </w:t>
      </w:r>
      <w:r w:rsidRPr="00C17619">
        <w:t xml:space="preserve">equilibrium towards the </w:t>
      </w:r>
      <w:r w:rsidR="008B6750">
        <w:t>right</w:t>
      </w:r>
      <w:r w:rsidR="00BF2437">
        <w:t xml:space="preserve"> </w:t>
      </w:r>
      <w:r>
        <w:t>(in equation 1)</w:t>
      </w:r>
      <w:r w:rsidRPr="00CC1D29">
        <w:t xml:space="preserve">. </w:t>
      </w:r>
      <w:r w:rsidRPr="00C17619">
        <w:t xml:space="preserve">Consequently, the concentration of </w:t>
      </w:r>
      <w:r w:rsidR="00241164">
        <w:t>the</w:t>
      </w:r>
      <w:r>
        <w:t xml:space="preserve"> salt (</w:t>
      </w:r>
      <w:r w:rsidRPr="00C17619">
        <w:t>conjugate base</w:t>
      </w:r>
      <w:r>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C17619">
        <w:t xml:space="preserve"> </w:t>
      </w:r>
      <w:r w:rsidR="000019C3">
        <w:t>in</w:t>
      </w:r>
      <w:r w:rsidRPr="00C17619">
        <w:t>creases</w:t>
      </w:r>
      <w:r>
        <w:t xml:space="preserve"> and</w:t>
      </w:r>
      <w:r w:rsidRPr="00C17619">
        <w:t xml:space="preserve"> </w:t>
      </w:r>
      <m:oMath>
        <m:d>
          <m:dPr>
            <m:ctrlPr>
              <w:rPr>
                <w:rFonts w:ascii="Cambria Math" w:hAnsi="Cambria Math"/>
                <w:iCs/>
              </w:rPr>
            </m:ctrlPr>
          </m:dPr>
          <m:e>
            <m:r>
              <m:rPr>
                <m:sty m:val="p"/>
              </m:rPr>
              <w:rPr>
                <w:rFonts w:ascii="Cambria Math" w:hAnsi="Cambria Math"/>
              </w:rPr>
              <m:t>HA</m:t>
            </m:r>
          </m:e>
        </m:d>
        <m:r>
          <w:rPr>
            <w:rFonts w:ascii="Cambria Math" w:hAnsi="Cambria Math"/>
          </w:rPr>
          <m:t xml:space="preserve"> </m:t>
        </m:r>
      </m:oMath>
      <w:r w:rsidR="000019C3">
        <w:rPr>
          <w:rFonts w:eastAsiaTheme="minorEastAsia"/>
          <w:iCs/>
        </w:rPr>
        <w:t>de</w:t>
      </w:r>
      <w:r>
        <w:rPr>
          <w:rFonts w:eastAsiaTheme="minorEastAsia"/>
          <w:iCs/>
        </w:rPr>
        <w:t xml:space="preserve">creases </w:t>
      </w:r>
      <w:r w:rsidRPr="00C17619">
        <w:t xml:space="preserve">without significant changes in </w:t>
      </w:r>
      <w:r>
        <w:t xml:space="preserve">the 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t xml:space="preserve"> ions, and </w:t>
      </w:r>
      <w:r w:rsidRPr="00C17619">
        <w:t>the pH of the buffer solution.</w:t>
      </w:r>
    </w:p>
    <w:p w14:paraId="676A1657" w14:textId="6202EC1E" w:rsidR="00560B6B" w:rsidRDefault="00560B6B" w:rsidP="00560B6B">
      <w:pPr>
        <w:pStyle w:val="Caption"/>
      </w:pPr>
      <w:r>
        <w:t xml:space="preserve">Figure </w:t>
      </w:r>
      <w:fldSimple w:instr=" SEQ Figure \* ARABIC ">
        <w:r w:rsidR="007050C1">
          <w:rPr>
            <w:noProof/>
          </w:rPr>
          <w:t>3</w:t>
        </w:r>
      </w:fldSimple>
      <w:r>
        <w:t xml:space="preserve"> – </w:t>
      </w:r>
      <w:r w:rsidR="009B7B5A">
        <w:t>t</w:t>
      </w:r>
      <w:r>
        <w:t xml:space="preserve">he water reservoir analogy for buffers showing the equilibrium shift when a strong base is added to the buffer </w:t>
      </w:r>
      <w:proofErr w:type="gramStart"/>
      <w:r>
        <w:t>solution</w:t>
      </w:r>
      <w:proofErr w:type="gramEnd"/>
    </w:p>
    <w:p w14:paraId="32377BAF" w14:textId="50FE84CB" w:rsidR="008D1A95" w:rsidRDefault="00284669" w:rsidP="00284669">
      <w:r>
        <w:rPr>
          <w:noProof/>
        </w:rPr>
        <w:drawing>
          <wp:inline distT="0" distB="0" distL="0" distR="0" wp14:anchorId="6A214689" wp14:editId="55A2B0F4">
            <wp:extent cx="6120130" cy="2877820"/>
            <wp:effectExtent l="0" t="0" r="0" b="0"/>
            <wp:docPr id="30" name="Picture 30" descr="The water reservoir analogy for buffers showing the equilibrium shift when a strong base is added to the buffer solution. The change in blue and pink areas represent the change in concentration of unionised acid molecules (HA), and the salt (conjugate base,A^-). It is represented graphically by the column graph on the right, the dotted line shows the change in concentration of chemical species relative to their initial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 water reservoir analogy for buffers showing the equilibrium shift when a strong base is added to the buffer solution. The change in blue and pink areas represent the change in concentration of unionised acid molecules (HA), and the salt (conjugate base,A^-). It is represented graphically by the column graph on the right, the dotted line shows the change in concentration of chemical species relative to their initial concentration."/>
                    <pic:cNvPicPr/>
                  </pic:nvPicPr>
                  <pic:blipFill>
                    <a:blip r:embed="rId15"/>
                    <a:stretch>
                      <a:fillRect/>
                    </a:stretch>
                  </pic:blipFill>
                  <pic:spPr>
                    <a:xfrm>
                      <a:off x="0" y="0"/>
                      <a:ext cx="6120130" cy="2877820"/>
                    </a:xfrm>
                    <a:prstGeom prst="rect">
                      <a:avLst/>
                    </a:prstGeom>
                  </pic:spPr>
                </pic:pic>
              </a:graphicData>
            </a:graphic>
          </wp:inline>
        </w:drawing>
      </w:r>
    </w:p>
    <w:p w14:paraId="7288CDB6" w14:textId="66CDEA21" w:rsidR="003434CA" w:rsidRDefault="003434CA" w:rsidP="003434CA">
      <w:r w:rsidRPr="00A9695B">
        <w:t>In the figure above, the</w:t>
      </w:r>
      <w:r>
        <w:t xml:space="preserve"> column graph in the middle shows the </w:t>
      </w:r>
      <w:r w:rsidR="00245BC8">
        <w:t>in</w:t>
      </w:r>
      <w:r>
        <w:t>crease in the concentration of salt (</w:t>
      </w:r>
      <w:r w:rsidRPr="00C17619">
        <w:t>conjugate base</w:t>
      </w:r>
      <w:r>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C17619">
        <w:t xml:space="preserve"> </w:t>
      </w:r>
      <w:r w:rsidR="0031375D">
        <w:t>equals</w:t>
      </w:r>
      <w:r>
        <w:t xml:space="preserve"> the </w:t>
      </w:r>
      <w:r w:rsidR="00A54963">
        <w:t>decrease</w:t>
      </w:r>
      <w:r>
        <w:t xml:space="preserve"> in the concentration of unionised acid, </w:t>
      </w:r>
      <m:oMath>
        <m:r>
          <m:rPr>
            <m:sty m:val="p"/>
          </m:rPr>
          <w:rPr>
            <w:rFonts w:ascii="Cambria Math" w:hAnsi="Cambria Math"/>
          </w:rPr>
          <m:t>HA.</m:t>
        </m:r>
      </m:oMath>
    </w:p>
    <w:p w14:paraId="0548BC2D" w14:textId="1043E573" w:rsidR="003434CA" w:rsidRDefault="0031375D" w:rsidP="003434CA">
      <w:r>
        <w:t xml:space="preserve">The fill </w:t>
      </w:r>
      <w:r w:rsidR="003434CA">
        <w:t>line has moved up relative to the water reservoir diagram in</w:t>
      </w:r>
      <w:r w:rsidR="009B7B5A">
        <w:t xml:space="preserve"> </w:t>
      </w:r>
      <w:r w:rsidR="009B7B5A">
        <w:fldChar w:fldCharType="begin"/>
      </w:r>
      <w:r w:rsidR="009B7B5A">
        <w:instrText xml:space="preserve"> REF _Ref146025593 \h </w:instrText>
      </w:r>
      <w:r w:rsidR="009B7B5A">
        <w:fldChar w:fldCharType="separate"/>
      </w:r>
      <w:r w:rsidR="009B7B5A">
        <w:t xml:space="preserve">Figure </w:t>
      </w:r>
      <w:r w:rsidR="009B7B5A">
        <w:rPr>
          <w:noProof/>
        </w:rPr>
        <w:t>1</w:t>
      </w:r>
      <w:r w:rsidR="009B7B5A">
        <w:fldChar w:fldCharType="end"/>
      </w:r>
      <w:r w:rsidR="003434CA">
        <w:t xml:space="preserve">, indicating </w:t>
      </w:r>
      <w:r w:rsidR="003069C2">
        <w:t>a slight change</w:t>
      </w:r>
      <w:r w:rsidR="003434CA">
        <w:t xml:space="preserve"> in the volume of the buffer solution due to the addition of </w:t>
      </w:r>
      <w:r w:rsidR="00355AAD">
        <w:t xml:space="preserve">a </w:t>
      </w:r>
      <w:r w:rsidR="003434CA">
        <w:t xml:space="preserve">strong </w:t>
      </w:r>
      <w:r w:rsidR="00355AAD">
        <w:t>base</w:t>
      </w:r>
      <w:r w:rsidR="003434CA">
        <w:t xml:space="preserve">, such as </w:t>
      </w:r>
      <m:oMath>
        <m:r>
          <m:rPr>
            <m:sty m:val="p"/>
          </m:rPr>
          <w:rPr>
            <w:rFonts w:ascii="Cambria Math" w:hAnsi="Cambria Math"/>
          </w:rPr>
          <m:t>NaOH</m:t>
        </m:r>
      </m:oMath>
      <w:r w:rsidR="003434CA">
        <w:t xml:space="preserve">. The concentration of the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3434CA">
        <w:t>ions</w:t>
      </w:r>
      <w:r w:rsidR="00313CC8">
        <w:t xml:space="preserve"> </w:t>
      </w:r>
      <w:r w:rsidR="006E4252">
        <w:t>stay</w:t>
      </w:r>
      <w:r w:rsidR="003434CA">
        <w:t xml:space="preserve"> almost constant, but the spectator ions,</w:t>
      </w:r>
      <w:r w:rsidR="003434CA" w:rsidRPr="00676F30">
        <w:rPr>
          <w:rFonts w:ascii="Cambria Math" w:hAnsi="Cambria Math"/>
          <w:iCs/>
        </w:rPr>
        <w:t xml:space="preserve"> </w:t>
      </w:r>
      <m:oMath>
        <m:sSup>
          <m:sSupPr>
            <m:ctrlPr>
              <w:rPr>
                <w:rFonts w:ascii="Cambria Math" w:hAnsi="Cambria Math"/>
                <w:iCs/>
              </w:rPr>
            </m:ctrlPr>
          </m:sSupPr>
          <m:e>
            <m:r>
              <m:rPr>
                <m:sty m:val="p"/>
              </m:rPr>
              <w:rPr>
                <w:rFonts w:ascii="Cambria Math" w:hAnsi="Cambria Math"/>
              </w:rPr>
              <m:t>Na</m:t>
            </m:r>
          </m:e>
          <m:sup>
            <m:r>
              <m:rPr>
                <m:sty m:val="p"/>
              </m:rPr>
              <w:rPr>
                <w:rFonts w:ascii="Cambria Math" w:hAnsi="Cambria Math"/>
              </w:rPr>
              <m:t>+</m:t>
            </m:r>
          </m:sup>
        </m:sSup>
      </m:oMath>
      <w:r w:rsidR="003434CA">
        <w:t>, add to the volume of the solution.</w:t>
      </w:r>
    </w:p>
    <w:p w14:paraId="0FEF672C" w14:textId="72F38CB6" w:rsidR="00622135" w:rsidRDefault="003434CA" w:rsidP="006619CA">
      <w:pPr>
        <w:rPr>
          <w:b/>
        </w:rPr>
      </w:pPr>
      <w:r>
        <w:t>Shifting the midline, relative to the water reservoir diagram in</w:t>
      </w:r>
      <w:r w:rsidR="009B7B5A">
        <w:t xml:space="preserve"> </w:t>
      </w:r>
      <w:r w:rsidR="009B7B5A">
        <w:fldChar w:fldCharType="begin"/>
      </w:r>
      <w:r w:rsidR="009B7B5A">
        <w:instrText xml:space="preserve"> REF _Ref146025593 \h </w:instrText>
      </w:r>
      <w:r w:rsidR="009B7B5A">
        <w:fldChar w:fldCharType="separate"/>
      </w:r>
      <w:r w:rsidR="009B7B5A">
        <w:t xml:space="preserve">Figure </w:t>
      </w:r>
      <w:r w:rsidR="009B7B5A">
        <w:rPr>
          <w:noProof/>
        </w:rPr>
        <w:t>1</w:t>
      </w:r>
      <w:r w:rsidR="009B7B5A">
        <w:fldChar w:fldCharType="end"/>
      </w:r>
      <w:r>
        <w:t xml:space="preserve">, indicates the changes in the concentrations of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Pr>
          <w:rFonts w:eastAsiaTheme="minorEastAsia"/>
          <w:iCs/>
        </w:rPr>
        <w:t>.</w:t>
      </w:r>
    </w:p>
    <w:p w14:paraId="5A0D908C" w14:textId="7955B10F" w:rsidR="00964060" w:rsidRDefault="00DB5019" w:rsidP="00D739AB">
      <w:r w:rsidRPr="00DB5019">
        <w:rPr>
          <w:b/>
        </w:rPr>
        <w:t>Summary</w:t>
      </w:r>
      <w:r w:rsidRPr="00D80820">
        <w:t xml:space="preserve">: </w:t>
      </w:r>
      <w:r w:rsidR="00F00199">
        <w:t>t</w:t>
      </w:r>
      <w:r w:rsidR="00D80820" w:rsidRPr="00D80820">
        <w:t xml:space="preserve">he addition of </w:t>
      </w:r>
      <w:r w:rsidR="003D4C15">
        <w:t xml:space="preserve">a </w:t>
      </w:r>
      <w:r w:rsidR="00D80820" w:rsidRPr="00D80820">
        <w:t xml:space="preserve">small amount of </w:t>
      </w:r>
      <w:r w:rsidR="005F7C14">
        <w:t xml:space="preserve">a </w:t>
      </w:r>
      <w:r w:rsidR="00D80820" w:rsidRPr="00D80820">
        <w:t xml:space="preserve">strong acid or </w:t>
      </w:r>
      <w:r w:rsidR="005F7C14">
        <w:t xml:space="preserve">a </w:t>
      </w:r>
      <w:r w:rsidR="00D80820" w:rsidRPr="00D80820">
        <w:t>base</w:t>
      </w:r>
      <w:r w:rsidR="0028403C" w:rsidRPr="00D80820">
        <w:t xml:space="preserve"> </w:t>
      </w:r>
      <w:r w:rsidR="00D80820" w:rsidRPr="00D80820">
        <w:t>does not change the</w:t>
      </w:r>
      <w:r w:rsidR="00DE2CE0" w:rsidRPr="00DE2CE0">
        <w:t xml:space="preserve"> </w:t>
      </w:r>
      <w:r w:rsidR="00DE2CE0" w:rsidRPr="00D80820">
        <w:t>pH</w:t>
      </w:r>
      <w:r w:rsidR="00295F47" w:rsidRPr="00295F47">
        <w:t xml:space="preserve"> </w:t>
      </w:r>
      <w:r w:rsidR="001242FE">
        <w:t xml:space="preserve">of a buffer </w:t>
      </w:r>
      <w:r w:rsidR="00295F47" w:rsidRPr="00D80820">
        <w:t>significantly</w:t>
      </w:r>
      <w:r w:rsidR="00B04D1B">
        <w:t>,</w:t>
      </w:r>
      <w:r w:rsidR="00D80820" w:rsidRPr="00D80820">
        <w:t xml:space="preserve"> as the increase in </w:t>
      </w:r>
      <w:r w:rsidR="003D4C15">
        <w:t xml:space="preserve">the </w:t>
      </w:r>
      <w:r w:rsidR="00D80820" w:rsidRPr="00D80820">
        <w:t xml:space="preserve">concentration of one chemical species (weak acid/conjugate base) is equal to the decrease in </w:t>
      </w:r>
      <w:r w:rsidR="003D4C15">
        <w:t xml:space="preserve">the </w:t>
      </w:r>
      <w:r w:rsidR="00D80820" w:rsidRPr="00D80820">
        <w:t>concentration of the other (conjugate base</w:t>
      </w:r>
      <w:r w:rsidR="00B75817">
        <w:t>/</w:t>
      </w:r>
      <w:r w:rsidR="00920CEE" w:rsidRPr="00D80820">
        <w:t>weak acid</w:t>
      </w:r>
      <w:r w:rsidR="00D80820" w:rsidRPr="00D80820">
        <w:t>)</w:t>
      </w:r>
      <w:r w:rsidR="00D739AB">
        <w:t>.</w:t>
      </w:r>
    </w:p>
    <w:p w14:paraId="3F32500E" w14:textId="408FA6E8" w:rsidR="00F00199" w:rsidRDefault="00F00199" w:rsidP="00F00199">
      <w:pPr>
        <w:pStyle w:val="Caption"/>
      </w:pPr>
      <w:r>
        <w:t xml:space="preserve">Figure </w:t>
      </w:r>
      <w:fldSimple w:instr=" SEQ Figure \* ARABIC ">
        <w:r w:rsidR="007050C1">
          <w:rPr>
            <w:noProof/>
          </w:rPr>
          <w:t>4</w:t>
        </w:r>
      </w:fldSimple>
      <w:r>
        <w:t xml:space="preserve"> – the midline (analogous to equilibrium) shifts when a strong acid or base is added to the buffer </w:t>
      </w:r>
      <w:proofErr w:type="gramStart"/>
      <w:r>
        <w:t>solution</w:t>
      </w:r>
      <w:proofErr w:type="gramEnd"/>
      <w:r>
        <w:t xml:space="preserve"> </w:t>
      </w:r>
    </w:p>
    <w:p w14:paraId="0702432B" w14:textId="2413F288" w:rsidR="00EF1D72" w:rsidRPr="00964060" w:rsidRDefault="00EF1D72" w:rsidP="00D739AB">
      <w:r>
        <w:rPr>
          <w:noProof/>
        </w:rPr>
        <w:drawing>
          <wp:inline distT="0" distB="0" distL="0" distR="0" wp14:anchorId="2C4C01A8" wp14:editId="3E4C55C4">
            <wp:extent cx="6120130" cy="2245360"/>
            <wp:effectExtent l="0" t="0" r="0" b="2540"/>
            <wp:docPr id="3" name="Picture 3" descr="TThe midline (analogous to equilibrium) shifts when a strong acid or base is added to the buffer solution. This is shown by the blue arrows. 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The midline (analogous to equilibrium) shifts when a strong acid or base is added to the buffer solution. This is shown by the blue arrows. 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 "/>
                    <pic:cNvPicPr/>
                  </pic:nvPicPr>
                  <pic:blipFill>
                    <a:blip r:embed="rId16"/>
                    <a:stretch>
                      <a:fillRect/>
                    </a:stretch>
                  </pic:blipFill>
                  <pic:spPr>
                    <a:xfrm>
                      <a:off x="0" y="0"/>
                      <a:ext cx="6120130" cy="2245360"/>
                    </a:xfrm>
                    <a:prstGeom prst="rect">
                      <a:avLst/>
                    </a:prstGeom>
                  </pic:spPr>
                </pic:pic>
              </a:graphicData>
            </a:graphic>
          </wp:inline>
        </w:drawing>
      </w:r>
    </w:p>
    <w:p w14:paraId="497DCF1E" w14:textId="4EFB0134" w:rsidR="00EB6635" w:rsidRDefault="00EB6635" w:rsidP="00EB6635">
      <w:r>
        <w:t>This is shown by the blue arrows. The direction of the equilibrium shift is shown by the unequal reversible arrows, indicating equilibrium shifts towards the unionised acid molecules (</w:t>
      </w:r>
      <m:oMath>
        <m:r>
          <m:rPr>
            <m:sty m:val="b"/>
          </m:rPr>
          <w:rPr>
            <w:rFonts w:ascii="Cambria Math" w:hAnsi="Cambria Math"/>
          </w:rPr>
          <m:t>HA</m:t>
        </m:r>
      </m:oMath>
      <w:r>
        <w:t>) in Reservoir 2 and towards the conjugate base (</w:t>
      </w:r>
      <m:oMath>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sidRPr="00026C06">
        <w:t>)</w:t>
      </w:r>
      <w:r>
        <w:t xml:space="preserve"> in Reservoir 3. Reservoir 2 shows the shift that occurs when a strong acid is added to the buffer system in Reservoir 1. The new midline results from the increase in [</w:t>
      </w:r>
      <m:oMath>
        <m:r>
          <m:rPr>
            <m:sty m:val="b"/>
          </m:rPr>
          <w:rPr>
            <w:rFonts w:ascii="Cambria Math" w:hAnsi="Cambria Math"/>
          </w:rPr>
          <m:t>HA</m:t>
        </m:r>
      </m:oMath>
      <w:r>
        <w:t>], which is shown by the increase in blue area in Reservoir 2 relative to Reservoir 1. The direction of change is indicated by the red arrow. Similarly, Reservoir 3 represents the shifting midline (equilibrium) that occurs when a strong base is added to the buffer system in Reservoir 1</w:t>
      </w:r>
      <w:r w:rsidRPr="00797413">
        <w:rPr>
          <w:rStyle w:val="ui-provider"/>
        </w:rPr>
        <w:t xml:space="preserve"> </w:t>
      </w:r>
      <w:r>
        <w:rPr>
          <w:rStyle w:val="ui-provider"/>
        </w:rPr>
        <w:t>and the increase in [</w:t>
      </w:r>
      <m:oMath>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Pr>
          <w:rStyle w:val="ui-provider"/>
        </w:rPr>
        <w:t>] is represented by the increase in pink area relative to Reservoir 1.</w:t>
      </w:r>
    </w:p>
    <w:p w14:paraId="5C41DBA1" w14:textId="5DC3AF7D" w:rsidR="00761261" w:rsidRPr="00761261" w:rsidRDefault="00761261" w:rsidP="00761261">
      <w:pPr>
        <w:rPr>
          <w:bCs/>
        </w:rPr>
      </w:pPr>
      <w:r w:rsidRPr="00561EB3">
        <w:rPr>
          <w:rStyle w:val="Strong"/>
          <w:b w:val="0"/>
        </w:rPr>
        <w:t>If a small amount of a strong acid is added to the buffer</w:t>
      </w:r>
      <w:r>
        <w:rPr>
          <w:rStyle w:val="Strong"/>
          <w:b w:val="0"/>
        </w:rPr>
        <w:t xml:space="preserve"> solution</w:t>
      </w:r>
      <w:r w:rsidRPr="00561EB3">
        <w:rPr>
          <w:rStyle w:val="Strong"/>
          <w:b w:val="0"/>
        </w:rPr>
        <w:t xml:space="preserve">, </w:t>
      </w:r>
      <w:r>
        <w:rPr>
          <w:rStyle w:val="Strong"/>
          <w:b w:val="0"/>
        </w:rPr>
        <w:t>it</w:t>
      </w:r>
      <w:r w:rsidRPr="00561EB3">
        <w:rPr>
          <w:rStyle w:val="Strong"/>
          <w:b w:val="0"/>
        </w:rPr>
        <w:t xml:space="preserve"> will combine with an</w:t>
      </w:r>
      <w:r>
        <w:rPr>
          <w:rStyle w:val="Strong"/>
          <w:b w:val="0"/>
        </w:rPr>
        <w:t xml:space="preserve"> </w:t>
      </w:r>
      <w:r w:rsidRPr="00561EB3">
        <w:rPr>
          <w:rStyle w:val="Strong"/>
          <w:b w:val="0"/>
        </w:rPr>
        <w:t xml:space="preserve">equivalent amount of the conjugate base, converting it to the </w:t>
      </w:r>
      <w:r>
        <w:rPr>
          <w:rStyle w:val="Strong"/>
          <w:b w:val="0"/>
        </w:rPr>
        <w:t xml:space="preserve">unionised </w:t>
      </w:r>
      <w:r w:rsidRPr="00561EB3">
        <w:rPr>
          <w:rStyle w:val="Strong"/>
          <w:b w:val="0"/>
        </w:rPr>
        <w:t xml:space="preserve">weak acid </w:t>
      </w:r>
      <w:r>
        <w:rPr>
          <w:rStyle w:val="Strong"/>
          <w:b w:val="0"/>
        </w:rPr>
        <w:t>molecules.</w:t>
      </w:r>
      <w:r w:rsidRPr="00561EB3">
        <w:rPr>
          <w:rStyle w:val="Strong"/>
          <w:b w:val="0"/>
        </w:rPr>
        <w:t xml:space="preserve"> </w:t>
      </w:r>
      <w:r>
        <w:rPr>
          <w:rStyle w:val="Strong"/>
          <w:b w:val="0"/>
        </w:rPr>
        <w:t xml:space="preserve">Similarly, when adding a strong base, the concentration of salt (conjugate base) increases as the concentration of unionised acid molecules decreases accordingly. However, the logarithm of </w:t>
      </w:r>
      <w:r w:rsidRPr="00561EB3">
        <w:rPr>
          <w:rStyle w:val="Strong"/>
          <w:b w:val="0"/>
        </w:rPr>
        <w:t xml:space="preserve">the overall ratio </w:t>
      </w:r>
      <w:r>
        <w:rPr>
          <w:rStyle w:val="Strong"/>
          <w:b w:val="0"/>
        </w:rPr>
        <w:t xml:space="preserve">of </w:t>
      </w:r>
      <w:r w:rsidR="009C0FE0">
        <w:rPr>
          <w:rStyle w:val="Strong"/>
          <w:b w:val="0"/>
        </w:rPr>
        <w:t xml:space="preserve">salt </w:t>
      </w:r>
      <w:r>
        <w:rPr>
          <w:rStyle w:val="Strong"/>
          <w:b w:val="0"/>
        </w:rPr>
        <w:t>concentrations (conjugate base) to weak acid (unionised acid molecules) does not change significantly.</w:t>
      </w:r>
    </w:p>
    <w:p w14:paraId="5ED94B91" w14:textId="00E33F89" w:rsidR="00675D86" w:rsidRPr="00E263E6" w:rsidRDefault="00D776C2" w:rsidP="00500AC4">
      <w:pPr>
        <w:pStyle w:val="FeatureBox3"/>
        <w:rPr>
          <w:b/>
          <w:bCs/>
        </w:rPr>
      </w:pPr>
      <w:r w:rsidRPr="00E263E6">
        <w:rPr>
          <w:b/>
          <w:bCs/>
        </w:rPr>
        <w:t>F</w:t>
      </w:r>
      <w:r w:rsidR="00675D86" w:rsidRPr="00E263E6">
        <w:rPr>
          <w:b/>
          <w:bCs/>
        </w:rPr>
        <w:t>ormative assessment</w:t>
      </w:r>
    </w:p>
    <w:p w14:paraId="6EEA4C31" w14:textId="0390AE69" w:rsidR="004B53C5" w:rsidRPr="00A91960" w:rsidRDefault="0047302E" w:rsidP="00500AC4">
      <w:pPr>
        <w:pStyle w:val="FeatureBox3"/>
      </w:pPr>
      <w:r>
        <w:rPr>
          <w:rStyle w:val="Strong"/>
          <w:b w:val="0"/>
        </w:rPr>
        <w:t>After every concept</w:t>
      </w:r>
      <w:r w:rsidR="00293070">
        <w:rPr>
          <w:rStyle w:val="Strong"/>
          <w:b w:val="0"/>
        </w:rPr>
        <w:t>,</w:t>
      </w:r>
      <w:r>
        <w:rPr>
          <w:rStyle w:val="Strong"/>
          <w:b w:val="0"/>
        </w:rPr>
        <w:t xml:space="preserve"> there are checkpoints</w:t>
      </w:r>
      <w:r w:rsidR="00C93231" w:rsidRPr="00A540D6">
        <w:rPr>
          <w:rStyle w:val="Strong"/>
          <w:b w:val="0"/>
        </w:rPr>
        <w:t xml:space="preserve"> to assess learning. </w:t>
      </w:r>
      <w:r w:rsidR="00A540D6" w:rsidRPr="00A540D6">
        <w:rPr>
          <w:rStyle w:val="Strong"/>
          <w:b w:val="0"/>
        </w:rPr>
        <w:t xml:space="preserve">These should help </w:t>
      </w:r>
      <w:r w:rsidR="00623C62">
        <w:rPr>
          <w:rStyle w:val="Strong"/>
          <w:b w:val="0"/>
        </w:rPr>
        <w:t xml:space="preserve">the teacher </w:t>
      </w:r>
      <w:r w:rsidR="00586EFE">
        <w:rPr>
          <w:rStyle w:val="Strong"/>
          <w:b w:val="0"/>
        </w:rPr>
        <w:t>identify common student misconceptions, check for learning retention</w:t>
      </w:r>
      <w:r w:rsidR="005B488A">
        <w:rPr>
          <w:rStyle w:val="Strong"/>
          <w:b w:val="0"/>
        </w:rPr>
        <w:t>,</w:t>
      </w:r>
      <w:r w:rsidR="00A540D6" w:rsidRPr="00A540D6">
        <w:rPr>
          <w:rStyle w:val="Strong"/>
          <w:b w:val="0"/>
        </w:rPr>
        <w:t xml:space="preserve"> and assist </w:t>
      </w:r>
      <w:r w:rsidR="00B75502">
        <w:rPr>
          <w:rStyle w:val="Strong"/>
          <w:b w:val="0"/>
        </w:rPr>
        <w:t>in planning</w:t>
      </w:r>
      <w:r w:rsidR="00A540D6" w:rsidRPr="00A540D6">
        <w:rPr>
          <w:rStyle w:val="Strong"/>
          <w:b w:val="0"/>
        </w:rPr>
        <w:t xml:space="preserve"> future instruction</w:t>
      </w:r>
      <w:r w:rsidR="00A540D6" w:rsidRPr="00A91960">
        <w:rPr>
          <w:rStyle w:val="Strong"/>
          <w:b w:val="0"/>
        </w:rPr>
        <w:t>.</w:t>
      </w:r>
      <w:r w:rsidR="000310D2" w:rsidRPr="00A91960">
        <w:t xml:space="preserve"> Refer to </w:t>
      </w:r>
      <w:r w:rsidR="00B75502">
        <w:t xml:space="preserve">the </w:t>
      </w:r>
      <w:hyperlink w:anchor="_Appendix" w:history="1">
        <w:r w:rsidR="000310D2" w:rsidRPr="009515F1">
          <w:rPr>
            <w:rStyle w:val="Hyperlink"/>
            <w:color w:val="002060"/>
          </w:rPr>
          <w:t>Appendix</w:t>
        </w:r>
      </w:hyperlink>
      <w:r w:rsidR="000310D2" w:rsidRPr="00A91960">
        <w:t xml:space="preserve"> for </w:t>
      </w:r>
      <w:r w:rsidR="00A91960">
        <w:t>t</w:t>
      </w:r>
      <w:r w:rsidR="00A91960" w:rsidRPr="00A91960">
        <w:t>each</w:t>
      </w:r>
      <w:r w:rsidR="00A91960">
        <w:t>ing</w:t>
      </w:r>
      <w:r w:rsidR="00A91960" w:rsidRPr="00A91960">
        <w:t xml:space="preserve"> notes and </w:t>
      </w:r>
      <w:r w:rsidR="000310D2" w:rsidRPr="00A91960">
        <w:t xml:space="preserve">sample </w:t>
      </w:r>
      <w:r w:rsidR="00203F06" w:rsidRPr="00A91960">
        <w:t>answers.</w:t>
      </w:r>
    </w:p>
    <w:p w14:paraId="53C155B2" w14:textId="7A04C6D9" w:rsidR="002D5DB8" w:rsidRPr="0047302E" w:rsidRDefault="004B53C5" w:rsidP="00500AC4">
      <w:pPr>
        <w:pStyle w:val="FeatureBox3"/>
        <w:rPr>
          <w:rStyle w:val="Strong"/>
        </w:rPr>
      </w:pPr>
      <w:r w:rsidRPr="00A91960">
        <w:rPr>
          <w:rStyle w:val="Strong"/>
        </w:rPr>
        <w:t xml:space="preserve">Checkpoint </w:t>
      </w:r>
      <w:r w:rsidR="00203F06" w:rsidRPr="00A91960">
        <w:rPr>
          <w:rStyle w:val="Strong"/>
        </w:rPr>
        <w:t>1</w:t>
      </w:r>
    </w:p>
    <w:p w14:paraId="41B88BBD" w14:textId="2DDD5556" w:rsidR="0062720B" w:rsidRPr="007523AC" w:rsidRDefault="00891679" w:rsidP="00500AC4">
      <w:pPr>
        <w:pStyle w:val="FeatureBox3"/>
      </w:pPr>
      <w:r w:rsidRPr="00891679">
        <w:rPr>
          <w:b/>
          <w:bCs/>
        </w:rPr>
        <w:t xml:space="preserve">Question </w:t>
      </w:r>
      <w:r w:rsidR="0062720B" w:rsidRPr="00891679">
        <w:rPr>
          <w:b/>
          <w:bCs/>
        </w:rPr>
        <w:t>1</w:t>
      </w:r>
      <w:r w:rsidR="0034420C">
        <w:t>:</w:t>
      </w:r>
      <w:r w:rsidR="0062720B">
        <w:t xml:space="preserve"> Draw a diagram of </w:t>
      </w:r>
      <w:r w:rsidR="00B75502">
        <w:t xml:space="preserve">the </w:t>
      </w:r>
      <w:r w:rsidR="0062720B">
        <w:t xml:space="preserve">water reservoir analogy showing the changes in the concentration of acid and its conjugate base on </w:t>
      </w:r>
      <w:r w:rsidR="00B75502">
        <w:t>adding</w:t>
      </w:r>
      <w:r w:rsidR="0062720B">
        <w:t xml:space="preserve"> </w:t>
      </w:r>
      <w:r w:rsidR="00B75502">
        <w:t xml:space="preserve">a </w:t>
      </w:r>
      <w:r w:rsidR="0094791D">
        <w:t xml:space="preserve">small amount of </w:t>
      </w:r>
      <w:r w:rsidR="0062720B">
        <w:t xml:space="preserve">distilled </w:t>
      </w:r>
      <w:r w:rsidR="0062720B" w:rsidRPr="007523AC">
        <w:t>water.</w:t>
      </w:r>
    </w:p>
    <w:p w14:paraId="734246A9" w14:textId="188DB97F" w:rsidR="001C2CAE" w:rsidRDefault="00891679" w:rsidP="00500AC4">
      <w:pPr>
        <w:pStyle w:val="FeatureBox3"/>
      </w:pPr>
      <w:r w:rsidRPr="00F21B38">
        <w:rPr>
          <w:b/>
          <w:bCs/>
        </w:rPr>
        <w:t xml:space="preserve">Question </w:t>
      </w:r>
      <w:r w:rsidR="0062720B" w:rsidRPr="00F21B38">
        <w:rPr>
          <w:b/>
          <w:bCs/>
        </w:rPr>
        <w:t>2</w:t>
      </w:r>
      <w:r w:rsidR="0034420C">
        <w:rPr>
          <w:b/>
          <w:bCs/>
        </w:rPr>
        <w:t>:</w:t>
      </w:r>
      <w:r w:rsidR="0062720B">
        <w:t xml:space="preserve"> Justify the changes you have identified in question 1.</w:t>
      </w:r>
    </w:p>
    <w:p w14:paraId="7F04E8AA" w14:textId="1E7F7405" w:rsidR="002020E7" w:rsidRPr="002020E7" w:rsidRDefault="001C2CAE" w:rsidP="00500AC4">
      <w:pPr>
        <w:pStyle w:val="FeatureBox3"/>
        <w:rPr>
          <w:rStyle w:val="Strong"/>
          <w:b w:val="0"/>
          <w:bCs w:val="0"/>
        </w:rPr>
      </w:pPr>
      <w:r w:rsidRPr="006D7348">
        <w:rPr>
          <w:rStyle w:val="Strong"/>
        </w:rPr>
        <w:t>Question 3</w:t>
      </w:r>
      <w:r w:rsidR="0034420C">
        <w:rPr>
          <w:rStyle w:val="Strong"/>
        </w:rPr>
        <w:t>:</w:t>
      </w:r>
      <w:r w:rsidR="00C10292">
        <w:t xml:space="preserve"> </w:t>
      </w:r>
      <w:r w:rsidR="00FB29BC">
        <w:rPr>
          <w:rStyle w:val="Strong"/>
          <w:b w:val="0"/>
        </w:rPr>
        <w:t>T</w:t>
      </w:r>
      <w:r w:rsidR="00B904C3">
        <w:rPr>
          <w:rStyle w:val="Strong"/>
          <w:b w:val="0"/>
        </w:rPr>
        <w:t xml:space="preserve">hree </w:t>
      </w:r>
      <w:r w:rsidR="00122CB6">
        <w:rPr>
          <w:rStyle w:val="Strong"/>
          <w:b w:val="0"/>
        </w:rPr>
        <w:t xml:space="preserve">different </w:t>
      </w:r>
      <w:r w:rsidR="002020E7" w:rsidRPr="002020E7">
        <w:rPr>
          <w:rStyle w:val="Strong"/>
          <w:b w:val="0"/>
        </w:rPr>
        <w:t xml:space="preserve">solutions contain equal concentrations of </w:t>
      </w:r>
      <w:r w:rsidR="00FD00E5">
        <w:rPr>
          <w:rStyle w:val="Strong"/>
          <w:b w:val="0"/>
        </w:rPr>
        <w:t>the following ions</w:t>
      </w:r>
      <w:r w:rsidR="00122CB6">
        <w:rPr>
          <w:rStyle w:val="Strong"/>
          <w:b w:val="0"/>
        </w:rPr>
        <w:t>:</w:t>
      </w:r>
    </w:p>
    <w:p w14:paraId="67F6483B" w14:textId="4205F411" w:rsidR="00290E1B" w:rsidRDefault="00290E1B" w:rsidP="00746D8E">
      <w:pPr>
        <w:pStyle w:val="FeatureBox3"/>
        <w:numPr>
          <w:ilvl w:val="0"/>
          <w:numId w:val="25"/>
        </w:numPr>
        <w:ind w:left="567" w:hanging="567"/>
        <w:rPr>
          <w:rStyle w:val="Strong"/>
          <w:b w:val="0"/>
          <w:bCs w:val="0"/>
        </w:rPr>
      </w:pPr>
      <w:r w:rsidRPr="00E05B97">
        <w:rPr>
          <w:rStyle w:val="Strong"/>
          <w:bCs w:val="0"/>
        </w:rPr>
        <w:t>Solution A:</w:t>
      </w:r>
      <w:r>
        <w:rPr>
          <w:rStyle w:val="Strong"/>
          <w:b w:val="0"/>
        </w:rPr>
        <w:t xml:space="preserve"> </w:t>
      </w:r>
      <w:r w:rsidR="002020E7" w:rsidRPr="002020E7">
        <w:rPr>
          <w:rStyle w:val="Strong"/>
          <w:b w:val="0"/>
        </w:rPr>
        <w:t>bromide ion and hydrobromic acid.</w:t>
      </w:r>
    </w:p>
    <w:p w14:paraId="1D1EF054" w14:textId="2051E052" w:rsidR="002020E7" w:rsidRPr="002020E7" w:rsidRDefault="00290E1B" w:rsidP="00746D8E">
      <w:pPr>
        <w:pStyle w:val="FeatureBox3"/>
        <w:numPr>
          <w:ilvl w:val="0"/>
          <w:numId w:val="25"/>
        </w:numPr>
        <w:ind w:left="567" w:hanging="567"/>
        <w:rPr>
          <w:rStyle w:val="Strong"/>
          <w:b w:val="0"/>
          <w:bCs w:val="0"/>
        </w:rPr>
      </w:pPr>
      <w:r w:rsidRPr="00E05B97">
        <w:rPr>
          <w:rStyle w:val="Strong"/>
          <w:bCs w:val="0"/>
        </w:rPr>
        <w:t>Solution B:</w:t>
      </w:r>
      <w:r w:rsidR="002020E7" w:rsidRPr="002020E7">
        <w:rPr>
          <w:rStyle w:val="Strong"/>
          <w:b w:val="0"/>
        </w:rPr>
        <w:t xml:space="preserve"> fluoride ion and hydrofluoric acid.</w:t>
      </w:r>
    </w:p>
    <w:p w14:paraId="6925C707" w14:textId="194B00DD" w:rsidR="00621D40" w:rsidRDefault="00310E3F" w:rsidP="00746D8E">
      <w:pPr>
        <w:pStyle w:val="FeatureBox3"/>
        <w:numPr>
          <w:ilvl w:val="0"/>
          <w:numId w:val="25"/>
        </w:numPr>
        <w:ind w:left="567" w:hanging="567"/>
        <w:rPr>
          <w:rStyle w:val="Strong"/>
          <w:b w:val="0"/>
          <w:bCs w:val="0"/>
        </w:rPr>
      </w:pPr>
      <w:r w:rsidRPr="00E05B97">
        <w:rPr>
          <w:rStyle w:val="Strong"/>
          <w:bCs w:val="0"/>
        </w:rPr>
        <w:t>Solution C:</w:t>
      </w:r>
      <w:r>
        <w:rPr>
          <w:rStyle w:val="Strong"/>
          <w:b w:val="0"/>
        </w:rPr>
        <w:t xml:space="preserve"> </w:t>
      </w:r>
      <w:r w:rsidR="002020E7" w:rsidRPr="002020E7">
        <w:rPr>
          <w:rStyle w:val="Strong"/>
          <w:b w:val="0"/>
        </w:rPr>
        <w:t>carbonate ion and hydrogen carbonate ion.</w:t>
      </w:r>
    </w:p>
    <w:p w14:paraId="54CA7247" w14:textId="055C4337" w:rsidR="00CA0543" w:rsidRDefault="00621D40" w:rsidP="00500AC4">
      <w:pPr>
        <w:pStyle w:val="FeatureBox3"/>
        <w:rPr>
          <w:rStyle w:val="Strong"/>
          <w:b w:val="0"/>
          <w:bCs w:val="0"/>
        </w:rPr>
      </w:pPr>
      <w:r>
        <w:rPr>
          <w:rStyle w:val="Strong"/>
          <w:b w:val="0"/>
        </w:rPr>
        <w:t>Which of these solutions is not a buffer</w:t>
      </w:r>
      <w:r w:rsidR="000310D2">
        <w:rPr>
          <w:rStyle w:val="Strong"/>
          <w:b w:val="0"/>
        </w:rPr>
        <w:t xml:space="preserve">? </w:t>
      </w:r>
      <w:r w:rsidR="002020E7" w:rsidRPr="002020E7">
        <w:rPr>
          <w:rStyle w:val="Strong"/>
          <w:b w:val="0"/>
        </w:rPr>
        <w:t xml:space="preserve">Refer to the </w:t>
      </w:r>
      <w:hyperlink r:id="rId17" w:history="1">
        <w:r w:rsidR="002020E7" w:rsidRPr="00E05B97">
          <w:rPr>
            <w:rStyle w:val="Hyperlink"/>
          </w:rPr>
          <w:t>table of acid and base strength</w:t>
        </w:r>
      </w:hyperlink>
      <w:r w:rsidR="002020E7" w:rsidRPr="002020E7">
        <w:rPr>
          <w:rStyle w:val="Strong"/>
          <w:b w:val="0"/>
        </w:rPr>
        <w:t xml:space="preserve"> for </w:t>
      </w:r>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a</m:t>
            </m:r>
          </m:sub>
        </m:sSub>
      </m:oMath>
      <w:r w:rsidR="002020E7" w:rsidRPr="002020E7">
        <w:rPr>
          <w:rStyle w:val="Strong"/>
          <w:b w:val="0"/>
        </w:rPr>
        <w:t xml:space="preserve"> </w:t>
      </w:r>
      <w:r w:rsidR="009237B3" w:rsidRPr="002020E7">
        <w:rPr>
          <w:rStyle w:val="Strong"/>
          <w:b w:val="0"/>
        </w:rPr>
        <w:t>values</w:t>
      </w:r>
      <w:r w:rsidR="009237B3">
        <w:rPr>
          <w:rStyle w:val="Strong"/>
          <w:b w:val="0"/>
        </w:rPr>
        <w:t>. Justify your choice.</w:t>
      </w:r>
    </w:p>
    <w:p w14:paraId="6C37CC96" w14:textId="118E36EF" w:rsidR="006619CA" w:rsidRPr="00212434" w:rsidRDefault="006619CA" w:rsidP="006619CA">
      <w:pPr>
        <w:pStyle w:val="Heading5"/>
      </w:pPr>
      <w:r>
        <w:t>How to determine the pH of a buffer solution</w:t>
      </w:r>
    </w:p>
    <w:p w14:paraId="139B7593" w14:textId="7E34AEBF" w:rsidR="006619CA" w:rsidRPr="007F2F73" w:rsidRDefault="006619CA" w:rsidP="00A94FD8">
      <w:r w:rsidRPr="007F2F73">
        <w:t xml:space="preserve">The equation for </w:t>
      </w:r>
      <w:r w:rsidR="004A0645">
        <w:t xml:space="preserve">the </w:t>
      </w:r>
      <w:r w:rsidRPr="007F2F73">
        <w:t>dissociation constant</w:t>
      </w:r>
      <w:r w:rsidR="00D02FD3">
        <w:t xml:space="preserve"> (</w:t>
      </w:r>
      <m:oMath>
        <m:sSub>
          <m:sSubPr>
            <m:ctrlPr>
              <w:rPr>
                <w:rStyle w:val="Strong"/>
                <w:rFonts w:ascii="Cambria Math" w:hAnsi="Cambria Math"/>
                <w:b w:val="0"/>
                <w:bCs w:val="0"/>
                <w:i/>
              </w:rPr>
            </m:ctrlPr>
          </m:sSubPr>
          <m:e>
            <m:r>
              <w:rPr>
                <w:rStyle w:val="Strong"/>
                <w:rFonts w:ascii="Cambria Math" w:hAnsi="Cambria Math"/>
              </w:rPr>
              <m:t>K</m:t>
            </m:r>
          </m:e>
          <m:sub>
            <m:r>
              <w:rPr>
                <w:rStyle w:val="Strong"/>
                <w:rFonts w:ascii="Cambria Math" w:hAnsi="Cambria Math"/>
              </w:rPr>
              <m:t>a</m:t>
            </m:r>
          </m:sub>
        </m:sSub>
      </m:oMath>
      <w:r w:rsidR="00D02FD3" w:rsidRPr="00D02FD3">
        <w:t>)</w:t>
      </w:r>
      <w:r w:rsidRPr="007F2F73">
        <w:t xml:space="preserve"> of a weak acid can be rearrange</w:t>
      </w:r>
      <w:r w:rsidR="00D02FD3">
        <w:t>d</w:t>
      </w:r>
      <w:r w:rsidRPr="007F2F73">
        <w:t xml:space="preserve"> to derive an equation for determining the </w:t>
      </w:r>
      <w:r w:rsidR="00D02FD3">
        <w:t>pH</w:t>
      </w:r>
      <w:r w:rsidRPr="007F2F73">
        <w:t xml:space="preserve"> of buffers. This is </w:t>
      </w:r>
      <w:r w:rsidR="00491C7B">
        <w:t xml:space="preserve">the </w:t>
      </w:r>
      <w:r w:rsidRPr="007F2F73">
        <w:t>Henderson-Hasselbalch equation.</w:t>
      </w:r>
    </w:p>
    <w:p w14:paraId="50B11C39" w14:textId="63786C7C" w:rsidR="006619CA" w:rsidRPr="00A94FD8" w:rsidRDefault="006619CA" w:rsidP="00423762">
      <w:pPr>
        <w:pStyle w:val="FeatureBox2"/>
      </w:pPr>
      <w:r w:rsidRPr="00D02FD3">
        <w:rPr>
          <w:rStyle w:val="Strong"/>
        </w:rPr>
        <w:t>Note:</w:t>
      </w:r>
      <w:r w:rsidRPr="007F2F73">
        <w:t xml:space="preserve"> the derivation of this equation is not required for </w:t>
      </w:r>
      <w:r w:rsidR="00491C7B">
        <w:t xml:space="preserve">the </w:t>
      </w:r>
      <w:r w:rsidRPr="007F2F73">
        <w:t>Stage 6 HSC Chemistry syllabus</w:t>
      </w:r>
      <w:r w:rsidR="00491C7B">
        <w:t>. H</w:t>
      </w:r>
      <w:r w:rsidR="00A94FD8">
        <w:t>owever</w:t>
      </w:r>
      <w:r w:rsidR="00D938A1">
        <w:t>,</w:t>
      </w:r>
      <w:r w:rsidR="00A94FD8">
        <w:t xml:space="preserve"> linking the dissociation constant with the ratio of </w:t>
      </w:r>
      <m:oMath>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w:r w:rsidR="00A94FD8">
        <w:rPr>
          <w:rFonts w:eastAsiaTheme="minorEastAsia"/>
          <w:b/>
          <w:bCs/>
        </w:rPr>
        <w:t xml:space="preserve"> </w:t>
      </w:r>
      <w:r w:rsidR="00A94FD8">
        <w:rPr>
          <w:rFonts w:eastAsiaTheme="minorEastAsia"/>
        </w:rPr>
        <w:t xml:space="preserve">helps students to understand </w:t>
      </w:r>
      <w:r w:rsidR="000B0FB2">
        <w:rPr>
          <w:rFonts w:eastAsiaTheme="minorEastAsia"/>
        </w:rPr>
        <w:t xml:space="preserve">the relationship between the strength of </w:t>
      </w:r>
      <w:r w:rsidR="00581D98">
        <w:rPr>
          <w:rFonts w:eastAsiaTheme="minorEastAsia"/>
        </w:rPr>
        <w:t>acid-base</w:t>
      </w:r>
      <w:r w:rsidR="000B0FB2">
        <w:rPr>
          <w:rFonts w:eastAsiaTheme="minorEastAsia"/>
        </w:rPr>
        <w:t xml:space="preserve"> and </w:t>
      </w:r>
      <w:r w:rsidR="00491C7B">
        <w:rPr>
          <w:rFonts w:eastAsiaTheme="minorEastAsia"/>
        </w:rPr>
        <w:t xml:space="preserve">the </w:t>
      </w:r>
      <w:r w:rsidR="000B0FB2">
        <w:rPr>
          <w:rFonts w:eastAsiaTheme="minorEastAsia"/>
        </w:rPr>
        <w:t xml:space="preserve">pH of </w:t>
      </w:r>
      <w:r w:rsidR="00491C7B">
        <w:rPr>
          <w:rFonts w:eastAsiaTheme="minorEastAsia"/>
        </w:rPr>
        <w:t xml:space="preserve">the </w:t>
      </w:r>
      <w:r w:rsidR="000B0FB2">
        <w:rPr>
          <w:rFonts w:eastAsiaTheme="minorEastAsia"/>
        </w:rPr>
        <w:t>buffer formed</w:t>
      </w:r>
      <w:r w:rsidR="00473801">
        <w:rPr>
          <w:rFonts w:eastAsiaTheme="minorEastAsia"/>
        </w:rPr>
        <w:t>.</w:t>
      </w:r>
      <w:r w:rsidR="00617629" w:rsidRPr="00617629">
        <w:t xml:space="preserve"> </w:t>
      </w:r>
      <w:r w:rsidR="00617629" w:rsidRPr="00A91960">
        <w:t xml:space="preserve">Refer to </w:t>
      </w:r>
      <w:r w:rsidR="00617629">
        <w:t xml:space="preserve">the </w:t>
      </w:r>
      <w:hyperlink w:anchor="_Appendix" w:history="1">
        <w:r w:rsidR="002164B2" w:rsidRPr="009515F1">
          <w:rPr>
            <w:rStyle w:val="Hyperlink"/>
            <w:color w:val="002060"/>
          </w:rPr>
          <w:t>Appendix</w:t>
        </w:r>
      </w:hyperlink>
      <w:r w:rsidR="00617629" w:rsidRPr="002164B2">
        <w:rPr>
          <w:rStyle w:val="Hyperlink"/>
          <w:color w:val="auto"/>
          <w:u w:val="none"/>
        </w:rPr>
        <w:t xml:space="preserve"> for </w:t>
      </w:r>
      <w:r w:rsidR="00682E8A">
        <w:rPr>
          <w:rStyle w:val="Hyperlink"/>
          <w:color w:val="auto"/>
          <w:u w:val="none"/>
        </w:rPr>
        <w:t xml:space="preserve">the </w:t>
      </w:r>
      <w:r w:rsidR="00617629" w:rsidRPr="002164B2">
        <w:rPr>
          <w:rStyle w:val="Hyperlink"/>
          <w:color w:val="auto"/>
          <w:u w:val="none"/>
        </w:rPr>
        <w:t>derivation o</w:t>
      </w:r>
      <w:r w:rsidR="00682E8A">
        <w:rPr>
          <w:rStyle w:val="Hyperlink"/>
          <w:color w:val="auto"/>
          <w:u w:val="none"/>
        </w:rPr>
        <w:t xml:space="preserve">f </w:t>
      </w:r>
      <w:r w:rsidR="00FB779D">
        <w:rPr>
          <w:rStyle w:val="Hyperlink"/>
          <w:color w:val="auto"/>
          <w:u w:val="none"/>
        </w:rPr>
        <w:t xml:space="preserve">the </w:t>
      </w:r>
      <w:r w:rsidR="00682E8A" w:rsidRPr="007F2F73">
        <w:t>Henderson-Hasselbalch</w:t>
      </w:r>
      <w:r w:rsidR="002164B2" w:rsidRPr="002164B2">
        <w:rPr>
          <w:rStyle w:val="Hyperlink"/>
          <w:color w:val="auto"/>
          <w:u w:val="none"/>
        </w:rPr>
        <w:t xml:space="preserve"> equation</w:t>
      </w:r>
      <w:r w:rsidR="002164B2" w:rsidRPr="00FB779D">
        <w:rPr>
          <w:rStyle w:val="Hyperlink"/>
          <w:color w:val="002060"/>
          <w:u w:val="none"/>
        </w:rPr>
        <w:t>.</w:t>
      </w:r>
    </w:p>
    <w:p w14:paraId="6CCBA500" w14:textId="0600968A" w:rsidR="00D02FD3" w:rsidRPr="0096730A" w:rsidRDefault="00D02FD3" w:rsidP="00D02FD3">
      <w:pPr>
        <w:rPr>
          <w:rStyle w:val="Strong"/>
          <w:b w:val="0"/>
          <w:bCs w:val="0"/>
        </w:rPr>
      </w:pPr>
      <w:r w:rsidRPr="0096730A">
        <w:rPr>
          <w:rStyle w:val="Strong"/>
          <w:b w:val="0"/>
          <w:bCs w:val="0"/>
        </w:rPr>
        <w:t xml:space="preserve">The pH of a buffer solution depends on the dissociation constant of the weak </w:t>
      </w:r>
      <w:r w:rsidR="00581D98" w:rsidRPr="0096730A">
        <w:rPr>
          <w:rStyle w:val="Strong"/>
          <w:b w:val="0"/>
          <w:bCs w:val="0"/>
        </w:rPr>
        <w:t>acid</w:t>
      </w:r>
      <w:r w:rsidR="004A0645" w:rsidRPr="0096730A">
        <w:rPr>
          <w:rStyle w:val="Strong"/>
          <w:b w:val="0"/>
          <w:bCs w:val="0"/>
        </w:rPr>
        <w:t xml:space="preserve"> or </w:t>
      </w:r>
      <w:r w:rsidR="00581D98" w:rsidRPr="0096730A">
        <w:rPr>
          <w:rStyle w:val="Strong"/>
          <w:b w:val="0"/>
          <w:bCs w:val="0"/>
        </w:rPr>
        <w:t>base</w:t>
      </w:r>
      <w:r w:rsidRPr="0096730A">
        <w:rPr>
          <w:rStyle w:val="Strong"/>
          <w:b w:val="0"/>
          <w:bCs w:val="0"/>
        </w:rPr>
        <w:t xml:space="preserve"> forming the buffer. </w:t>
      </w:r>
      <w:r w:rsidR="00D541D3" w:rsidRPr="0096730A">
        <w:rPr>
          <w:rStyle w:val="Strong"/>
          <w:b w:val="0"/>
          <w:bCs w:val="0"/>
        </w:rPr>
        <w:t>The s</w:t>
      </w:r>
      <w:r w:rsidR="000B0FB2" w:rsidRPr="0096730A">
        <w:rPr>
          <w:rStyle w:val="Strong"/>
          <w:b w:val="0"/>
          <w:bCs w:val="0"/>
        </w:rPr>
        <w:t xml:space="preserve">tronger the acid, </w:t>
      </w:r>
      <w:r w:rsidR="00D541D3" w:rsidRPr="0096730A">
        <w:rPr>
          <w:rStyle w:val="Strong"/>
          <w:b w:val="0"/>
          <w:bCs w:val="0"/>
        </w:rPr>
        <w:t xml:space="preserve">the </w:t>
      </w:r>
      <w:r w:rsidR="000B0FB2" w:rsidRPr="0096730A">
        <w:rPr>
          <w:rStyle w:val="Strong"/>
          <w:b w:val="0"/>
          <w:bCs w:val="0"/>
        </w:rPr>
        <w:t xml:space="preserve">lower the pH of </w:t>
      </w:r>
      <w:r w:rsidR="006A5061" w:rsidRPr="0096730A">
        <w:rPr>
          <w:rStyle w:val="Strong"/>
          <w:b w:val="0"/>
          <w:bCs w:val="0"/>
        </w:rPr>
        <w:t xml:space="preserve">the </w:t>
      </w:r>
      <w:r w:rsidR="000B0FB2" w:rsidRPr="0096730A">
        <w:rPr>
          <w:rStyle w:val="Strong"/>
          <w:b w:val="0"/>
          <w:bCs w:val="0"/>
        </w:rPr>
        <w:t>resulting buffer.</w:t>
      </w:r>
    </w:p>
    <w:p w14:paraId="52DBDDA4" w14:textId="35D790E5" w:rsidR="00D02FD3" w:rsidRPr="001D35B5" w:rsidRDefault="001D35B5" w:rsidP="00F372CE">
      <w:pPr>
        <w:jc w:val="center"/>
        <w:rPr>
          <w:rFonts w:eastAsiaTheme="minorEastAsia"/>
          <w:b/>
          <w:bCs/>
        </w:rPr>
      </w:p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w:r>
        <w:rPr>
          <w:rFonts w:eastAsiaTheme="minorEastAsia"/>
          <w:b/>
          <w:bCs/>
        </w:rPr>
        <w:t xml:space="preserve"> </w:t>
      </w:r>
      <w:r w:rsidR="00C55B72">
        <w:rPr>
          <w:rFonts w:eastAsiaTheme="minorEastAsia"/>
          <w:b/>
          <w:bCs/>
        </w:rPr>
        <w:t>e</w:t>
      </w:r>
      <w:r>
        <w:rPr>
          <w:rFonts w:eastAsiaTheme="minorEastAsia"/>
          <w:b/>
          <w:bCs/>
        </w:rPr>
        <w:t xml:space="preserve">quation </w:t>
      </w:r>
      <w:r w:rsidR="00F372CE">
        <w:rPr>
          <w:rFonts w:eastAsiaTheme="minorEastAsia"/>
          <w:b/>
          <w:bCs/>
        </w:rPr>
        <w:t>3</w:t>
      </w:r>
    </w:p>
    <w:p w14:paraId="57D2C87A" w14:textId="12140086" w:rsidR="00D02FD3" w:rsidRPr="00B61855" w:rsidRDefault="00D02FD3" w:rsidP="001D35B5">
      <w:r w:rsidRPr="00B61855">
        <w:t>Similarly, if the buffer consists of a weak base and its conjugate acid, the equation is</w:t>
      </w:r>
      <w:r w:rsidR="00B61855" w:rsidRPr="00B61855">
        <w:t>:</w:t>
      </w:r>
    </w:p>
    <w:p w14:paraId="4C61C4D7" w14:textId="29DE79FC" w:rsidR="00D02FD3" w:rsidRPr="001D35B5" w:rsidRDefault="001D35B5" w:rsidP="00F372CE">
      <w:pPr>
        <w:jc w:val="center"/>
        <w:rPr>
          <w:b/>
          <w:bCs/>
        </w:rPr>
      </w:pPr>
      <m:oMath>
        <m:r>
          <m:rPr>
            <m:sty m:val="b"/>
          </m:rPr>
          <w:rPr>
            <w:rFonts w:ascii="Cambria Math" w:hAnsi="Cambria Math"/>
          </w:rPr>
          <m:t>pOH=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b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[BH</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[B</m:t>
                </m:r>
              </m:e>
              <m:sub>
                <m:d>
                  <m:dPr>
                    <m:ctrlPr>
                      <w:rPr>
                        <w:rFonts w:ascii="Cambria Math" w:hAnsi="Cambria Math"/>
                        <w:b/>
                        <w:i/>
                      </w:rPr>
                    </m:ctrlPr>
                  </m:dPr>
                  <m:e>
                    <m:r>
                      <m:rPr>
                        <m:sty m:val="bi"/>
                      </m:rPr>
                      <w:rPr>
                        <w:rFonts w:ascii="Cambria Math" w:hAnsi="Cambria Math"/>
                      </w:rPr>
                      <m:t>aq</m:t>
                    </m:r>
                  </m:e>
                </m:d>
              </m:sub>
            </m:sSub>
            <m:r>
              <m:rPr>
                <m:sty m:val="bi"/>
              </m:rPr>
              <w:rPr>
                <w:rFonts w:ascii="Cambria Math" w:hAnsi="Cambria Math"/>
              </w:rPr>
              <m:t>]</m:t>
            </m:r>
          </m:den>
        </m:f>
      </m:oMath>
      <w:r>
        <w:rPr>
          <w:rFonts w:eastAsiaTheme="minorEastAsia"/>
          <w:b/>
          <w:bCs/>
        </w:rPr>
        <w:t xml:space="preserve"> </w:t>
      </w:r>
      <w:r w:rsidR="00C55B72">
        <w:rPr>
          <w:rFonts w:eastAsiaTheme="minorEastAsia"/>
          <w:b/>
          <w:bCs/>
        </w:rPr>
        <w:t>e</w:t>
      </w:r>
      <w:r>
        <w:rPr>
          <w:rFonts w:eastAsiaTheme="minorEastAsia"/>
          <w:b/>
          <w:bCs/>
        </w:rPr>
        <w:t xml:space="preserve">quation </w:t>
      </w:r>
      <w:r w:rsidR="00F372CE">
        <w:rPr>
          <w:rFonts w:eastAsiaTheme="minorEastAsia"/>
          <w:b/>
          <w:bCs/>
        </w:rPr>
        <w:t>4</w:t>
      </w:r>
    </w:p>
    <w:p w14:paraId="42993D85" w14:textId="21B0C2A9" w:rsidR="00963B10" w:rsidRDefault="00B61855" w:rsidP="006A35A7">
      <w:r w:rsidRPr="00B61855">
        <w:t xml:space="preserve">where </w:t>
      </w:r>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b</m:t>
            </m:r>
          </m:sub>
        </m:sSub>
      </m:oMath>
      <w:r w:rsidRPr="00B61855">
        <w:t xml:space="preserve"> is the dissociation </w:t>
      </w:r>
      <w:r w:rsidR="00B9168B">
        <w:t>constant</w:t>
      </w:r>
      <w:r w:rsidR="00D13B32">
        <w:t xml:space="preserve"> </w:t>
      </w:r>
      <w:r>
        <w:t>of a weak base.</w:t>
      </w:r>
    </w:p>
    <w:p w14:paraId="7A9A4652" w14:textId="17204CB8" w:rsidR="00FB3CC6" w:rsidRDefault="00E34EF8" w:rsidP="00FB3CC6">
      <w:pPr>
        <w:pStyle w:val="Heading5"/>
      </w:pPr>
      <w:r>
        <w:t xml:space="preserve">Buffer </w:t>
      </w:r>
      <w:r w:rsidR="004B6B08">
        <w:t>c</w:t>
      </w:r>
      <w:r>
        <w:t>apacity</w:t>
      </w:r>
    </w:p>
    <w:p w14:paraId="259F3ED3" w14:textId="0594560F" w:rsidR="00E34EF8" w:rsidRDefault="00A67AC5" w:rsidP="00E34EF8">
      <w:r w:rsidRPr="00A67AC5">
        <w:rPr>
          <w:rStyle w:val="Strong"/>
        </w:rPr>
        <w:t>B</w:t>
      </w:r>
      <w:r w:rsidR="00E34EF8" w:rsidRPr="00A67AC5">
        <w:rPr>
          <w:rStyle w:val="Strong"/>
        </w:rPr>
        <w:t>uffer capacity</w:t>
      </w:r>
      <w:r w:rsidR="00E34EF8" w:rsidRPr="00E34EF8">
        <w:t xml:space="preserve"> is </w:t>
      </w:r>
      <w:r w:rsidR="0085723C">
        <w:t xml:space="preserve">a </w:t>
      </w:r>
      <w:r w:rsidR="009D66DC">
        <w:t xml:space="preserve">measure of </w:t>
      </w:r>
      <w:r w:rsidR="0085723C">
        <w:t xml:space="preserve">the </w:t>
      </w:r>
      <w:r w:rsidR="00D22F2C">
        <w:t xml:space="preserve">buffer’s ability to resist </w:t>
      </w:r>
      <w:r w:rsidR="00A35DF7">
        <w:t xml:space="preserve">a significant </w:t>
      </w:r>
      <w:r w:rsidR="00D22F2C">
        <w:t>change</w:t>
      </w:r>
      <w:r w:rsidR="009B5208">
        <w:t xml:space="preserve"> in </w:t>
      </w:r>
      <m:oMath>
        <m:r>
          <m:rPr>
            <m:sty m:val="p"/>
          </m:rPr>
          <w:rPr>
            <w:rFonts w:ascii="Cambria Math" w:hAnsi="Cambria Math"/>
          </w:rPr>
          <m:t>pH</m:t>
        </m:r>
      </m:oMath>
      <w:r w:rsidR="00366852">
        <w:t xml:space="preserve"> </w:t>
      </w:r>
      <w:r w:rsidR="009B5208">
        <w:t>(</w:t>
      </w:r>
      <w:r w:rsidR="009B5208" w:rsidRPr="00E34EF8">
        <w:t>usually by one unit</w:t>
      </w:r>
      <w:r w:rsidR="009B5208">
        <w:t>)</w:t>
      </w:r>
      <w:r w:rsidR="009B5208" w:rsidRPr="00E34EF8">
        <w:t xml:space="preserve">. </w:t>
      </w:r>
      <w:r w:rsidR="0085723C">
        <w:t xml:space="preserve">It may be defined as the </w:t>
      </w:r>
      <w:r w:rsidR="00E34EF8" w:rsidRPr="00E34EF8">
        <w:t xml:space="preserve">amount of </w:t>
      </w:r>
      <w:r w:rsidR="00E34EF8">
        <w:t xml:space="preserve">strong </w:t>
      </w:r>
      <w:r w:rsidR="00E34EF8" w:rsidRPr="00E34EF8">
        <w:t xml:space="preserve">acid or base that can be added to </w:t>
      </w:r>
      <w:r w:rsidR="0085723C">
        <w:t xml:space="preserve">one litre </w:t>
      </w:r>
      <w:r w:rsidR="00E34EF8" w:rsidRPr="00E34EF8">
        <w:t xml:space="preserve">of a buffer solution before </w:t>
      </w:r>
      <w:r w:rsidR="0085723C">
        <w:t xml:space="preserve">its </w:t>
      </w:r>
      <m:oMath>
        <m:r>
          <m:rPr>
            <m:sty m:val="p"/>
          </m:rPr>
          <w:rPr>
            <w:rFonts w:ascii="Cambria Math" w:hAnsi="Cambria Math"/>
          </w:rPr>
          <m:t>pH</m:t>
        </m:r>
      </m:oMath>
      <w:r w:rsidR="00E34EF8" w:rsidRPr="00E34EF8">
        <w:t xml:space="preserve"> changes significantly</w:t>
      </w:r>
      <w:r w:rsidR="003F3682">
        <w:t xml:space="preserve"> (</w:t>
      </w:r>
      <w:r w:rsidR="00E34EF8" w:rsidRPr="00E34EF8">
        <w:t>usually by one unit</w:t>
      </w:r>
      <w:r w:rsidR="003F3682">
        <w:t>)</w:t>
      </w:r>
      <w:r w:rsidR="00E34EF8" w:rsidRPr="00E34EF8">
        <w:t>.</w:t>
      </w:r>
    </w:p>
    <w:p w14:paraId="28BA5130" w14:textId="16BE5E09" w:rsidR="00115F86" w:rsidRDefault="005136E5" w:rsidP="00115F86">
      <w:r>
        <w:t>The buffer capacity</w:t>
      </w:r>
      <w:r w:rsidR="003B4572">
        <w:t xml:space="preserve"> </w:t>
      </w:r>
      <w:r w:rsidR="004E2735">
        <w:t xml:space="preserve">depends on the combined number of moles of </w:t>
      </w:r>
      <w:r w:rsidR="00581D98">
        <w:t>acid-base</w:t>
      </w:r>
      <w:r w:rsidR="004E2735">
        <w:t xml:space="preserve"> and its conjugate base/acid. </w:t>
      </w:r>
      <w:r w:rsidR="00115F86" w:rsidRPr="00D8484E">
        <w:rPr>
          <w:color w:val="000000" w:themeColor="text1"/>
        </w:rPr>
        <w:t>A</w:t>
      </w:r>
      <w:r w:rsidR="00115F86">
        <w:t xml:space="preserve"> concentrated </w:t>
      </w:r>
      <w:r w:rsidR="00655104">
        <w:t>buffer solution</w:t>
      </w:r>
      <w:r w:rsidR="00115F86">
        <w:t xml:space="preserve"> has </w:t>
      </w:r>
      <w:r w:rsidR="006140DA">
        <w:t>more</w:t>
      </w:r>
      <w:r w:rsidR="00115F86">
        <w:t xml:space="preserve"> moles of acid and its conjugate base </w:t>
      </w:r>
      <w:r w:rsidR="006140DA">
        <w:t>than</w:t>
      </w:r>
      <w:r w:rsidR="00115F86">
        <w:t xml:space="preserve"> the dilute solution</w:t>
      </w:r>
      <w:r w:rsidR="000955E5">
        <w:t>.</w:t>
      </w:r>
      <w:r w:rsidR="002E2940">
        <w:t xml:space="preserve"> </w:t>
      </w:r>
      <w:r w:rsidR="00ED409A">
        <w:t>Therefore,</w:t>
      </w:r>
      <w:r w:rsidR="00115F86">
        <w:t xml:space="preserve"> it can take in more acid or base without</w:t>
      </w:r>
      <w:r w:rsidR="00F7012D">
        <w:t xml:space="preserve"> a</w:t>
      </w:r>
      <w:r w:rsidR="00115F86">
        <w:t xml:space="preserve"> significant change in</w:t>
      </w:r>
      <w:r w:rsidR="00F7012D">
        <w:t xml:space="preserve"> its</w:t>
      </w:r>
      <w:r w:rsidR="00115F86">
        <w:t xml:space="preserve"> </w:t>
      </w:r>
      <m:oMath>
        <m:r>
          <m:rPr>
            <m:sty m:val="p"/>
          </m:rPr>
          <w:rPr>
            <w:rFonts w:ascii="Cambria Math" w:hAnsi="Cambria Math"/>
          </w:rPr>
          <m:t>pH</m:t>
        </m:r>
      </m:oMath>
      <w:r w:rsidR="00100668">
        <w:t>.</w:t>
      </w:r>
    </w:p>
    <w:p w14:paraId="5E0FF007" w14:textId="767D1995" w:rsidR="00294E7A" w:rsidRDefault="004E2735" w:rsidP="00C04C35">
      <w:r>
        <w:t>For example, a buffer solution formed by mixing equal volumes (say 50</w:t>
      </w:r>
      <w:r w:rsidR="00165A9D">
        <w:t> </w:t>
      </w:r>
      <m:oMath>
        <m:r>
          <m:rPr>
            <m:sty m:val="p"/>
          </m:rPr>
          <w:rPr>
            <w:rFonts w:ascii="Cambria Math" w:hAnsi="Cambria Math"/>
          </w:rPr>
          <m:t>mL</m:t>
        </m:r>
      </m:oMath>
      <w:r>
        <w:t xml:space="preserve"> each) of 1M acetic acid and 1M sodium acetate will have a greater buffer capacity than a buffer solution made up by mixing the same volume of 0.1M acetic acid and 0.1M sodium</w:t>
      </w:r>
      <w:r w:rsidR="00124C51">
        <w:t xml:space="preserve"> acetate.</w:t>
      </w:r>
    </w:p>
    <w:p w14:paraId="0C8C1642" w14:textId="3292A96D" w:rsidR="006F2D86" w:rsidRDefault="006F2D86" w:rsidP="006F2D86">
      <w:pPr>
        <w:pStyle w:val="Caption"/>
        <w:rPr>
          <w:noProof/>
        </w:rPr>
      </w:pPr>
      <w:r>
        <w:t xml:space="preserve">Figure </w:t>
      </w:r>
      <w:fldSimple w:instr=" SEQ Figure \* ARABIC ">
        <w:r w:rsidR="007050C1">
          <w:rPr>
            <w:noProof/>
          </w:rPr>
          <w:t>5</w:t>
        </w:r>
      </w:fldSimple>
      <w:r>
        <w:t xml:space="preserve"> – </w:t>
      </w:r>
      <w:r w:rsidR="007D3898">
        <w:t>a</w:t>
      </w:r>
      <w:r>
        <w:t xml:space="preserve"> sponge and water reservoir analogy for buffer capacity</w:t>
      </w:r>
      <w:r w:rsidR="009D04CB" w:rsidRPr="00C21634" w:rsidDel="009D04CB">
        <w:t xml:space="preserve"> </w:t>
      </w:r>
    </w:p>
    <w:p w14:paraId="4C28E69E" w14:textId="4C8EB047" w:rsidR="004312FE" w:rsidRDefault="00FC1484" w:rsidP="0072421C">
      <w:r>
        <w:rPr>
          <w:noProof/>
        </w:rPr>
        <w:drawing>
          <wp:inline distT="0" distB="0" distL="0" distR="0" wp14:anchorId="190D5F8C" wp14:editId="455ECE6A">
            <wp:extent cx="6120130" cy="3977005"/>
            <wp:effectExtent l="0" t="0" r="0" b="4445"/>
            <wp:docPr id="34" name="Picture 34" descr="A sponge and water reservoir analogy for buffer capacity. . A two headed  red arrow in the picture indicates buffer capacity. It increases with the increase in the depth of the sponge or the size of the water reservoir. This represents the increase in the number of moles of the weak acid or base and its conjugate base or acid (salt). The blue and pink areas in the three reservoirs represent the relative concentrations of the weak acid and its salt (conjugate 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ponge and water reservoir analogy for buffer capacity. . A two headed  red arrow in the picture indicates buffer capacity. It increases with the increase in the depth of the sponge or the size of the water reservoir. This represents the increase in the number of moles of the weak acid or base and its conjugate base or acid (salt). The blue and pink areas in the three reservoirs represent the relative concentrations of the weak acid and its salt (conjugate base). "/>
                    <pic:cNvPicPr/>
                  </pic:nvPicPr>
                  <pic:blipFill>
                    <a:blip r:embed="rId18"/>
                    <a:stretch>
                      <a:fillRect/>
                    </a:stretch>
                  </pic:blipFill>
                  <pic:spPr>
                    <a:xfrm>
                      <a:off x="0" y="0"/>
                      <a:ext cx="6120130" cy="3977005"/>
                    </a:xfrm>
                    <a:prstGeom prst="rect">
                      <a:avLst/>
                    </a:prstGeom>
                  </pic:spPr>
                </pic:pic>
              </a:graphicData>
            </a:graphic>
          </wp:inline>
        </w:drawing>
      </w:r>
    </w:p>
    <w:p w14:paraId="1DF28C05" w14:textId="2906F146" w:rsidR="007F566C" w:rsidRPr="006F2D86" w:rsidRDefault="007F566C" w:rsidP="006F2D86">
      <w:pPr>
        <w:pStyle w:val="Imageattributioncaption"/>
      </w:pPr>
      <w:r w:rsidRPr="006F2D86">
        <w:t xml:space="preserve">This image was created by the author using </w:t>
      </w:r>
      <w:hyperlink r:id="rId19" w:history="1">
        <w:r w:rsidRPr="006F2D86">
          <w:rPr>
            <w:rStyle w:val="Hyperlink"/>
          </w:rPr>
          <w:t>DALL</w:t>
        </w:r>
        <w:r w:rsidR="00FC4247">
          <w:rPr>
            <w:rStyle w:val="Hyperlink"/>
          </w:rPr>
          <w:t>–</w:t>
        </w:r>
        <w:r w:rsidRPr="006F2D86">
          <w:rPr>
            <w:rStyle w:val="Hyperlink"/>
          </w:rPr>
          <w:t xml:space="preserve">E 2 </w:t>
        </w:r>
        <w:r w:rsidR="00FC4247">
          <w:rPr>
            <w:rStyle w:val="Hyperlink"/>
          </w:rPr>
          <w:t>–</w:t>
        </w:r>
        <w:r w:rsidRPr="006F2D86">
          <w:rPr>
            <w:rStyle w:val="Hyperlink"/>
          </w:rPr>
          <w:t xml:space="preserve"> </w:t>
        </w:r>
        <w:r w:rsidR="001D1B5B" w:rsidRPr="006F2D86">
          <w:rPr>
            <w:rStyle w:val="Hyperlink"/>
          </w:rPr>
          <w:t>OpenAI</w:t>
        </w:r>
      </w:hyperlink>
      <w:r w:rsidR="006F2D86">
        <w:t>.</w:t>
      </w:r>
    </w:p>
    <w:p w14:paraId="6A2C3295" w14:textId="76C920DB" w:rsidR="007C6E4C" w:rsidRDefault="007C6E4C" w:rsidP="00C04C35">
      <w:r>
        <w:t>Figure 5 displays a two-headed red arrow to indicate buffer capacity. It increases with the increase in the sponge's depth or the water reservoir's size. This represents the increase in the number of moles of the weak acid or base and its conjugate base or acid (salt).</w:t>
      </w:r>
      <w:r w:rsidRPr="00567152">
        <w:t xml:space="preserve"> </w:t>
      </w:r>
      <w:r w:rsidRPr="00C21634">
        <w:t xml:space="preserve">The blue and pink areas in </w:t>
      </w:r>
      <w:r>
        <w:t xml:space="preserve">the 3 reservoirs </w:t>
      </w:r>
      <w:r w:rsidRPr="00C21634">
        <w:t>represent the relative concentrations of the weak acid and its salt (conjugate base)</w:t>
      </w:r>
      <w:r>
        <w:t>.</w:t>
      </w:r>
    </w:p>
    <w:p w14:paraId="40E9F928" w14:textId="071C77CA" w:rsidR="00C04C35" w:rsidRDefault="00C04C35" w:rsidP="00C04C35">
      <w:r>
        <w:t>As shown in the analogy above, as the buffer capacity increases (shown by the depth of the sponge), it can ‘soak up’ more moles of strong acid and base without a significant change in</w:t>
      </w:r>
      <m:oMath>
        <m:r>
          <w:rPr>
            <w:rFonts w:ascii="Cambria Math" w:hAnsi="Cambria Math"/>
          </w:rPr>
          <m:t xml:space="preserve"> </m:t>
        </m:r>
        <m:r>
          <m:rPr>
            <m:sty m:val="p"/>
          </m:rPr>
          <w:rPr>
            <w:rFonts w:ascii="Cambria Math" w:hAnsi="Cambria Math"/>
          </w:rPr>
          <m:t>pH</m:t>
        </m:r>
      </m:oMath>
      <w:r>
        <w:t>.</w:t>
      </w:r>
    </w:p>
    <w:p w14:paraId="2964A85A" w14:textId="7AF58783" w:rsidR="00460F33" w:rsidRDefault="00C04C35" w:rsidP="00460F33">
      <w:r>
        <w:t xml:space="preserve">Similarly, the water reservoir analogy could also explain the buffer capacity. The bigger the reservoir, the higher the buffer capacity, as it can take in more moles of strong acid and base without a significant change in the </w:t>
      </w:r>
      <m:oMath>
        <m:r>
          <m:rPr>
            <m:sty m:val="p"/>
          </m:rPr>
          <w:rPr>
            <w:rFonts w:ascii="Cambria Math" w:hAnsi="Cambria Math"/>
          </w:rPr>
          <m:t>pH.</m:t>
        </m:r>
      </m:oMath>
      <w:r w:rsidR="00460F33" w:rsidRPr="00460F33">
        <w:t xml:space="preserve"> </w:t>
      </w:r>
      <w:r w:rsidR="00460F33">
        <w:t>In the figure above, the pink and blue area is analogous to the concentration of chemical species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m:rPr>
            <m:sty m:val="p"/>
          </m:rPr>
          <w:rPr>
            <w:rFonts w:ascii="Cambria Math" w:hAnsi="Cambria Math"/>
          </w:rPr>
          <m:t>)</m:t>
        </m:r>
      </m:oMath>
      <w:r w:rsidR="00460F33">
        <w:t xml:space="preserve">. The larger area indicates a greater number of moles of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sidR="00460F33" w:rsidRPr="009D6839">
        <w:t>,</w:t>
      </w:r>
      <w:r w:rsidR="00460F33">
        <w:t xml:space="preserve"> hence the greater buffer capacity.</w:t>
      </w:r>
    </w:p>
    <w:p w14:paraId="5C11CDDB" w14:textId="35C81903" w:rsidR="00A36380" w:rsidRDefault="00616912" w:rsidP="00506D14">
      <w:pPr>
        <w:pStyle w:val="Heading5"/>
      </w:pPr>
      <w:r>
        <w:t xml:space="preserve">How does the ratio of </w:t>
      </w:r>
      <w:r w:rsidR="00101712">
        <w:t xml:space="preserve">an </w:t>
      </w:r>
      <w:r w:rsidR="00E70CF9">
        <w:t>acid or base to its salt affect the buffer capacity?</w:t>
      </w:r>
    </w:p>
    <w:p w14:paraId="269C596D" w14:textId="33BED42D" w:rsidR="00055C45" w:rsidRDefault="00055C45" w:rsidP="00163A6F">
      <w:r w:rsidRPr="007F2F73">
        <w:t xml:space="preserve">A buffer is most effective when there are </w:t>
      </w:r>
      <w:r>
        <w:t xml:space="preserve">an </w:t>
      </w:r>
      <w:r w:rsidRPr="007F2F73">
        <w:t xml:space="preserve">equal number of moles of acid </w:t>
      </w:r>
      <w:r>
        <w:t xml:space="preserve">or base </w:t>
      </w:r>
      <w:r w:rsidRPr="007F2F73">
        <w:t xml:space="preserve">and its conjugate base </w:t>
      </w:r>
      <w:r>
        <w:t>or acid</w:t>
      </w:r>
      <w:r w:rsidRPr="007F2F73">
        <w:t>(salt). However, this ratio may vary.</w:t>
      </w:r>
    </w:p>
    <w:p w14:paraId="52242458" w14:textId="112FBAAF" w:rsidR="00163A6F" w:rsidRPr="001D35B5" w:rsidRDefault="00D02FD3" w:rsidP="00163A6F">
      <w:pPr>
        <w:rPr>
          <w:rFonts w:eastAsiaTheme="minorEastAsia"/>
          <w:b/>
          <w:bCs/>
        </w:rPr>
      </w:pPr>
      <w:r w:rsidRPr="007F2F73">
        <w:t xml:space="preserve">If the concentration of </w:t>
      </w:r>
      <m:oMath>
        <m:r>
          <m:rPr>
            <m:sty m:val="p"/>
          </m:rPr>
          <w:rPr>
            <w:rFonts w:ascii="Cambria Math" w:hAnsi="Cambria Math"/>
          </w:rPr>
          <m:t>HA =</m:t>
        </m:r>
        <m:sSup>
          <m:sSupPr>
            <m:ctrlPr>
              <w:rPr>
                <w:rFonts w:ascii="Cambria Math" w:hAnsi="Cambria Math"/>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7F2F73">
        <w:t xml:space="preserve"> then</w:t>
      </w:r>
      <w:r w:rsidR="00163A6F">
        <w:t xml:space="preserve"> substituting in </w:t>
      </w:r>
      <w:r w:rsidR="00C55B72">
        <w:rPr>
          <w:rFonts w:eastAsiaTheme="minorEastAsia"/>
          <w:b/>
          <w:bCs/>
        </w:rPr>
        <w:t>e</w:t>
      </w:r>
      <w:r w:rsidR="00163A6F">
        <w:rPr>
          <w:rFonts w:eastAsiaTheme="minorEastAsia"/>
          <w:b/>
          <w:bCs/>
        </w:rPr>
        <w:t xml:space="preserve">quation </w:t>
      </w:r>
      <w:r w:rsidR="00C55B72">
        <w:rPr>
          <w:rFonts w:eastAsiaTheme="minorEastAsia"/>
          <w:b/>
          <w:bCs/>
        </w:rPr>
        <w:t>3</w:t>
      </w:r>
      <w:r w:rsidR="00165A9D">
        <w:rPr>
          <w:rFonts w:eastAsiaTheme="minorEastAsia"/>
          <w:b/>
          <w:bCs/>
        </w:rPr>
        <w:t>.</w:t>
      </w:r>
    </w:p>
    <w:p w14:paraId="5BA6F801" w14:textId="4D76A239" w:rsidR="00D02FD3" w:rsidRPr="007F2F73" w:rsidRDefault="00D02FD3" w:rsidP="009A269F">
      <w:pPr>
        <w:jc w:val="center"/>
      </w:pPr>
      <m:oMathPara>
        <m:oMath>
          <m:r>
            <m:rPr>
              <m:sty m:val="p"/>
            </m:rPr>
            <w:rPr>
              <w:rFonts w:ascii="Cambria Math" w:hAnsi="Cambria Math"/>
              <w:sz w:val="28"/>
              <w:szCs w:val="28"/>
            </w:rPr>
            <m:t>log</m:t>
          </m:r>
          <m:f>
            <m:fPr>
              <m:ctrlPr>
                <w:rPr>
                  <w:rFonts w:ascii="Cambria Math" w:hAnsi="Cambria Math"/>
                  <w:sz w:val="28"/>
                  <w:szCs w:val="28"/>
                </w:rPr>
              </m:ctrlPr>
            </m:fPr>
            <m:num>
              <m:sSubSup>
                <m:sSubSupPr>
                  <m:ctrlPr>
                    <w:rPr>
                      <w:rFonts w:ascii="Cambria Math" w:hAnsi="Cambria Math"/>
                      <w:sz w:val="28"/>
                      <w:szCs w:val="28"/>
                    </w:rPr>
                  </m:ctrlPr>
                </m:sSubSupPr>
                <m:e>
                  <m:r>
                    <m:rPr>
                      <m:sty m:val="p"/>
                    </m:rPr>
                    <w:rPr>
                      <w:rFonts w:ascii="Cambria Math" w:hAnsi="Cambria Math"/>
                      <w:sz w:val="28"/>
                      <w:szCs w:val="28"/>
                    </w:rPr>
                    <m:t>[A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sSub>
                <m:sSubPr>
                  <m:ctrlPr>
                    <w:rPr>
                      <w:rFonts w:ascii="Cambria Math" w:hAnsi="Cambria Math"/>
                      <w:sz w:val="28"/>
                      <w:szCs w:val="28"/>
                    </w:rPr>
                  </m:ctrlPr>
                </m:sSubPr>
                <m:e>
                  <m:r>
                    <m:rPr>
                      <m:sty m:val="p"/>
                    </m:rPr>
                    <w:rPr>
                      <w:rFonts w:ascii="Cambria Math" w:hAnsi="Cambria Math"/>
                      <w:sz w:val="28"/>
                      <w:szCs w:val="28"/>
                    </w:rPr>
                    <m:t>[HA</m:t>
                  </m:r>
                </m:e>
                <m:sub>
                  <m:d>
                    <m:dPr>
                      <m:ctrlPr>
                        <w:rPr>
                          <w:rFonts w:ascii="Cambria Math" w:hAnsi="Cambria Math"/>
                          <w:sz w:val="28"/>
                          <w:szCs w:val="28"/>
                        </w:rPr>
                      </m:ctrlPr>
                    </m:dPr>
                    <m:e>
                      <m:r>
                        <m:rPr>
                          <m:sty m:val="p"/>
                        </m:rPr>
                        <w:rPr>
                          <w:rFonts w:ascii="Cambria Math" w:hAnsi="Cambria Math"/>
                          <w:sz w:val="28"/>
                          <w:szCs w:val="28"/>
                        </w:rPr>
                        <m:t>aq</m:t>
                      </m:r>
                    </m:e>
                  </m:d>
                </m:sub>
              </m:sSub>
              <m:r>
                <w:rPr>
                  <w:rFonts w:ascii="Cambria Math" w:hAnsi="Cambria Math"/>
                  <w:sz w:val="28"/>
                  <w:szCs w:val="28"/>
                </w:rPr>
                <m:t>]</m:t>
              </m:r>
            </m:den>
          </m:f>
          <m:r>
            <w:rPr>
              <w:rFonts w:ascii="Cambria Math" w:hAnsi="Cambria Math"/>
              <w:sz w:val="28"/>
              <w:szCs w:val="28"/>
            </w:rPr>
            <m:t>=0</m:t>
          </m:r>
        </m:oMath>
      </m:oMathPara>
    </w:p>
    <w:p w14:paraId="20DBAA9B" w14:textId="5AA4374A" w:rsidR="00D02FD3" w:rsidRPr="009A269F" w:rsidRDefault="00163A6F" w:rsidP="00D02FD3">
      <m:oMathPara>
        <m:oMathParaPr>
          <m:jc m:val="center"/>
        </m:oMathPara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oMath>
      </m:oMathPara>
    </w:p>
    <w:p w14:paraId="262CCB49" w14:textId="3A64CDAD" w:rsidR="00D02FD3" w:rsidRPr="007F2F73" w:rsidRDefault="00D02FD3" w:rsidP="001D35B5">
      <w:pPr>
        <w:pStyle w:val="ListBullet"/>
      </w:pPr>
      <w:r w:rsidRPr="007F2F73">
        <w:t>If the buffer</w:t>
      </w:r>
      <w:r w:rsidR="00163A6F">
        <w:t xml:space="preserve"> solution</w:t>
      </w:r>
      <w:r w:rsidRPr="007F2F73">
        <w:t xml:space="preserve"> has more moles of conjugate base</w:t>
      </w:r>
      <w:r w:rsidR="008044F4">
        <w:t xml:space="preserve"> </w:t>
      </w:r>
      <w:r w:rsidRPr="007F2F73">
        <w:t xml:space="preserve">(salt) than the weak acid, it </w:t>
      </w:r>
      <w:r w:rsidR="001D35B5">
        <w:t xml:space="preserve">has the capacity to take </w:t>
      </w:r>
      <w:r w:rsidRPr="007F2F73">
        <w:t xml:space="preserve">in more moles of </w:t>
      </w:r>
      <w:r w:rsidR="00EC345B">
        <w:t xml:space="preserve">a </w:t>
      </w:r>
      <w:r w:rsidRPr="007F2F73">
        <w:t xml:space="preserve">strong acid than a base without </w:t>
      </w:r>
      <w:r w:rsidR="001D35B5">
        <w:t xml:space="preserve">undergoing </w:t>
      </w:r>
      <w:r w:rsidRPr="007F2F73">
        <w:t xml:space="preserve">significant changes in </w:t>
      </w:r>
      <w:r w:rsidR="001D35B5">
        <w:t xml:space="preserve">the </w:t>
      </w:r>
      <m:oMath>
        <m:r>
          <m:rPr>
            <m:sty m:val="p"/>
          </m:rPr>
          <w:rPr>
            <w:rFonts w:ascii="Cambria Math" w:hAnsi="Cambria Math"/>
          </w:rPr>
          <m:t>pH</m:t>
        </m:r>
        <m:r>
          <w:rPr>
            <w:rFonts w:ascii="Cambria Math" w:hAnsi="Cambria Math"/>
          </w:rPr>
          <m:t>.</m:t>
        </m:r>
      </m:oMath>
    </w:p>
    <w:p w14:paraId="4B2FC4DD" w14:textId="22788EEC" w:rsidR="00163A6F" w:rsidRDefault="00D02FD3" w:rsidP="00D02FD3">
      <w:pPr>
        <w:rPr>
          <w:rFonts w:eastAsiaTheme="minorEastAsia"/>
          <w:b/>
          <w:bCs/>
        </w:rPr>
      </w:pPr>
      <w:r w:rsidRPr="007F2F73">
        <w:t xml:space="preserve">If the ratio of </w:t>
      </w:r>
      <m:oMath>
        <m:f>
          <m:fPr>
            <m:ctrlPr>
              <w:rPr>
                <w:rFonts w:ascii="Cambria Math" w:hAnsi="Cambria Math"/>
                <w:sz w:val="28"/>
                <w:szCs w:val="28"/>
              </w:rPr>
            </m:ctrlPr>
          </m:fPr>
          <m:num>
            <m:sSubSup>
              <m:sSubSupPr>
                <m:ctrlPr>
                  <w:rPr>
                    <w:rFonts w:ascii="Cambria Math" w:hAnsi="Cambria Math"/>
                    <w:sz w:val="28"/>
                    <w:szCs w:val="28"/>
                  </w:rPr>
                </m:ctrlPr>
              </m:sSubSupPr>
              <m:e>
                <m:r>
                  <m:rPr>
                    <m:sty m:val="p"/>
                  </m:rPr>
                  <w:rPr>
                    <w:rFonts w:ascii="Cambria Math" w:hAnsi="Cambria Math"/>
                    <w:sz w:val="28"/>
                    <w:szCs w:val="28"/>
                  </w:rPr>
                  <m:t>[A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sSub>
              <m:sSubPr>
                <m:ctrlPr>
                  <w:rPr>
                    <w:rFonts w:ascii="Cambria Math" w:hAnsi="Cambria Math"/>
                    <w:sz w:val="28"/>
                    <w:szCs w:val="28"/>
                  </w:rPr>
                </m:ctrlPr>
              </m:sSubPr>
              <m:e>
                <m:r>
                  <m:rPr>
                    <m:sty m:val="p"/>
                  </m:rPr>
                  <w:rPr>
                    <w:rFonts w:ascii="Cambria Math" w:hAnsi="Cambria Math"/>
                    <w:sz w:val="28"/>
                    <w:szCs w:val="28"/>
                  </w:rPr>
                  <m:t>[HA</m:t>
                </m:r>
              </m:e>
              <m:sub>
                <m:d>
                  <m:dPr>
                    <m:ctrlPr>
                      <w:rPr>
                        <w:rFonts w:ascii="Cambria Math" w:hAnsi="Cambria Math"/>
                        <w:sz w:val="28"/>
                        <w:szCs w:val="28"/>
                      </w:rPr>
                    </m:ctrlPr>
                  </m:dPr>
                  <m:e>
                    <m:r>
                      <m:rPr>
                        <m:sty m:val="p"/>
                      </m:rPr>
                      <w:rPr>
                        <w:rFonts w:ascii="Cambria Math" w:hAnsi="Cambria Math"/>
                        <w:sz w:val="28"/>
                        <w:szCs w:val="28"/>
                      </w:rPr>
                      <m:t>aq</m:t>
                    </m:r>
                  </m:e>
                </m:d>
              </m:sub>
            </m:sSub>
            <m:r>
              <w:rPr>
                <w:rFonts w:ascii="Cambria Math" w:hAnsi="Cambria Math"/>
                <w:sz w:val="28"/>
                <w:szCs w:val="28"/>
              </w:rPr>
              <m:t>]</m:t>
            </m:r>
          </m:den>
        </m:f>
      </m:oMath>
      <w:r w:rsidRPr="007F2F73">
        <w:rPr>
          <w:rFonts w:eastAsiaTheme="minorEastAsia"/>
        </w:rPr>
        <w:t xml:space="preserve"> =10; </w:t>
      </w:r>
      <w:r w:rsidR="00163A6F" w:rsidRPr="007F2F73">
        <w:t>then</w:t>
      </w:r>
      <w:r w:rsidR="00163A6F">
        <w:t xml:space="preserve"> substituting in </w:t>
      </w:r>
      <w:r w:rsidR="00C55B72">
        <w:rPr>
          <w:rFonts w:eastAsiaTheme="minorEastAsia"/>
          <w:b/>
          <w:bCs/>
        </w:rPr>
        <w:t>e</w:t>
      </w:r>
      <w:r w:rsidR="00163A6F">
        <w:rPr>
          <w:rFonts w:eastAsiaTheme="minorEastAsia"/>
          <w:b/>
          <w:bCs/>
        </w:rPr>
        <w:t xml:space="preserve">quation </w:t>
      </w:r>
      <w:r w:rsidR="00C443D8">
        <w:rPr>
          <w:rFonts w:eastAsiaTheme="minorEastAsia"/>
          <w:b/>
          <w:bCs/>
        </w:rPr>
        <w:t>3</w:t>
      </w:r>
    </w:p>
    <w:p w14:paraId="60003022" w14:textId="07128DDD" w:rsidR="00163A6F" w:rsidRPr="00163A6F" w:rsidRDefault="00D02FD3" w:rsidP="009A269F">
      <w:pPr>
        <w:jc w:val="center"/>
        <w:rPr>
          <w:rStyle w:val="Strong"/>
          <w:rFonts w:eastAsiaTheme="minorEastAsia"/>
          <w:b w:val="0"/>
        </w:rPr>
      </w:pPr>
      <m:oMathPara>
        <m:oMath>
          <m:r>
            <m:rPr>
              <m:sty m:val="p"/>
            </m:rPr>
            <w:rPr>
              <w:rFonts w:ascii="Cambria Math" w:hAnsi="Cambria Math"/>
              <w:sz w:val="28"/>
              <w:szCs w:val="28"/>
            </w:rPr>
            <m:t>log</m:t>
          </m:r>
          <m:f>
            <m:fPr>
              <m:ctrlPr>
                <w:rPr>
                  <w:rFonts w:ascii="Cambria Math" w:hAnsi="Cambria Math"/>
                  <w:bCs/>
                  <w:sz w:val="28"/>
                  <w:szCs w:val="28"/>
                </w:rPr>
              </m:ctrlPr>
            </m:fPr>
            <m:num>
              <m:sSubSup>
                <m:sSubSupPr>
                  <m:ctrlPr>
                    <w:rPr>
                      <w:rFonts w:ascii="Cambria Math" w:hAnsi="Cambria Math"/>
                      <w:bCs/>
                      <w:sz w:val="28"/>
                      <w:szCs w:val="28"/>
                    </w:rPr>
                  </m:ctrlPr>
                </m:sSubSupPr>
                <m:e>
                  <m:r>
                    <m:rPr>
                      <m:sty m:val="p"/>
                    </m:rPr>
                    <w:rPr>
                      <w:rFonts w:ascii="Cambria Math" w:hAnsi="Cambria Math"/>
                      <w:sz w:val="28"/>
                      <w:szCs w:val="28"/>
                    </w:rPr>
                    <m:t>[A</m:t>
                  </m:r>
                </m:e>
                <m:sub>
                  <m:d>
                    <m:dPr>
                      <m:ctrlPr>
                        <w:rPr>
                          <w:rFonts w:ascii="Cambria Math" w:hAnsi="Cambria Math"/>
                          <w:bCs/>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sSub>
                <m:sSubPr>
                  <m:ctrlPr>
                    <w:rPr>
                      <w:rFonts w:ascii="Cambria Math" w:hAnsi="Cambria Math"/>
                      <w:bCs/>
                      <w:sz w:val="28"/>
                      <w:szCs w:val="28"/>
                    </w:rPr>
                  </m:ctrlPr>
                </m:sSubPr>
                <m:e>
                  <m:r>
                    <m:rPr>
                      <m:sty m:val="p"/>
                    </m:rPr>
                    <w:rPr>
                      <w:rFonts w:ascii="Cambria Math" w:hAnsi="Cambria Math"/>
                      <w:sz w:val="28"/>
                      <w:szCs w:val="28"/>
                    </w:rPr>
                    <m:t>[HA</m:t>
                  </m:r>
                </m:e>
                <m:sub>
                  <m:d>
                    <m:dPr>
                      <m:ctrlPr>
                        <w:rPr>
                          <w:rFonts w:ascii="Cambria Math" w:hAnsi="Cambria Math"/>
                          <w:bCs/>
                          <w:sz w:val="28"/>
                          <w:szCs w:val="28"/>
                        </w:rPr>
                      </m:ctrlPr>
                    </m:dPr>
                    <m:e>
                      <m:r>
                        <m:rPr>
                          <m:sty m:val="p"/>
                        </m:rPr>
                        <w:rPr>
                          <w:rFonts w:ascii="Cambria Math" w:hAnsi="Cambria Math"/>
                          <w:sz w:val="28"/>
                          <w:szCs w:val="28"/>
                        </w:rPr>
                        <m:t>aq</m:t>
                      </m:r>
                    </m:e>
                  </m:d>
                </m:sub>
              </m:sSub>
              <m:r>
                <w:rPr>
                  <w:rFonts w:ascii="Cambria Math" w:hAnsi="Cambria Math"/>
                  <w:sz w:val="28"/>
                  <w:szCs w:val="28"/>
                </w:rPr>
                <m:t>]</m:t>
              </m:r>
            </m:den>
          </m:f>
          <m:r>
            <m:rPr>
              <m:sty m:val="bi"/>
            </m:rPr>
            <w:rPr>
              <w:rFonts w:ascii="Cambria Math" w:hAnsi="Cambria Math"/>
              <w:sz w:val="28"/>
              <w:szCs w:val="28"/>
            </w:rPr>
            <m:t>=</m:t>
          </m:r>
          <m:r>
            <w:rPr>
              <w:rStyle w:val="Strong"/>
              <w:rFonts w:ascii="Cambria Math" w:hAnsi="Cambria Math"/>
            </w:rPr>
            <m:t>1,</m:t>
          </m:r>
        </m:oMath>
      </m:oMathPara>
    </w:p>
    <w:p w14:paraId="1F7F743B" w14:textId="76060524" w:rsidR="00D02FD3" w:rsidRPr="009A269F" w:rsidRDefault="00163A6F" w:rsidP="00D02FD3">
      <w:pPr>
        <w:rPr>
          <w:rFonts w:eastAsiaTheme="minorEastAsia"/>
        </w:rPr>
      </w:pPr>
      <m:oMathPara>
        <m:oMathParaPr>
          <m:jc m:val="center"/>
        </m:oMathParaPr>
        <m:oMath>
          <m:r>
            <w:rPr>
              <w:rStyle w:val="Strong"/>
              <w:rFonts w:ascii="Cambria Math" w:hAnsi="Cambria Math"/>
            </w:rPr>
            <m:t xml:space="preserve"> </m:t>
          </m:r>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+1</m:t>
          </m:r>
        </m:oMath>
      </m:oMathPara>
    </w:p>
    <w:p w14:paraId="779AC48F" w14:textId="085F1C88" w:rsidR="00D02FD3" w:rsidRPr="007F2F73" w:rsidRDefault="00D02FD3" w:rsidP="001D35B5">
      <w:pPr>
        <w:pStyle w:val="ListBullet"/>
      </w:pPr>
      <w:r w:rsidRPr="007F2F73">
        <w:t>Similarly, if the buffer</w:t>
      </w:r>
      <w:r w:rsidR="00163A6F">
        <w:t xml:space="preserve"> solution</w:t>
      </w:r>
      <w:r w:rsidRPr="007F2F73">
        <w:t xml:space="preserve"> has more moles of weak acid than the conjugate base</w:t>
      </w:r>
      <w:r w:rsidR="005A6C0C">
        <w:t xml:space="preserve"> </w:t>
      </w:r>
      <w:r w:rsidRPr="007F2F73">
        <w:t>(salt</w:t>
      </w:r>
      <w:r w:rsidR="005A6C0C">
        <w:t>)</w:t>
      </w:r>
      <w:r w:rsidR="001D35B5" w:rsidRPr="007F2F73">
        <w:t xml:space="preserve">, it </w:t>
      </w:r>
      <w:r w:rsidR="001D35B5">
        <w:t>has the capacity to take</w:t>
      </w:r>
      <w:r w:rsidRPr="007F2F73">
        <w:t xml:space="preserve"> in more moles of </w:t>
      </w:r>
      <w:r w:rsidR="001D35B5">
        <w:t xml:space="preserve">a </w:t>
      </w:r>
      <w:r w:rsidRPr="007F2F73">
        <w:t xml:space="preserve">strong base than acid without significant changes in </w:t>
      </w:r>
      <w:r w:rsidR="001D35B5">
        <w:t xml:space="preserve">the </w:t>
      </w:r>
      <m:oMath>
        <m:r>
          <m:rPr>
            <m:sty m:val="p"/>
          </m:rPr>
          <w:rPr>
            <w:rFonts w:ascii="Cambria Math" w:hAnsi="Cambria Math"/>
          </w:rPr>
          <m:t>pH.</m:t>
        </m:r>
      </m:oMath>
    </w:p>
    <w:p w14:paraId="74E1A408" w14:textId="1EBF37D8" w:rsidR="00163A6F" w:rsidRPr="00163A6F" w:rsidRDefault="00D02FD3" w:rsidP="00D02FD3">
      <w:pPr>
        <w:rPr>
          <w:rFonts w:eastAsiaTheme="minorEastAsia"/>
        </w:rPr>
      </w:pPr>
      <w:r w:rsidRPr="007F2F73">
        <w:t xml:space="preserve">If the ratio of </w:t>
      </w:r>
      <m:oMath>
        <m:f>
          <m:fPr>
            <m:ctrlPr>
              <w:rPr>
                <w:rFonts w:ascii="Cambria Math" w:hAnsi="Cambria Math"/>
                <w:sz w:val="28"/>
                <w:szCs w:val="28"/>
              </w:rPr>
            </m:ctrlPr>
          </m:fPr>
          <m:num>
            <m:sSubSup>
              <m:sSubSupPr>
                <m:ctrlPr>
                  <w:rPr>
                    <w:rFonts w:ascii="Cambria Math" w:hAnsi="Cambria Math"/>
                    <w:sz w:val="28"/>
                    <w:szCs w:val="28"/>
                  </w:rPr>
                </m:ctrlPr>
              </m:sSubSupPr>
              <m:e>
                <m:r>
                  <m:rPr>
                    <m:sty m:val="p"/>
                  </m:rPr>
                  <w:rPr>
                    <w:rFonts w:ascii="Cambria Math" w:hAnsi="Cambria Math"/>
                    <w:sz w:val="28"/>
                    <w:szCs w:val="28"/>
                  </w:rPr>
                  <m:t>[A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sSub>
              <m:sSubPr>
                <m:ctrlPr>
                  <w:rPr>
                    <w:rFonts w:ascii="Cambria Math" w:hAnsi="Cambria Math"/>
                    <w:sz w:val="28"/>
                    <w:szCs w:val="28"/>
                  </w:rPr>
                </m:ctrlPr>
              </m:sSubPr>
              <m:e>
                <m:r>
                  <m:rPr>
                    <m:sty m:val="p"/>
                  </m:rPr>
                  <w:rPr>
                    <w:rFonts w:ascii="Cambria Math" w:hAnsi="Cambria Math"/>
                    <w:sz w:val="28"/>
                    <w:szCs w:val="28"/>
                  </w:rPr>
                  <m:t>[HA</m:t>
                </m:r>
              </m:e>
              <m:sub>
                <m:d>
                  <m:dPr>
                    <m:ctrlPr>
                      <w:rPr>
                        <w:rFonts w:ascii="Cambria Math" w:hAnsi="Cambria Math"/>
                        <w:sz w:val="28"/>
                        <w:szCs w:val="28"/>
                      </w:rPr>
                    </m:ctrlPr>
                  </m:dPr>
                  <m:e>
                    <m:r>
                      <m:rPr>
                        <m:sty m:val="p"/>
                      </m:rPr>
                      <w:rPr>
                        <w:rFonts w:ascii="Cambria Math" w:hAnsi="Cambria Math"/>
                        <w:sz w:val="28"/>
                        <w:szCs w:val="28"/>
                      </w:rPr>
                      <m:t>aq</m:t>
                    </m:r>
                  </m:e>
                </m:d>
              </m:sub>
            </m:sSub>
            <m:r>
              <w:rPr>
                <w:rFonts w:ascii="Cambria Math" w:hAnsi="Cambria Math"/>
                <w:sz w:val="28"/>
                <w:szCs w:val="28"/>
              </w:rPr>
              <m:t>]</m:t>
            </m:r>
          </m:den>
        </m:f>
      </m:oMath>
      <w:r w:rsidRPr="007F2F73">
        <w:rPr>
          <w:rFonts w:eastAsiaTheme="minorEastAsia"/>
        </w:rPr>
        <w:t xml:space="preserve"> =1/10;</w:t>
      </w:r>
      <w:r w:rsidR="00163A6F">
        <w:rPr>
          <w:rFonts w:eastAsiaTheme="minorEastAsia"/>
        </w:rPr>
        <w:t xml:space="preserve"> </w:t>
      </w:r>
      <w:r w:rsidR="00163A6F" w:rsidRPr="007F2F73">
        <w:t>then</w:t>
      </w:r>
      <w:r w:rsidR="00163A6F">
        <w:t xml:space="preserve"> substituting in </w:t>
      </w:r>
      <w:r w:rsidR="00C443D8">
        <w:rPr>
          <w:rFonts w:eastAsiaTheme="minorEastAsia"/>
          <w:b/>
          <w:bCs/>
        </w:rPr>
        <w:t>e</w:t>
      </w:r>
      <w:r w:rsidR="00163A6F">
        <w:rPr>
          <w:rFonts w:eastAsiaTheme="minorEastAsia"/>
          <w:b/>
          <w:bCs/>
        </w:rPr>
        <w:t xml:space="preserve">quation </w:t>
      </w:r>
      <w:r w:rsidR="00C443D8">
        <w:rPr>
          <w:rFonts w:eastAsiaTheme="minorEastAsia"/>
          <w:b/>
          <w:bCs/>
        </w:rPr>
        <w:t>3</w:t>
      </w:r>
    </w:p>
    <w:p w14:paraId="733F483D" w14:textId="48333E0A" w:rsidR="00163A6F" w:rsidRDefault="00163A6F" w:rsidP="009A269F">
      <w:pPr>
        <w:jc w:val="center"/>
        <w:rPr>
          <w:rFonts w:eastAsiaTheme="minorEastAsia"/>
          <w:b/>
          <w:bCs/>
        </w:rPr>
      </w:pPr>
      <m:oMathPara>
        <m:oMath>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r>
            <m:rPr>
              <m:sty m:val="bi"/>
            </m:rPr>
            <w:rPr>
              <w:rFonts w:ascii="Cambria Math" w:hAnsi="Cambria Math"/>
            </w:rPr>
            <m:t>=-1,</m:t>
          </m:r>
        </m:oMath>
      </m:oMathPara>
    </w:p>
    <w:p w14:paraId="0773ACF2" w14:textId="70DFD774" w:rsidR="00D02FD3" w:rsidRPr="00163A6F" w:rsidRDefault="00163A6F" w:rsidP="009A269F">
      <w:pPr>
        <w:jc w:val="center"/>
        <w:rPr>
          <w:rFonts w:eastAsiaTheme="minorEastAsia"/>
          <w:b/>
          <w:bCs/>
        </w:rPr>
      </w:pPr>
      <m:oMathPara>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-1</m:t>
          </m:r>
        </m:oMath>
      </m:oMathPara>
    </w:p>
    <w:p w14:paraId="15768A90" w14:textId="402071C3" w:rsidR="009B616C" w:rsidRPr="000F5F8C" w:rsidRDefault="009B616C" w:rsidP="00500AC4">
      <w:pPr>
        <w:pStyle w:val="FeatureBox3"/>
      </w:pPr>
      <w:r w:rsidRPr="00D450E9">
        <w:rPr>
          <w:rStyle w:val="Strong"/>
        </w:rPr>
        <w:t xml:space="preserve">Checkpoint </w:t>
      </w:r>
      <w:r w:rsidR="00203F06" w:rsidRPr="00D450E9">
        <w:rPr>
          <w:rStyle w:val="Strong"/>
        </w:rPr>
        <w:t>2</w:t>
      </w:r>
    </w:p>
    <w:p w14:paraId="7FAE6C42" w14:textId="73025A5D" w:rsidR="009B616C" w:rsidRPr="00716B52" w:rsidRDefault="00716B52" w:rsidP="00500AC4">
      <w:pPr>
        <w:pStyle w:val="FeatureBox3"/>
        <w:rPr>
          <w:rStyle w:val="Strong"/>
        </w:rPr>
      </w:pPr>
      <w:r>
        <w:rPr>
          <w:rStyle w:val="Strong"/>
        </w:rPr>
        <w:t>Question 4</w:t>
      </w:r>
      <w:r w:rsidR="007C1A61">
        <w:rPr>
          <w:rStyle w:val="Strong"/>
        </w:rPr>
        <w:t>:</w:t>
      </w:r>
    </w:p>
    <w:p w14:paraId="617C17C9" w14:textId="12755460" w:rsidR="009B616C" w:rsidRDefault="009B616C" w:rsidP="00500AC4">
      <w:pPr>
        <w:pStyle w:val="FeatureBox3"/>
      </w:pPr>
      <w:r w:rsidRPr="005615FA">
        <w:t xml:space="preserve">Which of the following </w:t>
      </w:r>
      <w:r>
        <w:t xml:space="preserve">equimolar solutions </w:t>
      </w:r>
      <w:r w:rsidRPr="005615FA">
        <w:t xml:space="preserve">would be the best choice for preparing a buffer with a pH = </w:t>
      </w:r>
      <w:r w:rsidR="00A7461B">
        <w:t>9.2?</w:t>
      </w:r>
      <w:r>
        <w:t xml:space="preserve"> Show all working.</w:t>
      </w:r>
    </w:p>
    <w:p w14:paraId="70A964F1" w14:textId="6261C096" w:rsidR="009B616C" w:rsidRDefault="009B616C" w:rsidP="00746D8E">
      <w:pPr>
        <w:pStyle w:val="FeatureBox3"/>
        <w:numPr>
          <w:ilvl w:val="0"/>
          <w:numId w:val="24"/>
        </w:numPr>
        <w:ind w:left="567" w:hanging="567"/>
        <w:rPr>
          <w:rFonts w:eastAsiaTheme="minorEastAsia"/>
        </w:rPr>
      </w:pPr>
      <w:r w:rsidRPr="00AA7E0F">
        <w:rPr>
          <w:rStyle w:val="Strong"/>
        </w:rPr>
        <w:t>P</w:t>
      </w:r>
      <w:r>
        <w:t xml:space="preserve">: </w:t>
      </w:r>
      <w:r w:rsidRPr="005615FA">
        <w:t xml:space="preserve">a solution of acetic acid and sodium acetate,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r>
          <w:rPr>
            <w:rFonts w:ascii="Cambria Math" w:hAnsi="Cambria Math"/>
          </w:rPr>
          <m:t>=1.8 x 1</m:t>
        </m:r>
        <m:sSup>
          <m:sSupPr>
            <m:ctrlPr>
              <w:rPr>
                <w:rFonts w:ascii="Cambria Math" w:hAnsi="Cambria Math"/>
                <w:i/>
              </w:rPr>
            </m:ctrlPr>
          </m:sSupPr>
          <m:e>
            <m:r>
              <w:rPr>
                <w:rFonts w:ascii="Cambria Math" w:hAnsi="Cambria Math"/>
              </w:rPr>
              <m:t>0</m:t>
            </m:r>
          </m:e>
          <m:sup>
            <m:r>
              <w:rPr>
                <w:rFonts w:ascii="Cambria Math" w:hAnsi="Cambria Math"/>
              </w:rPr>
              <m:t>-5</m:t>
            </m:r>
          </m:sup>
        </m:sSup>
      </m:oMath>
    </w:p>
    <w:p w14:paraId="2D92531C" w14:textId="77777777" w:rsidR="009B616C" w:rsidRPr="008B65C8" w:rsidRDefault="009B616C" w:rsidP="00746D8E">
      <w:pPr>
        <w:pStyle w:val="FeatureBox3"/>
        <w:numPr>
          <w:ilvl w:val="0"/>
          <w:numId w:val="24"/>
        </w:numPr>
        <w:ind w:left="567" w:hanging="567"/>
      </w:pPr>
      <w:r w:rsidRPr="00AA7E0F">
        <w:rPr>
          <w:rStyle w:val="Strong"/>
        </w:rPr>
        <w:t>Q</w:t>
      </w:r>
      <w:r>
        <w:t xml:space="preserve">: a </w:t>
      </w:r>
      <w:r w:rsidRPr="005615FA">
        <w:t>solution of hypochlorous acid and sodium hypochlorite</w:t>
      </w:r>
      <w:r>
        <w:t xml:space="preserve">,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r>
          <w:rPr>
            <w:rFonts w:ascii="Cambria Math" w:hAnsi="Cambria Math"/>
          </w:rPr>
          <m:t>=3.5 x 1</m:t>
        </m:r>
        <m:sSup>
          <m:sSupPr>
            <m:ctrlPr>
              <w:rPr>
                <w:rFonts w:ascii="Cambria Math" w:hAnsi="Cambria Math"/>
                <w:i/>
              </w:rPr>
            </m:ctrlPr>
          </m:sSupPr>
          <m:e>
            <m:r>
              <w:rPr>
                <w:rFonts w:ascii="Cambria Math" w:hAnsi="Cambria Math"/>
              </w:rPr>
              <m:t>0</m:t>
            </m:r>
          </m:e>
          <m:sup>
            <m:r>
              <w:rPr>
                <w:rFonts w:ascii="Cambria Math" w:hAnsi="Cambria Math"/>
              </w:rPr>
              <m:t>-8</m:t>
            </m:r>
          </m:sup>
        </m:sSup>
      </m:oMath>
    </w:p>
    <w:p w14:paraId="618B1FD4" w14:textId="12982E4E" w:rsidR="009B616C" w:rsidRDefault="009B616C" w:rsidP="00746D8E">
      <w:pPr>
        <w:pStyle w:val="FeatureBox3"/>
        <w:numPr>
          <w:ilvl w:val="0"/>
          <w:numId w:val="24"/>
        </w:numPr>
        <w:ind w:left="567" w:hanging="567"/>
        <w:rPr>
          <w:rFonts w:eastAsiaTheme="minorEastAsia"/>
        </w:rPr>
      </w:pPr>
      <w:r w:rsidRPr="00AA7E0F">
        <w:rPr>
          <w:rStyle w:val="Strong"/>
        </w:rPr>
        <w:t>R</w:t>
      </w:r>
      <w:r>
        <w:t xml:space="preserve">: a solution of boric acid and sodium borate,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r>
          <w:rPr>
            <w:rFonts w:ascii="Cambria Math" w:hAnsi="Cambria Math"/>
          </w:rPr>
          <m:t>=5.8 x 1</m:t>
        </m:r>
        <m:sSup>
          <m:sSupPr>
            <m:ctrlPr>
              <w:rPr>
                <w:rFonts w:ascii="Cambria Math" w:hAnsi="Cambria Math"/>
                <w:i/>
              </w:rPr>
            </m:ctrlPr>
          </m:sSupPr>
          <m:e>
            <m:r>
              <w:rPr>
                <w:rFonts w:ascii="Cambria Math" w:hAnsi="Cambria Math"/>
              </w:rPr>
              <m:t>0</m:t>
            </m:r>
          </m:e>
          <m:sup>
            <m:r>
              <w:rPr>
                <w:rFonts w:ascii="Cambria Math" w:hAnsi="Cambria Math"/>
              </w:rPr>
              <m:t>-10</m:t>
            </m:r>
          </m:sup>
        </m:sSup>
      </m:oMath>
    </w:p>
    <w:p w14:paraId="1F501E8C" w14:textId="7317716D" w:rsidR="009B616C" w:rsidRDefault="006A1A8E" w:rsidP="00500AC4">
      <w:pPr>
        <w:pStyle w:val="FeatureBox3"/>
      </w:pPr>
      <w:r>
        <w:t>How can you increase the pH of your chosen buffer</w:t>
      </w:r>
      <w:r w:rsidR="00613749">
        <w:t xml:space="preserve">? </w:t>
      </w:r>
      <w:r>
        <w:t>Will it have any impact on its buffer capacity? Explain why or why not?</w:t>
      </w:r>
    </w:p>
    <w:p w14:paraId="1BC889CD" w14:textId="1EBE06E7" w:rsidR="009339A8" w:rsidRPr="00685889" w:rsidRDefault="00716B52" w:rsidP="00500AC4">
      <w:pPr>
        <w:pStyle w:val="FeatureBox3"/>
      </w:pPr>
      <w:r>
        <w:rPr>
          <w:b/>
          <w:bCs/>
        </w:rPr>
        <w:t>Question 5</w:t>
      </w:r>
      <w:r w:rsidR="007C1A61">
        <w:rPr>
          <w:b/>
          <w:bCs/>
        </w:rPr>
        <w:t>:</w:t>
      </w:r>
      <w:r>
        <w:rPr>
          <w:b/>
          <w:bCs/>
        </w:rPr>
        <w:t xml:space="preserve"> </w:t>
      </w:r>
      <w:r w:rsidR="0010156A" w:rsidRPr="0010156A">
        <w:t>Consider a solution formed by mixing 500</w:t>
      </w:r>
      <w:r w:rsidR="00D90424">
        <w:t> </w:t>
      </w:r>
      <w:r w:rsidR="0010156A">
        <w:t xml:space="preserve">mL </w:t>
      </w:r>
      <w:r w:rsidR="0010156A" w:rsidRPr="0010156A">
        <w:t>of 1M ammonia solution and 300</w:t>
      </w:r>
      <w:r w:rsidR="00D90424">
        <w:t> </w:t>
      </w:r>
      <w:r w:rsidR="009D6816">
        <w:t>mL</w:t>
      </w:r>
      <w:r w:rsidR="0010156A" w:rsidRPr="0010156A">
        <w:t xml:space="preserve"> of 1</w:t>
      </w:r>
      <w:r w:rsidR="002C3659">
        <w:t>M</w:t>
      </w:r>
      <w:r w:rsidR="0010156A" w:rsidRPr="0010156A">
        <w:t xml:space="preserve"> ammonium chloride</w:t>
      </w:r>
      <w:r w:rsidR="002C3659">
        <w:t xml:space="preserve"> solution</w:t>
      </w:r>
      <w:r w:rsidR="0010156A" w:rsidRPr="0010156A">
        <w:t xml:space="preserve">. Calculate the number of moles of ammonium ions present after </w:t>
      </w:r>
      <w:r w:rsidR="00613749">
        <w:t>adding</w:t>
      </w:r>
      <w:r w:rsidR="0010156A" w:rsidRPr="0010156A">
        <w:t xml:space="preserve"> 40</w:t>
      </w:r>
      <w:r w:rsidR="000B0D3D">
        <w:t> </w:t>
      </w:r>
      <w:r w:rsidR="0010156A" w:rsidRPr="0010156A">
        <w:t>mL of 0.800M NaOH to this solution</w:t>
      </w:r>
      <w:r w:rsidR="00613749">
        <w:t>.</w:t>
      </w:r>
      <w:r w:rsidR="00613749" w:rsidRPr="0010156A">
        <w:t xml:space="preserve">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r>
          <w:rPr>
            <w:rFonts w:ascii="Cambria Math" w:hAnsi="Cambria Math"/>
          </w:rPr>
          <m:t>=5.8 x 1</m:t>
        </m:r>
        <m:sSup>
          <m:sSupPr>
            <m:ctrlPr>
              <w:rPr>
                <w:rFonts w:ascii="Cambria Math" w:hAnsi="Cambria Math"/>
                <w:i/>
              </w:rPr>
            </m:ctrlPr>
          </m:sSupPr>
          <m:e>
            <m:r>
              <w:rPr>
                <w:rFonts w:ascii="Cambria Math" w:hAnsi="Cambria Math"/>
              </w:rPr>
              <m:t>0</m:t>
            </m:r>
          </m:e>
          <m:sup>
            <m:r>
              <w:rPr>
                <w:rFonts w:ascii="Cambria Math" w:hAnsi="Cambria Math"/>
              </w:rPr>
              <m:t>-10</m:t>
            </m:r>
          </m:sup>
        </m:sSup>
      </m:oMath>
    </w:p>
    <w:p w14:paraId="14321CDD" w14:textId="518B1CF3" w:rsidR="00BF0054" w:rsidRDefault="00BF0054" w:rsidP="00BF0054">
      <w:pPr>
        <w:pStyle w:val="Heading3"/>
      </w:pPr>
      <w:bookmarkStart w:id="9" w:name="_Hlk131399259"/>
      <w:bookmarkStart w:id="10" w:name="_Toc148345085"/>
      <w:r>
        <w:t xml:space="preserve">Activity </w:t>
      </w:r>
      <w:r w:rsidR="001A3B87">
        <w:t>2</w:t>
      </w:r>
      <w:r w:rsidR="002D4007">
        <w:t xml:space="preserve"> – p</w:t>
      </w:r>
      <w:r w:rsidR="00854E8C">
        <w:t xml:space="preserve">reparing and testing a buffer </w:t>
      </w:r>
      <w:proofErr w:type="gramStart"/>
      <w:r w:rsidR="00854E8C">
        <w:t>solution</w:t>
      </w:r>
      <w:bookmarkEnd w:id="9"/>
      <w:bookmarkEnd w:id="10"/>
      <w:proofErr w:type="gramEnd"/>
    </w:p>
    <w:p w14:paraId="5F740C98" w14:textId="47FD471A" w:rsidR="00854E8C" w:rsidRPr="00854E8C" w:rsidRDefault="00854E8C" w:rsidP="00854E8C">
      <w:r>
        <w:t>This activity can be carried out either as a first</w:t>
      </w:r>
      <w:r w:rsidR="0046096D">
        <w:t>-</w:t>
      </w:r>
      <w:r>
        <w:t xml:space="preserve">hand investigation using a solution of </w:t>
      </w:r>
      <w:r w:rsidR="006E6AE2">
        <w:t>0.1</w:t>
      </w:r>
      <w:r>
        <w:t xml:space="preserve">M acetic acid and </w:t>
      </w:r>
      <w:r w:rsidR="006C6ECB">
        <w:t>0</w:t>
      </w:r>
      <w:r w:rsidR="00D51B0E">
        <w:t>.</w:t>
      </w:r>
      <w:r>
        <w:t xml:space="preserve">1M sodium acetate or </w:t>
      </w:r>
      <w:r w:rsidR="004C1039">
        <w:t xml:space="preserve">as </w:t>
      </w:r>
      <w:r w:rsidR="00512D5A">
        <w:t xml:space="preserve">interactive activities </w:t>
      </w:r>
      <w:r>
        <w:t xml:space="preserve">using a </w:t>
      </w:r>
      <w:hyperlink r:id="rId20">
        <w:r w:rsidRPr="1B056F27">
          <w:rPr>
            <w:rStyle w:val="Hyperlink"/>
          </w:rPr>
          <w:t>virtual lab</w:t>
        </w:r>
      </w:hyperlink>
      <w:r>
        <w:t>.</w:t>
      </w:r>
    </w:p>
    <w:p w14:paraId="618A07CD" w14:textId="71468CED" w:rsidR="00BF0054" w:rsidRDefault="00122264" w:rsidP="00BF0054">
      <w:pPr>
        <w:pStyle w:val="FeatureBox2"/>
      </w:pPr>
      <w:r>
        <w:rPr>
          <w:b/>
          <w:bCs/>
        </w:rPr>
        <w:t>Differentiation</w:t>
      </w:r>
      <w:r w:rsidR="006208D6">
        <w:rPr>
          <w:b/>
          <w:bCs/>
        </w:rPr>
        <w:t xml:space="preserve">: </w:t>
      </w:r>
      <w:r w:rsidR="00D90424">
        <w:t>t</w:t>
      </w:r>
      <w:r w:rsidR="00424E79">
        <w:t xml:space="preserve">eachers </w:t>
      </w:r>
      <w:r w:rsidR="006208D6">
        <w:t>c</w:t>
      </w:r>
      <w:r w:rsidR="00424E79">
        <w:t xml:space="preserve">an either provide the procedure for the investigation or </w:t>
      </w:r>
      <w:r w:rsidR="00AC52A7">
        <w:t xml:space="preserve">challenge the students to develop their own procedure for preparing and testing the buffer using the chemicals provided by the teacher. </w:t>
      </w:r>
      <w:r w:rsidR="00E86767">
        <w:t xml:space="preserve">The </w:t>
      </w:r>
      <w:r w:rsidR="00221564">
        <w:t>a</w:t>
      </w:r>
      <w:r w:rsidR="00AC52A7">
        <w:t>cetic acid/sodium acetate buffer is one example of a buffer solution. Other solutions</w:t>
      </w:r>
      <w:r w:rsidR="004E4D87">
        <w:t>,</w:t>
      </w:r>
      <w:r w:rsidR="00AC52A7">
        <w:t xml:space="preserve"> such as </w:t>
      </w:r>
      <w:r w:rsidR="009968AE">
        <w:t>0.</w:t>
      </w:r>
      <w:r w:rsidR="009B144D">
        <w:t xml:space="preserve">1M </w:t>
      </w:r>
      <w:r w:rsidR="00AC52A7">
        <w:t xml:space="preserve">ammonia and </w:t>
      </w:r>
      <w:r w:rsidR="00101FAD">
        <w:t>0.</w:t>
      </w:r>
      <w:r w:rsidR="009B144D">
        <w:t xml:space="preserve">1M </w:t>
      </w:r>
      <w:r w:rsidR="00AC52A7">
        <w:t xml:space="preserve">ammonium chloride or </w:t>
      </w:r>
      <w:r w:rsidR="00BD5911">
        <w:t>0.</w:t>
      </w:r>
      <w:r w:rsidR="009B144D">
        <w:t>1M</w:t>
      </w:r>
      <w:r w:rsidR="00101FAD">
        <w:t xml:space="preserve"> </w:t>
      </w:r>
      <w:r w:rsidR="00AC52A7">
        <w:t xml:space="preserve">sodium </w:t>
      </w:r>
      <w:r w:rsidR="00500706">
        <w:t>dihydrogen</w:t>
      </w:r>
      <w:r w:rsidR="004E4D87">
        <w:t xml:space="preserve"> </w:t>
      </w:r>
      <w:r w:rsidR="00500706">
        <w:t>phosphate</w:t>
      </w:r>
      <w:r w:rsidR="000B0FB2">
        <w:t xml:space="preserve"> and </w:t>
      </w:r>
      <w:r w:rsidR="00BD5911">
        <w:t>0.</w:t>
      </w:r>
      <w:r w:rsidR="009B144D">
        <w:t xml:space="preserve">1M </w:t>
      </w:r>
      <w:r w:rsidR="000B0FB2">
        <w:t xml:space="preserve">sodium </w:t>
      </w:r>
      <w:r w:rsidR="00500706">
        <w:t>dihydrogen</w:t>
      </w:r>
      <w:r w:rsidR="004E4D87">
        <w:t xml:space="preserve"> </w:t>
      </w:r>
      <w:r w:rsidR="00500706">
        <w:t>phosphate</w:t>
      </w:r>
      <w:r w:rsidR="004E4D87">
        <w:t>,</w:t>
      </w:r>
      <w:r w:rsidR="00AC52A7">
        <w:t xml:space="preserve"> can also be used to </w:t>
      </w:r>
      <w:r w:rsidR="009736E6">
        <w:t>conduct</w:t>
      </w:r>
      <w:r w:rsidR="00AC52A7">
        <w:t xml:space="preserve"> this investigation.</w:t>
      </w:r>
    </w:p>
    <w:p w14:paraId="2ACB4F6A" w14:textId="6DA6B417" w:rsidR="009B144D" w:rsidRDefault="009B144D" w:rsidP="009B144D">
      <w:r w:rsidRPr="002D6D2A">
        <w:rPr>
          <w:rStyle w:val="Strong"/>
        </w:rPr>
        <w:t>Planning</w:t>
      </w:r>
      <w:r>
        <w:t xml:space="preserve">: </w:t>
      </w:r>
      <w:r w:rsidR="00D90424">
        <w:t>t</w:t>
      </w:r>
      <w:r>
        <w:t xml:space="preserve">he following solutions are required for </w:t>
      </w:r>
      <w:r w:rsidR="006F1678">
        <w:t xml:space="preserve">conducting </w:t>
      </w:r>
      <w:r>
        <w:t>this activity</w:t>
      </w:r>
      <w:r w:rsidR="00B704E7">
        <w:t>:</w:t>
      </w:r>
    </w:p>
    <w:p w14:paraId="5807FDAC" w14:textId="6EEAE6CB" w:rsidR="008F6490" w:rsidRPr="002D4007" w:rsidRDefault="004D48F3" w:rsidP="00ED6A75">
      <w:pPr>
        <w:pStyle w:val="ListBullet"/>
        <w:rPr>
          <w:lang w:val="de-DE"/>
        </w:rPr>
      </w:pPr>
      <w:r w:rsidRPr="002D4007">
        <w:rPr>
          <w:lang w:val="de-DE"/>
        </w:rPr>
        <w:t>0.</w:t>
      </w:r>
      <w:r w:rsidR="009B144D" w:rsidRPr="002D4007">
        <w:rPr>
          <w:lang w:val="de-DE"/>
        </w:rPr>
        <w:t xml:space="preserve">1M sodium </w:t>
      </w:r>
      <w:r w:rsidR="00512D5A" w:rsidRPr="002D4007">
        <w:rPr>
          <w:lang w:val="de-DE"/>
        </w:rPr>
        <w:t xml:space="preserve">acetate </w:t>
      </w:r>
      <w:r w:rsidR="009B144D" w:rsidRPr="002D4007">
        <w:rPr>
          <w:lang w:val="de-DE"/>
        </w:rPr>
        <w:t>(sodium</w:t>
      </w:r>
      <w:r w:rsidR="00512D5A" w:rsidRPr="002D4007">
        <w:rPr>
          <w:lang w:val="de-DE"/>
        </w:rPr>
        <w:t xml:space="preserve"> ethanoate</w:t>
      </w:r>
      <w:r w:rsidR="009B144D" w:rsidRPr="002D4007">
        <w:rPr>
          <w:lang w:val="de-DE"/>
        </w:rPr>
        <w:t>)</w:t>
      </w:r>
    </w:p>
    <w:p w14:paraId="143FA0C3" w14:textId="2912FC44" w:rsidR="008F6490" w:rsidRDefault="004D48F3" w:rsidP="00ED6A75">
      <w:pPr>
        <w:pStyle w:val="ListBullet"/>
      </w:pPr>
      <w:r>
        <w:t>0.</w:t>
      </w:r>
      <w:r w:rsidR="009B144D">
        <w:t xml:space="preserve">1M </w:t>
      </w:r>
      <w:r w:rsidR="00512D5A">
        <w:t xml:space="preserve">acetic acid (ethanoic </w:t>
      </w:r>
      <w:r w:rsidR="009B144D">
        <w:t>acid</w:t>
      </w:r>
      <w:r w:rsidR="00512D5A">
        <w:t>)</w:t>
      </w:r>
    </w:p>
    <w:p w14:paraId="09BEC03E" w14:textId="3F6FECCB" w:rsidR="008F6490" w:rsidRDefault="009B144D" w:rsidP="00ED6A75">
      <w:pPr>
        <w:pStyle w:val="ListBullet"/>
      </w:pPr>
      <w:r>
        <w:t>1M HCl</w:t>
      </w:r>
    </w:p>
    <w:p w14:paraId="36DE85C7" w14:textId="41B295A6" w:rsidR="008F6490" w:rsidRDefault="009B144D" w:rsidP="00ED6A75">
      <w:pPr>
        <w:pStyle w:val="ListBullet"/>
      </w:pPr>
      <w:r>
        <w:t>1MNaOH</w:t>
      </w:r>
    </w:p>
    <w:p w14:paraId="499E691A" w14:textId="7A7B04A0" w:rsidR="00EE6CDC" w:rsidRDefault="00870A4F" w:rsidP="00ED6A75">
      <w:pPr>
        <w:pStyle w:val="ListBullet"/>
      </w:pPr>
      <w:r>
        <w:t xml:space="preserve">A </w:t>
      </w:r>
      <w:r w:rsidR="009B144D">
        <w:t xml:space="preserve">pH </w:t>
      </w:r>
      <w:proofErr w:type="gramStart"/>
      <w:r>
        <w:t>meter</w:t>
      </w:r>
      <w:proofErr w:type="gramEnd"/>
    </w:p>
    <w:p w14:paraId="18CA5CF6" w14:textId="42B75B9C" w:rsidR="008F6490" w:rsidRDefault="00C86853" w:rsidP="00ED6A75">
      <w:pPr>
        <w:pStyle w:val="ListBullet"/>
      </w:pPr>
      <w:r>
        <w:t>6 x</w:t>
      </w:r>
      <w:r w:rsidR="00D82B23">
        <w:t xml:space="preserve"> </w:t>
      </w:r>
      <w:r w:rsidR="009B144D">
        <w:t>50</w:t>
      </w:r>
      <w:r w:rsidR="00D90424">
        <w:t> </w:t>
      </w:r>
      <w:r w:rsidR="009B144D">
        <w:t>ml beakers</w:t>
      </w:r>
    </w:p>
    <w:p w14:paraId="069C7F4D" w14:textId="798A02B2" w:rsidR="008F6490" w:rsidRDefault="0020617E" w:rsidP="00ED6A75">
      <w:pPr>
        <w:pStyle w:val="ListBullet"/>
      </w:pPr>
      <w:r>
        <w:t xml:space="preserve">2 x </w:t>
      </w:r>
      <w:r w:rsidR="009B144D">
        <w:t>50</w:t>
      </w:r>
      <w:r w:rsidR="00D90424">
        <w:t> </w:t>
      </w:r>
      <w:r w:rsidR="009B144D">
        <w:t>ml measuring cylinder</w:t>
      </w:r>
    </w:p>
    <w:p w14:paraId="15BEF140" w14:textId="1F49388C" w:rsidR="00C86853" w:rsidRDefault="009B144D" w:rsidP="00ED6A75">
      <w:pPr>
        <w:pStyle w:val="ListBullet"/>
      </w:pPr>
      <w:r>
        <w:t>Pasteur pipettes</w:t>
      </w:r>
    </w:p>
    <w:p w14:paraId="05CD8C89" w14:textId="5864787F" w:rsidR="009B144D" w:rsidRDefault="00F21E3B" w:rsidP="001C133E">
      <w:pPr>
        <w:pStyle w:val="ListBullet"/>
      </w:pPr>
      <w:r>
        <w:t xml:space="preserve">A </w:t>
      </w:r>
      <w:r w:rsidR="00C9026D">
        <w:t xml:space="preserve">wash bottle containing distilled </w:t>
      </w:r>
      <w:r w:rsidR="00B816BA">
        <w:t>water.</w:t>
      </w:r>
    </w:p>
    <w:p w14:paraId="4A45D86C" w14:textId="216F7808" w:rsidR="009B144D" w:rsidRPr="009B144D" w:rsidRDefault="009127B6" w:rsidP="009B144D">
      <w:r>
        <w:t xml:space="preserve">The </w:t>
      </w:r>
      <w:r w:rsidR="009B144D">
        <w:t xml:space="preserve">Universal </w:t>
      </w:r>
      <w:r w:rsidR="00F21E3B">
        <w:t xml:space="preserve">Indicator </w:t>
      </w:r>
      <w:r w:rsidR="009B144D">
        <w:t xml:space="preserve">can be </w:t>
      </w:r>
      <w:r w:rsidR="009736E6">
        <w:t>used if</w:t>
      </w:r>
      <w:r w:rsidR="0002560F">
        <w:t xml:space="preserve"> a</w:t>
      </w:r>
      <w:r w:rsidR="009B144D">
        <w:t xml:space="preserve"> pH probe is unavailable</w:t>
      </w:r>
      <w:r>
        <w:t>. H</w:t>
      </w:r>
      <w:r w:rsidR="00BF6AEE">
        <w:t>owever</w:t>
      </w:r>
      <w:r>
        <w:t>,</w:t>
      </w:r>
      <w:r w:rsidR="00BF6AEE">
        <w:t xml:space="preserve"> it only provides qualitative data</w:t>
      </w:r>
      <w:r w:rsidR="005C3F82">
        <w:t>,</w:t>
      </w:r>
      <w:r w:rsidR="00BF6AEE">
        <w:t xml:space="preserve"> like c</w:t>
      </w:r>
      <w:r>
        <w:t>olour change</w:t>
      </w:r>
      <w:r w:rsidR="005C3F82">
        <w:t>,</w:t>
      </w:r>
      <w:r w:rsidR="00BF6AEE">
        <w:t xml:space="preserve"> with the addition of </w:t>
      </w:r>
      <w:r w:rsidR="004E4D87">
        <w:t xml:space="preserve">a </w:t>
      </w:r>
      <w:r w:rsidR="00BF6AEE">
        <w:t xml:space="preserve">strong </w:t>
      </w:r>
      <w:r w:rsidR="00581D98">
        <w:t>acid</w:t>
      </w:r>
      <w:r w:rsidR="004E4D87">
        <w:t xml:space="preserve"> or </w:t>
      </w:r>
      <w:r w:rsidR="00581D98">
        <w:t>base</w:t>
      </w:r>
      <w:r w:rsidR="00B00374">
        <w:t xml:space="preserve"> and </w:t>
      </w:r>
      <w:r>
        <w:t xml:space="preserve">does not </w:t>
      </w:r>
      <w:r w:rsidR="00B00374">
        <w:t>show small changes in pH</w:t>
      </w:r>
      <w:r w:rsidR="0020617E">
        <w:t xml:space="preserve"> t</w:t>
      </w:r>
      <w:r w:rsidR="00B00374">
        <w:t xml:space="preserve">hat </w:t>
      </w:r>
      <w:r w:rsidR="0063053D">
        <w:t>are</w:t>
      </w:r>
      <w:r w:rsidR="00B00374">
        <w:t xml:space="preserve"> </w:t>
      </w:r>
      <w:r w:rsidR="0020617E">
        <w:t xml:space="preserve">measurable </w:t>
      </w:r>
      <w:r w:rsidR="00B00374">
        <w:t>with the pH probe</w:t>
      </w:r>
      <w:r w:rsidR="004D48F3">
        <w:t>.</w:t>
      </w:r>
    </w:p>
    <w:p w14:paraId="32B72756" w14:textId="484089AE" w:rsidR="009B144D" w:rsidRPr="003C7BFA" w:rsidRDefault="004E4D87" w:rsidP="009B144D">
      <w:pPr>
        <w:pStyle w:val="FeatureBox"/>
      </w:pPr>
      <w:r>
        <w:t>Before planning this activity, the teacher must conduct a risk assessment,</w:t>
      </w:r>
      <w:r w:rsidR="009B144D">
        <w:t xml:space="preserve"> and all the safety measures must be implemented for safely </w:t>
      </w:r>
      <w:r w:rsidR="009736E6">
        <w:t>conducting</w:t>
      </w:r>
      <w:r w:rsidR="009B144D">
        <w:t xml:space="preserve"> this investigation in class.</w:t>
      </w:r>
    </w:p>
    <w:p w14:paraId="369C81A0" w14:textId="50D56BDA" w:rsidR="00512D5A" w:rsidRDefault="009B144D" w:rsidP="00746D8E">
      <w:pPr>
        <w:pStyle w:val="ListNumber"/>
        <w:numPr>
          <w:ilvl w:val="0"/>
          <w:numId w:val="9"/>
        </w:numPr>
      </w:pPr>
      <w:r w:rsidRPr="003B6498">
        <w:rPr>
          <w:rStyle w:val="Strong"/>
        </w:rPr>
        <w:t xml:space="preserve">Collect </w:t>
      </w:r>
      <w:r w:rsidR="00A77274">
        <w:t>4</w:t>
      </w:r>
      <w:r w:rsidR="00D82B23">
        <w:t xml:space="preserve"> </w:t>
      </w:r>
      <w:r>
        <w:t>clean and dry 50</w:t>
      </w:r>
      <w:r w:rsidR="00A77274">
        <w:t> </w:t>
      </w:r>
      <w:r>
        <w:t>m</w:t>
      </w:r>
      <w:r w:rsidR="004D48F3">
        <w:t>L</w:t>
      </w:r>
      <w:r>
        <w:t xml:space="preserve"> glass beakers</w:t>
      </w:r>
      <w:r w:rsidR="00512D5A">
        <w:t>.</w:t>
      </w:r>
    </w:p>
    <w:p w14:paraId="5B635F9D" w14:textId="56CF681C" w:rsidR="00AC52A7" w:rsidRDefault="00512D5A" w:rsidP="009B144D">
      <w:pPr>
        <w:pStyle w:val="ListNumber"/>
      </w:pPr>
      <w:r w:rsidRPr="003B6498">
        <w:rPr>
          <w:rStyle w:val="Strong"/>
        </w:rPr>
        <w:t>Label</w:t>
      </w:r>
      <w:r>
        <w:t xml:space="preserve"> them A,</w:t>
      </w:r>
      <w:r w:rsidR="00DD33DE">
        <w:t xml:space="preserve"> </w:t>
      </w:r>
      <w:r>
        <w:t>B,</w:t>
      </w:r>
      <w:r w:rsidR="00DD33DE">
        <w:t xml:space="preserve"> </w:t>
      </w:r>
      <w:r>
        <w:t xml:space="preserve">C </w:t>
      </w:r>
      <w:r w:rsidR="00D82B23">
        <w:t xml:space="preserve">and </w:t>
      </w:r>
      <w:r>
        <w:t>D</w:t>
      </w:r>
      <w:r w:rsidR="009B144D">
        <w:t>.</w:t>
      </w:r>
    </w:p>
    <w:p w14:paraId="7A8FEC9F" w14:textId="2D84DB06" w:rsidR="00512D5A" w:rsidRDefault="00C9026D" w:rsidP="00BB7667">
      <w:pPr>
        <w:pStyle w:val="ListNumber"/>
      </w:pPr>
      <w:r w:rsidRPr="003B6498">
        <w:rPr>
          <w:rStyle w:val="Strong"/>
        </w:rPr>
        <w:t>Measure</w:t>
      </w:r>
      <w:r>
        <w:t xml:space="preserve"> </w:t>
      </w:r>
      <w:r w:rsidR="00AD2CB0">
        <w:t>2</w:t>
      </w:r>
      <w:r>
        <w:t>0</w:t>
      </w:r>
      <w:r w:rsidR="00A77274">
        <w:t> </w:t>
      </w:r>
      <w:r>
        <w:t>m</w:t>
      </w:r>
      <w:r w:rsidR="004D48F3">
        <w:t>L</w:t>
      </w:r>
      <w:r>
        <w:t xml:space="preserve"> of </w:t>
      </w:r>
      <w:r w:rsidR="00E0769B">
        <w:t>0.</w:t>
      </w:r>
      <w:r w:rsidR="00512D5A">
        <w:t>1</w:t>
      </w:r>
      <w:r w:rsidR="00967123">
        <w:t xml:space="preserve"> </w:t>
      </w:r>
      <w:r w:rsidR="00512D5A">
        <w:t>M</w:t>
      </w:r>
      <w:r w:rsidR="004D48F3">
        <w:t xml:space="preserve"> </w:t>
      </w:r>
      <w:r>
        <w:t xml:space="preserve">sodium acetate solution using a </w:t>
      </w:r>
      <w:r w:rsidR="00512D5A">
        <w:t xml:space="preserve">clean </w:t>
      </w:r>
      <w:r>
        <w:t>measuring cylinde</w:t>
      </w:r>
      <w:r w:rsidR="00512D5A">
        <w:t>r and add it to beaker A.</w:t>
      </w:r>
      <w:r w:rsidR="00331CCA" w:rsidRPr="00331CCA">
        <w:rPr>
          <w:rStyle w:val="Strong"/>
        </w:rPr>
        <w:t xml:space="preserve"> </w:t>
      </w:r>
      <w:r w:rsidR="00331CCA" w:rsidRPr="003B6498">
        <w:rPr>
          <w:rStyle w:val="Strong"/>
        </w:rPr>
        <w:t>Repeat</w:t>
      </w:r>
      <w:r w:rsidR="00331CCA">
        <w:t xml:space="preserve"> step 3 for other beakers.</w:t>
      </w:r>
    </w:p>
    <w:p w14:paraId="16D91306" w14:textId="13C0111E" w:rsidR="009B144D" w:rsidRDefault="00512D5A" w:rsidP="00A77274">
      <w:pPr>
        <w:pStyle w:val="ListNumber"/>
      </w:pPr>
      <w:r w:rsidRPr="003B6498">
        <w:rPr>
          <w:rStyle w:val="Strong"/>
        </w:rPr>
        <w:t>Measure</w:t>
      </w:r>
      <w:r>
        <w:t xml:space="preserve"> </w:t>
      </w:r>
      <w:r w:rsidR="00AD2CB0">
        <w:t>2</w:t>
      </w:r>
      <w:r>
        <w:t>0</w:t>
      </w:r>
      <w:r w:rsidR="00A77274">
        <w:t> </w:t>
      </w:r>
      <w:r>
        <w:t xml:space="preserve">ml of </w:t>
      </w:r>
      <w:r w:rsidR="00AD2CB0">
        <w:t>0.</w:t>
      </w:r>
      <w:r>
        <w:t>1</w:t>
      </w:r>
      <w:r w:rsidR="00967123">
        <w:t xml:space="preserve"> </w:t>
      </w:r>
      <w:r>
        <w:t>M acetic acid solution using a measuring cylinder and add it to beaker A.</w:t>
      </w:r>
      <w:r w:rsidR="00AB5728">
        <w:t xml:space="preserve"> Stir gently using a </w:t>
      </w:r>
      <w:r w:rsidR="00722199">
        <w:t>stirring</w:t>
      </w:r>
      <w:r w:rsidR="00AB5728">
        <w:t xml:space="preserve"> </w:t>
      </w:r>
      <w:r w:rsidR="00722199">
        <w:t>r</w:t>
      </w:r>
      <w:r w:rsidR="00AB5728">
        <w:t xml:space="preserve">od to mix the </w:t>
      </w:r>
      <w:r w:rsidR="00A77274">
        <w:t>2</w:t>
      </w:r>
      <w:r w:rsidR="00AB5728">
        <w:t xml:space="preserve"> solutio</w:t>
      </w:r>
      <w:r w:rsidR="00722199">
        <w:t>ns</w:t>
      </w:r>
      <w:r w:rsidR="002D29FD">
        <w:t>.</w:t>
      </w:r>
      <w:r w:rsidR="00D00572">
        <w:t xml:space="preserve"> </w:t>
      </w:r>
      <w:r w:rsidRPr="003B6498">
        <w:rPr>
          <w:rStyle w:val="Strong"/>
        </w:rPr>
        <w:t>Repeat</w:t>
      </w:r>
      <w:r>
        <w:t xml:space="preserve"> step </w:t>
      </w:r>
      <w:r w:rsidR="009437D2">
        <w:t>4</w:t>
      </w:r>
      <w:r>
        <w:t xml:space="preserve"> for other beakers</w:t>
      </w:r>
      <w:r w:rsidR="00150557">
        <w:t xml:space="preserve">. Beaker </w:t>
      </w:r>
      <w:r w:rsidR="00E705CD">
        <w:t>D</w:t>
      </w:r>
      <w:r w:rsidR="00150557">
        <w:t xml:space="preserve"> is the control</w:t>
      </w:r>
      <w:r w:rsidR="002D29FD">
        <w:t>.</w:t>
      </w:r>
    </w:p>
    <w:p w14:paraId="3DF5A99A" w14:textId="4720F71B" w:rsidR="00150557" w:rsidRDefault="00150557" w:rsidP="009B144D">
      <w:pPr>
        <w:pStyle w:val="ListNumber"/>
      </w:pPr>
      <w:r w:rsidRPr="003B6498">
        <w:rPr>
          <w:rStyle w:val="Strong"/>
        </w:rPr>
        <w:t>Clean</w:t>
      </w:r>
      <w:r>
        <w:t xml:space="preserve"> the </w:t>
      </w:r>
      <m:oMath>
        <m:r>
          <m:rPr>
            <m:sty m:val="p"/>
          </m:rPr>
          <w:rPr>
            <w:rFonts w:ascii="Cambria Math" w:hAnsi="Cambria Math"/>
          </w:rPr>
          <m:t>pH</m:t>
        </m:r>
      </m:oMath>
      <w:r>
        <w:t xml:space="preserve"> meter with distilled water and dry it using a paper towel. </w:t>
      </w:r>
      <w:r w:rsidR="003E70E0">
        <w:t xml:space="preserve">Then, calibrate </w:t>
      </w:r>
      <w:r>
        <w:t>it using standard buffer</w:t>
      </w:r>
      <w:r w:rsidR="003D2858">
        <w:t xml:space="preserve"> solutions</w:t>
      </w:r>
      <w:r>
        <w:t xml:space="preserve"> with </w:t>
      </w:r>
      <m:oMath>
        <m:r>
          <m:rPr>
            <m:sty m:val="p"/>
          </m:rPr>
          <w:rPr>
            <w:rFonts w:ascii="Cambria Math" w:hAnsi="Cambria Math"/>
          </w:rPr>
          <m:t>pH</m:t>
        </m:r>
      </m:oMath>
      <w:r>
        <w:t xml:space="preserve"> 4 and 7.</w:t>
      </w:r>
      <w:r w:rsidR="00D360FB" w:rsidRPr="00D360FB">
        <w:rPr>
          <w:rStyle w:val="Strong"/>
          <w:b w:val="0"/>
        </w:rPr>
        <w:t xml:space="preserve"> </w:t>
      </w:r>
      <w:r w:rsidR="00EC303E">
        <w:rPr>
          <w:rStyle w:val="Strong"/>
          <w:b w:val="0"/>
        </w:rPr>
        <w:t>Finally, r</w:t>
      </w:r>
      <w:r w:rsidR="00D360FB" w:rsidRPr="00DD03A1">
        <w:rPr>
          <w:rStyle w:val="Strong"/>
          <w:b w:val="0"/>
        </w:rPr>
        <w:t xml:space="preserve">inse the pH meter probe with distilled water and dry it using a paper towel before recording </w:t>
      </w:r>
      <w:r w:rsidR="00EC303E">
        <w:rPr>
          <w:rStyle w:val="Strong"/>
          <w:b w:val="0"/>
        </w:rPr>
        <w:t xml:space="preserve">the </w:t>
      </w:r>
      <w:r w:rsidR="00D360FB" w:rsidRPr="00DD03A1">
        <w:rPr>
          <w:rStyle w:val="Strong"/>
          <w:b w:val="0"/>
        </w:rPr>
        <w:t>pH in each beaker to avoid contamination of solutions.</w:t>
      </w:r>
    </w:p>
    <w:p w14:paraId="1068702E" w14:textId="579D7B08" w:rsidR="005E2F6C" w:rsidRPr="0012545B" w:rsidRDefault="00150557" w:rsidP="0012545B">
      <w:pPr>
        <w:pStyle w:val="ListNumber"/>
      </w:pPr>
      <w:r w:rsidRPr="003B6498">
        <w:rPr>
          <w:rStyle w:val="Strong"/>
        </w:rPr>
        <w:t>Add</w:t>
      </w:r>
      <w:r>
        <w:t xml:space="preserve"> </w:t>
      </w:r>
      <w:r w:rsidR="00DE1C2D">
        <w:t xml:space="preserve">20 drops of </w:t>
      </w:r>
      <m:oMath>
        <m:r>
          <m:rPr>
            <m:sty m:val="p"/>
          </m:rPr>
          <w:rPr>
            <w:rFonts w:ascii="Cambria Math" w:hAnsi="Cambria Math"/>
          </w:rPr>
          <m:t>1M HCl</m:t>
        </m:r>
      </m:oMath>
      <w:r>
        <w:t xml:space="preserve"> solution drop</w:t>
      </w:r>
      <w:r w:rsidR="00D904C3">
        <w:t xml:space="preserve"> by drop </w:t>
      </w:r>
      <w:r>
        <w:t xml:space="preserve">to beaker </w:t>
      </w:r>
      <w:r w:rsidR="00501F96">
        <w:t>A</w:t>
      </w:r>
      <w:r>
        <w:t xml:space="preserve"> using a clean Pasteur pipette</w:t>
      </w:r>
      <w:r w:rsidR="00981717">
        <w:t>. S</w:t>
      </w:r>
      <w:r w:rsidR="00B57D7A">
        <w:t>wirl gently to mix</w:t>
      </w:r>
      <w:r w:rsidR="00981717">
        <w:t>. R</w:t>
      </w:r>
      <w:r w:rsidR="00DE1C2D">
        <w:t xml:space="preserve">ecord the </w:t>
      </w:r>
      <m:oMath>
        <m:r>
          <m:rPr>
            <m:sty m:val="p"/>
          </m:rPr>
          <w:rPr>
            <w:rFonts w:ascii="Cambria Math" w:hAnsi="Cambria Math"/>
          </w:rPr>
          <m:t>pH</m:t>
        </m:r>
      </m:oMath>
      <w:r w:rsidR="00D95240">
        <w:t xml:space="preserve"> </w:t>
      </w:r>
      <w:r w:rsidR="00D934A1">
        <w:t xml:space="preserve">after </w:t>
      </w:r>
      <w:r w:rsidR="003E70E0">
        <w:t>each</w:t>
      </w:r>
      <w:r w:rsidR="00D934A1">
        <w:t xml:space="preserve"> addition of</w:t>
      </w:r>
      <w:r w:rsidR="00B6457A">
        <w:t xml:space="preserve"> </w:t>
      </w:r>
      <w:r w:rsidR="004C6377">
        <w:t>2</w:t>
      </w:r>
      <w:r w:rsidR="00D934A1">
        <w:t xml:space="preserve"> </w:t>
      </w:r>
      <w:r w:rsidR="00B6457A">
        <w:t>drops</w:t>
      </w:r>
      <w:r w:rsidR="00DE1C2D">
        <w:t xml:space="preserve"> using </w:t>
      </w:r>
      <w:r w:rsidR="003311D0">
        <w:t>the</w:t>
      </w:r>
      <w:r w:rsidR="00DE1C2D">
        <w:t xml:space="preserve"> pH meter.</w:t>
      </w:r>
    </w:p>
    <w:p w14:paraId="30D54D86" w14:textId="75B54B91" w:rsidR="00DE1C2D" w:rsidRDefault="00DE1C2D" w:rsidP="00900625">
      <w:pPr>
        <w:pStyle w:val="ListNumber"/>
      </w:pPr>
      <w:r w:rsidRPr="003B6498">
        <w:rPr>
          <w:rStyle w:val="Strong"/>
        </w:rPr>
        <w:t>Repeat</w:t>
      </w:r>
      <w:r>
        <w:t xml:space="preserve"> step </w:t>
      </w:r>
      <w:r w:rsidR="00E77263">
        <w:t>6</w:t>
      </w:r>
      <w:r>
        <w:t xml:space="preserve"> for beaker </w:t>
      </w:r>
      <w:r w:rsidR="00501F96">
        <w:t>B</w:t>
      </w:r>
      <w:r w:rsidR="00F27A75">
        <w:t xml:space="preserve"> </w:t>
      </w:r>
      <w:r w:rsidR="00D8579D">
        <w:t xml:space="preserve">adding </w:t>
      </w:r>
      <m:oMath>
        <m:r>
          <m:rPr>
            <m:sty m:val="p"/>
          </m:rPr>
          <w:rPr>
            <w:rFonts w:ascii="Cambria Math" w:hAnsi="Cambria Math"/>
          </w:rPr>
          <m:t>1M NaOH</m:t>
        </m:r>
      </m:oMath>
      <w:r w:rsidR="00D75EB6">
        <w:t xml:space="preserve"> </w:t>
      </w:r>
      <w:r w:rsidR="00EE3406">
        <w:t xml:space="preserve">instead of the </w:t>
      </w:r>
      <m:oMath>
        <m:r>
          <m:rPr>
            <m:sty m:val="p"/>
          </m:rPr>
          <w:rPr>
            <w:rFonts w:ascii="Cambria Math" w:hAnsi="Cambria Math"/>
          </w:rPr>
          <m:t>HCl,</m:t>
        </m:r>
      </m:oMath>
      <w:r w:rsidR="00EE3406">
        <w:t xml:space="preserve"> </w:t>
      </w:r>
      <w:r w:rsidR="00F27A75">
        <w:t xml:space="preserve">and </w:t>
      </w:r>
      <w:r w:rsidR="005D3B09">
        <w:t xml:space="preserve">for beaker </w:t>
      </w:r>
      <w:r w:rsidR="00501F96">
        <w:t>C</w:t>
      </w:r>
      <w:r>
        <w:t xml:space="preserve"> add</w:t>
      </w:r>
      <w:r w:rsidR="005D3B09">
        <w:t xml:space="preserve">ing </w:t>
      </w:r>
      <w:r w:rsidR="00F27A75">
        <w:t xml:space="preserve">distilled water </w:t>
      </w:r>
      <w:r w:rsidR="006159C1">
        <w:t xml:space="preserve">instead of the </w:t>
      </w:r>
      <m:oMath>
        <m:r>
          <m:rPr>
            <m:sty m:val="p"/>
          </m:rPr>
          <w:rPr>
            <w:rFonts w:ascii="Cambria Math" w:hAnsi="Cambria Math"/>
          </w:rPr>
          <m:t>HCl</m:t>
        </m:r>
      </m:oMath>
      <w:r w:rsidR="00F27A75">
        <w:t>.</w:t>
      </w:r>
    </w:p>
    <w:p w14:paraId="4F49735B" w14:textId="0D681BCC" w:rsidR="00AB5728" w:rsidRDefault="00AB5728" w:rsidP="00900625">
      <w:pPr>
        <w:pStyle w:val="ListNumber"/>
      </w:pPr>
      <w:r w:rsidRPr="003B6498">
        <w:rPr>
          <w:rStyle w:val="Strong"/>
        </w:rPr>
        <w:t>Collect</w:t>
      </w:r>
      <w:r>
        <w:t xml:space="preserve"> </w:t>
      </w:r>
      <w:r w:rsidR="00A77274">
        <w:t>2</w:t>
      </w:r>
      <w:r>
        <w:t xml:space="preserve"> clean and dry beakers and label them E and F.</w:t>
      </w:r>
    </w:p>
    <w:p w14:paraId="57284907" w14:textId="19DB2868" w:rsidR="00AB5728" w:rsidRDefault="00AB5728" w:rsidP="00900625">
      <w:pPr>
        <w:pStyle w:val="ListNumber"/>
      </w:pPr>
      <w:r w:rsidRPr="003B6498">
        <w:rPr>
          <w:rStyle w:val="Strong"/>
        </w:rPr>
        <w:t>Add</w:t>
      </w:r>
      <w:r>
        <w:t xml:space="preserve"> </w:t>
      </w:r>
      <w:r w:rsidR="00722199">
        <w:t>100</w:t>
      </w:r>
      <w:r w:rsidR="00A77274">
        <w:t> </w:t>
      </w:r>
      <w:r w:rsidR="00722199">
        <w:t xml:space="preserve">ml of distilled water to each beaker and repeat </w:t>
      </w:r>
      <w:r w:rsidR="00FB302D">
        <w:t>step</w:t>
      </w:r>
      <w:r w:rsidR="00D934A1">
        <w:t>s</w:t>
      </w:r>
      <w:r w:rsidR="00FB302D">
        <w:t xml:space="preserve"> 8 and 9</w:t>
      </w:r>
      <w:r w:rsidR="00D934A1">
        <w:t>,</w:t>
      </w:r>
      <w:r w:rsidR="00FB302D">
        <w:t xml:space="preserve"> adding </w:t>
      </w:r>
      <m:oMath>
        <m:r>
          <m:rPr>
            <m:sty m:val="p"/>
          </m:rPr>
          <w:rPr>
            <w:rFonts w:ascii="Cambria Math" w:hAnsi="Cambria Math"/>
          </w:rPr>
          <m:t>1M HCl</m:t>
        </m:r>
      </m:oMath>
      <w:r w:rsidR="00FB302D">
        <w:t xml:space="preserve"> to beaker E and </w:t>
      </w:r>
      <m:oMath>
        <m:r>
          <m:rPr>
            <m:sty m:val="p"/>
          </m:rPr>
          <w:rPr>
            <w:rFonts w:ascii="Cambria Math" w:hAnsi="Cambria Math"/>
          </w:rPr>
          <m:t>1M NaOH</m:t>
        </m:r>
      </m:oMath>
      <w:r w:rsidR="00FB302D">
        <w:t xml:space="preserve"> to beaker F.</w:t>
      </w:r>
    </w:p>
    <w:p w14:paraId="30E4E7FA" w14:textId="22BDB1BB" w:rsidR="00F27A75" w:rsidRDefault="00F27A75" w:rsidP="00900625">
      <w:pPr>
        <w:pStyle w:val="ListNumber"/>
      </w:pPr>
      <w:r w:rsidRPr="003B6498">
        <w:rPr>
          <w:rStyle w:val="Strong"/>
        </w:rPr>
        <w:t>Record</w:t>
      </w:r>
      <w:r>
        <w:t xml:space="preserve"> your results in a table</w:t>
      </w:r>
      <w:r w:rsidR="002B31EB">
        <w:t>.</w:t>
      </w:r>
    </w:p>
    <w:p w14:paraId="437C36B9" w14:textId="77777777" w:rsidR="0096730A" w:rsidRDefault="0096730A">
      <w:pPr>
        <w:spacing w:before="0" w:after="160" w:line="259" w:lineRule="auto"/>
        <w:rPr>
          <w:b/>
          <w:iCs/>
          <w:szCs w:val="18"/>
        </w:rPr>
      </w:pPr>
      <w:r>
        <w:br w:type="page"/>
      </w:r>
    </w:p>
    <w:p w14:paraId="531A24A8" w14:textId="695307CF" w:rsidR="00D042D0" w:rsidRDefault="00A77274" w:rsidP="002D4007">
      <w:pPr>
        <w:pStyle w:val="Caption"/>
      </w:pPr>
      <w:r>
        <w:t xml:space="preserve">Table </w:t>
      </w:r>
      <w:fldSimple w:instr=" SEQ Table \* ARABIC ">
        <w:r w:rsidR="00557EEC">
          <w:rPr>
            <w:noProof/>
          </w:rPr>
          <w:t>2</w:t>
        </w:r>
      </w:fldSimple>
      <w:r>
        <w:t xml:space="preserve"> – number of drops of acid/base/distilled water versus </w:t>
      </w:r>
      <m:oMath>
        <m:r>
          <m:rPr>
            <m:sty m:val="b"/>
          </m:rPr>
          <w:rPr>
            <w:rFonts w:ascii="Cambria Math" w:hAnsi="Cambria Math"/>
          </w:rPr>
          <m:t>pH</m:t>
        </m:r>
      </m:oMath>
    </w:p>
    <w:tbl>
      <w:tblPr>
        <w:tblStyle w:val="Tableheader"/>
        <w:tblW w:w="0" w:type="auto"/>
        <w:tblLook w:val="04A0" w:firstRow="1" w:lastRow="0" w:firstColumn="1" w:lastColumn="0" w:noHBand="0" w:noVBand="1"/>
        <w:tblDescription w:val="Number of drops of acid/base/distilled water versus pH. A table recording data of an experiment. the pH for different solutions captured in the columns 2 through to 6.The column heading for these cells has been merged."/>
      </w:tblPr>
      <w:tblGrid>
        <w:gridCol w:w="1317"/>
        <w:gridCol w:w="1335"/>
        <w:gridCol w:w="1623"/>
        <w:gridCol w:w="1317"/>
        <w:gridCol w:w="1318"/>
        <w:gridCol w:w="1318"/>
        <w:gridCol w:w="1402"/>
      </w:tblGrid>
      <w:tr w:rsidR="00D042D0" w:rsidRPr="00D042D0" w14:paraId="23CD39BA" w14:textId="77777777" w:rsidTr="00D042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54B7B726" w14:textId="1FC23583" w:rsidR="00D042D0" w:rsidRPr="00D042D0" w:rsidRDefault="00D042D0" w:rsidP="00D042D0">
            <w:r w:rsidRPr="00D042D0">
              <w:t>Number of drops</w:t>
            </w:r>
          </w:p>
        </w:tc>
        <w:tc>
          <w:tcPr>
            <w:tcW w:w="1375" w:type="dxa"/>
          </w:tcPr>
          <w:p w14:paraId="07F552E9" w14:textId="0C0DB2BD" w:rsidR="00D042D0" w:rsidRPr="008A3EA9" w:rsidRDefault="00D042D0" w:rsidP="00D042D0">
            <w:pPr>
              <w:cnfStyle w:val="100000000000" w:firstRow="1" w:lastRow="0" w:firstColumn="0" w:lastColumn="0" w:oddVBand="0" w:evenVBand="0" w:oddHBand="0" w:evenHBand="0" w:firstRowFirstColumn="0" w:firstRowLastColumn="0" w:lastRowFirstColumn="0" w:lastRowLastColumn="0"/>
            </w:pPr>
            <w:r w:rsidRPr="008A3EA9">
              <w:t>Beaker A</w:t>
            </w:r>
            <w:r>
              <w:t xml:space="preserve"> pH</w:t>
            </w:r>
          </w:p>
          <w:p w14:paraId="26FA13FC" w14:textId="697A7C46" w:rsidR="00D042D0" w:rsidRPr="00D042D0" w:rsidRDefault="00D042D0" w:rsidP="00D042D0">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(0.1MHCl)</m:t>
                </m:r>
              </m:oMath>
            </m:oMathPara>
          </w:p>
        </w:tc>
        <w:tc>
          <w:tcPr>
            <w:tcW w:w="1375" w:type="dxa"/>
          </w:tcPr>
          <w:p w14:paraId="6814B831" w14:textId="77777777" w:rsidR="001424A7"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B</w:t>
            </w:r>
          </w:p>
          <w:p w14:paraId="069B5459" w14:textId="114A3D0C"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62DD6297" w14:textId="2FED74CE" w:rsidR="00D042D0" w:rsidRPr="00D042D0" w:rsidRDefault="00D042D0" w:rsidP="00D042D0">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(0.1M NaOH)</m:t>
                </m:r>
              </m:oMath>
            </m:oMathPara>
          </w:p>
        </w:tc>
        <w:tc>
          <w:tcPr>
            <w:tcW w:w="1375" w:type="dxa"/>
          </w:tcPr>
          <w:p w14:paraId="43A6C2C0" w14:textId="77777777" w:rsidR="00D042D0"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C</w:t>
            </w:r>
          </w:p>
          <w:p w14:paraId="05E90088" w14:textId="16B89FFA"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621C35F6" w14:textId="48EFDD63" w:rsidR="00D042D0" w:rsidRPr="00274060" w:rsidRDefault="00D042D0" w:rsidP="00D042D0">
            <w:pPr>
              <w:cnfStyle w:val="100000000000" w:firstRow="1" w:lastRow="0" w:firstColumn="0" w:lastColumn="0" w:oddVBand="0" w:evenVBand="0" w:oddHBand="0" w:evenHBand="0" w:firstRowFirstColumn="0" w:firstRowLastColumn="0" w:lastRowFirstColumn="0" w:lastRowLastColumn="0"/>
              <w:rPr>
                <w:b w:val="0"/>
                <w:bCs/>
              </w:rPr>
            </w:pPr>
            <w:r w:rsidRPr="00274060">
              <w:rPr>
                <w:b w:val="0"/>
                <w:bCs/>
              </w:rPr>
              <w:t>(</w:t>
            </w:r>
            <w:proofErr w:type="gramStart"/>
            <w:r w:rsidR="00274060" w:rsidRPr="00274060">
              <w:rPr>
                <w:b w:val="0"/>
                <w:bCs/>
              </w:rPr>
              <w:t>d</w:t>
            </w:r>
            <w:r w:rsidRPr="00274060">
              <w:rPr>
                <w:b w:val="0"/>
                <w:bCs/>
              </w:rPr>
              <w:t>istilled</w:t>
            </w:r>
            <w:proofErr w:type="gramEnd"/>
            <w:r w:rsidRPr="00274060">
              <w:rPr>
                <w:b w:val="0"/>
                <w:bCs/>
              </w:rPr>
              <w:t xml:space="preserve"> water)</w:t>
            </w:r>
          </w:p>
        </w:tc>
        <w:tc>
          <w:tcPr>
            <w:tcW w:w="1376" w:type="dxa"/>
          </w:tcPr>
          <w:p w14:paraId="1FAB6B8A" w14:textId="77777777" w:rsidR="00D042D0"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D</w:t>
            </w:r>
          </w:p>
          <w:p w14:paraId="06D58555" w14:textId="21B9AEDE"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6F4F08EA" w14:textId="24C8051B" w:rsidR="00D042D0" w:rsidRPr="00274060" w:rsidRDefault="00D042D0" w:rsidP="00D042D0">
            <w:pPr>
              <w:cnfStyle w:val="100000000000" w:firstRow="1" w:lastRow="0" w:firstColumn="0" w:lastColumn="0" w:oddVBand="0" w:evenVBand="0" w:oddHBand="0" w:evenHBand="0" w:firstRowFirstColumn="0" w:firstRowLastColumn="0" w:lastRowFirstColumn="0" w:lastRowLastColumn="0"/>
              <w:rPr>
                <w:b w:val="0"/>
                <w:bCs/>
              </w:rPr>
            </w:pPr>
            <w:r w:rsidRPr="00274060">
              <w:rPr>
                <w:b w:val="0"/>
                <w:bCs/>
              </w:rPr>
              <w:t>(control)</w:t>
            </w:r>
          </w:p>
        </w:tc>
        <w:tc>
          <w:tcPr>
            <w:tcW w:w="1376" w:type="dxa"/>
          </w:tcPr>
          <w:p w14:paraId="2D17DD23" w14:textId="77777777" w:rsidR="00D042D0"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E</w:t>
            </w:r>
          </w:p>
          <w:p w14:paraId="69051A0D" w14:textId="73F68D3C"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4615DE16" w14:textId="078B496E" w:rsidR="00D042D0" w:rsidRPr="00D042D0" w:rsidRDefault="00D042D0" w:rsidP="00D042D0">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(1M HCl)</m:t>
                </m:r>
              </m:oMath>
            </m:oMathPara>
          </w:p>
        </w:tc>
        <w:tc>
          <w:tcPr>
            <w:tcW w:w="1376" w:type="dxa"/>
          </w:tcPr>
          <w:p w14:paraId="058CBFE8" w14:textId="77777777" w:rsidR="00D042D0"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F</w:t>
            </w:r>
          </w:p>
          <w:p w14:paraId="6D00EFD8" w14:textId="29A2AC6B"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4FF5CD2E" w14:textId="03AACA94" w:rsidR="00D042D0" w:rsidRPr="00D042D0" w:rsidRDefault="00D042D0" w:rsidP="00D042D0">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(1M NaOH)</m:t>
                </m:r>
              </m:oMath>
            </m:oMathPara>
          </w:p>
        </w:tc>
      </w:tr>
      <w:tr w:rsidR="00D042D0" w14:paraId="3E8A73FB"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132C4A26" w14:textId="12609727" w:rsidR="00D042D0" w:rsidRDefault="00D042D0" w:rsidP="0056108A">
            <w:pPr>
              <w:spacing w:before="0" w:after="160" w:line="259" w:lineRule="auto"/>
            </w:pPr>
            <w:r>
              <w:t>0</w:t>
            </w:r>
          </w:p>
        </w:tc>
        <w:tc>
          <w:tcPr>
            <w:tcW w:w="1375" w:type="dxa"/>
          </w:tcPr>
          <w:p w14:paraId="25254269"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1718F3D"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1C90C98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98F82D3"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19AC97F"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A30D5E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59C489F0"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60902A3D" w14:textId="37FD10BF" w:rsidR="00D042D0" w:rsidRDefault="00D042D0" w:rsidP="0056108A">
            <w:pPr>
              <w:spacing w:before="0" w:after="160" w:line="259" w:lineRule="auto"/>
            </w:pPr>
            <w:r>
              <w:t>2</w:t>
            </w:r>
          </w:p>
        </w:tc>
        <w:tc>
          <w:tcPr>
            <w:tcW w:w="1375" w:type="dxa"/>
          </w:tcPr>
          <w:p w14:paraId="15B15FF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50BC7A73"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69B26C2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CED422E" w14:textId="77777777" w:rsidR="00D042D0" w:rsidRDefault="00D042D0" w:rsidP="001424A7">
            <w:pPr>
              <w:spacing w:before="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510C943"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6005CE34"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3A1D5EE1"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63ECAF5A" w14:textId="2DB40FDE" w:rsidR="00D042D0" w:rsidRDefault="00D042D0" w:rsidP="0056108A">
            <w:pPr>
              <w:spacing w:before="0" w:after="160" w:line="259" w:lineRule="auto"/>
            </w:pPr>
            <w:r>
              <w:t>4</w:t>
            </w:r>
          </w:p>
        </w:tc>
        <w:tc>
          <w:tcPr>
            <w:tcW w:w="1375" w:type="dxa"/>
          </w:tcPr>
          <w:p w14:paraId="0A0FF082"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08A526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75888645"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193F623"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45653EF"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2EDEF302"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4E48143E"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13CDBEB3" w14:textId="3A178FDD" w:rsidR="00D042D0" w:rsidRDefault="00D042D0" w:rsidP="0056108A">
            <w:pPr>
              <w:spacing w:before="0" w:after="160" w:line="259" w:lineRule="auto"/>
            </w:pPr>
            <w:r>
              <w:t>6</w:t>
            </w:r>
          </w:p>
        </w:tc>
        <w:tc>
          <w:tcPr>
            <w:tcW w:w="1375" w:type="dxa"/>
          </w:tcPr>
          <w:p w14:paraId="57198E27"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0A6F3FB2"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68EB34C0"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253A695"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E2A6D21"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CA9845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01489437"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3E3D5F4C" w14:textId="7EC509FE" w:rsidR="00D042D0" w:rsidRDefault="00D042D0" w:rsidP="0056108A">
            <w:pPr>
              <w:spacing w:before="0" w:after="160" w:line="259" w:lineRule="auto"/>
            </w:pPr>
            <w:r>
              <w:t>8</w:t>
            </w:r>
          </w:p>
        </w:tc>
        <w:tc>
          <w:tcPr>
            <w:tcW w:w="1375" w:type="dxa"/>
          </w:tcPr>
          <w:p w14:paraId="537DB91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19331A20"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587E04E1"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58E21F9"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8BA3F6C"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C1FF6B6"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64FA6126"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586AAB44" w14:textId="10A594E5" w:rsidR="00D042D0" w:rsidRDefault="00D042D0" w:rsidP="0056108A">
            <w:pPr>
              <w:spacing w:before="0" w:after="160" w:line="259" w:lineRule="auto"/>
            </w:pPr>
            <w:r>
              <w:t>10</w:t>
            </w:r>
          </w:p>
        </w:tc>
        <w:tc>
          <w:tcPr>
            <w:tcW w:w="1375" w:type="dxa"/>
          </w:tcPr>
          <w:p w14:paraId="0F392CC5"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1F773113"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3AA25F86"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237654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2364212"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16917320"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1205FE03"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746DD66D" w14:textId="584664C3" w:rsidR="00D042D0" w:rsidRDefault="00D042D0" w:rsidP="0056108A">
            <w:pPr>
              <w:spacing w:before="0" w:after="160" w:line="259" w:lineRule="auto"/>
            </w:pPr>
            <w:r>
              <w:t>12</w:t>
            </w:r>
          </w:p>
        </w:tc>
        <w:tc>
          <w:tcPr>
            <w:tcW w:w="1375" w:type="dxa"/>
          </w:tcPr>
          <w:p w14:paraId="34C81BD1"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7BE0037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5BF173DF"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58F7203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B9C58B1"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58034F4C"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051D4ADD"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08C17524" w14:textId="116312A5" w:rsidR="00D042D0" w:rsidRDefault="00D042D0" w:rsidP="0056108A">
            <w:pPr>
              <w:spacing w:before="0" w:after="160" w:line="259" w:lineRule="auto"/>
            </w:pPr>
            <w:r>
              <w:t>14</w:t>
            </w:r>
          </w:p>
        </w:tc>
        <w:tc>
          <w:tcPr>
            <w:tcW w:w="1375" w:type="dxa"/>
          </w:tcPr>
          <w:p w14:paraId="00B79FA1"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1F7383C9"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2D937483"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CE9974D"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85E2EA9"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50310F1A"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5D81C4CC"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656B1D92" w14:textId="6578398A" w:rsidR="00D042D0" w:rsidRDefault="00D042D0" w:rsidP="0056108A">
            <w:pPr>
              <w:spacing w:before="0" w:after="160" w:line="259" w:lineRule="auto"/>
            </w:pPr>
            <w:r>
              <w:t>16</w:t>
            </w:r>
          </w:p>
        </w:tc>
        <w:tc>
          <w:tcPr>
            <w:tcW w:w="1375" w:type="dxa"/>
          </w:tcPr>
          <w:p w14:paraId="595A68A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7C6E40E8"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CBD0DDA"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BC92A8D"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F725292"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FD65B8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66005789"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0B63A9E4" w14:textId="638E719B" w:rsidR="00D042D0" w:rsidRDefault="00D042D0" w:rsidP="0056108A">
            <w:pPr>
              <w:spacing w:before="0" w:after="160" w:line="259" w:lineRule="auto"/>
            </w:pPr>
            <w:r>
              <w:t>18</w:t>
            </w:r>
          </w:p>
        </w:tc>
        <w:tc>
          <w:tcPr>
            <w:tcW w:w="1375" w:type="dxa"/>
          </w:tcPr>
          <w:p w14:paraId="09795238"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0E53F645"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461B67AC"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46503A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524B0E04"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4658732"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40DE6B73"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095887B0" w14:textId="7F47F937" w:rsidR="00D042D0" w:rsidRDefault="00D042D0" w:rsidP="0056108A">
            <w:pPr>
              <w:spacing w:before="0" w:after="160" w:line="259" w:lineRule="auto"/>
            </w:pPr>
            <w:r>
              <w:t>20</w:t>
            </w:r>
          </w:p>
        </w:tc>
        <w:tc>
          <w:tcPr>
            <w:tcW w:w="1375" w:type="dxa"/>
          </w:tcPr>
          <w:p w14:paraId="245A0EC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DF64525"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5BC771E5"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0D695166"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C6460C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51E10735"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bl>
    <w:p w14:paraId="6FE51D9A" w14:textId="54DFBE7B" w:rsidR="0056108A" w:rsidRDefault="0056108A" w:rsidP="0056108A">
      <w:pPr>
        <w:spacing w:before="0" w:after="160" w:line="259" w:lineRule="auto"/>
      </w:pPr>
      <w:r>
        <w:br w:type="page"/>
      </w:r>
    </w:p>
    <w:p w14:paraId="3A409B42" w14:textId="29C1C55D" w:rsidR="00FF1BE0" w:rsidRDefault="00FB767A" w:rsidP="00F31480">
      <w:pPr>
        <w:pStyle w:val="FeatureBox2"/>
        <w:rPr>
          <w:rStyle w:val="Strong"/>
        </w:rPr>
      </w:pPr>
      <w:r>
        <w:rPr>
          <w:rStyle w:val="Strong"/>
        </w:rPr>
        <w:t>Teaching n</w:t>
      </w:r>
      <w:r w:rsidR="00FB302D" w:rsidRPr="00FB302D">
        <w:rPr>
          <w:rStyle w:val="Strong"/>
        </w:rPr>
        <w:t>ote</w:t>
      </w:r>
      <w:r>
        <w:rPr>
          <w:rStyle w:val="Strong"/>
        </w:rPr>
        <w:t>s</w:t>
      </w:r>
      <w:r w:rsidR="00FB302D" w:rsidRPr="00FB302D">
        <w:rPr>
          <w:rStyle w:val="Strong"/>
        </w:rPr>
        <w:t>:</w:t>
      </w:r>
    </w:p>
    <w:p w14:paraId="1B8029E1" w14:textId="049F0F64" w:rsidR="00FB302D" w:rsidRDefault="00FB302D" w:rsidP="00746D8E">
      <w:pPr>
        <w:pStyle w:val="FeatureBox2"/>
        <w:numPr>
          <w:ilvl w:val="0"/>
          <w:numId w:val="21"/>
        </w:numPr>
        <w:ind w:left="567" w:hanging="567"/>
        <w:rPr>
          <w:rStyle w:val="Strong"/>
          <w:b w:val="0"/>
          <w:bCs w:val="0"/>
        </w:rPr>
      </w:pPr>
      <w:r w:rsidRPr="00DD03A1">
        <w:rPr>
          <w:rStyle w:val="Strong"/>
          <w:b w:val="0"/>
        </w:rPr>
        <w:t>Rinse the pH meter probe with distilled water and dry it using a paper towel before recording pH in each beaker to avoid contamination of solutions.</w:t>
      </w:r>
    </w:p>
    <w:p w14:paraId="28C818FB" w14:textId="672B5BB7" w:rsidR="00FB302D" w:rsidRDefault="00FB302D" w:rsidP="00746D8E">
      <w:pPr>
        <w:pStyle w:val="FeatureBox2"/>
        <w:numPr>
          <w:ilvl w:val="0"/>
          <w:numId w:val="21"/>
        </w:numPr>
        <w:ind w:left="567" w:hanging="567"/>
        <w:rPr>
          <w:rStyle w:val="Hyperlink"/>
          <w:color w:val="000000" w:themeColor="text1"/>
          <w:u w:val="none"/>
        </w:rPr>
      </w:pPr>
      <w:r w:rsidRPr="0047621F">
        <w:rPr>
          <w:rStyle w:val="Strong"/>
          <w:b w:val="0"/>
        </w:rPr>
        <w:t xml:space="preserve">If students </w:t>
      </w:r>
      <w:r w:rsidR="00D934A1">
        <w:rPr>
          <w:rStyle w:val="Strong"/>
          <w:b w:val="0"/>
        </w:rPr>
        <w:t>conduct</w:t>
      </w:r>
      <w:r w:rsidRPr="0047621F">
        <w:rPr>
          <w:rStyle w:val="Strong"/>
          <w:b w:val="0"/>
        </w:rPr>
        <w:t xml:space="preserve"> this investigation using</w:t>
      </w:r>
      <w:r w:rsidR="00A473A1">
        <w:rPr>
          <w:rStyle w:val="Strong"/>
          <w:b w:val="0"/>
        </w:rPr>
        <w:t xml:space="preserve"> the</w:t>
      </w:r>
      <w:r w:rsidRPr="0047621F">
        <w:rPr>
          <w:rStyle w:val="Strong"/>
          <w:b w:val="0"/>
        </w:rPr>
        <w:t xml:space="preserve"> </w:t>
      </w:r>
      <w:hyperlink r:id="rId21" w:history="1">
        <w:r w:rsidRPr="00143BEF">
          <w:rPr>
            <w:rStyle w:val="Hyperlink"/>
          </w:rPr>
          <w:t>virtual lab</w:t>
        </w:r>
      </w:hyperlink>
      <w:r w:rsidR="005A0CE0">
        <w:t>,</w:t>
      </w:r>
      <w:r w:rsidRPr="0047621F">
        <w:rPr>
          <w:rStyle w:val="Hyperlink"/>
          <w:u w:val="none"/>
        </w:rPr>
        <w:t xml:space="preserve"> </w:t>
      </w:r>
      <w:r w:rsidR="007D42D0">
        <w:rPr>
          <w:rStyle w:val="Hyperlink"/>
          <w:color w:val="000000" w:themeColor="text1"/>
          <w:u w:val="none"/>
        </w:rPr>
        <w:t xml:space="preserve">a </w:t>
      </w:r>
      <w:r w:rsidR="003C0839" w:rsidRPr="0047621F">
        <w:rPr>
          <w:rStyle w:val="Hyperlink"/>
          <w:color w:val="000000" w:themeColor="text1"/>
          <w:u w:val="none"/>
        </w:rPr>
        <w:t>pH pro</w:t>
      </w:r>
      <w:r w:rsidR="003D50B1" w:rsidRPr="0047621F">
        <w:rPr>
          <w:rStyle w:val="Hyperlink"/>
          <w:color w:val="000000" w:themeColor="text1"/>
          <w:u w:val="none"/>
        </w:rPr>
        <w:t xml:space="preserve">be is not required </w:t>
      </w:r>
      <w:r w:rsidR="00503A66">
        <w:rPr>
          <w:rStyle w:val="Hyperlink"/>
          <w:color w:val="000000" w:themeColor="text1"/>
          <w:u w:val="none"/>
        </w:rPr>
        <w:t>as</w:t>
      </w:r>
      <w:r w:rsidR="003D50B1" w:rsidRPr="0047621F">
        <w:rPr>
          <w:rStyle w:val="Hyperlink"/>
          <w:color w:val="000000" w:themeColor="text1"/>
          <w:u w:val="none"/>
        </w:rPr>
        <w:t xml:space="preserve"> the pH data is automatically generated</w:t>
      </w:r>
      <w:r w:rsidR="00A248B7" w:rsidRPr="0047621F">
        <w:rPr>
          <w:rStyle w:val="Hyperlink"/>
          <w:color w:val="000000" w:themeColor="text1"/>
          <w:u w:val="none"/>
        </w:rPr>
        <w:t>.</w:t>
      </w:r>
      <w:r w:rsidR="00B00374" w:rsidRPr="0047621F">
        <w:rPr>
          <w:rStyle w:val="Hyperlink"/>
          <w:color w:val="000000" w:themeColor="text1"/>
          <w:u w:val="none"/>
        </w:rPr>
        <w:t xml:space="preserve"> Once the buffer solution is prepare</w:t>
      </w:r>
      <w:r w:rsidR="00E861B4" w:rsidRPr="0047621F">
        <w:rPr>
          <w:rStyle w:val="Hyperlink"/>
          <w:color w:val="000000" w:themeColor="text1"/>
          <w:u w:val="none"/>
        </w:rPr>
        <w:t>d</w:t>
      </w:r>
      <w:r w:rsidR="00D934A1">
        <w:rPr>
          <w:rStyle w:val="Hyperlink"/>
          <w:color w:val="000000" w:themeColor="text1"/>
          <w:u w:val="none"/>
        </w:rPr>
        <w:t>,</w:t>
      </w:r>
      <w:r w:rsidR="00B00374" w:rsidRPr="0047621F">
        <w:rPr>
          <w:rStyle w:val="Hyperlink"/>
          <w:color w:val="000000" w:themeColor="text1"/>
          <w:u w:val="none"/>
        </w:rPr>
        <w:t xml:space="preserve"> it can be duplicated </w:t>
      </w:r>
      <w:r w:rsidR="006F1678">
        <w:rPr>
          <w:rStyle w:val="Hyperlink"/>
          <w:color w:val="000000" w:themeColor="text1"/>
          <w:u w:val="none"/>
        </w:rPr>
        <w:t xml:space="preserve">by clicking </w:t>
      </w:r>
      <w:r w:rsidR="00A57FC3">
        <w:rPr>
          <w:rStyle w:val="Hyperlink"/>
          <w:color w:val="000000" w:themeColor="text1"/>
          <w:u w:val="none"/>
        </w:rPr>
        <w:t>on the picture</w:t>
      </w:r>
      <w:r w:rsidR="00511EE4">
        <w:rPr>
          <w:rStyle w:val="Hyperlink"/>
          <w:color w:val="000000" w:themeColor="text1"/>
          <w:u w:val="none"/>
        </w:rPr>
        <w:t>, u</w:t>
      </w:r>
      <w:r w:rsidR="00511EE4" w:rsidRPr="0047621F">
        <w:rPr>
          <w:rStyle w:val="Hyperlink"/>
          <w:color w:val="000000" w:themeColor="text1"/>
          <w:u w:val="none"/>
        </w:rPr>
        <w:t>nlike first</w:t>
      </w:r>
      <w:r w:rsidR="00511EE4">
        <w:rPr>
          <w:rStyle w:val="Hyperlink"/>
          <w:color w:val="000000" w:themeColor="text1"/>
          <w:u w:val="none"/>
        </w:rPr>
        <w:t>-</w:t>
      </w:r>
      <w:r w:rsidR="00511EE4" w:rsidRPr="0047621F">
        <w:rPr>
          <w:rStyle w:val="Hyperlink"/>
          <w:color w:val="000000" w:themeColor="text1"/>
          <w:u w:val="none"/>
        </w:rPr>
        <w:t>hand investigations</w:t>
      </w:r>
      <w:r w:rsidR="00511EE4">
        <w:rPr>
          <w:rStyle w:val="Hyperlink"/>
          <w:color w:val="000000" w:themeColor="text1"/>
          <w:u w:val="none"/>
        </w:rPr>
        <w:t>,</w:t>
      </w:r>
      <w:r w:rsidR="00511EE4" w:rsidRPr="0047621F">
        <w:rPr>
          <w:rStyle w:val="Hyperlink"/>
          <w:color w:val="000000" w:themeColor="text1"/>
          <w:u w:val="none"/>
        </w:rPr>
        <w:t xml:space="preserve"> where multiple sets </w:t>
      </w:r>
      <w:r w:rsidR="00511EE4">
        <w:rPr>
          <w:rStyle w:val="Hyperlink"/>
          <w:color w:val="000000" w:themeColor="text1"/>
          <w:u w:val="none"/>
        </w:rPr>
        <w:t>of</w:t>
      </w:r>
      <w:r w:rsidR="00511EE4" w:rsidRPr="0047621F">
        <w:rPr>
          <w:rStyle w:val="Hyperlink"/>
          <w:color w:val="000000" w:themeColor="text1"/>
          <w:u w:val="none"/>
        </w:rPr>
        <w:t xml:space="preserve"> buffer solutions are </w:t>
      </w:r>
      <w:r w:rsidR="001C1C65">
        <w:rPr>
          <w:rStyle w:val="Hyperlink"/>
          <w:color w:val="000000" w:themeColor="text1"/>
          <w:u w:val="none"/>
        </w:rPr>
        <w:t>prepared</w:t>
      </w:r>
      <w:r w:rsidR="00B00374" w:rsidRPr="0047621F">
        <w:rPr>
          <w:rStyle w:val="Hyperlink"/>
          <w:color w:val="000000" w:themeColor="text1"/>
          <w:u w:val="none"/>
        </w:rPr>
        <w:t xml:space="preserve"> for repeated trials</w:t>
      </w:r>
      <w:r w:rsidR="00850386">
        <w:rPr>
          <w:rStyle w:val="Hyperlink"/>
          <w:color w:val="000000" w:themeColor="text1"/>
          <w:u w:val="none"/>
        </w:rPr>
        <w:t xml:space="preserve">. </w:t>
      </w:r>
      <w:r w:rsidR="00BE5080">
        <w:rPr>
          <w:rStyle w:val="Hyperlink"/>
          <w:color w:val="000000" w:themeColor="text1"/>
          <w:u w:val="none"/>
        </w:rPr>
        <w:t xml:space="preserve">Use </w:t>
      </w:r>
      <w:r w:rsidR="00534AE5">
        <w:rPr>
          <w:rStyle w:val="Hyperlink"/>
          <w:color w:val="000000" w:themeColor="text1"/>
          <w:u w:val="none"/>
        </w:rPr>
        <w:t xml:space="preserve">a </w:t>
      </w:r>
      <w:r w:rsidR="00BE5080">
        <w:rPr>
          <w:rStyle w:val="Hyperlink"/>
          <w:color w:val="000000" w:themeColor="text1"/>
          <w:u w:val="none"/>
        </w:rPr>
        <w:t xml:space="preserve">dilution </w:t>
      </w:r>
      <w:r w:rsidR="00173964">
        <w:rPr>
          <w:rStyle w:val="Hyperlink"/>
          <w:color w:val="000000" w:themeColor="text1"/>
          <w:u w:val="none"/>
        </w:rPr>
        <w:t xml:space="preserve">method to prepare </w:t>
      </w:r>
      <w:r w:rsidR="00D934A1">
        <w:rPr>
          <w:rStyle w:val="Hyperlink"/>
          <w:color w:val="000000" w:themeColor="text1"/>
          <w:u w:val="none"/>
        </w:rPr>
        <w:t>a 0.1M acetic acid and sodium acetate solution</w:t>
      </w:r>
      <w:r w:rsidR="00173964">
        <w:rPr>
          <w:rStyle w:val="Hyperlink"/>
          <w:color w:val="000000" w:themeColor="text1"/>
          <w:u w:val="none"/>
        </w:rPr>
        <w:t xml:space="preserve">, as </w:t>
      </w:r>
      <w:r w:rsidR="00FD3DBE">
        <w:rPr>
          <w:rStyle w:val="Hyperlink"/>
          <w:color w:val="000000" w:themeColor="text1"/>
          <w:u w:val="none"/>
        </w:rPr>
        <w:t xml:space="preserve">the available solutions are 1M. </w:t>
      </w:r>
      <w:r w:rsidR="00D8108D">
        <w:rPr>
          <w:rStyle w:val="Hyperlink"/>
          <w:color w:val="000000" w:themeColor="text1"/>
          <w:u w:val="none"/>
        </w:rPr>
        <w:t>Dilutions</w:t>
      </w:r>
      <w:r w:rsidR="00FD3DBE">
        <w:rPr>
          <w:rStyle w:val="Hyperlink"/>
          <w:color w:val="000000" w:themeColor="text1"/>
          <w:u w:val="none"/>
        </w:rPr>
        <w:t xml:space="preserve"> can be </w:t>
      </w:r>
      <w:r w:rsidR="00F235A8">
        <w:rPr>
          <w:rStyle w:val="Hyperlink"/>
          <w:color w:val="000000" w:themeColor="text1"/>
          <w:u w:val="none"/>
        </w:rPr>
        <w:t>performed</w:t>
      </w:r>
      <w:r w:rsidR="00FD3DBE">
        <w:rPr>
          <w:rStyle w:val="Hyperlink"/>
          <w:color w:val="000000" w:themeColor="text1"/>
          <w:u w:val="none"/>
        </w:rPr>
        <w:t xml:space="preserve"> by </w:t>
      </w:r>
      <w:r w:rsidR="004807F3">
        <w:rPr>
          <w:rStyle w:val="Hyperlink"/>
          <w:color w:val="000000" w:themeColor="text1"/>
          <w:u w:val="none"/>
        </w:rPr>
        <w:t>adding 10</w:t>
      </w:r>
      <w:r w:rsidR="000418EE">
        <w:rPr>
          <w:rStyle w:val="Hyperlink"/>
          <w:color w:val="000000" w:themeColor="text1"/>
          <w:u w:val="none"/>
        </w:rPr>
        <w:t> </w:t>
      </w:r>
      <w:r w:rsidR="004807F3">
        <w:rPr>
          <w:rStyle w:val="Hyperlink"/>
          <w:color w:val="000000" w:themeColor="text1"/>
          <w:u w:val="none"/>
        </w:rPr>
        <w:t>mL of each solution</w:t>
      </w:r>
      <w:r w:rsidR="008A4BB8">
        <w:rPr>
          <w:rStyle w:val="Hyperlink"/>
          <w:color w:val="000000" w:themeColor="text1"/>
          <w:u w:val="none"/>
        </w:rPr>
        <w:t xml:space="preserve"> (using a 10mL pipette)</w:t>
      </w:r>
      <w:r w:rsidR="004807F3">
        <w:rPr>
          <w:rStyle w:val="Hyperlink"/>
          <w:color w:val="000000" w:themeColor="text1"/>
          <w:u w:val="none"/>
        </w:rPr>
        <w:t xml:space="preserve"> to a 100</w:t>
      </w:r>
      <w:r w:rsidR="004C6377">
        <w:rPr>
          <w:rStyle w:val="Hyperlink"/>
          <w:color w:val="000000" w:themeColor="text1"/>
          <w:u w:val="none"/>
        </w:rPr>
        <w:t> </w:t>
      </w:r>
      <w:r w:rsidR="00F80CC8">
        <w:rPr>
          <w:rStyle w:val="Hyperlink"/>
          <w:color w:val="000000" w:themeColor="text1"/>
          <w:u w:val="none"/>
        </w:rPr>
        <w:t xml:space="preserve">mL volumetric flask and </w:t>
      </w:r>
      <w:r w:rsidR="008A4BB8">
        <w:rPr>
          <w:rStyle w:val="Hyperlink"/>
          <w:color w:val="000000" w:themeColor="text1"/>
          <w:u w:val="none"/>
        </w:rPr>
        <w:t xml:space="preserve">adding distilled water </w:t>
      </w:r>
      <w:r w:rsidR="009978F3">
        <w:rPr>
          <w:rStyle w:val="Hyperlink"/>
          <w:color w:val="000000" w:themeColor="text1"/>
          <w:u w:val="none"/>
        </w:rPr>
        <w:t>to the graduated mark.</w:t>
      </w:r>
    </w:p>
    <w:p w14:paraId="1AACD954" w14:textId="243766F4" w:rsidR="00A36885" w:rsidRPr="00640C57" w:rsidRDefault="00AF17A4" w:rsidP="001424A7">
      <w:pPr>
        <w:pStyle w:val="FeatureBox"/>
      </w:pPr>
      <w:r w:rsidRPr="00640C57">
        <w:t>Th</w:t>
      </w:r>
      <w:r w:rsidR="009E428D" w:rsidRPr="00640C57">
        <w:t>e teacher can modify this</w:t>
      </w:r>
      <w:r w:rsidRPr="00640C57">
        <w:t xml:space="preserve"> procedure by</w:t>
      </w:r>
      <w:r w:rsidR="000E115C" w:rsidRPr="00640C57">
        <w:t>:</w:t>
      </w:r>
    </w:p>
    <w:p w14:paraId="10079683" w14:textId="7F12497D" w:rsidR="00A36885" w:rsidRPr="00A36885" w:rsidRDefault="002D4007" w:rsidP="00746D8E">
      <w:pPr>
        <w:pStyle w:val="FeatureBox"/>
        <w:numPr>
          <w:ilvl w:val="0"/>
          <w:numId w:val="26"/>
        </w:numPr>
        <w:ind w:left="567" w:hanging="567"/>
        <w:rPr>
          <w:rStyle w:val="Hyperlink"/>
          <w:bCs/>
          <w:color w:val="auto"/>
          <w:u w:val="none"/>
        </w:rPr>
      </w:pPr>
      <w:r>
        <w:rPr>
          <w:rStyle w:val="Hyperlink"/>
          <w:color w:val="000000" w:themeColor="text1"/>
          <w:u w:val="none"/>
        </w:rPr>
        <w:t>c</w:t>
      </w:r>
      <w:r w:rsidR="003B0171">
        <w:rPr>
          <w:rStyle w:val="Hyperlink"/>
          <w:color w:val="000000" w:themeColor="text1"/>
          <w:u w:val="none"/>
        </w:rPr>
        <w:t xml:space="preserve">hanging </w:t>
      </w:r>
      <w:r w:rsidR="00AF17A4">
        <w:rPr>
          <w:rStyle w:val="Hyperlink"/>
          <w:color w:val="000000" w:themeColor="text1"/>
          <w:u w:val="none"/>
        </w:rPr>
        <w:t>the concentration</w:t>
      </w:r>
      <w:r w:rsidR="00DE305C">
        <w:rPr>
          <w:rStyle w:val="Hyperlink"/>
          <w:color w:val="000000" w:themeColor="text1"/>
          <w:u w:val="none"/>
        </w:rPr>
        <w:t xml:space="preserve"> or volume</w:t>
      </w:r>
      <w:r w:rsidR="00AF17A4">
        <w:rPr>
          <w:rStyle w:val="Hyperlink"/>
          <w:color w:val="000000" w:themeColor="text1"/>
          <w:u w:val="none"/>
        </w:rPr>
        <w:t xml:space="preserve"> o</w:t>
      </w:r>
      <w:r w:rsidR="00DE305C">
        <w:rPr>
          <w:rStyle w:val="Hyperlink"/>
          <w:color w:val="000000" w:themeColor="text1"/>
          <w:u w:val="none"/>
        </w:rPr>
        <w:t>f the buffer solution</w:t>
      </w:r>
    </w:p>
    <w:p w14:paraId="08E5AB84" w14:textId="684BB1BE" w:rsidR="000C1A29" w:rsidRPr="000C1A29" w:rsidRDefault="002D4007" w:rsidP="00746D8E">
      <w:pPr>
        <w:pStyle w:val="FeatureBox"/>
        <w:numPr>
          <w:ilvl w:val="0"/>
          <w:numId w:val="26"/>
        </w:numPr>
        <w:ind w:left="567" w:hanging="567"/>
        <w:rPr>
          <w:rStyle w:val="Hyperlink"/>
          <w:bCs/>
          <w:color w:val="auto"/>
          <w:u w:val="none"/>
        </w:rPr>
      </w:pPr>
      <w:r>
        <w:rPr>
          <w:rStyle w:val="Hyperlink"/>
          <w:color w:val="000000" w:themeColor="text1"/>
          <w:u w:val="none"/>
        </w:rPr>
        <w:t>a</w:t>
      </w:r>
      <w:r w:rsidR="003B0171">
        <w:rPr>
          <w:rStyle w:val="Hyperlink"/>
          <w:color w:val="000000" w:themeColor="text1"/>
          <w:u w:val="none"/>
        </w:rPr>
        <w:t xml:space="preserve">dding </w:t>
      </w:r>
      <w:r w:rsidR="00743746">
        <w:rPr>
          <w:rStyle w:val="Hyperlink"/>
          <w:color w:val="000000" w:themeColor="text1"/>
          <w:u w:val="none"/>
        </w:rPr>
        <w:t>10</w:t>
      </w:r>
      <w:r w:rsidR="003B0171">
        <w:rPr>
          <w:rStyle w:val="Hyperlink"/>
          <w:color w:val="000000" w:themeColor="text1"/>
          <w:u w:val="none"/>
        </w:rPr>
        <w:t xml:space="preserve"> </w:t>
      </w:r>
      <w:r w:rsidR="000C1A29">
        <w:rPr>
          <w:rStyle w:val="Hyperlink"/>
          <w:color w:val="000000" w:themeColor="text1"/>
          <w:u w:val="none"/>
        </w:rPr>
        <w:t xml:space="preserve">drops of strong </w:t>
      </w:r>
      <w:r w:rsidR="00581D98">
        <w:rPr>
          <w:rStyle w:val="Hyperlink"/>
          <w:color w:val="000000" w:themeColor="text1"/>
          <w:u w:val="none"/>
        </w:rPr>
        <w:t>acid-base</w:t>
      </w:r>
      <w:r w:rsidR="000C1A29">
        <w:rPr>
          <w:rStyle w:val="Hyperlink"/>
          <w:color w:val="000000" w:themeColor="text1"/>
          <w:u w:val="none"/>
        </w:rPr>
        <w:t xml:space="preserve"> and distilled water instead of 20 drops.</w:t>
      </w:r>
    </w:p>
    <w:p w14:paraId="0D3E77DB" w14:textId="72071578" w:rsidR="0047621F" w:rsidRPr="00210D66" w:rsidRDefault="002D4007" w:rsidP="00746D8E">
      <w:pPr>
        <w:pStyle w:val="FeatureBox"/>
        <w:numPr>
          <w:ilvl w:val="0"/>
          <w:numId w:val="26"/>
        </w:numPr>
        <w:ind w:left="567" w:hanging="567"/>
        <w:rPr>
          <w:rStyle w:val="Hyperlink"/>
          <w:bCs/>
          <w:color w:val="auto"/>
          <w:u w:val="none"/>
        </w:rPr>
      </w:pPr>
      <w:r>
        <w:rPr>
          <w:rStyle w:val="Hyperlink"/>
          <w:color w:val="000000" w:themeColor="text1"/>
          <w:u w:val="none"/>
        </w:rPr>
        <w:t>u</w:t>
      </w:r>
      <w:r w:rsidR="003B0171">
        <w:rPr>
          <w:rStyle w:val="Hyperlink"/>
          <w:color w:val="000000" w:themeColor="text1"/>
          <w:u w:val="none"/>
        </w:rPr>
        <w:t xml:space="preserve">sing </w:t>
      </w:r>
      <w:r w:rsidR="009F1BDA">
        <w:rPr>
          <w:rStyle w:val="Hyperlink"/>
          <w:color w:val="000000" w:themeColor="text1"/>
          <w:u w:val="none"/>
        </w:rPr>
        <w:t xml:space="preserve">universal </w:t>
      </w:r>
      <w:r w:rsidR="00075FEE">
        <w:rPr>
          <w:rStyle w:val="Hyperlink"/>
          <w:color w:val="000000" w:themeColor="text1"/>
          <w:u w:val="none"/>
        </w:rPr>
        <w:t>indicator</w:t>
      </w:r>
      <w:r w:rsidR="009F1BDA">
        <w:rPr>
          <w:rStyle w:val="Hyperlink"/>
          <w:color w:val="000000" w:themeColor="text1"/>
          <w:u w:val="none"/>
        </w:rPr>
        <w:t xml:space="preserve"> instead of </w:t>
      </w:r>
      <w:r w:rsidR="00323A1D">
        <w:rPr>
          <w:rStyle w:val="Hyperlink"/>
          <w:color w:val="000000" w:themeColor="text1"/>
          <w:u w:val="none"/>
        </w:rPr>
        <w:t>pH meter</w:t>
      </w:r>
      <w:r w:rsidR="002153D4">
        <w:rPr>
          <w:rStyle w:val="Hyperlink"/>
          <w:color w:val="000000" w:themeColor="text1"/>
          <w:u w:val="none"/>
        </w:rPr>
        <w:t>.</w:t>
      </w:r>
      <w:r w:rsidR="000053FE">
        <w:rPr>
          <w:rStyle w:val="Hyperlink"/>
          <w:color w:val="000000" w:themeColor="text1"/>
          <w:u w:val="none"/>
        </w:rPr>
        <w:t xml:space="preserve"> I</w:t>
      </w:r>
      <w:r w:rsidR="00D01CDA">
        <w:rPr>
          <w:rStyle w:val="Hyperlink"/>
          <w:color w:val="000000" w:themeColor="text1"/>
          <w:u w:val="none"/>
        </w:rPr>
        <w:t xml:space="preserve">t will not yield any quantitative </w:t>
      </w:r>
      <w:r w:rsidR="00203F06">
        <w:rPr>
          <w:rStyle w:val="Hyperlink"/>
          <w:color w:val="000000" w:themeColor="text1"/>
          <w:u w:val="none"/>
        </w:rPr>
        <w:t>data;</w:t>
      </w:r>
      <w:r w:rsidR="00D01CDA">
        <w:rPr>
          <w:rStyle w:val="Hyperlink"/>
          <w:color w:val="000000" w:themeColor="text1"/>
          <w:u w:val="none"/>
        </w:rPr>
        <w:t xml:space="preserve"> </w:t>
      </w:r>
      <w:r w:rsidR="00455C4B">
        <w:rPr>
          <w:rStyle w:val="Hyperlink"/>
          <w:color w:val="000000" w:themeColor="text1"/>
          <w:u w:val="none"/>
        </w:rPr>
        <w:t>however,</w:t>
      </w:r>
      <w:r w:rsidR="003E30DE">
        <w:rPr>
          <w:rStyle w:val="Hyperlink"/>
          <w:color w:val="000000" w:themeColor="text1"/>
          <w:u w:val="none"/>
        </w:rPr>
        <w:t xml:space="preserve"> </w:t>
      </w:r>
      <w:r w:rsidR="00E62C5D">
        <w:rPr>
          <w:rStyle w:val="Hyperlink"/>
          <w:color w:val="000000" w:themeColor="text1"/>
          <w:u w:val="none"/>
        </w:rPr>
        <w:t xml:space="preserve">it is ideal </w:t>
      </w:r>
      <w:r w:rsidR="0054729A">
        <w:rPr>
          <w:rStyle w:val="Hyperlink"/>
          <w:color w:val="000000" w:themeColor="text1"/>
          <w:u w:val="none"/>
        </w:rPr>
        <w:t xml:space="preserve">for </w:t>
      </w:r>
      <w:r w:rsidR="00060286">
        <w:rPr>
          <w:rStyle w:val="Hyperlink"/>
          <w:color w:val="000000" w:themeColor="text1"/>
          <w:u w:val="none"/>
        </w:rPr>
        <w:t xml:space="preserve">visual </w:t>
      </w:r>
      <w:r w:rsidR="0054729A">
        <w:rPr>
          <w:rStyle w:val="Hyperlink"/>
          <w:color w:val="000000" w:themeColor="text1"/>
          <w:u w:val="none"/>
        </w:rPr>
        <w:t xml:space="preserve">comparison of </w:t>
      </w:r>
      <w:r w:rsidR="00124D1B">
        <w:rPr>
          <w:rStyle w:val="Hyperlink"/>
          <w:color w:val="000000" w:themeColor="text1"/>
          <w:u w:val="none"/>
        </w:rPr>
        <w:t xml:space="preserve">colour </w:t>
      </w:r>
      <w:r w:rsidR="00585DC1">
        <w:rPr>
          <w:rStyle w:val="Hyperlink"/>
          <w:color w:val="000000" w:themeColor="text1"/>
          <w:u w:val="none"/>
        </w:rPr>
        <w:t>changes in</w:t>
      </w:r>
      <w:r w:rsidR="00FB5DA5">
        <w:rPr>
          <w:rStyle w:val="Hyperlink"/>
          <w:color w:val="000000" w:themeColor="text1"/>
          <w:u w:val="none"/>
        </w:rPr>
        <w:t xml:space="preserve"> th</w:t>
      </w:r>
      <w:r w:rsidR="00124D1B">
        <w:rPr>
          <w:rStyle w:val="Hyperlink"/>
          <w:color w:val="000000" w:themeColor="text1"/>
          <w:u w:val="none"/>
        </w:rPr>
        <w:t>e</w:t>
      </w:r>
      <w:r w:rsidR="00585DC1">
        <w:rPr>
          <w:rStyle w:val="Hyperlink"/>
          <w:color w:val="000000" w:themeColor="text1"/>
          <w:u w:val="none"/>
        </w:rPr>
        <w:t xml:space="preserve"> buffer </w:t>
      </w:r>
      <w:r w:rsidR="00124D1B">
        <w:rPr>
          <w:rStyle w:val="Hyperlink"/>
          <w:color w:val="000000" w:themeColor="text1"/>
          <w:u w:val="none"/>
        </w:rPr>
        <w:t xml:space="preserve">solution </w:t>
      </w:r>
      <w:r w:rsidR="00585DC1">
        <w:rPr>
          <w:rStyle w:val="Hyperlink"/>
          <w:color w:val="000000" w:themeColor="text1"/>
          <w:u w:val="none"/>
        </w:rPr>
        <w:t xml:space="preserve">and </w:t>
      </w:r>
      <w:r w:rsidR="00C250C0">
        <w:rPr>
          <w:rStyle w:val="Hyperlink"/>
          <w:color w:val="000000" w:themeColor="text1"/>
          <w:u w:val="none"/>
        </w:rPr>
        <w:t xml:space="preserve">in </w:t>
      </w:r>
      <w:r w:rsidR="00585DC1">
        <w:rPr>
          <w:rStyle w:val="Hyperlink"/>
          <w:color w:val="000000" w:themeColor="text1"/>
          <w:u w:val="none"/>
        </w:rPr>
        <w:t>distilled</w:t>
      </w:r>
      <w:r w:rsidR="00C250C0">
        <w:rPr>
          <w:rStyle w:val="Hyperlink"/>
          <w:color w:val="000000" w:themeColor="text1"/>
          <w:u w:val="none"/>
        </w:rPr>
        <w:t xml:space="preserve"> water</w:t>
      </w:r>
      <w:r w:rsidR="00585DC1">
        <w:rPr>
          <w:rStyle w:val="Hyperlink"/>
          <w:color w:val="000000" w:themeColor="text1"/>
          <w:u w:val="none"/>
        </w:rPr>
        <w:t xml:space="preserve"> with the addition of </w:t>
      </w:r>
      <w:r w:rsidR="003B0171">
        <w:rPr>
          <w:rStyle w:val="Hyperlink"/>
          <w:color w:val="000000" w:themeColor="text1"/>
          <w:u w:val="none"/>
        </w:rPr>
        <w:t xml:space="preserve">a </w:t>
      </w:r>
      <w:r w:rsidR="008854FA">
        <w:rPr>
          <w:rStyle w:val="Hyperlink"/>
          <w:color w:val="000000" w:themeColor="text1"/>
          <w:u w:val="none"/>
        </w:rPr>
        <w:t xml:space="preserve">strong </w:t>
      </w:r>
      <w:r w:rsidR="00581D98">
        <w:rPr>
          <w:rStyle w:val="Hyperlink"/>
          <w:color w:val="000000" w:themeColor="text1"/>
          <w:u w:val="none"/>
        </w:rPr>
        <w:t>acid</w:t>
      </w:r>
      <w:r w:rsidR="006841B3">
        <w:rPr>
          <w:rStyle w:val="Hyperlink"/>
          <w:color w:val="000000" w:themeColor="text1"/>
          <w:u w:val="none"/>
        </w:rPr>
        <w:t xml:space="preserve"> or </w:t>
      </w:r>
      <w:r w:rsidR="00581D98">
        <w:rPr>
          <w:rStyle w:val="Hyperlink"/>
          <w:color w:val="000000" w:themeColor="text1"/>
          <w:u w:val="none"/>
        </w:rPr>
        <w:t>base</w:t>
      </w:r>
      <w:r w:rsidR="008854FA">
        <w:rPr>
          <w:rStyle w:val="Hyperlink"/>
          <w:color w:val="000000" w:themeColor="text1"/>
          <w:u w:val="none"/>
        </w:rPr>
        <w:t>.</w:t>
      </w:r>
    </w:p>
    <w:p w14:paraId="6EF14D08" w14:textId="070EFEEE" w:rsidR="00210D66" w:rsidRDefault="00025623" w:rsidP="002D4007">
      <w:pPr>
        <w:pStyle w:val="FeatureBox"/>
      </w:pPr>
      <w:r w:rsidRPr="00640C57">
        <w:t>S</w:t>
      </w:r>
      <w:r w:rsidR="00FA3FCA" w:rsidRPr="00640C57">
        <w:t xml:space="preserve">tudents </w:t>
      </w:r>
      <w:r w:rsidR="00647080" w:rsidRPr="00640C57">
        <w:t xml:space="preserve">can </w:t>
      </w:r>
      <w:r w:rsidR="00FA3FCA" w:rsidRPr="00640C57">
        <w:t>discus</w:t>
      </w:r>
      <w:r w:rsidR="00A938CE" w:rsidRPr="00640C57">
        <w:t xml:space="preserve">s </w:t>
      </w:r>
      <w:r w:rsidR="00FA3FCA" w:rsidRPr="00640C57">
        <w:t xml:space="preserve">their conclusion in </w:t>
      </w:r>
      <w:r w:rsidR="00A938CE" w:rsidRPr="00640C57">
        <w:t>groups and then as a class to clarify any alternate conceptions.</w:t>
      </w:r>
    </w:p>
    <w:p w14:paraId="5A695CE3" w14:textId="13BC0C83" w:rsidR="00B75416" w:rsidRDefault="00994062" w:rsidP="00A300B6">
      <w:pPr>
        <w:pStyle w:val="FeatureBox2"/>
      </w:pPr>
      <w:r>
        <w:rPr>
          <w:b/>
          <w:bCs/>
        </w:rPr>
        <w:t>Differen</w:t>
      </w:r>
      <w:r w:rsidR="00FB767A">
        <w:rPr>
          <w:b/>
          <w:bCs/>
        </w:rPr>
        <w:t xml:space="preserve">tiation: </w:t>
      </w:r>
      <w:r w:rsidR="00743746">
        <w:t>r</w:t>
      </w:r>
      <w:r w:rsidR="00FB767A">
        <w:t xml:space="preserve">efer to the teaching notes </w:t>
      </w:r>
      <w:r w:rsidR="002B39A7">
        <w:t xml:space="preserve">above for modifying the </w:t>
      </w:r>
      <w:r w:rsidR="00FE6B5E">
        <w:t>first</w:t>
      </w:r>
      <w:r w:rsidR="0046096D">
        <w:t>-</w:t>
      </w:r>
      <w:r w:rsidR="00FE6B5E">
        <w:t>hand</w:t>
      </w:r>
      <w:r w:rsidR="002B39A7">
        <w:t xml:space="preserve"> investigation.</w:t>
      </w:r>
      <w:r w:rsidR="006A0E32">
        <w:t xml:space="preserve"> </w:t>
      </w:r>
      <w:r w:rsidR="003B7F7E">
        <w:t xml:space="preserve">Teachers are </w:t>
      </w:r>
      <w:r w:rsidR="006A0E32">
        <w:t>recommended to use</w:t>
      </w:r>
      <w:r w:rsidR="005114D2">
        <w:t xml:space="preserve"> a</w:t>
      </w:r>
      <w:r w:rsidR="00B06EA0">
        <w:t xml:space="preserve"> </w:t>
      </w:r>
      <w:hyperlink w:anchor="_Scaffold_for_writing" w:history="1">
        <w:r w:rsidR="006A0E32">
          <w:rPr>
            <w:rStyle w:val="Hyperlink"/>
          </w:rPr>
          <w:t>s</w:t>
        </w:r>
        <w:r w:rsidR="00BD01E3" w:rsidRPr="006D767D">
          <w:rPr>
            <w:rStyle w:val="Hyperlink"/>
          </w:rPr>
          <w:t>caffold for writing a procedure</w:t>
        </w:r>
      </w:hyperlink>
      <w:r w:rsidR="009D1A7F">
        <w:t xml:space="preserve"> for </w:t>
      </w:r>
      <w:r w:rsidR="00D83252">
        <w:t>EAL/D students.</w:t>
      </w:r>
      <w:r w:rsidR="001251A2">
        <w:t xml:space="preserve"> </w:t>
      </w:r>
      <w:r w:rsidR="006A0E32">
        <w:t>Generally,</w:t>
      </w:r>
      <w:r w:rsidR="001251A2">
        <w:t xml:space="preserve"> students in stage 6 </w:t>
      </w:r>
      <w:r w:rsidR="005315CF">
        <w:t>have developed skil</w:t>
      </w:r>
      <w:r w:rsidR="00F0778D">
        <w:t>ls in writing a procedure for an investigation</w:t>
      </w:r>
      <w:r w:rsidR="003B0171">
        <w:t>. H</w:t>
      </w:r>
      <w:r w:rsidR="002C1960">
        <w:t>owever</w:t>
      </w:r>
      <w:r w:rsidR="0089152D">
        <w:t xml:space="preserve">, a reminder </w:t>
      </w:r>
      <w:r w:rsidR="00030EF0">
        <w:t>to</w:t>
      </w:r>
      <w:r w:rsidR="00167184">
        <w:t xml:space="preserve"> </w:t>
      </w:r>
      <w:r w:rsidR="00B75416">
        <w:t>includ</w:t>
      </w:r>
      <w:r w:rsidR="00030EF0">
        <w:t>e</w:t>
      </w:r>
      <w:r w:rsidR="00B75416">
        <w:t xml:space="preserve"> the following in </w:t>
      </w:r>
      <w:r w:rsidR="00167184">
        <w:t xml:space="preserve">structuring </w:t>
      </w:r>
      <w:r w:rsidR="000A29E9">
        <w:t>a method is</w:t>
      </w:r>
      <w:r w:rsidR="00B80DA5">
        <w:t xml:space="preserve"> helpful for all students</w:t>
      </w:r>
      <w:r w:rsidR="00F11C94">
        <w:t>.</w:t>
      </w:r>
    </w:p>
    <w:p w14:paraId="4F42D16F" w14:textId="6AF9BA2C" w:rsidR="00F11C94" w:rsidRDefault="00CB6C86" w:rsidP="00746D8E">
      <w:pPr>
        <w:pStyle w:val="FeatureBox2"/>
        <w:numPr>
          <w:ilvl w:val="0"/>
          <w:numId w:val="3"/>
        </w:numPr>
        <w:ind w:left="567" w:hanging="567"/>
      </w:pPr>
      <w:r w:rsidRPr="00CB6C86">
        <w:t xml:space="preserve">Divide the method into </w:t>
      </w:r>
      <w:r w:rsidR="00AF290E">
        <w:t xml:space="preserve">logical </w:t>
      </w:r>
      <w:r w:rsidRPr="00CB6C86">
        <w:t xml:space="preserve">steps, </w:t>
      </w:r>
      <w:r w:rsidR="00F35AF4">
        <w:t>startin</w:t>
      </w:r>
      <w:r w:rsidR="005A125C">
        <w:t>g each step with an</w:t>
      </w:r>
      <w:r w:rsidR="002B30D8">
        <w:t xml:space="preserve"> action</w:t>
      </w:r>
      <w:r w:rsidR="005A125C">
        <w:t xml:space="preserve"> verb.</w:t>
      </w:r>
    </w:p>
    <w:p w14:paraId="0F882703" w14:textId="6070A7C0" w:rsidR="002B161A" w:rsidRDefault="005A125C" w:rsidP="00746D8E">
      <w:pPr>
        <w:pStyle w:val="FeatureBox2"/>
        <w:numPr>
          <w:ilvl w:val="0"/>
          <w:numId w:val="3"/>
        </w:numPr>
        <w:ind w:left="567" w:hanging="567"/>
      </w:pPr>
      <w:r>
        <w:t xml:space="preserve">Use </w:t>
      </w:r>
      <w:r w:rsidR="00CB6C86" w:rsidRPr="00CB6C86">
        <w:t>clear and simple language.</w:t>
      </w:r>
    </w:p>
    <w:p w14:paraId="36524E8F" w14:textId="4870E42C" w:rsidR="00994062" w:rsidRDefault="002B161A" w:rsidP="00746D8E">
      <w:pPr>
        <w:pStyle w:val="FeatureBox2"/>
        <w:numPr>
          <w:ilvl w:val="0"/>
          <w:numId w:val="3"/>
        </w:numPr>
        <w:ind w:left="567" w:hanging="567"/>
      </w:pPr>
      <w:r>
        <w:t>Include</w:t>
      </w:r>
      <w:r w:rsidR="00FE7099">
        <w:t xml:space="preserve"> </w:t>
      </w:r>
      <w:r w:rsidR="00184A83">
        <w:t xml:space="preserve">a control </w:t>
      </w:r>
      <w:r w:rsidR="00CB7837">
        <w:t>in the experiment.</w:t>
      </w:r>
    </w:p>
    <w:p w14:paraId="469FCBDD" w14:textId="53F71102" w:rsidR="00455A35" w:rsidRPr="00455A35" w:rsidRDefault="00F27A75" w:rsidP="008E2295">
      <w:pPr>
        <w:pStyle w:val="FeatureBox2"/>
      </w:pPr>
      <w:r w:rsidRPr="002B31EB">
        <w:rPr>
          <w:b/>
          <w:bCs/>
        </w:rPr>
        <w:t>Extension</w:t>
      </w:r>
      <w:r w:rsidR="002B31EB">
        <w:rPr>
          <w:b/>
          <w:bCs/>
        </w:rPr>
        <w:t>:</w:t>
      </w:r>
      <w:r w:rsidR="002B31EB">
        <w:t xml:space="preserve"> </w:t>
      </w:r>
      <w:r w:rsidR="00743746">
        <w:t>s</w:t>
      </w:r>
      <w:r w:rsidR="002B31EB">
        <w:t>tudents prepare their own buffer</w:t>
      </w:r>
      <w:r w:rsidR="00AB5728">
        <w:t xml:space="preserve"> solutions</w:t>
      </w:r>
      <w:r w:rsidR="002B31EB">
        <w:t xml:space="preserve"> by varying the amount of </w:t>
      </w:r>
      <w:r w:rsidR="002B30D8">
        <w:t>acid: salt</w:t>
      </w:r>
      <w:r w:rsidR="002B31EB">
        <w:t xml:space="preserve"> ratio</w:t>
      </w:r>
      <w:r w:rsidR="00D27393">
        <w:t>s.</w:t>
      </w:r>
      <w:r w:rsidR="005A355B">
        <w:t xml:space="preserve"> </w:t>
      </w:r>
      <w:r w:rsidR="002B30D8">
        <w:t>For</w:t>
      </w:r>
      <w:r w:rsidR="002B31EB">
        <w:t xml:space="preserve"> example</w:t>
      </w:r>
      <w:r w:rsidR="002759B6">
        <w:t>,</w:t>
      </w:r>
      <w:r w:rsidR="002B31EB">
        <w:t xml:space="preserve"> instead of using</w:t>
      </w:r>
      <w:r w:rsidR="00CC4109">
        <w:t xml:space="preserve"> a</w:t>
      </w:r>
      <w:r w:rsidR="002B31EB">
        <w:t xml:space="preserve"> </w:t>
      </w:r>
      <w:r w:rsidR="00F84FC1">
        <w:t>1</w:t>
      </w:r>
      <w:r w:rsidR="002B31EB">
        <w:t>:</w:t>
      </w:r>
      <w:r w:rsidR="00F84FC1">
        <w:t>1</w:t>
      </w:r>
      <w:r w:rsidR="002B31EB">
        <w:t xml:space="preserve"> ratio of </w:t>
      </w:r>
      <w:r w:rsidR="00BF6AEE">
        <w:t>acetic acid and sodium acetate</w:t>
      </w:r>
      <w:r w:rsidR="002759B6">
        <w:t>,</w:t>
      </w:r>
      <w:r w:rsidR="00BF6AEE">
        <w:t xml:space="preserve"> they can use </w:t>
      </w:r>
      <w:r w:rsidR="00491E21">
        <w:t>1</w:t>
      </w:r>
      <w:r w:rsidR="00BF6AEE">
        <w:t>:</w:t>
      </w:r>
      <w:r w:rsidR="00B83F11">
        <w:t>3</w:t>
      </w:r>
      <w:r w:rsidR="00BF6AEE">
        <w:t xml:space="preserve"> and</w:t>
      </w:r>
      <w:r w:rsidR="00AB5728">
        <w:t xml:space="preserve"> </w:t>
      </w:r>
      <w:r w:rsidR="00491E21">
        <w:t>2</w:t>
      </w:r>
      <w:r w:rsidR="00AB5728">
        <w:t>:3</w:t>
      </w:r>
      <w:r w:rsidR="000411D0">
        <w:t xml:space="preserve"> ratios</w:t>
      </w:r>
      <w:r w:rsidR="00AB5728">
        <w:t xml:space="preserve"> </w:t>
      </w:r>
      <w:r w:rsidR="00BF6AEE">
        <w:t xml:space="preserve">to </w:t>
      </w:r>
      <w:r w:rsidR="00AB5728">
        <w:t xml:space="preserve">observe and analyse </w:t>
      </w:r>
      <w:r w:rsidR="00BF6AEE">
        <w:t xml:space="preserve">how the ratio of </w:t>
      </w:r>
      <w:r w:rsidR="002B30D8">
        <w:t>acid: salt</w:t>
      </w:r>
      <w:r w:rsidR="00BF6AEE">
        <w:t xml:space="preserve"> affects the pH of</w:t>
      </w:r>
      <w:r w:rsidR="00CC4109">
        <w:t xml:space="preserve"> the</w:t>
      </w:r>
      <w:r w:rsidR="00BF6AEE">
        <w:t xml:space="preserve"> buffer and </w:t>
      </w:r>
      <w:r w:rsidR="008E44E9">
        <w:t xml:space="preserve">its </w:t>
      </w:r>
      <w:r w:rsidR="00BF6AEE">
        <w:t>buffering capacity</w:t>
      </w:r>
      <w:r w:rsidR="008E44E9">
        <w:t xml:space="preserve"> </w:t>
      </w:r>
      <w:r w:rsidR="00BF6AEE">
        <w:t>(tendency to resist change in pH)</w:t>
      </w:r>
      <w:r w:rsidR="00A12A21">
        <w:t>.</w:t>
      </w:r>
      <w:r w:rsidR="00455A35">
        <w:t xml:space="preserve"> </w:t>
      </w:r>
      <w:r w:rsidR="00E84A64">
        <w:t>This investigation could also include discussions on the reliability and accuracy of first</w:t>
      </w:r>
      <w:r w:rsidR="0046096D">
        <w:t>-</w:t>
      </w:r>
      <w:r w:rsidR="00E84A64">
        <w:t>hand investigations</w:t>
      </w:r>
      <w:r w:rsidR="00185900">
        <w:t>.</w:t>
      </w:r>
      <w:r w:rsidR="00E84A64">
        <w:t xml:space="preserve"> </w:t>
      </w:r>
      <w:r w:rsidR="00185900">
        <w:t xml:space="preserve">For example, students </w:t>
      </w:r>
      <w:r w:rsidR="000F042C">
        <w:t xml:space="preserve">can repeat </w:t>
      </w:r>
      <w:r w:rsidR="009A0BCB">
        <w:t>activity</w:t>
      </w:r>
      <w:r w:rsidR="00C67149">
        <w:t xml:space="preserve"> 2</w:t>
      </w:r>
      <w:r w:rsidR="009A0BCB">
        <w:t xml:space="preserve"> </w:t>
      </w:r>
      <w:r w:rsidR="000F042C">
        <w:t xml:space="preserve">using </w:t>
      </w:r>
      <w:r w:rsidR="00F35E77">
        <w:t>the universal indicator</w:t>
      </w:r>
      <w:r w:rsidR="00C67149">
        <w:t xml:space="preserve"> instead of a </w:t>
      </w:r>
      <m:oMath>
        <m:r>
          <m:rPr>
            <m:sty m:val="p"/>
          </m:rPr>
          <w:rPr>
            <w:rFonts w:ascii="Cambria Math" w:hAnsi="Cambria Math"/>
          </w:rPr>
          <m:t>pH</m:t>
        </m:r>
      </m:oMath>
      <w:r w:rsidR="00C67149">
        <w:t xml:space="preserve"> meter</w:t>
      </w:r>
      <w:r w:rsidR="00F35E77">
        <w:t xml:space="preserve"> and compare the </w:t>
      </w:r>
      <w:r w:rsidR="00D01BB0">
        <w:t>acc</w:t>
      </w:r>
      <w:r w:rsidR="001D026D">
        <w:t xml:space="preserve">uracy of </w:t>
      </w:r>
      <w:r w:rsidR="005B13B9">
        <w:t xml:space="preserve">data obtained </w:t>
      </w:r>
      <w:r w:rsidR="009A0BCB">
        <w:t>in each investigation.</w:t>
      </w:r>
    </w:p>
    <w:p w14:paraId="6972FF7A" w14:textId="26F7B33A" w:rsidR="0025018D" w:rsidRDefault="0025018D" w:rsidP="0025018D">
      <w:pPr>
        <w:pStyle w:val="Heading3"/>
      </w:pPr>
      <w:bookmarkStart w:id="11" w:name="_Toc148345086"/>
      <w:r>
        <w:t xml:space="preserve">Activity </w:t>
      </w:r>
      <w:r w:rsidR="001A3B87">
        <w:t>3</w:t>
      </w:r>
      <w:r w:rsidR="002D4007">
        <w:t xml:space="preserve"> – i</w:t>
      </w:r>
      <w:r>
        <w:t xml:space="preserve">nvestigating the buffer </w:t>
      </w:r>
      <w:proofErr w:type="gramStart"/>
      <w:r>
        <w:t>capacity</w:t>
      </w:r>
      <w:bookmarkEnd w:id="11"/>
      <w:proofErr w:type="gramEnd"/>
    </w:p>
    <w:p w14:paraId="43069F7A" w14:textId="0E19E6E5" w:rsidR="00574E9E" w:rsidRPr="00EC223D" w:rsidRDefault="00574E9E" w:rsidP="00423762">
      <w:pPr>
        <w:pStyle w:val="FeatureBox2"/>
      </w:pPr>
      <w:r w:rsidRPr="00BF1883">
        <w:rPr>
          <w:b/>
          <w:bCs/>
        </w:rPr>
        <w:t xml:space="preserve">Teaching </w:t>
      </w:r>
      <w:r w:rsidR="00BF1883">
        <w:rPr>
          <w:b/>
          <w:bCs/>
        </w:rPr>
        <w:t>n</w:t>
      </w:r>
      <w:r w:rsidRPr="00BF1883">
        <w:rPr>
          <w:b/>
          <w:bCs/>
        </w:rPr>
        <w:t>otes</w:t>
      </w:r>
      <w:r w:rsidR="00BF1883">
        <w:rPr>
          <w:b/>
          <w:bCs/>
        </w:rPr>
        <w:t xml:space="preserve">: </w:t>
      </w:r>
      <w:r w:rsidR="006C6EA4">
        <w:t>i</w:t>
      </w:r>
      <w:r w:rsidR="00BF1883" w:rsidRPr="00EC223D">
        <w:t>n this activity</w:t>
      </w:r>
      <w:r w:rsidR="002759B6">
        <w:t>,</w:t>
      </w:r>
      <w:r w:rsidR="00BF1883" w:rsidRPr="00EC223D">
        <w:t xml:space="preserve"> students will apply their conceptual understanding </w:t>
      </w:r>
      <w:r w:rsidR="00EC223D" w:rsidRPr="00EC223D">
        <w:t xml:space="preserve">to </w:t>
      </w:r>
      <w:r w:rsidR="00392294">
        <w:t>predic</w:t>
      </w:r>
      <w:r w:rsidR="00C72F8F">
        <w:t xml:space="preserve">t </w:t>
      </w:r>
      <w:r w:rsidR="00FA47A8">
        <w:t>a prepared buffer solution'</w:t>
      </w:r>
      <w:r w:rsidR="00DD249F">
        <w:t>s pH changes</w:t>
      </w:r>
      <w:r w:rsidR="008303A0">
        <w:t xml:space="preserve"> </w:t>
      </w:r>
      <w:r w:rsidR="00F07E49">
        <w:t>up</w:t>
      </w:r>
      <w:r w:rsidR="008303A0">
        <w:t xml:space="preserve">on </w:t>
      </w:r>
      <w:r w:rsidR="00F07E49">
        <w:t>adding</w:t>
      </w:r>
      <w:r w:rsidR="008303A0">
        <w:t xml:space="preserve"> a strong acid and a base</w:t>
      </w:r>
      <w:r w:rsidR="002F3223">
        <w:t xml:space="preserve"> </w:t>
      </w:r>
      <w:r w:rsidR="00EC223D">
        <w:t>and test them</w:t>
      </w:r>
      <w:r w:rsidR="00FA0C3A">
        <w:t xml:space="preserve"> using a </w:t>
      </w:r>
      <w:hyperlink r:id="rId22" w:history="1">
        <w:r w:rsidR="00FA0C3A" w:rsidRPr="0023768F">
          <w:rPr>
            <w:rStyle w:val="Hyperlink"/>
          </w:rPr>
          <w:t>virtual lab</w:t>
        </w:r>
      </w:hyperlink>
      <w:r w:rsidR="00FA0C3A">
        <w:t>.</w:t>
      </w:r>
    </w:p>
    <w:p w14:paraId="27115FB9" w14:textId="3BE667DC" w:rsidR="00E85B61" w:rsidRPr="00E85B61" w:rsidRDefault="00E71163" w:rsidP="00423762">
      <w:pPr>
        <w:pStyle w:val="FeatureBox2"/>
      </w:pPr>
      <w:hyperlink r:id="rId23" w:history="1">
        <w:r w:rsidR="00B728F7" w:rsidRPr="002A1FCE">
          <w:rPr>
            <w:rStyle w:val="Hyperlink"/>
          </w:rPr>
          <w:t>P</w:t>
        </w:r>
        <w:r w:rsidR="002A1FCE" w:rsidRPr="002A1FCE">
          <w:rPr>
            <w:rStyle w:val="Hyperlink"/>
          </w:rPr>
          <w:t>E</w:t>
        </w:r>
        <w:r w:rsidR="0008042A" w:rsidRPr="002A1FCE">
          <w:rPr>
            <w:rStyle w:val="Hyperlink"/>
          </w:rPr>
          <w:t>OE</w:t>
        </w:r>
      </w:hyperlink>
      <w:r w:rsidR="006B2A6C">
        <w:t xml:space="preserve"> </w:t>
      </w:r>
      <w:r w:rsidR="002F623B">
        <w:t>(</w:t>
      </w:r>
      <w:r w:rsidR="006C6EA4">
        <w:t>P</w:t>
      </w:r>
      <w:r w:rsidR="002F623B">
        <w:t>redict</w:t>
      </w:r>
      <w:r w:rsidR="00854639">
        <w:t>-</w:t>
      </w:r>
      <w:r w:rsidR="006C6EA4">
        <w:t>E</w:t>
      </w:r>
      <w:r w:rsidR="002F623B">
        <w:t>xplain</w:t>
      </w:r>
      <w:r w:rsidR="002759B6">
        <w:t>-</w:t>
      </w:r>
      <w:r w:rsidR="006C6EA4">
        <w:t>O</w:t>
      </w:r>
      <w:r w:rsidR="002F623B">
        <w:t>bserve</w:t>
      </w:r>
      <w:r w:rsidR="002759B6">
        <w:t>-</w:t>
      </w:r>
      <w:r w:rsidR="006C6EA4">
        <w:t>E</w:t>
      </w:r>
      <w:r w:rsidR="002F623B">
        <w:t>xplain)</w:t>
      </w:r>
      <w:r w:rsidR="006B2A6C">
        <w:t xml:space="preserve"> is</w:t>
      </w:r>
      <w:r w:rsidR="00F9034C">
        <w:t xml:space="preserve"> </w:t>
      </w:r>
      <w:r w:rsidR="006B2A6C">
        <w:t xml:space="preserve">a modified version of </w:t>
      </w:r>
      <w:r w:rsidR="00854639">
        <w:t xml:space="preserve">the </w:t>
      </w:r>
      <w:hyperlink r:id="rId24" w:history="1">
        <w:r w:rsidR="00CB3237" w:rsidRPr="002739CE">
          <w:rPr>
            <w:rStyle w:val="Hyperlink"/>
          </w:rPr>
          <w:t>POE</w:t>
        </w:r>
      </w:hyperlink>
      <w:r w:rsidR="00CB3237">
        <w:t xml:space="preserve"> strategy</w:t>
      </w:r>
      <w:r w:rsidR="005149EE">
        <w:t>,</w:t>
      </w:r>
      <w:r w:rsidR="00CB3237">
        <w:t xml:space="preserve"> </w:t>
      </w:r>
      <w:r w:rsidR="00854639">
        <w:t>effectively</w:t>
      </w:r>
      <w:r w:rsidR="00CB3237">
        <w:t xml:space="preserve"> </w:t>
      </w:r>
      <w:r w:rsidR="007F5EFD">
        <w:t xml:space="preserve">probing </w:t>
      </w:r>
      <w:r w:rsidR="00BB1144">
        <w:t>students</w:t>
      </w:r>
      <w:r w:rsidR="007F5EFD">
        <w:t xml:space="preserve">’ </w:t>
      </w:r>
      <w:r w:rsidR="00BB1144">
        <w:t>understanding</w:t>
      </w:r>
      <w:r w:rsidR="007F5EFD">
        <w:t xml:space="preserve"> and exploring </w:t>
      </w:r>
      <w:r w:rsidR="00BB1144">
        <w:t>their alternate conceptions/misconceptions.</w:t>
      </w:r>
      <w:r w:rsidR="002739CE">
        <w:t xml:space="preserve"> </w:t>
      </w:r>
      <w:r w:rsidR="00DA46D7">
        <w:t xml:space="preserve">In this </w:t>
      </w:r>
      <w:r w:rsidR="002739CE">
        <w:t>strategy</w:t>
      </w:r>
      <w:r w:rsidR="005149EE">
        <w:t>,</w:t>
      </w:r>
      <w:r w:rsidR="002739CE">
        <w:t xml:space="preserve"> </w:t>
      </w:r>
      <w:r w:rsidR="00DA46D7">
        <w:t xml:space="preserve">students are </w:t>
      </w:r>
      <w:r w:rsidR="00854639">
        <w:t>required to predict their investigation's outcome</w:t>
      </w:r>
      <w:r w:rsidR="002E1B18">
        <w:t xml:space="preserve"> and explain using their prior</w:t>
      </w:r>
      <w:r w:rsidR="006C6EA4">
        <w:t xml:space="preserve"> or </w:t>
      </w:r>
      <w:r w:rsidR="002E1B18">
        <w:t>acquired knowledge</w:t>
      </w:r>
      <w:r w:rsidR="00DA46D7">
        <w:t xml:space="preserve">, then to </w:t>
      </w:r>
      <w:r w:rsidR="0067008D">
        <w:t>make observations</w:t>
      </w:r>
      <w:r w:rsidR="00DA46D7">
        <w:t xml:space="preserve">, and finally to </w:t>
      </w:r>
      <w:r w:rsidR="0067008D">
        <w:t xml:space="preserve">explain </w:t>
      </w:r>
      <w:r w:rsidR="00DA46D7">
        <w:t xml:space="preserve">their </w:t>
      </w:r>
      <w:r w:rsidR="0067008D">
        <w:t>observations</w:t>
      </w:r>
      <w:r w:rsidR="000B26F0">
        <w:t>.</w:t>
      </w:r>
      <w:r w:rsidR="000B26F0" w:rsidRPr="000B26F0">
        <w:t xml:space="preserve"> </w:t>
      </w:r>
      <w:r w:rsidR="005149EE">
        <w:t>Explaining</w:t>
      </w:r>
      <w:r w:rsidR="000B26F0" w:rsidRPr="000B26F0">
        <w:t xml:space="preserve"> is especially important when the observation</w:t>
      </w:r>
      <w:r w:rsidR="000B26F0">
        <w:t>s</w:t>
      </w:r>
      <w:r w:rsidR="000B26F0" w:rsidRPr="000B26F0">
        <w:t xml:space="preserve"> </w:t>
      </w:r>
      <w:r w:rsidR="005149EE">
        <w:t>contradict</w:t>
      </w:r>
      <w:r w:rsidR="000B26F0" w:rsidRPr="000B26F0">
        <w:t xml:space="preserve"> the students</w:t>
      </w:r>
      <w:r w:rsidR="000B26F0">
        <w:t>’</w:t>
      </w:r>
      <w:r w:rsidR="000B26F0" w:rsidRPr="000B26F0">
        <w:t xml:space="preserve"> </w:t>
      </w:r>
      <w:r w:rsidR="00B32772">
        <w:t>predictions.</w:t>
      </w:r>
      <w:r w:rsidR="00E85B61" w:rsidRPr="00E85B61">
        <w:t xml:space="preserve"> This may assist teachers </w:t>
      </w:r>
      <w:r w:rsidR="005149EE">
        <w:t>in reflecting</w:t>
      </w:r>
      <w:r w:rsidR="00E85B61" w:rsidRPr="00E85B61">
        <w:t xml:space="preserve"> on the teaching strategies and </w:t>
      </w:r>
      <w:r w:rsidR="005149EE" w:rsidRPr="00E85B61">
        <w:t>determin</w:t>
      </w:r>
      <w:r w:rsidR="005149EE">
        <w:t>ing</w:t>
      </w:r>
      <w:r w:rsidR="005149EE" w:rsidRPr="00E85B61">
        <w:t xml:space="preserve"> </w:t>
      </w:r>
      <w:r w:rsidR="00E85B61" w:rsidRPr="00E85B61">
        <w:t xml:space="preserve">if their students can transfer their knowledge to unfamiliar situations. It would </w:t>
      </w:r>
      <w:r w:rsidR="0011261F">
        <w:t xml:space="preserve">also </w:t>
      </w:r>
      <w:r w:rsidR="00E85B61" w:rsidRPr="00E85B61">
        <w:t>prompt classroom discussions and provide opportunities for constructive feedback.</w:t>
      </w:r>
    </w:p>
    <w:p w14:paraId="208F70CA" w14:textId="21EC4799" w:rsidR="001765F3" w:rsidRDefault="004D570B" w:rsidP="001765F3">
      <w:r>
        <w:t xml:space="preserve">Use the </w:t>
      </w:r>
      <w:hyperlink r:id="rId25" w:history="1">
        <w:r w:rsidR="0054034B" w:rsidRPr="0023768F">
          <w:rPr>
            <w:rStyle w:val="Hyperlink"/>
          </w:rPr>
          <w:t>virtual lab</w:t>
        </w:r>
      </w:hyperlink>
      <w:r w:rsidR="00DE6869">
        <w:t xml:space="preserve"> to prepare </w:t>
      </w:r>
      <w:r w:rsidR="007538FA">
        <w:t xml:space="preserve">a buffer solution </w:t>
      </w:r>
      <w:r w:rsidR="009575FA">
        <w:t>usin</w:t>
      </w:r>
      <w:r w:rsidR="002153AA">
        <w:t>g</w:t>
      </w:r>
      <w:r w:rsidR="009575FA">
        <w:t xml:space="preserve"> 1M</w:t>
      </w:r>
      <w:r w:rsidR="002153AA">
        <w:t xml:space="preserve"> </w:t>
      </w:r>
      <w:r w:rsidR="009575FA">
        <w:t xml:space="preserve">sodium </w:t>
      </w:r>
      <w:r w:rsidR="002153AA">
        <w:t>acetate</w:t>
      </w:r>
      <w:r w:rsidR="009575FA">
        <w:t xml:space="preserve"> and </w:t>
      </w:r>
      <w:r w:rsidR="002153AA">
        <w:t>1</w:t>
      </w:r>
      <w:r w:rsidR="00414F00">
        <w:t xml:space="preserve">M </w:t>
      </w:r>
      <w:r w:rsidR="000E5A52">
        <w:t>acetic acid</w:t>
      </w:r>
      <w:r w:rsidR="002153AA">
        <w:t xml:space="preserve"> </w:t>
      </w:r>
      <w:r w:rsidR="000E5A52">
        <w:t>in the rat</w:t>
      </w:r>
      <w:r w:rsidR="008E4428">
        <w:t xml:space="preserve">io of </w:t>
      </w:r>
      <w:r w:rsidR="0084170E">
        <w:t>3:1</w:t>
      </w:r>
      <w:r w:rsidR="004C42F1">
        <w:t>. F</w:t>
      </w:r>
      <w:r w:rsidR="00497589">
        <w:t>or example</w:t>
      </w:r>
      <w:r w:rsidR="004C42F1">
        <w:t>,</w:t>
      </w:r>
      <w:r w:rsidR="00497589">
        <w:t xml:space="preserve"> mix </w:t>
      </w:r>
      <w:r w:rsidR="009F27AB">
        <w:t>60</w:t>
      </w:r>
      <w:r w:rsidR="000212A5">
        <w:t> </w:t>
      </w:r>
      <w:r w:rsidR="009F27AB">
        <w:t>mL of 1M sodium acetate with 20</w:t>
      </w:r>
      <w:r w:rsidR="000212A5">
        <w:t> </w:t>
      </w:r>
      <w:r w:rsidR="009F27AB">
        <w:t xml:space="preserve">mL of </w:t>
      </w:r>
      <w:r w:rsidR="00326565">
        <w:t>1M acetic acid</w:t>
      </w:r>
      <w:r w:rsidR="00F41FE1">
        <w:t xml:space="preserve"> to prepare 80</w:t>
      </w:r>
      <w:r w:rsidR="000212A5">
        <w:t> </w:t>
      </w:r>
      <w:r w:rsidR="00F41FE1">
        <w:t xml:space="preserve">mL of the buffer </w:t>
      </w:r>
      <w:r w:rsidR="00FD1961">
        <w:t>solution</w:t>
      </w:r>
      <w:r w:rsidR="00326565">
        <w:t>.</w:t>
      </w:r>
      <w:r w:rsidR="00574E9E">
        <w:t xml:space="preserve"> </w:t>
      </w:r>
      <w:r w:rsidR="00D16C04">
        <w:t xml:space="preserve">Use the following scaffold to </w:t>
      </w:r>
      <w:r w:rsidR="00FA398F">
        <w:t>check</w:t>
      </w:r>
      <w:r w:rsidR="00D16C04">
        <w:t xml:space="preserve"> your conceptual understanding.</w:t>
      </w:r>
    </w:p>
    <w:p w14:paraId="473B69BC" w14:textId="112B3B31" w:rsidR="001765F3" w:rsidRPr="001765F3" w:rsidRDefault="001765F3" w:rsidP="001765F3">
      <w:pPr>
        <w:pStyle w:val="Caption"/>
      </w:pPr>
      <w:r>
        <w:t xml:space="preserve">Table </w:t>
      </w:r>
      <w:fldSimple w:instr=" SEQ Table \* ARABIC ">
        <w:r w:rsidR="00557EEC">
          <w:rPr>
            <w:noProof/>
          </w:rPr>
          <w:t>3</w:t>
        </w:r>
      </w:fldSimple>
      <w:r>
        <w:t xml:space="preserve"> – </w:t>
      </w:r>
      <w:r w:rsidRPr="008648E2">
        <w:t>Predict-</w:t>
      </w:r>
      <w:r>
        <w:t>E</w:t>
      </w:r>
      <w:r w:rsidRPr="008648E2">
        <w:t>xplain-</w:t>
      </w:r>
      <w:r>
        <w:t>O</w:t>
      </w:r>
      <w:r w:rsidRPr="008648E2">
        <w:t>bserve-</w:t>
      </w:r>
      <w:r>
        <w:t>E</w:t>
      </w:r>
      <w:r w:rsidRPr="008648E2">
        <w:t xml:space="preserve">xplain (PEOE) </w:t>
      </w:r>
      <w:proofErr w:type="gramStart"/>
      <w:r w:rsidRPr="008648E2">
        <w:t>framewor</w:t>
      </w:r>
      <w:r>
        <w:t>k</w:t>
      </w:r>
      <w:proofErr w:type="gramEnd"/>
    </w:p>
    <w:tbl>
      <w:tblPr>
        <w:tblStyle w:val="Tableheader"/>
        <w:tblW w:w="0" w:type="auto"/>
        <w:tblLook w:val="04A0" w:firstRow="1" w:lastRow="0" w:firstColumn="1" w:lastColumn="0" w:noHBand="0" w:noVBand="1"/>
        <w:tblDescription w:val="Predict-explain-observe- explain (PEOE) framework. A table recording data of an experiment. the column headings for the two columns have been merged."/>
      </w:tblPr>
      <w:tblGrid>
        <w:gridCol w:w="1413"/>
        <w:gridCol w:w="8159"/>
      </w:tblGrid>
      <w:tr w:rsidR="00636EA9" w:rsidRPr="008648E2" w14:paraId="2F1417BD" w14:textId="77777777" w:rsidTr="00280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E42C78" w14:textId="3896522C" w:rsidR="00636EA9" w:rsidRPr="0028083C" w:rsidRDefault="003F4844" w:rsidP="0028083C">
            <w:r w:rsidRPr="0028083C">
              <w:t>Element</w:t>
            </w:r>
          </w:p>
        </w:tc>
        <w:tc>
          <w:tcPr>
            <w:tcW w:w="8159" w:type="dxa"/>
          </w:tcPr>
          <w:p w14:paraId="5384F767" w14:textId="3AA90C94" w:rsidR="00636EA9" w:rsidRPr="008648E2" w:rsidRDefault="003F4844" w:rsidP="00900625">
            <w:pPr>
              <w:spacing w:before="192" w:after="192"/>
              <w:cnfStyle w:val="100000000000" w:firstRow="1" w:lastRow="0" w:firstColumn="0" w:lastColumn="0" w:oddVBand="0" w:evenVBand="0" w:oddHBand="0" w:evenHBand="0" w:firstRowFirstColumn="0" w:firstRowLastColumn="0" w:lastRowFirstColumn="0" w:lastRowLastColumn="0"/>
            </w:pPr>
            <w:r w:rsidRPr="008648E2">
              <w:t>Predict-</w:t>
            </w:r>
            <w:r>
              <w:t>E</w:t>
            </w:r>
            <w:r w:rsidRPr="008648E2">
              <w:t>xplain-</w:t>
            </w:r>
            <w:r>
              <w:t>O</w:t>
            </w:r>
            <w:r w:rsidRPr="008648E2">
              <w:t>bserve-</w:t>
            </w:r>
            <w:r>
              <w:t>E</w:t>
            </w:r>
            <w:r w:rsidRPr="008648E2">
              <w:t>xplain (PEOE) framework</w:t>
            </w:r>
          </w:p>
        </w:tc>
      </w:tr>
      <w:tr w:rsidR="00897952" w:rsidRPr="008648E2" w14:paraId="58CC559B" w14:textId="77777777" w:rsidTr="00F91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DF8806" w14:textId="77777777" w:rsidR="00897952" w:rsidRPr="008648E2" w:rsidRDefault="00897952" w:rsidP="00900625">
            <w:r w:rsidRPr="008648E2">
              <w:t>Predict</w:t>
            </w:r>
          </w:p>
        </w:tc>
        <w:tc>
          <w:tcPr>
            <w:tcW w:w="8159" w:type="dxa"/>
          </w:tcPr>
          <w:p w14:paraId="3E4993BA" w14:textId="77777777" w:rsidR="004455A4" w:rsidRDefault="006A356E" w:rsidP="00900625">
            <w:pPr>
              <w:cnfStyle w:val="000000100000" w:firstRow="0" w:lastRow="0" w:firstColumn="0" w:lastColumn="0" w:oddVBand="0" w:evenVBand="0" w:oddHBand="1" w:evenHBand="0" w:firstRowFirstColumn="0" w:firstRowLastColumn="0" w:lastRowFirstColumn="0" w:lastRowLastColumn="0"/>
            </w:pPr>
            <w:r>
              <w:t xml:space="preserve">Predict the </w:t>
            </w:r>
            <w:r w:rsidR="009978F3">
              <w:t>following</w:t>
            </w:r>
            <w:r w:rsidR="004455A4">
              <w:t>:</w:t>
            </w:r>
          </w:p>
          <w:p w14:paraId="312A8BEA" w14:textId="5B0B93E8" w:rsidR="000F5121" w:rsidRDefault="004C42F1" w:rsidP="00E556EB">
            <w:pPr>
              <w:pStyle w:val="ListBullet"/>
              <w:cnfStyle w:val="000000100000" w:firstRow="0" w:lastRow="0" w:firstColumn="0" w:lastColumn="0" w:oddVBand="0" w:evenVBand="0" w:oddHBand="1" w:evenHBand="0" w:firstRowFirstColumn="0" w:firstRowLastColumn="0" w:lastRowFirstColumn="0" w:lastRowLastColumn="0"/>
            </w:pPr>
            <w:r>
              <w:t xml:space="preserve">the </w:t>
            </w:r>
            <w:r w:rsidR="006A356E">
              <w:t xml:space="preserve">pH </w:t>
            </w:r>
            <w:r w:rsidR="004455A4">
              <w:t>of the buffer solution</w:t>
            </w:r>
          </w:p>
          <w:p w14:paraId="0A722A45" w14:textId="011B337C" w:rsidR="004455A4" w:rsidRPr="008648E2" w:rsidRDefault="00B50E15" w:rsidP="000C2FA8">
            <w:pPr>
              <w:pStyle w:val="ListBullet"/>
              <w:cnfStyle w:val="000000100000" w:firstRow="0" w:lastRow="0" w:firstColumn="0" w:lastColumn="0" w:oddVBand="0" w:evenVBand="0" w:oddHBand="1" w:evenHBand="0" w:firstRowFirstColumn="0" w:firstRowLastColumn="0" w:lastRowFirstColumn="0" w:lastRowLastColumn="0"/>
            </w:pPr>
            <w:r>
              <w:t xml:space="preserve">effect of adding </w:t>
            </w:r>
            <m:oMath>
              <m:r>
                <m:rPr>
                  <m:sty m:val="p"/>
                </m:rPr>
                <w:rPr>
                  <w:rFonts w:ascii="Cambria Math" w:hAnsi="Cambria Math"/>
                </w:rPr>
                <m:t>1M HCl</m:t>
              </m:r>
            </m:oMath>
            <w:r>
              <w:t xml:space="preserve">, </w:t>
            </w:r>
            <m:oMath>
              <m:r>
                <m:rPr>
                  <m:sty m:val="p"/>
                </m:rPr>
                <w:rPr>
                  <w:rFonts w:ascii="Cambria Math" w:hAnsi="Cambria Math"/>
                </w:rPr>
                <m:t>1M NaOH</m:t>
              </m:r>
            </m:oMath>
            <w:r>
              <w:t>,</w:t>
            </w:r>
            <w:r w:rsidR="001840F9">
              <w:t xml:space="preserve"> distilled water, </w:t>
            </w:r>
            <m:oMath>
              <m:r>
                <m:rPr>
                  <m:sty m:val="p"/>
                </m:rPr>
                <w:rPr>
                  <w:rFonts w:ascii="Cambria Math" w:hAnsi="Cambria Math"/>
                </w:rPr>
                <m:t>10M HCl</m:t>
              </m:r>
            </m:oMath>
            <w:r w:rsidR="001840F9">
              <w:t xml:space="preserve"> and 1</w:t>
            </w:r>
            <m:oMath>
              <m:r>
                <m:rPr>
                  <m:sty m:val="p"/>
                </m:rPr>
                <w:rPr>
                  <w:rFonts w:ascii="Cambria Math" w:hAnsi="Cambria Math"/>
                </w:rPr>
                <m:t>0M NaOH</m:t>
              </m:r>
            </m:oMath>
            <w:r w:rsidR="00023A29">
              <w:t>, drop by drop,</w:t>
            </w:r>
            <w:r w:rsidR="000F5121">
              <w:t xml:space="preserve"> on the </w:t>
            </w:r>
            <m:oMath>
              <m:r>
                <m:rPr>
                  <m:sty m:val="p"/>
                </m:rPr>
                <w:rPr>
                  <w:rFonts w:ascii="Cambria Math" w:hAnsi="Cambria Math"/>
                </w:rPr>
                <m:t>pH</m:t>
              </m:r>
            </m:oMath>
            <w:r w:rsidR="000F5121">
              <w:t xml:space="preserve"> of buffer solution</w:t>
            </w:r>
            <w:r w:rsidR="001765F3">
              <w:t>.</w:t>
            </w:r>
          </w:p>
        </w:tc>
      </w:tr>
      <w:tr w:rsidR="00897952" w:rsidRPr="008648E2" w14:paraId="579A3AD9" w14:textId="77777777" w:rsidTr="00F918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1FD1285" w14:textId="77777777" w:rsidR="00897952" w:rsidRPr="008648E2" w:rsidRDefault="00897952" w:rsidP="00900625">
            <w:r w:rsidRPr="008648E2">
              <w:t>Explain</w:t>
            </w:r>
          </w:p>
        </w:tc>
        <w:tc>
          <w:tcPr>
            <w:tcW w:w="8159" w:type="dxa"/>
          </w:tcPr>
          <w:p w14:paraId="54BC51C8" w14:textId="77777777" w:rsidR="00897952" w:rsidRPr="008648E2" w:rsidRDefault="00897952" w:rsidP="00900625">
            <w:pPr>
              <w:cnfStyle w:val="000000010000" w:firstRow="0" w:lastRow="0" w:firstColumn="0" w:lastColumn="0" w:oddVBand="0" w:evenVBand="0" w:oddHBand="0" w:evenHBand="1" w:firstRowFirstColumn="0" w:firstRowLastColumn="0" w:lastRowFirstColumn="0" w:lastRowLastColumn="0"/>
            </w:pPr>
            <w:r w:rsidRPr="008648E2">
              <w:t>Write the reasons why you think it will happen this way.</w:t>
            </w:r>
          </w:p>
        </w:tc>
      </w:tr>
      <w:tr w:rsidR="00897952" w:rsidRPr="008648E2" w14:paraId="0AFD4483" w14:textId="77777777" w:rsidTr="00F91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2D084D3" w14:textId="77777777" w:rsidR="00897952" w:rsidRPr="008648E2" w:rsidRDefault="00897952" w:rsidP="00900625">
            <w:r w:rsidRPr="008648E2">
              <w:t>Observe</w:t>
            </w:r>
          </w:p>
        </w:tc>
        <w:tc>
          <w:tcPr>
            <w:tcW w:w="8159" w:type="dxa"/>
          </w:tcPr>
          <w:p w14:paraId="2484855F" w14:textId="77777777" w:rsidR="00897952" w:rsidRPr="008648E2" w:rsidRDefault="00897952" w:rsidP="00900625">
            <w:pPr>
              <w:cnfStyle w:val="000000100000" w:firstRow="0" w:lastRow="0" w:firstColumn="0" w:lastColumn="0" w:oddVBand="0" w:evenVBand="0" w:oddHBand="1" w:evenHBand="0" w:firstRowFirstColumn="0" w:firstRowLastColumn="0" w:lastRowFirstColumn="0" w:lastRowLastColumn="0"/>
            </w:pPr>
            <w:r>
              <w:t>D</w:t>
            </w:r>
            <w:r w:rsidRPr="008648E2">
              <w:t>escribe what you did see.</w:t>
            </w:r>
          </w:p>
        </w:tc>
      </w:tr>
      <w:tr w:rsidR="00897952" w:rsidRPr="008648E2" w14:paraId="6F6EE212" w14:textId="77777777" w:rsidTr="00F918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13A1581" w14:textId="77777777" w:rsidR="00897952" w:rsidRPr="008648E2" w:rsidRDefault="00897952" w:rsidP="00900625">
            <w:r w:rsidRPr="008648E2">
              <w:t>Explain</w:t>
            </w:r>
          </w:p>
        </w:tc>
        <w:tc>
          <w:tcPr>
            <w:tcW w:w="8159" w:type="dxa"/>
          </w:tcPr>
          <w:p w14:paraId="1C57CD62" w14:textId="77777777" w:rsidR="00897952" w:rsidRPr="008648E2" w:rsidRDefault="00897952" w:rsidP="00900625">
            <w:pPr>
              <w:cnfStyle w:val="000000010000" w:firstRow="0" w:lastRow="0" w:firstColumn="0" w:lastColumn="0" w:oddVBand="0" w:evenVBand="0" w:oddHBand="0" w:evenHBand="1" w:firstRowFirstColumn="0" w:firstRowLastColumn="0" w:lastRowFirstColumn="0" w:lastRowLastColumn="0"/>
            </w:pPr>
            <w:r w:rsidRPr="008648E2">
              <w:t>Add to or change your ideas about why it happened.</w:t>
            </w:r>
          </w:p>
        </w:tc>
      </w:tr>
    </w:tbl>
    <w:p w14:paraId="0D3DE7FC" w14:textId="6F7D5156" w:rsidR="0062720B" w:rsidRDefault="0062720B" w:rsidP="00F60ACD">
      <w:pPr>
        <w:pStyle w:val="Heading3"/>
      </w:pPr>
      <w:bookmarkStart w:id="12" w:name="_Toc148345087"/>
      <w:r>
        <w:t xml:space="preserve">Activity </w:t>
      </w:r>
      <w:r w:rsidR="001A3B87">
        <w:t>4</w:t>
      </w:r>
      <w:r>
        <w:t>: Buffers and titration curves</w:t>
      </w:r>
      <w:bookmarkEnd w:id="12"/>
    </w:p>
    <w:p w14:paraId="0712AB0A" w14:textId="7592A2FF" w:rsidR="00350D6A" w:rsidRPr="00350D6A" w:rsidRDefault="00350D6A" w:rsidP="00350D6A">
      <w:pPr>
        <w:pStyle w:val="Caption"/>
      </w:pPr>
      <w:bookmarkStart w:id="13" w:name="_Ref146091978"/>
      <w:r>
        <w:t xml:space="preserve">Figure </w:t>
      </w:r>
      <w:fldSimple w:instr=" SEQ Figure \* ARABIC ">
        <w:r w:rsidR="007050C1">
          <w:rPr>
            <w:noProof/>
          </w:rPr>
          <w:t>6</w:t>
        </w:r>
      </w:fldSimple>
      <w:bookmarkEnd w:id="13"/>
      <w:r>
        <w:t xml:space="preserve"> – the titration curve for the neutralisation reaction of acetic acid (ethanoic acid) with sodium hydroxide. The green rectangle shows the buffering region. The </w:t>
      </w:r>
      <m:oMath>
        <m:r>
          <m:rPr>
            <m:sty m:val="b"/>
          </m:rPr>
          <w:rPr>
            <w:rFonts w:ascii="Cambria Math" w:hAnsi="Cambria Math"/>
          </w:rPr>
          <m:t>p</m:t>
        </m:r>
        <m:sSub>
          <m:sSubPr>
            <m:ctrlPr>
              <w:rPr>
                <w:rFonts w:ascii="Cambria Math" w:hAnsi="Cambria Math"/>
                <w:iCs w:val="0"/>
              </w:rPr>
            </m:ctrlPr>
          </m:sSubPr>
          <m:e>
            <m:r>
              <m:rPr>
                <m:sty m:val="b"/>
              </m:rPr>
              <w:rPr>
                <w:rFonts w:ascii="Cambria Math" w:hAnsi="Cambria Math"/>
              </w:rPr>
              <m:t>K</m:t>
            </m:r>
          </m:e>
          <m:sub>
            <m:r>
              <m:rPr>
                <m:sty m:val="b"/>
              </m:rPr>
              <w:rPr>
                <w:rFonts w:ascii="Cambria Math" w:hAnsi="Cambria Math"/>
              </w:rPr>
              <m:t>a</m:t>
            </m:r>
          </m:sub>
        </m:sSub>
      </m:oMath>
      <w:r>
        <w:rPr>
          <w:rFonts w:eastAsiaTheme="minorEastAsia"/>
          <w:iCs w:val="0"/>
        </w:rPr>
        <w:t xml:space="preserve"> for acetic acid corresponds to the midpoint of the </w:t>
      </w:r>
      <w:proofErr w:type="gramStart"/>
      <w:r>
        <w:rPr>
          <w:rFonts w:eastAsiaTheme="minorEastAsia"/>
          <w:iCs w:val="0"/>
        </w:rPr>
        <w:t>titration</w:t>
      </w:r>
      <w:proofErr w:type="gramEnd"/>
    </w:p>
    <w:p w14:paraId="2B9BEE8D" w14:textId="4AD07034" w:rsidR="00BF6AEE" w:rsidRDefault="0089761C" w:rsidP="00BF6AEE">
      <w:r>
        <w:rPr>
          <w:noProof/>
        </w:rPr>
        <w:drawing>
          <wp:inline distT="0" distB="0" distL="0" distR="0" wp14:anchorId="396D5748" wp14:editId="775D69AC">
            <wp:extent cx="6321287" cy="3708296"/>
            <wp:effectExtent l="0" t="0" r="3810" b="6985"/>
            <wp:docPr id="33" name="Picture 33" descr="Annotated titration curve for a weak acid and Na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nnotated titration curve for a weak acid and NaOH."/>
                    <pic:cNvPicPr/>
                  </pic:nvPicPr>
                  <pic:blipFill>
                    <a:blip r:embed="rId26"/>
                    <a:stretch>
                      <a:fillRect/>
                    </a:stretch>
                  </pic:blipFill>
                  <pic:spPr>
                    <a:xfrm>
                      <a:off x="0" y="0"/>
                      <a:ext cx="6325266" cy="3710630"/>
                    </a:xfrm>
                    <a:prstGeom prst="rect">
                      <a:avLst/>
                    </a:prstGeom>
                  </pic:spPr>
                </pic:pic>
              </a:graphicData>
            </a:graphic>
          </wp:inline>
        </w:drawing>
      </w:r>
    </w:p>
    <w:p w14:paraId="51161FF4" w14:textId="3089DAD6" w:rsidR="008835F7" w:rsidRPr="008835F7" w:rsidRDefault="008835F7" w:rsidP="008835F7">
      <w:r w:rsidRPr="008835F7">
        <w:t>When a strong acid</w:t>
      </w:r>
      <w:r w:rsidR="0073468F">
        <w:t xml:space="preserve"> or </w:t>
      </w:r>
      <w:r w:rsidRPr="008835F7">
        <w:t>base is titrated with a weak base</w:t>
      </w:r>
      <w:r w:rsidR="0073468F">
        <w:t xml:space="preserve"> or </w:t>
      </w:r>
      <w:r w:rsidRPr="008835F7">
        <w:t xml:space="preserve">acid, </w:t>
      </w:r>
      <w:r w:rsidR="00AB435B">
        <w:t xml:space="preserve">a </w:t>
      </w:r>
      <w:r w:rsidRPr="008835F7">
        <w:t>buffer solution is formed due to the resulting salt</w:t>
      </w:r>
      <w:r w:rsidR="009A57A5">
        <w:t>,</w:t>
      </w:r>
      <w:r w:rsidRPr="008835F7">
        <w:t xml:space="preserve"> a conjugate base/acid of a weak acid/base. For example, as shown in </w:t>
      </w:r>
      <w:r w:rsidR="005735D5">
        <w:fldChar w:fldCharType="begin"/>
      </w:r>
      <w:r w:rsidR="005735D5">
        <w:instrText xml:space="preserve"> REF _Ref146091978 \h </w:instrText>
      </w:r>
      <w:r w:rsidR="005735D5">
        <w:fldChar w:fldCharType="separate"/>
      </w:r>
      <w:r w:rsidR="005735D5">
        <w:t xml:space="preserve">Figure </w:t>
      </w:r>
      <w:r w:rsidR="005735D5">
        <w:rPr>
          <w:noProof/>
        </w:rPr>
        <w:t>6</w:t>
      </w:r>
      <w:r w:rsidR="005735D5">
        <w:fldChar w:fldCharType="end"/>
      </w:r>
      <w:r w:rsidR="005735D5">
        <w:t xml:space="preserve"> </w:t>
      </w:r>
      <w:r w:rsidRPr="008835F7">
        <w:t>above, in the titration of 25</w:t>
      </w:r>
      <w:r w:rsidR="00350D6A">
        <w:t> </w:t>
      </w:r>
      <w:r w:rsidRPr="008835F7">
        <w:t>mL of 0.1M</w:t>
      </w:r>
      <w:r w:rsidR="00302443">
        <w:t xml:space="preserve"> </w:t>
      </w:r>
      <w:r w:rsidRPr="008835F7">
        <w:t xml:space="preserve">acetic acid with 0.1M sodium hydroxide, a buffer mixture is formed between acetic acid and the salt sodium acetate. At </w:t>
      </w:r>
      <w:r w:rsidR="003E389B">
        <w:t>pH</w:t>
      </w:r>
      <w:r w:rsidRPr="008835F7">
        <w:t xml:space="preserve">=4.75, </w:t>
      </w:r>
      <w:r w:rsidR="003A5CEE">
        <w:t xml:space="preserve">the </w:t>
      </w:r>
      <w:r w:rsidRPr="008835F7">
        <w:t>midpoint of titration, when half the volume of acetic acid is titrated (12.50</w:t>
      </w:r>
      <w:r w:rsidR="00350D6A">
        <w:t> </w:t>
      </w:r>
      <w:r w:rsidRPr="008835F7">
        <w:t>mL), there are equal number</w:t>
      </w:r>
      <w:r w:rsidR="00792203">
        <w:t>s</w:t>
      </w:r>
      <w:r w:rsidRPr="008835F7">
        <w:t xml:space="preserve"> of moles of acetic acid and the salt sodium acetate</w:t>
      </w:r>
      <w:r w:rsidR="0052574E">
        <w:t>.</w:t>
      </w:r>
    </w:p>
    <w:p w14:paraId="1D17ED42" w14:textId="67DB36A6" w:rsidR="00103A50" w:rsidRPr="00F02BD7" w:rsidRDefault="00E71163" w:rsidP="00BF6AEE">
      <w:pPr>
        <w:rPr>
          <w:iCs/>
        </w:rPr>
      </w:pPr>
      <m:oMathPara>
        <m:oMath>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COO</m:t>
          </m:r>
          <m:sSub>
            <m:sSubPr>
              <m:ctrlPr>
                <w:rPr>
                  <w:rFonts w:ascii="Cambria Math" w:hAnsi="Cambria Math"/>
                  <w:iCs/>
                </w:rPr>
              </m:ctrlPr>
            </m:sSubPr>
            <m:e>
              <m:r>
                <m:rPr>
                  <m:sty m:val="p"/>
                </m:rPr>
                <w:rPr>
                  <w:rFonts w:ascii="Cambria Math" w:hAnsi="Cambria Math"/>
                </w:rPr>
                <m:t>H</m:t>
              </m:r>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COO</m:t>
          </m:r>
          <m:sSub>
            <m:sSubPr>
              <m:ctrlPr>
                <w:rPr>
                  <w:rFonts w:ascii="Cambria Math" w:hAnsi="Cambria Math"/>
                  <w:iCs/>
                </w:rPr>
              </m:ctrlPr>
            </m:sSubPr>
            <m:e>
              <m:r>
                <m:rPr>
                  <m:sty m:val="p"/>
                </m:rPr>
                <w:rPr>
                  <w:rFonts w:ascii="Cambria Math" w:hAnsi="Cambria Math"/>
                </w:rPr>
                <m:t>Na</m:t>
              </m:r>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 xml:space="preserve">+ </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m:oMathPara>
    </w:p>
    <w:p w14:paraId="50E9FF86" w14:textId="658AB82D" w:rsidR="000B5A4A" w:rsidRPr="00350D6A" w:rsidRDefault="00BC2DAD" w:rsidP="00350D6A">
      <w:r w:rsidRPr="00BC2DAD">
        <w:t xml:space="preserve">The </w:t>
      </w:r>
      <w:r w:rsidR="00392294">
        <w:t>buffering region is the portion of the titration curve between pH 3.75 to 4.75</w:t>
      </w:r>
      <w:r w:rsidRPr="00BC2DAD">
        <w:t xml:space="preserve">. As seen in the titration curve, there is </w:t>
      </w:r>
      <w:r w:rsidR="00C13756">
        <w:t xml:space="preserve">a </w:t>
      </w:r>
      <w:r w:rsidRPr="00BC2DAD">
        <w:t xml:space="preserve">small change in </w:t>
      </w:r>
      <m:oMath>
        <m:r>
          <m:rPr>
            <m:sty m:val="p"/>
          </m:rPr>
          <w:rPr>
            <w:rFonts w:ascii="Cambria Math" w:hAnsi="Cambria Math"/>
          </w:rPr>
          <m:t>pH</m:t>
        </m:r>
        <m:r>
          <w:rPr>
            <w:rFonts w:ascii="Cambria Math" w:hAnsi="Cambria Math"/>
          </w:rPr>
          <m:t xml:space="preserve"> </m:t>
        </m:r>
      </m:oMath>
      <w:r w:rsidRPr="00BC2DAD">
        <w:t>during this region. This correlates with the buffer capacity</w:t>
      </w:r>
      <w:r w:rsidR="002848C7">
        <w:t>,</w:t>
      </w:r>
      <w:r w:rsidRPr="00BC2DAD">
        <w:t xml:space="preserve"> which lies within ±1</w:t>
      </w:r>
      <m:oMath>
        <m:r>
          <w:rPr>
            <w:rFonts w:ascii="Cambria Math" w:hAnsi="Cambria Math"/>
          </w:rPr>
          <m:t xml:space="preserve"> </m:t>
        </m:r>
        <m:r>
          <m:rPr>
            <m:sty m:val="p"/>
          </m:rPr>
          <w:rPr>
            <w:rFonts w:ascii="Cambria Math" w:hAnsi="Cambria Math"/>
          </w:rPr>
          <m:t>pH</m:t>
        </m:r>
      </m:oMath>
      <w:r w:rsidRPr="00BC2DAD">
        <w:t xml:space="preserve"> units of the </w:t>
      </w:r>
      <m:oMath>
        <m:sSub>
          <m:sSubPr>
            <m:ctrlPr>
              <w:rPr>
                <w:rFonts w:ascii="Cambria Math" w:hAnsi="Cambria Math" w:cstheme="minorBidi"/>
                <w:iCs/>
                <w:sz w:val="22"/>
                <w:szCs w:val="22"/>
              </w:rPr>
            </m:ctrlPr>
          </m:sSubPr>
          <m:e>
            <m:r>
              <m:rPr>
                <m:sty m:val="p"/>
              </m:rPr>
              <w:rPr>
                <w:rFonts w:ascii="Cambria Math" w:hAnsi="Cambria Math"/>
              </w:rPr>
              <m:t>pK</m:t>
            </m:r>
          </m:e>
          <m:sub>
            <m:r>
              <m:rPr>
                <m:sty m:val="p"/>
              </m:rPr>
              <w:rPr>
                <w:rFonts w:ascii="Cambria Math" w:hAnsi="Cambria Math"/>
              </w:rPr>
              <m:t>a</m:t>
            </m:r>
          </m:sub>
        </m:sSub>
      </m:oMath>
      <w:r w:rsidR="00726E75">
        <w:t>.</w:t>
      </w:r>
    </w:p>
    <w:p w14:paraId="15AAD998" w14:textId="57D7C64F" w:rsidR="00BF0054" w:rsidRDefault="001D607D" w:rsidP="00350D6A">
      <w:pPr>
        <w:pStyle w:val="Heading5"/>
      </w:pPr>
      <w:r>
        <w:rPr>
          <w:rStyle w:val="Heading5Char"/>
        </w:rPr>
        <w:t>T</w:t>
      </w:r>
      <w:r w:rsidRPr="001D607D">
        <w:rPr>
          <w:rStyle w:val="Heading5Char"/>
        </w:rPr>
        <w:t>he importance of buffers in natural systems</w:t>
      </w:r>
    </w:p>
    <w:p w14:paraId="31334B90" w14:textId="0A8361B4" w:rsidR="0084099A" w:rsidRDefault="007778B9" w:rsidP="00BF6AEE">
      <w:r>
        <w:t xml:space="preserve">Watch the video </w:t>
      </w:r>
      <w:hyperlink r:id="rId27">
        <w:r w:rsidR="00350D6A">
          <w:rPr>
            <w:rStyle w:val="Hyperlink"/>
          </w:rPr>
          <w:t>pH and Buffers (5:56)</w:t>
        </w:r>
      </w:hyperlink>
      <w:r w:rsidR="00C42741">
        <w:t xml:space="preserve"> to introduce the </w:t>
      </w:r>
      <w:r w:rsidR="0084099A">
        <w:t>importance of buffers in natural systems</w:t>
      </w:r>
      <w:r w:rsidR="00481DC0">
        <w:t>.</w:t>
      </w:r>
    </w:p>
    <w:p w14:paraId="6AD70EBB" w14:textId="5B685888" w:rsidR="00082404" w:rsidRPr="00082404" w:rsidRDefault="008361F1" w:rsidP="008A105B">
      <w:pPr>
        <w:rPr>
          <w:rFonts w:eastAsiaTheme="minorEastAsia"/>
        </w:rPr>
      </w:pPr>
      <w:r>
        <w:t>The human body must maintain its pH between 7.37 and 7.42 for</w:t>
      </w:r>
      <w:r w:rsidR="008A105B">
        <w:t xml:space="preserve"> normal cellular </w:t>
      </w:r>
      <w:r w:rsidR="00606899">
        <w:t>reactions</w:t>
      </w:r>
      <w:r w:rsidR="008A105B">
        <w:t>. Carbonic acid/</w:t>
      </w:r>
      <w:r>
        <w:t xml:space="preserve">hydrogen </w:t>
      </w:r>
      <w:r w:rsidR="008A105B">
        <w:t>carbonate</w:t>
      </w:r>
      <w:r w:rsidR="00606899">
        <w:t xml:space="preserve"> and</w:t>
      </w:r>
      <w:r w:rsidR="008A105B">
        <w:t xml:space="preserve"> dihydrogen</w:t>
      </w:r>
      <w:r>
        <w:t xml:space="preserve"> </w:t>
      </w:r>
      <w:r w:rsidR="008A105B">
        <w:t>phosphate</w:t>
      </w:r>
      <w:r w:rsidR="00B357F7">
        <w:t>/</w:t>
      </w:r>
      <w:r>
        <w:t xml:space="preserve">hydrogen </w:t>
      </w:r>
      <w:r w:rsidR="008A105B">
        <w:t xml:space="preserve">phosphate are some examples of buffers </w:t>
      </w:r>
      <w:r>
        <w:t xml:space="preserve">that </w:t>
      </w:r>
      <w:r w:rsidR="008A105B">
        <w:t>maintain the pH</w:t>
      </w:r>
      <w:r w:rsidR="00B357F7">
        <w:t xml:space="preserve"> in natural systems</w:t>
      </w:r>
      <w:r w:rsidR="008A105B">
        <w:t>.</w:t>
      </w:r>
    </w:p>
    <w:p w14:paraId="3DF8EDA7" w14:textId="70306809" w:rsidR="008A105B" w:rsidRPr="00082404" w:rsidRDefault="00E71163" w:rsidP="008A105B">
      <w:pPr>
        <w:rPr>
          <w:iCs/>
        </w:rPr>
      </w:pPr>
      <m:oMathPara>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C</m:t>
          </m:r>
          <m:sSub>
            <m:sSubPr>
              <m:ctrlPr>
                <w:rPr>
                  <w:rFonts w:ascii="Cambria Math" w:hAnsi="Cambria Math"/>
                  <w:iCs/>
                </w:rPr>
              </m:ctrlPr>
            </m:sSubPr>
            <m:e>
              <m:sSub>
                <m:sSubPr>
                  <m:ctrlPr>
                    <w:rPr>
                      <w:rFonts w:ascii="Cambria Math" w:hAnsi="Cambria Math"/>
                      <w:iCs/>
                    </w:rPr>
                  </m:ctrlPr>
                </m:sSubPr>
                <m:e>
                  <m:r>
                    <m:rPr>
                      <m:sty m:val="p"/>
                    </m:rPr>
                    <w:rPr>
                      <w:rFonts w:ascii="Cambria Math" w:hAnsi="Cambria Math"/>
                    </w:rPr>
                    <m:t>O</m:t>
                  </m:r>
                </m:e>
                <m:sub>
                  <m:r>
                    <m:rPr>
                      <m:sty m:val="p"/>
                    </m:rPr>
                    <w:rPr>
                      <w:rFonts w:ascii="Cambria Math" w:hAnsi="Cambria Math"/>
                    </w:rPr>
                    <m:t>3</m:t>
                  </m:r>
                </m:sub>
              </m:sSub>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⇆HC</m:t>
          </m:r>
          <m:sSubSup>
            <m:sSubSupPr>
              <m:ctrlPr>
                <w:rPr>
                  <w:rFonts w:ascii="Cambria Math" w:hAnsi="Cambria Math"/>
                  <w:iCs/>
                </w:rPr>
              </m:ctrlPr>
            </m:sSubSupPr>
            <m:e>
              <m:r>
                <m:rPr>
                  <m:sty m:val="p"/>
                </m:rPr>
                <w:rPr>
                  <w:rFonts w:ascii="Cambria Math" w:hAnsi="Cambria Math"/>
                </w:rPr>
                <m:t>O</m:t>
              </m:r>
            </m:e>
            <m:sub>
              <m:r>
                <m:rPr>
                  <m:sty m:val="p"/>
                </m:rPr>
                <w:rPr>
                  <w:rFonts w:ascii="Cambria Math" w:hAnsi="Cambria Math"/>
                </w:rPr>
                <m:t>3</m:t>
              </m:r>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 xml:space="preserve">+ </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m:oMathPara>
    </w:p>
    <w:p w14:paraId="11C1F7B6" w14:textId="7541E78C" w:rsidR="008A105B" w:rsidRDefault="00E4208D" w:rsidP="008A105B">
      <w:r>
        <w:t>An</w:t>
      </w:r>
      <w:r w:rsidR="00D06D57">
        <w:t xml:space="preserve"> </w:t>
      </w:r>
      <w:r w:rsidR="008A105B">
        <w:t>important buffer in the</w:t>
      </w:r>
      <w:r w:rsidR="00D06D57">
        <w:t xml:space="preserve"> human</w:t>
      </w:r>
      <w:r w:rsidR="008A105B">
        <w:t xml:space="preserve"> body is </w:t>
      </w:r>
      <w:r w:rsidR="00774136">
        <w:t xml:space="preserve">the </w:t>
      </w:r>
      <w:r w:rsidR="008A105B">
        <w:t>weak acid</w:t>
      </w:r>
      <w:r w:rsidR="000A1433">
        <w:t>,</w:t>
      </w:r>
      <w:r w:rsidR="008A105B">
        <w:t xml:space="preserve"> carbonic acid</w:t>
      </w:r>
      <w:r w:rsidR="00774136">
        <w:t>,</w:t>
      </w:r>
      <w:r w:rsidR="008A105B">
        <w:t xml:space="preserve"> and its conjugate base, bicarbonate ion</w:t>
      </w:r>
      <w:r w:rsidR="00A06B30">
        <w:t>.</w:t>
      </w:r>
      <w:r w:rsidR="008A105B">
        <w:t xml:space="preserve"> Carbonic acid forms when carbon dioxide gas (formed by cellular respiration) combines with water with the help of the enzyme carbonic anhydrase.</w:t>
      </w:r>
    </w:p>
    <w:p w14:paraId="3A7CE07E" w14:textId="49667206" w:rsidR="008A105B" w:rsidRDefault="001E3B95" w:rsidP="008A105B">
      <w:r>
        <w:t>W</w:t>
      </w:r>
      <w:r w:rsidR="008A105B">
        <w:t>hen</w:t>
      </w:r>
      <w:r w:rsidR="00F43302">
        <w:t xml:space="preserve"> the</w:t>
      </w:r>
      <w:r w:rsidR="008A105B">
        <w:t xml:space="preserve"> hydro</w:t>
      </w:r>
      <w:r w:rsidR="00FD1C42">
        <w:t>nium</w:t>
      </w:r>
      <w:r w:rsidR="008A105B">
        <w:t xml:space="preserve"> ion concentration</w:t>
      </w:r>
      <w:r>
        <w:t xml:space="preserve"> decreases</w:t>
      </w:r>
      <w:r w:rsidR="008A105B">
        <w:t xml:space="preserve">, it </w:t>
      </w:r>
      <w:r w:rsidR="005B177D">
        <w:t xml:space="preserve">donates its </w:t>
      </w:r>
      <w:r w:rsidR="008A105B">
        <w:t>hydrogen ion</w:t>
      </w:r>
      <w:r w:rsidR="005B177D">
        <w:t xml:space="preserve"> to </w:t>
      </w:r>
      <w:r w:rsidR="002E1DAF">
        <w:t xml:space="preserve">water and the equilibrium shifts </w:t>
      </w:r>
      <w:r w:rsidR="008A105B">
        <w:t xml:space="preserve">to the right, producing more </w:t>
      </w:r>
      <m:oMath>
        <m:r>
          <w:rPr>
            <w:rFonts w:ascii="Cambria Math" w:hAnsi="Cambria Math"/>
          </w:rPr>
          <m:t>HC</m:t>
        </m:r>
        <m:sSubSup>
          <m:sSubSupPr>
            <m:ctrlPr>
              <w:rPr>
                <w:rFonts w:ascii="Cambria Math" w:hAnsi="Cambria Math"/>
                <w:i/>
              </w:rPr>
            </m:ctrlPr>
          </m:sSubSupPr>
          <m:e>
            <m:r>
              <w:rPr>
                <w:rFonts w:ascii="Cambria Math" w:hAnsi="Cambria Math"/>
              </w:rPr>
              <m:t>O</m:t>
            </m:r>
          </m:e>
          <m:sub>
            <m:r>
              <w:rPr>
                <w:rFonts w:ascii="Cambria Math" w:hAnsi="Cambria Math"/>
              </w:rPr>
              <m:t>3</m:t>
            </m:r>
          </m:sub>
          <m:sup>
            <m:r>
              <w:rPr>
                <w:rFonts w:ascii="Cambria Math" w:hAnsi="Cambria Math"/>
              </w:rPr>
              <m:t>-</m:t>
            </m:r>
          </m:sup>
        </m:sSubSup>
      </m:oMath>
      <w:r w:rsidR="008A105B">
        <w:t xml:space="preserve">and </w:t>
      </w:r>
      <m:oMath>
        <m:sSub>
          <m:sSubPr>
            <m:ctrlPr>
              <w:rPr>
                <w:rFonts w:ascii="Cambria Math" w:hAnsi="Cambria Math" w:cstheme="minorBidi"/>
                <w:i/>
                <w:sz w:val="22"/>
                <w:szCs w:val="22"/>
              </w:rPr>
            </m:ctrlPr>
          </m:sSubPr>
          <m:e>
            <m:r>
              <w:rPr>
                <w:rFonts w:ascii="Cambria Math" w:hAnsi="Cambria Math"/>
              </w:rPr>
              <m:t>H</m:t>
            </m:r>
          </m:e>
          <m:sub>
            <m:r>
              <w:rPr>
                <w:rFonts w:ascii="Cambria Math" w:hAnsi="Cambria Math"/>
              </w:rPr>
              <m:t>3</m:t>
            </m:r>
          </m:sub>
        </m:sSub>
        <m:sSup>
          <m:sSupPr>
            <m:ctrlPr>
              <w:rPr>
                <w:rFonts w:ascii="Cambria Math" w:hAnsi="Cambria Math"/>
                <w:i/>
              </w:rPr>
            </m:ctrlPr>
          </m:sSupPr>
          <m:e>
            <m:r>
              <w:rPr>
                <w:rFonts w:ascii="Cambria Math" w:hAnsi="Cambria Math"/>
              </w:rPr>
              <m:t>O</m:t>
            </m:r>
          </m:e>
          <m:sup>
            <m:r>
              <w:rPr>
                <w:rFonts w:ascii="Cambria Math" w:hAnsi="Cambria Math"/>
              </w:rPr>
              <m:t>+</m:t>
            </m:r>
          </m:sup>
        </m:sSup>
      </m:oMath>
      <w:r w:rsidR="008A105B">
        <w:t>ion</w:t>
      </w:r>
      <w:r w:rsidR="002E1DAF">
        <w:t>s.</w:t>
      </w:r>
      <w:r w:rsidR="00E0655C">
        <w:t xml:space="preserve"> </w:t>
      </w:r>
      <w:r w:rsidR="002E1DAF">
        <w:t>On</w:t>
      </w:r>
      <w:r w:rsidR="00E0655C">
        <w:t xml:space="preserve"> </w:t>
      </w:r>
      <w:r w:rsidR="002E1DAF">
        <w:t xml:space="preserve">the other </w:t>
      </w:r>
      <w:r w:rsidR="009F248C">
        <w:t>hand,</w:t>
      </w:r>
      <w:r w:rsidR="008A105B">
        <w:t xml:space="preserve"> when </w:t>
      </w:r>
      <w:r w:rsidR="00FD1C42">
        <w:t>there are excess hydronium ions</w:t>
      </w:r>
      <w:r w:rsidR="00DE2FEB">
        <w:t xml:space="preserve">, </w:t>
      </w:r>
      <w:r w:rsidR="008A105B">
        <w:t xml:space="preserve">the </w:t>
      </w:r>
      <w:r w:rsidR="00B816BA">
        <w:t>hydrogen carbonate</w:t>
      </w:r>
      <w:r w:rsidR="008A105B">
        <w:t xml:space="preserve"> </w:t>
      </w:r>
      <w:r w:rsidR="00DE2FEB">
        <w:t xml:space="preserve">ions </w:t>
      </w:r>
      <w:r w:rsidR="00112F2D">
        <w:t xml:space="preserve">react with hydronium ions to </w:t>
      </w:r>
      <w:r w:rsidR="008A105B">
        <w:t xml:space="preserve">form carbonic acid, </w:t>
      </w:r>
      <w:r w:rsidR="00DE7B70">
        <w:t>shifting</w:t>
      </w:r>
      <w:r w:rsidR="00492E82">
        <w:t xml:space="preserve"> </w:t>
      </w:r>
      <w:r w:rsidR="00DE7B70">
        <w:t>the equilibrium towards the left</w:t>
      </w:r>
      <w:r w:rsidR="000B29E5">
        <w:t xml:space="preserve">. Carbonic acid can </w:t>
      </w:r>
      <w:r w:rsidR="006A658B">
        <w:t>dissociate to</w:t>
      </w:r>
      <w:r w:rsidR="00F5103D">
        <w:t xml:space="preserve"> form </w:t>
      </w:r>
      <w:r w:rsidR="008A105B">
        <w:t>water and carbon dioxide</w:t>
      </w:r>
      <w:r w:rsidR="006A658B">
        <w:t xml:space="preserve">, which </w:t>
      </w:r>
      <w:r w:rsidR="008A105B">
        <w:t>can be breathed out through the lungs.</w:t>
      </w:r>
      <w:r w:rsidR="006A658B">
        <w:t xml:space="preserve"> I</w:t>
      </w:r>
      <w:r w:rsidR="008A105B">
        <w:t xml:space="preserve">f there are </w:t>
      </w:r>
      <w:r w:rsidR="004C5B46">
        <w:t xml:space="preserve">excess </w:t>
      </w:r>
      <w:r w:rsidR="00B816BA">
        <w:t>hydrogen carbonate</w:t>
      </w:r>
      <w:r w:rsidR="008A105B">
        <w:t xml:space="preserve"> ions</w:t>
      </w:r>
      <w:r w:rsidR="00DF1000">
        <w:t>,</w:t>
      </w:r>
      <w:r w:rsidR="002D1A3D">
        <w:t xml:space="preserve"> </w:t>
      </w:r>
      <w:r w:rsidR="008A105B">
        <w:t xml:space="preserve">they </w:t>
      </w:r>
      <w:r w:rsidR="004C5B46">
        <w:t xml:space="preserve">are </w:t>
      </w:r>
      <w:r w:rsidR="008A105B">
        <w:t>eliminated by the kidneys.</w:t>
      </w:r>
    </w:p>
    <w:p w14:paraId="08F9A279" w14:textId="5705A40B" w:rsidR="007050C1" w:rsidRPr="007050C1" w:rsidRDefault="007050C1" w:rsidP="007050C1">
      <w:pPr>
        <w:pStyle w:val="Caption"/>
      </w:pPr>
      <w:bookmarkStart w:id="14" w:name="_Ref146092147"/>
      <w:r>
        <w:t xml:space="preserve">Figure </w:t>
      </w:r>
      <w:fldSimple w:instr=" SEQ Figure \* ARABIC ">
        <w:r>
          <w:rPr>
            <w:noProof/>
          </w:rPr>
          <w:t>7</w:t>
        </w:r>
      </w:fldSimple>
      <w:bookmarkEnd w:id="14"/>
      <w:r>
        <w:t xml:space="preserve"> – </w:t>
      </w:r>
      <w:r w:rsidR="00726E75">
        <w:t>a</w:t>
      </w:r>
      <w:r>
        <w:t xml:space="preserve"> table and a line graph for pH versus hydrogen ion concentration.</w:t>
      </w:r>
      <w:r w:rsidRPr="00CA4A46">
        <w:t xml:space="preserve"> </w:t>
      </w:r>
      <w:r>
        <w:t xml:space="preserve">The </w:t>
      </w:r>
      <m:oMath>
        <m:r>
          <m:rPr>
            <m:sty m:val="b"/>
          </m:rPr>
          <w:rPr>
            <w:rFonts w:ascii="Cambria Math" w:hAnsi="Cambria Math"/>
          </w:rPr>
          <m:t>pH</m:t>
        </m:r>
      </m:oMath>
      <w:r>
        <w:t xml:space="preserve"> between two red lines on the graph shows the optimal </w:t>
      </w:r>
      <m:oMath>
        <m:r>
          <m:rPr>
            <m:sty m:val="b"/>
          </m:rPr>
          <w:rPr>
            <w:rFonts w:ascii="Cambria Math" w:hAnsi="Cambria Math"/>
          </w:rPr>
          <m:t>pH</m:t>
        </m:r>
      </m:oMath>
      <w:r>
        <w:t xml:space="preserve"> range for the normal cellular functions in a human </w:t>
      </w:r>
      <w:proofErr w:type="gramStart"/>
      <w:r>
        <w:t>body</w:t>
      </w:r>
      <w:proofErr w:type="gramEnd"/>
    </w:p>
    <w:p w14:paraId="0E27B17E" w14:textId="7794CB8E" w:rsidR="000113B1" w:rsidRDefault="004D7B5A" w:rsidP="00BF6AEE">
      <w:r>
        <w:rPr>
          <w:noProof/>
        </w:rPr>
        <w:drawing>
          <wp:inline distT="0" distB="0" distL="0" distR="0" wp14:anchorId="2A2B2D63" wp14:editId="69194D59">
            <wp:extent cx="6120130" cy="2706370"/>
            <wp:effectExtent l="0" t="0" r="0" b="0"/>
            <wp:docPr id="9" name="Picture 9" descr="A table and a line graph for pH versus hydrogen ion concentration. The pH between two red lines on the graph show the optimal pH range for the normal cellular functions in a human bo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table and a line graph for pH versus hydrogen ion concentration. The pH between two red lines on the graph show the optimal pH range for the normal cellular functions in a human body. "/>
                    <pic:cNvPicPr/>
                  </pic:nvPicPr>
                  <pic:blipFill>
                    <a:blip r:embed="rId28"/>
                    <a:stretch>
                      <a:fillRect/>
                    </a:stretch>
                  </pic:blipFill>
                  <pic:spPr>
                    <a:xfrm>
                      <a:off x="0" y="0"/>
                      <a:ext cx="6120130" cy="2706370"/>
                    </a:xfrm>
                    <a:prstGeom prst="rect">
                      <a:avLst/>
                    </a:prstGeom>
                  </pic:spPr>
                </pic:pic>
              </a:graphicData>
            </a:graphic>
          </wp:inline>
        </w:drawing>
      </w:r>
    </w:p>
    <w:p w14:paraId="7144F692" w14:textId="095D5B76" w:rsidR="009F248C" w:rsidRDefault="009F248C" w:rsidP="00BF6AEE">
      <w:r>
        <w:t xml:space="preserve">The </w:t>
      </w:r>
      <w:r w:rsidR="00910254">
        <w:t>figure above</w:t>
      </w:r>
      <w:r>
        <w:t xml:space="preserve"> shows</w:t>
      </w:r>
      <w:r w:rsidR="00CC3391">
        <w:t>:</w:t>
      </w:r>
    </w:p>
    <w:p w14:paraId="6AC723BF" w14:textId="5BB68DFE" w:rsidR="004E13D1" w:rsidRDefault="004E13D1" w:rsidP="004E13D1">
      <w:pPr>
        <w:pStyle w:val="ListBullet"/>
      </w:pPr>
      <w:r>
        <w:t xml:space="preserve">as </w:t>
      </w:r>
      <w:r w:rsidR="00A47B58">
        <w:t xml:space="preserve">the </w:t>
      </w:r>
      <w:r w:rsidR="007B12FF" w:rsidRPr="007B12FF">
        <w:t>hydrogen</w:t>
      </w:r>
      <w:r w:rsidR="009F248C">
        <w:t xml:space="preserve"> ion</w:t>
      </w:r>
      <w:r w:rsidR="007B12FF" w:rsidRPr="007B12FF">
        <w:t xml:space="preserve"> concentration increase</w:t>
      </w:r>
      <w:r w:rsidR="009F248C">
        <w:t>s</w:t>
      </w:r>
      <w:r w:rsidR="007B12FF" w:rsidRPr="007B12FF">
        <w:t>, the pH decreases because of the negative sign in front of the log</w:t>
      </w:r>
      <w:r w:rsidR="00CC3391">
        <w:t xml:space="preserve"> (</w:t>
      </w:r>
      <m:oMath>
        <m:r>
          <m:rPr>
            <m:sty m:val="p"/>
          </m:rPr>
          <w:rPr>
            <w:rFonts w:ascii="Cambria Math" w:hAnsi="Cambria Math"/>
          </w:rPr>
          <m:t>pH=-</m:t>
        </m:r>
        <m:func>
          <m:funcPr>
            <m:ctrlPr>
              <w:rPr>
                <w:rFonts w:ascii="Cambria Math" w:hAnsi="Cambria Math"/>
                <w:b/>
                <w:iCs/>
              </w:rPr>
            </m:ctrlPr>
          </m:funcPr>
          <m:fName>
            <m:r>
              <m:rPr>
                <m:sty m:val="p"/>
              </m:rPr>
              <w:rPr>
                <w:rFonts w:ascii="Cambria Math" w:hAnsi="Cambria Math"/>
              </w:rPr>
              <m:t>log</m:t>
            </m:r>
            <m:ctrlPr>
              <w:rPr>
                <w:rFonts w:ascii="Cambria Math" w:hAnsi="Cambria Math"/>
                <w:bCs/>
                <w:iCs/>
              </w:rPr>
            </m:ctrlPr>
          </m:fName>
          <m:e>
            <m:d>
              <m:dPr>
                <m:begChr m:val="["/>
                <m:endChr m:val="]"/>
                <m:ctrlPr>
                  <w:rPr>
                    <w:rFonts w:ascii="Cambria Math" w:hAnsi="Cambria Math"/>
                    <w:b/>
                    <w:iCs/>
                  </w:rPr>
                </m:ctrlPr>
              </m:dPr>
              <m:e>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ctrlPr>
                  <w:rPr>
                    <w:rFonts w:ascii="Cambria Math" w:hAnsi="Cambria Math"/>
                    <w:iCs/>
                  </w:rPr>
                </m:ctrlPr>
              </m:e>
            </m:d>
          </m:e>
        </m:func>
      </m:oMath>
      <w:r w:rsidR="007B12FF" w:rsidRPr="00775E6A">
        <w:rPr>
          <w:iCs/>
        </w:rPr>
        <w:t>.</w:t>
      </w:r>
    </w:p>
    <w:p w14:paraId="32428D95" w14:textId="4F6882F1" w:rsidR="00DC28B0" w:rsidRDefault="009D4B5A" w:rsidP="004E13D1">
      <w:pPr>
        <w:pStyle w:val="ListBullet"/>
      </w:pPr>
      <w:r>
        <w:t>S</w:t>
      </w:r>
      <w:r w:rsidRPr="007B12FF">
        <w:t>ince it</w:t>
      </w:r>
      <w:r>
        <w:t xml:space="preserve"> i</w:t>
      </w:r>
      <w:r w:rsidRPr="007B12FF">
        <w:t xml:space="preserve">s </w:t>
      </w:r>
      <w:r w:rsidR="007B12FF" w:rsidRPr="007B12FF">
        <w:t xml:space="preserve">a logarithmic function, pH and hydrogen ion concentration </w:t>
      </w:r>
      <w:r w:rsidRPr="007B12FF">
        <w:t>do</w:t>
      </w:r>
      <w:r>
        <w:t xml:space="preserve"> no</w:t>
      </w:r>
      <w:r w:rsidRPr="007B12FF">
        <w:t xml:space="preserve">t </w:t>
      </w:r>
      <w:r w:rsidR="007B12FF" w:rsidRPr="007B12FF">
        <w:t>have a linear relationship</w:t>
      </w:r>
      <w:r w:rsidR="0095541C">
        <w:t xml:space="preserve">. </w:t>
      </w:r>
      <w:r>
        <w:t xml:space="preserve">Therefore, as </w:t>
      </w:r>
      <w:r w:rsidR="005D2170">
        <w:t xml:space="preserve">seen </w:t>
      </w:r>
      <w:r w:rsidR="003139C7">
        <w:t>in</w:t>
      </w:r>
      <w:r w:rsidR="00726E75">
        <w:t xml:space="preserve"> </w:t>
      </w:r>
      <w:r w:rsidR="00726E75">
        <w:fldChar w:fldCharType="begin"/>
      </w:r>
      <w:r w:rsidR="00726E75">
        <w:instrText xml:space="preserve"> REF _Ref146092147 \h </w:instrText>
      </w:r>
      <w:r w:rsidR="00726E75">
        <w:fldChar w:fldCharType="separate"/>
      </w:r>
      <w:r w:rsidR="00726E75">
        <w:t xml:space="preserve">Figure </w:t>
      </w:r>
      <w:r w:rsidR="00726E75">
        <w:rPr>
          <w:noProof/>
        </w:rPr>
        <w:t>7</w:t>
      </w:r>
      <w:r w:rsidR="00726E75">
        <w:fldChar w:fldCharType="end"/>
      </w:r>
      <w:r w:rsidR="003139C7">
        <w:t>,</w:t>
      </w:r>
      <w:r w:rsidR="005D2170">
        <w:t xml:space="preserve"> the graph is a curve rather than a straight line.</w:t>
      </w:r>
    </w:p>
    <w:p w14:paraId="2BDF2466" w14:textId="13ABC481" w:rsidR="00455B43" w:rsidRPr="00E257A9" w:rsidRDefault="00455B43" w:rsidP="00500AC4">
      <w:pPr>
        <w:pStyle w:val="FeatureBox3"/>
        <w:rPr>
          <w:b/>
          <w:bCs/>
        </w:rPr>
      </w:pPr>
      <w:r w:rsidRPr="00E257A9">
        <w:rPr>
          <w:b/>
          <w:bCs/>
        </w:rPr>
        <w:t>Checkpoint 3</w:t>
      </w:r>
      <w:r>
        <w:rPr>
          <w:b/>
          <w:bCs/>
        </w:rPr>
        <w:t xml:space="preserve">: </w:t>
      </w:r>
      <w:r w:rsidR="00925214">
        <w:t>a</w:t>
      </w:r>
      <w:r w:rsidRPr="00D94630">
        <w:t>nswer the following question.</w:t>
      </w:r>
    </w:p>
    <w:p w14:paraId="6D23B1F9" w14:textId="17D6BC98" w:rsidR="00F50390" w:rsidRDefault="00716B52" w:rsidP="00500AC4">
      <w:pPr>
        <w:pStyle w:val="FeatureBox3"/>
      </w:pPr>
      <w:r>
        <w:rPr>
          <w:b/>
          <w:bCs/>
        </w:rPr>
        <w:t>Question 6</w:t>
      </w:r>
      <w:r w:rsidR="00500AC4">
        <w:rPr>
          <w:b/>
          <w:bCs/>
        </w:rPr>
        <w:t>:</w:t>
      </w:r>
      <w:r>
        <w:rPr>
          <w:b/>
          <w:bCs/>
        </w:rPr>
        <w:t xml:space="preserve"> </w:t>
      </w:r>
      <w:r w:rsidR="00455B43">
        <w:t xml:space="preserve">Research an example of a buffer (other than that covered in class) essential for the normal functioning of natural systems, such as </w:t>
      </w:r>
      <w:r w:rsidR="000349DC">
        <w:t xml:space="preserve">the </w:t>
      </w:r>
      <w:r w:rsidR="00455B43">
        <w:t xml:space="preserve">human body or maintaining </w:t>
      </w:r>
      <w:r w:rsidR="009D4B5A">
        <w:t xml:space="preserve">the </w:t>
      </w:r>
      <w:r w:rsidR="00455B43">
        <w:t>pH of water bodies</w:t>
      </w:r>
      <w:r w:rsidR="009D4B5A">
        <w:t>,</w:t>
      </w:r>
      <w:r w:rsidR="00455B43">
        <w:t xml:space="preserve"> such as rivers.</w:t>
      </w:r>
    </w:p>
    <w:p w14:paraId="636448F6" w14:textId="5CD57358" w:rsidR="00621C60" w:rsidRDefault="00621C60" w:rsidP="00423762">
      <w:pPr>
        <w:pStyle w:val="FeatureBox2"/>
      </w:pPr>
      <w:r w:rsidRPr="00387366">
        <w:rPr>
          <w:b/>
          <w:bCs/>
        </w:rPr>
        <w:t>Teacher notes:</w:t>
      </w:r>
      <w:r>
        <w:rPr>
          <w:b/>
          <w:bCs/>
        </w:rPr>
        <w:t xml:space="preserve"> </w:t>
      </w:r>
      <w:r w:rsidR="007050C1">
        <w:t>c</w:t>
      </w:r>
      <w:r>
        <w:t>omplex multistep problem</w:t>
      </w:r>
      <w:r w:rsidR="00424AEB">
        <w:t>s</w:t>
      </w:r>
      <w:r w:rsidR="00477CA2">
        <w:t xml:space="preserve"> </w:t>
      </w:r>
      <w:r w:rsidR="002F7376">
        <w:t>require</w:t>
      </w:r>
      <w:r w:rsidR="00536145">
        <w:t xml:space="preserve"> more than one operation and </w:t>
      </w:r>
      <w:r w:rsidR="000120D6">
        <w:t>linking multiple concepts</w:t>
      </w:r>
      <w:r w:rsidR="00424AEB">
        <w:t>. D</w:t>
      </w:r>
      <w:r>
        <w:t xml:space="preserve">econstructing the question and providing </w:t>
      </w:r>
      <w:r w:rsidR="009D4B5A">
        <w:t xml:space="preserve">a </w:t>
      </w:r>
      <w:r>
        <w:t>scaffold for steps allows students to develop problem-solving skills and understand the logical sequence to tackle such questions.</w:t>
      </w:r>
      <w:r w:rsidR="00387B4F">
        <w:t xml:space="preserve"> </w:t>
      </w:r>
      <w:r w:rsidR="00842C49">
        <w:t>In addition, students must</w:t>
      </w:r>
      <w:r w:rsidR="00B46B2D">
        <w:t xml:space="preserve"> </w:t>
      </w:r>
      <w:r w:rsidR="002766B3">
        <w:t xml:space="preserve">apply their conceptual understanding </w:t>
      </w:r>
      <w:r w:rsidR="00387B4F">
        <w:t>to calculation probl</w:t>
      </w:r>
      <w:r w:rsidR="00903835">
        <w:t>ems rather</w:t>
      </w:r>
      <w:r w:rsidR="002766B3">
        <w:t xml:space="preserve"> than</w:t>
      </w:r>
      <w:r w:rsidR="00387B4F">
        <w:t xml:space="preserve"> </w:t>
      </w:r>
      <w:r w:rsidR="002A39A6">
        <w:t xml:space="preserve">the </w:t>
      </w:r>
      <w:r w:rsidR="005923A0">
        <w:t>‘</w:t>
      </w:r>
      <w:r w:rsidR="00387B4F">
        <w:t>plug an</w:t>
      </w:r>
      <w:r w:rsidR="00903835">
        <w:t xml:space="preserve">d </w:t>
      </w:r>
      <w:r w:rsidR="00387B4F">
        <w:t>chug method</w:t>
      </w:r>
      <w:r w:rsidR="005619EC">
        <w:t>’</w:t>
      </w:r>
      <w:r w:rsidR="002A39A6">
        <w:t>,</w:t>
      </w:r>
      <w:r w:rsidR="00387B4F">
        <w:t xml:space="preserve"> </w:t>
      </w:r>
      <w:r w:rsidR="00903835">
        <w:t xml:space="preserve">which may result in missing a </w:t>
      </w:r>
      <w:r w:rsidR="00B816BA">
        <w:t>step-in</w:t>
      </w:r>
      <w:r w:rsidR="00903835">
        <w:t xml:space="preserve"> calculation or making errors.</w:t>
      </w:r>
    </w:p>
    <w:p w14:paraId="194FF5C3" w14:textId="3F41D9A6" w:rsidR="00621C60" w:rsidRPr="00035CB4" w:rsidRDefault="00621C60" w:rsidP="00423762">
      <w:pPr>
        <w:pStyle w:val="FeatureBox2"/>
        <w:rPr>
          <w:b/>
          <w:bCs/>
        </w:rPr>
      </w:pPr>
      <w:r w:rsidRPr="00035CB4">
        <w:rPr>
          <w:b/>
          <w:bCs/>
        </w:rPr>
        <w:t>Step 1: What do you already know?</w:t>
      </w:r>
    </w:p>
    <w:p w14:paraId="2B93FF00" w14:textId="77777777" w:rsidR="00621C60" w:rsidRDefault="00621C60" w:rsidP="00423762">
      <w:pPr>
        <w:pStyle w:val="FeatureBox2"/>
      </w:pPr>
      <w:r>
        <w:t>Write down/highlight the data provided in the question.</w:t>
      </w:r>
    </w:p>
    <w:p w14:paraId="67AA6F93" w14:textId="5C4778BD" w:rsidR="00621C60" w:rsidRPr="00035CB4" w:rsidRDefault="00621C60" w:rsidP="00423762">
      <w:pPr>
        <w:pStyle w:val="FeatureBox2"/>
        <w:rPr>
          <w:b/>
          <w:bCs/>
        </w:rPr>
      </w:pPr>
      <w:r w:rsidRPr="00035CB4">
        <w:rPr>
          <w:b/>
          <w:bCs/>
        </w:rPr>
        <w:t>Step 2: What do you need to calculate?</w:t>
      </w:r>
    </w:p>
    <w:p w14:paraId="10874CAC" w14:textId="542AAFA8" w:rsidR="00621C60" w:rsidRDefault="00621C60" w:rsidP="00423762">
      <w:pPr>
        <w:pStyle w:val="FeatureBox2"/>
      </w:pPr>
      <w:r>
        <w:t>Write down/highlight the item</w:t>
      </w:r>
      <w:r w:rsidR="001F052A">
        <w:t>(</w:t>
      </w:r>
      <w:r>
        <w:t>s</w:t>
      </w:r>
      <w:r w:rsidR="001F052A">
        <w:t>)</w:t>
      </w:r>
      <w:r>
        <w:t xml:space="preserve"> you need to calculate.</w:t>
      </w:r>
    </w:p>
    <w:p w14:paraId="31951609" w14:textId="3CEFD6C8" w:rsidR="00621C60" w:rsidRPr="00035CB4" w:rsidRDefault="00621C60" w:rsidP="00423762">
      <w:pPr>
        <w:pStyle w:val="FeatureBox2"/>
        <w:rPr>
          <w:b/>
          <w:bCs/>
        </w:rPr>
      </w:pPr>
      <w:r w:rsidRPr="00035CB4">
        <w:rPr>
          <w:b/>
          <w:bCs/>
        </w:rPr>
        <w:t>Step 3: How will you solve the problem?</w:t>
      </w:r>
    </w:p>
    <w:p w14:paraId="3F7B2FE9" w14:textId="23CD00BF" w:rsidR="00621C60" w:rsidRDefault="00621C60" w:rsidP="00423762">
      <w:pPr>
        <w:pStyle w:val="FeatureBox2"/>
      </w:pPr>
      <w:r>
        <w:t>Write down the relevant formulae (rearrange the formula</w:t>
      </w:r>
      <w:r w:rsidR="00726E75">
        <w:t>(</w:t>
      </w:r>
      <w:r>
        <w:t>s</w:t>
      </w:r>
      <w:r w:rsidR="00726E75">
        <w:t>)</w:t>
      </w:r>
      <w:r>
        <w:t xml:space="preserve"> if required)</w:t>
      </w:r>
    </w:p>
    <w:p w14:paraId="73E9D2E9" w14:textId="68C542B2" w:rsidR="00621C60" w:rsidRDefault="00621C60" w:rsidP="00423762">
      <w:pPr>
        <w:pStyle w:val="FeatureBox2"/>
      </w:pPr>
      <w:r>
        <w:t xml:space="preserve">Work out a logical sequence of steps to solve the problem, </w:t>
      </w:r>
      <w:r w:rsidR="002A39A6">
        <w:t>from simple to</w:t>
      </w:r>
      <w:r>
        <w:t xml:space="preserve"> complex.</w:t>
      </w:r>
    </w:p>
    <w:p w14:paraId="0BC31C33" w14:textId="1078E6FC" w:rsidR="00456B25" w:rsidRDefault="00456B25" w:rsidP="00423762">
      <w:pPr>
        <w:pStyle w:val="FeatureBox2"/>
      </w:pPr>
      <w:r w:rsidRPr="0008756B">
        <w:rPr>
          <w:b/>
          <w:bCs/>
        </w:rPr>
        <w:t>Step 4: Check</w:t>
      </w:r>
      <w:r w:rsidR="004D3CAA" w:rsidRPr="0008756B">
        <w:rPr>
          <w:b/>
          <w:bCs/>
        </w:rPr>
        <w:t xml:space="preserve"> if the calculated answer is reasonabl</w:t>
      </w:r>
      <w:r w:rsidR="00FA164D" w:rsidRPr="0008756B">
        <w:rPr>
          <w:b/>
          <w:bCs/>
        </w:rPr>
        <w:t>e</w:t>
      </w:r>
      <w:r w:rsidR="0008756B">
        <w:rPr>
          <w:b/>
          <w:bCs/>
        </w:rPr>
        <w:t xml:space="preserve"> (if possible)</w:t>
      </w:r>
      <w:r w:rsidR="00FA164D" w:rsidRPr="0008756B">
        <w:rPr>
          <w:b/>
          <w:bCs/>
        </w:rPr>
        <w:t>.</w:t>
      </w:r>
      <w:r w:rsidR="00FA164D">
        <w:t xml:space="preserve"> For example, if </w:t>
      </w:r>
      <w:r w:rsidR="00E31778">
        <w:t>the calculate</w:t>
      </w:r>
      <w:r w:rsidR="00733ACF">
        <w:t>d</w:t>
      </w:r>
      <w:r w:rsidR="00E31778">
        <w:t xml:space="preserve"> pH = </w:t>
      </w:r>
      <w:r w:rsidR="00976795">
        <w:t xml:space="preserve">50, it shows errors in one or more </w:t>
      </w:r>
      <w:r w:rsidR="002A39A6">
        <w:t>calculation steps</w:t>
      </w:r>
      <w:r w:rsidR="00976795">
        <w:t>.</w:t>
      </w:r>
    </w:p>
    <w:p w14:paraId="3B88F322" w14:textId="68365C5B" w:rsidR="00621C60" w:rsidRPr="007438C9" w:rsidRDefault="005F63D8" w:rsidP="00423762">
      <w:pPr>
        <w:pStyle w:val="FeatureBox2"/>
        <w:rPr>
          <w:b/>
          <w:bCs/>
        </w:rPr>
      </w:pPr>
      <w:r w:rsidRPr="00EA2BF8">
        <w:rPr>
          <w:b/>
          <w:bCs/>
        </w:rPr>
        <w:t>Step 5: Use the correct units (</w:t>
      </w:r>
      <w:r w:rsidR="004525A5" w:rsidRPr="00EA2BF8">
        <w:rPr>
          <w:b/>
          <w:bCs/>
        </w:rPr>
        <w:t>where relevant) and significant figures.</w:t>
      </w:r>
    </w:p>
    <w:p w14:paraId="5F984A74" w14:textId="77777777" w:rsidR="00733ACF" w:rsidRDefault="00733ACF">
      <w:pPr>
        <w:spacing w:before="0" w:after="160" w:line="259" w:lineRule="auto"/>
        <w:rPr>
          <w:b/>
          <w:bCs/>
        </w:rPr>
      </w:pPr>
      <w:r>
        <w:rPr>
          <w:b/>
          <w:bCs/>
        </w:rPr>
        <w:br w:type="page"/>
      </w:r>
    </w:p>
    <w:p w14:paraId="4E9BB0E4" w14:textId="56197CD9" w:rsidR="00455B43" w:rsidRDefault="00455B43" w:rsidP="00500AC4">
      <w:pPr>
        <w:pStyle w:val="FeatureBox3"/>
        <w:rPr>
          <w:b/>
          <w:bCs/>
        </w:rPr>
      </w:pPr>
      <w:r>
        <w:rPr>
          <w:b/>
          <w:bCs/>
        </w:rPr>
        <w:t>Checkpoint 4</w:t>
      </w:r>
      <w:r w:rsidR="00E619B5">
        <w:rPr>
          <w:b/>
          <w:bCs/>
        </w:rPr>
        <w:t>:</w:t>
      </w:r>
      <w:r w:rsidR="00C70FE1">
        <w:rPr>
          <w:b/>
          <w:bCs/>
        </w:rPr>
        <w:t xml:space="preserve"> </w:t>
      </w:r>
      <w:r w:rsidR="00925214">
        <w:t>a</w:t>
      </w:r>
      <w:r w:rsidR="00E619B5" w:rsidRPr="00E619B5">
        <w:t>nswer the following question.</w:t>
      </w:r>
    </w:p>
    <w:p w14:paraId="74EE637F" w14:textId="427D8A74" w:rsidR="00AF258A" w:rsidRDefault="006030B8" w:rsidP="00500AC4">
      <w:pPr>
        <w:pStyle w:val="FeatureBox3"/>
      </w:pPr>
      <w:r>
        <w:rPr>
          <w:b/>
          <w:bCs/>
        </w:rPr>
        <w:t>Question 7</w:t>
      </w:r>
      <w:r w:rsidR="00500AC4">
        <w:rPr>
          <w:b/>
          <w:bCs/>
        </w:rPr>
        <w:t>:</w:t>
      </w:r>
      <w:r>
        <w:rPr>
          <w:b/>
          <w:bCs/>
        </w:rPr>
        <w:t xml:space="preserve"> </w:t>
      </w:r>
      <w:r w:rsidR="00AF258A" w:rsidRPr="00AF258A">
        <w:t>Sodium hypochlorite</w:t>
      </w:r>
      <m:oMath>
        <m:r>
          <w:rPr>
            <w:rFonts w:ascii="Cambria Math" w:hAnsi="Cambria Math"/>
          </w:rPr>
          <m:t xml:space="preserve"> </m:t>
        </m:r>
        <m:d>
          <m:dPr>
            <m:ctrlPr>
              <w:rPr>
                <w:rFonts w:ascii="Cambria Math" w:hAnsi="Cambria Math"/>
                <w:iCs/>
              </w:rPr>
            </m:ctrlPr>
          </m:dPr>
          <m:e>
            <m:r>
              <m:rPr>
                <m:sty m:val="p"/>
              </m:rPr>
              <w:rPr>
                <w:rFonts w:ascii="Cambria Math" w:hAnsi="Cambria Math"/>
              </w:rPr>
              <m:t>NaOCl</m:t>
            </m:r>
          </m:e>
        </m:d>
      </m:oMath>
      <w:r w:rsidR="001904BD" w:rsidRPr="00082404">
        <w:rPr>
          <w:iCs/>
        </w:rPr>
        <w:t xml:space="preserve"> </w:t>
      </w:r>
      <w:r w:rsidR="00AF258A" w:rsidRPr="00082404">
        <w:rPr>
          <w:iCs/>
        </w:rPr>
        <w:t>i</w:t>
      </w:r>
      <w:r w:rsidR="00AF258A" w:rsidRPr="00AF258A">
        <w:t>s the active ingredient in pool chlorine. It completely dissolves in water to produce the hypochlorite ion (</w:t>
      </w:r>
      <m:oMath>
        <m:r>
          <w:rPr>
            <w:rFonts w:ascii="Cambria Math" w:hAnsi="Cambria Math"/>
          </w:rPr>
          <m:t>O</m:t>
        </m:r>
        <m:sSup>
          <m:sSupPr>
            <m:ctrlPr>
              <w:rPr>
                <w:rFonts w:ascii="Cambria Math" w:hAnsi="Cambria Math"/>
                <w:i/>
              </w:rPr>
            </m:ctrlPr>
          </m:sSupPr>
          <m:e>
            <m:r>
              <w:rPr>
                <w:rFonts w:ascii="Cambria Math" w:hAnsi="Cambria Math"/>
              </w:rPr>
              <m:t>Cl</m:t>
            </m:r>
          </m:e>
          <m:sup>
            <m:r>
              <w:rPr>
                <w:rFonts w:ascii="Cambria Math" w:hAnsi="Cambria Math"/>
              </w:rPr>
              <m:t>-</m:t>
            </m:r>
          </m:sup>
        </m:sSup>
      </m:oMath>
      <w:r w:rsidR="00AF258A" w:rsidRPr="00AF258A">
        <w:t>), which undergoes hydrolysis according to the following equilibrium</w:t>
      </w:r>
      <w:r w:rsidR="002D0415">
        <w:t>:</w:t>
      </w:r>
    </w:p>
    <w:p w14:paraId="41D97D50" w14:textId="77777777" w:rsidR="00BB7AB3" w:rsidRDefault="00E71163" w:rsidP="00500AC4">
      <w:pPr>
        <w:pStyle w:val="FeatureBox3"/>
        <w:rPr>
          <w:iCs/>
        </w:rPr>
      </w:pPr>
      <m:oMathPara>
        <m:oMath>
          <m:sSubSup>
            <m:sSubSupPr>
              <m:ctrlPr>
                <w:rPr>
                  <w:rFonts w:ascii="Cambria Math" w:hAnsi="Cambria Math"/>
                  <w:iCs/>
                </w:rPr>
              </m:ctrlPr>
            </m:sSubSupPr>
            <m:e>
              <m:r>
                <m:rPr>
                  <m:sty m:val="p"/>
                </m:rPr>
                <w:rPr>
                  <w:rFonts w:ascii="Cambria Math" w:hAnsi="Cambria Math"/>
                </w:rPr>
                <m:t>OCl</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HOCl</m:t>
              </m:r>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 O</m:t>
          </m:r>
          <m:sSubSup>
            <m:sSubSupPr>
              <m:ctrlPr>
                <w:rPr>
                  <w:rFonts w:ascii="Cambria Math" w:hAnsi="Cambria Math"/>
                  <w:iCs/>
                </w:rPr>
              </m:ctrlPr>
            </m:sSubSupPr>
            <m:e>
              <m:r>
                <m:rPr>
                  <m:sty m:val="p"/>
                </m:rPr>
                <w:rPr>
                  <w:rFonts w:ascii="Cambria Math" w:hAnsi="Cambria Math"/>
                </w:rPr>
                <m:t>H</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m:oMathPara>
    </w:p>
    <w:p w14:paraId="5C6E0638" w14:textId="7861251B" w:rsidR="003F3C3F" w:rsidRPr="00BB7AB3" w:rsidRDefault="008B1706" w:rsidP="00500AC4">
      <w:pPr>
        <w:pStyle w:val="FeatureBox3"/>
        <w:rPr>
          <w:rFonts w:eastAsiaTheme="minorEastAsia"/>
          <w:iCs/>
        </w:rPr>
      </w:pPr>
      <w:r>
        <w:t xml:space="preserve">The equilibrium constant for this reaction at </w:t>
      </w:r>
      <m:oMath>
        <m:r>
          <w:rPr>
            <w:rFonts w:ascii="Cambria Math" w:hAnsi="Cambria Math"/>
          </w:rPr>
          <m:t>25°C</m:t>
        </m:r>
      </m:oMath>
      <w:r>
        <w:t xml:space="preserve"> is </w:t>
      </w:r>
      <m:oMath>
        <m:r>
          <w:rPr>
            <w:rFonts w:ascii="Cambria Math" w:hAnsi="Cambria Math"/>
          </w:rPr>
          <m:t xml:space="preserve">3.33 x </m:t>
        </m:r>
        <m:sSup>
          <m:sSupPr>
            <m:ctrlPr>
              <w:rPr>
                <w:rFonts w:ascii="Cambria Math" w:hAnsi="Cambria Math"/>
                <w:i/>
              </w:rPr>
            </m:ctrlPr>
          </m:sSupPr>
          <m:e>
            <m:r>
              <w:rPr>
                <w:rFonts w:ascii="Cambria Math" w:hAnsi="Cambria Math"/>
              </w:rPr>
              <m:t>10</m:t>
            </m:r>
          </m:e>
          <m:sup>
            <m:r>
              <w:rPr>
                <w:rFonts w:ascii="Cambria Math" w:hAnsi="Cambria Math"/>
              </w:rPr>
              <m:t>-7</m:t>
            </m:r>
          </m:sup>
        </m:sSup>
      </m:oMath>
      <w:r>
        <w:t>.</w:t>
      </w:r>
      <w:r w:rsidR="006B3D56">
        <w:t xml:space="preserve"> </w:t>
      </w:r>
      <w:r w:rsidR="00167C17">
        <w:t xml:space="preserve">Another buffer is used to </w:t>
      </w:r>
      <w:r w:rsidR="008271FB">
        <w:t xml:space="preserve">maintain the </w:t>
      </w:r>
      <w:r w:rsidR="0060391E">
        <w:t>pool</w:t>
      </w:r>
      <w:r w:rsidR="0060391E" w:rsidRPr="00121A32">
        <w:rPr>
          <w:iCs/>
        </w:rPr>
        <w:t xml:space="preserve"> </w:t>
      </w:r>
      <m:oMath>
        <m:r>
          <m:rPr>
            <m:sty m:val="p"/>
          </m:rPr>
          <w:rPr>
            <w:rFonts w:ascii="Cambria Math" w:hAnsi="Cambria Math"/>
          </w:rPr>
          <m:t>pH</m:t>
        </m:r>
      </m:oMath>
      <w:r w:rsidR="0060391E">
        <w:t xml:space="preserve"> </w:t>
      </w:r>
      <w:r w:rsidR="008271FB">
        <w:t>at</w:t>
      </w:r>
      <w:r w:rsidR="003A1275">
        <w:t xml:space="preserve"> </w:t>
      </w:r>
      <m:oMath>
        <m:r>
          <w:rPr>
            <w:rFonts w:ascii="Cambria Math" w:hAnsi="Cambria Math"/>
          </w:rPr>
          <m:t>7.5</m:t>
        </m:r>
      </m:oMath>
      <w:r w:rsidR="00167C17">
        <w:t xml:space="preserve"> </w:t>
      </w:r>
      <w:r w:rsidR="006B3D56">
        <w:t xml:space="preserve">and </w:t>
      </w:r>
      <w:r w:rsidR="008271FB">
        <w:t xml:space="preserve">hypochlorous acid </w:t>
      </w:r>
      <w:r w:rsidR="008271FB" w:rsidRPr="00082404">
        <w:t>(</w:t>
      </w:r>
      <m:oMath>
        <m:r>
          <m:rPr>
            <m:sty m:val="p"/>
          </m:rPr>
          <w:rPr>
            <w:rFonts w:ascii="Cambria Math" w:hAnsi="Cambria Math"/>
          </w:rPr>
          <m:t>HOCl</m:t>
        </m:r>
      </m:oMath>
      <w:r w:rsidR="008271FB" w:rsidRPr="00082404">
        <w:t>)</w:t>
      </w:r>
      <w:r w:rsidR="008271FB">
        <w:t xml:space="preserve"> concentration</w:t>
      </w:r>
      <w:r w:rsidR="006B3D56">
        <w:t xml:space="preserve"> at </w:t>
      </w:r>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r>
          <m:rPr>
            <m:sty m:val="p"/>
          </m:rPr>
          <w:rPr>
            <w:rFonts w:ascii="Cambria Math" w:hAnsi="Cambria Math"/>
          </w:rPr>
          <m:t>mol</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rPr>
              <m:t>-1</m:t>
            </m:r>
          </m:sup>
        </m:sSup>
      </m:oMath>
      <w:r w:rsidR="008271FB">
        <w:t>.</w:t>
      </w:r>
      <w:r w:rsidR="00276643">
        <w:t xml:space="preserve"> </w:t>
      </w:r>
      <w:r>
        <w:t>Calculate the volume of 2.0</w:t>
      </w:r>
      <w:r w:rsidR="004D442B" w:rsidRPr="00082404">
        <w:rPr>
          <w:rFonts w:ascii="Cambria Math" w:hAnsi="Cambria Math"/>
          <w:iCs/>
        </w:rPr>
        <w:t xml:space="preserve"> </w:t>
      </w:r>
      <m:oMath>
        <m:r>
          <m:rPr>
            <m:sty m:val="p"/>
          </m:rPr>
          <w:rPr>
            <w:rFonts w:ascii="Cambria Math" w:hAnsi="Cambria Math"/>
          </w:rPr>
          <m:t>mol</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rPr>
              <m:t>-1</m:t>
            </m:r>
          </m:sup>
        </m:sSup>
      </m:oMath>
      <w:r w:rsidR="00082404">
        <w:rPr>
          <w:rFonts w:ascii="Cambria Math" w:eastAsiaTheme="minorEastAsia" w:hAnsi="Cambria Math"/>
          <w:iCs/>
        </w:rPr>
        <w:t xml:space="preserve"> </w:t>
      </w:r>
      <w:r>
        <w:t>sodium hypochlorite solution</w:t>
      </w:r>
      <m:oMath>
        <m:r>
          <w:rPr>
            <w:rFonts w:ascii="Cambria Math" w:hAnsi="Cambria Math"/>
          </w:rPr>
          <m:t xml:space="preserve"> </m:t>
        </m:r>
        <m:d>
          <m:dPr>
            <m:ctrlPr>
              <w:rPr>
                <w:rFonts w:ascii="Cambria Math" w:hAnsi="Cambria Math"/>
                <w:iCs/>
              </w:rPr>
            </m:ctrlPr>
          </m:dPr>
          <m:e>
            <m:r>
              <m:rPr>
                <m:sty m:val="p"/>
              </m:rPr>
              <w:rPr>
                <w:rFonts w:ascii="Cambria Math" w:hAnsi="Cambria Math"/>
              </w:rPr>
              <m:t>NaOCl</m:t>
            </m:r>
          </m:e>
        </m:d>
      </m:oMath>
      <w:r w:rsidR="00136437">
        <w:t xml:space="preserve"> </w:t>
      </w:r>
      <w:r>
        <w:t xml:space="preserve"> that needs to be added to a </w:t>
      </w:r>
      <m:oMath>
        <m:r>
          <w:rPr>
            <w:rFonts w:ascii="Cambria Math" w:hAnsi="Cambria Math"/>
          </w:rPr>
          <m:t xml:space="preserve">1.00 </m:t>
        </m:r>
        <m:r>
          <w:rPr>
            <w:rFonts w:ascii="Cambria Math" w:hAnsi="Cambria Math" w:cs="BCKFM M+ Myriad Pro"/>
          </w:rPr>
          <m:t xml:space="preserve">× </m:t>
        </m:r>
        <m:r>
          <w:rPr>
            <w:rFonts w:ascii="Cambria Math" w:hAnsi="Cambria Math"/>
          </w:rPr>
          <m:t>1</m:t>
        </m:r>
        <m:sSup>
          <m:sSupPr>
            <m:ctrlPr>
              <w:rPr>
                <w:rFonts w:ascii="Cambria Math" w:hAnsi="Cambria Math"/>
                <w:i/>
              </w:rPr>
            </m:ctrlPr>
          </m:sSupPr>
          <m:e>
            <m:r>
              <w:rPr>
                <w:rFonts w:ascii="Cambria Math" w:hAnsi="Cambria Math"/>
              </w:rPr>
              <m:t>0</m:t>
            </m:r>
          </m:e>
          <m:sup>
            <m:r>
              <w:rPr>
                <w:rFonts w:ascii="Cambria Math" w:hAnsi="Cambria Math"/>
              </w:rPr>
              <m:t>4</m:t>
            </m:r>
          </m:sup>
        </m:sSup>
        <m:r>
          <w:rPr>
            <w:rFonts w:ascii="Cambria Math" w:hAnsi="Cambria Math"/>
            <w:sz w:val="18"/>
            <w:szCs w:val="18"/>
          </w:rPr>
          <m:t xml:space="preserve"> </m:t>
        </m:r>
        <m:r>
          <m:rPr>
            <m:sty m:val="p"/>
          </m:rPr>
          <w:rPr>
            <w:rFonts w:ascii="Cambria Math" w:hAnsi="Cambria Math"/>
          </w:rPr>
          <m:t>L</m:t>
        </m:r>
      </m:oMath>
      <w:r w:rsidR="00082404">
        <w:t xml:space="preserve"> </w:t>
      </w:r>
      <w:r>
        <w:t>pool to meet the</w:t>
      </w:r>
      <w:r w:rsidR="00F57756">
        <w:t>se</w:t>
      </w:r>
      <w:r>
        <w:t xml:space="preserve"> required conditions</w:t>
      </w:r>
      <w:r w:rsidR="00082404">
        <w:t>.</w:t>
      </w:r>
    </w:p>
    <w:p w14:paraId="55D6FBF1" w14:textId="7392F172" w:rsidR="00C00756" w:rsidRPr="009D17F9" w:rsidRDefault="00C00756" w:rsidP="003C5772">
      <w:pPr>
        <w:pStyle w:val="FeatureBox"/>
      </w:pPr>
      <w:r>
        <w:t xml:space="preserve">CER scaffold is helpful for students with structuring scientific arguments and explanations. Watch </w:t>
      </w:r>
      <w:hyperlink r:id="rId29" w:history="1">
        <w:r w:rsidR="00067BAA">
          <w:rPr>
            <w:rStyle w:val="Hyperlink"/>
          </w:rPr>
          <w:t>CER - Claim Evidence Reasoning (7:24)</w:t>
        </w:r>
      </w:hyperlink>
      <w:r w:rsidR="00067BAA">
        <w:t>.</w:t>
      </w:r>
    </w:p>
    <w:p w14:paraId="338C239E" w14:textId="631FF6B6" w:rsidR="00C00756" w:rsidRPr="009D17F9" w:rsidRDefault="00C00756" w:rsidP="00D04AD3">
      <w:pPr>
        <w:pStyle w:val="FeatureBox"/>
      </w:pPr>
      <w:r w:rsidRPr="009D17F9">
        <w:rPr>
          <w:highlight w:val="cyan"/>
        </w:rPr>
        <w:t>Claim</w:t>
      </w:r>
      <w:r w:rsidRPr="009D17F9">
        <w:t xml:space="preserve">: </w:t>
      </w:r>
      <w:r w:rsidR="00996537">
        <w:t>a</w:t>
      </w:r>
      <w:r w:rsidRPr="009D17F9">
        <w:t>nswer the question</w:t>
      </w:r>
      <w:r>
        <w:t xml:space="preserve"> (</w:t>
      </w:r>
      <w:r w:rsidRPr="009D17F9">
        <w:t>usually a statement</w:t>
      </w:r>
      <w:r>
        <w:t>)</w:t>
      </w:r>
      <w:r w:rsidR="00021524">
        <w:t>.</w:t>
      </w:r>
    </w:p>
    <w:p w14:paraId="223F40CA" w14:textId="49A35D74" w:rsidR="00C00756" w:rsidRPr="009D17F9" w:rsidRDefault="00C00756" w:rsidP="00D04AD3">
      <w:pPr>
        <w:pStyle w:val="FeatureBox"/>
      </w:pPr>
      <w:r w:rsidRPr="009D17F9">
        <w:rPr>
          <w:highlight w:val="yellow"/>
        </w:rPr>
        <w:t>Evidence</w:t>
      </w:r>
      <w:r>
        <w:t xml:space="preserve">: </w:t>
      </w:r>
      <w:r w:rsidRPr="009D17F9">
        <w:t>that supports your claim</w:t>
      </w:r>
      <w:r>
        <w:t xml:space="preserve"> (it may include o</w:t>
      </w:r>
      <w:r w:rsidRPr="009D17F9">
        <w:t>bservations/data from an experiment</w:t>
      </w:r>
      <w:r>
        <w:t>, d</w:t>
      </w:r>
      <w:r w:rsidRPr="009D17F9">
        <w:t xml:space="preserve">ata from </w:t>
      </w:r>
      <w:r>
        <w:t xml:space="preserve">a </w:t>
      </w:r>
      <w:r w:rsidRPr="009D17F9">
        <w:t>graph or flow chart</w:t>
      </w:r>
      <w:r>
        <w:t xml:space="preserve">, information from the stimulus material, </w:t>
      </w:r>
      <w:r w:rsidR="002C2FEB">
        <w:t>facts,</w:t>
      </w:r>
      <w:r>
        <w:t xml:space="preserve"> or any other relevant information)</w:t>
      </w:r>
      <w:r w:rsidR="00021524">
        <w:t>.</w:t>
      </w:r>
    </w:p>
    <w:p w14:paraId="4F3D3669" w14:textId="671D0EC1" w:rsidR="000245B2" w:rsidRDefault="00C00756" w:rsidP="003C5772">
      <w:pPr>
        <w:pStyle w:val="FeatureBox"/>
      </w:pPr>
      <w:r w:rsidRPr="009D17F9">
        <w:rPr>
          <w:highlight w:val="green"/>
        </w:rPr>
        <w:t>Reasoning</w:t>
      </w:r>
      <w:r>
        <w:t>:</w:t>
      </w:r>
      <w:r w:rsidRPr="009D17F9">
        <w:t xml:space="preserve"> </w:t>
      </w:r>
      <w:r w:rsidR="00996537">
        <w:t>l</w:t>
      </w:r>
      <w:r w:rsidRPr="009D17F9">
        <w:t>ogic that links evidence to the claim</w:t>
      </w:r>
      <w:r>
        <w:t xml:space="preserve"> (it may include an e</w:t>
      </w:r>
      <w:r w:rsidRPr="009D17F9">
        <w:t>xplanation using</w:t>
      </w:r>
      <w:r>
        <w:t xml:space="preserve"> </w:t>
      </w:r>
      <w:r w:rsidRPr="009D17F9">
        <w:t xml:space="preserve">scientific principle or </w:t>
      </w:r>
      <w:r>
        <w:t xml:space="preserve">chemical </w:t>
      </w:r>
      <w:r w:rsidRPr="009D17F9">
        <w:t>concept</w:t>
      </w:r>
      <w:r>
        <w:t>)</w:t>
      </w:r>
      <w:r w:rsidR="00021524">
        <w:t>.</w:t>
      </w:r>
    </w:p>
    <w:p w14:paraId="41748550" w14:textId="459B25A0" w:rsidR="00E619B5" w:rsidRDefault="000245B2" w:rsidP="008470A4">
      <w:pPr>
        <w:pStyle w:val="FeatureBox"/>
      </w:pPr>
      <w:r>
        <w:t>Teachers may</w:t>
      </w:r>
      <w:r w:rsidR="00F24865">
        <w:t xml:space="preserve"> u</w:t>
      </w:r>
      <w:r>
        <w:t xml:space="preserve">se </w:t>
      </w:r>
      <w:r w:rsidR="001D11EF">
        <w:t xml:space="preserve">the </w:t>
      </w:r>
      <w:r>
        <w:t xml:space="preserve">CER scaffold to develop skills in structuring </w:t>
      </w:r>
      <w:r w:rsidR="00D3347A">
        <w:t>responses.</w:t>
      </w:r>
      <w:r w:rsidR="00E619B5">
        <w:br w:type="page"/>
      </w:r>
    </w:p>
    <w:p w14:paraId="0BC4E033" w14:textId="2C931D06" w:rsidR="004322C8" w:rsidRDefault="004322C8" w:rsidP="00500AC4">
      <w:pPr>
        <w:pStyle w:val="FeatureBox3"/>
        <w:rPr>
          <w:b/>
          <w:bCs/>
        </w:rPr>
      </w:pPr>
      <w:r>
        <w:rPr>
          <w:b/>
          <w:bCs/>
        </w:rPr>
        <w:t>Checkpoint 5:</w:t>
      </w:r>
      <w:r w:rsidR="00C70FE1">
        <w:rPr>
          <w:b/>
          <w:bCs/>
        </w:rPr>
        <w:t xml:space="preserve"> </w:t>
      </w:r>
      <w:r w:rsidR="0051268B">
        <w:t>a</w:t>
      </w:r>
      <w:r w:rsidRPr="00E619B5">
        <w:t>nswer the following question</w:t>
      </w:r>
      <w:r w:rsidR="00C10292">
        <w:t>:</w:t>
      </w:r>
    </w:p>
    <w:p w14:paraId="6584FAB3" w14:textId="4A7D4234" w:rsidR="00CB1B03" w:rsidRDefault="004C0861" w:rsidP="00500AC4">
      <w:pPr>
        <w:pStyle w:val="FeatureBox3"/>
      </w:pPr>
      <w:r>
        <w:rPr>
          <w:b/>
          <w:bCs/>
        </w:rPr>
        <w:t>Question 8</w:t>
      </w:r>
      <w:r w:rsidR="00500AC4">
        <w:rPr>
          <w:b/>
          <w:bCs/>
        </w:rPr>
        <w:t>:</w:t>
      </w:r>
      <w:r>
        <w:rPr>
          <w:b/>
          <w:bCs/>
        </w:rPr>
        <w:t xml:space="preserve"> </w:t>
      </w:r>
      <w:r w:rsidR="006718F2">
        <w:t xml:space="preserve">A student added </w:t>
      </w:r>
      <w:r w:rsidR="002327F4">
        <w:t xml:space="preserve">concentrated hydrochloric acid </w:t>
      </w:r>
      <w:r w:rsidR="00CB1B03" w:rsidRPr="00CB1B03">
        <w:t xml:space="preserve">into </w:t>
      </w:r>
      <w:r w:rsidR="00D41737">
        <w:t>3</w:t>
      </w:r>
      <w:r w:rsidR="004D46CA">
        <w:t xml:space="preserve"> </w:t>
      </w:r>
      <w:r w:rsidR="00640E04">
        <w:t>unknown liq</w:t>
      </w:r>
      <w:r w:rsidR="00052FED">
        <w:t>uids</w:t>
      </w:r>
      <w:r w:rsidR="00DF0C4F">
        <w:t>,</w:t>
      </w:r>
      <w:r w:rsidR="00BB13B3">
        <w:t xml:space="preserve"> X,</w:t>
      </w:r>
      <w:r w:rsidR="00DF0C4F">
        <w:t xml:space="preserve"> </w:t>
      </w:r>
      <w:r w:rsidR="00BB13B3">
        <w:t>Y and Z</w:t>
      </w:r>
      <w:r w:rsidR="00AF693E">
        <w:t xml:space="preserve">. </w:t>
      </w:r>
      <w:r w:rsidR="00CB1B03" w:rsidRPr="00CB1B03">
        <w:t>Solutions X and Y contain</w:t>
      </w:r>
      <w:r w:rsidR="009B0240">
        <w:t>ed</w:t>
      </w:r>
      <w:r w:rsidR="00CB1B03" w:rsidRPr="00CB1B03">
        <w:t xml:space="preserve"> the same type of ions. The pH of each was monitored over time and recorded in the graph shown.</w:t>
      </w:r>
      <w:r w:rsidR="00402586">
        <w:t xml:space="preserve"> The student concluded that </w:t>
      </w:r>
      <w:r w:rsidR="007645CF">
        <w:t>solution</w:t>
      </w:r>
      <w:r w:rsidR="00DF0C4F">
        <w:t>s</w:t>
      </w:r>
      <w:r w:rsidR="007645CF">
        <w:t xml:space="preserve"> X and Y are buffers </w:t>
      </w:r>
      <w:r w:rsidR="002C6292">
        <w:t xml:space="preserve">and </w:t>
      </w:r>
      <w:r w:rsidR="002559B1">
        <w:t>Z is distilled water</w:t>
      </w:r>
      <w:r w:rsidR="00857687">
        <w:t>.</w:t>
      </w:r>
    </w:p>
    <w:p w14:paraId="2E2B766B" w14:textId="4801EF21" w:rsidR="008C443F" w:rsidRPr="008C443F" w:rsidRDefault="008C443F" w:rsidP="00500AC4">
      <w:pPr>
        <w:pStyle w:val="FeatureBox3"/>
      </w:pPr>
      <w:r w:rsidRPr="008C443F">
        <w:t xml:space="preserve">Figure </w:t>
      </w:r>
      <w:r w:rsidR="009816E4">
        <w:t>8</w:t>
      </w:r>
      <w:r w:rsidR="004C0861">
        <w:t xml:space="preserve"> –</w:t>
      </w:r>
      <w:r w:rsidRPr="008C443F">
        <w:t xml:space="preserve"> pH versus time graph for solutions X,</w:t>
      </w:r>
      <w:r w:rsidR="00DF0C4F">
        <w:t xml:space="preserve"> </w:t>
      </w:r>
      <w:r w:rsidRPr="008C443F">
        <w:t>Y and Z</w:t>
      </w:r>
    </w:p>
    <w:p w14:paraId="1EA09D98" w14:textId="575B9F89" w:rsidR="009D0766" w:rsidRDefault="00846718" w:rsidP="00500AC4">
      <w:pPr>
        <w:pStyle w:val="FeatureBox3"/>
      </w:pPr>
      <w:r>
        <w:rPr>
          <w:noProof/>
        </w:rPr>
        <w:drawing>
          <wp:inline distT="0" distB="0" distL="0" distR="0" wp14:anchorId="02837CD2" wp14:editId="5F4B63EC">
            <wp:extent cx="2846567" cy="2522040"/>
            <wp:effectExtent l="0" t="0" r="0" b="0"/>
            <wp:docPr id="19" name="Picture 19" descr="Picture of a graph showing variation of pH wit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icture of a graph showing variation of pH with time."/>
                    <pic:cNvPicPr/>
                  </pic:nvPicPr>
                  <pic:blipFill>
                    <a:blip r:embed="rId30"/>
                    <a:stretch>
                      <a:fillRect/>
                    </a:stretch>
                  </pic:blipFill>
                  <pic:spPr>
                    <a:xfrm>
                      <a:off x="0" y="0"/>
                      <a:ext cx="2852266" cy="2527089"/>
                    </a:xfrm>
                    <a:prstGeom prst="rect">
                      <a:avLst/>
                    </a:prstGeom>
                  </pic:spPr>
                </pic:pic>
              </a:graphicData>
            </a:graphic>
          </wp:inline>
        </w:drawing>
      </w:r>
    </w:p>
    <w:p w14:paraId="71041F70" w14:textId="6A7AF359" w:rsidR="008C443F" w:rsidRPr="00500AC4" w:rsidRDefault="008C443F" w:rsidP="00500AC4">
      <w:pPr>
        <w:pStyle w:val="FeatureBox3"/>
        <w:rPr>
          <w:sz w:val="20"/>
          <w:szCs w:val="20"/>
        </w:rPr>
      </w:pPr>
      <w:r w:rsidRPr="00500AC4">
        <w:rPr>
          <w:sz w:val="20"/>
          <w:szCs w:val="20"/>
        </w:rPr>
        <w:t>Source: HSC Chemistry Examination 2021</w:t>
      </w:r>
    </w:p>
    <w:p w14:paraId="04D5BB32" w14:textId="062373E4" w:rsidR="004363C0" w:rsidRDefault="00A66BD1" w:rsidP="00500AC4">
      <w:pPr>
        <w:pStyle w:val="FeatureBox3"/>
      </w:pPr>
      <w:r w:rsidRPr="003707CC">
        <w:t xml:space="preserve">Do you agree with </w:t>
      </w:r>
      <w:r w:rsidR="00DF0C4F">
        <w:t xml:space="preserve">the </w:t>
      </w:r>
      <w:r w:rsidRPr="003707CC">
        <w:t>student’s conclusion</w:t>
      </w:r>
      <w:r w:rsidR="00DF0C4F">
        <w:t>?</w:t>
      </w:r>
      <w:r w:rsidR="00DF0C4F" w:rsidRPr="003707CC">
        <w:t xml:space="preserve"> </w:t>
      </w:r>
      <w:r w:rsidRPr="003707CC">
        <w:t xml:space="preserve">Explain </w:t>
      </w:r>
      <w:r w:rsidR="00CC43F8" w:rsidRPr="003707CC">
        <w:t>with reason</w:t>
      </w:r>
      <w:r w:rsidR="0051268B">
        <w:t>(</w:t>
      </w:r>
      <w:r w:rsidR="00CC43F8" w:rsidRPr="003707CC">
        <w:t>s</w:t>
      </w:r>
      <w:r w:rsidR="0051268B">
        <w:t>)</w:t>
      </w:r>
      <w:r w:rsidR="00CC43F8" w:rsidRPr="003707CC">
        <w:t xml:space="preserve"> </w:t>
      </w:r>
      <w:r w:rsidR="00857687" w:rsidRPr="003707CC">
        <w:t>why or why not?</w:t>
      </w:r>
    </w:p>
    <w:p w14:paraId="705B4597" w14:textId="0897A8DF" w:rsidR="00BF0054" w:rsidRDefault="004F58A0" w:rsidP="00500AC4">
      <w:pPr>
        <w:pStyle w:val="FeatureBox3"/>
      </w:pPr>
      <w:r>
        <w:t xml:space="preserve">Why do </w:t>
      </w:r>
      <w:r w:rsidR="00803EAF">
        <w:t xml:space="preserve">solutions </w:t>
      </w:r>
      <w:r>
        <w:t xml:space="preserve">X and Y solutions have a different pH </w:t>
      </w:r>
      <w:r w:rsidR="00E2211F">
        <w:t xml:space="preserve">at </w:t>
      </w:r>
      <m:oMath>
        <m:sSub>
          <m:sSubPr>
            <m:ctrlPr>
              <w:rPr>
                <w:rFonts w:ascii="Cambria Math" w:hAnsi="Cambria Math"/>
                <w:iCs/>
              </w:rPr>
            </m:ctrlPr>
          </m:sSubPr>
          <m:e>
            <m:r>
              <m:rPr>
                <m:sty m:val="p"/>
              </m:rPr>
              <w:rPr>
                <w:rFonts w:ascii="Cambria Math" w:hAnsi="Cambria Math"/>
              </w:rPr>
              <m:t>t</m:t>
            </m:r>
          </m:e>
          <m:sub>
            <m:r>
              <m:rPr>
                <m:sty m:val="p"/>
              </m:rPr>
              <w:rPr>
                <w:rFonts w:ascii="Cambria Math" w:hAnsi="Cambria Math"/>
              </w:rPr>
              <m:t>2</m:t>
            </m:r>
          </m:sub>
        </m:sSub>
      </m:oMath>
      <w:r w:rsidR="006F48B1">
        <w:rPr>
          <w:rFonts w:eastAsiaTheme="minorEastAsia"/>
        </w:rPr>
        <w:t>?</w:t>
      </w:r>
      <w:r w:rsidR="00BF0054">
        <w:br w:type="page"/>
      </w:r>
    </w:p>
    <w:p w14:paraId="788996EE" w14:textId="643E05DB" w:rsidR="00BF0054" w:rsidRDefault="00BF0054" w:rsidP="00BF0054">
      <w:pPr>
        <w:pStyle w:val="Heading2"/>
      </w:pPr>
      <w:bookmarkStart w:id="15" w:name="_Student_resources_"/>
      <w:bookmarkStart w:id="16" w:name="_Toc148345088"/>
      <w:bookmarkEnd w:id="15"/>
      <w:r>
        <w:t>Student resources</w:t>
      </w:r>
      <w:bookmarkEnd w:id="16"/>
    </w:p>
    <w:p w14:paraId="126CCF5A" w14:textId="78976174" w:rsidR="00497819" w:rsidRDefault="00497819" w:rsidP="00497819">
      <w:pPr>
        <w:pStyle w:val="Heading3"/>
      </w:pPr>
      <w:bookmarkStart w:id="17" w:name="_Toc148345089"/>
      <w:r>
        <w:t>Glossary</w:t>
      </w:r>
      <w:r w:rsidR="0096730A">
        <w:t xml:space="preserve"> table</w:t>
      </w:r>
      <w:bookmarkEnd w:id="17"/>
    </w:p>
    <w:tbl>
      <w:tblPr>
        <w:tblStyle w:val="Tableheader"/>
        <w:tblW w:w="0" w:type="auto"/>
        <w:tblLook w:val="04A0" w:firstRow="1" w:lastRow="0" w:firstColumn="1" w:lastColumn="0" w:noHBand="0" w:noVBand="1"/>
        <w:tblDescription w:val="Student glossary"/>
      </w:tblPr>
      <w:tblGrid>
        <w:gridCol w:w="2689"/>
        <w:gridCol w:w="6939"/>
      </w:tblGrid>
      <w:tr w:rsidR="00497819" w14:paraId="507819E0" w14:textId="77777777" w:rsidTr="00A109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6D81CA5" w14:textId="708AA326" w:rsidR="00497819" w:rsidRDefault="00497819" w:rsidP="00497819">
            <w:r>
              <w:t>W</w:t>
            </w:r>
            <w:r w:rsidR="00634203">
              <w:t>ord</w:t>
            </w:r>
          </w:p>
        </w:tc>
        <w:tc>
          <w:tcPr>
            <w:tcW w:w="6939" w:type="dxa"/>
          </w:tcPr>
          <w:p w14:paraId="5BCFDDAD" w14:textId="63D20A79" w:rsidR="00497819" w:rsidRDefault="00A109CE" w:rsidP="00497819">
            <w:pPr>
              <w:cnfStyle w:val="100000000000" w:firstRow="1" w:lastRow="0" w:firstColumn="0" w:lastColumn="0" w:oddVBand="0" w:evenVBand="0" w:oddHBand="0" w:evenHBand="0" w:firstRowFirstColumn="0" w:firstRowLastColumn="0" w:lastRowFirstColumn="0" w:lastRowLastColumn="0"/>
            </w:pPr>
            <w:r>
              <w:t>Meaning</w:t>
            </w:r>
          </w:p>
        </w:tc>
      </w:tr>
      <w:tr w:rsidR="00497819" w14:paraId="2361A59E" w14:textId="77777777" w:rsidTr="00A10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A859306" w14:textId="20D4F6BA" w:rsidR="00497819" w:rsidRDefault="000C5EF4" w:rsidP="00497819">
            <w:r>
              <w:t>Buffer</w:t>
            </w:r>
          </w:p>
        </w:tc>
        <w:tc>
          <w:tcPr>
            <w:tcW w:w="6939" w:type="dxa"/>
          </w:tcPr>
          <w:p w14:paraId="61660F31" w14:textId="76829479" w:rsidR="00497819" w:rsidRDefault="00C66D16" w:rsidP="00497819">
            <w:pPr>
              <w:cnfStyle w:val="000000100000" w:firstRow="0" w:lastRow="0" w:firstColumn="0" w:lastColumn="0" w:oddVBand="0" w:evenVBand="0" w:oddHBand="1" w:evenHBand="0" w:firstRowFirstColumn="0" w:firstRowLastColumn="0" w:lastRowFirstColumn="0" w:lastRowLastColumn="0"/>
            </w:pPr>
            <w:r>
              <w:rPr>
                <w:rStyle w:val="Strong"/>
                <w:b w:val="0"/>
              </w:rPr>
              <w:t>A</w:t>
            </w:r>
            <w:r w:rsidR="000C5EF4">
              <w:rPr>
                <w:rStyle w:val="Strong"/>
                <w:b w:val="0"/>
              </w:rPr>
              <w:t xml:space="preserve"> </w:t>
            </w:r>
            <w:r w:rsidR="000C5EF4" w:rsidRPr="1B056F27">
              <w:rPr>
                <w:rStyle w:val="Strong"/>
                <w:b w:val="0"/>
              </w:rPr>
              <w:t xml:space="preserve">solution that can maintain a relatively stable pH even when small amounts of acids or bases are added to </w:t>
            </w:r>
            <w:r w:rsidR="00DB33C5" w:rsidRPr="00DB33C5">
              <w:rPr>
                <w:rStyle w:val="Strong"/>
                <w:b w:val="0"/>
              </w:rPr>
              <w:t>it</w:t>
            </w:r>
            <w:r w:rsidR="000C5EF4" w:rsidRPr="1B056F27">
              <w:rPr>
                <w:rStyle w:val="Strong"/>
                <w:b w:val="0"/>
              </w:rPr>
              <w:t>.</w:t>
            </w:r>
            <w:r w:rsidR="00C030EA">
              <w:t xml:space="preserve"> T</w:t>
            </w:r>
            <w:r w:rsidR="00C030EA" w:rsidRPr="00C030EA">
              <w:rPr>
                <w:rStyle w:val="Strong"/>
                <w:b w:val="0"/>
              </w:rPr>
              <w:t xml:space="preserve">he buffer solution consists of a weak acid or base and </w:t>
            </w:r>
            <w:r w:rsidR="00046873">
              <w:rPr>
                <w:rStyle w:val="Strong"/>
                <w:b w:val="0"/>
              </w:rPr>
              <w:t>its</w:t>
            </w:r>
            <w:r w:rsidR="00C05A60">
              <w:rPr>
                <w:rStyle w:val="Strong"/>
                <w:b w:val="0"/>
              </w:rPr>
              <w:t xml:space="preserve"> </w:t>
            </w:r>
            <w:r w:rsidR="00C030EA" w:rsidRPr="00C030EA">
              <w:rPr>
                <w:rStyle w:val="Strong"/>
                <w:b w:val="0"/>
              </w:rPr>
              <w:t>salt, generally in equimolar concentration</w:t>
            </w:r>
            <w:r w:rsidR="00C030EA">
              <w:rPr>
                <w:rStyle w:val="Strong"/>
                <w:b w:val="0"/>
              </w:rPr>
              <w:t>.</w:t>
            </w:r>
          </w:p>
        </w:tc>
      </w:tr>
      <w:tr w:rsidR="00497819" w14:paraId="5DC1A596" w14:textId="77777777" w:rsidTr="00A10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41B5791" w14:textId="6F9D48D3" w:rsidR="00497819" w:rsidRPr="00331061" w:rsidRDefault="00331061" w:rsidP="00497819">
            <w:pPr>
              <w:rPr>
                <w:b w:val="0"/>
                <w:bCs/>
              </w:rPr>
            </w:pPr>
            <w:r w:rsidRPr="00331061">
              <w:rPr>
                <w:rStyle w:val="Strong"/>
                <w:b/>
              </w:rPr>
              <w:t>Buffer capacity</w:t>
            </w:r>
          </w:p>
        </w:tc>
        <w:tc>
          <w:tcPr>
            <w:tcW w:w="6939" w:type="dxa"/>
          </w:tcPr>
          <w:p w14:paraId="57FB4638" w14:textId="72F972EB" w:rsidR="00497819" w:rsidRDefault="00C66D16" w:rsidP="00497819">
            <w:pPr>
              <w:cnfStyle w:val="000000010000" w:firstRow="0" w:lastRow="0" w:firstColumn="0" w:lastColumn="0" w:oddVBand="0" w:evenVBand="0" w:oddHBand="0" w:evenHBand="1" w:firstRowFirstColumn="0" w:firstRowLastColumn="0" w:lastRowFirstColumn="0" w:lastRowLastColumn="0"/>
            </w:pPr>
            <w:r>
              <w:t>T</w:t>
            </w:r>
            <w:r w:rsidR="00331061">
              <w:t xml:space="preserve">he </w:t>
            </w:r>
            <w:r w:rsidR="00331061" w:rsidRPr="00E34EF8">
              <w:t xml:space="preserve">amount of acid or base that can be added to </w:t>
            </w:r>
            <w:r w:rsidR="00331061">
              <w:t xml:space="preserve">one litre </w:t>
            </w:r>
            <w:r w:rsidR="00331061" w:rsidRPr="00E34EF8">
              <w:t xml:space="preserve">of a buffer solution before </w:t>
            </w:r>
            <w:r w:rsidR="00331061">
              <w:t xml:space="preserve">its </w:t>
            </w:r>
            <w:r w:rsidR="00E01D2B">
              <w:t>pH</w:t>
            </w:r>
            <w:r w:rsidR="00E30E03">
              <w:t xml:space="preserve"> </w:t>
            </w:r>
            <w:r w:rsidR="00331061" w:rsidRPr="00E34EF8">
              <w:t>changes significantly</w:t>
            </w:r>
            <w:r w:rsidR="00331061">
              <w:t xml:space="preserve"> (</w:t>
            </w:r>
            <w:r w:rsidR="00331061" w:rsidRPr="00E34EF8">
              <w:t>usually by one unit</w:t>
            </w:r>
            <w:r w:rsidR="00331061">
              <w:t>)</w:t>
            </w:r>
            <w:r w:rsidR="00331061" w:rsidRPr="00E34EF8">
              <w:t>.</w:t>
            </w:r>
          </w:p>
        </w:tc>
      </w:tr>
      <w:tr w:rsidR="00497819" w14:paraId="75FBBEAC" w14:textId="77777777" w:rsidTr="00A10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8FA6420" w14:textId="6175B2BC" w:rsidR="00497819" w:rsidRDefault="00647C19" w:rsidP="00497819">
            <w:r>
              <w:t>Conjugate</w:t>
            </w:r>
            <w:r w:rsidR="00E62EEB">
              <w:t xml:space="preserve"> </w:t>
            </w:r>
            <w:r w:rsidR="005057ED">
              <w:t>acid-</w:t>
            </w:r>
            <w:r w:rsidR="00E62EEB">
              <w:t>base pairs</w:t>
            </w:r>
          </w:p>
        </w:tc>
        <w:tc>
          <w:tcPr>
            <w:tcW w:w="6939" w:type="dxa"/>
          </w:tcPr>
          <w:p w14:paraId="68E00A65" w14:textId="0FE8CE45" w:rsidR="00497819" w:rsidRPr="00CE79D0" w:rsidRDefault="00CF4A7F" w:rsidP="00497819">
            <w:pPr>
              <w:cnfStyle w:val="000000100000" w:firstRow="0" w:lastRow="0" w:firstColumn="0" w:lastColumn="0" w:oddVBand="0" w:evenVBand="0" w:oddHBand="1" w:evenHBand="0" w:firstRowFirstColumn="0" w:firstRowLastColumn="0" w:lastRowFirstColumn="0" w:lastRowLastColumn="0"/>
            </w:pPr>
            <w:r w:rsidRPr="00CF4A7F">
              <w:t xml:space="preserve">An acid and a base </w:t>
            </w:r>
            <w:r w:rsidR="000976BC">
              <w:t>pair that differs</w:t>
            </w:r>
            <w:r w:rsidRPr="00CF4A7F">
              <w:t xml:space="preserve"> only by a proton.</w:t>
            </w:r>
            <w:r>
              <w:t xml:space="preserve"> For example, </w:t>
            </w:r>
            <w:r w:rsidR="00270567">
              <w:t xml:space="preserve">HCl and </w:t>
            </w:r>
            <m:oMath>
              <m:sSup>
                <m:sSupPr>
                  <m:ctrlPr>
                    <w:rPr>
                      <w:rFonts w:ascii="Cambria Math" w:hAnsi="Cambria Math"/>
                    </w:rPr>
                  </m:ctrlPr>
                </m:sSupPr>
                <m:e>
                  <m:r>
                    <m:rPr>
                      <m:sty m:val="p"/>
                    </m:rPr>
                    <w:rPr>
                      <w:rFonts w:ascii="Cambria Math" w:hAnsi="Cambria Math"/>
                    </w:rPr>
                    <m:t>Cl</m:t>
                  </m:r>
                  <m:ctrlPr>
                    <w:rPr>
                      <w:rFonts w:ascii="Cambria Math" w:hAnsi="Cambria Math"/>
                      <w:iCs/>
                    </w:rPr>
                  </m:ctrlPr>
                </m:e>
                <m:sup>
                  <m:r>
                    <w:rPr>
                      <w:rFonts w:ascii="Cambria Math" w:hAnsi="Cambria Math"/>
                    </w:rPr>
                    <m:t>-</m:t>
                  </m:r>
                  <m:ctrlPr>
                    <w:rPr>
                      <w:rFonts w:ascii="Cambria Math" w:hAnsi="Cambria Math"/>
                      <w:iCs/>
                    </w:rPr>
                  </m:ctrlPr>
                </m:sup>
              </m:sSup>
              <m:r>
                <w:rPr>
                  <w:rFonts w:ascii="Cambria Math" w:hAnsi="Cambria Math"/>
                </w:rPr>
                <m:t xml:space="preserve"> </m:t>
              </m:r>
            </m:oMath>
            <w:r w:rsidR="007F0242">
              <w:t xml:space="preserve">are </w:t>
            </w:r>
            <w:r w:rsidR="00342FE9">
              <w:t xml:space="preserve">conjugate </w:t>
            </w:r>
            <w:r w:rsidR="005057ED">
              <w:t>acid-</w:t>
            </w:r>
            <w:r w:rsidR="00342FE9">
              <w:t xml:space="preserve">base pairs, where HCl is </w:t>
            </w:r>
            <w:r w:rsidR="0097004B">
              <w:t xml:space="preserve">the </w:t>
            </w:r>
            <w:r w:rsidR="00342FE9">
              <w:t xml:space="preserve">acid and </w:t>
            </w:r>
            <m:oMath>
              <m:sSup>
                <m:sSupPr>
                  <m:ctrlPr>
                    <w:rPr>
                      <w:rFonts w:ascii="Cambria Math" w:hAnsi="Cambria Math"/>
                    </w:rPr>
                  </m:ctrlPr>
                </m:sSupPr>
                <m:e>
                  <m:r>
                    <m:rPr>
                      <m:sty m:val="p"/>
                    </m:rPr>
                    <w:rPr>
                      <w:rFonts w:ascii="Cambria Math" w:hAnsi="Cambria Math"/>
                    </w:rPr>
                    <m:t>Cl</m:t>
                  </m:r>
                  <m:ctrlPr>
                    <w:rPr>
                      <w:rFonts w:ascii="Cambria Math" w:hAnsi="Cambria Math"/>
                      <w:iCs/>
                    </w:rPr>
                  </m:ctrlPr>
                </m:e>
                <m:sup>
                  <m:r>
                    <w:rPr>
                      <w:rFonts w:ascii="Cambria Math" w:hAnsi="Cambria Math"/>
                    </w:rPr>
                    <m:t>-</m:t>
                  </m:r>
                  <m:ctrlPr>
                    <w:rPr>
                      <w:rFonts w:ascii="Cambria Math" w:hAnsi="Cambria Math"/>
                      <w:iCs/>
                    </w:rPr>
                  </m:ctrlPr>
                </m:sup>
              </m:sSup>
            </m:oMath>
            <w:r w:rsidR="00CE79D0">
              <w:t>is its conjugate base.</w:t>
            </w:r>
          </w:p>
        </w:tc>
      </w:tr>
      <w:tr w:rsidR="004304F4" w14:paraId="3C13F420" w14:textId="77777777" w:rsidTr="00A10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F34B0FB" w14:textId="6513C724" w:rsidR="004304F4" w:rsidRDefault="004304F4" w:rsidP="00497819">
            <w:r>
              <w:t>Dissociation</w:t>
            </w:r>
          </w:p>
        </w:tc>
        <w:tc>
          <w:tcPr>
            <w:tcW w:w="6939" w:type="dxa"/>
          </w:tcPr>
          <w:p w14:paraId="13764A7A" w14:textId="1DCA7E97" w:rsidR="004304F4" w:rsidRDefault="00DE6318" w:rsidP="00497819">
            <w:pPr>
              <w:cnfStyle w:val="000000010000" w:firstRow="0" w:lastRow="0" w:firstColumn="0" w:lastColumn="0" w:oddVBand="0" w:evenVBand="0" w:oddHBand="0" w:evenHBand="1" w:firstRowFirstColumn="0" w:firstRowLastColumn="0" w:lastRowFirstColumn="0" w:lastRowLastColumn="0"/>
            </w:pPr>
            <w:r>
              <w:t xml:space="preserve">A </w:t>
            </w:r>
            <w:r w:rsidR="00B02498">
              <w:t xml:space="preserve">chemical process </w:t>
            </w:r>
            <w:r w:rsidR="00EB3710">
              <w:t xml:space="preserve">in which </w:t>
            </w:r>
            <w:r w:rsidR="00165452">
              <w:t xml:space="preserve">a chemical compound </w:t>
            </w:r>
            <w:r w:rsidR="000A4140">
              <w:t xml:space="preserve">breaks up into </w:t>
            </w:r>
            <w:r w:rsidR="00084CE6">
              <w:t xml:space="preserve">smaller components such as ions, </w:t>
            </w:r>
            <w:r w:rsidR="00C74830">
              <w:t>atoms,</w:t>
            </w:r>
            <w:r w:rsidR="00084CE6">
              <w:t xml:space="preserve"> or radicals</w:t>
            </w:r>
            <w:r w:rsidR="00C74830">
              <w:t>.</w:t>
            </w:r>
          </w:p>
        </w:tc>
      </w:tr>
      <w:tr w:rsidR="004304F4" w14:paraId="5B65B68C" w14:textId="77777777" w:rsidTr="00A10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C9B2520" w14:textId="726D65E5" w:rsidR="004304F4" w:rsidRDefault="004304F4" w:rsidP="00497819">
            <w:r>
              <w:t>Ionisation</w:t>
            </w:r>
            <w:r w:rsidR="00B87D12">
              <w:t xml:space="preserve"> (of acid/base)</w:t>
            </w:r>
          </w:p>
        </w:tc>
        <w:tc>
          <w:tcPr>
            <w:tcW w:w="6939" w:type="dxa"/>
          </w:tcPr>
          <w:p w14:paraId="76EC1EC7" w14:textId="5AD9FE76" w:rsidR="004304F4" w:rsidRDefault="00DE6318" w:rsidP="00497819">
            <w:pPr>
              <w:cnfStyle w:val="000000100000" w:firstRow="0" w:lastRow="0" w:firstColumn="0" w:lastColumn="0" w:oddVBand="0" w:evenVBand="0" w:oddHBand="1" w:evenHBand="0" w:firstRowFirstColumn="0" w:firstRowLastColumn="0" w:lastRowFirstColumn="0" w:lastRowLastColumn="0"/>
            </w:pPr>
            <w:r>
              <w:t>T</w:t>
            </w:r>
            <w:r w:rsidR="00B87D12" w:rsidRPr="00B87D12">
              <w:t>he process in which a molecular compound</w:t>
            </w:r>
            <w:r w:rsidR="00B87D12">
              <w:t xml:space="preserve"> (acid/base)</w:t>
            </w:r>
            <w:r w:rsidR="00B87D12" w:rsidRPr="00B87D12">
              <w:t xml:space="preserve"> </w:t>
            </w:r>
            <w:r w:rsidR="00022471">
              <w:t xml:space="preserve">reacts with water </w:t>
            </w:r>
            <w:r w:rsidR="00B87D12" w:rsidRPr="00B87D12">
              <w:t xml:space="preserve">to </w:t>
            </w:r>
            <w:r w:rsidR="00CC36DD" w:rsidRPr="00491FD2">
              <w:t xml:space="preserve">form an aqueous solution of its ions. For example, HCl undergoes an ionisation reaction with water to form </w:t>
            </w:r>
            <m:oMath>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rPr>
                  </m:ctrlPr>
                </m:sSupPr>
                <m:e>
                  <m:r>
                    <m:rPr>
                      <m:sty m:val="p"/>
                    </m:rPr>
                    <w:rPr>
                      <w:rFonts w:ascii="Cambria Math" w:hAnsi="Cambria Math"/>
                    </w:rPr>
                    <m:t>O</m:t>
                  </m:r>
                  <m:ctrlPr>
                    <w:rPr>
                      <w:rFonts w:ascii="Cambria Math" w:hAnsi="Cambria Math"/>
                      <w:iCs/>
                    </w:rPr>
                  </m:ctrlPr>
                </m:e>
                <m:sup>
                  <m:r>
                    <m:rPr>
                      <m:sty m:val="p"/>
                    </m:rPr>
                    <w:rPr>
                      <w:rFonts w:ascii="Cambria Math" w:hAnsi="Cambria Math"/>
                    </w:rPr>
                    <m:t>+</m:t>
                  </m:r>
                  <m:ctrlPr>
                    <w:rPr>
                      <w:rFonts w:ascii="Cambria Math" w:hAnsi="Cambria Math"/>
                      <w:iCs/>
                    </w:rPr>
                  </m:ctrlPr>
                </m:sup>
              </m:sSup>
            </m:oMath>
            <w:r w:rsidR="00CC36DD" w:rsidRPr="00491FD2">
              <w:t xml:space="preserve"> (hydronium) and </w:t>
            </w:r>
            <m:oMath>
              <m:sSup>
                <m:sSupPr>
                  <m:ctrlPr>
                    <w:rPr>
                      <w:rFonts w:ascii="Cambria Math" w:hAnsi="Cambria Math"/>
                    </w:rPr>
                  </m:ctrlPr>
                </m:sSupPr>
                <m:e>
                  <m:r>
                    <m:rPr>
                      <m:sty m:val="p"/>
                    </m:rPr>
                    <w:rPr>
                      <w:rFonts w:ascii="Cambria Math" w:hAnsi="Cambria Math"/>
                    </w:rPr>
                    <m:t>Cl</m:t>
                  </m:r>
                  <m:ctrlPr>
                    <w:rPr>
                      <w:rFonts w:ascii="Cambria Math" w:hAnsi="Cambria Math"/>
                      <w:iCs/>
                    </w:rPr>
                  </m:ctrlPr>
                </m:e>
                <m:sup>
                  <m:r>
                    <w:rPr>
                      <w:rFonts w:ascii="Cambria Math" w:hAnsi="Cambria Math"/>
                    </w:rPr>
                    <m:t>-</m:t>
                  </m:r>
                  <m:ctrlPr>
                    <w:rPr>
                      <w:rFonts w:ascii="Cambria Math" w:hAnsi="Cambria Math"/>
                      <w:iCs/>
                    </w:rPr>
                  </m:ctrlPr>
                </m:sup>
              </m:sSup>
            </m:oMath>
            <w:r w:rsidR="00CC36DD" w:rsidRPr="00491FD2">
              <w:t xml:space="preserve"> ions in solution.</w:t>
            </w:r>
          </w:p>
        </w:tc>
      </w:tr>
      <w:tr w:rsidR="00497819" w14:paraId="48EEDB1D" w14:textId="77777777" w:rsidTr="00A10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5CEC199" w14:textId="7701CB4A" w:rsidR="00497819" w:rsidRDefault="00E62EEB" w:rsidP="00497819">
            <w:r>
              <w:t>pH</w:t>
            </w:r>
          </w:p>
        </w:tc>
        <w:tc>
          <w:tcPr>
            <w:tcW w:w="6939" w:type="dxa"/>
          </w:tcPr>
          <w:p w14:paraId="77E5E0D2" w14:textId="4B1DE45C" w:rsidR="00497819" w:rsidRDefault="00B02710" w:rsidP="00497819">
            <w:pPr>
              <w:cnfStyle w:val="000000010000" w:firstRow="0" w:lastRow="0" w:firstColumn="0" w:lastColumn="0" w:oddVBand="0" w:evenVBand="0" w:oddHBand="0" w:evenHBand="1" w:firstRowFirstColumn="0" w:firstRowLastColumn="0" w:lastRowFirstColumn="0" w:lastRowLastColumn="0"/>
            </w:pPr>
            <w:r>
              <w:t xml:space="preserve">The </w:t>
            </w:r>
            <w:r w:rsidR="00451118">
              <w:t xml:space="preserve">quantitative measure of </w:t>
            </w:r>
            <w:r w:rsidR="00EA7A6F">
              <w:t>acidity/basicity of a substance base</w:t>
            </w:r>
            <w:r w:rsidR="00240593">
              <w:t>d on the hydronium ion concentration</w:t>
            </w:r>
            <w:r w:rsidR="008761F4">
              <w:t>.</w:t>
            </w:r>
            <w:r w:rsidR="00982A46">
              <w:t xml:space="preserve"> </w:t>
            </w:r>
            <w:r w:rsidR="00982A46" w:rsidRPr="00982A46">
              <w:t>pH=</w:t>
            </w:r>
            <w:r w:rsidR="00293B0D">
              <w:t xml:space="preserve"> -</w:t>
            </w:r>
            <w:r w:rsidR="00982A46" w:rsidRPr="00982A46">
              <w:t xml:space="preserve">log </w:t>
            </w:r>
            <m:oMath>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rPr>
                  </m:ctrlPr>
                </m:sSupPr>
                <m:e>
                  <m:r>
                    <m:rPr>
                      <m:sty m:val="p"/>
                    </m:rPr>
                    <w:rPr>
                      <w:rFonts w:ascii="Cambria Math" w:hAnsi="Cambria Math"/>
                    </w:rPr>
                    <m:t>O</m:t>
                  </m:r>
                  <m:ctrlPr>
                    <w:rPr>
                      <w:rFonts w:ascii="Cambria Math" w:hAnsi="Cambria Math"/>
                      <w:iCs/>
                    </w:rPr>
                  </m:ctrlPr>
                </m:e>
                <m:sup>
                  <m:r>
                    <m:rPr>
                      <m:sty m:val="p"/>
                    </m:rPr>
                    <w:rPr>
                      <w:rFonts w:ascii="Cambria Math" w:hAnsi="Cambria Math"/>
                    </w:rPr>
                    <m:t>+</m:t>
                  </m:r>
                  <m:ctrlPr>
                    <w:rPr>
                      <w:rFonts w:ascii="Cambria Math" w:hAnsi="Cambria Math"/>
                      <w:iCs/>
                    </w:rPr>
                  </m:ctrlPr>
                </m:sup>
              </m:sSup>
              <m:r>
                <w:rPr>
                  <w:rFonts w:ascii="Cambria Math" w:hAnsi="Cambria Math"/>
                </w:rPr>
                <m:t>]</m:t>
              </m:r>
            </m:oMath>
          </w:p>
        </w:tc>
      </w:tr>
      <w:tr w:rsidR="00497819" w14:paraId="03CFB0F1" w14:textId="77777777" w:rsidTr="00A10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E58C712" w14:textId="4DD56C0C" w:rsidR="00497819" w:rsidRDefault="005E73E4" w:rsidP="00497819">
            <w:r>
              <w:t>Strong acid</w:t>
            </w:r>
            <w:r w:rsidR="00732096">
              <w:t>/base</w:t>
            </w:r>
          </w:p>
        </w:tc>
        <w:tc>
          <w:tcPr>
            <w:tcW w:w="6939" w:type="dxa"/>
          </w:tcPr>
          <w:p w14:paraId="7ED9C7B7" w14:textId="7803E661" w:rsidR="00497819" w:rsidRDefault="00B24069" w:rsidP="00497819">
            <w:pPr>
              <w:cnfStyle w:val="000000100000" w:firstRow="0" w:lastRow="0" w:firstColumn="0" w:lastColumn="0" w:oddVBand="0" w:evenVBand="0" w:oddHBand="1" w:evenHBand="0" w:firstRowFirstColumn="0" w:firstRowLastColumn="0" w:lastRowFirstColumn="0" w:lastRowLastColumn="0"/>
            </w:pPr>
            <w:r>
              <w:t>An acid</w:t>
            </w:r>
            <w:r w:rsidR="00732096">
              <w:t>/base</w:t>
            </w:r>
            <w:r>
              <w:t xml:space="preserve"> </w:t>
            </w:r>
            <w:r w:rsidR="0060280B">
              <w:t>t</w:t>
            </w:r>
            <w:r w:rsidR="00047D7C">
              <w:t>hat completely ioni</w:t>
            </w:r>
            <w:r w:rsidR="00950853">
              <w:t>s</w:t>
            </w:r>
            <w:r w:rsidR="00047D7C">
              <w:t>es in</w:t>
            </w:r>
            <w:r w:rsidR="00124869">
              <w:t xml:space="preserve"> </w:t>
            </w:r>
            <w:r w:rsidR="00F87E67">
              <w:t>its aqueous</w:t>
            </w:r>
            <w:r w:rsidR="00124869">
              <w:t xml:space="preserve"> solution.</w:t>
            </w:r>
            <w:r w:rsidR="00C8287E">
              <w:t xml:space="preserve"> </w:t>
            </w:r>
            <w:r w:rsidR="00EF2C33" w:rsidRPr="00EF2C33">
              <w:t>Its solution has only ions</w:t>
            </w:r>
            <w:r w:rsidR="00032F6F">
              <w:t>,</w:t>
            </w:r>
            <w:r w:rsidR="00EF2C33" w:rsidRPr="00EF2C33">
              <w:t xml:space="preserve"> and no molecular species remain. These solutions have a very low pH (for acids) or very high pH (for bases).</w:t>
            </w:r>
          </w:p>
        </w:tc>
      </w:tr>
      <w:tr w:rsidR="005E73E4" w14:paraId="45D1FFC9" w14:textId="77777777" w:rsidTr="00A10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D1CB5EE" w14:textId="17373A98" w:rsidR="005E73E4" w:rsidRDefault="005E73E4" w:rsidP="00497819">
            <w:r>
              <w:t>Weak acid</w:t>
            </w:r>
            <w:r w:rsidR="00950853">
              <w:t>/base</w:t>
            </w:r>
          </w:p>
        </w:tc>
        <w:tc>
          <w:tcPr>
            <w:tcW w:w="6939" w:type="dxa"/>
          </w:tcPr>
          <w:p w14:paraId="717C3A35" w14:textId="48AA1E8F" w:rsidR="005E73E4" w:rsidRDefault="00732096" w:rsidP="00497819">
            <w:pPr>
              <w:cnfStyle w:val="000000010000" w:firstRow="0" w:lastRow="0" w:firstColumn="0" w:lastColumn="0" w:oddVBand="0" w:evenVBand="0" w:oddHBand="0" w:evenHBand="1" w:firstRowFirstColumn="0" w:firstRowLastColumn="0" w:lastRowFirstColumn="0" w:lastRowLastColumn="0"/>
            </w:pPr>
            <w:r>
              <w:t>A weak acid</w:t>
            </w:r>
            <w:r w:rsidR="00D972DC">
              <w:t>/base</w:t>
            </w:r>
            <w:r>
              <w:t xml:space="preserve"> </w:t>
            </w:r>
            <w:r w:rsidR="00950853">
              <w:t xml:space="preserve">partially </w:t>
            </w:r>
            <w:r>
              <w:t>ioni</w:t>
            </w:r>
            <w:r w:rsidR="00950853">
              <w:t>s</w:t>
            </w:r>
            <w:r>
              <w:t xml:space="preserve">es in </w:t>
            </w:r>
            <w:r w:rsidR="004F1168">
              <w:t>its aqueous</w:t>
            </w:r>
            <w:r>
              <w:t xml:space="preserve"> solution. Its solution </w:t>
            </w:r>
            <w:r w:rsidR="005A1BF9">
              <w:t xml:space="preserve">is an equilibrium </w:t>
            </w:r>
            <w:r w:rsidR="00D93F25">
              <w:t xml:space="preserve">mixture of </w:t>
            </w:r>
            <w:r w:rsidR="004F1168">
              <w:t xml:space="preserve">its </w:t>
            </w:r>
            <w:r>
              <w:t>molecular species</w:t>
            </w:r>
            <w:r w:rsidR="00D93F25">
              <w:t xml:space="preserve"> and </w:t>
            </w:r>
            <w:r w:rsidR="000C4358">
              <w:t>ions</w:t>
            </w:r>
            <w:r>
              <w:t>.</w:t>
            </w:r>
            <w:r w:rsidR="00E37EA3" w:rsidRPr="00491FD2">
              <w:t xml:space="preserve"> These solutions have a moderate pH within a few units of neutral (pH 7).</w:t>
            </w:r>
          </w:p>
        </w:tc>
      </w:tr>
    </w:tbl>
    <w:p w14:paraId="0AD97D8D" w14:textId="4FFE2001" w:rsidR="00C220AB" w:rsidRDefault="001C4B53" w:rsidP="00C220AB">
      <w:pPr>
        <w:pStyle w:val="Heading3"/>
      </w:pPr>
      <w:bookmarkStart w:id="18" w:name="_Toc148345090"/>
      <w:r>
        <w:t>Activity 1</w:t>
      </w:r>
      <w:r w:rsidR="002D4007">
        <w:t xml:space="preserve"> –</w:t>
      </w:r>
      <w:r w:rsidR="00726F26">
        <w:t xml:space="preserve"> </w:t>
      </w:r>
      <w:r w:rsidR="00C220AB">
        <w:t>What are buffers?</w:t>
      </w:r>
      <w:bookmarkEnd w:id="18"/>
    </w:p>
    <w:p w14:paraId="4AC53E16" w14:textId="5D862647" w:rsidR="00D06D57" w:rsidRDefault="00A2608F" w:rsidP="00D06D57">
      <w:r w:rsidRPr="007A2A50">
        <w:rPr>
          <w:rStyle w:val="Strong"/>
          <w:b w:val="0"/>
          <w:bCs w:val="0"/>
        </w:rPr>
        <w:t>A</w:t>
      </w:r>
      <w:r>
        <w:rPr>
          <w:rStyle w:val="Strong"/>
        </w:rPr>
        <w:t xml:space="preserve"> </w:t>
      </w:r>
      <w:r w:rsidR="00D06D57" w:rsidRPr="00660EFE">
        <w:rPr>
          <w:rStyle w:val="Strong"/>
        </w:rPr>
        <w:t xml:space="preserve">Buffer </w:t>
      </w:r>
      <w:r w:rsidR="00D06D57" w:rsidRPr="00660EFE">
        <w:rPr>
          <w:rStyle w:val="Strong"/>
          <w:b w:val="0"/>
        </w:rPr>
        <w:t>is a solution of weak acid and its salt (conjugate base) or weak base and its salt (conjugate acid)</w:t>
      </w:r>
      <w:r w:rsidR="006750CB">
        <w:rPr>
          <w:rStyle w:val="Strong"/>
          <w:b w:val="0"/>
        </w:rPr>
        <w:t>,</w:t>
      </w:r>
      <w:r w:rsidR="00D06D57" w:rsidRPr="00660EFE">
        <w:rPr>
          <w:rStyle w:val="Strong"/>
          <w:b w:val="0"/>
        </w:rPr>
        <w:t xml:space="preserve"> which resist changes in pH </w:t>
      </w:r>
      <w:r w:rsidR="00D06D57" w:rsidRPr="00660EFE">
        <w:t>when small quantities of a strong acid or base are added. Th</w:t>
      </w:r>
      <w:r w:rsidR="00D06D57">
        <w:t xml:space="preserve">e </w:t>
      </w:r>
      <w:r w:rsidR="00F601A7">
        <w:t>2</w:t>
      </w:r>
      <w:r w:rsidR="00D06D57">
        <w:t xml:space="preserve"> components, acid or base</w:t>
      </w:r>
      <w:r w:rsidR="006750CB">
        <w:t>,</w:t>
      </w:r>
      <w:r w:rsidR="00D06D57">
        <w:t xml:space="preserve"> and their salt is nearly equimolar. It means the buffer solution has nearly the same number of moles of acid or base and its salt.</w:t>
      </w:r>
    </w:p>
    <w:p w14:paraId="0BEBA192" w14:textId="77777777" w:rsidR="00D06D57" w:rsidRPr="00A23E56" w:rsidRDefault="00D06D57" w:rsidP="00D06D57">
      <w:pPr>
        <w:rPr>
          <w:rStyle w:val="Strong"/>
          <w:b w:val="0"/>
        </w:rPr>
      </w:pPr>
      <w:r>
        <w:t>The buffer solution can be represented by the equations below:</w:t>
      </w:r>
    </w:p>
    <w:p w14:paraId="69A20DC4" w14:textId="77777777" w:rsidR="00D06D57" w:rsidRPr="002643E0" w:rsidRDefault="00E71163" w:rsidP="00D06D57">
      <w:pPr>
        <w:jc w:val="center"/>
        <w:rPr>
          <w:rFonts w:eastAsiaTheme="minorEastAsia"/>
          <w:iCs/>
        </w:rPr>
      </w:pPr>
      <m:oMath>
        <m:sSub>
          <m:sSubPr>
            <m:ctrlPr>
              <w:rPr>
                <w:rFonts w:ascii="Cambria Math" w:hAnsi="Cambria Math"/>
                <w:iCs/>
                <w:color w:val="C00000"/>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D06D57" w:rsidRPr="002643E0">
        <w:rPr>
          <w:rFonts w:eastAsiaTheme="minorEastAsia"/>
          <w:iCs/>
        </w:rPr>
        <w:t xml:space="preserve"> equation 1</w:t>
      </w:r>
    </w:p>
    <w:p w14:paraId="08F70D18" w14:textId="77777777" w:rsidR="00D06D57" w:rsidRPr="002643E0" w:rsidRDefault="00E71163" w:rsidP="00D06D57">
      <w:pPr>
        <w:jc w:val="center"/>
      </w:pPr>
      <m:oMath>
        <m:sSub>
          <m:sSubPr>
            <m:ctrlPr>
              <w:rPr>
                <w:rFonts w:ascii="Cambria Math" w:hAnsi="Cambria Math"/>
                <w:iCs/>
                <w:sz w:val="22"/>
                <w:szCs w:val="22"/>
              </w:rPr>
            </m:ctrlPr>
          </m:sSubPr>
          <m:e>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r>
              <m:rPr>
                <m:sty m:val="p"/>
              </m:rPr>
              <w:rPr>
                <w:rFonts w:ascii="Cambria Math" w:hAnsi="Cambria Math"/>
              </w:rPr>
              <m:t>+H</m:t>
            </m:r>
          </m:e>
          <m:sub>
            <m:r>
              <m:rPr>
                <m:sty m:val="p"/>
              </m:rPr>
              <w:rPr>
                <w:rFonts w:ascii="Cambria Math" w:hAnsi="Cambria Math"/>
              </w:rPr>
              <m:t>2</m:t>
            </m:r>
          </m:sub>
        </m:sSub>
        <m:sSub>
          <m:sSubPr>
            <m:ctrlPr>
              <w:rPr>
                <w:rFonts w:ascii="Cambria Math" w:hAnsi="Cambria Math"/>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b"/>
          </m:rPr>
          <w:rPr>
            <w:rFonts w:ascii="Cambria Math" w:hAnsi="Cambria Math"/>
          </w:rPr>
          <m:t>⇋</m:t>
        </m:r>
        <m:sSubSup>
          <m:sSubSupPr>
            <m:ctrlPr>
              <w:rPr>
                <w:rFonts w:ascii="Cambria Math" w:hAnsi="Cambria Math"/>
                <w:iCs/>
              </w:rPr>
            </m:ctrlPr>
          </m:sSubSupPr>
          <m:e>
            <m:r>
              <m:rPr>
                <m:sty m:val="p"/>
              </m:rPr>
              <w:rPr>
                <w:rFonts w:ascii="Cambria Math" w:hAnsi="Cambria Math"/>
              </w:rPr>
              <m:t>OH</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iCs/>
                <w:color w:val="C00000"/>
              </w:rPr>
            </m:ctrlPr>
          </m:sSubSupPr>
          <m:e>
            <m:r>
              <m:rPr>
                <m:sty m:val="p"/>
              </m:rPr>
              <w:rPr>
                <w:rFonts w:ascii="Cambria Math" w:hAnsi="Cambria Math"/>
              </w:rPr>
              <m:t>+</m:t>
            </m:r>
            <m:r>
              <m:rPr>
                <m:sty m:val="p"/>
              </m:rPr>
              <w:rPr>
                <w:rFonts w:ascii="Cambria Math" w:hAnsi="Cambria Math"/>
                <w:color w:val="C00000"/>
              </w:rPr>
              <m:t xml:space="preserve"> 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D06D57">
        <w:rPr>
          <w:rFonts w:eastAsiaTheme="minorEastAsia"/>
          <w:iCs/>
        </w:rPr>
        <w:t xml:space="preserve"> </w:t>
      </w:r>
      <w:r w:rsidR="00D06D57" w:rsidRPr="002643E0">
        <w:rPr>
          <w:rFonts w:eastAsiaTheme="minorEastAsia"/>
          <w:iCs/>
        </w:rPr>
        <w:t xml:space="preserve">equation </w:t>
      </w:r>
      <w:r w:rsidR="00D06D57" w:rsidRPr="002643E0">
        <w:rPr>
          <w:rFonts w:eastAsiaTheme="minorEastAsia"/>
        </w:rPr>
        <w:t>2</w:t>
      </w:r>
    </w:p>
    <w:p w14:paraId="08BE12FC" w14:textId="1D88756A" w:rsidR="00D06D57" w:rsidRDefault="00D06D57" w:rsidP="00D06D57">
      <w:r>
        <w:t xml:space="preserve">In equation 1 above, </w:t>
      </w:r>
      <m:oMath>
        <m:sSub>
          <m:sSubPr>
            <m:ctrlPr>
              <w:rPr>
                <w:rFonts w:ascii="Cambria Math" w:hAnsi="Cambria Math" w:cstheme="minorBidi"/>
                <w:iCs/>
                <w:color w:val="C00000"/>
                <w:sz w:val="22"/>
                <w:szCs w:val="22"/>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oMath>
      <w:r>
        <w:t xml:space="preserve">is a weak acid (unionised molecules) and </w:t>
      </w:r>
      <m:oMath>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Pr>
          <w:vertAlign w:val="subscript"/>
        </w:rPr>
        <w:t xml:space="preserve"> </w:t>
      </w:r>
      <w:r>
        <w:t>is its conjugate base. Similarly, in equation 2 above,</w:t>
      </w:r>
      <m:oMath>
        <m:r>
          <m:rPr>
            <m:sty m:val="p"/>
          </m:rPr>
          <w:rPr>
            <w:rFonts w:ascii="Cambria Math" w:hAnsi="Cambria Math"/>
          </w:rPr>
          <m:t xml:space="preserve"> </m:t>
        </m:r>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oMath>
      <w:r>
        <w:t xml:space="preserve"> is a weak base and</w:t>
      </w:r>
      <w:r w:rsidRPr="004A7CEA">
        <w:rPr>
          <w:color w:val="C00000"/>
        </w:rPr>
        <w:t xml:space="preserve"> </w:t>
      </w:r>
      <m:oMath>
        <m:sSubSup>
          <m:sSubSupPr>
            <m:ctrlPr>
              <w:rPr>
                <w:rFonts w:ascii="Cambria Math" w:hAnsi="Cambria Math"/>
                <w:iCs/>
                <w:color w:val="C00000"/>
              </w:rPr>
            </m:ctrlPr>
          </m:sSubSupPr>
          <m:e>
            <m:r>
              <m:rPr>
                <m:sty m:val="p"/>
              </m:rPr>
              <w:rPr>
                <w:rFonts w:ascii="Cambria Math" w:hAnsi="Cambria Math"/>
                <w:color w:val="C00000"/>
              </w:rPr>
              <m:t>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t xml:space="preserve"> is its conjugate acid. These </w:t>
      </w:r>
      <w:r w:rsidR="00E67EFC">
        <w:t>2</w:t>
      </w:r>
      <w:r>
        <w:t xml:space="preserve"> chemical species are in equilibrium and generally present in equimolar quantities for buffers to work effectively.</w:t>
      </w:r>
    </w:p>
    <w:p w14:paraId="7EEB0909" w14:textId="5F381946" w:rsidR="00D06D57" w:rsidRDefault="00D06D57" w:rsidP="00D06D57">
      <w:r>
        <w:t xml:space="preserve">An example of </w:t>
      </w:r>
      <w:r w:rsidR="007819C5">
        <w:t xml:space="preserve">a </w:t>
      </w:r>
      <w:r>
        <w:t>buffer is a solution of acetic acid (weak acid) and sodium acetate (its salt, which provides the conjugate base, acetate ions). Similarly, a solution of ammonia (</w:t>
      </w:r>
      <w:r w:rsidR="007819C5">
        <w:t xml:space="preserve">a </w:t>
      </w:r>
      <w:r>
        <w:t>weak base) and ammonium chloride (its salt, which provides the conjugate acid, ammonium ions) is also a buffer.</w:t>
      </w:r>
    </w:p>
    <w:p w14:paraId="32D9FCF8" w14:textId="72EA3644" w:rsidR="00D06D57" w:rsidRDefault="00D06D57" w:rsidP="00D06D57">
      <w:pPr>
        <w:pStyle w:val="Heading4"/>
      </w:pPr>
      <w:r>
        <w:t xml:space="preserve">A water reservoir analogy for explaining </w:t>
      </w:r>
      <w:proofErr w:type="gramStart"/>
      <w:r>
        <w:t>buffers</w:t>
      </w:r>
      <w:proofErr w:type="gramEnd"/>
    </w:p>
    <w:p w14:paraId="6FCA96C0" w14:textId="31C633B1" w:rsidR="00D06D57" w:rsidRDefault="007A0A31" w:rsidP="00D06D57">
      <w:r w:rsidRPr="00B93AE5">
        <w:t xml:space="preserve">Imagine a glass water reservoir filled with water up to the fill line. It has a limited capacity equal to the water tank's volume. If excessive water is added, it will overflow. Similarly, a buffer has a limited capacity and cannot resist the pH change indefinitely. </w:t>
      </w:r>
      <w:r>
        <w:t>The water reservoir analogy in Figure 1 represents this property of buffers, where the f</w:t>
      </w:r>
      <w:r w:rsidRPr="002A0F41">
        <w:t xml:space="preserve">ill line represents the total volume occupied by the </w:t>
      </w:r>
      <w:r>
        <w:t xml:space="preserve">buffer </w:t>
      </w:r>
      <w:r w:rsidRPr="002A0F41">
        <w:t xml:space="preserve">solution. </w:t>
      </w:r>
      <w:r>
        <w:t xml:space="preserve">The space above the fill line represents the maximum capacity of the buffer. </w:t>
      </w:r>
      <w:r w:rsidRPr="00B93AE5">
        <w:t>The midline is analogous to the equilibrium between acid</w:t>
      </w:r>
      <w:r w:rsidRPr="007523AC">
        <w:t xml:space="preserve"> </w:t>
      </w:r>
      <m:oMath>
        <m:r>
          <m:rPr>
            <m:sty m:val="p"/>
          </m:rPr>
          <w:rPr>
            <w:rFonts w:ascii="Cambria Math" w:hAnsi="Cambria Math"/>
          </w:rPr>
          <m:t xml:space="preserve">HA </m:t>
        </m:r>
      </m:oMath>
      <w:r w:rsidRPr="004C0CC0">
        <w:rPr>
          <w:iCs/>
        </w:rPr>
        <w:t>(</w:t>
      </w:r>
      <w:r w:rsidRPr="00B93AE5">
        <w:t>unionised acid molecules)</w:t>
      </w:r>
      <w:r w:rsidRPr="00B93AE5" w:rsidDel="00AC7F62">
        <w:t xml:space="preserve"> </w:t>
      </w:r>
      <w:r w:rsidRPr="00B93AE5">
        <w:t>and its conjugate base,</w:t>
      </w:r>
      <w:r w:rsidRPr="004C0CC0">
        <w:rPr>
          <w:iCs/>
        </w:rPr>
        <w:t xml:space="preserve"> </w:t>
      </w:r>
      <m:oMath>
        <m:r>
          <m:rPr>
            <m:sty m:val="p"/>
          </m:rPr>
          <w:rPr>
            <w:rFonts w:ascii="Cambria Math" w:hAnsi="Cambria Math"/>
          </w:rPr>
          <m:t>NaA</m:t>
        </m:r>
      </m:oMath>
      <w:r w:rsidRPr="00B93AE5">
        <w:t>.</w:t>
      </w:r>
    </w:p>
    <w:p w14:paraId="249B3891" w14:textId="5C5400C8" w:rsidR="00C37E56" w:rsidRPr="00C37E56" w:rsidRDefault="00C37E56" w:rsidP="00D06D57">
      <w:pPr>
        <w:rPr>
          <w:b/>
          <w:bCs/>
        </w:rPr>
      </w:pPr>
      <w:r>
        <w:rPr>
          <w:b/>
          <w:bCs/>
        </w:rPr>
        <w:t>Figure 1 – t</w:t>
      </w:r>
      <w:r w:rsidRPr="00C37E56">
        <w:rPr>
          <w:b/>
          <w:bCs/>
        </w:rPr>
        <w:t xml:space="preserve">he midline (analogous to equilibrium) shifts when a strong acid or base is added to the buffer solution shown by the blue </w:t>
      </w:r>
      <w:proofErr w:type="gramStart"/>
      <w:r w:rsidRPr="00C37E56">
        <w:rPr>
          <w:b/>
          <w:bCs/>
        </w:rPr>
        <w:t>arrows</w:t>
      </w:r>
      <w:proofErr w:type="gramEnd"/>
    </w:p>
    <w:p w14:paraId="33080619" w14:textId="77777777" w:rsidR="00250666" w:rsidRPr="00964060" w:rsidRDefault="00250666" w:rsidP="00250666">
      <w:r>
        <w:rPr>
          <w:noProof/>
        </w:rPr>
        <w:drawing>
          <wp:inline distT="0" distB="0" distL="0" distR="0" wp14:anchorId="5EB5DB14" wp14:editId="22CF1917">
            <wp:extent cx="6120130" cy="2245360"/>
            <wp:effectExtent l="0" t="0" r="0" b="2540"/>
            <wp:docPr id="6" name="Picture 6" descr="The midline (analogous to equilibrium) shifts when a strong acid or base is added to the buffer solution. This is shown by the blue arrows. 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midline (analogous to equilibrium) shifts when a strong acid or base is added to the buffer solution. This is shown by the blue arrows. 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 "/>
                    <pic:cNvPicPr/>
                  </pic:nvPicPr>
                  <pic:blipFill>
                    <a:blip r:embed="rId16"/>
                    <a:stretch>
                      <a:fillRect/>
                    </a:stretch>
                  </pic:blipFill>
                  <pic:spPr>
                    <a:xfrm>
                      <a:off x="0" y="0"/>
                      <a:ext cx="6120130" cy="2245360"/>
                    </a:xfrm>
                    <a:prstGeom prst="rect">
                      <a:avLst/>
                    </a:prstGeom>
                  </pic:spPr>
                </pic:pic>
              </a:graphicData>
            </a:graphic>
          </wp:inline>
        </w:drawing>
      </w:r>
    </w:p>
    <w:p w14:paraId="4450F062" w14:textId="21ADAE4B" w:rsidR="007C6E4C" w:rsidRDefault="007C6E4C" w:rsidP="00D92556">
      <w:pPr>
        <w:rPr>
          <w:rStyle w:val="Strong"/>
          <w:b w:val="0"/>
        </w:rPr>
      </w:pPr>
      <w:r>
        <w:rPr>
          <w:rStyle w:val="Strong"/>
          <w:b w:val="0"/>
        </w:rPr>
        <w:t>In Figure 1, t</w:t>
      </w:r>
      <w:r w:rsidRPr="007C6E4C">
        <w:rPr>
          <w:rStyle w:val="Strong"/>
          <w:b w:val="0"/>
        </w:rPr>
        <w: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w:t>
      </w:r>
      <w:r>
        <w:rPr>
          <w:rStyle w:val="Strong"/>
          <w:b w:val="0"/>
        </w:rPr>
        <w:t>.</w:t>
      </w:r>
    </w:p>
    <w:p w14:paraId="04211112" w14:textId="2DA8EB20" w:rsidR="00D92556" w:rsidRDefault="00D92556" w:rsidP="00D92556">
      <w:pPr>
        <w:rPr>
          <w:rStyle w:val="Strong"/>
          <w:b w:val="0"/>
          <w:bCs w:val="0"/>
        </w:rPr>
      </w:pPr>
      <w:r w:rsidRPr="00561EB3">
        <w:rPr>
          <w:rStyle w:val="Strong"/>
          <w:b w:val="0"/>
        </w:rPr>
        <w:t>If a small amount of a strong acid is added to the buffer</w:t>
      </w:r>
      <w:r>
        <w:rPr>
          <w:rStyle w:val="Strong"/>
          <w:b w:val="0"/>
        </w:rPr>
        <w:t xml:space="preserve"> solution</w:t>
      </w:r>
      <w:r w:rsidRPr="00561EB3">
        <w:rPr>
          <w:rStyle w:val="Strong"/>
          <w:b w:val="0"/>
        </w:rPr>
        <w:t xml:space="preserve">, </w:t>
      </w:r>
      <w:r>
        <w:rPr>
          <w:rStyle w:val="Strong"/>
          <w:b w:val="0"/>
        </w:rPr>
        <w:t>it</w:t>
      </w:r>
      <w:r w:rsidRPr="00561EB3">
        <w:rPr>
          <w:rStyle w:val="Strong"/>
          <w:b w:val="0"/>
        </w:rPr>
        <w:t xml:space="preserve"> will combine with an</w:t>
      </w:r>
      <w:r>
        <w:rPr>
          <w:rStyle w:val="Strong"/>
          <w:b w:val="0"/>
        </w:rPr>
        <w:t xml:space="preserve"> </w:t>
      </w:r>
      <w:r w:rsidRPr="00561EB3">
        <w:rPr>
          <w:rStyle w:val="Strong"/>
          <w:b w:val="0"/>
        </w:rPr>
        <w:t xml:space="preserve">equivalent amount of the conjugate base, converting it to the </w:t>
      </w:r>
      <w:r>
        <w:rPr>
          <w:rStyle w:val="Strong"/>
          <w:b w:val="0"/>
        </w:rPr>
        <w:t xml:space="preserve">unionised </w:t>
      </w:r>
      <w:r w:rsidRPr="00561EB3">
        <w:rPr>
          <w:rStyle w:val="Strong"/>
          <w:b w:val="0"/>
        </w:rPr>
        <w:t xml:space="preserve">weak acid </w:t>
      </w:r>
      <w:r>
        <w:rPr>
          <w:rStyle w:val="Strong"/>
          <w:b w:val="0"/>
        </w:rPr>
        <w:t>molecule</w:t>
      </w:r>
      <w:r w:rsidR="007F4541">
        <w:rPr>
          <w:rStyle w:val="Strong"/>
          <w:b w:val="0"/>
        </w:rPr>
        <w:t>s</w:t>
      </w:r>
      <w:r>
        <w:rPr>
          <w:rStyle w:val="Strong"/>
          <w:b w:val="0"/>
        </w:rPr>
        <w:t>.</w:t>
      </w:r>
      <w:r w:rsidRPr="00561EB3">
        <w:rPr>
          <w:rStyle w:val="Strong"/>
          <w:b w:val="0"/>
        </w:rPr>
        <w:t xml:space="preserve"> </w:t>
      </w:r>
      <w:r>
        <w:rPr>
          <w:rStyle w:val="Strong"/>
          <w:b w:val="0"/>
        </w:rPr>
        <w:t xml:space="preserve">Similarly, when adding a strong base, the concentration of salt (conjugate base) increases as the concentration of unionised acid molecules decreases accordingly. However, the logarithm of </w:t>
      </w:r>
      <w:r w:rsidRPr="00561EB3">
        <w:rPr>
          <w:rStyle w:val="Strong"/>
          <w:b w:val="0"/>
        </w:rPr>
        <w:t xml:space="preserve">the overall ratio </w:t>
      </w:r>
      <w:r>
        <w:rPr>
          <w:rStyle w:val="Strong"/>
          <w:b w:val="0"/>
        </w:rPr>
        <w:t xml:space="preserve">of </w:t>
      </w:r>
      <w:r w:rsidR="00717C4F">
        <w:rPr>
          <w:rStyle w:val="Strong"/>
          <w:b w:val="0"/>
        </w:rPr>
        <w:t xml:space="preserve">salt </w:t>
      </w:r>
      <w:r w:rsidR="008506FD">
        <w:rPr>
          <w:rStyle w:val="Strong"/>
          <w:b w:val="0"/>
        </w:rPr>
        <w:t>concentration</w:t>
      </w:r>
      <w:r w:rsidR="008528C5">
        <w:rPr>
          <w:rStyle w:val="Strong"/>
          <w:b w:val="0"/>
        </w:rPr>
        <w:t>s</w:t>
      </w:r>
      <w:r w:rsidR="008506FD">
        <w:rPr>
          <w:rStyle w:val="Strong"/>
          <w:b w:val="0"/>
        </w:rPr>
        <w:t xml:space="preserve"> </w:t>
      </w:r>
      <w:r>
        <w:rPr>
          <w:rStyle w:val="Strong"/>
          <w:b w:val="0"/>
        </w:rPr>
        <w:t>(conjugate base) to weak acid (unionised acid molecules) does not change significantly.</w:t>
      </w:r>
    </w:p>
    <w:p w14:paraId="17120505" w14:textId="4C0728BA" w:rsidR="00E859C4" w:rsidRPr="00006E5D" w:rsidRDefault="00E859C4" w:rsidP="001079BC">
      <w:pPr>
        <w:pStyle w:val="FeatureBox3"/>
        <w:rPr>
          <w:rStyle w:val="Strong"/>
          <w:b w:val="0"/>
          <w:bCs w:val="0"/>
        </w:rPr>
      </w:pPr>
      <w:r w:rsidRPr="0047302E">
        <w:rPr>
          <w:rStyle w:val="Strong"/>
        </w:rPr>
        <w:t>Checkpoint 1</w:t>
      </w:r>
      <w:r w:rsidR="00AA78C8">
        <w:rPr>
          <w:rStyle w:val="Strong"/>
        </w:rPr>
        <w:t xml:space="preserve">: </w:t>
      </w:r>
      <w:r w:rsidR="00AA78C8">
        <w:rPr>
          <w:rStyle w:val="Strong"/>
          <w:b w:val="0"/>
        </w:rPr>
        <w:t>Answer the following questions.</w:t>
      </w:r>
    </w:p>
    <w:p w14:paraId="29574BB6" w14:textId="13B47B0F" w:rsidR="00E859C4" w:rsidRPr="00F21B38" w:rsidRDefault="00E859C4" w:rsidP="004C0861">
      <w:pPr>
        <w:pStyle w:val="FeatureBox3"/>
      </w:pPr>
      <w:r w:rsidRPr="00E859C4">
        <w:rPr>
          <w:b/>
        </w:rPr>
        <w:t>Question 1</w:t>
      </w:r>
      <w:r w:rsidR="00A0731D">
        <w:t>:</w:t>
      </w:r>
      <w:r>
        <w:t xml:space="preserve"> </w:t>
      </w:r>
      <w:r w:rsidR="006A63F2">
        <w:t xml:space="preserve">Draw a diagram of the water reservoir analogy showing the changes in the concentration of acid and its conjugate base on adding a small amount of distilled </w:t>
      </w:r>
      <w:r w:rsidR="006A63F2" w:rsidRPr="007523AC">
        <w:t>water</w:t>
      </w:r>
      <w:r w:rsidR="0005400B" w:rsidRPr="007523AC">
        <w:t>.</w:t>
      </w:r>
    </w:p>
    <w:p w14:paraId="1500561E" w14:textId="276F0BD8" w:rsidR="00E859C4" w:rsidRDefault="00E859C4" w:rsidP="004C0861">
      <w:pPr>
        <w:pStyle w:val="FeatureBox3"/>
      </w:pPr>
      <w:r w:rsidRPr="00E859C4">
        <w:rPr>
          <w:b/>
        </w:rPr>
        <w:t>Question 2</w:t>
      </w:r>
      <w:r w:rsidR="00A0731D">
        <w:t>:</w:t>
      </w:r>
      <w:r>
        <w:t xml:space="preserve"> Justify the changes you have identified in question 1.</w:t>
      </w:r>
    </w:p>
    <w:p w14:paraId="48F47DF0" w14:textId="7971C182" w:rsidR="00E859C4" w:rsidRPr="002020E7" w:rsidRDefault="00E859C4" w:rsidP="004C0861">
      <w:pPr>
        <w:pStyle w:val="FeatureBox3"/>
        <w:rPr>
          <w:rStyle w:val="Strong"/>
          <w:b w:val="0"/>
          <w:bCs w:val="0"/>
        </w:rPr>
      </w:pPr>
      <w:r w:rsidRPr="006D7348">
        <w:rPr>
          <w:rStyle w:val="Strong"/>
        </w:rPr>
        <w:t>Question 3</w:t>
      </w:r>
      <w:r w:rsidR="00A0731D">
        <w:rPr>
          <w:rStyle w:val="Strong"/>
        </w:rPr>
        <w:t>:</w:t>
      </w:r>
      <w:r w:rsidR="0071669A">
        <w:t xml:space="preserve"> </w:t>
      </w:r>
      <w:r>
        <w:rPr>
          <w:rStyle w:val="Strong"/>
          <w:b w:val="0"/>
        </w:rPr>
        <w:t>T</w:t>
      </w:r>
      <w:r w:rsidRPr="00290E1B">
        <w:rPr>
          <w:rStyle w:val="Strong"/>
          <w:b w:val="0"/>
        </w:rPr>
        <w:t>h</w:t>
      </w:r>
      <w:r w:rsidR="00581D98">
        <w:rPr>
          <w:rStyle w:val="Strong"/>
          <w:b w:val="0"/>
        </w:rPr>
        <w:t>ree different solutions</w:t>
      </w:r>
      <w:r w:rsidRPr="002020E7">
        <w:rPr>
          <w:rStyle w:val="Strong"/>
          <w:b w:val="0"/>
        </w:rPr>
        <w:t xml:space="preserve"> contain equal concentrations of </w:t>
      </w:r>
      <w:r>
        <w:rPr>
          <w:rStyle w:val="Strong"/>
          <w:b w:val="0"/>
        </w:rPr>
        <w:t>the following ions:</w:t>
      </w:r>
    </w:p>
    <w:p w14:paraId="66902D23" w14:textId="77777777" w:rsidR="00E859C4" w:rsidRDefault="00E859C4" w:rsidP="00746D8E">
      <w:pPr>
        <w:pStyle w:val="FeatureBox3"/>
        <w:numPr>
          <w:ilvl w:val="0"/>
          <w:numId w:val="22"/>
        </w:numPr>
        <w:ind w:left="567" w:hanging="567"/>
        <w:rPr>
          <w:rStyle w:val="Strong"/>
          <w:b w:val="0"/>
          <w:bCs w:val="0"/>
        </w:rPr>
      </w:pPr>
      <w:r w:rsidRPr="001057E3">
        <w:rPr>
          <w:rStyle w:val="Strong"/>
          <w:bCs w:val="0"/>
        </w:rPr>
        <w:t>Solution A:</w:t>
      </w:r>
      <w:r>
        <w:rPr>
          <w:rStyle w:val="Strong"/>
          <w:b w:val="0"/>
        </w:rPr>
        <w:t xml:space="preserve"> </w:t>
      </w:r>
      <w:r w:rsidRPr="002020E7">
        <w:rPr>
          <w:rStyle w:val="Strong"/>
          <w:b w:val="0"/>
        </w:rPr>
        <w:t>bromide ion and hydrobromic acid.</w:t>
      </w:r>
    </w:p>
    <w:p w14:paraId="44208675" w14:textId="6125A4F3" w:rsidR="00E859C4" w:rsidRPr="002020E7" w:rsidRDefault="00E859C4" w:rsidP="00746D8E">
      <w:pPr>
        <w:pStyle w:val="FeatureBox3"/>
        <w:numPr>
          <w:ilvl w:val="0"/>
          <w:numId w:val="22"/>
        </w:numPr>
        <w:ind w:left="567" w:hanging="567"/>
        <w:rPr>
          <w:rStyle w:val="Strong"/>
          <w:b w:val="0"/>
          <w:bCs w:val="0"/>
        </w:rPr>
      </w:pPr>
      <w:r w:rsidRPr="001057E3">
        <w:rPr>
          <w:rStyle w:val="Strong"/>
          <w:bCs w:val="0"/>
        </w:rPr>
        <w:t>Solution B:</w:t>
      </w:r>
      <w:r w:rsidRPr="002020E7">
        <w:rPr>
          <w:rStyle w:val="Strong"/>
          <w:b w:val="0"/>
        </w:rPr>
        <w:t xml:space="preserve"> fluoride ion and hydrofluoric acid.</w:t>
      </w:r>
    </w:p>
    <w:p w14:paraId="2ED3222D" w14:textId="4571185F" w:rsidR="00E859C4" w:rsidRDefault="00E859C4" w:rsidP="00746D8E">
      <w:pPr>
        <w:pStyle w:val="FeatureBox3"/>
        <w:numPr>
          <w:ilvl w:val="0"/>
          <w:numId w:val="22"/>
        </w:numPr>
        <w:ind w:left="567" w:hanging="567"/>
        <w:rPr>
          <w:rStyle w:val="Strong"/>
          <w:b w:val="0"/>
          <w:bCs w:val="0"/>
        </w:rPr>
      </w:pPr>
      <w:r w:rsidRPr="001057E3">
        <w:rPr>
          <w:rStyle w:val="Strong"/>
          <w:bCs w:val="0"/>
        </w:rPr>
        <w:t>Solution C:</w:t>
      </w:r>
      <w:r>
        <w:rPr>
          <w:rStyle w:val="Strong"/>
          <w:b w:val="0"/>
        </w:rPr>
        <w:t xml:space="preserve"> </w:t>
      </w:r>
      <w:r w:rsidRPr="002020E7">
        <w:rPr>
          <w:rStyle w:val="Strong"/>
          <w:b w:val="0"/>
        </w:rPr>
        <w:t>carbonate ion and hydrogen carbonate ion.</w:t>
      </w:r>
    </w:p>
    <w:p w14:paraId="701BBBBA" w14:textId="466D7A82" w:rsidR="0087750B" w:rsidRPr="00DE4EE1" w:rsidRDefault="00E859C4" w:rsidP="001079BC">
      <w:pPr>
        <w:pStyle w:val="FeatureBox3"/>
      </w:pPr>
      <w:r>
        <w:rPr>
          <w:rStyle w:val="Strong"/>
          <w:b w:val="0"/>
        </w:rPr>
        <w:t xml:space="preserve">Which of these solutions is not a buffer? </w:t>
      </w:r>
      <w:r w:rsidRPr="002020E7">
        <w:rPr>
          <w:rStyle w:val="Strong"/>
          <w:b w:val="0"/>
        </w:rPr>
        <w:t xml:space="preserve">Refer to the </w:t>
      </w:r>
      <w:hyperlink r:id="rId31" w:history="1">
        <w:r w:rsidRPr="00507E98">
          <w:rPr>
            <w:rStyle w:val="Hyperlink"/>
            <w:bCs/>
          </w:rPr>
          <w:t>table of acid and base strength</w:t>
        </w:r>
      </w:hyperlink>
      <w:r w:rsidRPr="002020E7">
        <w:rPr>
          <w:rStyle w:val="Strong"/>
          <w:b w:val="0"/>
        </w:rPr>
        <w:t xml:space="preserve"> for </w:t>
      </w:r>
      <m:oMath>
        <m:sSub>
          <m:sSubPr>
            <m:ctrlPr>
              <w:rPr>
                <w:rStyle w:val="Strong"/>
                <w:rFonts w:ascii="Cambria Math" w:hAnsi="Cambria Math"/>
                <w:b w:val="0"/>
                <w:bCs w:val="0"/>
                <w:i/>
              </w:rPr>
            </m:ctrlPr>
          </m:sSubPr>
          <m:e>
            <m:r>
              <w:rPr>
                <w:rStyle w:val="Strong"/>
                <w:rFonts w:ascii="Cambria Math" w:hAnsi="Cambria Math"/>
              </w:rPr>
              <m:t>K</m:t>
            </m:r>
          </m:e>
          <m:sub>
            <m:r>
              <w:rPr>
                <w:rStyle w:val="Strong"/>
                <w:rFonts w:ascii="Cambria Math" w:hAnsi="Cambria Math"/>
              </w:rPr>
              <m:t>a</m:t>
            </m:r>
          </m:sub>
        </m:sSub>
      </m:oMath>
      <w:r w:rsidRPr="002020E7">
        <w:rPr>
          <w:rStyle w:val="Strong"/>
          <w:b w:val="0"/>
        </w:rPr>
        <w:t xml:space="preserve"> values</w:t>
      </w:r>
      <w:r>
        <w:rPr>
          <w:rStyle w:val="Strong"/>
          <w:b w:val="0"/>
        </w:rPr>
        <w:t>. Justify your choice.</w:t>
      </w:r>
    </w:p>
    <w:p w14:paraId="36F9F222" w14:textId="4A51C3EB" w:rsidR="005A2B8E" w:rsidRPr="00212434" w:rsidRDefault="005A2B8E" w:rsidP="00C220AB">
      <w:pPr>
        <w:pStyle w:val="Heading4"/>
      </w:pPr>
      <w:r>
        <w:t xml:space="preserve">How to determine the </w:t>
      </w:r>
      <w:r w:rsidRPr="00212434">
        <w:t>pH of a buffer</w:t>
      </w:r>
      <w:r>
        <w:t xml:space="preserve"> solution</w:t>
      </w:r>
    </w:p>
    <w:p w14:paraId="77A6B023" w14:textId="2E2CFA08" w:rsidR="005A2B8E" w:rsidRPr="0096730A" w:rsidRDefault="005A2B8E" w:rsidP="005A2B8E">
      <w:pPr>
        <w:rPr>
          <w:rStyle w:val="Strong"/>
          <w:b w:val="0"/>
          <w:bCs w:val="0"/>
        </w:rPr>
      </w:pPr>
      <w:r w:rsidRPr="0096730A">
        <w:rPr>
          <w:rStyle w:val="Strong"/>
          <w:b w:val="0"/>
          <w:bCs w:val="0"/>
        </w:rPr>
        <w:t>The pH of a buffer solution depends on the dissociation constant of the weak acid</w:t>
      </w:r>
      <w:r w:rsidR="00D37C3F" w:rsidRPr="0096730A">
        <w:rPr>
          <w:rStyle w:val="Strong"/>
          <w:b w:val="0"/>
          <w:bCs w:val="0"/>
        </w:rPr>
        <w:t xml:space="preserve"> or </w:t>
      </w:r>
      <w:r w:rsidRPr="0096730A">
        <w:rPr>
          <w:rStyle w:val="Strong"/>
          <w:b w:val="0"/>
          <w:bCs w:val="0"/>
        </w:rPr>
        <w:t>base forming the buffer</w:t>
      </w:r>
      <w:r w:rsidR="000C0280" w:rsidRPr="0096730A">
        <w:rPr>
          <w:rStyle w:val="Strong"/>
          <w:b w:val="0"/>
          <w:bCs w:val="0"/>
        </w:rPr>
        <w:t xml:space="preserve"> </w:t>
      </w:r>
      <w:r w:rsidR="003E44C6" w:rsidRPr="0096730A">
        <w:rPr>
          <w:rStyle w:val="Strong"/>
          <w:b w:val="0"/>
          <w:bCs w:val="0"/>
        </w:rPr>
        <w:t>–</w:t>
      </w:r>
      <w:r w:rsidRPr="0096730A">
        <w:rPr>
          <w:rStyle w:val="Strong"/>
          <w:b w:val="0"/>
          <w:bCs w:val="0"/>
        </w:rPr>
        <w:t xml:space="preserve"> </w:t>
      </w:r>
      <w:r w:rsidR="0034185C" w:rsidRPr="0096730A">
        <w:rPr>
          <w:rStyle w:val="Strong"/>
          <w:b w:val="0"/>
          <w:bCs w:val="0"/>
        </w:rPr>
        <w:t>t</w:t>
      </w:r>
      <w:r w:rsidR="00E73AF7" w:rsidRPr="0096730A">
        <w:rPr>
          <w:rStyle w:val="Strong"/>
          <w:b w:val="0"/>
          <w:bCs w:val="0"/>
        </w:rPr>
        <w:t xml:space="preserve">he </w:t>
      </w:r>
      <w:r w:rsidR="00BA24BC" w:rsidRPr="0096730A">
        <w:rPr>
          <w:rStyle w:val="Strong"/>
          <w:b w:val="0"/>
          <w:bCs w:val="0"/>
        </w:rPr>
        <w:t>s</w:t>
      </w:r>
      <w:r w:rsidRPr="0096730A">
        <w:rPr>
          <w:rStyle w:val="Strong"/>
          <w:b w:val="0"/>
          <w:bCs w:val="0"/>
        </w:rPr>
        <w:t xml:space="preserve">tronger the acid, </w:t>
      </w:r>
      <w:r w:rsidR="0034185C" w:rsidRPr="0096730A">
        <w:rPr>
          <w:rStyle w:val="Strong"/>
          <w:b w:val="0"/>
          <w:bCs w:val="0"/>
        </w:rPr>
        <w:t xml:space="preserve">the </w:t>
      </w:r>
      <w:r w:rsidRPr="0096730A">
        <w:rPr>
          <w:rStyle w:val="Strong"/>
          <w:b w:val="0"/>
          <w:bCs w:val="0"/>
        </w:rPr>
        <w:t>lower the pH of the resulting buffer.</w:t>
      </w:r>
    </w:p>
    <w:p w14:paraId="52909533" w14:textId="0D18C19B" w:rsidR="005A2B8E" w:rsidRPr="001D35B5" w:rsidRDefault="005A2B8E" w:rsidP="008B46B4">
      <w:pPr>
        <w:jc w:val="center"/>
        <w:rPr>
          <w:rFonts w:eastAsiaTheme="minorEastAsia"/>
          <w:b/>
          <w:bCs/>
        </w:rPr>
      </w:p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w:r>
        <w:rPr>
          <w:rFonts w:eastAsiaTheme="minorEastAsia"/>
          <w:b/>
          <w:bCs/>
        </w:rPr>
        <w:t xml:space="preserve"> </w:t>
      </w:r>
      <w:r w:rsidR="008B46B4">
        <w:rPr>
          <w:rFonts w:eastAsiaTheme="minorEastAsia"/>
          <w:b/>
          <w:bCs/>
        </w:rPr>
        <w:t>e</w:t>
      </w:r>
      <w:r>
        <w:rPr>
          <w:rFonts w:eastAsiaTheme="minorEastAsia"/>
          <w:b/>
          <w:bCs/>
        </w:rPr>
        <w:t xml:space="preserve">quation </w:t>
      </w:r>
      <w:r w:rsidR="008B46B4">
        <w:rPr>
          <w:rFonts w:eastAsiaTheme="minorEastAsia"/>
          <w:b/>
          <w:bCs/>
        </w:rPr>
        <w:t>3</w:t>
      </w:r>
    </w:p>
    <w:p w14:paraId="1CA0B506" w14:textId="7158B8F8" w:rsidR="00602234" w:rsidRDefault="00E71163" w:rsidP="005A2B8E">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a</m:t>
            </m:r>
          </m:sub>
        </m:sSub>
      </m:oMath>
      <w:r w:rsidR="00602234" w:rsidRPr="00B61855">
        <w:t xml:space="preserve"> is the dissociation con</w:t>
      </w:r>
      <w:proofErr w:type="spellStart"/>
      <w:r w:rsidR="00B9168B">
        <w:t>stant</w:t>
      </w:r>
      <w:proofErr w:type="spellEnd"/>
      <w:r w:rsidR="00602234">
        <w:t xml:space="preserve"> of a weak acid.</w:t>
      </w:r>
    </w:p>
    <w:p w14:paraId="0FB898B3" w14:textId="77777777" w:rsidR="005A2B8E" w:rsidRPr="00B61855" w:rsidRDefault="005A2B8E" w:rsidP="005A2B8E">
      <w:r w:rsidRPr="00B61855">
        <w:t>Similarly, if the buffer consists of a weak base and its conjugate acid, the equation is:</w:t>
      </w:r>
    </w:p>
    <w:p w14:paraId="37C6D655" w14:textId="656F9CD3" w:rsidR="005A2B8E" w:rsidRPr="001D35B5" w:rsidRDefault="005A2B8E" w:rsidP="008B46B4">
      <w:pPr>
        <w:jc w:val="center"/>
        <w:rPr>
          <w:b/>
          <w:bCs/>
        </w:rPr>
      </w:pPr>
      <m:oMath>
        <m:r>
          <m:rPr>
            <m:sty m:val="b"/>
          </m:rPr>
          <w:rPr>
            <w:rFonts w:ascii="Cambria Math" w:hAnsi="Cambria Math"/>
          </w:rPr>
          <m:t>pOH=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b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[BH</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[B</m:t>
                </m:r>
              </m:e>
              <m:sub>
                <m:d>
                  <m:dPr>
                    <m:ctrlPr>
                      <w:rPr>
                        <w:rFonts w:ascii="Cambria Math" w:hAnsi="Cambria Math"/>
                        <w:b/>
                        <w:i/>
                      </w:rPr>
                    </m:ctrlPr>
                  </m:dPr>
                  <m:e>
                    <m:r>
                      <m:rPr>
                        <m:sty m:val="bi"/>
                      </m:rPr>
                      <w:rPr>
                        <w:rFonts w:ascii="Cambria Math" w:hAnsi="Cambria Math"/>
                      </w:rPr>
                      <m:t>aq</m:t>
                    </m:r>
                  </m:e>
                </m:d>
              </m:sub>
            </m:sSub>
            <m:r>
              <m:rPr>
                <m:sty m:val="bi"/>
              </m:rPr>
              <w:rPr>
                <w:rFonts w:ascii="Cambria Math" w:hAnsi="Cambria Math"/>
              </w:rPr>
              <m:t>]</m:t>
            </m:r>
          </m:den>
        </m:f>
      </m:oMath>
      <w:r>
        <w:rPr>
          <w:rFonts w:eastAsiaTheme="minorEastAsia"/>
          <w:b/>
          <w:bCs/>
        </w:rPr>
        <w:t xml:space="preserve"> </w:t>
      </w:r>
      <w:r w:rsidR="008B46B4">
        <w:rPr>
          <w:rFonts w:eastAsiaTheme="minorEastAsia"/>
          <w:b/>
          <w:bCs/>
        </w:rPr>
        <w:t>e</w:t>
      </w:r>
      <w:r>
        <w:rPr>
          <w:rFonts w:eastAsiaTheme="minorEastAsia"/>
          <w:b/>
          <w:bCs/>
        </w:rPr>
        <w:t xml:space="preserve">quation </w:t>
      </w:r>
      <w:r w:rsidR="008B46B4">
        <w:rPr>
          <w:rFonts w:eastAsiaTheme="minorEastAsia"/>
          <w:b/>
          <w:bCs/>
        </w:rPr>
        <w:t>4</w:t>
      </w:r>
    </w:p>
    <w:p w14:paraId="62194368" w14:textId="0701C607" w:rsidR="005A2B8E" w:rsidRDefault="005A2B8E" w:rsidP="005A2B8E">
      <w:r w:rsidRPr="00B61855">
        <w:t xml:space="preserve">where </w:t>
      </w:r>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b</m:t>
            </m:r>
          </m:sub>
        </m:sSub>
      </m:oMath>
      <w:r w:rsidRPr="00B61855">
        <w:t xml:space="preserve"> is the dissociation con</w:t>
      </w:r>
      <w:proofErr w:type="spellStart"/>
      <w:r w:rsidR="00B9168B">
        <w:t>stant</w:t>
      </w:r>
      <w:proofErr w:type="spellEnd"/>
      <w:r>
        <w:t xml:space="preserve"> of a weak base.</w:t>
      </w:r>
    </w:p>
    <w:p w14:paraId="7E3BE663" w14:textId="4FDB36B5" w:rsidR="005A2B8E" w:rsidRDefault="005A2B8E" w:rsidP="00423762">
      <w:pPr>
        <w:pStyle w:val="FeatureBox2"/>
      </w:pPr>
      <w:r w:rsidRPr="0010640B">
        <w:rPr>
          <w:b/>
          <w:bCs/>
        </w:rPr>
        <w:t>Note</w:t>
      </w:r>
      <w:r>
        <w:t xml:space="preserve">: equimolar means solutions that contain </w:t>
      </w:r>
      <w:r w:rsidR="003A38D7">
        <w:t xml:space="preserve">the </w:t>
      </w:r>
      <w:r>
        <w:t>same number of moles.</w:t>
      </w:r>
    </w:p>
    <w:p w14:paraId="142C66F7" w14:textId="3AAB9388" w:rsidR="00436236" w:rsidRDefault="00436236" w:rsidP="00C220AB">
      <w:pPr>
        <w:pStyle w:val="Heading4"/>
      </w:pPr>
      <w:r>
        <w:t xml:space="preserve">Buffer </w:t>
      </w:r>
      <w:r w:rsidR="00D41737">
        <w:t>c</w:t>
      </w:r>
      <w:r>
        <w:t>apacity</w:t>
      </w:r>
    </w:p>
    <w:p w14:paraId="3A80123C" w14:textId="6A2C1484" w:rsidR="00613D9C" w:rsidRDefault="00613D9C" w:rsidP="00613D9C">
      <w:r w:rsidRPr="00A67AC5">
        <w:rPr>
          <w:rStyle w:val="Strong"/>
        </w:rPr>
        <w:t>Buffer capacity</w:t>
      </w:r>
      <w:r w:rsidRPr="00E34EF8">
        <w:t xml:space="preserve"> is </w:t>
      </w:r>
      <w:r>
        <w:t xml:space="preserve">a measure of the buffer’s ability to resist a significant change in </w:t>
      </w:r>
      <m:oMath>
        <m:r>
          <m:rPr>
            <m:sty m:val="p"/>
          </m:rPr>
          <w:rPr>
            <w:rFonts w:ascii="Cambria Math" w:hAnsi="Cambria Math"/>
          </w:rPr>
          <m:t>pH</m:t>
        </m:r>
      </m:oMath>
      <w:r>
        <w:t xml:space="preserve"> (</w:t>
      </w:r>
      <w:r w:rsidRPr="00E34EF8">
        <w:t>usually by one unit</w:t>
      </w:r>
      <w:r>
        <w:t>)</w:t>
      </w:r>
      <w:r w:rsidRPr="00E34EF8">
        <w:t xml:space="preserve">. </w:t>
      </w:r>
      <w:r>
        <w:t xml:space="preserve">It may be defined as the </w:t>
      </w:r>
      <w:r w:rsidRPr="00E34EF8">
        <w:t xml:space="preserve">amount of </w:t>
      </w:r>
      <w:r>
        <w:t xml:space="preserve">strong </w:t>
      </w:r>
      <w:r w:rsidRPr="00E34EF8">
        <w:t xml:space="preserve">acid or base that can be added to </w:t>
      </w:r>
      <w:r>
        <w:t xml:space="preserve">one litre </w:t>
      </w:r>
      <w:r w:rsidRPr="00E34EF8">
        <w:t xml:space="preserve">of a buffer solution before </w:t>
      </w:r>
      <w:r>
        <w:t xml:space="preserve">its </w:t>
      </w:r>
      <m:oMath>
        <m:r>
          <m:rPr>
            <m:sty m:val="p"/>
          </m:rPr>
          <w:rPr>
            <w:rFonts w:ascii="Cambria Math" w:hAnsi="Cambria Math"/>
          </w:rPr>
          <m:t>pH</m:t>
        </m:r>
      </m:oMath>
      <w:r w:rsidRPr="00E34EF8">
        <w:t xml:space="preserve"> changes significantly</w:t>
      </w:r>
      <w:r>
        <w:t xml:space="preserve"> (</w:t>
      </w:r>
      <w:r w:rsidRPr="00E34EF8">
        <w:t>usually by one unit</w:t>
      </w:r>
      <w:r>
        <w:t>)</w:t>
      </w:r>
      <w:r w:rsidRPr="00E34EF8">
        <w:t>.</w:t>
      </w:r>
    </w:p>
    <w:p w14:paraId="5E486980" w14:textId="77777777" w:rsidR="00613D9C" w:rsidRDefault="00613D9C" w:rsidP="00613D9C">
      <w:r>
        <w:t xml:space="preserve">The buffer capacity depends on the combined number of moles of acid-base and its conjugate base/acid. </w:t>
      </w:r>
      <w:r w:rsidRPr="00D8484E">
        <w:rPr>
          <w:color w:val="000000" w:themeColor="text1"/>
        </w:rPr>
        <w:t>A</w:t>
      </w:r>
      <w:r>
        <w:t xml:space="preserve"> concentrated buffer solution has more moles of acid and its conjugate base than the dilute solution. Therefore, it can take in more acid or base without a significant change in its </w:t>
      </w:r>
      <m:oMath>
        <m:r>
          <m:rPr>
            <m:sty m:val="p"/>
          </m:rPr>
          <w:rPr>
            <w:rFonts w:ascii="Cambria Math" w:hAnsi="Cambria Math"/>
          </w:rPr>
          <m:t xml:space="preserve">pH </m:t>
        </m:r>
      </m:oMath>
      <w:r>
        <w:t>(</w:t>
      </w:r>
      <w:r w:rsidRPr="00E34EF8">
        <w:t>usually by one unit</w:t>
      </w:r>
      <w:r>
        <w:t>).</w:t>
      </w:r>
    </w:p>
    <w:p w14:paraId="2E157965" w14:textId="69868347" w:rsidR="009A3995" w:rsidRDefault="009A3995" w:rsidP="009A3995">
      <w:r>
        <w:t>For example, a buffer solution formed by mixing equal volumes (say 50</w:t>
      </w:r>
      <m:oMath>
        <m:r>
          <m:rPr>
            <m:sty m:val="p"/>
          </m:rPr>
          <w:rPr>
            <w:rFonts w:ascii="Cambria Math" w:hAnsi="Cambria Math"/>
          </w:rPr>
          <m:t>mL</m:t>
        </m:r>
      </m:oMath>
      <w:r>
        <w:t xml:space="preserve"> each) of 1M acetic acid and 1M sodium acetate will have a greater buffer capacity than a buffer solution made up by mixing the same volumes of 0.1M acetic acid and 0.1M sodium acetate.</w:t>
      </w:r>
    </w:p>
    <w:p w14:paraId="317414FD" w14:textId="26E30AE9" w:rsidR="00C02D83" w:rsidRDefault="00C02D83" w:rsidP="009A3995">
      <w:pPr>
        <w:rPr>
          <w:noProof/>
        </w:rPr>
      </w:pPr>
      <w:r w:rsidRPr="00C02D83">
        <w:rPr>
          <w:b/>
          <w:bCs/>
        </w:rPr>
        <w:t xml:space="preserve">Figure 2 – </w:t>
      </w:r>
      <w:r w:rsidR="0018785D">
        <w:rPr>
          <w:b/>
          <w:bCs/>
        </w:rPr>
        <w:t>a</w:t>
      </w:r>
      <w:r w:rsidRPr="00C02D83">
        <w:rPr>
          <w:b/>
          <w:bCs/>
        </w:rPr>
        <w:t xml:space="preserve"> sponge and water reservoir analogy for buffer capacity</w:t>
      </w:r>
      <w:r w:rsidRPr="00C21634" w:rsidDel="00C02D83">
        <w:t xml:space="preserve"> </w:t>
      </w:r>
    </w:p>
    <w:p w14:paraId="08DEF368" w14:textId="77777777" w:rsidR="009A3995" w:rsidRDefault="009A3995" w:rsidP="009A3995">
      <w:r>
        <w:rPr>
          <w:noProof/>
        </w:rPr>
        <w:drawing>
          <wp:inline distT="0" distB="0" distL="0" distR="0" wp14:anchorId="6C3FFEB1" wp14:editId="61D34760">
            <wp:extent cx="6120130" cy="3977005"/>
            <wp:effectExtent l="0" t="0" r="0" b="4445"/>
            <wp:docPr id="40" name="Picture 40" descr="A sponge and water reservoir analogy for buffer capacity. . A two headed  red arrow in the picture indicates buffer capacity. It increases with the increase in the depth of the sponge or the size of the water reservoir. This represents the increase in the number of moles of the weak acid or base and its conjugate base or acid (salt). The blue and pink areas in the three reservoirs represent the relative concentrations of the weak acid and its salt (conjugate 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ponge and water reservoir analogy for buffer capacity. . A two headed  red arrow in the picture indicates buffer capacity. It increases with the increase in the depth of the sponge or the size of the water reservoir. This represents the increase in the number of moles of the weak acid or base and its conjugate base or acid (salt). The blue and pink areas in the three reservoirs represent the relative concentrations of the weak acid and its salt (conjugate base). "/>
                    <pic:cNvPicPr/>
                  </pic:nvPicPr>
                  <pic:blipFill>
                    <a:blip r:embed="rId18"/>
                    <a:stretch>
                      <a:fillRect/>
                    </a:stretch>
                  </pic:blipFill>
                  <pic:spPr>
                    <a:xfrm>
                      <a:off x="0" y="0"/>
                      <a:ext cx="6120130" cy="3977005"/>
                    </a:xfrm>
                    <a:prstGeom prst="rect">
                      <a:avLst/>
                    </a:prstGeom>
                  </pic:spPr>
                </pic:pic>
              </a:graphicData>
            </a:graphic>
          </wp:inline>
        </w:drawing>
      </w:r>
    </w:p>
    <w:p w14:paraId="6C2C9CD8" w14:textId="7DFA1923" w:rsidR="009A3995" w:rsidRPr="001B4655" w:rsidRDefault="001B4655" w:rsidP="001B4655">
      <w:pPr>
        <w:pStyle w:val="Imageattributioncaption"/>
      </w:pPr>
      <w:r w:rsidRPr="001B4655">
        <w:t>Image</w:t>
      </w:r>
      <w:r w:rsidR="009A3995" w:rsidRPr="001B4655">
        <w:t xml:space="preserve"> was created by the author using </w:t>
      </w:r>
      <w:hyperlink r:id="rId32" w:history="1">
        <w:r w:rsidR="009A3995" w:rsidRPr="001B4655">
          <w:rPr>
            <w:rStyle w:val="Hyperlink"/>
          </w:rPr>
          <w:t xml:space="preserve">DALL·E 2 - </w:t>
        </w:r>
        <w:r w:rsidR="001D1B5B" w:rsidRPr="001B4655">
          <w:rPr>
            <w:rStyle w:val="Hyperlink"/>
          </w:rPr>
          <w:t>Open AI</w:t>
        </w:r>
      </w:hyperlink>
    </w:p>
    <w:p w14:paraId="3482D3FF" w14:textId="4FAE8F2B" w:rsidR="007C6E4C" w:rsidRDefault="007C6E4C" w:rsidP="009A3995">
      <w:r>
        <w:t>In Figure 2, a</w:t>
      </w:r>
      <w:r w:rsidRPr="007C6E4C">
        <w:t xml:space="preserve"> two-headed red arrow in the picture indicates buffer capacity. It increases with the increase in the sponge's depth or the water reservoir's size. This represents the increase in the number of moles of the weak acid or base and its conjugate base or acid (salt). The blue and pink areas in the 3 reservoirs represent the relative concentrations of the weak acid and its salt (conjugate base)</w:t>
      </w:r>
      <w:r>
        <w:t>.</w:t>
      </w:r>
    </w:p>
    <w:p w14:paraId="0689EFED" w14:textId="215AD3FA" w:rsidR="009A3995" w:rsidRDefault="009A3995" w:rsidP="009A3995">
      <w:r>
        <w:t>As shown in the analogy above, as the buffer capacity increases (shown by the depth of the sponge), it can ‘soak up’ more moles of strong acid and base without a significant change in</w:t>
      </w:r>
      <m:oMath>
        <m:r>
          <w:rPr>
            <w:rFonts w:ascii="Cambria Math" w:hAnsi="Cambria Math"/>
          </w:rPr>
          <m:t xml:space="preserve"> </m:t>
        </m:r>
        <m:r>
          <m:rPr>
            <m:sty m:val="p"/>
          </m:rPr>
          <w:rPr>
            <w:rFonts w:ascii="Cambria Math" w:hAnsi="Cambria Math"/>
          </w:rPr>
          <m:t>pH</m:t>
        </m:r>
      </m:oMath>
      <w:r>
        <w:t>.</w:t>
      </w:r>
    </w:p>
    <w:p w14:paraId="687EB8E2" w14:textId="43C38B65" w:rsidR="00BB1833" w:rsidRPr="003E6D09" w:rsidRDefault="009A3995" w:rsidP="003E6D09">
      <w:pPr>
        <w:rPr>
          <w:rStyle w:val="Strong"/>
          <w:b w:val="0"/>
          <w:bCs w:val="0"/>
        </w:rPr>
      </w:pPr>
      <w:r>
        <w:t xml:space="preserve">Similarly, the water reservoir analogy could also explain the buffer capacity. The bigger the reservoir, the higher the buffer capacity, as it can take in more moles of strong acid and base without a significant change in the </w:t>
      </w:r>
      <m:oMath>
        <m:r>
          <m:rPr>
            <m:sty m:val="p"/>
          </m:rPr>
          <w:rPr>
            <w:rFonts w:ascii="Cambria Math" w:hAnsi="Cambria Math"/>
          </w:rPr>
          <m:t>pH.</m:t>
        </m:r>
      </m:oMath>
      <w:r w:rsidRPr="00460F33">
        <w:t xml:space="preserve"> </w:t>
      </w:r>
      <w:r>
        <w:t>In the figure above, the pink and blue area is analogous to the concentration of chemical species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m:rPr>
            <m:sty m:val="p"/>
          </m:rPr>
          <w:rPr>
            <w:rFonts w:ascii="Cambria Math" w:hAnsi="Cambria Math"/>
          </w:rPr>
          <m:t>)</m:t>
        </m:r>
      </m:oMath>
      <w:r>
        <w:t xml:space="preserve">. The larger area indicates a greater number of moles of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sidRPr="009D6839">
        <w:t>,</w:t>
      </w:r>
      <w:r>
        <w:t xml:space="preserve"> hence the greater buffer capacity.</w:t>
      </w:r>
      <w:r w:rsidR="00BB1833">
        <w:rPr>
          <w:rStyle w:val="Strong"/>
        </w:rPr>
        <w:br w:type="page"/>
      </w:r>
    </w:p>
    <w:p w14:paraId="156E5671" w14:textId="199B2C82" w:rsidR="00436236" w:rsidRPr="00AB4346" w:rsidRDefault="00436236" w:rsidP="003E6D09">
      <w:pPr>
        <w:pStyle w:val="FeatureBox3"/>
        <w:rPr>
          <w:b/>
        </w:rPr>
      </w:pPr>
      <w:r w:rsidRPr="00D450E9">
        <w:rPr>
          <w:rStyle w:val="Strong"/>
        </w:rPr>
        <w:t>Checkpoint 2</w:t>
      </w:r>
      <w:r w:rsidR="00AB4346">
        <w:rPr>
          <w:rStyle w:val="Strong"/>
        </w:rPr>
        <w:t>:</w:t>
      </w:r>
      <w:r w:rsidR="00D56E6D">
        <w:rPr>
          <w:rStyle w:val="Strong"/>
        </w:rPr>
        <w:t xml:space="preserve"> </w:t>
      </w:r>
      <w:r w:rsidR="001D1E07">
        <w:rPr>
          <w:rStyle w:val="Strong"/>
          <w:b w:val="0"/>
        </w:rPr>
        <w:t>a</w:t>
      </w:r>
      <w:r w:rsidR="001D1E07" w:rsidRPr="00AB4346">
        <w:rPr>
          <w:rStyle w:val="Strong"/>
          <w:b w:val="0"/>
        </w:rPr>
        <w:t xml:space="preserve">nswer </w:t>
      </w:r>
      <w:r w:rsidR="00AB4346" w:rsidRPr="00AB4346">
        <w:rPr>
          <w:rStyle w:val="Strong"/>
          <w:b w:val="0"/>
        </w:rPr>
        <w:t>the following questions</w:t>
      </w:r>
      <w:r w:rsidR="0071669A">
        <w:rPr>
          <w:rStyle w:val="Strong"/>
          <w:b w:val="0"/>
        </w:rPr>
        <w:t>:</w:t>
      </w:r>
    </w:p>
    <w:p w14:paraId="4EB16579" w14:textId="55CA67D3" w:rsidR="00436236" w:rsidRPr="004C0861" w:rsidRDefault="00436236" w:rsidP="004C0861">
      <w:pPr>
        <w:pStyle w:val="FeatureBox3"/>
        <w:rPr>
          <w:b/>
          <w:bCs/>
        </w:rPr>
      </w:pPr>
      <w:r w:rsidRPr="005615FA">
        <w:rPr>
          <w:rStyle w:val="Strong"/>
        </w:rPr>
        <w:t>Question 4</w:t>
      </w:r>
      <w:r w:rsidR="00E746E3">
        <w:rPr>
          <w:rStyle w:val="Strong"/>
        </w:rPr>
        <w:t>:</w:t>
      </w:r>
      <w:r w:rsidR="004C0861">
        <w:rPr>
          <w:rStyle w:val="Strong"/>
        </w:rPr>
        <w:t xml:space="preserve"> </w:t>
      </w:r>
      <w:r w:rsidRPr="003E6D09">
        <w:rPr>
          <w:rFonts w:eastAsiaTheme="minorEastAsia"/>
        </w:rPr>
        <w:t>Which of the following equimolar solutions would be the best choice for preparing a buffer with a pH = 9.2? Show all working.</w:t>
      </w:r>
    </w:p>
    <w:p w14:paraId="068EABC0" w14:textId="4AED2F28" w:rsidR="00436236" w:rsidRDefault="00436236" w:rsidP="00746D8E">
      <w:pPr>
        <w:pStyle w:val="FeatureBox3"/>
        <w:numPr>
          <w:ilvl w:val="0"/>
          <w:numId w:val="23"/>
        </w:numPr>
        <w:ind w:left="567" w:hanging="567"/>
        <w:rPr>
          <w:rFonts w:eastAsiaTheme="minorEastAsia"/>
        </w:rPr>
      </w:pPr>
      <w:r w:rsidRPr="00AA7E0F">
        <w:rPr>
          <w:rStyle w:val="Strong"/>
        </w:rPr>
        <w:t>P</w:t>
      </w:r>
      <w:r>
        <w:t xml:space="preserve">: </w:t>
      </w:r>
      <w:r w:rsidRPr="005615FA">
        <w:t>a solution of acetic acid and sodium acetate,</w:t>
      </w:r>
      <w:r w:rsidRPr="009744E1">
        <w:rPr>
          <w:iCs/>
        </w:rPr>
        <w:t xml:space="preserv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=1.8 x 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-5</m:t>
            </m:r>
          </m:sup>
        </m:sSup>
      </m:oMath>
    </w:p>
    <w:p w14:paraId="2A5FA198" w14:textId="365BC67A" w:rsidR="00436236" w:rsidRPr="008B65C8" w:rsidRDefault="00436236" w:rsidP="00746D8E">
      <w:pPr>
        <w:pStyle w:val="FeatureBox3"/>
        <w:numPr>
          <w:ilvl w:val="0"/>
          <w:numId w:val="23"/>
        </w:numPr>
        <w:ind w:left="567" w:hanging="567"/>
      </w:pPr>
      <w:r w:rsidRPr="00AA7E0F">
        <w:rPr>
          <w:rStyle w:val="Strong"/>
        </w:rPr>
        <w:t>Q</w:t>
      </w:r>
      <w:r>
        <w:t xml:space="preserve">: a </w:t>
      </w:r>
      <w:r w:rsidRPr="005615FA">
        <w:t>solution of hypochlorous acid and sodium hypochlorite</w:t>
      </w:r>
      <w:r>
        <w:t xml:space="preserv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=3.5 x 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-8</m:t>
            </m:r>
          </m:sup>
        </m:sSup>
      </m:oMath>
    </w:p>
    <w:p w14:paraId="31C70A94" w14:textId="380724E6" w:rsidR="00436236" w:rsidRDefault="00436236" w:rsidP="00746D8E">
      <w:pPr>
        <w:pStyle w:val="FeatureBox3"/>
        <w:numPr>
          <w:ilvl w:val="0"/>
          <w:numId w:val="23"/>
        </w:numPr>
        <w:ind w:left="567" w:hanging="567"/>
        <w:rPr>
          <w:rFonts w:eastAsiaTheme="minorEastAsia"/>
        </w:rPr>
      </w:pPr>
      <w:r w:rsidRPr="00AA7E0F">
        <w:rPr>
          <w:rStyle w:val="Strong"/>
        </w:rPr>
        <w:t>R</w:t>
      </w:r>
      <w:r>
        <w:t xml:space="preserve">: a solution of boric acid and sodium borate,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=5.8 x 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-10</m:t>
            </m:r>
          </m:sup>
        </m:sSup>
      </m:oMath>
    </w:p>
    <w:p w14:paraId="4B6A98AB" w14:textId="35B03832" w:rsidR="002E26CC" w:rsidRPr="00AB4952" w:rsidRDefault="00436236" w:rsidP="003E6D09">
      <w:pPr>
        <w:pStyle w:val="FeatureBox3"/>
      </w:pPr>
      <w:r>
        <w:t>How can you increase the pH of your chosen buffer</w:t>
      </w:r>
      <w:r w:rsidR="00581D98">
        <w:t xml:space="preserve">? </w:t>
      </w:r>
      <w:r>
        <w:t>Will it have any impact on its buffer capacity? Explain why or why not?</w:t>
      </w:r>
    </w:p>
    <w:p w14:paraId="34906D35" w14:textId="3B34BA98" w:rsidR="001206BA" w:rsidRPr="004C0861" w:rsidRDefault="00436236" w:rsidP="004C0861">
      <w:pPr>
        <w:pStyle w:val="FeatureBox3"/>
        <w:rPr>
          <w:b/>
        </w:rPr>
      </w:pPr>
      <w:r w:rsidRPr="009339A8">
        <w:rPr>
          <w:b/>
        </w:rPr>
        <w:t>Question 5</w:t>
      </w:r>
      <w:r w:rsidR="00E746E3">
        <w:rPr>
          <w:b/>
        </w:rPr>
        <w:t>:</w:t>
      </w:r>
      <w:r w:rsidR="004C0861">
        <w:rPr>
          <w:b/>
        </w:rPr>
        <w:t xml:space="preserve"> </w:t>
      </w:r>
      <w:r w:rsidRPr="0010156A">
        <w:t xml:space="preserve">Consider a solution formed by mixing </w:t>
      </w:r>
      <w:r w:rsidR="001D1E07" w:rsidRPr="0010156A">
        <w:t>500</w:t>
      </w:r>
      <w:r w:rsidR="001D1E07">
        <w:t> </w:t>
      </w:r>
      <w:r>
        <w:t xml:space="preserve">mL </w:t>
      </w:r>
      <w:r w:rsidRPr="0010156A">
        <w:t xml:space="preserve">of 1M ammonia solution and </w:t>
      </w:r>
      <w:r w:rsidR="001D1E07" w:rsidRPr="0010156A">
        <w:t>300</w:t>
      </w:r>
      <w:r w:rsidR="001D1E07">
        <w:t> </w:t>
      </w:r>
      <w:r>
        <w:t>mL</w:t>
      </w:r>
      <w:r w:rsidRPr="0010156A">
        <w:t xml:space="preserve"> of 1</w:t>
      </w:r>
      <w:r>
        <w:t>M</w:t>
      </w:r>
      <w:r w:rsidRPr="0010156A">
        <w:t xml:space="preserve"> ammonium chloride</w:t>
      </w:r>
      <w:r>
        <w:t xml:space="preserve"> solution</w:t>
      </w:r>
      <w:r w:rsidRPr="0010156A">
        <w:t xml:space="preserve">. Calculate the number of moles of ammonium ions present after </w:t>
      </w:r>
      <w:r w:rsidR="00581D98">
        <w:t>adding</w:t>
      </w:r>
      <w:r w:rsidRPr="0010156A">
        <w:t xml:space="preserve"> </w:t>
      </w:r>
      <w:r w:rsidR="001D1E07" w:rsidRPr="0010156A">
        <w:t>40</w:t>
      </w:r>
      <w:r w:rsidR="001D1E07">
        <w:t> </w:t>
      </w:r>
      <w:r w:rsidRPr="0010156A">
        <w:t>mL of 0.800M NaOH to this solution</w:t>
      </w:r>
      <w:r w:rsidR="00581D98">
        <w:t>.</w:t>
      </w:r>
      <w:r w:rsidR="00581D98" w:rsidRPr="0010156A">
        <w:t xml:space="preserv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w:rPr>
            <w:rFonts w:ascii="Cambria Math" w:hAnsi="Cambria Math"/>
          </w:rPr>
          <m:t>=5.8 x 1</m:t>
        </m:r>
        <m:sSup>
          <m:sSupPr>
            <m:ctrlPr>
              <w:rPr>
                <w:rFonts w:ascii="Cambria Math" w:hAnsi="Cambria Math"/>
                <w:i/>
              </w:rPr>
            </m:ctrlPr>
          </m:sSupPr>
          <m:e>
            <m:r>
              <w:rPr>
                <w:rFonts w:ascii="Cambria Math" w:hAnsi="Cambria Math"/>
              </w:rPr>
              <m:t>0</m:t>
            </m:r>
          </m:e>
          <m:sup>
            <m:r>
              <w:rPr>
                <w:rFonts w:ascii="Cambria Math" w:hAnsi="Cambria Math"/>
              </w:rPr>
              <m:t>-10</m:t>
            </m:r>
          </m:sup>
        </m:sSup>
      </m:oMath>
      <w:r w:rsidR="001206BA">
        <w:br w:type="page"/>
      </w:r>
    </w:p>
    <w:p w14:paraId="238082F3" w14:textId="697A3F60" w:rsidR="00436236" w:rsidRDefault="00C220AB" w:rsidP="00C220AB">
      <w:pPr>
        <w:pStyle w:val="Heading3"/>
      </w:pPr>
      <w:bookmarkStart w:id="19" w:name="_Toc148345091"/>
      <w:r w:rsidRPr="00C220AB">
        <w:t>Activity 2</w:t>
      </w:r>
      <w:r w:rsidR="007C6E4C">
        <w:t xml:space="preserve"> – p</w:t>
      </w:r>
      <w:r w:rsidRPr="00C220AB">
        <w:t xml:space="preserve">reparing and testing a buffer </w:t>
      </w:r>
      <w:proofErr w:type="gramStart"/>
      <w:r w:rsidRPr="00C220AB">
        <w:t>solution</w:t>
      </w:r>
      <w:bookmarkEnd w:id="19"/>
      <w:proofErr w:type="gramEnd"/>
    </w:p>
    <w:p w14:paraId="6EE32EDD" w14:textId="67149A69" w:rsidR="00C2337E" w:rsidRDefault="00C2337E" w:rsidP="00B67713">
      <w:pPr>
        <w:rPr>
          <w:rStyle w:val="Strong"/>
        </w:rPr>
      </w:pPr>
      <w:r>
        <w:rPr>
          <w:rStyle w:val="Strong"/>
        </w:rPr>
        <w:t>Aim</w:t>
      </w:r>
      <w:r w:rsidR="0005400B">
        <w:rPr>
          <w:rStyle w:val="Strong"/>
        </w:rPr>
        <w:t>:</w:t>
      </w:r>
      <w:r>
        <w:rPr>
          <w:rStyle w:val="Strong"/>
        </w:rPr>
        <w:t xml:space="preserve"> </w:t>
      </w:r>
      <w:r w:rsidR="00552D88">
        <w:rPr>
          <w:rStyle w:val="Strong"/>
          <w:b w:val="0"/>
        </w:rPr>
        <w:t>t</w:t>
      </w:r>
      <w:r w:rsidRPr="00981DBB">
        <w:rPr>
          <w:rStyle w:val="Strong"/>
          <w:b w:val="0"/>
        </w:rPr>
        <w:t>o prepare a b</w:t>
      </w:r>
      <w:r w:rsidR="00602840" w:rsidRPr="00981DBB">
        <w:rPr>
          <w:rStyle w:val="Strong"/>
          <w:b w:val="0"/>
        </w:rPr>
        <w:t xml:space="preserve">uffer </w:t>
      </w:r>
      <w:r w:rsidR="005D7C72">
        <w:rPr>
          <w:rStyle w:val="Strong"/>
          <w:b w:val="0"/>
        </w:rPr>
        <w:t xml:space="preserve">solution </w:t>
      </w:r>
      <w:r w:rsidR="00602840" w:rsidRPr="00981DBB">
        <w:rPr>
          <w:rStyle w:val="Strong"/>
          <w:b w:val="0"/>
        </w:rPr>
        <w:t xml:space="preserve">and investigate the effect of adding a strong acid, </w:t>
      </w:r>
      <w:r w:rsidR="009515F1" w:rsidRPr="00981DBB">
        <w:rPr>
          <w:rStyle w:val="Strong"/>
          <w:b w:val="0"/>
        </w:rPr>
        <w:t>base,</w:t>
      </w:r>
      <w:r w:rsidR="00981DBB" w:rsidRPr="00981DBB">
        <w:rPr>
          <w:rStyle w:val="Strong"/>
          <w:b w:val="0"/>
        </w:rPr>
        <w:t xml:space="preserve"> and distilled water on </w:t>
      </w:r>
      <w:r w:rsidR="005D7C72">
        <w:rPr>
          <w:rStyle w:val="Strong"/>
          <w:b w:val="0"/>
        </w:rPr>
        <w:t xml:space="preserve">its </w:t>
      </w:r>
      <m:oMath>
        <m:r>
          <w:rPr>
            <w:rStyle w:val="Strong"/>
            <w:rFonts w:ascii="Cambria Math" w:hAnsi="Cambria Math"/>
          </w:rPr>
          <m:t>pH.</m:t>
        </m:r>
      </m:oMath>
    </w:p>
    <w:p w14:paraId="13872C9D" w14:textId="010A7636" w:rsidR="00B67713" w:rsidRDefault="00BA73EE" w:rsidP="00B67713">
      <w:r>
        <w:rPr>
          <w:rStyle w:val="Strong"/>
        </w:rPr>
        <w:t>Equipment</w:t>
      </w:r>
      <w:r w:rsidR="00AB4952">
        <w:t>:</w:t>
      </w:r>
    </w:p>
    <w:p w14:paraId="4748F0FE" w14:textId="72C0DA97" w:rsidR="007F3DE0" w:rsidRPr="002D4007" w:rsidRDefault="007F3DE0" w:rsidP="007F3DE0">
      <w:pPr>
        <w:pStyle w:val="ListBullet"/>
        <w:rPr>
          <w:lang w:val="de-DE"/>
        </w:rPr>
      </w:pPr>
      <w:r w:rsidRPr="002D4007">
        <w:rPr>
          <w:lang w:val="de-DE"/>
        </w:rPr>
        <w:t>0.1M sodium acetate (sodium ethanoate)</w:t>
      </w:r>
    </w:p>
    <w:p w14:paraId="545228CC" w14:textId="2D18F56A" w:rsidR="007F3DE0" w:rsidRDefault="007F3DE0" w:rsidP="007F3DE0">
      <w:pPr>
        <w:pStyle w:val="ListBullet"/>
      </w:pPr>
      <w:r>
        <w:t>0.1M acetic acid (ethanoic acid)</w:t>
      </w:r>
    </w:p>
    <w:p w14:paraId="6EF402DB" w14:textId="5D839910" w:rsidR="007F3DE0" w:rsidRDefault="007F3DE0" w:rsidP="007F3DE0">
      <w:pPr>
        <w:pStyle w:val="ListBullet"/>
      </w:pPr>
      <w:r>
        <w:t>1M HCl</w:t>
      </w:r>
    </w:p>
    <w:p w14:paraId="221E8937" w14:textId="0AC8FCF5" w:rsidR="007F3DE0" w:rsidRDefault="007F3DE0" w:rsidP="007F3DE0">
      <w:pPr>
        <w:pStyle w:val="ListBullet"/>
      </w:pPr>
      <w:r>
        <w:t>1MNaOH</w:t>
      </w:r>
    </w:p>
    <w:p w14:paraId="0882CDFD" w14:textId="18E398E8" w:rsidR="007F3DE0" w:rsidRDefault="007F3DE0" w:rsidP="007F3DE0">
      <w:pPr>
        <w:pStyle w:val="ListBullet"/>
      </w:pPr>
      <w:r>
        <w:t xml:space="preserve">A pH </w:t>
      </w:r>
      <w:proofErr w:type="gramStart"/>
      <w:r>
        <w:t>meter</w:t>
      </w:r>
      <w:proofErr w:type="gramEnd"/>
    </w:p>
    <w:p w14:paraId="1D250F92" w14:textId="150FA21B" w:rsidR="007F3DE0" w:rsidRDefault="007F3DE0" w:rsidP="007F3DE0">
      <w:pPr>
        <w:pStyle w:val="ListBullet"/>
      </w:pPr>
      <w:r>
        <w:t>6 x 50</w:t>
      </w:r>
      <w:r w:rsidR="00850D79">
        <w:t> </w:t>
      </w:r>
      <w:r w:rsidR="0045089A">
        <w:t xml:space="preserve">mL </w:t>
      </w:r>
      <w:r>
        <w:t>beakers</w:t>
      </w:r>
    </w:p>
    <w:p w14:paraId="31D31168" w14:textId="13CAA2A7" w:rsidR="007F3DE0" w:rsidRDefault="007F3DE0" w:rsidP="007F3DE0">
      <w:pPr>
        <w:pStyle w:val="ListBullet"/>
      </w:pPr>
      <w:r>
        <w:t>2 x 50</w:t>
      </w:r>
      <w:r w:rsidR="00850D79">
        <w:t> </w:t>
      </w:r>
      <w:r w:rsidR="0045089A">
        <w:t xml:space="preserve">mL </w:t>
      </w:r>
      <w:r>
        <w:t>measuring cylinder</w:t>
      </w:r>
    </w:p>
    <w:p w14:paraId="094F938F" w14:textId="0D0C8E11" w:rsidR="007F3DE0" w:rsidRDefault="007F3DE0" w:rsidP="007F3DE0">
      <w:pPr>
        <w:pStyle w:val="ListBullet"/>
      </w:pPr>
      <w:r>
        <w:t>Pasteur pipettes</w:t>
      </w:r>
    </w:p>
    <w:p w14:paraId="4CDC8115" w14:textId="201CEC92" w:rsidR="007F3DE0" w:rsidRDefault="00A318D8" w:rsidP="007F3DE0">
      <w:pPr>
        <w:pStyle w:val="ListBullet"/>
      </w:pPr>
      <w:r>
        <w:t>A</w:t>
      </w:r>
      <w:r w:rsidR="007F3DE0">
        <w:t xml:space="preserve"> wash bottle containing distilled </w:t>
      </w:r>
      <w:r w:rsidR="00B816BA">
        <w:t>water.</w:t>
      </w:r>
    </w:p>
    <w:p w14:paraId="3A2E97A3" w14:textId="77777777" w:rsidR="00BA73EE" w:rsidRPr="00850D79" w:rsidRDefault="00BA73EE" w:rsidP="00850D79">
      <w:r>
        <w:rPr>
          <w:rStyle w:val="Strong"/>
        </w:rPr>
        <w:t>Procedure</w:t>
      </w:r>
    </w:p>
    <w:p w14:paraId="319380B3" w14:textId="3F0F58D0" w:rsidR="001206BA" w:rsidRDefault="001206BA" w:rsidP="00746D8E">
      <w:pPr>
        <w:pStyle w:val="ListNumber"/>
        <w:numPr>
          <w:ilvl w:val="0"/>
          <w:numId w:val="12"/>
        </w:numPr>
      </w:pPr>
      <w:r w:rsidRPr="003B6498">
        <w:rPr>
          <w:rStyle w:val="Strong"/>
        </w:rPr>
        <w:t xml:space="preserve">Collect </w:t>
      </w:r>
      <w:r w:rsidR="00A318D8">
        <w:t>4</w:t>
      </w:r>
      <w:r>
        <w:t xml:space="preserve"> clean and dry </w:t>
      </w:r>
      <w:r w:rsidR="001D1E07">
        <w:t>50 </w:t>
      </w:r>
      <w:r>
        <w:t>mL glass beakers.</w:t>
      </w:r>
    </w:p>
    <w:p w14:paraId="02BD18F1" w14:textId="77777777" w:rsidR="001206BA" w:rsidRDefault="001206BA" w:rsidP="001206BA">
      <w:pPr>
        <w:pStyle w:val="ListNumber"/>
      </w:pPr>
      <w:r w:rsidRPr="003B6498">
        <w:rPr>
          <w:rStyle w:val="Strong"/>
        </w:rPr>
        <w:t>Label</w:t>
      </w:r>
      <w:r>
        <w:t xml:space="preserve"> them A, B, C and D.</w:t>
      </w:r>
    </w:p>
    <w:p w14:paraId="2B7274B9" w14:textId="54D158E2" w:rsidR="001206BA" w:rsidRDefault="001206BA" w:rsidP="001206BA">
      <w:pPr>
        <w:pStyle w:val="ListNumber"/>
      </w:pPr>
      <w:r w:rsidRPr="003B6498">
        <w:rPr>
          <w:rStyle w:val="Strong"/>
        </w:rPr>
        <w:t>Measure</w:t>
      </w:r>
      <w:r>
        <w:t xml:space="preserve"> 20</w:t>
      </w:r>
      <w:r w:rsidR="00850D79">
        <w:t> </w:t>
      </w:r>
      <w:r>
        <w:t>mL of 0.1 M sodium acetate solution using a clean measuring cylinder and add it to beaker A.</w:t>
      </w:r>
      <w:r w:rsidRPr="00331CCA">
        <w:rPr>
          <w:rStyle w:val="Strong"/>
        </w:rPr>
        <w:t xml:space="preserve"> </w:t>
      </w:r>
      <w:r w:rsidRPr="003B6498">
        <w:rPr>
          <w:rStyle w:val="Strong"/>
        </w:rPr>
        <w:t>Repeat</w:t>
      </w:r>
      <w:r>
        <w:t xml:space="preserve"> step 3 for other beakers.</w:t>
      </w:r>
    </w:p>
    <w:p w14:paraId="60F4A643" w14:textId="15EA8087" w:rsidR="001206BA" w:rsidRDefault="001206BA" w:rsidP="001206BA">
      <w:pPr>
        <w:pStyle w:val="ListNumber"/>
      </w:pPr>
      <w:r w:rsidRPr="003B6498">
        <w:rPr>
          <w:rStyle w:val="Strong"/>
        </w:rPr>
        <w:t>Measure</w:t>
      </w:r>
      <w:r>
        <w:t xml:space="preserve"> 20</w:t>
      </w:r>
      <w:r w:rsidR="00850D79">
        <w:t xml:space="preserve"> mL </w:t>
      </w:r>
      <w:r>
        <w:t xml:space="preserve">of 0.1 M acetic acid solution using a measuring cylinder and add it to beaker A. Stir gently using a stirring rod to mix the </w:t>
      </w:r>
      <w:r w:rsidR="00555D6F">
        <w:t>2</w:t>
      </w:r>
      <w:r>
        <w:t xml:space="preserve"> solutions. </w:t>
      </w:r>
      <w:r w:rsidRPr="003B6498">
        <w:rPr>
          <w:rStyle w:val="Strong"/>
        </w:rPr>
        <w:t>Repeat</w:t>
      </w:r>
      <w:r>
        <w:t xml:space="preserve"> step 4 for other beakers. Beaker D is the control.</w:t>
      </w:r>
    </w:p>
    <w:p w14:paraId="249B4D01" w14:textId="5ED2CF18" w:rsidR="001206BA" w:rsidRDefault="001206BA" w:rsidP="001206BA">
      <w:pPr>
        <w:pStyle w:val="ListNumber"/>
      </w:pPr>
      <w:r w:rsidRPr="003B6498">
        <w:rPr>
          <w:rStyle w:val="Strong"/>
        </w:rPr>
        <w:t>Clean</w:t>
      </w:r>
      <w:r>
        <w:t xml:space="preserve"> the </w:t>
      </w:r>
      <m:oMath>
        <m:r>
          <m:rPr>
            <m:sty m:val="p"/>
          </m:rPr>
          <w:rPr>
            <w:rFonts w:ascii="Cambria Math" w:hAnsi="Cambria Math"/>
          </w:rPr>
          <m:t>pH</m:t>
        </m:r>
      </m:oMath>
      <w:r>
        <w:t xml:space="preserve"> meter with distilled water and dry it using a paper towel. Then, calibrate it using standard buffer solutions with </w:t>
      </w:r>
      <m:oMath>
        <m:r>
          <m:rPr>
            <m:sty m:val="p"/>
          </m:rPr>
          <w:rPr>
            <w:rFonts w:ascii="Cambria Math" w:hAnsi="Cambria Math"/>
          </w:rPr>
          <m:t>pH</m:t>
        </m:r>
      </m:oMath>
      <w:r>
        <w:t xml:space="preserve"> 4 and 7.</w:t>
      </w:r>
      <w:r w:rsidRPr="00D360FB">
        <w:rPr>
          <w:rStyle w:val="Strong"/>
          <w:b w:val="0"/>
        </w:rPr>
        <w:t xml:space="preserve"> </w:t>
      </w:r>
      <w:r w:rsidR="008748C2">
        <w:rPr>
          <w:rStyle w:val="Strong"/>
          <w:b w:val="0"/>
        </w:rPr>
        <w:t>Finally, r</w:t>
      </w:r>
      <w:r w:rsidRPr="00DD03A1">
        <w:rPr>
          <w:rStyle w:val="Strong"/>
          <w:b w:val="0"/>
        </w:rPr>
        <w:t xml:space="preserve">inse the pH meter probe with distilled water and dry it using a paper towel before recording </w:t>
      </w:r>
      <w:r w:rsidR="008748C2">
        <w:rPr>
          <w:rStyle w:val="Strong"/>
          <w:b w:val="0"/>
        </w:rPr>
        <w:t xml:space="preserve">the </w:t>
      </w:r>
      <w:r w:rsidRPr="00DD03A1">
        <w:rPr>
          <w:rStyle w:val="Strong"/>
          <w:b w:val="0"/>
        </w:rPr>
        <w:t>pH in each beaker to avoid contamination of solutions.</w:t>
      </w:r>
    </w:p>
    <w:p w14:paraId="74E5F215" w14:textId="5A79C6AB" w:rsidR="001206BA" w:rsidRPr="0012545B" w:rsidRDefault="001206BA" w:rsidP="001206BA">
      <w:pPr>
        <w:pStyle w:val="ListNumber"/>
      </w:pPr>
      <w:r w:rsidRPr="003B6498">
        <w:rPr>
          <w:rStyle w:val="Strong"/>
        </w:rPr>
        <w:t>Add</w:t>
      </w:r>
      <w:r>
        <w:t xml:space="preserve"> 20 drops of </w:t>
      </w:r>
      <m:oMath>
        <m:r>
          <m:rPr>
            <m:sty m:val="p"/>
          </m:rPr>
          <w:rPr>
            <w:rFonts w:ascii="Cambria Math" w:hAnsi="Cambria Math"/>
          </w:rPr>
          <m:t>1M HCl</m:t>
        </m:r>
      </m:oMath>
      <w:r>
        <w:t xml:space="preserve"> solution drop by drop to beaker A using a clean Pasteur pipette. Swirl gently to mix. Record the </w:t>
      </w:r>
      <m:oMath>
        <m:r>
          <m:rPr>
            <m:sty m:val="p"/>
          </m:rPr>
          <w:rPr>
            <w:rFonts w:ascii="Cambria Math" w:hAnsi="Cambria Math"/>
          </w:rPr>
          <m:t>pH</m:t>
        </m:r>
      </m:oMath>
      <w:r>
        <w:t xml:space="preserve"> </w:t>
      </w:r>
      <w:r w:rsidR="0086762D">
        <w:t>after</w:t>
      </w:r>
      <w:r>
        <w:t xml:space="preserve"> each addition of </w:t>
      </w:r>
      <w:r w:rsidR="00850D79">
        <w:t>2</w:t>
      </w:r>
      <w:r>
        <w:t xml:space="preserve"> drops using the pH meter.</w:t>
      </w:r>
    </w:p>
    <w:p w14:paraId="3484FDD9" w14:textId="585FBDD5" w:rsidR="001206BA" w:rsidRDefault="001206BA" w:rsidP="001206BA">
      <w:pPr>
        <w:pStyle w:val="ListNumber"/>
      </w:pPr>
      <w:r w:rsidRPr="003B6498">
        <w:rPr>
          <w:rStyle w:val="Strong"/>
        </w:rPr>
        <w:t>Repeat</w:t>
      </w:r>
      <w:r>
        <w:t xml:space="preserve"> step 6 for beaker B adding </w:t>
      </w:r>
      <m:oMath>
        <m:r>
          <m:rPr>
            <m:sty m:val="p"/>
          </m:rPr>
          <w:rPr>
            <w:rFonts w:ascii="Cambria Math" w:hAnsi="Cambria Math"/>
          </w:rPr>
          <m:t>1M NaOH</m:t>
        </m:r>
      </m:oMath>
      <w:r>
        <w:t xml:space="preserve"> instead of the </w:t>
      </w:r>
      <m:oMath>
        <m:r>
          <m:rPr>
            <m:sty m:val="p"/>
          </m:rPr>
          <w:rPr>
            <w:rFonts w:ascii="Cambria Math" w:hAnsi="Cambria Math"/>
          </w:rPr>
          <m:t>HCl,</m:t>
        </m:r>
      </m:oMath>
      <w:r>
        <w:t xml:space="preserve"> and for beaker C adding distilled water instead of the </w:t>
      </w:r>
      <m:oMath>
        <m:r>
          <m:rPr>
            <m:sty m:val="p"/>
          </m:rPr>
          <w:rPr>
            <w:rFonts w:ascii="Cambria Math" w:hAnsi="Cambria Math"/>
          </w:rPr>
          <m:t>HCl</m:t>
        </m:r>
      </m:oMath>
      <w:r>
        <w:t>.</w:t>
      </w:r>
    </w:p>
    <w:p w14:paraId="6D0B4F29" w14:textId="6A9B4F62" w:rsidR="001206BA" w:rsidRDefault="001206BA" w:rsidP="001206BA">
      <w:pPr>
        <w:pStyle w:val="ListNumber"/>
      </w:pPr>
      <w:r w:rsidRPr="003B6498">
        <w:rPr>
          <w:rStyle w:val="Strong"/>
        </w:rPr>
        <w:t>Collect</w:t>
      </w:r>
      <w:r>
        <w:t xml:space="preserve"> </w:t>
      </w:r>
      <w:r w:rsidR="00A82F57">
        <w:t>2</w:t>
      </w:r>
      <w:r>
        <w:t xml:space="preserve"> clean and dry beakers and label them E and F.</w:t>
      </w:r>
    </w:p>
    <w:p w14:paraId="65E8D639" w14:textId="60516B5F" w:rsidR="001206BA" w:rsidRDefault="001206BA" w:rsidP="001206BA">
      <w:pPr>
        <w:pStyle w:val="ListNumber"/>
      </w:pPr>
      <w:r w:rsidRPr="003B6498">
        <w:rPr>
          <w:rStyle w:val="Strong"/>
        </w:rPr>
        <w:t>Add</w:t>
      </w:r>
      <w:r>
        <w:t xml:space="preserve"> 100</w:t>
      </w:r>
      <w:r w:rsidR="001D1E07">
        <w:t xml:space="preserve"> mL </w:t>
      </w:r>
      <w:r>
        <w:t xml:space="preserve">of distilled water to each beaker and repeat steps 8 and 9, adding </w:t>
      </w:r>
      <m:oMath>
        <m:r>
          <m:rPr>
            <m:sty m:val="p"/>
          </m:rPr>
          <w:rPr>
            <w:rFonts w:ascii="Cambria Math" w:hAnsi="Cambria Math"/>
          </w:rPr>
          <m:t>1M HCl</m:t>
        </m:r>
      </m:oMath>
      <w:r>
        <w:t xml:space="preserve"> to beaker E and </w:t>
      </w:r>
      <m:oMath>
        <m:r>
          <m:rPr>
            <m:sty m:val="p"/>
          </m:rPr>
          <w:rPr>
            <w:rFonts w:ascii="Cambria Math" w:hAnsi="Cambria Math"/>
          </w:rPr>
          <m:t>1M NaOH</m:t>
        </m:r>
      </m:oMath>
      <w:r>
        <w:t xml:space="preserve"> to beaker F.</w:t>
      </w:r>
    </w:p>
    <w:p w14:paraId="2697740A" w14:textId="454C35D2" w:rsidR="001206BA" w:rsidRPr="00733CF6" w:rsidRDefault="001206BA" w:rsidP="00733CF6">
      <w:pPr>
        <w:pStyle w:val="ListNumber"/>
        <w:rPr>
          <w:rStyle w:val="Strong"/>
          <w:b w:val="0"/>
        </w:rPr>
      </w:pPr>
      <w:r w:rsidRPr="003B6498">
        <w:rPr>
          <w:rStyle w:val="Strong"/>
        </w:rPr>
        <w:t>Record</w:t>
      </w:r>
      <w:r>
        <w:t xml:space="preserve"> your results in a table.</w:t>
      </w:r>
    </w:p>
    <w:p w14:paraId="13CD9E7B" w14:textId="25C59F92" w:rsidR="00B543E0" w:rsidRDefault="00B543E0" w:rsidP="00B543E0">
      <w:pPr>
        <w:pStyle w:val="Caption"/>
      </w:pPr>
      <w:bookmarkStart w:id="20" w:name="_Hlk133444224"/>
      <w:r>
        <w:t>Table 1</w:t>
      </w:r>
      <w:r w:rsidR="00A318D8">
        <w:t xml:space="preserve"> –</w:t>
      </w:r>
      <w:r>
        <w:t xml:space="preserve"> </w:t>
      </w:r>
      <w:r w:rsidR="0096730A">
        <w:t>n</w:t>
      </w:r>
      <w:r>
        <w:t xml:space="preserve">umber of drops of acid/base/distilled water versus </w:t>
      </w:r>
      <m:oMath>
        <m:r>
          <m:rPr>
            <m:sty m:val="b"/>
          </m:rPr>
          <w:rPr>
            <w:rFonts w:ascii="Cambria Math" w:hAnsi="Cambria Math"/>
          </w:rPr>
          <m:t>pH</m:t>
        </m:r>
      </m:oMath>
      <w:r>
        <w:t>.</w:t>
      </w:r>
    </w:p>
    <w:tbl>
      <w:tblPr>
        <w:tblStyle w:val="Tableheader"/>
        <w:tblW w:w="0" w:type="auto"/>
        <w:tblLook w:val="04A0" w:firstRow="1" w:lastRow="0" w:firstColumn="1" w:lastColumn="0" w:noHBand="0" w:noVBand="1"/>
        <w:tblDescription w:val="Number of drops of acid/base/distilled water versus pH. A table recording data of an experiment. the pH for different solutions captured in the columns 2 through to 6.The column heading for these cells has been merged."/>
      </w:tblPr>
      <w:tblGrid>
        <w:gridCol w:w="1317"/>
        <w:gridCol w:w="1335"/>
        <w:gridCol w:w="1623"/>
        <w:gridCol w:w="1317"/>
        <w:gridCol w:w="1318"/>
        <w:gridCol w:w="1318"/>
        <w:gridCol w:w="1402"/>
      </w:tblGrid>
      <w:tr w:rsidR="00EB6635" w:rsidRPr="00D042D0" w14:paraId="0397463E" w14:textId="77777777" w:rsidTr="00FA2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005C7D22" w14:textId="77777777" w:rsidR="00EB6635" w:rsidRPr="00D042D0" w:rsidRDefault="00EB6635" w:rsidP="00FA2CB7">
            <w:r w:rsidRPr="00D042D0">
              <w:t>Number of drops</w:t>
            </w:r>
          </w:p>
        </w:tc>
        <w:tc>
          <w:tcPr>
            <w:tcW w:w="1375" w:type="dxa"/>
          </w:tcPr>
          <w:p w14:paraId="77392FE1" w14:textId="77777777" w:rsidR="00EB6635" w:rsidRPr="008A3EA9" w:rsidRDefault="00EB6635" w:rsidP="00FA2CB7">
            <w:pPr>
              <w:cnfStyle w:val="100000000000" w:firstRow="1" w:lastRow="0" w:firstColumn="0" w:lastColumn="0" w:oddVBand="0" w:evenVBand="0" w:oddHBand="0" w:evenHBand="0" w:firstRowFirstColumn="0" w:firstRowLastColumn="0" w:lastRowFirstColumn="0" w:lastRowLastColumn="0"/>
            </w:pPr>
            <w:r w:rsidRPr="008A3EA9">
              <w:t>Beaker A</w:t>
            </w:r>
            <w:r>
              <w:t xml:space="preserve"> pH</w:t>
            </w:r>
          </w:p>
          <w:p w14:paraId="67EEC339" w14:textId="77777777" w:rsidR="00EB6635" w:rsidRPr="00D042D0" w:rsidRDefault="00EB6635" w:rsidP="00FA2CB7">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(0.1MHCl)</m:t>
                </m:r>
              </m:oMath>
            </m:oMathPara>
          </w:p>
        </w:tc>
        <w:tc>
          <w:tcPr>
            <w:tcW w:w="1375" w:type="dxa"/>
          </w:tcPr>
          <w:p w14:paraId="4DC44CEE"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B</w:t>
            </w:r>
          </w:p>
          <w:p w14:paraId="7EC81D86"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5E21A06E" w14:textId="77777777" w:rsidR="00EB6635" w:rsidRPr="00D042D0" w:rsidRDefault="00EB6635" w:rsidP="00FA2CB7">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(0.1M NaOH)</m:t>
                </m:r>
              </m:oMath>
            </m:oMathPara>
          </w:p>
        </w:tc>
        <w:tc>
          <w:tcPr>
            <w:tcW w:w="1375" w:type="dxa"/>
          </w:tcPr>
          <w:p w14:paraId="4B147473"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C</w:t>
            </w:r>
          </w:p>
          <w:p w14:paraId="6AC44D78"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07DCF1CD" w14:textId="77777777" w:rsidR="00EB6635" w:rsidRPr="00274060" w:rsidRDefault="00EB6635" w:rsidP="00FA2CB7">
            <w:pPr>
              <w:cnfStyle w:val="100000000000" w:firstRow="1" w:lastRow="0" w:firstColumn="0" w:lastColumn="0" w:oddVBand="0" w:evenVBand="0" w:oddHBand="0" w:evenHBand="0" w:firstRowFirstColumn="0" w:firstRowLastColumn="0" w:lastRowFirstColumn="0" w:lastRowLastColumn="0"/>
              <w:rPr>
                <w:b w:val="0"/>
                <w:bCs/>
              </w:rPr>
            </w:pPr>
            <w:r w:rsidRPr="00274060">
              <w:rPr>
                <w:b w:val="0"/>
                <w:bCs/>
              </w:rPr>
              <w:t>(</w:t>
            </w:r>
            <w:proofErr w:type="gramStart"/>
            <w:r w:rsidRPr="00274060">
              <w:rPr>
                <w:b w:val="0"/>
                <w:bCs/>
              </w:rPr>
              <w:t>distilled</w:t>
            </w:r>
            <w:proofErr w:type="gramEnd"/>
            <w:r w:rsidRPr="00274060">
              <w:rPr>
                <w:b w:val="0"/>
                <w:bCs/>
              </w:rPr>
              <w:t xml:space="preserve"> water)</w:t>
            </w:r>
          </w:p>
        </w:tc>
        <w:tc>
          <w:tcPr>
            <w:tcW w:w="1376" w:type="dxa"/>
          </w:tcPr>
          <w:p w14:paraId="42350D08"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D</w:t>
            </w:r>
          </w:p>
          <w:p w14:paraId="0841B14B"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5B3B455D" w14:textId="77777777" w:rsidR="00EB6635" w:rsidRPr="00274060" w:rsidRDefault="00EB6635" w:rsidP="00FA2CB7">
            <w:pPr>
              <w:cnfStyle w:val="100000000000" w:firstRow="1" w:lastRow="0" w:firstColumn="0" w:lastColumn="0" w:oddVBand="0" w:evenVBand="0" w:oddHBand="0" w:evenHBand="0" w:firstRowFirstColumn="0" w:firstRowLastColumn="0" w:lastRowFirstColumn="0" w:lastRowLastColumn="0"/>
              <w:rPr>
                <w:b w:val="0"/>
                <w:bCs/>
              </w:rPr>
            </w:pPr>
            <w:r w:rsidRPr="00274060">
              <w:rPr>
                <w:b w:val="0"/>
                <w:bCs/>
              </w:rPr>
              <w:t>(control)</w:t>
            </w:r>
          </w:p>
        </w:tc>
        <w:tc>
          <w:tcPr>
            <w:tcW w:w="1376" w:type="dxa"/>
          </w:tcPr>
          <w:p w14:paraId="0BE0E6B1"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E</w:t>
            </w:r>
          </w:p>
          <w:p w14:paraId="4DFEC8FA"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4270ECE5" w14:textId="77777777" w:rsidR="00EB6635" w:rsidRPr="00D042D0" w:rsidRDefault="00EB6635" w:rsidP="00FA2CB7">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(1M HCl)</m:t>
                </m:r>
              </m:oMath>
            </m:oMathPara>
          </w:p>
        </w:tc>
        <w:tc>
          <w:tcPr>
            <w:tcW w:w="1376" w:type="dxa"/>
          </w:tcPr>
          <w:p w14:paraId="013CF160"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F</w:t>
            </w:r>
          </w:p>
          <w:p w14:paraId="1A049DBC"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3E23EF11" w14:textId="77777777" w:rsidR="00EB6635" w:rsidRPr="00D042D0" w:rsidRDefault="00EB6635" w:rsidP="00FA2CB7">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(1M NaOH)</m:t>
                </m:r>
              </m:oMath>
            </m:oMathPara>
          </w:p>
        </w:tc>
      </w:tr>
      <w:tr w:rsidR="00EB6635" w14:paraId="0A6B4789"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5D6E7943" w14:textId="77777777" w:rsidR="00EB6635" w:rsidRDefault="00EB6635" w:rsidP="00FA2CB7">
            <w:pPr>
              <w:spacing w:before="0" w:after="160" w:line="259" w:lineRule="auto"/>
            </w:pPr>
            <w:r>
              <w:t>0</w:t>
            </w:r>
          </w:p>
        </w:tc>
        <w:tc>
          <w:tcPr>
            <w:tcW w:w="1375" w:type="dxa"/>
          </w:tcPr>
          <w:p w14:paraId="722ED6C7"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09F28F86"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3978CBA4"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A2922C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727073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3F4D0FFE"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0BB345E4"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50A41874" w14:textId="77777777" w:rsidR="00EB6635" w:rsidRDefault="00EB6635" w:rsidP="00FA2CB7">
            <w:pPr>
              <w:spacing w:before="0" w:after="160" w:line="259" w:lineRule="auto"/>
            </w:pPr>
            <w:r>
              <w:t>2</w:t>
            </w:r>
          </w:p>
        </w:tc>
        <w:tc>
          <w:tcPr>
            <w:tcW w:w="1375" w:type="dxa"/>
          </w:tcPr>
          <w:p w14:paraId="424AF122"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50117AC5"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499FB41A"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ECD2FCD" w14:textId="77777777" w:rsidR="00EB6635" w:rsidRDefault="00EB6635" w:rsidP="00FA2CB7">
            <w:pPr>
              <w:spacing w:before="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0AF8397"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185839E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0CDDAE2A"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778CFAEA" w14:textId="77777777" w:rsidR="00EB6635" w:rsidRDefault="00EB6635" w:rsidP="00FA2CB7">
            <w:pPr>
              <w:spacing w:before="0" w:after="160" w:line="259" w:lineRule="auto"/>
            </w:pPr>
            <w:r>
              <w:t>4</w:t>
            </w:r>
          </w:p>
        </w:tc>
        <w:tc>
          <w:tcPr>
            <w:tcW w:w="1375" w:type="dxa"/>
          </w:tcPr>
          <w:p w14:paraId="7682E0F6"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15FD243F"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B64478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117BF55"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71404CF"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609466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70CDD436"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2F6F3A34" w14:textId="77777777" w:rsidR="00EB6635" w:rsidRDefault="00EB6635" w:rsidP="00FA2CB7">
            <w:pPr>
              <w:spacing w:before="0" w:after="160" w:line="259" w:lineRule="auto"/>
            </w:pPr>
            <w:r>
              <w:t>6</w:t>
            </w:r>
          </w:p>
        </w:tc>
        <w:tc>
          <w:tcPr>
            <w:tcW w:w="1375" w:type="dxa"/>
          </w:tcPr>
          <w:p w14:paraId="5918B887"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246BF281"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5C43021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11B36A1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AFAEB39"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71EB9E1"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0CA833A9"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235315FA" w14:textId="77777777" w:rsidR="00EB6635" w:rsidRDefault="00EB6635" w:rsidP="00FA2CB7">
            <w:pPr>
              <w:spacing w:before="0" w:after="160" w:line="259" w:lineRule="auto"/>
            </w:pPr>
            <w:r>
              <w:t>8</w:t>
            </w:r>
          </w:p>
        </w:tc>
        <w:tc>
          <w:tcPr>
            <w:tcW w:w="1375" w:type="dxa"/>
          </w:tcPr>
          <w:p w14:paraId="457EE32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FDC0B28"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7A4D0C7"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8EA349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BEF6316"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39B916B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141F7016"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2BD28614" w14:textId="77777777" w:rsidR="00EB6635" w:rsidRDefault="00EB6635" w:rsidP="00FA2CB7">
            <w:pPr>
              <w:spacing w:before="0" w:after="160" w:line="259" w:lineRule="auto"/>
            </w:pPr>
            <w:r>
              <w:t>10</w:t>
            </w:r>
          </w:p>
        </w:tc>
        <w:tc>
          <w:tcPr>
            <w:tcW w:w="1375" w:type="dxa"/>
          </w:tcPr>
          <w:p w14:paraId="466E8322"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18A98F56"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3BECA3DE"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0575C6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27FE22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6F1502F5"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765137C9"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151BB1DE" w14:textId="77777777" w:rsidR="00EB6635" w:rsidRDefault="00EB6635" w:rsidP="00FA2CB7">
            <w:pPr>
              <w:spacing w:before="0" w:after="160" w:line="259" w:lineRule="auto"/>
            </w:pPr>
            <w:r>
              <w:t>12</w:t>
            </w:r>
          </w:p>
        </w:tc>
        <w:tc>
          <w:tcPr>
            <w:tcW w:w="1375" w:type="dxa"/>
          </w:tcPr>
          <w:p w14:paraId="62835C2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64722698"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0A3F6F7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3EA2C37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0531E41C"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608AFE8"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20B754F4"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24D6186D" w14:textId="77777777" w:rsidR="00EB6635" w:rsidRDefault="00EB6635" w:rsidP="00FA2CB7">
            <w:pPr>
              <w:spacing w:before="0" w:after="160" w:line="259" w:lineRule="auto"/>
            </w:pPr>
            <w:r>
              <w:t>14</w:t>
            </w:r>
          </w:p>
        </w:tc>
        <w:tc>
          <w:tcPr>
            <w:tcW w:w="1375" w:type="dxa"/>
          </w:tcPr>
          <w:p w14:paraId="4473D18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2A3B2B20"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3AF22BBD"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784C594"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B9CA964"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41B2717"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045EF0F8"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3442E5F0" w14:textId="77777777" w:rsidR="00EB6635" w:rsidRDefault="00EB6635" w:rsidP="00FA2CB7">
            <w:pPr>
              <w:spacing w:before="0" w:after="160" w:line="259" w:lineRule="auto"/>
            </w:pPr>
            <w:r>
              <w:t>16</w:t>
            </w:r>
          </w:p>
        </w:tc>
        <w:tc>
          <w:tcPr>
            <w:tcW w:w="1375" w:type="dxa"/>
          </w:tcPr>
          <w:p w14:paraId="057C051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01DC72EB"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013144E4"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5A2C960D"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B855C89"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63BEF7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2A8C4688"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494EFECF" w14:textId="77777777" w:rsidR="00EB6635" w:rsidRDefault="00EB6635" w:rsidP="00FA2CB7">
            <w:pPr>
              <w:spacing w:before="0" w:after="160" w:line="259" w:lineRule="auto"/>
            </w:pPr>
            <w:r>
              <w:t>18</w:t>
            </w:r>
          </w:p>
        </w:tc>
        <w:tc>
          <w:tcPr>
            <w:tcW w:w="1375" w:type="dxa"/>
          </w:tcPr>
          <w:p w14:paraId="7692252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5FA9820B"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04EED78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59CE653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5E0D4099"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D741D1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7DF3E9CD"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627AA712" w14:textId="77777777" w:rsidR="00EB6635" w:rsidRDefault="00EB6635" w:rsidP="00FA2CB7">
            <w:pPr>
              <w:spacing w:before="0" w:after="160" w:line="259" w:lineRule="auto"/>
            </w:pPr>
            <w:r>
              <w:t>20</w:t>
            </w:r>
          </w:p>
        </w:tc>
        <w:tc>
          <w:tcPr>
            <w:tcW w:w="1375" w:type="dxa"/>
          </w:tcPr>
          <w:p w14:paraId="16684B5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3A1DF383"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A13ABF4"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FB86E6E"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171540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23B1FAEC"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bl>
    <w:bookmarkEnd w:id="20"/>
    <w:p w14:paraId="5ED82E64" w14:textId="2E90FB6C" w:rsidR="00981DBB" w:rsidRDefault="00A938CE" w:rsidP="00543494">
      <w:r w:rsidRPr="00543494">
        <w:rPr>
          <w:b/>
          <w:bCs/>
        </w:rPr>
        <w:t>C</w:t>
      </w:r>
      <w:r w:rsidR="00543494" w:rsidRPr="00543494">
        <w:rPr>
          <w:b/>
          <w:bCs/>
        </w:rPr>
        <w:t>onclusion</w:t>
      </w:r>
      <w:r w:rsidR="00543494">
        <w:rPr>
          <w:b/>
          <w:bCs/>
        </w:rPr>
        <w:t xml:space="preserve">: </w:t>
      </w:r>
      <w:r w:rsidR="00633DCB">
        <w:t>w</w:t>
      </w:r>
      <w:r w:rsidR="00633DCB" w:rsidRPr="00473530">
        <w:t xml:space="preserve">rite </w:t>
      </w:r>
      <w:r w:rsidR="00473530" w:rsidRPr="00473530">
        <w:t>a conclusion based on your results</w:t>
      </w:r>
      <w:r w:rsidR="00473530">
        <w:t>.</w:t>
      </w:r>
    </w:p>
    <w:p w14:paraId="7D31E2F8" w14:textId="03C5914A" w:rsidR="00EB6D90" w:rsidRDefault="00473530" w:rsidP="00543494">
      <w:r>
        <w:t>You must include the answer to the flowing questions in</w:t>
      </w:r>
      <w:r w:rsidR="00981DBB">
        <w:t xml:space="preserve"> your conclusion</w:t>
      </w:r>
      <w:r w:rsidR="00EB6D90">
        <w:t>.</w:t>
      </w:r>
    </w:p>
    <w:p w14:paraId="4D6370EA" w14:textId="32227340" w:rsidR="00417C10" w:rsidRDefault="00417C10" w:rsidP="00543494">
      <w:r>
        <w:t xml:space="preserve">Which solutions did you use to </w:t>
      </w:r>
      <w:r w:rsidR="001A10EB">
        <w:t>prepare a buffer solution and why?</w:t>
      </w:r>
    </w:p>
    <w:p w14:paraId="3BB08CBF" w14:textId="229C5706" w:rsidR="00473530" w:rsidRDefault="00EB6D90" w:rsidP="00543494">
      <w:r>
        <w:t xml:space="preserve">What </w:t>
      </w:r>
      <w:r w:rsidR="0032282C">
        <w:t>is</w:t>
      </w:r>
      <w:r w:rsidR="00417C10">
        <w:t xml:space="preserve"> </w:t>
      </w:r>
      <w:r>
        <w:t>the effect of adding a</w:t>
      </w:r>
      <w:r w:rsidR="007A1C8D">
        <w:t xml:space="preserve"> strong acid, </w:t>
      </w:r>
      <w:r w:rsidR="004E0DD1">
        <w:t>base,</w:t>
      </w:r>
      <w:r w:rsidR="007A1C8D">
        <w:t xml:space="preserve"> and distilled water on the pH of buffers</w:t>
      </w:r>
      <w:r w:rsidR="001A10EB">
        <w:t xml:space="preserve"> and why?</w:t>
      </w:r>
    </w:p>
    <w:p w14:paraId="40B297F8" w14:textId="1C127DAD" w:rsidR="00D5136F" w:rsidRDefault="00D5136F" w:rsidP="00D5136F">
      <w:pPr>
        <w:pStyle w:val="Heading3"/>
      </w:pPr>
      <w:bookmarkStart w:id="21" w:name="_Toc148345092"/>
      <w:r>
        <w:t>Activity 3</w:t>
      </w:r>
      <w:r w:rsidR="002D4007">
        <w:t xml:space="preserve"> – i</w:t>
      </w:r>
      <w:r>
        <w:t xml:space="preserve">nvestigating the buffer </w:t>
      </w:r>
      <w:proofErr w:type="gramStart"/>
      <w:r>
        <w:t>capacity</w:t>
      </w:r>
      <w:bookmarkEnd w:id="21"/>
      <w:proofErr w:type="gramEnd"/>
    </w:p>
    <w:p w14:paraId="1FB6415A" w14:textId="0F2DC5CF" w:rsidR="000F7812" w:rsidRDefault="000F7812" w:rsidP="000F7812">
      <w:r>
        <w:t xml:space="preserve">Use the </w:t>
      </w:r>
      <w:hyperlink r:id="rId33" w:history="1">
        <w:r w:rsidRPr="0023768F">
          <w:rPr>
            <w:rStyle w:val="Hyperlink"/>
          </w:rPr>
          <w:t>virtual lab</w:t>
        </w:r>
      </w:hyperlink>
      <w:r>
        <w:t xml:space="preserve"> to prepare a buffer solution using 1M sodium acetate and 1M acetic acid in </w:t>
      </w:r>
      <w:r w:rsidR="0022222D">
        <w:t xml:space="preserve">a </w:t>
      </w:r>
      <w:r>
        <w:t>ratio of 3:1</w:t>
      </w:r>
      <w:r w:rsidR="0022222D">
        <w:t>. F</w:t>
      </w:r>
      <w:r>
        <w:t>or example</w:t>
      </w:r>
      <w:r w:rsidR="0022222D">
        <w:t>,</w:t>
      </w:r>
      <w:r>
        <w:t xml:space="preserve"> mix 60</w:t>
      </w:r>
      <w:r w:rsidR="006B4ABD">
        <w:t> </w:t>
      </w:r>
      <w:r>
        <w:t>mL of 1M sodium acetate with 20</w:t>
      </w:r>
      <w:r w:rsidR="006B4ABD">
        <w:t> </w:t>
      </w:r>
      <w:r>
        <w:t>mL of 1M acetic acid to prepare 80</w:t>
      </w:r>
      <w:r w:rsidR="006B4ABD">
        <w:t> </w:t>
      </w:r>
      <w:r>
        <w:t>mL of the buffer solution. Use the following scaffold to check your conceptual understanding.</w:t>
      </w:r>
    </w:p>
    <w:p w14:paraId="2DF5D69D" w14:textId="7B03B6C7" w:rsidR="000F7812" w:rsidRDefault="000F7812" w:rsidP="000F7812">
      <w:pPr>
        <w:pStyle w:val="Caption"/>
      </w:pPr>
      <w:r>
        <w:t xml:space="preserve">Table </w:t>
      </w:r>
      <w:r w:rsidR="009B0058">
        <w:t>2</w:t>
      </w:r>
      <w:r>
        <w:t xml:space="preserve">: </w:t>
      </w:r>
      <w:r w:rsidR="006B3E5F" w:rsidRPr="008648E2">
        <w:t>Predict-</w:t>
      </w:r>
      <w:r w:rsidR="006B4ABD">
        <w:t>E</w:t>
      </w:r>
      <w:r w:rsidR="006B4ABD" w:rsidRPr="008648E2">
        <w:t>xplain</w:t>
      </w:r>
      <w:r w:rsidR="006B3E5F" w:rsidRPr="008648E2">
        <w:t>-</w:t>
      </w:r>
      <w:r w:rsidR="006B4ABD">
        <w:t>O</w:t>
      </w:r>
      <w:r w:rsidR="006B4ABD" w:rsidRPr="008648E2">
        <w:t>bserve</w:t>
      </w:r>
      <w:r w:rsidR="006B3E5F" w:rsidRPr="008648E2">
        <w:t>-</w:t>
      </w:r>
      <w:r w:rsidR="006B4ABD">
        <w:t>E</w:t>
      </w:r>
      <w:r w:rsidR="006B4ABD" w:rsidRPr="008648E2">
        <w:t xml:space="preserve">xplain </w:t>
      </w:r>
      <w:r w:rsidR="006B3E5F" w:rsidRPr="008648E2">
        <w:t xml:space="preserve">(PEOE) </w:t>
      </w:r>
      <w:r w:rsidR="00B816BA" w:rsidRPr="008648E2">
        <w:t>framework.</w:t>
      </w:r>
    </w:p>
    <w:tbl>
      <w:tblPr>
        <w:tblStyle w:val="Tableheader"/>
        <w:tblW w:w="0" w:type="auto"/>
        <w:tblLook w:val="04A0" w:firstRow="1" w:lastRow="0" w:firstColumn="1" w:lastColumn="0" w:noHBand="0" w:noVBand="1"/>
        <w:tblCaption w:val="Table 2: Predict-explain-observe- explain (PEOE) framework"/>
        <w:tblDescription w:val="A table recording data of an experiment. the column headings for the two columns have been merged."/>
      </w:tblPr>
      <w:tblGrid>
        <w:gridCol w:w="1413"/>
        <w:gridCol w:w="8159"/>
      </w:tblGrid>
      <w:tr w:rsidR="000F7812" w:rsidRPr="008648E2" w14:paraId="1AC83EA6" w14:textId="77777777" w:rsidTr="009006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2" w:type="dxa"/>
            <w:gridSpan w:val="2"/>
          </w:tcPr>
          <w:p w14:paraId="4B37125C" w14:textId="20A6EA8C" w:rsidR="000F7812" w:rsidRPr="008648E2" w:rsidRDefault="000F7812" w:rsidP="00900625">
            <w:pPr>
              <w:spacing w:before="192" w:after="192"/>
            </w:pPr>
            <w:r w:rsidRPr="008648E2">
              <w:t>Predict-</w:t>
            </w:r>
            <w:r w:rsidR="006B4ABD">
              <w:t>E</w:t>
            </w:r>
            <w:r w:rsidR="006B4ABD" w:rsidRPr="008648E2">
              <w:t>xplain</w:t>
            </w:r>
            <w:r w:rsidRPr="008648E2">
              <w:t>-</w:t>
            </w:r>
            <w:r w:rsidR="006B4ABD">
              <w:t>O</w:t>
            </w:r>
            <w:r w:rsidR="006B4ABD" w:rsidRPr="008648E2">
              <w:t>bserve</w:t>
            </w:r>
            <w:r w:rsidRPr="008648E2">
              <w:t>-</w:t>
            </w:r>
            <w:r w:rsidR="006B4ABD">
              <w:t>E</w:t>
            </w:r>
            <w:r w:rsidRPr="008648E2">
              <w:t>xplain (PEOE) framework</w:t>
            </w:r>
          </w:p>
        </w:tc>
      </w:tr>
      <w:tr w:rsidR="000F7812" w:rsidRPr="008648E2" w14:paraId="60C3079F" w14:textId="77777777" w:rsidTr="009006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181703" w14:textId="77777777" w:rsidR="000F7812" w:rsidRPr="008648E2" w:rsidRDefault="000F7812" w:rsidP="00900625">
            <w:r w:rsidRPr="008648E2">
              <w:t>Predict</w:t>
            </w:r>
          </w:p>
        </w:tc>
        <w:tc>
          <w:tcPr>
            <w:tcW w:w="8159" w:type="dxa"/>
          </w:tcPr>
          <w:p w14:paraId="2A37841D" w14:textId="114668F6" w:rsidR="000F7812" w:rsidRDefault="000F7812" w:rsidP="00900625">
            <w:pPr>
              <w:cnfStyle w:val="000000100000" w:firstRow="0" w:lastRow="0" w:firstColumn="0" w:lastColumn="0" w:oddVBand="0" w:evenVBand="0" w:oddHBand="1" w:evenHBand="0" w:firstRowFirstColumn="0" w:firstRowLastColumn="0" w:lastRowFirstColumn="0" w:lastRowLastColumn="0"/>
            </w:pPr>
            <w:r>
              <w:t xml:space="preserve">Predict </w:t>
            </w:r>
            <w:r w:rsidR="003269E7">
              <w:t>the following</w:t>
            </w:r>
            <w:r w:rsidR="005E1665">
              <w:t>:</w:t>
            </w:r>
          </w:p>
          <w:p w14:paraId="2ED424F4" w14:textId="6376D058" w:rsidR="000F7812" w:rsidRDefault="0022222D" w:rsidP="00900625">
            <w:pPr>
              <w:pStyle w:val="ListBullet"/>
              <w:cnfStyle w:val="000000100000" w:firstRow="0" w:lastRow="0" w:firstColumn="0" w:lastColumn="0" w:oddVBand="0" w:evenVBand="0" w:oddHBand="1" w:evenHBand="0" w:firstRowFirstColumn="0" w:firstRowLastColumn="0" w:lastRowFirstColumn="0" w:lastRowLastColumn="0"/>
            </w:pPr>
            <w:r>
              <w:t xml:space="preserve">the </w:t>
            </w:r>
            <w:r w:rsidR="000F7812">
              <w:t xml:space="preserve">pH of </w:t>
            </w:r>
            <w:r w:rsidR="005E1665">
              <w:t xml:space="preserve">your </w:t>
            </w:r>
            <w:r w:rsidR="000F7812">
              <w:t>buffer solution</w:t>
            </w:r>
          </w:p>
          <w:p w14:paraId="0D21B254" w14:textId="662B91DD" w:rsidR="000F7812" w:rsidRPr="008648E2" w:rsidRDefault="000F7812" w:rsidP="000A25AF">
            <w:pPr>
              <w:pStyle w:val="ListBullet"/>
              <w:cnfStyle w:val="000000100000" w:firstRow="0" w:lastRow="0" w:firstColumn="0" w:lastColumn="0" w:oddVBand="0" w:evenVBand="0" w:oddHBand="1" w:evenHBand="0" w:firstRowFirstColumn="0" w:firstRowLastColumn="0" w:lastRowFirstColumn="0" w:lastRowLastColumn="0"/>
            </w:pPr>
            <w:r>
              <w:t>effect of adding 1M HCl, 1M NaOH, distilled water, 10M</w:t>
            </w:r>
            <w:r w:rsidR="0098450F">
              <w:t xml:space="preserve"> </w:t>
            </w:r>
            <w:r>
              <w:t>HCl and 10M</w:t>
            </w:r>
            <w:r w:rsidR="0098450F">
              <w:t xml:space="preserve"> </w:t>
            </w:r>
            <w:r>
              <w:t xml:space="preserve">NaOH on the pH of </w:t>
            </w:r>
            <w:r w:rsidR="000B1190">
              <w:t xml:space="preserve">the </w:t>
            </w:r>
            <w:r>
              <w:t>buffer solution</w:t>
            </w:r>
          </w:p>
        </w:tc>
      </w:tr>
      <w:tr w:rsidR="000F7812" w:rsidRPr="008648E2" w14:paraId="6B0E84AF" w14:textId="77777777" w:rsidTr="007523AC">
        <w:trPr>
          <w:cnfStyle w:val="000000010000" w:firstRow="0" w:lastRow="0" w:firstColumn="0" w:lastColumn="0" w:oddVBand="0" w:evenVBand="0" w:oddHBand="0" w:evenHBand="1" w:firstRowFirstColumn="0" w:firstRowLastColumn="0" w:lastRowFirstColumn="0" w:lastRowLastColumn="0"/>
          <w:trHeight w:val="1708"/>
        </w:trPr>
        <w:tc>
          <w:tcPr>
            <w:cnfStyle w:val="001000000000" w:firstRow="0" w:lastRow="0" w:firstColumn="1" w:lastColumn="0" w:oddVBand="0" w:evenVBand="0" w:oddHBand="0" w:evenHBand="0" w:firstRowFirstColumn="0" w:firstRowLastColumn="0" w:lastRowFirstColumn="0" w:lastRowLastColumn="0"/>
            <w:tcW w:w="0" w:type="dxa"/>
          </w:tcPr>
          <w:p w14:paraId="35084710" w14:textId="77777777" w:rsidR="000F7812" w:rsidRPr="008648E2" w:rsidRDefault="000F7812" w:rsidP="00900625">
            <w:r w:rsidRPr="008648E2">
              <w:t>Explain</w:t>
            </w:r>
          </w:p>
        </w:tc>
        <w:tc>
          <w:tcPr>
            <w:tcW w:w="0" w:type="dxa"/>
          </w:tcPr>
          <w:p w14:paraId="199B04A9" w14:textId="06CA4E3D" w:rsidR="00C75A01" w:rsidRPr="008648E2" w:rsidRDefault="000F7812" w:rsidP="00900625">
            <w:pPr>
              <w:cnfStyle w:val="000000010000" w:firstRow="0" w:lastRow="0" w:firstColumn="0" w:lastColumn="0" w:oddVBand="0" w:evenVBand="0" w:oddHBand="0" w:evenHBand="1" w:firstRowFirstColumn="0" w:firstRowLastColumn="0" w:lastRowFirstColumn="0" w:lastRowLastColumn="0"/>
            </w:pPr>
            <w:r w:rsidRPr="008648E2">
              <w:t>Write the reasons why you think it will happen this way.</w:t>
            </w:r>
            <w:r w:rsidR="00363D83">
              <w:t xml:space="preserve"> </w:t>
            </w:r>
            <w:r w:rsidR="00B57AC5">
              <w:t>You must explain the reasons for</w:t>
            </w:r>
            <w:r w:rsidR="00363D83">
              <w:t xml:space="preserve"> all your predictions.</w:t>
            </w:r>
          </w:p>
        </w:tc>
      </w:tr>
      <w:tr w:rsidR="000F7812" w:rsidRPr="008648E2" w14:paraId="2750C464" w14:textId="77777777" w:rsidTr="007523AC">
        <w:trPr>
          <w:cnfStyle w:val="000000100000" w:firstRow="0" w:lastRow="0" w:firstColumn="0" w:lastColumn="0" w:oddVBand="0" w:evenVBand="0" w:oddHBand="1" w:evenHBand="0" w:firstRowFirstColumn="0" w:firstRowLastColumn="0" w:lastRowFirstColumn="0" w:lastRowLastColumn="0"/>
          <w:trHeight w:val="1832"/>
        </w:trPr>
        <w:tc>
          <w:tcPr>
            <w:cnfStyle w:val="001000000000" w:firstRow="0" w:lastRow="0" w:firstColumn="1" w:lastColumn="0" w:oddVBand="0" w:evenVBand="0" w:oddHBand="0" w:evenHBand="0" w:firstRowFirstColumn="0" w:firstRowLastColumn="0" w:lastRowFirstColumn="0" w:lastRowLastColumn="0"/>
            <w:tcW w:w="0" w:type="dxa"/>
          </w:tcPr>
          <w:p w14:paraId="27051DBE" w14:textId="77777777" w:rsidR="000F7812" w:rsidRPr="008648E2" w:rsidRDefault="000F7812" w:rsidP="00900625">
            <w:r w:rsidRPr="008648E2">
              <w:t>Observe</w:t>
            </w:r>
          </w:p>
        </w:tc>
        <w:tc>
          <w:tcPr>
            <w:tcW w:w="0" w:type="dxa"/>
          </w:tcPr>
          <w:p w14:paraId="0A52D8B8" w14:textId="579E7DF8" w:rsidR="00872E26" w:rsidRPr="008648E2" w:rsidRDefault="000F7812" w:rsidP="00900625">
            <w:pPr>
              <w:cnfStyle w:val="000000100000" w:firstRow="0" w:lastRow="0" w:firstColumn="0" w:lastColumn="0" w:oddVBand="0" w:evenVBand="0" w:oddHBand="1" w:evenHBand="0" w:firstRowFirstColumn="0" w:firstRowLastColumn="0" w:lastRowFirstColumn="0" w:lastRowLastColumn="0"/>
            </w:pPr>
            <w:r>
              <w:t>D</w:t>
            </w:r>
            <w:r w:rsidRPr="008648E2">
              <w:t>escribe what you did see</w:t>
            </w:r>
            <w:r w:rsidR="000648DD">
              <w:t>. Complete this for all the activities</w:t>
            </w:r>
            <w:r w:rsidR="00417F7B">
              <w:t xml:space="preserve"> you have </w:t>
            </w:r>
            <w:r w:rsidR="009736E6">
              <w:t>conducted</w:t>
            </w:r>
            <w:r w:rsidRPr="008648E2">
              <w:t>.</w:t>
            </w:r>
          </w:p>
        </w:tc>
      </w:tr>
      <w:tr w:rsidR="000F7812" w:rsidRPr="008648E2" w14:paraId="702C63A0" w14:textId="77777777" w:rsidTr="007523AC">
        <w:trPr>
          <w:cnfStyle w:val="000000010000" w:firstRow="0" w:lastRow="0" w:firstColumn="0" w:lastColumn="0" w:oddVBand="0" w:evenVBand="0" w:oddHBand="0" w:evenHBand="1" w:firstRowFirstColumn="0" w:firstRowLastColumn="0" w:lastRowFirstColumn="0" w:lastRowLastColumn="0"/>
          <w:trHeight w:val="1560"/>
        </w:trPr>
        <w:tc>
          <w:tcPr>
            <w:cnfStyle w:val="001000000000" w:firstRow="0" w:lastRow="0" w:firstColumn="1" w:lastColumn="0" w:oddVBand="0" w:evenVBand="0" w:oddHBand="0" w:evenHBand="0" w:firstRowFirstColumn="0" w:firstRowLastColumn="0" w:lastRowFirstColumn="0" w:lastRowLastColumn="0"/>
            <w:tcW w:w="0" w:type="dxa"/>
          </w:tcPr>
          <w:p w14:paraId="608AF6FC" w14:textId="77777777" w:rsidR="000F7812" w:rsidRPr="008648E2" w:rsidRDefault="000F7812" w:rsidP="00900625">
            <w:r w:rsidRPr="008648E2">
              <w:t>Explain</w:t>
            </w:r>
          </w:p>
        </w:tc>
        <w:tc>
          <w:tcPr>
            <w:tcW w:w="0" w:type="dxa"/>
          </w:tcPr>
          <w:p w14:paraId="4E320666" w14:textId="5D320697" w:rsidR="00872E26" w:rsidRPr="008648E2" w:rsidRDefault="000F7812" w:rsidP="00900625">
            <w:pPr>
              <w:cnfStyle w:val="000000010000" w:firstRow="0" w:lastRow="0" w:firstColumn="0" w:lastColumn="0" w:oddVBand="0" w:evenVBand="0" w:oddHBand="0" w:evenHBand="1" w:firstRowFirstColumn="0" w:firstRowLastColumn="0" w:lastRowFirstColumn="0" w:lastRowLastColumn="0"/>
            </w:pPr>
            <w:r w:rsidRPr="008648E2">
              <w:t>Add to or change your ideas about why it happened.</w:t>
            </w:r>
          </w:p>
        </w:tc>
      </w:tr>
    </w:tbl>
    <w:p w14:paraId="77E20573" w14:textId="3E80CAB6" w:rsidR="00EB1737" w:rsidRPr="00F37BC5" w:rsidRDefault="00533ACA" w:rsidP="00423762">
      <w:pPr>
        <w:pStyle w:val="FeatureBox2"/>
        <w:rPr>
          <w:b/>
          <w:bCs/>
        </w:rPr>
      </w:pPr>
      <w:r w:rsidRPr="00533ACA">
        <w:rPr>
          <w:b/>
          <w:bCs/>
        </w:rPr>
        <w:t>Note:</w:t>
      </w:r>
      <w:r w:rsidR="00077B3C">
        <w:rPr>
          <w:b/>
          <w:bCs/>
        </w:rPr>
        <w:t xml:space="preserve"> </w:t>
      </w:r>
      <w:r w:rsidR="006B4ABD">
        <w:t>y</w:t>
      </w:r>
      <w:r w:rsidR="006B4ABD" w:rsidRPr="00E9727F">
        <w:t xml:space="preserve">ou </w:t>
      </w:r>
      <w:r w:rsidR="007923E2" w:rsidRPr="00E9727F">
        <w:t xml:space="preserve">may use the same table or complete a separate PEOE </w:t>
      </w:r>
      <w:r w:rsidR="00077B3C" w:rsidRPr="00E9727F">
        <w:t xml:space="preserve">table </w:t>
      </w:r>
      <w:r w:rsidR="00E9727F" w:rsidRPr="00E9727F">
        <w:t>for each activity.</w:t>
      </w:r>
      <w:r w:rsidR="00EB1737">
        <w:br w:type="page"/>
      </w:r>
    </w:p>
    <w:p w14:paraId="7908FEE1" w14:textId="0E10A238" w:rsidR="001D57E5" w:rsidRDefault="001D57E5" w:rsidP="001D57E5">
      <w:pPr>
        <w:pStyle w:val="Heading3"/>
      </w:pPr>
      <w:bookmarkStart w:id="22" w:name="_Toc148345093"/>
      <w:r>
        <w:t>Activity 4</w:t>
      </w:r>
      <w:r w:rsidR="002D4007">
        <w:t xml:space="preserve"> –</w:t>
      </w:r>
      <w:r>
        <w:t xml:space="preserve"> </w:t>
      </w:r>
      <w:r w:rsidR="002D4007">
        <w:t>b</w:t>
      </w:r>
      <w:r>
        <w:t xml:space="preserve">uffers </w:t>
      </w:r>
      <w:r w:rsidR="00036F91">
        <w:t>and</w:t>
      </w:r>
      <w:r w:rsidR="00A67C17">
        <w:t xml:space="preserve"> titration curves</w:t>
      </w:r>
      <w:bookmarkEnd w:id="22"/>
    </w:p>
    <w:p w14:paraId="446093DD" w14:textId="4A8013D9" w:rsidR="00896299" w:rsidRDefault="00EB1737" w:rsidP="00E9727F">
      <w:r>
        <w:t xml:space="preserve">Analyse the </w:t>
      </w:r>
      <w:r w:rsidR="00896299">
        <w:t>titration curve given below and answer the following questions.</w:t>
      </w:r>
    </w:p>
    <w:p w14:paraId="0EC8A7B0" w14:textId="6DED7764" w:rsidR="009842DF" w:rsidRPr="009842DF" w:rsidRDefault="009842DF" w:rsidP="00E9727F">
      <w:pPr>
        <w:rPr>
          <w:b/>
          <w:bCs/>
        </w:rPr>
      </w:pPr>
      <w:r>
        <w:rPr>
          <w:b/>
          <w:bCs/>
        </w:rPr>
        <w:t>Figure 3 – t</w:t>
      </w:r>
      <w:r w:rsidRPr="009842DF">
        <w:rPr>
          <w:b/>
          <w:bCs/>
        </w:rPr>
        <w:t>he titration curve for the neutralisation reaction of acetic acid (ethanoic acid) with sodium hydroxide</w:t>
      </w:r>
    </w:p>
    <w:p w14:paraId="2E118840" w14:textId="65DE9172" w:rsidR="00F50DD6" w:rsidRDefault="0037583B" w:rsidP="00F50DD6">
      <w:r>
        <w:rPr>
          <w:noProof/>
        </w:rPr>
        <w:drawing>
          <wp:inline distT="0" distB="0" distL="0" distR="0" wp14:anchorId="693EEC85" wp14:editId="4040CD04">
            <wp:extent cx="6120130" cy="3585210"/>
            <wp:effectExtent l="0" t="0" r="0" b="0"/>
            <wp:docPr id="35" name="Picture 35" descr="Picture of a  titration curve for a weak acid and Na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icture of a  titration curve for a weak acid and NaOH."/>
                    <pic:cNvPicPr/>
                  </pic:nvPicPr>
                  <pic:blipFill>
                    <a:blip r:embed="rId34"/>
                    <a:stretch>
                      <a:fillRect/>
                    </a:stretch>
                  </pic:blipFill>
                  <pic:spPr>
                    <a:xfrm>
                      <a:off x="0" y="0"/>
                      <a:ext cx="6120130" cy="3585210"/>
                    </a:xfrm>
                    <a:prstGeom prst="rect">
                      <a:avLst/>
                    </a:prstGeom>
                  </pic:spPr>
                </pic:pic>
              </a:graphicData>
            </a:graphic>
          </wp:inline>
        </w:drawing>
      </w:r>
    </w:p>
    <w:p w14:paraId="58C267C5" w14:textId="663331EB" w:rsidR="00E267BA" w:rsidRDefault="00896299" w:rsidP="00746D8E">
      <w:pPr>
        <w:pStyle w:val="ListNumber"/>
        <w:numPr>
          <w:ilvl w:val="0"/>
          <w:numId w:val="10"/>
        </w:numPr>
      </w:pPr>
      <w:r>
        <w:t>Identify the buffer solut</w:t>
      </w:r>
      <w:r w:rsidR="006B3776">
        <w:t xml:space="preserve">ion formed by the reaction of </w:t>
      </w:r>
      <w:r w:rsidR="008C2DD8">
        <w:t>0.</w:t>
      </w:r>
      <w:r w:rsidR="008C2DD8" w:rsidRPr="00BA73EE">
        <w:t>1</w:t>
      </w:r>
      <w:r w:rsidR="006A56C0" w:rsidRPr="00BA73EE">
        <w:t xml:space="preserve">M </w:t>
      </w:r>
      <m:oMath>
        <m:sSub>
          <m:sSubPr>
            <m:ctrlPr>
              <w:rPr>
                <w:rFonts w:ascii="Cambria Math" w:hAnsi="Cambria Math"/>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COOH</m:t>
        </m:r>
      </m:oMath>
      <w:r w:rsidR="006B3776" w:rsidRPr="00BA73EE">
        <w:t xml:space="preserve"> </w:t>
      </w:r>
      <w:r w:rsidR="006B3776">
        <w:t xml:space="preserve">with 0.1M </w:t>
      </w:r>
      <m:oMath>
        <m:r>
          <w:rPr>
            <w:rFonts w:ascii="Cambria Math" w:hAnsi="Cambria Math"/>
          </w:rPr>
          <m:t>NaOH</m:t>
        </m:r>
      </m:oMath>
      <w:r w:rsidR="006B3776">
        <w:t xml:space="preserve"> </w:t>
      </w:r>
    </w:p>
    <w:p w14:paraId="64E5B57F" w14:textId="5AA3FE65" w:rsidR="00896299" w:rsidRPr="00C332BF" w:rsidRDefault="00896299" w:rsidP="00746D8E">
      <w:pPr>
        <w:pStyle w:val="ListNumber"/>
        <w:numPr>
          <w:ilvl w:val="0"/>
          <w:numId w:val="10"/>
        </w:numPr>
      </w:pPr>
      <w:r>
        <w:t xml:space="preserve">Annotate the following on the titration curve </w:t>
      </w:r>
      <w:r w:rsidR="00E267BA">
        <w:t>above</w:t>
      </w:r>
      <w:r w:rsidR="00D73BD2">
        <w:t>:</w:t>
      </w:r>
    </w:p>
    <w:p w14:paraId="6166A2C3" w14:textId="45F1DB62" w:rsidR="001D57E5" w:rsidRDefault="00253500" w:rsidP="00DD4912">
      <w:pPr>
        <w:pStyle w:val="ListBullet"/>
        <w:ind w:left="1134"/>
      </w:pPr>
      <w:r>
        <w:t>Buffering region</w:t>
      </w:r>
    </w:p>
    <w:p w14:paraId="6A7A1A9C" w14:textId="0A877D18" w:rsidR="00253500" w:rsidRPr="001D57E5" w:rsidRDefault="00E71163" w:rsidP="00DD4912">
      <w:pPr>
        <w:pStyle w:val="ListBullet"/>
        <w:ind w:left="1134"/>
      </w:pPr>
      <m:oMath>
        <m:sSub>
          <m:sSubPr>
            <m:ctrlPr>
              <w:rPr>
                <w:rFonts w:ascii="Cambria Math" w:hAnsi="Cambria Math"/>
                <w:iCs/>
              </w:rPr>
            </m:ctrlPr>
          </m:sSubPr>
          <m:e>
            <m:r>
              <m:rPr>
                <m:sty m:val="p"/>
              </m:rPr>
              <w:rPr>
                <w:rFonts w:ascii="Cambria Math" w:hAnsi="Cambria Math"/>
              </w:rPr>
              <m:t>pK</m:t>
            </m:r>
          </m:e>
          <m:sub>
            <m:r>
              <m:rPr>
                <m:sty m:val="p"/>
              </m:rPr>
              <w:rPr>
                <w:rFonts w:ascii="Cambria Math" w:hAnsi="Cambria Math"/>
              </w:rPr>
              <m:t>a</m:t>
            </m:r>
          </m:sub>
        </m:sSub>
      </m:oMath>
      <w:r w:rsidR="00F34D0F">
        <w:rPr>
          <w:rFonts w:eastAsiaTheme="minorEastAsia"/>
        </w:rPr>
        <w:t xml:space="preserve"> of the buffer</w:t>
      </w:r>
    </w:p>
    <w:p w14:paraId="35070B28" w14:textId="3D4592CF" w:rsidR="00C04CB9" w:rsidRPr="00E257A9" w:rsidRDefault="00C04CB9" w:rsidP="009A7A84">
      <w:pPr>
        <w:pStyle w:val="FeatureBox3"/>
        <w:rPr>
          <w:b/>
          <w:bCs/>
        </w:rPr>
      </w:pPr>
      <w:r w:rsidRPr="00E257A9">
        <w:rPr>
          <w:b/>
          <w:bCs/>
        </w:rPr>
        <w:t>Checkpoint 3</w:t>
      </w:r>
      <w:r w:rsidR="00D94630">
        <w:rPr>
          <w:b/>
          <w:bCs/>
        </w:rPr>
        <w:t xml:space="preserve">: </w:t>
      </w:r>
      <w:r w:rsidR="009A7A84">
        <w:t>a</w:t>
      </w:r>
      <w:r w:rsidR="00D94630" w:rsidRPr="00D94630">
        <w:t>nswer the following question</w:t>
      </w:r>
      <w:r w:rsidR="0071669A">
        <w:t>:</w:t>
      </w:r>
    </w:p>
    <w:p w14:paraId="62CED569" w14:textId="4BFD5E7D" w:rsidR="00050853" w:rsidRDefault="004C0861" w:rsidP="004C0861">
      <w:pPr>
        <w:pStyle w:val="FeatureBox3"/>
      </w:pPr>
      <w:r>
        <w:rPr>
          <w:b/>
          <w:bCs/>
        </w:rPr>
        <w:t>Question 6</w:t>
      </w:r>
      <w:r w:rsidR="00EB064F">
        <w:rPr>
          <w:b/>
          <w:bCs/>
        </w:rPr>
        <w:t>:</w:t>
      </w:r>
      <w:r>
        <w:rPr>
          <w:b/>
          <w:bCs/>
        </w:rPr>
        <w:t xml:space="preserve"> </w:t>
      </w:r>
      <w:r w:rsidR="00C62C0D">
        <w:t xml:space="preserve">Research an example of </w:t>
      </w:r>
      <w:r w:rsidR="00E73C27">
        <w:t>a buffer</w:t>
      </w:r>
      <w:r w:rsidR="00091E3C">
        <w:t xml:space="preserve"> (other than that covered in class)</w:t>
      </w:r>
      <w:r w:rsidR="00E73C27">
        <w:t xml:space="preserve"> essential for the normal functioning of </w:t>
      </w:r>
      <w:r w:rsidR="00091E3C">
        <w:t>natural systems</w:t>
      </w:r>
      <w:r w:rsidR="00DE6236">
        <w:t>,</w:t>
      </w:r>
      <w:r w:rsidR="00091E3C">
        <w:t xml:space="preserve"> such as </w:t>
      </w:r>
      <w:r w:rsidR="00642682">
        <w:t xml:space="preserve">the </w:t>
      </w:r>
      <w:r w:rsidR="00091E3C">
        <w:t>human body</w:t>
      </w:r>
      <w:r w:rsidR="00E93FA2">
        <w:t xml:space="preserve"> or </w:t>
      </w:r>
      <w:r w:rsidR="006B0102">
        <w:t xml:space="preserve">maintaining </w:t>
      </w:r>
      <w:r w:rsidR="00642682">
        <w:t xml:space="preserve">the </w:t>
      </w:r>
      <w:r w:rsidR="006B0102">
        <w:t>pH of water bodies such as rivers.</w:t>
      </w:r>
    </w:p>
    <w:p w14:paraId="3E91B91A" w14:textId="77777777" w:rsidR="00050853" w:rsidRDefault="00050853">
      <w:pPr>
        <w:spacing w:before="0" w:after="160" w:line="259" w:lineRule="auto"/>
      </w:pPr>
      <w:r>
        <w:br w:type="page"/>
      </w:r>
    </w:p>
    <w:p w14:paraId="3D2D21FA" w14:textId="6B160BDA" w:rsidR="004322C8" w:rsidRDefault="004322C8" w:rsidP="00383095">
      <w:pPr>
        <w:pStyle w:val="FeatureBox3"/>
        <w:rPr>
          <w:b/>
          <w:bCs/>
        </w:rPr>
      </w:pPr>
      <w:r>
        <w:rPr>
          <w:b/>
          <w:bCs/>
        </w:rPr>
        <w:t>Checkpoint 4:</w:t>
      </w:r>
      <w:r w:rsidR="007717A7">
        <w:rPr>
          <w:b/>
          <w:bCs/>
        </w:rPr>
        <w:t xml:space="preserve"> </w:t>
      </w:r>
      <w:r w:rsidR="00383095">
        <w:t>a</w:t>
      </w:r>
      <w:r w:rsidRPr="00E619B5">
        <w:t>nswer the following question</w:t>
      </w:r>
      <w:r w:rsidR="0071669A">
        <w:t>:</w:t>
      </w:r>
    </w:p>
    <w:p w14:paraId="6D301D08" w14:textId="7E3C2C5A" w:rsidR="004322C8" w:rsidRDefault="00355245" w:rsidP="00355245">
      <w:pPr>
        <w:pStyle w:val="FeatureBox3"/>
      </w:pPr>
      <w:r>
        <w:rPr>
          <w:b/>
          <w:bCs/>
        </w:rPr>
        <w:t>Question 7</w:t>
      </w:r>
      <w:r w:rsidR="00EB064F">
        <w:rPr>
          <w:b/>
          <w:bCs/>
        </w:rPr>
        <w:t>:</w:t>
      </w:r>
      <w:r>
        <w:rPr>
          <w:b/>
          <w:bCs/>
        </w:rPr>
        <w:t xml:space="preserve"> </w:t>
      </w:r>
      <w:r w:rsidR="004322C8" w:rsidRPr="00AF258A">
        <w:t>Sodium hypochlorite</w:t>
      </w:r>
      <m:oMath>
        <m:d>
          <m:dPr>
            <m:ctrlPr>
              <w:rPr>
                <w:rFonts w:ascii="Cambria Math" w:hAnsi="Cambria Math"/>
                <w:iCs/>
              </w:rPr>
            </m:ctrlPr>
          </m:dPr>
          <m:e>
            <m:r>
              <m:rPr>
                <m:sty m:val="p"/>
              </m:rPr>
              <w:rPr>
                <w:rFonts w:ascii="Cambria Math" w:hAnsi="Cambria Math"/>
              </w:rPr>
              <m:t>NaOCl</m:t>
            </m:r>
          </m:e>
        </m:d>
      </m:oMath>
      <w:r w:rsidR="004322C8" w:rsidRPr="00F033C4">
        <w:rPr>
          <w:iCs/>
        </w:rPr>
        <w:t xml:space="preserve"> is</w:t>
      </w:r>
      <w:r w:rsidR="004322C8" w:rsidRPr="00AF258A">
        <w:t xml:space="preserve"> the active ingredient in pool chlorine. It completely dissolves in water to produce the hypochlorite ion (</w:t>
      </w:r>
      <m:oMath>
        <m:r>
          <w:rPr>
            <w:rFonts w:ascii="Cambria Math" w:hAnsi="Cambria Math"/>
          </w:rPr>
          <m:t>O</m:t>
        </m:r>
        <m:sSup>
          <m:sSupPr>
            <m:ctrlPr>
              <w:rPr>
                <w:rFonts w:ascii="Cambria Math" w:hAnsi="Cambria Math"/>
                <w:i/>
              </w:rPr>
            </m:ctrlPr>
          </m:sSupPr>
          <m:e>
            <m:r>
              <w:rPr>
                <w:rFonts w:ascii="Cambria Math" w:hAnsi="Cambria Math"/>
              </w:rPr>
              <m:t>Cl</m:t>
            </m:r>
          </m:e>
          <m:sup>
            <m:r>
              <w:rPr>
                <w:rFonts w:ascii="Cambria Math" w:hAnsi="Cambria Math"/>
              </w:rPr>
              <m:t>-</m:t>
            </m:r>
          </m:sup>
        </m:sSup>
      </m:oMath>
      <w:r w:rsidR="004322C8" w:rsidRPr="00AF258A">
        <w:t>), which undergoes hydrolysis according to the following equilibrium.</w:t>
      </w:r>
    </w:p>
    <w:p w14:paraId="69D69AB0" w14:textId="27205D5E" w:rsidR="004322C8" w:rsidRPr="00DE3D46" w:rsidRDefault="00E71163" w:rsidP="00383095">
      <w:pPr>
        <w:pStyle w:val="FeatureBox3"/>
        <w:rPr>
          <w:rFonts w:eastAsiaTheme="minorEastAsia"/>
          <w:iCs/>
        </w:rPr>
      </w:pPr>
      <m:oMathPara>
        <m:oMath>
          <m:sSubSup>
            <m:sSubSupPr>
              <m:ctrlPr>
                <w:rPr>
                  <w:rFonts w:ascii="Cambria Math" w:hAnsi="Cambria Math"/>
                  <w:iCs/>
                </w:rPr>
              </m:ctrlPr>
            </m:sSubSupPr>
            <m:e>
              <m:r>
                <m:rPr>
                  <m:sty m:val="p"/>
                </m:rPr>
                <w:rPr>
                  <w:rFonts w:ascii="Cambria Math" w:hAnsi="Cambria Math"/>
                </w:rPr>
                <m:t>OCl</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eastAsiaTheme="minorEastAsia" w:hAnsi="Cambria Math"/>
            </w:rPr>
            <m:t>+</m:t>
          </m:r>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hAnsi="Cambria Math"/>
                  <w:iCs/>
                </w:rPr>
              </m:ctrlPr>
            </m:sSubPr>
            <m:e>
              <m:r>
                <m:rPr>
                  <m:sty m:val="p"/>
                </m:rPr>
                <w:rPr>
                  <w:rFonts w:ascii="Cambria Math" w:eastAsiaTheme="minorEastAsia" w:hAnsi="Cambria Math"/>
                </w:rPr>
                <m:t>O</m:t>
              </m:r>
            </m:e>
            <m:sub>
              <m:d>
                <m:dPr>
                  <m:ctrlPr>
                    <w:rPr>
                      <w:rFonts w:ascii="Cambria Math" w:eastAsiaTheme="minorEastAsia" w:hAnsi="Cambria Math"/>
                      <w:iCs/>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m:t>
          </m:r>
          <m:sSub>
            <m:sSubPr>
              <m:ctrlPr>
                <w:rPr>
                  <w:rFonts w:ascii="Cambria Math" w:hAnsi="Cambria Math"/>
                  <w:iCs/>
                </w:rPr>
              </m:ctrlPr>
            </m:sSubPr>
            <m:e>
              <m:r>
                <m:rPr>
                  <m:sty m:val="p"/>
                </m:rPr>
                <w:rPr>
                  <w:rFonts w:ascii="Cambria Math" w:eastAsiaTheme="minorEastAsia" w:hAnsi="Cambria Math"/>
                </w:rPr>
                <m:t>HOCl</m:t>
              </m:r>
            </m:e>
            <m:sub>
              <m:d>
                <m:dPr>
                  <m:ctrlPr>
                    <w:rPr>
                      <w:rFonts w:ascii="Cambria Math" w:eastAsiaTheme="minorEastAsia" w:hAnsi="Cambria Math"/>
                      <w:iCs/>
                    </w:rPr>
                  </m:ctrlPr>
                </m:dPr>
                <m:e>
                  <m:r>
                    <m:rPr>
                      <m:sty m:val="p"/>
                    </m:rPr>
                    <w:rPr>
                      <w:rFonts w:ascii="Cambria Math" w:eastAsiaTheme="minorEastAsia" w:hAnsi="Cambria Math"/>
                    </w:rPr>
                    <m:t>aq</m:t>
                  </m:r>
                </m:e>
              </m:d>
            </m:sub>
          </m:sSub>
          <m:r>
            <m:rPr>
              <m:sty m:val="p"/>
            </m:rPr>
            <w:rPr>
              <w:rFonts w:ascii="Cambria Math" w:eastAsiaTheme="minorEastAsia" w:hAnsi="Cambria Math"/>
            </w:rPr>
            <m:t>+ O</m:t>
          </m:r>
          <m:sSubSup>
            <m:sSubSupPr>
              <m:ctrlPr>
                <w:rPr>
                  <w:rFonts w:ascii="Cambria Math" w:eastAsiaTheme="minorEastAsia" w:hAnsi="Cambria Math"/>
                  <w:iCs/>
                </w:rPr>
              </m:ctrlPr>
            </m:sSubSupPr>
            <m:e>
              <m:r>
                <m:rPr>
                  <m:sty m:val="p"/>
                </m:rPr>
                <w:rPr>
                  <w:rFonts w:ascii="Cambria Math" w:eastAsiaTheme="minorEastAsia" w:hAnsi="Cambria Math"/>
                </w:rPr>
                <m:t>H</m:t>
              </m:r>
            </m:e>
            <m:sub>
              <m:d>
                <m:dPr>
                  <m:ctrlPr>
                    <w:rPr>
                      <w:rFonts w:ascii="Cambria Math" w:eastAsiaTheme="minorEastAsia" w:hAnsi="Cambria Math"/>
                      <w:iCs/>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m:oMathPara>
    </w:p>
    <w:p w14:paraId="12D3BB6A" w14:textId="64A0851E" w:rsidR="00DC554F" w:rsidRDefault="004322C8" w:rsidP="00383095">
      <w:pPr>
        <w:pStyle w:val="FeatureBox3"/>
      </w:pPr>
      <w:r>
        <w:t xml:space="preserve">The equilibrium constant for this reaction at </w:t>
      </w:r>
      <m:oMath>
        <m:r>
          <w:rPr>
            <w:rFonts w:ascii="Cambria Math" w:hAnsi="Cambria Math"/>
          </w:rPr>
          <m:t>25°C</m:t>
        </m:r>
      </m:oMath>
      <w:r>
        <w:t xml:space="preserve"> is </w:t>
      </w:r>
      <m:oMath>
        <m:r>
          <w:rPr>
            <w:rFonts w:ascii="Cambria Math" w:hAnsi="Cambria Math"/>
          </w:rPr>
          <m:t xml:space="preserve">3.33 x </m:t>
        </m:r>
        <m:sSup>
          <m:sSupPr>
            <m:ctrlPr>
              <w:rPr>
                <w:rFonts w:ascii="Cambria Math" w:hAnsi="Cambria Math"/>
                <w:i/>
              </w:rPr>
            </m:ctrlPr>
          </m:sSupPr>
          <m:e>
            <m:r>
              <w:rPr>
                <w:rFonts w:ascii="Cambria Math" w:hAnsi="Cambria Math"/>
              </w:rPr>
              <m:t>10</m:t>
            </m:r>
          </m:e>
          <m:sup>
            <m:r>
              <w:rPr>
                <w:rFonts w:ascii="Cambria Math" w:hAnsi="Cambria Math"/>
              </w:rPr>
              <m:t>-7</m:t>
            </m:r>
          </m:sup>
        </m:sSup>
      </m:oMath>
      <w:r>
        <w:t xml:space="preserve">. Another buffer is used to maintain the pool pH at 7.5 and hypochlorous acid </w:t>
      </w:r>
      <w:r w:rsidRPr="001E4636">
        <w:t>(</w:t>
      </w:r>
      <m:oMath>
        <m:r>
          <m:rPr>
            <m:sty m:val="p"/>
          </m:rPr>
          <w:rPr>
            <w:rFonts w:ascii="Cambria Math" w:hAnsi="Cambria Math"/>
          </w:rPr>
          <m:t>HOCl</m:t>
        </m:r>
      </m:oMath>
      <w:r w:rsidRPr="001E4636">
        <w:t>)</w:t>
      </w:r>
      <w:r>
        <w:t xml:space="preserve"> concentration at </w:t>
      </w:r>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r>
          <m:rPr>
            <m:sty m:val="p"/>
          </m:rPr>
          <w:rPr>
            <w:rFonts w:ascii="Cambria Math" w:hAnsi="Cambria Math"/>
          </w:rPr>
          <m:t>mol</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rPr>
              <m:t>-1</m:t>
            </m:r>
          </m:sup>
        </m:sSup>
      </m:oMath>
      <w:r>
        <w:t>. Calculate the volume of 2.0</w:t>
      </w:r>
      <w:r w:rsidRPr="004D442B">
        <w:rPr>
          <w:rFonts w:ascii="Cambria Math" w:hAnsi="Cambria Math"/>
          <w:i/>
        </w:rPr>
        <w:t xml:space="preserve"> </w:t>
      </w:r>
      <m:oMath>
        <m:r>
          <m:rPr>
            <m:sty m:val="p"/>
          </m:rPr>
          <w:rPr>
            <w:rFonts w:ascii="Cambria Math" w:hAnsi="Cambria Math"/>
          </w:rPr>
          <m:t>mol</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rPr>
              <m:t>-1</m:t>
            </m:r>
          </m:sup>
        </m:sSup>
      </m:oMath>
      <w:r>
        <w:t>sodium hypochlorite solution</w:t>
      </w:r>
      <m:oMath>
        <m:d>
          <m:dPr>
            <m:ctrlPr>
              <w:rPr>
                <w:rFonts w:ascii="Cambria Math" w:hAnsi="Cambria Math"/>
                <w:iCs/>
              </w:rPr>
            </m:ctrlPr>
          </m:dPr>
          <m:e>
            <m:r>
              <m:rPr>
                <m:sty m:val="p"/>
              </m:rPr>
              <w:rPr>
                <w:rFonts w:ascii="Cambria Math" w:hAnsi="Cambria Math"/>
              </w:rPr>
              <m:t>NaOCl</m:t>
            </m:r>
          </m:e>
        </m:d>
      </m:oMath>
      <w:r>
        <w:t xml:space="preserve">  that needs to be added to a </w:t>
      </w:r>
      <m:oMath>
        <m:r>
          <w:rPr>
            <w:rFonts w:ascii="Cambria Math" w:hAnsi="Cambria Math"/>
          </w:rPr>
          <m:t xml:space="preserve">1.00 </m:t>
        </m:r>
        <m:r>
          <w:rPr>
            <w:rFonts w:ascii="Cambria Math" w:hAnsi="Cambria Math" w:cs="BCKFM M+ Myriad Pro"/>
          </w:rPr>
          <m:t xml:space="preserve">× </m:t>
        </m:r>
        <m:r>
          <w:rPr>
            <w:rFonts w:ascii="Cambria Math" w:hAnsi="Cambria Math"/>
          </w:rPr>
          <m:t>1</m:t>
        </m:r>
        <m:sSup>
          <m:sSupPr>
            <m:ctrlPr>
              <w:rPr>
                <w:rFonts w:ascii="Cambria Math" w:hAnsi="Cambria Math"/>
                <w:i/>
              </w:rPr>
            </m:ctrlPr>
          </m:sSupPr>
          <m:e>
            <m:r>
              <w:rPr>
                <w:rFonts w:ascii="Cambria Math" w:hAnsi="Cambria Math"/>
              </w:rPr>
              <m:t>0</m:t>
            </m:r>
          </m:e>
          <m:sup>
            <m:r>
              <w:rPr>
                <w:rFonts w:ascii="Cambria Math" w:hAnsi="Cambria Math"/>
              </w:rPr>
              <m:t>4</m:t>
            </m:r>
          </m:sup>
        </m:sSup>
        <m:r>
          <w:rPr>
            <w:rFonts w:ascii="Cambria Math" w:hAnsi="Cambria Math"/>
            <w:sz w:val="18"/>
            <w:szCs w:val="18"/>
          </w:rPr>
          <m:t xml:space="preserve"> </m:t>
        </m:r>
        <m:r>
          <m:rPr>
            <m:sty m:val="p"/>
          </m:rPr>
          <w:rPr>
            <w:rFonts w:ascii="Cambria Math" w:hAnsi="Cambria Math"/>
          </w:rPr>
          <m:t>L</m:t>
        </m:r>
      </m:oMath>
      <w:r>
        <w:t xml:space="preserve"> pool to meet these required conditions.</w:t>
      </w:r>
    </w:p>
    <w:p w14:paraId="4D1E0E54" w14:textId="64902A25" w:rsidR="00CA229D" w:rsidRDefault="00CA229D" w:rsidP="00383095">
      <w:pPr>
        <w:pStyle w:val="FeatureBox3"/>
        <w:rPr>
          <w:b/>
          <w:bCs/>
        </w:rPr>
      </w:pPr>
      <w:r>
        <w:rPr>
          <w:b/>
          <w:bCs/>
        </w:rPr>
        <w:t>Checkpoint 5:</w:t>
      </w:r>
      <w:r w:rsidR="007C13F4">
        <w:rPr>
          <w:b/>
          <w:bCs/>
        </w:rPr>
        <w:t xml:space="preserve"> </w:t>
      </w:r>
      <w:r w:rsidR="00383095">
        <w:t>a</w:t>
      </w:r>
      <w:r w:rsidRPr="00E619B5">
        <w:t>nswer the following question</w:t>
      </w:r>
      <w:r w:rsidR="0071669A">
        <w:t>:</w:t>
      </w:r>
    </w:p>
    <w:p w14:paraId="6C177E00" w14:textId="3FB763E3" w:rsidR="00CA229D" w:rsidRDefault="00CB40D5" w:rsidP="00CB40D5">
      <w:pPr>
        <w:pStyle w:val="FeatureBox3"/>
      </w:pPr>
      <w:r>
        <w:rPr>
          <w:b/>
          <w:bCs/>
        </w:rPr>
        <w:t>Question 8</w:t>
      </w:r>
      <w:r w:rsidR="00EB064F">
        <w:rPr>
          <w:b/>
          <w:bCs/>
        </w:rPr>
        <w:t>:</w:t>
      </w:r>
      <w:r>
        <w:rPr>
          <w:b/>
          <w:bCs/>
        </w:rPr>
        <w:t xml:space="preserve"> </w:t>
      </w:r>
      <w:r w:rsidR="00CA229D">
        <w:t xml:space="preserve">A student added concentrated hydrochloric acid </w:t>
      </w:r>
      <w:r w:rsidR="00CA229D" w:rsidRPr="00CB1B03">
        <w:t xml:space="preserve">into </w:t>
      </w:r>
      <w:r w:rsidR="00CA229D">
        <w:t>three unknown liquids</w:t>
      </w:r>
      <w:r w:rsidR="00642682">
        <w:t>,</w:t>
      </w:r>
      <w:r w:rsidR="00CA229D">
        <w:t xml:space="preserve"> X,</w:t>
      </w:r>
      <w:r w:rsidR="00642682">
        <w:t xml:space="preserve"> </w:t>
      </w:r>
      <w:r w:rsidR="00CA229D">
        <w:t xml:space="preserve">Y and Z. </w:t>
      </w:r>
      <w:r w:rsidR="00CA229D" w:rsidRPr="00CB1B03">
        <w:t>Solutions X and Y contain</w:t>
      </w:r>
      <w:r w:rsidR="00CA229D">
        <w:t>ed</w:t>
      </w:r>
      <w:r w:rsidR="00CA229D" w:rsidRPr="00CB1B03">
        <w:t xml:space="preserve"> the same type of ions. The pH of each was monitored over time and recorded in the graph shown.</w:t>
      </w:r>
      <w:r w:rsidR="00CA229D">
        <w:t xml:space="preserve"> The student concluded that solution</w:t>
      </w:r>
      <w:r w:rsidR="00642682">
        <w:t>s</w:t>
      </w:r>
      <w:r w:rsidR="00CA229D">
        <w:t xml:space="preserve"> X and Y are buffers and Z is distilled water.</w:t>
      </w:r>
    </w:p>
    <w:p w14:paraId="212AF51C" w14:textId="6AA16D7F" w:rsidR="00CE1E13" w:rsidRPr="00C1785B" w:rsidRDefault="00CE1E13" w:rsidP="00902671">
      <w:pPr>
        <w:pStyle w:val="FeatureBox3"/>
        <w:rPr>
          <w:b/>
          <w:bCs/>
        </w:rPr>
      </w:pPr>
      <w:r w:rsidRPr="00C1785B">
        <w:rPr>
          <w:b/>
          <w:bCs/>
        </w:rPr>
        <w:t>Figure 4</w:t>
      </w:r>
      <w:r w:rsidR="00CC22AF">
        <w:rPr>
          <w:b/>
          <w:bCs/>
        </w:rPr>
        <w:t xml:space="preserve"> –</w:t>
      </w:r>
      <w:r w:rsidR="00757C02" w:rsidRPr="00C1785B">
        <w:rPr>
          <w:b/>
          <w:bCs/>
        </w:rPr>
        <w:t xml:space="preserve"> </w:t>
      </w:r>
      <w:r w:rsidRPr="00C1785B">
        <w:rPr>
          <w:b/>
          <w:bCs/>
        </w:rPr>
        <w:t xml:space="preserve">pH </w:t>
      </w:r>
      <w:r w:rsidR="00757C02" w:rsidRPr="00C1785B">
        <w:rPr>
          <w:b/>
          <w:bCs/>
        </w:rPr>
        <w:t xml:space="preserve">versus time graph for solutions </w:t>
      </w:r>
      <m:oMath>
        <m:r>
          <m:rPr>
            <m:sty m:val="b"/>
          </m:rPr>
          <w:rPr>
            <w:rFonts w:ascii="Cambria Math" w:hAnsi="Cambria Math"/>
          </w:rPr>
          <m:t>X, Y</m:t>
        </m:r>
      </m:oMath>
      <w:r w:rsidR="00757C02" w:rsidRPr="00C1785B">
        <w:rPr>
          <w:b/>
          <w:bCs/>
        </w:rPr>
        <w:t xml:space="preserve"> and</w:t>
      </w:r>
      <m:oMath>
        <m:r>
          <m:rPr>
            <m:sty m:val="b"/>
          </m:rPr>
          <w:rPr>
            <w:rFonts w:ascii="Cambria Math" w:hAnsi="Cambria Math"/>
          </w:rPr>
          <m:t xml:space="preserve"> Z</m:t>
        </m:r>
      </m:oMath>
      <w:r w:rsidR="00757C02" w:rsidRPr="00C1785B">
        <w:rPr>
          <w:b/>
          <w:bCs/>
        </w:rPr>
        <w:t>.</w:t>
      </w:r>
    </w:p>
    <w:p w14:paraId="5C49B245" w14:textId="19F6615F" w:rsidR="00CA229D" w:rsidRDefault="00CA229D" w:rsidP="00902671">
      <w:pPr>
        <w:pStyle w:val="FeatureBox3"/>
      </w:pPr>
      <w:r>
        <w:rPr>
          <w:noProof/>
        </w:rPr>
        <w:drawing>
          <wp:inline distT="0" distB="0" distL="0" distR="0" wp14:anchorId="144DCE93" wp14:editId="2F907B8E">
            <wp:extent cx="2846567" cy="2522040"/>
            <wp:effectExtent l="0" t="0" r="0" b="0"/>
            <wp:docPr id="36" name="Picture 36" descr="Picture of a graph showing variation of pH wit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cture of a graph showing variation of pH with time.."/>
                    <pic:cNvPicPr/>
                  </pic:nvPicPr>
                  <pic:blipFill>
                    <a:blip r:embed="rId30"/>
                    <a:stretch>
                      <a:fillRect/>
                    </a:stretch>
                  </pic:blipFill>
                  <pic:spPr>
                    <a:xfrm>
                      <a:off x="0" y="0"/>
                      <a:ext cx="2852266" cy="2527089"/>
                    </a:xfrm>
                    <a:prstGeom prst="rect">
                      <a:avLst/>
                    </a:prstGeom>
                  </pic:spPr>
                </pic:pic>
              </a:graphicData>
            </a:graphic>
          </wp:inline>
        </w:drawing>
      </w:r>
    </w:p>
    <w:p w14:paraId="65D82277" w14:textId="1109D194" w:rsidR="00CC22AF" w:rsidRPr="00EB064F" w:rsidRDefault="00CC22AF" w:rsidP="00CC22AF">
      <w:pPr>
        <w:pStyle w:val="FeatureBox3"/>
        <w:rPr>
          <w:sz w:val="20"/>
          <w:szCs w:val="20"/>
        </w:rPr>
      </w:pPr>
      <w:r w:rsidRPr="00EB064F">
        <w:rPr>
          <w:sz w:val="20"/>
          <w:szCs w:val="20"/>
        </w:rPr>
        <w:t>Source: HSC Chemistry Examination 2021</w:t>
      </w:r>
    </w:p>
    <w:p w14:paraId="1248ED0B" w14:textId="1684B9E7" w:rsidR="00CA229D" w:rsidRDefault="00CA229D" w:rsidP="00746D8E">
      <w:pPr>
        <w:pStyle w:val="FeatureBox3"/>
        <w:numPr>
          <w:ilvl w:val="0"/>
          <w:numId w:val="19"/>
        </w:numPr>
        <w:ind w:left="567" w:hanging="567"/>
      </w:pPr>
      <w:r w:rsidRPr="003707CC">
        <w:t xml:space="preserve">Do you agree with </w:t>
      </w:r>
      <w:r w:rsidR="000A3E8A">
        <w:t xml:space="preserve">the </w:t>
      </w:r>
      <w:r w:rsidRPr="003707CC">
        <w:t>student’s conclusion</w:t>
      </w:r>
      <w:r w:rsidR="000A3E8A">
        <w:t>?</w:t>
      </w:r>
      <w:r w:rsidR="000A3E8A" w:rsidRPr="003707CC">
        <w:t xml:space="preserve"> </w:t>
      </w:r>
      <w:r w:rsidRPr="003707CC">
        <w:t>Explain with reason</w:t>
      </w:r>
      <w:r w:rsidR="00C1785B">
        <w:t>(</w:t>
      </w:r>
      <w:r w:rsidRPr="003707CC">
        <w:t>s</w:t>
      </w:r>
      <w:r w:rsidR="00C1785B">
        <w:t>)</w:t>
      </w:r>
      <w:r w:rsidRPr="003707CC">
        <w:t xml:space="preserve"> why or why not?</w:t>
      </w:r>
    </w:p>
    <w:p w14:paraId="6CD1D358" w14:textId="583CB3F3" w:rsidR="00A938CE" w:rsidRPr="00902671" w:rsidRDefault="00CA229D" w:rsidP="00746D8E">
      <w:pPr>
        <w:pStyle w:val="FeatureBox3"/>
        <w:numPr>
          <w:ilvl w:val="0"/>
          <w:numId w:val="19"/>
        </w:numPr>
        <w:ind w:left="567" w:hanging="567"/>
        <w:rPr>
          <w:rFonts w:eastAsiaTheme="minorEastAsia"/>
          <w:iCs/>
        </w:rPr>
      </w:pPr>
      <w:r>
        <w:t xml:space="preserve">Why do solutions X and Y solutions have different pH </w:t>
      </w:r>
      <w:r w:rsidR="0039377E">
        <w:t xml:space="preserve">values </w:t>
      </w:r>
      <w:r>
        <w:t xml:space="preserve">at </w:t>
      </w:r>
      <m:oMath>
        <m:sSub>
          <m:sSubPr>
            <m:ctrlPr>
              <w:rPr>
                <w:rFonts w:ascii="Cambria Math" w:hAnsi="Cambria Math"/>
                <w:iCs/>
              </w:rPr>
            </m:ctrlPr>
          </m:sSubPr>
          <m:e>
            <m:r>
              <m:rPr>
                <m:sty m:val="p"/>
              </m:rPr>
              <w:rPr>
                <w:rFonts w:ascii="Cambria Math" w:hAnsi="Cambria Math"/>
              </w:rPr>
              <m:t>t</m:t>
            </m:r>
          </m:e>
          <m:sub>
            <m:r>
              <m:rPr>
                <m:sty m:val="p"/>
              </m:rPr>
              <w:rPr>
                <w:rFonts w:ascii="Cambria Math" w:hAnsi="Cambria Math"/>
              </w:rPr>
              <m:t>2</m:t>
            </m:r>
          </m:sub>
        </m:sSub>
      </m:oMath>
      <w:r w:rsidR="0039377E" w:rsidRPr="0056069B">
        <w:rPr>
          <w:rFonts w:eastAsiaTheme="minorEastAsia"/>
          <w:iCs/>
        </w:rPr>
        <w:t>?</w:t>
      </w:r>
      <w:r w:rsidR="00902671" w:rsidRPr="00902671">
        <w:rPr>
          <w:rFonts w:eastAsiaTheme="minorEastAsia"/>
          <w:iCs/>
        </w:rPr>
        <w:br w:type="page"/>
      </w:r>
    </w:p>
    <w:p w14:paraId="78E1F9BA" w14:textId="19A60FFE" w:rsidR="00E27233" w:rsidRDefault="00E27233" w:rsidP="00BB6EBB">
      <w:pPr>
        <w:pStyle w:val="Heading2"/>
      </w:pPr>
      <w:bookmarkStart w:id="23" w:name="_Appendix"/>
      <w:bookmarkStart w:id="24" w:name="_Toc148345094"/>
      <w:bookmarkEnd w:id="23"/>
      <w:r>
        <w:t>Appendix</w:t>
      </w:r>
      <w:bookmarkEnd w:id="24"/>
    </w:p>
    <w:p w14:paraId="739F4E4E" w14:textId="07C9C18D" w:rsidR="002C2460" w:rsidRPr="00212434" w:rsidRDefault="002C2460" w:rsidP="003338BC">
      <w:pPr>
        <w:pStyle w:val="Heading3"/>
      </w:pPr>
      <w:bookmarkStart w:id="25" w:name="_Toc148345095"/>
      <w:r>
        <w:t xml:space="preserve">How to determine the </w:t>
      </w:r>
      <w:r w:rsidRPr="00212434">
        <w:t>pH of a buffer</w:t>
      </w:r>
      <w:r>
        <w:t xml:space="preserve"> solution</w:t>
      </w:r>
      <w:bookmarkEnd w:id="25"/>
    </w:p>
    <w:p w14:paraId="12C03AE0" w14:textId="3502F75D" w:rsidR="002C2460" w:rsidRPr="002C2460" w:rsidRDefault="002C2460" w:rsidP="002C2460">
      <w:r w:rsidRPr="007F2F73">
        <w:t xml:space="preserve">The equation for </w:t>
      </w:r>
      <w:r>
        <w:t xml:space="preserve">the </w:t>
      </w:r>
      <w:r w:rsidRPr="007F2F73">
        <w:t>dissociation constant</w:t>
      </w:r>
      <w:r>
        <w:t xml:space="preserve"> </w:t>
      </w:r>
      <w:r w:rsidRPr="00540FAB">
        <w:t>(</w:t>
      </w:r>
      <m:oMath>
        <m:sSub>
          <m:sSubPr>
            <m:ctrlPr>
              <w:rPr>
                <w:rStyle w:val="Strong"/>
                <w:rFonts w:ascii="Cambria Math" w:hAnsi="Cambria Math"/>
                <w:b w:val="0"/>
                <w:bCs w:val="0"/>
              </w:rPr>
            </m:ctrlPr>
          </m:sSubPr>
          <m:e>
            <m:r>
              <m:rPr>
                <m:sty m:val="p"/>
              </m:rPr>
              <w:rPr>
                <w:rStyle w:val="Strong"/>
                <w:rFonts w:ascii="Cambria Math" w:hAnsi="Cambria Math"/>
              </w:rPr>
              <m:t>K</m:t>
            </m:r>
          </m:e>
          <m:sub>
            <m:r>
              <m:rPr>
                <m:sty m:val="p"/>
              </m:rPr>
              <w:rPr>
                <w:rStyle w:val="Strong"/>
                <w:rFonts w:ascii="Cambria Math" w:hAnsi="Cambria Math"/>
              </w:rPr>
              <m:t>a</m:t>
            </m:r>
          </m:sub>
        </m:sSub>
      </m:oMath>
      <w:r w:rsidRPr="00540FAB">
        <w:t>)</w:t>
      </w:r>
      <w:r w:rsidRPr="007F2F73">
        <w:t xml:space="preserve"> of a weak acid can be rearrange</w:t>
      </w:r>
      <w:r>
        <w:t>d</w:t>
      </w:r>
      <w:r w:rsidRPr="007F2F73">
        <w:t xml:space="preserve"> to derive an equation for determining the </w:t>
      </w:r>
      <w:r>
        <w:t>pH</w:t>
      </w:r>
      <w:r w:rsidRPr="007F2F73">
        <w:t xml:space="preserve"> of buffers. This is </w:t>
      </w:r>
      <w:r>
        <w:t xml:space="preserve">the </w:t>
      </w:r>
      <w:r w:rsidRPr="007F2F73">
        <w:t>Henderson-Hasselbalch equation.</w:t>
      </w:r>
    </w:p>
    <w:p w14:paraId="2362D5EA" w14:textId="77777777" w:rsidR="009B548B" w:rsidRDefault="009B548B" w:rsidP="009B548B">
      <w:bookmarkStart w:id="26" w:name="_Scaffold_for_writing"/>
      <w:bookmarkEnd w:id="26"/>
      <w:r>
        <w:t>The equation for the ionisation of a weak acid HA is below:</w:t>
      </w:r>
    </w:p>
    <w:p w14:paraId="21B525EF" w14:textId="77777777" w:rsidR="009B548B" w:rsidRPr="009C4F66" w:rsidRDefault="00E71163" w:rsidP="009B548B">
      <w:pPr>
        <w:rPr>
          <w:iCs/>
        </w:rPr>
      </w:pPr>
      <m:oMathPara>
        <m:oMathParaPr>
          <m:jc m:val="left"/>
        </m:oMathParaPr>
        <m:oMath>
          <m:sSub>
            <m:sSubPr>
              <m:ctrlPr>
                <w:rPr>
                  <w:rFonts w:ascii="Cambria Math" w:hAnsi="Cambria Math" w:cstheme="minorBidi"/>
                  <w:iCs/>
                  <w:sz w:val="22"/>
                  <w:szCs w:val="22"/>
                </w:rPr>
              </m:ctrlPr>
            </m:sSubPr>
            <m:e>
              <m:r>
                <m:rPr>
                  <m:sty m:val="p"/>
                </m:rPr>
                <w:rPr>
                  <w:rFonts w:ascii="Cambria Math" w:hAnsi="Cambria Math"/>
                </w:rPr>
                <m:t>HA</m:t>
              </m:r>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cstheme="minorBidi"/>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iCs/>
                </w:rPr>
              </m:ctrlPr>
            </m:sSubSupPr>
            <m:e>
              <m:r>
                <m:rPr>
                  <m:sty m:val="p"/>
                </m:rPr>
                <w:rPr>
                  <w:rFonts w:ascii="Cambria Math" w:hAnsi="Cambria Math"/>
                </w:rPr>
                <m:t>A</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m:oMathPara>
    </w:p>
    <w:p w14:paraId="3D7D16F1" w14:textId="77777777" w:rsidR="009B548B" w:rsidRPr="00A94FD8" w:rsidRDefault="009B548B" w:rsidP="009B548B">
      <w:pPr>
        <w:rPr>
          <w:sz w:val="16"/>
          <w:szCs w:val="16"/>
        </w:rPr>
      </w:pPr>
      <w:r>
        <w:rPr>
          <w:sz w:val="16"/>
          <w:szCs w:val="16"/>
        </w:rPr>
        <w:t>w</w:t>
      </w:r>
      <w:r w:rsidRPr="00154743">
        <w:rPr>
          <w:sz w:val="16"/>
          <w:szCs w:val="16"/>
        </w:rPr>
        <w:t>eak acid</w:t>
      </w:r>
      <w:r>
        <w:rPr>
          <w:sz w:val="16"/>
          <w:szCs w:val="16"/>
        </w:rPr>
        <w:tab/>
      </w:r>
      <w:r>
        <w:rPr>
          <w:sz w:val="16"/>
          <w:szCs w:val="16"/>
        </w:rPr>
        <w:tab/>
        <w:t xml:space="preserve"> </w:t>
      </w:r>
      <w:r>
        <w:rPr>
          <w:sz w:val="16"/>
          <w:szCs w:val="16"/>
        </w:rPr>
        <w:tab/>
        <w:t xml:space="preserve"> conjugate base</w:t>
      </w:r>
    </w:p>
    <w:p w14:paraId="02E60295" w14:textId="77777777" w:rsidR="009B548B" w:rsidRPr="00F372CE" w:rsidRDefault="00E71163" w:rsidP="009B548B">
      <m:oMathPara>
        <m:oMathParaPr>
          <m:jc m:val="center"/>
        </m:oMathParaP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 xml:space="preserve">= </m:t>
          </m:r>
          <m:f>
            <m:fPr>
              <m:ctrlPr>
                <w:rPr>
                  <w:rFonts w:ascii="Cambria Math" w:hAnsi="Cambria Math"/>
                </w:rPr>
              </m:ctrlPr>
            </m:fPr>
            <m:num>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e>
              </m:d>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m:rPr>
                          <m:sty m:val="p"/>
                        </m:rPr>
                        <w:rPr>
                          <w:rFonts w:ascii="Cambria Math" w:hAnsi="Cambria Math"/>
                        </w:rPr>
                        <m:t>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e>
              </m:d>
            </m:num>
            <m:den>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HA</m:t>
                      </m:r>
                    </m:e>
                    <m:sub>
                      <m:d>
                        <m:dPr>
                          <m:ctrlPr>
                            <w:rPr>
                              <w:rFonts w:ascii="Cambria Math" w:hAnsi="Cambria Math"/>
                            </w:rPr>
                          </m:ctrlPr>
                        </m:dPr>
                        <m:e>
                          <m:r>
                            <m:rPr>
                              <m:sty m:val="p"/>
                            </m:rPr>
                            <w:rPr>
                              <w:rFonts w:ascii="Cambria Math" w:hAnsi="Cambria Math"/>
                            </w:rPr>
                            <m:t>aq</m:t>
                          </m:r>
                        </m:e>
                      </m:d>
                    </m:sub>
                  </m:sSub>
                </m:e>
              </m:d>
            </m:den>
          </m:f>
        </m:oMath>
      </m:oMathPara>
    </w:p>
    <w:p w14:paraId="4CFDB83D" w14:textId="77777777" w:rsidR="009B548B" w:rsidRPr="00B61855" w:rsidRDefault="009B548B" w:rsidP="00F31EC6">
      <w:r w:rsidRPr="00B61855">
        <w:t>Rearranging the above equation gives the following equation:</w:t>
      </w:r>
    </w:p>
    <w:p w14:paraId="3C91D926" w14:textId="77777777" w:rsidR="009B548B" w:rsidRPr="00F372CE" w:rsidRDefault="00E71163" w:rsidP="009B548B">
      <m:oMathPara>
        <m:oMathParaPr>
          <m:jc m:val="center"/>
        </m:oMathParaPr>
        <m:oMath>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e>
          </m:d>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e>
                <m:sub>
                  <m:d>
                    <m:dPr>
                      <m:ctrlPr>
                        <w:rPr>
                          <w:rFonts w:ascii="Cambria Math" w:hAnsi="Cambria Math"/>
                        </w:rPr>
                      </m:ctrlPr>
                    </m:dPr>
                    <m:e>
                      <m:r>
                        <m:rPr>
                          <m:sty m:val="p"/>
                        </m:rPr>
                        <w:rPr>
                          <w:rFonts w:ascii="Cambria Math" w:hAnsi="Cambria Math"/>
                        </w:rPr>
                        <m:t>aq</m:t>
                      </m:r>
                    </m:e>
                  </m:d>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HA</m:t>
                      </m:r>
                    </m:e>
                    <m:sub>
                      <m:d>
                        <m:dPr>
                          <m:ctrlPr>
                            <w:rPr>
                              <w:rFonts w:ascii="Cambria Math" w:hAnsi="Cambria Math"/>
                            </w:rPr>
                          </m:ctrlPr>
                        </m:dPr>
                        <m:e>
                          <m:r>
                            <m:rPr>
                              <m:sty m:val="p"/>
                            </m:rPr>
                            <w:rPr>
                              <w:rFonts w:ascii="Cambria Math" w:hAnsi="Cambria Math"/>
                            </w:rPr>
                            <m:t>aq</m:t>
                          </m:r>
                        </m:e>
                      </m:d>
                    </m:sub>
                  </m:sSub>
                </m:e>
              </m:d>
            </m:num>
            <m:den>
              <m:d>
                <m:dPr>
                  <m:begChr m:val="["/>
                  <m:endChr m:val="]"/>
                  <m:ctrlPr>
                    <w:rPr>
                      <w:rFonts w:ascii="Cambria Math" w:hAnsi="Cambria Math"/>
                    </w:rPr>
                  </m:ctrlPr>
                </m:dPr>
                <m:e>
                  <m:sSubSup>
                    <m:sSubSupPr>
                      <m:ctrlPr>
                        <w:rPr>
                          <w:rFonts w:ascii="Cambria Math" w:hAnsi="Cambria Math"/>
                        </w:rPr>
                      </m:ctrlPr>
                    </m:sSubSupPr>
                    <m:e>
                      <m:r>
                        <m:rPr>
                          <m:sty m:val="p"/>
                        </m:rPr>
                        <w:rPr>
                          <w:rFonts w:ascii="Cambria Math" w:hAnsi="Cambria Math"/>
                        </w:rPr>
                        <m:t>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e>
              </m:d>
            </m:den>
          </m:f>
        </m:oMath>
      </m:oMathPara>
    </w:p>
    <w:p w14:paraId="4244613E" w14:textId="77777777" w:rsidR="009B548B" w:rsidRPr="00B61855" w:rsidRDefault="009B548B" w:rsidP="009B548B">
      <w:r w:rsidRPr="00B61855">
        <w:t xml:space="preserve">If we take </w:t>
      </w:r>
      <w:r>
        <w:t xml:space="preserve">the </w:t>
      </w:r>
      <w:r w:rsidRPr="00B61855">
        <w:t>negative log of both sides:</w:t>
      </w:r>
    </w:p>
    <w:p w14:paraId="54536A94" w14:textId="77777777" w:rsidR="009B548B" w:rsidRPr="00F372CE" w:rsidRDefault="009B548B" w:rsidP="009B548B">
      <w:pPr>
        <w:pStyle w:val="NoSpacing"/>
        <w:rPr>
          <w:rFonts w:eastAsiaTheme="minorEastAsia" w:cs="Arial"/>
        </w:rPr>
      </w:pPr>
      <m:oMathPara>
        <m:oMathParaPr>
          <m:jc m:val="center"/>
        </m:oMathParaPr>
        <m:oMath>
          <m:r>
            <m:rPr>
              <m:sty m:val="p"/>
            </m:rPr>
            <w:rPr>
              <w:rFonts w:ascii="Cambria Math" w:hAnsi="Cambria Math" w:cs="Arial"/>
            </w:rPr>
            <m:t>-log</m:t>
          </m:r>
          <m:d>
            <m:dPr>
              <m:begChr m:val="["/>
              <m:endChr m:val="]"/>
              <m:ctrlPr>
                <w:rPr>
                  <w:rFonts w:ascii="Cambria Math" w:hAnsi="Cambria Math" w:cs="Arial"/>
                  <w:iCs/>
                </w:rPr>
              </m:ctrlPr>
            </m:dPr>
            <m:e>
              <m:sSub>
                <m:sSubPr>
                  <m:ctrlPr>
                    <w:rPr>
                      <w:rFonts w:ascii="Cambria Math" w:hAnsi="Cambria Math" w:cs="Arial"/>
                      <w:iCs/>
                    </w:rPr>
                  </m:ctrlPr>
                </m:sSubPr>
                <m:e>
                  <m:r>
                    <m:rPr>
                      <m:sty m:val="p"/>
                    </m:rPr>
                    <w:rPr>
                      <w:rFonts w:ascii="Cambria Math" w:hAnsi="Cambria Math" w:cs="Arial"/>
                    </w:rPr>
                    <m:t>H</m:t>
                  </m:r>
                </m:e>
                <m:sub>
                  <m:r>
                    <m:rPr>
                      <m:sty m:val="p"/>
                    </m:rPr>
                    <w:rPr>
                      <w:rFonts w:ascii="Cambria Math" w:hAnsi="Cambria Math" w:cs="Arial"/>
                    </w:rPr>
                    <m:t>3</m:t>
                  </m:r>
                </m:sub>
              </m:sSub>
              <m:sSubSup>
                <m:sSubSupPr>
                  <m:ctrlPr>
                    <w:rPr>
                      <w:rFonts w:ascii="Cambria Math" w:hAnsi="Cambria Math" w:cs="Arial"/>
                      <w:iCs/>
                    </w:rPr>
                  </m:ctrlPr>
                </m:sSubSupPr>
                <m:e>
                  <m:r>
                    <m:rPr>
                      <m:sty m:val="p"/>
                    </m:rPr>
                    <w:rPr>
                      <w:rFonts w:ascii="Cambria Math" w:hAnsi="Cambria Math" w:cs="Arial"/>
                    </w:rPr>
                    <m:t>O</m:t>
                  </m:r>
                </m:e>
                <m:sub>
                  <m:d>
                    <m:dPr>
                      <m:ctrlPr>
                        <w:rPr>
                          <w:rFonts w:ascii="Cambria Math" w:hAnsi="Cambria Math" w:cs="Arial"/>
                          <w:iCs/>
                        </w:rPr>
                      </m:ctrlPr>
                    </m:dPr>
                    <m:e>
                      <m:r>
                        <m:rPr>
                          <m:sty m:val="p"/>
                        </m:rPr>
                        <w:rPr>
                          <w:rFonts w:ascii="Cambria Math" w:hAnsi="Cambria Math" w:cs="Arial"/>
                        </w:rPr>
                        <m:t>aq</m:t>
                      </m:r>
                    </m:e>
                  </m:d>
                </m:sub>
                <m:sup>
                  <m:r>
                    <m:rPr>
                      <m:sty m:val="p"/>
                    </m:rPr>
                    <w:rPr>
                      <w:rFonts w:ascii="Cambria Math" w:hAnsi="Cambria Math" w:cs="Arial"/>
                    </w:rPr>
                    <m:t>+</m:t>
                  </m:r>
                </m:sup>
              </m:sSubSup>
            </m:e>
          </m:d>
          <m:r>
            <m:rPr>
              <m:sty m:val="p"/>
            </m:rPr>
            <w:rPr>
              <w:rFonts w:ascii="Cambria Math" w:hAnsi="Cambria Math" w:cs="Arial"/>
            </w:rPr>
            <m:t>=-</m:t>
          </m:r>
          <m:func>
            <m:funcPr>
              <m:ctrlPr>
                <w:rPr>
                  <w:rFonts w:ascii="Cambria Math" w:hAnsi="Cambria Math" w:cs="Arial"/>
                </w:rPr>
              </m:ctrlPr>
            </m:funcPr>
            <m:fName>
              <m:r>
                <m:rPr>
                  <m:sty m:val="p"/>
                </m:rPr>
                <w:rPr>
                  <w:rFonts w:ascii="Cambria Math" w:hAnsi="Cambria Math" w:cs="Arial"/>
                </w:rPr>
                <m:t>log</m:t>
              </m:r>
            </m:fName>
            <m:e>
              <m:sSub>
                <m:sSubPr>
                  <m:ctrlPr>
                    <w:rPr>
                      <w:rFonts w:ascii="Cambria Math" w:hAnsi="Cambria Math" w:cs="Arial"/>
                      <w:i/>
                    </w:rPr>
                  </m:ctrlPr>
                </m:sSubPr>
                <m:e>
                  <m:r>
                    <w:rPr>
                      <w:rFonts w:ascii="Cambria Math" w:hAnsi="Cambria Math" w:cs="Arial"/>
                    </w:rPr>
                    <m:t>K</m:t>
                  </m:r>
                </m:e>
                <m:sub>
                  <m:r>
                    <w:rPr>
                      <w:rFonts w:ascii="Cambria Math" w:hAnsi="Cambria Math" w:cs="Arial"/>
                    </w:rPr>
                    <m:t>a</m:t>
                  </m:r>
                </m:sub>
              </m:sSub>
            </m:e>
          </m:func>
          <m:r>
            <w:rPr>
              <w:rFonts w:ascii="Cambria Math" w:hAnsi="Cambria Math" w:cs="Arial"/>
            </w:rPr>
            <m:t>-</m:t>
          </m:r>
          <m:r>
            <m:rPr>
              <m:sty m:val="p"/>
            </m:rPr>
            <w:rPr>
              <w:rFonts w:ascii="Cambria Math" w:hAnsi="Cambria Math" w:cs="Arial"/>
            </w:rPr>
            <m:t>log</m:t>
          </m:r>
          <m:f>
            <m:fPr>
              <m:ctrlPr>
                <w:rPr>
                  <w:rFonts w:ascii="Cambria Math" w:hAnsi="Cambria Math" w:cs="Arial"/>
                </w:rPr>
              </m:ctrlPr>
            </m:fPr>
            <m:num>
              <m:sSub>
                <m:sSubPr>
                  <m:ctrlPr>
                    <w:rPr>
                      <w:rFonts w:ascii="Cambria Math" w:hAnsi="Cambria Math" w:cs="Arial"/>
                    </w:rPr>
                  </m:ctrlPr>
                </m:sSubPr>
                <m:e>
                  <m:r>
                    <m:rPr>
                      <m:sty m:val="p"/>
                    </m:rPr>
                    <w:rPr>
                      <w:rFonts w:ascii="Cambria Math" w:hAnsi="Cambria Math" w:cs="Arial"/>
                    </w:rPr>
                    <m:t>[HA</m:t>
                  </m:r>
                </m:e>
                <m:sub>
                  <m:d>
                    <m:dPr>
                      <m:ctrlPr>
                        <w:rPr>
                          <w:rFonts w:ascii="Cambria Math" w:hAnsi="Cambria Math" w:cs="Arial"/>
                        </w:rPr>
                      </m:ctrlPr>
                    </m:dPr>
                    <m:e>
                      <m:r>
                        <m:rPr>
                          <m:sty m:val="p"/>
                        </m:rPr>
                        <w:rPr>
                          <w:rFonts w:ascii="Cambria Math" w:hAnsi="Cambria Math" w:cs="Arial"/>
                        </w:rPr>
                        <m:t>aq</m:t>
                      </m:r>
                    </m:e>
                  </m:d>
                </m:sub>
              </m:sSub>
              <m:r>
                <w:rPr>
                  <w:rFonts w:ascii="Cambria Math" w:hAnsi="Cambria Math" w:cs="Arial"/>
                </w:rPr>
                <m:t>]</m:t>
              </m:r>
            </m:num>
            <m:den>
              <m:d>
                <m:dPr>
                  <m:begChr m:val="["/>
                  <m:endChr m:val="]"/>
                  <m:ctrlPr>
                    <w:rPr>
                      <w:rFonts w:ascii="Cambria Math" w:hAnsi="Cambria Math" w:cs="Arial"/>
                    </w:rPr>
                  </m:ctrlPr>
                </m:dPr>
                <m:e>
                  <m:sSubSup>
                    <m:sSubSupPr>
                      <m:ctrlPr>
                        <w:rPr>
                          <w:rFonts w:ascii="Cambria Math" w:hAnsi="Cambria Math" w:cs="Arial"/>
                          <w:i/>
                        </w:rPr>
                      </m:ctrlPr>
                    </m:sSubSupPr>
                    <m:e>
                      <m:r>
                        <w:rPr>
                          <w:rFonts w:ascii="Cambria Math" w:hAnsi="Cambria Math" w:cs="Arial"/>
                        </w:rPr>
                        <m:t>A</m:t>
                      </m:r>
                    </m:e>
                    <m:sub>
                      <m:d>
                        <m:dPr>
                          <m:ctrlPr>
                            <w:rPr>
                              <w:rFonts w:ascii="Cambria Math" w:hAnsi="Cambria Math" w:cs="Arial"/>
                              <w:i/>
                            </w:rPr>
                          </m:ctrlPr>
                        </m:dPr>
                        <m:e>
                          <m:r>
                            <w:rPr>
                              <w:rFonts w:ascii="Cambria Math" w:hAnsi="Cambria Math" w:cs="Arial"/>
                            </w:rPr>
                            <m:t>aq</m:t>
                          </m:r>
                        </m:e>
                      </m:d>
                    </m:sub>
                    <m:sup>
                      <m:r>
                        <w:rPr>
                          <w:rFonts w:ascii="Cambria Math" w:hAnsi="Cambria Math" w:cs="Arial"/>
                        </w:rPr>
                        <m:t>-</m:t>
                      </m:r>
                    </m:sup>
                  </m:sSubSup>
                  <m:ctrlPr>
                    <w:rPr>
                      <w:rFonts w:ascii="Cambria Math" w:hAnsi="Cambria Math" w:cs="Arial"/>
                      <w:i/>
                    </w:rPr>
                  </m:ctrlPr>
                </m:e>
              </m:d>
            </m:den>
          </m:f>
        </m:oMath>
      </m:oMathPara>
    </w:p>
    <w:p w14:paraId="1F2C8E8D" w14:textId="77777777" w:rsidR="009B548B" w:rsidRPr="00B61855" w:rsidRDefault="009B548B" w:rsidP="009B548B">
      <w:pPr>
        <w:jc w:val="both"/>
        <w:rPr>
          <w:rFonts w:eastAsiaTheme="minorEastAsia"/>
        </w:rPr>
      </w:pPr>
      <w:r>
        <w:rPr>
          <w:rFonts w:eastAsiaTheme="minorEastAsia"/>
        </w:rPr>
        <w:t xml:space="preserve">However, </w:t>
      </w:r>
      <m:oMath>
        <m:r>
          <m:rPr>
            <m:sty m:val="p"/>
          </m:rPr>
          <w:rPr>
            <w:rFonts w:ascii="Cambria Math" w:hAnsi="Cambria Math"/>
          </w:rPr>
          <m:t>-</m:t>
        </m:r>
        <m:func>
          <m:funcPr>
            <m:ctrlPr>
              <w:rPr>
                <w:rFonts w:ascii="Cambria Math" w:hAnsi="Cambria Math"/>
              </w:rPr>
            </m:ctrlPr>
          </m:funcPr>
          <m:fName>
            <m:r>
              <m:rPr>
                <m:sty m:val="p"/>
              </m:rPr>
              <w:rPr>
                <w:rFonts w:ascii="Cambria Math" w:hAnsi="Cambria Math"/>
              </w:rPr>
              <m:t>log</m:t>
            </m:r>
          </m:fName>
          <m:e>
            <m:d>
              <m:dPr>
                <m:begChr m:val="["/>
                <m:endChr m:val="]"/>
                <m:ctrlPr>
                  <w:rPr>
                    <w:rFonts w:ascii="Cambria Math" w:hAnsi="Cambria Math"/>
                    <w:iCs/>
                  </w:rPr>
                </m:ctrlPr>
              </m:dPr>
              <m:e>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e>
            </m:d>
          </m:e>
        </m:func>
        <m:r>
          <w:rPr>
            <w:rFonts w:ascii="Cambria Math" w:hAnsi="Cambria Math"/>
          </w:rPr>
          <m:t>=</m:t>
        </m:r>
        <m:r>
          <m:rPr>
            <m:sty m:val="p"/>
          </m:rPr>
          <w:rPr>
            <w:rFonts w:ascii="Cambria Math" w:hAnsi="Cambria Math"/>
          </w:rPr>
          <m:t>pH</m:t>
        </m:r>
      </m:oMath>
      <w:r w:rsidRPr="00B61855">
        <w:rPr>
          <w:rFonts w:eastAsiaTheme="minorEastAsia"/>
        </w:rPr>
        <w:t xml:space="preserve">      and    </w:t>
      </w:r>
      <m:oMath>
        <m:sSub>
          <m:sSubPr>
            <m:ctrlPr>
              <w:rPr>
                <w:rFonts w:ascii="Cambria Math" w:hAnsi="Cambria Math"/>
                <w:iCs/>
              </w:rPr>
            </m:ctrlPr>
          </m:sSubPr>
          <m:e>
            <m:r>
              <m:rPr>
                <m:sty m:val="p"/>
              </m:rPr>
              <w:rPr>
                <w:rFonts w:ascii="Cambria Math" w:hAnsi="Cambria Math"/>
              </w:rPr>
              <m:t>-logK</m:t>
            </m:r>
          </m:e>
          <m:sub>
            <m:r>
              <m:rPr>
                <m:sty m:val="p"/>
              </m:rPr>
              <w:rPr>
                <w:rFonts w:ascii="Cambria Math" w:hAnsi="Cambria Math"/>
              </w:rPr>
              <m:t xml:space="preserve">a    </m:t>
            </m:r>
          </m:sub>
        </m:sSub>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pK</m:t>
            </m:r>
          </m:e>
          <m:sub>
            <m:r>
              <m:rPr>
                <m:sty m:val="p"/>
              </m:rPr>
              <w:rPr>
                <w:rFonts w:ascii="Cambria Math" w:hAnsi="Cambria Math"/>
              </w:rPr>
              <m:t xml:space="preserve">a    </m:t>
            </m:r>
          </m:sub>
        </m:sSub>
      </m:oMath>
      <w:r w:rsidRPr="00B61855">
        <w:rPr>
          <w:rFonts w:eastAsiaTheme="minorEastAsia"/>
          <w:iCs/>
        </w:rPr>
        <w:t xml:space="preserve"> </w:t>
      </w:r>
    </w:p>
    <w:p w14:paraId="0B658873" w14:textId="77777777" w:rsidR="009B548B" w:rsidRPr="00F372CE" w:rsidRDefault="009B548B" w:rsidP="009B548B">
      <m:oMathPara>
        <m:oMathParaPr>
          <m:jc m:val="center"/>
        </m:oMathParaPr>
        <m:oMath>
          <m:r>
            <m:rPr>
              <m:sty m:val="p"/>
            </m:rPr>
            <w:rPr>
              <w:rFonts w:ascii="Cambria Math" w:hAnsi="Cambria Math"/>
            </w:rPr>
            <m:t>pH=</m:t>
          </m:r>
          <m:sSub>
            <m:sSubPr>
              <m:ctrlPr>
                <w:rPr>
                  <w:rFonts w:ascii="Cambria Math" w:hAnsi="Cambria Math"/>
                  <w:iCs/>
                </w:rPr>
              </m:ctrlPr>
            </m:sSubPr>
            <m:e>
              <m:r>
                <m:rPr>
                  <m:sty m:val="p"/>
                </m:rPr>
                <w:rPr>
                  <w:rFonts w:ascii="Cambria Math" w:hAnsi="Cambria Math"/>
                </w:rPr>
                <m:t>pK</m:t>
              </m:r>
            </m:e>
            <m:sub>
              <m:r>
                <m:rPr>
                  <m:sty m:val="p"/>
                </m:rPr>
                <w:rPr>
                  <w:rFonts w:ascii="Cambria Math" w:hAnsi="Cambria Math"/>
                </w:rPr>
                <m:t xml:space="preserve">a    </m:t>
              </m:r>
            </m:sub>
          </m:sSub>
          <m:r>
            <w:rPr>
              <w:rFonts w:ascii="Cambria Math" w:hAnsi="Cambria Math"/>
            </w:rPr>
            <m:t>-</m:t>
          </m:r>
          <m:r>
            <m:rPr>
              <m:sty m:val="p"/>
            </m:rPr>
            <w:rPr>
              <w:rFonts w:ascii="Cambria Math" w:hAnsi="Cambria Math"/>
            </w:rPr>
            <m:t>log</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[HA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w:rPr>
                  <w:rFonts w:ascii="Cambria Math" w:hAnsi="Cambria Math"/>
                </w:rPr>
                <m:t>]</m:t>
              </m:r>
            </m:num>
            <m:den>
              <m:d>
                <m:dPr>
                  <m:begChr m:val="["/>
                  <m:endChr m:val="]"/>
                  <m:ctrlPr>
                    <w:rPr>
                      <w:rFonts w:ascii="Cambria Math" w:hAnsi="Cambria Math"/>
                    </w:rPr>
                  </m:ctrlPr>
                </m:dPr>
                <m:e>
                  <m:sSubSup>
                    <m:sSubSupPr>
                      <m:ctrlPr>
                        <w:rPr>
                          <w:rFonts w:ascii="Cambria Math" w:hAnsi="Cambria Math"/>
                        </w:rPr>
                      </m:ctrlPr>
                    </m:sSubSupPr>
                    <m:e>
                      <m:r>
                        <m:rPr>
                          <m:sty m:val="p"/>
                        </m:rPr>
                        <w:rPr>
                          <w:rFonts w:ascii="Cambria Math" w:hAnsi="Cambria Math"/>
                        </w:rPr>
                        <m:t>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ctrlPr>
                    <w:rPr>
                      <w:rFonts w:ascii="Cambria Math" w:hAnsi="Cambria Math"/>
                      <w:i/>
                    </w:rPr>
                  </m:ctrlPr>
                </m:e>
              </m:d>
            </m:den>
          </m:f>
        </m:oMath>
      </m:oMathPara>
    </w:p>
    <w:p w14:paraId="5130535B" w14:textId="77777777" w:rsidR="009B548B" w:rsidRPr="00B61855" w:rsidRDefault="009B548B" w:rsidP="009B548B">
      <w:pPr>
        <w:rPr>
          <w:rFonts w:eastAsiaTheme="minorEastAsia"/>
        </w:rPr>
      </w:pPr>
      <w:r w:rsidRPr="00B61855">
        <w:rPr>
          <w:rFonts w:eastAsiaTheme="minorEastAsia"/>
        </w:rPr>
        <w:t xml:space="preserve">By inverting </w:t>
      </w:r>
      <m:oMath>
        <m:f>
          <m:fPr>
            <m:ctrlPr>
              <w:rPr>
                <w:rFonts w:ascii="Cambria Math" w:hAnsi="Cambria Math"/>
                <w:sz w:val="28"/>
                <w:szCs w:val="28"/>
              </w:rPr>
            </m:ctrlPr>
          </m:fPr>
          <m:num>
            <m:sSubSup>
              <m:sSubSupPr>
                <m:ctrlPr>
                  <w:rPr>
                    <w:rFonts w:ascii="Cambria Math" w:hAnsi="Cambria Math"/>
                    <w:sz w:val="28"/>
                    <w:szCs w:val="28"/>
                  </w:rPr>
                </m:ctrlPr>
              </m:sSubSupPr>
              <m:e>
                <m:r>
                  <m:rPr>
                    <m:sty m:val="p"/>
                  </m:rPr>
                  <w:rPr>
                    <w:rFonts w:ascii="Cambria Math" w:hAnsi="Cambria Math"/>
                    <w:sz w:val="28"/>
                    <w:szCs w:val="28"/>
                  </w:rPr>
                  <m:t>[HA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d>
              <m:dPr>
                <m:begChr m:val="["/>
                <m:endChr m:val="]"/>
                <m:ctrlPr>
                  <w:rPr>
                    <w:rFonts w:ascii="Cambria Math" w:hAnsi="Cambria Math"/>
                    <w:sz w:val="28"/>
                    <w:szCs w:val="28"/>
                  </w:rPr>
                </m:ctrlPr>
              </m:dPr>
              <m:e>
                <m:sSubSup>
                  <m:sSubSupPr>
                    <m:ctrlPr>
                      <w:rPr>
                        <w:rFonts w:ascii="Cambria Math" w:hAnsi="Cambria Math"/>
                        <w:sz w:val="28"/>
                        <w:szCs w:val="28"/>
                      </w:rPr>
                    </m:ctrlPr>
                  </m:sSubSupPr>
                  <m:e>
                    <m:r>
                      <m:rPr>
                        <m:sty m:val="p"/>
                      </m:rPr>
                      <w:rPr>
                        <w:rFonts w:ascii="Cambria Math" w:hAnsi="Cambria Math"/>
                        <w:sz w:val="28"/>
                        <w:szCs w:val="28"/>
                      </w:rPr>
                      <m:t>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ctrlPr>
                  <w:rPr>
                    <w:rFonts w:ascii="Cambria Math" w:hAnsi="Cambria Math"/>
                    <w:i/>
                    <w:sz w:val="28"/>
                    <w:szCs w:val="28"/>
                  </w:rPr>
                </m:ctrlPr>
              </m:e>
            </m:d>
          </m:den>
        </m:f>
      </m:oMath>
      <w:r w:rsidRPr="00B61855">
        <w:rPr>
          <w:rFonts w:eastAsiaTheme="minorEastAsia"/>
        </w:rPr>
        <w:t xml:space="preserve"> the log term becomes positive</w:t>
      </w:r>
      <w:r>
        <w:rPr>
          <w:rFonts w:eastAsiaTheme="minorEastAsia"/>
        </w:rPr>
        <w:t>.</w:t>
      </w:r>
    </w:p>
    <w:p w14:paraId="45FAB103" w14:textId="77777777" w:rsidR="009B548B" w:rsidRPr="001D35B5" w:rsidRDefault="009B548B" w:rsidP="009B548B">
      <w:pPr>
        <w:jc w:val="center"/>
        <w:rPr>
          <w:rFonts w:eastAsiaTheme="minorEastAsia"/>
          <w:b/>
          <w:bCs/>
        </w:rPr>
      </w:p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w:r>
        <w:rPr>
          <w:rFonts w:eastAsiaTheme="minorEastAsia"/>
          <w:b/>
          <w:bCs/>
        </w:rPr>
        <w:t xml:space="preserve">   Equation 3</w:t>
      </w:r>
    </w:p>
    <w:p w14:paraId="3D658998" w14:textId="77777777" w:rsidR="009B548B" w:rsidRPr="00B61855" w:rsidRDefault="009B548B" w:rsidP="009B548B">
      <w:r w:rsidRPr="00B61855">
        <w:t>Similarly, if the buffer consists of a weak base and its conjugate acid, the equation is:</w:t>
      </w:r>
    </w:p>
    <w:p w14:paraId="7B5C6D53" w14:textId="77777777" w:rsidR="009B548B" w:rsidRPr="001D35B5" w:rsidRDefault="009B548B" w:rsidP="009B548B">
      <w:pPr>
        <w:jc w:val="center"/>
        <w:rPr>
          <w:b/>
          <w:bCs/>
        </w:rPr>
      </w:pPr>
      <m:oMath>
        <m:r>
          <m:rPr>
            <m:sty m:val="b"/>
          </m:rPr>
          <w:rPr>
            <w:rFonts w:ascii="Cambria Math" w:hAnsi="Cambria Math"/>
          </w:rPr>
          <m:t>pOH=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b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[BH</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[B</m:t>
                </m:r>
              </m:e>
              <m:sub>
                <m:d>
                  <m:dPr>
                    <m:ctrlPr>
                      <w:rPr>
                        <w:rFonts w:ascii="Cambria Math" w:hAnsi="Cambria Math"/>
                        <w:b/>
                        <w:i/>
                      </w:rPr>
                    </m:ctrlPr>
                  </m:dPr>
                  <m:e>
                    <m:r>
                      <m:rPr>
                        <m:sty m:val="bi"/>
                      </m:rPr>
                      <w:rPr>
                        <w:rFonts w:ascii="Cambria Math" w:hAnsi="Cambria Math"/>
                      </w:rPr>
                      <m:t>aq</m:t>
                    </m:r>
                  </m:e>
                </m:d>
              </m:sub>
            </m:sSub>
            <m:r>
              <m:rPr>
                <m:sty m:val="bi"/>
              </m:rPr>
              <w:rPr>
                <w:rFonts w:ascii="Cambria Math" w:hAnsi="Cambria Math"/>
              </w:rPr>
              <m:t>]</m:t>
            </m:r>
          </m:den>
        </m:f>
      </m:oMath>
      <w:r>
        <w:rPr>
          <w:rFonts w:eastAsiaTheme="minorEastAsia"/>
          <w:b/>
          <w:bCs/>
        </w:rPr>
        <w:t xml:space="preserve">  Equation 4</w:t>
      </w:r>
    </w:p>
    <w:p w14:paraId="23DAF294" w14:textId="53267FC8" w:rsidR="009B548B" w:rsidRDefault="009B548B" w:rsidP="009B548B">
      <w:r w:rsidRPr="00B61855">
        <w:t xml:space="preserve">where </w:t>
      </w:r>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b</m:t>
            </m:r>
          </m:sub>
        </m:sSub>
      </m:oMath>
      <w:r w:rsidRPr="00B61855">
        <w:t xml:space="preserve"> is the dissociation</w:t>
      </w:r>
      <w:r w:rsidR="002E68A1">
        <w:t xml:space="preserve"> constant</w:t>
      </w:r>
      <w:r>
        <w:t xml:space="preserve"> of a weak base.</w:t>
      </w:r>
    </w:p>
    <w:p w14:paraId="56E981D1" w14:textId="23EED2DF" w:rsidR="009B548B" w:rsidRDefault="009B548B" w:rsidP="00423762">
      <w:pPr>
        <w:pStyle w:val="FeatureBox2"/>
      </w:pPr>
      <w:r w:rsidRPr="0010640B">
        <w:rPr>
          <w:b/>
          <w:bCs/>
        </w:rPr>
        <w:t>Note</w:t>
      </w:r>
      <w:r>
        <w:t>: equimolar means solutions that contain the same number of moles.</w:t>
      </w:r>
    </w:p>
    <w:p w14:paraId="025CEB6A" w14:textId="771050F6" w:rsidR="00CD481B" w:rsidRDefault="008B7689" w:rsidP="007A61B9">
      <w:pPr>
        <w:pStyle w:val="Heading3"/>
      </w:pPr>
      <w:bookmarkStart w:id="27" w:name="_Toc148345096"/>
      <w:r w:rsidRPr="006D767D">
        <w:t>S</w:t>
      </w:r>
      <w:r w:rsidR="007F4177" w:rsidRPr="006D767D">
        <w:t xml:space="preserve">caffold for writing </w:t>
      </w:r>
      <w:r w:rsidR="00CD481B" w:rsidRPr="006D767D">
        <w:t xml:space="preserve">a </w:t>
      </w:r>
      <w:proofErr w:type="gramStart"/>
      <w:r w:rsidR="00CD481B" w:rsidRPr="006D767D">
        <w:t>procedure</w:t>
      </w:r>
      <w:bookmarkEnd w:id="27"/>
      <w:proofErr w:type="gramEnd"/>
    </w:p>
    <w:p w14:paraId="1E5B8BDD" w14:textId="7A4BF189" w:rsidR="00CD481B" w:rsidRDefault="00CD481B" w:rsidP="00D3449C">
      <w:pPr>
        <w:pStyle w:val="ListBullet"/>
      </w:pPr>
      <w:r>
        <w:t>Writ</w:t>
      </w:r>
      <w:r w:rsidR="000B4125">
        <w:t>e</w:t>
      </w:r>
      <w:r>
        <w:t xml:space="preserve"> in </w:t>
      </w:r>
      <w:r w:rsidR="00A45A20">
        <w:t xml:space="preserve">the </w:t>
      </w:r>
      <w:r w:rsidR="000B4125">
        <w:t xml:space="preserve">past tense </w:t>
      </w:r>
      <w:r>
        <w:t xml:space="preserve">if the experiments have already been </w:t>
      </w:r>
      <w:r w:rsidR="009736E6">
        <w:t>conducted</w:t>
      </w:r>
      <w:r>
        <w:t>. Writ</w:t>
      </w:r>
      <w:r w:rsidR="000B4125">
        <w:t>e</w:t>
      </w:r>
      <w:r>
        <w:t xml:space="preserve"> in </w:t>
      </w:r>
      <w:r w:rsidR="00453DF2">
        <w:t>the</w:t>
      </w:r>
      <w:r w:rsidR="000620AA">
        <w:t xml:space="preserve"> </w:t>
      </w:r>
      <w:r w:rsidR="005F5F04">
        <w:t xml:space="preserve">present tense </w:t>
      </w:r>
      <w:r>
        <w:t>if these are instructions</w:t>
      </w:r>
      <w:r w:rsidR="005F5F04">
        <w:t>.</w:t>
      </w:r>
      <w:r w:rsidR="002F7E37">
        <w:t xml:space="preserve"> For </w:t>
      </w:r>
      <w:r w:rsidR="00111D08">
        <w:t>e</w:t>
      </w:r>
      <w:r w:rsidR="002F7E37">
        <w:t xml:space="preserve">xample, </w:t>
      </w:r>
      <w:r w:rsidR="0048745B">
        <w:t>c</w:t>
      </w:r>
      <w:r w:rsidR="0048745B" w:rsidRPr="0048745B">
        <w:t xml:space="preserve">ollect </w:t>
      </w:r>
      <w:r w:rsidR="0003112D">
        <w:t>4</w:t>
      </w:r>
      <w:r w:rsidR="0048745B" w:rsidRPr="0048745B">
        <w:t xml:space="preserve"> clean and dry 50mL glass beakers.</w:t>
      </w:r>
    </w:p>
    <w:p w14:paraId="39116584" w14:textId="372AF7D3" w:rsidR="00CD481B" w:rsidRDefault="005C3B4E" w:rsidP="00D3449C">
      <w:pPr>
        <w:pStyle w:val="ListBullet"/>
      </w:pPr>
      <w:r>
        <w:t xml:space="preserve">Write a </w:t>
      </w:r>
      <w:r w:rsidR="00CD481B">
        <w:t>list of steps in a logical sequence</w:t>
      </w:r>
      <w:r>
        <w:t xml:space="preserve">, preferably each sentence starting with an </w:t>
      </w:r>
      <w:r w:rsidR="002956C4">
        <w:t xml:space="preserve">actionable </w:t>
      </w:r>
      <w:r>
        <w:t>verb</w:t>
      </w:r>
      <w:r w:rsidR="008B7689">
        <w:t>.</w:t>
      </w:r>
      <w:r w:rsidR="00EF5B4A" w:rsidRPr="00EF5B4A">
        <w:t xml:space="preserve"> </w:t>
      </w:r>
      <w:r w:rsidR="00EF5B4A">
        <w:t>Step 1</w:t>
      </w:r>
      <w:r w:rsidR="00AD4D3D">
        <w:t>:</w:t>
      </w:r>
      <w:r w:rsidR="009A61B3">
        <w:t xml:space="preserve"> </w:t>
      </w:r>
      <w:r w:rsidR="00EF5B4A">
        <w:t xml:space="preserve">Collect </w:t>
      </w:r>
      <w:r w:rsidR="00E645C2">
        <w:t>4</w:t>
      </w:r>
      <w:r w:rsidR="00EF5B4A">
        <w:t xml:space="preserve"> clean and dry 50</w:t>
      </w:r>
      <w:r w:rsidR="0003112D">
        <w:t> </w:t>
      </w:r>
      <w:r w:rsidR="00EF5B4A">
        <w:t>mL glass beakers.</w:t>
      </w:r>
      <w:r w:rsidR="00AD4D3D">
        <w:t xml:space="preserve"> Step 2: </w:t>
      </w:r>
      <w:r w:rsidR="00EF5B4A">
        <w:t>Label them A,</w:t>
      </w:r>
      <w:r w:rsidR="0039377E">
        <w:t xml:space="preserve"> </w:t>
      </w:r>
      <w:r w:rsidR="00EF5B4A">
        <w:t>B,</w:t>
      </w:r>
      <w:r w:rsidR="0039377E">
        <w:t xml:space="preserve"> </w:t>
      </w:r>
      <w:r w:rsidR="00EF5B4A">
        <w:t>C and D</w:t>
      </w:r>
      <w:r w:rsidR="0003112D">
        <w:t>.</w:t>
      </w:r>
    </w:p>
    <w:p w14:paraId="7DCBB231" w14:textId="038176DB" w:rsidR="008B7689" w:rsidRDefault="00483222" w:rsidP="005A1C05">
      <w:pPr>
        <w:pStyle w:val="ListBullet"/>
      </w:pPr>
      <w:r>
        <w:t>S</w:t>
      </w:r>
      <w:r w:rsidR="008B7689">
        <w:t xml:space="preserve">tate </w:t>
      </w:r>
      <w:r w:rsidR="008B7689" w:rsidRPr="008B7689">
        <w:t>what</w:t>
      </w:r>
      <w:r w:rsidR="005A1C05">
        <w:t xml:space="preserve"> quantities are</w:t>
      </w:r>
      <w:r w:rsidR="008B7689" w:rsidRPr="008B7689">
        <w:t xml:space="preserve"> to be measured exactly</w:t>
      </w:r>
      <w:r w:rsidR="005A1C05">
        <w:t xml:space="preserve"> and</w:t>
      </w:r>
      <w:r w:rsidR="008B7689" w:rsidRPr="008B7689">
        <w:t xml:space="preserve"> how to make the measurement(s)</w:t>
      </w:r>
      <w:r w:rsidR="008B7689">
        <w:t>.</w:t>
      </w:r>
      <w:r w:rsidR="00696E9C" w:rsidRPr="00696E9C">
        <w:t xml:space="preserve"> </w:t>
      </w:r>
      <w:r w:rsidR="005A1C05">
        <w:t>For example, m</w:t>
      </w:r>
      <w:r w:rsidR="00696E9C" w:rsidRPr="00696E9C">
        <w:t>easure 20</w:t>
      </w:r>
      <w:r w:rsidR="0003112D">
        <w:t> </w:t>
      </w:r>
      <w:r w:rsidR="00696E9C" w:rsidRPr="00696E9C">
        <w:t>mL of 0.1M sodium acetate solution using a clean measuring cylinder and add it to beaker A.</w:t>
      </w:r>
    </w:p>
    <w:p w14:paraId="0816E0E3" w14:textId="26268E20" w:rsidR="0001124B" w:rsidRDefault="00483222" w:rsidP="00D3449C">
      <w:pPr>
        <w:pStyle w:val="ListBullet"/>
      </w:pPr>
      <w:r>
        <w:t>I</w:t>
      </w:r>
      <w:r w:rsidR="0001124B">
        <w:t>dentify the control setup (the same setup minus the tested variable)</w:t>
      </w:r>
      <w:r w:rsidR="004E01B1">
        <w:t>.</w:t>
      </w:r>
      <w:r>
        <w:t xml:space="preserve"> </w:t>
      </w:r>
      <w:r w:rsidR="004E01B1">
        <w:t xml:space="preserve">For </w:t>
      </w:r>
      <w:r w:rsidR="0003112D">
        <w:t>e</w:t>
      </w:r>
      <w:r w:rsidR="004E01B1">
        <w:t>xample,</w:t>
      </w:r>
      <w:r w:rsidR="00D97063">
        <w:t xml:space="preserve"> </w:t>
      </w:r>
      <w:r w:rsidR="006271FE">
        <w:t>b</w:t>
      </w:r>
      <w:r w:rsidR="00D97063" w:rsidRPr="00D97063">
        <w:t>eaker D is the control</w:t>
      </w:r>
      <w:r w:rsidR="006271FE">
        <w:t xml:space="preserve"> (only buffer solution).</w:t>
      </w:r>
    </w:p>
    <w:p w14:paraId="5AC3A7BB" w14:textId="0A28683D" w:rsidR="008B7689" w:rsidRDefault="008B7689" w:rsidP="00CD481B">
      <w:pPr>
        <w:pStyle w:val="ListBullet"/>
      </w:pPr>
      <w:r>
        <w:t>Specify what data is to be recorded</w:t>
      </w:r>
      <w:r w:rsidR="001D2CE5">
        <w:t>, how</w:t>
      </w:r>
      <w:r w:rsidR="007C1229">
        <w:t xml:space="preserve"> it </w:t>
      </w:r>
      <w:r w:rsidR="002B386D">
        <w:t xml:space="preserve">is </w:t>
      </w:r>
      <w:r w:rsidR="007C1229">
        <w:t>measured</w:t>
      </w:r>
      <w:r>
        <w:t xml:space="preserve"> and where</w:t>
      </w:r>
      <w:r w:rsidR="001D2CE5">
        <w:t xml:space="preserve"> it</w:t>
      </w:r>
      <w:r w:rsidR="003B4F43">
        <w:t xml:space="preserve"> is</w:t>
      </w:r>
      <w:r w:rsidR="001D2CE5">
        <w:t xml:space="preserve"> recorded. For example, use a </w:t>
      </w:r>
      <w:r w:rsidR="00FB6544">
        <w:t xml:space="preserve">calibrated pH meter to record the pH reading in </w:t>
      </w:r>
      <w:r w:rsidR="002F7E37">
        <w:t>a table.</w:t>
      </w:r>
    </w:p>
    <w:p w14:paraId="114C4084" w14:textId="4A0A17E9" w:rsidR="006B6934" w:rsidRPr="006B6934" w:rsidRDefault="004A7291" w:rsidP="006B6934">
      <w:pPr>
        <w:pStyle w:val="ListBullet"/>
      </w:pPr>
      <w:r>
        <w:t xml:space="preserve">Must include trials </w:t>
      </w:r>
      <w:r w:rsidR="00E645C2">
        <w:t xml:space="preserve">and </w:t>
      </w:r>
      <w:r>
        <w:t>repetition</w:t>
      </w:r>
      <w:r w:rsidR="002631AA">
        <w:t xml:space="preserve"> (as relevant)</w:t>
      </w:r>
      <w:r>
        <w:t>. For example,</w:t>
      </w:r>
      <w:r w:rsidR="006B6934" w:rsidRPr="006B6934">
        <w:t xml:space="preserve"> </w:t>
      </w:r>
      <w:r w:rsidR="006B6934">
        <w:t>r</w:t>
      </w:r>
      <w:r w:rsidR="006B6934" w:rsidRPr="006B6934">
        <w:t xml:space="preserve">epeat step 3 for </w:t>
      </w:r>
      <w:r w:rsidR="00C42986">
        <w:t xml:space="preserve">all the </w:t>
      </w:r>
      <w:r w:rsidR="006B6934" w:rsidRPr="006B6934">
        <w:t>beakers</w:t>
      </w:r>
      <w:r w:rsidR="00CA10BD">
        <w:t xml:space="preserve"> except the control</w:t>
      </w:r>
      <w:r w:rsidR="002631AA">
        <w:t xml:space="preserve"> (beaker D)</w:t>
      </w:r>
      <w:r w:rsidR="006B6934" w:rsidRPr="006B6934">
        <w:t>.</w:t>
      </w:r>
    </w:p>
    <w:p w14:paraId="77E83A58" w14:textId="5CE295D5" w:rsidR="004A7291" w:rsidRDefault="0001124B" w:rsidP="00CD481B">
      <w:pPr>
        <w:pStyle w:val="ListBullet"/>
      </w:pPr>
      <w:r>
        <w:t>Include i</w:t>
      </w:r>
      <w:r w:rsidRPr="0001124B">
        <w:t>nstructions on how to calculate the average (where relevant)</w:t>
      </w:r>
      <w:r w:rsidR="00FD383D">
        <w:t>.</w:t>
      </w:r>
    </w:p>
    <w:p w14:paraId="1868207E" w14:textId="3E06A6F4" w:rsidR="000C5EA2" w:rsidRDefault="007A61B9" w:rsidP="007A61B9">
      <w:pPr>
        <w:pStyle w:val="Heading3"/>
      </w:pPr>
      <w:bookmarkStart w:id="28" w:name="_Toc148345097"/>
      <w:r>
        <w:t>Sample responses</w:t>
      </w:r>
      <w:bookmarkEnd w:id="28"/>
    </w:p>
    <w:p w14:paraId="203FC1EC" w14:textId="560BF99D" w:rsidR="00F15A10" w:rsidRPr="00F15A10" w:rsidRDefault="00F15A10" w:rsidP="00F15A10">
      <w:pPr>
        <w:rPr>
          <w:b/>
          <w:bCs/>
        </w:rPr>
      </w:pPr>
      <w:r w:rsidRPr="00F15A10">
        <w:rPr>
          <w:b/>
          <w:bCs/>
        </w:rPr>
        <w:t>Checkpoint 1</w:t>
      </w:r>
    </w:p>
    <w:p w14:paraId="6E04C20B" w14:textId="77777777" w:rsidR="00744DED" w:rsidRDefault="00EF1F53" w:rsidP="007A61B9">
      <w:r w:rsidRPr="00EF1F53">
        <w:rPr>
          <w:rStyle w:val="Strong"/>
        </w:rPr>
        <w:t xml:space="preserve">Question </w:t>
      </w:r>
      <w:r w:rsidR="006D37C7" w:rsidRPr="00EF1F53">
        <w:rPr>
          <w:rStyle w:val="Strong"/>
        </w:rPr>
        <w:t>1</w:t>
      </w:r>
    </w:p>
    <w:p w14:paraId="3B26B52A" w14:textId="428E73FE" w:rsidR="005938B0" w:rsidRDefault="006D37C7" w:rsidP="007A61B9">
      <w:r w:rsidRPr="005938B0">
        <w:t>Draw a diagram of</w:t>
      </w:r>
      <w:r w:rsidR="00AB0F3D">
        <w:t xml:space="preserve"> the</w:t>
      </w:r>
      <w:r w:rsidRPr="005938B0">
        <w:t xml:space="preserve"> water reservoir analogy showing the changes in the concentration of acid and its conjugate base </w:t>
      </w:r>
      <w:r w:rsidR="00530F73">
        <w:t xml:space="preserve">when a </w:t>
      </w:r>
      <w:r w:rsidRPr="005938B0">
        <w:t>small amount of distilled water</w:t>
      </w:r>
      <w:r w:rsidR="00530F73">
        <w:t xml:space="preserve"> is added</w:t>
      </w:r>
      <w:r w:rsidRPr="005938B0">
        <w:t>.</w:t>
      </w:r>
    </w:p>
    <w:p w14:paraId="642D0B8E" w14:textId="0E6CA7DD" w:rsidR="00EF1F53" w:rsidRDefault="00EF1F53" w:rsidP="007A61B9">
      <w:pPr>
        <w:rPr>
          <w:rStyle w:val="Strong"/>
        </w:rPr>
      </w:pPr>
      <w:r w:rsidRPr="006D6C01">
        <w:rPr>
          <w:rStyle w:val="Strong"/>
        </w:rPr>
        <w:t>Sample response</w:t>
      </w:r>
    </w:p>
    <w:p w14:paraId="6CA830FF" w14:textId="004424BC" w:rsidR="007A5033" w:rsidRDefault="00785EAB" w:rsidP="007A61B9">
      <w:pPr>
        <w:rPr>
          <w:rStyle w:val="Strong"/>
          <w:b w:val="0"/>
        </w:rPr>
      </w:pPr>
      <w:r w:rsidRPr="00456557">
        <w:rPr>
          <w:rStyle w:val="Strong"/>
          <w:b w:val="0"/>
        </w:rPr>
        <w:t xml:space="preserve">The following figure shows the water reservoir analogy </w:t>
      </w:r>
      <w:r w:rsidR="00547B66" w:rsidRPr="00456557">
        <w:rPr>
          <w:rStyle w:val="Strong"/>
          <w:b w:val="0"/>
        </w:rPr>
        <w:t xml:space="preserve">to illustrate the effect of adding distilled water to </w:t>
      </w:r>
      <w:r w:rsidR="00241E19" w:rsidRPr="00456557">
        <w:rPr>
          <w:rStyle w:val="Strong"/>
          <w:b w:val="0"/>
        </w:rPr>
        <w:t xml:space="preserve">a buffer consisting of </w:t>
      </w:r>
      <w:r w:rsidR="00C72F66">
        <w:rPr>
          <w:rStyle w:val="Strong"/>
          <w:b w:val="0"/>
        </w:rPr>
        <w:t xml:space="preserve">a </w:t>
      </w:r>
      <w:r w:rsidR="00241E19" w:rsidRPr="00456557">
        <w:rPr>
          <w:rStyle w:val="Strong"/>
          <w:b w:val="0"/>
        </w:rPr>
        <w:t>weak acid</w:t>
      </w:r>
      <w:r w:rsidR="00456557">
        <w:rPr>
          <w:rStyle w:val="Strong"/>
          <w:b w:val="0"/>
        </w:rPr>
        <w:t xml:space="preserve"> </w:t>
      </w:r>
      <w:r w:rsidR="00241E19" w:rsidRPr="00456557">
        <w:rPr>
          <w:rStyle w:val="Strong"/>
          <w:b w:val="0"/>
        </w:rPr>
        <w:t>(HA) and its conjugate base</w:t>
      </w:r>
      <w:r w:rsidR="00456557">
        <w:rPr>
          <w:rStyle w:val="Strong"/>
          <w:b w:val="0"/>
        </w:rPr>
        <w:t xml:space="preserve"> </w:t>
      </w:r>
      <w:r w:rsidR="00241E19" w:rsidRPr="00456557">
        <w:rPr>
          <w:rStyle w:val="Strong"/>
          <w:b w:val="0"/>
        </w:rPr>
        <w:t>(A</w:t>
      </w:r>
      <w:r w:rsidR="00241E19" w:rsidRPr="00456557">
        <w:rPr>
          <w:rStyle w:val="Strong"/>
          <w:b w:val="0"/>
          <w:vertAlign w:val="superscript"/>
        </w:rPr>
        <w:t>-</w:t>
      </w:r>
      <w:r w:rsidR="00456557" w:rsidRPr="00456557">
        <w:rPr>
          <w:rStyle w:val="Strong"/>
          <w:b w:val="0"/>
        </w:rPr>
        <w:t>.</w:t>
      </w:r>
      <w:r w:rsidR="007A2A50">
        <w:rPr>
          <w:rStyle w:val="Strong"/>
          <w:b w:val="0"/>
        </w:rPr>
        <w:t>)</w:t>
      </w:r>
    </w:p>
    <w:p w14:paraId="5D59F816" w14:textId="5141E0AA" w:rsidR="00CC22AF" w:rsidRPr="007A2A50" w:rsidRDefault="00CC22AF" w:rsidP="007A61B9">
      <w:pPr>
        <w:rPr>
          <w:b/>
        </w:rPr>
      </w:pPr>
      <w:r>
        <w:rPr>
          <w:b/>
        </w:rPr>
        <w:t xml:space="preserve">Figure 7 – </w:t>
      </w:r>
      <w:r w:rsidRPr="00CC22AF">
        <w:rPr>
          <w:b/>
          <w:bCs/>
        </w:rPr>
        <w:t xml:space="preserve">the water reservoir analogy for buffers, showing the equilibrium between acid and its conjugate base when distilled water is added to the buffer solution. Both species </w:t>
      </w:r>
      <m:oMath>
        <m:r>
          <m:rPr>
            <m:sty m:val="b"/>
          </m:rPr>
          <w:rPr>
            <w:rFonts w:ascii="Cambria Math" w:hAnsi="Cambria Math"/>
          </w:rPr>
          <m:t>(HA and A</m:t>
        </m:r>
        <m:r>
          <m:rPr>
            <m:sty m:val="b"/>
          </m:rPr>
          <w:rPr>
            <w:rFonts w:ascii="Cambria Math" w:hAnsi="Cambria Math"/>
            <w:vertAlign w:val="superscript"/>
          </w:rPr>
          <m:t>-</m:t>
        </m:r>
        <m:r>
          <m:rPr>
            <m:sty m:val="b"/>
          </m:rPr>
          <w:rPr>
            <w:rFonts w:ascii="Cambria Math" w:hAnsi="Cambria Math"/>
          </w:rPr>
          <m:t>)</m:t>
        </m:r>
      </m:oMath>
      <w:r w:rsidRPr="00CC22AF">
        <w:rPr>
          <w:b/>
          <w:bCs/>
        </w:rPr>
        <w:t xml:space="preserve"> have the same concentration</w:t>
      </w:r>
    </w:p>
    <w:p w14:paraId="76BA52C9" w14:textId="07DE0D12" w:rsidR="007A61B9" w:rsidRPr="007A61B9" w:rsidRDefault="003675DB" w:rsidP="007A61B9">
      <w:r>
        <w:rPr>
          <w:noProof/>
        </w:rPr>
        <w:drawing>
          <wp:inline distT="0" distB="0" distL="0" distR="0" wp14:anchorId="7BBBEBE6" wp14:editId="67FC68AD">
            <wp:extent cx="5429250" cy="3276600"/>
            <wp:effectExtent l="0" t="0" r="0" b="0"/>
            <wp:docPr id="10" name="Picture 10" descr="The water reservoir analogy for buffers showing equilibrium between acid and its conjugate base, when distilled water is added to the buffer solution. Both species (HA and A-) have the same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water reservoir analogy for buffers showing equilibrium between acid and its conjugate base, when distilled water is added to the buffer solution. Both species (HA and A-) have the same concentration."/>
                    <pic:cNvPicPr/>
                  </pic:nvPicPr>
                  <pic:blipFill>
                    <a:blip r:embed="rId35"/>
                    <a:stretch>
                      <a:fillRect/>
                    </a:stretch>
                  </pic:blipFill>
                  <pic:spPr>
                    <a:xfrm>
                      <a:off x="0" y="0"/>
                      <a:ext cx="5429250" cy="3276600"/>
                    </a:xfrm>
                    <a:prstGeom prst="rect">
                      <a:avLst/>
                    </a:prstGeom>
                  </pic:spPr>
                </pic:pic>
              </a:graphicData>
            </a:graphic>
          </wp:inline>
        </w:drawing>
      </w:r>
    </w:p>
    <w:p w14:paraId="2183E636" w14:textId="5C236E25" w:rsidR="00744DED" w:rsidRDefault="00EF1F53" w:rsidP="002E7FC9">
      <w:r w:rsidRPr="00EF1F53">
        <w:rPr>
          <w:rStyle w:val="Strong"/>
        </w:rPr>
        <w:t xml:space="preserve">Question </w:t>
      </w:r>
      <w:r w:rsidR="005938B0" w:rsidRPr="00EF1F53">
        <w:rPr>
          <w:rStyle w:val="Strong"/>
        </w:rPr>
        <w:t>2</w:t>
      </w:r>
    </w:p>
    <w:p w14:paraId="39233980" w14:textId="601F0807" w:rsidR="004A1B4C" w:rsidRDefault="005938B0" w:rsidP="002E7FC9">
      <w:r w:rsidRPr="005938B0">
        <w:t xml:space="preserve">Justify the changes you have identified in question </w:t>
      </w:r>
      <w:r w:rsidR="00D223E8" w:rsidRPr="005938B0">
        <w:t>1.</w:t>
      </w:r>
    </w:p>
    <w:p w14:paraId="54FBED88" w14:textId="064593D1" w:rsidR="005938B0" w:rsidRDefault="004A1B4C" w:rsidP="002E7FC9">
      <w:r w:rsidRPr="004A1B4C">
        <w:rPr>
          <w:rStyle w:val="Strong"/>
        </w:rPr>
        <w:t>Sample response</w:t>
      </w:r>
    </w:p>
    <w:p w14:paraId="51522A82" w14:textId="2D55F099" w:rsidR="00BC1A57" w:rsidRDefault="0058217E" w:rsidP="002E7FC9">
      <w:r>
        <w:t xml:space="preserve">Water is partially ionised and has equal </w:t>
      </w:r>
      <w:r w:rsidR="00BD176E">
        <w:t>concentrations of hydronium and hydroxide ions</w:t>
      </w:r>
      <w:r w:rsidR="00BC1A57">
        <w:t>.</w:t>
      </w:r>
    </w:p>
    <w:p w14:paraId="7DD1C33E" w14:textId="3C085235" w:rsidR="00ED63FB" w:rsidRPr="00540FAB" w:rsidRDefault="00E71163" w:rsidP="00655B09">
      <w:pPr>
        <w:jc w:val="center"/>
        <w:rPr>
          <w:rFonts w:eastAsiaTheme="minorEastAsia"/>
          <w:iCs/>
        </w:rPr>
      </w:pPr>
      <m:oMath>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cstheme="minorBidi"/>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cstheme="minorBidi"/>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iCs/>
              </w:rPr>
            </m:ctrlPr>
          </m:sSubSupPr>
          <m:e>
            <m:r>
              <m:rPr>
                <m:sty m:val="p"/>
              </m:rPr>
              <w:rPr>
                <w:rFonts w:ascii="Cambria Math" w:hAnsi="Cambria Math"/>
              </w:rPr>
              <m:t>OH</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w:r w:rsidR="0094001C" w:rsidRPr="00540FAB">
        <w:rPr>
          <w:rFonts w:eastAsiaTheme="minorEastAsia"/>
          <w:iCs/>
        </w:rPr>
        <w:t xml:space="preserve"> </w:t>
      </w:r>
      <w:r w:rsidR="00950CF7" w:rsidRPr="00540FAB">
        <w:rPr>
          <w:rFonts w:eastAsiaTheme="minorEastAsia"/>
          <w:iCs/>
        </w:rPr>
        <w:t xml:space="preserv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=1 x 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-14</m:t>
            </m:r>
          </m:sup>
        </m:sSup>
      </m:oMath>
    </w:p>
    <w:p w14:paraId="1B098F34" w14:textId="65174674" w:rsidR="00950CF7" w:rsidRPr="0094001C" w:rsidRDefault="00950CF7" w:rsidP="00661C91">
      <w:pPr>
        <w:rPr>
          <w:rFonts w:eastAsiaTheme="minorEastAsia"/>
        </w:rPr>
      </w:pPr>
      <w:r>
        <w:rPr>
          <w:rFonts w:eastAsiaTheme="minorEastAsia"/>
        </w:rPr>
        <w:t xml:space="preserve">When </w:t>
      </w:r>
      <w:r w:rsidR="0000194F">
        <w:rPr>
          <w:rFonts w:eastAsiaTheme="minorEastAsia"/>
        </w:rPr>
        <w:t xml:space="preserve">a </w:t>
      </w:r>
      <w:r w:rsidR="002F36F1">
        <w:rPr>
          <w:rFonts w:eastAsiaTheme="minorEastAsia"/>
        </w:rPr>
        <w:t xml:space="preserve">small amount </w:t>
      </w:r>
      <w:r>
        <w:rPr>
          <w:rFonts w:eastAsiaTheme="minorEastAsia"/>
        </w:rPr>
        <w:t>of distilled water is added</w:t>
      </w:r>
      <w:r w:rsidR="002F36F1">
        <w:rPr>
          <w:rFonts w:eastAsiaTheme="minorEastAsia"/>
        </w:rPr>
        <w:t xml:space="preserve">, the </w:t>
      </w:r>
      <w:r w:rsidR="00FE1E1D">
        <w:rPr>
          <w:rFonts w:eastAsiaTheme="minorEastAsia"/>
        </w:rPr>
        <w:t xml:space="preserve">concentration of weak acid/base and its </w:t>
      </w:r>
      <w:r w:rsidR="00072BA0">
        <w:rPr>
          <w:rFonts w:eastAsiaTheme="minorEastAsia"/>
        </w:rPr>
        <w:t xml:space="preserve">conjugate base/acid </w:t>
      </w:r>
      <w:r w:rsidR="008E0782">
        <w:rPr>
          <w:rFonts w:eastAsiaTheme="minorEastAsia"/>
        </w:rPr>
        <w:t>does not chang</w:t>
      </w:r>
      <w:r w:rsidR="00A77843">
        <w:rPr>
          <w:rFonts w:eastAsiaTheme="minorEastAsia"/>
        </w:rPr>
        <w:t>e significantly</w:t>
      </w:r>
      <w:r w:rsidR="003A37B2">
        <w:rPr>
          <w:rFonts w:eastAsiaTheme="minorEastAsia"/>
        </w:rPr>
        <w:t>,</w:t>
      </w:r>
      <w:r w:rsidR="00A77843">
        <w:rPr>
          <w:rFonts w:eastAsiaTheme="minorEastAsia"/>
        </w:rPr>
        <w:t xml:space="preserve"> so </w:t>
      </w:r>
      <w:r w:rsidR="003A37B2">
        <w:rPr>
          <w:rFonts w:eastAsiaTheme="minorEastAsia"/>
        </w:rPr>
        <w:t xml:space="preserve">the </w:t>
      </w:r>
      <w:r w:rsidR="00A77843">
        <w:rPr>
          <w:rFonts w:eastAsiaTheme="minorEastAsia"/>
        </w:rPr>
        <w:t>pH stay</w:t>
      </w:r>
      <w:r w:rsidR="00A84888">
        <w:rPr>
          <w:rFonts w:eastAsiaTheme="minorEastAsia"/>
        </w:rPr>
        <w:t>s the same.</w:t>
      </w:r>
    </w:p>
    <w:p w14:paraId="69A288E4" w14:textId="77777777" w:rsidR="00744DED" w:rsidRDefault="00F63863" w:rsidP="00F63863">
      <w:r w:rsidRPr="006D7348">
        <w:rPr>
          <w:rStyle w:val="Strong"/>
        </w:rPr>
        <w:t>Question 3</w:t>
      </w:r>
      <w:r w:rsidR="009736E6" w:rsidRPr="002020E7">
        <w:t xml:space="preserve"> </w:t>
      </w:r>
    </w:p>
    <w:p w14:paraId="37EEF1B5" w14:textId="705435D8" w:rsidR="00F63863" w:rsidRPr="002020E7" w:rsidRDefault="00F63863" w:rsidP="00F63863">
      <w:pPr>
        <w:rPr>
          <w:rStyle w:val="Strong"/>
          <w:b w:val="0"/>
          <w:bCs w:val="0"/>
        </w:rPr>
      </w:pPr>
      <w:r>
        <w:rPr>
          <w:rStyle w:val="Strong"/>
          <w:b w:val="0"/>
        </w:rPr>
        <w:t>T</w:t>
      </w:r>
      <w:r w:rsidRPr="00290E1B">
        <w:rPr>
          <w:rStyle w:val="Strong"/>
          <w:b w:val="0"/>
        </w:rPr>
        <w:t>h</w:t>
      </w:r>
      <w:r w:rsidR="003A37B2">
        <w:rPr>
          <w:rStyle w:val="Strong"/>
          <w:b w:val="0"/>
        </w:rPr>
        <w:t>ree different solutions</w:t>
      </w:r>
      <w:r w:rsidRPr="002020E7">
        <w:rPr>
          <w:rStyle w:val="Strong"/>
          <w:b w:val="0"/>
        </w:rPr>
        <w:t xml:space="preserve"> contain equal concentrations of </w:t>
      </w:r>
      <w:r>
        <w:rPr>
          <w:rStyle w:val="Strong"/>
          <w:b w:val="0"/>
        </w:rPr>
        <w:t>the following ions:</w:t>
      </w:r>
    </w:p>
    <w:p w14:paraId="64BB77AE" w14:textId="77777777" w:rsidR="00F63863" w:rsidRPr="00F31EC6" w:rsidRDefault="00F63863" w:rsidP="00F31EC6">
      <w:pPr>
        <w:pStyle w:val="ListBullet"/>
        <w:rPr>
          <w:rStyle w:val="Strong"/>
          <w:b w:val="0"/>
          <w:bCs w:val="0"/>
        </w:rPr>
      </w:pPr>
      <w:r w:rsidRPr="00F31EC6">
        <w:rPr>
          <w:rStyle w:val="Strong"/>
          <w:bCs w:val="0"/>
        </w:rPr>
        <w:t>Solution A:</w:t>
      </w:r>
      <w:r w:rsidRPr="00F31EC6">
        <w:rPr>
          <w:rStyle w:val="Strong"/>
          <w:b w:val="0"/>
        </w:rPr>
        <w:t xml:space="preserve"> bromide ion and hydrobromic acid.</w:t>
      </w:r>
    </w:p>
    <w:p w14:paraId="06EB40A1" w14:textId="77777777" w:rsidR="00F63863" w:rsidRPr="00F31EC6" w:rsidRDefault="00F63863" w:rsidP="00F31EC6">
      <w:pPr>
        <w:pStyle w:val="ListBullet"/>
        <w:rPr>
          <w:rStyle w:val="Strong"/>
          <w:b w:val="0"/>
          <w:bCs w:val="0"/>
        </w:rPr>
      </w:pPr>
      <w:r w:rsidRPr="00F31EC6">
        <w:rPr>
          <w:rStyle w:val="Strong"/>
          <w:bCs w:val="0"/>
        </w:rPr>
        <w:t>Solution B:</w:t>
      </w:r>
      <w:r w:rsidRPr="00F31EC6">
        <w:rPr>
          <w:rStyle w:val="Strong"/>
          <w:b w:val="0"/>
        </w:rPr>
        <w:t xml:space="preserve"> fluoride ion and hydrofluoric acid. </w:t>
      </w:r>
    </w:p>
    <w:p w14:paraId="0A1B21FB" w14:textId="5B1EE53E" w:rsidR="00F63863" w:rsidRPr="00F31EC6" w:rsidRDefault="00F63863" w:rsidP="00F31EC6">
      <w:pPr>
        <w:pStyle w:val="ListBullet"/>
        <w:rPr>
          <w:rStyle w:val="Strong"/>
          <w:b w:val="0"/>
          <w:bCs w:val="0"/>
        </w:rPr>
      </w:pPr>
      <w:r w:rsidRPr="00F31EC6">
        <w:rPr>
          <w:rStyle w:val="Strong"/>
          <w:bCs w:val="0"/>
        </w:rPr>
        <w:t>Solution C:</w:t>
      </w:r>
      <w:r w:rsidRPr="00F31EC6">
        <w:rPr>
          <w:rStyle w:val="Strong"/>
          <w:b w:val="0"/>
        </w:rPr>
        <w:t xml:space="preserve"> carbonate ion and hydrogen carbonate ion.</w:t>
      </w:r>
    </w:p>
    <w:p w14:paraId="4DF34438" w14:textId="66930EF7" w:rsidR="00F63863" w:rsidRPr="002020E7" w:rsidRDefault="00F63863" w:rsidP="00F63863">
      <w:pPr>
        <w:rPr>
          <w:rStyle w:val="Strong"/>
          <w:b w:val="0"/>
          <w:bCs w:val="0"/>
        </w:rPr>
      </w:pPr>
      <w:r>
        <w:rPr>
          <w:rStyle w:val="Strong"/>
          <w:b w:val="0"/>
        </w:rPr>
        <w:t xml:space="preserve">Which of these solutions is not a buffer? </w:t>
      </w:r>
      <w:r w:rsidRPr="002020E7">
        <w:rPr>
          <w:rStyle w:val="Strong"/>
          <w:b w:val="0"/>
        </w:rPr>
        <w:t xml:space="preserve">Refer to the </w:t>
      </w:r>
      <w:hyperlink r:id="rId36" w:history="1">
        <w:r w:rsidRPr="00507E98">
          <w:rPr>
            <w:rStyle w:val="Hyperlink"/>
            <w:bCs/>
          </w:rPr>
          <w:t>table of acid and base strength</w:t>
        </w:r>
      </w:hyperlink>
      <w:r w:rsidRPr="002020E7">
        <w:rPr>
          <w:rStyle w:val="Strong"/>
          <w:b w:val="0"/>
        </w:rPr>
        <w:t xml:space="preserve"> for K</w:t>
      </w:r>
      <w:r w:rsidRPr="001424A7">
        <w:rPr>
          <w:rStyle w:val="Strong"/>
          <w:b w:val="0"/>
          <w:vertAlign w:val="subscript"/>
        </w:rPr>
        <w:t xml:space="preserve">a </w:t>
      </w:r>
      <w:r w:rsidRPr="002020E7">
        <w:rPr>
          <w:rStyle w:val="Strong"/>
          <w:b w:val="0"/>
        </w:rPr>
        <w:t>values</w:t>
      </w:r>
      <w:r>
        <w:rPr>
          <w:rStyle w:val="Strong"/>
          <w:b w:val="0"/>
        </w:rPr>
        <w:t>.</w:t>
      </w:r>
      <w:r w:rsidR="00735724" w:rsidRPr="00735724">
        <w:rPr>
          <w:rStyle w:val="Strong"/>
          <w:b w:val="0"/>
        </w:rPr>
        <w:t xml:space="preserve"> </w:t>
      </w:r>
      <w:r w:rsidR="00735724">
        <w:rPr>
          <w:rStyle w:val="Strong"/>
          <w:b w:val="0"/>
        </w:rPr>
        <w:t>Justify your choice.</w:t>
      </w:r>
    </w:p>
    <w:p w14:paraId="4005AFC4" w14:textId="243EED59" w:rsidR="002A3225" w:rsidRPr="002A3225" w:rsidRDefault="002A3225" w:rsidP="002E7FC9">
      <w:pPr>
        <w:rPr>
          <w:rStyle w:val="Strong"/>
        </w:rPr>
      </w:pPr>
      <w:r w:rsidRPr="002A3225">
        <w:rPr>
          <w:rStyle w:val="Strong"/>
        </w:rPr>
        <w:t>Sample response</w:t>
      </w:r>
    </w:p>
    <w:p w14:paraId="067DDE92" w14:textId="4B4D579C" w:rsidR="002A3225" w:rsidRDefault="009237B3" w:rsidP="002E7FC9">
      <w:r>
        <w:t xml:space="preserve">Solution A is </w:t>
      </w:r>
      <w:r w:rsidR="00D327DD">
        <w:t>NOT</w:t>
      </w:r>
      <w:r>
        <w:t xml:space="preserve"> a buffer</w:t>
      </w:r>
      <w:r w:rsidR="000610BD">
        <w:t>.</w:t>
      </w:r>
    </w:p>
    <w:p w14:paraId="2D8CE097" w14:textId="1395D04A" w:rsidR="00A27BD3" w:rsidRPr="00540FAB" w:rsidRDefault="000610BD" w:rsidP="002E7FC9">
      <w:pPr>
        <w:rPr>
          <w:rFonts w:eastAsiaTheme="minorEastAsia"/>
        </w:rPr>
      </w:pPr>
      <w:r w:rsidRPr="00540FAB">
        <w:t xml:space="preserve">Both solutions </w:t>
      </w:r>
      <w:r w:rsidR="00571A92" w:rsidRPr="00540FAB">
        <w:t>B and C consist of weak acid</w:t>
      </w:r>
      <w:r w:rsidR="00682E0A" w:rsidRPr="00540FAB">
        <w:t>s</w:t>
      </w:r>
      <w:r w:rsidR="00F52FF1" w:rsidRPr="00540FAB">
        <w:t xml:space="preserve">, </w:t>
      </w:r>
      <w:r w:rsidR="00682E0A" w:rsidRPr="00540FAB">
        <w:t xml:space="preserve">HF with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 xml:space="preserve">=6.6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 xml:space="preserve"> </m:t>
        </m:r>
      </m:oMath>
      <w:r w:rsidR="00571A92" w:rsidRPr="00540FAB">
        <w:t xml:space="preserve"> an</w:t>
      </w:r>
      <w:r w:rsidR="00682E0A" w:rsidRPr="00540FAB">
        <w:t xml:space="preserve">d </w:t>
      </w:r>
      <w:r w:rsidR="00122D85" w:rsidRPr="00540FAB">
        <w:t>hydrogen</w:t>
      </w:r>
      <w:r w:rsidR="00511A21" w:rsidRPr="00540FAB">
        <w:t xml:space="preserve"> </w:t>
      </w:r>
      <w:r w:rsidR="00122D85" w:rsidRPr="00540FAB">
        <w:t>carbonate ion</w:t>
      </w:r>
      <w:r w:rsidR="00266625" w:rsidRPr="00540FAB">
        <w:t xml:space="preserve"> with</w:t>
      </w:r>
      <w:r w:rsidR="00511A21" w:rsidRPr="00540FAB">
        <w:t xml:space="preserve">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 xml:space="preserve">=4.7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-11</m:t>
            </m:r>
          </m:sup>
        </m:sSup>
      </m:oMath>
    </w:p>
    <w:p w14:paraId="1EAFE105" w14:textId="51E21F2B" w:rsidR="00A27BD3" w:rsidRPr="00540FAB" w:rsidRDefault="005E037E" w:rsidP="00655B09">
      <w:pPr>
        <w:jc w:val="center"/>
        <w:rPr>
          <w:rFonts w:eastAsiaTheme="minorEastAsia"/>
        </w:rPr>
      </w:pPr>
      <w:r w:rsidRPr="00540FAB">
        <w:rPr>
          <w:rFonts w:eastAsiaTheme="minorEastAsia"/>
        </w:rPr>
        <w:t xml:space="preserve">Solution B: </w:t>
      </w:r>
      <m:oMath>
        <m:sSub>
          <m:sSubPr>
            <m:ctrlPr>
              <w:rPr>
                <w:rFonts w:ascii="Cambria Math" w:eastAsiaTheme="minorEastAsia" w:hAnsi="Cambria Math"/>
              </w:rPr>
            </m:ctrlPr>
          </m:sSubPr>
          <m:e>
            <m:r>
              <m:rPr>
                <m:sty m:val="p"/>
              </m:rPr>
              <w:rPr>
                <w:rFonts w:ascii="Cambria Math" w:eastAsiaTheme="minorEastAsia" w:hAnsi="Cambria Math"/>
              </w:rPr>
              <m:t>HF</m:t>
            </m:r>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eastAsiaTheme="minorEastAsia" w:hAnsi="Cambria Math"/>
              </w:rPr>
            </m:ctrlPr>
          </m:sSub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m:t>
        </m:r>
        <m:sSubSup>
          <m:sSubSupPr>
            <m:ctrlPr>
              <w:rPr>
                <w:rFonts w:ascii="Cambria Math" w:eastAsiaTheme="minorEastAsia" w:hAnsi="Cambria Math"/>
              </w:rPr>
            </m:ctrlPr>
          </m:sSubSupPr>
          <m:e>
            <m:r>
              <m:rPr>
                <m:sty m:val="p"/>
              </m:rPr>
              <w:rPr>
                <w:rFonts w:ascii="Cambria Math" w:eastAsiaTheme="minorEastAsia" w:hAnsi="Cambria Math"/>
              </w:rPr>
              <m:t>F</m:t>
            </m:r>
          </m:e>
          <m:sub>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r>
          <m:rPr>
            <m:sty m:val="p"/>
          </m:rPr>
          <w:rPr>
            <w:rFonts w:ascii="Cambria Math" w:eastAsiaTheme="minorEastAsia" w:hAnsi="Cambria Math"/>
          </w:rPr>
          <m:t xml:space="preserve">+ </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bSup>
          <m:sSubSupPr>
            <m:ctrlPr>
              <w:rPr>
                <w:rFonts w:ascii="Cambria Math" w:eastAsiaTheme="minorEastAsia" w:hAnsi="Cambria Math"/>
              </w:rPr>
            </m:ctrlPr>
          </m:sSubSup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w:p>
    <w:p w14:paraId="562787D8" w14:textId="2937877C" w:rsidR="008C385D" w:rsidRPr="00540FAB" w:rsidRDefault="005E037E" w:rsidP="00655B09">
      <w:pPr>
        <w:jc w:val="center"/>
        <w:rPr>
          <w:rFonts w:eastAsiaTheme="minorEastAsia"/>
        </w:rPr>
      </w:pPr>
      <w:r w:rsidRPr="00540FAB">
        <w:rPr>
          <w:rFonts w:eastAsiaTheme="minorEastAsia"/>
        </w:rPr>
        <w:t xml:space="preserve">Solution C: </w:t>
      </w:r>
      <m:oMath>
        <m:sSub>
          <m:sSubPr>
            <m:ctrlPr>
              <w:rPr>
                <w:rFonts w:ascii="Cambria Math" w:eastAsiaTheme="minorEastAsia" w:hAnsi="Cambria Math"/>
              </w:rPr>
            </m:ctrlPr>
          </m:sSubPr>
          <m:e>
            <m:r>
              <m:rPr>
                <m:sty m:val="p"/>
              </m:rPr>
              <w:rPr>
                <w:rFonts w:ascii="Cambria Math" w:eastAsiaTheme="minorEastAsia" w:hAnsi="Cambria Math"/>
              </w:rPr>
              <m:t>H</m:t>
            </m:r>
            <m:sSubSup>
              <m:sSubSupPr>
                <m:ctrlPr>
                  <w:rPr>
                    <w:rFonts w:ascii="Cambria Math" w:eastAsiaTheme="minorEastAsia" w:hAnsi="Cambria Math"/>
                  </w:rPr>
                </m:ctrlPr>
              </m:sSubSupPr>
              <m:e>
                <m:r>
                  <m:rPr>
                    <m:sty m:val="p"/>
                  </m:rPr>
                  <w:rPr>
                    <w:rFonts w:ascii="Cambria Math" w:eastAsiaTheme="minorEastAsia" w:hAnsi="Cambria Math"/>
                  </w:rPr>
                  <m:t>CO</m:t>
                </m:r>
              </m:e>
              <m:sub>
                <m:r>
                  <m:rPr>
                    <m:sty m:val="p"/>
                  </m:rPr>
                  <w:rPr>
                    <w:rFonts w:ascii="Cambria Math" w:eastAsiaTheme="minorEastAsia" w:hAnsi="Cambria Math"/>
                  </w:rPr>
                  <m:t>3</m:t>
                </m:r>
              </m:sub>
              <m:sup>
                <m:r>
                  <m:rPr>
                    <m:sty m:val="p"/>
                  </m:rPr>
                  <w:rPr>
                    <w:rFonts w:ascii="Cambria Math" w:eastAsiaTheme="minorEastAsia" w:hAnsi="Cambria Math"/>
                  </w:rPr>
                  <m:t>-</m:t>
                </m:r>
              </m:sup>
            </m:sSubSup>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eastAsiaTheme="minorEastAsia" w:hAnsi="Cambria Math"/>
              </w:rPr>
            </m:ctrlPr>
          </m:sSub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m:t>
        </m:r>
        <m:sSubSup>
          <m:sSubSupPr>
            <m:ctrlPr>
              <w:rPr>
                <w:rFonts w:ascii="Cambria Math" w:eastAsiaTheme="minorEastAsia" w:hAnsi="Cambria Math"/>
              </w:rPr>
            </m:ctrlPr>
          </m:sSubSupPr>
          <m:e>
            <m:r>
              <m:rPr>
                <m:sty m:val="p"/>
              </m:rPr>
              <w:rPr>
                <w:rFonts w:ascii="Cambria Math" w:eastAsiaTheme="minorEastAsia" w:hAnsi="Cambria Math"/>
              </w:rPr>
              <m:t>CO</m:t>
            </m:r>
          </m:e>
          <m:sub>
            <m:r>
              <m:rPr>
                <m:sty m:val="p"/>
              </m:rPr>
              <w:rPr>
                <w:rFonts w:ascii="Cambria Math" w:eastAsiaTheme="minorEastAsia" w:hAnsi="Cambria Math"/>
              </w:rPr>
              <m:t>3</m:t>
            </m:r>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2-</m:t>
            </m:r>
          </m:sup>
        </m:sSubSup>
        <m:r>
          <m:rPr>
            <m:sty m:val="p"/>
          </m:rPr>
          <w:rPr>
            <w:rFonts w:ascii="Cambria Math" w:eastAsiaTheme="minorEastAsia" w:hAnsi="Cambria Math"/>
          </w:rPr>
          <m:t xml:space="preserve">+ </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bSup>
          <m:sSubSupPr>
            <m:ctrlPr>
              <w:rPr>
                <w:rFonts w:ascii="Cambria Math" w:eastAsiaTheme="minorEastAsia" w:hAnsi="Cambria Math"/>
              </w:rPr>
            </m:ctrlPr>
          </m:sSubSup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w:p>
    <w:p w14:paraId="6D6A9741" w14:textId="0BA4E5E3" w:rsidR="00C211D5" w:rsidRPr="00540FAB" w:rsidRDefault="00F52FF1" w:rsidP="002E7FC9">
      <w:pPr>
        <w:rPr>
          <w:rFonts w:eastAsiaTheme="minorEastAsia"/>
          <w:iCs/>
        </w:rPr>
      </w:pPr>
      <w:r>
        <w:rPr>
          <w:rFonts w:eastAsiaTheme="minorEastAsia"/>
        </w:rPr>
        <w:t xml:space="preserve">They form </w:t>
      </w:r>
      <w:r>
        <w:t xml:space="preserve">an equilibrium </w:t>
      </w:r>
      <w:r w:rsidR="007C6B1E">
        <w:t>mixture with</w:t>
      </w:r>
      <w:r w:rsidR="00CA3242">
        <w:t xml:space="preserve"> </w:t>
      </w:r>
      <w:r w:rsidR="007C6B1E">
        <w:t xml:space="preserve">their </w:t>
      </w:r>
      <w:r w:rsidR="00571A92">
        <w:t>conjugate base</w:t>
      </w:r>
      <w:r w:rsidR="003F1231">
        <w:t>s</w:t>
      </w:r>
      <w:r w:rsidR="00571A92">
        <w:t xml:space="preserve">, whereas solution A consists </w:t>
      </w:r>
      <w:r w:rsidR="003F1231">
        <w:t>of strong acid</w:t>
      </w:r>
      <w:r w:rsidR="00C41B42">
        <w:t xml:space="preserve">, </w:t>
      </w:r>
      <w:r w:rsidR="003A37B2">
        <w:t>HBr,</w:t>
      </w:r>
      <m:oMath>
        <m:r>
          <w:rPr>
            <w:rFonts w:ascii="Cambria Math" w:hAnsi="Cambria Math"/>
          </w:rPr>
          <m:t xml:space="preserve"> </m:t>
        </m:r>
      </m:oMath>
      <w:r w:rsidR="003F1231">
        <w:t xml:space="preserve">with </w:t>
      </w:r>
      <m:oMath>
        <m:sSub>
          <m:sSubPr>
            <m:ctrlPr>
              <w:rPr>
                <w:rFonts w:ascii="Cambria Math" w:hAnsi="Cambria Math"/>
                <w:iCs/>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 xml:space="preserve">=1.0 x </m:t>
        </m:r>
        <m:sSup>
          <m:sSupPr>
            <m:ctrlPr>
              <w:rPr>
                <w:rFonts w:ascii="Cambria Math" w:hAnsi="Cambria Math"/>
                <w:iCs/>
              </w:rPr>
            </m:ctrlPr>
          </m:sSupPr>
          <m:e>
            <m:r>
              <m:rPr>
                <m:sty m:val="p"/>
              </m:rPr>
              <w:rPr>
                <w:rFonts w:ascii="Cambria Math" w:hAnsi="Cambria Math"/>
              </w:rPr>
              <m:t>10</m:t>
            </m:r>
          </m:e>
          <m:sup>
            <m:r>
              <m:rPr>
                <m:sty m:val="p"/>
              </m:rPr>
              <w:rPr>
                <w:rFonts w:ascii="Cambria Math" w:hAnsi="Cambria Math"/>
              </w:rPr>
              <m:t>9</m:t>
            </m:r>
          </m:sup>
        </m:sSup>
      </m:oMath>
      <w:r w:rsidR="00C16EF7" w:rsidRPr="00540FAB">
        <w:rPr>
          <w:rFonts w:eastAsiaTheme="minorEastAsia"/>
          <w:iCs/>
        </w:rPr>
        <w:t>.</w:t>
      </w:r>
      <w:r w:rsidR="001424A7">
        <w:rPr>
          <w:rFonts w:eastAsiaTheme="minorEastAsia"/>
          <w:iCs/>
        </w:rPr>
        <w:t xml:space="preserve"> </w:t>
      </w:r>
      <w:r w:rsidR="00A17E63" w:rsidRPr="00540FAB">
        <w:rPr>
          <w:rFonts w:eastAsiaTheme="minorEastAsia"/>
          <w:iCs/>
        </w:rPr>
        <w:t xml:space="preserve">Its </w:t>
      </w:r>
      <w:r w:rsidR="00271BB0" w:rsidRPr="00540FAB">
        <w:rPr>
          <w:rFonts w:eastAsiaTheme="minorEastAsia"/>
          <w:iCs/>
        </w:rPr>
        <w:t xml:space="preserve">conjugate base </w:t>
      </w:r>
      <m:oMath>
        <m:sSup>
          <m:sSupPr>
            <m:ctrlPr>
              <w:rPr>
                <w:rFonts w:ascii="Cambria Math" w:eastAsiaTheme="minorEastAsia" w:hAnsi="Cambria Math"/>
                <w:iCs/>
              </w:rPr>
            </m:ctrlPr>
          </m:sSupPr>
          <m:e>
            <m:r>
              <m:rPr>
                <m:sty m:val="p"/>
              </m:rPr>
              <w:rPr>
                <w:rFonts w:ascii="Cambria Math" w:eastAsiaTheme="minorEastAsia" w:hAnsi="Cambria Math"/>
              </w:rPr>
              <m:t>Br</m:t>
            </m:r>
          </m:e>
          <m:sup>
            <m:r>
              <m:rPr>
                <m:sty m:val="p"/>
              </m:rPr>
              <w:rPr>
                <w:rFonts w:ascii="Cambria Math" w:eastAsiaTheme="minorEastAsia" w:hAnsi="Cambria Math"/>
              </w:rPr>
              <m:t>-</m:t>
            </m:r>
          </m:sup>
        </m:sSup>
      </m:oMath>
      <w:r w:rsidR="00CA55EB" w:rsidRPr="00540FAB">
        <w:rPr>
          <w:rFonts w:eastAsiaTheme="minorEastAsia"/>
          <w:iCs/>
        </w:rPr>
        <w:t xml:space="preserve"> is extremely weak</w:t>
      </w:r>
      <w:r w:rsidR="00A17E63" w:rsidRPr="00540FAB">
        <w:rPr>
          <w:rFonts w:eastAsiaTheme="minorEastAsia"/>
          <w:iCs/>
        </w:rPr>
        <w:t xml:space="preserve"> and </w:t>
      </w:r>
      <w:r w:rsidR="00A1050D" w:rsidRPr="00540FAB">
        <w:rPr>
          <w:rFonts w:eastAsiaTheme="minorEastAsia"/>
          <w:iCs/>
        </w:rPr>
        <w:t>unlike</w:t>
      </w:r>
      <w:r w:rsidR="00694FED" w:rsidRPr="00540FAB">
        <w:rPr>
          <w:rFonts w:eastAsiaTheme="minorEastAsia"/>
          <w:iCs/>
        </w:rPr>
        <w:t xml:space="preserve"> </w:t>
      </w:r>
      <m:oMath>
        <m:sSup>
          <m:sSupPr>
            <m:ctrlPr>
              <w:rPr>
                <w:rFonts w:ascii="Cambria Math" w:hAnsi="Cambria Math"/>
                <w:iCs/>
              </w:rPr>
            </m:ctrlPr>
          </m:sSupPr>
          <m:e>
            <m:r>
              <m:rPr>
                <m:sty m:val="p"/>
              </m:rPr>
              <w:rPr>
                <w:rFonts w:ascii="Cambria Math" w:eastAsiaTheme="minorEastAsia" w:hAnsi="Cambria Math"/>
              </w:rPr>
              <m:t>F</m:t>
            </m:r>
          </m:e>
          <m:sup>
            <m:r>
              <m:rPr>
                <m:sty m:val="p"/>
              </m:rPr>
              <w:rPr>
                <w:rFonts w:ascii="Cambria Math" w:eastAsiaTheme="minorEastAsia" w:hAnsi="Cambria Math"/>
              </w:rPr>
              <m:t>-</m:t>
            </m:r>
          </m:sup>
        </m:sSup>
        <m:r>
          <m:rPr>
            <m:sty m:val="p"/>
          </m:rPr>
          <w:rPr>
            <w:rFonts w:ascii="Cambria Math" w:hAnsi="Cambria Math"/>
          </w:rPr>
          <m:t xml:space="preserve"> </m:t>
        </m:r>
      </m:oMath>
      <w:r w:rsidR="00694FED" w:rsidRPr="00540FAB">
        <w:rPr>
          <w:rFonts w:eastAsiaTheme="minorEastAsia"/>
          <w:iCs/>
        </w:rPr>
        <w:t xml:space="preserve"> and </w:t>
      </w:r>
      <m:oMath>
        <m:sSubSup>
          <m:sSubSupPr>
            <m:ctrlPr>
              <w:rPr>
                <w:rFonts w:ascii="Cambria Math" w:eastAsiaTheme="minorEastAsia" w:hAnsi="Cambria Math"/>
                <w:iCs/>
              </w:rPr>
            </m:ctrlPr>
          </m:sSubSupPr>
          <m:e>
            <m:r>
              <m:rPr>
                <m:sty m:val="p"/>
              </m:rPr>
              <w:rPr>
                <w:rFonts w:ascii="Cambria Math" w:eastAsiaTheme="minorEastAsia" w:hAnsi="Cambria Math"/>
              </w:rPr>
              <m:t>CO</m:t>
            </m:r>
          </m:e>
          <m:sub>
            <m:r>
              <m:rPr>
                <m:sty m:val="p"/>
              </m:rPr>
              <w:rPr>
                <w:rFonts w:ascii="Cambria Math" w:eastAsiaTheme="minorEastAsia" w:hAnsi="Cambria Math"/>
              </w:rPr>
              <m:t>3</m:t>
            </m:r>
          </m:sub>
          <m:sup>
            <m:r>
              <m:rPr>
                <m:sty m:val="p"/>
              </m:rPr>
              <w:rPr>
                <w:rFonts w:ascii="Cambria Math" w:eastAsiaTheme="minorEastAsia" w:hAnsi="Cambria Math"/>
              </w:rPr>
              <m:t>2-</m:t>
            </m:r>
          </m:sup>
        </m:sSubSup>
      </m:oMath>
      <w:r w:rsidR="00694FED" w:rsidRPr="00540FAB">
        <w:rPr>
          <w:rFonts w:eastAsiaTheme="minorEastAsia"/>
          <w:iCs/>
        </w:rPr>
        <w:t xml:space="preserve"> </w:t>
      </w:r>
      <w:r w:rsidR="00F876B9" w:rsidRPr="00540FAB">
        <w:rPr>
          <w:rFonts w:eastAsiaTheme="minorEastAsia"/>
          <w:iCs/>
        </w:rPr>
        <w:t xml:space="preserve">ions, </w:t>
      </w:r>
      <w:r w:rsidR="00694FED" w:rsidRPr="00540FAB">
        <w:rPr>
          <w:rFonts w:eastAsiaTheme="minorEastAsia"/>
          <w:iCs/>
        </w:rPr>
        <w:t xml:space="preserve">it </w:t>
      </w:r>
      <w:r w:rsidR="003A37B2" w:rsidRPr="00540FAB">
        <w:rPr>
          <w:rFonts w:eastAsiaTheme="minorEastAsia"/>
          <w:iCs/>
        </w:rPr>
        <w:t xml:space="preserve">does not </w:t>
      </w:r>
      <w:r w:rsidR="00A66040" w:rsidRPr="00540FAB">
        <w:rPr>
          <w:rFonts w:eastAsiaTheme="minorEastAsia"/>
          <w:iCs/>
        </w:rPr>
        <w:t>react with hydronium ions to form ionised acid HBr</w:t>
      </w:r>
      <w:r w:rsidR="00C41DF5" w:rsidRPr="00540FAB">
        <w:rPr>
          <w:rFonts w:eastAsiaTheme="minorEastAsia"/>
          <w:iCs/>
        </w:rPr>
        <w:t>.</w:t>
      </w:r>
      <w:r w:rsidR="00F876B9" w:rsidRPr="00540FAB">
        <w:rPr>
          <w:rFonts w:eastAsiaTheme="minorEastAsia"/>
          <w:iCs/>
        </w:rPr>
        <w:t xml:space="preserve"> Consequently</w:t>
      </w:r>
      <w:r w:rsidR="001B0B49" w:rsidRPr="00540FAB">
        <w:rPr>
          <w:rFonts w:eastAsiaTheme="minorEastAsia"/>
          <w:iCs/>
        </w:rPr>
        <w:t>,</w:t>
      </w:r>
      <w:r w:rsidR="00F876B9" w:rsidRPr="00540FAB">
        <w:rPr>
          <w:rFonts w:eastAsiaTheme="minorEastAsia"/>
          <w:iCs/>
        </w:rPr>
        <w:t xml:space="preserve"> it </w:t>
      </w:r>
      <w:r w:rsidR="003A37B2" w:rsidRPr="00540FAB">
        <w:rPr>
          <w:rFonts w:eastAsiaTheme="minorEastAsia"/>
          <w:iCs/>
        </w:rPr>
        <w:t xml:space="preserve">does not </w:t>
      </w:r>
      <w:r w:rsidR="00F876B9" w:rsidRPr="00540FAB">
        <w:rPr>
          <w:rFonts w:eastAsiaTheme="minorEastAsia"/>
          <w:iCs/>
        </w:rPr>
        <w:t>form a</w:t>
      </w:r>
      <w:r w:rsidR="00953CF9" w:rsidRPr="00540FAB">
        <w:rPr>
          <w:rFonts w:eastAsiaTheme="minorEastAsia"/>
          <w:iCs/>
        </w:rPr>
        <w:t xml:space="preserve">n equilibrium </w:t>
      </w:r>
      <w:r w:rsidR="0099632F" w:rsidRPr="00540FAB">
        <w:rPr>
          <w:rFonts w:eastAsiaTheme="minorEastAsia"/>
          <w:iCs/>
        </w:rPr>
        <w:t>mixture</w:t>
      </w:r>
      <w:r w:rsidR="00E52313" w:rsidRPr="00540FAB">
        <w:rPr>
          <w:rFonts w:eastAsiaTheme="minorEastAsia"/>
          <w:iCs/>
        </w:rPr>
        <w:t xml:space="preserve"> and hence cannot resist the change in </w:t>
      </w:r>
      <m:oMath>
        <m:r>
          <m:rPr>
            <m:sty m:val="p"/>
          </m:rPr>
          <w:rPr>
            <w:rFonts w:ascii="Cambria Math" w:eastAsiaTheme="minorEastAsia" w:hAnsi="Cambria Math"/>
          </w:rPr>
          <m:t>pH</m:t>
        </m:r>
      </m:oMath>
      <w:r w:rsidR="00E52313" w:rsidRPr="00540FAB">
        <w:rPr>
          <w:rFonts w:eastAsiaTheme="minorEastAsia"/>
          <w:iCs/>
        </w:rPr>
        <w:t xml:space="preserve">. </w:t>
      </w:r>
      <w:r w:rsidR="003A37B2" w:rsidRPr="00540FAB">
        <w:rPr>
          <w:rFonts w:eastAsiaTheme="minorEastAsia"/>
          <w:iCs/>
        </w:rPr>
        <w:t xml:space="preserve">The addition </w:t>
      </w:r>
      <w:r w:rsidR="00D03A1C" w:rsidRPr="00540FAB">
        <w:rPr>
          <w:rFonts w:eastAsiaTheme="minorEastAsia"/>
          <w:iCs/>
        </w:rPr>
        <w:t>of</w:t>
      </w:r>
      <w:r w:rsidR="00AE6A08" w:rsidRPr="00540FAB">
        <w:rPr>
          <w:rFonts w:eastAsiaTheme="minorEastAsia"/>
          <w:iCs/>
        </w:rPr>
        <w:t xml:space="preserve"> strong acid will result in </w:t>
      </w:r>
      <w:r w:rsidR="00853925" w:rsidRPr="00540FAB">
        <w:rPr>
          <w:rFonts w:eastAsiaTheme="minorEastAsia"/>
          <w:iCs/>
        </w:rPr>
        <w:t xml:space="preserve">a </w:t>
      </w:r>
      <w:r w:rsidR="000B3EE5" w:rsidRPr="00540FAB">
        <w:rPr>
          <w:rFonts w:eastAsiaTheme="minorEastAsia"/>
          <w:iCs/>
        </w:rPr>
        <w:t xml:space="preserve">significant </w:t>
      </w:r>
      <w:r w:rsidR="00AE6A08" w:rsidRPr="00540FAB">
        <w:rPr>
          <w:rFonts w:eastAsiaTheme="minorEastAsia"/>
          <w:iCs/>
        </w:rPr>
        <w:t>drop in pH</w:t>
      </w:r>
      <w:r w:rsidR="00853925" w:rsidRPr="00540FAB">
        <w:rPr>
          <w:rFonts w:eastAsiaTheme="minorEastAsia"/>
          <w:iCs/>
        </w:rPr>
        <w:t>,</w:t>
      </w:r>
      <w:r w:rsidR="00AE6A08" w:rsidRPr="00540FAB">
        <w:rPr>
          <w:rFonts w:eastAsiaTheme="minorEastAsia"/>
          <w:iCs/>
        </w:rPr>
        <w:t xml:space="preserve"> and </w:t>
      </w:r>
      <w:r w:rsidR="00853925" w:rsidRPr="00540FAB">
        <w:rPr>
          <w:rFonts w:eastAsiaTheme="minorEastAsia"/>
          <w:iCs/>
        </w:rPr>
        <w:t xml:space="preserve">the </w:t>
      </w:r>
      <w:r w:rsidR="00AC65A7" w:rsidRPr="00540FAB">
        <w:rPr>
          <w:rFonts w:eastAsiaTheme="minorEastAsia"/>
          <w:iCs/>
        </w:rPr>
        <w:t xml:space="preserve">addition of base will </w:t>
      </w:r>
      <w:r w:rsidR="00A975BF">
        <w:rPr>
          <w:rFonts w:eastAsiaTheme="minorEastAsia"/>
          <w:iCs/>
        </w:rPr>
        <w:t>significantly</w:t>
      </w:r>
      <w:r w:rsidR="000B3EE5" w:rsidRPr="00540FAB">
        <w:rPr>
          <w:rFonts w:eastAsiaTheme="minorEastAsia"/>
          <w:iCs/>
        </w:rPr>
        <w:t xml:space="preserve"> </w:t>
      </w:r>
      <w:r w:rsidR="00AC65A7" w:rsidRPr="00540FAB">
        <w:rPr>
          <w:rFonts w:eastAsiaTheme="minorEastAsia"/>
          <w:iCs/>
        </w:rPr>
        <w:t xml:space="preserve">increase pH as </w:t>
      </w:r>
      <w:r w:rsidR="00D55F44" w:rsidRPr="00540FAB">
        <w:rPr>
          <w:rFonts w:eastAsiaTheme="minorEastAsia"/>
          <w:iCs/>
        </w:rPr>
        <w:t>the available hydrogen ions are neutralised</w:t>
      </w:r>
      <w:r w:rsidR="00C211D5" w:rsidRPr="00540FAB">
        <w:rPr>
          <w:rFonts w:eastAsiaTheme="minorEastAsia"/>
          <w:iCs/>
        </w:rPr>
        <w:t>.</w:t>
      </w:r>
    </w:p>
    <w:p w14:paraId="75B54932" w14:textId="77777777" w:rsidR="00F31EC6" w:rsidRDefault="00C211D5" w:rsidP="002E7FC9">
      <w:pPr>
        <w:rPr>
          <w:rStyle w:val="Strong"/>
        </w:rPr>
      </w:pPr>
      <w:r w:rsidRPr="00C211D5">
        <w:rPr>
          <w:rStyle w:val="Strong"/>
        </w:rPr>
        <w:t>Checkpoint 2</w:t>
      </w:r>
    </w:p>
    <w:p w14:paraId="63420BB5" w14:textId="16A8BF07" w:rsidR="00C211D5" w:rsidRDefault="00BD1CA9" w:rsidP="002E7FC9">
      <w:pPr>
        <w:rPr>
          <w:rStyle w:val="Strong"/>
        </w:rPr>
      </w:pPr>
      <w:r w:rsidRPr="00BD1CA9">
        <w:rPr>
          <w:rStyle w:val="Strong"/>
          <w:b w:val="0"/>
        </w:rPr>
        <w:t>Answer the following question.</w:t>
      </w:r>
    </w:p>
    <w:p w14:paraId="77C7FA77" w14:textId="3C7513E0" w:rsidR="00C211D5" w:rsidRDefault="00C211D5" w:rsidP="00D47AF6">
      <w:pPr>
        <w:rPr>
          <w:rStyle w:val="Strong"/>
        </w:rPr>
      </w:pPr>
      <w:r w:rsidRPr="005615FA">
        <w:rPr>
          <w:rStyle w:val="Strong"/>
        </w:rPr>
        <w:t>Question 4</w:t>
      </w:r>
    </w:p>
    <w:p w14:paraId="4DE08DA8" w14:textId="330FC072" w:rsidR="00C211D5" w:rsidRPr="00540FAB" w:rsidRDefault="00C211D5" w:rsidP="00746D8E">
      <w:pPr>
        <w:pStyle w:val="ListNumber2"/>
        <w:numPr>
          <w:ilvl w:val="0"/>
          <w:numId w:val="11"/>
        </w:numPr>
      </w:pPr>
      <w:r w:rsidRPr="00540FAB">
        <w:t>Which of the following solutions would be the best choice for preparing a buffer with a pH = 9.2? Show all working.</w:t>
      </w:r>
    </w:p>
    <w:p w14:paraId="3AA74B8F" w14:textId="4BAEDF0E" w:rsidR="00C211D5" w:rsidRPr="00540FAB" w:rsidRDefault="00C211D5" w:rsidP="00744DED">
      <w:pPr>
        <w:pStyle w:val="ListBullet"/>
        <w:ind w:left="1701"/>
        <w:rPr>
          <w:rFonts w:eastAsiaTheme="minorEastAsia"/>
        </w:rPr>
      </w:pPr>
      <w:r w:rsidRPr="00540FAB">
        <w:rPr>
          <w:rStyle w:val="Strong"/>
        </w:rPr>
        <w:t>P</w:t>
      </w:r>
      <w:r w:rsidRPr="00540FAB">
        <w:t xml:space="preserve">: a solution of acetic acid and sodium acetate, </w:t>
      </w:r>
      <m:oMath>
        <m:sSub>
          <m:sSubPr>
            <m:ctrlPr>
              <w:rPr>
                <w:rFonts w:ascii="Cambria Math" w:hAnsi="Cambria Math" w:cstheme="minorBidi"/>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=1.8 x 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-5</m:t>
            </m:r>
          </m:sup>
        </m:sSup>
      </m:oMath>
    </w:p>
    <w:p w14:paraId="3F0A8B82" w14:textId="5F719A67" w:rsidR="00C211D5" w:rsidRPr="00540FAB" w:rsidRDefault="00C211D5" w:rsidP="00744DED">
      <w:pPr>
        <w:pStyle w:val="ListBullet"/>
        <w:ind w:left="1701"/>
      </w:pPr>
      <w:r w:rsidRPr="00540FAB">
        <w:rPr>
          <w:rStyle w:val="Strong"/>
        </w:rPr>
        <w:t>Q</w:t>
      </w:r>
      <w:r w:rsidRPr="00540FAB">
        <w:t xml:space="preserve">: a solution of hypochlorous acid and sodium hypochlorite, </w:t>
      </w:r>
      <m:oMath>
        <m:sSub>
          <m:sSubPr>
            <m:ctrlPr>
              <w:rPr>
                <w:rFonts w:ascii="Cambria Math" w:hAnsi="Cambria Math" w:cstheme="minorBidi"/>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=3.5 x 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-8</m:t>
            </m:r>
          </m:sup>
        </m:sSup>
      </m:oMath>
    </w:p>
    <w:p w14:paraId="1296DCE9" w14:textId="37BD0A43" w:rsidR="00C211D5" w:rsidRPr="00540FAB" w:rsidRDefault="00C211D5" w:rsidP="00744DED">
      <w:pPr>
        <w:pStyle w:val="ListBullet"/>
        <w:ind w:left="1701"/>
        <w:rPr>
          <w:rFonts w:eastAsiaTheme="minorEastAsia"/>
        </w:rPr>
      </w:pPr>
      <w:r w:rsidRPr="00540FAB">
        <w:rPr>
          <w:rStyle w:val="Strong"/>
        </w:rPr>
        <w:t>R</w:t>
      </w:r>
      <w:r w:rsidRPr="00540FAB">
        <w:t xml:space="preserve">: a solution of boric acid and sodium borate, </w:t>
      </w:r>
      <m:oMath>
        <m:sSub>
          <m:sSubPr>
            <m:ctrlPr>
              <w:rPr>
                <w:rFonts w:ascii="Cambria Math" w:hAnsi="Cambria Math" w:cstheme="minorBidi"/>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=5.8 x 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-10</m:t>
            </m:r>
          </m:sup>
        </m:sSup>
      </m:oMath>
    </w:p>
    <w:p w14:paraId="5B86AB09" w14:textId="0FE19864" w:rsidR="00F4063A" w:rsidRPr="00540FAB" w:rsidRDefault="00F4063A" w:rsidP="00881E05">
      <w:pPr>
        <w:pStyle w:val="ListNumber2"/>
      </w:pPr>
      <w:r w:rsidRPr="00540FAB">
        <w:t xml:space="preserve">How can you increase the </w:t>
      </w:r>
      <w:r w:rsidR="00BA5E1C" w:rsidRPr="00540FAB">
        <w:t>pH</w:t>
      </w:r>
      <w:r w:rsidRPr="00540FAB">
        <w:t xml:space="preserve"> of your chosen buffer</w:t>
      </w:r>
      <w:r w:rsidR="002045FD" w:rsidRPr="00540FAB">
        <w:t xml:space="preserve">? </w:t>
      </w:r>
      <w:r w:rsidR="0031057F" w:rsidRPr="00540FAB">
        <w:t>Will it have any impact on its buffer capacity? Explain why or why not?</w:t>
      </w:r>
    </w:p>
    <w:p w14:paraId="092C72B9" w14:textId="2DD5365B" w:rsidR="00881E05" w:rsidRDefault="00680709" w:rsidP="00680709">
      <w:pPr>
        <w:rPr>
          <w:rStyle w:val="Strong"/>
        </w:rPr>
      </w:pPr>
      <w:r w:rsidRPr="002A3225">
        <w:rPr>
          <w:rStyle w:val="Strong"/>
        </w:rPr>
        <w:t>Sample response</w:t>
      </w:r>
    </w:p>
    <w:p w14:paraId="67931D4B" w14:textId="5255DB97" w:rsidR="00C36BBB" w:rsidRPr="00B93EF1" w:rsidRDefault="002F3259" w:rsidP="00746D8E">
      <w:pPr>
        <w:pStyle w:val="ListNumber2"/>
        <w:numPr>
          <w:ilvl w:val="0"/>
          <w:numId w:val="2"/>
        </w:numPr>
      </w:pPr>
      <w:r w:rsidRPr="002B7571">
        <w:rPr>
          <w:rStyle w:val="Strong"/>
        </w:rPr>
        <w:t>Solution R</w:t>
      </w:r>
      <w:r w:rsidR="005A69ED">
        <w:rPr>
          <w:rStyle w:val="Strong"/>
        </w:rPr>
        <w:t xml:space="preserve"> with equ</w:t>
      </w:r>
      <w:r w:rsidR="00460118">
        <w:rPr>
          <w:rStyle w:val="Strong"/>
        </w:rPr>
        <w:t>imolar concentration of boric acid and sodium borate</w:t>
      </w:r>
      <w:r>
        <w:rPr>
          <w:rStyle w:val="Strong"/>
          <w:b w:val="0"/>
        </w:rPr>
        <w:t>. Out o</w:t>
      </w:r>
      <w:r w:rsidR="00AB2D4F">
        <w:rPr>
          <w:rStyle w:val="Strong"/>
          <w:b w:val="0"/>
        </w:rPr>
        <w:t>f</w:t>
      </w:r>
      <w:r>
        <w:rPr>
          <w:rStyle w:val="Strong"/>
          <w:b w:val="0"/>
        </w:rPr>
        <w:t xml:space="preserve"> the </w:t>
      </w:r>
      <w:r w:rsidR="003F2FFC">
        <w:rPr>
          <w:rStyle w:val="Strong"/>
          <w:b w:val="0"/>
        </w:rPr>
        <w:t>3</w:t>
      </w:r>
      <w:r>
        <w:rPr>
          <w:rStyle w:val="Strong"/>
          <w:b w:val="0"/>
        </w:rPr>
        <w:t xml:space="preserve"> </w:t>
      </w:r>
      <w:r w:rsidR="00B74C05">
        <w:rPr>
          <w:rStyle w:val="Strong"/>
          <w:b w:val="0"/>
        </w:rPr>
        <w:t xml:space="preserve">buffer </w:t>
      </w:r>
      <w:r>
        <w:rPr>
          <w:rStyle w:val="Strong"/>
          <w:b w:val="0"/>
        </w:rPr>
        <w:t>solutions</w:t>
      </w:r>
      <w:r w:rsidR="00B74C05">
        <w:rPr>
          <w:rStyle w:val="Strong"/>
          <w:b w:val="0"/>
        </w:rPr>
        <w:t>, solution R has the weakest acid</w:t>
      </w:r>
      <w:r w:rsidR="00D802D4">
        <w:rPr>
          <w:rStyle w:val="Strong"/>
          <w:b w:val="0"/>
        </w:rPr>
        <w:t xml:space="preserve">, as it has the lowest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oMath>
      <w:r w:rsidR="002D433E">
        <w:rPr>
          <w:rFonts w:eastAsiaTheme="minorEastAsia"/>
          <w:sz w:val="22"/>
          <w:szCs w:val="22"/>
        </w:rPr>
        <w:t xml:space="preserve">. </w:t>
      </w:r>
      <w:r w:rsidR="003C6AFC">
        <w:rPr>
          <w:rFonts w:eastAsiaTheme="minorEastAsia"/>
          <w:sz w:val="22"/>
          <w:szCs w:val="22"/>
        </w:rPr>
        <w:t>Therefore,</w:t>
      </w:r>
      <w:r w:rsidR="00204230">
        <w:rPr>
          <w:rFonts w:eastAsiaTheme="minorEastAsia"/>
          <w:sz w:val="22"/>
          <w:szCs w:val="22"/>
        </w:rPr>
        <w:t xml:space="preserve"> </w:t>
      </w:r>
      <w:r w:rsidR="00210447">
        <w:rPr>
          <w:rFonts w:eastAsiaTheme="minorEastAsia"/>
          <w:sz w:val="22"/>
          <w:szCs w:val="22"/>
        </w:rPr>
        <w:t xml:space="preserve">according to </w:t>
      </w:r>
      <w:r w:rsidR="002045FD">
        <w:rPr>
          <w:rFonts w:eastAsiaTheme="minorEastAsia"/>
          <w:sz w:val="22"/>
          <w:szCs w:val="22"/>
        </w:rPr>
        <w:t xml:space="preserve">the </w:t>
      </w:r>
      <w:r w:rsidR="00210447">
        <w:rPr>
          <w:rFonts w:eastAsiaTheme="minorEastAsia"/>
          <w:sz w:val="22"/>
          <w:szCs w:val="22"/>
        </w:rPr>
        <w:t>Bronsted</w:t>
      </w:r>
      <w:r w:rsidR="002045FD">
        <w:rPr>
          <w:rFonts w:eastAsiaTheme="minorEastAsia"/>
          <w:sz w:val="22"/>
          <w:szCs w:val="22"/>
        </w:rPr>
        <w:t>-</w:t>
      </w:r>
      <w:r w:rsidR="00210447">
        <w:rPr>
          <w:rFonts w:eastAsiaTheme="minorEastAsia"/>
          <w:sz w:val="22"/>
          <w:szCs w:val="22"/>
        </w:rPr>
        <w:t xml:space="preserve">Lowry theory, </w:t>
      </w:r>
      <w:r w:rsidR="00204230">
        <w:rPr>
          <w:rFonts w:eastAsiaTheme="minorEastAsia"/>
          <w:sz w:val="22"/>
          <w:szCs w:val="22"/>
        </w:rPr>
        <w:t>its conjugate base will be the strongest of the three</w:t>
      </w:r>
      <w:r w:rsidR="002045FD">
        <w:rPr>
          <w:rFonts w:eastAsiaTheme="minorEastAsia"/>
          <w:sz w:val="22"/>
          <w:szCs w:val="22"/>
        </w:rPr>
        <w:t>,</w:t>
      </w:r>
      <w:r w:rsidR="00204230">
        <w:rPr>
          <w:rFonts w:eastAsiaTheme="minorEastAsia"/>
          <w:sz w:val="22"/>
          <w:szCs w:val="22"/>
        </w:rPr>
        <w:t xml:space="preserve"> and hence it will </w:t>
      </w:r>
      <w:r w:rsidR="0001144A">
        <w:rPr>
          <w:rFonts w:eastAsiaTheme="minorEastAsia"/>
          <w:sz w:val="22"/>
          <w:szCs w:val="22"/>
        </w:rPr>
        <w:t xml:space="preserve">have </w:t>
      </w:r>
      <w:r w:rsidR="00204230">
        <w:rPr>
          <w:rFonts w:eastAsiaTheme="minorEastAsia"/>
          <w:sz w:val="22"/>
          <w:szCs w:val="22"/>
        </w:rPr>
        <w:t>th</w:t>
      </w:r>
      <w:r w:rsidR="0001144A">
        <w:rPr>
          <w:rFonts w:eastAsiaTheme="minorEastAsia"/>
          <w:sz w:val="22"/>
          <w:szCs w:val="22"/>
        </w:rPr>
        <w:t>e</w:t>
      </w:r>
      <w:r w:rsidR="00204230">
        <w:rPr>
          <w:rFonts w:eastAsiaTheme="minorEastAsia"/>
          <w:sz w:val="22"/>
          <w:szCs w:val="22"/>
        </w:rPr>
        <w:t xml:space="preserve"> highest </w:t>
      </w:r>
      <m:oMath>
        <m:r>
          <w:rPr>
            <w:rFonts w:ascii="Cambria Math" w:eastAsiaTheme="minorEastAsia" w:hAnsi="Cambria Math"/>
            <w:sz w:val="22"/>
            <w:szCs w:val="22"/>
          </w:rPr>
          <m:t>pH.</m:t>
        </m:r>
      </m:oMath>
      <w:r w:rsidR="002B7571">
        <w:rPr>
          <w:rFonts w:eastAsiaTheme="minorEastAsia"/>
          <w:sz w:val="22"/>
          <w:szCs w:val="22"/>
        </w:rPr>
        <w:t xml:space="preserve"> You </w:t>
      </w:r>
      <w:r w:rsidR="00A82939">
        <w:rPr>
          <w:rFonts w:eastAsiaTheme="minorEastAsia"/>
          <w:sz w:val="22"/>
          <w:szCs w:val="22"/>
        </w:rPr>
        <w:t xml:space="preserve">can calculate the pH by </w:t>
      </w:r>
      <w:r w:rsidR="00FE66D3">
        <w:rPr>
          <w:rFonts w:eastAsiaTheme="minorEastAsia"/>
          <w:sz w:val="22"/>
          <w:szCs w:val="22"/>
        </w:rPr>
        <w:t xml:space="preserve">calculating </w:t>
      </w:r>
      <m:oMath>
        <m:sSub>
          <m:sSubPr>
            <m:ctrlPr>
              <w:rPr>
                <w:rFonts w:ascii="Cambria Math" w:hAnsi="Cambria Math"/>
                <w:iCs/>
              </w:rPr>
            </m:ctrlPr>
          </m:sSubPr>
          <m:e>
            <m:r>
              <m:rPr>
                <m:sty m:val="p"/>
              </m:rPr>
              <w:rPr>
                <w:rFonts w:ascii="Cambria Math" w:hAnsi="Cambria Math"/>
              </w:rPr>
              <m:t>pK</m:t>
            </m:r>
          </m:e>
          <m:sub>
            <m:r>
              <m:rPr>
                <m:sty m:val="p"/>
              </m:rPr>
              <w:rPr>
                <w:rFonts w:ascii="Cambria Math" w:hAnsi="Cambria Math"/>
              </w:rPr>
              <m:t xml:space="preserve">a    </m:t>
            </m:r>
          </m:sub>
        </m:sSub>
      </m:oMath>
      <w:r w:rsidR="00FE66D3">
        <w:rPr>
          <w:rFonts w:eastAsiaTheme="minorEastAsia"/>
          <w:sz w:val="22"/>
          <w:szCs w:val="22"/>
        </w:rPr>
        <w:t xml:space="preserve">for </w:t>
      </w:r>
      <w:r w:rsidR="00817AB0">
        <w:rPr>
          <w:rFonts w:eastAsiaTheme="minorEastAsia"/>
          <w:sz w:val="22"/>
          <w:szCs w:val="22"/>
        </w:rPr>
        <w:t xml:space="preserve">each acid and substituting the </w:t>
      </w:r>
      <w:r w:rsidR="00A82939">
        <w:rPr>
          <w:rFonts w:eastAsiaTheme="minorEastAsia"/>
          <w:sz w:val="22"/>
          <w:szCs w:val="22"/>
        </w:rPr>
        <w:t xml:space="preserve">values in </w:t>
      </w:r>
      <w:r w:rsidR="005461AB">
        <w:rPr>
          <w:rFonts w:eastAsiaTheme="minorEastAsia"/>
          <w:sz w:val="22"/>
          <w:szCs w:val="22"/>
        </w:rPr>
        <w:t xml:space="preserve">Equation </w:t>
      </w:r>
      <w:r w:rsidR="00C66BFF">
        <w:rPr>
          <w:rFonts w:eastAsiaTheme="minorEastAsia"/>
          <w:sz w:val="22"/>
          <w:szCs w:val="22"/>
        </w:rPr>
        <w:t>1</w:t>
      </w:r>
      <w:r w:rsidR="00B93EF1">
        <w:rPr>
          <w:rFonts w:eastAsiaTheme="minorEastAsia"/>
          <w:sz w:val="22"/>
          <w:szCs w:val="22"/>
        </w:rPr>
        <w:t>.</w:t>
      </w:r>
    </w:p>
    <w:p w14:paraId="7DFCBAC3" w14:textId="0DD510D1" w:rsidR="00144869" w:rsidRPr="00655B09" w:rsidRDefault="00144869" w:rsidP="00144869">
      <w:pPr>
        <w:rPr>
          <w:rFonts w:eastAsiaTheme="minorEastAsia"/>
          <w:b/>
          <w:bCs/>
        </w:rPr>
      </w:pPr>
      <m:oMathPara>
        <m:oMathParaPr>
          <m:jc m:val="center"/>
        </m:oMathPara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m:oMathPara>
    </w:p>
    <w:p w14:paraId="3FBB6458" w14:textId="5C2333D9" w:rsidR="009F77DE" w:rsidRDefault="009F77DE" w:rsidP="009F77DE">
      <w:pPr>
        <w:rPr>
          <w:rFonts w:eastAsiaTheme="minorEastAsia"/>
          <w:bCs/>
        </w:rPr>
      </w:pPr>
      <w:r>
        <w:rPr>
          <w:rFonts w:eastAsiaTheme="minorEastAsia"/>
          <w:bCs/>
        </w:rPr>
        <w:t xml:space="preserve">If the </w:t>
      </w:r>
      <w:r w:rsidR="00E34734">
        <w:rPr>
          <w:rFonts w:eastAsiaTheme="minorEastAsia"/>
          <w:bCs/>
        </w:rPr>
        <w:t xml:space="preserve">weak acid and its conjugate base </w:t>
      </w:r>
      <w:r w:rsidR="005461AB">
        <w:rPr>
          <w:rFonts w:eastAsiaTheme="minorEastAsia"/>
          <w:bCs/>
        </w:rPr>
        <w:t xml:space="preserve">have </w:t>
      </w:r>
      <w:r w:rsidR="00E34734">
        <w:rPr>
          <w:rFonts w:eastAsiaTheme="minorEastAsia"/>
          <w:bCs/>
        </w:rPr>
        <w:t xml:space="preserve">equimolar concentration, then </w:t>
      </w:r>
      <m:oMath>
        <m:r>
          <m:rPr>
            <m:sty m:val="p"/>
          </m:rPr>
          <w:rPr>
            <w:rFonts w:ascii="Cambria Math" w:hAnsi="Cambria Math"/>
          </w:rPr>
          <m:t>log</m:t>
        </m:r>
        <m:f>
          <m:fPr>
            <m:ctrlPr>
              <w:rPr>
                <w:rFonts w:ascii="Cambria Math" w:hAnsi="Cambria Math"/>
                <w:bCs/>
              </w:rPr>
            </m:ctrlPr>
          </m:fPr>
          <m:num>
            <m:sSubSup>
              <m:sSubSupPr>
                <m:ctrlPr>
                  <w:rPr>
                    <w:rFonts w:ascii="Cambria Math" w:hAnsi="Cambria Math"/>
                    <w:bCs/>
                  </w:rPr>
                </m:ctrlPr>
              </m:sSubSupPr>
              <m:e>
                <m:r>
                  <m:rPr>
                    <m:sty m:val="p"/>
                  </m:rPr>
                  <w:rPr>
                    <w:rFonts w:ascii="Cambria Math" w:hAnsi="Cambria Math"/>
                  </w:rPr>
                  <m:t>[A</m:t>
                </m:r>
              </m:e>
              <m:sub>
                <m:d>
                  <m:dPr>
                    <m:ctrlPr>
                      <w:rPr>
                        <w:rFonts w:ascii="Cambria Math" w:hAnsi="Cambria Math"/>
                        <w:bCs/>
                      </w:rPr>
                    </m:ctrlPr>
                  </m:dPr>
                  <m:e>
                    <m:r>
                      <m:rPr>
                        <m:sty m:val="p"/>
                      </m:rPr>
                      <w:rPr>
                        <w:rFonts w:ascii="Cambria Math" w:hAnsi="Cambria Math"/>
                      </w:rPr>
                      <m:t>aq</m:t>
                    </m:r>
                  </m:e>
                </m:d>
              </m:sub>
              <m:sup>
                <m:r>
                  <m:rPr>
                    <m:sty m:val="p"/>
                  </m:rPr>
                  <w:rPr>
                    <w:rFonts w:ascii="Cambria Math" w:hAnsi="Cambria Math"/>
                  </w:rPr>
                  <m:t>-</m:t>
                </m:r>
              </m:sup>
            </m:sSubSup>
            <m:r>
              <w:rPr>
                <w:rFonts w:ascii="Cambria Math" w:hAnsi="Cambria Math"/>
              </w:rPr>
              <m:t>]</m:t>
            </m:r>
          </m:num>
          <m:den>
            <m:sSub>
              <m:sSubPr>
                <m:ctrlPr>
                  <w:rPr>
                    <w:rFonts w:ascii="Cambria Math" w:hAnsi="Cambria Math"/>
                    <w:bCs/>
                  </w:rPr>
                </m:ctrlPr>
              </m:sSubPr>
              <m:e>
                <m:r>
                  <m:rPr>
                    <m:sty m:val="p"/>
                  </m:rPr>
                  <w:rPr>
                    <w:rFonts w:ascii="Cambria Math" w:hAnsi="Cambria Math"/>
                  </w:rPr>
                  <m:t>[HA</m:t>
                </m:r>
              </m:e>
              <m:sub>
                <m:d>
                  <m:dPr>
                    <m:ctrlPr>
                      <w:rPr>
                        <w:rFonts w:ascii="Cambria Math" w:hAnsi="Cambria Math"/>
                        <w:bCs/>
                      </w:rPr>
                    </m:ctrlPr>
                  </m:dPr>
                  <m:e>
                    <m:r>
                      <m:rPr>
                        <m:sty m:val="p"/>
                      </m:rPr>
                      <w:rPr>
                        <w:rFonts w:ascii="Cambria Math" w:hAnsi="Cambria Math"/>
                      </w:rPr>
                      <m:t>aq</m:t>
                    </m:r>
                  </m:e>
                </m:d>
              </m:sub>
            </m:sSub>
            <m:r>
              <w:rPr>
                <w:rFonts w:ascii="Cambria Math" w:hAnsi="Cambria Math"/>
              </w:rPr>
              <m:t>]</m:t>
            </m:r>
          </m:den>
        </m:f>
        <m:r>
          <w:rPr>
            <w:rFonts w:ascii="Cambria Math" w:hAnsi="Cambria Math"/>
          </w:rPr>
          <m:t>=0</m:t>
        </m:r>
      </m:oMath>
      <w:r w:rsidR="00B6172B">
        <w:rPr>
          <w:rFonts w:eastAsiaTheme="minorEastAsia"/>
          <w:bCs/>
        </w:rPr>
        <w:t>.</w:t>
      </w:r>
    </w:p>
    <w:p w14:paraId="7B73B183" w14:textId="308B148E" w:rsidR="00101037" w:rsidRDefault="00101037" w:rsidP="00101037">
      <w:pPr>
        <w:rPr>
          <w:rFonts w:eastAsiaTheme="minorEastAsia"/>
          <w:bCs/>
          <w:iCs/>
        </w:rPr>
      </w:pPr>
      <w:r>
        <w:rPr>
          <w:rFonts w:eastAsiaTheme="minorEastAsia"/>
          <w:bCs/>
        </w:rPr>
        <w:t xml:space="preserve">That means, </w:t>
      </w:r>
      <m:oMath>
        <m:r>
          <m:rPr>
            <m:sty m:val="p"/>
          </m:rPr>
          <w:rPr>
            <w:rFonts w:ascii="Cambria Math" w:hAnsi="Cambria Math"/>
          </w:rPr>
          <m:t>pH=</m:t>
        </m:r>
        <m:sSub>
          <m:sSubPr>
            <m:ctrlPr>
              <w:rPr>
                <w:rFonts w:ascii="Cambria Math" w:hAnsi="Cambria Math"/>
                <w:bCs/>
                <w:iCs/>
              </w:rPr>
            </m:ctrlPr>
          </m:sSubPr>
          <m:e>
            <m:r>
              <m:rPr>
                <m:sty m:val="p"/>
              </m:rPr>
              <w:rPr>
                <w:rFonts w:ascii="Cambria Math" w:hAnsi="Cambria Math"/>
              </w:rPr>
              <m:t>pK</m:t>
            </m:r>
          </m:e>
          <m:sub>
            <m:r>
              <m:rPr>
                <m:sty m:val="p"/>
              </m:rPr>
              <w:rPr>
                <w:rFonts w:ascii="Cambria Math" w:hAnsi="Cambria Math"/>
              </w:rPr>
              <m:t xml:space="preserve">a    </m:t>
            </m:r>
          </m:sub>
        </m:sSub>
      </m:oMath>
    </w:p>
    <w:p w14:paraId="5045D1DF" w14:textId="3738570C" w:rsidR="00160C39" w:rsidRDefault="00101037" w:rsidP="00101037">
      <w:pPr>
        <w:rPr>
          <w:rFonts w:eastAsiaTheme="minorEastAsia"/>
          <w:bCs/>
          <w:iCs/>
        </w:rPr>
      </w:pPr>
      <w:r>
        <w:rPr>
          <w:rFonts w:eastAsiaTheme="minorEastAsia"/>
          <w:bCs/>
          <w:iCs/>
        </w:rPr>
        <w:t>For solution</w:t>
      </w:r>
      <w:r w:rsidR="00160C39">
        <w:rPr>
          <w:rFonts w:eastAsiaTheme="minorEastAsia"/>
          <w:bCs/>
          <w:iCs/>
        </w:rPr>
        <w:t>s</w:t>
      </w:r>
    </w:p>
    <w:p w14:paraId="62A0596F" w14:textId="2A32C606" w:rsidR="00101037" w:rsidRDefault="00772021" w:rsidP="00655B09">
      <w:pPr>
        <w:jc w:val="center"/>
        <w:rPr>
          <w:rFonts w:eastAsiaTheme="minorEastAsia"/>
          <w:bCs/>
          <w:iCs/>
        </w:rPr>
      </w:pPr>
      <w:r>
        <w:rPr>
          <w:rFonts w:eastAsiaTheme="minorEastAsia"/>
          <w:bCs/>
          <w:iCs/>
        </w:rPr>
        <w:t xml:space="preserve">P, </w:t>
      </w:r>
      <m:oMath>
        <m:sSub>
          <m:sSubPr>
            <m:ctrlPr>
              <w:rPr>
                <w:rFonts w:ascii="Cambria Math" w:hAnsi="Cambria Math"/>
                <w:bCs/>
                <w:iCs/>
              </w:rPr>
            </m:ctrlPr>
          </m:sSubPr>
          <m:e>
            <m:r>
              <m:rPr>
                <m:sty m:val="p"/>
              </m:rPr>
              <w:rPr>
                <w:rFonts w:ascii="Cambria Math" w:hAnsi="Cambria Math"/>
              </w:rPr>
              <m:t>pK</m:t>
            </m:r>
          </m:e>
          <m:sub>
            <m:r>
              <m:rPr>
                <m:sty m:val="p"/>
              </m:rPr>
              <w:rPr>
                <w:rFonts w:ascii="Cambria Math" w:hAnsi="Cambria Math"/>
              </w:rPr>
              <m:t xml:space="preserve">a    </m:t>
            </m:r>
          </m:sub>
        </m:sSub>
        <m:r>
          <w:rPr>
            <w:rFonts w:ascii="Cambria Math" w:hAnsi="Cambria Math"/>
          </w:rPr>
          <m:t>= -</m:t>
        </m:r>
        <m:func>
          <m:funcPr>
            <m:ctrlPr>
              <w:rPr>
                <w:rFonts w:ascii="Cambria Math" w:hAnsi="Cambria Math"/>
                <w:bCs/>
                <w:i/>
                <w:iCs/>
              </w:rPr>
            </m:ctrlPr>
          </m:funcPr>
          <m:fName>
            <m:r>
              <m:rPr>
                <m:sty m:val="p"/>
              </m:rPr>
              <w:rPr>
                <w:rFonts w:ascii="Cambria Math" w:hAnsi="Cambria Math"/>
              </w:rPr>
              <m:t>log</m:t>
            </m:r>
          </m:fName>
          <m:e>
            <m:r>
              <w:rPr>
                <w:rFonts w:ascii="Cambria Math" w:hAnsi="Cambria Math"/>
              </w:rPr>
              <m:t xml:space="preserve"> (1.8 x 1</m:t>
            </m:r>
            <m:sSup>
              <m:sSupPr>
                <m:ctrlPr>
                  <w:rPr>
                    <w:rFonts w:ascii="Cambria Math" w:hAnsi="Cambria Math"/>
                    <w:i/>
                  </w:rPr>
                </m:ctrlPr>
              </m:sSupPr>
              <m:e>
                <m:r>
                  <w:rPr>
                    <w:rFonts w:ascii="Cambria Math" w:hAnsi="Cambria Math"/>
                  </w:rPr>
                  <m:t>0</m:t>
                </m:r>
              </m:e>
              <m:sup>
                <m:r>
                  <w:rPr>
                    <w:rFonts w:ascii="Cambria Math" w:hAnsi="Cambria Math"/>
                  </w:rPr>
                  <m:t>-5</m:t>
                </m:r>
              </m:sup>
            </m:sSup>
          </m:e>
        </m:func>
      </m:oMath>
      <w:r w:rsidR="005366C4">
        <w:rPr>
          <w:rFonts w:eastAsiaTheme="minorEastAsia"/>
          <w:bCs/>
          <w:iCs/>
        </w:rPr>
        <w:t>) =</w:t>
      </w:r>
      <w:r w:rsidR="0033505A">
        <w:rPr>
          <w:rFonts w:eastAsiaTheme="minorEastAsia"/>
          <w:bCs/>
          <w:iCs/>
        </w:rPr>
        <w:t xml:space="preserve"> 4.75</w:t>
      </w:r>
    </w:p>
    <w:p w14:paraId="5C433212" w14:textId="3C0AA54D" w:rsidR="00160C39" w:rsidRPr="002D4007" w:rsidRDefault="00160C39" w:rsidP="00655B09">
      <w:pPr>
        <w:jc w:val="center"/>
        <w:rPr>
          <w:rFonts w:eastAsiaTheme="minorEastAsia"/>
          <w:bCs/>
          <w:iCs/>
          <w:lang w:val="es-ES"/>
        </w:rPr>
      </w:pPr>
      <w:r w:rsidRPr="002D4007">
        <w:rPr>
          <w:rFonts w:eastAsiaTheme="minorEastAsia"/>
          <w:bCs/>
          <w:iCs/>
          <w:lang w:val="es-ES"/>
        </w:rPr>
        <w:t>Q</w:t>
      </w:r>
      <w:r w:rsidR="003026BD" w:rsidRPr="002D4007">
        <w:rPr>
          <w:rFonts w:eastAsiaTheme="minorEastAsia"/>
          <w:bCs/>
          <w:iCs/>
          <w:lang w:val="es-ES"/>
        </w:rPr>
        <w:t xml:space="preserve">, </w:t>
      </w:r>
      <m:oMath>
        <m:sSub>
          <m:sSubPr>
            <m:ctrlPr>
              <w:rPr>
                <w:rFonts w:ascii="Cambria Math" w:hAnsi="Cambria Math"/>
                <w:bCs/>
                <w:iCs/>
              </w:rPr>
            </m:ctrlPr>
          </m:sSubPr>
          <m:e>
            <m:r>
              <m:rPr>
                <m:sty m:val="p"/>
              </m:rPr>
              <w:rPr>
                <w:rFonts w:ascii="Cambria Math" w:hAnsi="Cambria Math"/>
                <w:lang w:val="es-ES"/>
              </w:rPr>
              <m:t>pK</m:t>
            </m:r>
          </m:e>
          <m:sub>
            <m:r>
              <m:rPr>
                <m:sty m:val="p"/>
              </m:rPr>
              <w:rPr>
                <w:rFonts w:ascii="Cambria Math" w:hAnsi="Cambria Math"/>
                <w:lang w:val="es-ES"/>
              </w:rPr>
              <m:t xml:space="preserve">a    </m:t>
            </m:r>
          </m:sub>
        </m:sSub>
        <m:r>
          <w:rPr>
            <w:rFonts w:ascii="Cambria Math" w:hAnsi="Cambria Math"/>
            <w:lang w:val="es-ES"/>
          </w:rPr>
          <m:t>= -</m:t>
        </m:r>
        <m:func>
          <m:funcPr>
            <m:ctrlPr>
              <w:rPr>
                <w:rFonts w:ascii="Cambria Math" w:hAnsi="Cambria Math"/>
                <w:bCs/>
                <w:i/>
                <w:iCs/>
              </w:rPr>
            </m:ctrlPr>
          </m:funcPr>
          <m:fName>
            <m:r>
              <m:rPr>
                <m:sty m:val="p"/>
              </m:rPr>
              <w:rPr>
                <w:rFonts w:ascii="Cambria Math" w:hAnsi="Cambria Math"/>
                <w:lang w:val="es-ES"/>
              </w:rPr>
              <m:t>log</m:t>
            </m:r>
          </m:fName>
          <m:e>
            <m:r>
              <w:rPr>
                <w:rFonts w:ascii="Cambria Math" w:hAnsi="Cambria Math"/>
                <w:lang w:val="es-ES"/>
              </w:rPr>
              <m:t xml:space="preserve"> (3.5 </m:t>
            </m:r>
            <m:r>
              <w:rPr>
                <w:rFonts w:ascii="Cambria Math" w:hAnsi="Cambria Math"/>
              </w:rPr>
              <m:t>x</m:t>
            </m:r>
            <m:r>
              <w:rPr>
                <w:rFonts w:ascii="Cambria Math" w:hAnsi="Cambria Math"/>
                <w:lang w:val="es-ES"/>
              </w:rPr>
              <m:t xml:space="preserve"> 1</m:t>
            </m:r>
            <m:sSup>
              <m:sSupPr>
                <m:ctrlPr>
                  <w:rPr>
                    <w:rFonts w:ascii="Cambria Math" w:hAnsi="Cambria Math"/>
                    <w:i/>
                  </w:rPr>
                </m:ctrlPr>
              </m:sSupPr>
              <m:e>
                <m:r>
                  <w:rPr>
                    <w:rFonts w:ascii="Cambria Math" w:hAnsi="Cambria Math"/>
                    <w:lang w:val="es-ES"/>
                  </w:rPr>
                  <m:t>0</m:t>
                </m:r>
              </m:e>
              <m:sup>
                <m:r>
                  <w:rPr>
                    <w:rFonts w:ascii="Cambria Math" w:hAnsi="Cambria Math"/>
                    <w:lang w:val="es-ES"/>
                  </w:rPr>
                  <m:t>-8</m:t>
                </m:r>
              </m:sup>
            </m:sSup>
          </m:e>
        </m:func>
        <m:r>
          <w:rPr>
            <w:rFonts w:ascii="Cambria Math" w:hAnsi="Cambria Math"/>
            <w:lang w:val="es-ES"/>
          </w:rPr>
          <m:t>)</m:t>
        </m:r>
      </m:oMath>
      <w:r w:rsidR="005366C4" w:rsidRPr="002D4007">
        <w:rPr>
          <w:rFonts w:eastAsiaTheme="minorEastAsia"/>
          <w:bCs/>
          <w:iCs/>
          <w:lang w:val="es-ES"/>
        </w:rPr>
        <w:t xml:space="preserve"> =</w:t>
      </w:r>
      <w:r w:rsidR="0033505A" w:rsidRPr="002D4007">
        <w:rPr>
          <w:rFonts w:eastAsiaTheme="minorEastAsia"/>
          <w:bCs/>
          <w:iCs/>
          <w:lang w:val="es-ES"/>
        </w:rPr>
        <w:t xml:space="preserve"> </w:t>
      </w:r>
      <w:r w:rsidR="00FE42FD" w:rsidRPr="002D4007">
        <w:rPr>
          <w:rFonts w:eastAsiaTheme="minorEastAsia"/>
          <w:bCs/>
          <w:iCs/>
          <w:lang w:val="es-ES"/>
        </w:rPr>
        <w:t>7.46</w:t>
      </w:r>
    </w:p>
    <w:p w14:paraId="3279EB70" w14:textId="14391891" w:rsidR="00160C39" w:rsidRPr="002D4007" w:rsidRDefault="005366C4" w:rsidP="00655B09">
      <w:pPr>
        <w:jc w:val="center"/>
        <w:rPr>
          <w:rFonts w:eastAsiaTheme="minorEastAsia"/>
          <w:bCs/>
          <w:lang w:val="es-ES"/>
        </w:rPr>
      </w:pPr>
      <w:r w:rsidRPr="002D4007">
        <w:rPr>
          <w:rFonts w:eastAsiaTheme="minorEastAsia"/>
          <w:bCs/>
          <w:lang w:val="es-ES"/>
        </w:rPr>
        <w:t>R,</w:t>
      </w:r>
      <w:r w:rsidR="00023EDA" w:rsidRPr="002D4007">
        <w:rPr>
          <w:rFonts w:eastAsiaTheme="minorEastAsia"/>
          <w:bCs/>
          <w:lang w:val="es-ES"/>
        </w:rPr>
        <w:t xml:space="preserve"> </w:t>
      </w:r>
      <m:oMath>
        <m:sSub>
          <m:sSubPr>
            <m:ctrlPr>
              <w:rPr>
                <w:rFonts w:ascii="Cambria Math" w:hAnsi="Cambria Math"/>
                <w:bCs/>
                <w:iCs/>
              </w:rPr>
            </m:ctrlPr>
          </m:sSubPr>
          <m:e>
            <m:r>
              <m:rPr>
                <m:sty m:val="p"/>
              </m:rPr>
              <w:rPr>
                <w:rFonts w:ascii="Cambria Math" w:hAnsi="Cambria Math"/>
                <w:lang w:val="es-ES"/>
              </w:rPr>
              <m:t>pK</m:t>
            </m:r>
          </m:e>
          <m:sub>
            <m:r>
              <m:rPr>
                <m:sty m:val="p"/>
              </m:rPr>
              <w:rPr>
                <w:rFonts w:ascii="Cambria Math" w:hAnsi="Cambria Math"/>
                <w:lang w:val="es-ES"/>
              </w:rPr>
              <m:t xml:space="preserve">a    </m:t>
            </m:r>
          </m:sub>
        </m:sSub>
        <m:r>
          <w:rPr>
            <w:rFonts w:ascii="Cambria Math" w:hAnsi="Cambria Math"/>
            <w:lang w:val="es-ES"/>
          </w:rPr>
          <m:t>= -</m:t>
        </m:r>
        <m:func>
          <m:funcPr>
            <m:ctrlPr>
              <w:rPr>
                <w:rFonts w:ascii="Cambria Math" w:hAnsi="Cambria Math"/>
                <w:bCs/>
                <w:i/>
                <w:iCs/>
              </w:rPr>
            </m:ctrlPr>
          </m:funcPr>
          <m:fName>
            <m:r>
              <m:rPr>
                <m:sty m:val="p"/>
              </m:rPr>
              <w:rPr>
                <w:rFonts w:ascii="Cambria Math" w:hAnsi="Cambria Math"/>
                <w:lang w:val="es-ES"/>
              </w:rPr>
              <m:t>log</m:t>
            </m:r>
          </m:fName>
          <m:e>
            <m:r>
              <w:rPr>
                <w:rFonts w:ascii="Cambria Math" w:hAnsi="Cambria Math"/>
                <w:lang w:val="es-ES"/>
              </w:rPr>
              <m:t xml:space="preserve"> 5.8 </m:t>
            </m:r>
            <m:r>
              <w:rPr>
                <w:rFonts w:ascii="Cambria Math" w:hAnsi="Cambria Math"/>
              </w:rPr>
              <m:t>x</m:t>
            </m:r>
            <m:r>
              <w:rPr>
                <w:rFonts w:ascii="Cambria Math" w:hAnsi="Cambria Math"/>
                <w:lang w:val="es-ES"/>
              </w:rPr>
              <m:t xml:space="preserve"> 1</m:t>
            </m:r>
            <m:sSup>
              <m:sSupPr>
                <m:ctrlPr>
                  <w:rPr>
                    <w:rFonts w:ascii="Cambria Math" w:hAnsi="Cambria Math"/>
                    <w:i/>
                  </w:rPr>
                </m:ctrlPr>
              </m:sSupPr>
              <m:e>
                <m:r>
                  <w:rPr>
                    <w:rFonts w:ascii="Cambria Math" w:hAnsi="Cambria Math"/>
                    <w:lang w:val="es-ES"/>
                  </w:rPr>
                  <m:t>0</m:t>
                </m:r>
              </m:e>
              <m:sup>
                <m:r>
                  <w:rPr>
                    <w:rFonts w:ascii="Cambria Math" w:hAnsi="Cambria Math"/>
                    <w:lang w:val="es-ES"/>
                  </w:rPr>
                  <m:t>-10</m:t>
                </m:r>
              </m:sup>
            </m:sSup>
          </m:e>
        </m:func>
        <m:r>
          <w:rPr>
            <w:rFonts w:ascii="Cambria Math" w:hAnsi="Cambria Math"/>
            <w:lang w:val="es-ES"/>
          </w:rPr>
          <m:t>)</m:t>
        </m:r>
      </m:oMath>
      <w:r w:rsidR="0033505A" w:rsidRPr="002D4007">
        <w:rPr>
          <w:rFonts w:eastAsiaTheme="minorEastAsia"/>
          <w:bCs/>
          <w:iCs/>
          <w:lang w:val="es-ES"/>
        </w:rPr>
        <w:t xml:space="preserve"> =</w:t>
      </w:r>
      <w:r w:rsidR="00FE42FD" w:rsidRPr="002D4007">
        <w:rPr>
          <w:rFonts w:eastAsiaTheme="minorEastAsia"/>
          <w:bCs/>
          <w:iCs/>
          <w:lang w:val="es-ES"/>
        </w:rPr>
        <w:t xml:space="preserve"> </w:t>
      </w:r>
      <w:r w:rsidR="005714E1" w:rsidRPr="002D4007">
        <w:rPr>
          <w:rFonts w:eastAsiaTheme="minorEastAsia"/>
          <w:bCs/>
          <w:iCs/>
          <w:lang w:val="es-ES"/>
        </w:rPr>
        <w:t>9.24</w:t>
      </w:r>
    </w:p>
    <w:p w14:paraId="26CAAD0C" w14:textId="388CC49E" w:rsidR="00B6172B" w:rsidRPr="009F77DE" w:rsidRDefault="00AE0ED5" w:rsidP="00774957">
      <w:pPr>
        <w:pStyle w:val="ListNumber2"/>
      </w:pPr>
      <w:r>
        <w:t xml:space="preserve">The </w:t>
      </w:r>
      <w:r w:rsidR="003F56B2">
        <w:t>pH can be increased by increasing the number of moles of conjugate base</w:t>
      </w:r>
      <w:r w:rsidR="00B45C8C">
        <w:t xml:space="preserve"> sodium borate</w:t>
      </w:r>
      <w:r w:rsidR="00B60140">
        <w:t xml:space="preserve">. </w:t>
      </w:r>
      <w:r w:rsidR="00B74AEC">
        <w:t xml:space="preserve">The buffer capacity depends on the number of moles of </w:t>
      </w:r>
      <w:r w:rsidR="00E3103B">
        <w:t xml:space="preserve">the </w:t>
      </w:r>
      <w:r w:rsidR="00957E32">
        <w:t>weak acid and its conjugate base.</w:t>
      </w:r>
      <w:r w:rsidR="00364A24">
        <w:t xml:space="preserve"> </w:t>
      </w:r>
      <w:r w:rsidR="001B7815">
        <w:t>If the number of mole</w:t>
      </w:r>
      <w:r w:rsidR="00346F27">
        <w:t xml:space="preserve">s </w:t>
      </w:r>
      <w:r w:rsidR="001B7815">
        <w:t xml:space="preserve">of </w:t>
      </w:r>
      <w:r w:rsidR="00E3103B">
        <w:t xml:space="preserve">the </w:t>
      </w:r>
      <w:r w:rsidR="001B7815">
        <w:t xml:space="preserve">base </w:t>
      </w:r>
      <w:r w:rsidR="00E3103B">
        <w:t xml:space="preserve">is </w:t>
      </w:r>
      <w:r w:rsidR="001B7815">
        <w:t xml:space="preserve">greater than </w:t>
      </w:r>
      <w:r w:rsidR="00E3103B">
        <w:t xml:space="preserve">the </w:t>
      </w:r>
      <w:r w:rsidR="001B7815">
        <w:t>acid</w:t>
      </w:r>
      <w:r w:rsidR="00E3103B">
        <w:t>, the resulting buffer will take in more moles of strong acid than</w:t>
      </w:r>
      <w:r w:rsidR="002C6BAF">
        <w:t xml:space="preserve"> </w:t>
      </w:r>
      <w:r w:rsidR="00E3103B">
        <w:t xml:space="preserve">the </w:t>
      </w:r>
      <w:r w:rsidR="002C6BAF">
        <w:t>base before it runs out of its buffer capacity.</w:t>
      </w:r>
    </w:p>
    <w:p w14:paraId="4477158D" w14:textId="2561B7BB" w:rsidR="009F77DE" w:rsidRDefault="00D61EB1" w:rsidP="00D47AF6">
      <w:pPr>
        <w:rPr>
          <w:rStyle w:val="Strong"/>
        </w:rPr>
      </w:pPr>
      <w:r>
        <w:rPr>
          <w:rStyle w:val="Strong"/>
        </w:rPr>
        <w:t>Question 5</w:t>
      </w:r>
    </w:p>
    <w:p w14:paraId="693A9BC3" w14:textId="5FE7B82F" w:rsidR="00B90B66" w:rsidRPr="00540FAB" w:rsidRDefault="009D6816" w:rsidP="00184120">
      <w:r w:rsidRPr="00540FAB">
        <w:t>Consider a solution formed by mixing 500</w:t>
      </w:r>
      <w:r w:rsidR="00184120">
        <w:t> </w:t>
      </w:r>
      <w:r w:rsidRPr="00540FAB">
        <w:t>mL of 1M ammonia solution and 300</w:t>
      </w:r>
      <w:r w:rsidR="00184120">
        <w:t> </w:t>
      </w:r>
      <w:r w:rsidRPr="00540FAB">
        <w:t>mL of 1M ammonium chloride solution.</w:t>
      </w:r>
    </w:p>
    <w:p w14:paraId="011F6B6A" w14:textId="4FA787E6" w:rsidR="00674AC8" w:rsidRPr="00540FAB" w:rsidRDefault="009D6816" w:rsidP="00746D8E">
      <w:pPr>
        <w:pStyle w:val="ListNumber2"/>
        <w:numPr>
          <w:ilvl w:val="0"/>
          <w:numId w:val="4"/>
        </w:numPr>
        <w:rPr>
          <w:rFonts w:eastAsiaTheme="minorEastAsia"/>
        </w:rPr>
      </w:pPr>
      <w:r w:rsidRPr="00540FAB">
        <w:t xml:space="preserve">Calculate the number of moles of ammonium ions present after </w:t>
      </w:r>
      <w:r w:rsidR="00E3103B" w:rsidRPr="00540FAB">
        <w:t>adding</w:t>
      </w:r>
      <w:r w:rsidRPr="00540FAB">
        <w:t xml:space="preserve"> 40</w:t>
      </w:r>
      <w:r w:rsidR="00184120">
        <w:t> </w:t>
      </w:r>
      <w:r w:rsidRPr="00540FAB">
        <w:t>mL of 0.800M NaOH to this solution</w:t>
      </w:r>
      <w:r w:rsidR="00E3103B" w:rsidRPr="00540FAB">
        <w:t>.</w:t>
      </w:r>
      <w:r w:rsidR="00074F4F" w:rsidRPr="00540FAB">
        <w:t xml:space="preserve"> </w:t>
      </w:r>
      <m:oMath>
        <m:sSub>
          <m:sSubPr>
            <m:ctrlPr>
              <w:rPr>
                <w:rFonts w:ascii="Cambria Math" w:hAnsi="Cambria Math" w:cstheme="minorBidi"/>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=5.8 x 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-10</m:t>
            </m:r>
          </m:sup>
        </m:sSup>
      </m:oMath>
      <w:r w:rsidR="0076638E" w:rsidRPr="00540FAB">
        <w:rPr>
          <w:rFonts w:eastAsiaTheme="minorEastAsia"/>
        </w:rPr>
        <w:t>.</w:t>
      </w:r>
    </w:p>
    <w:p w14:paraId="58749EF5" w14:textId="1E076B1E" w:rsidR="0076638E" w:rsidRPr="00540FAB" w:rsidRDefault="00FD218E" w:rsidP="00746D8E">
      <w:pPr>
        <w:pStyle w:val="ListNumber2"/>
        <w:numPr>
          <w:ilvl w:val="0"/>
          <w:numId w:val="4"/>
        </w:numPr>
        <w:rPr>
          <w:rFonts w:eastAsiaTheme="minorEastAsia"/>
        </w:rPr>
      </w:pPr>
      <w:r w:rsidRPr="00540FAB">
        <w:rPr>
          <w:rFonts w:eastAsiaTheme="minorEastAsia"/>
        </w:rPr>
        <w:t>Will the pH</w:t>
      </w:r>
      <w:r w:rsidR="003532C7" w:rsidRPr="00540FAB">
        <w:rPr>
          <w:rFonts w:eastAsiaTheme="minorEastAsia"/>
        </w:rPr>
        <w:t xml:space="preserve"> of the buffer solution </w:t>
      </w:r>
      <w:r w:rsidR="00576ED1" w:rsidRPr="00540FAB">
        <w:rPr>
          <w:rFonts w:eastAsiaTheme="minorEastAsia"/>
        </w:rPr>
        <w:t>increase after</w:t>
      </w:r>
      <w:r w:rsidR="008905C8" w:rsidRPr="00540FAB">
        <w:rPr>
          <w:rFonts w:eastAsiaTheme="minorEastAsia"/>
        </w:rPr>
        <w:t xml:space="preserve"> the addition of NaOH</w:t>
      </w:r>
      <w:r w:rsidR="002107F0" w:rsidRPr="00540FAB">
        <w:rPr>
          <w:rFonts w:eastAsiaTheme="minorEastAsia"/>
        </w:rPr>
        <w:t xml:space="preserve">? </w:t>
      </w:r>
      <w:r w:rsidR="005621F3" w:rsidRPr="00540FAB">
        <w:rPr>
          <w:rFonts w:eastAsiaTheme="minorEastAsia"/>
        </w:rPr>
        <w:t>Justify your choice.</w:t>
      </w:r>
    </w:p>
    <w:p w14:paraId="5A680754" w14:textId="255DD964" w:rsidR="00D61EB1" w:rsidRPr="00540FAB" w:rsidRDefault="00D61EB1" w:rsidP="00AE1B40">
      <w:pPr>
        <w:rPr>
          <w:b/>
        </w:rPr>
      </w:pPr>
      <w:r w:rsidRPr="00540FAB">
        <w:rPr>
          <w:rStyle w:val="Strong"/>
        </w:rPr>
        <w:t>Sample response</w:t>
      </w:r>
    </w:p>
    <w:p w14:paraId="05C5B9BF" w14:textId="4D6B6DF7" w:rsidR="0065389E" w:rsidRPr="00540FAB" w:rsidRDefault="00674AC8" w:rsidP="00746D8E">
      <w:pPr>
        <w:pStyle w:val="ListNumber2"/>
        <w:numPr>
          <w:ilvl w:val="0"/>
          <w:numId w:val="5"/>
        </w:numPr>
      </w:pPr>
      <w:r w:rsidRPr="00540FAB">
        <w:t>Step 1: write a balanced chemical equation for the reaction</w:t>
      </w:r>
      <w:r w:rsidR="0065389E" w:rsidRPr="00540FAB">
        <w:t xml:space="preserve"> between NaOH and ammonium ion</w:t>
      </w:r>
      <w:r w:rsidR="00725384" w:rsidRPr="00540FAB">
        <w:t>(acid)</w:t>
      </w:r>
      <w:r w:rsidR="0065389E" w:rsidRPr="00540FAB">
        <w:t>.</w:t>
      </w:r>
    </w:p>
    <w:p w14:paraId="52EE6A22" w14:textId="7DBE40C8" w:rsidR="00756B60" w:rsidRPr="00540FAB" w:rsidRDefault="00E71163" w:rsidP="00116C9E">
      <w:pPr>
        <w:rPr>
          <w:rFonts w:eastAsiaTheme="minorEastAsia"/>
        </w:rPr>
      </w:pPr>
      <m:oMathPara>
        <m:oMath>
          <m:sSub>
            <m:sSubPr>
              <m:ctrlPr>
                <w:rPr>
                  <w:rFonts w:ascii="Cambria Math" w:eastAsiaTheme="minorEastAsia" w:hAnsi="Cambria Math"/>
                </w:rPr>
              </m:ctrlPr>
            </m:sSubPr>
            <m:e>
              <m:r>
                <m:rPr>
                  <m:sty m:val="p"/>
                </m:rPr>
                <w:rPr>
                  <w:rFonts w:ascii="Cambria Math" w:eastAsiaTheme="minorEastAsia" w:hAnsi="Cambria Math"/>
                </w:rPr>
                <m:t>N</m:t>
              </m:r>
              <m:sSubSup>
                <m:sSubSupPr>
                  <m:ctrlPr>
                    <w:rPr>
                      <w:rFonts w:ascii="Cambria Math" w:eastAsiaTheme="minorEastAsia" w:hAnsi="Cambria Math"/>
                    </w:rPr>
                  </m:ctrlPr>
                </m:sSubSupPr>
                <m:e>
                  <m:r>
                    <m:rPr>
                      <m:sty m:val="p"/>
                    </m:rPr>
                    <w:rPr>
                      <w:rFonts w:ascii="Cambria Math" w:eastAsiaTheme="minorEastAsia" w:hAnsi="Cambria Math"/>
                    </w:rPr>
                    <m:t>H</m:t>
                  </m:r>
                </m:e>
                <m:sub>
                  <m:r>
                    <m:rPr>
                      <m:sty m:val="p"/>
                    </m:rPr>
                    <w:rPr>
                      <w:rFonts w:ascii="Cambria Math" w:eastAsiaTheme="minorEastAsia" w:hAnsi="Cambria Math"/>
                    </w:rPr>
                    <m:t>4</m:t>
                  </m:r>
                </m:sub>
                <m:sup>
                  <m:r>
                    <m:rPr>
                      <m:sty m:val="p"/>
                    </m:rPr>
                    <w:rPr>
                      <w:rFonts w:ascii="Cambria Math" w:eastAsiaTheme="minorEastAsia" w:hAnsi="Cambria Math"/>
                    </w:rPr>
                    <m:t>+</m:t>
                  </m:r>
                </m:sup>
              </m:sSubSup>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O</m:t>
              </m:r>
              <m:sSup>
                <m:sSupPr>
                  <m:ctrlPr>
                    <w:rPr>
                      <w:rFonts w:ascii="Cambria Math" w:eastAsiaTheme="minorEastAsia" w:hAnsi="Cambria Math"/>
                    </w:rPr>
                  </m:ctrlPr>
                </m:sSupPr>
                <m:e>
                  <m:r>
                    <m:rPr>
                      <m:sty m:val="p"/>
                    </m:rPr>
                    <w:rPr>
                      <w:rFonts w:ascii="Cambria Math" w:eastAsiaTheme="minorEastAsia" w:hAnsi="Cambria Math"/>
                    </w:rPr>
                    <m:t>H</m:t>
                  </m:r>
                </m:e>
                <m:sup>
                  <m:r>
                    <m:rPr>
                      <m:sty m:val="p"/>
                    </m:rPr>
                    <w:rPr>
                      <w:rFonts w:ascii="Cambria Math" w:eastAsiaTheme="minorEastAsia" w:hAnsi="Cambria Math"/>
                    </w:rPr>
                    <m:t>-</m:t>
                  </m:r>
                </m:sup>
              </m:sSup>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 xml:space="preserve">⇋  </m:t>
          </m:r>
          <m:sSub>
            <m:sSubPr>
              <m:ctrlPr>
                <w:rPr>
                  <w:rFonts w:ascii="Cambria Math" w:hAnsi="Cambria Math"/>
                </w:rPr>
              </m:ctrlPr>
            </m:sSubPr>
            <m:e>
              <m:r>
                <m:rPr>
                  <m:sty m:val="p"/>
                </m:rPr>
                <w:rPr>
                  <w:rFonts w:ascii="Cambria Math" w:eastAsiaTheme="minorEastAsia" w:hAnsi="Cambria Math"/>
                </w:rPr>
                <m:t>NH</m:t>
              </m:r>
            </m:e>
            <m:sub>
              <m:r>
                <m:rPr>
                  <m:sty m:val="p"/>
                </m:rPr>
                <w:rPr>
                  <w:rFonts w:ascii="Cambria Math" w:hAnsi="Cambria Math"/>
                </w:rPr>
                <m:t>3</m:t>
              </m:r>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 xml:space="preserve">+ </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hAnsi="Cambria Math"/>
                </w:rPr>
              </m:ctrlPr>
            </m:sSub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l</m:t>
                  </m:r>
                </m:e>
              </m:d>
            </m:sub>
          </m:sSub>
        </m:oMath>
      </m:oMathPara>
    </w:p>
    <w:p w14:paraId="502A21D6" w14:textId="7FBE0C71" w:rsidR="00725384" w:rsidRPr="00540FAB" w:rsidRDefault="000F6A0F" w:rsidP="00756B60">
      <w:pPr>
        <w:pStyle w:val="ListNumber2"/>
        <w:numPr>
          <w:ilvl w:val="0"/>
          <w:numId w:val="0"/>
        </w:numPr>
        <w:ind w:left="1134"/>
      </w:pPr>
      <w:r w:rsidRPr="00540FAB">
        <w:t xml:space="preserve">Step 2: use the ICE table to calculate the </w:t>
      </w:r>
      <w:r w:rsidR="00103EA8" w:rsidRPr="00540FAB">
        <w:t xml:space="preserve">number of moles </w:t>
      </w:r>
      <w:r w:rsidR="00C360B2" w:rsidRPr="00540FAB">
        <w:t xml:space="preserve">of </w:t>
      </w:r>
      <w:r w:rsidR="00FC5171" w:rsidRPr="00540FAB">
        <w:t>ions</w:t>
      </w:r>
      <w:r w:rsidR="00236E9E" w:rsidRPr="00540FAB">
        <w:t>.</w:t>
      </w:r>
    </w:p>
    <w:tbl>
      <w:tblPr>
        <w:tblStyle w:val="Tableheader"/>
        <w:tblW w:w="0" w:type="auto"/>
        <w:tblLook w:val="04A0" w:firstRow="1" w:lastRow="0" w:firstColumn="1" w:lastColumn="0" w:noHBand="0" w:noVBand="1"/>
      </w:tblPr>
      <w:tblGrid>
        <w:gridCol w:w="2407"/>
        <w:gridCol w:w="2407"/>
        <w:gridCol w:w="2407"/>
        <w:gridCol w:w="2407"/>
      </w:tblGrid>
      <w:tr w:rsidR="00FC5171" w14:paraId="625260F4" w14:textId="77777777" w:rsidTr="00133C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6ADBB5A" w14:textId="3310A493" w:rsidR="00FC5171" w:rsidRDefault="00B93EF1" w:rsidP="00116C9E">
            <w:pPr>
              <w:rPr>
                <w:rFonts w:eastAsiaTheme="minorEastAsia"/>
              </w:rPr>
            </w:pPr>
            <w:r>
              <w:rPr>
                <w:rFonts w:eastAsiaTheme="minorEastAsia"/>
              </w:rPr>
              <w:t>ICE</w:t>
            </w:r>
          </w:p>
        </w:tc>
        <w:tc>
          <w:tcPr>
            <w:tcW w:w="2407" w:type="dxa"/>
          </w:tcPr>
          <w:p w14:paraId="61F957E4" w14:textId="5E2DD3CD" w:rsidR="00FC5171" w:rsidRDefault="00267F6A" w:rsidP="00267F6A">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r>
                  <m:rPr>
                    <m:sty m:val="bi"/>
                  </m:rPr>
                  <w:rPr>
                    <w:rFonts w:ascii="Cambria Math" w:eastAsiaTheme="minorEastAsia" w:hAnsi="Cambria Math"/>
                  </w:rPr>
                  <m:t>N</m:t>
                </m:r>
                <m:sSubSup>
                  <m:sSubSupPr>
                    <m:ctrlPr>
                      <w:rPr>
                        <w:rFonts w:ascii="Cambria Math" w:eastAsiaTheme="minorEastAsia" w:hAnsi="Cambria Math"/>
                        <w:b w:val="0"/>
                        <w:i/>
                      </w:rPr>
                    </m:ctrlPr>
                  </m:sSubSupPr>
                  <m:e>
                    <m:r>
                      <m:rPr>
                        <m:sty m:val="bi"/>
                      </m:rPr>
                      <w:rPr>
                        <w:rFonts w:ascii="Cambria Math" w:eastAsiaTheme="minorEastAsia" w:hAnsi="Cambria Math"/>
                      </w:rPr>
                      <m:t>H</m:t>
                    </m:r>
                  </m:e>
                  <m:sub>
                    <m:r>
                      <m:rPr>
                        <m:sty m:val="bi"/>
                      </m:rPr>
                      <w:rPr>
                        <w:rFonts w:ascii="Cambria Math" w:eastAsiaTheme="minorEastAsia" w:hAnsi="Cambria Math"/>
                      </w:rPr>
                      <m:t>4</m:t>
                    </m:r>
                  </m:sub>
                  <m:sup>
                    <m:r>
                      <m:rPr>
                        <m:sty m:val="bi"/>
                      </m:rPr>
                      <w:rPr>
                        <w:rFonts w:ascii="Cambria Math" w:eastAsiaTheme="minorEastAsia" w:hAnsi="Cambria Math"/>
                      </w:rPr>
                      <m:t>+</m:t>
                    </m:r>
                  </m:sup>
                </m:sSubSup>
              </m:oMath>
            </m:oMathPara>
          </w:p>
        </w:tc>
        <w:tc>
          <w:tcPr>
            <w:tcW w:w="2407" w:type="dxa"/>
          </w:tcPr>
          <w:p w14:paraId="35ADAAC2" w14:textId="28FDD9D6" w:rsidR="00FC5171" w:rsidRDefault="00267F6A" w:rsidP="00267F6A">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r>
                  <m:rPr>
                    <m:sty m:val="bi"/>
                  </m:rPr>
                  <w:rPr>
                    <w:rFonts w:ascii="Cambria Math" w:eastAsiaTheme="minorEastAsia" w:hAnsi="Cambria Math"/>
                  </w:rPr>
                  <m:t>O</m:t>
                </m:r>
                <m:sSup>
                  <m:sSupPr>
                    <m:ctrlPr>
                      <w:rPr>
                        <w:rFonts w:ascii="Cambria Math" w:eastAsiaTheme="minorEastAsia" w:hAnsi="Cambria Math"/>
                        <w:b w:val="0"/>
                        <w:i/>
                      </w:rPr>
                    </m:ctrlPr>
                  </m:sSupPr>
                  <m:e>
                    <m:r>
                      <m:rPr>
                        <m:sty m:val="bi"/>
                      </m:rPr>
                      <w:rPr>
                        <w:rFonts w:ascii="Cambria Math" w:eastAsiaTheme="minorEastAsia" w:hAnsi="Cambria Math"/>
                      </w:rPr>
                      <m:t>H</m:t>
                    </m:r>
                  </m:e>
                  <m:sup>
                    <m:r>
                      <m:rPr>
                        <m:sty m:val="bi"/>
                      </m:rPr>
                      <w:rPr>
                        <w:rFonts w:ascii="Cambria Math" w:eastAsiaTheme="minorEastAsia" w:hAnsi="Cambria Math"/>
                      </w:rPr>
                      <m:t>-</m:t>
                    </m:r>
                  </m:sup>
                </m:sSup>
              </m:oMath>
            </m:oMathPara>
          </w:p>
        </w:tc>
        <w:tc>
          <w:tcPr>
            <w:tcW w:w="2407" w:type="dxa"/>
          </w:tcPr>
          <w:p w14:paraId="627CA1A7" w14:textId="20295BDC" w:rsidR="00FC5171" w:rsidRDefault="00E71163" w:rsidP="00267F6A">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sSub>
                  <m:sSubPr>
                    <m:ctrlPr>
                      <w:rPr>
                        <w:rFonts w:ascii="Cambria Math" w:hAnsi="Cambria Math"/>
                        <w:i/>
                      </w:rPr>
                    </m:ctrlPr>
                  </m:sSubPr>
                  <m:e>
                    <m:r>
                      <m:rPr>
                        <m:sty m:val="bi"/>
                      </m:rPr>
                      <w:rPr>
                        <w:rFonts w:ascii="Cambria Math" w:eastAsiaTheme="minorEastAsia" w:hAnsi="Cambria Math"/>
                      </w:rPr>
                      <m:t>NH</m:t>
                    </m:r>
                  </m:e>
                  <m:sub>
                    <m:r>
                      <m:rPr>
                        <m:sty m:val="bi"/>
                      </m:rPr>
                      <w:rPr>
                        <w:rFonts w:ascii="Cambria Math" w:hAnsi="Cambria Math"/>
                      </w:rPr>
                      <m:t>3</m:t>
                    </m:r>
                  </m:sub>
                </m:sSub>
              </m:oMath>
            </m:oMathPara>
          </w:p>
        </w:tc>
      </w:tr>
      <w:tr w:rsidR="00FC5171" w14:paraId="7309C3CB" w14:textId="77777777" w:rsidTr="00133C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D5E4FF4" w14:textId="59E55DF5" w:rsidR="00FC5171" w:rsidRDefault="00267F6A" w:rsidP="00116C9E">
            <w:pPr>
              <w:rPr>
                <w:rFonts w:eastAsiaTheme="minorEastAsia"/>
              </w:rPr>
            </w:pPr>
            <w:r>
              <w:rPr>
                <w:rFonts w:eastAsiaTheme="minorEastAsia"/>
              </w:rPr>
              <w:t>Initial</w:t>
            </w:r>
            <w:r w:rsidR="00BC6378">
              <w:rPr>
                <w:rFonts w:eastAsiaTheme="minorEastAsia"/>
              </w:rPr>
              <w:t xml:space="preserve"> (moles)</w:t>
            </w:r>
          </w:p>
        </w:tc>
        <w:tc>
          <w:tcPr>
            <w:tcW w:w="2407" w:type="dxa"/>
          </w:tcPr>
          <w:p w14:paraId="762DF8E9" w14:textId="7408BF9D" w:rsidR="00FC5171" w:rsidRDefault="00E71163"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d>
                  <m:dPr>
                    <m:ctrlPr>
                      <w:rPr>
                        <w:rFonts w:ascii="Cambria Math" w:eastAsiaTheme="minorEastAsia" w:hAnsi="Cambria Math"/>
                        <w:i/>
                      </w:rPr>
                    </m:ctrlPr>
                  </m:dPr>
                  <m:e>
                    <m:r>
                      <w:rPr>
                        <w:rFonts w:ascii="Cambria Math" w:eastAsiaTheme="minorEastAsia" w:hAnsi="Cambria Math"/>
                      </w:rPr>
                      <m:t>0.3 x 1</m:t>
                    </m:r>
                  </m:e>
                </m:d>
                <m:r>
                  <w:rPr>
                    <w:rFonts w:ascii="Cambria Math" w:eastAsiaTheme="minorEastAsia" w:hAnsi="Cambria Math"/>
                  </w:rPr>
                  <m:t>=0.3</m:t>
                </m:r>
              </m:oMath>
            </m:oMathPara>
          </w:p>
        </w:tc>
        <w:tc>
          <w:tcPr>
            <w:tcW w:w="2407" w:type="dxa"/>
          </w:tcPr>
          <w:p w14:paraId="5CB30877" w14:textId="765B91D2" w:rsidR="00FC5171" w:rsidRDefault="00F939DC"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0.04x0.8=0.032</m:t>
                </m:r>
              </m:oMath>
            </m:oMathPara>
          </w:p>
        </w:tc>
        <w:tc>
          <w:tcPr>
            <w:tcW w:w="2407" w:type="dxa"/>
          </w:tcPr>
          <w:p w14:paraId="5B58A6F4" w14:textId="0BE6EC49" w:rsidR="00FC5171" w:rsidRDefault="00F939DC"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0.5 x 1=0.5</m:t>
                </m:r>
              </m:oMath>
            </m:oMathPara>
          </w:p>
        </w:tc>
      </w:tr>
      <w:tr w:rsidR="00FC5171" w14:paraId="570DDA06" w14:textId="77777777" w:rsidTr="00133C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8A924D3" w14:textId="7E36AE1A" w:rsidR="00FC5171" w:rsidRDefault="00BC6378" w:rsidP="00116C9E">
            <w:pPr>
              <w:rPr>
                <w:rFonts w:eastAsiaTheme="minorEastAsia"/>
              </w:rPr>
            </w:pPr>
            <w:r>
              <w:rPr>
                <w:rFonts w:eastAsiaTheme="minorEastAsia"/>
              </w:rPr>
              <w:t>C</w:t>
            </w:r>
            <w:r w:rsidR="004938FF">
              <w:rPr>
                <w:rFonts w:eastAsiaTheme="minorEastAsia"/>
              </w:rPr>
              <w:t>hange</w:t>
            </w:r>
            <w:r>
              <w:rPr>
                <w:rFonts w:eastAsiaTheme="minorEastAsia"/>
              </w:rPr>
              <w:t xml:space="preserve"> (moles)</w:t>
            </w:r>
          </w:p>
        </w:tc>
        <w:tc>
          <w:tcPr>
            <w:tcW w:w="2407" w:type="dxa"/>
          </w:tcPr>
          <w:p w14:paraId="6BF6AA03" w14:textId="34713047" w:rsidR="00FC5171" w:rsidRDefault="00D33D88" w:rsidP="00116C9E">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0.04x0.8</m:t>
                    </m:r>
                  </m:e>
                </m:d>
                <m:r>
                  <w:rPr>
                    <w:rFonts w:ascii="Cambria Math" w:eastAsiaTheme="minorEastAsia" w:hAnsi="Cambria Math"/>
                  </w:rPr>
                  <m:t>=0.032</m:t>
                </m:r>
              </m:oMath>
            </m:oMathPara>
          </w:p>
        </w:tc>
        <w:tc>
          <w:tcPr>
            <w:tcW w:w="2407" w:type="dxa"/>
          </w:tcPr>
          <w:p w14:paraId="70E51C7D" w14:textId="753968C3" w:rsidR="00FC5171" w:rsidRDefault="00F939DC" w:rsidP="00116C9E">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eastAsiaTheme="minorEastAsia" w:hAnsi="Cambria Math"/>
                  </w:rPr>
                  <m:t>-0.032</m:t>
                </m:r>
              </m:oMath>
            </m:oMathPara>
          </w:p>
        </w:tc>
        <w:tc>
          <w:tcPr>
            <w:tcW w:w="2407" w:type="dxa"/>
          </w:tcPr>
          <w:p w14:paraId="2082DABA" w14:textId="396C6CCF" w:rsidR="00FC5171" w:rsidRDefault="00F939DC" w:rsidP="00116C9E">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eastAsiaTheme="minorEastAsia" w:hAnsi="Cambria Math"/>
                  </w:rPr>
                  <m:t>+0.032</m:t>
                </m:r>
              </m:oMath>
            </m:oMathPara>
          </w:p>
        </w:tc>
      </w:tr>
      <w:tr w:rsidR="00FC5171" w14:paraId="3BD15EEB" w14:textId="77777777" w:rsidTr="00133C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9720AD2" w14:textId="615AEF9C" w:rsidR="00FC5171" w:rsidRDefault="00BC6378" w:rsidP="00116C9E">
            <w:pPr>
              <w:rPr>
                <w:rFonts w:eastAsiaTheme="minorEastAsia"/>
              </w:rPr>
            </w:pPr>
            <w:r>
              <w:rPr>
                <w:rFonts w:eastAsiaTheme="minorEastAsia"/>
              </w:rPr>
              <w:t>E</w:t>
            </w:r>
            <w:r w:rsidR="004938FF">
              <w:rPr>
                <w:rFonts w:eastAsiaTheme="minorEastAsia"/>
              </w:rPr>
              <w:t>quilibrium</w:t>
            </w:r>
            <w:r>
              <w:rPr>
                <w:rFonts w:eastAsiaTheme="minorEastAsia"/>
              </w:rPr>
              <w:t xml:space="preserve"> (</w:t>
            </w:r>
            <w:r w:rsidR="00977745">
              <w:rPr>
                <w:rFonts w:eastAsiaTheme="minorEastAsia"/>
              </w:rPr>
              <w:t>moles)</w:t>
            </w:r>
          </w:p>
        </w:tc>
        <w:tc>
          <w:tcPr>
            <w:tcW w:w="2407" w:type="dxa"/>
          </w:tcPr>
          <w:p w14:paraId="3715F0AF" w14:textId="014A619D" w:rsidR="00FC5171" w:rsidRDefault="00514B1D"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color w:val="C00000"/>
                  </w:rPr>
                  <m:t>0.268</m:t>
                </m:r>
              </m:oMath>
            </m:oMathPara>
          </w:p>
        </w:tc>
        <w:tc>
          <w:tcPr>
            <w:tcW w:w="2407" w:type="dxa"/>
          </w:tcPr>
          <w:p w14:paraId="5FBF2D9C" w14:textId="091FC4F9" w:rsidR="00FC5171" w:rsidRDefault="00F939DC"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m:t>
                </m:r>
              </m:oMath>
            </m:oMathPara>
          </w:p>
        </w:tc>
        <w:tc>
          <w:tcPr>
            <w:tcW w:w="2407" w:type="dxa"/>
          </w:tcPr>
          <w:p w14:paraId="444590D0" w14:textId="306B7D89" w:rsidR="00FC5171" w:rsidRDefault="00F939DC"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0.532</m:t>
                </m:r>
              </m:oMath>
            </m:oMathPara>
          </w:p>
        </w:tc>
      </w:tr>
    </w:tbl>
    <w:p w14:paraId="2D08D9CA" w14:textId="1DA5303F" w:rsidR="00FC5171" w:rsidRPr="0022165F" w:rsidRDefault="002107F0" w:rsidP="00756B60">
      <w:pPr>
        <w:pStyle w:val="ListNumber2"/>
        <w:numPr>
          <w:ilvl w:val="0"/>
          <w:numId w:val="0"/>
        </w:numPr>
        <w:ind w:left="1134"/>
        <w:rPr>
          <w:color w:val="C00000"/>
        </w:rPr>
      </w:pPr>
      <w:r>
        <w:rPr>
          <w:color w:val="C00000"/>
        </w:rPr>
        <w:t>The n</w:t>
      </w:r>
      <w:r w:rsidRPr="0022165F">
        <w:rPr>
          <w:color w:val="C00000"/>
        </w:rPr>
        <w:t xml:space="preserve">umber </w:t>
      </w:r>
      <w:r w:rsidR="001C6767" w:rsidRPr="0022165F">
        <w:rPr>
          <w:color w:val="C00000"/>
        </w:rPr>
        <w:t>of moles of ammonium ions</w:t>
      </w:r>
      <w:r w:rsidR="00756B60" w:rsidRPr="0022165F">
        <w:rPr>
          <w:color w:val="C00000"/>
        </w:rPr>
        <w:t xml:space="preserve"> </w:t>
      </w:r>
      <w:r w:rsidR="001C6767" w:rsidRPr="0022165F">
        <w:rPr>
          <w:color w:val="C00000"/>
        </w:rPr>
        <w:t>=</w:t>
      </w:r>
      <m:oMath>
        <m:r>
          <w:rPr>
            <w:rFonts w:ascii="Cambria Math" w:hAnsi="Cambria Math"/>
            <w:color w:val="C00000"/>
          </w:rPr>
          <m:t xml:space="preserve"> 0.268.</m:t>
        </m:r>
      </m:oMath>
    </w:p>
    <w:p w14:paraId="7D7D7BF0" w14:textId="5599A979" w:rsidR="00686B4C" w:rsidRPr="00540FAB" w:rsidRDefault="00C63703" w:rsidP="00020D1E">
      <w:pPr>
        <w:pStyle w:val="ListNumber2"/>
      </w:pPr>
      <w:r w:rsidRPr="00540FAB">
        <w:t>As a strong base</w:t>
      </w:r>
      <w:r w:rsidR="00AD558C" w:rsidRPr="00540FAB">
        <w:t xml:space="preserve"> </w:t>
      </w:r>
      <w:r w:rsidR="005073B3" w:rsidRPr="00540FAB">
        <w:t>(NaOH)</w:t>
      </w:r>
      <w:r w:rsidRPr="00540FAB">
        <w:t xml:space="preserve"> is added, acid</w:t>
      </w:r>
      <w:r w:rsidR="0018491C" w:rsidRPr="00540FAB">
        <w:t xml:space="preserve"> </w:t>
      </w:r>
      <w:r w:rsidRPr="00540FAB">
        <w:t>(</w:t>
      </w:r>
      <m:oMath>
        <m:r>
          <m:rPr>
            <m:sty m:val="p"/>
          </m:rPr>
          <w:rPr>
            <w:rFonts w:ascii="Cambria Math" w:hAnsi="Cambria Math"/>
          </w:rPr>
          <m:t>N</m:t>
        </m:r>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4</m:t>
            </m:r>
          </m:sub>
          <m:sup>
            <m:r>
              <m:rPr>
                <m:sty m:val="p"/>
              </m:rPr>
              <w:rPr>
                <w:rFonts w:ascii="Cambria Math" w:hAnsi="Cambria Math"/>
              </w:rPr>
              <m:t>+</m:t>
            </m:r>
          </m:sup>
        </m:sSubSup>
      </m:oMath>
      <w:r w:rsidRPr="00540FAB">
        <w:t>) will neutralise it</w:t>
      </w:r>
      <w:r w:rsidR="005621F3" w:rsidRPr="00540FAB">
        <w:t xml:space="preserve">, </w:t>
      </w:r>
      <w:r w:rsidR="00A77D77" w:rsidRPr="00540FAB">
        <w:t>hence the</w:t>
      </w:r>
      <w:r w:rsidR="00D54E4E" w:rsidRPr="00540FAB">
        <w:t xml:space="preserve"> concentration of</w:t>
      </w:r>
      <w:r w:rsidR="00F83F8B" w:rsidRPr="00540FAB">
        <w:t xml:space="preserve">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rPr>
            </m:ctrlPr>
          </m:sSupPr>
          <m:e>
            <m:r>
              <m:rPr>
                <m:sty m:val="p"/>
              </m:rPr>
              <w:rPr>
                <w:rFonts w:ascii="Cambria Math" w:hAnsi="Cambria Math"/>
              </w:rPr>
              <m:t>O</m:t>
            </m:r>
          </m:e>
          <m:sup>
            <m:r>
              <m:rPr>
                <m:sty m:val="p"/>
              </m:rPr>
              <w:rPr>
                <w:rFonts w:ascii="Cambria Math" w:hAnsi="Cambria Math"/>
              </w:rPr>
              <m:t>+</m:t>
            </m:r>
          </m:sup>
        </m:sSup>
      </m:oMath>
      <w:r w:rsidR="00CD3E8C" w:rsidRPr="00540FAB">
        <w:t xml:space="preserve"> will decrease</w:t>
      </w:r>
      <w:r w:rsidR="00F61813" w:rsidRPr="00540FAB">
        <w:t xml:space="preserve">, </w:t>
      </w:r>
      <w:r w:rsidR="009214F1" w:rsidRPr="00540FAB">
        <w:t>increasing the</w:t>
      </w:r>
      <w:r w:rsidR="00F61813" w:rsidRPr="00540FAB">
        <w:rPr>
          <w:b/>
          <w:bCs/>
        </w:rPr>
        <w:t xml:space="preserve"> </w:t>
      </w:r>
      <m:oMath>
        <m:r>
          <m:rPr>
            <m:sty m:val="b"/>
          </m:rPr>
          <w:rPr>
            <w:rFonts w:ascii="Cambria Math" w:hAnsi="Cambria Math"/>
          </w:rPr>
          <m:t>pH</m:t>
        </m:r>
      </m:oMath>
      <w:r w:rsidR="00F61813" w:rsidRPr="00540FAB">
        <w:t>. Since t</w:t>
      </w:r>
      <w:r w:rsidR="00447364" w:rsidRPr="00540FAB">
        <w:t>his is a buffer solution, it will resist the change in pH</w:t>
      </w:r>
      <w:r w:rsidR="000C5D58" w:rsidRPr="00540FAB">
        <w:t xml:space="preserve"> so </w:t>
      </w:r>
      <w:r w:rsidR="00CF077B" w:rsidRPr="00540FAB">
        <w:t xml:space="preserve">the </w:t>
      </w:r>
      <w:r w:rsidR="00CF077B" w:rsidRPr="00540FAB">
        <w:rPr>
          <w:b/>
          <w:bCs/>
        </w:rPr>
        <w:t xml:space="preserve">change will be </w:t>
      </w:r>
      <w:r w:rsidR="0028504C" w:rsidRPr="00540FAB">
        <w:rPr>
          <w:b/>
          <w:bCs/>
        </w:rPr>
        <w:t>very small</w:t>
      </w:r>
      <w:r w:rsidR="00C1393E" w:rsidRPr="00540FAB">
        <w:t xml:space="preserve">. The </w:t>
      </w:r>
      <w:r w:rsidR="00BD6475" w:rsidRPr="00540FAB">
        <w:t>buffer solution will try to resist large changes in pH</w:t>
      </w:r>
      <w:r w:rsidR="00EF1EA2" w:rsidRPr="00540FAB">
        <w:t xml:space="preserve"> </w:t>
      </w:r>
      <w:r w:rsidR="003A3F0A" w:rsidRPr="00540FAB">
        <w:t>until</w:t>
      </w:r>
      <w:r w:rsidR="00EF1EA2" w:rsidRPr="00540FAB">
        <w:t xml:space="preserve"> it runs out of its buffer capacity.</w:t>
      </w:r>
    </w:p>
    <w:p w14:paraId="3C4F6731" w14:textId="1B36A665" w:rsidR="00390419" w:rsidRPr="008C385D" w:rsidRDefault="00390419" w:rsidP="00423762">
      <w:pPr>
        <w:pStyle w:val="FeatureBox2"/>
        <w:rPr>
          <w:rFonts w:eastAsiaTheme="minorEastAsia"/>
        </w:rPr>
      </w:pPr>
      <w:r w:rsidRPr="00612FA8">
        <w:rPr>
          <w:b/>
          <w:bCs/>
        </w:rPr>
        <w:t>Teachers note:</w:t>
      </w:r>
      <w:r>
        <w:t xml:space="preserve"> </w:t>
      </w:r>
      <w:r w:rsidR="003F2FFC">
        <w:t>s</w:t>
      </w:r>
      <w:r w:rsidR="00B974E0">
        <w:t xml:space="preserve">ome students might </w:t>
      </w:r>
      <w:r w:rsidR="00AF7E05">
        <w:t>use the following equation:</w:t>
      </w:r>
    </w:p>
    <w:p w14:paraId="0D0B3241" w14:textId="4B4295C5" w:rsidR="001D5250" w:rsidRPr="00540FAB" w:rsidRDefault="00E71163" w:rsidP="00423762">
      <w:pPr>
        <w:pStyle w:val="FeatureBox2"/>
        <w:rPr>
          <w:rFonts w:eastAsiaTheme="minorEastAsia"/>
          <w:iCs/>
        </w:rPr>
      </w:pPr>
      <m:oMathPara>
        <m:oMath>
          <m:sSub>
            <m:sSubPr>
              <m:ctrlPr>
                <w:rPr>
                  <w:rFonts w:ascii="Cambria Math" w:eastAsiaTheme="minorEastAsia" w:hAnsi="Cambria Math"/>
                  <w:iCs/>
                </w:rPr>
              </m:ctrlPr>
            </m:sSubPr>
            <m:e>
              <m:sSub>
                <m:sSubPr>
                  <m:ctrlPr>
                    <w:rPr>
                      <w:rFonts w:ascii="Cambria Math" w:hAnsi="Cambria Math"/>
                      <w:iCs/>
                    </w:rPr>
                  </m:ctrlPr>
                </m:sSubPr>
                <m:e>
                  <m:r>
                    <m:rPr>
                      <m:sty m:val="p"/>
                    </m:rPr>
                    <w:rPr>
                      <w:rFonts w:ascii="Cambria Math" w:eastAsiaTheme="minorEastAsia" w:hAnsi="Cambria Math"/>
                    </w:rPr>
                    <m:t>NH</m:t>
                  </m:r>
                </m:e>
                <m:sub>
                  <m:r>
                    <m:rPr>
                      <m:sty m:val="p"/>
                    </m:rPr>
                    <w:rPr>
                      <w:rFonts w:ascii="Cambria Math" w:hAnsi="Cambria Math"/>
                    </w:rPr>
                    <m:t>3</m:t>
                  </m:r>
                  <m:d>
                    <m:dPr>
                      <m:ctrlPr>
                        <w:rPr>
                          <w:rFonts w:ascii="Cambria Math" w:eastAsiaTheme="minorEastAsia" w:hAnsi="Cambria Math"/>
                          <w:iCs/>
                        </w:rPr>
                      </m:ctrlPr>
                    </m:dPr>
                    <m:e>
                      <m:r>
                        <m:rPr>
                          <m:sty m:val="p"/>
                        </m:rPr>
                        <w:rPr>
                          <w:rFonts w:ascii="Cambria Math" w:eastAsiaTheme="minorEastAsia" w:hAnsi="Cambria Math"/>
                        </w:rPr>
                        <m:t>aq</m:t>
                      </m:r>
                    </m:e>
                  </m:d>
                </m:sub>
              </m:sSub>
              <m:r>
                <m:rPr>
                  <m:sty m:val="p"/>
                </m:rPr>
                <w:rPr>
                  <w:rFonts w:ascii="Cambria Math" w:eastAsiaTheme="minorEastAsia" w:hAnsi="Cambria Math"/>
                </w:rPr>
                <m:t xml:space="preserve"> + </m:t>
              </m:r>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hAnsi="Cambria Math"/>
                      <w:iCs/>
                    </w:rPr>
                  </m:ctrlPr>
                </m:sSubPr>
                <m:e>
                  <m:r>
                    <m:rPr>
                      <m:sty m:val="p"/>
                    </m:rPr>
                    <w:rPr>
                      <w:rFonts w:ascii="Cambria Math" w:eastAsiaTheme="minorEastAsia" w:hAnsi="Cambria Math"/>
                    </w:rPr>
                    <m:t>O</m:t>
                  </m:r>
                </m:e>
                <m:sub>
                  <m:d>
                    <m:dPr>
                      <m:ctrlPr>
                        <w:rPr>
                          <w:rFonts w:ascii="Cambria Math" w:eastAsiaTheme="minorEastAsia" w:hAnsi="Cambria Math"/>
                          <w:iCs/>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⇋N</m:t>
              </m:r>
              <m:sSubSup>
                <m:sSubSupPr>
                  <m:ctrlPr>
                    <w:rPr>
                      <w:rFonts w:ascii="Cambria Math" w:eastAsiaTheme="minorEastAsia" w:hAnsi="Cambria Math"/>
                      <w:iCs/>
                    </w:rPr>
                  </m:ctrlPr>
                </m:sSubSupPr>
                <m:e>
                  <m:r>
                    <m:rPr>
                      <m:sty m:val="p"/>
                    </m:rPr>
                    <w:rPr>
                      <w:rFonts w:ascii="Cambria Math" w:eastAsiaTheme="minorEastAsia" w:hAnsi="Cambria Math"/>
                    </w:rPr>
                    <m:t>H</m:t>
                  </m:r>
                </m:e>
                <m:sub>
                  <m:r>
                    <m:rPr>
                      <m:sty m:val="p"/>
                    </m:rPr>
                    <w:rPr>
                      <w:rFonts w:ascii="Cambria Math" w:eastAsiaTheme="minorEastAsia" w:hAnsi="Cambria Math"/>
                    </w:rPr>
                    <m:t>4</m:t>
                  </m:r>
                </m:sub>
                <m:sup>
                  <m:r>
                    <m:rPr>
                      <m:sty m:val="p"/>
                    </m:rPr>
                    <w:rPr>
                      <w:rFonts w:ascii="Cambria Math" w:eastAsiaTheme="minorEastAsia" w:hAnsi="Cambria Math"/>
                    </w:rPr>
                    <m:t>+</m:t>
                  </m:r>
                </m:sup>
              </m:sSubSup>
            </m:e>
            <m:sub>
              <m:d>
                <m:dPr>
                  <m:ctrlPr>
                    <w:rPr>
                      <w:rFonts w:ascii="Cambria Math" w:eastAsiaTheme="minorEastAsia" w:hAnsi="Cambria Math"/>
                      <w:iCs/>
                    </w:rPr>
                  </m:ctrlPr>
                </m:dPr>
                <m:e>
                  <m:r>
                    <m:rPr>
                      <m:sty m:val="p"/>
                    </m:rPr>
                    <w:rPr>
                      <w:rFonts w:ascii="Cambria Math" w:eastAsiaTheme="minorEastAsia" w:hAnsi="Cambria Math"/>
                    </w:rPr>
                    <m:t>aq</m:t>
                  </m:r>
                </m:e>
              </m:d>
            </m:sub>
          </m:sSub>
          <m:r>
            <m:rPr>
              <m:sty m:val="p"/>
            </m:rPr>
            <w:rPr>
              <w:rFonts w:ascii="Cambria Math" w:eastAsiaTheme="minorEastAsia" w:hAnsi="Cambria Math"/>
            </w:rPr>
            <m:t xml:space="preserve">+  </m:t>
          </m:r>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bSup>
            <m:sSubSupPr>
              <m:ctrlPr>
                <w:rPr>
                  <w:rFonts w:ascii="Cambria Math" w:eastAsiaTheme="minorEastAsia" w:hAnsi="Cambria Math"/>
                  <w:iCs/>
                </w:rPr>
              </m:ctrlPr>
            </m:sSubSupPr>
            <m:e>
              <m:r>
                <m:rPr>
                  <m:sty m:val="p"/>
                </m:rPr>
                <w:rPr>
                  <w:rFonts w:ascii="Cambria Math" w:eastAsiaTheme="minorEastAsia" w:hAnsi="Cambria Math"/>
                </w:rPr>
                <m:t>O</m:t>
              </m:r>
            </m:e>
            <m:sub>
              <m:d>
                <m:dPr>
                  <m:ctrlPr>
                    <w:rPr>
                      <w:rFonts w:ascii="Cambria Math" w:eastAsiaTheme="minorEastAsia" w:hAnsi="Cambria Math"/>
                      <w:iCs/>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m:oMathPara>
    </w:p>
    <w:p w14:paraId="5381C336" w14:textId="615970ED" w:rsidR="00E06656" w:rsidRPr="00540FAB" w:rsidRDefault="00F96BC0" w:rsidP="00423762">
      <w:pPr>
        <w:pStyle w:val="FeatureBox2"/>
        <w:rPr>
          <w:rFonts w:eastAsiaTheme="minorEastAsia"/>
          <w:iCs/>
        </w:rPr>
      </w:pPr>
      <w:r w:rsidRPr="00540FAB">
        <w:rPr>
          <w:rFonts w:eastAsiaTheme="minorEastAsia"/>
          <w:b/>
          <w:bCs/>
          <w:iCs/>
        </w:rPr>
        <w:t xml:space="preserve">The incorrect </w:t>
      </w:r>
      <w:r w:rsidR="00E06656" w:rsidRPr="00540FAB">
        <w:rPr>
          <w:rFonts w:eastAsiaTheme="minorEastAsia"/>
          <w:b/>
          <w:bCs/>
          <w:iCs/>
        </w:rPr>
        <w:t>interpretation</w:t>
      </w:r>
      <w:r w:rsidR="00E06656" w:rsidRPr="00540FAB">
        <w:rPr>
          <w:rFonts w:eastAsiaTheme="minorEastAsia"/>
          <w:iCs/>
        </w:rPr>
        <w:t xml:space="preserve"> </w:t>
      </w:r>
      <w:r w:rsidR="00512A3D" w:rsidRPr="00540FAB">
        <w:rPr>
          <w:rFonts w:eastAsiaTheme="minorEastAsia"/>
          <w:iCs/>
        </w:rPr>
        <w:t xml:space="preserve">could </w:t>
      </w:r>
      <w:r w:rsidR="00455C4B" w:rsidRPr="00540FAB">
        <w:rPr>
          <w:rFonts w:eastAsiaTheme="minorEastAsia"/>
          <w:iCs/>
        </w:rPr>
        <w:t>be</w:t>
      </w:r>
      <w:r w:rsidR="00512A3D" w:rsidRPr="00540FAB">
        <w:rPr>
          <w:rFonts w:eastAsiaTheme="minorEastAsia"/>
          <w:iCs/>
        </w:rPr>
        <w:t xml:space="preserve"> as </w:t>
      </w:r>
      <m:oMath>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bSup>
          <m:sSubSupPr>
            <m:ctrlPr>
              <w:rPr>
                <w:rFonts w:ascii="Cambria Math" w:eastAsiaTheme="minorEastAsia" w:hAnsi="Cambria Math"/>
                <w:iCs/>
              </w:rPr>
            </m:ctrlPr>
          </m:sSubSupPr>
          <m:e>
            <m:r>
              <m:rPr>
                <m:sty m:val="p"/>
              </m:rPr>
              <w:rPr>
                <w:rFonts w:ascii="Cambria Math" w:eastAsiaTheme="minorEastAsia" w:hAnsi="Cambria Math"/>
              </w:rPr>
              <m:t>O</m:t>
            </m:r>
          </m:e>
          <m:sub>
            <m:d>
              <m:dPr>
                <m:ctrlPr>
                  <w:rPr>
                    <w:rFonts w:ascii="Cambria Math" w:eastAsiaTheme="minorEastAsia" w:hAnsi="Cambria Math"/>
                    <w:iCs/>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w:r w:rsidR="00512A3D" w:rsidRPr="00540FAB">
        <w:rPr>
          <w:rFonts w:eastAsiaTheme="minorEastAsia"/>
          <w:iCs/>
        </w:rPr>
        <w:t xml:space="preserve"> ions are neutralised by the addition of </w:t>
      </w:r>
      <m:oMath>
        <m:r>
          <m:rPr>
            <m:sty m:val="p"/>
          </m:rPr>
          <w:rPr>
            <w:rFonts w:ascii="Cambria Math" w:eastAsiaTheme="minorEastAsia" w:hAnsi="Cambria Math"/>
          </w:rPr>
          <m:t>NaOH</m:t>
        </m:r>
      </m:oMath>
      <w:r w:rsidR="00EA750D" w:rsidRPr="00540FAB">
        <w:rPr>
          <w:rFonts w:eastAsiaTheme="minorEastAsia"/>
          <w:iCs/>
        </w:rPr>
        <w:t xml:space="preserve">, </w:t>
      </w:r>
      <w:r w:rsidR="00FA6722" w:rsidRPr="00540FAB">
        <w:rPr>
          <w:rFonts w:eastAsiaTheme="minorEastAsia"/>
          <w:iCs/>
        </w:rPr>
        <w:t xml:space="preserve">according to LCP (Le </w:t>
      </w:r>
      <w:r w:rsidR="001A3223" w:rsidRPr="00540FAB">
        <w:rPr>
          <w:rFonts w:eastAsiaTheme="minorEastAsia"/>
          <w:iCs/>
        </w:rPr>
        <w:t>Chatelier’s</w:t>
      </w:r>
      <w:r w:rsidR="00FA6722" w:rsidRPr="00540FAB">
        <w:rPr>
          <w:rFonts w:eastAsiaTheme="minorEastAsia"/>
          <w:iCs/>
        </w:rPr>
        <w:t xml:space="preserve"> principle)</w:t>
      </w:r>
      <w:r w:rsidR="00665CC1" w:rsidRPr="00540FAB">
        <w:rPr>
          <w:rFonts w:eastAsiaTheme="minorEastAsia"/>
          <w:iCs/>
        </w:rPr>
        <w:t>,</w:t>
      </w:r>
      <w:r w:rsidR="00FA6722" w:rsidRPr="00540FAB">
        <w:rPr>
          <w:rFonts w:eastAsiaTheme="minorEastAsia"/>
          <w:iCs/>
        </w:rPr>
        <w:t xml:space="preserve"> the system will counteract the change </w:t>
      </w:r>
      <w:r w:rsidR="000069FF" w:rsidRPr="00540FAB">
        <w:rPr>
          <w:rFonts w:eastAsiaTheme="minorEastAsia"/>
          <w:iCs/>
        </w:rPr>
        <w:t>by</w:t>
      </w:r>
      <w:r w:rsidR="00847824" w:rsidRPr="00540FAB">
        <w:rPr>
          <w:rFonts w:eastAsiaTheme="minorEastAsia"/>
          <w:iCs/>
        </w:rPr>
        <w:t xml:space="preserve"> shifting towards </w:t>
      </w:r>
      <w:r w:rsidR="00665CC1" w:rsidRPr="00540FAB">
        <w:rPr>
          <w:rFonts w:eastAsiaTheme="minorEastAsia"/>
          <w:iCs/>
        </w:rPr>
        <w:t>the right-</w:t>
      </w:r>
      <w:r w:rsidR="00847824" w:rsidRPr="00540FAB">
        <w:rPr>
          <w:rFonts w:eastAsiaTheme="minorEastAsia"/>
          <w:iCs/>
        </w:rPr>
        <w:t>hand side</w:t>
      </w:r>
      <w:r w:rsidR="009D2170" w:rsidRPr="00540FAB">
        <w:rPr>
          <w:rFonts w:eastAsiaTheme="minorEastAsia"/>
          <w:iCs/>
        </w:rPr>
        <w:t>,</w:t>
      </w:r>
      <w:r w:rsidR="000069FF" w:rsidRPr="00540FAB">
        <w:rPr>
          <w:rFonts w:eastAsiaTheme="minorEastAsia"/>
          <w:iCs/>
        </w:rPr>
        <w:t xml:space="preserve"> producing more </w:t>
      </w:r>
      <m:oMath>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p>
          <m:sSupPr>
            <m:ctrlPr>
              <w:rPr>
                <w:rFonts w:ascii="Cambria Math" w:hAnsi="Cambria Math"/>
                <w:iCs/>
              </w:rPr>
            </m:ctrlPr>
          </m:sSupPr>
          <m:e>
            <m:r>
              <m:rPr>
                <m:sty m:val="p"/>
              </m:rPr>
              <w:rPr>
                <w:rFonts w:ascii="Cambria Math" w:eastAsiaTheme="minorEastAsia" w:hAnsi="Cambria Math"/>
              </w:rPr>
              <m:t>O</m:t>
            </m:r>
          </m:e>
          <m:sup>
            <m:r>
              <m:rPr>
                <m:sty m:val="p"/>
              </m:rPr>
              <w:rPr>
                <w:rFonts w:ascii="Cambria Math" w:eastAsiaTheme="minorEastAsia" w:hAnsi="Cambria Math"/>
              </w:rPr>
              <m:t>+</m:t>
            </m:r>
          </m:sup>
        </m:sSup>
        <m:r>
          <m:rPr>
            <m:sty m:val="p"/>
          </m:rPr>
          <w:rPr>
            <w:rFonts w:ascii="Cambria Math" w:hAnsi="Cambria Math"/>
          </w:rPr>
          <m:t xml:space="preserve">, </m:t>
        </m:r>
      </m:oMath>
      <w:r w:rsidR="00734142" w:rsidRPr="00540FAB">
        <w:rPr>
          <w:rFonts w:eastAsiaTheme="minorEastAsia"/>
          <w:iCs/>
        </w:rPr>
        <w:t>so the pH will not change</w:t>
      </w:r>
      <w:r w:rsidR="00C1393E" w:rsidRPr="00540FAB">
        <w:rPr>
          <w:rFonts w:eastAsiaTheme="minorEastAsia"/>
          <w:iCs/>
        </w:rPr>
        <w:t>.</w:t>
      </w:r>
    </w:p>
    <w:p w14:paraId="0CB7D918" w14:textId="3FA8A95D" w:rsidR="001027A9" w:rsidRPr="00540FAB" w:rsidRDefault="00020D1E" w:rsidP="00423762">
      <w:pPr>
        <w:pStyle w:val="FeatureBox2"/>
        <w:rPr>
          <w:rFonts w:eastAsiaTheme="minorEastAsia"/>
          <w:iCs/>
        </w:rPr>
      </w:pPr>
      <w:proofErr w:type="gramStart"/>
      <w:r w:rsidRPr="00540FAB">
        <w:rPr>
          <w:rFonts w:eastAsiaTheme="minorEastAsia"/>
          <w:iCs/>
        </w:rPr>
        <w:t>Actually,</w:t>
      </w:r>
      <w:r w:rsidR="003F2FFC">
        <w:rPr>
          <w:rFonts w:eastAsiaTheme="minorEastAsia"/>
          <w:iCs/>
        </w:rPr>
        <w:t xml:space="preserve"> the</w:t>
      </w:r>
      <w:proofErr w:type="gramEnd"/>
      <w:r w:rsidR="00806A53" w:rsidRPr="00540FAB">
        <w:rPr>
          <w:rFonts w:eastAsiaTheme="minorEastAsia"/>
          <w:iCs/>
        </w:rPr>
        <w:t xml:space="preserve"> </w:t>
      </w:r>
      <w:r w:rsidR="00806A53" w:rsidRPr="00540FAB">
        <w:rPr>
          <w:rFonts w:eastAsiaTheme="minorEastAsia"/>
          <w:b/>
          <w:bCs/>
          <w:iCs/>
        </w:rPr>
        <w:t>pH will increase slightly</w:t>
      </w:r>
      <w:r w:rsidR="000442C1" w:rsidRPr="00540FAB">
        <w:rPr>
          <w:rFonts w:eastAsiaTheme="minorEastAsia"/>
          <w:b/>
          <w:bCs/>
          <w:iCs/>
        </w:rPr>
        <w:t xml:space="preserve">, </w:t>
      </w:r>
      <w:r w:rsidR="000442C1" w:rsidRPr="00540FAB">
        <w:rPr>
          <w:rFonts w:eastAsiaTheme="minorEastAsia"/>
          <w:iCs/>
        </w:rPr>
        <w:t>but</w:t>
      </w:r>
      <w:r w:rsidR="004155C9" w:rsidRPr="00540FAB">
        <w:rPr>
          <w:rFonts w:eastAsiaTheme="minorEastAsia"/>
          <w:b/>
          <w:bCs/>
          <w:iCs/>
        </w:rPr>
        <w:t xml:space="preserve"> </w:t>
      </w:r>
      <w:r w:rsidR="004155C9" w:rsidRPr="00540FAB">
        <w:rPr>
          <w:rFonts w:eastAsiaTheme="minorEastAsia"/>
          <w:iCs/>
        </w:rPr>
        <w:t>not significantly.</w:t>
      </w:r>
    </w:p>
    <w:p w14:paraId="77800F40" w14:textId="181ED787" w:rsidR="00806A53" w:rsidRPr="00540FAB" w:rsidRDefault="000A5917" w:rsidP="00423762">
      <w:pPr>
        <w:pStyle w:val="FeatureBox2"/>
        <w:rPr>
          <w:rFonts w:eastAsiaTheme="minorEastAsia"/>
          <w:iCs/>
        </w:rPr>
      </w:pPr>
      <w:r w:rsidRPr="00540FAB">
        <w:rPr>
          <w:rFonts w:eastAsiaTheme="minorEastAsia"/>
          <w:iCs/>
        </w:rPr>
        <w:t xml:space="preserve">Using the logic that there will be </w:t>
      </w:r>
      <w:r w:rsidR="00665CC1" w:rsidRPr="00540FAB">
        <w:rPr>
          <w:rFonts w:eastAsiaTheme="minorEastAsia"/>
          <w:iCs/>
        </w:rPr>
        <w:t xml:space="preserve">an </w:t>
      </w:r>
      <w:r w:rsidRPr="00540FAB">
        <w:rPr>
          <w:rFonts w:eastAsiaTheme="minorEastAsia"/>
          <w:iCs/>
        </w:rPr>
        <w:t>increase in the c</w:t>
      </w:r>
      <w:r w:rsidR="003E3E02" w:rsidRPr="00540FAB">
        <w:rPr>
          <w:rFonts w:eastAsiaTheme="minorEastAsia"/>
          <w:iCs/>
        </w:rPr>
        <w:t xml:space="preserve">oncentration of </w:t>
      </w:r>
      <m:oMath>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p>
          <m:sSupPr>
            <m:ctrlPr>
              <w:rPr>
                <w:rFonts w:ascii="Cambria Math" w:hAnsi="Cambria Math"/>
                <w:iCs/>
              </w:rPr>
            </m:ctrlPr>
          </m:sSupPr>
          <m:e>
            <m:r>
              <m:rPr>
                <m:sty m:val="p"/>
              </m:rPr>
              <w:rPr>
                <w:rFonts w:ascii="Cambria Math" w:eastAsiaTheme="minorEastAsia" w:hAnsi="Cambria Math"/>
              </w:rPr>
              <m:t>O</m:t>
            </m:r>
          </m:e>
          <m:sup>
            <m:r>
              <m:rPr>
                <m:sty m:val="p"/>
              </m:rPr>
              <w:rPr>
                <w:rFonts w:ascii="Cambria Math" w:eastAsiaTheme="minorEastAsia" w:hAnsi="Cambria Math"/>
              </w:rPr>
              <m:t>+</m:t>
            </m:r>
          </m:sup>
        </m:sSup>
      </m:oMath>
      <w:r w:rsidR="00525855" w:rsidRPr="00540FAB">
        <w:rPr>
          <w:rFonts w:eastAsiaTheme="minorEastAsia"/>
          <w:iCs/>
        </w:rPr>
        <w:t xml:space="preserve"> and </w:t>
      </w:r>
      <m:oMath>
        <m:r>
          <m:rPr>
            <m:sty m:val="p"/>
          </m:rPr>
          <w:rPr>
            <w:rFonts w:ascii="Cambria Math" w:eastAsiaTheme="minorEastAsia" w:hAnsi="Cambria Math"/>
          </w:rPr>
          <m:t>N</m:t>
        </m:r>
        <m:sSubSup>
          <m:sSubSupPr>
            <m:ctrlPr>
              <w:rPr>
                <w:rFonts w:ascii="Cambria Math" w:eastAsiaTheme="minorEastAsia" w:hAnsi="Cambria Math"/>
                <w:iCs/>
              </w:rPr>
            </m:ctrlPr>
          </m:sSubSupPr>
          <m:e>
            <m:r>
              <m:rPr>
                <m:sty m:val="p"/>
              </m:rPr>
              <w:rPr>
                <w:rFonts w:ascii="Cambria Math" w:eastAsiaTheme="minorEastAsia" w:hAnsi="Cambria Math"/>
              </w:rPr>
              <m:t>H</m:t>
            </m:r>
          </m:e>
          <m:sub>
            <m:r>
              <m:rPr>
                <m:sty m:val="p"/>
              </m:rPr>
              <w:rPr>
                <w:rFonts w:ascii="Cambria Math" w:eastAsiaTheme="minorEastAsia" w:hAnsi="Cambria Math"/>
              </w:rPr>
              <m:t>4</m:t>
            </m:r>
          </m:sub>
          <m:sup>
            <m:r>
              <m:rPr>
                <m:sty m:val="p"/>
              </m:rPr>
              <w:rPr>
                <w:rFonts w:ascii="Cambria Math" w:eastAsiaTheme="minorEastAsia" w:hAnsi="Cambria Math"/>
              </w:rPr>
              <m:t>+</m:t>
            </m:r>
          </m:sup>
        </m:sSubSup>
      </m:oMath>
      <w:r w:rsidR="00C87C9A" w:rsidRPr="00540FAB">
        <w:rPr>
          <w:rFonts w:eastAsiaTheme="minorEastAsia"/>
          <w:iCs/>
        </w:rPr>
        <w:t xml:space="preserve">, students may </w:t>
      </w:r>
      <w:r w:rsidR="00B762C8" w:rsidRPr="00540FAB">
        <w:rPr>
          <w:rFonts w:eastAsiaTheme="minorEastAsia"/>
          <w:iCs/>
        </w:rPr>
        <w:t>make errors in calculations</w:t>
      </w:r>
      <w:r w:rsidR="004420D2" w:rsidRPr="00540FAB">
        <w:rPr>
          <w:rFonts w:eastAsiaTheme="minorEastAsia"/>
          <w:iCs/>
        </w:rPr>
        <w:t xml:space="preserve"> by adding rather than subtracting </w:t>
      </w:r>
      <w:r w:rsidR="001123BD" w:rsidRPr="00540FAB">
        <w:rPr>
          <w:rFonts w:eastAsiaTheme="minorEastAsia"/>
          <w:iCs/>
        </w:rPr>
        <w:t xml:space="preserve">the change in moles of </w:t>
      </w:r>
      <m:oMath>
        <m:sSubSup>
          <m:sSubSupPr>
            <m:ctrlPr>
              <w:rPr>
                <w:rFonts w:ascii="Cambria Math" w:eastAsiaTheme="minorEastAsia" w:hAnsi="Cambria Math"/>
                <w:iCs/>
              </w:rPr>
            </m:ctrlPr>
          </m:sSubSupPr>
          <m:e>
            <m:r>
              <m:rPr>
                <m:sty m:val="p"/>
              </m:rPr>
              <w:rPr>
                <w:rFonts w:ascii="Cambria Math" w:eastAsiaTheme="minorEastAsia" w:hAnsi="Cambria Math"/>
              </w:rPr>
              <m:t>NH</m:t>
            </m:r>
          </m:e>
          <m:sub>
            <m:r>
              <m:rPr>
                <m:sty m:val="p"/>
              </m:rPr>
              <w:rPr>
                <w:rFonts w:ascii="Cambria Math" w:eastAsiaTheme="minorEastAsia" w:hAnsi="Cambria Math"/>
              </w:rPr>
              <m:t>4</m:t>
            </m:r>
          </m:sub>
          <m:sup>
            <m:r>
              <m:rPr>
                <m:sty m:val="p"/>
              </m:rPr>
              <w:rPr>
                <w:rFonts w:ascii="Cambria Math" w:eastAsiaTheme="minorEastAsia" w:hAnsi="Cambria Math"/>
              </w:rPr>
              <m:t>+</m:t>
            </m:r>
          </m:sup>
        </m:sSubSup>
      </m:oMath>
      <w:r w:rsidR="00B8256A" w:rsidRPr="00540FAB">
        <w:rPr>
          <w:rFonts w:eastAsiaTheme="minorEastAsia"/>
          <w:iCs/>
        </w:rPr>
        <w:t>.</w:t>
      </w:r>
    </w:p>
    <w:p w14:paraId="6E56122E" w14:textId="7E61B9DD" w:rsidR="0082055C" w:rsidRPr="00C504C1" w:rsidRDefault="00847824" w:rsidP="00C504C1">
      <w:pPr>
        <w:pStyle w:val="FeatureBox2"/>
        <w:rPr>
          <w:rFonts w:eastAsiaTheme="minorEastAsia"/>
          <w:iCs/>
        </w:rPr>
      </w:pPr>
      <w:r w:rsidRPr="00540FAB">
        <w:rPr>
          <w:rFonts w:eastAsiaTheme="minorEastAsia"/>
          <w:iCs/>
        </w:rPr>
        <w:t>Incorrect</w:t>
      </w:r>
      <w:r w:rsidR="009D2170" w:rsidRPr="00540FAB">
        <w:rPr>
          <w:rFonts w:eastAsiaTheme="minorEastAsia"/>
          <w:iCs/>
        </w:rPr>
        <w:t xml:space="preserve"> calculation of </w:t>
      </w:r>
      <w:r w:rsidR="00665CC1" w:rsidRPr="00540FAB">
        <w:rPr>
          <w:rFonts w:eastAsiaTheme="minorEastAsia"/>
          <w:iCs/>
        </w:rPr>
        <w:t xml:space="preserve">the </w:t>
      </w:r>
      <w:r w:rsidR="004222D4" w:rsidRPr="00540FAB">
        <w:rPr>
          <w:rFonts w:eastAsiaTheme="minorEastAsia"/>
          <w:iCs/>
        </w:rPr>
        <w:t xml:space="preserve">number of moles of </w:t>
      </w:r>
      <w:r w:rsidR="009D2170" w:rsidRPr="00540FAB">
        <w:rPr>
          <w:rFonts w:eastAsiaTheme="minorEastAsia"/>
          <w:iCs/>
        </w:rPr>
        <w:t>ammonium ions</w:t>
      </w:r>
      <w:r w:rsidR="00EB0F56" w:rsidRPr="00540FAB">
        <w:rPr>
          <w:rFonts w:eastAsiaTheme="minorEastAsia"/>
          <w:iCs/>
        </w:rPr>
        <w:t xml:space="preserve"> </w:t>
      </w:r>
      <w:r w:rsidR="004222D4" w:rsidRPr="00540FAB">
        <w:rPr>
          <w:rFonts w:eastAsiaTheme="minorEastAsia"/>
          <w:iCs/>
        </w:rPr>
        <w:t>=</w:t>
      </w:r>
      <w:r w:rsidR="009D2170" w:rsidRPr="00540FAB">
        <w:rPr>
          <w:rFonts w:eastAsiaTheme="minorEastAsia"/>
          <w:iCs/>
        </w:rPr>
        <w:t xml:space="preserve">  </w:t>
      </w:r>
      <m:oMath>
        <m:r>
          <m:rPr>
            <m:sty m:val="p"/>
          </m:rPr>
          <w:rPr>
            <w:rFonts w:ascii="Cambria Math" w:eastAsiaTheme="minorEastAsia" w:hAnsi="Cambria Math"/>
          </w:rPr>
          <m:t>0.3 +0.032=0.332</m:t>
        </m:r>
      </m:oMath>
      <w:r w:rsidR="00067D5B">
        <w:rPr>
          <w:rFonts w:eastAsiaTheme="minorEastAsia"/>
        </w:rPr>
        <w:t>.</w:t>
      </w:r>
      <w:r w:rsidR="0082055C" w:rsidRPr="00540FAB">
        <w:rPr>
          <w:b/>
          <w:bCs/>
          <w:iCs/>
        </w:rPr>
        <w:br w:type="page"/>
      </w:r>
    </w:p>
    <w:p w14:paraId="35367E07" w14:textId="0227EC1B" w:rsidR="00020D1E" w:rsidRPr="00020D1E" w:rsidRDefault="00020D1E" w:rsidP="00020D1E">
      <w:pPr>
        <w:rPr>
          <w:b/>
          <w:bCs/>
        </w:rPr>
      </w:pPr>
      <w:r w:rsidRPr="00020D1E">
        <w:rPr>
          <w:b/>
          <w:bCs/>
        </w:rPr>
        <w:t xml:space="preserve">Question </w:t>
      </w:r>
      <w:r w:rsidR="00F31020">
        <w:rPr>
          <w:b/>
          <w:bCs/>
        </w:rPr>
        <w:t>7</w:t>
      </w:r>
    </w:p>
    <w:p w14:paraId="068D9455" w14:textId="04460548" w:rsidR="00020D1E" w:rsidRPr="00114915" w:rsidRDefault="00020D1E" w:rsidP="00020D1E">
      <w:r w:rsidRPr="00114915">
        <w:t>Sodium hypochlorite</w:t>
      </w:r>
      <m:oMath>
        <m:d>
          <m:dPr>
            <m:ctrlPr>
              <w:rPr>
                <w:rFonts w:ascii="Cambria Math" w:hAnsi="Cambria Math"/>
              </w:rPr>
            </m:ctrlPr>
          </m:dPr>
          <m:e>
            <m:r>
              <m:rPr>
                <m:sty m:val="p"/>
              </m:rPr>
              <w:rPr>
                <w:rFonts w:ascii="Cambria Math" w:hAnsi="Cambria Math"/>
              </w:rPr>
              <m:t>NaOCl</m:t>
            </m:r>
          </m:e>
        </m:d>
      </m:oMath>
      <w:r w:rsidRPr="00114915">
        <w:t xml:space="preserve"> is the active ingredient in pool chlorine. It completely dissolves in water to produce the hypochlorite ion (</w:t>
      </w:r>
      <m:oMath>
        <m:r>
          <m:rPr>
            <m:sty m:val="p"/>
          </m:rPr>
          <w:rPr>
            <w:rFonts w:ascii="Cambria Math" w:hAnsi="Cambria Math"/>
          </w:rPr>
          <m:t>O</m:t>
        </m:r>
        <m:sSup>
          <m:sSupPr>
            <m:ctrlPr>
              <w:rPr>
                <w:rFonts w:ascii="Cambria Math" w:hAnsi="Cambria Math"/>
              </w:rPr>
            </m:ctrlPr>
          </m:sSupPr>
          <m:e>
            <m:r>
              <m:rPr>
                <m:sty m:val="p"/>
              </m:rPr>
              <w:rPr>
                <w:rFonts w:ascii="Cambria Math" w:hAnsi="Cambria Math"/>
              </w:rPr>
              <m:t>Cl</m:t>
            </m:r>
          </m:e>
          <m:sup>
            <m:r>
              <m:rPr>
                <m:sty m:val="p"/>
              </m:rPr>
              <w:rPr>
                <w:rFonts w:ascii="Cambria Math" w:hAnsi="Cambria Math"/>
              </w:rPr>
              <m:t>-</m:t>
            </m:r>
          </m:sup>
        </m:sSup>
      </m:oMath>
      <w:r w:rsidRPr="00114915">
        <w:t>), which undergoes hydrolysis according to the following equilibrium.</w:t>
      </w:r>
    </w:p>
    <w:p w14:paraId="008046CB" w14:textId="3A200F3F" w:rsidR="00020D1E" w:rsidRPr="00114915" w:rsidRDefault="00E71163" w:rsidP="00020D1E">
      <w:pPr>
        <w:rPr>
          <w:rFonts w:eastAsiaTheme="minorEastAsia"/>
        </w:rPr>
      </w:pPr>
      <m:oMathPara>
        <m:oMath>
          <m:sSubSup>
            <m:sSubSupPr>
              <m:ctrlPr>
                <w:rPr>
                  <w:rFonts w:ascii="Cambria Math" w:hAnsi="Cambria Math"/>
                </w:rPr>
              </m:ctrlPr>
            </m:sSubSupPr>
            <m:e>
              <m:r>
                <m:rPr>
                  <m:sty m:val="p"/>
                </m:rPr>
                <w:rPr>
                  <w:rFonts w:ascii="Cambria Math" w:hAnsi="Cambria Math"/>
                </w:rPr>
                <m:t>OCl</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hAnsi="Cambria Math"/>
                </w:rPr>
              </m:ctrlPr>
            </m:sSub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m:t>
          </m:r>
          <m:sSub>
            <m:sSubPr>
              <m:ctrlPr>
                <w:rPr>
                  <w:rFonts w:ascii="Cambria Math" w:hAnsi="Cambria Math"/>
                </w:rPr>
              </m:ctrlPr>
            </m:sSubPr>
            <m:e>
              <m:r>
                <m:rPr>
                  <m:sty m:val="p"/>
                </m:rPr>
                <w:rPr>
                  <w:rFonts w:ascii="Cambria Math" w:eastAsiaTheme="minorEastAsia" w:hAnsi="Cambria Math"/>
                </w:rPr>
                <m:t>HOCl</m:t>
              </m:r>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 O</m:t>
          </m:r>
          <m:sSubSup>
            <m:sSubSupPr>
              <m:ctrlPr>
                <w:rPr>
                  <w:rFonts w:ascii="Cambria Math" w:eastAsiaTheme="minorEastAsia" w:hAnsi="Cambria Math"/>
                </w:rPr>
              </m:ctrlPr>
            </m:sSubSupPr>
            <m:e>
              <m:r>
                <m:rPr>
                  <m:sty m:val="p"/>
                </m:rPr>
                <w:rPr>
                  <w:rFonts w:ascii="Cambria Math" w:eastAsiaTheme="minorEastAsia" w:hAnsi="Cambria Math"/>
                </w:rPr>
                <m:t>H</m:t>
              </m:r>
            </m:e>
            <m:sub>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m:oMathPara>
    </w:p>
    <w:p w14:paraId="7ADEC730" w14:textId="6C62AD4A" w:rsidR="00020D1E" w:rsidRPr="00114915" w:rsidRDefault="00020D1E" w:rsidP="00020D1E">
      <w:r w:rsidRPr="00114915">
        <w:t xml:space="preserve">The equilibrium constant for this reaction at </w:t>
      </w:r>
      <m:oMath>
        <m:r>
          <m:rPr>
            <m:sty m:val="p"/>
          </m:rPr>
          <w:rPr>
            <w:rFonts w:ascii="Cambria Math" w:hAnsi="Cambria Math"/>
          </w:rPr>
          <m:t>25°C</m:t>
        </m:r>
      </m:oMath>
      <w:r w:rsidRPr="00114915">
        <w:t xml:space="preserve"> is </w:t>
      </w:r>
      <m:oMath>
        <m:r>
          <m:rPr>
            <m:sty m:val="p"/>
          </m:rPr>
          <w:rPr>
            <w:rFonts w:ascii="Cambria Math" w:hAnsi="Cambria Math"/>
          </w:rPr>
          <m:t xml:space="preserve">3.33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oMath>
      <w:r w:rsidRPr="00114915">
        <w:t>. Another buffer is used to maintain the pool pH at 7.5 and hypochlorous acid (</w:t>
      </w:r>
      <m:oMath>
        <m:r>
          <m:rPr>
            <m:sty m:val="p"/>
          </m:rPr>
          <w:rPr>
            <w:rFonts w:ascii="Cambria Math" w:hAnsi="Cambria Math"/>
          </w:rPr>
          <m:t>HOCl</m:t>
        </m:r>
      </m:oMath>
      <w:r w:rsidRPr="00114915">
        <w:t xml:space="preserve">) concentration at </w:t>
      </w:r>
      <m:oMath>
        <m:r>
          <m:rPr>
            <m:sty m:val="p"/>
          </m:rPr>
          <w:rPr>
            <w:rFonts w:ascii="Cambria Math" w:hAnsi="Cambria Math"/>
          </w:rPr>
          <m:t xml:space="preserve">1.33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 xml:space="preserve"> mol</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oMath>
      <w:r w:rsidRPr="00114915">
        <w:t>.</w:t>
      </w:r>
    </w:p>
    <w:p w14:paraId="542878EA" w14:textId="4DBE79B0" w:rsidR="00020D1E" w:rsidRPr="00114915" w:rsidRDefault="00020D1E" w:rsidP="00020D1E">
      <w:r w:rsidRPr="00114915">
        <w:t xml:space="preserve">Calculate the volume of </w:t>
      </w:r>
      <m:oMath>
        <m:r>
          <m:rPr>
            <m:sty m:val="p"/>
          </m:rPr>
          <w:rPr>
            <w:rFonts w:ascii="Cambria Math" w:hAnsi="Cambria Math"/>
          </w:rPr>
          <m:t>2.0 mol</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oMath>
      <w:r w:rsidRPr="00114915">
        <w:t>sodium hypochlorite solution</w:t>
      </w:r>
      <m:oMath>
        <m:d>
          <m:dPr>
            <m:ctrlPr>
              <w:rPr>
                <w:rFonts w:ascii="Cambria Math" w:hAnsi="Cambria Math"/>
              </w:rPr>
            </m:ctrlPr>
          </m:dPr>
          <m:e>
            <m:r>
              <m:rPr>
                <m:sty m:val="p"/>
              </m:rPr>
              <w:rPr>
                <w:rFonts w:ascii="Cambria Math" w:hAnsi="Cambria Math"/>
              </w:rPr>
              <m:t>NaOCl</m:t>
            </m:r>
          </m:e>
        </m:d>
      </m:oMath>
      <w:r w:rsidRPr="00114915">
        <w:t xml:space="preserve"> that needs to be added to a </w:t>
      </w:r>
      <m:oMath>
        <m:r>
          <m:rPr>
            <m:sty m:val="p"/>
          </m:rPr>
          <w:rPr>
            <w:rFonts w:ascii="Cambria Math" w:hAnsi="Cambria Math"/>
          </w:rPr>
          <m:t xml:space="preserve">1.00 </m:t>
        </m:r>
        <m:r>
          <m:rPr>
            <m:sty m:val="p"/>
          </m:rPr>
          <w:rPr>
            <w:rFonts w:ascii="Cambria Math" w:hAnsi="Cambria Math" w:cs="BCKFM M+ Myriad Pro"/>
          </w:rPr>
          <m:t xml:space="preserve">× </m:t>
        </m:r>
        <m:r>
          <m:rPr>
            <m:sty m:val="p"/>
          </m:rPr>
          <w:rPr>
            <w:rFonts w:ascii="Cambria Math" w:hAnsi="Cambria Math"/>
          </w:rPr>
          <m:t>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4</m:t>
            </m:r>
          </m:sup>
        </m:sSup>
        <m:r>
          <m:rPr>
            <m:sty m:val="p"/>
          </m:rPr>
          <w:rPr>
            <w:rFonts w:ascii="Cambria Math" w:hAnsi="Cambria Math"/>
            <w:sz w:val="18"/>
            <w:szCs w:val="18"/>
          </w:rPr>
          <m:t xml:space="preserve"> </m:t>
        </m:r>
        <m:r>
          <m:rPr>
            <m:sty m:val="p"/>
          </m:rPr>
          <w:rPr>
            <w:rFonts w:ascii="Cambria Math" w:hAnsi="Cambria Math"/>
          </w:rPr>
          <m:t>L</m:t>
        </m:r>
      </m:oMath>
      <w:r w:rsidRPr="00114915">
        <w:t xml:space="preserve"> pool to meet these required conditions.</w:t>
      </w:r>
    </w:p>
    <w:p w14:paraId="71491F0D" w14:textId="2B591480" w:rsidR="00FC60D7" w:rsidRPr="00540FAB" w:rsidRDefault="00DF49F6" w:rsidP="00020D1E">
      <w:pPr>
        <w:rPr>
          <w:b/>
          <w:bCs/>
        </w:rPr>
      </w:pPr>
      <w:r w:rsidRPr="00540FAB">
        <w:rPr>
          <w:b/>
          <w:bCs/>
        </w:rPr>
        <w:t>Sample response</w:t>
      </w:r>
    </w:p>
    <w:p w14:paraId="5F351386" w14:textId="753670E3" w:rsidR="00355128" w:rsidRPr="00540FAB" w:rsidRDefault="00DF49F6" w:rsidP="00020D1E">
      <w:pPr>
        <w:rPr>
          <w:rFonts w:eastAsiaTheme="minorEastAsia"/>
          <w:b/>
          <w:bCs/>
        </w:rPr>
      </w:pPr>
      <w:r w:rsidRPr="00540FAB">
        <w:rPr>
          <w:b/>
          <w:bCs/>
        </w:rPr>
        <w:t xml:space="preserve">Step 1: </w:t>
      </w:r>
      <w:r w:rsidR="00355128" w:rsidRPr="00540FAB">
        <w:rPr>
          <w:rFonts w:eastAsiaTheme="minorEastAsia"/>
          <w:b/>
          <w:bCs/>
        </w:rPr>
        <w:t>What do you already know?</w:t>
      </w:r>
    </w:p>
    <w:p w14:paraId="330A1232" w14:textId="2ECA83C2" w:rsidR="0057059A" w:rsidRPr="00540FAB" w:rsidRDefault="00540FAB" w:rsidP="003A081E">
      <w:pPr>
        <w:rPr>
          <w:rFonts w:eastAsiaTheme="minorEastAsia"/>
        </w:rPr>
      </w:pPr>
      <m:oMathPara>
        <m:oMath>
          <m:r>
            <m:rPr>
              <m:sty m:val="p"/>
            </m:rPr>
            <w:rPr>
              <w:rFonts w:ascii="Cambria Math" w:hAnsi="Cambria Math"/>
            </w:rPr>
            <m:t xml:space="preserve">K=3.33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oMath>
      </m:oMathPara>
    </w:p>
    <w:p w14:paraId="0E086C53" w14:textId="2B2F5E22" w:rsidR="003A081E" w:rsidRPr="00540FAB" w:rsidRDefault="00E71163" w:rsidP="003A081E">
      <w:pPr>
        <w:rPr>
          <w:rFonts w:eastAsiaTheme="minorEastAsia"/>
        </w:rPr>
      </w:pPr>
      <m:oMathPara>
        <m:oMathParaPr>
          <m:jc m:val="left"/>
        </m:oMathParaPr>
        <m:oMath>
          <m:d>
            <m:dPr>
              <m:begChr m:val="["/>
              <m:endChr m:val="]"/>
              <m:ctrlPr>
                <w:rPr>
                  <w:rFonts w:ascii="Cambria Math" w:hAnsi="Cambria Math"/>
                </w:rPr>
              </m:ctrlPr>
            </m:dPr>
            <m:e>
              <m:r>
                <m:rPr>
                  <m:sty m:val="p"/>
                </m:rPr>
                <w:rPr>
                  <w:rFonts w:ascii="Cambria Math" w:hAnsi="Cambria Math"/>
                </w:rPr>
                <m:t>HOCl</m:t>
              </m:r>
            </m:e>
          </m:d>
          <m:r>
            <m:rPr>
              <m:sty m:val="p"/>
            </m:rPr>
            <w:rPr>
              <w:rFonts w:ascii="Cambria Math" w:hAnsi="Cambria Math"/>
            </w:rPr>
            <m:t xml:space="preserve">=1.33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 xml:space="preserve"> mol</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oMath>
      </m:oMathPara>
    </w:p>
    <w:p w14:paraId="57C50286" w14:textId="545943DB" w:rsidR="0057059A" w:rsidRPr="00540FAB" w:rsidRDefault="00540FAB" w:rsidP="003A081E">
      <w:pPr>
        <w:rPr>
          <w:rFonts w:eastAsiaTheme="minorEastAsia"/>
          <w:b/>
          <w:bCs/>
        </w:rPr>
      </w:pPr>
      <m:oMathPara>
        <m:oMathParaPr>
          <m:jc m:val="left"/>
        </m:oMathParaPr>
        <m:oMath>
          <m:r>
            <m:rPr>
              <m:sty m:val="p"/>
            </m:rPr>
            <w:rPr>
              <w:rFonts w:ascii="Cambria Math" w:eastAsiaTheme="minorEastAsia" w:hAnsi="Cambria Math"/>
            </w:rPr>
            <m:t>pH=7.5</m:t>
          </m:r>
        </m:oMath>
      </m:oMathPara>
    </w:p>
    <w:p w14:paraId="7710E133" w14:textId="729C3E8A" w:rsidR="0013491C" w:rsidRPr="00540FAB" w:rsidRDefault="0013491C" w:rsidP="0013491C">
      <w:pPr>
        <w:rPr>
          <w:rFonts w:eastAsiaTheme="minorEastAsia"/>
        </w:rPr>
      </w:pPr>
      <w:r w:rsidRPr="00540FAB">
        <w:rPr>
          <w:rFonts w:eastAsiaTheme="minorEastAsia"/>
        </w:rPr>
        <w:t xml:space="preserve">Volume of the pool = </w:t>
      </w:r>
      <m:oMath>
        <m:r>
          <m:rPr>
            <m:sty m:val="p"/>
          </m:rPr>
          <w:rPr>
            <w:rFonts w:ascii="Cambria Math" w:hAnsi="Cambria Math"/>
          </w:rPr>
          <m:t xml:space="preserve">1.00 </m:t>
        </m:r>
        <m:r>
          <m:rPr>
            <m:sty m:val="p"/>
          </m:rPr>
          <w:rPr>
            <w:rFonts w:ascii="Cambria Math" w:hAnsi="Cambria Math" w:cs="BCKFM M+ Myriad Pro"/>
          </w:rPr>
          <m:t xml:space="preserve">× </m:t>
        </m:r>
        <m:r>
          <m:rPr>
            <m:sty m:val="p"/>
          </m:rPr>
          <w:rPr>
            <w:rFonts w:ascii="Cambria Math" w:hAnsi="Cambria Math"/>
          </w:rPr>
          <m:t>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4</m:t>
            </m:r>
          </m:sup>
        </m:sSup>
        <m:r>
          <m:rPr>
            <m:sty m:val="p"/>
          </m:rPr>
          <w:rPr>
            <w:rFonts w:ascii="Cambria Math" w:hAnsi="Cambria Math"/>
            <w:sz w:val="18"/>
            <w:szCs w:val="18"/>
          </w:rPr>
          <m:t xml:space="preserve"> </m:t>
        </m:r>
        <m:r>
          <m:rPr>
            <m:sty m:val="p"/>
          </m:rPr>
          <w:rPr>
            <w:rFonts w:ascii="Cambria Math" w:hAnsi="Cambria Math"/>
          </w:rPr>
          <m:t>L</m:t>
        </m:r>
      </m:oMath>
    </w:p>
    <w:p w14:paraId="5AC35450" w14:textId="5310BD62" w:rsidR="00BA47EB" w:rsidRPr="00540FAB" w:rsidRDefault="00E71163" w:rsidP="0013491C">
      <m:oMathPara>
        <m:oMathParaPr>
          <m:jc m:val="left"/>
        </m:oMathParaPr>
        <m:oMath>
          <m:d>
            <m:dPr>
              <m:begChr m:val="["/>
              <m:endChr m:val="]"/>
              <m:ctrlPr>
                <w:rPr>
                  <w:rFonts w:ascii="Cambria Math" w:eastAsiaTheme="minorEastAsia" w:hAnsi="Cambria Math"/>
                </w:rPr>
              </m:ctrlPr>
            </m:dPr>
            <m:e>
              <m:r>
                <m:rPr>
                  <m:sty m:val="p"/>
                </m:rPr>
                <w:rPr>
                  <w:rFonts w:ascii="Cambria Math" w:eastAsiaTheme="minorEastAsia" w:hAnsi="Cambria Math"/>
                </w:rPr>
                <m:t>NaOCl</m:t>
              </m:r>
            </m:e>
          </m:d>
          <m:r>
            <m:rPr>
              <m:sty m:val="p"/>
            </m:rPr>
            <w:rPr>
              <w:rFonts w:ascii="Cambria Math" w:eastAsiaTheme="minorEastAsia" w:hAnsi="Cambria Math"/>
            </w:rPr>
            <m:t>=</m:t>
          </m:r>
          <m:r>
            <m:rPr>
              <m:sty m:val="p"/>
            </m:rPr>
            <w:rPr>
              <w:rFonts w:ascii="Cambria Math" w:hAnsi="Cambria Math"/>
            </w:rPr>
            <m:t>2.0 mol</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oMath>
      </m:oMathPara>
    </w:p>
    <w:p w14:paraId="71210CE0" w14:textId="36140936" w:rsidR="0013491C" w:rsidRPr="00540FAB" w:rsidRDefault="0013491C" w:rsidP="0013491C">
      <w:pPr>
        <w:rPr>
          <w:rFonts w:eastAsiaTheme="minorEastAsia"/>
          <w:b/>
          <w:bCs/>
        </w:rPr>
      </w:pPr>
      <w:r w:rsidRPr="00540FAB">
        <w:rPr>
          <w:rFonts w:eastAsiaTheme="minorEastAsia"/>
          <w:b/>
          <w:bCs/>
        </w:rPr>
        <w:t>Step 2: What do you need to calculate?</w:t>
      </w:r>
    </w:p>
    <w:p w14:paraId="4495A05A" w14:textId="6714625A" w:rsidR="003A081E" w:rsidRPr="00540FAB" w:rsidRDefault="00540FAB" w:rsidP="00020D1E">
      <w:pPr>
        <w:rPr>
          <w:rFonts w:eastAsiaTheme="minorEastAsia"/>
        </w:rPr>
      </w:pPr>
      <m:oMathPara>
        <m:oMathParaPr>
          <m:jc m:val="left"/>
        </m:oMathParaPr>
        <m:oMath>
          <m:r>
            <m:rPr>
              <m:sty m:val="p"/>
            </m:rPr>
            <w:rPr>
              <w:rFonts w:ascii="Cambria Math" w:hAnsi="Cambria Math"/>
            </w:rPr>
            <m:t>Volume of NaOCl=?</m:t>
          </m:r>
        </m:oMath>
      </m:oMathPara>
    </w:p>
    <w:p w14:paraId="62FE26F7" w14:textId="1CC7478B" w:rsidR="00E13599" w:rsidRPr="00540FAB" w:rsidRDefault="00E13599" w:rsidP="00020D1E">
      <w:pPr>
        <w:rPr>
          <w:rFonts w:eastAsiaTheme="minorEastAsia"/>
          <w:b/>
          <w:bCs/>
        </w:rPr>
      </w:pPr>
      <w:r w:rsidRPr="00540FAB">
        <w:rPr>
          <w:rFonts w:eastAsiaTheme="minorEastAsia"/>
          <w:b/>
          <w:bCs/>
        </w:rPr>
        <w:t>Step 3: How will you solve the problem?</w:t>
      </w:r>
    </w:p>
    <w:p w14:paraId="24105359" w14:textId="39B21F14" w:rsidR="00E13599" w:rsidRPr="00540FAB" w:rsidRDefault="002C5EB7" w:rsidP="00020D1E">
      <w:pPr>
        <w:rPr>
          <w:rFonts w:eastAsiaTheme="minorEastAsia"/>
        </w:rPr>
      </w:pPr>
      <w:r w:rsidRPr="00540FAB">
        <w:rPr>
          <w:rFonts w:eastAsiaTheme="minorEastAsia"/>
        </w:rPr>
        <w:t xml:space="preserve">The sequence </w:t>
      </w:r>
      <w:r w:rsidR="00E13599" w:rsidRPr="00540FAB">
        <w:rPr>
          <w:rFonts w:eastAsiaTheme="minorEastAsia"/>
        </w:rPr>
        <w:t>of logical st</w:t>
      </w:r>
      <w:r w:rsidR="009958CD" w:rsidRPr="00540FAB">
        <w:rPr>
          <w:rFonts w:eastAsiaTheme="minorEastAsia"/>
        </w:rPr>
        <w:t>eps</w:t>
      </w:r>
      <w:r w:rsidR="00154730" w:rsidRPr="00540FAB">
        <w:rPr>
          <w:rFonts w:eastAsiaTheme="minorEastAsia"/>
        </w:rPr>
        <w:t>:</w:t>
      </w:r>
    </w:p>
    <w:p w14:paraId="6081D21C" w14:textId="3F01B408" w:rsidR="00997D56" w:rsidRPr="00540FAB" w:rsidRDefault="00997D56" w:rsidP="00746D8E">
      <w:pPr>
        <w:pStyle w:val="ListNumber2"/>
        <w:numPr>
          <w:ilvl w:val="0"/>
          <w:numId w:val="6"/>
        </w:numPr>
        <w:rPr>
          <w:rFonts w:eastAsiaTheme="minorEastAsia"/>
        </w:rPr>
      </w:pPr>
      <w:r w:rsidRPr="00540FAB">
        <w:t xml:space="preserve">Calculate the concentration of </w:t>
      </w: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e>
        </m:d>
      </m:oMath>
      <w:r w:rsidRPr="00540FAB">
        <w:rPr>
          <w:rFonts w:eastAsiaTheme="minorEastAsia"/>
        </w:rPr>
        <w:t xml:space="preserve"> ions </w:t>
      </w:r>
      <w:r w:rsidR="003119A0" w:rsidRPr="00540FAB">
        <w:rPr>
          <w:rFonts w:eastAsiaTheme="minorEastAsia"/>
        </w:rPr>
        <w:t>at</w:t>
      </w:r>
      <w:r w:rsidRPr="00540FAB">
        <w:rPr>
          <w:rFonts w:eastAsiaTheme="minorEastAsia"/>
        </w:rPr>
        <w:t xml:space="preserve"> pH 7.5.</w:t>
      </w:r>
    </w:p>
    <w:p w14:paraId="4BAE35E0" w14:textId="2F20E384" w:rsidR="002B43B5" w:rsidRPr="00540FAB" w:rsidRDefault="009958CD" w:rsidP="001208C5">
      <w:pPr>
        <w:pStyle w:val="ListBullet"/>
        <w:numPr>
          <w:ilvl w:val="0"/>
          <w:numId w:val="0"/>
        </w:numPr>
        <w:ind w:left="567"/>
      </w:pPr>
      <w:r w:rsidRPr="00540FAB">
        <w:t>Calculate the</w:t>
      </w:r>
      <w:r w:rsidR="009D7073" w:rsidRPr="00540FAB">
        <w:t xml:space="preserve"> </w:t>
      </w:r>
      <m:oMath>
        <m:r>
          <m:rPr>
            <m:sty m:val="p"/>
          </m:rPr>
          <w:rPr>
            <w:rFonts w:ascii="Cambria Math" w:hAnsi="Cambria Math"/>
          </w:rPr>
          <m:t>pOH</m:t>
        </m:r>
      </m:oMath>
      <w:r w:rsidRPr="00540FAB">
        <w:t xml:space="preserve"> </w:t>
      </w:r>
      <w:r w:rsidR="002B43B5" w:rsidRPr="00540FAB">
        <w:t>using</w:t>
      </w:r>
      <m:oMath>
        <m:r>
          <m:rPr>
            <m:sty m:val="p"/>
          </m:rPr>
          <w:rPr>
            <w:rFonts w:ascii="Cambria Math" w:hAnsi="Cambria Math"/>
          </w:rPr>
          <m:t xml:space="preserve"> pH</m:t>
        </m:r>
      </m:oMath>
      <w:r w:rsidR="002B43B5" w:rsidRPr="00540FAB">
        <w:t>.</w:t>
      </w:r>
    </w:p>
    <w:p w14:paraId="4777C043" w14:textId="766B4BAA" w:rsidR="00525D59" w:rsidRPr="00540FAB" w:rsidRDefault="00540FAB" w:rsidP="00525D59">
      <w:pPr>
        <w:pStyle w:val="ListBullet"/>
        <w:numPr>
          <w:ilvl w:val="0"/>
          <w:numId w:val="0"/>
        </w:numPr>
        <w:ind w:left="567"/>
        <w:jc w:val="both"/>
        <w:rPr>
          <w:rFonts w:eastAsiaTheme="minorEastAsia"/>
        </w:rPr>
      </w:pPr>
      <m:oMathPara>
        <m:oMath>
          <m:r>
            <m:rPr>
              <m:sty m:val="p"/>
            </m:rPr>
            <w:rPr>
              <w:rFonts w:ascii="Cambria Math" w:hAnsi="Cambria Math"/>
            </w:rPr>
            <m:t xml:space="preserve">pOH= 14 - pH </m:t>
          </m:r>
        </m:oMath>
      </m:oMathPara>
    </w:p>
    <w:p w14:paraId="23A5ECCA" w14:textId="551497CC" w:rsidR="00525D59" w:rsidRPr="00540FAB" w:rsidRDefault="00540FAB" w:rsidP="00525D59">
      <w:pPr>
        <w:pStyle w:val="ListBullet"/>
        <w:numPr>
          <w:ilvl w:val="0"/>
          <w:numId w:val="0"/>
        </w:numPr>
        <w:ind w:left="567" w:hanging="567"/>
        <w:jc w:val="both"/>
        <w:rPr>
          <w:rFonts w:eastAsiaTheme="minorEastAsia"/>
          <w:color w:val="FF0000"/>
        </w:rPr>
      </w:pPr>
      <m:oMathPara>
        <m:oMathParaPr>
          <m:jc m:val="left"/>
        </m:oMathParaPr>
        <m:oMath>
          <m:r>
            <m:rPr>
              <m:sty m:val="p"/>
            </m:rPr>
            <w:rPr>
              <w:rFonts w:ascii="Cambria Math" w:eastAsiaTheme="minorEastAsia" w:hAnsi="Cambria Math"/>
              <w:color w:val="C00000"/>
            </w:rPr>
            <m:t>14-7.5 = 6.5</m:t>
          </m:r>
        </m:oMath>
      </m:oMathPara>
    </w:p>
    <w:p w14:paraId="022E4A3B" w14:textId="037C1CCD" w:rsidR="009958CD" w:rsidRPr="00540FAB" w:rsidRDefault="002B43B5" w:rsidP="001208C5">
      <w:pPr>
        <w:pStyle w:val="ListBullet"/>
        <w:numPr>
          <w:ilvl w:val="0"/>
          <w:numId w:val="0"/>
        </w:numPr>
        <w:ind w:left="567"/>
      </w:pPr>
      <w:r w:rsidRPr="00540FAB">
        <w:t>Calculate</w:t>
      </w:r>
      <w:r w:rsidR="009D7073" w:rsidRPr="00540FAB">
        <w:t xml:space="preserve"> </w:t>
      </w:r>
      <m:oMath>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r>
          <m:rPr>
            <m:sty m:val="p"/>
          </m:rPr>
          <w:rPr>
            <w:rFonts w:ascii="Cambria Math" w:hAnsi="Cambria Math"/>
          </w:rPr>
          <m:t>]</m:t>
        </m:r>
      </m:oMath>
      <w:r w:rsidR="00AF1E05" w:rsidRPr="00540FAB">
        <w:rPr>
          <w:rFonts w:eastAsiaTheme="minorEastAsia"/>
        </w:rPr>
        <w:t xml:space="preserve"> </w:t>
      </w:r>
      <w:r w:rsidRPr="00540FAB">
        <w:rPr>
          <w:rFonts w:eastAsiaTheme="minorEastAsia"/>
        </w:rPr>
        <w:t xml:space="preserve">from </w:t>
      </w:r>
      <m:oMath>
        <m:r>
          <m:rPr>
            <m:sty m:val="p"/>
          </m:rPr>
          <w:rPr>
            <w:rFonts w:ascii="Cambria Math" w:hAnsi="Cambria Math"/>
          </w:rPr>
          <m:t>pOH.</m:t>
        </m:r>
      </m:oMath>
    </w:p>
    <w:p w14:paraId="3AAC14D0" w14:textId="35632B9C" w:rsidR="00525D59" w:rsidRPr="00540FAB" w:rsidRDefault="00E71163" w:rsidP="00525D59">
      <w:pPr>
        <w:pStyle w:val="ListBullet"/>
        <w:numPr>
          <w:ilvl w:val="0"/>
          <w:numId w:val="0"/>
        </w:numPr>
        <w:ind w:left="567"/>
        <w:rPr>
          <w:rFonts w:eastAsiaTheme="minorEastAsia"/>
        </w:rPr>
      </w:pPr>
      <m:oMathPara>
        <m:oMathParaPr>
          <m:jc m:val="left"/>
        </m:oMathParaPr>
        <m:oMath>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r>
            <m:rPr>
              <m:sty m:val="p"/>
            </m:rPr>
            <w:rPr>
              <w:rFonts w:ascii="Cambria Math" w:hAnsi="Cambria Math"/>
            </w:rPr>
            <m:t>]=1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-6.5</m:t>
              </m:r>
            </m:sup>
          </m:sSup>
        </m:oMath>
      </m:oMathPara>
    </w:p>
    <w:p w14:paraId="29236A3F" w14:textId="449C0F9B" w:rsidR="00C83938" w:rsidRPr="00540FAB" w:rsidRDefault="00E71163" w:rsidP="001208C5">
      <w:pPr>
        <w:pStyle w:val="ListBullet"/>
        <w:numPr>
          <w:ilvl w:val="0"/>
          <w:numId w:val="0"/>
        </w:numPr>
        <w:ind w:left="567"/>
        <w:rPr>
          <w:rFonts w:eastAsiaTheme="minorEastAsia"/>
          <w:color w:val="FF0000"/>
        </w:rPr>
      </w:pPr>
      <m:oMathPara>
        <m:oMathParaPr>
          <m:jc m:val="left"/>
        </m:oMathParaPr>
        <m:oMath>
          <m:sSup>
            <m:sSupPr>
              <m:ctrlPr>
                <w:rPr>
                  <w:rFonts w:ascii="Cambria Math" w:hAnsi="Cambria Math"/>
                  <w:color w:val="C00000"/>
                </w:rPr>
              </m:ctrlPr>
            </m:sSupPr>
            <m:e>
              <m:r>
                <m:rPr>
                  <m:sty m:val="p"/>
                </m:rPr>
                <w:rPr>
                  <w:rFonts w:ascii="Cambria Math" w:hAnsi="Cambria Math"/>
                  <w:color w:val="C00000"/>
                </w:rPr>
                <m:t>[OH</m:t>
              </m:r>
            </m:e>
            <m:sup>
              <m:r>
                <m:rPr>
                  <m:sty m:val="p"/>
                </m:rPr>
                <w:rPr>
                  <w:rFonts w:ascii="Cambria Math" w:hAnsi="Cambria Math"/>
                  <w:color w:val="C00000"/>
                </w:rPr>
                <m:t>-</m:t>
              </m:r>
            </m:sup>
          </m:sSup>
          <m:r>
            <m:rPr>
              <m:sty m:val="p"/>
            </m:rPr>
            <w:rPr>
              <w:rFonts w:ascii="Cambria Math" w:hAnsi="Cambria Math"/>
              <w:color w:val="C00000"/>
            </w:rPr>
            <m:t>]=3.16 x</m:t>
          </m:r>
          <m:r>
            <m:rPr>
              <m:sty m:val="p"/>
            </m:rPr>
            <w:rPr>
              <w:rFonts w:ascii="Cambria Math" w:hAnsi="Cambria Math"/>
              <w:color w:val="FF0000"/>
            </w:rPr>
            <m:t xml:space="preserve"> </m:t>
          </m:r>
          <m:sSup>
            <m:sSupPr>
              <m:ctrlPr>
                <w:rPr>
                  <w:rFonts w:ascii="Cambria Math" w:hAnsi="Cambria Math"/>
                  <w:color w:val="C00000"/>
                </w:rPr>
              </m:ctrlPr>
            </m:sSupPr>
            <m:e>
              <m:r>
                <m:rPr>
                  <m:sty m:val="p"/>
                </m:rPr>
                <w:rPr>
                  <w:rFonts w:ascii="Cambria Math" w:hAnsi="Cambria Math"/>
                  <w:color w:val="C00000"/>
                </w:rPr>
                <m:t>10</m:t>
              </m:r>
            </m:e>
            <m:sup>
              <m:r>
                <m:rPr>
                  <m:sty m:val="p"/>
                </m:rPr>
                <w:rPr>
                  <w:rFonts w:ascii="Cambria Math" w:hAnsi="Cambria Math"/>
                  <w:color w:val="C00000"/>
                </w:rPr>
                <m:t>-7</m:t>
              </m:r>
            </m:sup>
          </m:sSup>
          <m:r>
            <m:rPr>
              <m:sty m:val="p"/>
            </m:rPr>
            <w:rPr>
              <w:rFonts w:ascii="Cambria Math" w:hAnsi="Cambria Math"/>
              <w:color w:val="C00000"/>
            </w:rPr>
            <m:t>mol</m:t>
          </m:r>
          <m:sSup>
            <m:sSupPr>
              <m:ctrlPr>
                <w:rPr>
                  <w:rFonts w:ascii="Cambria Math" w:hAnsi="Cambria Math"/>
                  <w:color w:val="C00000"/>
                </w:rPr>
              </m:ctrlPr>
            </m:sSupPr>
            <m:e>
              <m:r>
                <m:rPr>
                  <m:sty m:val="p"/>
                </m:rPr>
                <w:rPr>
                  <w:rFonts w:ascii="Cambria Math" w:hAnsi="Cambria Math"/>
                  <w:color w:val="C00000"/>
                </w:rPr>
                <m:t>L</m:t>
              </m:r>
            </m:e>
            <m:sup>
              <m:r>
                <m:rPr>
                  <m:sty m:val="p"/>
                </m:rPr>
                <w:rPr>
                  <w:rFonts w:ascii="Cambria Math" w:hAnsi="Cambria Math"/>
                  <w:color w:val="C00000"/>
                </w:rPr>
                <m:t>-1</m:t>
              </m:r>
            </m:sup>
          </m:sSup>
        </m:oMath>
      </m:oMathPara>
    </w:p>
    <w:p w14:paraId="13743D95" w14:textId="3CB7EC5A" w:rsidR="00DF49F6" w:rsidRDefault="000B4C75" w:rsidP="007613E2">
      <w:pPr>
        <w:pStyle w:val="ListNumber2"/>
      </w:pPr>
      <w:r>
        <w:t xml:space="preserve">Calculate the required concentration of </w:t>
      </w:r>
      <m:oMath>
        <m:sSup>
          <m:sSupPr>
            <m:ctrlPr>
              <w:rPr>
                <w:rFonts w:ascii="Cambria Math" w:hAnsi="Cambria Math"/>
                <w:i/>
              </w:rPr>
            </m:ctrlPr>
          </m:sSupPr>
          <m:e>
            <m:r>
              <w:rPr>
                <w:rFonts w:ascii="Cambria Math" w:hAnsi="Cambria Math"/>
              </w:rPr>
              <m:t>OCl</m:t>
            </m:r>
          </m:e>
          <m:sup>
            <m:r>
              <w:rPr>
                <w:rFonts w:ascii="Cambria Math" w:hAnsi="Cambria Math"/>
              </w:rPr>
              <m:t>-</m:t>
            </m:r>
          </m:sup>
        </m:sSup>
      </m:oMath>
      <w:r>
        <w:t xml:space="preserve"> ion</w:t>
      </w:r>
      <w:r w:rsidR="00F05146">
        <w:t xml:space="preserve">s by </w:t>
      </w:r>
      <w:r w:rsidR="001F19A8">
        <w:t xml:space="preserve">rearranging the equation for </w:t>
      </w:r>
      <w:r w:rsidR="003119A0">
        <w:t xml:space="preserve">the </w:t>
      </w:r>
      <w:r w:rsidR="001F19A8">
        <w:t xml:space="preserve">equilibrium constant and </w:t>
      </w:r>
      <w:r w:rsidR="00F05146">
        <w:t>substituting the values</w:t>
      </w:r>
      <w:r w:rsidR="001F19A8">
        <w:t>.</w:t>
      </w:r>
    </w:p>
    <w:p w14:paraId="7C506DC0" w14:textId="5DDA0E06" w:rsidR="001B1121" w:rsidRPr="00540FAB" w:rsidRDefault="001B1121" w:rsidP="001B1121">
      <w:pPr>
        <w:pStyle w:val="ListNumber2"/>
        <w:numPr>
          <w:ilvl w:val="0"/>
          <w:numId w:val="0"/>
        </w:numPr>
        <w:ind w:left="1134"/>
        <w:rPr>
          <w:rFonts w:eastAsiaTheme="minorEastAsia"/>
        </w:rPr>
      </w:pPr>
      <m:oMathPara>
        <m:oMathParaPr>
          <m:jc m:val="left"/>
        </m:oMathParaPr>
        <m:oMath>
          <m:r>
            <m:rPr>
              <m:sty m:val="p"/>
            </m:rPr>
            <w:rPr>
              <w:rFonts w:ascii="Cambria Math" w:hAnsi="Cambria Math"/>
            </w:rPr>
            <m:t xml:space="preserve">K= </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HOCl</m:t>
                  </m:r>
                </m:e>
              </m:d>
              <m:r>
                <m:rPr>
                  <m:sty m:val="p"/>
                </m:rPr>
                <w:rPr>
                  <w:rFonts w:ascii="Cambria Math" w:hAnsi="Cambria Math"/>
                </w:rPr>
                <m:t>×</m:t>
              </m:r>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e>
              </m:d>
            </m:num>
            <m:den>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e>
              </m:d>
            </m:den>
          </m:f>
        </m:oMath>
      </m:oMathPara>
    </w:p>
    <w:p w14:paraId="0B632390" w14:textId="3508D4EC" w:rsidR="001B1121" w:rsidRPr="00540FAB" w:rsidRDefault="00E71163" w:rsidP="002D3CE1">
      <w:pPr>
        <w:pStyle w:val="ListNumber2"/>
        <w:numPr>
          <w:ilvl w:val="0"/>
          <w:numId w:val="0"/>
        </w:numPr>
        <w:ind w:left="1134"/>
        <w:rPr>
          <w:rFonts w:eastAsiaTheme="minorEastAsia"/>
        </w:rPr>
      </w:pPr>
      <m:oMathPara>
        <m:oMathParaPr>
          <m:jc m:val="left"/>
        </m:oMathParaP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e>
          </m:d>
          <m:r>
            <m:rPr>
              <m:sty m:val="p"/>
            </m:rPr>
            <w:rPr>
              <w:rFonts w:ascii="Cambria Math" w:hAnsi="Cambria Math"/>
            </w:rPr>
            <m:t xml:space="preserve">= </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HOCl</m:t>
                  </m:r>
                </m:e>
              </m:d>
              <m:r>
                <m:rPr>
                  <m:sty m:val="p"/>
                </m:rPr>
                <w:rPr>
                  <w:rFonts w:ascii="Cambria Math" w:hAnsi="Cambria Math"/>
                </w:rPr>
                <m:t>×</m:t>
              </m:r>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e>
              </m:d>
            </m:num>
            <m:den>
              <m:r>
                <m:rPr>
                  <m:sty m:val="p"/>
                </m:rPr>
                <w:rPr>
                  <w:rFonts w:ascii="Cambria Math" w:hAnsi="Cambria Math"/>
                </w:rPr>
                <m:t>K</m:t>
              </m:r>
            </m:den>
          </m:f>
        </m:oMath>
      </m:oMathPara>
    </w:p>
    <w:p w14:paraId="437A8A63" w14:textId="5C955F8E" w:rsidR="00F05146" w:rsidRPr="00540FAB" w:rsidRDefault="00E71163" w:rsidP="001D67D3">
      <w:pPr>
        <w:pStyle w:val="ListNumber2"/>
        <w:numPr>
          <w:ilvl w:val="0"/>
          <w:numId w:val="0"/>
        </w:numPr>
        <w:ind w:left="1134"/>
      </w:pPr>
      <m:oMathPara>
        <m:oMathParaPr>
          <m:jc m:val="left"/>
        </m:oMathParaP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e>
          </m:d>
          <m:r>
            <m:rPr>
              <m:sty m:val="p"/>
            </m:rPr>
            <w:rPr>
              <w:rFonts w:ascii="Cambria Math" w:hAnsi="Cambria Math"/>
            </w:rPr>
            <m:t xml:space="preserve">= </m:t>
          </m:r>
          <m:f>
            <m:fPr>
              <m:ctrlPr>
                <w:rPr>
                  <w:rFonts w:ascii="Cambria Math" w:hAnsi="Cambria Math"/>
                </w:rPr>
              </m:ctrlPr>
            </m:fPr>
            <m:num>
              <m:r>
                <m:rPr>
                  <m:sty m:val="p"/>
                </m:rPr>
                <w:rPr>
                  <w:rFonts w:ascii="Cambria Math" w:hAnsi="Cambria Math"/>
                </w:rPr>
                <m:t xml:space="preserve">1.33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 xml:space="preserve"> x 3.16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num>
            <m:den>
              <m:r>
                <m:rPr>
                  <m:sty m:val="p"/>
                </m:rPr>
                <w:rPr>
                  <w:rFonts w:ascii="Cambria Math" w:hAnsi="Cambria Math"/>
                </w:rPr>
                <m:t xml:space="preserve">3.33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den>
          </m:f>
        </m:oMath>
      </m:oMathPara>
    </w:p>
    <w:p w14:paraId="0F2F39CF" w14:textId="73517866" w:rsidR="00C1393E" w:rsidRPr="00540FAB" w:rsidRDefault="00E71163" w:rsidP="001D67D3">
      <w:pPr>
        <w:pStyle w:val="ListNumber2"/>
        <w:numPr>
          <w:ilvl w:val="0"/>
          <w:numId w:val="0"/>
        </w:numPr>
        <w:ind w:left="1134"/>
        <w:rPr>
          <w:color w:val="FF0000"/>
          <w:vertAlign w:val="superscript"/>
        </w:rPr>
      </w:pPr>
      <m:oMathPara>
        <m:oMathParaPr>
          <m:jc m:val="left"/>
        </m:oMathParaPr>
        <m:oMath>
          <m:d>
            <m:dPr>
              <m:begChr m:val="["/>
              <m:endChr m:val="]"/>
              <m:ctrlPr>
                <w:rPr>
                  <w:rFonts w:ascii="Cambria Math" w:hAnsi="Cambria Math"/>
                  <w:color w:val="C00000"/>
                </w:rPr>
              </m:ctrlPr>
            </m:dPr>
            <m:e>
              <m:sSup>
                <m:sSupPr>
                  <m:ctrlPr>
                    <w:rPr>
                      <w:rFonts w:ascii="Cambria Math" w:hAnsi="Cambria Math"/>
                      <w:color w:val="C00000"/>
                    </w:rPr>
                  </m:ctrlPr>
                </m:sSupPr>
                <m:e>
                  <m:r>
                    <m:rPr>
                      <m:sty m:val="p"/>
                    </m:rPr>
                    <w:rPr>
                      <w:rFonts w:ascii="Cambria Math" w:hAnsi="Cambria Math"/>
                      <w:color w:val="C00000"/>
                    </w:rPr>
                    <m:t>OCl</m:t>
                  </m:r>
                </m:e>
                <m:sup>
                  <m:r>
                    <m:rPr>
                      <m:sty m:val="p"/>
                    </m:rPr>
                    <w:rPr>
                      <w:rFonts w:ascii="Cambria Math" w:hAnsi="Cambria Math"/>
                      <w:color w:val="C00000"/>
                    </w:rPr>
                    <m:t>-</m:t>
                  </m:r>
                </m:sup>
              </m:sSup>
            </m:e>
          </m:d>
          <m:r>
            <m:rPr>
              <m:sty m:val="p"/>
            </m:rPr>
            <w:rPr>
              <w:rFonts w:ascii="Cambria Math" w:hAnsi="Cambria Math"/>
              <w:color w:val="C00000"/>
            </w:rPr>
            <m:t>= 1.26 x</m:t>
          </m:r>
          <m:r>
            <m:rPr>
              <m:sty m:val="p"/>
            </m:rPr>
            <w:rPr>
              <w:rFonts w:ascii="Cambria Math" w:hAnsi="Cambria Math"/>
              <w:color w:val="FF0000"/>
            </w:rPr>
            <m:t xml:space="preserve"> </m:t>
          </m:r>
          <m:sSup>
            <m:sSupPr>
              <m:ctrlPr>
                <w:rPr>
                  <w:rFonts w:ascii="Cambria Math" w:hAnsi="Cambria Math"/>
                  <w:color w:val="C00000"/>
                </w:rPr>
              </m:ctrlPr>
            </m:sSupPr>
            <m:e>
              <m:r>
                <m:rPr>
                  <m:sty m:val="p"/>
                </m:rPr>
                <w:rPr>
                  <w:rFonts w:ascii="Cambria Math" w:hAnsi="Cambria Math"/>
                  <w:color w:val="C00000"/>
                </w:rPr>
                <m:t>10</m:t>
              </m:r>
            </m:e>
            <m:sup>
              <m:r>
                <m:rPr>
                  <m:sty m:val="p"/>
                </m:rPr>
                <w:rPr>
                  <w:rFonts w:ascii="Cambria Math" w:hAnsi="Cambria Math"/>
                  <w:color w:val="C00000"/>
                </w:rPr>
                <m:t>-4</m:t>
              </m:r>
            </m:sup>
          </m:sSup>
          <m:r>
            <m:rPr>
              <m:sty m:val="p"/>
            </m:rPr>
            <w:rPr>
              <w:rFonts w:ascii="Cambria Math" w:hAnsi="Cambria Math"/>
              <w:color w:val="C00000"/>
            </w:rPr>
            <m:t>mol</m:t>
          </m:r>
          <m:sSup>
            <m:sSupPr>
              <m:ctrlPr>
                <w:rPr>
                  <w:rFonts w:ascii="Cambria Math" w:hAnsi="Cambria Math"/>
                  <w:color w:val="C00000"/>
                </w:rPr>
              </m:ctrlPr>
            </m:sSupPr>
            <m:e>
              <m:r>
                <m:rPr>
                  <m:sty m:val="p"/>
                </m:rPr>
                <w:rPr>
                  <w:rFonts w:ascii="Cambria Math" w:hAnsi="Cambria Math"/>
                  <w:color w:val="C00000"/>
                </w:rPr>
                <m:t>L</m:t>
              </m:r>
            </m:e>
            <m:sup>
              <m:r>
                <m:rPr>
                  <m:sty m:val="p"/>
                </m:rPr>
                <w:rPr>
                  <w:rFonts w:ascii="Cambria Math" w:hAnsi="Cambria Math"/>
                  <w:color w:val="C00000"/>
                </w:rPr>
                <m:t>-1</m:t>
              </m:r>
            </m:sup>
          </m:sSup>
        </m:oMath>
      </m:oMathPara>
    </w:p>
    <w:p w14:paraId="7DF59C20" w14:textId="5D1E359D" w:rsidR="00AC06F4" w:rsidRPr="00540FAB" w:rsidRDefault="00F0201E" w:rsidP="00D26BE8">
      <w:pPr>
        <w:pStyle w:val="ListNumber2"/>
      </w:pPr>
      <w:r w:rsidRPr="00540FAB">
        <w:t xml:space="preserve">The </w:t>
      </w: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e>
        </m:d>
      </m:oMath>
      <w:r w:rsidR="000474B5" w:rsidRPr="00540FAB">
        <w:t xml:space="preserve"> calculated </w:t>
      </w:r>
      <w:r w:rsidR="00625363" w:rsidRPr="00540FAB">
        <w:t xml:space="preserve">above is the required </w:t>
      </w:r>
      <w:r w:rsidR="001F5844" w:rsidRPr="00540FAB">
        <w:t>equilibrium</w:t>
      </w:r>
      <m:oMath>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r>
          <m:rPr>
            <m:sty m:val="p"/>
          </m:rPr>
          <w:rPr>
            <w:rFonts w:ascii="Cambria Math" w:hAnsi="Cambria Math"/>
          </w:rPr>
          <m:t>]</m:t>
        </m:r>
      </m:oMath>
      <w:r w:rsidR="00145F82" w:rsidRPr="00540FAB">
        <w:t xml:space="preserve"> </w:t>
      </w:r>
      <w:r w:rsidR="004A0A2D" w:rsidRPr="00540FAB">
        <w:t xml:space="preserve">achieved </w:t>
      </w:r>
      <w:r w:rsidR="00145F82" w:rsidRPr="00540FAB">
        <w:t xml:space="preserve">after the addition of </w:t>
      </w:r>
      <m:oMath>
        <m:r>
          <m:rPr>
            <m:sty m:val="p"/>
          </m:rPr>
          <w:rPr>
            <w:rFonts w:ascii="Cambria Math" w:hAnsi="Cambria Math"/>
          </w:rPr>
          <m:t>NaOCl</m:t>
        </m:r>
      </m:oMath>
      <w:r w:rsidR="00AC06F4" w:rsidRPr="00540FAB">
        <w:rPr>
          <w:rFonts w:eastAsiaTheme="minorEastAsia"/>
        </w:rPr>
        <w:t xml:space="preserve">, which dissociates </w:t>
      </w:r>
      <w:r w:rsidR="00E30B45" w:rsidRPr="00540FAB">
        <w:rPr>
          <w:rFonts w:eastAsiaTheme="minorEastAsia"/>
        </w:rPr>
        <w:t>as shown by the equation</w:t>
      </w:r>
      <w:r w:rsidR="00E30B45" w:rsidRPr="00540FAB">
        <w:t>:</w:t>
      </w:r>
    </w:p>
    <w:p w14:paraId="6D404374" w14:textId="051F5667" w:rsidR="003C7FF9" w:rsidRPr="00540FAB" w:rsidRDefault="00E71163" w:rsidP="00E30B45">
      <w:pPr>
        <w:pStyle w:val="ListNumber2"/>
        <w:numPr>
          <w:ilvl w:val="0"/>
          <w:numId w:val="0"/>
        </w:numPr>
        <w:ind w:left="1134"/>
      </w:pPr>
      <m:oMathPara>
        <m:oMath>
          <m:sSub>
            <m:sSubPr>
              <m:ctrlPr>
                <w:rPr>
                  <w:rFonts w:ascii="Cambria Math" w:hAnsi="Cambria Math"/>
                </w:rPr>
              </m:ctrlPr>
            </m:sSubPr>
            <m:e>
              <m:r>
                <m:rPr>
                  <m:sty m:val="p"/>
                </m:rPr>
                <w:rPr>
                  <w:rFonts w:ascii="Cambria Math" w:hAnsi="Cambria Math"/>
                </w:rPr>
                <m:t>NaOCl</m:t>
              </m:r>
            </m:e>
            <m:sub>
              <m:d>
                <m:dPr>
                  <m:ctrlPr>
                    <w:rPr>
                      <w:rFonts w:ascii="Cambria Math" w:hAnsi="Cambria Math"/>
                    </w:rPr>
                  </m:ctrlPr>
                </m:dPr>
                <m:e>
                  <m:r>
                    <m:rPr>
                      <m:sty m:val="p"/>
                    </m:rPr>
                    <w:rPr>
                      <w:rFonts w:ascii="Cambria Math" w:hAnsi="Cambria Math"/>
                    </w:rPr>
                    <m:t>aq</m:t>
                  </m:r>
                </m:e>
              </m:d>
            </m:sub>
          </m:sSub>
          <m:r>
            <m:rPr>
              <m:sty m:val="p"/>
            </m:rPr>
            <w:rPr>
              <w:rFonts w:ascii="Cambria Math" w:hAnsi="Cambria Math"/>
            </w:rPr>
            <m:t xml:space="preserve">→  </m:t>
          </m:r>
          <m:sSubSup>
            <m:sSubSupPr>
              <m:ctrlPr>
                <w:rPr>
                  <w:rFonts w:ascii="Cambria Math" w:hAnsi="Cambria Math"/>
                </w:rPr>
              </m:ctrlPr>
            </m:sSubSupPr>
            <m:e>
              <m:r>
                <m:rPr>
                  <m:sty m:val="p"/>
                </m:rPr>
                <w:rPr>
                  <w:rFonts w:ascii="Cambria Math" w:hAnsi="Cambria Math"/>
                </w:rPr>
                <m:t>Na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 O</m:t>
          </m:r>
          <m:sSubSup>
            <m:sSubSupPr>
              <m:ctrlPr>
                <w:rPr>
                  <w:rFonts w:ascii="Cambria Math" w:hAnsi="Cambria Math"/>
                </w:rPr>
              </m:ctrlPr>
            </m:sSubSupPr>
            <m:e>
              <m:r>
                <m:rPr>
                  <m:sty m:val="p"/>
                </m:rPr>
                <w:rPr>
                  <w:rFonts w:ascii="Cambria Math" w:hAnsi="Cambria Math"/>
                </w:rPr>
                <m:t>Cl</m:t>
              </m:r>
            </m:e>
            <m:sub>
              <m:d>
                <m:dPr>
                  <m:ctrlPr>
                    <w:rPr>
                      <w:rFonts w:ascii="Cambria Math" w:hAnsi="Cambria Math"/>
                    </w:rPr>
                  </m:ctrlPr>
                </m:dPr>
                <m:e>
                  <m:r>
                    <m:rPr>
                      <m:sty m:val="p"/>
                    </m:rPr>
                    <w:rPr>
                      <w:rFonts w:ascii="Cambria Math" w:hAnsi="Cambria Math"/>
                    </w:rPr>
                    <m:t>aq</m:t>
                  </m:r>
                </m:e>
              </m:d>
              <m:r>
                <m:rPr>
                  <m:sty m:val="p"/>
                </m:rPr>
                <w:rPr>
                  <w:rFonts w:ascii="Cambria Math" w:hAnsi="Cambria Math"/>
                </w:rPr>
                <m:t xml:space="preserve"> </m:t>
              </m:r>
            </m:sub>
            <m:sup>
              <m:r>
                <m:rPr>
                  <m:sty m:val="p"/>
                </m:rPr>
                <w:rPr>
                  <w:rFonts w:ascii="Cambria Math" w:hAnsi="Cambria Math"/>
                </w:rPr>
                <m:t>-</m:t>
              </m:r>
            </m:sup>
          </m:sSubSup>
        </m:oMath>
      </m:oMathPara>
    </w:p>
    <w:p w14:paraId="79225361" w14:textId="16420871" w:rsidR="00F15A10" w:rsidRDefault="00145F82" w:rsidP="00D15D8C">
      <w:r>
        <w:t xml:space="preserve">Use the ICE table below to calculate the initial </w:t>
      </w:r>
      <m:oMath>
        <m:sSup>
          <m:sSupPr>
            <m:ctrlPr>
              <w:rPr>
                <w:rFonts w:ascii="Cambria Math" w:hAnsi="Cambria Math"/>
              </w:rPr>
            </m:ctrlPr>
          </m:sSupPr>
          <m:e>
            <m:r>
              <w:rPr>
                <w:rFonts w:ascii="Cambria Math" w:hAnsi="Cambria Math"/>
              </w:rPr>
              <m:t>[OCl</m:t>
            </m:r>
          </m:e>
          <m:sup>
            <m:r>
              <m:rPr>
                <m:sty m:val="p"/>
              </m:rPr>
              <w:rPr>
                <w:rFonts w:ascii="Cambria Math" w:hAnsi="Cambria Math"/>
              </w:rPr>
              <m:t>-</m:t>
            </m:r>
          </m:sup>
        </m:sSup>
        <m:r>
          <w:rPr>
            <w:rFonts w:ascii="Cambria Math" w:hAnsi="Cambria Math"/>
          </w:rPr>
          <m:t>]</m:t>
        </m:r>
      </m:oMath>
      <w:r w:rsidR="00D15D8C">
        <w:t xml:space="preserve"> before the addition of </w:t>
      </w:r>
      <m:oMath>
        <m:r>
          <w:rPr>
            <w:rFonts w:ascii="Cambria Math" w:hAnsi="Cambria Math"/>
          </w:rPr>
          <m:t>NaOCl.</m:t>
        </m:r>
      </m:oMath>
    </w:p>
    <w:tbl>
      <w:tblPr>
        <w:tblStyle w:val="Tableheader"/>
        <w:tblW w:w="0" w:type="auto"/>
        <w:tblLook w:val="04A0" w:firstRow="1" w:lastRow="0" w:firstColumn="1" w:lastColumn="0" w:noHBand="0" w:noVBand="1"/>
      </w:tblPr>
      <w:tblGrid>
        <w:gridCol w:w="2970"/>
        <w:gridCol w:w="2121"/>
        <w:gridCol w:w="2376"/>
        <w:gridCol w:w="2161"/>
      </w:tblGrid>
      <w:tr w:rsidR="00BE0AE3" w14:paraId="1C1DD792" w14:textId="77777777" w:rsidTr="00BE0A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34E5A92C" w14:textId="56C69B50" w:rsidR="00F15A10" w:rsidRDefault="004860D2" w:rsidP="00900625">
            <w:pPr>
              <w:rPr>
                <w:rFonts w:eastAsiaTheme="minorEastAsia"/>
              </w:rPr>
            </w:pPr>
            <w:r>
              <w:rPr>
                <w:rFonts w:eastAsiaTheme="minorEastAsia"/>
              </w:rPr>
              <w:t>Concentration</w:t>
            </w:r>
            <w:r w:rsidR="004572BF">
              <w:rPr>
                <w:rFonts w:ascii="Cambria Math" w:hAnsi="Cambria Math"/>
                <w:i/>
              </w:rPr>
              <w:t xml:space="preserve"> </w:t>
            </w:r>
            <m:oMath>
              <m:d>
                <m:dPr>
                  <m:ctrlPr>
                    <w:rPr>
                      <w:rFonts w:ascii="Cambria Math" w:hAnsi="Cambria Math"/>
                      <w:b w:val="0"/>
                      <w:i/>
                    </w:rPr>
                  </m:ctrlPr>
                </m:dPr>
                <m:e>
                  <m:r>
                    <m:rPr>
                      <m:sty m:val="bi"/>
                    </m:rPr>
                    <w:rPr>
                      <w:rFonts w:ascii="Cambria Math" w:hAnsi="Cambria Math"/>
                    </w:rPr>
                    <m:t>mol</m:t>
                  </m:r>
                  <m:sSup>
                    <m:sSupPr>
                      <m:ctrlPr>
                        <w:rPr>
                          <w:rFonts w:ascii="Cambria Math" w:hAnsi="Cambria Math"/>
                          <w:i/>
                        </w:rPr>
                      </m:ctrlPr>
                    </m:sSupPr>
                    <m:e>
                      <m:r>
                        <m:rPr>
                          <m:sty m:val="bi"/>
                        </m:rPr>
                        <w:rPr>
                          <w:rFonts w:ascii="Cambria Math" w:hAnsi="Cambria Math"/>
                        </w:rPr>
                        <m:t>L</m:t>
                      </m:r>
                    </m:e>
                    <m:sup>
                      <m:r>
                        <m:rPr>
                          <m:sty m:val="bi"/>
                        </m:rPr>
                        <w:rPr>
                          <w:rFonts w:ascii="Cambria Math" w:hAnsi="Cambria Math"/>
                        </w:rPr>
                        <m:t>-1</m:t>
                      </m:r>
                    </m:sup>
                  </m:sSup>
                </m:e>
              </m:d>
            </m:oMath>
          </w:p>
        </w:tc>
        <w:tc>
          <w:tcPr>
            <w:tcW w:w="2121" w:type="dxa"/>
          </w:tcPr>
          <w:p w14:paraId="6997DD6A" w14:textId="04AD1B7F" w:rsidR="00F15A10" w:rsidRDefault="00E71163" w:rsidP="00900625">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sSup>
                  <m:sSupPr>
                    <m:ctrlPr>
                      <w:rPr>
                        <w:rFonts w:ascii="Cambria Math" w:hAnsi="Cambria Math"/>
                      </w:rPr>
                    </m:ctrlPr>
                  </m:sSupPr>
                  <m:e>
                    <m:r>
                      <m:rPr>
                        <m:sty m:val="bi"/>
                      </m:rPr>
                      <w:rPr>
                        <w:rFonts w:ascii="Cambria Math" w:hAnsi="Cambria Math"/>
                      </w:rPr>
                      <m:t>OCl</m:t>
                    </m:r>
                  </m:e>
                  <m:sup>
                    <m:r>
                      <m:rPr>
                        <m:sty m:val="b"/>
                      </m:rPr>
                      <w:rPr>
                        <w:rFonts w:ascii="Cambria Math" w:hAnsi="Cambria Math"/>
                      </w:rPr>
                      <m:t>-</m:t>
                    </m:r>
                  </m:sup>
                </m:sSup>
              </m:oMath>
            </m:oMathPara>
          </w:p>
        </w:tc>
        <w:tc>
          <w:tcPr>
            <w:tcW w:w="2376" w:type="dxa"/>
          </w:tcPr>
          <w:p w14:paraId="021622F3" w14:textId="03CB4B59" w:rsidR="00F15A10" w:rsidRDefault="004860D2" w:rsidP="00900625">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r>
                  <m:rPr>
                    <m:sty m:val="bi"/>
                  </m:rPr>
                  <w:rPr>
                    <w:rFonts w:ascii="Cambria Math" w:eastAsiaTheme="minorEastAsia" w:hAnsi="Cambria Math"/>
                  </w:rPr>
                  <m:t>HOCl</m:t>
                </m:r>
              </m:oMath>
            </m:oMathPara>
          </w:p>
        </w:tc>
        <w:tc>
          <w:tcPr>
            <w:tcW w:w="2161" w:type="dxa"/>
          </w:tcPr>
          <w:p w14:paraId="264765EC" w14:textId="45D4B024" w:rsidR="00F15A10" w:rsidRDefault="004860D2" w:rsidP="00900625">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r>
                  <m:rPr>
                    <m:sty m:val="bi"/>
                  </m:rPr>
                  <w:rPr>
                    <w:rFonts w:ascii="Cambria Math" w:eastAsiaTheme="minorEastAsia" w:hAnsi="Cambria Math"/>
                  </w:rPr>
                  <m:t>O</m:t>
                </m:r>
                <m:sSup>
                  <m:sSupPr>
                    <m:ctrlPr>
                      <w:rPr>
                        <w:rFonts w:ascii="Cambria Math" w:eastAsiaTheme="minorEastAsia" w:hAnsi="Cambria Math"/>
                        <w:b w:val="0"/>
                        <w:i/>
                      </w:rPr>
                    </m:ctrlPr>
                  </m:sSupPr>
                  <m:e>
                    <m:r>
                      <m:rPr>
                        <m:sty m:val="bi"/>
                      </m:rPr>
                      <w:rPr>
                        <w:rFonts w:ascii="Cambria Math" w:eastAsiaTheme="minorEastAsia" w:hAnsi="Cambria Math"/>
                      </w:rPr>
                      <m:t>H</m:t>
                    </m:r>
                  </m:e>
                  <m:sup>
                    <m:r>
                      <m:rPr>
                        <m:sty m:val="bi"/>
                      </m:rPr>
                      <w:rPr>
                        <w:rFonts w:ascii="Cambria Math" w:eastAsiaTheme="minorEastAsia" w:hAnsi="Cambria Math"/>
                      </w:rPr>
                      <m:t>-</m:t>
                    </m:r>
                  </m:sup>
                </m:sSup>
              </m:oMath>
            </m:oMathPara>
          </w:p>
        </w:tc>
      </w:tr>
      <w:tr w:rsidR="00BE0AE3" w14:paraId="02F72B9E" w14:textId="77777777" w:rsidTr="00BE0A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3FE3B56F" w14:textId="26BA9573" w:rsidR="00F15A10" w:rsidRDefault="00F15A10" w:rsidP="00900625">
            <w:pPr>
              <w:rPr>
                <w:rFonts w:eastAsiaTheme="minorEastAsia"/>
              </w:rPr>
            </w:pPr>
            <w:r>
              <w:rPr>
                <w:rFonts w:eastAsiaTheme="minorEastAsia"/>
              </w:rPr>
              <w:t>Initial</w:t>
            </w:r>
          </w:p>
        </w:tc>
        <w:tc>
          <w:tcPr>
            <w:tcW w:w="2121" w:type="dxa"/>
          </w:tcPr>
          <w:p w14:paraId="1DB44269" w14:textId="04ED2C74" w:rsidR="00F15A10" w:rsidRDefault="00A46F76"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m:rPr>
                    <m:sty m:val="p"/>
                  </m:rPr>
                  <w:rPr>
                    <w:rFonts w:ascii="Cambria Math" w:hAnsi="Cambria Math"/>
                    <w:color w:val="C00000"/>
                  </w:rPr>
                  <m:t>2.59</m:t>
                </m:r>
                <m:r>
                  <m:rPr>
                    <m:sty m:val="p"/>
                  </m:rPr>
                  <w:rPr>
                    <w:rFonts w:ascii="Cambria Math" w:hAnsi="Cambria Math"/>
                    <w:color w:val="FF0000"/>
                  </w:rPr>
                  <m:t xml:space="preserve"> </m:t>
                </m:r>
                <m:r>
                  <w:rPr>
                    <w:rFonts w:ascii="Cambria Math" w:hAnsi="Cambria Math"/>
                    <w:color w:val="C00000"/>
                  </w:rPr>
                  <m:t>x</m:t>
                </m:r>
                <m:r>
                  <m:rPr>
                    <m:sty m:val="p"/>
                  </m:rPr>
                  <w:rPr>
                    <w:rFonts w:ascii="Cambria Math" w:hAnsi="Cambria Math"/>
                    <w:color w:val="FF0000"/>
                  </w:rPr>
                  <m:t xml:space="preserve"> </m:t>
                </m:r>
                <m:sSup>
                  <m:sSupPr>
                    <m:ctrlPr>
                      <w:rPr>
                        <w:rFonts w:ascii="Cambria Math" w:hAnsi="Cambria Math"/>
                        <w:color w:val="C00000"/>
                      </w:rPr>
                    </m:ctrlPr>
                  </m:sSupPr>
                  <m:e>
                    <m:r>
                      <m:rPr>
                        <m:sty m:val="p"/>
                      </m:rPr>
                      <w:rPr>
                        <w:rFonts w:ascii="Cambria Math" w:hAnsi="Cambria Math"/>
                        <w:color w:val="C00000"/>
                      </w:rPr>
                      <m:t>10</m:t>
                    </m:r>
                  </m:e>
                  <m:sup>
                    <m:r>
                      <m:rPr>
                        <m:sty m:val="p"/>
                      </m:rPr>
                      <w:rPr>
                        <w:rFonts w:ascii="Cambria Math" w:hAnsi="Cambria Math"/>
                        <w:color w:val="C00000"/>
                      </w:rPr>
                      <m:t>-4</m:t>
                    </m:r>
                  </m:sup>
                </m:sSup>
              </m:oMath>
            </m:oMathPara>
          </w:p>
        </w:tc>
        <w:tc>
          <w:tcPr>
            <w:tcW w:w="2376" w:type="dxa"/>
          </w:tcPr>
          <w:p w14:paraId="27647CE1" w14:textId="0354BE07" w:rsidR="00F15A10" w:rsidRDefault="00416466"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m:t>
                </m:r>
              </m:oMath>
            </m:oMathPara>
          </w:p>
        </w:tc>
        <w:tc>
          <w:tcPr>
            <w:tcW w:w="2161" w:type="dxa"/>
          </w:tcPr>
          <w:p w14:paraId="55178932" w14:textId="3153B3F7" w:rsidR="00F15A10" w:rsidRDefault="004572BF" w:rsidP="00900625">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NA</w:t>
            </w:r>
          </w:p>
        </w:tc>
      </w:tr>
      <w:tr w:rsidR="00BE0AE3" w14:paraId="71727E1E" w14:textId="77777777" w:rsidTr="00BE0A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5F5107D1" w14:textId="30E7D8AA" w:rsidR="00F15A10" w:rsidRDefault="00F15A10" w:rsidP="00900625">
            <w:pPr>
              <w:rPr>
                <w:rFonts w:eastAsiaTheme="minorEastAsia"/>
              </w:rPr>
            </w:pPr>
            <w:r>
              <w:rPr>
                <w:rFonts w:eastAsiaTheme="minorEastAsia"/>
              </w:rPr>
              <w:t>Change</w:t>
            </w:r>
          </w:p>
        </w:tc>
        <w:tc>
          <w:tcPr>
            <w:tcW w:w="2121" w:type="dxa"/>
          </w:tcPr>
          <w:p w14:paraId="42A5B857" w14:textId="4B55AF73" w:rsidR="00F15A10" w:rsidRDefault="00EB1F39" w:rsidP="00900625">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oMath>
            </m:oMathPara>
          </w:p>
        </w:tc>
        <w:tc>
          <w:tcPr>
            <w:tcW w:w="2376" w:type="dxa"/>
          </w:tcPr>
          <w:p w14:paraId="6A9DC329" w14:textId="7E34499C" w:rsidR="00F15A10" w:rsidRDefault="00416466" w:rsidP="00900625">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oMath>
            </m:oMathPara>
          </w:p>
        </w:tc>
        <w:tc>
          <w:tcPr>
            <w:tcW w:w="2161" w:type="dxa"/>
          </w:tcPr>
          <w:p w14:paraId="4154E8C4" w14:textId="4A3FD67B" w:rsidR="00F15A10" w:rsidRDefault="004572BF" w:rsidP="00900625">
            <w:pPr>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NA</w:t>
            </w:r>
          </w:p>
        </w:tc>
      </w:tr>
      <w:tr w:rsidR="00BE0AE3" w14:paraId="77539F09" w14:textId="77777777" w:rsidTr="00BE0A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505D39B6" w14:textId="50D530CA" w:rsidR="00F15A10" w:rsidRDefault="00F15A10" w:rsidP="00900625">
            <w:pPr>
              <w:rPr>
                <w:rFonts w:eastAsiaTheme="minorEastAsia"/>
              </w:rPr>
            </w:pPr>
            <w:r>
              <w:rPr>
                <w:rFonts w:eastAsiaTheme="minorEastAsia"/>
              </w:rPr>
              <w:t>Equilibrium</w:t>
            </w:r>
          </w:p>
        </w:tc>
        <w:tc>
          <w:tcPr>
            <w:tcW w:w="2121" w:type="dxa"/>
          </w:tcPr>
          <w:p w14:paraId="237BDBDA" w14:textId="5585980D" w:rsidR="00F15A10" w:rsidRDefault="00811105"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m:rPr>
                    <m:sty m:val="p"/>
                  </m:rPr>
                  <w:rPr>
                    <w:rFonts w:ascii="Cambria Math" w:hAnsi="Cambria Math"/>
                  </w:rPr>
                  <m:t xml:space="preserve">1.26 </m:t>
                </m:r>
                <m:r>
                  <w:rPr>
                    <w:rFonts w:ascii="Cambria Math" w:hAnsi="Cambria Math"/>
                  </w:rPr>
                  <m:t>x</m:t>
                </m:r>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oMath>
            </m:oMathPara>
          </w:p>
        </w:tc>
        <w:tc>
          <w:tcPr>
            <w:tcW w:w="2376" w:type="dxa"/>
          </w:tcPr>
          <w:p w14:paraId="61AE00C7" w14:textId="64F01247" w:rsidR="00F15A10" w:rsidRDefault="00811105"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oMath>
            </m:oMathPara>
          </w:p>
        </w:tc>
        <w:tc>
          <w:tcPr>
            <w:tcW w:w="2161" w:type="dxa"/>
          </w:tcPr>
          <w:p w14:paraId="6B60B02D" w14:textId="3D439330" w:rsidR="00F15A10" w:rsidRDefault="001C3E45"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m:rPr>
                    <m:sty m:val="p"/>
                  </m:rPr>
                  <w:rPr>
                    <w:rFonts w:ascii="Cambria Math" w:hAnsi="Cambria Math"/>
                  </w:rPr>
                  <m:t xml:space="preserve">3.16 </m:t>
                </m:r>
                <m:r>
                  <w:rPr>
                    <w:rFonts w:ascii="Cambria Math" w:hAnsi="Cambria Math"/>
                  </w:rPr>
                  <m:t>x</m:t>
                </m:r>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oMath>
            </m:oMathPara>
          </w:p>
        </w:tc>
      </w:tr>
    </w:tbl>
    <w:p w14:paraId="24EE1E95" w14:textId="2DF91C29" w:rsidR="00BE0AE3" w:rsidRPr="00114915" w:rsidRDefault="00114915" w:rsidP="00723432">
      <w:pPr>
        <w:pStyle w:val="ListNumber2"/>
        <w:numPr>
          <w:ilvl w:val="0"/>
          <w:numId w:val="0"/>
        </w:numPr>
        <w:ind w:left="1134" w:hanging="567"/>
        <w:rPr>
          <w:rFonts w:eastAsiaTheme="minorEastAsia"/>
          <w:iCs/>
          <w:color w:val="FF0000"/>
        </w:rPr>
      </w:pPr>
      <m:oMathPara>
        <m:oMathParaPr>
          <m:jc m:val="left"/>
        </m:oMathParaPr>
        <m:oMath>
          <m:r>
            <m:rPr>
              <m:sty m:val="p"/>
            </m:rPr>
            <w:rPr>
              <w:rFonts w:ascii="Cambria Math" w:hAnsi="Cambria Math"/>
              <w:color w:val="C00000"/>
            </w:rPr>
            <m:t>Initial</m:t>
          </m:r>
          <m:r>
            <m:rPr>
              <m:sty m:val="p"/>
            </m:rPr>
            <w:rPr>
              <w:rFonts w:ascii="Cambria Math" w:hAnsi="Cambria Math"/>
              <w:color w:val="FF0000"/>
            </w:rPr>
            <m:t xml:space="preserve"> </m:t>
          </m:r>
          <m:d>
            <m:dPr>
              <m:begChr m:val="["/>
              <m:endChr m:val="]"/>
              <m:ctrlPr>
                <w:rPr>
                  <w:rFonts w:ascii="Cambria Math" w:hAnsi="Cambria Math"/>
                  <w:iCs/>
                  <w:color w:val="C00000"/>
                </w:rPr>
              </m:ctrlPr>
            </m:dPr>
            <m:e>
              <m:sSup>
                <m:sSupPr>
                  <m:ctrlPr>
                    <w:rPr>
                      <w:rFonts w:ascii="Cambria Math" w:hAnsi="Cambria Math"/>
                      <w:iCs/>
                      <w:color w:val="C00000"/>
                    </w:rPr>
                  </m:ctrlPr>
                </m:sSupPr>
                <m:e>
                  <m:r>
                    <m:rPr>
                      <m:sty m:val="p"/>
                    </m:rPr>
                    <w:rPr>
                      <w:rFonts w:ascii="Cambria Math" w:hAnsi="Cambria Math"/>
                      <w:color w:val="C00000"/>
                    </w:rPr>
                    <m:t>OCl</m:t>
                  </m:r>
                </m:e>
                <m:sup>
                  <m:r>
                    <m:rPr>
                      <m:sty m:val="p"/>
                    </m:rPr>
                    <w:rPr>
                      <w:rFonts w:ascii="Cambria Math" w:hAnsi="Cambria Math"/>
                      <w:color w:val="C00000"/>
                    </w:rPr>
                    <m:t>-</m:t>
                  </m:r>
                </m:sup>
              </m:sSup>
            </m:e>
          </m:d>
          <m:r>
            <m:rPr>
              <m:sty m:val="p"/>
            </m:rPr>
            <w:rPr>
              <w:rFonts w:ascii="Cambria Math" w:hAnsi="Cambria Math"/>
              <w:color w:val="C00000"/>
            </w:rPr>
            <m:t>= 2.59</m:t>
          </m:r>
          <m:r>
            <m:rPr>
              <m:sty m:val="p"/>
            </m:rPr>
            <w:rPr>
              <w:rFonts w:ascii="Cambria Math" w:hAnsi="Cambria Math"/>
              <w:color w:val="FF0000"/>
            </w:rPr>
            <m:t xml:space="preserve"> </m:t>
          </m:r>
          <m:r>
            <m:rPr>
              <m:sty m:val="p"/>
            </m:rPr>
            <w:rPr>
              <w:rFonts w:ascii="Cambria Math" w:hAnsi="Cambria Math"/>
              <w:color w:val="C00000"/>
            </w:rPr>
            <m:t>x</m:t>
          </m:r>
          <m:r>
            <m:rPr>
              <m:sty m:val="p"/>
            </m:rPr>
            <w:rPr>
              <w:rFonts w:ascii="Cambria Math" w:hAnsi="Cambria Math"/>
              <w:color w:val="FF0000"/>
            </w:rPr>
            <m:t xml:space="preserve"> </m:t>
          </m:r>
          <m:sSup>
            <m:sSupPr>
              <m:ctrlPr>
                <w:rPr>
                  <w:rFonts w:ascii="Cambria Math" w:hAnsi="Cambria Math"/>
                  <w:iCs/>
                  <w:color w:val="C00000"/>
                </w:rPr>
              </m:ctrlPr>
            </m:sSupPr>
            <m:e>
              <m:r>
                <m:rPr>
                  <m:sty m:val="p"/>
                </m:rPr>
                <w:rPr>
                  <w:rFonts w:ascii="Cambria Math" w:hAnsi="Cambria Math"/>
                  <w:color w:val="C00000"/>
                </w:rPr>
                <m:t>10</m:t>
              </m:r>
            </m:e>
            <m:sup>
              <m:r>
                <m:rPr>
                  <m:sty m:val="p"/>
                </m:rPr>
                <w:rPr>
                  <w:rFonts w:ascii="Cambria Math" w:hAnsi="Cambria Math"/>
                  <w:color w:val="C00000"/>
                </w:rPr>
                <m:t>-4</m:t>
              </m:r>
            </m:sup>
          </m:sSup>
          <m:r>
            <m:rPr>
              <m:sty m:val="p"/>
            </m:rPr>
            <w:rPr>
              <w:rFonts w:ascii="Cambria Math" w:hAnsi="Cambria Math"/>
              <w:color w:val="C00000"/>
            </w:rPr>
            <m:t>mol</m:t>
          </m:r>
          <m:sSup>
            <m:sSupPr>
              <m:ctrlPr>
                <w:rPr>
                  <w:rFonts w:ascii="Cambria Math" w:hAnsi="Cambria Math"/>
                  <w:iCs/>
                  <w:color w:val="C00000"/>
                </w:rPr>
              </m:ctrlPr>
            </m:sSupPr>
            <m:e>
              <m:r>
                <m:rPr>
                  <m:sty m:val="p"/>
                </m:rPr>
                <w:rPr>
                  <w:rFonts w:ascii="Cambria Math" w:hAnsi="Cambria Math"/>
                  <w:color w:val="C00000"/>
                </w:rPr>
                <m:t>L</m:t>
              </m:r>
            </m:e>
            <m:sup>
              <m:r>
                <m:rPr>
                  <m:sty m:val="p"/>
                </m:rPr>
                <w:rPr>
                  <w:rFonts w:ascii="Cambria Math" w:hAnsi="Cambria Math"/>
                  <w:color w:val="C00000"/>
                </w:rPr>
                <m:t>-1</m:t>
              </m:r>
            </m:sup>
          </m:sSup>
        </m:oMath>
      </m:oMathPara>
    </w:p>
    <w:p w14:paraId="2DBA75AD" w14:textId="4E7D2E47" w:rsidR="006D70ED" w:rsidRPr="00366887" w:rsidRDefault="001C0007" w:rsidP="00780F7A">
      <w:pPr>
        <w:pStyle w:val="ListNumber2"/>
      </w:pPr>
      <w:r w:rsidRPr="00540FAB">
        <w:t xml:space="preserve">Use the dilution equation to calculate the volume of </w:t>
      </w:r>
      <m:oMath>
        <m:r>
          <m:rPr>
            <m:sty m:val="p"/>
          </m:rPr>
          <w:rPr>
            <w:rFonts w:ascii="Cambria Math" w:hAnsi="Cambria Math"/>
          </w:rPr>
          <m:t>NaOCl</m:t>
        </m:r>
      </m:oMath>
      <w:r w:rsidR="005E1BEF" w:rsidRPr="00540FAB">
        <w:rPr>
          <w:rFonts w:eastAsiaTheme="minorEastAsia"/>
        </w:rPr>
        <w:t xml:space="preserve"> added to the pool to achieve the required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r>
          <m:rPr>
            <m:sty m:val="p"/>
          </m:rPr>
          <w:rPr>
            <w:rFonts w:ascii="Cambria Math" w:hAnsi="Cambria Math"/>
          </w:rPr>
          <m:t>].</m:t>
        </m:r>
      </m:oMath>
    </w:p>
    <w:p w14:paraId="0795E4DA" w14:textId="5A2FE378" w:rsidR="00AA4171" w:rsidRPr="00540FAB" w:rsidRDefault="00E71163" w:rsidP="00D33D88">
      <w:pPr>
        <w:pStyle w:val="ListNumber2"/>
        <w:numPr>
          <w:ilvl w:val="0"/>
          <w:numId w:val="0"/>
        </w:numPr>
        <w:ind w:left="1134"/>
        <w:rPr>
          <w:rFonts w:eastAsiaTheme="minorEastAsia"/>
        </w:rPr>
      </w:pP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oMath>
      <w:r w:rsidR="0078062D" w:rsidRPr="00540FAB">
        <w:rPr>
          <w:rFonts w:eastAsiaTheme="minorEastAsia"/>
        </w:rPr>
        <w:t>,</w:t>
      </w:r>
    </w:p>
    <w:p w14:paraId="3634499B" w14:textId="5F5382FD" w:rsidR="00AA4171" w:rsidRPr="00540FAB" w:rsidRDefault="0078062D" w:rsidP="00D33D88">
      <w:pPr>
        <w:pStyle w:val="ListNumber2"/>
        <w:numPr>
          <w:ilvl w:val="0"/>
          <w:numId w:val="0"/>
        </w:numPr>
        <w:ind w:left="1134"/>
        <w:rPr>
          <w:rFonts w:eastAsiaTheme="minorEastAsia"/>
        </w:rPr>
      </w:pPr>
      <w:r w:rsidRPr="00540FAB">
        <w:rPr>
          <w:rFonts w:eastAsiaTheme="minorEastAsia"/>
        </w:rPr>
        <w:t xml:space="preserve">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oMath>
      <w:r w:rsidRPr="00540FAB">
        <w:rPr>
          <w:rFonts w:eastAsiaTheme="minorEastAsia"/>
        </w:rPr>
        <w:t xml:space="preserve"> </w:t>
      </w:r>
      <w:r w:rsidR="00AA4171" w:rsidRPr="00540FAB">
        <w:rPr>
          <w:rFonts w:eastAsiaTheme="minorEastAsia"/>
        </w:rPr>
        <w:t xml:space="preserve">is </w:t>
      </w:r>
      <w:r w:rsidRPr="00540FAB">
        <w:rPr>
          <w:rFonts w:eastAsiaTheme="minorEastAsia"/>
        </w:rPr>
        <w:t xml:space="preserve">the concentration of </w:t>
      </w:r>
      <m:oMath>
        <m:r>
          <m:rPr>
            <m:sty m:val="p"/>
          </m:rPr>
          <w:rPr>
            <w:rFonts w:ascii="Cambria Math" w:hAnsi="Cambria Math"/>
          </w:rPr>
          <m:t>NaOCl</m:t>
        </m:r>
      </m:oMath>
    </w:p>
    <w:p w14:paraId="15E28AC5" w14:textId="1B311929" w:rsidR="00D33D88" w:rsidRPr="00540FAB" w:rsidRDefault="00AA4171" w:rsidP="00D33D88">
      <w:pPr>
        <w:pStyle w:val="ListNumber2"/>
        <w:numPr>
          <w:ilvl w:val="0"/>
          <w:numId w:val="0"/>
        </w:numPr>
        <w:ind w:left="1134"/>
        <w:rPr>
          <w:rFonts w:eastAsiaTheme="minorEastAsia"/>
        </w:rPr>
      </w:pPr>
      <w:r w:rsidRPr="00540FAB">
        <w:rPr>
          <w:rFonts w:eastAsiaTheme="minorEastAsia"/>
        </w:rPr>
        <w:t xml:space="preserve">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oMath>
      <w:r w:rsidRPr="00540FAB">
        <w:rPr>
          <w:rFonts w:eastAsiaTheme="minorEastAsia"/>
        </w:rPr>
        <w:t xml:space="preserve"> is the volume of </w:t>
      </w:r>
      <m:oMath>
        <m:r>
          <m:rPr>
            <m:sty m:val="p"/>
          </m:rPr>
          <w:rPr>
            <w:rFonts w:ascii="Cambria Math" w:hAnsi="Cambria Math"/>
          </w:rPr>
          <m:t>NaOCl</m:t>
        </m:r>
      </m:oMath>
    </w:p>
    <w:p w14:paraId="7C23BCB7" w14:textId="2C60F284" w:rsidR="00AA4171" w:rsidRPr="00540FAB" w:rsidRDefault="00E71163" w:rsidP="00D33D88">
      <w:pPr>
        <w:pStyle w:val="ListNumber2"/>
        <w:numPr>
          <w:ilvl w:val="0"/>
          <w:numId w:val="0"/>
        </w:numPr>
        <w:ind w:left="1134"/>
        <w:rPr>
          <w:rFonts w:eastAsiaTheme="minorEastAsia"/>
        </w:rPr>
      </w:pP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oMath>
      <w:r w:rsidR="00AA4171" w:rsidRPr="00540FAB">
        <w:rPr>
          <w:rFonts w:eastAsiaTheme="minorEastAsia"/>
        </w:rPr>
        <w:t xml:space="preserve"> </w:t>
      </w:r>
      <w:r w:rsidR="00A82C6B" w:rsidRPr="00540FAB">
        <w:rPr>
          <w:rFonts w:eastAsiaTheme="minorEastAsia"/>
        </w:rPr>
        <w:t xml:space="preserve">is the </w:t>
      </w:r>
      <w:r w:rsidR="001405FA" w:rsidRPr="00540FAB">
        <w:rPr>
          <w:rFonts w:eastAsiaTheme="minorEastAsia"/>
        </w:rPr>
        <w:t xml:space="preserve">initial </w:t>
      </w:r>
      <w:r w:rsidR="00A82C6B" w:rsidRPr="00540FAB">
        <w:rPr>
          <w:rFonts w:eastAsiaTheme="minorEastAsia"/>
        </w:rPr>
        <w:t xml:space="preserve">concentration of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oMath>
    </w:p>
    <w:p w14:paraId="0671F5D3" w14:textId="4D0C88D5" w:rsidR="00B9102A" w:rsidRPr="00540FAB" w:rsidRDefault="00E71163" w:rsidP="00D33D88">
      <w:pPr>
        <w:pStyle w:val="ListNumber2"/>
        <w:numPr>
          <w:ilvl w:val="0"/>
          <w:numId w:val="0"/>
        </w:numPr>
        <w:ind w:left="1134"/>
        <w:rPr>
          <w:rFonts w:eastAsiaTheme="minorEastAsia"/>
        </w:rPr>
      </w:p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oMath>
      <w:r w:rsidR="00B9102A" w:rsidRPr="00540FAB">
        <w:rPr>
          <w:rFonts w:eastAsiaTheme="minorEastAsia"/>
        </w:rPr>
        <w:t xml:space="preserve"> is the volume of the pool</w:t>
      </w:r>
      <w:r w:rsidR="00BC437B" w:rsidRPr="00540FAB">
        <w:rPr>
          <w:rFonts w:eastAsiaTheme="minorEastAsia"/>
        </w:rPr>
        <w:t>.</w:t>
      </w:r>
    </w:p>
    <w:p w14:paraId="4DC62DEE" w14:textId="70BD6BCF" w:rsidR="00AA4171" w:rsidRPr="00540FAB" w:rsidRDefault="00BC437B" w:rsidP="00D33D88">
      <w:pPr>
        <w:pStyle w:val="ListNumber2"/>
        <w:numPr>
          <w:ilvl w:val="0"/>
          <w:numId w:val="0"/>
        </w:numPr>
        <w:ind w:left="1134"/>
        <w:rPr>
          <w:rFonts w:eastAsiaTheme="minorEastAsia"/>
        </w:rPr>
      </w:pPr>
      <w:r w:rsidRPr="00540FAB">
        <w:rPr>
          <w:rFonts w:eastAsiaTheme="minorEastAsia"/>
        </w:rPr>
        <w:t>Rearrange the dilution equation</w:t>
      </w:r>
      <w:r w:rsidR="00E5110C" w:rsidRPr="00540FAB">
        <w:rPr>
          <w:rFonts w:eastAsiaTheme="minorEastAsia"/>
        </w:rPr>
        <w:t xml:space="preserve"> and substitute the values.</w:t>
      </w:r>
    </w:p>
    <w:p w14:paraId="0306150A" w14:textId="7DF46021" w:rsidR="008373B5" w:rsidRPr="00540FAB" w:rsidRDefault="00E71163" w:rsidP="008373B5">
      <w:pPr>
        <w:pStyle w:val="ListNumber2"/>
        <w:numPr>
          <w:ilvl w:val="0"/>
          <w:numId w:val="0"/>
        </w:numPr>
        <w:ind w:left="1134"/>
        <w:rPr>
          <w:rFonts w:eastAsiaTheme="minorEastAsia"/>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num>
            <m:den>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den>
          </m:f>
        </m:oMath>
      </m:oMathPara>
    </w:p>
    <w:p w14:paraId="05F9BB0B" w14:textId="35755ED8" w:rsidR="00E5110C" w:rsidRPr="001045BB" w:rsidRDefault="00E71163" w:rsidP="00E5110C">
      <w:pPr>
        <w:pStyle w:val="ListNumber2"/>
        <w:numPr>
          <w:ilvl w:val="0"/>
          <w:numId w:val="0"/>
        </w:numPr>
        <w:ind w:left="1134"/>
        <w:rPr>
          <w:rFonts w:eastAsiaTheme="minorEastAsia"/>
          <w:iCs/>
        </w:rPr>
      </w:pPr>
      <m:oMathPara>
        <m:oMathParaPr>
          <m:jc m:val="left"/>
        </m:oMathParaPr>
        <m:oMath>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1</m:t>
              </m:r>
            </m:sub>
          </m:sSub>
          <m:r>
            <m:rPr>
              <m:sty m:val="p"/>
            </m:rPr>
            <w:rPr>
              <w:rFonts w:ascii="Cambria Math" w:hAnsi="Cambria Math"/>
            </w:rPr>
            <m:t>=</m:t>
          </m:r>
          <m:f>
            <m:fPr>
              <m:ctrlPr>
                <w:rPr>
                  <w:rFonts w:ascii="Cambria Math" w:hAnsi="Cambria Math"/>
                  <w:iCs/>
                </w:rPr>
              </m:ctrlPr>
            </m:fPr>
            <m:num>
              <m:r>
                <m:rPr>
                  <m:sty m:val="p"/>
                </m:rPr>
                <w:rPr>
                  <w:rFonts w:ascii="Cambria Math" w:hAnsi="Cambria Math"/>
                  <w:color w:val="000000" w:themeColor="text1"/>
                </w:rPr>
                <m:t xml:space="preserve">2.59 x </m:t>
              </m:r>
              <m:sSup>
                <m:sSupPr>
                  <m:ctrlPr>
                    <w:rPr>
                      <w:rFonts w:ascii="Cambria Math" w:hAnsi="Cambria Math"/>
                      <w:iCs/>
                      <w:color w:val="000000" w:themeColor="text1"/>
                    </w:rPr>
                  </m:ctrlPr>
                </m:sSupPr>
                <m:e>
                  <m:r>
                    <m:rPr>
                      <m:sty m:val="p"/>
                    </m:rPr>
                    <w:rPr>
                      <w:rFonts w:ascii="Cambria Math" w:hAnsi="Cambria Math"/>
                      <w:color w:val="000000" w:themeColor="text1"/>
                    </w:rPr>
                    <m:t>10</m:t>
                  </m:r>
                </m:e>
                <m:sup>
                  <m:r>
                    <m:rPr>
                      <m:sty m:val="p"/>
                    </m:rPr>
                    <w:rPr>
                      <w:rFonts w:ascii="Cambria Math" w:hAnsi="Cambria Math"/>
                      <w:color w:val="000000" w:themeColor="text1"/>
                    </w:rPr>
                    <m:t>-4</m:t>
                  </m:r>
                </m:sup>
              </m:sSup>
              <m:r>
                <m:rPr>
                  <m:sty m:val="p"/>
                </m:rPr>
                <w:rPr>
                  <w:rFonts w:ascii="Cambria Math" w:hAnsi="Cambria Math"/>
                  <w:color w:val="FF0000"/>
                </w:rPr>
                <m:t xml:space="preserve"> </m:t>
              </m:r>
              <m:r>
                <m:rPr>
                  <m:sty m:val="p"/>
                </m:rPr>
                <w:rPr>
                  <w:rFonts w:ascii="Cambria Math" w:hAnsi="Cambria Math"/>
                </w:rPr>
                <m:t xml:space="preserve">  x 1.00 </m:t>
              </m:r>
              <m:r>
                <m:rPr>
                  <m:sty m:val="p"/>
                </m:rPr>
                <w:rPr>
                  <w:rFonts w:ascii="Cambria Math" w:hAnsi="Cambria Math" w:cs="BCKFM M+ Myriad Pro"/>
                </w:rPr>
                <m:t xml:space="preserve">× </m:t>
              </m:r>
              <m:r>
                <m:rPr>
                  <m:sty m:val="p"/>
                </m:rPr>
                <w:rPr>
                  <w:rFonts w:ascii="Cambria Math" w:hAnsi="Cambria Math"/>
                </w:rPr>
                <m:t>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4</m:t>
                  </m:r>
                </m:sup>
              </m:sSup>
              <m:r>
                <m:rPr>
                  <m:sty m:val="p"/>
                </m:rPr>
                <w:rPr>
                  <w:rFonts w:ascii="Cambria Math" w:hAnsi="Cambria Math"/>
                  <w:sz w:val="18"/>
                  <w:szCs w:val="18"/>
                </w:rPr>
                <m:t xml:space="preserve"> </m:t>
              </m:r>
              <m:r>
                <m:rPr>
                  <m:sty m:val="p"/>
                </m:rPr>
                <w:rPr>
                  <w:rFonts w:ascii="Cambria Math" w:hAnsi="Cambria Math"/>
                </w:rPr>
                <m:t xml:space="preserve"> </m:t>
              </m:r>
            </m:num>
            <m:den>
              <m:r>
                <m:rPr>
                  <m:sty m:val="p"/>
                </m:rPr>
                <w:rPr>
                  <w:rFonts w:ascii="Cambria Math" w:hAnsi="Cambria Math"/>
                </w:rPr>
                <m:t>2.0</m:t>
              </m:r>
            </m:den>
          </m:f>
        </m:oMath>
      </m:oMathPara>
    </w:p>
    <w:p w14:paraId="34C6B2C9" w14:textId="741156C8" w:rsidR="00E5110C" w:rsidRPr="001045BB" w:rsidRDefault="00E71163" w:rsidP="008373B5">
      <w:pPr>
        <w:pStyle w:val="ListNumber2"/>
        <w:numPr>
          <w:ilvl w:val="0"/>
          <w:numId w:val="0"/>
        </w:numPr>
        <w:ind w:left="1134"/>
        <w:rPr>
          <w:rFonts w:eastAsiaTheme="minorEastAsia"/>
          <w:iCs/>
        </w:rPr>
      </w:pPr>
      <m:oMathPara>
        <m:oMathParaPr>
          <m:jc m:val="left"/>
        </m:oMathParaPr>
        <m:oMath>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1</m:t>
              </m:r>
            </m:sub>
          </m:sSub>
          <m:r>
            <m:rPr>
              <m:sty m:val="p"/>
            </m:rPr>
            <w:rPr>
              <w:rFonts w:ascii="Cambria Math" w:hAnsi="Cambria Math"/>
            </w:rPr>
            <m:t>=1.295L</m:t>
          </m:r>
        </m:oMath>
      </m:oMathPara>
    </w:p>
    <w:p w14:paraId="7F399458" w14:textId="73C2C467" w:rsidR="00D56F44" w:rsidRPr="001045BB" w:rsidRDefault="00D56F44" w:rsidP="00D56F44">
      <w:pPr>
        <w:rPr>
          <w:iCs/>
        </w:rPr>
      </w:pPr>
      <w:r w:rsidRPr="001045BB">
        <w:rPr>
          <w:iCs/>
        </w:rPr>
        <w:t>Step 4: Use the correct units (where relevant) and significant figures.</w:t>
      </w:r>
    </w:p>
    <w:p w14:paraId="21607713" w14:textId="57DECED8" w:rsidR="003409B9" w:rsidRPr="001045BB" w:rsidRDefault="00084E5D" w:rsidP="003409B9">
      <w:pPr>
        <w:pStyle w:val="ListNumber2"/>
        <w:numPr>
          <w:ilvl w:val="0"/>
          <w:numId w:val="0"/>
        </w:numPr>
        <w:ind w:left="1134"/>
        <w:rPr>
          <w:rFonts w:eastAsiaTheme="minorEastAsia"/>
          <w:iCs/>
          <w:color w:val="FF0000"/>
        </w:rPr>
      </w:pPr>
      <w:r w:rsidRPr="001045BB">
        <w:rPr>
          <w:rFonts w:eastAsiaTheme="minorEastAsia"/>
          <w:iCs/>
          <w:color w:val="C00000"/>
        </w:rPr>
        <w:t xml:space="preserve">The volume </w:t>
      </w:r>
      <w:r w:rsidR="003409B9" w:rsidRPr="001045BB">
        <w:rPr>
          <w:rFonts w:eastAsiaTheme="minorEastAsia"/>
          <w:iCs/>
          <w:color w:val="C00000"/>
        </w:rPr>
        <w:t xml:space="preserve">of </w:t>
      </w:r>
      <m:oMath>
        <m:r>
          <m:rPr>
            <m:sty m:val="p"/>
          </m:rPr>
          <w:rPr>
            <w:rFonts w:ascii="Cambria Math" w:hAnsi="Cambria Math"/>
            <w:color w:val="C00000"/>
          </w:rPr>
          <m:t>NaOCl</m:t>
        </m:r>
      </m:oMath>
      <w:r w:rsidR="003409B9" w:rsidRPr="001045BB">
        <w:rPr>
          <w:rFonts w:eastAsiaTheme="minorEastAsia"/>
          <w:iCs/>
          <w:color w:val="C00000"/>
        </w:rPr>
        <w:t xml:space="preserve"> added to the pool = </w:t>
      </w:r>
      <m:oMath>
        <m:r>
          <m:rPr>
            <m:sty m:val="p"/>
          </m:rPr>
          <w:rPr>
            <w:rFonts w:ascii="Cambria Math" w:hAnsi="Cambria Math"/>
            <w:color w:val="C00000"/>
          </w:rPr>
          <m:t>1.3L</m:t>
        </m:r>
      </m:oMath>
    </w:p>
    <w:p w14:paraId="766DE9D0" w14:textId="13388F33" w:rsidR="00D56F44" w:rsidRPr="00114915" w:rsidRDefault="00B95726" w:rsidP="00423762">
      <w:pPr>
        <w:pStyle w:val="FeatureBox2"/>
      </w:pPr>
      <w:r w:rsidRPr="00114915">
        <w:rPr>
          <w:b/>
          <w:bCs/>
        </w:rPr>
        <w:t>Teacher notes</w:t>
      </w:r>
      <w:r w:rsidRPr="00114915">
        <w:t xml:space="preserve">: </w:t>
      </w:r>
      <w:r w:rsidR="009F4F78">
        <w:t>u</w:t>
      </w:r>
      <w:r w:rsidR="00C04914" w:rsidRPr="00114915">
        <w:t xml:space="preserve">sing the scaffold assists students with developing skills to </w:t>
      </w:r>
      <w:r w:rsidR="000C3FAD" w:rsidRPr="00114915">
        <w:t xml:space="preserve">tackle </w:t>
      </w:r>
      <w:r w:rsidR="00084E5D" w:rsidRPr="00114915">
        <w:t>problem-</w:t>
      </w:r>
      <w:r w:rsidR="000C3FAD" w:rsidRPr="00114915">
        <w:t>solving questions</w:t>
      </w:r>
      <w:r w:rsidR="006E7B11" w:rsidRPr="00114915">
        <w:t xml:space="preserve"> that</w:t>
      </w:r>
      <w:r w:rsidR="00156D9D" w:rsidRPr="00114915">
        <w:t xml:space="preserve"> involve linking concepts and applying their conceptual knowledge to unfamiliar situations.</w:t>
      </w:r>
    </w:p>
    <w:p w14:paraId="4AF9ACAB" w14:textId="053CA58D" w:rsidR="00156D9D" w:rsidRPr="00114915" w:rsidRDefault="008B04FC" w:rsidP="00423762">
      <w:pPr>
        <w:pStyle w:val="FeatureBox2"/>
      </w:pPr>
      <w:r w:rsidRPr="00114915">
        <w:t>For question 6, s</w:t>
      </w:r>
      <w:r w:rsidR="00A826CB" w:rsidRPr="00114915">
        <w:t>tudents</w:t>
      </w:r>
      <w:r w:rsidR="003065BD" w:rsidRPr="00114915">
        <w:t xml:space="preserve"> will generally </w:t>
      </w:r>
      <w:r w:rsidR="00000FCB" w:rsidRPr="00114915">
        <w:t>complete the simpler steps</w:t>
      </w:r>
      <w:r w:rsidR="008C5CB9" w:rsidRPr="00114915">
        <w:t xml:space="preserve"> such as:</w:t>
      </w:r>
    </w:p>
    <w:p w14:paraId="4C5C70F8" w14:textId="2D7BE59E" w:rsidR="008B62A9" w:rsidRPr="00114915" w:rsidRDefault="008B62A9" w:rsidP="00746D8E">
      <w:pPr>
        <w:pStyle w:val="FeatureBox2"/>
        <w:numPr>
          <w:ilvl w:val="1"/>
          <w:numId w:val="20"/>
        </w:numPr>
        <w:ind w:left="567" w:hanging="567"/>
        <w:rPr>
          <w:rFonts w:eastAsiaTheme="minorEastAsia"/>
        </w:rPr>
      </w:pPr>
      <w:r w:rsidRPr="00114915">
        <w:t xml:space="preserve">Calculate the concentration of </w:t>
      </w: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e>
        </m:d>
        <m:r>
          <m:rPr>
            <m:sty m:val="p"/>
          </m:rPr>
          <w:rPr>
            <w:rFonts w:ascii="Cambria Math" w:hAnsi="Cambria Math"/>
          </w:rPr>
          <m:t>.</m:t>
        </m:r>
      </m:oMath>
    </w:p>
    <w:p w14:paraId="0FF0CA3D" w14:textId="0524A56F" w:rsidR="008B62A9" w:rsidRPr="00114915" w:rsidRDefault="008B62A9" w:rsidP="00746D8E">
      <w:pPr>
        <w:pStyle w:val="FeatureBox2"/>
        <w:numPr>
          <w:ilvl w:val="1"/>
          <w:numId w:val="20"/>
        </w:numPr>
        <w:ind w:left="567" w:hanging="567"/>
        <w:rPr>
          <w:rFonts w:eastAsiaTheme="minorEastAsia"/>
        </w:rPr>
      </w:pPr>
      <w:r w:rsidRPr="00114915">
        <w:t xml:space="preserve">Calculate the required concentration of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oMath>
      <w:r w:rsidRPr="00114915">
        <w:t xml:space="preserve"> ions.</w:t>
      </w:r>
    </w:p>
    <w:p w14:paraId="7C9F1B09" w14:textId="4BC8A961" w:rsidR="008B62A9" w:rsidRPr="00114915" w:rsidRDefault="004B7CC9" w:rsidP="00423762">
      <w:pPr>
        <w:pStyle w:val="FeatureBox2"/>
        <w:rPr>
          <w:rFonts w:eastAsiaTheme="minorEastAsia"/>
        </w:rPr>
      </w:pPr>
      <w:r>
        <w:t>T</w:t>
      </w:r>
      <w:r w:rsidRPr="00114915">
        <w:t>hey will ne</w:t>
      </w:r>
      <w:r w:rsidR="00660CE3" w:rsidRPr="00114915">
        <w:t xml:space="preserve">ed </w:t>
      </w:r>
      <w:r w:rsidR="000538E6" w:rsidRPr="00114915">
        <w:t>assistance with the following step</w:t>
      </w:r>
      <w:r w:rsidR="00DD62F1" w:rsidRPr="00114915">
        <w:t xml:space="preserve"> (c)</w:t>
      </w:r>
      <w:r w:rsidR="00EC0A68" w:rsidRPr="00114915">
        <w:t xml:space="preserve">, as </w:t>
      </w:r>
      <w:r w:rsidR="00084E5D" w:rsidRPr="00114915">
        <w:t xml:space="preserve">the </w:t>
      </w:r>
      <w:r w:rsidR="00B86A78" w:rsidRPr="00114915">
        <w:t>majority of</w:t>
      </w:r>
      <w:r w:rsidR="00241622" w:rsidRPr="00114915">
        <w:t xml:space="preserve"> students will use the </w:t>
      </w:r>
      <w:r w:rsidR="00873522" w:rsidRPr="00114915">
        <w:t xml:space="preserve">required concentration of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r>
          <m:rPr>
            <m:sty m:val="p"/>
          </m:rPr>
          <w:rPr>
            <w:rFonts w:ascii="Cambria Math" w:hAnsi="Cambria Math"/>
          </w:rPr>
          <m:t>(</m:t>
        </m:r>
        <m:r>
          <m:rPr>
            <m:sty m:val="p"/>
          </m:rPr>
          <w:rPr>
            <w:rFonts w:ascii="Cambria Math" w:hAnsi="Cambria Math"/>
            <w:color w:val="C00000"/>
          </w:rPr>
          <m:t>1.26 x</m:t>
        </m:r>
        <m:r>
          <m:rPr>
            <m:sty m:val="p"/>
          </m:rPr>
          <w:rPr>
            <w:rFonts w:ascii="Cambria Math" w:hAnsi="Cambria Math"/>
            <w:color w:val="FF0000"/>
          </w:rPr>
          <m:t xml:space="preserve"> </m:t>
        </m:r>
        <m:sSup>
          <m:sSupPr>
            <m:ctrlPr>
              <w:rPr>
                <w:rFonts w:ascii="Cambria Math" w:hAnsi="Cambria Math"/>
                <w:color w:val="C00000"/>
              </w:rPr>
            </m:ctrlPr>
          </m:sSupPr>
          <m:e>
            <m:r>
              <m:rPr>
                <m:sty m:val="p"/>
              </m:rPr>
              <w:rPr>
                <w:rFonts w:ascii="Cambria Math" w:hAnsi="Cambria Math"/>
                <w:color w:val="C00000"/>
              </w:rPr>
              <m:t>10</m:t>
            </m:r>
          </m:e>
          <m:sup>
            <m:r>
              <m:rPr>
                <m:sty m:val="p"/>
              </m:rPr>
              <w:rPr>
                <w:rFonts w:ascii="Cambria Math" w:hAnsi="Cambria Math"/>
                <w:color w:val="C00000"/>
              </w:rPr>
              <m:t>-4</m:t>
            </m:r>
          </m:sup>
        </m:sSup>
        <m:r>
          <m:rPr>
            <m:sty m:val="p"/>
          </m:rPr>
          <w:rPr>
            <w:rFonts w:ascii="Cambria Math" w:hAnsi="Cambria Math"/>
            <w:color w:val="C00000"/>
          </w:rPr>
          <m:t>mol</m:t>
        </m:r>
        <m:sSup>
          <m:sSupPr>
            <m:ctrlPr>
              <w:rPr>
                <w:rFonts w:ascii="Cambria Math" w:hAnsi="Cambria Math"/>
                <w:color w:val="C00000"/>
              </w:rPr>
            </m:ctrlPr>
          </m:sSupPr>
          <m:e>
            <m:r>
              <m:rPr>
                <m:sty m:val="p"/>
              </m:rPr>
              <w:rPr>
                <w:rFonts w:ascii="Cambria Math" w:hAnsi="Cambria Math"/>
                <w:color w:val="C00000"/>
              </w:rPr>
              <m:t>L</m:t>
            </m:r>
          </m:e>
          <m:sup>
            <m:r>
              <m:rPr>
                <m:sty m:val="p"/>
              </m:rPr>
              <w:rPr>
                <w:rFonts w:ascii="Cambria Math" w:hAnsi="Cambria Math"/>
                <w:color w:val="C00000"/>
              </w:rPr>
              <m:t>-1</m:t>
            </m:r>
          </m:sup>
        </m:sSup>
        <m:r>
          <m:rPr>
            <m:sty m:val="p"/>
          </m:rPr>
          <w:rPr>
            <w:rFonts w:ascii="Cambria Math" w:hAnsi="Cambria Math"/>
            <w:color w:val="000000" w:themeColor="text1"/>
          </w:rPr>
          <m:t>)</m:t>
        </m:r>
      </m:oMath>
      <w:r w:rsidR="00873522" w:rsidRPr="00114915">
        <w:t xml:space="preserve"> to </w:t>
      </w:r>
      <w:r w:rsidR="0066220B" w:rsidRPr="00114915">
        <w:t xml:space="preserve">calculate the </w:t>
      </w:r>
      <w:r w:rsidR="007C0DD2" w:rsidRPr="00114915">
        <w:t xml:space="preserve">volume of </w:t>
      </w:r>
      <m:oMath>
        <m:r>
          <m:rPr>
            <m:sty m:val="p"/>
          </m:rPr>
          <w:rPr>
            <w:rFonts w:ascii="Cambria Math" w:hAnsi="Cambria Math"/>
          </w:rPr>
          <m:t>NaOCl.</m:t>
        </m:r>
      </m:oMath>
      <w:r w:rsidR="00395168" w:rsidRPr="00114915">
        <w:rPr>
          <w:rFonts w:eastAsiaTheme="minorEastAsia"/>
        </w:rPr>
        <w:t>The</w:t>
      </w:r>
      <w:r w:rsidR="000A4DBA" w:rsidRPr="00114915">
        <w:rPr>
          <w:rFonts w:eastAsiaTheme="minorEastAsia"/>
        </w:rPr>
        <w:t xml:space="preserve"> dissociation equation for </w:t>
      </w:r>
      <m:oMath>
        <m:r>
          <m:rPr>
            <m:sty m:val="p"/>
          </m:rPr>
          <w:rPr>
            <w:rFonts w:ascii="Cambria Math" w:hAnsi="Cambria Math"/>
          </w:rPr>
          <m:t>NaOCl</m:t>
        </m:r>
      </m:oMath>
      <w:r w:rsidR="00395168" w:rsidRPr="00114915">
        <w:rPr>
          <w:rFonts w:eastAsiaTheme="minorEastAsia"/>
        </w:rPr>
        <w:t xml:space="preserve"> </w:t>
      </w:r>
      <w:r w:rsidR="000A4DBA" w:rsidRPr="00114915">
        <w:rPr>
          <w:rFonts w:eastAsiaTheme="minorEastAsia"/>
        </w:rPr>
        <w:t xml:space="preserve">and </w:t>
      </w:r>
      <w:r w:rsidR="00084E5D" w:rsidRPr="00114915">
        <w:rPr>
          <w:rFonts w:eastAsiaTheme="minorEastAsia"/>
        </w:rPr>
        <w:t xml:space="preserve">the </w:t>
      </w:r>
      <w:r w:rsidR="00395168" w:rsidRPr="00114915">
        <w:rPr>
          <w:rFonts w:eastAsiaTheme="minorEastAsia"/>
        </w:rPr>
        <w:t xml:space="preserve">ICE table help students to understand </w:t>
      </w:r>
      <w:r w:rsidR="00CD4B01" w:rsidRPr="00114915">
        <w:rPr>
          <w:rFonts w:eastAsiaTheme="minorEastAsia"/>
        </w:rPr>
        <w:t xml:space="preserve">the </w:t>
      </w:r>
      <w:r w:rsidR="00810591" w:rsidRPr="00114915">
        <w:rPr>
          <w:rFonts w:eastAsiaTheme="minorEastAsia"/>
        </w:rPr>
        <w:t>change</w:t>
      </w:r>
      <w:r w:rsidR="00A23BED" w:rsidRPr="00114915">
        <w:rPr>
          <w:rFonts w:eastAsiaTheme="minorEastAsia"/>
        </w:rPr>
        <w:t xml:space="preserve"> in concentrations of various </w:t>
      </w:r>
      <w:r w:rsidR="00810591" w:rsidRPr="00114915">
        <w:rPr>
          <w:rFonts w:eastAsiaTheme="minorEastAsia"/>
        </w:rPr>
        <w:t>chemical species.</w:t>
      </w:r>
    </w:p>
    <w:p w14:paraId="50F4643D" w14:textId="6CF24624" w:rsidR="00230108" w:rsidRPr="00114915" w:rsidRDefault="00B86A78" w:rsidP="00746D8E">
      <w:pPr>
        <w:pStyle w:val="FeatureBox2"/>
        <w:numPr>
          <w:ilvl w:val="1"/>
          <w:numId w:val="20"/>
        </w:numPr>
        <w:ind w:left="567" w:hanging="567"/>
      </w:pPr>
      <w:r w:rsidRPr="00114915">
        <w:t xml:space="preserve">Calculate the initial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r>
          <m:rPr>
            <m:sty m:val="p"/>
          </m:rPr>
          <w:rPr>
            <w:rFonts w:ascii="Cambria Math" w:hAnsi="Cambria Math"/>
          </w:rPr>
          <m:t>]</m:t>
        </m:r>
      </m:oMath>
      <w:r w:rsidRPr="00114915">
        <w:t xml:space="preserve"> before the addition of </w:t>
      </w:r>
      <m:oMath>
        <m:r>
          <m:rPr>
            <m:sty m:val="p"/>
          </m:rPr>
          <w:rPr>
            <w:rFonts w:ascii="Cambria Math" w:hAnsi="Cambria Math"/>
          </w:rPr>
          <m:t>NaOCl</m:t>
        </m:r>
      </m:oMath>
      <w:r w:rsidR="008D3C41" w:rsidRPr="00114915">
        <w:rPr>
          <w:rFonts w:eastAsiaTheme="minorEastAsia"/>
        </w:rPr>
        <w:t>.</w:t>
      </w:r>
    </w:p>
    <w:p w14:paraId="2436018A" w14:textId="73A7628A" w:rsidR="00775009" w:rsidRPr="00114915" w:rsidRDefault="00AB4C01" w:rsidP="00423762">
      <w:pPr>
        <w:pStyle w:val="FeatureBox2"/>
      </w:pPr>
      <w:r w:rsidRPr="00114915">
        <w:t>Students will need prior knowledge of all these</w:t>
      </w:r>
      <w:r w:rsidR="00380E5F" w:rsidRPr="00114915">
        <w:t xml:space="preserve"> concep</w:t>
      </w:r>
      <w:r w:rsidR="00ED2F46" w:rsidRPr="00114915">
        <w:t>ts</w:t>
      </w:r>
      <w:r w:rsidR="0043621E" w:rsidRPr="00114915">
        <w:t xml:space="preserve">, </w:t>
      </w:r>
      <w:r w:rsidR="00ED2F46" w:rsidRPr="00114915">
        <w:t>relevant formulae</w:t>
      </w:r>
      <w:r w:rsidR="002962B6" w:rsidRPr="00114915">
        <w:t>,</w:t>
      </w:r>
      <w:r w:rsidR="0043621E" w:rsidRPr="00114915">
        <w:t xml:space="preserve"> and </w:t>
      </w:r>
      <w:r w:rsidR="00F02CF5" w:rsidRPr="00114915">
        <w:t>an</w:t>
      </w:r>
      <w:r w:rsidR="002962B6" w:rsidRPr="00114915">
        <w:t xml:space="preserve"> </w:t>
      </w:r>
      <w:r w:rsidR="00084E5D" w:rsidRPr="00114915">
        <w:t>in-</w:t>
      </w:r>
      <w:r w:rsidR="002962B6" w:rsidRPr="00114915">
        <w:t>depth understanding of buffers</w:t>
      </w:r>
      <w:r w:rsidR="00ED2F46" w:rsidRPr="00114915">
        <w:t xml:space="preserve"> before </w:t>
      </w:r>
      <w:r w:rsidR="000B27FF" w:rsidRPr="00114915">
        <w:t xml:space="preserve">attempting </w:t>
      </w:r>
      <w:r w:rsidR="0043621E" w:rsidRPr="00114915">
        <w:t>these types of complex problems</w:t>
      </w:r>
      <w:r w:rsidR="000B27FF" w:rsidRPr="00114915">
        <w:t>.</w:t>
      </w:r>
    </w:p>
    <w:p w14:paraId="7F21D94C" w14:textId="72D5BAB1" w:rsidR="00CD3B1C" w:rsidRPr="009F4F78" w:rsidRDefault="0043621E" w:rsidP="009F4F78">
      <w:pPr>
        <w:pStyle w:val="FeatureBox2"/>
        <w:rPr>
          <w:rFonts w:eastAsiaTheme="minorEastAsia"/>
        </w:rPr>
      </w:pPr>
      <w:r w:rsidRPr="00114915">
        <w:t>All the formulae use</w:t>
      </w:r>
      <w:r w:rsidR="00F8140A" w:rsidRPr="00114915">
        <w:t>d in this problem are not provided in the datasheet</w:t>
      </w:r>
      <w:r w:rsidR="00084E5D" w:rsidRPr="00114915">
        <w:t>. However, s</w:t>
      </w:r>
      <w:r w:rsidR="001E0C54" w:rsidRPr="00114915">
        <w:t>ome can be derived from the ones given on the datasheet</w:t>
      </w:r>
      <w:r w:rsidR="00084E5D" w:rsidRPr="00114915">
        <w:t>,</w:t>
      </w:r>
      <w:r w:rsidR="001E0C54" w:rsidRPr="00114915">
        <w:t xml:space="preserve"> and the others</w:t>
      </w:r>
      <w:r w:rsidR="00084E5D" w:rsidRPr="00114915">
        <w:t>,</w:t>
      </w:r>
      <w:r w:rsidR="00AE32DF" w:rsidRPr="00114915">
        <w:t xml:space="preserve"> such as dilutions</w:t>
      </w:r>
      <w:r w:rsidR="00084E5D" w:rsidRPr="00114915">
        <w:t>,</w:t>
      </w:r>
      <w:r w:rsidR="00FE449E" w:rsidRPr="00114915">
        <w:t xml:space="preserve"> are the fundamental concepts of stoichiometric calculations.</w:t>
      </w:r>
      <w:r w:rsidR="00CD3B1C">
        <w:br w:type="page"/>
      </w:r>
    </w:p>
    <w:p w14:paraId="3F470412" w14:textId="1E1BF496" w:rsidR="00CD3B1C" w:rsidRPr="00CD3B1C" w:rsidRDefault="00CD3B1C" w:rsidP="00CD3B1C">
      <w:pPr>
        <w:rPr>
          <w:b/>
          <w:bCs/>
        </w:rPr>
      </w:pPr>
      <w:r w:rsidRPr="00CD3B1C">
        <w:rPr>
          <w:b/>
          <w:bCs/>
        </w:rPr>
        <w:t xml:space="preserve">Question </w:t>
      </w:r>
      <w:r w:rsidR="00F31020">
        <w:rPr>
          <w:b/>
          <w:bCs/>
        </w:rPr>
        <w:t>8</w:t>
      </w:r>
    </w:p>
    <w:p w14:paraId="227400C1" w14:textId="379CA89D" w:rsidR="00CD3B1C" w:rsidRDefault="00CD3B1C" w:rsidP="00CD3B1C">
      <w:r>
        <w:t xml:space="preserve">A student added concentrated hydrochloric acid </w:t>
      </w:r>
      <w:r w:rsidRPr="00CB1B03">
        <w:t xml:space="preserve">into </w:t>
      </w:r>
      <w:r w:rsidR="00BA7FAD">
        <w:t>3</w:t>
      </w:r>
      <w:r>
        <w:t xml:space="preserve"> unknown liquids</w:t>
      </w:r>
      <w:r w:rsidR="00084E5D">
        <w:t>,</w:t>
      </w:r>
      <w:r>
        <w:t xml:space="preserve"> X,</w:t>
      </w:r>
      <w:r w:rsidR="00084E5D">
        <w:t xml:space="preserve"> </w:t>
      </w:r>
      <w:r>
        <w:t xml:space="preserve">Y and Z. </w:t>
      </w:r>
      <w:r w:rsidRPr="00CB1B03">
        <w:t>Solutions X and Y contain</w:t>
      </w:r>
      <w:r>
        <w:t>ed</w:t>
      </w:r>
      <w:r w:rsidRPr="00CB1B03">
        <w:t xml:space="preserve"> the same type of ions. The pH of each was monitored over time and recorded in the graph shown.</w:t>
      </w:r>
      <w:r>
        <w:t xml:space="preserve"> The student concluded that solution</w:t>
      </w:r>
      <w:r w:rsidR="00084E5D">
        <w:t>s</w:t>
      </w:r>
      <w:r>
        <w:t xml:space="preserve"> X and Y are buffers and Z is distilled water.</w:t>
      </w:r>
    </w:p>
    <w:p w14:paraId="574DBA43" w14:textId="77777777" w:rsidR="00CD3B1C" w:rsidRDefault="00CD3B1C" w:rsidP="00CD3B1C">
      <w:r>
        <w:rPr>
          <w:noProof/>
        </w:rPr>
        <w:drawing>
          <wp:inline distT="0" distB="0" distL="0" distR="0" wp14:anchorId="62F3D9BB" wp14:editId="4CC8430B">
            <wp:extent cx="2846567" cy="2522040"/>
            <wp:effectExtent l="0" t="0" r="0" b="0"/>
            <wp:docPr id="20" name="Picture 20" descr="Picture of a graph showing variation of pH wit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icture of a graph showing variation of pH with time."/>
                    <pic:cNvPicPr/>
                  </pic:nvPicPr>
                  <pic:blipFill>
                    <a:blip r:embed="rId30"/>
                    <a:stretch>
                      <a:fillRect/>
                    </a:stretch>
                  </pic:blipFill>
                  <pic:spPr>
                    <a:xfrm>
                      <a:off x="0" y="0"/>
                      <a:ext cx="2852266" cy="2527089"/>
                    </a:xfrm>
                    <a:prstGeom prst="rect">
                      <a:avLst/>
                    </a:prstGeom>
                  </pic:spPr>
                </pic:pic>
              </a:graphicData>
            </a:graphic>
          </wp:inline>
        </w:drawing>
      </w:r>
    </w:p>
    <w:p w14:paraId="5BEF877C" w14:textId="2FFB3AFF" w:rsidR="00CD3B1C" w:rsidRDefault="00CD3B1C" w:rsidP="00746D8E">
      <w:pPr>
        <w:pStyle w:val="ListNumber2"/>
        <w:numPr>
          <w:ilvl w:val="0"/>
          <w:numId w:val="7"/>
        </w:numPr>
      </w:pPr>
      <w:r w:rsidRPr="003707CC">
        <w:t xml:space="preserve">Do you agree with </w:t>
      </w:r>
      <w:r w:rsidR="00084E5D">
        <w:t xml:space="preserve">the </w:t>
      </w:r>
      <w:r w:rsidRPr="003707CC">
        <w:t>student’s conclusion</w:t>
      </w:r>
      <w:r w:rsidR="00084E5D">
        <w:t>?</w:t>
      </w:r>
      <w:r w:rsidR="00084E5D" w:rsidRPr="003707CC">
        <w:t xml:space="preserve"> </w:t>
      </w:r>
      <w:r w:rsidRPr="003707CC">
        <w:t>Explain with reason</w:t>
      </w:r>
      <w:r w:rsidR="00A52A2A">
        <w:t>(</w:t>
      </w:r>
      <w:r w:rsidRPr="003707CC">
        <w:t>s</w:t>
      </w:r>
      <w:r w:rsidR="00A52A2A">
        <w:t>)</w:t>
      </w:r>
      <w:r w:rsidRPr="003707CC">
        <w:t xml:space="preserve"> why or why not?</w:t>
      </w:r>
    </w:p>
    <w:p w14:paraId="2226655E" w14:textId="7CFA8470" w:rsidR="00CD3B1C" w:rsidRDefault="00CD3B1C" w:rsidP="003E7541">
      <w:pPr>
        <w:pStyle w:val="ListNumber2"/>
      </w:pPr>
      <w:r>
        <w:t xml:space="preserve">Why do solutions X and Y solutions have different pH </w:t>
      </w:r>
      <w:r w:rsidR="00084E5D">
        <w:t xml:space="preserve">values </w:t>
      </w:r>
      <w:r>
        <w:t xml:space="preserve">at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Pr>
          <w:rFonts w:eastAsiaTheme="minorEastAsia"/>
        </w:rPr>
        <w:t>.</w:t>
      </w:r>
    </w:p>
    <w:p w14:paraId="188F6388" w14:textId="29BB96F1" w:rsidR="00CD3B1C" w:rsidRDefault="00A84048" w:rsidP="00CD3B1C">
      <w:pPr>
        <w:rPr>
          <w:b/>
          <w:bCs/>
        </w:rPr>
      </w:pPr>
      <w:r w:rsidRPr="00A84048">
        <w:rPr>
          <w:b/>
          <w:bCs/>
        </w:rPr>
        <w:t>Sample response</w:t>
      </w:r>
    </w:p>
    <w:p w14:paraId="23CFA400" w14:textId="5553D5CF" w:rsidR="00511310" w:rsidRPr="009D17F9" w:rsidRDefault="00511310" w:rsidP="00511310">
      <w:pPr>
        <w:pStyle w:val="FeatureBox"/>
      </w:pPr>
      <w:r>
        <w:t>CER scaffold is helpful with structuring scientific arguments and explanations.</w:t>
      </w:r>
    </w:p>
    <w:p w14:paraId="6FD347B3" w14:textId="3CB64B11" w:rsidR="00511310" w:rsidRPr="009D17F9" w:rsidRDefault="00511310" w:rsidP="00511310">
      <w:pPr>
        <w:pStyle w:val="FeatureBox"/>
      </w:pPr>
      <w:r w:rsidRPr="009D17F9">
        <w:rPr>
          <w:highlight w:val="cyan"/>
        </w:rPr>
        <w:t>Claim</w:t>
      </w:r>
      <w:r w:rsidRPr="009D17F9">
        <w:t xml:space="preserve">: </w:t>
      </w:r>
      <w:r w:rsidR="00A52A2A">
        <w:t>a</w:t>
      </w:r>
      <w:r w:rsidRPr="009D17F9">
        <w:t>nswer the question</w:t>
      </w:r>
      <w:r>
        <w:t xml:space="preserve"> (</w:t>
      </w:r>
      <w:r w:rsidRPr="009D17F9">
        <w:t>usually a statement</w:t>
      </w:r>
      <w:r>
        <w:t>).</w:t>
      </w:r>
    </w:p>
    <w:p w14:paraId="1772849B" w14:textId="77777777" w:rsidR="00511310" w:rsidRPr="009D17F9" w:rsidRDefault="00511310" w:rsidP="00511310">
      <w:pPr>
        <w:pStyle w:val="FeatureBox"/>
      </w:pPr>
      <w:r w:rsidRPr="009D17F9">
        <w:rPr>
          <w:highlight w:val="yellow"/>
        </w:rPr>
        <w:t>Evidence</w:t>
      </w:r>
      <w:r>
        <w:t xml:space="preserve">: </w:t>
      </w:r>
      <w:r w:rsidRPr="009D17F9">
        <w:t>that supports your claim</w:t>
      </w:r>
      <w:r>
        <w:t xml:space="preserve"> (it may include o</w:t>
      </w:r>
      <w:r w:rsidRPr="009D17F9">
        <w:t>bservations/data from an experiment</w:t>
      </w:r>
      <w:r>
        <w:t>, d</w:t>
      </w:r>
      <w:r w:rsidRPr="009D17F9">
        <w:t xml:space="preserve">ata from </w:t>
      </w:r>
      <w:r>
        <w:t xml:space="preserve">a </w:t>
      </w:r>
      <w:r w:rsidRPr="009D17F9">
        <w:t>graph or flow chart</w:t>
      </w:r>
      <w:r>
        <w:t>, information from the stimulus material, facts, or any other relevant information).</w:t>
      </w:r>
    </w:p>
    <w:p w14:paraId="1F55FB6A" w14:textId="5E3964E6" w:rsidR="00511310" w:rsidRDefault="00511310" w:rsidP="00511310">
      <w:pPr>
        <w:pStyle w:val="FeatureBox"/>
      </w:pPr>
      <w:r w:rsidRPr="009D17F9">
        <w:rPr>
          <w:highlight w:val="green"/>
        </w:rPr>
        <w:t>Reasoning</w:t>
      </w:r>
      <w:r>
        <w:t>:</w:t>
      </w:r>
      <w:r w:rsidRPr="009D17F9">
        <w:t xml:space="preserve"> </w:t>
      </w:r>
      <w:r w:rsidR="00003B17">
        <w:t>l</w:t>
      </w:r>
      <w:r w:rsidRPr="009D17F9">
        <w:t>ogic that links evidence to the claim</w:t>
      </w:r>
      <w:r>
        <w:t xml:space="preserve"> (it may include an e</w:t>
      </w:r>
      <w:r w:rsidRPr="009D17F9">
        <w:t>xplanation using</w:t>
      </w:r>
      <w:r>
        <w:t xml:space="preserve"> </w:t>
      </w:r>
      <w:r w:rsidRPr="009D17F9">
        <w:t xml:space="preserve">scientific principle or </w:t>
      </w:r>
      <w:r>
        <w:t xml:space="preserve">chemical </w:t>
      </w:r>
      <w:r w:rsidRPr="009D17F9">
        <w:t>concept</w:t>
      </w:r>
      <w:r>
        <w:t>).</w:t>
      </w:r>
    </w:p>
    <w:p w14:paraId="69A5B9DB" w14:textId="26782D6E" w:rsidR="00511310" w:rsidRPr="00A52A2A" w:rsidRDefault="00511310" w:rsidP="00A52A2A">
      <w:pPr>
        <w:pStyle w:val="FeatureBox"/>
      </w:pPr>
      <w:r>
        <w:t xml:space="preserve">Teachers may use </w:t>
      </w:r>
      <w:r w:rsidR="0047583D">
        <w:t xml:space="preserve">the </w:t>
      </w:r>
      <w:r>
        <w:t>CER scaffold to develop skills in structuring responses.</w:t>
      </w:r>
    </w:p>
    <w:p w14:paraId="28E410FA" w14:textId="651420F1" w:rsidR="0056775A" w:rsidRPr="003E7541" w:rsidRDefault="0047583D" w:rsidP="00746D8E">
      <w:pPr>
        <w:pStyle w:val="ListNumber2"/>
        <w:numPr>
          <w:ilvl w:val="0"/>
          <w:numId w:val="8"/>
        </w:numPr>
        <w:rPr>
          <w:rFonts w:eastAsiaTheme="minorEastAsia"/>
        </w:rPr>
      </w:pPr>
      <w:r>
        <w:rPr>
          <w:highlight w:val="cyan"/>
        </w:rPr>
        <w:t>The s</w:t>
      </w:r>
      <w:r w:rsidRPr="00812A36">
        <w:rPr>
          <w:highlight w:val="cyan"/>
        </w:rPr>
        <w:t xml:space="preserve">tudent’s </w:t>
      </w:r>
      <w:r w:rsidR="004925BB" w:rsidRPr="00812A36">
        <w:rPr>
          <w:highlight w:val="cyan"/>
        </w:rPr>
        <w:t>conclusion</w:t>
      </w:r>
      <w:r w:rsidR="00820D77" w:rsidRPr="00812A36">
        <w:rPr>
          <w:highlight w:val="cyan"/>
        </w:rPr>
        <w:t xml:space="preserve"> is correct</w:t>
      </w:r>
      <w:r w:rsidR="0096730A">
        <w:t>:</w:t>
      </w:r>
    </w:p>
    <w:p w14:paraId="37C0CA2D" w14:textId="2BEB4869" w:rsidR="00740881" w:rsidRPr="001045BB" w:rsidRDefault="001045BB" w:rsidP="00CD3B1C">
      <w:pPr>
        <w:rPr>
          <w:iCs/>
        </w:rPr>
      </w:pPr>
      <m:oMath>
        <m:r>
          <m:rPr>
            <m:sty m:val="p"/>
          </m:rPr>
          <w:rPr>
            <w:rFonts w:ascii="Cambria Math" w:hAnsi="Cambria Math"/>
            <w:highlight w:val="cyan"/>
          </w:rPr>
          <m:t xml:space="preserve">Z </m:t>
        </m:r>
      </m:oMath>
      <w:r w:rsidR="00131A28" w:rsidRPr="001045BB">
        <w:rPr>
          <w:iCs/>
          <w:highlight w:val="cyan"/>
        </w:rPr>
        <w:t>is distilled water</w:t>
      </w:r>
      <w:r w:rsidR="0056775A" w:rsidRPr="001045BB">
        <w:rPr>
          <w:iCs/>
          <w:highlight w:val="cyan"/>
        </w:rPr>
        <w:t>.</w:t>
      </w:r>
      <w:r w:rsidR="0056775A" w:rsidRPr="001045BB">
        <w:rPr>
          <w:iCs/>
        </w:rPr>
        <w:t xml:space="preserve"> </w:t>
      </w:r>
      <w:r w:rsidR="0056775A" w:rsidRPr="001045BB">
        <w:rPr>
          <w:iCs/>
          <w:highlight w:val="yellow"/>
        </w:rPr>
        <w:t>A</w:t>
      </w:r>
      <w:r w:rsidR="00D40D39" w:rsidRPr="001045BB">
        <w:rPr>
          <w:iCs/>
          <w:highlight w:val="yellow"/>
        </w:rPr>
        <w:t>t</w:t>
      </w:r>
      <m:oMath>
        <m:r>
          <m:rPr>
            <m:sty m:val="p"/>
          </m:rPr>
          <w:rPr>
            <w:rFonts w:ascii="Cambria Math" w:hAnsi="Cambria Math"/>
            <w:highlight w:val="yellow"/>
          </w:rPr>
          <m:t xml:space="preserve"> </m:t>
        </m:r>
        <m:sSub>
          <m:sSubPr>
            <m:ctrlPr>
              <w:rPr>
                <w:rFonts w:ascii="Cambria Math" w:hAnsi="Cambria Math"/>
                <w:iCs/>
                <w:highlight w:val="yellow"/>
              </w:rPr>
            </m:ctrlPr>
          </m:sSubPr>
          <m:e>
            <m:r>
              <m:rPr>
                <m:sty m:val="p"/>
              </m:rPr>
              <w:rPr>
                <w:rFonts w:ascii="Cambria Math" w:hAnsi="Cambria Math"/>
                <w:highlight w:val="yellow"/>
              </w:rPr>
              <m:t>t</m:t>
            </m:r>
          </m:e>
          <m:sub>
            <m:r>
              <m:rPr>
                <m:sty m:val="p"/>
              </m:rPr>
              <w:rPr>
                <w:rFonts w:ascii="Cambria Math" w:hAnsi="Cambria Math"/>
                <w:highlight w:val="yellow"/>
              </w:rPr>
              <m:t>0</m:t>
            </m:r>
          </m:sub>
        </m:sSub>
      </m:oMath>
      <w:r w:rsidR="00776D75" w:rsidRPr="001045BB">
        <w:rPr>
          <w:iCs/>
          <w:highlight w:val="yellow"/>
        </w:rPr>
        <w:t xml:space="preserve"> the </w:t>
      </w:r>
      <m:oMath>
        <m:r>
          <m:rPr>
            <m:sty m:val="p"/>
          </m:rPr>
          <w:rPr>
            <w:rFonts w:ascii="Cambria Math" w:hAnsi="Cambria Math"/>
            <w:highlight w:val="yellow"/>
          </w:rPr>
          <m:t xml:space="preserve">pH </m:t>
        </m:r>
      </m:oMath>
      <w:r w:rsidR="00776D75" w:rsidRPr="001045BB">
        <w:rPr>
          <w:iCs/>
          <w:highlight w:val="yellow"/>
        </w:rPr>
        <w:t xml:space="preserve">of </w:t>
      </w:r>
      <w:r w:rsidR="004F1F6D" w:rsidRPr="001045BB">
        <w:rPr>
          <w:iCs/>
          <w:highlight w:val="yellow"/>
        </w:rPr>
        <w:t>Z</w:t>
      </w:r>
      <w:r w:rsidR="00776D75" w:rsidRPr="001045BB">
        <w:rPr>
          <w:iCs/>
          <w:highlight w:val="yellow"/>
        </w:rPr>
        <w:t xml:space="preserve"> is </w:t>
      </w:r>
      <m:oMath>
        <m:r>
          <m:rPr>
            <m:sty m:val="p"/>
          </m:rPr>
          <w:rPr>
            <w:rFonts w:ascii="Cambria Math" w:hAnsi="Cambria Math"/>
            <w:highlight w:val="yellow"/>
          </w:rPr>
          <m:t>7,</m:t>
        </m:r>
      </m:oMath>
      <w:r w:rsidR="00C24110" w:rsidRPr="001045BB">
        <w:rPr>
          <w:iCs/>
          <w:highlight w:val="yellow"/>
        </w:rPr>
        <w:t xml:space="preserve"> </w:t>
      </w:r>
      <w:r w:rsidR="004B1BDC" w:rsidRPr="001045BB">
        <w:rPr>
          <w:iCs/>
          <w:highlight w:val="yellow"/>
        </w:rPr>
        <w:t xml:space="preserve">and it drops to </w:t>
      </w:r>
      <m:oMath>
        <m:r>
          <m:rPr>
            <m:sty m:val="p"/>
          </m:rPr>
          <w:rPr>
            <w:rFonts w:ascii="Cambria Math" w:hAnsi="Cambria Math"/>
            <w:highlight w:val="yellow"/>
          </w:rPr>
          <m:t>1</m:t>
        </m:r>
      </m:oMath>
      <w:r w:rsidR="0004048F" w:rsidRPr="001045BB">
        <w:rPr>
          <w:iCs/>
          <w:highlight w:val="yellow"/>
        </w:rPr>
        <w:t xml:space="preserve"> at </w:t>
      </w:r>
      <m:oMath>
        <m:sSub>
          <m:sSubPr>
            <m:ctrlPr>
              <w:rPr>
                <w:rFonts w:ascii="Cambria Math" w:hAnsi="Cambria Math"/>
                <w:iCs/>
                <w:highlight w:val="yellow"/>
              </w:rPr>
            </m:ctrlPr>
          </m:sSubPr>
          <m:e>
            <m:r>
              <m:rPr>
                <m:sty m:val="p"/>
              </m:rPr>
              <w:rPr>
                <w:rFonts w:ascii="Cambria Math" w:hAnsi="Cambria Math"/>
                <w:highlight w:val="yellow"/>
              </w:rPr>
              <m:t>t</m:t>
            </m:r>
          </m:e>
          <m:sub>
            <m:r>
              <m:rPr>
                <m:sty m:val="p"/>
              </m:rPr>
              <w:rPr>
                <w:rFonts w:ascii="Cambria Math" w:hAnsi="Cambria Math"/>
                <w:highlight w:val="yellow"/>
              </w:rPr>
              <m:t>2</m:t>
            </m:r>
          </m:sub>
        </m:sSub>
      </m:oMath>
      <w:r w:rsidR="00864E3D" w:rsidRPr="001045BB">
        <w:rPr>
          <w:iCs/>
          <w:highlight w:val="yellow"/>
        </w:rPr>
        <w:t>.</w:t>
      </w:r>
      <w:r w:rsidR="003B5B3F" w:rsidRPr="001045BB">
        <w:rPr>
          <w:iCs/>
        </w:rPr>
        <w:t xml:space="preserve"> </w:t>
      </w:r>
      <w:r w:rsidR="00C71361" w:rsidRPr="001045BB">
        <w:rPr>
          <w:iCs/>
          <w:highlight w:val="green"/>
        </w:rPr>
        <w:t>T</w:t>
      </w:r>
      <w:r w:rsidR="003B5B3F" w:rsidRPr="001045BB">
        <w:rPr>
          <w:iCs/>
          <w:highlight w:val="green"/>
        </w:rPr>
        <w:t>he pH of water is dropping rapidly due</w:t>
      </w:r>
      <w:r w:rsidR="001D6DCA" w:rsidRPr="001045BB">
        <w:rPr>
          <w:iCs/>
          <w:highlight w:val="green"/>
        </w:rPr>
        <w:t xml:space="preserve"> to increasing concentration</w:t>
      </w:r>
      <w:r w:rsidR="0047583D" w:rsidRPr="001045BB">
        <w:rPr>
          <w:iCs/>
          <w:highlight w:val="green"/>
        </w:rPr>
        <w:t>s</w:t>
      </w:r>
      <w:r w:rsidR="001D6DCA" w:rsidRPr="001045BB">
        <w:rPr>
          <w:iCs/>
          <w:highlight w:val="green"/>
        </w:rPr>
        <w:t xml:space="preserve"> of </w:t>
      </w:r>
      <m:oMath>
        <m:sSub>
          <m:sSubPr>
            <m:ctrlPr>
              <w:rPr>
                <w:rFonts w:ascii="Cambria Math" w:eastAsiaTheme="minorEastAsia" w:hAnsi="Cambria Math"/>
                <w:iCs/>
                <w:highlight w:val="green"/>
              </w:rPr>
            </m:ctrlPr>
          </m:sSubPr>
          <m:e>
            <m:r>
              <m:rPr>
                <m:sty m:val="p"/>
              </m:rPr>
              <w:rPr>
                <w:rFonts w:ascii="Cambria Math" w:eastAsiaTheme="minorEastAsia" w:hAnsi="Cambria Math"/>
                <w:highlight w:val="green"/>
              </w:rPr>
              <m:t>H</m:t>
            </m:r>
          </m:e>
          <m:sub>
            <m:r>
              <m:rPr>
                <m:sty m:val="p"/>
              </m:rPr>
              <w:rPr>
                <w:rFonts w:ascii="Cambria Math" w:eastAsiaTheme="minorEastAsia" w:hAnsi="Cambria Math"/>
                <w:highlight w:val="green"/>
              </w:rPr>
              <m:t>3</m:t>
            </m:r>
          </m:sub>
        </m:sSub>
        <m:sSup>
          <m:sSupPr>
            <m:ctrlPr>
              <w:rPr>
                <w:rFonts w:ascii="Cambria Math" w:hAnsi="Cambria Math"/>
                <w:iCs/>
                <w:highlight w:val="green"/>
              </w:rPr>
            </m:ctrlPr>
          </m:sSupPr>
          <m:e>
            <m:r>
              <m:rPr>
                <m:sty m:val="p"/>
              </m:rPr>
              <w:rPr>
                <w:rFonts w:ascii="Cambria Math" w:eastAsiaTheme="minorEastAsia" w:hAnsi="Cambria Math"/>
                <w:highlight w:val="green"/>
              </w:rPr>
              <m:t>O</m:t>
            </m:r>
          </m:e>
          <m:sup>
            <m:r>
              <m:rPr>
                <m:sty m:val="p"/>
              </m:rPr>
              <w:rPr>
                <w:rFonts w:ascii="Cambria Math" w:eastAsiaTheme="minorEastAsia" w:hAnsi="Cambria Math"/>
                <w:highlight w:val="green"/>
              </w:rPr>
              <m:t>+</m:t>
            </m:r>
          </m:sup>
        </m:sSup>
      </m:oMath>
      <w:r w:rsidR="00964048" w:rsidRPr="001045BB">
        <w:rPr>
          <w:iCs/>
          <w:highlight w:val="green"/>
        </w:rPr>
        <w:t xml:space="preserve"> </w:t>
      </w:r>
      <w:r w:rsidR="006F7541" w:rsidRPr="001045BB">
        <w:rPr>
          <w:iCs/>
          <w:highlight w:val="green"/>
        </w:rPr>
        <w:t>with the addition of</w:t>
      </w:r>
      <w:r w:rsidR="0004048F" w:rsidRPr="001045BB">
        <w:rPr>
          <w:iCs/>
          <w:highlight w:val="green"/>
        </w:rPr>
        <w:t xml:space="preserve"> strong acid, </w:t>
      </w:r>
      <m:oMath>
        <m:r>
          <m:rPr>
            <m:sty m:val="p"/>
          </m:rPr>
          <w:rPr>
            <w:rFonts w:ascii="Cambria Math" w:hAnsi="Cambria Math"/>
            <w:highlight w:val="green"/>
          </w:rPr>
          <m:t>HC</m:t>
        </m:r>
      </m:oMath>
      <w:r w:rsidR="0004048F" w:rsidRPr="001045BB">
        <w:rPr>
          <w:iCs/>
          <w:highlight w:val="green"/>
        </w:rPr>
        <w:t>l</w:t>
      </w:r>
      <w:r w:rsidR="00930403" w:rsidRPr="001045BB">
        <w:rPr>
          <w:iCs/>
          <w:highlight w:val="green"/>
        </w:rPr>
        <w:t xml:space="preserve">. </w:t>
      </w:r>
      <w:r w:rsidR="001B5EC6" w:rsidRPr="001045BB">
        <w:rPr>
          <w:iCs/>
          <w:highlight w:val="green"/>
        </w:rPr>
        <w:t>(</w:t>
      </w:r>
      <m:oMath>
        <m:r>
          <m:rPr>
            <m:sty m:val="p"/>
          </m:rPr>
          <w:rPr>
            <w:rFonts w:ascii="Cambria Math" w:hAnsi="Cambria Math"/>
            <w:highlight w:val="green"/>
          </w:rPr>
          <m:t>pH=-</m:t>
        </m:r>
        <m:func>
          <m:funcPr>
            <m:ctrlPr>
              <w:rPr>
                <w:rFonts w:ascii="Cambria Math" w:hAnsi="Cambria Math"/>
                <w:b/>
                <w:iCs/>
                <w:highlight w:val="green"/>
              </w:rPr>
            </m:ctrlPr>
          </m:funcPr>
          <m:fName>
            <m:r>
              <m:rPr>
                <m:sty m:val="p"/>
              </m:rPr>
              <w:rPr>
                <w:rFonts w:ascii="Cambria Math" w:hAnsi="Cambria Math"/>
                <w:highlight w:val="green"/>
              </w:rPr>
              <m:t>log</m:t>
            </m:r>
            <m:ctrlPr>
              <w:rPr>
                <w:rFonts w:ascii="Cambria Math" w:hAnsi="Cambria Math"/>
                <w:bCs/>
                <w:iCs/>
                <w:highlight w:val="green"/>
              </w:rPr>
            </m:ctrlPr>
          </m:fName>
          <m:e>
            <m:d>
              <m:dPr>
                <m:begChr m:val="["/>
                <m:endChr m:val="]"/>
                <m:ctrlPr>
                  <w:rPr>
                    <w:rFonts w:ascii="Cambria Math" w:hAnsi="Cambria Math"/>
                    <w:b/>
                    <w:iCs/>
                    <w:highlight w:val="green"/>
                  </w:rPr>
                </m:ctrlPr>
              </m:dPr>
              <m:e>
                <m:sSub>
                  <m:sSubPr>
                    <m:ctrlPr>
                      <w:rPr>
                        <w:rFonts w:ascii="Cambria Math" w:hAnsi="Cambria Math" w:cstheme="minorBidi"/>
                        <w:iCs/>
                        <w:sz w:val="22"/>
                        <w:szCs w:val="22"/>
                        <w:highlight w:val="green"/>
                      </w:rPr>
                    </m:ctrlPr>
                  </m:sSubPr>
                  <m:e>
                    <m:r>
                      <m:rPr>
                        <m:sty m:val="p"/>
                      </m:rPr>
                      <w:rPr>
                        <w:rFonts w:ascii="Cambria Math" w:hAnsi="Cambria Math"/>
                        <w:highlight w:val="green"/>
                      </w:rPr>
                      <m:t>H</m:t>
                    </m:r>
                  </m:e>
                  <m:sub>
                    <m:r>
                      <m:rPr>
                        <m:sty m:val="p"/>
                      </m:rPr>
                      <w:rPr>
                        <w:rFonts w:ascii="Cambria Math" w:hAnsi="Cambria Math"/>
                        <w:highlight w:val="green"/>
                      </w:rPr>
                      <m:t>3</m:t>
                    </m:r>
                  </m:sub>
                </m:sSub>
                <m:sSubSup>
                  <m:sSubSupPr>
                    <m:ctrlPr>
                      <w:rPr>
                        <w:rFonts w:ascii="Cambria Math" w:hAnsi="Cambria Math"/>
                        <w:iCs/>
                        <w:highlight w:val="green"/>
                      </w:rPr>
                    </m:ctrlPr>
                  </m:sSubSupPr>
                  <m:e>
                    <m:r>
                      <m:rPr>
                        <m:sty m:val="p"/>
                      </m:rPr>
                      <w:rPr>
                        <w:rFonts w:ascii="Cambria Math" w:hAnsi="Cambria Math"/>
                        <w:highlight w:val="green"/>
                      </w:rPr>
                      <m:t>O</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ctrlPr>
                  <w:rPr>
                    <w:rFonts w:ascii="Cambria Math" w:hAnsi="Cambria Math"/>
                    <w:iCs/>
                    <w:highlight w:val="green"/>
                  </w:rPr>
                </m:ctrlPr>
              </m:e>
            </m:d>
            <m:r>
              <m:rPr>
                <m:sty m:val="p"/>
              </m:rPr>
              <w:rPr>
                <w:rFonts w:ascii="Cambria Math" w:hAnsi="Cambria Math"/>
                <w:highlight w:val="green"/>
              </w:rPr>
              <m:t>)</m:t>
            </m:r>
          </m:e>
        </m:func>
      </m:oMath>
      <w:r w:rsidR="001B5EC6" w:rsidRPr="001045BB">
        <w:rPr>
          <w:iCs/>
          <w:highlight w:val="green"/>
        </w:rPr>
        <w:t>.</w:t>
      </w:r>
    </w:p>
    <w:p w14:paraId="06CD2FB3" w14:textId="6F9E1B1A" w:rsidR="005345C9" w:rsidRPr="001045BB" w:rsidRDefault="001B5EC6" w:rsidP="00AC2876">
      <w:pPr>
        <w:rPr>
          <w:iCs/>
          <w:highlight w:val="green"/>
        </w:rPr>
      </w:pPr>
      <w:r w:rsidRPr="001045BB">
        <w:rPr>
          <w:iCs/>
        </w:rPr>
        <w:t xml:space="preserve"> </w:t>
      </w:r>
      <w:r w:rsidR="00F7314D" w:rsidRPr="00F7314D">
        <w:rPr>
          <w:rFonts w:eastAsiaTheme="minorEastAsia"/>
          <w:iCs/>
          <w:highlight w:val="yellow"/>
        </w:rPr>
        <w:t>Since</w:t>
      </w:r>
      <w:r>
        <w:rPr>
          <w:rFonts w:eastAsiaTheme="minorEastAsia"/>
        </w:rPr>
        <w:t xml:space="preserve"> </w:t>
      </w:r>
      <m:oMath>
        <m:r>
          <m:rPr>
            <m:sty m:val="p"/>
          </m:rPr>
          <w:rPr>
            <w:rFonts w:ascii="Cambria Math" w:hAnsi="Cambria Math"/>
            <w:highlight w:val="yellow"/>
          </w:rPr>
          <m:t>X</m:t>
        </m:r>
      </m:oMath>
      <w:r w:rsidR="00776D75" w:rsidRPr="001045BB">
        <w:rPr>
          <w:iCs/>
          <w:highlight w:val="yellow"/>
        </w:rPr>
        <w:t xml:space="preserve"> and </w:t>
      </w:r>
      <m:oMath>
        <m:r>
          <m:rPr>
            <m:sty m:val="p"/>
          </m:rPr>
          <w:rPr>
            <w:rFonts w:ascii="Cambria Math" w:hAnsi="Cambria Math"/>
            <w:highlight w:val="yellow"/>
          </w:rPr>
          <m:t xml:space="preserve">Y </m:t>
        </m:r>
      </m:oMath>
      <w:r w:rsidR="00776D75" w:rsidRPr="001045BB">
        <w:rPr>
          <w:iCs/>
          <w:highlight w:val="yellow"/>
        </w:rPr>
        <w:t xml:space="preserve">have </w:t>
      </w:r>
      <w:r w:rsidR="00CD23CD">
        <w:rPr>
          <w:iCs/>
          <w:highlight w:val="yellow"/>
        </w:rPr>
        <w:t xml:space="preserve">a </w:t>
      </w:r>
      <m:oMath>
        <m:r>
          <m:rPr>
            <m:sty m:val="p"/>
          </m:rPr>
          <w:rPr>
            <w:rFonts w:ascii="Cambria Math" w:hAnsi="Cambria Math"/>
            <w:highlight w:val="yellow"/>
          </w:rPr>
          <m:t>pH of 4.9, they</m:t>
        </m:r>
      </m:oMath>
      <w:r w:rsidR="0047583D" w:rsidRPr="001045BB">
        <w:rPr>
          <w:iCs/>
          <w:highlight w:val="cyan"/>
        </w:rPr>
        <w:t xml:space="preserve"> </w:t>
      </w:r>
      <w:r w:rsidR="00776D75" w:rsidRPr="001045BB">
        <w:rPr>
          <w:iCs/>
          <w:highlight w:val="cyan"/>
        </w:rPr>
        <w:t>are acidic</w:t>
      </w:r>
      <w:r w:rsidR="0056775A" w:rsidRPr="001045BB">
        <w:rPr>
          <w:iCs/>
          <w:highlight w:val="cyan"/>
        </w:rPr>
        <w:t xml:space="preserve"> buffers</w:t>
      </w:r>
      <w:r w:rsidR="00776D75" w:rsidRPr="001045BB">
        <w:rPr>
          <w:iCs/>
        </w:rPr>
        <w:t>.</w:t>
      </w:r>
      <w:r w:rsidR="00AC2876" w:rsidRPr="001045BB">
        <w:rPr>
          <w:iCs/>
        </w:rPr>
        <w:t xml:space="preserve"> </w:t>
      </w:r>
      <w:r w:rsidR="0099061D" w:rsidRPr="001045BB">
        <w:rPr>
          <w:iCs/>
          <w:highlight w:val="yellow"/>
        </w:rPr>
        <w:t xml:space="preserve">As evident from the graph, </w:t>
      </w:r>
      <w:r w:rsidR="001179F0" w:rsidRPr="001045BB">
        <w:rPr>
          <w:iCs/>
          <w:highlight w:val="yellow"/>
        </w:rPr>
        <w:t>the</w:t>
      </w:r>
      <w:r w:rsidR="00AC2876" w:rsidRPr="001045BB">
        <w:rPr>
          <w:iCs/>
          <w:highlight w:val="yellow"/>
        </w:rPr>
        <w:t xml:space="preserve"> pH of </w:t>
      </w:r>
      <m:oMath>
        <m:r>
          <m:rPr>
            <m:sty m:val="p"/>
          </m:rPr>
          <w:rPr>
            <w:rFonts w:ascii="Cambria Math" w:hAnsi="Cambria Math"/>
            <w:highlight w:val="yellow"/>
          </w:rPr>
          <m:t>X</m:t>
        </m:r>
      </m:oMath>
      <w:r w:rsidR="00AC2876" w:rsidRPr="001045BB">
        <w:rPr>
          <w:iCs/>
          <w:highlight w:val="yellow"/>
        </w:rPr>
        <w:t xml:space="preserve"> and </w:t>
      </w:r>
      <m:oMath>
        <m:r>
          <m:rPr>
            <m:sty m:val="p"/>
          </m:rPr>
          <w:rPr>
            <w:rFonts w:ascii="Cambria Math" w:hAnsi="Cambria Math"/>
            <w:highlight w:val="yellow"/>
          </w:rPr>
          <m:t>Y</m:t>
        </m:r>
      </m:oMath>
      <w:r w:rsidR="00AC2876" w:rsidRPr="001045BB">
        <w:rPr>
          <w:iCs/>
          <w:highlight w:val="yellow"/>
        </w:rPr>
        <w:t xml:space="preserve"> have</w:t>
      </w:r>
      <w:r w:rsidR="0099061D" w:rsidRPr="001045BB">
        <w:rPr>
          <w:iCs/>
          <w:highlight w:val="yellow"/>
        </w:rPr>
        <w:t xml:space="preserve"> </w:t>
      </w:r>
      <w:r w:rsidR="00AC2876" w:rsidRPr="001045BB">
        <w:rPr>
          <w:iCs/>
          <w:highlight w:val="yellow"/>
        </w:rPr>
        <w:t>only dropped slightly</w:t>
      </w:r>
      <w:r w:rsidR="005345C9" w:rsidRPr="001045BB">
        <w:rPr>
          <w:iCs/>
        </w:rPr>
        <w:t xml:space="preserve"> </w:t>
      </w:r>
      <w:r w:rsidR="007D4299" w:rsidRPr="001045BB">
        <w:rPr>
          <w:iCs/>
          <w:highlight w:val="green"/>
        </w:rPr>
        <w:t>because</w:t>
      </w:r>
      <w:r w:rsidR="005345C9" w:rsidRPr="001045BB">
        <w:rPr>
          <w:iCs/>
          <w:highlight w:val="green"/>
        </w:rPr>
        <w:t xml:space="preserve"> they resist change in </w:t>
      </w:r>
      <w:proofErr w:type="spellStart"/>
      <w:r w:rsidR="00F635ED" w:rsidRPr="001045BB">
        <w:rPr>
          <w:iCs/>
          <w:highlight w:val="green"/>
        </w:rPr>
        <w:t>pH</w:t>
      </w:r>
      <w:r w:rsidR="0047583D" w:rsidRPr="001045BB">
        <w:rPr>
          <w:iCs/>
          <w:highlight w:val="green"/>
        </w:rPr>
        <w:t>.</w:t>
      </w:r>
      <w:proofErr w:type="spellEnd"/>
      <w:r w:rsidR="00F635ED" w:rsidRPr="001045BB">
        <w:rPr>
          <w:iCs/>
        </w:rPr>
        <w:t xml:space="preserve"> </w:t>
      </w:r>
      <w:r w:rsidR="00026188" w:rsidRPr="001045BB">
        <w:rPr>
          <w:iCs/>
          <w:highlight w:val="green"/>
        </w:rPr>
        <w:t>The equilibrium in the buffer solution</w:t>
      </w:r>
      <w:r w:rsidR="005E6263" w:rsidRPr="001045BB">
        <w:rPr>
          <w:iCs/>
          <w:highlight w:val="green"/>
        </w:rPr>
        <w:t xml:space="preserve">s </w:t>
      </w:r>
      <m:oMath>
        <m:r>
          <m:rPr>
            <m:sty m:val="p"/>
          </m:rPr>
          <w:rPr>
            <w:rFonts w:ascii="Cambria Math" w:hAnsi="Cambria Math"/>
            <w:highlight w:val="green"/>
          </w:rPr>
          <m:t>X/Y</m:t>
        </m:r>
      </m:oMath>
      <w:r w:rsidR="00026188" w:rsidRPr="001045BB">
        <w:rPr>
          <w:iCs/>
          <w:highlight w:val="green"/>
        </w:rPr>
        <w:t xml:space="preserve"> is </w:t>
      </w:r>
      <w:r w:rsidR="00F85ADE" w:rsidRPr="001045BB">
        <w:rPr>
          <w:iCs/>
          <w:highlight w:val="green"/>
        </w:rPr>
        <w:t xml:space="preserve">shown </w:t>
      </w:r>
      <w:r w:rsidR="009048C3" w:rsidRPr="001045BB">
        <w:rPr>
          <w:iCs/>
          <w:highlight w:val="green"/>
        </w:rPr>
        <w:t>below</w:t>
      </w:r>
      <w:r w:rsidR="00D704F1" w:rsidRPr="001045BB">
        <w:rPr>
          <w:iCs/>
          <w:highlight w:val="green"/>
        </w:rPr>
        <w:t>:</w:t>
      </w:r>
    </w:p>
    <w:p w14:paraId="2AC43850" w14:textId="124ED2B8" w:rsidR="00D704F1" w:rsidRPr="001045BB" w:rsidRDefault="00E71163" w:rsidP="00D704F1">
      <w:pPr>
        <w:rPr>
          <w:iCs/>
          <w:highlight w:val="green"/>
        </w:rPr>
      </w:pPr>
      <m:oMathPara>
        <m:oMath>
          <m:sSub>
            <m:sSubPr>
              <m:ctrlPr>
                <w:rPr>
                  <w:rFonts w:ascii="Cambria Math" w:hAnsi="Cambria Math" w:cstheme="minorBidi"/>
                  <w:iCs/>
                  <w:sz w:val="22"/>
                  <w:szCs w:val="22"/>
                  <w:highlight w:val="green"/>
                </w:rPr>
              </m:ctrlPr>
            </m:sSubPr>
            <m:e>
              <m:r>
                <m:rPr>
                  <m:sty m:val="p"/>
                </m:rPr>
                <w:rPr>
                  <w:rFonts w:ascii="Cambria Math" w:hAnsi="Cambria Math"/>
                  <w:highlight w:val="green"/>
                </w:rPr>
                <m:t>HA</m:t>
              </m:r>
            </m:e>
            <m:sub>
              <m:d>
                <m:dPr>
                  <m:ctrlPr>
                    <w:rPr>
                      <w:rFonts w:ascii="Cambria Math" w:hAnsi="Cambria Math"/>
                      <w:iCs/>
                      <w:highlight w:val="green"/>
                    </w:rPr>
                  </m:ctrlPr>
                </m:dPr>
                <m:e>
                  <m:r>
                    <m:rPr>
                      <m:sty m:val="p"/>
                    </m:rPr>
                    <w:rPr>
                      <w:rFonts w:ascii="Cambria Math" w:hAnsi="Cambria Math"/>
                      <w:highlight w:val="green"/>
                    </w:rPr>
                    <m:t>aq</m:t>
                  </m:r>
                </m:e>
              </m:d>
            </m:sub>
          </m:sSub>
          <m:r>
            <m:rPr>
              <m:sty m:val="p"/>
            </m:rPr>
            <w:rPr>
              <w:rFonts w:ascii="Cambria Math" w:hAnsi="Cambria Math"/>
              <w:highlight w:val="green"/>
            </w:rPr>
            <m:t>+</m:t>
          </m:r>
          <m:sSub>
            <m:sSubPr>
              <m:ctrlPr>
                <w:rPr>
                  <w:rFonts w:ascii="Cambria Math" w:hAnsi="Cambria Math" w:cstheme="minorBidi"/>
                  <w:iCs/>
                  <w:sz w:val="22"/>
                  <w:szCs w:val="22"/>
                  <w:highlight w:val="green"/>
                </w:rPr>
              </m:ctrlPr>
            </m:sSubPr>
            <m:e>
              <m:r>
                <m:rPr>
                  <m:sty m:val="p"/>
                </m:rPr>
                <w:rPr>
                  <w:rFonts w:ascii="Cambria Math" w:hAnsi="Cambria Math"/>
                  <w:highlight w:val="green"/>
                </w:rPr>
                <m:t>H</m:t>
              </m:r>
            </m:e>
            <m:sub>
              <m:r>
                <m:rPr>
                  <m:sty m:val="p"/>
                </m:rPr>
                <w:rPr>
                  <w:rFonts w:ascii="Cambria Math" w:hAnsi="Cambria Math"/>
                  <w:highlight w:val="green"/>
                </w:rPr>
                <m:t>2</m:t>
              </m:r>
            </m:sub>
          </m:sSub>
          <m:sSub>
            <m:sSubPr>
              <m:ctrlPr>
                <w:rPr>
                  <w:rFonts w:ascii="Cambria Math" w:hAnsi="Cambria Math" w:cstheme="minorBidi"/>
                  <w:iCs/>
                  <w:sz w:val="22"/>
                  <w:szCs w:val="22"/>
                  <w:highlight w:val="green"/>
                </w:rPr>
              </m:ctrlPr>
            </m:sSubPr>
            <m:e>
              <m:r>
                <m:rPr>
                  <m:sty m:val="p"/>
                </m:rPr>
                <w:rPr>
                  <w:rFonts w:ascii="Cambria Math" w:hAnsi="Cambria Math"/>
                  <w:highlight w:val="green"/>
                </w:rPr>
                <m:t>O</m:t>
              </m:r>
            </m:e>
            <m:sub>
              <m:d>
                <m:dPr>
                  <m:ctrlPr>
                    <w:rPr>
                      <w:rFonts w:ascii="Cambria Math" w:hAnsi="Cambria Math"/>
                      <w:iCs/>
                      <w:highlight w:val="green"/>
                    </w:rPr>
                  </m:ctrlPr>
                </m:dPr>
                <m:e>
                  <m:r>
                    <m:rPr>
                      <m:sty m:val="p"/>
                    </m:rPr>
                    <w:rPr>
                      <w:rFonts w:ascii="Cambria Math" w:hAnsi="Cambria Math"/>
                      <w:highlight w:val="green"/>
                    </w:rPr>
                    <m:t>l</m:t>
                  </m:r>
                </m:e>
              </m:d>
            </m:sub>
          </m:sSub>
          <m:r>
            <m:rPr>
              <m:sty m:val="p"/>
            </m:rPr>
            <w:rPr>
              <w:rFonts w:ascii="Cambria Math" w:hAnsi="Cambria Math"/>
              <w:highlight w:val="green"/>
            </w:rPr>
            <m:t>⇋</m:t>
          </m:r>
          <m:sSub>
            <m:sSubPr>
              <m:ctrlPr>
                <w:rPr>
                  <w:rFonts w:ascii="Cambria Math" w:hAnsi="Cambria Math" w:cstheme="minorBidi"/>
                  <w:iCs/>
                  <w:sz w:val="22"/>
                  <w:szCs w:val="22"/>
                  <w:highlight w:val="green"/>
                </w:rPr>
              </m:ctrlPr>
            </m:sSubPr>
            <m:e>
              <m:r>
                <m:rPr>
                  <m:sty m:val="p"/>
                </m:rPr>
                <w:rPr>
                  <w:rFonts w:ascii="Cambria Math" w:hAnsi="Cambria Math"/>
                  <w:highlight w:val="green"/>
                </w:rPr>
                <m:t>H</m:t>
              </m:r>
            </m:e>
            <m:sub>
              <m:r>
                <m:rPr>
                  <m:sty m:val="p"/>
                </m:rPr>
                <w:rPr>
                  <w:rFonts w:ascii="Cambria Math" w:hAnsi="Cambria Math"/>
                  <w:highlight w:val="green"/>
                </w:rPr>
                <m:t>3</m:t>
              </m:r>
            </m:sub>
          </m:sSub>
          <m:sSubSup>
            <m:sSubSupPr>
              <m:ctrlPr>
                <w:rPr>
                  <w:rFonts w:ascii="Cambria Math" w:hAnsi="Cambria Math"/>
                  <w:iCs/>
                  <w:highlight w:val="green"/>
                </w:rPr>
              </m:ctrlPr>
            </m:sSubSupPr>
            <m:e>
              <m:r>
                <m:rPr>
                  <m:sty m:val="p"/>
                </m:rPr>
                <w:rPr>
                  <w:rFonts w:ascii="Cambria Math" w:hAnsi="Cambria Math"/>
                  <w:highlight w:val="green"/>
                </w:rPr>
                <m:t>O</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r>
            <m:rPr>
              <m:sty m:val="p"/>
            </m:rPr>
            <w:rPr>
              <w:rFonts w:ascii="Cambria Math" w:hAnsi="Cambria Math"/>
              <w:highlight w:val="green"/>
            </w:rPr>
            <m:t>+</m:t>
          </m:r>
          <m:sSubSup>
            <m:sSubSupPr>
              <m:ctrlPr>
                <w:rPr>
                  <w:rFonts w:ascii="Cambria Math" w:hAnsi="Cambria Math"/>
                  <w:iCs/>
                  <w:highlight w:val="green"/>
                </w:rPr>
              </m:ctrlPr>
            </m:sSubSupPr>
            <m:e>
              <m:r>
                <m:rPr>
                  <m:sty m:val="p"/>
                </m:rPr>
                <w:rPr>
                  <w:rFonts w:ascii="Cambria Math" w:hAnsi="Cambria Math"/>
                  <w:highlight w:val="green"/>
                </w:rPr>
                <m:t>A</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oMath>
      </m:oMathPara>
    </w:p>
    <w:p w14:paraId="1BDCC01B" w14:textId="23890DDB" w:rsidR="00D704F1" w:rsidRPr="001045BB" w:rsidRDefault="00B747E3" w:rsidP="00AC2876">
      <w:pPr>
        <w:rPr>
          <w:iCs/>
          <w:highlight w:val="green"/>
        </w:rPr>
      </w:pPr>
      <w:r w:rsidRPr="001045BB">
        <w:rPr>
          <w:iCs/>
          <w:highlight w:val="green"/>
        </w:rPr>
        <w:t xml:space="preserve">Where </w:t>
      </w:r>
      <m:oMath>
        <m:r>
          <m:rPr>
            <m:sty m:val="p"/>
          </m:rPr>
          <w:rPr>
            <w:rFonts w:ascii="Cambria Math" w:hAnsi="Cambria Math"/>
            <w:highlight w:val="green"/>
          </w:rPr>
          <m:t>HA</m:t>
        </m:r>
      </m:oMath>
      <w:r w:rsidRPr="001045BB">
        <w:rPr>
          <w:rFonts w:eastAsiaTheme="minorEastAsia"/>
          <w:iCs/>
          <w:highlight w:val="green"/>
        </w:rPr>
        <w:t xml:space="preserve"> is </w:t>
      </w:r>
      <w:r w:rsidR="00830DEB" w:rsidRPr="001045BB">
        <w:rPr>
          <w:rFonts w:eastAsiaTheme="minorEastAsia"/>
          <w:iCs/>
          <w:highlight w:val="green"/>
        </w:rPr>
        <w:t xml:space="preserve">a weak acid and </w:t>
      </w:r>
      <m:oMath>
        <m:sSup>
          <m:sSupPr>
            <m:ctrlPr>
              <w:rPr>
                <w:rFonts w:ascii="Cambria Math" w:hAnsi="Cambria Math"/>
                <w:iCs/>
                <w:highlight w:val="green"/>
              </w:rPr>
            </m:ctrlPr>
          </m:sSupPr>
          <m:e>
            <m:r>
              <m:rPr>
                <m:sty m:val="p"/>
              </m:rPr>
              <w:rPr>
                <w:rFonts w:ascii="Cambria Math" w:hAnsi="Cambria Math"/>
                <w:highlight w:val="green"/>
              </w:rPr>
              <m:t>A</m:t>
            </m:r>
          </m:e>
          <m:sup>
            <m:r>
              <m:rPr>
                <m:sty m:val="p"/>
              </m:rPr>
              <w:rPr>
                <w:rFonts w:ascii="Cambria Math" w:hAnsi="Cambria Math"/>
                <w:highlight w:val="green"/>
              </w:rPr>
              <m:t>-</m:t>
            </m:r>
          </m:sup>
        </m:sSup>
      </m:oMath>
      <w:r w:rsidR="00830DEB" w:rsidRPr="001045BB">
        <w:rPr>
          <w:rFonts w:eastAsiaTheme="minorEastAsia"/>
          <w:iCs/>
          <w:highlight w:val="green"/>
        </w:rPr>
        <w:t xml:space="preserve"> is its con</w:t>
      </w:r>
      <w:r w:rsidR="007E37F4" w:rsidRPr="001045BB">
        <w:rPr>
          <w:rFonts w:eastAsiaTheme="minorEastAsia"/>
          <w:iCs/>
          <w:highlight w:val="green"/>
        </w:rPr>
        <w:t xml:space="preserve">jugate </w:t>
      </w:r>
      <w:proofErr w:type="gramStart"/>
      <w:r w:rsidR="007E37F4" w:rsidRPr="001045BB">
        <w:rPr>
          <w:rFonts w:eastAsiaTheme="minorEastAsia"/>
          <w:iCs/>
          <w:highlight w:val="green"/>
        </w:rPr>
        <w:t>base</w:t>
      </w:r>
      <w:proofErr w:type="gramEnd"/>
    </w:p>
    <w:p w14:paraId="1C9A6A14" w14:textId="5044980E" w:rsidR="00C34372" w:rsidRPr="001045BB" w:rsidRDefault="00AC2876" w:rsidP="00AC2876">
      <w:pPr>
        <w:rPr>
          <w:rFonts w:eastAsiaTheme="minorEastAsia"/>
          <w:iCs/>
        </w:rPr>
      </w:pPr>
      <w:r w:rsidRPr="001045BB">
        <w:rPr>
          <w:iCs/>
          <w:highlight w:val="green"/>
        </w:rPr>
        <w:t xml:space="preserve">When </w:t>
      </w:r>
      <m:oMath>
        <m:r>
          <m:rPr>
            <m:sty m:val="p"/>
          </m:rPr>
          <w:rPr>
            <w:rFonts w:ascii="Cambria Math" w:hAnsi="Cambria Math"/>
            <w:highlight w:val="green"/>
          </w:rPr>
          <m:t>HCl</m:t>
        </m:r>
      </m:oMath>
      <w:r w:rsidRPr="001045BB">
        <w:rPr>
          <w:iCs/>
          <w:highlight w:val="green"/>
        </w:rPr>
        <w:t xml:space="preserve"> is added</w:t>
      </w:r>
      <w:r w:rsidR="0047583D" w:rsidRPr="001045BB">
        <w:rPr>
          <w:iCs/>
          <w:highlight w:val="green"/>
        </w:rPr>
        <w:t>,</w:t>
      </w:r>
      <w:r w:rsidRPr="001045BB">
        <w:rPr>
          <w:iCs/>
          <w:highlight w:val="green"/>
        </w:rPr>
        <w:t xml:space="preserve"> it donates a proton to</w:t>
      </w:r>
      <w:r w:rsidR="003654D9" w:rsidRPr="001045BB">
        <w:rPr>
          <w:iCs/>
          <w:highlight w:val="green"/>
        </w:rPr>
        <w:t xml:space="preserve"> </w:t>
      </w:r>
      <w:r w:rsidRPr="001045BB">
        <w:rPr>
          <w:iCs/>
          <w:highlight w:val="green"/>
        </w:rPr>
        <w:t>the base,</w:t>
      </w:r>
      <w:r w:rsidR="007E37F4" w:rsidRPr="001045BB">
        <w:rPr>
          <w:rFonts w:ascii="Cambria Math" w:hAnsi="Cambria Math"/>
          <w:iCs/>
          <w:highlight w:val="green"/>
        </w:rPr>
        <w:t xml:space="preserve"> </w:t>
      </w:r>
      <m:oMath>
        <m:sSup>
          <m:sSupPr>
            <m:ctrlPr>
              <w:rPr>
                <w:rFonts w:ascii="Cambria Math" w:hAnsi="Cambria Math"/>
                <w:iCs/>
                <w:highlight w:val="green"/>
              </w:rPr>
            </m:ctrlPr>
          </m:sSupPr>
          <m:e>
            <m:r>
              <m:rPr>
                <m:sty m:val="p"/>
              </m:rPr>
              <w:rPr>
                <w:rFonts w:ascii="Cambria Math" w:hAnsi="Cambria Math"/>
                <w:highlight w:val="green"/>
              </w:rPr>
              <m:t>A</m:t>
            </m:r>
          </m:e>
          <m:sup>
            <m:r>
              <m:rPr>
                <m:sty m:val="p"/>
              </m:rPr>
              <w:rPr>
                <w:rFonts w:ascii="Cambria Math" w:hAnsi="Cambria Math"/>
                <w:highlight w:val="green"/>
              </w:rPr>
              <m:t>-</m:t>
            </m:r>
          </m:sup>
        </m:sSup>
      </m:oMath>
      <w:r w:rsidRPr="001045BB">
        <w:rPr>
          <w:iCs/>
          <w:highlight w:val="green"/>
        </w:rPr>
        <w:t xml:space="preserve"> </w:t>
      </w:r>
      <w:r w:rsidR="007A165A" w:rsidRPr="001045BB">
        <w:rPr>
          <w:iCs/>
          <w:highlight w:val="green"/>
        </w:rPr>
        <w:t xml:space="preserve">to produce </w:t>
      </w:r>
      <m:oMath>
        <m:r>
          <m:rPr>
            <m:sty m:val="p"/>
          </m:rPr>
          <w:rPr>
            <w:rFonts w:ascii="Cambria Math" w:hAnsi="Cambria Math"/>
            <w:highlight w:val="green"/>
          </w:rPr>
          <m:t>HA</m:t>
        </m:r>
      </m:oMath>
      <w:r w:rsidR="00B73DCD" w:rsidRPr="001045BB">
        <w:rPr>
          <w:iCs/>
          <w:highlight w:val="green"/>
        </w:rPr>
        <w:t xml:space="preserve">, shifting the equilibrium towards </w:t>
      </w:r>
      <w:r w:rsidR="0047583D" w:rsidRPr="001045BB">
        <w:rPr>
          <w:iCs/>
          <w:highlight w:val="green"/>
        </w:rPr>
        <w:t xml:space="preserve">the </w:t>
      </w:r>
      <w:r w:rsidR="00B73DCD" w:rsidRPr="001045BB">
        <w:rPr>
          <w:iCs/>
          <w:highlight w:val="green"/>
        </w:rPr>
        <w:t>left.</w:t>
      </w:r>
      <w:r w:rsidR="00B73DCD" w:rsidRPr="001045BB">
        <w:rPr>
          <w:iCs/>
        </w:rPr>
        <w:t xml:space="preserve"> </w:t>
      </w:r>
      <w:r w:rsidR="00B73DCD" w:rsidRPr="001045BB">
        <w:rPr>
          <w:iCs/>
          <w:highlight w:val="cyan"/>
        </w:rPr>
        <w:t xml:space="preserve">This keeps the </w:t>
      </w:r>
      <w:r w:rsidR="003D713A" w:rsidRPr="001045BB">
        <w:rPr>
          <w:iCs/>
          <w:highlight w:val="cyan"/>
        </w:rPr>
        <w:t xml:space="preserve">concentration of </w:t>
      </w:r>
      <m:oMath>
        <m:sSub>
          <m:sSubPr>
            <m:ctrlPr>
              <w:rPr>
                <w:rFonts w:ascii="Cambria Math" w:hAnsi="Cambria Math" w:cstheme="minorBidi"/>
                <w:iCs/>
                <w:sz w:val="22"/>
                <w:szCs w:val="22"/>
                <w:highlight w:val="cyan"/>
              </w:rPr>
            </m:ctrlPr>
          </m:sSubPr>
          <m:e>
            <m:r>
              <m:rPr>
                <m:sty m:val="p"/>
              </m:rPr>
              <w:rPr>
                <w:rFonts w:ascii="Cambria Math" w:hAnsi="Cambria Math"/>
                <w:highlight w:val="cyan"/>
              </w:rPr>
              <m:t>H</m:t>
            </m:r>
          </m:e>
          <m:sub>
            <m:r>
              <m:rPr>
                <m:sty m:val="p"/>
              </m:rPr>
              <w:rPr>
                <w:rFonts w:ascii="Cambria Math" w:hAnsi="Cambria Math"/>
                <w:highlight w:val="cyan"/>
              </w:rPr>
              <m:t>3</m:t>
            </m:r>
          </m:sub>
        </m:sSub>
        <m:sSup>
          <m:sSupPr>
            <m:ctrlPr>
              <w:rPr>
                <w:rFonts w:ascii="Cambria Math" w:hAnsi="Cambria Math"/>
                <w:iCs/>
                <w:highlight w:val="cyan"/>
              </w:rPr>
            </m:ctrlPr>
          </m:sSupPr>
          <m:e>
            <m:r>
              <m:rPr>
                <m:sty m:val="p"/>
              </m:rPr>
              <w:rPr>
                <w:rFonts w:ascii="Cambria Math" w:hAnsi="Cambria Math"/>
                <w:highlight w:val="cyan"/>
              </w:rPr>
              <m:t>O</m:t>
            </m:r>
          </m:e>
          <m:sup>
            <m:r>
              <m:rPr>
                <m:sty m:val="p"/>
              </m:rPr>
              <w:rPr>
                <w:rFonts w:ascii="Cambria Math" w:hAnsi="Cambria Math"/>
                <w:highlight w:val="cyan"/>
              </w:rPr>
              <m:t>+</m:t>
            </m:r>
          </m:sup>
        </m:sSup>
      </m:oMath>
      <w:r w:rsidR="003B7C20" w:rsidRPr="001045BB">
        <w:rPr>
          <w:rFonts w:eastAsiaTheme="minorEastAsia"/>
          <w:iCs/>
          <w:highlight w:val="cyan"/>
        </w:rPr>
        <w:t xml:space="preserve"> ions constant</w:t>
      </w:r>
      <w:r w:rsidR="00F349D9" w:rsidRPr="001045BB">
        <w:rPr>
          <w:rFonts w:eastAsiaTheme="minorEastAsia"/>
          <w:iCs/>
          <w:highlight w:val="cyan"/>
        </w:rPr>
        <w:t xml:space="preserve">, hence the </w:t>
      </w:r>
      <m:oMath>
        <m:r>
          <m:rPr>
            <m:sty m:val="p"/>
          </m:rPr>
          <w:rPr>
            <w:rFonts w:ascii="Cambria Math" w:eastAsiaTheme="minorEastAsia" w:hAnsi="Cambria Math"/>
            <w:highlight w:val="cyan"/>
          </w:rPr>
          <m:t>pH</m:t>
        </m:r>
      </m:oMath>
      <w:r w:rsidR="00F349D9" w:rsidRPr="001045BB">
        <w:rPr>
          <w:rFonts w:eastAsiaTheme="minorEastAsia"/>
          <w:iCs/>
          <w:highlight w:val="cyan"/>
        </w:rPr>
        <w:t>.</w:t>
      </w:r>
    </w:p>
    <w:p w14:paraId="099D7D11" w14:textId="34BD4C6C" w:rsidR="00AD4CF2" w:rsidRPr="001045BB" w:rsidRDefault="00E71163" w:rsidP="00AD4CF2">
      <w:pPr>
        <w:rPr>
          <w:iCs/>
        </w:rPr>
      </w:pPr>
      <m:oMathPara>
        <m:oMath>
          <m:sSub>
            <m:sSubPr>
              <m:ctrlPr>
                <w:rPr>
                  <w:rFonts w:ascii="Cambria Math" w:hAnsi="Cambria Math" w:cstheme="minorBidi"/>
                  <w:iCs/>
                  <w:sz w:val="22"/>
                  <w:szCs w:val="22"/>
                  <w:highlight w:val="green"/>
                </w:rPr>
              </m:ctrlPr>
            </m:sSubPr>
            <m:e>
              <m:r>
                <m:rPr>
                  <m:sty m:val="p"/>
                </m:rPr>
                <w:rPr>
                  <w:rFonts w:ascii="Cambria Math" w:hAnsi="Cambria Math"/>
                  <w:highlight w:val="green"/>
                </w:rPr>
                <m:t>HCl</m:t>
              </m:r>
            </m:e>
            <m:sub>
              <m:d>
                <m:dPr>
                  <m:ctrlPr>
                    <w:rPr>
                      <w:rFonts w:ascii="Cambria Math" w:hAnsi="Cambria Math"/>
                      <w:iCs/>
                      <w:highlight w:val="green"/>
                    </w:rPr>
                  </m:ctrlPr>
                </m:dPr>
                <m:e>
                  <m:r>
                    <m:rPr>
                      <m:sty m:val="p"/>
                    </m:rPr>
                    <w:rPr>
                      <w:rFonts w:ascii="Cambria Math" w:hAnsi="Cambria Math"/>
                      <w:highlight w:val="green"/>
                    </w:rPr>
                    <m:t>aq</m:t>
                  </m:r>
                </m:e>
              </m:d>
            </m:sub>
          </m:sSub>
          <m:r>
            <m:rPr>
              <m:sty m:val="p"/>
            </m:rPr>
            <w:rPr>
              <w:rFonts w:ascii="Cambria Math" w:hAnsi="Cambria Math"/>
              <w:highlight w:val="green"/>
            </w:rPr>
            <m:t>+</m:t>
          </m:r>
          <m:sSub>
            <m:sSubPr>
              <m:ctrlPr>
                <w:rPr>
                  <w:rFonts w:ascii="Cambria Math" w:hAnsi="Cambria Math" w:cstheme="minorBidi"/>
                  <w:iCs/>
                  <w:sz w:val="22"/>
                  <w:szCs w:val="22"/>
                  <w:highlight w:val="green"/>
                </w:rPr>
              </m:ctrlPr>
            </m:sSubPr>
            <m:e>
              <m:sSubSup>
                <m:sSubSupPr>
                  <m:ctrlPr>
                    <w:rPr>
                      <w:rFonts w:ascii="Cambria Math" w:hAnsi="Cambria Math"/>
                      <w:iCs/>
                      <w:highlight w:val="green"/>
                    </w:rPr>
                  </m:ctrlPr>
                </m:sSubSupPr>
                <m:e>
                  <m:r>
                    <m:rPr>
                      <m:sty m:val="p"/>
                    </m:rPr>
                    <w:rPr>
                      <w:rFonts w:ascii="Cambria Math" w:hAnsi="Cambria Math"/>
                      <w:highlight w:val="green"/>
                    </w:rPr>
                    <m:t>A</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r>
                <m:rPr>
                  <m:sty m:val="p"/>
                </m:rPr>
                <w:rPr>
                  <w:rFonts w:ascii="Cambria Math" w:hAnsi="Cambria Math"/>
                  <w:highlight w:val="green"/>
                </w:rPr>
                <m:t>⇋ HA</m:t>
              </m:r>
            </m:e>
            <m:sub>
              <m:r>
                <m:rPr>
                  <m:sty m:val="p"/>
                </m:rPr>
                <w:rPr>
                  <w:rFonts w:ascii="Cambria Math" w:hAnsi="Cambria Math" w:cstheme="minorBidi"/>
                  <w:sz w:val="22"/>
                  <w:szCs w:val="22"/>
                  <w:highlight w:val="green"/>
                </w:rPr>
                <m:t>(aq)</m:t>
              </m:r>
            </m:sub>
          </m:sSub>
          <m:r>
            <m:rPr>
              <m:sty m:val="p"/>
            </m:rPr>
            <w:rPr>
              <w:rFonts w:ascii="Cambria Math" w:hAnsi="Cambria Math"/>
              <w:highlight w:val="green"/>
            </w:rPr>
            <m:t xml:space="preserve">+ </m:t>
          </m:r>
          <m:sSubSup>
            <m:sSubSupPr>
              <m:ctrlPr>
                <w:rPr>
                  <w:rFonts w:ascii="Cambria Math" w:hAnsi="Cambria Math"/>
                  <w:iCs/>
                  <w:highlight w:val="green"/>
                </w:rPr>
              </m:ctrlPr>
            </m:sSubSupPr>
            <m:e>
              <m:r>
                <m:rPr>
                  <m:sty m:val="p"/>
                </m:rPr>
                <w:rPr>
                  <w:rFonts w:ascii="Cambria Math" w:hAnsi="Cambria Math"/>
                  <w:highlight w:val="green"/>
                </w:rPr>
                <m:t>Cl</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oMath>
      </m:oMathPara>
    </w:p>
    <w:p w14:paraId="3755F61C" w14:textId="02E66106" w:rsidR="00171619" w:rsidRPr="00755982" w:rsidRDefault="00932A89" w:rsidP="00755982">
      <w:pPr>
        <w:pStyle w:val="ListNumber2"/>
        <w:rPr>
          <w:rFonts w:eastAsiaTheme="minorEastAsia"/>
          <w:highlight w:val="yellow"/>
        </w:rPr>
      </w:pPr>
      <w:r w:rsidRPr="001045BB">
        <w:rPr>
          <w:iCs/>
          <w:highlight w:val="cyan"/>
        </w:rPr>
        <w:t xml:space="preserve">Although </w:t>
      </w:r>
      <w:r w:rsidR="003964F1" w:rsidRPr="001045BB">
        <w:rPr>
          <w:iCs/>
          <w:highlight w:val="cyan"/>
        </w:rPr>
        <w:t xml:space="preserve">solutions </w:t>
      </w:r>
      <m:oMath>
        <m:r>
          <m:rPr>
            <m:sty m:val="p"/>
          </m:rPr>
          <w:rPr>
            <w:rFonts w:ascii="Cambria Math" w:hAnsi="Cambria Math"/>
            <w:highlight w:val="cyan"/>
          </w:rPr>
          <m:t>X</m:t>
        </m:r>
      </m:oMath>
      <w:r w:rsidR="003964F1" w:rsidRPr="001045BB">
        <w:rPr>
          <w:iCs/>
          <w:highlight w:val="cyan"/>
        </w:rPr>
        <w:t xml:space="preserve"> and </w:t>
      </w:r>
      <m:oMath>
        <m:r>
          <m:rPr>
            <m:sty m:val="p"/>
          </m:rPr>
          <w:rPr>
            <w:rFonts w:ascii="Cambria Math" w:hAnsi="Cambria Math"/>
            <w:highlight w:val="cyan"/>
          </w:rPr>
          <m:t>Y</m:t>
        </m:r>
      </m:oMath>
      <w:r w:rsidR="003964F1" w:rsidRPr="001045BB">
        <w:rPr>
          <w:iCs/>
          <w:highlight w:val="cyan"/>
        </w:rPr>
        <w:t xml:space="preserve"> have the same ions</w:t>
      </w:r>
      <w:r w:rsidR="00825CAF" w:rsidRPr="001045BB">
        <w:rPr>
          <w:iCs/>
          <w:highlight w:val="cyan"/>
        </w:rPr>
        <w:t>,</w:t>
      </w:r>
      <w:r w:rsidR="003964F1" w:rsidRPr="001045BB">
        <w:rPr>
          <w:iCs/>
          <w:highlight w:val="cyan"/>
        </w:rPr>
        <w:t xml:space="preserve"> they </w:t>
      </w:r>
      <w:r w:rsidR="00372F81">
        <w:rPr>
          <w:iCs/>
          <w:highlight w:val="cyan"/>
        </w:rPr>
        <w:t>are at</w:t>
      </w:r>
      <w:r w:rsidR="003964F1" w:rsidRPr="001045BB">
        <w:rPr>
          <w:iCs/>
          <w:highlight w:val="cyan"/>
        </w:rPr>
        <w:t xml:space="preserve"> different concentration</w:t>
      </w:r>
      <w:r w:rsidR="00CF5DF8" w:rsidRPr="001045BB">
        <w:rPr>
          <w:iCs/>
          <w:highlight w:val="cyan"/>
        </w:rPr>
        <w:t>s (number of moles of acid and its conjugate base)</w:t>
      </w:r>
      <w:r w:rsidR="00456B28" w:rsidRPr="001045BB">
        <w:rPr>
          <w:iCs/>
          <w:highlight w:val="cyan"/>
        </w:rPr>
        <w:t>.</w:t>
      </w:r>
      <w:r w:rsidR="00E80632">
        <w:rPr>
          <w:iCs/>
          <w:highlight w:val="cyan"/>
        </w:rPr>
        <w:t xml:space="preserve"> </w:t>
      </w:r>
      <m:oMath>
        <m:r>
          <m:rPr>
            <m:sty m:val="p"/>
          </m:rPr>
          <w:rPr>
            <w:rFonts w:ascii="Cambria Math" w:hAnsi="Cambria Math"/>
            <w:highlight w:val="green"/>
          </w:rPr>
          <m:t>X</m:t>
        </m:r>
      </m:oMath>
      <w:r w:rsidR="00BE10A5">
        <w:rPr>
          <w:iCs/>
          <w:highlight w:val="green"/>
        </w:rPr>
        <w:t>,</w:t>
      </w:r>
      <w:r w:rsidR="00201AFA" w:rsidRPr="001045BB">
        <w:rPr>
          <w:iCs/>
          <w:highlight w:val="green"/>
        </w:rPr>
        <w:t xml:space="preserve"> the dilute solution</w:t>
      </w:r>
      <w:r w:rsidR="00825CAF" w:rsidRPr="001045BB">
        <w:rPr>
          <w:iCs/>
          <w:highlight w:val="green"/>
        </w:rPr>
        <w:t>,</w:t>
      </w:r>
      <w:r w:rsidR="00201AFA" w:rsidRPr="001045BB">
        <w:rPr>
          <w:iCs/>
          <w:highlight w:val="green"/>
        </w:rPr>
        <w:t xml:space="preserve"> has </w:t>
      </w:r>
      <w:r w:rsidR="00E804FE" w:rsidRPr="001045BB">
        <w:rPr>
          <w:iCs/>
          <w:highlight w:val="green"/>
        </w:rPr>
        <w:t xml:space="preserve">a </w:t>
      </w:r>
      <w:r w:rsidR="00201AFA" w:rsidRPr="001045BB">
        <w:rPr>
          <w:iCs/>
          <w:highlight w:val="green"/>
        </w:rPr>
        <w:t>lower buffer capacity</w:t>
      </w:r>
      <w:r w:rsidR="0081165F" w:rsidRPr="001045BB">
        <w:rPr>
          <w:iCs/>
          <w:highlight w:val="green"/>
        </w:rPr>
        <w:t xml:space="preserve"> </w:t>
      </w:r>
      <w:r w:rsidR="00E804FE" w:rsidRPr="001045BB">
        <w:rPr>
          <w:iCs/>
          <w:highlight w:val="green"/>
        </w:rPr>
        <w:t>than</w:t>
      </w:r>
      <w:r w:rsidR="0081165F" w:rsidRPr="001045BB">
        <w:rPr>
          <w:iCs/>
          <w:highlight w:val="green"/>
        </w:rPr>
        <w:t xml:space="preserve"> solution </w:t>
      </w:r>
      <m:oMath>
        <m:r>
          <m:rPr>
            <m:sty m:val="p"/>
          </m:rPr>
          <w:rPr>
            <w:rFonts w:ascii="Cambria Math" w:hAnsi="Cambria Math"/>
            <w:highlight w:val="green"/>
          </w:rPr>
          <m:t>Y</m:t>
        </m:r>
      </m:oMath>
      <w:r w:rsidR="0081165F" w:rsidRPr="001045BB">
        <w:rPr>
          <w:iCs/>
        </w:rPr>
        <w:t xml:space="preserve">. </w:t>
      </w:r>
      <w:r w:rsidR="00A6199F" w:rsidRPr="001045BB">
        <w:rPr>
          <w:iCs/>
          <w:highlight w:val="yellow"/>
        </w:rPr>
        <w:t xml:space="preserve">At </w:t>
      </w:r>
      <m:oMath>
        <m:sSub>
          <m:sSubPr>
            <m:ctrlPr>
              <w:rPr>
                <w:rFonts w:ascii="Cambria Math" w:hAnsi="Cambria Math"/>
                <w:iCs/>
                <w:highlight w:val="yellow"/>
              </w:rPr>
            </m:ctrlPr>
          </m:sSubPr>
          <m:e>
            <m:r>
              <m:rPr>
                <m:sty m:val="p"/>
              </m:rPr>
              <w:rPr>
                <w:rFonts w:ascii="Cambria Math" w:hAnsi="Cambria Math"/>
                <w:highlight w:val="yellow"/>
              </w:rPr>
              <m:t>t</m:t>
            </m:r>
          </m:e>
          <m:sub>
            <m:r>
              <m:rPr>
                <m:sty m:val="p"/>
              </m:rPr>
              <w:rPr>
                <w:rFonts w:ascii="Cambria Math" w:hAnsi="Cambria Math"/>
                <w:highlight w:val="yellow"/>
              </w:rPr>
              <m:t>2</m:t>
            </m:r>
          </m:sub>
        </m:sSub>
      </m:oMath>
      <w:r w:rsidR="0081165F" w:rsidRPr="001045BB">
        <w:rPr>
          <w:iCs/>
        </w:rPr>
        <w:t xml:space="preserve"> </w:t>
      </w:r>
      <w:r w:rsidR="0081165F" w:rsidRPr="001045BB">
        <w:rPr>
          <w:iCs/>
          <w:highlight w:val="green"/>
        </w:rPr>
        <w:t>it runs</w:t>
      </w:r>
      <w:r w:rsidR="00B7024F" w:rsidRPr="001045BB">
        <w:rPr>
          <w:iCs/>
          <w:highlight w:val="green"/>
        </w:rPr>
        <w:t xml:space="preserve"> out of </w:t>
      </w:r>
      <w:r w:rsidR="00E804FE" w:rsidRPr="001045BB">
        <w:rPr>
          <w:iCs/>
          <w:highlight w:val="green"/>
        </w:rPr>
        <w:t xml:space="preserve">the </w:t>
      </w:r>
      <w:r w:rsidR="00C03A88" w:rsidRPr="001045BB">
        <w:rPr>
          <w:iCs/>
          <w:highlight w:val="green"/>
        </w:rPr>
        <w:t>base,</w:t>
      </w:r>
      <w:r w:rsidR="00C03A88" w:rsidRPr="001045BB">
        <w:rPr>
          <w:rFonts w:ascii="Cambria Math" w:hAnsi="Cambria Math"/>
          <w:iCs/>
          <w:highlight w:val="green"/>
        </w:rPr>
        <w:t xml:space="preserve"> </w:t>
      </w:r>
      <m:oMath>
        <m:sSup>
          <m:sSupPr>
            <m:ctrlPr>
              <w:rPr>
                <w:rFonts w:ascii="Cambria Math" w:hAnsi="Cambria Math"/>
                <w:iCs/>
                <w:highlight w:val="green"/>
              </w:rPr>
            </m:ctrlPr>
          </m:sSupPr>
          <m:e>
            <m:r>
              <m:rPr>
                <m:sty m:val="p"/>
              </m:rPr>
              <w:rPr>
                <w:rFonts w:ascii="Cambria Math" w:hAnsi="Cambria Math"/>
                <w:highlight w:val="green"/>
              </w:rPr>
              <m:t>A</m:t>
            </m:r>
          </m:e>
          <m:sup>
            <m:r>
              <m:rPr>
                <m:sty m:val="p"/>
              </m:rPr>
              <w:rPr>
                <w:rFonts w:ascii="Cambria Math" w:hAnsi="Cambria Math"/>
                <w:highlight w:val="green"/>
              </w:rPr>
              <m:t>-</m:t>
            </m:r>
          </m:sup>
        </m:sSup>
      </m:oMath>
      <w:r w:rsidR="00C03A88" w:rsidRPr="001045BB">
        <w:rPr>
          <w:iCs/>
          <w:highlight w:val="green"/>
        </w:rPr>
        <w:t xml:space="preserve"> </w:t>
      </w:r>
      <w:r w:rsidR="00E804FE" w:rsidRPr="001045BB">
        <w:rPr>
          <w:iCs/>
          <w:highlight w:val="green"/>
        </w:rPr>
        <w:t xml:space="preserve">such an </w:t>
      </w:r>
      <w:r w:rsidR="00532C8D" w:rsidRPr="001045BB">
        <w:rPr>
          <w:iCs/>
          <w:highlight w:val="green"/>
        </w:rPr>
        <w:t xml:space="preserve">addition of </w:t>
      </w:r>
      <m:oMath>
        <m:r>
          <m:rPr>
            <m:sty m:val="p"/>
          </m:rPr>
          <w:rPr>
            <w:rFonts w:ascii="Cambria Math" w:hAnsi="Cambria Math"/>
            <w:highlight w:val="green"/>
          </w:rPr>
          <m:t>HCl</m:t>
        </m:r>
      </m:oMath>
      <w:r w:rsidR="00944C9B" w:rsidRPr="001045BB">
        <w:rPr>
          <w:iCs/>
          <w:highlight w:val="green"/>
        </w:rPr>
        <w:t xml:space="preserve"> results in </w:t>
      </w:r>
      <w:r w:rsidR="00E804FE" w:rsidRPr="001045BB">
        <w:rPr>
          <w:iCs/>
          <w:highlight w:val="green"/>
        </w:rPr>
        <w:t xml:space="preserve">a </w:t>
      </w:r>
      <w:r w:rsidR="00944C9B" w:rsidRPr="001045BB">
        <w:rPr>
          <w:iCs/>
          <w:highlight w:val="green"/>
        </w:rPr>
        <w:t>rapid increase i</w:t>
      </w:r>
      <w:r w:rsidR="00BA5DF6" w:rsidRPr="001045BB">
        <w:rPr>
          <w:iCs/>
          <w:highlight w:val="green"/>
        </w:rPr>
        <w:t xml:space="preserve">n </w:t>
      </w:r>
      <w:r w:rsidR="00E804FE" w:rsidRPr="001045BB">
        <w:rPr>
          <w:iCs/>
          <w:highlight w:val="green"/>
        </w:rPr>
        <w:t xml:space="preserve">the </w:t>
      </w:r>
      <w:r w:rsidR="00BA5DF6" w:rsidRPr="001045BB">
        <w:rPr>
          <w:iCs/>
          <w:highlight w:val="green"/>
        </w:rPr>
        <w:t xml:space="preserve">concentration of </w:t>
      </w:r>
      <m:oMath>
        <m:sSub>
          <m:sSubPr>
            <m:ctrlPr>
              <w:rPr>
                <w:rFonts w:ascii="Cambria Math" w:hAnsi="Cambria Math" w:cstheme="minorBidi"/>
                <w:iCs/>
                <w:sz w:val="22"/>
                <w:szCs w:val="22"/>
                <w:highlight w:val="green"/>
              </w:rPr>
            </m:ctrlPr>
          </m:sSubPr>
          <m:e>
            <m:r>
              <m:rPr>
                <m:sty m:val="p"/>
              </m:rPr>
              <w:rPr>
                <w:rFonts w:ascii="Cambria Math" w:hAnsi="Cambria Math"/>
                <w:highlight w:val="green"/>
              </w:rPr>
              <m:t>H</m:t>
            </m:r>
          </m:e>
          <m:sub>
            <m:r>
              <m:rPr>
                <m:sty m:val="p"/>
              </m:rPr>
              <w:rPr>
                <w:rFonts w:ascii="Cambria Math" w:hAnsi="Cambria Math"/>
                <w:highlight w:val="green"/>
              </w:rPr>
              <m:t>3</m:t>
            </m:r>
          </m:sub>
        </m:sSub>
        <m:sSup>
          <m:sSupPr>
            <m:ctrlPr>
              <w:rPr>
                <w:rFonts w:ascii="Cambria Math" w:hAnsi="Cambria Math"/>
                <w:iCs/>
                <w:highlight w:val="green"/>
              </w:rPr>
            </m:ctrlPr>
          </m:sSupPr>
          <m:e>
            <m:r>
              <m:rPr>
                <m:sty m:val="p"/>
              </m:rPr>
              <w:rPr>
                <w:rFonts w:ascii="Cambria Math" w:hAnsi="Cambria Math"/>
                <w:highlight w:val="green"/>
              </w:rPr>
              <m:t>O</m:t>
            </m:r>
          </m:e>
          <m:sup>
            <m:r>
              <m:rPr>
                <m:sty m:val="p"/>
              </m:rPr>
              <w:rPr>
                <w:rFonts w:ascii="Cambria Math" w:hAnsi="Cambria Math"/>
                <w:highlight w:val="green"/>
              </w:rPr>
              <m:t>+</m:t>
            </m:r>
          </m:sup>
        </m:sSup>
      </m:oMath>
      <w:r w:rsidR="002F78CC" w:rsidRPr="001045BB">
        <w:rPr>
          <w:rFonts w:eastAsiaTheme="minorEastAsia"/>
          <w:iCs/>
          <w:highlight w:val="green"/>
        </w:rPr>
        <w:t xml:space="preserve"> ions,</w:t>
      </w:r>
      <w:r w:rsidR="002F78CC" w:rsidRPr="001045BB">
        <w:rPr>
          <w:rFonts w:eastAsiaTheme="minorEastAsia"/>
          <w:iCs/>
        </w:rPr>
        <w:t xml:space="preserve"> </w:t>
      </w:r>
      <w:r w:rsidR="002F78CC" w:rsidRPr="001045BB">
        <w:rPr>
          <w:rFonts w:eastAsiaTheme="minorEastAsia"/>
          <w:iCs/>
          <w:highlight w:val="yellow"/>
        </w:rPr>
        <w:t xml:space="preserve">hence </w:t>
      </w:r>
      <w:r w:rsidR="00034F4B" w:rsidRPr="001045BB">
        <w:rPr>
          <w:rFonts w:eastAsiaTheme="minorEastAsia"/>
          <w:iCs/>
          <w:highlight w:val="yellow"/>
        </w:rPr>
        <w:t xml:space="preserve">the pH drops drastically as compared to </w:t>
      </w:r>
      <m:oMath>
        <m:r>
          <m:rPr>
            <m:sty m:val="p"/>
          </m:rPr>
          <w:rPr>
            <w:rFonts w:ascii="Cambria Math" w:eastAsiaTheme="minorEastAsia" w:hAnsi="Cambria Math"/>
            <w:highlight w:val="yellow"/>
          </w:rPr>
          <m:t>Y.</m:t>
        </m:r>
      </m:oMath>
      <w:r w:rsidR="00171619" w:rsidRPr="00755982">
        <w:rPr>
          <w:rFonts w:eastAsiaTheme="minorEastAsia"/>
          <w:highlight w:val="yellow"/>
        </w:rPr>
        <w:br w:type="page"/>
      </w:r>
    </w:p>
    <w:p w14:paraId="6DFB4620" w14:textId="6B40AE60" w:rsidR="002B2B2F" w:rsidRDefault="00F16E2E" w:rsidP="00F16E2E">
      <w:pPr>
        <w:pStyle w:val="Heading4"/>
      </w:pPr>
      <w:r>
        <w:t xml:space="preserve">Pictures of </w:t>
      </w:r>
      <w:r w:rsidR="00CF29C0">
        <w:t>Activity 2</w:t>
      </w:r>
      <w:r w:rsidR="00AC3E0A">
        <w:t xml:space="preserve">: </w:t>
      </w:r>
      <w:r w:rsidR="0096730A">
        <w:t>f</w:t>
      </w:r>
      <w:r>
        <w:t>irst</w:t>
      </w:r>
      <w:r w:rsidR="00B43C4B">
        <w:t>-</w:t>
      </w:r>
      <w:r>
        <w:t>hand investigation</w:t>
      </w:r>
      <w:r w:rsidR="00AC3E0A">
        <w:t xml:space="preserve"> on p</w:t>
      </w:r>
      <w:r w:rsidR="004D13CF" w:rsidRPr="00C220AB">
        <w:t>reparing and testing a buffer solution</w:t>
      </w:r>
    </w:p>
    <w:p w14:paraId="3000040C" w14:textId="606FE8A4" w:rsidR="00171619" w:rsidRPr="00171619" w:rsidRDefault="00171619" w:rsidP="00171619">
      <w:pPr>
        <w:rPr>
          <w:b/>
          <w:bCs/>
        </w:rPr>
      </w:pPr>
      <w:r>
        <w:rPr>
          <w:b/>
          <w:bCs/>
        </w:rPr>
        <w:t xml:space="preserve">Figure 1 – </w:t>
      </w:r>
      <w:r w:rsidRPr="00171619">
        <w:rPr>
          <w:b/>
          <w:bCs/>
        </w:rPr>
        <w:t xml:space="preserve">experiment set up showing all the required chemicals and equipment for the </w:t>
      </w:r>
      <w:proofErr w:type="gramStart"/>
      <w:r w:rsidRPr="00171619">
        <w:rPr>
          <w:b/>
          <w:bCs/>
        </w:rPr>
        <w:t>investigation</w:t>
      </w:r>
      <w:proofErr w:type="gramEnd"/>
    </w:p>
    <w:p w14:paraId="55832909" w14:textId="4272D112" w:rsidR="004910A5" w:rsidRPr="004910A5" w:rsidRDefault="003A6ABC" w:rsidP="004910A5">
      <w:r>
        <w:rPr>
          <w:noProof/>
        </w:rPr>
        <w:drawing>
          <wp:inline distT="0" distB="0" distL="0" distR="0" wp14:anchorId="49CB6A18" wp14:editId="39170D35">
            <wp:extent cx="5131169" cy="3189427"/>
            <wp:effectExtent l="0" t="0" r="0" b="0"/>
            <wp:docPr id="131" name="Picture 131" descr="Picture of the experiment set up showing all the required chemicals and equipment for the invest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Picture of the experiment set up showing all the required chemicals and equipment for the investigation."/>
                    <pic:cNvPicPr/>
                  </pic:nvPicPr>
                  <pic:blipFill>
                    <a:blip r:embed="rId37"/>
                    <a:stretch>
                      <a:fillRect/>
                    </a:stretch>
                  </pic:blipFill>
                  <pic:spPr>
                    <a:xfrm>
                      <a:off x="0" y="0"/>
                      <a:ext cx="5148994" cy="3200507"/>
                    </a:xfrm>
                    <a:prstGeom prst="rect">
                      <a:avLst/>
                    </a:prstGeom>
                  </pic:spPr>
                </pic:pic>
              </a:graphicData>
            </a:graphic>
          </wp:inline>
        </w:drawing>
      </w:r>
    </w:p>
    <w:p w14:paraId="40E40DF2" w14:textId="7E9A5A1B" w:rsidR="005D381E" w:rsidRPr="005D381E" w:rsidRDefault="005D381E" w:rsidP="00A52A2A">
      <w:pPr>
        <w:rPr>
          <w:b/>
          <w:bCs/>
        </w:rPr>
      </w:pPr>
      <w:r>
        <w:rPr>
          <w:b/>
          <w:bCs/>
        </w:rPr>
        <w:t xml:space="preserve">Figure 2 – </w:t>
      </w:r>
      <w:r w:rsidRPr="005D381E">
        <w:rPr>
          <w:b/>
          <w:bCs/>
        </w:rPr>
        <w:t>screenshot of a data logger showing the variation of pH with time. The initial pH of the buffer solution (1:1 ratio of 0.1M acetic acid and 0.1M sodium acetate solutions) was 4.78. It changed slightly after adding 20 drops of 0.1M HCl (in the range of 4.65 - 4.70)</w:t>
      </w:r>
    </w:p>
    <w:p w14:paraId="1A15B37E" w14:textId="3E4EE39F" w:rsidR="005045EE" w:rsidRDefault="00916756" w:rsidP="00A52A2A">
      <w:r w:rsidRPr="00A52A2A">
        <w:rPr>
          <w:noProof/>
        </w:rPr>
        <w:drawing>
          <wp:inline distT="0" distB="0" distL="0" distR="0" wp14:anchorId="6C139C5C" wp14:editId="6F0311B3">
            <wp:extent cx="5207618" cy="3152775"/>
            <wp:effectExtent l="0" t="0" r="0" b="0"/>
            <wp:docPr id="45" name="Picture 45" descr="Screen shot of a data logger showing the variation of pH with time. Initial pH of the 0.1M buffer solution (1:1 ratio of acetic acid and sodium acetate solutions) was 4.78. It changed slightly after addition of 20 drops of 0.1M HCl (in the range of 4.65 -4.7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creen shot of a data logger showing the variation of pH with time. Initial pH of the 0.1M buffer solution (1:1 ratio of acetic acid and sodium acetate solutions) was 4.78. It changed slightly after addition of 20 drops of 0.1M HCl (in the range of 4.65 -4.70 )"/>
                    <pic:cNvPicPr/>
                  </pic:nvPicPr>
                  <pic:blipFill>
                    <a:blip r:embed="rId38"/>
                    <a:stretch>
                      <a:fillRect/>
                    </a:stretch>
                  </pic:blipFill>
                  <pic:spPr>
                    <a:xfrm>
                      <a:off x="0" y="0"/>
                      <a:ext cx="5221647" cy="3161268"/>
                    </a:xfrm>
                    <a:prstGeom prst="rect">
                      <a:avLst/>
                    </a:prstGeom>
                  </pic:spPr>
                </pic:pic>
              </a:graphicData>
            </a:graphic>
          </wp:inline>
        </w:drawing>
      </w:r>
    </w:p>
    <w:p w14:paraId="76E8B9AB" w14:textId="3A240729" w:rsidR="005D381E" w:rsidRPr="005D381E" w:rsidRDefault="005D381E" w:rsidP="00145321">
      <w:pPr>
        <w:rPr>
          <w:b/>
          <w:bCs/>
        </w:rPr>
      </w:pPr>
      <w:r>
        <w:rPr>
          <w:b/>
          <w:bCs/>
        </w:rPr>
        <w:t>Figure 3 – s</w:t>
      </w:r>
      <w:r w:rsidRPr="00683E8F">
        <w:rPr>
          <w:b/>
          <w:bCs/>
        </w:rPr>
        <w:t>creenshot of a data logger showing the variation of pH with time. The initial pH of the buffer solution (1:1 ratio of 0.1M acetic acid and 0.1M sodium acetate solutions) was 4.78. It changed slightly after adding 20 drops of 0.1M NaOH (in the range of 4.8-4.9)</w:t>
      </w:r>
    </w:p>
    <w:p w14:paraId="2BB6F053" w14:textId="0AC0A261" w:rsidR="00145321" w:rsidRDefault="00145321" w:rsidP="00145321">
      <w:r>
        <w:rPr>
          <w:noProof/>
        </w:rPr>
        <w:drawing>
          <wp:inline distT="0" distB="0" distL="0" distR="0" wp14:anchorId="0E29D1B4" wp14:editId="05C2190E">
            <wp:extent cx="5314577" cy="2924175"/>
            <wp:effectExtent l="0" t="0" r="635" b="0"/>
            <wp:docPr id="44" name="Picture 44" descr="Screen shot of a data logger showing the variation of pH with time. Initial pH of the 0.1M buffer solution (1:1 ratio of acetic acid and sodium acetate solutions) was 4.78. It changed slightly after addition of 20 drops of 0.1M NaOH (in the range of 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 shot of a data logger showing the variation of pH with time. Initial pH of the 0.1M buffer solution (1:1 ratio of acetic acid and sodium acetate solutions) was 4.78. It changed slightly after addition of 20 drops of 0.1M NaOH (in the range of 4.8-4.9)."/>
                    <pic:cNvPicPr/>
                  </pic:nvPicPr>
                  <pic:blipFill>
                    <a:blip r:embed="rId39"/>
                    <a:stretch>
                      <a:fillRect/>
                    </a:stretch>
                  </pic:blipFill>
                  <pic:spPr>
                    <a:xfrm>
                      <a:off x="0" y="0"/>
                      <a:ext cx="5333354" cy="2934506"/>
                    </a:xfrm>
                    <a:prstGeom prst="rect">
                      <a:avLst/>
                    </a:prstGeom>
                  </pic:spPr>
                </pic:pic>
              </a:graphicData>
            </a:graphic>
          </wp:inline>
        </w:drawing>
      </w:r>
    </w:p>
    <w:p w14:paraId="57CA7640" w14:textId="0B598E7F" w:rsidR="005176F7" w:rsidRPr="005176F7" w:rsidRDefault="005176F7" w:rsidP="00145321">
      <w:pPr>
        <w:rPr>
          <w:b/>
          <w:bCs/>
        </w:rPr>
      </w:pPr>
      <w:r>
        <w:rPr>
          <w:b/>
          <w:bCs/>
        </w:rPr>
        <w:t>Figure 4 – t</w:t>
      </w:r>
      <w:r w:rsidRPr="005176F7">
        <w:rPr>
          <w:b/>
          <w:bCs/>
        </w:rPr>
        <w:t xml:space="preserve">he image showing equal volumes of 0.1M acetic acid-sodium acetate buffer solutions (with universal indicator) after adding 20 drops of: 0.1M HCl to beaker A, 0.1M NaOH to beaker B, and distilled water to beaker C. Beaker D was the control. The initial colour of the buffer solution was red (weakly acidic, pH = 4.78). There was no visible difference in the colour of solutions in each beaker after adding a strong acid, strong base or distilled </w:t>
      </w:r>
      <w:proofErr w:type="gramStart"/>
      <w:r w:rsidRPr="005176F7">
        <w:rPr>
          <w:b/>
          <w:bCs/>
        </w:rPr>
        <w:t>water</w:t>
      </w:r>
      <w:proofErr w:type="gramEnd"/>
    </w:p>
    <w:p w14:paraId="6387F862" w14:textId="319CDADD" w:rsidR="00CD3B1C" w:rsidRPr="00A52A2A" w:rsidRDefault="008507E1" w:rsidP="00A52A2A">
      <w:r>
        <w:rPr>
          <w:noProof/>
        </w:rPr>
        <w:drawing>
          <wp:inline distT="0" distB="0" distL="0" distR="0" wp14:anchorId="3CE813A4" wp14:editId="207EC8D1">
            <wp:extent cx="5172075" cy="3457736"/>
            <wp:effectExtent l="0" t="0" r="0" b="9525"/>
            <wp:docPr id="46" name="Picture 46" descr="The image showing equal volumes of 0.1M acetic acid-sodium acetate buffer solutions with universal indicator after the addition of 20 drops of: 0.1M HCl to beaker A, 0.1M NaOH to beaker B, and distilled water to beaker C. Beaker D was the control. The initial colour of the buffer solution was red (weakly acidic, pH=4.78). There was no visible difference in the colour of solutions in each beaker after addition of a strong acid, base or distille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he image showing equal volumes of 0.1M acetic acid-sodium acetate buffer solutions with universal indicator after the addition of 20 drops of: 0.1M HCl to beaker A, 0.1M NaOH to beaker B, and distilled water to beaker C. Beaker D was the control. The initial colour of the buffer solution was red (weakly acidic, pH=4.78). There was no visible difference in the colour of solutions in each beaker after addition of a strong acid, base or distilled water."/>
                    <pic:cNvPicPr/>
                  </pic:nvPicPr>
                  <pic:blipFill>
                    <a:blip r:embed="rId40"/>
                    <a:stretch>
                      <a:fillRect/>
                    </a:stretch>
                  </pic:blipFill>
                  <pic:spPr>
                    <a:xfrm>
                      <a:off x="0" y="0"/>
                      <a:ext cx="5173013" cy="3458363"/>
                    </a:xfrm>
                    <a:prstGeom prst="rect">
                      <a:avLst/>
                    </a:prstGeom>
                  </pic:spPr>
                </pic:pic>
              </a:graphicData>
            </a:graphic>
          </wp:inline>
        </w:drawing>
      </w:r>
      <w:r w:rsidR="00CD3B1C">
        <w:br w:type="page"/>
      </w:r>
    </w:p>
    <w:p w14:paraId="26025F0B" w14:textId="7287E080" w:rsidR="00277805" w:rsidRPr="009617F0" w:rsidRDefault="009617F0" w:rsidP="00A52A2A">
      <w:pPr>
        <w:rPr>
          <w:b/>
          <w:bCs/>
        </w:rPr>
      </w:pPr>
      <w:r>
        <w:rPr>
          <w:b/>
          <w:bCs/>
        </w:rPr>
        <w:t>Figure 5 – t</w:t>
      </w:r>
      <w:r w:rsidRPr="009617F0">
        <w:rPr>
          <w:b/>
          <w:bCs/>
        </w:rPr>
        <w:t xml:space="preserve">he image showing equal volumes of distilled water (with universal indicator) after adding 20 drops of: 0.1M HCl to beaker A, 0.1M NaOH to beaker B, and distilled water to beaker C. The initial colour of the solution in each beaker was green. Beaker C had no colour change, but the solution in beaker A turned red and beaker B turned purple. The universal indicator colour chart shows the estimated </w:t>
      </w:r>
      <w:proofErr w:type="gramStart"/>
      <w:r w:rsidRPr="009617F0">
        <w:rPr>
          <w:b/>
          <w:bCs/>
        </w:rPr>
        <w:t>pH</w:t>
      </w:r>
      <w:proofErr w:type="gramEnd"/>
    </w:p>
    <w:p w14:paraId="5C7F9830" w14:textId="6B3AED4B" w:rsidR="008F4648" w:rsidRPr="00A52A2A" w:rsidRDefault="009617F0" w:rsidP="00DF6C9B">
      <w:r w:rsidRPr="00DF6C9B">
        <w:rPr>
          <w:noProof/>
        </w:rPr>
        <w:drawing>
          <wp:inline distT="0" distB="0" distL="0" distR="0" wp14:anchorId="6E91F863" wp14:editId="70F2EAB8">
            <wp:extent cx="4549334" cy="3087014"/>
            <wp:effectExtent l="0" t="0" r="3810" b="0"/>
            <wp:docPr id="48" name="Picture 48" descr="The image showing equal volumes of distilled water with universal indicator after the addition of 20 drops of: 0.1M HCl to beaker A, 0.1M NaOH to beaker B, and distilled water to beaker C. The initial colour of solution in each beaker was green. There was no colour change in beaker C, but solution in beaker A turned red and beaker B turned purple. The universal indicator colour chart shows the estimated 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he image showing equal volumes of distilled water with universal indicator after the addition of 20 drops of: 0.1M HCl to beaker A, 0.1M NaOH to beaker B, and distilled water to beaker C. The initial colour of solution in each beaker was green. There was no colour change in beaker C, but solution in beaker A turned red and beaker B turned purple. The universal indicator colour chart shows the estimated pH"/>
                    <pic:cNvPicPr/>
                  </pic:nvPicPr>
                  <pic:blipFill>
                    <a:blip r:embed="rId41"/>
                    <a:stretch>
                      <a:fillRect/>
                    </a:stretch>
                  </pic:blipFill>
                  <pic:spPr>
                    <a:xfrm>
                      <a:off x="0" y="0"/>
                      <a:ext cx="4564239" cy="3097128"/>
                    </a:xfrm>
                    <a:prstGeom prst="rect">
                      <a:avLst/>
                    </a:prstGeom>
                  </pic:spPr>
                </pic:pic>
              </a:graphicData>
            </a:graphic>
          </wp:inline>
        </w:drawing>
      </w:r>
      <w:r w:rsidR="008F4648">
        <w:br w:type="page"/>
      </w:r>
    </w:p>
    <w:p w14:paraId="67D871A0" w14:textId="2807F468" w:rsidR="00092685" w:rsidRDefault="00092685" w:rsidP="00082A1C">
      <w:pPr>
        <w:pStyle w:val="Heading4"/>
      </w:pPr>
      <w:r>
        <w:t xml:space="preserve">Pictures of Activity </w:t>
      </w:r>
      <w:r w:rsidR="00082A1C">
        <w:t>3</w:t>
      </w:r>
      <w:r>
        <w:t xml:space="preserve">: </w:t>
      </w:r>
      <w:r w:rsidR="00755982">
        <w:t>i</w:t>
      </w:r>
      <w:r w:rsidR="00582BE1">
        <w:t>nvestigating the buffer capacity</w:t>
      </w:r>
    </w:p>
    <w:p w14:paraId="0515E90B" w14:textId="50593049" w:rsidR="00835489" w:rsidRPr="00835489" w:rsidRDefault="00835489" w:rsidP="00835489">
      <w:pPr>
        <w:rPr>
          <w:b/>
          <w:bCs/>
        </w:rPr>
      </w:pPr>
      <w:r>
        <w:rPr>
          <w:b/>
          <w:bCs/>
        </w:rPr>
        <w:t xml:space="preserve">Figure 6 – </w:t>
      </w:r>
      <w:r w:rsidRPr="00835489">
        <w:rPr>
          <w:b/>
          <w:bCs/>
        </w:rPr>
        <w:t xml:space="preserve">screenshot of a virtual lab showing the initial pH (4.76) of the buffer solution (1:1 ratio of 0.1M acetic acid and 0.1M sodium acetate solutions), 0.1M HCl, 0.1M NaOH,1M NaOH and 1M HCl </w:t>
      </w:r>
      <w:proofErr w:type="gramStart"/>
      <w:r w:rsidRPr="00835489">
        <w:rPr>
          <w:b/>
          <w:bCs/>
        </w:rPr>
        <w:t>solutions</w:t>
      </w:r>
      <w:proofErr w:type="gramEnd"/>
    </w:p>
    <w:p w14:paraId="0AB7DAA1" w14:textId="54A74A5A" w:rsidR="00006783" w:rsidRDefault="00082A1C" w:rsidP="00A52A2A">
      <w:r w:rsidRPr="00A52A2A">
        <w:rPr>
          <w:noProof/>
        </w:rPr>
        <w:drawing>
          <wp:inline distT="0" distB="0" distL="0" distR="0" wp14:anchorId="30DC3025" wp14:editId="7A88A99C">
            <wp:extent cx="6120130" cy="2945765"/>
            <wp:effectExtent l="0" t="0" r="0" b="6985"/>
            <wp:docPr id="5" name="Picture 5" descr="Screenshot of a virtual lab showing the initial pH of the buffer solution (1:1 ratio of 0.1M acetic acid and 0.1M sodium acetate solutions), 0.1M HCl, 0.1M NaOH,1M NaOH and 1M HCl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reenshot of a virtual lab showing the initial pH of the buffer solution (1:1 ratio of 0.1M acetic acid and 0.1M sodium acetate solutions), 0.1M HCl, 0.1M NaOH,1M NaOH and 1M HCl solutions."/>
                    <pic:cNvPicPr/>
                  </pic:nvPicPr>
                  <pic:blipFill>
                    <a:blip r:embed="rId42"/>
                    <a:stretch>
                      <a:fillRect/>
                    </a:stretch>
                  </pic:blipFill>
                  <pic:spPr>
                    <a:xfrm>
                      <a:off x="0" y="0"/>
                      <a:ext cx="6120130" cy="2945765"/>
                    </a:xfrm>
                    <a:prstGeom prst="rect">
                      <a:avLst/>
                    </a:prstGeom>
                  </pic:spPr>
                </pic:pic>
              </a:graphicData>
            </a:graphic>
          </wp:inline>
        </w:drawing>
      </w:r>
    </w:p>
    <w:p w14:paraId="435FBDE1" w14:textId="6993EA8A" w:rsidR="00D761C1" w:rsidRPr="00D761C1" w:rsidRDefault="00D761C1" w:rsidP="00A52A2A">
      <w:pPr>
        <w:rPr>
          <w:b/>
          <w:bCs/>
        </w:rPr>
      </w:pPr>
      <w:r>
        <w:rPr>
          <w:b/>
          <w:bCs/>
        </w:rPr>
        <w:t xml:space="preserve">Figure 7 </w:t>
      </w:r>
      <w:r w:rsidR="00CE01F3">
        <w:rPr>
          <w:b/>
          <w:bCs/>
        </w:rPr>
        <w:t xml:space="preserve">– </w:t>
      </w:r>
      <w:r w:rsidR="00CE01F3" w:rsidRPr="00CE01F3">
        <w:rPr>
          <w:b/>
          <w:bCs/>
        </w:rPr>
        <w:t>screenshot of a virtual lab showing the variation of pH with time. The initial pH of the buffer solution (1:1 ratio of 0.1M acetic acid and 0.1M sodium acetate solutions) was 4.76. It changed slightly after adding 20 drops of 1M NaOH (from 4.76 to 5.23) and 1MHCl (4.76 to 4.28)</w:t>
      </w:r>
    </w:p>
    <w:p w14:paraId="785B6705" w14:textId="77777777" w:rsidR="00296B38" w:rsidRDefault="00296B38" w:rsidP="00A52A2A">
      <w:r w:rsidRPr="00A52A2A">
        <w:rPr>
          <w:noProof/>
        </w:rPr>
        <w:drawing>
          <wp:inline distT="0" distB="0" distL="0" distR="0" wp14:anchorId="4CA338D7" wp14:editId="51B11B89">
            <wp:extent cx="4875292" cy="3063370"/>
            <wp:effectExtent l="0" t="0" r="1905" b="3810"/>
            <wp:docPr id="4" name="Picture 4" descr="Screenshot of a virtual lab showing the variation of pH with time. The initial pH of the buffer solution (1:1 ratio of 0.1M acetic acid and 0.1M sodium acetate solutions) was 4.76. It changed slightly after adding 20 drops of 1M NaOH (from 4.76 to 5.23) and 1MHCl (4.76 to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a virtual lab showing the variation of pH with time. The initial pH of the buffer solution (1:1 ratio of 0.1M acetic acid and 0.1M sodium acetate solutions) was 4.76. It changed slightly after adding 20 drops of 1M NaOH (from 4.76 to 5.23) and 1MHCl (4.76 to 4.28)."/>
                    <pic:cNvPicPr/>
                  </pic:nvPicPr>
                  <pic:blipFill>
                    <a:blip r:embed="rId43"/>
                    <a:stretch>
                      <a:fillRect/>
                    </a:stretch>
                  </pic:blipFill>
                  <pic:spPr>
                    <a:xfrm>
                      <a:off x="0" y="0"/>
                      <a:ext cx="4905554" cy="3082385"/>
                    </a:xfrm>
                    <a:prstGeom prst="rect">
                      <a:avLst/>
                    </a:prstGeom>
                  </pic:spPr>
                </pic:pic>
              </a:graphicData>
            </a:graphic>
          </wp:inline>
        </w:drawing>
      </w:r>
    </w:p>
    <w:p w14:paraId="3CE95353" w14:textId="38DD37A9" w:rsidR="00CE01F3" w:rsidRPr="00CE01F3" w:rsidRDefault="00CE01F3" w:rsidP="00A52A2A">
      <w:pPr>
        <w:rPr>
          <w:b/>
          <w:bCs/>
        </w:rPr>
      </w:pPr>
      <w:r w:rsidRPr="00CE01F3">
        <w:rPr>
          <w:b/>
          <w:bCs/>
        </w:rPr>
        <w:t>Figure 8 – screenshot of a virtual lab showing the variation of pH with time. The initial pH of the buffer solution (1:3 ratio of 1M acetic acid and 1M sodium acetate solutions) was 5.23. It changed slightly after the addition of 20 drops of 1M HCl (from 5.23 to 4.98), 1M NaOH (from 5.23 to 5.60), 10M HCl (from 5.23 to 1.31), 10M NaOH (from 5.23 to 12.99)</w:t>
      </w:r>
    </w:p>
    <w:p w14:paraId="47212453" w14:textId="27B9B317" w:rsidR="00582BE1" w:rsidRPr="00A52A2A" w:rsidRDefault="00F71638" w:rsidP="00A52A2A">
      <w:r w:rsidRPr="00CE01F3">
        <w:rPr>
          <w:noProof/>
        </w:rPr>
        <w:drawing>
          <wp:inline distT="0" distB="0" distL="0" distR="0" wp14:anchorId="4C2937EF" wp14:editId="35BE23F2">
            <wp:extent cx="6120130" cy="3282950"/>
            <wp:effectExtent l="0" t="0" r="0" b="0"/>
            <wp:docPr id="12" name="Picture 12" descr="Screenshot of a virtual lab showing the variation of pH with time. Initial pH of the buffer solution (1:3 ratio of 0.1M acetic acid and 0.1Msodium acetate solutions) was 5.23. It changed slightly after addition of 20 drops of 1M HCl (from 5.23 to 4.98), 1MNaOH (from 5.23 to 5.60), 10M HCl (from 5.23 to 1.31), 10MNaOH (from 5.23 to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creenshot of a virtual lab showing the variation of pH with time. Initial pH of the buffer solution (1:3 ratio of 0.1M acetic acid and 0.1Msodium acetate solutions) was 5.23. It changed slightly after addition of 20 drops of 1M HCl (from 5.23 to 4.98), 1MNaOH (from 5.23 to 5.60), 10M HCl (from 5.23 to 1.31), 10MNaOH (from 5.23 to 12.99)."/>
                    <pic:cNvPicPr/>
                  </pic:nvPicPr>
                  <pic:blipFill>
                    <a:blip r:embed="rId44"/>
                    <a:stretch>
                      <a:fillRect/>
                    </a:stretch>
                  </pic:blipFill>
                  <pic:spPr>
                    <a:xfrm>
                      <a:off x="0" y="0"/>
                      <a:ext cx="6120130" cy="3282950"/>
                    </a:xfrm>
                    <a:prstGeom prst="rect">
                      <a:avLst/>
                    </a:prstGeom>
                  </pic:spPr>
                </pic:pic>
              </a:graphicData>
            </a:graphic>
          </wp:inline>
        </w:drawing>
      </w:r>
      <w:r w:rsidR="00582BE1">
        <w:br w:type="page"/>
      </w:r>
    </w:p>
    <w:p w14:paraId="3CD4502D" w14:textId="473A10CE" w:rsidR="002E7C6F" w:rsidRPr="002E7C6F" w:rsidRDefault="002E7C6F" w:rsidP="002E7C6F">
      <w:pPr>
        <w:pStyle w:val="Heading2"/>
        <w:rPr>
          <w:b w:val="0"/>
          <w:bCs w:val="0"/>
        </w:rPr>
      </w:pPr>
      <w:bookmarkStart w:id="29" w:name="_Toc148345098"/>
      <w:r>
        <w:t>Support and alignment</w:t>
      </w:r>
      <w:bookmarkEnd w:id="29"/>
    </w:p>
    <w:p w14:paraId="38149515" w14:textId="1FEB664A" w:rsidR="002E7C6F" w:rsidRDefault="002E7C6F" w:rsidP="002E7C6F">
      <w:r w:rsidRPr="00167682">
        <w:rPr>
          <w:b/>
          <w:bCs/>
        </w:rPr>
        <w:t>Resource evaluation and support</w:t>
      </w:r>
      <w:r>
        <w:t xml:space="preserve">: </w:t>
      </w:r>
      <w:r w:rsidR="00366887">
        <w:t>a</w:t>
      </w:r>
      <w:r>
        <w:t xml:space="preserve">ll curriculum resources are prepared through a rigorous process. Resources are periodically reviewed as part of our ongoing evaluation plan to ensure currency, </w:t>
      </w:r>
      <w:r w:rsidR="009515F1">
        <w:t>relevance,</w:t>
      </w:r>
      <w:r>
        <w:t xml:space="preserve"> and effectiveness. For additional support or advice, </w:t>
      </w:r>
      <w:r w:rsidR="00A71029">
        <w:t xml:space="preserve">or to provide feedback, </w:t>
      </w:r>
      <w:r>
        <w:t xml:space="preserve">contact the Science Curriculum team by emailing </w:t>
      </w:r>
      <w:hyperlink r:id="rId45" w:history="1">
        <w:r w:rsidRPr="002A1A6E">
          <w:rPr>
            <w:rStyle w:val="Hyperlink"/>
          </w:rPr>
          <w:t>Science7-12@det.nsw.edu.au</w:t>
        </w:r>
      </w:hyperlink>
      <w:r>
        <w:t>.</w:t>
      </w:r>
    </w:p>
    <w:p w14:paraId="67ED46A5" w14:textId="28E53571" w:rsidR="001E0EF9" w:rsidRDefault="009607F1" w:rsidP="002E7C6F">
      <w:r w:rsidRPr="005A69F6">
        <w:rPr>
          <w:b/>
          <w:bCs/>
        </w:rPr>
        <w:t>Differentiation</w:t>
      </w:r>
      <w:r w:rsidR="00853E8B" w:rsidRPr="005A69F6">
        <w:rPr>
          <w:b/>
          <w:bCs/>
        </w:rPr>
        <w:t>:</w:t>
      </w:r>
      <w:r w:rsidR="002E7C6F" w:rsidRPr="005A69F6">
        <w:t xml:space="preserve"> </w:t>
      </w:r>
      <w:r w:rsidR="00366887">
        <w:t>f</w:t>
      </w:r>
      <w:r w:rsidR="002E7C6F" w:rsidRPr="005A69F6">
        <w:t xml:space="preserve">urther </w:t>
      </w:r>
      <w:r w:rsidR="00167682" w:rsidRPr="005A69F6">
        <w:t xml:space="preserve">advice </w:t>
      </w:r>
      <w:r w:rsidR="001E0EF9" w:rsidRPr="005A69F6">
        <w:t xml:space="preserve">to support </w:t>
      </w:r>
      <w:r w:rsidR="00167682" w:rsidRPr="005A69F6">
        <w:t xml:space="preserve">Aboriginal and Torres Strait Islander students, EALD students, students with a disability and/or additional needs and High Potential and gifted students can be found on the </w:t>
      </w:r>
      <w:hyperlink r:id="rId46" w:history="1">
        <w:r w:rsidR="00167682" w:rsidRPr="005A69F6">
          <w:rPr>
            <w:rStyle w:val="Hyperlink"/>
          </w:rPr>
          <w:t xml:space="preserve">Planning programming and assessing </w:t>
        </w:r>
        <w:r w:rsidR="005D7FBE" w:rsidRPr="005A69F6">
          <w:rPr>
            <w:rStyle w:val="Hyperlink"/>
          </w:rPr>
          <w:t>7</w:t>
        </w:r>
        <w:r w:rsidR="00167682" w:rsidRPr="005A69F6">
          <w:rPr>
            <w:rStyle w:val="Hyperlink"/>
          </w:rPr>
          <w:t>-12</w:t>
        </w:r>
      </w:hyperlink>
      <w:r w:rsidR="00167682" w:rsidRPr="005A69F6">
        <w:t xml:space="preserve"> webpage.</w:t>
      </w:r>
      <w:r w:rsidR="00167682">
        <w:t xml:space="preserve"> </w:t>
      </w:r>
    </w:p>
    <w:p w14:paraId="31E49072" w14:textId="7C72CC29" w:rsidR="002E7C6F" w:rsidRPr="005D7FBE" w:rsidRDefault="002E7C6F" w:rsidP="002E7C6F">
      <w:r w:rsidRPr="005D7FBE">
        <w:rPr>
          <w:b/>
          <w:bCs/>
        </w:rPr>
        <w:t>Assessment</w:t>
      </w:r>
      <w:r w:rsidRPr="005D7FBE">
        <w:t>: further advice to support</w:t>
      </w:r>
      <w:r w:rsidR="005D7FBE">
        <w:t xml:space="preserve"> formative assessment</w:t>
      </w:r>
      <w:r w:rsidRPr="005D7FBE">
        <w:t xml:space="preserve"> is available </w:t>
      </w:r>
      <w:r w:rsidR="005D7FBE">
        <w:t xml:space="preserve">on </w:t>
      </w:r>
      <w:r w:rsidR="005D7FBE" w:rsidRPr="005A69F6">
        <w:t xml:space="preserve">the </w:t>
      </w:r>
      <w:hyperlink r:id="rId47" w:history="1">
        <w:r w:rsidR="005D7FBE" w:rsidRPr="005A69F6">
          <w:rPr>
            <w:rStyle w:val="Hyperlink"/>
          </w:rPr>
          <w:t>Planning programming and assessing 7-12</w:t>
        </w:r>
      </w:hyperlink>
      <w:r w:rsidR="005D7FBE" w:rsidRPr="005A69F6">
        <w:t xml:space="preserve"> webpage.</w:t>
      </w:r>
    </w:p>
    <w:p w14:paraId="288620D5" w14:textId="6CACCD1A" w:rsidR="002E7C6F" w:rsidRDefault="002E7C6F" w:rsidP="002E7C6F">
      <w:r w:rsidRPr="002E7C6F">
        <w:rPr>
          <w:b/>
          <w:bCs/>
        </w:rPr>
        <w:t>Professional learning</w:t>
      </w:r>
      <w:r>
        <w:t xml:space="preserve">: </w:t>
      </w:r>
      <w:r w:rsidR="00366887">
        <w:t>r</w:t>
      </w:r>
      <w:r>
        <w:t xml:space="preserve">elevant professional learning is available on the </w:t>
      </w:r>
      <w:hyperlink r:id="rId48" w:history="1">
        <w:r w:rsidRPr="00657696">
          <w:rPr>
            <w:rStyle w:val="Hyperlink"/>
          </w:rPr>
          <w:t>Science statewide staffroom</w:t>
        </w:r>
      </w:hyperlink>
      <w:r w:rsidRPr="00657696">
        <w:t xml:space="preserve"> </w:t>
      </w:r>
      <w:r w:rsidR="00657696">
        <w:t>and</w:t>
      </w:r>
      <w:r w:rsidRPr="007523AC">
        <w:t xml:space="preserve"> </w:t>
      </w:r>
      <w:hyperlink r:id="rId49" w:history="1">
        <w:r w:rsidRPr="007523AC">
          <w:rPr>
            <w:rStyle w:val="Hyperlink"/>
          </w:rPr>
          <w:t>HSC Professional Learning</w:t>
        </w:r>
      </w:hyperlink>
      <w:r w:rsidRPr="00657696">
        <w:t>.</w:t>
      </w:r>
      <w:r w:rsidR="000A3EE1" w:rsidRPr="00657696">
        <w:t xml:space="preserve"> </w:t>
      </w:r>
      <w:hyperlink r:id="rId50" w:history="1">
        <w:r w:rsidR="000A3EE1" w:rsidRPr="007523AC">
          <w:rPr>
            <w:rStyle w:val="Hyperlink"/>
          </w:rPr>
          <w:t>Stage 6 Literacy in context</w:t>
        </w:r>
      </w:hyperlink>
      <w:r w:rsidR="000A3EE1" w:rsidRPr="007523AC">
        <w:t xml:space="preserve"> provides further advice to teachers to improve student writing.</w:t>
      </w:r>
    </w:p>
    <w:p w14:paraId="3CA666CB" w14:textId="26FED9E1" w:rsidR="002E7C6F" w:rsidRPr="00657696" w:rsidRDefault="002E7C6F" w:rsidP="002E7C6F">
      <w:r w:rsidRPr="002E7C6F">
        <w:rPr>
          <w:b/>
          <w:bCs/>
        </w:rPr>
        <w:t>Related resources</w:t>
      </w:r>
      <w:r>
        <w:t xml:space="preserve">: </w:t>
      </w:r>
      <w:r w:rsidR="00366887">
        <w:t>f</w:t>
      </w:r>
      <w:r>
        <w:t xml:space="preserve">urther resources to </w:t>
      </w:r>
      <w:r w:rsidRPr="00657696">
        <w:t xml:space="preserve">support </w:t>
      </w:r>
      <w:r w:rsidRPr="007523AC">
        <w:t xml:space="preserve">Stage </w:t>
      </w:r>
      <w:r w:rsidR="00657696" w:rsidRPr="007523AC">
        <w:t>6 Chemistry</w:t>
      </w:r>
      <w:r w:rsidRPr="00657696">
        <w:t xml:space="preserve"> can</w:t>
      </w:r>
      <w:r>
        <w:t xml:space="preserve"> be found on the </w:t>
      </w:r>
      <w:hyperlink r:id="rId51" w:history="1">
        <w:r w:rsidRPr="00657696">
          <w:rPr>
            <w:rStyle w:val="Hyperlink"/>
          </w:rPr>
          <w:t>HSC hub</w:t>
        </w:r>
      </w:hyperlink>
      <w:r w:rsidRPr="00657696">
        <w:t xml:space="preserve"> and the </w:t>
      </w:r>
      <w:hyperlink r:id="rId52" w:history="1">
        <w:r w:rsidRPr="00657696">
          <w:rPr>
            <w:rStyle w:val="Hyperlink"/>
          </w:rPr>
          <w:t xml:space="preserve">Science </w:t>
        </w:r>
        <w:r w:rsidR="0096730A">
          <w:rPr>
            <w:rStyle w:val="Hyperlink"/>
          </w:rPr>
          <w:t>K-12</w:t>
        </w:r>
        <w:r w:rsidRPr="00657696">
          <w:rPr>
            <w:rStyle w:val="Hyperlink"/>
          </w:rPr>
          <w:t xml:space="preserve"> </w:t>
        </w:r>
        <w:r w:rsidR="0096730A">
          <w:rPr>
            <w:rStyle w:val="Hyperlink"/>
          </w:rPr>
          <w:t>web</w:t>
        </w:r>
        <w:r w:rsidRPr="00657696">
          <w:rPr>
            <w:rStyle w:val="Hyperlink"/>
          </w:rPr>
          <w:t>page</w:t>
        </w:r>
      </w:hyperlink>
      <w:r w:rsidRPr="00657696">
        <w:t>.</w:t>
      </w:r>
    </w:p>
    <w:p w14:paraId="75C30D8B" w14:textId="0C168787" w:rsidR="002E7C6F" w:rsidRDefault="002E7C6F" w:rsidP="00657696">
      <w:r w:rsidRPr="007523AC">
        <w:rPr>
          <w:b/>
          <w:bCs/>
        </w:rPr>
        <w:t>Consulted with</w:t>
      </w:r>
      <w:r w:rsidRPr="007523AC">
        <w:t xml:space="preserve">: </w:t>
      </w:r>
      <w:proofErr w:type="spellStart"/>
      <w:r w:rsidR="00242C00">
        <w:t>Multicultrual</w:t>
      </w:r>
      <w:proofErr w:type="spellEnd"/>
      <w:r w:rsidR="00242C00">
        <w:t xml:space="preserve"> Education and </w:t>
      </w:r>
      <w:r w:rsidR="00657696">
        <w:t>S</w:t>
      </w:r>
      <w:r w:rsidRPr="007523AC">
        <w:t>ubject matter experts.</w:t>
      </w:r>
    </w:p>
    <w:p w14:paraId="56EB89F3" w14:textId="77777777" w:rsidR="002E7C6F" w:rsidRDefault="002E7C6F" w:rsidP="002E7C6F">
      <w:r w:rsidRPr="002E7C6F">
        <w:rPr>
          <w:b/>
          <w:bCs/>
        </w:rPr>
        <w:t>Alignment to system priorities and/or needs</w:t>
      </w:r>
      <w:r>
        <w:t xml:space="preserve">: </w:t>
      </w:r>
      <w:hyperlink r:id="rId53" w:history="1">
        <w:r w:rsidRPr="00D336ED">
          <w:rPr>
            <w:rStyle w:val="Hyperlink"/>
          </w:rPr>
          <w:t>School Excellence Policy</w:t>
        </w:r>
      </w:hyperlink>
      <w:r>
        <w:t xml:space="preserve">, </w:t>
      </w:r>
      <w:hyperlink r:id="rId54" w:history="1">
        <w:r w:rsidRPr="00D336ED">
          <w:rPr>
            <w:rStyle w:val="Hyperlink"/>
          </w:rPr>
          <w:t>School Success Model</w:t>
        </w:r>
      </w:hyperlink>
      <w:r>
        <w:t>.</w:t>
      </w:r>
    </w:p>
    <w:p w14:paraId="2518243E" w14:textId="37621202" w:rsidR="002E7C6F" w:rsidRDefault="002E7C6F" w:rsidP="002E7C6F">
      <w:r w:rsidRPr="002E7C6F">
        <w:rPr>
          <w:b/>
          <w:bCs/>
        </w:rPr>
        <w:t>Alignment to the School Excellence Framework</w:t>
      </w:r>
      <w:r>
        <w:t xml:space="preserve">: </w:t>
      </w:r>
      <w:r w:rsidR="009920AA">
        <w:t>t</w:t>
      </w:r>
      <w:r>
        <w:t xml:space="preserve">his resource supports the </w:t>
      </w:r>
      <w:hyperlink r:id="rId55" w:history="1">
        <w:r w:rsidRPr="00D336ED">
          <w:rPr>
            <w:rStyle w:val="Hyperlink"/>
          </w:rPr>
          <w:t>School Excellence Framework</w:t>
        </w:r>
      </w:hyperlink>
      <w:r>
        <w:t xml:space="preserve"> elements of curriculum (curriculum provision) and effective classroom practice (lesson planning, explicit teaching).</w:t>
      </w:r>
    </w:p>
    <w:p w14:paraId="2A3326C2" w14:textId="3C2ED69F" w:rsidR="002E7C6F" w:rsidRDefault="002E7C6F" w:rsidP="002E7C6F">
      <w:r w:rsidRPr="002E7C6F">
        <w:rPr>
          <w:b/>
          <w:bCs/>
        </w:rPr>
        <w:t>Alignment to Australian Professional Teaching Standards</w:t>
      </w:r>
      <w:r w:rsidRPr="00297C5E">
        <w:t xml:space="preserve">: </w:t>
      </w:r>
      <w:r w:rsidR="009920AA">
        <w:t>t</w:t>
      </w:r>
      <w:r w:rsidRPr="00297C5E">
        <w:t xml:space="preserve">his resource supports teachers to address </w:t>
      </w:r>
      <w:hyperlink r:id="rId56" w:history="1">
        <w:r w:rsidRPr="00297C5E">
          <w:rPr>
            <w:rStyle w:val="Hyperlink"/>
          </w:rPr>
          <w:t>Australian Professional Teaching Standards</w:t>
        </w:r>
      </w:hyperlink>
      <w:r w:rsidRPr="00297C5E">
        <w:t xml:space="preserve"> </w:t>
      </w:r>
      <w:r w:rsidR="00A12DDB" w:rsidRPr="00297C5E">
        <w:t>3.2.2, 3.3.2.</w:t>
      </w:r>
    </w:p>
    <w:p w14:paraId="1D883E09" w14:textId="1560D2FB" w:rsidR="00CB1DF2" w:rsidRDefault="002E7C6F" w:rsidP="002E7C6F">
      <w:r w:rsidRPr="002E7C6F">
        <w:rPr>
          <w:b/>
          <w:bCs/>
        </w:rPr>
        <w:t>Author</w:t>
      </w:r>
      <w:r>
        <w:t>: Science 7-12 Curriculum Team</w:t>
      </w:r>
    </w:p>
    <w:p w14:paraId="06088EE6" w14:textId="1A9A4211" w:rsidR="00DE7B72" w:rsidRDefault="002B1147" w:rsidP="00DE7B72">
      <w:r>
        <w:rPr>
          <w:b/>
          <w:bCs/>
        </w:rPr>
        <w:t>Acknowledgements</w:t>
      </w:r>
      <w:r w:rsidR="00CB1DF2">
        <w:rPr>
          <w:b/>
          <w:bCs/>
        </w:rPr>
        <w:t xml:space="preserve">: </w:t>
      </w:r>
      <w:r w:rsidR="009920AA">
        <w:t>t</w:t>
      </w:r>
      <w:r w:rsidR="009920AA" w:rsidRPr="003A0A08">
        <w:t xml:space="preserve">hanks </w:t>
      </w:r>
      <w:r w:rsidR="003A0A08" w:rsidRPr="003A0A08">
        <w:t xml:space="preserve">to </w:t>
      </w:r>
      <w:r w:rsidR="00DE7B72" w:rsidRPr="003A0A08">
        <w:t>Normanhurst</w:t>
      </w:r>
      <w:r w:rsidR="00DE7B72">
        <w:t xml:space="preserve"> </w:t>
      </w:r>
      <w:r w:rsidR="00960701">
        <w:t xml:space="preserve">Boys </w:t>
      </w:r>
      <w:r w:rsidR="00DE7B72">
        <w:t xml:space="preserve">High </w:t>
      </w:r>
      <w:r w:rsidR="00960701">
        <w:t>S</w:t>
      </w:r>
      <w:r w:rsidR="00DE7B72">
        <w:t xml:space="preserve">chool Science faculty for providing </w:t>
      </w:r>
      <w:r w:rsidR="00960701">
        <w:t xml:space="preserve">facilities and resources </w:t>
      </w:r>
      <w:r w:rsidR="00D54C06">
        <w:t xml:space="preserve">to </w:t>
      </w:r>
      <w:r w:rsidR="00DE7B72">
        <w:t xml:space="preserve">conduct </w:t>
      </w:r>
      <w:r w:rsidR="00CF16B4">
        <w:t xml:space="preserve">the </w:t>
      </w:r>
      <w:r w:rsidR="00DE7B72">
        <w:t>first</w:t>
      </w:r>
      <w:r w:rsidR="00516EFC">
        <w:t>-</w:t>
      </w:r>
      <w:r w:rsidR="00DE7B72">
        <w:t>hand investigations</w:t>
      </w:r>
      <w:r w:rsidR="003A0A08">
        <w:t xml:space="preserve"> </w:t>
      </w:r>
      <w:r w:rsidR="00D54C06">
        <w:t xml:space="preserve">included in </w:t>
      </w:r>
      <w:r w:rsidR="003A0A08">
        <w:t>this resource</w:t>
      </w:r>
      <w:r w:rsidR="00960701">
        <w:t>.</w:t>
      </w:r>
    </w:p>
    <w:p w14:paraId="6C684296" w14:textId="2F01E7B6" w:rsidR="002E7C6F" w:rsidRDefault="002E7C6F" w:rsidP="002E7C6F">
      <w:r w:rsidRPr="003C24A0">
        <w:rPr>
          <w:b/>
        </w:rPr>
        <w:t>Resource</w:t>
      </w:r>
      <w:r w:rsidRPr="003C24A0">
        <w:t xml:space="preserve">: </w:t>
      </w:r>
      <w:r w:rsidR="00657696">
        <w:t>Classroom resource</w:t>
      </w:r>
    </w:p>
    <w:p w14:paraId="76CF5DC3" w14:textId="663412F5" w:rsidR="007C4DAE" w:rsidRDefault="002E7C6F" w:rsidP="002E7C6F">
      <w:r w:rsidRPr="00C26F0F">
        <w:rPr>
          <w:b/>
          <w:bCs/>
        </w:rPr>
        <w:t>Creation date</w:t>
      </w:r>
      <w:r w:rsidRPr="00C26F0F">
        <w:t>:</w:t>
      </w:r>
      <w:r w:rsidR="00C26F0F" w:rsidRPr="00C26F0F">
        <w:t xml:space="preserve"> </w:t>
      </w:r>
      <w:r w:rsidR="002D6F6A">
        <w:t>28 April</w:t>
      </w:r>
      <w:r w:rsidR="007076EA">
        <w:t xml:space="preserve"> 2023</w:t>
      </w:r>
      <w:r w:rsidR="007C4DAE">
        <w:br w:type="page"/>
      </w:r>
    </w:p>
    <w:p w14:paraId="0945F8C4" w14:textId="0CA1C609" w:rsidR="007C4DAE" w:rsidRDefault="007C4DAE" w:rsidP="007C4DAE">
      <w:pPr>
        <w:pStyle w:val="Heading2"/>
      </w:pPr>
      <w:bookmarkStart w:id="30" w:name="_References__(ŠHeading"/>
      <w:bookmarkStart w:id="31" w:name="_Toc148345099"/>
      <w:bookmarkEnd w:id="30"/>
      <w:r>
        <w:t>References</w:t>
      </w:r>
      <w:bookmarkEnd w:id="31"/>
    </w:p>
    <w:p w14:paraId="6F0CB9E3" w14:textId="77777777" w:rsidR="00A779CA" w:rsidRDefault="00A779CA" w:rsidP="00A779CA">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6441FBE" w14:textId="77777777" w:rsidR="00A779CA" w:rsidRDefault="00A779CA" w:rsidP="00A779CA">
      <w:pPr>
        <w:pStyle w:val="FeatureBox2"/>
      </w:pPr>
      <w:r>
        <w:t xml:space="preserve">Please refer to the NESA Copyright Disclaimer for more information </w:t>
      </w:r>
      <w:hyperlink r:id="rId57" w:history="1">
        <w:r w:rsidRPr="007769A7">
          <w:rPr>
            <w:rStyle w:val="Hyperlink"/>
          </w:rPr>
          <w:t>https://educationstandards.nsw.edu.au/wps/portal/nesa/mini-footer/copyright</w:t>
        </w:r>
      </w:hyperlink>
      <w:r>
        <w:t>.</w:t>
      </w:r>
    </w:p>
    <w:p w14:paraId="0E82939E" w14:textId="77777777" w:rsidR="00A779CA" w:rsidRDefault="00A779CA" w:rsidP="00A779CA">
      <w:pPr>
        <w:pStyle w:val="FeatureBox2"/>
      </w:pPr>
      <w:r>
        <w:t xml:space="preserve">NESA holds the only official and up-to-date versions of the NSW Curriculum and syllabus documents. Please visit the NSW Education Standards Authority (NESA) website </w:t>
      </w:r>
      <w:hyperlink r:id="rId58" w:history="1">
        <w:r w:rsidRPr="007769A7">
          <w:rPr>
            <w:rStyle w:val="Hyperlink"/>
          </w:rPr>
          <w:t>https://educationstandards.nsw.edu.au/</w:t>
        </w:r>
      </w:hyperlink>
      <w:r>
        <w:t xml:space="preserve"> and the NSW Curriculum website </w:t>
      </w:r>
      <w:hyperlink r:id="rId59" w:history="1">
        <w:r w:rsidRPr="007769A7">
          <w:rPr>
            <w:rStyle w:val="Hyperlink"/>
          </w:rPr>
          <w:t>https://curriculum.nsw.edu.au/home</w:t>
        </w:r>
      </w:hyperlink>
      <w:r>
        <w:t>.</w:t>
      </w:r>
    </w:p>
    <w:p w14:paraId="50842419" w14:textId="77777777" w:rsidR="00231CCA" w:rsidRPr="00B927E3" w:rsidRDefault="00E71163" w:rsidP="00231CCA">
      <w:hyperlink r:id="rId60" w:history="1">
        <w:r w:rsidR="00231CCA" w:rsidRPr="00B927E3">
          <w:rPr>
            <w:rStyle w:val="Hyperlink"/>
          </w:rPr>
          <w:t>Chemistry Stage 6 Syllabus</w:t>
        </w:r>
      </w:hyperlink>
      <w:r w:rsidR="00231CCA" w:rsidRPr="00B927E3">
        <w:t xml:space="preserve"> © NSW Education Standards Authority (NESA) for and on behalf of the Crown in right of the State of New South Wales, 2017.</w:t>
      </w:r>
    </w:p>
    <w:p w14:paraId="7869A833" w14:textId="21B4F5D5" w:rsidR="00231CCA" w:rsidRPr="007E2E94" w:rsidRDefault="00231CCA" w:rsidP="00231CCA">
      <w:r w:rsidRPr="00847104">
        <w:t>Ball D, Hill J and Scott R</w:t>
      </w:r>
      <w:r>
        <w:t xml:space="preserve"> (n.d.) ‘</w:t>
      </w:r>
      <w:hyperlink r:id="rId61" w:history="1">
        <w:r w:rsidR="009F1FC3">
          <w:rPr>
            <w:rStyle w:val="Hyperlink"/>
          </w:rPr>
          <w:t>10: Acids and Bases: 10.5: Buffers</w:t>
        </w:r>
      </w:hyperlink>
      <w:r>
        <w:t xml:space="preserve">’, in </w:t>
      </w:r>
      <w:r>
        <w:rPr>
          <w:i/>
          <w:iCs/>
        </w:rPr>
        <w:t>Basics of General, Organic and Biological Chemistry</w:t>
      </w:r>
      <w:r>
        <w:t xml:space="preserve">, </w:t>
      </w:r>
      <w:proofErr w:type="spellStart"/>
      <w:r>
        <w:t>LibreTexts</w:t>
      </w:r>
      <w:proofErr w:type="spellEnd"/>
      <w:r>
        <w:t xml:space="preserve"> Chemistry, accessed 28 April 2023.</w:t>
      </w:r>
    </w:p>
    <w:p w14:paraId="0866938F" w14:textId="77777777" w:rsidR="00231CCA" w:rsidRPr="00DA2A7A" w:rsidRDefault="00231CCA" w:rsidP="00231CCA">
      <w:r w:rsidRPr="00DA2A7A">
        <w:rPr>
          <w:color w:val="0F0F0F"/>
          <w:shd w:val="clear" w:color="auto" w:fill="FFFFFF"/>
        </w:rPr>
        <w:t xml:space="preserve">Bozeman Science (22 February 2014), </w:t>
      </w:r>
      <w:hyperlink r:id="rId62" w:history="1">
        <w:r w:rsidRPr="00DA2A7A">
          <w:rPr>
            <w:rStyle w:val="Hyperlink"/>
          </w:rPr>
          <w:t>'pH and Buffers' [video]</w:t>
        </w:r>
      </w:hyperlink>
      <w:r w:rsidRPr="00DA2A7A">
        <w:t xml:space="preserve">, </w:t>
      </w:r>
      <w:r w:rsidRPr="00DA2A7A">
        <w:rPr>
          <w:i/>
          <w:iCs/>
        </w:rPr>
        <w:t xml:space="preserve">AP Chemistry Video Essentials, </w:t>
      </w:r>
      <w:r w:rsidRPr="00DA2A7A">
        <w:t>YouTube, accessed 28 April 2023.</w:t>
      </w:r>
    </w:p>
    <w:p w14:paraId="62377F22" w14:textId="77777777" w:rsidR="00231CCA" w:rsidRDefault="00231CCA" w:rsidP="00231CCA">
      <w:pPr>
        <w:rPr>
          <w:noProof/>
        </w:rPr>
      </w:pPr>
      <w:r>
        <w:rPr>
          <w:noProof/>
        </w:rPr>
        <w:t xml:space="preserve">CESE (Centre for Education Statistics and Evaluation) (2020a) </w:t>
      </w:r>
      <w:hyperlink r:id="rId63" w:history="1">
        <w:r w:rsidRPr="00821CE3">
          <w:rPr>
            <w:rStyle w:val="Hyperlink"/>
            <w:i/>
            <w:iCs/>
          </w:rPr>
          <w:t>What works best in practice</w:t>
        </w:r>
      </w:hyperlink>
      <w:r>
        <w:rPr>
          <w:noProof/>
        </w:rPr>
        <w:t>, NSW Department of Education20 February 2023.</w:t>
      </w:r>
    </w:p>
    <w:p w14:paraId="06151F4F" w14:textId="77777777" w:rsidR="00231CCA" w:rsidRDefault="00231CCA" w:rsidP="00231CCA">
      <w:r>
        <w:rPr>
          <w:noProof/>
        </w:rPr>
        <w:t xml:space="preserve">CESE (Centre for Education Statistics and Evaluation) (2020b) </w:t>
      </w:r>
      <w:hyperlink r:id="rId64" w:history="1">
        <w:r w:rsidRPr="00821CE3">
          <w:rPr>
            <w:rStyle w:val="Hyperlink"/>
            <w:i/>
            <w:iCs/>
          </w:rPr>
          <w:t>What works best: 2020 update</w:t>
        </w:r>
      </w:hyperlink>
      <w:r>
        <w:rPr>
          <w:noProof/>
        </w:rPr>
        <w:t xml:space="preserve">, NSW Department of Education, </w:t>
      </w:r>
      <w:r>
        <w:t>accessed 20 February 2023.</w:t>
      </w:r>
    </w:p>
    <w:p w14:paraId="735ED903" w14:textId="77777777" w:rsidR="00231CCA" w:rsidRPr="00327906" w:rsidRDefault="00231CCA" w:rsidP="00231CCA">
      <w:proofErr w:type="spellStart"/>
      <w:r w:rsidRPr="00327906">
        <w:t>ChemCollective</w:t>
      </w:r>
      <w:proofErr w:type="spellEnd"/>
      <w:r w:rsidRPr="00327906">
        <w:t xml:space="preserve"> (2021) </w:t>
      </w:r>
      <w:hyperlink r:id="rId65" w:history="1">
        <w:r w:rsidRPr="00327906">
          <w:rPr>
            <w:rStyle w:val="Hyperlink"/>
            <w:i/>
            <w:iCs/>
          </w:rPr>
          <w:t>VIRTUAL LAB: Creating a Buffer Solution</w:t>
        </w:r>
      </w:hyperlink>
      <w:r w:rsidRPr="00327906">
        <w:rPr>
          <w:i/>
          <w:iCs/>
        </w:rPr>
        <w:t>,</w:t>
      </w:r>
      <w:r w:rsidRPr="00327906">
        <w:t xml:space="preserve"> </w:t>
      </w:r>
      <w:proofErr w:type="spellStart"/>
      <w:r w:rsidRPr="00327906">
        <w:t>ChemCollective</w:t>
      </w:r>
      <w:proofErr w:type="spellEnd"/>
      <w:r w:rsidRPr="00327906">
        <w:t xml:space="preserve"> website, accessed 28 April 2023.</w:t>
      </w:r>
    </w:p>
    <w:p w14:paraId="18B83497" w14:textId="6F3CD53F" w:rsidR="00231CCA" w:rsidRPr="008C3AC5" w:rsidRDefault="00231CCA" w:rsidP="00231CCA">
      <w:r w:rsidRPr="008C3AC5">
        <w:t>Lomax J</w:t>
      </w:r>
      <w:r>
        <w:t xml:space="preserve"> (5 January 2021) ‘</w:t>
      </w:r>
      <w:hyperlink r:id="rId66" w:history="1">
        <w:r w:rsidRPr="007F17BE">
          <w:rPr>
            <w:rStyle w:val="Hyperlink"/>
          </w:rPr>
          <w:t>Water Tower Reservoir Analogy of a Buffer</w:t>
        </w:r>
      </w:hyperlink>
      <w:r w:rsidRPr="007F17BE">
        <w:t>’</w:t>
      </w:r>
      <w:r>
        <w:t xml:space="preserve">, </w:t>
      </w:r>
      <w:r w:rsidRPr="00231198">
        <w:rPr>
          <w:i/>
          <w:iCs/>
        </w:rPr>
        <w:t>James Lomax’s blog:</w:t>
      </w:r>
      <w:r>
        <w:t xml:space="preserve"> </w:t>
      </w:r>
      <w:proofErr w:type="spellStart"/>
      <w:r w:rsidRPr="001E7D09">
        <w:rPr>
          <w:i/>
          <w:iCs/>
        </w:rPr>
        <w:t>ChemED</w:t>
      </w:r>
      <w:proofErr w:type="spellEnd"/>
      <w:r w:rsidRPr="001E7D09">
        <w:rPr>
          <w:i/>
          <w:iCs/>
        </w:rPr>
        <w:t xml:space="preserve"> Xchange</w:t>
      </w:r>
      <w:r>
        <w:t>, accessed 28 April 2023.</w:t>
      </w:r>
    </w:p>
    <w:p w14:paraId="6DC638EE" w14:textId="77777777" w:rsidR="00231CCA" w:rsidRPr="00231198" w:rsidRDefault="00231CCA" w:rsidP="00231CCA">
      <w:r>
        <w:t xml:space="preserve">Merck &amp; Co., Inc (n.d.) </w:t>
      </w:r>
      <w:hyperlink r:id="rId67" w:history="1">
        <w:r w:rsidRPr="000264A8">
          <w:rPr>
            <w:rStyle w:val="Hyperlink"/>
            <w:i/>
            <w:iCs/>
          </w:rPr>
          <w:t>Overview of Physiologic pH and Buffers</w:t>
        </w:r>
      </w:hyperlink>
      <w:r>
        <w:t>, MSD Manual: Professional Version website, accessed 28 April 2023.</w:t>
      </w:r>
    </w:p>
    <w:p w14:paraId="6882E584" w14:textId="65561E5B" w:rsidR="00231CCA" w:rsidRPr="00E742B7" w:rsidRDefault="00231CCA" w:rsidP="00231CCA">
      <w:r w:rsidRPr="00571950">
        <w:t>Meyers D</w:t>
      </w:r>
      <w:r>
        <w:t xml:space="preserve"> (6 December 2018), ‘</w:t>
      </w:r>
      <w:hyperlink r:id="rId68" w:history="1">
        <w:r w:rsidRPr="00571950">
          <w:rPr>
            <w:rStyle w:val="Hyperlink"/>
          </w:rPr>
          <w:t>Demonstrating the Effect of a Strong Acid or Base on a Buffer System</w:t>
        </w:r>
      </w:hyperlink>
      <w:r>
        <w:t xml:space="preserve">’, </w:t>
      </w:r>
      <w:r>
        <w:rPr>
          <w:i/>
          <w:iCs/>
        </w:rPr>
        <w:t>Dan Meyers’s blog</w:t>
      </w:r>
      <w:r w:rsidR="00241F42">
        <w:rPr>
          <w:i/>
          <w:iCs/>
        </w:rPr>
        <w:t>:</w:t>
      </w:r>
      <w:r>
        <w:t xml:space="preserve"> </w:t>
      </w:r>
      <w:proofErr w:type="spellStart"/>
      <w:r w:rsidRPr="00571950">
        <w:rPr>
          <w:i/>
          <w:iCs/>
        </w:rPr>
        <w:t>ChemED</w:t>
      </w:r>
      <w:proofErr w:type="spellEnd"/>
      <w:r w:rsidRPr="00571950">
        <w:rPr>
          <w:i/>
          <w:iCs/>
        </w:rPr>
        <w:t xml:space="preserve"> Xchange</w:t>
      </w:r>
      <w:r>
        <w:t>, accessed 28 April 2023.</w:t>
      </w:r>
    </w:p>
    <w:p w14:paraId="00ABD7E4" w14:textId="77777777" w:rsidR="00231CCA" w:rsidRPr="00082287" w:rsidRDefault="00231CCA" w:rsidP="00231CCA">
      <w:r w:rsidRPr="00571950">
        <w:t>Moverman M</w:t>
      </w:r>
      <w:r>
        <w:t xml:space="preserve"> (8 March 2015) </w:t>
      </w:r>
      <w:hyperlink r:id="rId69" w:history="1">
        <w:r w:rsidRPr="00082287">
          <w:rPr>
            <w:rStyle w:val="Hyperlink"/>
          </w:rPr>
          <w:t>‘Buffers animation’ [video]</w:t>
        </w:r>
      </w:hyperlink>
      <w:r>
        <w:t xml:space="preserve">, </w:t>
      </w:r>
      <w:r>
        <w:rPr>
          <w:i/>
          <w:iCs/>
        </w:rPr>
        <w:t xml:space="preserve">Mark Moverman, </w:t>
      </w:r>
      <w:r>
        <w:t>YouTube, accessed 28 April 2023.</w:t>
      </w:r>
    </w:p>
    <w:p w14:paraId="5B85FE9F" w14:textId="77777777" w:rsidR="00231CCA" w:rsidRPr="00F63E4F" w:rsidRDefault="00231CCA" w:rsidP="00231CCA">
      <w:r w:rsidRPr="00F63E4F">
        <w:t>NESA (NSW Education Standards Authority) (2022) ‘</w:t>
      </w:r>
      <w:hyperlink r:id="rId70" w:history="1">
        <w:r w:rsidRPr="00F63E4F">
          <w:rPr>
            <w:rStyle w:val="Hyperlink"/>
          </w:rPr>
          <w:t>Proficient teacher: standard descriptors</w:t>
        </w:r>
      </w:hyperlink>
      <w:r w:rsidRPr="00F63E4F">
        <w:t xml:space="preserve">’, </w:t>
      </w:r>
      <w:r w:rsidRPr="00F63E4F">
        <w:rPr>
          <w:i/>
          <w:iCs/>
        </w:rPr>
        <w:t>The Standards</w:t>
      </w:r>
      <w:r w:rsidRPr="00F63E4F">
        <w:t>, NESA website, accessed 20 February 2023.</w:t>
      </w:r>
    </w:p>
    <w:p w14:paraId="3E860DD4" w14:textId="77777777" w:rsidR="00231CCA" w:rsidRPr="00BD78C2" w:rsidRDefault="00231CCA" w:rsidP="00231CCA">
      <w:proofErr w:type="spellStart"/>
      <w:r w:rsidRPr="00BD78C2">
        <w:t>Romklao</w:t>
      </w:r>
      <w:proofErr w:type="spellEnd"/>
      <w:r w:rsidRPr="00BD78C2">
        <w:t xml:space="preserve"> A; </w:t>
      </w:r>
      <w:proofErr w:type="spellStart"/>
      <w:r w:rsidRPr="00BD78C2">
        <w:t>Thasaneeya</w:t>
      </w:r>
      <w:proofErr w:type="spellEnd"/>
      <w:r w:rsidRPr="00BD78C2">
        <w:t xml:space="preserve"> R; Richard KC; </w:t>
      </w:r>
      <w:proofErr w:type="spellStart"/>
      <w:r w:rsidRPr="00BD78C2">
        <w:t>Tienthong</w:t>
      </w:r>
      <w:proofErr w:type="spellEnd"/>
      <w:r w:rsidRPr="00BD78C2">
        <w:t xml:space="preserve"> T (2010) ‘</w:t>
      </w:r>
      <w:hyperlink r:id="rId71" w:history="1">
        <w:r w:rsidRPr="00BD78C2">
          <w:rPr>
            <w:rStyle w:val="Hyperlink"/>
          </w:rPr>
          <w:t>Thai Grade 11 students’ alternative conceptions for acid–base chemistry</w:t>
        </w:r>
      </w:hyperlink>
      <w:r w:rsidRPr="00BD78C2">
        <w:rPr>
          <w:rStyle w:val="Hyperlink"/>
        </w:rPr>
        <w:t>’</w:t>
      </w:r>
      <w:r w:rsidRPr="00BD78C2">
        <w:t xml:space="preserve">, </w:t>
      </w:r>
      <w:r w:rsidRPr="00BD78C2">
        <w:rPr>
          <w:i/>
          <w:iCs/>
        </w:rPr>
        <w:t>Research in Science and Technological Education</w:t>
      </w:r>
      <w:r w:rsidRPr="00BD78C2">
        <w:t>, 28 (2):167–183, doi:10.1080/02635141003748382, accessed 28 April 2023.</w:t>
      </w:r>
    </w:p>
    <w:p w14:paraId="37CD4AD1" w14:textId="5A34CCDA" w:rsidR="00231CCA" w:rsidRPr="00957DC0" w:rsidRDefault="00231CCA" w:rsidP="00231CCA">
      <w:r w:rsidRPr="00957DC0">
        <w:t>Salame I, Ramirez L, Nikolic D, Krauss D (2022)</w:t>
      </w:r>
      <w:r>
        <w:t xml:space="preserve"> ‘</w:t>
      </w:r>
      <w:hyperlink r:id="rId72" w:history="1">
        <w:r w:rsidRPr="00215DE7">
          <w:rPr>
            <w:rStyle w:val="Hyperlink"/>
          </w:rPr>
          <w:t>Investigating Students’ Difficulties and Approaches to Solving Buffer Related Problems</w:t>
        </w:r>
      </w:hyperlink>
      <w:r>
        <w:t xml:space="preserve">’, </w:t>
      </w:r>
      <w:r>
        <w:rPr>
          <w:i/>
          <w:iCs/>
        </w:rPr>
        <w:t xml:space="preserve">International Journal of Instruction, </w:t>
      </w:r>
      <w:r>
        <w:t xml:space="preserve">15(1):911–926, </w:t>
      </w:r>
      <w:proofErr w:type="spellStart"/>
      <w:r>
        <w:t>doi</w:t>
      </w:r>
      <w:proofErr w:type="spellEnd"/>
      <w:r>
        <w:t>:</w:t>
      </w:r>
      <w:r w:rsidRPr="00352038">
        <w:t xml:space="preserve"> https://doi.org/10.29333/iji.2022.15152a</w:t>
      </w:r>
      <w:r>
        <w:t>, accessed 28 April 2023.</w:t>
      </w:r>
    </w:p>
    <w:p w14:paraId="59BC14BB" w14:textId="77777777" w:rsidR="00231CCA" w:rsidRPr="00DA6166" w:rsidRDefault="00231CCA" w:rsidP="00231CCA">
      <w:r w:rsidRPr="000E03E5">
        <w:t>University of Colorado</w:t>
      </w:r>
      <w:r>
        <w:t xml:space="preserve"> (n.d.) ‘</w:t>
      </w:r>
      <w:hyperlink r:id="rId73" w:history="1">
        <w:r w:rsidRPr="00DA6166">
          <w:rPr>
            <w:rStyle w:val="Hyperlink"/>
          </w:rPr>
          <w:t>Acid-Base Solutions</w:t>
        </w:r>
      </w:hyperlink>
      <w:r>
        <w:t xml:space="preserve">’, </w:t>
      </w:r>
      <w:r>
        <w:rPr>
          <w:i/>
          <w:iCs/>
        </w:rPr>
        <w:t>Simulations</w:t>
      </w:r>
      <w:r>
        <w:t xml:space="preserve">, </w:t>
      </w:r>
      <w:proofErr w:type="spellStart"/>
      <w:r>
        <w:t>PhET</w:t>
      </w:r>
      <w:proofErr w:type="spellEnd"/>
      <w:r>
        <w:t xml:space="preserve"> Interactive Simulations website, accessed 28 April 2023.</w:t>
      </w:r>
    </w:p>
    <w:p w14:paraId="1F743DDA" w14:textId="77777777" w:rsidR="00231CCA" w:rsidRPr="00380922" w:rsidRDefault="00231CCA" w:rsidP="00231CCA">
      <w:r w:rsidRPr="00380922">
        <w:t>University of Oregon (Chemistry Department) and UO Libraries Interactive Media Group (</w:t>
      </w:r>
      <w:r>
        <w:t>n.d.) ‘</w:t>
      </w:r>
      <w:hyperlink r:id="rId74" w:history="1">
        <w:r w:rsidRPr="00380922">
          <w:rPr>
            <w:rStyle w:val="Hyperlink"/>
          </w:rPr>
          <w:t>Buffer Solution Demonstration: Acetic Acid/Acetate vs Water Compare pH</w:t>
        </w:r>
      </w:hyperlink>
      <w:r>
        <w:t xml:space="preserve">’, </w:t>
      </w:r>
      <w:r>
        <w:rPr>
          <w:i/>
          <w:iCs/>
        </w:rPr>
        <w:t>Demos</w:t>
      </w:r>
      <w:r>
        <w:t xml:space="preserve">, </w:t>
      </w:r>
      <w:proofErr w:type="spellStart"/>
      <w:r>
        <w:t>ChemDemos</w:t>
      </w:r>
      <w:proofErr w:type="spellEnd"/>
      <w:r>
        <w:t xml:space="preserve"> website, accessed 28 April 2023.</w:t>
      </w:r>
    </w:p>
    <w:p w14:paraId="49758799" w14:textId="77777777" w:rsidR="00231CCA" w:rsidRDefault="00231CCA" w:rsidP="00231CCA">
      <w:pPr>
        <w:rPr>
          <w:highlight w:val="yellow"/>
        </w:rPr>
      </w:pPr>
      <w:r w:rsidRPr="00A91712">
        <w:t xml:space="preserve">Western Australian Department of Education and Training (DET) and The University of Western Australia (2022) </w:t>
      </w:r>
      <w:hyperlink r:id="rId75" w:history="1">
        <w:r w:rsidRPr="00390912">
          <w:rPr>
            <w:rStyle w:val="Hyperlink"/>
            <w:i/>
            <w:iCs/>
          </w:rPr>
          <w:t>Buffering systems in the human body</w:t>
        </w:r>
        <w:r w:rsidRPr="00390912">
          <w:rPr>
            <w:rStyle w:val="Hyperlink"/>
          </w:rPr>
          <w:t xml:space="preserve"> [PDF 465 KB]</w:t>
        </w:r>
      </w:hyperlink>
      <w:r w:rsidRPr="00A91712">
        <w:t xml:space="preserve">, </w:t>
      </w:r>
      <w:r>
        <w:t>SPICE, accessed 28 April 2023.</w:t>
      </w:r>
    </w:p>
    <w:p w14:paraId="3CDFC349" w14:textId="77777777" w:rsidR="00231CCA" w:rsidRPr="00327906" w:rsidRDefault="00231CCA" w:rsidP="00231CCA">
      <w:pPr>
        <w:pStyle w:val="Heading3"/>
      </w:pPr>
      <w:bookmarkStart w:id="32" w:name="_Toc148345100"/>
      <w:r w:rsidRPr="00327906">
        <w:t>Further reading</w:t>
      </w:r>
      <w:bookmarkEnd w:id="32"/>
    </w:p>
    <w:p w14:paraId="6F53A507" w14:textId="77777777" w:rsidR="00231CCA" w:rsidRDefault="00231CCA" w:rsidP="00231CCA">
      <w:bookmarkStart w:id="33" w:name="_Hlk145665585"/>
      <w:r>
        <w:t>State of New South Wales (Department of Education) (n.d.) ‘</w:t>
      </w:r>
      <w:hyperlink r:id="rId76" w:history="1">
        <w:r w:rsidRPr="003E65AE">
          <w:rPr>
            <w:rStyle w:val="Hyperlink"/>
          </w:rPr>
          <w:t>Literacy and numeracy</w:t>
        </w:r>
      </w:hyperlink>
      <w:r>
        <w:t xml:space="preserve">’, </w:t>
      </w:r>
      <w:r>
        <w:rPr>
          <w:i/>
          <w:iCs/>
        </w:rPr>
        <w:t>Curriculum</w:t>
      </w:r>
      <w:r>
        <w:t>, NSW Department of Education website, accessed 24 February 2023.</w:t>
      </w:r>
    </w:p>
    <w:p w14:paraId="76EEF1C1" w14:textId="77777777" w:rsidR="00231CCA" w:rsidRDefault="00231CCA" w:rsidP="00231CCA">
      <w:r>
        <w:t>State of New South Wales (Department of Education) (n.d.) ‘</w:t>
      </w:r>
      <w:hyperlink r:id="rId77" w:history="1">
        <w:r>
          <w:rPr>
            <w:rStyle w:val="Hyperlink"/>
          </w:rPr>
          <w:t>Literacy and numeracy priorities</w:t>
        </w:r>
      </w:hyperlink>
      <w:r>
        <w:t xml:space="preserve">’, </w:t>
      </w:r>
      <w:r>
        <w:rPr>
          <w:i/>
          <w:iCs/>
        </w:rPr>
        <w:t>Literacy and numeracy</w:t>
      </w:r>
      <w:r>
        <w:t>, NSW Department of Education website, accessed 24 February 2023.</w:t>
      </w:r>
      <w:bookmarkEnd w:id="33"/>
    </w:p>
    <w:p w14:paraId="7B6BA08F" w14:textId="50BFEA6F" w:rsidR="006645B9" w:rsidRDefault="006645B9" w:rsidP="005A69F6">
      <w:pPr>
        <w:sectPr w:rsidR="006645B9" w:rsidSect="009F4F78">
          <w:headerReference w:type="default" r:id="rId78"/>
          <w:footerReference w:type="even" r:id="rId79"/>
          <w:footerReference w:type="default" r:id="rId80"/>
          <w:headerReference w:type="first" r:id="rId81"/>
          <w:footerReference w:type="first" r:id="rId82"/>
          <w:pgSz w:w="11906" w:h="16838"/>
          <w:pgMar w:top="1134" w:right="1134" w:bottom="1134" w:left="1134" w:header="709" w:footer="709" w:gutter="0"/>
          <w:pgNumType w:start="0"/>
          <w:cols w:space="708"/>
          <w:titlePg/>
          <w:docGrid w:linePitch="360"/>
        </w:sectPr>
      </w:pPr>
    </w:p>
    <w:p w14:paraId="52766B38" w14:textId="18089BFB" w:rsidR="00C37723" w:rsidRPr="00EF7698" w:rsidRDefault="00C37723" w:rsidP="00C37723">
      <w:pPr>
        <w:rPr>
          <w:rStyle w:val="Strong"/>
        </w:rPr>
      </w:pPr>
      <w:bookmarkStart w:id="34" w:name="_Hlk146095596"/>
      <w:r w:rsidRPr="00EF7698">
        <w:rPr>
          <w:rStyle w:val="Strong"/>
          <w:sz w:val="28"/>
          <w:szCs w:val="28"/>
        </w:rPr>
        <w:t>© State of New South Wales (Department of Education), 2023</w:t>
      </w:r>
    </w:p>
    <w:p w14:paraId="23FC1A0A" w14:textId="77777777" w:rsidR="00C37723" w:rsidRPr="00C504EA" w:rsidRDefault="00C37723" w:rsidP="00C37723">
      <w:r w:rsidRPr="00C504EA">
        <w:t xml:space="preserve">The copyright material published in this resource is subject to the </w:t>
      </w:r>
      <w:r w:rsidRPr="00AC3A8A">
        <w:rPr>
          <w:i/>
          <w:iCs/>
        </w:rPr>
        <w:t>Copyright Act 1968</w:t>
      </w:r>
      <w:r w:rsidRPr="00C504EA">
        <w:t xml:space="preserve"> (</w:t>
      </w:r>
      <w:proofErr w:type="spellStart"/>
      <w:r w:rsidRPr="00C504EA">
        <w:t>Cth</w:t>
      </w:r>
      <w:proofErr w:type="spellEnd"/>
      <w:r w:rsidRPr="00C504EA">
        <w:t>) and is owned by the NSW Department of Education or, where indicated, by a party other than the NSW Department of Education (third-party material).</w:t>
      </w:r>
    </w:p>
    <w:p w14:paraId="197FAB2E" w14:textId="217E1DE5" w:rsidR="00C37723" w:rsidRDefault="00C37723" w:rsidP="00C37723">
      <w:pPr>
        <w:spacing w:line="300" w:lineRule="auto"/>
        <w:rPr>
          <w:lang w:eastAsia="en-AU"/>
        </w:rPr>
      </w:pPr>
      <w:r w:rsidRPr="00C504EA">
        <w:t xml:space="preserve">Copyright material available in this resource and owned by the NSW Department of Education is licensed under a </w:t>
      </w:r>
      <w:hyperlink r:id="rId83" w:history="1">
        <w:r w:rsidRPr="00C504EA">
          <w:rPr>
            <w:rStyle w:val="Hyperlink"/>
          </w:rPr>
          <w:t>Creative Commons Attribution 4.0 International (CC BY 4.0) licen</w:t>
        </w:r>
        <w:r w:rsidR="00904D21">
          <w:rPr>
            <w:rStyle w:val="Hyperlink"/>
          </w:rPr>
          <w:t>s</w:t>
        </w:r>
        <w:r w:rsidRPr="00C504EA">
          <w:rPr>
            <w:rStyle w:val="Hyperlink"/>
          </w:rPr>
          <w:t>e</w:t>
        </w:r>
      </w:hyperlink>
      <w:r w:rsidRPr="005F2331">
        <w:t>.</w:t>
      </w:r>
    </w:p>
    <w:p w14:paraId="51D6CA5E" w14:textId="77777777" w:rsidR="00C37723" w:rsidRPr="000F46D1" w:rsidRDefault="00C37723" w:rsidP="00C37723">
      <w:pPr>
        <w:spacing w:line="300" w:lineRule="auto"/>
        <w:rPr>
          <w:lang w:eastAsia="en-AU"/>
        </w:rPr>
      </w:pPr>
      <w:r>
        <w:rPr>
          <w:noProof/>
        </w:rPr>
        <w:drawing>
          <wp:inline distT="0" distB="0" distL="0" distR="0" wp14:anchorId="762F6139" wp14:editId="12B1ADD6">
            <wp:extent cx="1228725" cy="428625"/>
            <wp:effectExtent l="0" t="0" r="9525" b="9525"/>
            <wp:docPr id="32" name="Picture 32" descr="Creative Commons Attribution licence logo">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ce logo">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81E5D01" w14:textId="0F9855B9" w:rsidR="00C37723" w:rsidRPr="00C504EA" w:rsidRDefault="00C37723" w:rsidP="00C37723">
      <w:r w:rsidRPr="00C504EA">
        <w:t xml:space="preserve">This </w:t>
      </w:r>
      <w:r w:rsidRPr="00496162">
        <w:t>licen</w:t>
      </w:r>
      <w:r w:rsidR="00100DFE">
        <w:t>s</w:t>
      </w:r>
      <w:r w:rsidRPr="00496162">
        <w:t>e</w:t>
      </w:r>
      <w:r w:rsidRPr="00C504EA">
        <w:t xml:space="preserve"> allows you to share and adapt the material for any purpose, even </w:t>
      </w:r>
      <w:r w:rsidRPr="00AC3A8A">
        <w:t>commercially</w:t>
      </w:r>
      <w:r w:rsidRPr="00C504EA">
        <w:t>.</w:t>
      </w:r>
    </w:p>
    <w:p w14:paraId="7FE2B591" w14:textId="77777777" w:rsidR="00C37723" w:rsidRPr="00C504EA" w:rsidRDefault="00C37723" w:rsidP="00C37723">
      <w:r w:rsidRPr="00C504EA">
        <w:t>Attribution should be given to © State of New South Wales (Department of Education), 2023.</w:t>
      </w:r>
    </w:p>
    <w:p w14:paraId="375C8372" w14:textId="29F574E3" w:rsidR="00C37723" w:rsidRPr="00C504EA" w:rsidRDefault="00C37723" w:rsidP="00C37723">
      <w:r w:rsidRPr="00C504EA">
        <w:t>Material in this resource not available under a Creative Commons licen</w:t>
      </w:r>
      <w:r w:rsidR="00904D21">
        <w:t>s</w:t>
      </w:r>
      <w:r w:rsidRPr="00C504EA">
        <w:t>e:</w:t>
      </w:r>
    </w:p>
    <w:p w14:paraId="732B8B58" w14:textId="77777777" w:rsidR="00C37723" w:rsidRPr="000F46D1" w:rsidRDefault="00C37723" w:rsidP="00746D8E">
      <w:pPr>
        <w:pStyle w:val="ListBullet"/>
        <w:numPr>
          <w:ilvl w:val="0"/>
          <w:numId w:val="13"/>
        </w:numPr>
        <w:rPr>
          <w:lang w:eastAsia="en-AU"/>
        </w:rPr>
      </w:pPr>
      <w:r w:rsidRPr="000F46D1">
        <w:rPr>
          <w:lang w:eastAsia="en-AU"/>
        </w:rPr>
        <w:t xml:space="preserve">the NSW Department of Education logo, other </w:t>
      </w:r>
      <w:proofErr w:type="gramStart"/>
      <w:r w:rsidRPr="000F46D1">
        <w:rPr>
          <w:lang w:eastAsia="en-AU"/>
        </w:rPr>
        <w:t>logos</w:t>
      </w:r>
      <w:proofErr w:type="gramEnd"/>
      <w:r w:rsidRPr="000F46D1">
        <w:rPr>
          <w:lang w:eastAsia="en-AU"/>
        </w:rPr>
        <w:t xml:space="preserve"> and trademark-protected material</w:t>
      </w:r>
    </w:p>
    <w:p w14:paraId="688DB47D" w14:textId="77777777" w:rsidR="00C37723" w:rsidRDefault="00C37723" w:rsidP="00746D8E">
      <w:pPr>
        <w:pStyle w:val="ListBullet"/>
        <w:numPr>
          <w:ilvl w:val="0"/>
          <w:numId w:val="1"/>
        </w:numPr>
        <w:spacing w:after="240"/>
        <w:rPr>
          <w:lang w:eastAsia="en-AU"/>
        </w:rPr>
      </w:pPr>
      <w:r w:rsidRPr="000F46D1">
        <w:rPr>
          <w:lang w:eastAsia="en-AU"/>
        </w:rPr>
        <w:t xml:space="preserve">material owned by a third party that has been reproduced with permission. You will </w:t>
      </w:r>
      <w:r w:rsidRPr="00C45D87">
        <w:t>need</w:t>
      </w:r>
      <w:r w:rsidRPr="000F46D1">
        <w:rPr>
          <w:lang w:eastAsia="en-AU"/>
        </w:rPr>
        <w:t xml:space="preserve"> to obtain permission from the third party to reuse its material.</w:t>
      </w:r>
    </w:p>
    <w:p w14:paraId="1F5213A0" w14:textId="77777777" w:rsidR="00C37723" w:rsidRPr="00571DF7" w:rsidRDefault="00C37723" w:rsidP="00C37723">
      <w:pPr>
        <w:pStyle w:val="FeatureBox2"/>
        <w:spacing w:line="300" w:lineRule="auto"/>
        <w:rPr>
          <w:rStyle w:val="Strong"/>
        </w:rPr>
      </w:pPr>
      <w:r w:rsidRPr="00571DF7">
        <w:rPr>
          <w:rStyle w:val="Strong"/>
        </w:rPr>
        <w:t>Links to third-party material and websites</w:t>
      </w:r>
    </w:p>
    <w:p w14:paraId="2AC7B067" w14:textId="77777777" w:rsidR="00C37723" w:rsidRDefault="00C37723" w:rsidP="00C37723">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47FD8E8" w14:textId="05A112F5" w:rsidR="005A69F6" w:rsidRPr="009F4F78" w:rsidRDefault="00C37723" w:rsidP="009F4F78">
      <w:pPr>
        <w:pStyle w:val="FeatureBox2"/>
        <w:spacing w:line="300"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571DF7">
        <w:rPr>
          <w:i/>
          <w:iCs/>
        </w:rPr>
        <w:t>Copyright Act 1968</w:t>
      </w:r>
      <w:r>
        <w:t xml:space="preserve"> (</w:t>
      </w:r>
      <w:proofErr w:type="spellStart"/>
      <w:r>
        <w:t>Cth</w:t>
      </w:r>
      <w:proofErr w:type="spellEnd"/>
      <w:r>
        <w:t>). The department accepts no responsibility for content on third-party websites.</w:t>
      </w:r>
      <w:bookmarkEnd w:id="34"/>
    </w:p>
    <w:sectPr w:rsidR="005A69F6" w:rsidRPr="009F4F78" w:rsidSect="00D11CBC">
      <w:headerReference w:type="first" r:id="rId85"/>
      <w:footerReference w:type="first" r:id="rId86"/>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699D32" w14:textId="77777777" w:rsidR="00610ED4" w:rsidRDefault="00610ED4" w:rsidP="00E51733">
      <w:r>
        <w:separator/>
      </w:r>
    </w:p>
  </w:endnote>
  <w:endnote w:type="continuationSeparator" w:id="0">
    <w:p w14:paraId="0206BDB8" w14:textId="77777777" w:rsidR="00610ED4" w:rsidRDefault="00610ED4" w:rsidP="00E51733">
      <w:r>
        <w:continuationSeparator/>
      </w:r>
    </w:p>
  </w:endnote>
  <w:endnote w:type="continuationNotice" w:id="1">
    <w:p w14:paraId="0902D6AC" w14:textId="77777777" w:rsidR="00610ED4" w:rsidRDefault="00610ED4">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04C367CC-F10F-42F8-B400-A9A9D0E8BCDA}"/>
    <w:embedBold r:id="rId2" w:fontKey="{CCF3C158-AE0E-49DC-8B08-2919BF25F772}"/>
    <w:embedItalic r:id="rId3" w:fontKey="{C9B9FE4C-E240-4043-B977-84336E359C05}"/>
    <w:embedBoldItalic r:id="rId4" w:fontKey="{000B4DA5-E95C-4B03-AE12-6839C0D7811B}"/>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5" w:fontKey="{AB7E055A-306A-4AE4-9BA9-6D2C429BF552}"/>
    <w:embedBold r:id="rId6" w:fontKey="{E7BBC639-369F-4645-B3B7-4A26356794F6}"/>
    <w:embedItalic r:id="rId7" w:fontKey="{C461770A-65DC-408B-B9A9-49104AAAEF84}"/>
    <w:embedBoldItalic r:id="rId8" w:fontKey="{FF990402-14B0-4108-8F75-B7B7E10AC9AF}"/>
  </w:font>
  <w:font w:name="BCKFM M+ Myriad Pro">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9" w:fontKey="{13352E97-15DC-4A1F-91B0-6A22585F79E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D6AD2" w14:textId="72267AC0"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24263D">
      <w:rPr>
        <w:noProof/>
      </w:rPr>
      <w:t>Nov-23</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873F0" w14:textId="06E609FF" w:rsidR="00F66145" w:rsidRPr="00DD3DE2" w:rsidRDefault="00DD3DE2" w:rsidP="00DD3DE2">
    <w:pPr>
      <w:pStyle w:val="Footer"/>
    </w:pPr>
    <w:r>
      <w:t xml:space="preserve">© NSW Department of Education, </w:t>
    </w:r>
    <w:r>
      <w:fldChar w:fldCharType="begin"/>
    </w:r>
    <w:r>
      <w:instrText xml:space="preserve"> DATE  \@ "MMM-yy"  \* MERGEFORMAT </w:instrText>
    </w:r>
    <w:r>
      <w:fldChar w:fldCharType="separate"/>
    </w:r>
    <w:r w:rsidR="0024263D">
      <w:rPr>
        <w:noProof/>
      </w:rPr>
      <w:t>Nov-23</w:t>
    </w:r>
    <w:r>
      <w:fldChar w:fldCharType="end"/>
    </w:r>
    <w:r>
      <w:ptab w:relativeTo="margin" w:alignment="right" w:leader="none"/>
    </w:r>
    <w:r>
      <w:rPr>
        <w:b/>
        <w:noProof/>
        <w:sz w:val="28"/>
        <w:szCs w:val="28"/>
      </w:rPr>
      <w:drawing>
        <wp:inline distT="0" distB="0" distL="0" distR="0" wp14:anchorId="72731644" wp14:editId="442A1EDF">
          <wp:extent cx="571500" cy="190500"/>
          <wp:effectExtent l="0" t="0" r="0" b="0"/>
          <wp:docPr id="2052855353" name="Picture 2052855353"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4DD9E" w14:textId="6F58802B" w:rsidR="009F4F78" w:rsidRDefault="00723A65" w:rsidP="00723A65">
    <w:pPr>
      <w:pStyle w:val="Logo"/>
    </w:pPr>
    <w:r w:rsidRPr="009B05C3">
      <w:t>education.nsw.gov.au</w:t>
    </w:r>
    <w:r>
      <w:rPr>
        <w:noProof/>
        <w:lang w:eastAsia="en-AU"/>
      </w:rPr>
      <w:ptab w:relativeTo="margin" w:alignment="right" w:leader="none"/>
    </w:r>
    <w:r w:rsidRPr="009C69B7">
      <w:rPr>
        <w:noProof/>
        <w:lang w:eastAsia="en-AU"/>
      </w:rPr>
      <w:drawing>
        <wp:inline distT="0" distB="0" distL="0" distR="0" wp14:anchorId="68933DA3" wp14:editId="73B0743F">
          <wp:extent cx="507600" cy="540000"/>
          <wp:effectExtent l="0" t="0" r="635" b="6350"/>
          <wp:docPr id="1004308726" name="Picture 1004308726" descr="NSW Government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SW Government logo.">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46F4D" w14:textId="164C22AA" w:rsidR="00DD3DE2" w:rsidRDefault="00DD3DE2" w:rsidP="00723A65">
    <w:pPr>
      <w:pStyle w:val="Lo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4203C" w14:textId="77777777" w:rsidR="00610ED4" w:rsidRDefault="00610ED4" w:rsidP="00E51733">
      <w:r>
        <w:separator/>
      </w:r>
    </w:p>
  </w:footnote>
  <w:footnote w:type="continuationSeparator" w:id="0">
    <w:p w14:paraId="71A7C25D" w14:textId="77777777" w:rsidR="00610ED4" w:rsidRDefault="00610ED4" w:rsidP="00E51733">
      <w:r>
        <w:continuationSeparator/>
      </w:r>
    </w:p>
  </w:footnote>
  <w:footnote w:type="continuationNotice" w:id="1">
    <w:p w14:paraId="462ADA51" w14:textId="77777777" w:rsidR="00610ED4" w:rsidRDefault="00610ED4">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A3DC0" w14:textId="7D0911E7" w:rsidR="00DD3DE2" w:rsidRDefault="00DD3DE2" w:rsidP="00DD3DE2">
    <w:pPr>
      <w:pStyle w:val="Documentname"/>
    </w:pPr>
    <w:r>
      <w:t>Chemistry</w:t>
    </w:r>
    <w:r w:rsidR="00027A23">
      <w:t xml:space="preserve"> </w:t>
    </w:r>
    <w:r>
      <w:t xml:space="preserve">Module 6: Buffers | </w:t>
    </w:r>
    <w:r w:rsidRPr="009D6697">
      <w:fldChar w:fldCharType="begin"/>
    </w:r>
    <w:r w:rsidRPr="009D6697">
      <w:instrText xml:space="preserve"> PAGE   \* MERGEFORMAT </w:instrText>
    </w:r>
    <w:r w:rsidRPr="009D6697">
      <w:fldChar w:fldCharType="separate"/>
    </w:r>
    <w:r>
      <w:t>2</w:t>
    </w:r>
    <w:r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29587" w14:textId="77777777" w:rsidR="00900625" w:rsidRPr="00F14D7F" w:rsidRDefault="00677835" w:rsidP="00F14D7F">
    <w:pPr>
      <w:pStyle w:val="Header"/>
    </w:pPr>
    <w:r w:rsidRPr="00F14D7F">
      <w:t>| NSW Department of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3440B" w14:textId="5C86A571" w:rsidR="009F4F78" w:rsidRPr="009F4F78" w:rsidRDefault="009F4F78" w:rsidP="009F4F7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CC0EF3"/>
    <w:multiLevelType w:val="hybridMultilevel"/>
    <w:tmpl w:val="46F230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5DA718A"/>
    <w:multiLevelType w:val="hybridMultilevel"/>
    <w:tmpl w:val="098804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856524F"/>
    <w:multiLevelType w:val="hybridMultilevel"/>
    <w:tmpl w:val="CB52A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3BF30912"/>
    <w:multiLevelType w:val="hybridMultilevel"/>
    <w:tmpl w:val="512A1B7C"/>
    <w:lvl w:ilvl="0" w:tplc="FFFFFFFF">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7"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6238373E"/>
    <w:multiLevelType w:val="hybridMultilevel"/>
    <w:tmpl w:val="014AE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58C08D2"/>
    <w:multiLevelType w:val="hybridMultilevel"/>
    <w:tmpl w:val="09ECF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719A687A"/>
    <w:multiLevelType w:val="hybridMultilevel"/>
    <w:tmpl w:val="D2F473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87C11B8"/>
    <w:multiLevelType w:val="hybridMultilevel"/>
    <w:tmpl w:val="1B063E36"/>
    <w:lvl w:ilvl="0" w:tplc="FFFFFFFF">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7A612103"/>
    <w:multiLevelType w:val="hybridMultilevel"/>
    <w:tmpl w:val="6E961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57118973">
    <w:abstractNumId w:val="3"/>
  </w:num>
  <w:num w:numId="2" w16cid:durableId="169149427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327245813">
    <w:abstractNumId w:val="1"/>
  </w:num>
  <w:num w:numId="4" w16cid:durableId="3343510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994670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835913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250177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0928647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0389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8151826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4139718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8095162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14914269">
    <w:abstractNumId w:val="8"/>
  </w:num>
  <w:num w:numId="14" w16cid:durableId="209851609">
    <w:abstractNumId w:val="6"/>
  </w:num>
  <w:num w:numId="15" w16cid:durableId="2008092098">
    <w:abstractNumId w:val="7"/>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6" w16cid:durableId="2117599284">
    <w:abstractNumId w:val="3"/>
  </w:num>
  <w:num w:numId="17" w16cid:durableId="1906795155">
    <w:abstractNumId w:val="11"/>
  </w:num>
  <w:num w:numId="18" w16cid:durableId="2137678212">
    <w:abstractNumId w:val="4"/>
  </w:num>
  <w:num w:numId="19" w16cid:durableId="1481536113">
    <w:abstractNumId w:val="5"/>
  </w:num>
  <w:num w:numId="20" w16cid:durableId="2059821428">
    <w:abstractNumId w:val="13"/>
  </w:num>
  <w:num w:numId="21" w16cid:durableId="354693349">
    <w:abstractNumId w:val="12"/>
  </w:num>
  <w:num w:numId="22" w16cid:durableId="910654481">
    <w:abstractNumId w:val="10"/>
  </w:num>
  <w:num w:numId="23" w16cid:durableId="171529641">
    <w:abstractNumId w:val="14"/>
  </w:num>
  <w:num w:numId="24" w16cid:durableId="93597445">
    <w:abstractNumId w:val="0"/>
  </w:num>
  <w:num w:numId="25" w16cid:durableId="1977712001">
    <w:abstractNumId w:val="2"/>
  </w:num>
  <w:num w:numId="26" w16cid:durableId="277883481">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M0MzA3Nza3AEJjAyUdpeDU4uLM/DyQAotaAK5dnswsAAAA"/>
  </w:docVars>
  <w:rsids>
    <w:rsidRoot w:val="001E0EF9"/>
    <w:rsid w:val="00000037"/>
    <w:rsid w:val="00000FCB"/>
    <w:rsid w:val="0000194F"/>
    <w:rsid w:val="000019C3"/>
    <w:rsid w:val="00001D14"/>
    <w:rsid w:val="000023D2"/>
    <w:rsid w:val="00002B05"/>
    <w:rsid w:val="00003851"/>
    <w:rsid w:val="0000385A"/>
    <w:rsid w:val="00003B17"/>
    <w:rsid w:val="000048B4"/>
    <w:rsid w:val="000053FE"/>
    <w:rsid w:val="00005717"/>
    <w:rsid w:val="00005723"/>
    <w:rsid w:val="00005C06"/>
    <w:rsid w:val="00005E9F"/>
    <w:rsid w:val="000065D2"/>
    <w:rsid w:val="00006783"/>
    <w:rsid w:val="000069FF"/>
    <w:rsid w:val="00006E5D"/>
    <w:rsid w:val="000077EB"/>
    <w:rsid w:val="000101A6"/>
    <w:rsid w:val="0001124B"/>
    <w:rsid w:val="000113B1"/>
    <w:rsid w:val="0001144A"/>
    <w:rsid w:val="000117C5"/>
    <w:rsid w:val="00011A6F"/>
    <w:rsid w:val="000120D6"/>
    <w:rsid w:val="0001296D"/>
    <w:rsid w:val="00013FF2"/>
    <w:rsid w:val="00014360"/>
    <w:rsid w:val="000152B4"/>
    <w:rsid w:val="00017CFC"/>
    <w:rsid w:val="000203D0"/>
    <w:rsid w:val="0002070D"/>
    <w:rsid w:val="00020B38"/>
    <w:rsid w:val="00020BB4"/>
    <w:rsid w:val="00020D1E"/>
    <w:rsid w:val="00020DD7"/>
    <w:rsid w:val="000212A5"/>
    <w:rsid w:val="00021524"/>
    <w:rsid w:val="00021C9E"/>
    <w:rsid w:val="00022471"/>
    <w:rsid w:val="00022475"/>
    <w:rsid w:val="00022D17"/>
    <w:rsid w:val="00023A29"/>
    <w:rsid w:val="00023EDA"/>
    <w:rsid w:val="000245B2"/>
    <w:rsid w:val="000252CB"/>
    <w:rsid w:val="0002560F"/>
    <w:rsid w:val="00025623"/>
    <w:rsid w:val="00025B8C"/>
    <w:rsid w:val="00025D05"/>
    <w:rsid w:val="00025D7C"/>
    <w:rsid w:val="00026188"/>
    <w:rsid w:val="000264D8"/>
    <w:rsid w:val="00026CE2"/>
    <w:rsid w:val="0002715A"/>
    <w:rsid w:val="00027A23"/>
    <w:rsid w:val="00027F57"/>
    <w:rsid w:val="00027FE3"/>
    <w:rsid w:val="00030EF0"/>
    <w:rsid w:val="000310D2"/>
    <w:rsid w:val="0003112D"/>
    <w:rsid w:val="00031393"/>
    <w:rsid w:val="00031EB8"/>
    <w:rsid w:val="00032F6F"/>
    <w:rsid w:val="0003463A"/>
    <w:rsid w:val="000349DC"/>
    <w:rsid w:val="00034B48"/>
    <w:rsid w:val="00034F4B"/>
    <w:rsid w:val="00035CB4"/>
    <w:rsid w:val="00036F91"/>
    <w:rsid w:val="00037260"/>
    <w:rsid w:val="00037CB8"/>
    <w:rsid w:val="000401DA"/>
    <w:rsid w:val="0004048F"/>
    <w:rsid w:val="000411D0"/>
    <w:rsid w:val="000417D8"/>
    <w:rsid w:val="00041849"/>
    <w:rsid w:val="000418C1"/>
    <w:rsid w:val="000418EE"/>
    <w:rsid w:val="00041FE1"/>
    <w:rsid w:val="00043FE0"/>
    <w:rsid w:val="000442C1"/>
    <w:rsid w:val="00044885"/>
    <w:rsid w:val="00045F0D"/>
    <w:rsid w:val="000467CE"/>
    <w:rsid w:val="00046873"/>
    <w:rsid w:val="00046ECA"/>
    <w:rsid w:val="000474B5"/>
    <w:rsid w:val="0004750C"/>
    <w:rsid w:val="00047862"/>
    <w:rsid w:val="00047D7C"/>
    <w:rsid w:val="00050853"/>
    <w:rsid w:val="00050D08"/>
    <w:rsid w:val="000514F0"/>
    <w:rsid w:val="000526DE"/>
    <w:rsid w:val="00052FED"/>
    <w:rsid w:val="00053565"/>
    <w:rsid w:val="000538E6"/>
    <w:rsid w:val="00053FF0"/>
    <w:rsid w:val="0005400B"/>
    <w:rsid w:val="0005433A"/>
    <w:rsid w:val="000545E5"/>
    <w:rsid w:val="00054D26"/>
    <w:rsid w:val="0005560C"/>
    <w:rsid w:val="00055C45"/>
    <w:rsid w:val="00056042"/>
    <w:rsid w:val="0005672A"/>
    <w:rsid w:val="00056C9C"/>
    <w:rsid w:val="00057C61"/>
    <w:rsid w:val="00060286"/>
    <w:rsid w:val="000605D9"/>
    <w:rsid w:val="000610BD"/>
    <w:rsid w:val="0006139E"/>
    <w:rsid w:val="00061D5B"/>
    <w:rsid w:val="000620AA"/>
    <w:rsid w:val="00062A93"/>
    <w:rsid w:val="00063094"/>
    <w:rsid w:val="000632F5"/>
    <w:rsid w:val="0006378A"/>
    <w:rsid w:val="00064166"/>
    <w:rsid w:val="000648DD"/>
    <w:rsid w:val="00065682"/>
    <w:rsid w:val="00067AC6"/>
    <w:rsid w:val="00067BAA"/>
    <w:rsid w:val="00067D5B"/>
    <w:rsid w:val="00070522"/>
    <w:rsid w:val="00070593"/>
    <w:rsid w:val="000705CC"/>
    <w:rsid w:val="000705FF"/>
    <w:rsid w:val="00071000"/>
    <w:rsid w:val="000713D3"/>
    <w:rsid w:val="000718B8"/>
    <w:rsid w:val="0007243E"/>
    <w:rsid w:val="00072A4B"/>
    <w:rsid w:val="00072BA0"/>
    <w:rsid w:val="00072C6F"/>
    <w:rsid w:val="00072D33"/>
    <w:rsid w:val="00073EF6"/>
    <w:rsid w:val="00073F13"/>
    <w:rsid w:val="00074F0F"/>
    <w:rsid w:val="00074F4F"/>
    <w:rsid w:val="00075D3D"/>
    <w:rsid w:val="00075FEE"/>
    <w:rsid w:val="000761AE"/>
    <w:rsid w:val="000765A0"/>
    <w:rsid w:val="00076687"/>
    <w:rsid w:val="000768F2"/>
    <w:rsid w:val="00077783"/>
    <w:rsid w:val="00077B3C"/>
    <w:rsid w:val="0008042A"/>
    <w:rsid w:val="000818BF"/>
    <w:rsid w:val="000819D9"/>
    <w:rsid w:val="0008214C"/>
    <w:rsid w:val="00082404"/>
    <w:rsid w:val="00082A1C"/>
    <w:rsid w:val="000843C8"/>
    <w:rsid w:val="00084CE6"/>
    <w:rsid w:val="00084E5D"/>
    <w:rsid w:val="000855A2"/>
    <w:rsid w:val="00085903"/>
    <w:rsid w:val="00086625"/>
    <w:rsid w:val="00087025"/>
    <w:rsid w:val="0008756B"/>
    <w:rsid w:val="00090393"/>
    <w:rsid w:val="00090A62"/>
    <w:rsid w:val="0009116C"/>
    <w:rsid w:val="00091E3C"/>
    <w:rsid w:val="00092685"/>
    <w:rsid w:val="00092BEE"/>
    <w:rsid w:val="00092FD1"/>
    <w:rsid w:val="0009305F"/>
    <w:rsid w:val="00093C31"/>
    <w:rsid w:val="0009499F"/>
    <w:rsid w:val="000950D0"/>
    <w:rsid w:val="000955E5"/>
    <w:rsid w:val="000959EA"/>
    <w:rsid w:val="00095B62"/>
    <w:rsid w:val="00096220"/>
    <w:rsid w:val="00097261"/>
    <w:rsid w:val="000976BC"/>
    <w:rsid w:val="00097DC4"/>
    <w:rsid w:val="000A0E3B"/>
    <w:rsid w:val="000A1356"/>
    <w:rsid w:val="000A1433"/>
    <w:rsid w:val="000A1F72"/>
    <w:rsid w:val="000A25AF"/>
    <w:rsid w:val="000A2922"/>
    <w:rsid w:val="000A29AA"/>
    <w:rsid w:val="000A29E9"/>
    <w:rsid w:val="000A29FE"/>
    <w:rsid w:val="000A3014"/>
    <w:rsid w:val="000A30B1"/>
    <w:rsid w:val="000A3E40"/>
    <w:rsid w:val="000A3E8A"/>
    <w:rsid w:val="000A3EE1"/>
    <w:rsid w:val="000A4140"/>
    <w:rsid w:val="000A4DBA"/>
    <w:rsid w:val="000A54CF"/>
    <w:rsid w:val="000A5660"/>
    <w:rsid w:val="000A5917"/>
    <w:rsid w:val="000A594E"/>
    <w:rsid w:val="000A6904"/>
    <w:rsid w:val="000A774C"/>
    <w:rsid w:val="000A7769"/>
    <w:rsid w:val="000B0D3D"/>
    <w:rsid w:val="000B0FB2"/>
    <w:rsid w:val="000B1190"/>
    <w:rsid w:val="000B1D22"/>
    <w:rsid w:val="000B26E3"/>
    <w:rsid w:val="000B26F0"/>
    <w:rsid w:val="000B27FF"/>
    <w:rsid w:val="000B2851"/>
    <w:rsid w:val="000B29E5"/>
    <w:rsid w:val="000B3EE5"/>
    <w:rsid w:val="000B4125"/>
    <w:rsid w:val="000B4C75"/>
    <w:rsid w:val="000B5560"/>
    <w:rsid w:val="000B5A4A"/>
    <w:rsid w:val="000B78A1"/>
    <w:rsid w:val="000B7963"/>
    <w:rsid w:val="000B7E21"/>
    <w:rsid w:val="000C0280"/>
    <w:rsid w:val="000C07DE"/>
    <w:rsid w:val="000C1623"/>
    <w:rsid w:val="000C1A29"/>
    <w:rsid w:val="000C1B93"/>
    <w:rsid w:val="000C24ED"/>
    <w:rsid w:val="000C25F5"/>
    <w:rsid w:val="000C2A1B"/>
    <w:rsid w:val="000C2FA8"/>
    <w:rsid w:val="000C35B8"/>
    <w:rsid w:val="000C3FAD"/>
    <w:rsid w:val="000C4358"/>
    <w:rsid w:val="000C47E3"/>
    <w:rsid w:val="000C5487"/>
    <w:rsid w:val="000C5B32"/>
    <w:rsid w:val="000C5D58"/>
    <w:rsid w:val="000C5EA2"/>
    <w:rsid w:val="000C5EF4"/>
    <w:rsid w:val="000C7F3E"/>
    <w:rsid w:val="000D2CFC"/>
    <w:rsid w:val="000D34BA"/>
    <w:rsid w:val="000D3757"/>
    <w:rsid w:val="000D38DD"/>
    <w:rsid w:val="000D3BBE"/>
    <w:rsid w:val="000D3BCE"/>
    <w:rsid w:val="000D48D5"/>
    <w:rsid w:val="000D48E8"/>
    <w:rsid w:val="000D5141"/>
    <w:rsid w:val="000D5160"/>
    <w:rsid w:val="000D52A3"/>
    <w:rsid w:val="000D5725"/>
    <w:rsid w:val="000D62C1"/>
    <w:rsid w:val="000D62CE"/>
    <w:rsid w:val="000D64DF"/>
    <w:rsid w:val="000D6752"/>
    <w:rsid w:val="000D730A"/>
    <w:rsid w:val="000D7466"/>
    <w:rsid w:val="000D75D6"/>
    <w:rsid w:val="000D7748"/>
    <w:rsid w:val="000E0189"/>
    <w:rsid w:val="000E095C"/>
    <w:rsid w:val="000E115C"/>
    <w:rsid w:val="000E174E"/>
    <w:rsid w:val="000E1769"/>
    <w:rsid w:val="000E2004"/>
    <w:rsid w:val="000E25B1"/>
    <w:rsid w:val="000E2E1F"/>
    <w:rsid w:val="000E3D04"/>
    <w:rsid w:val="000E4291"/>
    <w:rsid w:val="000E42F7"/>
    <w:rsid w:val="000E549B"/>
    <w:rsid w:val="000E5A52"/>
    <w:rsid w:val="000E6F67"/>
    <w:rsid w:val="000E72DB"/>
    <w:rsid w:val="000E7376"/>
    <w:rsid w:val="000E75B3"/>
    <w:rsid w:val="000F042C"/>
    <w:rsid w:val="000F075F"/>
    <w:rsid w:val="000F19A0"/>
    <w:rsid w:val="000F2662"/>
    <w:rsid w:val="000F2874"/>
    <w:rsid w:val="000F2DDA"/>
    <w:rsid w:val="000F3BCB"/>
    <w:rsid w:val="000F5121"/>
    <w:rsid w:val="000F530D"/>
    <w:rsid w:val="000F5C1C"/>
    <w:rsid w:val="000F5F8C"/>
    <w:rsid w:val="000F6A0F"/>
    <w:rsid w:val="000F71F3"/>
    <w:rsid w:val="000F7812"/>
    <w:rsid w:val="00100668"/>
    <w:rsid w:val="00100DFE"/>
    <w:rsid w:val="00101037"/>
    <w:rsid w:val="00101258"/>
    <w:rsid w:val="0010156A"/>
    <w:rsid w:val="00101712"/>
    <w:rsid w:val="00101FAD"/>
    <w:rsid w:val="001025C9"/>
    <w:rsid w:val="001027A9"/>
    <w:rsid w:val="00103655"/>
    <w:rsid w:val="00103A50"/>
    <w:rsid w:val="00103EA8"/>
    <w:rsid w:val="0010410A"/>
    <w:rsid w:val="001045BB"/>
    <w:rsid w:val="00105522"/>
    <w:rsid w:val="001057E3"/>
    <w:rsid w:val="0010599E"/>
    <w:rsid w:val="00105BF8"/>
    <w:rsid w:val="0010640B"/>
    <w:rsid w:val="001079BC"/>
    <w:rsid w:val="00110013"/>
    <w:rsid w:val="001111BB"/>
    <w:rsid w:val="00111536"/>
    <w:rsid w:val="00111D08"/>
    <w:rsid w:val="001123BD"/>
    <w:rsid w:val="00112528"/>
    <w:rsid w:val="0011261F"/>
    <w:rsid w:val="00112979"/>
    <w:rsid w:val="00112AB6"/>
    <w:rsid w:val="00112F2D"/>
    <w:rsid w:val="00114915"/>
    <w:rsid w:val="00114925"/>
    <w:rsid w:val="00114B05"/>
    <w:rsid w:val="00115F86"/>
    <w:rsid w:val="00116C9E"/>
    <w:rsid w:val="001179F0"/>
    <w:rsid w:val="001206BA"/>
    <w:rsid w:val="001208C5"/>
    <w:rsid w:val="001214B7"/>
    <w:rsid w:val="001217EE"/>
    <w:rsid w:val="00121A32"/>
    <w:rsid w:val="00121CC1"/>
    <w:rsid w:val="00122264"/>
    <w:rsid w:val="0012227E"/>
    <w:rsid w:val="001228F7"/>
    <w:rsid w:val="00122AE9"/>
    <w:rsid w:val="00122CB6"/>
    <w:rsid w:val="00122D85"/>
    <w:rsid w:val="00123033"/>
    <w:rsid w:val="001242FE"/>
    <w:rsid w:val="00124743"/>
    <w:rsid w:val="00124869"/>
    <w:rsid w:val="00124C51"/>
    <w:rsid w:val="00124D1B"/>
    <w:rsid w:val="001251A2"/>
    <w:rsid w:val="0012545B"/>
    <w:rsid w:val="0012608B"/>
    <w:rsid w:val="00127415"/>
    <w:rsid w:val="0013051E"/>
    <w:rsid w:val="00131A28"/>
    <w:rsid w:val="00132526"/>
    <w:rsid w:val="00132AFF"/>
    <w:rsid w:val="00133536"/>
    <w:rsid w:val="001338A5"/>
    <w:rsid w:val="00133C4A"/>
    <w:rsid w:val="00133D1C"/>
    <w:rsid w:val="0013491C"/>
    <w:rsid w:val="00135BAC"/>
    <w:rsid w:val="00136437"/>
    <w:rsid w:val="001372C5"/>
    <w:rsid w:val="00137CA5"/>
    <w:rsid w:val="001405FA"/>
    <w:rsid w:val="001412CF"/>
    <w:rsid w:val="00141A8E"/>
    <w:rsid w:val="001424A7"/>
    <w:rsid w:val="00143671"/>
    <w:rsid w:val="00143BEF"/>
    <w:rsid w:val="00144869"/>
    <w:rsid w:val="0014488F"/>
    <w:rsid w:val="00144A63"/>
    <w:rsid w:val="00144D08"/>
    <w:rsid w:val="00145018"/>
    <w:rsid w:val="00145321"/>
    <w:rsid w:val="00145F82"/>
    <w:rsid w:val="00146117"/>
    <w:rsid w:val="00150557"/>
    <w:rsid w:val="00150B95"/>
    <w:rsid w:val="0015104B"/>
    <w:rsid w:val="001511CE"/>
    <w:rsid w:val="001514D4"/>
    <w:rsid w:val="0015307F"/>
    <w:rsid w:val="001530A8"/>
    <w:rsid w:val="00153B3D"/>
    <w:rsid w:val="001543DD"/>
    <w:rsid w:val="00154730"/>
    <w:rsid w:val="00156CEA"/>
    <w:rsid w:val="00156D9D"/>
    <w:rsid w:val="00157523"/>
    <w:rsid w:val="00157526"/>
    <w:rsid w:val="001576C1"/>
    <w:rsid w:val="00160007"/>
    <w:rsid w:val="001605C1"/>
    <w:rsid w:val="00160838"/>
    <w:rsid w:val="00160C39"/>
    <w:rsid w:val="001636DD"/>
    <w:rsid w:val="00163A6F"/>
    <w:rsid w:val="00163D47"/>
    <w:rsid w:val="0016482F"/>
    <w:rsid w:val="001650A9"/>
    <w:rsid w:val="00165452"/>
    <w:rsid w:val="00165A9D"/>
    <w:rsid w:val="0016614A"/>
    <w:rsid w:val="001666D2"/>
    <w:rsid w:val="00166C5B"/>
    <w:rsid w:val="00167184"/>
    <w:rsid w:val="00167682"/>
    <w:rsid w:val="001676E8"/>
    <w:rsid w:val="00167C17"/>
    <w:rsid w:val="00167E7D"/>
    <w:rsid w:val="00170055"/>
    <w:rsid w:val="00170313"/>
    <w:rsid w:val="00171619"/>
    <w:rsid w:val="00173964"/>
    <w:rsid w:val="00173D88"/>
    <w:rsid w:val="00174790"/>
    <w:rsid w:val="001756F0"/>
    <w:rsid w:val="001765F3"/>
    <w:rsid w:val="001768CD"/>
    <w:rsid w:val="00177C00"/>
    <w:rsid w:val="00177C0E"/>
    <w:rsid w:val="00180036"/>
    <w:rsid w:val="001818B8"/>
    <w:rsid w:val="001823EA"/>
    <w:rsid w:val="001831E5"/>
    <w:rsid w:val="00183583"/>
    <w:rsid w:val="00183B38"/>
    <w:rsid w:val="00183CEB"/>
    <w:rsid w:val="001840F9"/>
    <w:rsid w:val="00184120"/>
    <w:rsid w:val="0018491C"/>
    <w:rsid w:val="00184A83"/>
    <w:rsid w:val="00185900"/>
    <w:rsid w:val="001869B1"/>
    <w:rsid w:val="0018785D"/>
    <w:rsid w:val="001904BD"/>
    <w:rsid w:val="00190C6F"/>
    <w:rsid w:val="00192681"/>
    <w:rsid w:val="00192ACD"/>
    <w:rsid w:val="001935E1"/>
    <w:rsid w:val="001940FF"/>
    <w:rsid w:val="00194344"/>
    <w:rsid w:val="001949D2"/>
    <w:rsid w:val="00194DDA"/>
    <w:rsid w:val="001950E4"/>
    <w:rsid w:val="001952F8"/>
    <w:rsid w:val="00195574"/>
    <w:rsid w:val="00195593"/>
    <w:rsid w:val="001968BE"/>
    <w:rsid w:val="00196930"/>
    <w:rsid w:val="001973A9"/>
    <w:rsid w:val="001A008E"/>
    <w:rsid w:val="001A0B10"/>
    <w:rsid w:val="001A0E9C"/>
    <w:rsid w:val="001A10EB"/>
    <w:rsid w:val="001A16E0"/>
    <w:rsid w:val="001A1727"/>
    <w:rsid w:val="001A18CA"/>
    <w:rsid w:val="001A1F76"/>
    <w:rsid w:val="001A2D64"/>
    <w:rsid w:val="001A3009"/>
    <w:rsid w:val="001A3223"/>
    <w:rsid w:val="001A34D5"/>
    <w:rsid w:val="001A3612"/>
    <w:rsid w:val="001A3A5C"/>
    <w:rsid w:val="001A3B87"/>
    <w:rsid w:val="001A3F5E"/>
    <w:rsid w:val="001A5FB5"/>
    <w:rsid w:val="001A642F"/>
    <w:rsid w:val="001A6591"/>
    <w:rsid w:val="001A7D24"/>
    <w:rsid w:val="001B01C0"/>
    <w:rsid w:val="001B072D"/>
    <w:rsid w:val="001B0789"/>
    <w:rsid w:val="001B0B49"/>
    <w:rsid w:val="001B0BF2"/>
    <w:rsid w:val="001B1121"/>
    <w:rsid w:val="001B16BC"/>
    <w:rsid w:val="001B1F63"/>
    <w:rsid w:val="001B33B2"/>
    <w:rsid w:val="001B41D0"/>
    <w:rsid w:val="001B4331"/>
    <w:rsid w:val="001B4655"/>
    <w:rsid w:val="001B4AF3"/>
    <w:rsid w:val="001B4E1E"/>
    <w:rsid w:val="001B5702"/>
    <w:rsid w:val="001B5EC6"/>
    <w:rsid w:val="001B6381"/>
    <w:rsid w:val="001B698B"/>
    <w:rsid w:val="001B7815"/>
    <w:rsid w:val="001B7DCA"/>
    <w:rsid w:val="001C0007"/>
    <w:rsid w:val="001C035E"/>
    <w:rsid w:val="001C0386"/>
    <w:rsid w:val="001C133E"/>
    <w:rsid w:val="001C1B09"/>
    <w:rsid w:val="001C1C65"/>
    <w:rsid w:val="001C20DF"/>
    <w:rsid w:val="001C2CAE"/>
    <w:rsid w:val="001C36CD"/>
    <w:rsid w:val="001C3E45"/>
    <w:rsid w:val="001C4B53"/>
    <w:rsid w:val="001C6767"/>
    <w:rsid w:val="001C7E97"/>
    <w:rsid w:val="001D026D"/>
    <w:rsid w:val="001D0C72"/>
    <w:rsid w:val="001D11EF"/>
    <w:rsid w:val="001D12AE"/>
    <w:rsid w:val="001D1B5B"/>
    <w:rsid w:val="001D1E07"/>
    <w:rsid w:val="001D2CE5"/>
    <w:rsid w:val="001D35B5"/>
    <w:rsid w:val="001D386C"/>
    <w:rsid w:val="001D3C5F"/>
    <w:rsid w:val="001D4F21"/>
    <w:rsid w:val="001D4F60"/>
    <w:rsid w:val="001D5230"/>
    <w:rsid w:val="001D5250"/>
    <w:rsid w:val="001D57E5"/>
    <w:rsid w:val="001D607D"/>
    <w:rsid w:val="001D67D3"/>
    <w:rsid w:val="001D6DCA"/>
    <w:rsid w:val="001D7292"/>
    <w:rsid w:val="001E0152"/>
    <w:rsid w:val="001E0C54"/>
    <w:rsid w:val="001E0EF9"/>
    <w:rsid w:val="001E1017"/>
    <w:rsid w:val="001E2064"/>
    <w:rsid w:val="001E209A"/>
    <w:rsid w:val="001E2A29"/>
    <w:rsid w:val="001E3855"/>
    <w:rsid w:val="001E3B95"/>
    <w:rsid w:val="001E3E4E"/>
    <w:rsid w:val="001E4636"/>
    <w:rsid w:val="001E49C0"/>
    <w:rsid w:val="001E574E"/>
    <w:rsid w:val="001E59B0"/>
    <w:rsid w:val="001E66E9"/>
    <w:rsid w:val="001E6BB7"/>
    <w:rsid w:val="001E7135"/>
    <w:rsid w:val="001F0397"/>
    <w:rsid w:val="001F052A"/>
    <w:rsid w:val="001F0A52"/>
    <w:rsid w:val="001F19A8"/>
    <w:rsid w:val="001F1B65"/>
    <w:rsid w:val="001F2E72"/>
    <w:rsid w:val="001F4097"/>
    <w:rsid w:val="001F4B6C"/>
    <w:rsid w:val="001F5844"/>
    <w:rsid w:val="001F59B9"/>
    <w:rsid w:val="001F5E49"/>
    <w:rsid w:val="001F68CE"/>
    <w:rsid w:val="001F70E0"/>
    <w:rsid w:val="00201638"/>
    <w:rsid w:val="0020178A"/>
    <w:rsid w:val="00201AFA"/>
    <w:rsid w:val="002020E7"/>
    <w:rsid w:val="00202548"/>
    <w:rsid w:val="002026C2"/>
    <w:rsid w:val="002033EF"/>
    <w:rsid w:val="00203F06"/>
    <w:rsid w:val="00204230"/>
    <w:rsid w:val="002045FD"/>
    <w:rsid w:val="00204693"/>
    <w:rsid w:val="0020617E"/>
    <w:rsid w:val="00206A21"/>
    <w:rsid w:val="00206A35"/>
    <w:rsid w:val="00206CE1"/>
    <w:rsid w:val="002073FC"/>
    <w:rsid w:val="00207815"/>
    <w:rsid w:val="00207C18"/>
    <w:rsid w:val="00210447"/>
    <w:rsid w:val="002105AD"/>
    <w:rsid w:val="002107F0"/>
    <w:rsid w:val="00210D66"/>
    <w:rsid w:val="00211DB1"/>
    <w:rsid w:val="00214646"/>
    <w:rsid w:val="00214A21"/>
    <w:rsid w:val="00214B04"/>
    <w:rsid w:val="0021509B"/>
    <w:rsid w:val="002153AA"/>
    <w:rsid w:val="002153D4"/>
    <w:rsid w:val="00216336"/>
    <w:rsid w:val="002164B2"/>
    <w:rsid w:val="00217243"/>
    <w:rsid w:val="00217D06"/>
    <w:rsid w:val="0022073A"/>
    <w:rsid w:val="00221564"/>
    <w:rsid w:val="0022165F"/>
    <w:rsid w:val="00221C21"/>
    <w:rsid w:val="00222147"/>
    <w:rsid w:val="0022222D"/>
    <w:rsid w:val="00222C1C"/>
    <w:rsid w:val="00223218"/>
    <w:rsid w:val="002233F4"/>
    <w:rsid w:val="00223502"/>
    <w:rsid w:val="002242AD"/>
    <w:rsid w:val="00224310"/>
    <w:rsid w:val="00224F55"/>
    <w:rsid w:val="00224F82"/>
    <w:rsid w:val="00226A17"/>
    <w:rsid w:val="00226BDF"/>
    <w:rsid w:val="0023001A"/>
    <w:rsid w:val="00230108"/>
    <w:rsid w:val="00230D8D"/>
    <w:rsid w:val="002314EF"/>
    <w:rsid w:val="0023160D"/>
    <w:rsid w:val="00231C30"/>
    <w:rsid w:val="00231CCA"/>
    <w:rsid w:val="002324CF"/>
    <w:rsid w:val="002327F4"/>
    <w:rsid w:val="00232BEA"/>
    <w:rsid w:val="0023449B"/>
    <w:rsid w:val="0023470C"/>
    <w:rsid w:val="002357A9"/>
    <w:rsid w:val="00235A84"/>
    <w:rsid w:val="00235E5C"/>
    <w:rsid w:val="00236E9E"/>
    <w:rsid w:val="0023768F"/>
    <w:rsid w:val="00240593"/>
    <w:rsid w:val="00241164"/>
    <w:rsid w:val="0024124A"/>
    <w:rsid w:val="002414F3"/>
    <w:rsid w:val="00241622"/>
    <w:rsid w:val="00241E19"/>
    <w:rsid w:val="00241F42"/>
    <w:rsid w:val="0024263D"/>
    <w:rsid w:val="00242C00"/>
    <w:rsid w:val="002435A5"/>
    <w:rsid w:val="00245BC8"/>
    <w:rsid w:val="00245DB7"/>
    <w:rsid w:val="00246971"/>
    <w:rsid w:val="00247219"/>
    <w:rsid w:val="00247ACE"/>
    <w:rsid w:val="00247C3D"/>
    <w:rsid w:val="0025018D"/>
    <w:rsid w:val="0025020C"/>
    <w:rsid w:val="00250666"/>
    <w:rsid w:val="00251746"/>
    <w:rsid w:val="00251C02"/>
    <w:rsid w:val="00251DE5"/>
    <w:rsid w:val="002528E0"/>
    <w:rsid w:val="00253500"/>
    <w:rsid w:val="00253F28"/>
    <w:rsid w:val="0025592F"/>
    <w:rsid w:val="002559B1"/>
    <w:rsid w:val="002563E9"/>
    <w:rsid w:val="00256885"/>
    <w:rsid w:val="00256904"/>
    <w:rsid w:val="00256E79"/>
    <w:rsid w:val="00260701"/>
    <w:rsid w:val="00260CEC"/>
    <w:rsid w:val="002616CC"/>
    <w:rsid w:val="0026274B"/>
    <w:rsid w:val="00262BA3"/>
    <w:rsid w:val="002631AA"/>
    <w:rsid w:val="002643E0"/>
    <w:rsid w:val="0026548C"/>
    <w:rsid w:val="00265507"/>
    <w:rsid w:val="002656B6"/>
    <w:rsid w:val="00266207"/>
    <w:rsid w:val="00266625"/>
    <w:rsid w:val="002674D6"/>
    <w:rsid w:val="00267F6A"/>
    <w:rsid w:val="00270567"/>
    <w:rsid w:val="00271809"/>
    <w:rsid w:val="00271BB0"/>
    <w:rsid w:val="0027250D"/>
    <w:rsid w:val="0027370C"/>
    <w:rsid w:val="002739CE"/>
    <w:rsid w:val="00274060"/>
    <w:rsid w:val="0027420D"/>
    <w:rsid w:val="00274936"/>
    <w:rsid w:val="00274D76"/>
    <w:rsid w:val="002752F4"/>
    <w:rsid w:val="002759B6"/>
    <w:rsid w:val="00276643"/>
    <w:rsid w:val="002766B3"/>
    <w:rsid w:val="00276C4B"/>
    <w:rsid w:val="00277654"/>
    <w:rsid w:val="0027767B"/>
    <w:rsid w:val="00277805"/>
    <w:rsid w:val="00277914"/>
    <w:rsid w:val="00277EB3"/>
    <w:rsid w:val="00277F0C"/>
    <w:rsid w:val="0028083C"/>
    <w:rsid w:val="002809E3"/>
    <w:rsid w:val="00280BB2"/>
    <w:rsid w:val="00282A9C"/>
    <w:rsid w:val="002836A7"/>
    <w:rsid w:val="00283E15"/>
    <w:rsid w:val="0028403C"/>
    <w:rsid w:val="002840B9"/>
    <w:rsid w:val="00284669"/>
    <w:rsid w:val="0028484D"/>
    <w:rsid w:val="002848C7"/>
    <w:rsid w:val="0028504C"/>
    <w:rsid w:val="002856CC"/>
    <w:rsid w:val="00290E1B"/>
    <w:rsid w:val="00291142"/>
    <w:rsid w:val="00291BEE"/>
    <w:rsid w:val="002920EC"/>
    <w:rsid w:val="00293070"/>
    <w:rsid w:val="00293B0D"/>
    <w:rsid w:val="00294E7A"/>
    <w:rsid w:val="002956C4"/>
    <w:rsid w:val="00295F47"/>
    <w:rsid w:val="002962B6"/>
    <w:rsid w:val="00296B38"/>
    <w:rsid w:val="00296CB4"/>
    <w:rsid w:val="00297C5E"/>
    <w:rsid w:val="002A0156"/>
    <w:rsid w:val="002A0F41"/>
    <w:rsid w:val="002A1FCE"/>
    <w:rsid w:val="002A28B4"/>
    <w:rsid w:val="002A2B8C"/>
    <w:rsid w:val="002A2CCC"/>
    <w:rsid w:val="002A3225"/>
    <w:rsid w:val="002A3241"/>
    <w:rsid w:val="002A35CF"/>
    <w:rsid w:val="002A39A6"/>
    <w:rsid w:val="002A4216"/>
    <w:rsid w:val="002A475D"/>
    <w:rsid w:val="002A4853"/>
    <w:rsid w:val="002A5550"/>
    <w:rsid w:val="002A600D"/>
    <w:rsid w:val="002A69E2"/>
    <w:rsid w:val="002A7135"/>
    <w:rsid w:val="002A7D7A"/>
    <w:rsid w:val="002B084C"/>
    <w:rsid w:val="002B1147"/>
    <w:rsid w:val="002B161A"/>
    <w:rsid w:val="002B17AF"/>
    <w:rsid w:val="002B1E73"/>
    <w:rsid w:val="002B2516"/>
    <w:rsid w:val="002B2673"/>
    <w:rsid w:val="002B268D"/>
    <w:rsid w:val="002B2A15"/>
    <w:rsid w:val="002B2B2F"/>
    <w:rsid w:val="002B2EA2"/>
    <w:rsid w:val="002B2FD9"/>
    <w:rsid w:val="002B30D8"/>
    <w:rsid w:val="002B31EB"/>
    <w:rsid w:val="002B386D"/>
    <w:rsid w:val="002B39A7"/>
    <w:rsid w:val="002B43B5"/>
    <w:rsid w:val="002B519F"/>
    <w:rsid w:val="002B5AEA"/>
    <w:rsid w:val="002B7044"/>
    <w:rsid w:val="002B74D0"/>
    <w:rsid w:val="002B7571"/>
    <w:rsid w:val="002C0BDD"/>
    <w:rsid w:val="002C141E"/>
    <w:rsid w:val="002C1960"/>
    <w:rsid w:val="002C1C88"/>
    <w:rsid w:val="002C1E43"/>
    <w:rsid w:val="002C2460"/>
    <w:rsid w:val="002C2FEB"/>
    <w:rsid w:val="002C3034"/>
    <w:rsid w:val="002C3659"/>
    <w:rsid w:val="002C442B"/>
    <w:rsid w:val="002C4E5E"/>
    <w:rsid w:val="002C5057"/>
    <w:rsid w:val="002C5EB7"/>
    <w:rsid w:val="002C6292"/>
    <w:rsid w:val="002C6BAF"/>
    <w:rsid w:val="002C6DB9"/>
    <w:rsid w:val="002D0415"/>
    <w:rsid w:val="002D0CA2"/>
    <w:rsid w:val="002D11C1"/>
    <w:rsid w:val="002D1A3D"/>
    <w:rsid w:val="002D2027"/>
    <w:rsid w:val="002D24BC"/>
    <w:rsid w:val="002D29FD"/>
    <w:rsid w:val="002D2DC2"/>
    <w:rsid w:val="002D2E51"/>
    <w:rsid w:val="002D3CE1"/>
    <w:rsid w:val="002D3F02"/>
    <w:rsid w:val="002D4007"/>
    <w:rsid w:val="002D433E"/>
    <w:rsid w:val="002D4ED4"/>
    <w:rsid w:val="002D4F16"/>
    <w:rsid w:val="002D5A00"/>
    <w:rsid w:val="002D5DB8"/>
    <w:rsid w:val="002D6049"/>
    <w:rsid w:val="002D6D2A"/>
    <w:rsid w:val="002D6F6A"/>
    <w:rsid w:val="002E014C"/>
    <w:rsid w:val="002E0622"/>
    <w:rsid w:val="002E15C1"/>
    <w:rsid w:val="002E1B18"/>
    <w:rsid w:val="002E1DAF"/>
    <w:rsid w:val="002E26CC"/>
    <w:rsid w:val="002E2940"/>
    <w:rsid w:val="002E2DA8"/>
    <w:rsid w:val="002E3926"/>
    <w:rsid w:val="002E3A52"/>
    <w:rsid w:val="002E513F"/>
    <w:rsid w:val="002E68A1"/>
    <w:rsid w:val="002E7C6F"/>
    <w:rsid w:val="002E7FC9"/>
    <w:rsid w:val="002F1CAA"/>
    <w:rsid w:val="002F30EF"/>
    <w:rsid w:val="002F3223"/>
    <w:rsid w:val="002F3259"/>
    <w:rsid w:val="002F3269"/>
    <w:rsid w:val="002F36F1"/>
    <w:rsid w:val="002F41A6"/>
    <w:rsid w:val="002F4233"/>
    <w:rsid w:val="002F5ACE"/>
    <w:rsid w:val="002F5B81"/>
    <w:rsid w:val="002F6134"/>
    <w:rsid w:val="002F623B"/>
    <w:rsid w:val="002F6ADE"/>
    <w:rsid w:val="002F7376"/>
    <w:rsid w:val="002F78CC"/>
    <w:rsid w:val="002F7B93"/>
    <w:rsid w:val="002F7CFE"/>
    <w:rsid w:val="002F7E37"/>
    <w:rsid w:val="0030024F"/>
    <w:rsid w:val="0030149A"/>
    <w:rsid w:val="00301609"/>
    <w:rsid w:val="00302443"/>
    <w:rsid w:val="003026BD"/>
    <w:rsid w:val="00303085"/>
    <w:rsid w:val="0030360C"/>
    <w:rsid w:val="00304106"/>
    <w:rsid w:val="00304E4D"/>
    <w:rsid w:val="003053D3"/>
    <w:rsid w:val="00305CAE"/>
    <w:rsid w:val="00305E12"/>
    <w:rsid w:val="003065BD"/>
    <w:rsid w:val="003069C2"/>
    <w:rsid w:val="00306C23"/>
    <w:rsid w:val="00307964"/>
    <w:rsid w:val="00307C42"/>
    <w:rsid w:val="0031057F"/>
    <w:rsid w:val="00310E3F"/>
    <w:rsid w:val="003119A0"/>
    <w:rsid w:val="00311D65"/>
    <w:rsid w:val="00313516"/>
    <w:rsid w:val="003135C7"/>
    <w:rsid w:val="003136CE"/>
    <w:rsid w:val="0031375D"/>
    <w:rsid w:val="003139C7"/>
    <w:rsid w:val="00313CC8"/>
    <w:rsid w:val="0031444F"/>
    <w:rsid w:val="00314724"/>
    <w:rsid w:val="00315513"/>
    <w:rsid w:val="003158CD"/>
    <w:rsid w:val="00315ACB"/>
    <w:rsid w:val="003162A5"/>
    <w:rsid w:val="00321C77"/>
    <w:rsid w:val="0032221C"/>
    <w:rsid w:val="0032282C"/>
    <w:rsid w:val="00322C51"/>
    <w:rsid w:val="003233B3"/>
    <w:rsid w:val="00323A1D"/>
    <w:rsid w:val="00324ACF"/>
    <w:rsid w:val="003251D6"/>
    <w:rsid w:val="0032521C"/>
    <w:rsid w:val="00326565"/>
    <w:rsid w:val="003269E7"/>
    <w:rsid w:val="0033009B"/>
    <w:rsid w:val="00331061"/>
    <w:rsid w:val="003311D0"/>
    <w:rsid w:val="0033154F"/>
    <w:rsid w:val="00331893"/>
    <w:rsid w:val="00331CCA"/>
    <w:rsid w:val="003338BC"/>
    <w:rsid w:val="00334153"/>
    <w:rsid w:val="0033505A"/>
    <w:rsid w:val="00336203"/>
    <w:rsid w:val="003366F9"/>
    <w:rsid w:val="003370FD"/>
    <w:rsid w:val="003400F2"/>
    <w:rsid w:val="003409B9"/>
    <w:rsid w:val="00340DD9"/>
    <w:rsid w:val="003411B3"/>
    <w:rsid w:val="00341813"/>
    <w:rsid w:val="0034185C"/>
    <w:rsid w:val="00341CD8"/>
    <w:rsid w:val="003428F2"/>
    <w:rsid w:val="00342FE9"/>
    <w:rsid w:val="00343444"/>
    <w:rsid w:val="003434CA"/>
    <w:rsid w:val="00343589"/>
    <w:rsid w:val="003437A0"/>
    <w:rsid w:val="003439EE"/>
    <w:rsid w:val="00343B07"/>
    <w:rsid w:val="00344098"/>
    <w:rsid w:val="0034420C"/>
    <w:rsid w:val="003445A4"/>
    <w:rsid w:val="00344F39"/>
    <w:rsid w:val="00346612"/>
    <w:rsid w:val="00346987"/>
    <w:rsid w:val="00346E2B"/>
    <w:rsid w:val="00346F27"/>
    <w:rsid w:val="00347446"/>
    <w:rsid w:val="00350D6A"/>
    <w:rsid w:val="003516B8"/>
    <w:rsid w:val="00351A6D"/>
    <w:rsid w:val="00351EF8"/>
    <w:rsid w:val="003520FB"/>
    <w:rsid w:val="00352FB6"/>
    <w:rsid w:val="003532C7"/>
    <w:rsid w:val="0035386E"/>
    <w:rsid w:val="00353AFA"/>
    <w:rsid w:val="00354822"/>
    <w:rsid w:val="00354AF8"/>
    <w:rsid w:val="00355128"/>
    <w:rsid w:val="00355245"/>
    <w:rsid w:val="00355332"/>
    <w:rsid w:val="0035586D"/>
    <w:rsid w:val="00355AAD"/>
    <w:rsid w:val="00355B9B"/>
    <w:rsid w:val="0035632F"/>
    <w:rsid w:val="0035646E"/>
    <w:rsid w:val="003567AA"/>
    <w:rsid w:val="00356A00"/>
    <w:rsid w:val="003578EF"/>
    <w:rsid w:val="00357E1F"/>
    <w:rsid w:val="00360DD7"/>
    <w:rsid w:val="00360E17"/>
    <w:rsid w:val="00361318"/>
    <w:rsid w:val="0036209C"/>
    <w:rsid w:val="00362223"/>
    <w:rsid w:val="0036298B"/>
    <w:rsid w:val="00363D83"/>
    <w:rsid w:val="00364153"/>
    <w:rsid w:val="00364331"/>
    <w:rsid w:val="00364A24"/>
    <w:rsid w:val="00365309"/>
    <w:rsid w:val="003654D9"/>
    <w:rsid w:val="00365653"/>
    <w:rsid w:val="003657F7"/>
    <w:rsid w:val="003667A5"/>
    <w:rsid w:val="00366852"/>
    <w:rsid w:val="00366887"/>
    <w:rsid w:val="003672C9"/>
    <w:rsid w:val="003675DB"/>
    <w:rsid w:val="00367C89"/>
    <w:rsid w:val="00367CEB"/>
    <w:rsid w:val="0037004B"/>
    <w:rsid w:val="00370629"/>
    <w:rsid w:val="003707CC"/>
    <w:rsid w:val="00371B46"/>
    <w:rsid w:val="00371E37"/>
    <w:rsid w:val="00372F14"/>
    <w:rsid w:val="00372F81"/>
    <w:rsid w:val="00373561"/>
    <w:rsid w:val="003754CD"/>
    <w:rsid w:val="00375670"/>
    <w:rsid w:val="0037583B"/>
    <w:rsid w:val="003763C2"/>
    <w:rsid w:val="003775C7"/>
    <w:rsid w:val="00380109"/>
    <w:rsid w:val="00380DCF"/>
    <w:rsid w:val="00380E5F"/>
    <w:rsid w:val="00381C18"/>
    <w:rsid w:val="00383095"/>
    <w:rsid w:val="00384A1C"/>
    <w:rsid w:val="00385DFB"/>
    <w:rsid w:val="003861CC"/>
    <w:rsid w:val="00387366"/>
    <w:rsid w:val="00387B4F"/>
    <w:rsid w:val="00387F18"/>
    <w:rsid w:val="00387FF8"/>
    <w:rsid w:val="0039005C"/>
    <w:rsid w:val="00390419"/>
    <w:rsid w:val="00391425"/>
    <w:rsid w:val="0039168B"/>
    <w:rsid w:val="00392294"/>
    <w:rsid w:val="00392A63"/>
    <w:rsid w:val="0039303E"/>
    <w:rsid w:val="0039377E"/>
    <w:rsid w:val="00393887"/>
    <w:rsid w:val="00394290"/>
    <w:rsid w:val="0039455C"/>
    <w:rsid w:val="00394BC3"/>
    <w:rsid w:val="00395168"/>
    <w:rsid w:val="003952A2"/>
    <w:rsid w:val="003956B1"/>
    <w:rsid w:val="00395D4B"/>
    <w:rsid w:val="003964F1"/>
    <w:rsid w:val="0039798A"/>
    <w:rsid w:val="00397C9D"/>
    <w:rsid w:val="003A042A"/>
    <w:rsid w:val="003A081E"/>
    <w:rsid w:val="003A0A08"/>
    <w:rsid w:val="003A1275"/>
    <w:rsid w:val="003A3162"/>
    <w:rsid w:val="003A356A"/>
    <w:rsid w:val="003A37B2"/>
    <w:rsid w:val="003A3892"/>
    <w:rsid w:val="003A38D7"/>
    <w:rsid w:val="003A3F0A"/>
    <w:rsid w:val="003A5190"/>
    <w:rsid w:val="003A5217"/>
    <w:rsid w:val="003A5CEE"/>
    <w:rsid w:val="003A6ABC"/>
    <w:rsid w:val="003B0171"/>
    <w:rsid w:val="003B02E9"/>
    <w:rsid w:val="003B0CD7"/>
    <w:rsid w:val="003B1A64"/>
    <w:rsid w:val="003B240E"/>
    <w:rsid w:val="003B4572"/>
    <w:rsid w:val="003B4F43"/>
    <w:rsid w:val="003B59EB"/>
    <w:rsid w:val="003B5B3F"/>
    <w:rsid w:val="003B5DA5"/>
    <w:rsid w:val="003B6498"/>
    <w:rsid w:val="003B67EC"/>
    <w:rsid w:val="003B6E46"/>
    <w:rsid w:val="003B729E"/>
    <w:rsid w:val="003B7B6F"/>
    <w:rsid w:val="003B7C20"/>
    <w:rsid w:val="003B7F7E"/>
    <w:rsid w:val="003C0839"/>
    <w:rsid w:val="003C13DA"/>
    <w:rsid w:val="003C1417"/>
    <w:rsid w:val="003C24A0"/>
    <w:rsid w:val="003C2647"/>
    <w:rsid w:val="003C3840"/>
    <w:rsid w:val="003C410C"/>
    <w:rsid w:val="003C47FA"/>
    <w:rsid w:val="003C52E0"/>
    <w:rsid w:val="003C5772"/>
    <w:rsid w:val="003C57EF"/>
    <w:rsid w:val="003C66E7"/>
    <w:rsid w:val="003C6AFC"/>
    <w:rsid w:val="003C7D97"/>
    <w:rsid w:val="003C7E11"/>
    <w:rsid w:val="003C7FF9"/>
    <w:rsid w:val="003D13EF"/>
    <w:rsid w:val="003D225A"/>
    <w:rsid w:val="003D2858"/>
    <w:rsid w:val="003D2D8F"/>
    <w:rsid w:val="003D3574"/>
    <w:rsid w:val="003D3EE8"/>
    <w:rsid w:val="003D4C15"/>
    <w:rsid w:val="003D4D0A"/>
    <w:rsid w:val="003D5006"/>
    <w:rsid w:val="003D50B1"/>
    <w:rsid w:val="003D50C9"/>
    <w:rsid w:val="003D521B"/>
    <w:rsid w:val="003D55B9"/>
    <w:rsid w:val="003D6789"/>
    <w:rsid w:val="003D713A"/>
    <w:rsid w:val="003D7563"/>
    <w:rsid w:val="003E02E5"/>
    <w:rsid w:val="003E30DE"/>
    <w:rsid w:val="003E3526"/>
    <w:rsid w:val="003E389B"/>
    <w:rsid w:val="003E3E02"/>
    <w:rsid w:val="003E44C6"/>
    <w:rsid w:val="003E5337"/>
    <w:rsid w:val="003E60FD"/>
    <w:rsid w:val="003E6786"/>
    <w:rsid w:val="003E6D09"/>
    <w:rsid w:val="003E70E0"/>
    <w:rsid w:val="003E7226"/>
    <w:rsid w:val="003E7541"/>
    <w:rsid w:val="003F015C"/>
    <w:rsid w:val="003F0E8C"/>
    <w:rsid w:val="003F1231"/>
    <w:rsid w:val="003F134D"/>
    <w:rsid w:val="003F235B"/>
    <w:rsid w:val="003F2FFC"/>
    <w:rsid w:val="003F34A1"/>
    <w:rsid w:val="003F3682"/>
    <w:rsid w:val="003F36F6"/>
    <w:rsid w:val="003F3C3F"/>
    <w:rsid w:val="003F4844"/>
    <w:rsid w:val="003F56B2"/>
    <w:rsid w:val="003F78ED"/>
    <w:rsid w:val="004003EA"/>
    <w:rsid w:val="00400993"/>
    <w:rsid w:val="00401084"/>
    <w:rsid w:val="004017CD"/>
    <w:rsid w:val="00402586"/>
    <w:rsid w:val="004032E5"/>
    <w:rsid w:val="00403609"/>
    <w:rsid w:val="00404F94"/>
    <w:rsid w:val="00406ABD"/>
    <w:rsid w:val="0040717D"/>
    <w:rsid w:val="004075BD"/>
    <w:rsid w:val="00407EF0"/>
    <w:rsid w:val="00407FA8"/>
    <w:rsid w:val="00407FD3"/>
    <w:rsid w:val="00411C2E"/>
    <w:rsid w:val="004121A1"/>
    <w:rsid w:val="00412B6D"/>
    <w:rsid w:val="00412F2B"/>
    <w:rsid w:val="00413445"/>
    <w:rsid w:val="00414032"/>
    <w:rsid w:val="00414D87"/>
    <w:rsid w:val="00414F00"/>
    <w:rsid w:val="00415041"/>
    <w:rsid w:val="004154D3"/>
    <w:rsid w:val="004155C9"/>
    <w:rsid w:val="00415786"/>
    <w:rsid w:val="00416024"/>
    <w:rsid w:val="00416466"/>
    <w:rsid w:val="00417831"/>
    <w:rsid w:val="004178B3"/>
    <w:rsid w:val="00417C10"/>
    <w:rsid w:val="00417F7B"/>
    <w:rsid w:val="004202CB"/>
    <w:rsid w:val="0042032D"/>
    <w:rsid w:val="00420FCF"/>
    <w:rsid w:val="00421189"/>
    <w:rsid w:val="00421573"/>
    <w:rsid w:val="004222D4"/>
    <w:rsid w:val="00422AFB"/>
    <w:rsid w:val="00423762"/>
    <w:rsid w:val="00423ED7"/>
    <w:rsid w:val="00424A11"/>
    <w:rsid w:val="00424AEB"/>
    <w:rsid w:val="00424E79"/>
    <w:rsid w:val="00425BA9"/>
    <w:rsid w:val="0042684C"/>
    <w:rsid w:val="00427077"/>
    <w:rsid w:val="00427CF0"/>
    <w:rsid w:val="004304F4"/>
    <w:rsid w:val="00430922"/>
    <w:rsid w:val="00430F12"/>
    <w:rsid w:val="004312FE"/>
    <w:rsid w:val="004315CC"/>
    <w:rsid w:val="00431FD2"/>
    <w:rsid w:val="004322C8"/>
    <w:rsid w:val="0043318C"/>
    <w:rsid w:val="00433CD2"/>
    <w:rsid w:val="00435A1A"/>
    <w:rsid w:val="00436023"/>
    <w:rsid w:val="0043621E"/>
    <w:rsid w:val="00436236"/>
    <w:rsid w:val="004363C0"/>
    <w:rsid w:val="004405BF"/>
    <w:rsid w:val="004405C9"/>
    <w:rsid w:val="00440ACF"/>
    <w:rsid w:val="00441F71"/>
    <w:rsid w:val="004420D2"/>
    <w:rsid w:val="004438BA"/>
    <w:rsid w:val="00443E7B"/>
    <w:rsid w:val="00444086"/>
    <w:rsid w:val="004455A4"/>
    <w:rsid w:val="00445B63"/>
    <w:rsid w:val="00446B9E"/>
    <w:rsid w:val="00447364"/>
    <w:rsid w:val="00447913"/>
    <w:rsid w:val="00447F52"/>
    <w:rsid w:val="00450123"/>
    <w:rsid w:val="004505E4"/>
    <w:rsid w:val="0045089A"/>
    <w:rsid w:val="00450936"/>
    <w:rsid w:val="00450EBA"/>
    <w:rsid w:val="00451118"/>
    <w:rsid w:val="004525A5"/>
    <w:rsid w:val="00452FCE"/>
    <w:rsid w:val="004537CF"/>
    <w:rsid w:val="004537F7"/>
    <w:rsid w:val="00453D14"/>
    <w:rsid w:val="00453DF2"/>
    <w:rsid w:val="00454605"/>
    <w:rsid w:val="00455A35"/>
    <w:rsid w:val="00455B43"/>
    <w:rsid w:val="00455C4B"/>
    <w:rsid w:val="00456557"/>
    <w:rsid w:val="00456B25"/>
    <w:rsid w:val="00456B28"/>
    <w:rsid w:val="004572BF"/>
    <w:rsid w:val="00457E27"/>
    <w:rsid w:val="00457FBF"/>
    <w:rsid w:val="00460118"/>
    <w:rsid w:val="0046096D"/>
    <w:rsid w:val="00460F33"/>
    <w:rsid w:val="0046118A"/>
    <w:rsid w:val="004631A9"/>
    <w:rsid w:val="00464D57"/>
    <w:rsid w:val="00464DA5"/>
    <w:rsid w:val="00465C9E"/>
    <w:rsid w:val="00465DB3"/>
    <w:rsid w:val="004662AB"/>
    <w:rsid w:val="004671DE"/>
    <w:rsid w:val="00467E09"/>
    <w:rsid w:val="00470C1A"/>
    <w:rsid w:val="004719F9"/>
    <w:rsid w:val="00471CD8"/>
    <w:rsid w:val="004720BB"/>
    <w:rsid w:val="00472DB4"/>
    <w:rsid w:val="0047302E"/>
    <w:rsid w:val="00473530"/>
    <w:rsid w:val="00473801"/>
    <w:rsid w:val="00475311"/>
    <w:rsid w:val="0047583D"/>
    <w:rsid w:val="0047621F"/>
    <w:rsid w:val="004774FC"/>
    <w:rsid w:val="00477C8B"/>
    <w:rsid w:val="00477CA2"/>
    <w:rsid w:val="00480185"/>
    <w:rsid w:val="0048050E"/>
    <w:rsid w:val="004807F3"/>
    <w:rsid w:val="004808C0"/>
    <w:rsid w:val="00480EBE"/>
    <w:rsid w:val="0048178C"/>
    <w:rsid w:val="00481A57"/>
    <w:rsid w:val="00481CB7"/>
    <w:rsid w:val="00481DC0"/>
    <w:rsid w:val="00482953"/>
    <w:rsid w:val="00483222"/>
    <w:rsid w:val="0048336A"/>
    <w:rsid w:val="004844A8"/>
    <w:rsid w:val="00484742"/>
    <w:rsid w:val="004860D2"/>
    <w:rsid w:val="004863C0"/>
    <w:rsid w:val="0048642E"/>
    <w:rsid w:val="00486BAD"/>
    <w:rsid w:val="004873D2"/>
    <w:rsid w:val="0048745B"/>
    <w:rsid w:val="004901E7"/>
    <w:rsid w:val="00490596"/>
    <w:rsid w:val="004907EA"/>
    <w:rsid w:val="004910A5"/>
    <w:rsid w:val="00491C7B"/>
    <w:rsid w:val="00491CA6"/>
    <w:rsid w:val="00491E21"/>
    <w:rsid w:val="004925BB"/>
    <w:rsid w:val="00492E82"/>
    <w:rsid w:val="004938FF"/>
    <w:rsid w:val="004939AB"/>
    <w:rsid w:val="00493F93"/>
    <w:rsid w:val="0049480B"/>
    <w:rsid w:val="0049489E"/>
    <w:rsid w:val="00495226"/>
    <w:rsid w:val="00495958"/>
    <w:rsid w:val="004965EC"/>
    <w:rsid w:val="00497589"/>
    <w:rsid w:val="00497819"/>
    <w:rsid w:val="00497F86"/>
    <w:rsid w:val="004A063F"/>
    <w:rsid w:val="004A0645"/>
    <w:rsid w:val="004A0A1D"/>
    <w:rsid w:val="004A0A2D"/>
    <w:rsid w:val="004A1B02"/>
    <w:rsid w:val="004A1B4C"/>
    <w:rsid w:val="004A35E6"/>
    <w:rsid w:val="004A5D53"/>
    <w:rsid w:val="004A7291"/>
    <w:rsid w:val="004A782A"/>
    <w:rsid w:val="004A7CEA"/>
    <w:rsid w:val="004B0CC2"/>
    <w:rsid w:val="004B0D91"/>
    <w:rsid w:val="004B1BDC"/>
    <w:rsid w:val="004B2629"/>
    <w:rsid w:val="004B2735"/>
    <w:rsid w:val="004B2BA9"/>
    <w:rsid w:val="004B34DF"/>
    <w:rsid w:val="004B3A36"/>
    <w:rsid w:val="004B484F"/>
    <w:rsid w:val="004B5390"/>
    <w:rsid w:val="004B53C5"/>
    <w:rsid w:val="004B5C79"/>
    <w:rsid w:val="004B6180"/>
    <w:rsid w:val="004B62DA"/>
    <w:rsid w:val="004B6B08"/>
    <w:rsid w:val="004B7CC9"/>
    <w:rsid w:val="004C0861"/>
    <w:rsid w:val="004C0CC0"/>
    <w:rsid w:val="004C1039"/>
    <w:rsid w:val="004C119C"/>
    <w:rsid w:val="004C11A9"/>
    <w:rsid w:val="004C1349"/>
    <w:rsid w:val="004C1566"/>
    <w:rsid w:val="004C172E"/>
    <w:rsid w:val="004C180B"/>
    <w:rsid w:val="004C1880"/>
    <w:rsid w:val="004C1A4C"/>
    <w:rsid w:val="004C2065"/>
    <w:rsid w:val="004C2E18"/>
    <w:rsid w:val="004C3508"/>
    <w:rsid w:val="004C37D0"/>
    <w:rsid w:val="004C3B7A"/>
    <w:rsid w:val="004C411F"/>
    <w:rsid w:val="004C42F1"/>
    <w:rsid w:val="004C53BD"/>
    <w:rsid w:val="004C5B46"/>
    <w:rsid w:val="004C6377"/>
    <w:rsid w:val="004C7693"/>
    <w:rsid w:val="004D0C77"/>
    <w:rsid w:val="004D1070"/>
    <w:rsid w:val="004D1324"/>
    <w:rsid w:val="004D13CF"/>
    <w:rsid w:val="004D227D"/>
    <w:rsid w:val="004D2316"/>
    <w:rsid w:val="004D2D61"/>
    <w:rsid w:val="004D3039"/>
    <w:rsid w:val="004D3CAA"/>
    <w:rsid w:val="004D402E"/>
    <w:rsid w:val="004D442B"/>
    <w:rsid w:val="004D46CA"/>
    <w:rsid w:val="004D48F3"/>
    <w:rsid w:val="004D498B"/>
    <w:rsid w:val="004D550C"/>
    <w:rsid w:val="004D570B"/>
    <w:rsid w:val="004D6FD9"/>
    <w:rsid w:val="004D7099"/>
    <w:rsid w:val="004D7630"/>
    <w:rsid w:val="004D7B5A"/>
    <w:rsid w:val="004E01B1"/>
    <w:rsid w:val="004E057A"/>
    <w:rsid w:val="004E0DD1"/>
    <w:rsid w:val="004E13D1"/>
    <w:rsid w:val="004E2144"/>
    <w:rsid w:val="004E241E"/>
    <w:rsid w:val="004E2735"/>
    <w:rsid w:val="004E2D1B"/>
    <w:rsid w:val="004E2F3C"/>
    <w:rsid w:val="004E4D87"/>
    <w:rsid w:val="004E72A8"/>
    <w:rsid w:val="004E7568"/>
    <w:rsid w:val="004F1168"/>
    <w:rsid w:val="004F1F6D"/>
    <w:rsid w:val="004F3EAF"/>
    <w:rsid w:val="004F4315"/>
    <w:rsid w:val="004F453F"/>
    <w:rsid w:val="004F48DD"/>
    <w:rsid w:val="004F58A0"/>
    <w:rsid w:val="004F58AC"/>
    <w:rsid w:val="004F5E46"/>
    <w:rsid w:val="004F643A"/>
    <w:rsid w:val="004F6A0B"/>
    <w:rsid w:val="004F6AF2"/>
    <w:rsid w:val="004F6F4B"/>
    <w:rsid w:val="004F72FF"/>
    <w:rsid w:val="004F746E"/>
    <w:rsid w:val="004F7BBD"/>
    <w:rsid w:val="00500706"/>
    <w:rsid w:val="00500AC4"/>
    <w:rsid w:val="005010C2"/>
    <w:rsid w:val="00501F05"/>
    <w:rsid w:val="00501F96"/>
    <w:rsid w:val="00501FA1"/>
    <w:rsid w:val="0050373E"/>
    <w:rsid w:val="00503A66"/>
    <w:rsid w:val="00503FDA"/>
    <w:rsid w:val="005045EE"/>
    <w:rsid w:val="005049F5"/>
    <w:rsid w:val="0050510B"/>
    <w:rsid w:val="005057ED"/>
    <w:rsid w:val="00506D14"/>
    <w:rsid w:val="005073B3"/>
    <w:rsid w:val="00507E98"/>
    <w:rsid w:val="00511310"/>
    <w:rsid w:val="005114D2"/>
    <w:rsid w:val="00511863"/>
    <w:rsid w:val="00511A21"/>
    <w:rsid w:val="00511EE4"/>
    <w:rsid w:val="00512196"/>
    <w:rsid w:val="0051268B"/>
    <w:rsid w:val="00512A3D"/>
    <w:rsid w:val="00512A76"/>
    <w:rsid w:val="00512D5A"/>
    <w:rsid w:val="00512E0B"/>
    <w:rsid w:val="005136E5"/>
    <w:rsid w:val="00513BFA"/>
    <w:rsid w:val="00514390"/>
    <w:rsid w:val="005149EE"/>
    <w:rsid w:val="00514B1D"/>
    <w:rsid w:val="00514EB6"/>
    <w:rsid w:val="00515398"/>
    <w:rsid w:val="0051606B"/>
    <w:rsid w:val="005168EA"/>
    <w:rsid w:val="00516EFC"/>
    <w:rsid w:val="005176F7"/>
    <w:rsid w:val="00517B1B"/>
    <w:rsid w:val="00517C73"/>
    <w:rsid w:val="00522CB1"/>
    <w:rsid w:val="00522ED5"/>
    <w:rsid w:val="005232A4"/>
    <w:rsid w:val="00523354"/>
    <w:rsid w:val="00523C08"/>
    <w:rsid w:val="0052478B"/>
    <w:rsid w:val="00524F56"/>
    <w:rsid w:val="005254C3"/>
    <w:rsid w:val="005254D9"/>
    <w:rsid w:val="0052574E"/>
    <w:rsid w:val="00525855"/>
    <w:rsid w:val="00525D59"/>
    <w:rsid w:val="005265A0"/>
    <w:rsid w:val="00526795"/>
    <w:rsid w:val="0052732A"/>
    <w:rsid w:val="005274CB"/>
    <w:rsid w:val="00527EDE"/>
    <w:rsid w:val="005305F4"/>
    <w:rsid w:val="00530E24"/>
    <w:rsid w:val="00530F73"/>
    <w:rsid w:val="005314A7"/>
    <w:rsid w:val="005315CF"/>
    <w:rsid w:val="00531AE1"/>
    <w:rsid w:val="00532622"/>
    <w:rsid w:val="00532C8D"/>
    <w:rsid w:val="00533A05"/>
    <w:rsid w:val="00533ACA"/>
    <w:rsid w:val="005345C9"/>
    <w:rsid w:val="00534AE5"/>
    <w:rsid w:val="00535234"/>
    <w:rsid w:val="00536145"/>
    <w:rsid w:val="005366C4"/>
    <w:rsid w:val="00536766"/>
    <w:rsid w:val="00536A2F"/>
    <w:rsid w:val="00536DF6"/>
    <w:rsid w:val="00537528"/>
    <w:rsid w:val="0054034B"/>
    <w:rsid w:val="00540D7E"/>
    <w:rsid w:val="00540E91"/>
    <w:rsid w:val="00540FAB"/>
    <w:rsid w:val="005413B8"/>
    <w:rsid w:val="00541FBB"/>
    <w:rsid w:val="00543494"/>
    <w:rsid w:val="00543C8D"/>
    <w:rsid w:val="00543F55"/>
    <w:rsid w:val="00544439"/>
    <w:rsid w:val="00544F1E"/>
    <w:rsid w:val="005461AB"/>
    <w:rsid w:val="00546B00"/>
    <w:rsid w:val="00547189"/>
    <w:rsid w:val="0054729A"/>
    <w:rsid w:val="00547B66"/>
    <w:rsid w:val="00550809"/>
    <w:rsid w:val="00552D88"/>
    <w:rsid w:val="00553115"/>
    <w:rsid w:val="0055342D"/>
    <w:rsid w:val="00554318"/>
    <w:rsid w:val="00554747"/>
    <w:rsid w:val="00555A56"/>
    <w:rsid w:val="00555AB8"/>
    <w:rsid w:val="00555CAA"/>
    <w:rsid w:val="00555D6F"/>
    <w:rsid w:val="00555E05"/>
    <w:rsid w:val="00556D3E"/>
    <w:rsid w:val="00556EF3"/>
    <w:rsid w:val="005570F6"/>
    <w:rsid w:val="005574EA"/>
    <w:rsid w:val="005578A9"/>
    <w:rsid w:val="00557D17"/>
    <w:rsid w:val="00557EEC"/>
    <w:rsid w:val="0056069B"/>
    <w:rsid w:val="005606B2"/>
    <w:rsid w:val="00560B6B"/>
    <w:rsid w:val="00560EC5"/>
    <w:rsid w:val="0056108A"/>
    <w:rsid w:val="005615BC"/>
    <w:rsid w:val="005615FA"/>
    <w:rsid w:val="005619EC"/>
    <w:rsid w:val="00561EB3"/>
    <w:rsid w:val="005621F3"/>
    <w:rsid w:val="00562DE0"/>
    <w:rsid w:val="0056335E"/>
    <w:rsid w:val="005649D2"/>
    <w:rsid w:val="00564C29"/>
    <w:rsid w:val="00565639"/>
    <w:rsid w:val="00565AF1"/>
    <w:rsid w:val="00567152"/>
    <w:rsid w:val="005671B3"/>
    <w:rsid w:val="0056775A"/>
    <w:rsid w:val="0057059A"/>
    <w:rsid w:val="005709DC"/>
    <w:rsid w:val="00570A36"/>
    <w:rsid w:val="005714E1"/>
    <w:rsid w:val="00571698"/>
    <w:rsid w:val="00571A92"/>
    <w:rsid w:val="005723B2"/>
    <w:rsid w:val="00572B31"/>
    <w:rsid w:val="00573107"/>
    <w:rsid w:val="005732E3"/>
    <w:rsid w:val="0057345E"/>
    <w:rsid w:val="005735D5"/>
    <w:rsid w:val="00573D22"/>
    <w:rsid w:val="00574E9E"/>
    <w:rsid w:val="00574F75"/>
    <w:rsid w:val="005750C1"/>
    <w:rsid w:val="0057567D"/>
    <w:rsid w:val="005767B9"/>
    <w:rsid w:val="0057684B"/>
    <w:rsid w:val="00576ED1"/>
    <w:rsid w:val="0057701F"/>
    <w:rsid w:val="005776E6"/>
    <w:rsid w:val="00577C16"/>
    <w:rsid w:val="0058102D"/>
    <w:rsid w:val="00581D98"/>
    <w:rsid w:val="005820CD"/>
    <w:rsid w:val="005820DB"/>
    <w:rsid w:val="0058217E"/>
    <w:rsid w:val="00582BE1"/>
    <w:rsid w:val="005835FD"/>
    <w:rsid w:val="00583731"/>
    <w:rsid w:val="00585656"/>
    <w:rsid w:val="005858AE"/>
    <w:rsid w:val="00585DC1"/>
    <w:rsid w:val="00586EFE"/>
    <w:rsid w:val="00587626"/>
    <w:rsid w:val="0058762D"/>
    <w:rsid w:val="005901D5"/>
    <w:rsid w:val="005901F7"/>
    <w:rsid w:val="00590D65"/>
    <w:rsid w:val="005913CF"/>
    <w:rsid w:val="005923A0"/>
    <w:rsid w:val="0059242F"/>
    <w:rsid w:val="005934B4"/>
    <w:rsid w:val="005938B0"/>
    <w:rsid w:val="005944AD"/>
    <w:rsid w:val="00594E7A"/>
    <w:rsid w:val="00594EE4"/>
    <w:rsid w:val="00595181"/>
    <w:rsid w:val="00595862"/>
    <w:rsid w:val="00597AB9"/>
    <w:rsid w:val="005A07CF"/>
    <w:rsid w:val="005A0CE0"/>
    <w:rsid w:val="005A125C"/>
    <w:rsid w:val="005A1BF9"/>
    <w:rsid w:val="005A1C05"/>
    <w:rsid w:val="005A288D"/>
    <w:rsid w:val="005A2B8E"/>
    <w:rsid w:val="005A34D4"/>
    <w:rsid w:val="005A355B"/>
    <w:rsid w:val="005A39A8"/>
    <w:rsid w:val="005A4271"/>
    <w:rsid w:val="005A4AE1"/>
    <w:rsid w:val="005A5062"/>
    <w:rsid w:val="005A5E2A"/>
    <w:rsid w:val="005A67CA"/>
    <w:rsid w:val="005A69ED"/>
    <w:rsid w:val="005A69F6"/>
    <w:rsid w:val="005A6C0C"/>
    <w:rsid w:val="005A71F0"/>
    <w:rsid w:val="005A7D3A"/>
    <w:rsid w:val="005A7E0C"/>
    <w:rsid w:val="005B0372"/>
    <w:rsid w:val="005B13B9"/>
    <w:rsid w:val="005B177D"/>
    <w:rsid w:val="005B184F"/>
    <w:rsid w:val="005B366C"/>
    <w:rsid w:val="005B46C8"/>
    <w:rsid w:val="005B488A"/>
    <w:rsid w:val="005B4DFA"/>
    <w:rsid w:val="005B5668"/>
    <w:rsid w:val="005B59F0"/>
    <w:rsid w:val="005B74FE"/>
    <w:rsid w:val="005B75C3"/>
    <w:rsid w:val="005B77E0"/>
    <w:rsid w:val="005B7CC0"/>
    <w:rsid w:val="005C0754"/>
    <w:rsid w:val="005C14A7"/>
    <w:rsid w:val="005C22B2"/>
    <w:rsid w:val="005C370E"/>
    <w:rsid w:val="005C3B4E"/>
    <w:rsid w:val="005C3C48"/>
    <w:rsid w:val="005C3F82"/>
    <w:rsid w:val="005C57AD"/>
    <w:rsid w:val="005C6837"/>
    <w:rsid w:val="005C6AFC"/>
    <w:rsid w:val="005C6F69"/>
    <w:rsid w:val="005C7C5C"/>
    <w:rsid w:val="005D0140"/>
    <w:rsid w:val="005D0572"/>
    <w:rsid w:val="005D078F"/>
    <w:rsid w:val="005D1A11"/>
    <w:rsid w:val="005D1A47"/>
    <w:rsid w:val="005D2082"/>
    <w:rsid w:val="005D2170"/>
    <w:rsid w:val="005D381E"/>
    <w:rsid w:val="005D3B09"/>
    <w:rsid w:val="005D4122"/>
    <w:rsid w:val="005D483B"/>
    <w:rsid w:val="005D49CD"/>
    <w:rsid w:val="005D49FE"/>
    <w:rsid w:val="005D4DAE"/>
    <w:rsid w:val="005D5CB2"/>
    <w:rsid w:val="005D5EAE"/>
    <w:rsid w:val="005D7C72"/>
    <w:rsid w:val="005D7FBE"/>
    <w:rsid w:val="005D7FC9"/>
    <w:rsid w:val="005E037E"/>
    <w:rsid w:val="005E1665"/>
    <w:rsid w:val="005E1997"/>
    <w:rsid w:val="005E1BEF"/>
    <w:rsid w:val="005E1F63"/>
    <w:rsid w:val="005E277C"/>
    <w:rsid w:val="005E2F6C"/>
    <w:rsid w:val="005E3553"/>
    <w:rsid w:val="005E42EF"/>
    <w:rsid w:val="005E4EF0"/>
    <w:rsid w:val="005E6263"/>
    <w:rsid w:val="005E6FC6"/>
    <w:rsid w:val="005E73E4"/>
    <w:rsid w:val="005E7E7E"/>
    <w:rsid w:val="005E7F5E"/>
    <w:rsid w:val="005F1100"/>
    <w:rsid w:val="005F16E6"/>
    <w:rsid w:val="005F17A1"/>
    <w:rsid w:val="005F2DBB"/>
    <w:rsid w:val="005F325B"/>
    <w:rsid w:val="005F3418"/>
    <w:rsid w:val="005F3B15"/>
    <w:rsid w:val="005F4015"/>
    <w:rsid w:val="005F5E55"/>
    <w:rsid w:val="005F5F04"/>
    <w:rsid w:val="005F63D8"/>
    <w:rsid w:val="005F71E8"/>
    <w:rsid w:val="005F721D"/>
    <w:rsid w:val="005F799A"/>
    <w:rsid w:val="005F7C14"/>
    <w:rsid w:val="005F7F6E"/>
    <w:rsid w:val="00600251"/>
    <w:rsid w:val="006008B1"/>
    <w:rsid w:val="00600B5C"/>
    <w:rsid w:val="00600D5B"/>
    <w:rsid w:val="00602234"/>
    <w:rsid w:val="0060280B"/>
    <w:rsid w:val="00602840"/>
    <w:rsid w:val="00602CBA"/>
    <w:rsid w:val="006030B8"/>
    <w:rsid w:val="0060391E"/>
    <w:rsid w:val="0060461B"/>
    <w:rsid w:val="00605292"/>
    <w:rsid w:val="0060587F"/>
    <w:rsid w:val="00605EFF"/>
    <w:rsid w:val="00606899"/>
    <w:rsid w:val="00606C75"/>
    <w:rsid w:val="006103CD"/>
    <w:rsid w:val="00610ED4"/>
    <w:rsid w:val="00612FA8"/>
    <w:rsid w:val="00613749"/>
    <w:rsid w:val="00613D57"/>
    <w:rsid w:val="00613D9C"/>
    <w:rsid w:val="006140DA"/>
    <w:rsid w:val="00614D8A"/>
    <w:rsid w:val="006152FA"/>
    <w:rsid w:val="006159C1"/>
    <w:rsid w:val="006159F2"/>
    <w:rsid w:val="00615D3E"/>
    <w:rsid w:val="00616912"/>
    <w:rsid w:val="00617629"/>
    <w:rsid w:val="00620630"/>
    <w:rsid w:val="006208D6"/>
    <w:rsid w:val="00620976"/>
    <w:rsid w:val="00621596"/>
    <w:rsid w:val="00621C60"/>
    <w:rsid w:val="00621D40"/>
    <w:rsid w:val="00622135"/>
    <w:rsid w:val="00622CB3"/>
    <w:rsid w:val="00622DB5"/>
    <w:rsid w:val="00623C62"/>
    <w:rsid w:val="00624229"/>
    <w:rsid w:val="00625363"/>
    <w:rsid w:val="00625692"/>
    <w:rsid w:val="00625882"/>
    <w:rsid w:val="00626BBF"/>
    <w:rsid w:val="006271FE"/>
    <w:rsid w:val="0062720B"/>
    <w:rsid w:val="00627A82"/>
    <w:rsid w:val="00627A97"/>
    <w:rsid w:val="00627D29"/>
    <w:rsid w:val="00627E27"/>
    <w:rsid w:val="0063043E"/>
    <w:rsid w:val="0063053D"/>
    <w:rsid w:val="0063146F"/>
    <w:rsid w:val="00631979"/>
    <w:rsid w:val="00631F28"/>
    <w:rsid w:val="0063202A"/>
    <w:rsid w:val="006332DB"/>
    <w:rsid w:val="006337FC"/>
    <w:rsid w:val="00633DCB"/>
    <w:rsid w:val="00634203"/>
    <w:rsid w:val="00634538"/>
    <w:rsid w:val="00635079"/>
    <w:rsid w:val="00635135"/>
    <w:rsid w:val="00636EA9"/>
    <w:rsid w:val="006372FC"/>
    <w:rsid w:val="00640694"/>
    <w:rsid w:val="00640C57"/>
    <w:rsid w:val="00640E04"/>
    <w:rsid w:val="00640FA7"/>
    <w:rsid w:val="00642682"/>
    <w:rsid w:val="0064273E"/>
    <w:rsid w:val="00642910"/>
    <w:rsid w:val="00642EBD"/>
    <w:rsid w:val="00642FE5"/>
    <w:rsid w:val="00643CA4"/>
    <w:rsid w:val="00643CC4"/>
    <w:rsid w:val="006441C1"/>
    <w:rsid w:val="00645F05"/>
    <w:rsid w:val="00646854"/>
    <w:rsid w:val="00646B9D"/>
    <w:rsid w:val="00647080"/>
    <w:rsid w:val="006471CF"/>
    <w:rsid w:val="0064754D"/>
    <w:rsid w:val="00647C19"/>
    <w:rsid w:val="0065195E"/>
    <w:rsid w:val="00652931"/>
    <w:rsid w:val="00652C9B"/>
    <w:rsid w:val="00652D43"/>
    <w:rsid w:val="00653082"/>
    <w:rsid w:val="0065389E"/>
    <w:rsid w:val="00655104"/>
    <w:rsid w:val="006556AC"/>
    <w:rsid w:val="00655B09"/>
    <w:rsid w:val="0065608D"/>
    <w:rsid w:val="00657682"/>
    <w:rsid w:val="00657696"/>
    <w:rsid w:val="00657884"/>
    <w:rsid w:val="00657CF5"/>
    <w:rsid w:val="00660A83"/>
    <w:rsid w:val="00660C9A"/>
    <w:rsid w:val="00660CE3"/>
    <w:rsid w:val="00660EFE"/>
    <w:rsid w:val="00661388"/>
    <w:rsid w:val="006619CA"/>
    <w:rsid w:val="00661C91"/>
    <w:rsid w:val="00661EF3"/>
    <w:rsid w:val="0066220B"/>
    <w:rsid w:val="006636F2"/>
    <w:rsid w:val="006645B9"/>
    <w:rsid w:val="00664683"/>
    <w:rsid w:val="0066552A"/>
    <w:rsid w:val="00665CC1"/>
    <w:rsid w:val="006660E9"/>
    <w:rsid w:val="00666518"/>
    <w:rsid w:val="0066663F"/>
    <w:rsid w:val="006669DA"/>
    <w:rsid w:val="00666A5D"/>
    <w:rsid w:val="00667E7E"/>
    <w:rsid w:val="0067008D"/>
    <w:rsid w:val="00670CF6"/>
    <w:rsid w:val="006718F2"/>
    <w:rsid w:val="0067411F"/>
    <w:rsid w:val="00674144"/>
    <w:rsid w:val="006741C5"/>
    <w:rsid w:val="006742F2"/>
    <w:rsid w:val="00674A3D"/>
    <w:rsid w:val="00674AC8"/>
    <w:rsid w:val="006750CB"/>
    <w:rsid w:val="00675707"/>
    <w:rsid w:val="00675D86"/>
    <w:rsid w:val="00676268"/>
    <w:rsid w:val="00676859"/>
    <w:rsid w:val="00676A36"/>
    <w:rsid w:val="00676F30"/>
    <w:rsid w:val="00677835"/>
    <w:rsid w:val="00677AB1"/>
    <w:rsid w:val="006801DA"/>
    <w:rsid w:val="00680388"/>
    <w:rsid w:val="006806AC"/>
    <w:rsid w:val="00680709"/>
    <w:rsid w:val="00680863"/>
    <w:rsid w:val="00681384"/>
    <w:rsid w:val="006815AA"/>
    <w:rsid w:val="00681B6E"/>
    <w:rsid w:val="00682427"/>
    <w:rsid w:val="00682E0A"/>
    <w:rsid w:val="00682E8A"/>
    <w:rsid w:val="00683724"/>
    <w:rsid w:val="00683A76"/>
    <w:rsid w:val="00683E8F"/>
    <w:rsid w:val="0068408F"/>
    <w:rsid w:val="006841B3"/>
    <w:rsid w:val="006842E2"/>
    <w:rsid w:val="0068493A"/>
    <w:rsid w:val="00685391"/>
    <w:rsid w:val="0068582F"/>
    <w:rsid w:val="00685889"/>
    <w:rsid w:val="00686B4C"/>
    <w:rsid w:val="0068799C"/>
    <w:rsid w:val="00690E44"/>
    <w:rsid w:val="00690F68"/>
    <w:rsid w:val="00691364"/>
    <w:rsid w:val="00691A70"/>
    <w:rsid w:val="00692461"/>
    <w:rsid w:val="00692FA2"/>
    <w:rsid w:val="00694EF3"/>
    <w:rsid w:val="00694FED"/>
    <w:rsid w:val="0069523C"/>
    <w:rsid w:val="00696410"/>
    <w:rsid w:val="00696E9C"/>
    <w:rsid w:val="0069767F"/>
    <w:rsid w:val="006A06E4"/>
    <w:rsid w:val="006A0E32"/>
    <w:rsid w:val="006A1A8E"/>
    <w:rsid w:val="006A2CA5"/>
    <w:rsid w:val="006A356E"/>
    <w:rsid w:val="006A35A7"/>
    <w:rsid w:val="006A3884"/>
    <w:rsid w:val="006A4C7B"/>
    <w:rsid w:val="006A5061"/>
    <w:rsid w:val="006A56C0"/>
    <w:rsid w:val="006A5BB1"/>
    <w:rsid w:val="006A5F62"/>
    <w:rsid w:val="006A6397"/>
    <w:rsid w:val="006A63F2"/>
    <w:rsid w:val="006A658B"/>
    <w:rsid w:val="006B0102"/>
    <w:rsid w:val="006B04ED"/>
    <w:rsid w:val="006B0CDD"/>
    <w:rsid w:val="006B14CD"/>
    <w:rsid w:val="006B1D7D"/>
    <w:rsid w:val="006B1EBB"/>
    <w:rsid w:val="006B218B"/>
    <w:rsid w:val="006B2A6C"/>
    <w:rsid w:val="006B2C59"/>
    <w:rsid w:val="006B3488"/>
    <w:rsid w:val="006B3776"/>
    <w:rsid w:val="006B3D56"/>
    <w:rsid w:val="006B3E5F"/>
    <w:rsid w:val="006B4ABD"/>
    <w:rsid w:val="006B6255"/>
    <w:rsid w:val="006B62B3"/>
    <w:rsid w:val="006B6500"/>
    <w:rsid w:val="006B674B"/>
    <w:rsid w:val="006B6934"/>
    <w:rsid w:val="006B6A0D"/>
    <w:rsid w:val="006B79B6"/>
    <w:rsid w:val="006B7C9C"/>
    <w:rsid w:val="006C0E8F"/>
    <w:rsid w:val="006C15E0"/>
    <w:rsid w:val="006C2330"/>
    <w:rsid w:val="006C24F6"/>
    <w:rsid w:val="006C2AB7"/>
    <w:rsid w:val="006C56A7"/>
    <w:rsid w:val="006C5D2C"/>
    <w:rsid w:val="006C6A87"/>
    <w:rsid w:val="006C6EA4"/>
    <w:rsid w:val="006C6ECB"/>
    <w:rsid w:val="006D00B0"/>
    <w:rsid w:val="006D1CF3"/>
    <w:rsid w:val="006D2BB3"/>
    <w:rsid w:val="006D37C7"/>
    <w:rsid w:val="006D60A4"/>
    <w:rsid w:val="006D6C01"/>
    <w:rsid w:val="006D70ED"/>
    <w:rsid w:val="006D7348"/>
    <w:rsid w:val="006D767D"/>
    <w:rsid w:val="006D7C88"/>
    <w:rsid w:val="006E0045"/>
    <w:rsid w:val="006E2BD3"/>
    <w:rsid w:val="006E2CAE"/>
    <w:rsid w:val="006E3C89"/>
    <w:rsid w:val="006E3DEA"/>
    <w:rsid w:val="006E4252"/>
    <w:rsid w:val="006E4C65"/>
    <w:rsid w:val="006E54D3"/>
    <w:rsid w:val="006E62C7"/>
    <w:rsid w:val="006E63D1"/>
    <w:rsid w:val="006E6AE2"/>
    <w:rsid w:val="006E71C1"/>
    <w:rsid w:val="006E7B11"/>
    <w:rsid w:val="006F0BDF"/>
    <w:rsid w:val="006F1678"/>
    <w:rsid w:val="006F2D86"/>
    <w:rsid w:val="006F35D5"/>
    <w:rsid w:val="006F3D97"/>
    <w:rsid w:val="006F48B1"/>
    <w:rsid w:val="006F6BF5"/>
    <w:rsid w:val="006F7541"/>
    <w:rsid w:val="00700713"/>
    <w:rsid w:val="007019E3"/>
    <w:rsid w:val="00702711"/>
    <w:rsid w:val="00703C19"/>
    <w:rsid w:val="00704432"/>
    <w:rsid w:val="00704B33"/>
    <w:rsid w:val="007050C1"/>
    <w:rsid w:val="00705DED"/>
    <w:rsid w:val="00705E45"/>
    <w:rsid w:val="007076EA"/>
    <w:rsid w:val="00707A72"/>
    <w:rsid w:val="00711041"/>
    <w:rsid w:val="007114E8"/>
    <w:rsid w:val="007124B5"/>
    <w:rsid w:val="00712515"/>
    <w:rsid w:val="007129D5"/>
    <w:rsid w:val="00715853"/>
    <w:rsid w:val="0071669A"/>
    <w:rsid w:val="00716B52"/>
    <w:rsid w:val="00716E5C"/>
    <w:rsid w:val="00717237"/>
    <w:rsid w:val="00717C4F"/>
    <w:rsid w:val="00717CAE"/>
    <w:rsid w:val="00717EA6"/>
    <w:rsid w:val="00721056"/>
    <w:rsid w:val="00722199"/>
    <w:rsid w:val="0072300B"/>
    <w:rsid w:val="00723398"/>
    <w:rsid w:val="00723432"/>
    <w:rsid w:val="00723A21"/>
    <w:rsid w:val="00723A65"/>
    <w:rsid w:val="0072412B"/>
    <w:rsid w:val="0072421C"/>
    <w:rsid w:val="00725384"/>
    <w:rsid w:val="007254B2"/>
    <w:rsid w:val="00726BE1"/>
    <w:rsid w:val="00726E75"/>
    <w:rsid w:val="00726EE3"/>
    <w:rsid w:val="00726F26"/>
    <w:rsid w:val="0072778F"/>
    <w:rsid w:val="00727818"/>
    <w:rsid w:val="0073036B"/>
    <w:rsid w:val="00731166"/>
    <w:rsid w:val="007311F9"/>
    <w:rsid w:val="007312AC"/>
    <w:rsid w:val="007316E3"/>
    <w:rsid w:val="00732096"/>
    <w:rsid w:val="007334B9"/>
    <w:rsid w:val="007335F7"/>
    <w:rsid w:val="00733ACF"/>
    <w:rsid w:val="00733CF6"/>
    <w:rsid w:val="00734142"/>
    <w:rsid w:val="0073468F"/>
    <w:rsid w:val="0073524D"/>
    <w:rsid w:val="00735679"/>
    <w:rsid w:val="00735724"/>
    <w:rsid w:val="0073668F"/>
    <w:rsid w:val="00736DC4"/>
    <w:rsid w:val="007376BA"/>
    <w:rsid w:val="00740881"/>
    <w:rsid w:val="00740E00"/>
    <w:rsid w:val="007414BC"/>
    <w:rsid w:val="00742254"/>
    <w:rsid w:val="00742AE1"/>
    <w:rsid w:val="00743746"/>
    <w:rsid w:val="007438C9"/>
    <w:rsid w:val="00743EA3"/>
    <w:rsid w:val="00744288"/>
    <w:rsid w:val="00744DED"/>
    <w:rsid w:val="007450B7"/>
    <w:rsid w:val="00745275"/>
    <w:rsid w:val="00746D8E"/>
    <w:rsid w:val="00747990"/>
    <w:rsid w:val="00751AF0"/>
    <w:rsid w:val="007523AC"/>
    <w:rsid w:val="00753575"/>
    <w:rsid w:val="007538FA"/>
    <w:rsid w:val="00754228"/>
    <w:rsid w:val="00754A50"/>
    <w:rsid w:val="007552E2"/>
    <w:rsid w:val="00755982"/>
    <w:rsid w:val="00755D10"/>
    <w:rsid w:val="00756B60"/>
    <w:rsid w:val="00757C02"/>
    <w:rsid w:val="00760C0E"/>
    <w:rsid w:val="00760E29"/>
    <w:rsid w:val="00761261"/>
    <w:rsid w:val="007613E2"/>
    <w:rsid w:val="007618BA"/>
    <w:rsid w:val="007618CB"/>
    <w:rsid w:val="00762F00"/>
    <w:rsid w:val="007639CF"/>
    <w:rsid w:val="007645CF"/>
    <w:rsid w:val="007645FA"/>
    <w:rsid w:val="007646C6"/>
    <w:rsid w:val="007656B6"/>
    <w:rsid w:val="0076638E"/>
    <w:rsid w:val="0076679B"/>
    <w:rsid w:val="00766D19"/>
    <w:rsid w:val="007673AE"/>
    <w:rsid w:val="0076770E"/>
    <w:rsid w:val="00767B90"/>
    <w:rsid w:val="00767CA4"/>
    <w:rsid w:val="007700EC"/>
    <w:rsid w:val="0077018A"/>
    <w:rsid w:val="007717A7"/>
    <w:rsid w:val="00772021"/>
    <w:rsid w:val="0077331D"/>
    <w:rsid w:val="00773489"/>
    <w:rsid w:val="00774136"/>
    <w:rsid w:val="007746E4"/>
    <w:rsid w:val="007748E3"/>
    <w:rsid w:val="00774957"/>
    <w:rsid w:val="00775009"/>
    <w:rsid w:val="00775DF2"/>
    <w:rsid w:val="00775E6A"/>
    <w:rsid w:val="0077669B"/>
    <w:rsid w:val="00776D75"/>
    <w:rsid w:val="007771F0"/>
    <w:rsid w:val="00777465"/>
    <w:rsid w:val="007778B9"/>
    <w:rsid w:val="00777B9A"/>
    <w:rsid w:val="0078062D"/>
    <w:rsid w:val="00780F7A"/>
    <w:rsid w:val="00780FCB"/>
    <w:rsid w:val="007819C5"/>
    <w:rsid w:val="00781E18"/>
    <w:rsid w:val="00782626"/>
    <w:rsid w:val="00784DE9"/>
    <w:rsid w:val="00785EAB"/>
    <w:rsid w:val="007862E1"/>
    <w:rsid w:val="00786BDE"/>
    <w:rsid w:val="007871F3"/>
    <w:rsid w:val="00787F39"/>
    <w:rsid w:val="00790865"/>
    <w:rsid w:val="00792203"/>
    <w:rsid w:val="007923E2"/>
    <w:rsid w:val="00793530"/>
    <w:rsid w:val="007955BA"/>
    <w:rsid w:val="007968D1"/>
    <w:rsid w:val="00796D45"/>
    <w:rsid w:val="007978FA"/>
    <w:rsid w:val="007A02FD"/>
    <w:rsid w:val="007A0A31"/>
    <w:rsid w:val="007A114F"/>
    <w:rsid w:val="007A165A"/>
    <w:rsid w:val="007A1C8D"/>
    <w:rsid w:val="007A1DF0"/>
    <w:rsid w:val="007A20CA"/>
    <w:rsid w:val="007A2205"/>
    <w:rsid w:val="007A28BB"/>
    <w:rsid w:val="007A2A50"/>
    <w:rsid w:val="007A2B24"/>
    <w:rsid w:val="007A2C10"/>
    <w:rsid w:val="007A3DF6"/>
    <w:rsid w:val="007A5033"/>
    <w:rsid w:val="007A5DB6"/>
    <w:rsid w:val="007A61B9"/>
    <w:rsid w:val="007A6385"/>
    <w:rsid w:val="007A65D7"/>
    <w:rsid w:val="007A6691"/>
    <w:rsid w:val="007A670D"/>
    <w:rsid w:val="007A6A4F"/>
    <w:rsid w:val="007A7389"/>
    <w:rsid w:val="007B020C"/>
    <w:rsid w:val="007B07AC"/>
    <w:rsid w:val="007B08B9"/>
    <w:rsid w:val="007B0A75"/>
    <w:rsid w:val="007B0A99"/>
    <w:rsid w:val="007B12FF"/>
    <w:rsid w:val="007B1A42"/>
    <w:rsid w:val="007B322C"/>
    <w:rsid w:val="007B389F"/>
    <w:rsid w:val="007B470C"/>
    <w:rsid w:val="007B523A"/>
    <w:rsid w:val="007B6F9A"/>
    <w:rsid w:val="007C0761"/>
    <w:rsid w:val="007C0D0A"/>
    <w:rsid w:val="007C0DD2"/>
    <w:rsid w:val="007C1229"/>
    <w:rsid w:val="007C12F5"/>
    <w:rsid w:val="007C13F4"/>
    <w:rsid w:val="007C14F9"/>
    <w:rsid w:val="007C1A61"/>
    <w:rsid w:val="007C2C92"/>
    <w:rsid w:val="007C370B"/>
    <w:rsid w:val="007C47C5"/>
    <w:rsid w:val="007C4DAE"/>
    <w:rsid w:val="007C53D6"/>
    <w:rsid w:val="007C5589"/>
    <w:rsid w:val="007C55CE"/>
    <w:rsid w:val="007C61E6"/>
    <w:rsid w:val="007C661C"/>
    <w:rsid w:val="007C67DA"/>
    <w:rsid w:val="007C6B1E"/>
    <w:rsid w:val="007C6B65"/>
    <w:rsid w:val="007C6BB8"/>
    <w:rsid w:val="007C6E4C"/>
    <w:rsid w:val="007C78C9"/>
    <w:rsid w:val="007C7ED5"/>
    <w:rsid w:val="007D100B"/>
    <w:rsid w:val="007D3524"/>
    <w:rsid w:val="007D3898"/>
    <w:rsid w:val="007D4299"/>
    <w:rsid w:val="007D42D0"/>
    <w:rsid w:val="007D47A7"/>
    <w:rsid w:val="007D4864"/>
    <w:rsid w:val="007D4C76"/>
    <w:rsid w:val="007D5B6A"/>
    <w:rsid w:val="007D6828"/>
    <w:rsid w:val="007D695E"/>
    <w:rsid w:val="007E026B"/>
    <w:rsid w:val="007E03DF"/>
    <w:rsid w:val="007E055D"/>
    <w:rsid w:val="007E2820"/>
    <w:rsid w:val="007E2BFB"/>
    <w:rsid w:val="007E37F4"/>
    <w:rsid w:val="007E5A92"/>
    <w:rsid w:val="007E6CF8"/>
    <w:rsid w:val="007E71D2"/>
    <w:rsid w:val="007F0242"/>
    <w:rsid w:val="007F066A"/>
    <w:rsid w:val="007F2199"/>
    <w:rsid w:val="007F24EB"/>
    <w:rsid w:val="007F3DE0"/>
    <w:rsid w:val="007F4177"/>
    <w:rsid w:val="007F4541"/>
    <w:rsid w:val="007F473C"/>
    <w:rsid w:val="007F4A8C"/>
    <w:rsid w:val="007F513C"/>
    <w:rsid w:val="007F54DA"/>
    <w:rsid w:val="007F566C"/>
    <w:rsid w:val="007F5EFD"/>
    <w:rsid w:val="007F6304"/>
    <w:rsid w:val="007F6565"/>
    <w:rsid w:val="007F6BE6"/>
    <w:rsid w:val="007F6C7B"/>
    <w:rsid w:val="007F7783"/>
    <w:rsid w:val="007F7C41"/>
    <w:rsid w:val="00800D1F"/>
    <w:rsid w:val="008014A1"/>
    <w:rsid w:val="00801D41"/>
    <w:rsid w:val="0080248A"/>
    <w:rsid w:val="008025AE"/>
    <w:rsid w:val="008025FC"/>
    <w:rsid w:val="0080310F"/>
    <w:rsid w:val="00803412"/>
    <w:rsid w:val="008035C5"/>
    <w:rsid w:val="00803EAF"/>
    <w:rsid w:val="008044F4"/>
    <w:rsid w:val="00804DC2"/>
    <w:rsid w:val="00804F58"/>
    <w:rsid w:val="00805308"/>
    <w:rsid w:val="00805985"/>
    <w:rsid w:val="0080682B"/>
    <w:rsid w:val="00806A53"/>
    <w:rsid w:val="00806C3C"/>
    <w:rsid w:val="008073B1"/>
    <w:rsid w:val="0081037D"/>
    <w:rsid w:val="00810591"/>
    <w:rsid w:val="00811105"/>
    <w:rsid w:val="0081165F"/>
    <w:rsid w:val="008118C8"/>
    <w:rsid w:val="00811B02"/>
    <w:rsid w:val="008128AF"/>
    <w:rsid w:val="00812A36"/>
    <w:rsid w:val="00812BBD"/>
    <w:rsid w:val="00814B67"/>
    <w:rsid w:val="00816417"/>
    <w:rsid w:val="008165A6"/>
    <w:rsid w:val="00817435"/>
    <w:rsid w:val="00817AB0"/>
    <w:rsid w:val="0082055C"/>
    <w:rsid w:val="0082089A"/>
    <w:rsid w:val="00820D77"/>
    <w:rsid w:val="00820F66"/>
    <w:rsid w:val="00821606"/>
    <w:rsid w:val="00821930"/>
    <w:rsid w:val="00822160"/>
    <w:rsid w:val="00822D1C"/>
    <w:rsid w:val="00823015"/>
    <w:rsid w:val="00823194"/>
    <w:rsid w:val="008236A6"/>
    <w:rsid w:val="00825CAF"/>
    <w:rsid w:val="00826C6C"/>
    <w:rsid w:val="00826DA7"/>
    <w:rsid w:val="008271FB"/>
    <w:rsid w:val="00827A0A"/>
    <w:rsid w:val="008303A0"/>
    <w:rsid w:val="00830DEB"/>
    <w:rsid w:val="0083101E"/>
    <w:rsid w:val="00831C67"/>
    <w:rsid w:val="00832CF3"/>
    <w:rsid w:val="008338DA"/>
    <w:rsid w:val="0083436A"/>
    <w:rsid w:val="00835489"/>
    <w:rsid w:val="0083594A"/>
    <w:rsid w:val="008361F1"/>
    <w:rsid w:val="00836D74"/>
    <w:rsid w:val="008373B5"/>
    <w:rsid w:val="008377C4"/>
    <w:rsid w:val="00837E5A"/>
    <w:rsid w:val="0084099A"/>
    <w:rsid w:val="0084148A"/>
    <w:rsid w:val="0084170E"/>
    <w:rsid w:val="008419E4"/>
    <w:rsid w:val="00842C49"/>
    <w:rsid w:val="00842C8D"/>
    <w:rsid w:val="00842FDE"/>
    <w:rsid w:val="008437FD"/>
    <w:rsid w:val="00845010"/>
    <w:rsid w:val="00845905"/>
    <w:rsid w:val="00846386"/>
    <w:rsid w:val="00846718"/>
    <w:rsid w:val="008470A4"/>
    <w:rsid w:val="00847824"/>
    <w:rsid w:val="00847C06"/>
    <w:rsid w:val="00850386"/>
    <w:rsid w:val="00850593"/>
    <w:rsid w:val="008506FD"/>
    <w:rsid w:val="008507E1"/>
    <w:rsid w:val="00850D79"/>
    <w:rsid w:val="008528C5"/>
    <w:rsid w:val="0085326B"/>
    <w:rsid w:val="00853925"/>
    <w:rsid w:val="00853A1B"/>
    <w:rsid w:val="00853E8B"/>
    <w:rsid w:val="00854639"/>
    <w:rsid w:val="00854E8C"/>
    <w:rsid w:val="008559F3"/>
    <w:rsid w:val="00855FA8"/>
    <w:rsid w:val="008567F3"/>
    <w:rsid w:val="00856CA3"/>
    <w:rsid w:val="0085723C"/>
    <w:rsid w:val="008574B6"/>
    <w:rsid w:val="00857687"/>
    <w:rsid w:val="00857B79"/>
    <w:rsid w:val="00862952"/>
    <w:rsid w:val="00864E3D"/>
    <w:rsid w:val="00865470"/>
    <w:rsid w:val="00865BC1"/>
    <w:rsid w:val="00865EC8"/>
    <w:rsid w:val="00866EE8"/>
    <w:rsid w:val="0086762D"/>
    <w:rsid w:val="0087056C"/>
    <w:rsid w:val="00870A4F"/>
    <w:rsid w:val="008719E4"/>
    <w:rsid w:val="00872429"/>
    <w:rsid w:val="00872535"/>
    <w:rsid w:val="00872E26"/>
    <w:rsid w:val="00873522"/>
    <w:rsid w:val="008748C2"/>
    <w:rsid w:val="0087496A"/>
    <w:rsid w:val="00874A59"/>
    <w:rsid w:val="008761F4"/>
    <w:rsid w:val="0087750B"/>
    <w:rsid w:val="00877C91"/>
    <w:rsid w:val="00881311"/>
    <w:rsid w:val="008815BB"/>
    <w:rsid w:val="00881E05"/>
    <w:rsid w:val="0088242D"/>
    <w:rsid w:val="00882B2A"/>
    <w:rsid w:val="00882F86"/>
    <w:rsid w:val="008835F7"/>
    <w:rsid w:val="008838A0"/>
    <w:rsid w:val="008854FA"/>
    <w:rsid w:val="00885C86"/>
    <w:rsid w:val="0088634F"/>
    <w:rsid w:val="008879DE"/>
    <w:rsid w:val="00887D0A"/>
    <w:rsid w:val="00890149"/>
    <w:rsid w:val="008905C8"/>
    <w:rsid w:val="00890874"/>
    <w:rsid w:val="00890E9E"/>
    <w:rsid w:val="00890EEE"/>
    <w:rsid w:val="0089152D"/>
    <w:rsid w:val="00891679"/>
    <w:rsid w:val="00891A69"/>
    <w:rsid w:val="00892EF1"/>
    <w:rsid w:val="0089316E"/>
    <w:rsid w:val="008935D6"/>
    <w:rsid w:val="00893BEB"/>
    <w:rsid w:val="00896299"/>
    <w:rsid w:val="00897081"/>
    <w:rsid w:val="0089761C"/>
    <w:rsid w:val="00897952"/>
    <w:rsid w:val="008A002B"/>
    <w:rsid w:val="008A0154"/>
    <w:rsid w:val="008A01F4"/>
    <w:rsid w:val="008A02E5"/>
    <w:rsid w:val="008A0C2C"/>
    <w:rsid w:val="008A105B"/>
    <w:rsid w:val="008A151F"/>
    <w:rsid w:val="008A2486"/>
    <w:rsid w:val="008A39FA"/>
    <w:rsid w:val="008A3EA9"/>
    <w:rsid w:val="008A4B1B"/>
    <w:rsid w:val="008A4BB8"/>
    <w:rsid w:val="008A4CF6"/>
    <w:rsid w:val="008A5C0B"/>
    <w:rsid w:val="008A7636"/>
    <w:rsid w:val="008A7692"/>
    <w:rsid w:val="008B01EB"/>
    <w:rsid w:val="008B04FC"/>
    <w:rsid w:val="008B0781"/>
    <w:rsid w:val="008B08A8"/>
    <w:rsid w:val="008B0E3A"/>
    <w:rsid w:val="008B1706"/>
    <w:rsid w:val="008B1DCE"/>
    <w:rsid w:val="008B2039"/>
    <w:rsid w:val="008B21E1"/>
    <w:rsid w:val="008B2883"/>
    <w:rsid w:val="008B360F"/>
    <w:rsid w:val="008B3DEC"/>
    <w:rsid w:val="008B45FF"/>
    <w:rsid w:val="008B46B4"/>
    <w:rsid w:val="008B4BCC"/>
    <w:rsid w:val="008B4E87"/>
    <w:rsid w:val="008B5003"/>
    <w:rsid w:val="008B52B9"/>
    <w:rsid w:val="008B62A9"/>
    <w:rsid w:val="008B6531"/>
    <w:rsid w:val="008B65C8"/>
    <w:rsid w:val="008B6750"/>
    <w:rsid w:val="008B7689"/>
    <w:rsid w:val="008B78FB"/>
    <w:rsid w:val="008C1F64"/>
    <w:rsid w:val="008C271E"/>
    <w:rsid w:val="008C2DD8"/>
    <w:rsid w:val="008C3846"/>
    <w:rsid w:val="008C385D"/>
    <w:rsid w:val="008C3A6B"/>
    <w:rsid w:val="008C3F06"/>
    <w:rsid w:val="008C443F"/>
    <w:rsid w:val="008C5120"/>
    <w:rsid w:val="008C5131"/>
    <w:rsid w:val="008C5CB9"/>
    <w:rsid w:val="008C5F95"/>
    <w:rsid w:val="008C62AD"/>
    <w:rsid w:val="008C6746"/>
    <w:rsid w:val="008D1150"/>
    <w:rsid w:val="008D11E0"/>
    <w:rsid w:val="008D1A95"/>
    <w:rsid w:val="008D224E"/>
    <w:rsid w:val="008D261F"/>
    <w:rsid w:val="008D2700"/>
    <w:rsid w:val="008D3C41"/>
    <w:rsid w:val="008D3EEF"/>
    <w:rsid w:val="008D41EF"/>
    <w:rsid w:val="008D65A1"/>
    <w:rsid w:val="008D6CA8"/>
    <w:rsid w:val="008D75BE"/>
    <w:rsid w:val="008E0782"/>
    <w:rsid w:val="008E078D"/>
    <w:rsid w:val="008E2295"/>
    <w:rsid w:val="008E2E31"/>
    <w:rsid w:val="008E2FA2"/>
    <w:rsid w:val="008E3DE9"/>
    <w:rsid w:val="008E4428"/>
    <w:rsid w:val="008E44E9"/>
    <w:rsid w:val="008E62D5"/>
    <w:rsid w:val="008E7086"/>
    <w:rsid w:val="008E784F"/>
    <w:rsid w:val="008F025B"/>
    <w:rsid w:val="008F0CE1"/>
    <w:rsid w:val="008F0F2D"/>
    <w:rsid w:val="008F13D7"/>
    <w:rsid w:val="008F1C5F"/>
    <w:rsid w:val="008F1F42"/>
    <w:rsid w:val="008F2083"/>
    <w:rsid w:val="008F27A3"/>
    <w:rsid w:val="008F2C93"/>
    <w:rsid w:val="008F3A96"/>
    <w:rsid w:val="008F422D"/>
    <w:rsid w:val="008F4648"/>
    <w:rsid w:val="008F4C58"/>
    <w:rsid w:val="008F57D7"/>
    <w:rsid w:val="008F6252"/>
    <w:rsid w:val="008F6490"/>
    <w:rsid w:val="008F6E93"/>
    <w:rsid w:val="008F74E4"/>
    <w:rsid w:val="00900174"/>
    <w:rsid w:val="00900625"/>
    <w:rsid w:val="0090244F"/>
    <w:rsid w:val="00902671"/>
    <w:rsid w:val="00903835"/>
    <w:rsid w:val="009042EE"/>
    <w:rsid w:val="009048C3"/>
    <w:rsid w:val="00904D21"/>
    <w:rsid w:val="00904E3B"/>
    <w:rsid w:val="009050C3"/>
    <w:rsid w:val="0090587D"/>
    <w:rsid w:val="009061D4"/>
    <w:rsid w:val="00906C67"/>
    <w:rsid w:val="00907BDF"/>
    <w:rsid w:val="00910254"/>
    <w:rsid w:val="009107ED"/>
    <w:rsid w:val="009110A7"/>
    <w:rsid w:val="0091114D"/>
    <w:rsid w:val="009115F4"/>
    <w:rsid w:val="00911748"/>
    <w:rsid w:val="00911E6F"/>
    <w:rsid w:val="009127B6"/>
    <w:rsid w:val="00912A8D"/>
    <w:rsid w:val="009132A8"/>
    <w:rsid w:val="009138BF"/>
    <w:rsid w:val="00916756"/>
    <w:rsid w:val="009168C7"/>
    <w:rsid w:val="00917A39"/>
    <w:rsid w:val="00920CEE"/>
    <w:rsid w:val="009211A4"/>
    <w:rsid w:val="00921217"/>
    <w:rsid w:val="00921346"/>
    <w:rsid w:val="009214F1"/>
    <w:rsid w:val="0092157F"/>
    <w:rsid w:val="0092181E"/>
    <w:rsid w:val="009223C3"/>
    <w:rsid w:val="00922C0C"/>
    <w:rsid w:val="009237B3"/>
    <w:rsid w:val="00925214"/>
    <w:rsid w:val="0092565E"/>
    <w:rsid w:val="009258CE"/>
    <w:rsid w:val="00926DA9"/>
    <w:rsid w:val="00926FF7"/>
    <w:rsid w:val="0092729E"/>
    <w:rsid w:val="00930198"/>
    <w:rsid w:val="00930403"/>
    <w:rsid w:val="009317DD"/>
    <w:rsid w:val="00932A89"/>
    <w:rsid w:val="009339A8"/>
    <w:rsid w:val="00933A4D"/>
    <w:rsid w:val="0093454E"/>
    <w:rsid w:val="00936739"/>
    <w:rsid w:val="0093679E"/>
    <w:rsid w:val="00937BB8"/>
    <w:rsid w:val="0094001C"/>
    <w:rsid w:val="0094005E"/>
    <w:rsid w:val="00940D9D"/>
    <w:rsid w:val="00940E21"/>
    <w:rsid w:val="0094127E"/>
    <w:rsid w:val="009431A7"/>
    <w:rsid w:val="009437D2"/>
    <w:rsid w:val="00943CCB"/>
    <w:rsid w:val="00944A13"/>
    <w:rsid w:val="00944C9B"/>
    <w:rsid w:val="0094511B"/>
    <w:rsid w:val="009452AC"/>
    <w:rsid w:val="00945553"/>
    <w:rsid w:val="009471E0"/>
    <w:rsid w:val="0094743E"/>
    <w:rsid w:val="0094791D"/>
    <w:rsid w:val="0095074D"/>
    <w:rsid w:val="00950853"/>
    <w:rsid w:val="00950CF7"/>
    <w:rsid w:val="009515F1"/>
    <w:rsid w:val="009519FD"/>
    <w:rsid w:val="00951EBA"/>
    <w:rsid w:val="00952B7D"/>
    <w:rsid w:val="00952C5F"/>
    <w:rsid w:val="00953CF9"/>
    <w:rsid w:val="00954A92"/>
    <w:rsid w:val="0095541C"/>
    <w:rsid w:val="00955A66"/>
    <w:rsid w:val="00955C62"/>
    <w:rsid w:val="0095608A"/>
    <w:rsid w:val="00957094"/>
    <w:rsid w:val="009572CC"/>
    <w:rsid w:val="009575FA"/>
    <w:rsid w:val="00957E32"/>
    <w:rsid w:val="00957EFB"/>
    <w:rsid w:val="00960239"/>
    <w:rsid w:val="0096031D"/>
    <w:rsid w:val="00960701"/>
    <w:rsid w:val="009607F1"/>
    <w:rsid w:val="00960977"/>
    <w:rsid w:val="009617F0"/>
    <w:rsid w:val="00963B10"/>
    <w:rsid w:val="00963B6D"/>
    <w:rsid w:val="00963BE7"/>
    <w:rsid w:val="00964048"/>
    <w:rsid w:val="00964060"/>
    <w:rsid w:val="00964768"/>
    <w:rsid w:val="009655F8"/>
    <w:rsid w:val="009664F9"/>
    <w:rsid w:val="0096662D"/>
    <w:rsid w:val="00967123"/>
    <w:rsid w:val="0096730A"/>
    <w:rsid w:val="00967CC2"/>
    <w:rsid w:val="0097004B"/>
    <w:rsid w:val="00970473"/>
    <w:rsid w:val="00970AEB"/>
    <w:rsid w:val="009715CC"/>
    <w:rsid w:val="00971AE1"/>
    <w:rsid w:val="0097262B"/>
    <w:rsid w:val="00973220"/>
    <w:rsid w:val="00973575"/>
    <w:rsid w:val="009736C2"/>
    <w:rsid w:val="009736E6"/>
    <w:rsid w:val="009739C8"/>
    <w:rsid w:val="009743D2"/>
    <w:rsid w:val="009744E1"/>
    <w:rsid w:val="0097505D"/>
    <w:rsid w:val="0097519A"/>
    <w:rsid w:val="0097545B"/>
    <w:rsid w:val="00976795"/>
    <w:rsid w:val="00977745"/>
    <w:rsid w:val="00977CF7"/>
    <w:rsid w:val="009801D5"/>
    <w:rsid w:val="0098126E"/>
    <w:rsid w:val="009816E4"/>
    <w:rsid w:val="00981717"/>
    <w:rsid w:val="00981DBB"/>
    <w:rsid w:val="00982157"/>
    <w:rsid w:val="009823A4"/>
    <w:rsid w:val="00982685"/>
    <w:rsid w:val="009829F0"/>
    <w:rsid w:val="00982A46"/>
    <w:rsid w:val="009842DF"/>
    <w:rsid w:val="0098449F"/>
    <w:rsid w:val="0098450F"/>
    <w:rsid w:val="00986504"/>
    <w:rsid w:val="00986C97"/>
    <w:rsid w:val="00986F11"/>
    <w:rsid w:val="009901F1"/>
    <w:rsid w:val="0099055D"/>
    <w:rsid w:val="009905A4"/>
    <w:rsid w:val="009905CB"/>
    <w:rsid w:val="0099061D"/>
    <w:rsid w:val="009906C8"/>
    <w:rsid w:val="00990EA0"/>
    <w:rsid w:val="009920AA"/>
    <w:rsid w:val="0099228B"/>
    <w:rsid w:val="00992A21"/>
    <w:rsid w:val="00992F1D"/>
    <w:rsid w:val="00993B69"/>
    <w:rsid w:val="00993BB4"/>
    <w:rsid w:val="00994062"/>
    <w:rsid w:val="00995075"/>
    <w:rsid w:val="0099551C"/>
    <w:rsid w:val="009958CD"/>
    <w:rsid w:val="00995BEE"/>
    <w:rsid w:val="0099632F"/>
    <w:rsid w:val="00996537"/>
    <w:rsid w:val="009968AE"/>
    <w:rsid w:val="00996B51"/>
    <w:rsid w:val="0099759A"/>
    <w:rsid w:val="009978F3"/>
    <w:rsid w:val="00997D56"/>
    <w:rsid w:val="00997DE3"/>
    <w:rsid w:val="00997FAC"/>
    <w:rsid w:val="009A0BCB"/>
    <w:rsid w:val="009A16BA"/>
    <w:rsid w:val="009A1AD6"/>
    <w:rsid w:val="009A1B4B"/>
    <w:rsid w:val="009A221F"/>
    <w:rsid w:val="009A269F"/>
    <w:rsid w:val="009A3995"/>
    <w:rsid w:val="009A3B98"/>
    <w:rsid w:val="009A42B2"/>
    <w:rsid w:val="009A4D51"/>
    <w:rsid w:val="009A5505"/>
    <w:rsid w:val="009A57A5"/>
    <w:rsid w:val="009A61B3"/>
    <w:rsid w:val="009A70B3"/>
    <w:rsid w:val="009A7A84"/>
    <w:rsid w:val="009B0058"/>
    <w:rsid w:val="009B0240"/>
    <w:rsid w:val="009B059E"/>
    <w:rsid w:val="009B0EB6"/>
    <w:rsid w:val="009B1280"/>
    <w:rsid w:val="009B144D"/>
    <w:rsid w:val="009B1954"/>
    <w:rsid w:val="009B28DC"/>
    <w:rsid w:val="009B375B"/>
    <w:rsid w:val="009B5208"/>
    <w:rsid w:val="009B548B"/>
    <w:rsid w:val="009B616C"/>
    <w:rsid w:val="009B6210"/>
    <w:rsid w:val="009B6E02"/>
    <w:rsid w:val="009B70AC"/>
    <w:rsid w:val="009B7608"/>
    <w:rsid w:val="009B76CA"/>
    <w:rsid w:val="009B7945"/>
    <w:rsid w:val="009B7B5A"/>
    <w:rsid w:val="009B7C15"/>
    <w:rsid w:val="009C0FE0"/>
    <w:rsid w:val="009C1076"/>
    <w:rsid w:val="009C2946"/>
    <w:rsid w:val="009C2DB5"/>
    <w:rsid w:val="009C411C"/>
    <w:rsid w:val="009C4307"/>
    <w:rsid w:val="009C4CF1"/>
    <w:rsid w:val="009C4F66"/>
    <w:rsid w:val="009C5252"/>
    <w:rsid w:val="009C592B"/>
    <w:rsid w:val="009C5B0E"/>
    <w:rsid w:val="009C78D2"/>
    <w:rsid w:val="009D04BE"/>
    <w:rsid w:val="009D04CB"/>
    <w:rsid w:val="009D0766"/>
    <w:rsid w:val="009D1A7F"/>
    <w:rsid w:val="009D2002"/>
    <w:rsid w:val="009D2170"/>
    <w:rsid w:val="009D3DD3"/>
    <w:rsid w:val="009D3E37"/>
    <w:rsid w:val="009D466B"/>
    <w:rsid w:val="009D46EA"/>
    <w:rsid w:val="009D4B5A"/>
    <w:rsid w:val="009D5CAB"/>
    <w:rsid w:val="009D5D3B"/>
    <w:rsid w:val="009D66DC"/>
    <w:rsid w:val="009D6816"/>
    <w:rsid w:val="009D6839"/>
    <w:rsid w:val="009D6DFD"/>
    <w:rsid w:val="009D7073"/>
    <w:rsid w:val="009D7AD5"/>
    <w:rsid w:val="009E00CA"/>
    <w:rsid w:val="009E0DEF"/>
    <w:rsid w:val="009E1EDA"/>
    <w:rsid w:val="009E20E1"/>
    <w:rsid w:val="009E2376"/>
    <w:rsid w:val="009E2CF6"/>
    <w:rsid w:val="009E428D"/>
    <w:rsid w:val="009E5F8E"/>
    <w:rsid w:val="009E6779"/>
    <w:rsid w:val="009E6FBE"/>
    <w:rsid w:val="009E709F"/>
    <w:rsid w:val="009E70EF"/>
    <w:rsid w:val="009E7847"/>
    <w:rsid w:val="009F0A7A"/>
    <w:rsid w:val="009F18C4"/>
    <w:rsid w:val="009F1BDA"/>
    <w:rsid w:val="009F1FC3"/>
    <w:rsid w:val="009F248C"/>
    <w:rsid w:val="009F27AB"/>
    <w:rsid w:val="009F2F39"/>
    <w:rsid w:val="009F495D"/>
    <w:rsid w:val="009F4F78"/>
    <w:rsid w:val="009F58D9"/>
    <w:rsid w:val="009F5D5B"/>
    <w:rsid w:val="009F60F7"/>
    <w:rsid w:val="009F77DE"/>
    <w:rsid w:val="009F7E04"/>
    <w:rsid w:val="00A00076"/>
    <w:rsid w:val="00A002A2"/>
    <w:rsid w:val="00A02058"/>
    <w:rsid w:val="00A033B8"/>
    <w:rsid w:val="00A038A6"/>
    <w:rsid w:val="00A03986"/>
    <w:rsid w:val="00A049AF"/>
    <w:rsid w:val="00A04A60"/>
    <w:rsid w:val="00A04A7B"/>
    <w:rsid w:val="00A0567F"/>
    <w:rsid w:val="00A05680"/>
    <w:rsid w:val="00A06B30"/>
    <w:rsid w:val="00A06F9F"/>
    <w:rsid w:val="00A072C5"/>
    <w:rsid w:val="00A0731D"/>
    <w:rsid w:val="00A07599"/>
    <w:rsid w:val="00A076D4"/>
    <w:rsid w:val="00A07ADC"/>
    <w:rsid w:val="00A1050D"/>
    <w:rsid w:val="00A10690"/>
    <w:rsid w:val="00A109CE"/>
    <w:rsid w:val="00A11319"/>
    <w:rsid w:val="00A119B4"/>
    <w:rsid w:val="00A11C3C"/>
    <w:rsid w:val="00A120AA"/>
    <w:rsid w:val="00A12A21"/>
    <w:rsid w:val="00A12DDB"/>
    <w:rsid w:val="00A137D9"/>
    <w:rsid w:val="00A137F9"/>
    <w:rsid w:val="00A14840"/>
    <w:rsid w:val="00A14979"/>
    <w:rsid w:val="00A14AF0"/>
    <w:rsid w:val="00A151C6"/>
    <w:rsid w:val="00A15E1C"/>
    <w:rsid w:val="00A1654A"/>
    <w:rsid w:val="00A170A2"/>
    <w:rsid w:val="00A1761C"/>
    <w:rsid w:val="00A17E63"/>
    <w:rsid w:val="00A21A6B"/>
    <w:rsid w:val="00A229BB"/>
    <w:rsid w:val="00A23BED"/>
    <w:rsid w:val="00A23E56"/>
    <w:rsid w:val="00A248B7"/>
    <w:rsid w:val="00A250DC"/>
    <w:rsid w:val="00A25108"/>
    <w:rsid w:val="00A2608F"/>
    <w:rsid w:val="00A262F6"/>
    <w:rsid w:val="00A26355"/>
    <w:rsid w:val="00A26B7F"/>
    <w:rsid w:val="00A26D94"/>
    <w:rsid w:val="00A27743"/>
    <w:rsid w:val="00A27A55"/>
    <w:rsid w:val="00A27BD3"/>
    <w:rsid w:val="00A300B6"/>
    <w:rsid w:val="00A305CD"/>
    <w:rsid w:val="00A318D8"/>
    <w:rsid w:val="00A32385"/>
    <w:rsid w:val="00A33455"/>
    <w:rsid w:val="00A34430"/>
    <w:rsid w:val="00A34BF0"/>
    <w:rsid w:val="00A35DD4"/>
    <w:rsid w:val="00A35DF7"/>
    <w:rsid w:val="00A36192"/>
    <w:rsid w:val="00A36380"/>
    <w:rsid w:val="00A36885"/>
    <w:rsid w:val="00A36A77"/>
    <w:rsid w:val="00A36E2B"/>
    <w:rsid w:val="00A3737D"/>
    <w:rsid w:val="00A3758A"/>
    <w:rsid w:val="00A376D5"/>
    <w:rsid w:val="00A37BCA"/>
    <w:rsid w:val="00A412D7"/>
    <w:rsid w:val="00A41BE0"/>
    <w:rsid w:val="00A42439"/>
    <w:rsid w:val="00A45A20"/>
    <w:rsid w:val="00A45D39"/>
    <w:rsid w:val="00A4652B"/>
    <w:rsid w:val="00A4666E"/>
    <w:rsid w:val="00A46A62"/>
    <w:rsid w:val="00A46F76"/>
    <w:rsid w:val="00A473A1"/>
    <w:rsid w:val="00A47B58"/>
    <w:rsid w:val="00A5028C"/>
    <w:rsid w:val="00A5059E"/>
    <w:rsid w:val="00A5067F"/>
    <w:rsid w:val="00A5189C"/>
    <w:rsid w:val="00A51BB1"/>
    <w:rsid w:val="00A52725"/>
    <w:rsid w:val="00A5287B"/>
    <w:rsid w:val="00A52A2A"/>
    <w:rsid w:val="00A52F9F"/>
    <w:rsid w:val="00A534B8"/>
    <w:rsid w:val="00A54063"/>
    <w:rsid w:val="00A5409F"/>
    <w:rsid w:val="00A540D6"/>
    <w:rsid w:val="00A541FD"/>
    <w:rsid w:val="00A54963"/>
    <w:rsid w:val="00A564B9"/>
    <w:rsid w:val="00A56CA3"/>
    <w:rsid w:val="00A57101"/>
    <w:rsid w:val="00A57460"/>
    <w:rsid w:val="00A57FC3"/>
    <w:rsid w:val="00A604BD"/>
    <w:rsid w:val="00A615A6"/>
    <w:rsid w:val="00A6199F"/>
    <w:rsid w:val="00A62695"/>
    <w:rsid w:val="00A63054"/>
    <w:rsid w:val="00A66040"/>
    <w:rsid w:val="00A66104"/>
    <w:rsid w:val="00A66BD1"/>
    <w:rsid w:val="00A67390"/>
    <w:rsid w:val="00A67AC5"/>
    <w:rsid w:val="00A67C17"/>
    <w:rsid w:val="00A67CA9"/>
    <w:rsid w:val="00A71029"/>
    <w:rsid w:val="00A710EC"/>
    <w:rsid w:val="00A714C6"/>
    <w:rsid w:val="00A71D70"/>
    <w:rsid w:val="00A72B58"/>
    <w:rsid w:val="00A72CE2"/>
    <w:rsid w:val="00A7386F"/>
    <w:rsid w:val="00A73E76"/>
    <w:rsid w:val="00A7461B"/>
    <w:rsid w:val="00A74C69"/>
    <w:rsid w:val="00A754C0"/>
    <w:rsid w:val="00A7685A"/>
    <w:rsid w:val="00A77274"/>
    <w:rsid w:val="00A77843"/>
    <w:rsid w:val="00A779CA"/>
    <w:rsid w:val="00A77D01"/>
    <w:rsid w:val="00A77D77"/>
    <w:rsid w:val="00A82328"/>
    <w:rsid w:val="00A826CB"/>
    <w:rsid w:val="00A82939"/>
    <w:rsid w:val="00A829A3"/>
    <w:rsid w:val="00A82C6B"/>
    <w:rsid w:val="00A82F57"/>
    <w:rsid w:val="00A835E9"/>
    <w:rsid w:val="00A84048"/>
    <w:rsid w:val="00A84888"/>
    <w:rsid w:val="00A874AE"/>
    <w:rsid w:val="00A876D3"/>
    <w:rsid w:val="00A87C6A"/>
    <w:rsid w:val="00A904F1"/>
    <w:rsid w:val="00A907C1"/>
    <w:rsid w:val="00A90B20"/>
    <w:rsid w:val="00A911AE"/>
    <w:rsid w:val="00A91960"/>
    <w:rsid w:val="00A920B3"/>
    <w:rsid w:val="00A938CE"/>
    <w:rsid w:val="00A94FD8"/>
    <w:rsid w:val="00A96879"/>
    <w:rsid w:val="00A9695B"/>
    <w:rsid w:val="00A96C8B"/>
    <w:rsid w:val="00A96D5B"/>
    <w:rsid w:val="00A9718F"/>
    <w:rsid w:val="00A971BC"/>
    <w:rsid w:val="00A975BF"/>
    <w:rsid w:val="00A97F05"/>
    <w:rsid w:val="00AA01B3"/>
    <w:rsid w:val="00AA0435"/>
    <w:rsid w:val="00AA18B6"/>
    <w:rsid w:val="00AA1CF8"/>
    <w:rsid w:val="00AA3138"/>
    <w:rsid w:val="00AA338C"/>
    <w:rsid w:val="00AA3536"/>
    <w:rsid w:val="00AA3617"/>
    <w:rsid w:val="00AA37AB"/>
    <w:rsid w:val="00AA39C9"/>
    <w:rsid w:val="00AA4171"/>
    <w:rsid w:val="00AA43AA"/>
    <w:rsid w:val="00AA4CB2"/>
    <w:rsid w:val="00AA55D8"/>
    <w:rsid w:val="00AA5A87"/>
    <w:rsid w:val="00AA64DF"/>
    <w:rsid w:val="00AA70B3"/>
    <w:rsid w:val="00AA73F3"/>
    <w:rsid w:val="00AA78C8"/>
    <w:rsid w:val="00AA79A4"/>
    <w:rsid w:val="00AA7BE8"/>
    <w:rsid w:val="00AA7E0F"/>
    <w:rsid w:val="00AB099B"/>
    <w:rsid w:val="00AB0DA1"/>
    <w:rsid w:val="00AB0F3D"/>
    <w:rsid w:val="00AB1F74"/>
    <w:rsid w:val="00AB28D0"/>
    <w:rsid w:val="00AB2A1B"/>
    <w:rsid w:val="00AB2D4F"/>
    <w:rsid w:val="00AB38E4"/>
    <w:rsid w:val="00AB3CAF"/>
    <w:rsid w:val="00AB4346"/>
    <w:rsid w:val="00AB435B"/>
    <w:rsid w:val="00AB4952"/>
    <w:rsid w:val="00AB4C01"/>
    <w:rsid w:val="00AB5728"/>
    <w:rsid w:val="00AB585E"/>
    <w:rsid w:val="00AB6ADF"/>
    <w:rsid w:val="00AB7D5A"/>
    <w:rsid w:val="00AC06F4"/>
    <w:rsid w:val="00AC13C3"/>
    <w:rsid w:val="00AC155D"/>
    <w:rsid w:val="00AC15E0"/>
    <w:rsid w:val="00AC2876"/>
    <w:rsid w:val="00AC3E0A"/>
    <w:rsid w:val="00AC4192"/>
    <w:rsid w:val="00AC51B7"/>
    <w:rsid w:val="00AC52A7"/>
    <w:rsid w:val="00AC65A7"/>
    <w:rsid w:val="00AC6BBC"/>
    <w:rsid w:val="00AC7C92"/>
    <w:rsid w:val="00AC7F62"/>
    <w:rsid w:val="00AD04B5"/>
    <w:rsid w:val="00AD1334"/>
    <w:rsid w:val="00AD13F5"/>
    <w:rsid w:val="00AD1D09"/>
    <w:rsid w:val="00AD1DA7"/>
    <w:rsid w:val="00AD27DC"/>
    <w:rsid w:val="00AD2CB0"/>
    <w:rsid w:val="00AD3601"/>
    <w:rsid w:val="00AD3B4A"/>
    <w:rsid w:val="00AD4CF2"/>
    <w:rsid w:val="00AD4D3D"/>
    <w:rsid w:val="00AD558C"/>
    <w:rsid w:val="00AD5E11"/>
    <w:rsid w:val="00AD668C"/>
    <w:rsid w:val="00AD6883"/>
    <w:rsid w:val="00AD6AE6"/>
    <w:rsid w:val="00AD7E4E"/>
    <w:rsid w:val="00AD7F8C"/>
    <w:rsid w:val="00AE0ED5"/>
    <w:rsid w:val="00AE1300"/>
    <w:rsid w:val="00AE185D"/>
    <w:rsid w:val="00AE1B40"/>
    <w:rsid w:val="00AE1BE1"/>
    <w:rsid w:val="00AE32DF"/>
    <w:rsid w:val="00AE360E"/>
    <w:rsid w:val="00AE39DD"/>
    <w:rsid w:val="00AE4D82"/>
    <w:rsid w:val="00AE5203"/>
    <w:rsid w:val="00AE59FC"/>
    <w:rsid w:val="00AE62DA"/>
    <w:rsid w:val="00AE6A08"/>
    <w:rsid w:val="00AE6B5B"/>
    <w:rsid w:val="00AE6FBA"/>
    <w:rsid w:val="00AE7816"/>
    <w:rsid w:val="00AF0162"/>
    <w:rsid w:val="00AF02D7"/>
    <w:rsid w:val="00AF17A4"/>
    <w:rsid w:val="00AF17B6"/>
    <w:rsid w:val="00AF1E05"/>
    <w:rsid w:val="00AF258A"/>
    <w:rsid w:val="00AF290E"/>
    <w:rsid w:val="00AF4327"/>
    <w:rsid w:val="00AF5D04"/>
    <w:rsid w:val="00AF5FA6"/>
    <w:rsid w:val="00AF693E"/>
    <w:rsid w:val="00AF7968"/>
    <w:rsid w:val="00AF7E05"/>
    <w:rsid w:val="00B00374"/>
    <w:rsid w:val="00B005EA"/>
    <w:rsid w:val="00B008BC"/>
    <w:rsid w:val="00B00C75"/>
    <w:rsid w:val="00B016E0"/>
    <w:rsid w:val="00B01A9A"/>
    <w:rsid w:val="00B01AF1"/>
    <w:rsid w:val="00B01D12"/>
    <w:rsid w:val="00B02463"/>
    <w:rsid w:val="00B02498"/>
    <w:rsid w:val="00B02710"/>
    <w:rsid w:val="00B03100"/>
    <w:rsid w:val="00B04D1B"/>
    <w:rsid w:val="00B04F4F"/>
    <w:rsid w:val="00B0507A"/>
    <w:rsid w:val="00B05ED2"/>
    <w:rsid w:val="00B0604C"/>
    <w:rsid w:val="00B069CC"/>
    <w:rsid w:val="00B06EA0"/>
    <w:rsid w:val="00B0753D"/>
    <w:rsid w:val="00B076B8"/>
    <w:rsid w:val="00B11CC9"/>
    <w:rsid w:val="00B11EA1"/>
    <w:rsid w:val="00B1241B"/>
    <w:rsid w:val="00B12E05"/>
    <w:rsid w:val="00B12ED2"/>
    <w:rsid w:val="00B1368F"/>
    <w:rsid w:val="00B14EAA"/>
    <w:rsid w:val="00B15587"/>
    <w:rsid w:val="00B156F0"/>
    <w:rsid w:val="00B15E3B"/>
    <w:rsid w:val="00B16807"/>
    <w:rsid w:val="00B16812"/>
    <w:rsid w:val="00B2036D"/>
    <w:rsid w:val="00B2096E"/>
    <w:rsid w:val="00B218EA"/>
    <w:rsid w:val="00B22F9C"/>
    <w:rsid w:val="00B231C5"/>
    <w:rsid w:val="00B24069"/>
    <w:rsid w:val="00B24E3B"/>
    <w:rsid w:val="00B250B4"/>
    <w:rsid w:val="00B25A45"/>
    <w:rsid w:val="00B2663A"/>
    <w:rsid w:val="00B2696B"/>
    <w:rsid w:val="00B26AFC"/>
    <w:rsid w:val="00B26C50"/>
    <w:rsid w:val="00B26E9F"/>
    <w:rsid w:val="00B27DC2"/>
    <w:rsid w:val="00B30E9A"/>
    <w:rsid w:val="00B31822"/>
    <w:rsid w:val="00B31CA3"/>
    <w:rsid w:val="00B31F45"/>
    <w:rsid w:val="00B32585"/>
    <w:rsid w:val="00B32772"/>
    <w:rsid w:val="00B32F35"/>
    <w:rsid w:val="00B341A6"/>
    <w:rsid w:val="00B34AC4"/>
    <w:rsid w:val="00B34FDD"/>
    <w:rsid w:val="00B357F7"/>
    <w:rsid w:val="00B36C1F"/>
    <w:rsid w:val="00B376BB"/>
    <w:rsid w:val="00B37B76"/>
    <w:rsid w:val="00B37E02"/>
    <w:rsid w:val="00B4018B"/>
    <w:rsid w:val="00B40433"/>
    <w:rsid w:val="00B41E36"/>
    <w:rsid w:val="00B4311F"/>
    <w:rsid w:val="00B43C4B"/>
    <w:rsid w:val="00B44DD8"/>
    <w:rsid w:val="00B44E58"/>
    <w:rsid w:val="00B45226"/>
    <w:rsid w:val="00B45C8C"/>
    <w:rsid w:val="00B46033"/>
    <w:rsid w:val="00B46048"/>
    <w:rsid w:val="00B4691E"/>
    <w:rsid w:val="00B46931"/>
    <w:rsid w:val="00B46B2D"/>
    <w:rsid w:val="00B46B60"/>
    <w:rsid w:val="00B46C6C"/>
    <w:rsid w:val="00B47813"/>
    <w:rsid w:val="00B47E1E"/>
    <w:rsid w:val="00B50318"/>
    <w:rsid w:val="00B50D7B"/>
    <w:rsid w:val="00B50E15"/>
    <w:rsid w:val="00B517DE"/>
    <w:rsid w:val="00B51BB2"/>
    <w:rsid w:val="00B51D4C"/>
    <w:rsid w:val="00B52A1F"/>
    <w:rsid w:val="00B52D8A"/>
    <w:rsid w:val="00B53FCE"/>
    <w:rsid w:val="00B543E0"/>
    <w:rsid w:val="00B547F4"/>
    <w:rsid w:val="00B54F10"/>
    <w:rsid w:val="00B54F4B"/>
    <w:rsid w:val="00B5598D"/>
    <w:rsid w:val="00B57AC5"/>
    <w:rsid w:val="00B57D7A"/>
    <w:rsid w:val="00B60140"/>
    <w:rsid w:val="00B60585"/>
    <w:rsid w:val="00B60978"/>
    <w:rsid w:val="00B609B7"/>
    <w:rsid w:val="00B6172B"/>
    <w:rsid w:val="00B61855"/>
    <w:rsid w:val="00B6214C"/>
    <w:rsid w:val="00B62937"/>
    <w:rsid w:val="00B63435"/>
    <w:rsid w:val="00B6457A"/>
    <w:rsid w:val="00B6485F"/>
    <w:rsid w:val="00B64868"/>
    <w:rsid w:val="00B64CBB"/>
    <w:rsid w:val="00B64E43"/>
    <w:rsid w:val="00B65452"/>
    <w:rsid w:val="00B661E3"/>
    <w:rsid w:val="00B667D4"/>
    <w:rsid w:val="00B6694C"/>
    <w:rsid w:val="00B67713"/>
    <w:rsid w:val="00B7024F"/>
    <w:rsid w:val="00B704E7"/>
    <w:rsid w:val="00B70650"/>
    <w:rsid w:val="00B70FAF"/>
    <w:rsid w:val="00B71B24"/>
    <w:rsid w:val="00B723A9"/>
    <w:rsid w:val="00B728F7"/>
    <w:rsid w:val="00B72931"/>
    <w:rsid w:val="00B72EA7"/>
    <w:rsid w:val="00B73DCD"/>
    <w:rsid w:val="00B746C5"/>
    <w:rsid w:val="00B747E3"/>
    <w:rsid w:val="00B74AEC"/>
    <w:rsid w:val="00B74C05"/>
    <w:rsid w:val="00B74DFA"/>
    <w:rsid w:val="00B75416"/>
    <w:rsid w:val="00B75502"/>
    <w:rsid w:val="00B75817"/>
    <w:rsid w:val="00B7594F"/>
    <w:rsid w:val="00B7599E"/>
    <w:rsid w:val="00B75B56"/>
    <w:rsid w:val="00B762C8"/>
    <w:rsid w:val="00B774D5"/>
    <w:rsid w:val="00B77506"/>
    <w:rsid w:val="00B77E59"/>
    <w:rsid w:val="00B80AAD"/>
    <w:rsid w:val="00B80DA5"/>
    <w:rsid w:val="00B816BA"/>
    <w:rsid w:val="00B8173F"/>
    <w:rsid w:val="00B8175A"/>
    <w:rsid w:val="00B817DB"/>
    <w:rsid w:val="00B82331"/>
    <w:rsid w:val="00B8256A"/>
    <w:rsid w:val="00B825E9"/>
    <w:rsid w:val="00B82D50"/>
    <w:rsid w:val="00B8302A"/>
    <w:rsid w:val="00B83F11"/>
    <w:rsid w:val="00B8546F"/>
    <w:rsid w:val="00B855FC"/>
    <w:rsid w:val="00B86343"/>
    <w:rsid w:val="00B86A78"/>
    <w:rsid w:val="00B86BE3"/>
    <w:rsid w:val="00B87D12"/>
    <w:rsid w:val="00B904C3"/>
    <w:rsid w:val="00B90A5F"/>
    <w:rsid w:val="00B90B66"/>
    <w:rsid w:val="00B9102A"/>
    <w:rsid w:val="00B9168B"/>
    <w:rsid w:val="00B92601"/>
    <w:rsid w:val="00B92ED5"/>
    <w:rsid w:val="00B93239"/>
    <w:rsid w:val="00B93544"/>
    <w:rsid w:val="00B93AE5"/>
    <w:rsid w:val="00B93EF1"/>
    <w:rsid w:val="00B94298"/>
    <w:rsid w:val="00B94706"/>
    <w:rsid w:val="00B9504D"/>
    <w:rsid w:val="00B95726"/>
    <w:rsid w:val="00B95BFC"/>
    <w:rsid w:val="00B974E0"/>
    <w:rsid w:val="00B976BC"/>
    <w:rsid w:val="00BA124F"/>
    <w:rsid w:val="00BA1BCF"/>
    <w:rsid w:val="00BA24BC"/>
    <w:rsid w:val="00BA30DD"/>
    <w:rsid w:val="00BA47EB"/>
    <w:rsid w:val="00BA573D"/>
    <w:rsid w:val="00BA5DF6"/>
    <w:rsid w:val="00BA5E1C"/>
    <w:rsid w:val="00BA7230"/>
    <w:rsid w:val="00BA73EE"/>
    <w:rsid w:val="00BA7AAB"/>
    <w:rsid w:val="00BA7FAD"/>
    <w:rsid w:val="00BB06CB"/>
    <w:rsid w:val="00BB1144"/>
    <w:rsid w:val="00BB13B3"/>
    <w:rsid w:val="00BB1833"/>
    <w:rsid w:val="00BB338B"/>
    <w:rsid w:val="00BB3635"/>
    <w:rsid w:val="00BB3996"/>
    <w:rsid w:val="00BB45AE"/>
    <w:rsid w:val="00BB475F"/>
    <w:rsid w:val="00BB4C01"/>
    <w:rsid w:val="00BB5860"/>
    <w:rsid w:val="00BB6EBB"/>
    <w:rsid w:val="00BB6FBF"/>
    <w:rsid w:val="00BB7029"/>
    <w:rsid w:val="00BB7667"/>
    <w:rsid w:val="00BB7AB3"/>
    <w:rsid w:val="00BC0D7F"/>
    <w:rsid w:val="00BC17A8"/>
    <w:rsid w:val="00BC1A57"/>
    <w:rsid w:val="00BC2539"/>
    <w:rsid w:val="00BC255D"/>
    <w:rsid w:val="00BC2DAD"/>
    <w:rsid w:val="00BC3166"/>
    <w:rsid w:val="00BC3320"/>
    <w:rsid w:val="00BC3A55"/>
    <w:rsid w:val="00BC437B"/>
    <w:rsid w:val="00BC460F"/>
    <w:rsid w:val="00BC4C64"/>
    <w:rsid w:val="00BC5BD2"/>
    <w:rsid w:val="00BC6378"/>
    <w:rsid w:val="00BC6485"/>
    <w:rsid w:val="00BD01E3"/>
    <w:rsid w:val="00BD0251"/>
    <w:rsid w:val="00BD0633"/>
    <w:rsid w:val="00BD176E"/>
    <w:rsid w:val="00BD1960"/>
    <w:rsid w:val="00BD1B79"/>
    <w:rsid w:val="00BD1CA9"/>
    <w:rsid w:val="00BD2050"/>
    <w:rsid w:val="00BD289C"/>
    <w:rsid w:val="00BD2A8F"/>
    <w:rsid w:val="00BD2E08"/>
    <w:rsid w:val="00BD2FA4"/>
    <w:rsid w:val="00BD4091"/>
    <w:rsid w:val="00BD4D79"/>
    <w:rsid w:val="00BD50D1"/>
    <w:rsid w:val="00BD5911"/>
    <w:rsid w:val="00BD5C5D"/>
    <w:rsid w:val="00BD6475"/>
    <w:rsid w:val="00BD7013"/>
    <w:rsid w:val="00BE0AE3"/>
    <w:rsid w:val="00BE10A5"/>
    <w:rsid w:val="00BE274B"/>
    <w:rsid w:val="00BE3433"/>
    <w:rsid w:val="00BE3BEB"/>
    <w:rsid w:val="00BE3C1F"/>
    <w:rsid w:val="00BE5080"/>
    <w:rsid w:val="00BE5826"/>
    <w:rsid w:val="00BE6F80"/>
    <w:rsid w:val="00BE7242"/>
    <w:rsid w:val="00BF0054"/>
    <w:rsid w:val="00BF1883"/>
    <w:rsid w:val="00BF2437"/>
    <w:rsid w:val="00BF2A81"/>
    <w:rsid w:val="00BF35D4"/>
    <w:rsid w:val="00BF3719"/>
    <w:rsid w:val="00BF372A"/>
    <w:rsid w:val="00BF4DA4"/>
    <w:rsid w:val="00BF59E4"/>
    <w:rsid w:val="00BF5F56"/>
    <w:rsid w:val="00BF601C"/>
    <w:rsid w:val="00BF6AEE"/>
    <w:rsid w:val="00BF6D49"/>
    <w:rsid w:val="00BF732E"/>
    <w:rsid w:val="00C00756"/>
    <w:rsid w:val="00C0083B"/>
    <w:rsid w:val="00C009C5"/>
    <w:rsid w:val="00C00C8D"/>
    <w:rsid w:val="00C0219C"/>
    <w:rsid w:val="00C023E9"/>
    <w:rsid w:val="00C02D83"/>
    <w:rsid w:val="00C030EA"/>
    <w:rsid w:val="00C03A88"/>
    <w:rsid w:val="00C03F35"/>
    <w:rsid w:val="00C0447C"/>
    <w:rsid w:val="00C04854"/>
    <w:rsid w:val="00C04914"/>
    <w:rsid w:val="00C04C35"/>
    <w:rsid w:val="00C04CB9"/>
    <w:rsid w:val="00C04DE6"/>
    <w:rsid w:val="00C0525D"/>
    <w:rsid w:val="00C05A60"/>
    <w:rsid w:val="00C0613D"/>
    <w:rsid w:val="00C06A1E"/>
    <w:rsid w:val="00C06D48"/>
    <w:rsid w:val="00C06F93"/>
    <w:rsid w:val="00C0775E"/>
    <w:rsid w:val="00C07774"/>
    <w:rsid w:val="00C10141"/>
    <w:rsid w:val="00C10292"/>
    <w:rsid w:val="00C1044C"/>
    <w:rsid w:val="00C10836"/>
    <w:rsid w:val="00C10BA6"/>
    <w:rsid w:val="00C12F48"/>
    <w:rsid w:val="00C13756"/>
    <w:rsid w:val="00C1393E"/>
    <w:rsid w:val="00C148F2"/>
    <w:rsid w:val="00C1545D"/>
    <w:rsid w:val="00C15CAC"/>
    <w:rsid w:val="00C16EF7"/>
    <w:rsid w:val="00C17619"/>
    <w:rsid w:val="00C1785B"/>
    <w:rsid w:val="00C203C3"/>
    <w:rsid w:val="00C211D5"/>
    <w:rsid w:val="00C21634"/>
    <w:rsid w:val="00C21C99"/>
    <w:rsid w:val="00C220AB"/>
    <w:rsid w:val="00C22CFD"/>
    <w:rsid w:val="00C2329E"/>
    <w:rsid w:val="00C2337E"/>
    <w:rsid w:val="00C24110"/>
    <w:rsid w:val="00C24584"/>
    <w:rsid w:val="00C250C0"/>
    <w:rsid w:val="00C254EE"/>
    <w:rsid w:val="00C25A64"/>
    <w:rsid w:val="00C26689"/>
    <w:rsid w:val="00C26EED"/>
    <w:rsid w:val="00C26F0F"/>
    <w:rsid w:val="00C311FC"/>
    <w:rsid w:val="00C3163E"/>
    <w:rsid w:val="00C31B53"/>
    <w:rsid w:val="00C31F2A"/>
    <w:rsid w:val="00C320D4"/>
    <w:rsid w:val="00C332BF"/>
    <w:rsid w:val="00C34372"/>
    <w:rsid w:val="00C343FA"/>
    <w:rsid w:val="00C359B8"/>
    <w:rsid w:val="00C35AAF"/>
    <w:rsid w:val="00C360B2"/>
    <w:rsid w:val="00C36AE3"/>
    <w:rsid w:val="00C36BBB"/>
    <w:rsid w:val="00C36C6C"/>
    <w:rsid w:val="00C36D3F"/>
    <w:rsid w:val="00C37723"/>
    <w:rsid w:val="00C37C47"/>
    <w:rsid w:val="00C37E56"/>
    <w:rsid w:val="00C41B42"/>
    <w:rsid w:val="00C41DF5"/>
    <w:rsid w:val="00C42741"/>
    <w:rsid w:val="00C42986"/>
    <w:rsid w:val="00C436AB"/>
    <w:rsid w:val="00C4373D"/>
    <w:rsid w:val="00C443D8"/>
    <w:rsid w:val="00C457CE"/>
    <w:rsid w:val="00C46B2E"/>
    <w:rsid w:val="00C46CA9"/>
    <w:rsid w:val="00C46DE8"/>
    <w:rsid w:val="00C476A9"/>
    <w:rsid w:val="00C477D8"/>
    <w:rsid w:val="00C47F8E"/>
    <w:rsid w:val="00C504C1"/>
    <w:rsid w:val="00C5134A"/>
    <w:rsid w:val="00C51BA9"/>
    <w:rsid w:val="00C526FC"/>
    <w:rsid w:val="00C53ED5"/>
    <w:rsid w:val="00C551E8"/>
    <w:rsid w:val="00C55928"/>
    <w:rsid w:val="00C55B72"/>
    <w:rsid w:val="00C55E20"/>
    <w:rsid w:val="00C5798C"/>
    <w:rsid w:val="00C57F1E"/>
    <w:rsid w:val="00C6018C"/>
    <w:rsid w:val="00C60DCD"/>
    <w:rsid w:val="00C61959"/>
    <w:rsid w:val="00C62316"/>
    <w:rsid w:val="00C62B29"/>
    <w:rsid w:val="00C62C0D"/>
    <w:rsid w:val="00C633DE"/>
    <w:rsid w:val="00C63703"/>
    <w:rsid w:val="00C63761"/>
    <w:rsid w:val="00C63A45"/>
    <w:rsid w:val="00C63D7F"/>
    <w:rsid w:val="00C64C00"/>
    <w:rsid w:val="00C65526"/>
    <w:rsid w:val="00C664FC"/>
    <w:rsid w:val="00C66BFF"/>
    <w:rsid w:val="00C66D16"/>
    <w:rsid w:val="00C67149"/>
    <w:rsid w:val="00C67F5F"/>
    <w:rsid w:val="00C70C44"/>
    <w:rsid w:val="00C70FE1"/>
    <w:rsid w:val="00C71361"/>
    <w:rsid w:val="00C71908"/>
    <w:rsid w:val="00C71B0A"/>
    <w:rsid w:val="00C71D4D"/>
    <w:rsid w:val="00C72097"/>
    <w:rsid w:val="00C72F66"/>
    <w:rsid w:val="00C72F8F"/>
    <w:rsid w:val="00C73276"/>
    <w:rsid w:val="00C74830"/>
    <w:rsid w:val="00C74D3E"/>
    <w:rsid w:val="00C75279"/>
    <w:rsid w:val="00C75608"/>
    <w:rsid w:val="00C75A01"/>
    <w:rsid w:val="00C75DA2"/>
    <w:rsid w:val="00C7642B"/>
    <w:rsid w:val="00C76C62"/>
    <w:rsid w:val="00C80103"/>
    <w:rsid w:val="00C812F3"/>
    <w:rsid w:val="00C8287E"/>
    <w:rsid w:val="00C83938"/>
    <w:rsid w:val="00C83A1F"/>
    <w:rsid w:val="00C83B4C"/>
    <w:rsid w:val="00C83C91"/>
    <w:rsid w:val="00C83E99"/>
    <w:rsid w:val="00C84636"/>
    <w:rsid w:val="00C85908"/>
    <w:rsid w:val="00C865ED"/>
    <w:rsid w:val="00C86853"/>
    <w:rsid w:val="00C86C66"/>
    <w:rsid w:val="00C87776"/>
    <w:rsid w:val="00C87C9A"/>
    <w:rsid w:val="00C87DFC"/>
    <w:rsid w:val="00C9024E"/>
    <w:rsid w:val="00C9026D"/>
    <w:rsid w:val="00C903C9"/>
    <w:rsid w:val="00C90D8A"/>
    <w:rsid w:val="00C90EBB"/>
    <w:rsid w:val="00C9214E"/>
    <w:rsid w:val="00C93231"/>
    <w:rsid w:val="00C94D01"/>
    <w:rsid w:val="00C956B9"/>
    <w:rsid w:val="00C96C32"/>
    <w:rsid w:val="00CA0226"/>
    <w:rsid w:val="00CA0543"/>
    <w:rsid w:val="00CA07B1"/>
    <w:rsid w:val="00CA0880"/>
    <w:rsid w:val="00CA10BD"/>
    <w:rsid w:val="00CA229D"/>
    <w:rsid w:val="00CA2907"/>
    <w:rsid w:val="00CA3156"/>
    <w:rsid w:val="00CA3242"/>
    <w:rsid w:val="00CA39A4"/>
    <w:rsid w:val="00CA4103"/>
    <w:rsid w:val="00CA41F0"/>
    <w:rsid w:val="00CA4A46"/>
    <w:rsid w:val="00CA4AE5"/>
    <w:rsid w:val="00CA55EB"/>
    <w:rsid w:val="00CA6275"/>
    <w:rsid w:val="00CA6A90"/>
    <w:rsid w:val="00CA6B73"/>
    <w:rsid w:val="00CA7CA7"/>
    <w:rsid w:val="00CA7CC2"/>
    <w:rsid w:val="00CB0CAC"/>
    <w:rsid w:val="00CB17AD"/>
    <w:rsid w:val="00CB19FE"/>
    <w:rsid w:val="00CB1B03"/>
    <w:rsid w:val="00CB1DF2"/>
    <w:rsid w:val="00CB2145"/>
    <w:rsid w:val="00CB216D"/>
    <w:rsid w:val="00CB2DE0"/>
    <w:rsid w:val="00CB30B0"/>
    <w:rsid w:val="00CB3237"/>
    <w:rsid w:val="00CB3A48"/>
    <w:rsid w:val="00CB3D16"/>
    <w:rsid w:val="00CB3D4C"/>
    <w:rsid w:val="00CB3E33"/>
    <w:rsid w:val="00CB40D5"/>
    <w:rsid w:val="00CB5BAA"/>
    <w:rsid w:val="00CB60E4"/>
    <w:rsid w:val="00CB66B0"/>
    <w:rsid w:val="00CB6C86"/>
    <w:rsid w:val="00CB7837"/>
    <w:rsid w:val="00CC0EDD"/>
    <w:rsid w:val="00CC1069"/>
    <w:rsid w:val="00CC16A7"/>
    <w:rsid w:val="00CC1AA9"/>
    <w:rsid w:val="00CC22AF"/>
    <w:rsid w:val="00CC289D"/>
    <w:rsid w:val="00CC28E1"/>
    <w:rsid w:val="00CC3391"/>
    <w:rsid w:val="00CC35F9"/>
    <w:rsid w:val="00CC36DD"/>
    <w:rsid w:val="00CC4109"/>
    <w:rsid w:val="00CC4252"/>
    <w:rsid w:val="00CC43F8"/>
    <w:rsid w:val="00CC54AC"/>
    <w:rsid w:val="00CC7139"/>
    <w:rsid w:val="00CC76B7"/>
    <w:rsid w:val="00CD0500"/>
    <w:rsid w:val="00CD0D68"/>
    <w:rsid w:val="00CD0EF9"/>
    <w:rsid w:val="00CD1266"/>
    <w:rsid w:val="00CD1A09"/>
    <w:rsid w:val="00CD23CD"/>
    <w:rsid w:val="00CD3B1C"/>
    <w:rsid w:val="00CD3E8C"/>
    <w:rsid w:val="00CD41A8"/>
    <w:rsid w:val="00CD481B"/>
    <w:rsid w:val="00CD4B01"/>
    <w:rsid w:val="00CD501A"/>
    <w:rsid w:val="00CD583F"/>
    <w:rsid w:val="00CD6723"/>
    <w:rsid w:val="00CD6FDC"/>
    <w:rsid w:val="00CD7231"/>
    <w:rsid w:val="00CE01F3"/>
    <w:rsid w:val="00CE12D0"/>
    <w:rsid w:val="00CE1A28"/>
    <w:rsid w:val="00CE1E13"/>
    <w:rsid w:val="00CE287A"/>
    <w:rsid w:val="00CE3116"/>
    <w:rsid w:val="00CE3B19"/>
    <w:rsid w:val="00CE3EEB"/>
    <w:rsid w:val="00CE42B3"/>
    <w:rsid w:val="00CE5951"/>
    <w:rsid w:val="00CE5B0B"/>
    <w:rsid w:val="00CE5E72"/>
    <w:rsid w:val="00CE6AAC"/>
    <w:rsid w:val="00CE6BAC"/>
    <w:rsid w:val="00CE79D0"/>
    <w:rsid w:val="00CF077B"/>
    <w:rsid w:val="00CF1568"/>
    <w:rsid w:val="00CF16B4"/>
    <w:rsid w:val="00CF182E"/>
    <w:rsid w:val="00CF1F6A"/>
    <w:rsid w:val="00CF2091"/>
    <w:rsid w:val="00CF26E7"/>
    <w:rsid w:val="00CF29C0"/>
    <w:rsid w:val="00CF30C0"/>
    <w:rsid w:val="00CF4A7F"/>
    <w:rsid w:val="00CF50DB"/>
    <w:rsid w:val="00CF5263"/>
    <w:rsid w:val="00CF5DF8"/>
    <w:rsid w:val="00CF63FA"/>
    <w:rsid w:val="00CF73E9"/>
    <w:rsid w:val="00CF7440"/>
    <w:rsid w:val="00CF7ED4"/>
    <w:rsid w:val="00D0042E"/>
    <w:rsid w:val="00D00572"/>
    <w:rsid w:val="00D011F4"/>
    <w:rsid w:val="00D01AB0"/>
    <w:rsid w:val="00D01BB0"/>
    <w:rsid w:val="00D01CDA"/>
    <w:rsid w:val="00D02FD3"/>
    <w:rsid w:val="00D03A1C"/>
    <w:rsid w:val="00D03DAF"/>
    <w:rsid w:val="00D042D0"/>
    <w:rsid w:val="00D04AD3"/>
    <w:rsid w:val="00D051F7"/>
    <w:rsid w:val="00D05795"/>
    <w:rsid w:val="00D0641A"/>
    <w:rsid w:val="00D067AB"/>
    <w:rsid w:val="00D06D57"/>
    <w:rsid w:val="00D07494"/>
    <w:rsid w:val="00D07997"/>
    <w:rsid w:val="00D102A7"/>
    <w:rsid w:val="00D107E7"/>
    <w:rsid w:val="00D11CBC"/>
    <w:rsid w:val="00D12820"/>
    <w:rsid w:val="00D129C8"/>
    <w:rsid w:val="00D12B14"/>
    <w:rsid w:val="00D136E3"/>
    <w:rsid w:val="00D13B32"/>
    <w:rsid w:val="00D148D3"/>
    <w:rsid w:val="00D1524B"/>
    <w:rsid w:val="00D15A52"/>
    <w:rsid w:val="00D15D8C"/>
    <w:rsid w:val="00D16C04"/>
    <w:rsid w:val="00D17000"/>
    <w:rsid w:val="00D172D3"/>
    <w:rsid w:val="00D20305"/>
    <w:rsid w:val="00D20709"/>
    <w:rsid w:val="00D21193"/>
    <w:rsid w:val="00D214BF"/>
    <w:rsid w:val="00D2180B"/>
    <w:rsid w:val="00D21A05"/>
    <w:rsid w:val="00D21DDA"/>
    <w:rsid w:val="00D223E8"/>
    <w:rsid w:val="00D22F2C"/>
    <w:rsid w:val="00D26503"/>
    <w:rsid w:val="00D26BE8"/>
    <w:rsid w:val="00D27393"/>
    <w:rsid w:val="00D2761F"/>
    <w:rsid w:val="00D30945"/>
    <w:rsid w:val="00D30C08"/>
    <w:rsid w:val="00D30C24"/>
    <w:rsid w:val="00D30FEB"/>
    <w:rsid w:val="00D31042"/>
    <w:rsid w:val="00D31BFD"/>
    <w:rsid w:val="00D31E35"/>
    <w:rsid w:val="00D327DD"/>
    <w:rsid w:val="00D32E8A"/>
    <w:rsid w:val="00D331D3"/>
    <w:rsid w:val="00D3347A"/>
    <w:rsid w:val="00D336ED"/>
    <w:rsid w:val="00D33CBD"/>
    <w:rsid w:val="00D33D88"/>
    <w:rsid w:val="00D3449C"/>
    <w:rsid w:val="00D347BD"/>
    <w:rsid w:val="00D35429"/>
    <w:rsid w:val="00D360E3"/>
    <w:rsid w:val="00D360FB"/>
    <w:rsid w:val="00D365B7"/>
    <w:rsid w:val="00D37646"/>
    <w:rsid w:val="00D377E4"/>
    <w:rsid w:val="00D37A22"/>
    <w:rsid w:val="00D37C3F"/>
    <w:rsid w:val="00D37DD2"/>
    <w:rsid w:val="00D4094E"/>
    <w:rsid w:val="00D40D39"/>
    <w:rsid w:val="00D40D6B"/>
    <w:rsid w:val="00D4171E"/>
    <w:rsid w:val="00D41737"/>
    <w:rsid w:val="00D418DD"/>
    <w:rsid w:val="00D424C0"/>
    <w:rsid w:val="00D4254D"/>
    <w:rsid w:val="00D43146"/>
    <w:rsid w:val="00D442A9"/>
    <w:rsid w:val="00D44924"/>
    <w:rsid w:val="00D450E9"/>
    <w:rsid w:val="00D460E7"/>
    <w:rsid w:val="00D4680B"/>
    <w:rsid w:val="00D47AF6"/>
    <w:rsid w:val="00D50338"/>
    <w:rsid w:val="00D504A4"/>
    <w:rsid w:val="00D507E2"/>
    <w:rsid w:val="00D5136F"/>
    <w:rsid w:val="00D51B0E"/>
    <w:rsid w:val="00D534B3"/>
    <w:rsid w:val="00D53FF3"/>
    <w:rsid w:val="00D541D3"/>
    <w:rsid w:val="00D5488C"/>
    <w:rsid w:val="00D54C06"/>
    <w:rsid w:val="00D54E4E"/>
    <w:rsid w:val="00D55F44"/>
    <w:rsid w:val="00D56E6D"/>
    <w:rsid w:val="00D56F44"/>
    <w:rsid w:val="00D579A2"/>
    <w:rsid w:val="00D606AE"/>
    <w:rsid w:val="00D60B59"/>
    <w:rsid w:val="00D60BA3"/>
    <w:rsid w:val="00D61CE0"/>
    <w:rsid w:val="00D61EB1"/>
    <w:rsid w:val="00D6349C"/>
    <w:rsid w:val="00D63697"/>
    <w:rsid w:val="00D645AA"/>
    <w:rsid w:val="00D66D4D"/>
    <w:rsid w:val="00D66FF5"/>
    <w:rsid w:val="00D678DB"/>
    <w:rsid w:val="00D704F1"/>
    <w:rsid w:val="00D7082F"/>
    <w:rsid w:val="00D7157D"/>
    <w:rsid w:val="00D71DC8"/>
    <w:rsid w:val="00D72D2E"/>
    <w:rsid w:val="00D730C5"/>
    <w:rsid w:val="00D739AB"/>
    <w:rsid w:val="00D73BD2"/>
    <w:rsid w:val="00D73E33"/>
    <w:rsid w:val="00D74493"/>
    <w:rsid w:val="00D74BB5"/>
    <w:rsid w:val="00D75EB6"/>
    <w:rsid w:val="00D761C1"/>
    <w:rsid w:val="00D7620C"/>
    <w:rsid w:val="00D762E6"/>
    <w:rsid w:val="00D76915"/>
    <w:rsid w:val="00D76A69"/>
    <w:rsid w:val="00D776C2"/>
    <w:rsid w:val="00D802D4"/>
    <w:rsid w:val="00D80820"/>
    <w:rsid w:val="00D80DC8"/>
    <w:rsid w:val="00D80F8A"/>
    <w:rsid w:val="00D8108D"/>
    <w:rsid w:val="00D816BF"/>
    <w:rsid w:val="00D8198F"/>
    <w:rsid w:val="00D827BC"/>
    <w:rsid w:val="00D82B23"/>
    <w:rsid w:val="00D83252"/>
    <w:rsid w:val="00D836A9"/>
    <w:rsid w:val="00D83EDD"/>
    <w:rsid w:val="00D83EE9"/>
    <w:rsid w:val="00D8481A"/>
    <w:rsid w:val="00D8484E"/>
    <w:rsid w:val="00D8579D"/>
    <w:rsid w:val="00D86780"/>
    <w:rsid w:val="00D87065"/>
    <w:rsid w:val="00D9031D"/>
    <w:rsid w:val="00D90424"/>
    <w:rsid w:val="00D904C3"/>
    <w:rsid w:val="00D91DF8"/>
    <w:rsid w:val="00D92556"/>
    <w:rsid w:val="00D93283"/>
    <w:rsid w:val="00D934A1"/>
    <w:rsid w:val="00D938A1"/>
    <w:rsid w:val="00D93F25"/>
    <w:rsid w:val="00D941ED"/>
    <w:rsid w:val="00D94314"/>
    <w:rsid w:val="00D94630"/>
    <w:rsid w:val="00D94D25"/>
    <w:rsid w:val="00D94FA7"/>
    <w:rsid w:val="00D95240"/>
    <w:rsid w:val="00D9603F"/>
    <w:rsid w:val="00D967A6"/>
    <w:rsid w:val="00D97063"/>
    <w:rsid w:val="00D972DC"/>
    <w:rsid w:val="00DA1F5B"/>
    <w:rsid w:val="00DA28C0"/>
    <w:rsid w:val="00DA46D7"/>
    <w:rsid w:val="00DA4759"/>
    <w:rsid w:val="00DA5B52"/>
    <w:rsid w:val="00DA6D42"/>
    <w:rsid w:val="00DA7808"/>
    <w:rsid w:val="00DB25D4"/>
    <w:rsid w:val="00DB271C"/>
    <w:rsid w:val="00DB30B3"/>
    <w:rsid w:val="00DB33C5"/>
    <w:rsid w:val="00DB42AB"/>
    <w:rsid w:val="00DB5019"/>
    <w:rsid w:val="00DB59E7"/>
    <w:rsid w:val="00DB6E79"/>
    <w:rsid w:val="00DB7D68"/>
    <w:rsid w:val="00DC0390"/>
    <w:rsid w:val="00DC0A29"/>
    <w:rsid w:val="00DC0B04"/>
    <w:rsid w:val="00DC1CE3"/>
    <w:rsid w:val="00DC1F2D"/>
    <w:rsid w:val="00DC269E"/>
    <w:rsid w:val="00DC28B0"/>
    <w:rsid w:val="00DC317C"/>
    <w:rsid w:val="00DC3599"/>
    <w:rsid w:val="00DC49FE"/>
    <w:rsid w:val="00DC554F"/>
    <w:rsid w:val="00DC5AD1"/>
    <w:rsid w:val="00DC6524"/>
    <w:rsid w:val="00DC67F7"/>
    <w:rsid w:val="00DC6C1E"/>
    <w:rsid w:val="00DC6DB5"/>
    <w:rsid w:val="00DC7279"/>
    <w:rsid w:val="00DC74E1"/>
    <w:rsid w:val="00DD03A1"/>
    <w:rsid w:val="00DD1139"/>
    <w:rsid w:val="00DD202A"/>
    <w:rsid w:val="00DD249F"/>
    <w:rsid w:val="00DD2F4E"/>
    <w:rsid w:val="00DD31D3"/>
    <w:rsid w:val="00DD33DE"/>
    <w:rsid w:val="00DD3DE2"/>
    <w:rsid w:val="00DD4176"/>
    <w:rsid w:val="00DD46AA"/>
    <w:rsid w:val="00DD4912"/>
    <w:rsid w:val="00DD62F1"/>
    <w:rsid w:val="00DD66E3"/>
    <w:rsid w:val="00DE07A5"/>
    <w:rsid w:val="00DE1459"/>
    <w:rsid w:val="00DE1B02"/>
    <w:rsid w:val="00DE1C2D"/>
    <w:rsid w:val="00DE1D3F"/>
    <w:rsid w:val="00DE21CC"/>
    <w:rsid w:val="00DE2CE0"/>
    <w:rsid w:val="00DE2CE3"/>
    <w:rsid w:val="00DE2FEB"/>
    <w:rsid w:val="00DE305C"/>
    <w:rsid w:val="00DE322A"/>
    <w:rsid w:val="00DE3495"/>
    <w:rsid w:val="00DE34B7"/>
    <w:rsid w:val="00DE3553"/>
    <w:rsid w:val="00DE364F"/>
    <w:rsid w:val="00DE393B"/>
    <w:rsid w:val="00DE3968"/>
    <w:rsid w:val="00DE3D46"/>
    <w:rsid w:val="00DE4086"/>
    <w:rsid w:val="00DE4242"/>
    <w:rsid w:val="00DE4CBB"/>
    <w:rsid w:val="00DE4EE1"/>
    <w:rsid w:val="00DE5EF1"/>
    <w:rsid w:val="00DE6236"/>
    <w:rsid w:val="00DE6318"/>
    <w:rsid w:val="00DE6869"/>
    <w:rsid w:val="00DE766A"/>
    <w:rsid w:val="00DE7678"/>
    <w:rsid w:val="00DE797C"/>
    <w:rsid w:val="00DE7B70"/>
    <w:rsid w:val="00DE7B72"/>
    <w:rsid w:val="00DF03A7"/>
    <w:rsid w:val="00DF0C4F"/>
    <w:rsid w:val="00DF1000"/>
    <w:rsid w:val="00DF16B5"/>
    <w:rsid w:val="00DF205C"/>
    <w:rsid w:val="00DF2332"/>
    <w:rsid w:val="00DF365C"/>
    <w:rsid w:val="00DF3CB5"/>
    <w:rsid w:val="00DF3FB0"/>
    <w:rsid w:val="00DF49F6"/>
    <w:rsid w:val="00DF6C9B"/>
    <w:rsid w:val="00DF75FA"/>
    <w:rsid w:val="00E00488"/>
    <w:rsid w:val="00E0048D"/>
    <w:rsid w:val="00E00E8C"/>
    <w:rsid w:val="00E018C6"/>
    <w:rsid w:val="00E01D2B"/>
    <w:rsid w:val="00E02326"/>
    <w:rsid w:val="00E029FD"/>
    <w:rsid w:val="00E02FE6"/>
    <w:rsid w:val="00E03261"/>
    <w:rsid w:val="00E03470"/>
    <w:rsid w:val="00E04DAF"/>
    <w:rsid w:val="00E04EDF"/>
    <w:rsid w:val="00E05B97"/>
    <w:rsid w:val="00E0655C"/>
    <w:rsid w:val="00E06656"/>
    <w:rsid w:val="00E0766A"/>
    <w:rsid w:val="00E0769B"/>
    <w:rsid w:val="00E1065B"/>
    <w:rsid w:val="00E112C7"/>
    <w:rsid w:val="00E120C6"/>
    <w:rsid w:val="00E12AC5"/>
    <w:rsid w:val="00E12CC2"/>
    <w:rsid w:val="00E13599"/>
    <w:rsid w:val="00E13F1F"/>
    <w:rsid w:val="00E1615F"/>
    <w:rsid w:val="00E16831"/>
    <w:rsid w:val="00E1698D"/>
    <w:rsid w:val="00E17100"/>
    <w:rsid w:val="00E17BF5"/>
    <w:rsid w:val="00E17E9E"/>
    <w:rsid w:val="00E21130"/>
    <w:rsid w:val="00E217A1"/>
    <w:rsid w:val="00E21983"/>
    <w:rsid w:val="00E2203C"/>
    <w:rsid w:val="00E2211F"/>
    <w:rsid w:val="00E22B02"/>
    <w:rsid w:val="00E23756"/>
    <w:rsid w:val="00E2470F"/>
    <w:rsid w:val="00E257A9"/>
    <w:rsid w:val="00E25B71"/>
    <w:rsid w:val="00E25C22"/>
    <w:rsid w:val="00E25E7E"/>
    <w:rsid w:val="00E26236"/>
    <w:rsid w:val="00E263E6"/>
    <w:rsid w:val="00E267BA"/>
    <w:rsid w:val="00E27084"/>
    <w:rsid w:val="00E27233"/>
    <w:rsid w:val="00E272D2"/>
    <w:rsid w:val="00E27995"/>
    <w:rsid w:val="00E30B45"/>
    <w:rsid w:val="00E30E03"/>
    <w:rsid w:val="00E3103B"/>
    <w:rsid w:val="00E313F1"/>
    <w:rsid w:val="00E31778"/>
    <w:rsid w:val="00E31B3E"/>
    <w:rsid w:val="00E327A5"/>
    <w:rsid w:val="00E3334E"/>
    <w:rsid w:val="00E33C38"/>
    <w:rsid w:val="00E33C68"/>
    <w:rsid w:val="00E33D49"/>
    <w:rsid w:val="00E340EF"/>
    <w:rsid w:val="00E3471B"/>
    <w:rsid w:val="00E34734"/>
    <w:rsid w:val="00E34EF8"/>
    <w:rsid w:val="00E35DDA"/>
    <w:rsid w:val="00E3716F"/>
    <w:rsid w:val="00E37381"/>
    <w:rsid w:val="00E3752A"/>
    <w:rsid w:val="00E37562"/>
    <w:rsid w:val="00E37EA3"/>
    <w:rsid w:val="00E40830"/>
    <w:rsid w:val="00E41219"/>
    <w:rsid w:val="00E4208D"/>
    <w:rsid w:val="00E42403"/>
    <w:rsid w:val="00E4251C"/>
    <w:rsid w:val="00E4272D"/>
    <w:rsid w:val="00E43742"/>
    <w:rsid w:val="00E44789"/>
    <w:rsid w:val="00E45D25"/>
    <w:rsid w:val="00E45EFC"/>
    <w:rsid w:val="00E47884"/>
    <w:rsid w:val="00E47C48"/>
    <w:rsid w:val="00E5058E"/>
    <w:rsid w:val="00E5110C"/>
    <w:rsid w:val="00E51733"/>
    <w:rsid w:val="00E51F49"/>
    <w:rsid w:val="00E52313"/>
    <w:rsid w:val="00E556EB"/>
    <w:rsid w:val="00E56264"/>
    <w:rsid w:val="00E60142"/>
    <w:rsid w:val="00E60448"/>
    <w:rsid w:val="00E604B6"/>
    <w:rsid w:val="00E619B5"/>
    <w:rsid w:val="00E61D01"/>
    <w:rsid w:val="00E62C5D"/>
    <w:rsid w:val="00E62EEB"/>
    <w:rsid w:val="00E63F15"/>
    <w:rsid w:val="00E645C2"/>
    <w:rsid w:val="00E66977"/>
    <w:rsid w:val="00E66CA0"/>
    <w:rsid w:val="00E67EFC"/>
    <w:rsid w:val="00E705CD"/>
    <w:rsid w:val="00E70CF9"/>
    <w:rsid w:val="00E71163"/>
    <w:rsid w:val="00E72D65"/>
    <w:rsid w:val="00E73AF7"/>
    <w:rsid w:val="00E73C27"/>
    <w:rsid w:val="00E73E34"/>
    <w:rsid w:val="00E7434F"/>
    <w:rsid w:val="00E746E3"/>
    <w:rsid w:val="00E748D3"/>
    <w:rsid w:val="00E7494B"/>
    <w:rsid w:val="00E74969"/>
    <w:rsid w:val="00E75025"/>
    <w:rsid w:val="00E7535D"/>
    <w:rsid w:val="00E75929"/>
    <w:rsid w:val="00E769A9"/>
    <w:rsid w:val="00E77263"/>
    <w:rsid w:val="00E7737B"/>
    <w:rsid w:val="00E77930"/>
    <w:rsid w:val="00E804FE"/>
    <w:rsid w:val="00E80632"/>
    <w:rsid w:val="00E80C34"/>
    <w:rsid w:val="00E83003"/>
    <w:rsid w:val="00E836F5"/>
    <w:rsid w:val="00E83936"/>
    <w:rsid w:val="00E84393"/>
    <w:rsid w:val="00E84A64"/>
    <w:rsid w:val="00E84E81"/>
    <w:rsid w:val="00E859C4"/>
    <w:rsid w:val="00E85B61"/>
    <w:rsid w:val="00E85E65"/>
    <w:rsid w:val="00E861B4"/>
    <w:rsid w:val="00E863C9"/>
    <w:rsid w:val="00E86767"/>
    <w:rsid w:val="00E869A2"/>
    <w:rsid w:val="00E87BFE"/>
    <w:rsid w:val="00E9213C"/>
    <w:rsid w:val="00E921CF"/>
    <w:rsid w:val="00E9375B"/>
    <w:rsid w:val="00E93FA2"/>
    <w:rsid w:val="00E942E9"/>
    <w:rsid w:val="00E944F5"/>
    <w:rsid w:val="00E94A55"/>
    <w:rsid w:val="00E94E17"/>
    <w:rsid w:val="00E9583B"/>
    <w:rsid w:val="00E965F3"/>
    <w:rsid w:val="00E970F0"/>
    <w:rsid w:val="00E97209"/>
    <w:rsid w:val="00E9727F"/>
    <w:rsid w:val="00E97F87"/>
    <w:rsid w:val="00EA0088"/>
    <w:rsid w:val="00EA0F4D"/>
    <w:rsid w:val="00EA1DF0"/>
    <w:rsid w:val="00EA2BF8"/>
    <w:rsid w:val="00EA4A50"/>
    <w:rsid w:val="00EA6548"/>
    <w:rsid w:val="00EA750D"/>
    <w:rsid w:val="00EA7A6F"/>
    <w:rsid w:val="00EB0199"/>
    <w:rsid w:val="00EB064F"/>
    <w:rsid w:val="00EB0F56"/>
    <w:rsid w:val="00EB0F7C"/>
    <w:rsid w:val="00EB1737"/>
    <w:rsid w:val="00EB1D68"/>
    <w:rsid w:val="00EB1F39"/>
    <w:rsid w:val="00EB260D"/>
    <w:rsid w:val="00EB3710"/>
    <w:rsid w:val="00EB3FED"/>
    <w:rsid w:val="00EB42DD"/>
    <w:rsid w:val="00EB435E"/>
    <w:rsid w:val="00EB5E2C"/>
    <w:rsid w:val="00EB5E87"/>
    <w:rsid w:val="00EB6635"/>
    <w:rsid w:val="00EB6D90"/>
    <w:rsid w:val="00EB7752"/>
    <w:rsid w:val="00EC0669"/>
    <w:rsid w:val="00EC0A68"/>
    <w:rsid w:val="00EC0C59"/>
    <w:rsid w:val="00EC223D"/>
    <w:rsid w:val="00EC303E"/>
    <w:rsid w:val="00EC345B"/>
    <w:rsid w:val="00EC3798"/>
    <w:rsid w:val="00EC5432"/>
    <w:rsid w:val="00EC56A7"/>
    <w:rsid w:val="00EC57E1"/>
    <w:rsid w:val="00EC5829"/>
    <w:rsid w:val="00EC5D0B"/>
    <w:rsid w:val="00EC61C1"/>
    <w:rsid w:val="00EC6BFD"/>
    <w:rsid w:val="00EC7BFD"/>
    <w:rsid w:val="00ED0C5C"/>
    <w:rsid w:val="00ED101D"/>
    <w:rsid w:val="00ED1297"/>
    <w:rsid w:val="00ED2A5E"/>
    <w:rsid w:val="00ED2F46"/>
    <w:rsid w:val="00ED3093"/>
    <w:rsid w:val="00ED3C73"/>
    <w:rsid w:val="00ED409A"/>
    <w:rsid w:val="00ED42A1"/>
    <w:rsid w:val="00ED5A69"/>
    <w:rsid w:val="00ED62CA"/>
    <w:rsid w:val="00ED63FB"/>
    <w:rsid w:val="00ED6A75"/>
    <w:rsid w:val="00ED6BA8"/>
    <w:rsid w:val="00ED6F51"/>
    <w:rsid w:val="00ED712D"/>
    <w:rsid w:val="00ED7383"/>
    <w:rsid w:val="00EE042E"/>
    <w:rsid w:val="00EE06A2"/>
    <w:rsid w:val="00EE091D"/>
    <w:rsid w:val="00EE0A3E"/>
    <w:rsid w:val="00EE127F"/>
    <w:rsid w:val="00EE1A29"/>
    <w:rsid w:val="00EE2701"/>
    <w:rsid w:val="00EE3406"/>
    <w:rsid w:val="00EE3734"/>
    <w:rsid w:val="00EE3E5E"/>
    <w:rsid w:val="00EE596A"/>
    <w:rsid w:val="00EE5C1B"/>
    <w:rsid w:val="00EE6062"/>
    <w:rsid w:val="00EE6CDC"/>
    <w:rsid w:val="00EF07A1"/>
    <w:rsid w:val="00EF1D72"/>
    <w:rsid w:val="00EF1EA2"/>
    <w:rsid w:val="00EF1F53"/>
    <w:rsid w:val="00EF2C33"/>
    <w:rsid w:val="00EF2F8A"/>
    <w:rsid w:val="00EF3DFA"/>
    <w:rsid w:val="00EF5B4A"/>
    <w:rsid w:val="00EF6B91"/>
    <w:rsid w:val="00F00199"/>
    <w:rsid w:val="00F00307"/>
    <w:rsid w:val="00F0201E"/>
    <w:rsid w:val="00F02A2B"/>
    <w:rsid w:val="00F02BD7"/>
    <w:rsid w:val="00F02CF5"/>
    <w:rsid w:val="00F033C4"/>
    <w:rsid w:val="00F03856"/>
    <w:rsid w:val="00F04A6F"/>
    <w:rsid w:val="00F05146"/>
    <w:rsid w:val="00F05883"/>
    <w:rsid w:val="00F0659D"/>
    <w:rsid w:val="00F0778D"/>
    <w:rsid w:val="00F07E49"/>
    <w:rsid w:val="00F11C94"/>
    <w:rsid w:val="00F1256E"/>
    <w:rsid w:val="00F125F7"/>
    <w:rsid w:val="00F12F4E"/>
    <w:rsid w:val="00F13FE8"/>
    <w:rsid w:val="00F14D7F"/>
    <w:rsid w:val="00F14E53"/>
    <w:rsid w:val="00F15A10"/>
    <w:rsid w:val="00F16E2E"/>
    <w:rsid w:val="00F17A4D"/>
    <w:rsid w:val="00F20AC8"/>
    <w:rsid w:val="00F20E95"/>
    <w:rsid w:val="00F21481"/>
    <w:rsid w:val="00F21B38"/>
    <w:rsid w:val="00F21CA9"/>
    <w:rsid w:val="00F21E3B"/>
    <w:rsid w:val="00F2254E"/>
    <w:rsid w:val="00F235A8"/>
    <w:rsid w:val="00F23792"/>
    <w:rsid w:val="00F2385E"/>
    <w:rsid w:val="00F238D5"/>
    <w:rsid w:val="00F24865"/>
    <w:rsid w:val="00F25765"/>
    <w:rsid w:val="00F25C18"/>
    <w:rsid w:val="00F2615E"/>
    <w:rsid w:val="00F27030"/>
    <w:rsid w:val="00F271B1"/>
    <w:rsid w:val="00F27A75"/>
    <w:rsid w:val="00F27CF8"/>
    <w:rsid w:val="00F3096D"/>
    <w:rsid w:val="00F30A9B"/>
    <w:rsid w:val="00F31020"/>
    <w:rsid w:val="00F31480"/>
    <w:rsid w:val="00F31D0A"/>
    <w:rsid w:val="00F31EC6"/>
    <w:rsid w:val="00F32012"/>
    <w:rsid w:val="00F32898"/>
    <w:rsid w:val="00F32C64"/>
    <w:rsid w:val="00F336DE"/>
    <w:rsid w:val="00F33813"/>
    <w:rsid w:val="00F33A94"/>
    <w:rsid w:val="00F34139"/>
    <w:rsid w:val="00F3454B"/>
    <w:rsid w:val="00F347BB"/>
    <w:rsid w:val="00F349D9"/>
    <w:rsid w:val="00F34D0F"/>
    <w:rsid w:val="00F35AF4"/>
    <w:rsid w:val="00F35E77"/>
    <w:rsid w:val="00F372CE"/>
    <w:rsid w:val="00F37BC5"/>
    <w:rsid w:val="00F4063A"/>
    <w:rsid w:val="00F41FE1"/>
    <w:rsid w:val="00F42378"/>
    <w:rsid w:val="00F430CF"/>
    <w:rsid w:val="00F43302"/>
    <w:rsid w:val="00F43835"/>
    <w:rsid w:val="00F438B1"/>
    <w:rsid w:val="00F43DE4"/>
    <w:rsid w:val="00F448A9"/>
    <w:rsid w:val="00F4657E"/>
    <w:rsid w:val="00F47257"/>
    <w:rsid w:val="00F47423"/>
    <w:rsid w:val="00F47856"/>
    <w:rsid w:val="00F50390"/>
    <w:rsid w:val="00F50DD6"/>
    <w:rsid w:val="00F5103D"/>
    <w:rsid w:val="00F522E3"/>
    <w:rsid w:val="00F52FF1"/>
    <w:rsid w:val="00F533B0"/>
    <w:rsid w:val="00F53545"/>
    <w:rsid w:val="00F53A36"/>
    <w:rsid w:val="00F53BAA"/>
    <w:rsid w:val="00F53D02"/>
    <w:rsid w:val="00F541C0"/>
    <w:rsid w:val="00F54BEA"/>
    <w:rsid w:val="00F54F06"/>
    <w:rsid w:val="00F553D5"/>
    <w:rsid w:val="00F56A61"/>
    <w:rsid w:val="00F57756"/>
    <w:rsid w:val="00F57BFC"/>
    <w:rsid w:val="00F601A7"/>
    <w:rsid w:val="00F60489"/>
    <w:rsid w:val="00F6086A"/>
    <w:rsid w:val="00F60ACD"/>
    <w:rsid w:val="00F60FE8"/>
    <w:rsid w:val="00F61813"/>
    <w:rsid w:val="00F61E7F"/>
    <w:rsid w:val="00F62200"/>
    <w:rsid w:val="00F6248E"/>
    <w:rsid w:val="00F62859"/>
    <w:rsid w:val="00F62886"/>
    <w:rsid w:val="00F635ED"/>
    <w:rsid w:val="00F63863"/>
    <w:rsid w:val="00F63B83"/>
    <w:rsid w:val="00F649CD"/>
    <w:rsid w:val="00F64DD7"/>
    <w:rsid w:val="00F64F47"/>
    <w:rsid w:val="00F65D5F"/>
    <w:rsid w:val="00F6608F"/>
    <w:rsid w:val="00F66145"/>
    <w:rsid w:val="00F66B02"/>
    <w:rsid w:val="00F67148"/>
    <w:rsid w:val="00F67283"/>
    <w:rsid w:val="00F67719"/>
    <w:rsid w:val="00F67A0D"/>
    <w:rsid w:val="00F7012D"/>
    <w:rsid w:val="00F71109"/>
    <w:rsid w:val="00F71638"/>
    <w:rsid w:val="00F72C8A"/>
    <w:rsid w:val="00F72E7C"/>
    <w:rsid w:val="00F7314D"/>
    <w:rsid w:val="00F73AAB"/>
    <w:rsid w:val="00F740E3"/>
    <w:rsid w:val="00F741D1"/>
    <w:rsid w:val="00F751E3"/>
    <w:rsid w:val="00F76198"/>
    <w:rsid w:val="00F761BE"/>
    <w:rsid w:val="00F7639A"/>
    <w:rsid w:val="00F76D8D"/>
    <w:rsid w:val="00F777A9"/>
    <w:rsid w:val="00F805C9"/>
    <w:rsid w:val="00F80CC8"/>
    <w:rsid w:val="00F80FB9"/>
    <w:rsid w:val="00F81187"/>
    <w:rsid w:val="00F8140A"/>
    <w:rsid w:val="00F81980"/>
    <w:rsid w:val="00F836D8"/>
    <w:rsid w:val="00F83F8B"/>
    <w:rsid w:val="00F84FC1"/>
    <w:rsid w:val="00F85ADE"/>
    <w:rsid w:val="00F865E6"/>
    <w:rsid w:val="00F86AC3"/>
    <w:rsid w:val="00F86B4D"/>
    <w:rsid w:val="00F86EF3"/>
    <w:rsid w:val="00F876B9"/>
    <w:rsid w:val="00F87929"/>
    <w:rsid w:val="00F87E67"/>
    <w:rsid w:val="00F87F95"/>
    <w:rsid w:val="00F9034C"/>
    <w:rsid w:val="00F912F1"/>
    <w:rsid w:val="00F9140E"/>
    <w:rsid w:val="00F91858"/>
    <w:rsid w:val="00F91C22"/>
    <w:rsid w:val="00F91F54"/>
    <w:rsid w:val="00F92D1F"/>
    <w:rsid w:val="00F93806"/>
    <w:rsid w:val="00F939DC"/>
    <w:rsid w:val="00F9414E"/>
    <w:rsid w:val="00F95092"/>
    <w:rsid w:val="00F9529D"/>
    <w:rsid w:val="00F960DC"/>
    <w:rsid w:val="00F9617D"/>
    <w:rsid w:val="00F96BC0"/>
    <w:rsid w:val="00F97316"/>
    <w:rsid w:val="00F9740B"/>
    <w:rsid w:val="00F97529"/>
    <w:rsid w:val="00FA0B37"/>
    <w:rsid w:val="00FA0C3A"/>
    <w:rsid w:val="00FA164D"/>
    <w:rsid w:val="00FA1A37"/>
    <w:rsid w:val="00FA2309"/>
    <w:rsid w:val="00FA3484"/>
    <w:rsid w:val="00FA3555"/>
    <w:rsid w:val="00FA37E7"/>
    <w:rsid w:val="00FA398F"/>
    <w:rsid w:val="00FA3C33"/>
    <w:rsid w:val="00FA3FCA"/>
    <w:rsid w:val="00FA47A8"/>
    <w:rsid w:val="00FA4D3B"/>
    <w:rsid w:val="00FA5AE9"/>
    <w:rsid w:val="00FA61D3"/>
    <w:rsid w:val="00FA66EC"/>
    <w:rsid w:val="00FA6722"/>
    <w:rsid w:val="00FA68CC"/>
    <w:rsid w:val="00FB0275"/>
    <w:rsid w:val="00FB02EC"/>
    <w:rsid w:val="00FB26CE"/>
    <w:rsid w:val="00FB29BC"/>
    <w:rsid w:val="00FB2BFC"/>
    <w:rsid w:val="00FB2FD4"/>
    <w:rsid w:val="00FB302D"/>
    <w:rsid w:val="00FB39CD"/>
    <w:rsid w:val="00FB3CC6"/>
    <w:rsid w:val="00FB451F"/>
    <w:rsid w:val="00FB462D"/>
    <w:rsid w:val="00FB5600"/>
    <w:rsid w:val="00FB579B"/>
    <w:rsid w:val="00FB5DA5"/>
    <w:rsid w:val="00FB6544"/>
    <w:rsid w:val="00FB68C3"/>
    <w:rsid w:val="00FB767A"/>
    <w:rsid w:val="00FB779D"/>
    <w:rsid w:val="00FC010F"/>
    <w:rsid w:val="00FC03EE"/>
    <w:rsid w:val="00FC065B"/>
    <w:rsid w:val="00FC0E16"/>
    <w:rsid w:val="00FC1484"/>
    <w:rsid w:val="00FC16C3"/>
    <w:rsid w:val="00FC2D7B"/>
    <w:rsid w:val="00FC41C7"/>
    <w:rsid w:val="00FC4247"/>
    <w:rsid w:val="00FC42C5"/>
    <w:rsid w:val="00FC4A70"/>
    <w:rsid w:val="00FC4CD4"/>
    <w:rsid w:val="00FC4D43"/>
    <w:rsid w:val="00FC5171"/>
    <w:rsid w:val="00FC5217"/>
    <w:rsid w:val="00FC60D7"/>
    <w:rsid w:val="00FC6865"/>
    <w:rsid w:val="00FC69DA"/>
    <w:rsid w:val="00FC7737"/>
    <w:rsid w:val="00FC77CF"/>
    <w:rsid w:val="00FC7F3F"/>
    <w:rsid w:val="00FD00E5"/>
    <w:rsid w:val="00FD0A93"/>
    <w:rsid w:val="00FD0F79"/>
    <w:rsid w:val="00FD1468"/>
    <w:rsid w:val="00FD1633"/>
    <w:rsid w:val="00FD1961"/>
    <w:rsid w:val="00FD1C42"/>
    <w:rsid w:val="00FD218E"/>
    <w:rsid w:val="00FD2A67"/>
    <w:rsid w:val="00FD383D"/>
    <w:rsid w:val="00FD3DBE"/>
    <w:rsid w:val="00FD416E"/>
    <w:rsid w:val="00FD5A6B"/>
    <w:rsid w:val="00FE06CD"/>
    <w:rsid w:val="00FE11FB"/>
    <w:rsid w:val="00FE1E1D"/>
    <w:rsid w:val="00FE2578"/>
    <w:rsid w:val="00FE2689"/>
    <w:rsid w:val="00FE2D29"/>
    <w:rsid w:val="00FE3FC3"/>
    <w:rsid w:val="00FE42FD"/>
    <w:rsid w:val="00FE4341"/>
    <w:rsid w:val="00FE449E"/>
    <w:rsid w:val="00FE48F2"/>
    <w:rsid w:val="00FE505B"/>
    <w:rsid w:val="00FE5E0D"/>
    <w:rsid w:val="00FE66D3"/>
    <w:rsid w:val="00FE69D4"/>
    <w:rsid w:val="00FE6B5E"/>
    <w:rsid w:val="00FE705B"/>
    <w:rsid w:val="00FE7099"/>
    <w:rsid w:val="00FE7653"/>
    <w:rsid w:val="00FF026B"/>
    <w:rsid w:val="00FF0E52"/>
    <w:rsid w:val="00FF0F4F"/>
    <w:rsid w:val="00FF1BE0"/>
    <w:rsid w:val="00FF2D57"/>
    <w:rsid w:val="00FF4427"/>
    <w:rsid w:val="00FF4C5E"/>
    <w:rsid w:val="00FF65CE"/>
    <w:rsid w:val="00FF712E"/>
    <w:rsid w:val="00FF7737"/>
    <w:rsid w:val="12C4A8EC"/>
    <w:rsid w:val="19B9B406"/>
    <w:rsid w:val="1B056F27"/>
    <w:rsid w:val="22C9BCCA"/>
    <w:rsid w:val="26D5FAEA"/>
    <w:rsid w:val="2768E243"/>
    <w:rsid w:val="27D11BDB"/>
    <w:rsid w:val="2AAE5A13"/>
    <w:rsid w:val="428E9EAC"/>
    <w:rsid w:val="473D8F65"/>
    <w:rsid w:val="50438E65"/>
    <w:rsid w:val="5A123662"/>
    <w:rsid w:val="5A6974C0"/>
    <w:rsid w:val="6085E663"/>
    <w:rsid w:val="60F6B18A"/>
    <w:rsid w:val="6256A0D1"/>
    <w:rsid w:val="63AE1C6F"/>
    <w:rsid w:val="6768FD4E"/>
    <w:rsid w:val="6B023AA3"/>
    <w:rsid w:val="6F6BC57F"/>
    <w:rsid w:val="72744594"/>
    <w:rsid w:val="72FB30EB"/>
    <w:rsid w:val="77DFBF29"/>
    <w:rsid w:val="7A344152"/>
    <w:rsid w:val="7D51E88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B25DEA"/>
  <w15:chartTrackingRefBased/>
  <w15:docId w15:val="{01EBDE80-6660-4359-A9F1-E0959990F6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2" w:qFormat="1"/>
    <w:lsdException w:name="heading 2" w:semiHidden="1" w:uiPriority="9"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25"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nhideWhenUsed="1"/>
    <w:lsdException w:name="List Bullet 4" w:semiHidden="1" w:unhideWhenUsed="1"/>
    <w:lsdException w:name="List Bullet 5" w:semiHidden="1" w:unhideWhenUsed="1"/>
    <w:lsdException w:name="List Number 2" w:semiHidden="1" w:uiPriority="8" w:unhideWhenUsed="1" w:qFormat="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2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755982"/>
    <w:pPr>
      <w:spacing w:before="240" w:after="0" w:line="360" w:lineRule="auto"/>
    </w:pPr>
    <w:rPr>
      <w:rFonts w:ascii="Arial" w:hAnsi="Arial" w:cs="Arial"/>
      <w:sz w:val="24"/>
      <w:szCs w:val="24"/>
    </w:rPr>
  </w:style>
  <w:style w:type="paragraph" w:styleId="Heading1">
    <w:name w:val="heading 1"/>
    <w:aliases w:val="ŠHeading 1"/>
    <w:basedOn w:val="Normal"/>
    <w:next w:val="Normal"/>
    <w:link w:val="Heading1Char"/>
    <w:uiPriority w:val="2"/>
    <w:qFormat/>
    <w:rsid w:val="00C865ED"/>
    <w:pPr>
      <w:keepNext/>
      <w:keepLines/>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C865ED"/>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4"/>
    <w:qFormat/>
    <w:rsid w:val="00C865ED"/>
    <w:pPr>
      <w:keepNext/>
      <w:outlineLvl w:val="2"/>
    </w:pPr>
    <w:rPr>
      <w:color w:val="002664"/>
      <w:sz w:val="40"/>
      <w:szCs w:val="40"/>
    </w:rPr>
  </w:style>
  <w:style w:type="paragraph" w:styleId="Heading4">
    <w:name w:val="heading 4"/>
    <w:aliases w:val="ŠHeading 4"/>
    <w:basedOn w:val="Normal"/>
    <w:next w:val="Normal"/>
    <w:link w:val="Heading4Char"/>
    <w:uiPriority w:val="5"/>
    <w:qFormat/>
    <w:rsid w:val="00C865ED"/>
    <w:pPr>
      <w:keepNext/>
      <w:outlineLvl w:val="3"/>
    </w:pPr>
    <w:rPr>
      <w:color w:val="002664"/>
      <w:sz w:val="36"/>
      <w:szCs w:val="36"/>
    </w:rPr>
  </w:style>
  <w:style w:type="paragraph" w:styleId="Heading5">
    <w:name w:val="heading 5"/>
    <w:aliases w:val="ŠHeading 5"/>
    <w:basedOn w:val="Normal"/>
    <w:next w:val="Normal"/>
    <w:link w:val="Heading5Char"/>
    <w:uiPriority w:val="6"/>
    <w:qFormat/>
    <w:rsid w:val="00C865ED"/>
    <w:pPr>
      <w:keepNext/>
      <w:outlineLvl w:val="4"/>
    </w:pPr>
    <w:rPr>
      <w:color w:val="002664"/>
      <w:sz w:val="32"/>
      <w:szCs w:val="32"/>
    </w:rPr>
  </w:style>
  <w:style w:type="paragraph" w:styleId="Heading6">
    <w:name w:val="heading 6"/>
    <w:aliases w:val="ŠHeading 6"/>
    <w:basedOn w:val="Normal"/>
    <w:next w:val="Normal"/>
    <w:link w:val="Heading6Char"/>
    <w:uiPriority w:val="99"/>
    <w:semiHidden/>
    <w:qFormat/>
    <w:rsid w:val="00C865ED"/>
    <w:pPr>
      <w:keepNext/>
      <w:keepLines/>
      <w:numPr>
        <w:ilvl w:val="5"/>
        <w:numId w:val="14"/>
      </w:numPr>
      <w:outlineLvl w:val="5"/>
    </w:pPr>
    <w:rPr>
      <w:rFonts w:eastAsiaTheme="majorEastAsia" w:cstheme="majorBidi"/>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C865ED"/>
    <w:pPr>
      <w:keepNext/>
      <w:spacing w:after="200" w:line="240" w:lineRule="auto"/>
    </w:pPr>
    <w:rPr>
      <w:b/>
      <w:iCs/>
      <w:szCs w:val="18"/>
    </w:rPr>
  </w:style>
  <w:style w:type="table" w:customStyle="1" w:styleId="Tableheader">
    <w:name w:val="ŠTable header"/>
    <w:basedOn w:val="TableNormal"/>
    <w:uiPriority w:val="99"/>
    <w:rsid w:val="00C865ED"/>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C865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C865ED"/>
    <w:pPr>
      <w:numPr>
        <w:numId w:val="18"/>
      </w:numPr>
      <w:contextualSpacing/>
    </w:pPr>
  </w:style>
  <w:style w:type="paragraph" w:styleId="ListNumber2">
    <w:name w:val="List Number 2"/>
    <w:aliases w:val="ŠList Number 2"/>
    <w:basedOn w:val="Normal"/>
    <w:uiPriority w:val="8"/>
    <w:qFormat/>
    <w:rsid w:val="00C865ED"/>
    <w:pPr>
      <w:numPr>
        <w:numId w:val="17"/>
      </w:numPr>
      <w:contextualSpacing/>
    </w:pPr>
  </w:style>
  <w:style w:type="paragraph" w:styleId="ListBullet">
    <w:name w:val="List Bullet"/>
    <w:aliases w:val="ŠList Bullet"/>
    <w:basedOn w:val="Normal"/>
    <w:uiPriority w:val="9"/>
    <w:qFormat/>
    <w:rsid w:val="00C865ED"/>
    <w:pPr>
      <w:numPr>
        <w:numId w:val="16"/>
      </w:numPr>
      <w:contextualSpacing/>
    </w:pPr>
  </w:style>
  <w:style w:type="paragraph" w:styleId="ListBullet2">
    <w:name w:val="List Bullet 2"/>
    <w:aliases w:val="ŠList Bullet 2"/>
    <w:basedOn w:val="Normal"/>
    <w:uiPriority w:val="10"/>
    <w:qFormat/>
    <w:rsid w:val="00C865ED"/>
    <w:pPr>
      <w:numPr>
        <w:numId w:val="15"/>
      </w:numPr>
      <w:contextualSpacing/>
    </w:pPr>
  </w:style>
  <w:style w:type="character" w:styleId="SubtleReference">
    <w:name w:val="Subtle Reference"/>
    <w:aliases w:val="ŠSubtle Reference"/>
    <w:uiPriority w:val="31"/>
    <w:qFormat/>
    <w:rsid w:val="00C865ED"/>
    <w:rPr>
      <w:rFonts w:ascii="Arial" w:hAnsi="Arial"/>
      <w:sz w:val="22"/>
    </w:rPr>
  </w:style>
  <w:style w:type="paragraph" w:styleId="Quote">
    <w:name w:val="Quote"/>
    <w:aliases w:val="ŠQuote"/>
    <w:basedOn w:val="Normal"/>
    <w:next w:val="Normal"/>
    <w:link w:val="QuoteChar"/>
    <w:uiPriority w:val="19"/>
    <w:qFormat/>
    <w:rsid w:val="00C865ED"/>
    <w:pPr>
      <w:keepNext/>
      <w:spacing w:before="200" w:after="200" w:line="240" w:lineRule="atLeast"/>
      <w:ind w:left="567" w:right="567"/>
    </w:pPr>
  </w:style>
  <w:style w:type="paragraph" w:styleId="Date">
    <w:name w:val="Date"/>
    <w:aliases w:val="ŠDate"/>
    <w:basedOn w:val="Normal"/>
    <w:next w:val="Normal"/>
    <w:link w:val="DateChar"/>
    <w:uiPriority w:val="99"/>
    <w:rsid w:val="00C865ED"/>
    <w:pPr>
      <w:spacing w:before="0" w:line="720" w:lineRule="atLeast"/>
    </w:pPr>
  </w:style>
  <w:style w:type="character" w:customStyle="1" w:styleId="DateChar">
    <w:name w:val="Date Char"/>
    <w:aliases w:val="ŠDate Char"/>
    <w:basedOn w:val="DefaultParagraphFont"/>
    <w:link w:val="Date"/>
    <w:uiPriority w:val="99"/>
    <w:rsid w:val="00C865ED"/>
    <w:rPr>
      <w:rFonts w:ascii="Arial" w:hAnsi="Arial" w:cs="Arial"/>
      <w:sz w:val="24"/>
      <w:szCs w:val="24"/>
    </w:rPr>
  </w:style>
  <w:style w:type="paragraph" w:styleId="Signature">
    <w:name w:val="Signature"/>
    <w:aliases w:val="ŠSignature"/>
    <w:basedOn w:val="Normal"/>
    <w:link w:val="SignatureChar"/>
    <w:uiPriority w:val="99"/>
    <w:rsid w:val="00C865ED"/>
    <w:pPr>
      <w:spacing w:before="0" w:line="720" w:lineRule="atLeast"/>
    </w:pPr>
  </w:style>
  <w:style w:type="character" w:customStyle="1" w:styleId="SignatureChar">
    <w:name w:val="Signature Char"/>
    <w:aliases w:val="ŠSignature Char"/>
    <w:basedOn w:val="DefaultParagraphFont"/>
    <w:link w:val="Signature"/>
    <w:uiPriority w:val="99"/>
    <w:rsid w:val="00C865ED"/>
    <w:rPr>
      <w:rFonts w:ascii="Arial" w:hAnsi="Arial" w:cs="Arial"/>
      <w:sz w:val="24"/>
      <w:szCs w:val="24"/>
    </w:rPr>
  </w:style>
  <w:style w:type="character" w:styleId="Strong">
    <w:name w:val="Strong"/>
    <w:aliases w:val="ŠStrong"/>
    <w:qFormat/>
    <w:rsid w:val="00C865ED"/>
    <w:rPr>
      <w:b/>
      <w:bCs/>
    </w:rPr>
  </w:style>
  <w:style w:type="character" w:customStyle="1" w:styleId="QuoteChar">
    <w:name w:val="Quote Char"/>
    <w:aliases w:val="ŠQuote Char"/>
    <w:basedOn w:val="DefaultParagraphFont"/>
    <w:link w:val="Quote"/>
    <w:uiPriority w:val="19"/>
    <w:rsid w:val="00C865ED"/>
    <w:rPr>
      <w:rFonts w:ascii="Arial" w:hAnsi="Arial" w:cs="Arial"/>
      <w:sz w:val="24"/>
      <w:szCs w:val="24"/>
    </w:rPr>
  </w:style>
  <w:style w:type="paragraph" w:customStyle="1" w:styleId="FeatureBox2">
    <w:name w:val="ŠFeature Box 2"/>
    <w:basedOn w:val="Normal"/>
    <w:next w:val="Normal"/>
    <w:uiPriority w:val="12"/>
    <w:qFormat/>
    <w:rsid w:val="00C865ED"/>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Box">
    <w:name w:val="ŠFeature Box"/>
    <w:basedOn w:val="Normal"/>
    <w:next w:val="Normal"/>
    <w:uiPriority w:val="11"/>
    <w:qFormat/>
    <w:rsid w:val="00C865ED"/>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C865E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C865ED"/>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C865ED"/>
    <w:rPr>
      <w:color w:val="2F5496" w:themeColor="accent1" w:themeShade="BF"/>
      <w:u w:val="single"/>
    </w:rPr>
  </w:style>
  <w:style w:type="paragraph" w:customStyle="1" w:styleId="Logo">
    <w:name w:val="ŠLogo"/>
    <w:basedOn w:val="Normal"/>
    <w:uiPriority w:val="18"/>
    <w:qFormat/>
    <w:rsid w:val="00C865ED"/>
    <w:pPr>
      <w:tabs>
        <w:tab w:val="right" w:pos="10200"/>
      </w:tabs>
      <w:spacing w:line="300" w:lineRule="atLeast"/>
      <w:ind w:left="-567" w:right="-567" w:firstLine="567"/>
    </w:pPr>
    <w:rPr>
      <w:b/>
      <w:bCs/>
      <w:color w:val="002664"/>
    </w:rPr>
  </w:style>
  <w:style w:type="paragraph" w:styleId="TOC1">
    <w:name w:val="toc 1"/>
    <w:aliases w:val="ŠTOC 1"/>
    <w:basedOn w:val="Normal"/>
    <w:next w:val="Normal"/>
    <w:uiPriority w:val="39"/>
    <w:unhideWhenUsed/>
    <w:rsid w:val="00C865ED"/>
    <w:pPr>
      <w:tabs>
        <w:tab w:val="right" w:leader="dot" w:pos="14570"/>
      </w:tabs>
      <w:spacing w:before="0"/>
    </w:pPr>
    <w:rPr>
      <w:b/>
      <w:noProof/>
    </w:rPr>
  </w:style>
  <w:style w:type="paragraph" w:styleId="TOC2">
    <w:name w:val="toc 2"/>
    <w:aliases w:val="ŠTOC 2"/>
    <w:basedOn w:val="Normal"/>
    <w:next w:val="Normal"/>
    <w:uiPriority w:val="39"/>
    <w:unhideWhenUsed/>
    <w:rsid w:val="00C865ED"/>
    <w:pPr>
      <w:tabs>
        <w:tab w:val="right" w:leader="dot" w:pos="14570"/>
      </w:tabs>
      <w:spacing w:before="0"/>
    </w:pPr>
    <w:rPr>
      <w:noProof/>
    </w:rPr>
  </w:style>
  <w:style w:type="paragraph" w:styleId="TOC3">
    <w:name w:val="toc 3"/>
    <w:aliases w:val="ŠTOC 3"/>
    <w:basedOn w:val="Normal"/>
    <w:next w:val="Normal"/>
    <w:uiPriority w:val="39"/>
    <w:unhideWhenUsed/>
    <w:rsid w:val="00C865ED"/>
    <w:pPr>
      <w:tabs>
        <w:tab w:val="right" w:leader="dot" w:pos="9628"/>
      </w:tabs>
      <w:spacing w:before="0"/>
      <w:ind w:left="244"/>
    </w:pPr>
    <w:rPr>
      <w:noProof/>
    </w:rPr>
  </w:style>
  <w:style w:type="paragraph" w:styleId="Title">
    <w:name w:val="Title"/>
    <w:aliases w:val="ŠTitle"/>
    <w:basedOn w:val="Normal"/>
    <w:next w:val="Normal"/>
    <w:link w:val="TitleChar"/>
    <w:uiPriority w:val="1"/>
    <w:qFormat/>
    <w:rsid w:val="00C865ED"/>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1"/>
    <w:rsid w:val="00C865ED"/>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2"/>
    <w:rsid w:val="00C865ED"/>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C865ED"/>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21"/>
    <w:qFormat/>
    <w:rsid w:val="00C865ED"/>
    <w:pPr>
      <w:outlineLvl w:val="9"/>
    </w:pPr>
    <w:rPr>
      <w:sz w:val="40"/>
      <w:szCs w:val="40"/>
    </w:rPr>
  </w:style>
  <w:style w:type="paragraph" w:styleId="Footer">
    <w:name w:val="footer"/>
    <w:aliases w:val="ŠFooter"/>
    <w:basedOn w:val="Normal"/>
    <w:link w:val="FooterChar"/>
    <w:uiPriority w:val="19"/>
    <w:rsid w:val="00C865ED"/>
    <w:pPr>
      <w:tabs>
        <w:tab w:val="center" w:pos="4513"/>
        <w:tab w:val="right" w:pos="9026"/>
        <w:tab w:val="right" w:pos="10773"/>
      </w:tabs>
      <w:spacing w:before="0" w:line="23" w:lineRule="atLeast"/>
      <w:ind w:right="-567"/>
    </w:pPr>
    <w:rPr>
      <w:sz w:val="18"/>
      <w:szCs w:val="18"/>
    </w:rPr>
  </w:style>
  <w:style w:type="character" w:customStyle="1" w:styleId="FooterChar">
    <w:name w:val="Footer Char"/>
    <w:aliases w:val="ŠFooter Char"/>
    <w:basedOn w:val="DefaultParagraphFont"/>
    <w:link w:val="Footer"/>
    <w:uiPriority w:val="19"/>
    <w:rsid w:val="00C865ED"/>
    <w:rPr>
      <w:rFonts w:ascii="Arial" w:hAnsi="Arial" w:cs="Arial"/>
      <w:sz w:val="18"/>
      <w:szCs w:val="18"/>
    </w:rPr>
  </w:style>
  <w:style w:type="paragraph" w:styleId="Header">
    <w:name w:val="header"/>
    <w:aliases w:val="ŠHeader"/>
    <w:basedOn w:val="Normal"/>
    <w:link w:val="HeaderChar"/>
    <w:uiPriority w:val="16"/>
    <w:rsid w:val="00C865ED"/>
    <w:pPr>
      <w:pBdr>
        <w:bottom w:val="single" w:sz="8" w:space="10" w:color="D0CECE" w:themeColor="background2" w:themeShade="E6"/>
      </w:pBdr>
      <w:tabs>
        <w:tab w:val="center" w:pos="4513"/>
        <w:tab w:val="right" w:pos="9026"/>
      </w:tabs>
      <w:spacing w:before="0" w:after="240" w:line="276" w:lineRule="auto"/>
    </w:pPr>
    <w:rPr>
      <w:b/>
      <w:bCs/>
      <w:color w:val="002664"/>
    </w:rPr>
  </w:style>
  <w:style w:type="character" w:customStyle="1" w:styleId="HeaderChar">
    <w:name w:val="Header Char"/>
    <w:aliases w:val="ŠHeader Char"/>
    <w:basedOn w:val="DefaultParagraphFont"/>
    <w:link w:val="Header"/>
    <w:uiPriority w:val="16"/>
    <w:rsid w:val="00C865ED"/>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4"/>
    <w:rsid w:val="00C865ED"/>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5"/>
    <w:rsid w:val="00C865ED"/>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6"/>
    <w:rsid w:val="00C865ED"/>
    <w:rPr>
      <w:rFonts w:ascii="Arial" w:hAnsi="Arial" w:cs="Arial"/>
      <w:color w:val="002664"/>
      <w:sz w:val="32"/>
      <w:szCs w:val="32"/>
    </w:rPr>
  </w:style>
  <w:style w:type="character" w:styleId="UnresolvedMention">
    <w:name w:val="Unresolved Mention"/>
    <w:basedOn w:val="DefaultParagraphFont"/>
    <w:uiPriority w:val="99"/>
    <w:semiHidden/>
    <w:unhideWhenUsed/>
    <w:rsid w:val="00C865ED"/>
    <w:rPr>
      <w:color w:val="605E5C"/>
      <w:shd w:val="clear" w:color="auto" w:fill="E1DFDD"/>
    </w:rPr>
  </w:style>
  <w:style w:type="character" w:styleId="Emphasis">
    <w:name w:val="Emphasis"/>
    <w:aliases w:val="ŠLanguage or scientific"/>
    <w:qFormat/>
    <w:rsid w:val="00C865ED"/>
    <w:rPr>
      <w:i/>
      <w:iCs/>
    </w:rPr>
  </w:style>
  <w:style w:type="character" w:styleId="SubtleEmphasis">
    <w:name w:val="Subtle Emphasis"/>
    <w:basedOn w:val="DefaultParagraphFont"/>
    <w:uiPriority w:val="19"/>
    <w:semiHidden/>
    <w:qFormat/>
    <w:rsid w:val="00C865ED"/>
    <w:rPr>
      <w:i/>
      <w:iCs/>
      <w:color w:val="404040" w:themeColor="text1" w:themeTint="BF"/>
    </w:rPr>
  </w:style>
  <w:style w:type="paragraph" w:styleId="TOC4">
    <w:name w:val="toc 4"/>
    <w:aliases w:val="ŠTOC 4"/>
    <w:basedOn w:val="Normal"/>
    <w:next w:val="Normal"/>
    <w:autoRedefine/>
    <w:uiPriority w:val="25"/>
    <w:unhideWhenUsed/>
    <w:rsid w:val="00C865ED"/>
    <w:pPr>
      <w:spacing w:before="0"/>
      <w:ind w:left="488"/>
    </w:pPr>
  </w:style>
  <w:style w:type="character" w:styleId="CommentReference">
    <w:name w:val="annotation reference"/>
    <w:basedOn w:val="DefaultParagraphFont"/>
    <w:uiPriority w:val="99"/>
    <w:semiHidden/>
    <w:unhideWhenUsed/>
    <w:rsid w:val="00C865ED"/>
    <w:rPr>
      <w:sz w:val="16"/>
      <w:szCs w:val="16"/>
    </w:rPr>
  </w:style>
  <w:style w:type="paragraph" w:styleId="CommentText">
    <w:name w:val="annotation text"/>
    <w:basedOn w:val="Normal"/>
    <w:link w:val="CommentTextChar"/>
    <w:uiPriority w:val="99"/>
    <w:unhideWhenUsed/>
    <w:rsid w:val="00FD0A93"/>
    <w:pPr>
      <w:spacing w:line="240" w:lineRule="auto"/>
    </w:pPr>
    <w:rPr>
      <w:sz w:val="20"/>
      <w:szCs w:val="20"/>
    </w:rPr>
  </w:style>
  <w:style w:type="character" w:customStyle="1" w:styleId="CommentTextChar">
    <w:name w:val="Comment Text Char"/>
    <w:basedOn w:val="DefaultParagraphFont"/>
    <w:link w:val="CommentText"/>
    <w:uiPriority w:val="99"/>
    <w:rsid w:val="00FD0A93"/>
    <w:rPr>
      <w:rFonts w:ascii="Arial" w:hAnsi="Arial" w:cs="Arial"/>
      <w:sz w:val="20"/>
      <w:szCs w:val="20"/>
      <w:lang w:val="en-US"/>
    </w:rPr>
  </w:style>
  <w:style w:type="paragraph" w:styleId="CommentSubject">
    <w:name w:val="annotation subject"/>
    <w:basedOn w:val="Normal"/>
    <w:next w:val="Normal"/>
    <w:link w:val="CommentSubjectChar"/>
    <w:uiPriority w:val="99"/>
    <w:semiHidden/>
    <w:unhideWhenUsed/>
    <w:rsid w:val="00C865ED"/>
    <w:rPr>
      <w:b/>
      <w:bCs/>
    </w:rPr>
  </w:style>
  <w:style w:type="character" w:customStyle="1" w:styleId="CommentSubjectChar">
    <w:name w:val="Comment Subject Char"/>
    <w:basedOn w:val="DefaultParagraphFont"/>
    <w:link w:val="CommentSubject"/>
    <w:uiPriority w:val="99"/>
    <w:semiHidden/>
    <w:rsid w:val="00C865ED"/>
    <w:rPr>
      <w:rFonts w:ascii="Arial" w:hAnsi="Arial" w:cs="Arial"/>
      <w:b/>
      <w:bCs/>
      <w:sz w:val="24"/>
      <w:szCs w:val="24"/>
    </w:rPr>
  </w:style>
  <w:style w:type="paragraph" w:styleId="ListParagraph">
    <w:name w:val="List Paragraph"/>
    <w:basedOn w:val="Normal"/>
    <w:uiPriority w:val="34"/>
    <w:unhideWhenUsed/>
    <w:qFormat/>
    <w:rsid w:val="00D507E2"/>
    <w:pPr>
      <w:ind w:left="720"/>
      <w:contextualSpacing/>
    </w:pPr>
  </w:style>
  <w:style w:type="character" w:customStyle="1" w:styleId="Featuretext1">
    <w:name w:val="ŠFeature text 1"/>
    <w:uiPriority w:val="21"/>
    <w:qFormat/>
    <w:rsid w:val="001605C1"/>
    <w:rPr>
      <w:rFonts w:ascii="Arial" w:hAnsi="Arial"/>
      <w:b/>
      <w:color w:val="323695"/>
      <w:sz w:val="24"/>
    </w:rPr>
  </w:style>
  <w:style w:type="character" w:customStyle="1" w:styleId="Featuretext2">
    <w:name w:val="ŠFeature text 2"/>
    <w:uiPriority w:val="21"/>
    <w:qFormat/>
    <w:rsid w:val="001605C1"/>
    <w:rPr>
      <w:rFonts w:ascii="Arial" w:hAnsi="Arial"/>
      <w:b/>
      <w:color w:val="B30000"/>
      <w:sz w:val="24"/>
    </w:rPr>
  </w:style>
  <w:style w:type="character" w:customStyle="1" w:styleId="Featuretext3">
    <w:name w:val="ŠFeature text 3"/>
    <w:uiPriority w:val="21"/>
    <w:qFormat/>
    <w:rsid w:val="001605C1"/>
    <w:rPr>
      <w:rFonts w:ascii="Arial" w:hAnsi="Arial"/>
      <w:b/>
      <w:color w:val="2675C4"/>
      <w:sz w:val="24"/>
    </w:rPr>
  </w:style>
  <w:style w:type="character" w:customStyle="1" w:styleId="Featuretext4">
    <w:name w:val="ŠFeature text 4"/>
    <w:uiPriority w:val="21"/>
    <w:qFormat/>
    <w:rsid w:val="001605C1"/>
    <w:rPr>
      <w:rFonts w:ascii="Arial" w:hAnsi="Arial"/>
      <w:b/>
      <w:color w:val="88419D"/>
      <w:sz w:val="24"/>
    </w:rPr>
  </w:style>
  <w:style w:type="character" w:customStyle="1" w:styleId="Featuretext5">
    <w:name w:val="ŠFeature text 5"/>
    <w:uiPriority w:val="21"/>
    <w:qFormat/>
    <w:rsid w:val="00B15587"/>
    <w:rPr>
      <w:rFonts w:ascii="Arial" w:hAnsi="Arial"/>
      <w:b/>
      <w:color w:val="BD5704"/>
      <w:sz w:val="24"/>
    </w:rPr>
  </w:style>
  <w:style w:type="character" w:styleId="FollowedHyperlink">
    <w:name w:val="FollowedHyperlink"/>
    <w:basedOn w:val="DefaultParagraphFont"/>
    <w:uiPriority w:val="99"/>
    <w:semiHidden/>
    <w:unhideWhenUsed/>
    <w:rsid w:val="00C865ED"/>
    <w:rPr>
      <w:color w:val="954F72" w:themeColor="followedHyperlink"/>
      <w:u w:val="single"/>
    </w:rPr>
  </w:style>
  <w:style w:type="paragraph" w:styleId="Revision">
    <w:name w:val="Revision"/>
    <w:hidden/>
    <w:uiPriority w:val="99"/>
    <w:semiHidden/>
    <w:rsid w:val="00A71029"/>
    <w:pPr>
      <w:spacing w:after="0" w:line="240" w:lineRule="auto"/>
    </w:pPr>
    <w:rPr>
      <w:rFonts w:ascii="Arial" w:hAnsi="Arial" w:cs="Arial"/>
      <w:sz w:val="24"/>
      <w:szCs w:val="24"/>
    </w:rPr>
  </w:style>
  <w:style w:type="paragraph" w:styleId="NoSpacing">
    <w:name w:val="No Spacing"/>
    <w:aliases w:val="ŠNo Spacing"/>
    <w:next w:val="Normal"/>
    <w:uiPriority w:val="1"/>
    <w:qFormat/>
    <w:rsid w:val="00D02FD3"/>
    <w:pPr>
      <w:spacing w:after="0" w:line="240" w:lineRule="auto"/>
    </w:pPr>
    <w:rPr>
      <w:rFonts w:ascii="Arial" w:hAnsi="Arial"/>
      <w:sz w:val="24"/>
      <w:szCs w:val="24"/>
    </w:rPr>
  </w:style>
  <w:style w:type="character" w:styleId="PlaceholderText">
    <w:name w:val="Placeholder Text"/>
    <w:basedOn w:val="DefaultParagraphFont"/>
    <w:uiPriority w:val="99"/>
    <w:semiHidden/>
    <w:rsid w:val="00682E0A"/>
    <w:rPr>
      <w:color w:val="808080"/>
    </w:rPr>
  </w:style>
  <w:style w:type="paragraph" w:customStyle="1" w:styleId="Default">
    <w:name w:val="Default"/>
    <w:rsid w:val="00B2096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ui-provider">
    <w:name w:val="ui-provider"/>
    <w:basedOn w:val="DefaultParagraphFont"/>
    <w:rsid w:val="00BE274B"/>
  </w:style>
  <w:style w:type="character" w:styleId="FootnoteReference">
    <w:name w:val="footnote reference"/>
    <w:basedOn w:val="DefaultParagraphFont"/>
    <w:uiPriority w:val="99"/>
    <w:semiHidden/>
    <w:unhideWhenUsed/>
    <w:rsid w:val="00C865ED"/>
    <w:rPr>
      <w:vertAlign w:val="superscript"/>
    </w:rPr>
  </w:style>
  <w:style w:type="paragraph" w:styleId="FootnoteText">
    <w:name w:val="footnote text"/>
    <w:basedOn w:val="Normal"/>
    <w:link w:val="FootnoteTextChar"/>
    <w:uiPriority w:val="99"/>
    <w:semiHidden/>
    <w:unhideWhenUsed/>
    <w:rsid w:val="00C865ED"/>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C865ED"/>
    <w:rPr>
      <w:rFonts w:ascii="Arial" w:hAnsi="Arial" w:cs="Arial"/>
      <w:sz w:val="20"/>
      <w:szCs w:val="20"/>
    </w:rPr>
  </w:style>
  <w:style w:type="character" w:customStyle="1" w:styleId="Heading6Char">
    <w:name w:val="Heading 6 Char"/>
    <w:aliases w:val="ŠHeading 6 Char"/>
    <w:basedOn w:val="DefaultParagraphFont"/>
    <w:link w:val="Heading6"/>
    <w:uiPriority w:val="99"/>
    <w:semiHidden/>
    <w:rsid w:val="00C865ED"/>
    <w:rPr>
      <w:rFonts w:ascii="Arial" w:eastAsiaTheme="majorEastAsia" w:hAnsi="Arial" w:cstheme="majorBidi"/>
      <w:sz w:val="28"/>
      <w:szCs w:val="24"/>
    </w:rPr>
  </w:style>
  <w:style w:type="paragraph" w:customStyle="1" w:styleId="Documentname">
    <w:name w:val="ŠDocument name"/>
    <w:basedOn w:val="Normal"/>
    <w:next w:val="Normal"/>
    <w:uiPriority w:val="17"/>
    <w:qFormat/>
    <w:rsid w:val="00C865ED"/>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C865ED"/>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4">
    <w:name w:val="ŠFeature Box 4"/>
    <w:basedOn w:val="FeatureBox2"/>
    <w:next w:val="Normal"/>
    <w:uiPriority w:val="14"/>
    <w:qFormat/>
    <w:rsid w:val="00C865ED"/>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link w:val="ImageattributioncaptionChar"/>
    <w:uiPriority w:val="15"/>
    <w:qFormat/>
    <w:rsid w:val="00C865ED"/>
    <w:rPr>
      <w:sz w:val="18"/>
      <w:szCs w:val="18"/>
    </w:rPr>
  </w:style>
  <w:style w:type="character" w:customStyle="1" w:styleId="ImageattributioncaptionChar">
    <w:name w:val="ŠImage attribution caption Char"/>
    <w:basedOn w:val="DefaultParagraphFont"/>
    <w:link w:val="Imageattributioncaption"/>
    <w:uiPriority w:val="15"/>
    <w:rsid w:val="00C865ED"/>
    <w:rPr>
      <w:rFonts w:ascii="Arial" w:hAnsi="Arial" w:cs="Arial"/>
      <w:sz w:val="18"/>
      <w:szCs w:val="18"/>
    </w:rPr>
  </w:style>
  <w:style w:type="paragraph" w:customStyle="1" w:styleId="Pinktrafficlight">
    <w:name w:val="Pink traffic light"/>
    <w:basedOn w:val="Normal"/>
    <w:link w:val="PinktrafficlightChar"/>
    <w:uiPriority w:val="1"/>
    <w:qFormat/>
    <w:rsid w:val="00755982"/>
    <w:pPr>
      <w:shd w:val="clear" w:color="auto" w:fill="FAC8C8"/>
      <w:spacing w:before="100" w:after="100"/>
    </w:pPr>
  </w:style>
  <w:style w:type="paragraph" w:customStyle="1" w:styleId="Yellowtrafficlight">
    <w:name w:val="Yellow traffic light"/>
    <w:basedOn w:val="Pinktrafficlight"/>
    <w:uiPriority w:val="1"/>
    <w:qFormat/>
    <w:rsid w:val="00755982"/>
    <w:pPr>
      <w:shd w:val="clear" w:color="auto" w:fill="F6EBA0"/>
    </w:pPr>
  </w:style>
  <w:style w:type="character" w:customStyle="1" w:styleId="PinktrafficlightChar">
    <w:name w:val="Pink traffic light Char"/>
    <w:basedOn w:val="DefaultParagraphFont"/>
    <w:link w:val="Pinktrafficlight"/>
    <w:uiPriority w:val="1"/>
    <w:rsid w:val="00755982"/>
    <w:rPr>
      <w:rFonts w:ascii="Arial" w:hAnsi="Arial" w:cs="Arial"/>
      <w:sz w:val="24"/>
      <w:szCs w:val="24"/>
      <w:shd w:val="clear" w:color="auto" w:fill="FAC8C8"/>
    </w:rPr>
  </w:style>
  <w:style w:type="paragraph" w:customStyle="1" w:styleId="Greentrafficlight">
    <w:name w:val="Green traffic light"/>
    <w:basedOn w:val="Pinktrafficlight"/>
    <w:uiPriority w:val="1"/>
    <w:qFormat/>
    <w:rsid w:val="00755982"/>
    <w:pPr>
      <w:shd w:val="clear" w:color="auto" w:fill="B1E4D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25419">
      <w:bodyDiv w:val="1"/>
      <w:marLeft w:val="0"/>
      <w:marRight w:val="0"/>
      <w:marTop w:val="0"/>
      <w:marBottom w:val="0"/>
      <w:divBdr>
        <w:top w:val="none" w:sz="0" w:space="0" w:color="auto"/>
        <w:left w:val="none" w:sz="0" w:space="0" w:color="auto"/>
        <w:bottom w:val="none" w:sz="0" w:space="0" w:color="auto"/>
        <w:right w:val="none" w:sz="0" w:space="0" w:color="auto"/>
      </w:divBdr>
      <w:divsChild>
        <w:div w:id="890193945">
          <w:marLeft w:val="0"/>
          <w:marRight w:val="0"/>
          <w:marTop w:val="0"/>
          <w:marBottom w:val="0"/>
          <w:divBdr>
            <w:top w:val="none" w:sz="0" w:space="0" w:color="auto"/>
            <w:left w:val="none" w:sz="0" w:space="0" w:color="auto"/>
            <w:bottom w:val="none" w:sz="0" w:space="0" w:color="auto"/>
            <w:right w:val="none" w:sz="0" w:space="0" w:color="auto"/>
          </w:divBdr>
        </w:div>
      </w:divsChild>
    </w:div>
    <w:div w:id="996499194">
      <w:bodyDiv w:val="1"/>
      <w:marLeft w:val="0"/>
      <w:marRight w:val="0"/>
      <w:marTop w:val="0"/>
      <w:marBottom w:val="0"/>
      <w:divBdr>
        <w:top w:val="none" w:sz="0" w:space="0" w:color="auto"/>
        <w:left w:val="none" w:sz="0" w:space="0" w:color="auto"/>
        <w:bottom w:val="none" w:sz="0" w:space="0" w:color="auto"/>
        <w:right w:val="none" w:sz="0" w:space="0" w:color="auto"/>
      </w:divBdr>
    </w:div>
    <w:div w:id="1002899687">
      <w:bodyDiv w:val="1"/>
      <w:marLeft w:val="0"/>
      <w:marRight w:val="0"/>
      <w:marTop w:val="0"/>
      <w:marBottom w:val="0"/>
      <w:divBdr>
        <w:top w:val="none" w:sz="0" w:space="0" w:color="auto"/>
        <w:left w:val="none" w:sz="0" w:space="0" w:color="auto"/>
        <w:bottom w:val="none" w:sz="0" w:space="0" w:color="auto"/>
        <w:right w:val="none" w:sz="0" w:space="0" w:color="auto"/>
      </w:divBdr>
    </w:div>
    <w:div w:id="1083454707">
      <w:bodyDiv w:val="1"/>
      <w:marLeft w:val="0"/>
      <w:marRight w:val="0"/>
      <w:marTop w:val="0"/>
      <w:marBottom w:val="0"/>
      <w:divBdr>
        <w:top w:val="none" w:sz="0" w:space="0" w:color="auto"/>
        <w:left w:val="none" w:sz="0" w:space="0" w:color="auto"/>
        <w:bottom w:val="none" w:sz="0" w:space="0" w:color="auto"/>
        <w:right w:val="none" w:sz="0" w:space="0" w:color="auto"/>
      </w:divBdr>
    </w:div>
    <w:div w:id="2120568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chemcollective.org/vlab/104" TargetMode="External"/><Relationship Id="rId42" Type="http://schemas.openxmlformats.org/officeDocument/2006/relationships/image" Target="media/image17.png"/><Relationship Id="rId47" Type="http://schemas.openxmlformats.org/officeDocument/2006/relationships/hyperlink" Target="https://education.nsw.gov.au/teaching-and-learning/curriculum/planning-programming-and-assessing-k-12/planning-programming-and-assessing-7-12" TargetMode="External"/><Relationship Id="rId63" Type="http://schemas.openxmlformats.org/officeDocument/2006/relationships/hyperlink" Target="https://education.nsw.gov.au/about-us/educational-data/cese/publications/practical-guides-for-educators-/what-works-best-in-practice" TargetMode="External"/><Relationship Id="rId68" Type="http://schemas.openxmlformats.org/officeDocument/2006/relationships/hyperlink" Target="https://www.chemedx.org/blog/demonstrating-effect-strong-acid-or-base-buffer-system" TargetMode="External"/><Relationship Id="rId84" Type="http://schemas.openxmlformats.org/officeDocument/2006/relationships/image" Target="media/image20.png"/><Relationship Id="rId16" Type="http://schemas.openxmlformats.org/officeDocument/2006/relationships/image" Target="media/image5.png"/><Relationship Id="rId11" Type="http://schemas.openxmlformats.org/officeDocument/2006/relationships/hyperlink" Target="https://chemcollective.org/vlab/104" TargetMode="External"/><Relationship Id="rId32" Type="http://schemas.openxmlformats.org/officeDocument/2006/relationships/hyperlink" Target="https://openai.com/product/dall-e-2" TargetMode="External"/><Relationship Id="rId37" Type="http://schemas.openxmlformats.org/officeDocument/2006/relationships/image" Target="media/image12.png"/><Relationship Id="rId53" Type="http://schemas.openxmlformats.org/officeDocument/2006/relationships/hyperlink" Target="https://education.nsw.gov.au/policy-library/policies/pd-2016-0468" TargetMode="External"/><Relationship Id="rId58" Type="http://schemas.openxmlformats.org/officeDocument/2006/relationships/hyperlink" Target="https://educationstandards.nsw.edu.au/" TargetMode="External"/><Relationship Id="rId74" Type="http://schemas.openxmlformats.org/officeDocument/2006/relationships/hyperlink" Target="https://chemdemos.uoregon.edu/demos/Buffer-Solution-Demonstration-Acetic-AcidAcetate-vs-Water-Compare-pH" TargetMode="External"/><Relationship Id="rId79" Type="http://schemas.openxmlformats.org/officeDocument/2006/relationships/footer" Target="footer1.xml"/><Relationship Id="rId5" Type="http://schemas.openxmlformats.org/officeDocument/2006/relationships/footnotes" Target="footnotes.xml"/><Relationship Id="rId19" Type="http://schemas.openxmlformats.org/officeDocument/2006/relationships/hyperlink" Target="https://openai.com/product/dall-e-2" TargetMode="External"/><Relationship Id="rId14" Type="http://schemas.openxmlformats.org/officeDocument/2006/relationships/image" Target="media/image3.png"/><Relationship Id="rId22" Type="http://schemas.openxmlformats.org/officeDocument/2006/relationships/hyperlink" Target="https://chemcollective.org/vlab/104" TargetMode="External"/><Relationship Id="rId27" Type="http://schemas.openxmlformats.org/officeDocument/2006/relationships/hyperlink" Target="https://www.youtube.com/watch?v=rIvEvwViJGk" TargetMode="External"/><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hyperlink" Target="https://education.nsw.gov.au/teaching-and-learning/curriculum/statewide-staffrooms" TargetMode="External"/><Relationship Id="rId56" Type="http://schemas.openxmlformats.org/officeDocument/2006/relationships/hyperlink" Target="https://educationstandards.nsw.edu.au/wps/portal/nesa/teacher-accreditation/meeting-requirements/the-standards/proficient-teacher" TargetMode="External"/><Relationship Id="rId64" Type="http://schemas.openxmlformats.org/officeDocument/2006/relationships/hyperlink" Target="https://education.nsw.gov.au/about-us/educational-data/cese/publications/research-reports/what-works-best-2020-update" TargetMode="External"/><Relationship Id="rId69" Type="http://schemas.openxmlformats.org/officeDocument/2006/relationships/hyperlink" Target="https://www.youtube.com/watch?v=ZLKEjXbCU30" TargetMode="External"/><Relationship Id="rId77" Type="http://schemas.openxmlformats.org/officeDocument/2006/relationships/hyperlink" Target="https://education.nsw.gov.au/teaching-and-learning/curriculum/literacy-and-numeracy" TargetMode="External"/><Relationship Id="rId8" Type="http://schemas.openxmlformats.org/officeDocument/2006/relationships/hyperlink" Target="https://educationstandards.nsw.edu.au/wps/portal/nesa/11-12/stage-6-learning-areas/stage-6-science/chemistry-2017" TargetMode="External"/><Relationship Id="rId51" Type="http://schemas.openxmlformats.org/officeDocument/2006/relationships/hyperlink" Target="https://www.hschub.nsw.edu.au/" TargetMode="External"/><Relationship Id="rId72" Type="http://schemas.openxmlformats.org/officeDocument/2006/relationships/hyperlink" Target="https://eric.ed.gov/?id=EJ1331483" TargetMode="External"/><Relationship Id="rId80" Type="http://schemas.openxmlformats.org/officeDocument/2006/relationships/footer" Target="footer2.xml"/><Relationship Id="rId85"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hyperlink" Target="https://www.youtube.com/watch?v=ZLKEjXbCU30" TargetMode="External"/><Relationship Id="rId17" Type="http://schemas.openxmlformats.org/officeDocument/2006/relationships/hyperlink" Target="https://depts.washington.edu/eooptic/links/acidstrength.html" TargetMode="External"/><Relationship Id="rId25" Type="http://schemas.openxmlformats.org/officeDocument/2006/relationships/hyperlink" Target="https://chemcollective.org/vlab/104" TargetMode="External"/><Relationship Id="rId33" Type="http://schemas.openxmlformats.org/officeDocument/2006/relationships/hyperlink" Target="https://chemcollective.org/vlab/104" TargetMode="External"/><Relationship Id="rId38" Type="http://schemas.openxmlformats.org/officeDocument/2006/relationships/image" Target="media/image13.png"/><Relationship Id="rId46" Type="http://schemas.openxmlformats.org/officeDocument/2006/relationships/hyperlink" Target="https://education.nsw.gov.au/teaching-and-learning/curriculum/planning-programming-and-assessing-k-12/planning-programming-and-assessing-7-12" TargetMode="External"/><Relationship Id="rId59" Type="http://schemas.openxmlformats.org/officeDocument/2006/relationships/hyperlink" Target="https://curriculum.nsw.edu.au/home" TargetMode="External"/><Relationship Id="rId67" Type="http://schemas.openxmlformats.org/officeDocument/2006/relationships/hyperlink" Target="https://www.msdmanuals.com/en-au/professional/multimedia/video/overview-of-physiologic-ph-and-buffers" TargetMode="External"/><Relationship Id="rId20" Type="http://schemas.openxmlformats.org/officeDocument/2006/relationships/hyperlink" Target="https://chemcollective.org/vlab/104" TargetMode="External"/><Relationship Id="rId41" Type="http://schemas.openxmlformats.org/officeDocument/2006/relationships/image" Target="media/image16.png"/><Relationship Id="rId54" Type="http://schemas.openxmlformats.org/officeDocument/2006/relationships/hyperlink" Target="https://education.nsw.gov.au/public-schools/school-success-model/school-success-model-explained" TargetMode="External"/><Relationship Id="rId62" Type="http://schemas.openxmlformats.org/officeDocument/2006/relationships/hyperlink" Target="https://www.youtube.com/watch?v=rIvEvwViJGk" TargetMode="External"/><Relationship Id="rId70" Type="http://schemas.openxmlformats.org/officeDocument/2006/relationships/hyperlink" Target="https://educationstandards.nsw.edu.au/wps/portal/nesa/teacher-accreditation/meeting-requirements" TargetMode="External"/><Relationship Id="rId75" Type="http://schemas.openxmlformats.org/officeDocument/2006/relationships/hyperlink" Target="https://www.uwa.edu.au/study/-/media/Faculties/Science/Docs/Buffering-systems-in-the-human-body.pdf" TargetMode="External"/><Relationship Id="rId83" Type="http://schemas.openxmlformats.org/officeDocument/2006/relationships/hyperlink" Target="https://creativecommons.org/licenses/by/4.0/" TargetMode="External"/><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hyperlink" Target="https://www.youtube.com/watch?v=sPN4EwpXfZg" TargetMode="External"/><Relationship Id="rId28" Type="http://schemas.openxmlformats.org/officeDocument/2006/relationships/image" Target="media/image8.png"/><Relationship Id="rId36" Type="http://schemas.openxmlformats.org/officeDocument/2006/relationships/hyperlink" Target="https://depts.washington.edu/eooptic/links/acidstrength.html" TargetMode="External"/><Relationship Id="rId49" Type="http://schemas.openxmlformats.org/officeDocument/2006/relationships/hyperlink" Target="https://education.nsw.gov.au/teaching-and-learning/professional-learning/hsc-pl" TargetMode="External"/><Relationship Id="rId57" Type="http://schemas.openxmlformats.org/officeDocument/2006/relationships/hyperlink" Target="https://educationstandards.nsw.edu.au/wps/portal/nesa/mini-footer/copyright" TargetMode="External"/><Relationship Id="rId10" Type="http://schemas.openxmlformats.org/officeDocument/2006/relationships/hyperlink" Target="https://phet.colorado.edu/en/simulations/acid-base-solutions" TargetMode="External"/><Relationship Id="rId31" Type="http://schemas.openxmlformats.org/officeDocument/2006/relationships/hyperlink" Target="https://depts.washington.edu/eooptic/links/acidstrength.html" TargetMode="External"/><Relationship Id="rId44" Type="http://schemas.openxmlformats.org/officeDocument/2006/relationships/image" Target="media/image19.png"/><Relationship Id="rId52" Type="http://schemas.openxmlformats.org/officeDocument/2006/relationships/hyperlink" Target="https://education.nsw.gov.au/teaching-and-learning/curriculum/science" TargetMode="External"/><Relationship Id="rId60" Type="http://schemas.openxmlformats.org/officeDocument/2006/relationships/hyperlink" Target="https://educationstandards.nsw.edu.au/wps/portal/nesa/11-12/stage-6-learning-areas/stage-6-science/chemistry-2017" TargetMode="External"/><Relationship Id="rId65" Type="http://schemas.openxmlformats.org/officeDocument/2006/relationships/hyperlink" Target="https://chemcollective.org/vlab/104" TargetMode="External"/><Relationship Id="rId73" Type="http://schemas.openxmlformats.org/officeDocument/2006/relationships/hyperlink" Target="https://phet.colorado.edu/en/simulations/acid-base-solutions" TargetMode="External"/><Relationship Id="rId78" Type="http://schemas.openxmlformats.org/officeDocument/2006/relationships/header" Target="header1.xml"/><Relationship Id="rId81" Type="http://schemas.openxmlformats.org/officeDocument/2006/relationships/header" Target="header2.xml"/><Relationship Id="rId86"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yperlink" Target="https://education.nsw.gov.au/teaching-and-learning/curriculum/planning-programming-and-assessing-k-12/planning-programming-and-assessing-7-12" TargetMode="Externa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14.png"/><Relationship Id="rId34" Type="http://schemas.openxmlformats.org/officeDocument/2006/relationships/image" Target="media/image10.png"/><Relationship Id="rId50" Type="http://schemas.openxmlformats.org/officeDocument/2006/relationships/hyperlink" Target="https://education.nsw.gov.au/teaching-and-learning/curriculum/literacy-and-numeracy/teaching-and-learning-resources/literacy/stage-6-literacy-in-context-writing/science" TargetMode="External"/><Relationship Id="rId55" Type="http://schemas.openxmlformats.org/officeDocument/2006/relationships/hyperlink" Target="https://education.nsw.gov.au/policy-library/policies/pd-2016-0468" TargetMode="External"/><Relationship Id="rId76" Type="http://schemas.openxmlformats.org/officeDocument/2006/relationships/hyperlink" Target="https://education.nsw.gov.au/teaching-and-learning/curriculum/literacy-and-numeracy" TargetMode="External"/><Relationship Id="rId7" Type="http://schemas.openxmlformats.org/officeDocument/2006/relationships/image" Target="media/image1.png"/><Relationship Id="rId71" Type="http://schemas.openxmlformats.org/officeDocument/2006/relationships/hyperlink" Target="https://www.researchgate.net/publication/44452543_Thai_Grade_11_students'_alternative_conceptions_for_acid-base_chemistry" TargetMode="External"/><Relationship Id="rId2" Type="http://schemas.openxmlformats.org/officeDocument/2006/relationships/styles" Target="styles.xml"/><Relationship Id="rId29" Type="http://schemas.openxmlformats.org/officeDocument/2006/relationships/hyperlink" Target="https://www.youtube.com/watch?v=5KKsLuRPsvU" TargetMode="External"/><Relationship Id="rId24" Type="http://schemas.openxmlformats.org/officeDocument/2006/relationships/hyperlink" Target="https://science-education-research.com/teaching-science/constructivist-pedagogy/predict-observe-explain/" TargetMode="External"/><Relationship Id="rId40" Type="http://schemas.openxmlformats.org/officeDocument/2006/relationships/image" Target="media/image15.png"/><Relationship Id="rId45" Type="http://schemas.openxmlformats.org/officeDocument/2006/relationships/hyperlink" Target="mailto:Science7-12@det.nsw.edu.au" TargetMode="External"/><Relationship Id="rId66" Type="http://schemas.openxmlformats.org/officeDocument/2006/relationships/hyperlink" Target="https://www.chemedx.org/blog/water-tower-reservoir-analogy-buffer" TargetMode="External"/><Relationship Id="rId87" Type="http://schemas.openxmlformats.org/officeDocument/2006/relationships/fontTable" Target="fontTable.xml"/><Relationship Id="rId61" Type="http://schemas.openxmlformats.org/officeDocument/2006/relationships/hyperlink" Target="https://chem.libretexts.org/Bookshelves/Introductory_Chemistry/Basics_of_General_Organic_and_Biological_Chemistry_(Ball_et_al.)/10%3A_Acids_and_Bases/10.05%3A_Buffers" TargetMode="External"/><Relationship Id="rId8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62</Pages>
  <Words>11797</Words>
  <Characters>67246</Characters>
  <Application>Microsoft Office Word</Application>
  <DocSecurity>0</DocSecurity>
  <Lines>560</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78886</CharactersWithSpaces>
  <SharedDoc>false</SharedDoc>
  <HLinks>
    <vt:vector size="474" baseType="variant">
      <vt:variant>
        <vt:i4>5308424</vt:i4>
      </vt:variant>
      <vt:variant>
        <vt:i4>303</vt:i4>
      </vt:variant>
      <vt:variant>
        <vt:i4>0</vt:i4>
      </vt:variant>
      <vt:variant>
        <vt:i4>5</vt:i4>
      </vt:variant>
      <vt:variant>
        <vt:lpwstr>https://creativecommons.org/licenses/by/4.0/</vt:lpwstr>
      </vt:variant>
      <vt:variant>
        <vt:lpwstr/>
      </vt:variant>
      <vt:variant>
        <vt:i4>7995436</vt:i4>
      </vt:variant>
      <vt:variant>
        <vt:i4>300</vt:i4>
      </vt:variant>
      <vt:variant>
        <vt:i4>0</vt:i4>
      </vt:variant>
      <vt:variant>
        <vt:i4>5</vt:i4>
      </vt:variant>
      <vt:variant>
        <vt:lpwstr>https://education.nsw.gov.au/teaching-and-learning/curriculum/literacy-and-numeracy</vt:lpwstr>
      </vt:variant>
      <vt:variant>
        <vt:lpwstr/>
      </vt:variant>
      <vt:variant>
        <vt:i4>3866671</vt:i4>
      </vt:variant>
      <vt:variant>
        <vt:i4>297</vt:i4>
      </vt:variant>
      <vt:variant>
        <vt:i4>0</vt:i4>
      </vt:variant>
      <vt:variant>
        <vt:i4>5</vt:i4>
      </vt:variant>
      <vt:variant>
        <vt:lpwstr>https://education.nsw.gov.au/teaching-and-learning/curriculum/literacy-and-numeracy/priorities</vt:lpwstr>
      </vt:variant>
      <vt:variant>
        <vt:lpwstr/>
      </vt:variant>
      <vt:variant>
        <vt:i4>7864418</vt:i4>
      </vt:variant>
      <vt:variant>
        <vt:i4>294</vt:i4>
      </vt:variant>
      <vt:variant>
        <vt:i4>0</vt:i4>
      </vt:variant>
      <vt:variant>
        <vt:i4>5</vt:i4>
      </vt:variant>
      <vt:variant>
        <vt:lpwstr>https://chemcollective.org/vlab/104</vt:lpwstr>
      </vt:variant>
      <vt:variant>
        <vt:lpwstr/>
      </vt:variant>
      <vt:variant>
        <vt:i4>458773</vt:i4>
      </vt:variant>
      <vt:variant>
        <vt:i4>291</vt:i4>
      </vt:variant>
      <vt:variant>
        <vt:i4>0</vt:i4>
      </vt:variant>
      <vt:variant>
        <vt:i4>5</vt:i4>
      </vt:variant>
      <vt:variant>
        <vt:lpwstr>https://chem.libretexts.org/Bookshelves/Introductory_Chemistry/Basics_of_General_Organic_and_Biological_Chemistry_(Ball_et_al.)/10%3A_Acids_and_Bases/10.05%3A_Buffers</vt:lpwstr>
      </vt:variant>
      <vt:variant>
        <vt:lpwstr/>
      </vt:variant>
      <vt:variant>
        <vt:i4>6881378</vt:i4>
      </vt:variant>
      <vt:variant>
        <vt:i4>288</vt:i4>
      </vt:variant>
      <vt:variant>
        <vt:i4>0</vt:i4>
      </vt:variant>
      <vt:variant>
        <vt:i4>5</vt:i4>
      </vt:variant>
      <vt:variant>
        <vt:lpwstr>https://www.uwa.edu.au/study/-/media/Faculties/Science/Docs/Buffering-systems-in-the-human-body.pdf</vt:lpwstr>
      </vt:variant>
      <vt:variant>
        <vt:lpwstr/>
      </vt:variant>
      <vt:variant>
        <vt:i4>983071</vt:i4>
      </vt:variant>
      <vt:variant>
        <vt:i4>285</vt:i4>
      </vt:variant>
      <vt:variant>
        <vt:i4>0</vt:i4>
      </vt:variant>
      <vt:variant>
        <vt:i4>5</vt:i4>
      </vt:variant>
      <vt:variant>
        <vt:lpwstr>https://eric.ed.gov/?id=EJ1331483</vt:lpwstr>
      </vt:variant>
      <vt:variant>
        <vt:lpwstr/>
      </vt:variant>
      <vt:variant>
        <vt:i4>11</vt:i4>
      </vt:variant>
      <vt:variant>
        <vt:i4>282</vt:i4>
      </vt:variant>
      <vt:variant>
        <vt:i4>0</vt:i4>
      </vt:variant>
      <vt:variant>
        <vt:i4>5</vt:i4>
      </vt:variant>
      <vt:variant>
        <vt:lpwstr>ttps://www.tandfonline.com/doi/full/10.1080/02635141003748382</vt:lpwstr>
      </vt:variant>
      <vt:variant>
        <vt:lpwstr/>
      </vt:variant>
      <vt:variant>
        <vt:i4>8257571</vt:i4>
      </vt:variant>
      <vt:variant>
        <vt:i4>279</vt:i4>
      </vt:variant>
      <vt:variant>
        <vt:i4>0</vt:i4>
      </vt:variant>
      <vt:variant>
        <vt:i4>5</vt:i4>
      </vt:variant>
      <vt:variant>
        <vt:lpwstr>https://www.youtube.com/watch?v=ZLKEjXbCU30</vt:lpwstr>
      </vt:variant>
      <vt:variant>
        <vt:lpwstr/>
      </vt:variant>
      <vt:variant>
        <vt:i4>7536760</vt:i4>
      </vt:variant>
      <vt:variant>
        <vt:i4>276</vt:i4>
      </vt:variant>
      <vt:variant>
        <vt:i4>0</vt:i4>
      </vt:variant>
      <vt:variant>
        <vt:i4>5</vt:i4>
      </vt:variant>
      <vt:variant>
        <vt:lpwstr>https://www.chemedx.org/blog/demonstrating-effect-strong-acid-or-base-buffer-system</vt:lpwstr>
      </vt:variant>
      <vt:variant>
        <vt:lpwstr/>
      </vt:variant>
      <vt:variant>
        <vt:i4>4718614</vt:i4>
      </vt:variant>
      <vt:variant>
        <vt:i4>273</vt:i4>
      </vt:variant>
      <vt:variant>
        <vt:i4>0</vt:i4>
      </vt:variant>
      <vt:variant>
        <vt:i4>5</vt:i4>
      </vt:variant>
      <vt:variant>
        <vt:lpwstr>https://www.chemedx.org/blog/water-tower-reservoir-analogy-buffer</vt:lpwstr>
      </vt:variant>
      <vt:variant>
        <vt:lpwstr/>
      </vt:variant>
      <vt:variant>
        <vt:i4>16</vt:i4>
      </vt:variant>
      <vt:variant>
        <vt:i4>270</vt:i4>
      </vt:variant>
      <vt:variant>
        <vt:i4>0</vt:i4>
      </vt:variant>
      <vt:variant>
        <vt:i4>5</vt:i4>
      </vt:variant>
      <vt:variant>
        <vt:lpwstr>https://www.msdmanuals.com/en-au/professional/multimedia/video/overview-of-physiologic-ph-and-buffers</vt:lpwstr>
      </vt:variant>
      <vt:variant>
        <vt:lpwstr/>
      </vt:variant>
      <vt:variant>
        <vt:i4>4587533</vt:i4>
      </vt:variant>
      <vt:variant>
        <vt:i4>267</vt:i4>
      </vt:variant>
      <vt:variant>
        <vt:i4>0</vt:i4>
      </vt:variant>
      <vt:variant>
        <vt:i4>5</vt:i4>
      </vt:variant>
      <vt:variant>
        <vt:lpwstr>https://chemdemos.uoregon.edu/demos/Buffer-Solution-Demonstration-Acetic-AcidAcetate-vs-Water-Compare-pH</vt:lpwstr>
      </vt:variant>
      <vt:variant>
        <vt:lpwstr/>
      </vt:variant>
      <vt:variant>
        <vt:i4>2752545</vt:i4>
      </vt:variant>
      <vt:variant>
        <vt:i4>264</vt:i4>
      </vt:variant>
      <vt:variant>
        <vt:i4>0</vt:i4>
      </vt:variant>
      <vt:variant>
        <vt:i4>5</vt:i4>
      </vt:variant>
      <vt:variant>
        <vt:lpwstr>https://www.youtube.com/watch?v=rIvEvwViJGk</vt:lpwstr>
      </vt:variant>
      <vt:variant>
        <vt:lpwstr/>
      </vt:variant>
      <vt:variant>
        <vt:i4>5439580</vt:i4>
      </vt:variant>
      <vt:variant>
        <vt:i4>261</vt:i4>
      </vt:variant>
      <vt:variant>
        <vt:i4>0</vt:i4>
      </vt:variant>
      <vt:variant>
        <vt:i4>5</vt:i4>
      </vt:variant>
      <vt:variant>
        <vt:lpwstr>https://phet.colorado.edu/en/simulations/acid-base-solutions</vt:lpwstr>
      </vt:variant>
      <vt:variant>
        <vt:lpwstr/>
      </vt:variant>
      <vt:variant>
        <vt:i4>983056</vt:i4>
      </vt:variant>
      <vt:variant>
        <vt:i4>258</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255</vt:i4>
      </vt:variant>
      <vt:variant>
        <vt:i4>0</vt:i4>
      </vt:variant>
      <vt:variant>
        <vt:i4>5</vt:i4>
      </vt:variant>
      <vt:variant>
        <vt:lpwstr>https://education.nsw.gov.au/about-us/educational-data/cese/publications/research-reports/what-works-best-2020-update</vt:lpwstr>
      </vt:variant>
      <vt:variant>
        <vt:lpwstr/>
      </vt:variant>
      <vt:variant>
        <vt:i4>1835094</vt:i4>
      </vt:variant>
      <vt:variant>
        <vt:i4>252</vt:i4>
      </vt:variant>
      <vt:variant>
        <vt:i4>0</vt:i4>
      </vt:variant>
      <vt:variant>
        <vt:i4>5</vt:i4>
      </vt:variant>
      <vt:variant>
        <vt:lpwstr>https://educationstandards.nsw.edu.au/wps/portal/nesa/teacher-accreditation/meeting-requirements</vt:lpwstr>
      </vt:variant>
      <vt:variant>
        <vt:lpwstr/>
      </vt:variant>
      <vt:variant>
        <vt:i4>4456474</vt:i4>
      </vt:variant>
      <vt:variant>
        <vt:i4>249</vt:i4>
      </vt:variant>
      <vt:variant>
        <vt:i4>0</vt:i4>
      </vt:variant>
      <vt:variant>
        <vt:i4>5</vt:i4>
      </vt:variant>
      <vt:variant>
        <vt:lpwstr>https://educationstandards.nsw.edu.au/wps/portal/nesa/11-12/stage-6-learning-areas/stage-6-science/chemistry-2017</vt:lpwstr>
      </vt:variant>
      <vt:variant>
        <vt:lpwstr/>
      </vt:variant>
      <vt:variant>
        <vt:i4>3342398</vt:i4>
      </vt:variant>
      <vt:variant>
        <vt:i4>246</vt:i4>
      </vt:variant>
      <vt:variant>
        <vt:i4>0</vt:i4>
      </vt:variant>
      <vt:variant>
        <vt:i4>5</vt:i4>
      </vt:variant>
      <vt:variant>
        <vt:lpwstr>https://aus01.safelinks.protection.outlook.com/?url=https%3A%2F%2Fcurriculum.nsw.edu.au%2Fhome&amp;data=05%7C01%7CCaitlin.Pace1%40det.nsw.edu.au%7C9c2c1a9f59c94d2df30708dafa7edb23%7C05a0e69a418a47c19c259387261bf991%7C0%7C0%7C638097720042599463%7CUnknown%7CTWFpbGZsb3d8eyJWIjoiMC4wLjAwMDAiLCJQIjoiV2luMzIiLCJBTiI6Ik1haWwiLCJXVCI6Mn0%3D%7C3000%7C%7C%7C&amp;sdata=SYVPECiogUlm2Ck2OkCJ8LGVJ3ZUXn%2Bm5%2F%2FbO4ocGOM%3D&amp;reserved=0</vt:lpwstr>
      </vt:variant>
      <vt:variant>
        <vt:lpwstr/>
      </vt:variant>
      <vt:variant>
        <vt:i4>3997797</vt:i4>
      </vt:variant>
      <vt:variant>
        <vt:i4>243</vt:i4>
      </vt:variant>
      <vt:variant>
        <vt:i4>0</vt:i4>
      </vt:variant>
      <vt:variant>
        <vt:i4>5</vt:i4>
      </vt:variant>
      <vt:variant>
        <vt:lpwstr>https://educationstandards.nsw.edu.au/</vt:lpwstr>
      </vt:variant>
      <vt:variant>
        <vt:lpwstr/>
      </vt:variant>
      <vt:variant>
        <vt:i4>7536744</vt:i4>
      </vt:variant>
      <vt:variant>
        <vt:i4>240</vt:i4>
      </vt:variant>
      <vt:variant>
        <vt:i4>0</vt:i4>
      </vt:variant>
      <vt:variant>
        <vt:i4>5</vt:i4>
      </vt:variant>
      <vt:variant>
        <vt:lpwstr>https://educationstandards.nsw.edu.au/wps/portal/nesa/mini-footer/copyright</vt:lpwstr>
      </vt:variant>
      <vt:variant>
        <vt:lpwstr/>
      </vt:variant>
      <vt:variant>
        <vt:i4>4522007</vt:i4>
      </vt:variant>
      <vt:variant>
        <vt:i4>237</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234</vt:i4>
      </vt:variant>
      <vt:variant>
        <vt:i4>0</vt:i4>
      </vt:variant>
      <vt:variant>
        <vt:i4>5</vt:i4>
      </vt:variant>
      <vt:variant>
        <vt:lpwstr>https://education.nsw.gov.au/policy-library/policies/pd-2016-0468</vt:lpwstr>
      </vt:variant>
      <vt:variant>
        <vt:lpwstr/>
      </vt:variant>
      <vt:variant>
        <vt:i4>8257568</vt:i4>
      </vt:variant>
      <vt:variant>
        <vt:i4>231</vt:i4>
      </vt:variant>
      <vt:variant>
        <vt:i4>0</vt:i4>
      </vt:variant>
      <vt:variant>
        <vt:i4>5</vt:i4>
      </vt:variant>
      <vt:variant>
        <vt:lpwstr>https://education.nsw.gov.au/public-schools/school-success-model/school-success-model-explained</vt:lpwstr>
      </vt:variant>
      <vt:variant>
        <vt:lpwstr/>
      </vt:variant>
      <vt:variant>
        <vt:i4>2031698</vt:i4>
      </vt:variant>
      <vt:variant>
        <vt:i4>228</vt:i4>
      </vt:variant>
      <vt:variant>
        <vt:i4>0</vt:i4>
      </vt:variant>
      <vt:variant>
        <vt:i4>5</vt:i4>
      </vt:variant>
      <vt:variant>
        <vt:lpwstr>https://education.nsw.gov.au/policy-library/policies/pd-2016-0468</vt:lpwstr>
      </vt:variant>
      <vt:variant>
        <vt:lpwstr/>
      </vt:variant>
      <vt:variant>
        <vt:i4>1835086</vt:i4>
      </vt:variant>
      <vt:variant>
        <vt:i4>225</vt:i4>
      </vt:variant>
      <vt:variant>
        <vt:i4>0</vt:i4>
      </vt:variant>
      <vt:variant>
        <vt:i4>5</vt:i4>
      </vt:variant>
      <vt:variant>
        <vt:lpwstr>https://education.nsw.gov.au/teaching-and-learning/curriculum/science</vt:lpwstr>
      </vt:variant>
      <vt:variant>
        <vt:lpwstr/>
      </vt:variant>
      <vt:variant>
        <vt:i4>7733362</vt:i4>
      </vt:variant>
      <vt:variant>
        <vt:i4>222</vt:i4>
      </vt:variant>
      <vt:variant>
        <vt:i4>0</vt:i4>
      </vt:variant>
      <vt:variant>
        <vt:i4>5</vt:i4>
      </vt:variant>
      <vt:variant>
        <vt:lpwstr>https://www.hschub.nsw.edu.au/</vt:lpwstr>
      </vt:variant>
      <vt:variant>
        <vt:lpwstr/>
      </vt:variant>
      <vt:variant>
        <vt:i4>4718684</vt:i4>
      </vt:variant>
      <vt:variant>
        <vt:i4>219</vt:i4>
      </vt:variant>
      <vt:variant>
        <vt:i4>0</vt:i4>
      </vt:variant>
      <vt:variant>
        <vt:i4>5</vt:i4>
      </vt:variant>
      <vt:variant>
        <vt:lpwstr>https://education.nsw.gov.au/teaching-and-learning/curriculum/literacy-and-numeracy/teaching-and-learning-resources/literacy/stage-6-literacy-in-context-writing/science</vt:lpwstr>
      </vt:variant>
      <vt:variant>
        <vt:lpwstr/>
      </vt:variant>
      <vt:variant>
        <vt:i4>6684719</vt:i4>
      </vt:variant>
      <vt:variant>
        <vt:i4>216</vt:i4>
      </vt:variant>
      <vt:variant>
        <vt:i4>0</vt:i4>
      </vt:variant>
      <vt:variant>
        <vt:i4>5</vt:i4>
      </vt:variant>
      <vt:variant>
        <vt:lpwstr>https://education.nsw.gov.au/teaching-and-learning/professional-learning/hsc-pl</vt:lpwstr>
      </vt:variant>
      <vt:variant>
        <vt:lpwstr/>
      </vt:variant>
      <vt:variant>
        <vt:i4>3866679</vt:i4>
      </vt:variant>
      <vt:variant>
        <vt:i4>213</vt:i4>
      </vt:variant>
      <vt:variant>
        <vt:i4>0</vt:i4>
      </vt:variant>
      <vt:variant>
        <vt:i4>5</vt:i4>
      </vt:variant>
      <vt:variant>
        <vt:lpwstr>https://education.nsw.gov.au/teaching-and-learning/curriculum/statewide-staffrooms</vt:lpwstr>
      </vt:variant>
      <vt:variant>
        <vt:lpwstr/>
      </vt:variant>
      <vt:variant>
        <vt:i4>655368</vt:i4>
      </vt:variant>
      <vt:variant>
        <vt:i4>210</vt:i4>
      </vt:variant>
      <vt:variant>
        <vt:i4>0</vt:i4>
      </vt:variant>
      <vt:variant>
        <vt:i4>5</vt:i4>
      </vt:variant>
      <vt:variant>
        <vt:lpwstr>https://education.nsw.gov.au/teaching-and-learning/curriculum/planning-programming-and-assessing-k-12/planning-programming-and-assessing-7-12</vt:lpwstr>
      </vt:variant>
      <vt:variant>
        <vt:lpwstr/>
      </vt:variant>
      <vt:variant>
        <vt:i4>655368</vt:i4>
      </vt:variant>
      <vt:variant>
        <vt:i4>207</vt:i4>
      </vt:variant>
      <vt:variant>
        <vt:i4>0</vt:i4>
      </vt:variant>
      <vt:variant>
        <vt:i4>5</vt:i4>
      </vt:variant>
      <vt:variant>
        <vt:lpwstr>https://education.nsw.gov.au/teaching-and-learning/curriculum/planning-programming-and-assessing-k-12/planning-programming-and-assessing-7-12</vt:lpwstr>
      </vt:variant>
      <vt:variant>
        <vt:lpwstr/>
      </vt:variant>
      <vt:variant>
        <vt:i4>1310773</vt:i4>
      </vt:variant>
      <vt:variant>
        <vt:i4>204</vt:i4>
      </vt:variant>
      <vt:variant>
        <vt:i4>0</vt:i4>
      </vt:variant>
      <vt:variant>
        <vt:i4>5</vt:i4>
      </vt:variant>
      <vt:variant>
        <vt:lpwstr>mailto:Science7-12@det.nsw.edu.au</vt:lpwstr>
      </vt:variant>
      <vt:variant>
        <vt:lpwstr/>
      </vt:variant>
      <vt:variant>
        <vt:i4>655439</vt:i4>
      </vt:variant>
      <vt:variant>
        <vt:i4>201</vt:i4>
      </vt:variant>
      <vt:variant>
        <vt:i4>0</vt:i4>
      </vt:variant>
      <vt:variant>
        <vt:i4>5</vt:i4>
      </vt:variant>
      <vt:variant>
        <vt:lpwstr>https://depts.washington.edu/eooptic/links/acidstrength.html</vt:lpwstr>
      </vt:variant>
      <vt:variant>
        <vt:lpwstr/>
      </vt:variant>
      <vt:variant>
        <vt:i4>7864418</vt:i4>
      </vt:variant>
      <vt:variant>
        <vt:i4>198</vt:i4>
      </vt:variant>
      <vt:variant>
        <vt:i4>0</vt:i4>
      </vt:variant>
      <vt:variant>
        <vt:i4>5</vt:i4>
      </vt:variant>
      <vt:variant>
        <vt:lpwstr>https://chemcollective.org/vlab/104</vt:lpwstr>
      </vt:variant>
      <vt:variant>
        <vt:lpwstr/>
      </vt:variant>
      <vt:variant>
        <vt:i4>8257655</vt:i4>
      </vt:variant>
      <vt:variant>
        <vt:i4>195</vt:i4>
      </vt:variant>
      <vt:variant>
        <vt:i4>0</vt:i4>
      </vt:variant>
      <vt:variant>
        <vt:i4>5</vt:i4>
      </vt:variant>
      <vt:variant>
        <vt:lpwstr>https://openai.com/product/dall-e-2</vt:lpwstr>
      </vt:variant>
      <vt:variant>
        <vt:lpwstr/>
      </vt:variant>
      <vt:variant>
        <vt:i4>655439</vt:i4>
      </vt:variant>
      <vt:variant>
        <vt:i4>192</vt:i4>
      </vt:variant>
      <vt:variant>
        <vt:i4>0</vt:i4>
      </vt:variant>
      <vt:variant>
        <vt:i4>5</vt:i4>
      </vt:variant>
      <vt:variant>
        <vt:lpwstr>https://depts.washington.edu/eooptic/links/acidstrength.html</vt:lpwstr>
      </vt:variant>
      <vt:variant>
        <vt:lpwstr/>
      </vt:variant>
      <vt:variant>
        <vt:i4>3407996</vt:i4>
      </vt:variant>
      <vt:variant>
        <vt:i4>189</vt:i4>
      </vt:variant>
      <vt:variant>
        <vt:i4>0</vt:i4>
      </vt:variant>
      <vt:variant>
        <vt:i4>5</vt:i4>
      </vt:variant>
      <vt:variant>
        <vt:lpwstr>https://www.youtube.com/watch?v=5KKsLuRPsvU</vt:lpwstr>
      </vt:variant>
      <vt:variant>
        <vt:lpwstr/>
      </vt:variant>
      <vt:variant>
        <vt:i4>2752545</vt:i4>
      </vt:variant>
      <vt:variant>
        <vt:i4>186</vt:i4>
      </vt:variant>
      <vt:variant>
        <vt:i4>0</vt:i4>
      </vt:variant>
      <vt:variant>
        <vt:i4>5</vt:i4>
      </vt:variant>
      <vt:variant>
        <vt:lpwstr>https://www.youtube.com/watch?v=rIvEvwViJGk</vt:lpwstr>
      </vt:variant>
      <vt:variant>
        <vt:lpwstr/>
      </vt:variant>
      <vt:variant>
        <vt:i4>7864418</vt:i4>
      </vt:variant>
      <vt:variant>
        <vt:i4>183</vt:i4>
      </vt:variant>
      <vt:variant>
        <vt:i4>0</vt:i4>
      </vt:variant>
      <vt:variant>
        <vt:i4>5</vt:i4>
      </vt:variant>
      <vt:variant>
        <vt:lpwstr>https://chemcollective.org/vlab/104</vt:lpwstr>
      </vt:variant>
      <vt:variant>
        <vt:lpwstr/>
      </vt:variant>
      <vt:variant>
        <vt:i4>1835016</vt:i4>
      </vt:variant>
      <vt:variant>
        <vt:i4>180</vt:i4>
      </vt:variant>
      <vt:variant>
        <vt:i4>0</vt:i4>
      </vt:variant>
      <vt:variant>
        <vt:i4>5</vt:i4>
      </vt:variant>
      <vt:variant>
        <vt:lpwstr>https://science-education-research.com/teaching-science/constructivist-pedagogy/predict-observe-explain/</vt:lpwstr>
      </vt:variant>
      <vt:variant>
        <vt:lpwstr/>
      </vt:variant>
      <vt:variant>
        <vt:i4>7208993</vt:i4>
      </vt:variant>
      <vt:variant>
        <vt:i4>177</vt:i4>
      </vt:variant>
      <vt:variant>
        <vt:i4>0</vt:i4>
      </vt:variant>
      <vt:variant>
        <vt:i4>5</vt:i4>
      </vt:variant>
      <vt:variant>
        <vt:lpwstr>https://www.youtube.com/watch?v=sPN4EwpXfZg</vt:lpwstr>
      </vt:variant>
      <vt:variant>
        <vt:lpwstr/>
      </vt:variant>
      <vt:variant>
        <vt:i4>7864418</vt:i4>
      </vt:variant>
      <vt:variant>
        <vt:i4>174</vt:i4>
      </vt:variant>
      <vt:variant>
        <vt:i4>0</vt:i4>
      </vt:variant>
      <vt:variant>
        <vt:i4>5</vt:i4>
      </vt:variant>
      <vt:variant>
        <vt:lpwstr>https://chemcollective.org/vlab/104</vt:lpwstr>
      </vt:variant>
      <vt:variant>
        <vt:lpwstr/>
      </vt:variant>
      <vt:variant>
        <vt:i4>2031666</vt:i4>
      </vt:variant>
      <vt:variant>
        <vt:i4>171</vt:i4>
      </vt:variant>
      <vt:variant>
        <vt:i4>0</vt:i4>
      </vt:variant>
      <vt:variant>
        <vt:i4>5</vt:i4>
      </vt:variant>
      <vt:variant>
        <vt:lpwstr/>
      </vt:variant>
      <vt:variant>
        <vt:lpwstr>_Scaffold_for_writing</vt:lpwstr>
      </vt:variant>
      <vt:variant>
        <vt:i4>7864418</vt:i4>
      </vt:variant>
      <vt:variant>
        <vt:i4>168</vt:i4>
      </vt:variant>
      <vt:variant>
        <vt:i4>0</vt:i4>
      </vt:variant>
      <vt:variant>
        <vt:i4>5</vt:i4>
      </vt:variant>
      <vt:variant>
        <vt:lpwstr>https://chemcollective.org/vlab/104</vt:lpwstr>
      </vt:variant>
      <vt:variant>
        <vt:lpwstr/>
      </vt:variant>
      <vt:variant>
        <vt:i4>7864418</vt:i4>
      </vt:variant>
      <vt:variant>
        <vt:i4>165</vt:i4>
      </vt:variant>
      <vt:variant>
        <vt:i4>0</vt:i4>
      </vt:variant>
      <vt:variant>
        <vt:i4>5</vt:i4>
      </vt:variant>
      <vt:variant>
        <vt:lpwstr>https://chemcollective.org/vlab/104</vt:lpwstr>
      </vt:variant>
      <vt:variant>
        <vt:lpwstr/>
      </vt:variant>
      <vt:variant>
        <vt:i4>8257655</vt:i4>
      </vt:variant>
      <vt:variant>
        <vt:i4>162</vt:i4>
      </vt:variant>
      <vt:variant>
        <vt:i4>0</vt:i4>
      </vt:variant>
      <vt:variant>
        <vt:i4>5</vt:i4>
      </vt:variant>
      <vt:variant>
        <vt:lpwstr>https://openai.com/product/dall-e-2</vt:lpwstr>
      </vt:variant>
      <vt:variant>
        <vt:lpwstr/>
      </vt:variant>
      <vt:variant>
        <vt:i4>1441838</vt:i4>
      </vt:variant>
      <vt:variant>
        <vt:i4>159</vt:i4>
      </vt:variant>
      <vt:variant>
        <vt:i4>0</vt:i4>
      </vt:variant>
      <vt:variant>
        <vt:i4>5</vt:i4>
      </vt:variant>
      <vt:variant>
        <vt:lpwstr/>
      </vt:variant>
      <vt:variant>
        <vt:lpwstr>_Appendix</vt:lpwstr>
      </vt:variant>
      <vt:variant>
        <vt:i4>655439</vt:i4>
      </vt:variant>
      <vt:variant>
        <vt:i4>156</vt:i4>
      </vt:variant>
      <vt:variant>
        <vt:i4>0</vt:i4>
      </vt:variant>
      <vt:variant>
        <vt:i4>5</vt:i4>
      </vt:variant>
      <vt:variant>
        <vt:lpwstr>https://depts.washington.edu/eooptic/links/acidstrength.html</vt:lpwstr>
      </vt:variant>
      <vt:variant>
        <vt:lpwstr/>
      </vt:variant>
      <vt:variant>
        <vt:i4>1441838</vt:i4>
      </vt:variant>
      <vt:variant>
        <vt:i4>153</vt:i4>
      </vt:variant>
      <vt:variant>
        <vt:i4>0</vt:i4>
      </vt:variant>
      <vt:variant>
        <vt:i4>5</vt:i4>
      </vt:variant>
      <vt:variant>
        <vt:lpwstr/>
      </vt:variant>
      <vt:variant>
        <vt:lpwstr>_Appendix</vt:lpwstr>
      </vt:variant>
      <vt:variant>
        <vt:i4>8257571</vt:i4>
      </vt:variant>
      <vt:variant>
        <vt:i4>150</vt:i4>
      </vt:variant>
      <vt:variant>
        <vt:i4>0</vt:i4>
      </vt:variant>
      <vt:variant>
        <vt:i4>5</vt:i4>
      </vt:variant>
      <vt:variant>
        <vt:lpwstr>https://www.youtube.com/watch?v=ZLKEjXbCU30</vt:lpwstr>
      </vt:variant>
      <vt:variant>
        <vt:lpwstr/>
      </vt:variant>
      <vt:variant>
        <vt:i4>7864418</vt:i4>
      </vt:variant>
      <vt:variant>
        <vt:i4>147</vt:i4>
      </vt:variant>
      <vt:variant>
        <vt:i4>0</vt:i4>
      </vt:variant>
      <vt:variant>
        <vt:i4>5</vt:i4>
      </vt:variant>
      <vt:variant>
        <vt:lpwstr>https://chemcollective.org/vlab/104</vt:lpwstr>
      </vt:variant>
      <vt:variant>
        <vt:lpwstr/>
      </vt:variant>
      <vt:variant>
        <vt:i4>5439580</vt:i4>
      </vt:variant>
      <vt:variant>
        <vt:i4>144</vt:i4>
      </vt:variant>
      <vt:variant>
        <vt:i4>0</vt:i4>
      </vt:variant>
      <vt:variant>
        <vt:i4>5</vt:i4>
      </vt:variant>
      <vt:variant>
        <vt:lpwstr>https://phet.colorado.edu/en/simulations/acid-base-solutions</vt:lpwstr>
      </vt:variant>
      <vt:variant>
        <vt:lpwstr/>
      </vt:variant>
      <vt:variant>
        <vt:i4>655368</vt:i4>
      </vt:variant>
      <vt:variant>
        <vt:i4>141</vt:i4>
      </vt:variant>
      <vt:variant>
        <vt:i4>0</vt:i4>
      </vt:variant>
      <vt:variant>
        <vt:i4>5</vt:i4>
      </vt:variant>
      <vt:variant>
        <vt:lpwstr>https://education.nsw.gov.au/teaching-and-learning/curriculum/planning-programming-and-assessing-k-12/planning-programming-and-assessing-7-12</vt:lpwstr>
      </vt:variant>
      <vt:variant>
        <vt:lpwstr/>
      </vt:variant>
      <vt:variant>
        <vt:i4>4259951</vt:i4>
      </vt:variant>
      <vt:variant>
        <vt:i4>138</vt:i4>
      </vt:variant>
      <vt:variant>
        <vt:i4>0</vt:i4>
      </vt:variant>
      <vt:variant>
        <vt:i4>5</vt:i4>
      </vt:variant>
      <vt:variant>
        <vt:lpwstr>C:\Users\Maninder Kaur\Desktop\SEO\Resources\Stage 6\2023\Mod 6\Buffers\ducationstandards.nsw.edu.au\wps\portal\nesa\11-12\stage-6-learning-areas\stage-6-science\chemistry-2017</vt:lpwstr>
      </vt:variant>
      <vt:variant>
        <vt:lpwstr/>
      </vt:variant>
      <vt:variant>
        <vt:i4>1572913</vt:i4>
      </vt:variant>
      <vt:variant>
        <vt:i4>131</vt:i4>
      </vt:variant>
      <vt:variant>
        <vt:i4>0</vt:i4>
      </vt:variant>
      <vt:variant>
        <vt:i4>5</vt:i4>
      </vt:variant>
      <vt:variant>
        <vt:lpwstr/>
      </vt:variant>
      <vt:variant>
        <vt:lpwstr>_Toc132820043</vt:lpwstr>
      </vt:variant>
      <vt:variant>
        <vt:i4>1572913</vt:i4>
      </vt:variant>
      <vt:variant>
        <vt:i4>125</vt:i4>
      </vt:variant>
      <vt:variant>
        <vt:i4>0</vt:i4>
      </vt:variant>
      <vt:variant>
        <vt:i4>5</vt:i4>
      </vt:variant>
      <vt:variant>
        <vt:lpwstr/>
      </vt:variant>
      <vt:variant>
        <vt:lpwstr>_Toc132820042</vt:lpwstr>
      </vt:variant>
      <vt:variant>
        <vt:i4>1572913</vt:i4>
      </vt:variant>
      <vt:variant>
        <vt:i4>119</vt:i4>
      </vt:variant>
      <vt:variant>
        <vt:i4>0</vt:i4>
      </vt:variant>
      <vt:variant>
        <vt:i4>5</vt:i4>
      </vt:variant>
      <vt:variant>
        <vt:lpwstr/>
      </vt:variant>
      <vt:variant>
        <vt:lpwstr>_Toc132820041</vt:lpwstr>
      </vt:variant>
      <vt:variant>
        <vt:i4>1572913</vt:i4>
      </vt:variant>
      <vt:variant>
        <vt:i4>113</vt:i4>
      </vt:variant>
      <vt:variant>
        <vt:i4>0</vt:i4>
      </vt:variant>
      <vt:variant>
        <vt:i4>5</vt:i4>
      </vt:variant>
      <vt:variant>
        <vt:lpwstr/>
      </vt:variant>
      <vt:variant>
        <vt:lpwstr>_Toc132820040</vt:lpwstr>
      </vt:variant>
      <vt:variant>
        <vt:i4>2031665</vt:i4>
      </vt:variant>
      <vt:variant>
        <vt:i4>107</vt:i4>
      </vt:variant>
      <vt:variant>
        <vt:i4>0</vt:i4>
      </vt:variant>
      <vt:variant>
        <vt:i4>5</vt:i4>
      </vt:variant>
      <vt:variant>
        <vt:lpwstr/>
      </vt:variant>
      <vt:variant>
        <vt:lpwstr>_Toc132820039</vt:lpwstr>
      </vt:variant>
      <vt:variant>
        <vt:i4>2031665</vt:i4>
      </vt:variant>
      <vt:variant>
        <vt:i4>101</vt:i4>
      </vt:variant>
      <vt:variant>
        <vt:i4>0</vt:i4>
      </vt:variant>
      <vt:variant>
        <vt:i4>5</vt:i4>
      </vt:variant>
      <vt:variant>
        <vt:lpwstr/>
      </vt:variant>
      <vt:variant>
        <vt:lpwstr>_Toc132820038</vt:lpwstr>
      </vt:variant>
      <vt:variant>
        <vt:i4>2031665</vt:i4>
      </vt:variant>
      <vt:variant>
        <vt:i4>95</vt:i4>
      </vt:variant>
      <vt:variant>
        <vt:i4>0</vt:i4>
      </vt:variant>
      <vt:variant>
        <vt:i4>5</vt:i4>
      </vt:variant>
      <vt:variant>
        <vt:lpwstr/>
      </vt:variant>
      <vt:variant>
        <vt:lpwstr>_Toc132820037</vt:lpwstr>
      </vt:variant>
      <vt:variant>
        <vt:i4>2031665</vt:i4>
      </vt:variant>
      <vt:variant>
        <vt:i4>89</vt:i4>
      </vt:variant>
      <vt:variant>
        <vt:i4>0</vt:i4>
      </vt:variant>
      <vt:variant>
        <vt:i4>5</vt:i4>
      </vt:variant>
      <vt:variant>
        <vt:lpwstr/>
      </vt:variant>
      <vt:variant>
        <vt:lpwstr>_Toc132820036</vt:lpwstr>
      </vt:variant>
      <vt:variant>
        <vt:i4>2031665</vt:i4>
      </vt:variant>
      <vt:variant>
        <vt:i4>83</vt:i4>
      </vt:variant>
      <vt:variant>
        <vt:i4>0</vt:i4>
      </vt:variant>
      <vt:variant>
        <vt:i4>5</vt:i4>
      </vt:variant>
      <vt:variant>
        <vt:lpwstr/>
      </vt:variant>
      <vt:variant>
        <vt:lpwstr>_Toc132820035</vt:lpwstr>
      </vt:variant>
      <vt:variant>
        <vt:i4>2031665</vt:i4>
      </vt:variant>
      <vt:variant>
        <vt:i4>77</vt:i4>
      </vt:variant>
      <vt:variant>
        <vt:i4>0</vt:i4>
      </vt:variant>
      <vt:variant>
        <vt:i4>5</vt:i4>
      </vt:variant>
      <vt:variant>
        <vt:lpwstr/>
      </vt:variant>
      <vt:variant>
        <vt:lpwstr>_Toc132820034</vt:lpwstr>
      </vt:variant>
      <vt:variant>
        <vt:i4>2031665</vt:i4>
      </vt:variant>
      <vt:variant>
        <vt:i4>71</vt:i4>
      </vt:variant>
      <vt:variant>
        <vt:i4>0</vt:i4>
      </vt:variant>
      <vt:variant>
        <vt:i4>5</vt:i4>
      </vt:variant>
      <vt:variant>
        <vt:lpwstr/>
      </vt:variant>
      <vt:variant>
        <vt:lpwstr>_Toc132820033</vt:lpwstr>
      </vt:variant>
      <vt:variant>
        <vt:i4>2031665</vt:i4>
      </vt:variant>
      <vt:variant>
        <vt:i4>65</vt:i4>
      </vt:variant>
      <vt:variant>
        <vt:i4>0</vt:i4>
      </vt:variant>
      <vt:variant>
        <vt:i4>5</vt:i4>
      </vt:variant>
      <vt:variant>
        <vt:lpwstr/>
      </vt:variant>
      <vt:variant>
        <vt:lpwstr>_Toc132820032</vt:lpwstr>
      </vt:variant>
      <vt:variant>
        <vt:i4>2031665</vt:i4>
      </vt:variant>
      <vt:variant>
        <vt:i4>59</vt:i4>
      </vt:variant>
      <vt:variant>
        <vt:i4>0</vt:i4>
      </vt:variant>
      <vt:variant>
        <vt:i4>5</vt:i4>
      </vt:variant>
      <vt:variant>
        <vt:lpwstr/>
      </vt:variant>
      <vt:variant>
        <vt:lpwstr>_Toc132820031</vt:lpwstr>
      </vt:variant>
      <vt:variant>
        <vt:i4>2031665</vt:i4>
      </vt:variant>
      <vt:variant>
        <vt:i4>53</vt:i4>
      </vt:variant>
      <vt:variant>
        <vt:i4>0</vt:i4>
      </vt:variant>
      <vt:variant>
        <vt:i4>5</vt:i4>
      </vt:variant>
      <vt:variant>
        <vt:lpwstr/>
      </vt:variant>
      <vt:variant>
        <vt:lpwstr>_Toc132820030</vt:lpwstr>
      </vt:variant>
      <vt:variant>
        <vt:i4>1966129</vt:i4>
      </vt:variant>
      <vt:variant>
        <vt:i4>47</vt:i4>
      </vt:variant>
      <vt:variant>
        <vt:i4>0</vt:i4>
      </vt:variant>
      <vt:variant>
        <vt:i4>5</vt:i4>
      </vt:variant>
      <vt:variant>
        <vt:lpwstr/>
      </vt:variant>
      <vt:variant>
        <vt:lpwstr>_Toc132820029</vt:lpwstr>
      </vt:variant>
      <vt:variant>
        <vt:i4>1966129</vt:i4>
      </vt:variant>
      <vt:variant>
        <vt:i4>41</vt:i4>
      </vt:variant>
      <vt:variant>
        <vt:i4>0</vt:i4>
      </vt:variant>
      <vt:variant>
        <vt:i4>5</vt:i4>
      </vt:variant>
      <vt:variant>
        <vt:lpwstr/>
      </vt:variant>
      <vt:variant>
        <vt:lpwstr>_Toc132820028</vt:lpwstr>
      </vt:variant>
      <vt:variant>
        <vt:i4>1966129</vt:i4>
      </vt:variant>
      <vt:variant>
        <vt:i4>35</vt:i4>
      </vt:variant>
      <vt:variant>
        <vt:i4>0</vt:i4>
      </vt:variant>
      <vt:variant>
        <vt:i4>5</vt:i4>
      </vt:variant>
      <vt:variant>
        <vt:lpwstr/>
      </vt:variant>
      <vt:variant>
        <vt:lpwstr>_Toc132820027</vt:lpwstr>
      </vt:variant>
      <vt:variant>
        <vt:i4>1966129</vt:i4>
      </vt:variant>
      <vt:variant>
        <vt:i4>29</vt:i4>
      </vt:variant>
      <vt:variant>
        <vt:i4>0</vt:i4>
      </vt:variant>
      <vt:variant>
        <vt:i4>5</vt:i4>
      </vt:variant>
      <vt:variant>
        <vt:lpwstr/>
      </vt:variant>
      <vt:variant>
        <vt:lpwstr>_Toc132820026</vt:lpwstr>
      </vt:variant>
      <vt:variant>
        <vt:i4>1966129</vt:i4>
      </vt:variant>
      <vt:variant>
        <vt:i4>23</vt:i4>
      </vt:variant>
      <vt:variant>
        <vt:i4>0</vt:i4>
      </vt:variant>
      <vt:variant>
        <vt:i4>5</vt:i4>
      </vt:variant>
      <vt:variant>
        <vt:lpwstr/>
      </vt:variant>
      <vt:variant>
        <vt:lpwstr>_Toc132820025</vt:lpwstr>
      </vt:variant>
      <vt:variant>
        <vt:i4>1966129</vt:i4>
      </vt:variant>
      <vt:variant>
        <vt:i4>17</vt:i4>
      </vt:variant>
      <vt:variant>
        <vt:i4>0</vt:i4>
      </vt:variant>
      <vt:variant>
        <vt:i4>5</vt:i4>
      </vt:variant>
      <vt:variant>
        <vt:lpwstr/>
      </vt:variant>
      <vt:variant>
        <vt:lpwstr>_Toc132820024</vt:lpwstr>
      </vt:variant>
      <vt:variant>
        <vt:i4>1966129</vt:i4>
      </vt:variant>
      <vt:variant>
        <vt:i4>11</vt:i4>
      </vt:variant>
      <vt:variant>
        <vt:i4>0</vt:i4>
      </vt:variant>
      <vt:variant>
        <vt:i4>5</vt:i4>
      </vt:variant>
      <vt:variant>
        <vt:lpwstr/>
      </vt:variant>
      <vt:variant>
        <vt:lpwstr>_Toc132820023</vt:lpwstr>
      </vt:variant>
      <vt:variant>
        <vt:i4>1966129</vt:i4>
      </vt:variant>
      <vt:variant>
        <vt:i4>5</vt:i4>
      </vt:variant>
      <vt:variant>
        <vt:i4>0</vt:i4>
      </vt:variant>
      <vt:variant>
        <vt:i4>5</vt:i4>
      </vt:variant>
      <vt:variant>
        <vt:lpwstr/>
      </vt:variant>
      <vt:variant>
        <vt:lpwstr>_Toc132820022</vt:lpwstr>
      </vt:variant>
      <vt:variant>
        <vt:i4>4259951</vt:i4>
      </vt:variant>
      <vt:variant>
        <vt:i4>0</vt:i4>
      </vt:variant>
      <vt:variant>
        <vt:i4>0</vt:i4>
      </vt:variant>
      <vt:variant>
        <vt:i4>5</vt:i4>
      </vt:variant>
      <vt:variant>
        <vt:lpwstr>C:\Users\Maninder Kaur\Desktop\SEO\Resources\Stage 6\2023\Mod 6\Buffers\ducationstandards.nsw.edu.au\wps\portal\nesa\11-12\stage-6-learning-areas\stage-6-science\chemistry-2017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Chemistry Module 6: Buffers</dc:title>
  <dc:subject/>
  <dc:creator>NSW Department of Education</dc:creator>
  <cp:keywords/>
  <dc:description/>
  <dcterms:created xsi:type="dcterms:W3CDTF">2023-11-14T23:34:00Z</dcterms:created>
  <dcterms:modified xsi:type="dcterms:W3CDTF">2023-11-14T23:34:00Z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2023-11-14T23:34:25Z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5cead112-8d59-41f5-a2a3-8cbe62aff7ec</vt:lpwstr>
  </property>
  <property fmtid="{D5CDD505-2E9C-101B-9397-08002B2CF9AE}" pid="8" name="MSIP_Label_b603dfd7-d93a-4381-a340-2995d8282205_ContentBits">
    <vt:lpwstr>0</vt:lpwstr>
  </property>
</Properties>
</file>