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50D26549" w:rsidR="053C4FF3" w:rsidRDefault="001648DF" w:rsidP="00DA237B">
      <w:pPr>
        <w:pStyle w:val="Heading1"/>
      </w:pPr>
      <w:bookmarkStart w:id="0" w:name="_Hlk138415145"/>
      <w:bookmarkEnd w:id="0"/>
      <w:r>
        <w:t>Now or later?</w:t>
      </w:r>
    </w:p>
    <w:p w14:paraId="2D0564A5" w14:textId="3C331F04" w:rsidR="00F83C3A" w:rsidRDefault="00483D4D" w:rsidP="00F44FD5">
      <w:r>
        <w:t xml:space="preserve">Students explore different options </w:t>
      </w:r>
      <w:r w:rsidR="00E136B5">
        <w:t>of paying</w:t>
      </w:r>
      <w:r w:rsidR="0005242C">
        <w:t xml:space="preserve"> for an item</w:t>
      </w:r>
      <w:r>
        <w:t xml:space="preserve">, including </w:t>
      </w:r>
      <w:r w:rsidR="00F05E1E">
        <w:t xml:space="preserve">buying on terms, </w:t>
      </w:r>
      <w:r w:rsidR="006F154F">
        <w:t>‘</w:t>
      </w:r>
      <w:r w:rsidR="00F05E1E" w:rsidRPr="006F154F">
        <w:t>buy now</w:t>
      </w:r>
      <w:r w:rsidR="0005242C" w:rsidRPr="006F154F">
        <w:t>,</w:t>
      </w:r>
      <w:r w:rsidR="00F05E1E" w:rsidRPr="006F154F">
        <w:t xml:space="preserve"> pay later</w:t>
      </w:r>
      <w:r w:rsidR="006F154F" w:rsidRPr="006F154F">
        <w:t>’</w:t>
      </w:r>
      <w:r w:rsidR="00F05E1E" w:rsidRPr="006F154F">
        <w:t xml:space="preserve"> </w:t>
      </w:r>
      <w:r w:rsidR="00F05E1E">
        <w:t xml:space="preserve">and </w:t>
      </w:r>
      <w:r w:rsidR="009C1ABE">
        <w:t>short-term</w:t>
      </w:r>
      <w:r w:rsidR="00F05E1E">
        <w:t xml:space="preserve"> loans</w:t>
      </w:r>
      <w:r w:rsidR="009C1ABE">
        <w:t xml:space="preserve"> through fictional items and payment plans. Students will discover the advantages and disadvantages of these payment methods and decide if it</w:t>
      </w:r>
      <w:r w:rsidR="006F154F">
        <w:t xml:space="preserve"> is</w:t>
      </w:r>
      <w:r w:rsidR="009C1ABE">
        <w:t xml:space="preserve"> better to pay now or pay later. </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t>Learning intentions</w:t>
      </w:r>
    </w:p>
    <w:p w14:paraId="688AF0A0" w14:textId="1D564048" w:rsidR="006E4D69" w:rsidRDefault="00613E80" w:rsidP="00706604">
      <w:pPr>
        <w:pStyle w:val="ListBullet"/>
        <w:rPr>
          <w:lang w:eastAsia="zh-CN"/>
        </w:rPr>
      </w:pPr>
      <w:r>
        <w:rPr>
          <w:lang w:eastAsia="zh-CN"/>
        </w:rPr>
        <w:t xml:space="preserve">To understand </w:t>
      </w:r>
      <w:r w:rsidR="006E4D69">
        <w:rPr>
          <w:lang w:eastAsia="zh-CN"/>
        </w:rPr>
        <w:t>the advantages and disadvantages of</w:t>
      </w:r>
      <w:r>
        <w:rPr>
          <w:lang w:eastAsia="zh-CN"/>
        </w:rPr>
        <w:t xml:space="preserve"> various payment options.</w:t>
      </w:r>
    </w:p>
    <w:p w14:paraId="31580410" w14:textId="77777777" w:rsidR="00A51D10" w:rsidRDefault="00A51D10" w:rsidP="00A51D10">
      <w:pPr>
        <w:pStyle w:val="Heading3"/>
        <w:numPr>
          <w:ilvl w:val="2"/>
          <w:numId w:val="2"/>
        </w:numPr>
        <w:ind w:left="0"/>
      </w:pPr>
      <w:r>
        <w:t>Success criteria</w:t>
      </w:r>
    </w:p>
    <w:p w14:paraId="38A28498" w14:textId="77D16A5D" w:rsidR="00545B03" w:rsidRDefault="00D01CAE" w:rsidP="00165B83">
      <w:pPr>
        <w:pStyle w:val="ListBullet"/>
      </w:pPr>
      <w:r>
        <w:t xml:space="preserve">I can </w:t>
      </w:r>
      <w:r w:rsidR="00545B03">
        <w:t>calculate the costs and associated fe</w:t>
      </w:r>
      <w:r w:rsidR="0081711E">
        <w:t>e</w:t>
      </w:r>
      <w:r w:rsidR="00545B03">
        <w:t>s of using a payment option.</w:t>
      </w:r>
    </w:p>
    <w:p w14:paraId="7C3DDEC3" w14:textId="17A11B5A" w:rsidR="006B2CD1" w:rsidRDefault="006B2CD1" w:rsidP="00095105">
      <w:pPr>
        <w:pStyle w:val="ListBullet"/>
      </w:pPr>
      <w:r>
        <w:t>I can list different payment options</w:t>
      </w:r>
      <w:r w:rsidR="00FF5257">
        <w:t>.</w:t>
      </w:r>
    </w:p>
    <w:p w14:paraId="36959680" w14:textId="0A806F63" w:rsidR="005B1AF8" w:rsidRDefault="00545B03" w:rsidP="00095105">
      <w:pPr>
        <w:pStyle w:val="ListBullet"/>
      </w:pPr>
      <w:r>
        <w:t xml:space="preserve">I can </w:t>
      </w:r>
      <w:r w:rsidR="0081711E">
        <w:t xml:space="preserve">analyse and compare different payment options. </w:t>
      </w:r>
    </w:p>
    <w:p w14:paraId="73D6D35E" w14:textId="77777777" w:rsidR="00A51D10" w:rsidRDefault="00A51D10" w:rsidP="00A51D10">
      <w:pPr>
        <w:pStyle w:val="Heading3"/>
        <w:numPr>
          <w:ilvl w:val="2"/>
          <w:numId w:val="2"/>
        </w:numPr>
        <w:ind w:left="0"/>
      </w:pPr>
      <w:r>
        <w:t>Syllabus outcomes</w:t>
      </w:r>
    </w:p>
    <w:p w14:paraId="63E816B8" w14:textId="685824D3" w:rsidR="000F1954" w:rsidRPr="000F1954" w:rsidRDefault="000F1954" w:rsidP="000F1954">
      <w:r>
        <w:t>A student:</w:t>
      </w:r>
    </w:p>
    <w:p w14:paraId="3D70AD8A" w14:textId="2CE7E7AE" w:rsidR="00D01CAE" w:rsidRPr="006F154F" w:rsidRDefault="039C7214" w:rsidP="006F154F">
      <w:pPr>
        <w:pStyle w:val="ListBullet"/>
      </w:pPr>
      <w:r w:rsidRPr="006F154F">
        <w:t xml:space="preserve">develops understanding and fluency in mathematics through exploring and connecting mathematical concepts, choosing and applying mathematical techniques to solve problems, and communicating their thinking and reasoning coherently and clearly </w:t>
      </w:r>
      <w:r w:rsidRPr="006F154F">
        <w:rPr>
          <w:b/>
          <w:bCs/>
        </w:rPr>
        <w:t>MAO-WM-01</w:t>
      </w:r>
      <w:r w:rsidRPr="006F154F">
        <w:t xml:space="preserve"> </w:t>
      </w:r>
    </w:p>
    <w:p w14:paraId="094BD155" w14:textId="51A7E92F" w:rsidR="0018460F" w:rsidRPr="006F154F" w:rsidRDefault="002777C2" w:rsidP="006F154F">
      <w:pPr>
        <w:pStyle w:val="ListBullet"/>
      </w:pPr>
      <w:r w:rsidRPr="006F154F">
        <w:t xml:space="preserve">solves financial problems involving simple interest, earning money and spending money </w:t>
      </w:r>
      <w:r w:rsidR="00A71574" w:rsidRPr="006F154F">
        <w:rPr>
          <w:b/>
          <w:bCs/>
        </w:rPr>
        <w:t>MA</w:t>
      </w:r>
      <w:r w:rsidRPr="006F154F">
        <w:rPr>
          <w:b/>
          <w:bCs/>
        </w:rPr>
        <w:t>5</w:t>
      </w:r>
      <w:r w:rsidR="00A71574" w:rsidRPr="006F154F">
        <w:rPr>
          <w:b/>
          <w:bCs/>
        </w:rPr>
        <w:t>-</w:t>
      </w:r>
      <w:r w:rsidRPr="006F154F">
        <w:rPr>
          <w:b/>
          <w:bCs/>
        </w:rPr>
        <w:t>FIN</w:t>
      </w:r>
      <w:r w:rsidR="00A71574" w:rsidRPr="006F154F">
        <w:rPr>
          <w:b/>
          <w:bCs/>
        </w:rPr>
        <w:t>-C-01</w:t>
      </w:r>
    </w:p>
    <w:p w14:paraId="2A08512B" w14:textId="77777777" w:rsidR="00892960" w:rsidRPr="00D96D88" w:rsidRDefault="00813EB2" w:rsidP="00892960">
      <w:pPr>
        <w:pStyle w:val="Imageattributioncaption0"/>
      </w:pPr>
      <w:hyperlink r:id="rId7" w:history="1">
        <w:r w:rsidR="00892960" w:rsidRPr="00B51687">
          <w:rPr>
            <w:rStyle w:val="Hyperlink"/>
          </w:rPr>
          <w:t>Mathematics K–10 Syllabus</w:t>
        </w:r>
      </w:hyperlink>
      <w:r w:rsidR="00892960">
        <w:t xml:space="preserve"> </w:t>
      </w:r>
      <w:r w:rsidR="00892960" w:rsidRPr="00B51687">
        <w:t xml:space="preserve">© NSW Education Standards Authority (NESA) for and on behalf of the Crown in right of the State of New South Wales, </w:t>
      </w:r>
      <w:r w:rsidR="00892960">
        <w:t>2022</w:t>
      </w:r>
      <w:r w:rsidR="00892960" w:rsidRPr="00B51687">
        <w:t>.</w:t>
      </w:r>
    </w:p>
    <w:p w14:paraId="58415F0F" w14:textId="35B0C0C5" w:rsidR="00A0172E" w:rsidRDefault="00A0172E" w:rsidP="00A0172E">
      <w:pPr>
        <w:pStyle w:val="Heading2"/>
      </w:pPr>
      <w:r>
        <w:lastRenderedPageBreak/>
        <w:t>Activity structure</w:t>
      </w:r>
    </w:p>
    <w:p w14:paraId="65965512" w14:textId="5CEB2D65" w:rsidR="00A51D10" w:rsidRDefault="00A51D10" w:rsidP="00A51D10">
      <w:pPr>
        <w:pStyle w:val="Heading3"/>
        <w:numPr>
          <w:ilvl w:val="2"/>
          <w:numId w:val="2"/>
        </w:numPr>
        <w:ind w:left="0"/>
      </w:pPr>
      <w:r>
        <w:t>Launch</w:t>
      </w:r>
    </w:p>
    <w:p w14:paraId="0DF3D6C5" w14:textId="46A58D97" w:rsidR="00994A30" w:rsidRDefault="00373E4E" w:rsidP="008C5187">
      <w:pPr>
        <w:pStyle w:val="ListNumber"/>
        <w:numPr>
          <w:ilvl w:val="0"/>
          <w:numId w:val="11"/>
        </w:numPr>
      </w:pPr>
      <w:r>
        <w:t xml:space="preserve">Assign students into </w:t>
      </w:r>
      <w:r w:rsidR="00994A30">
        <w:t>visibly random groups of 3</w:t>
      </w:r>
      <w:r w:rsidR="00282D66">
        <w:t xml:space="preserve"> (</w:t>
      </w:r>
      <w:hyperlink r:id="rId8" w:history="1">
        <w:r w:rsidR="002324FD" w:rsidRPr="00746FAA">
          <w:rPr>
            <w:rStyle w:val="Hyperlink"/>
          </w:rPr>
          <w:t>bit.ly/visiblegroups</w:t>
        </w:r>
      </w:hyperlink>
      <w:r w:rsidR="00282D66">
        <w:t>)</w:t>
      </w:r>
      <w:r w:rsidR="00994A30">
        <w:t xml:space="preserve">. </w:t>
      </w:r>
      <w:r w:rsidR="00771534">
        <w:t>Give all groups</w:t>
      </w:r>
      <w:r w:rsidR="00994A30">
        <w:t xml:space="preserve"> the same scenario below</w:t>
      </w:r>
      <w:r w:rsidR="00771534">
        <w:t>, by verbally reading it out</w:t>
      </w:r>
      <w:r w:rsidR="00994A30">
        <w:t xml:space="preserve">. </w:t>
      </w:r>
    </w:p>
    <w:p w14:paraId="1E1A9549" w14:textId="2B45F286" w:rsidR="00796076" w:rsidRDefault="00796076" w:rsidP="00BE22CF">
      <w:pPr>
        <w:pStyle w:val="Featurepink"/>
        <w:ind w:left="567"/>
      </w:pPr>
      <w:r>
        <w:t xml:space="preserve">Oh no! </w:t>
      </w:r>
      <w:r w:rsidR="003B34F1">
        <w:t>You’ve dropped your phone too many times and now it won’t turn on. You need a new one</w:t>
      </w:r>
      <w:r w:rsidR="00483DFE">
        <w:t xml:space="preserve"> and </w:t>
      </w:r>
      <w:r w:rsidR="00A84C1D">
        <w:t xml:space="preserve">you </w:t>
      </w:r>
      <w:r w:rsidR="00483DFE">
        <w:t xml:space="preserve">will need to </w:t>
      </w:r>
      <w:r w:rsidR="00A84C1D">
        <w:t xml:space="preserve">pay for </w:t>
      </w:r>
      <w:r w:rsidR="00483DFE">
        <w:t>it outright</w:t>
      </w:r>
      <w:r w:rsidR="003B34F1">
        <w:t xml:space="preserve">. </w:t>
      </w:r>
      <w:r w:rsidR="00D35368">
        <w:br/>
      </w:r>
      <w:r w:rsidR="00D545EE">
        <w:t xml:space="preserve">Your parents are refusing to replace your phone as they only just bought it for you a few months ago. </w:t>
      </w:r>
      <w:r w:rsidR="003D653E">
        <w:br/>
      </w:r>
      <w:r w:rsidR="00D35368">
        <w:t xml:space="preserve">You </w:t>
      </w:r>
      <w:r w:rsidR="00757765">
        <w:t>start</w:t>
      </w:r>
      <w:r w:rsidR="00617BE0">
        <w:t>ed</w:t>
      </w:r>
      <w:r w:rsidR="00757765">
        <w:t xml:space="preserve"> your </w:t>
      </w:r>
      <w:r w:rsidR="001F1A39">
        <w:t>casual</w:t>
      </w:r>
      <w:r w:rsidR="00D35368">
        <w:t xml:space="preserve"> job</w:t>
      </w:r>
      <w:r w:rsidR="00757765">
        <w:t xml:space="preserve"> </w:t>
      </w:r>
      <w:r w:rsidR="00771534">
        <w:t>last</w:t>
      </w:r>
      <w:r w:rsidR="00757765">
        <w:t xml:space="preserve"> week,</w:t>
      </w:r>
      <w:r w:rsidR="00D35368">
        <w:t xml:space="preserve"> where you</w:t>
      </w:r>
      <w:r w:rsidR="003D653E">
        <w:t xml:space="preserve"> work </w:t>
      </w:r>
      <w:r w:rsidR="00075B54">
        <w:t>6</w:t>
      </w:r>
      <w:r w:rsidR="006F154F">
        <w:t>–</w:t>
      </w:r>
      <w:r w:rsidR="00075B54">
        <w:t>8</w:t>
      </w:r>
      <w:r w:rsidR="001557EE">
        <w:t xml:space="preserve"> </w:t>
      </w:r>
      <w:r w:rsidR="00075B54">
        <w:t xml:space="preserve">hours a week at </w:t>
      </w:r>
      <w:r w:rsidR="001557EE">
        <w:t>$14.50 per hour</w:t>
      </w:r>
      <w:r w:rsidR="00757765">
        <w:t xml:space="preserve">. </w:t>
      </w:r>
      <w:r w:rsidR="001557EE">
        <w:t xml:space="preserve"> </w:t>
      </w:r>
      <w:r w:rsidR="001557EE">
        <w:br/>
      </w:r>
      <w:r w:rsidR="00757765">
        <w:t xml:space="preserve">How can you afford </w:t>
      </w:r>
      <w:r w:rsidR="00771534">
        <w:t xml:space="preserve">the </w:t>
      </w:r>
      <w:r w:rsidR="00757765">
        <w:t>phone</w:t>
      </w:r>
      <w:r w:rsidR="00771534">
        <w:t xml:space="preserve"> you want</w:t>
      </w:r>
      <w:r w:rsidR="00757765">
        <w:t xml:space="preserve"> now?</w:t>
      </w:r>
    </w:p>
    <w:p w14:paraId="4B07D96A" w14:textId="0E2559B8" w:rsidR="00577E22" w:rsidRDefault="00771534" w:rsidP="008C5187">
      <w:pPr>
        <w:pStyle w:val="ListNumber"/>
        <w:numPr>
          <w:ilvl w:val="0"/>
          <w:numId w:val="11"/>
        </w:numPr>
      </w:pPr>
      <w:r>
        <w:t xml:space="preserve">Explain to students that in their groups they are to </w:t>
      </w:r>
      <w:r w:rsidR="004E0EC9">
        <w:t>select the phone that they want to buy</w:t>
      </w:r>
      <w:r w:rsidR="00577E22">
        <w:t xml:space="preserve"> by researching the cost of buying a mobile phone outright. </w:t>
      </w:r>
    </w:p>
    <w:p w14:paraId="09AD58E0" w14:textId="4BEADB35" w:rsidR="00577E22" w:rsidRDefault="00577E22" w:rsidP="002C0882">
      <w:pPr>
        <w:pStyle w:val="FeatureBox"/>
        <w:ind w:left="567"/>
      </w:pPr>
      <w:r>
        <w:t>If devices are not available, a few options of mobile phones and the</w:t>
      </w:r>
      <w:r w:rsidR="008834E1">
        <w:t>ir</w:t>
      </w:r>
      <w:r>
        <w:t xml:space="preserve"> cost</w:t>
      </w:r>
      <w:r w:rsidR="008834E1">
        <w:t>s</w:t>
      </w:r>
      <w:r>
        <w:t xml:space="preserve"> could be supplied to </w:t>
      </w:r>
      <w:r w:rsidR="007541AC">
        <w:t>the class</w:t>
      </w:r>
      <w:r w:rsidR="00B619B0">
        <w:t>,</w:t>
      </w:r>
      <w:r>
        <w:t xml:space="preserve"> and </w:t>
      </w:r>
      <w:r w:rsidR="007541AC">
        <w:t xml:space="preserve">each group </w:t>
      </w:r>
      <w:r>
        <w:t xml:space="preserve">could then choose the phone they want to buy. </w:t>
      </w:r>
    </w:p>
    <w:p w14:paraId="2EEC6615" w14:textId="6BC9FABD" w:rsidR="00150AB3" w:rsidRDefault="004C1B69" w:rsidP="008C5187">
      <w:pPr>
        <w:pStyle w:val="ListNumber"/>
        <w:numPr>
          <w:ilvl w:val="0"/>
          <w:numId w:val="11"/>
        </w:numPr>
      </w:pPr>
      <w:r>
        <w:t xml:space="preserve">Once </w:t>
      </w:r>
      <w:r w:rsidR="007541AC">
        <w:t xml:space="preserve">the group has </w:t>
      </w:r>
      <w:r>
        <w:t xml:space="preserve">decided on a phone and </w:t>
      </w:r>
      <w:r w:rsidR="00AB0D82">
        <w:t xml:space="preserve">the cost of the </w:t>
      </w:r>
      <w:r w:rsidR="00B75E12">
        <w:t>phone,</w:t>
      </w:r>
      <w:r w:rsidR="00AB0D82">
        <w:t xml:space="preserve"> they will </w:t>
      </w:r>
      <w:r w:rsidR="006F154F">
        <w:t xml:space="preserve"> </w:t>
      </w:r>
      <w:r w:rsidR="004E0EC9">
        <w:t xml:space="preserve">create </w:t>
      </w:r>
      <w:r w:rsidR="00150AB3">
        <w:t xml:space="preserve">a deal of how they will pay for the phone </w:t>
      </w:r>
      <w:r w:rsidR="00654455">
        <w:t>so they can take it home today</w:t>
      </w:r>
      <w:r w:rsidR="00150AB3">
        <w:t xml:space="preserve">. They need to have mathematical reasoning to support their deal and how they can make </w:t>
      </w:r>
      <w:r w:rsidR="00D7546B">
        <w:t>the deal</w:t>
      </w:r>
      <w:r w:rsidR="00150AB3">
        <w:t xml:space="preserve"> work for the company selling the phone. </w:t>
      </w:r>
      <w:r w:rsidR="0036594D">
        <w:t xml:space="preserve">For example, they may pay a deposit and then equal monthly </w:t>
      </w:r>
      <w:r w:rsidR="007F27A7">
        <w:t>instalments,</w:t>
      </w:r>
      <w:r w:rsidR="00600649">
        <w:t xml:space="preserve"> or they may pay nothing up front and the full amount with additional interest </w:t>
      </w:r>
      <w:proofErr w:type="gramStart"/>
      <w:r w:rsidR="00600649">
        <w:t>at a later date</w:t>
      </w:r>
      <w:proofErr w:type="gramEnd"/>
      <w:r w:rsidR="00600649">
        <w:t xml:space="preserve">. </w:t>
      </w:r>
    </w:p>
    <w:p w14:paraId="64B58846" w14:textId="56DBF6CE" w:rsidR="006B101D" w:rsidRDefault="004448BC" w:rsidP="008C5187">
      <w:pPr>
        <w:pStyle w:val="ListNumber"/>
        <w:numPr>
          <w:ilvl w:val="0"/>
          <w:numId w:val="11"/>
        </w:numPr>
      </w:pPr>
      <w:r>
        <w:t xml:space="preserve">Once </w:t>
      </w:r>
      <w:r w:rsidR="007F27A7">
        <w:t xml:space="preserve">the group has finalised their </w:t>
      </w:r>
      <w:r>
        <w:t>proposed deal</w:t>
      </w:r>
      <w:r w:rsidR="00C96F40">
        <w:t xml:space="preserve">, have </w:t>
      </w:r>
      <w:r w:rsidR="006F154F">
        <w:t>2</w:t>
      </w:r>
      <w:r w:rsidR="00C96F40">
        <w:t xml:space="preserve"> groups join to share their idea</w:t>
      </w:r>
      <w:r w:rsidR="001D33E7">
        <w:t>s</w:t>
      </w:r>
      <w:r w:rsidR="00C96F40">
        <w:t xml:space="preserve">. Between them they will need to decide which group has the better deal to put to the class. </w:t>
      </w:r>
    </w:p>
    <w:p w14:paraId="75C9F068" w14:textId="636CEC63" w:rsidR="00C96F40" w:rsidRDefault="007F27A7" w:rsidP="008C5187">
      <w:pPr>
        <w:pStyle w:val="ListNumber"/>
        <w:numPr>
          <w:ilvl w:val="0"/>
          <w:numId w:val="11"/>
        </w:numPr>
      </w:pPr>
      <w:r>
        <w:t>To</w:t>
      </w:r>
      <w:r w:rsidR="00945024">
        <w:t xml:space="preserve"> explore and debate which deal is best</w:t>
      </w:r>
      <w:r w:rsidR="0013158E">
        <w:t xml:space="preserve">, students will </w:t>
      </w:r>
      <w:r w:rsidR="00945024">
        <w:t>us</w:t>
      </w:r>
      <w:r w:rsidR="006231B1">
        <w:t>e</w:t>
      </w:r>
      <w:r w:rsidR="00945024">
        <w:t xml:space="preserve"> the Six Thinking Hats strategy (</w:t>
      </w:r>
      <w:hyperlink r:id="rId9" w:history="1">
        <w:r w:rsidR="00945024" w:rsidRPr="00314C46">
          <w:rPr>
            <w:rStyle w:val="Hyperlink"/>
          </w:rPr>
          <w:t>bit.ly/strategy6thinkinghats</w:t>
        </w:r>
      </w:hyperlink>
      <w:r w:rsidR="00945024">
        <w:t>)</w:t>
      </w:r>
      <w:r w:rsidR="006231B1">
        <w:t xml:space="preserve"> where each group member is assigned </w:t>
      </w:r>
      <w:r w:rsidR="00577720">
        <w:t xml:space="preserve">one of the thinking hats. </w:t>
      </w:r>
    </w:p>
    <w:p w14:paraId="4B1DBF4D" w14:textId="77777777" w:rsidR="005A4875" w:rsidRDefault="005A4875" w:rsidP="005A4875">
      <w:pPr>
        <w:pStyle w:val="ListNumber"/>
        <w:numPr>
          <w:ilvl w:val="0"/>
          <w:numId w:val="11"/>
        </w:numPr>
      </w:pPr>
      <w:r>
        <w:lastRenderedPageBreak/>
        <w:t>To assign students one of the 6 thinking hats you could have students place themselves in alphabetical order by first name and then assign as follows:</w:t>
      </w:r>
    </w:p>
    <w:p w14:paraId="33F9AF35" w14:textId="5D1DCFCD" w:rsidR="006F154F" w:rsidRDefault="006F154F" w:rsidP="006F154F">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w:t>
      </w:r>
      <w:r w:rsidRPr="00FB7342">
        <w:t>–</w:t>
      </w:r>
      <w:r>
        <w:t xml:space="preserve"> six thinking hats strategy</w:t>
      </w:r>
    </w:p>
    <w:tbl>
      <w:tblPr>
        <w:tblStyle w:val="Tableheader"/>
        <w:tblW w:w="0" w:type="auto"/>
        <w:tblLook w:val="04A0" w:firstRow="1" w:lastRow="0" w:firstColumn="1" w:lastColumn="0" w:noHBand="0" w:noVBand="1"/>
        <w:tblDescription w:val="Six thinking hats strategy."/>
      </w:tblPr>
      <w:tblGrid>
        <w:gridCol w:w="1129"/>
        <w:gridCol w:w="1701"/>
        <w:gridCol w:w="2127"/>
        <w:gridCol w:w="4665"/>
      </w:tblGrid>
      <w:tr w:rsidR="005A4875" w:rsidRPr="006F154F" w14:paraId="462A162B" w14:textId="77777777" w:rsidTr="006F15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F40D14D" w14:textId="77777777" w:rsidR="005A4875" w:rsidRPr="006F154F" w:rsidRDefault="005A4875" w:rsidP="006F154F">
            <w:r w:rsidRPr="006F154F">
              <w:t>Order</w:t>
            </w:r>
          </w:p>
        </w:tc>
        <w:tc>
          <w:tcPr>
            <w:tcW w:w="1701" w:type="dxa"/>
          </w:tcPr>
          <w:p w14:paraId="04AA5922" w14:textId="77777777" w:rsidR="005A4875" w:rsidRPr="006F154F" w:rsidRDefault="005A4875" w:rsidP="006F154F">
            <w:pPr>
              <w:cnfStyle w:val="100000000000" w:firstRow="1" w:lastRow="0" w:firstColumn="0" w:lastColumn="0" w:oddVBand="0" w:evenVBand="0" w:oddHBand="0" w:evenHBand="0" w:firstRowFirstColumn="0" w:firstRowLastColumn="0" w:lastRowFirstColumn="0" w:lastRowLastColumn="0"/>
            </w:pPr>
            <w:r w:rsidRPr="006F154F">
              <w:t>Thinking hat</w:t>
            </w:r>
          </w:p>
        </w:tc>
        <w:tc>
          <w:tcPr>
            <w:tcW w:w="2127" w:type="dxa"/>
          </w:tcPr>
          <w:p w14:paraId="162A1EE2" w14:textId="77777777" w:rsidR="005A4875" w:rsidRPr="006F154F" w:rsidRDefault="005A4875" w:rsidP="006F154F">
            <w:pPr>
              <w:cnfStyle w:val="100000000000" w:firstRow="1" w:lastRow="0" w:firstColumn="0" w:lastColumn="0" w:oddVBand="0" w:evenVBand="0" w:oddHBand="0" w:evenHBand="0" w:firstRowFirstColumn="0" w:firstRowLastColumn="0" w:lastRowFirstColumn="0" w:lastRowLastColumn="0"/>
            </w:pPr>
            <w:r w:rsidRPr="006F154F">
              <w:t>Lens of thinking</w:t>
            </w:r>
          </w:p>
        </w:tc>
        <w:tc>
          <w:tcPr>
            <w:tcW w:w="4665" w:type="dxa"/>
          </w:tcPr>
          <w:p w14:paraId="68EF7A0C" w14:textId="77777777" w:rsidR="005A4875" w:rsidRPr="006F154F" w:rsidRDefault="005A4875" w:rsidP="006F154F">
            <w:pPr>
              <w:cnfStyle w:val="100000000000" w:firstRow="1" w:lastRow="0" w:firstColumn="0" w:lastColumn="0" w:oddVBand="0" w:evenVBand="0" w:oddHBand="0" w:evenHBand="0" w:firstRowFirstColumn="0" w:firstRowLastColumn="0" w:lastRowFirstColumn="0" w:lastRowLastColumn="0"/>
            </w:pPr>
            <w:r w:rsidRPr="006F154F">
              <w:t>Description</w:t>
            </w:r>
          </w:p>
        </w:tc>
      </w:tr>
      <w:tr w:rsidR="005A4875" w:rsidRPr="006F154F" w14:paraId="0680F303" w14:textId="77777777" w:rsidTr="006F1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7A15A78" w14:textId="77777777" w:rsidR="005A4875" w:rsidRPr="006F154F" w:rsidRDefault="005A4875" w:rsidP="006F154F">
            <w:r w:rsidRPr="006F154F">
              <w:t>1</w:t>
            </w:r>
          </w:p>
        </w:tc>
        <w:tc>
          <w:tcPr>
            <w:tcW w:w="1701" w:type="dxa"/>
          </w:tcPr>
          <w:p w14:paraId="6418882E" w14:textId="77777777" w:rsidR="005A4875" w:rsidRPr="006F154F" w:rsidRDefault="005A4875" w:rsidP="006F154F">
            <w:pPr>
              <w:cnfStyle w:val="000000100000" w:firstRow="0" w:lastRow="0" w:firstColumn="0" w:lastColumn="0" w:oddVBand="0" w:evenVBand="0" w:oddHBand="1" w:evenHBand="0" w:firstRowFirstColumn="0" w:firstRowLastColumn="0" w:lastRowFirstColumn="0" w:lastRowLastColumn="0"/>
            </w:pPr>
            <w:r w:rsidRPr="006F154F">
              <w:t>White</w:t>
            </w:r>
          </w:p>
        </w:tc>
        <w:tc>
          <w:tcPr>
            <w:tcW w:w="2127" w:type="dxa"/>
          </w:tcPr>
          <w:p w14:paraId="1C2D3DB5" w14:textId="77777777" w:rsidR="005A4875" w:rsidRPr="006F154F" w:rsidRDefault="005A4875" w:rsidP="006F154F">
            <w:pPr>
              <w:cnfStyle w:val="000000100000" w:firstRow="0" w:lastRow="0" w:firstColumn="0" w:lastColumn="0" w:oddVBand="0" w:evenVBand="0" w:oddHBand="1" w:evenHBand="0" w:firstRowFirstColumn="0" w:firstRowLastColumn="0" w:lastRowFirstColumn="0" w:lastRowLastColumn="0"/>
            </w:pPr>
            <w:r w:rsidRPr="006F154F">
              <w:t>Logic</w:t>
            </w:r>
          </w:p>
        </w:tc>
        <w:tc>
          <w:tcPr>
            <w:tcW w:w="4665" w:type="dxa"/>
          </w:tcPr>
          <w:p w14:paraId="0EA4F8F0" w14:textId="77777777" w:rsidR="005A4875" w:rsidRPr="006F154F" w:rsidRDefault="005A4875" w:rsidP="006F154F">
            <w:pPr>
              <w:cnfStyle w:val="000000100000" w:firstRow="0" w:lastRow="0" w:firstColumn="0" w:lastColumn="0" w:oddVBand="0" w:evenVBand="0" w:oddHBand="1" w:evenHBand="0" w:firstRowFirstColumn="0" w:firstRowLastColumn="0" w:lastRowFirstColumn="0" w:lastRowLastColumn="0"/>
            </w:pPr>
            <w:r w:rsidRPr="006F154F">
              <w:t>What do I know?</w:t>
            </w:r>
          </w:p>
          <w:p w14:paraId="69EEBACB" w14:textId="77777777" w:rsidR="005A4875" w:rsidRPr="006F154F" w:rsidRDefault="005A4875" w:rsidP="006F154F">
            <w:pPr>
              <w:cnfStyle w:val="000000100000" w:firstRow="0" w:lastRow="0" w:firstColumn="0" w:lastColumn="0" w:oddVBand="0" w:evenVBand="0" w:oddHBand="1" w:evenHBand="0" w:firstRowFirstColumn="0" w:firstRowLastColumn="0" w:lastRowFirstColumn="0" w:lastRowLastColumn="0"/>
            </w:pPr>
            <w:r w:rsidRPr="006F154F">
              <w:t>What do I need to find out?</w:t>
            </w:r>
          </w:p>
        </w:tc>
      </w:tr>
      <w:tr w:rsidR="005A4875" w:rsidRPr="006F154F" w14:paraId="5AB78235" w14:textId="77777777" w:rsidTr="006F15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BF777D5" w14:textId="77777777" w:rsidR="005A4875" w:rsidRPr="006F154F" w:rsidRDefault="005A4875" w:rsidP="006F154F">
            <w:r w:rsidRPr="006F154F">
              <w:t>2</w:t>
            </w:r>
          </w:p>
        </w:tc>
        <w:tc>
          <w:tcPr>
            <w:tcW w:w="1701" w:type="dxa"/>
          </w:tcPr>
          <w:p w14:paraId="7FBCF3A0" w14:textId="77777777" w:rsidR="005A4875" w:rsidRPr="006F154F" w:rsidRDefault="005A4875" w:rsidP="006F154F">
            <w:pPr>
              <w:cnfStyle w:val="000000010000" w:firstRow="0" w:lastRow="0" w:firstColumn="0" w:lastColumn="0" w:oddVBand="0" w:evenVBand="0" w:oddHBand="0" w:evenHBand="1" w:firstRowFirstColumn="0" w:firstRowLastColumn="0" w:lastRowFirstColumn="0" w:lastRowLastColumn="0"/>
            </w:pPr>
            <w:r w:rsidRPr="006F154F">
              <w:t>Red</w:t>
            </w:r>
          </w:p>
        </w:tc>
        <w:tc>
          <w:tcPr>
            <w:tcW w:w="2127" w:type="dxa"/>
          </w:tcPr>
          <w:p w14:paraId="0EDB4BBF" w14:textId="77777777" w:rsidR="005A4875" w:rsidRPr="006F154F" w:rsidRDefault="005A4875" w:rsidP="006F154F">
            <w:pPr>
              <w:cnfStyle w:val="000000010000" w:firstRow="0" w:lastRow="0" w:firstColumn="0" w:lastColumn="0" w:oddVBand="0" w:evenVBand="0" w:oddHBand="0" w:evenHBand="1" w:firstRowFirstColumn="0" w:firstRowLastColumn="0" w:lastRowFirstColumn="0" w:lastRowLastColumn="0"/>
            </w:pPr>
            <w:r w:rsidRPr="006F154F">
              <w:t>Emotion</w:t>
            </w:r>
          </w:p>
        </w:tc>
        <w:tc>
          <w:tcPr>
            <w:tcW w:w="4665" w:type="dxa"/>
          </w:tcPr>
          <w:p w14:paraId="0DF5935D" w14:textId="77777777" w:rsidR="005A4875" w:rsidRPr="006F154F" w:rsidRDefault="005A4875" w:rsidP="006F154F">
            <w:pPr>
              <w:cnfStyle w:val="000000010000" w:firstRow="0" w:lastRow="0" w:firstColumn="0" w:lastColumn="0" w:oddVBand="0" w:evenVBand="0" w:oddHBand="0" w:evenHBand="1" w:firstRowFirstColumn="0" w:firstRowLastColumn="0" w:lastRowFirstColumn="0" w:lastRowLastColumn="0"/>
            </w:pPr>
            <w:r w:rsidRPr="006F154F">
              <w:t>How do I feel about the impact of the decision?</w:t>
            </w:r>
          </w:p>
          <w:p w14:paraId="21231A5F" w14:textId="2FB7F860" w:rsidR="005A4875" w:rsidRPr="006F154F" w:rsidRDefault="005A4875" w:rsidP="006F154F">
            <w:pPr>
              <w:cnfStyle w:val="000000010000" w:firstRow="0" w:lastRow="0" w:firstColumn="0" w:lastColumn="0" w:oddVBand="0" w:evenVBand="0" w:oddHBand="0" w:evenHBand="1" w:firstRowFirstColumn="0" w:firstRowLastColumn="0" w:lastRowFirstColumn="0" w:lastRowLastColumn="0"/>
            </w:pPr>
            <w:r w:rsidRPr="006F154F">
              <w:t>What do I like/don’t like</w:t>
            </w:r>
            <w:r w:rsidR="00250DC9" w:rsidRPr="006F154F">
              <w:t xml:space="preserve"> about each deal</w:t>
            </w:r>
            <w:r w:rsidRPr="006F154F">
              <w:t>?</w:t>
            </w:r>
          </w:p>
        </w:tc>
      </w:tr>
      <w:tr w:rsidR="005A4875" w:rsidRPr="006F154F" w14:paraId="77D1D9FE" w14:textId="77777777" w:rsidTr="006F1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D0B00F9" w14:textId="77777777" w:rsidR="005A4875" w:rsidRPr="006F154F" w:rsidRDefault="005A4875" w:rsidP="006F154F">
            <w:r w:rsidRPr="006F154F">
              <w:t>3</w:t>
            </w:r>
          </w:p>
        </w:tc>
        <w:tc>
          <w:tcPr>
            <w:tcW w:w="1701" w:type="dxa"/>
          </w:tcPr>
          <w:p w14:paraId="3A312281" w14:textId="77777777" w:rsidR="005A4875" w:rsidRPr="006F154F" w:rsidRDefault="005A4875" w:rsidP="006F154F">
            <w:pPr>
              <w:cnfStyle w:val="000000100000" w:firstRow="0" w:lastRow="0" w:firstColumn="0" w:lastColumn="0" w:oddVBand="0" w:evenVBand="0" w:oddHBand="1" w:evenHBand="0" w:firstRowFirstColumn="0" w:firstRowLastColumn="0" w:lastRowFirstColumn="0" w:lastRowLastColumn="0"/>
            </w:pPr>
            <w:r w:rsidRPr="006F154F">
              <w:t>Black</w:t>
            </w:r>
          </w:p>
        </w:tc>
        <w:tc>
          <w:tcPr>
            <w:tcW w:w="2127" w:type="dxa"/>
          </w:tcPr>
          <w:p w14:paraId="0A0584BC" w14:textId="77777777" w:rsidR="005A4875" w:rsidRPr="006F154F" w:rsidRDefault="005A4875" w:rsidP="006F154F">
            <w:pPr>
              <w:cnfStyle w:val="000000100000" w:firstRow="0" w:lastRow="0" w:firstColumn="0" w:lastColumn="0" w:oddVBand="0" w:evenVBand="0" w:oddHBand="1" w:evenHBand="0" w:firstRowFirstColumn="0" w:firstRowLastColumn="0" w:lastRowFirstColumn="0" w:lastRowLastColumn="0"/>
            </w:pPr>
            <w:r w:rsidRPr="006F154F">
              <w:t>Caution</w:t>
            </w:r>
          </w:p>
        </w:tc>
        <w:tc>
          <w:tcPr>
            <w:tcW w:w="4665" w:type="dxa"/>
          </w:tcPr>
          <w:p w14:paraId="10C1D9EC" w14:textId="54F9B3D8" w:rsidR="005A4875" w:rsidRPr="006F154F" w:rsidRDefault="005A4875" w:rsidP="006F154F">
            <w:pPr>
              <w:cnfStyle w:val="000000100000" w:firstRow="0" w:lastRow="0" w:firstColumn="0" w:lastColumn="0" w:oddVBand="0" w:evenVBand="0" w:oddHBand="1" w:evenHBand="0" w:firstRowFirstColumn="0" w:firstRowLastColumn="0" w:lastRowFirstColumn="0" w:lastRowLastColumn="0"/>
            </w:pPr>
            <w:r w:rsidRPr="006F154F">
              <w:t>What are the negative aspects</w:t>
            </w:r>
            <w:r w:rsidR="00250DC9" w:rsidRPr="006F154F">
              <w:t xml:space="preserve"> of each deal</w:t>
            </w:r>
            <w:r w:rsidRPr="006F154F">
              <w:t>?</w:t>
            </w:r>
          </w:p>
        </w:tc>
      </w:tr>
      <w:tr w:rsidR="005A4875" w:rsidRPr="006F154F" w14:paraId="08A73332" w14:textId="77777777" w:rsidTr="006F15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8A4EC5E" w14:textId="77777777" w:rsidR="005A4875" w:rsidRPr="006F154F" w:rsidRDefault="005A4875" w:rsidP="006F154F">
            <w:r w:rsidRPr="006F154F">
              <w:t>4</w:t>
            </w:r>
          </w:p>
        </w:tc>
        <w:tc>
          <w:tcPr>
            <w:tcW w:w="1701" w:type="dxa"/>
          </w:tcPr>
          <w:p w14:paraId="7A0CBF2A" w14:textId="77777777" w:rsidR="005A4875" w:rsidRPr="006F154F" w:rsidRDefault="005A4875" w:rsidP="006F154F">
            <w:pPr>
              <w:cnfStyle w:val="000000010000" w:firstRow="0" w:lastRow="0" w:firstColumn="0" w:lastColumn="0" w:oddVBand="0" w:evenVBand="0" w:oddHBand="0" w:evenHBand="1" w:firstRowFirstColumn="0" w:firstRowLastColumn="0" w:lastRowFirstColumn="0" w:lastRowLastColumn="0"/>
            </w:pPr>
            <w:r w:rsidRPr="006F154F">
              <w:t>Yellow</w:t>
            </w:r>
          </w:p>
        </w:tc>
        <w:tc>
          <w:tcPr>
            <w:tcW w:w="2127" w:type="dxa"/>
          </w:tcPr>
          <w:p w14:paraId="560EB979" w14:textId="77777777" w:rsidR="005A4875" w:rsidRPr="006F154F" w:rsidRDefault="005A4875" w:rsidP="006F154F">
            <w:pPr>
              <w:cnfStyle w:val="000000010000" w:firstRow="0" w:lastRow="0" w:firstColumn="0" w:lastColumn="0" w:oddVBand="0" w:evenVBand="0" w:oddHBand="0" w:evenHBand="1" w:firstRowFirstColumn="0" w:firstRowLastColumn="0" w:lastRowFirstColumn="0" w:lastRowLastColumn="0"/>
            </w:pPr>
            <w:r w:rsidRPr="006F154F">
              <w:t>Optimism</w:t>
            </w:r>
          </w:p>
        </w:tc>
        <w:tc>
          <w:tcPr>
            <w:tcW w:w="4665" w:type="dxa"/>
          </w:tcPr>
          <w:p w14:paraId="0DEE43AE" w14:textId="16345D86" w:rsidR="005A4875" w:rsidRPr="006F154F" w:rsidRDefault="005A4875" w:rsidP="006F154F">
            <w:pPr>
              <w:cnfStyle w:val="000000010000" w:firstRow="0" w:lastRow="0" w:firstColumn="0" w:lastColumn="0" w:oddVBand="0" w:evenVBand="0" w:oddHBand="0" w:evenHBand="1" w:firstRowFirstColumn="0" w:firstRowLastColumn="0" w:lastRowFirstColumn="0" w:lastRowLastColumn="0"/>
            </w:pPr>
            <w:r w:rsidRPr="006F154F">
              <w:t>What are the positive aspects</w:t>
            </w:r>
            <w:r w:rsidR="00250DC9" w:rsidRPr="006F154F">
              <w:t xml:space="preserve"> of each deal</w:t>
            </w:r>
            <w:r w:rsidRPr="006F154F">
              <w:t>?</w:t>
            </w:r>
          </w:p>
        </w:tc>
      </w:tr>
      <w:tr w:rsidR="005A4875" w:rsidRPr="006F154F" w14:paraId="74FD1A80" w14:textId="77777777" w:rsidTr="006F15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163B57F" w14:textId="77777777" w:rsidR="005A4875" w:rsidRPr="006F154F" w:rsidRDefault="005A4875" w:rsidP="006F154F">
            <w:r w:rsidRPr="006F154F">
              <w:t>5</w:t>
            </w:r>
          </w:p>
        </w:tc>
        <w:tc>
          <w:tcPr>
            <w:tcW w:w="1701" w:type="dxa"/>
          </w:tcPr>
          <w:p w14:paraId="393682AF" w14:textId="77777777" w:rsidR="005A4875" w:rsidRPr="006F154F" w:rsidRDefault="005A4875" w:rsidP="006F154F">
            <w:pPr>
              <w:cnfStyle w:val="000000100000" w:firstRow="0" w:lastRow="0" w:firstColumn="0" w:lastColumn="0" w:oddVBand="0" w:evenVBand="0" w:oddHBand="1" w:evenHBand="0" w:firstRowFirstColumn="0" w:firstRowLastColumn="0" w:lastRowFirstColumn="0" w:lastRowLastColumn="0"/>
            </w:pPr>
            <w:r w:rsidRPr="006F154F">
              <w:t>Green</w:t>
            </w:r>
          </w:p>
        </w:tc>
        <w:tc>
          <w:tcPr>
            <w:tcW w:w="2127" w:type="dxa"/>
          </w:tcPr>
          <w:p w14:paraId="7B403A3A" w14:textId="77777777" w:rsidR="005A4875" w:rsidRPr="006F154F" w:rsidRDefault="005A4875" w:rsidP="006F154F">
            <w:pPr>
              <w:cnfStyle w:val="000000100000" w:firstRow="0" w:lastRow="0" w:firstColumn="0" w:lastColumn="0" w:oddVBand="0" w:evenVBand="0" w:oddHBand="1" w:evenHBand="0" w:firstRowFirstColumn="0" w:firstRowLastColumn="0" w:lastRowFirstColumn="0" w:lastRowLastColumn="0"/>
            </w:pPr>
            <w:r w:rsidRPr="006F154F">
              <w:t>Creativity</w:t>
            </w:r>
          </w:p>
        </w:tc>
        <w:tc>
          <w:tcPr>
            <w:tcW w:w="4665" w:type="dxa"/>
          </w:tcPr>
          <w:p w14:paraId="6A06CE49" w14:textId="77777777" w:rsidR="005A4875" w:rsidRPr="006F154F" w:rsidRDefault="005A4875" w:rsidP="006F154F">
            <w:pPr>
              <w:cnfStyle w:val="000000100000" w:firstRow="0" w:lastRow="0" w:firstColumn="0" w:lastColumn="0" w:oddVBand="0" w:evenVBand="0" w:oddHBand="1" w:evenHBand="0" w:firstRowFirstColumn="0" w:firstRowLastColumn="0" w:lastRowFirstColumn="0" w:lastRowLastColumn="0"/>
            </w:pPr>
            <w:r w:rsidRPr="006F154F">
              <w:t>What new ideas are possible?</w:t>
            </w:r>
          </w:p>
          <w:p w14:paraId="2224B33E" w14:textId="77777777" w:rsidR="005A4875" w:rsidRPr="006F154F" w:rsidRDefault="005A4875" w:rsidP="006F154F">
            <w:pPr>
              <w:cnfStyle w:val="000000100000" w:firstRow="0" w:lastRow="0" w:firstColumn="0" w:lastColumn="0" w:oddVBand="0" w:evenVBand="0" w:oddHBand="1" w:evenHBand="0" w:firstRowFirstColumn="0" w:firstRowLastColumn="0" w:lastRowFirstColumn="0" w:lastRowLastColumn="0"/>
            </w:pPr>
            <w:r w:rsidRPr="006F154F">
              <w:t>Can I create something new?</w:t>
            </w:r>
          </w:p>
        </w:tc>
      </w:tr>
      <w:tr w:rsidR="005A4875" w:rsidRPr="006F154F" w14:paraId="487CC918" w14:textId="77777777" w:rsidTr="006F15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CEE9D8F" w14:textId="77777777" w:rsidR="005A4875" w:rsidRPr="006F154F" w:rsidRDefault="005A4875" w:rsidP="006F154F">
            <w:r w:rsidRPr="006F154F">
              <w:t>6</w:t>
            </w:r>
          </w:p>
        </w:tc>
        <w:tc>
          <w:tcPr>
            <w:tcW w:w="1701" w:type="dxa"/>
          </w:tcPr>
          <w:p w14:paraId="591F3091" w14:textId="77777777" w:rsidR="005A4875" w:rsidRPr="006F154F" w:rsidRDefault="005A4875" w:rsidP="006F154F">
            <w:pPr>
              <w:cnfStyle w:val="000000010000" w:firstRow="0" w:lastRow="0" w:firstColumn="0" w:lastColumn="0" w:oddVBand="0" w:evenVBand="0" w:oddHBand="0" w:evenHBand="1" w:firstRowFirstColumn="0" w:firstRowLastColumn="0" w:lastRowFirstColumn="0" w:lastRowLastColumn="0"/>
            </w:pPr>
            <w:r w:rsidRPr="006F154F">
              <w:t>Blue</w:t>
            </w:r>
          </w:p>
        </w:tc>
        <w:tc>
          <w:tcPr>
            <w:tcW w:w="2127" w:type="dxa"/>
          </w:tcPr>
          <w:p w14:paraId="1C971EAB" w14:textId="77777777" w:rsidR="005A4875" w:rsidRPr="006F154F" w:rsidRDefault="005A4875" w:rsidP="006F154F">
            <w:pPr>
              <w:cnfStyle w:val="000000010000" w:firstRow="0" w:lastRow="0" w:firstColumn="0" w:lastColumn="0" w:oddVBand="0" w:evenVBand="0" w:oddHBand="0" w:evenHBand="1" w:firstRowFirstColumn="0" w:firstRowLastColumn="0" w:lastRowFirstColumn="0" w:lastRowLastColumn="0"/>
            </w:pPr>
            <w:r w:rsidRPr="006F154F">
              <w:t>Control</w:t>
            </w:r>
          </w:p>
        </w:tc>
        <w:tc>
          <w:tcPr>
            <w:tcW w:w="4665" w:type="dxa"/>
          </w:tcPr>
          <w:p w14:paraId="6C80407D" w14:textId="77777777" w:rsidR="005A4875" w:rsidRPr="006F154F" w:rsidRDefault="005A4875" w:rsidP="006F154F">
            <w:pPr>
              <w:cnfStyle w:val="000000010000" w:firstRow="0" w:lastRow="0" w:firstColumn="0" w:lastColumn="0" w:oddVBand="0" w:evenVBand="0" w:oddHBand="0" w:evenHBand="1" w:firstRowFirstColumn="0" w:firstRowLastColumn="0" w:lastRowFirstColumn="0" w:lastRowLastColumn="0"/>
            </w:pPr>
            <w:r w:rsidRPr="006F154F">
              <w:t xml:space="preserve">What thinking is needed? </w:t>
            </w:r>
          </w:p>
          <w:p w14:paraId="0F36E85C" w14:textId="77777777" w:rsidR="005A4875" w:rsidRPr="006F154F" w:rsidRDefault="005A4875" w:rsidP="006F154F">
            <w:pPr>
              <w:cnfStyle w:val="000000010000" w:firstRow="0" w:lastRow="0" w:firstColumn="0" w:lastColumn="0" w:oddVBand="0" w:evenVBand="0" w:oddHBand="0" w:evenHBand="1" w:firstRowFirstColumn="0" w:firstRowLastColumn="0" w:lastRowFirstColumn="0" w:lastRowLastColumn="0"/>
            </w:pPr>
            <w:r w:rsidRPr="006F154F">
              <w:t>What decision can be made?</w:t>
            </w:r>
          </w:p>
        </w:tc>
      </w:tr>
    </w:tbl>
    <w:p w14:paraId="7E4BBA96" w14:textId="091A9051" w:rsidR="000416AC" w:rsidRDefault="00C96F40" w:rsidP="008C5187">
      <w:pPr>
        <w:pStyle w:val="ListNumber"/>
        <w:numPr>
          <w:ilvl w:val="0"/>
          <w:numId w:val="11"/>
        </w:numPr>
      </w:pPr>
      <w:r>
        <w:t>Each pair of groups should now have one deal</w:t>
      </w:r>
      <w:r w:rsidR="005412CB">
        <w:t xml:space="preserve"> that they believe is best</w:t>
      </w:r>
      <w:r w:rsidR="00771168">
        <w:t>. T</w:t>
      </w:r>
      <w:r w:rsidR="005412CB">
        <w:t xml:space="preserve">hey need to </w:t>
      </w:r>
      <w:r w:rsidR="002E5B9A">
        <w:t>t</w:t>
      </w:r>
      <w:r w:rsidR="006F154F">
        <w:t>heir proposed deal</w:t>
      </w:r>
      <w:r w:rsidR="00D30692">
        <w:t xml:space="preserve"> to the seller</w:t>
      </w:r>
      <w:r w:rsidR="006F154F">
        <w:t xml:space="preserve"> (that</w:t>
      </w:r>
      <w:r w:rsidR="002E5B9A">
        <w:t xml:space="preserve"> </w:t>
      </w:r>
      <w:r w:rsidR="006F154F">
        <w:t xml:space="preserve">is the teacher).Students should </w:t>
      </w:r>
      <w:r w:rsidR="00DD0528">
        <w:t>try</w:t>
      </w:r>
      <w:r w:rsidR="002E5B9A">
        <w:t xml:space="preserve"> </w:t>
      </w:r>
      <w:r w:rsidR="00DD0528">
        <w:t>to convince the seller that their de</w:t>
      </w:r>
      <w:r w:rsidR="00730F9B">
        <w:t xml:space="preserve">al is the best option. </w:t>
      </w:r>
      <w:r w:rsidR="00D30692">
        <w:t>To do this</w:t>
      </w:r>
      <w:r w:rsidR="00771168">
        <w:t>,</w:t>
      </w:r>
      <w:r w:rsidR="00D30692">
        <w:t xml:space="preserve"> students should prepare a 30</w:t>
      </w:r>
      <w:r w:rsidR="001F092B">
        <w:t xml:space="preserve">–60 </w:t>
      </w:r>
      <w:r w:rsidR="00D30692">
        <w:t xml:space="preserve">second </w:t>
      </w:r>
      <w:r w:rsidR="0082070F">
        <w:t>pitch</w:t>
      </w:r>
      <w:r w:rsidR="006F154F">
        <w:t xml:space="preserve"> </w:t>
      </w:r>
      <w:r w:rsidR="004A220E">
        <w:t xml:space="preserve">that </w:t>
      </w:r>
      <w:r w:rsidR="00370C31">
        <w:t>refers to</w:t>
      </w:r>
      <w:r w:rsidR="004A220E">
        <w:t xml:space="preserve"> each of the </w:t>
      </w:r>
      <w:r w:rsidR="006F154F">
        <w:t xml:space="preserve">six </w:t>
      </w:r>
      <w:r w:rsidR="004A220E">
        <w:t>lens</w:t>
      </w:r>
      <w:r w:rsidR="006F154F">
        <w:t>es</w:t>
      </w:r>
      <w:r w:rsidR="004A220E">
        <w:t xml:space="preserve"> from </w:t>
      </w:r>
      <w:r w:rsidR="002E5B9A">
        <w:t xml:space="preserve">the </w:t>
      </w:r>
      <w:r w:rsidR="00032901">
        <w:t>Six Thinking Hats strategy</w:t>
      </w:r>
      <w:r w:rsidR="000416AC">
        <w:t>. That is:</w:t>
      </w:r>
    </w:p>
    <w:p w14:paraId="655666BC" w14:textId="77777777" w:rsidR="00637A8C" w:rsidRDefault="00B71866" w:rsidP="00B71866">
      <w:pPr>
        <w:pStyle w:val="ListBullet2"/>
      </w:pPr>
      <w:r>
        <w:t>The logic behind the deal</w:t>
      </w:r>
    </w:p>
    <w:p w14:paraId="0939A2BA" w14:textId="77777777" w:rsidR="00AF52C8" w:rsidRDefault="00637A8C" w:rsidP="00B71866">
      <w:pPr>
        <w:pStyle w:val="ListBullet2"/>
      </w:pPr>
      <w:r>
        <w:t xml:space="preserve">The optimism and possible caution to be had with the deal. </w:t>
      </w:r>
    </w:p>
    <w:p w14:paraId="2309772B" w14:textId="73D4CDB5" w:rsidR="00D30692" w:rsidRDefault="00AF52C8" w:rsidP="00B71866">
      <w:pPr>
        <w:pStyle w:val="ListBullet2"/>
      </w:pPr>
      <w:r>
        <w:t xml:space="preserve">And anything else to add that will sway the seller to choose their deal. </w:t>
      </w:r>
      <w:r w:rsidR="00032901">
        <w:t xml:space="preserve"> </w:t>
      </w:r>
    </w:p>
    <w:p w14:paraId="46612D58" w14:textId="08F3D944" w:rsidR="008C5187" w:rsidRDefault="00C04854" w:rsidP="008C5187">
      <w:pPr>
        <w:pStyle w:val="ListNumber"/>
        <w:numPr>
          <w:ilvl w:val="0"/>
          <w:numId w:val="11"/>
        </w:numPr>
      </w:pPr>
      <w:r>
        <w:lastRenderedPageBreak/>
        <w:t xml:space="preserve">The teacher </w:t>
      </w:r>
      <w:r w:rsidR="00730F9B">
        <w:t xml:space="preserve">will then select which deal is the best option. As the seller, try to </w:t>
      </w:r>
      <w:r w:rsidR="00AA43CD">
        <w:t>negotiate</w:t>
      </w:r>
      <w:r w:rsidR="00730F9B">
        <w:t xml:space="preserve"> with the groups </w:t>
      </w:r>
      <w:r w:rsidR="00AA43CD">
        <w:t>and</w:t>
      </w:r>
      <w:r w:rsidR="00730F9B">
        <w:t xml:space="preserve"> </w:t>
      </w:r>
      <w:r w:rsidR="00AA43CD">
        <w:t xml:space="preserve">convince them to give you even more money if they really want this phone.  </w:t>
      </w:r>
      <w:r w:rsidR="004448BC">
        <w:t xml:space="preserve"> </w:t>
      </w:r>
      <w:r w:rsidR="004E0EC9">
        <w:t xml:space="preserve"> </w:t>
      </w:r>
    </w:p>
    <w:p w14:paraId="2F468947" w14:textId="1A483D8B" w:rsidR="00A51D10" w:rsidRDefault="00A51D10" w:rsidP="00A51D10">
      <w:pPr>
        <w:pStyle w:val="Heading3"/>
      </w:pPr>
      <w:r>
        <w:t>Explore</w:t>
      </w:r>
    </w:p>
    <w:p w14:paraId="2A91DABD" w14:textId="73BEFA74" w:rsidR="00BE22CF" w:rsidRDefault="00E84A77" w:rsidP="0095399E">
      <w:pPr>
        <w:pStyle w:val="ListNumber"/>
        <w:numPr>
          <w:ilvl w:val="0"/>
          <w:numId w:val="12"/>
        </w:numPr>
      </w:pPr>
      <w:r>
        <w:t xml:space="preserve">Students are to remain in their </w:t>
      </w:r>
      <w:r w:rsidR="00032AF7">
        <w:t xml:space="preserve">original </w:t>
      </w:r>
      <w:r>
        <w:t>groups of 3</w:t>
      </w:r>
      <w:r w:rsidR="00FB6D9C">
        <w:t xml:space="preserve"> and </w:t>
      </w:r>
      <w:r w:rsidR="003206DD">
        <w:t>will explor</w:t>
      </w:r>
      <w:r w:rsidR="004E7C2A">
        <w:t>e</w:t>
      </w:r>
      <w:r w:rsidR="003206DD">
        <w:t xml:space="preserve"> </w:t>
      </w:r>
      <w:r w:rsidR="00CA7565">
        <w:t xml:space="preserve">whether </w:t>
      </w:r>
      <w:r w:rsidR="00370C31">
        <w:t xml:space="preserve">it is </w:t>
      </w:r>
      <w:r w:rsidR="00CA7565">
        <w:t xml:space="preserve">best to save for an item or to utilise a </w:t>
      </w:r>
      <w:r w:rsidR="00370C31" w:rsidRPr="00370C31">
        <w:t>‘</w:t>
      </w:r>
      <w:r w:rsidR="00CA7565" w:rsidRPr="00370C31">
        <w:t>buy now, pay later</w:t>
      </w:r>
      <w:r w:rsidR="00370C31" w:rsidRPr="00370C31">
        <w:t>’</w:t>
      </w:r>
      <w:r w:rsidR="00CA7565" w:rsidRPr="00370C31">
        <w:t xml:space="preserve"> </w:t>
      </w:r>
      <w:r w:rsidR="00CA7565">
        <w:t>payment option</w:t>
      </w:r>
      <w:r w:rsidR="009663F5">
        <w:t>s.</w:t>
      </w:r>
      <w:r w:rsidR="00CA7565">
        <w:t xml:space="preserve"> </w:t>
      </w:r>
    </w:p>
    <w:p w14:paraId="1B780AA7" w14:textId="52DAB586" w:rsidR="000C43E8" w:rsidRDefault="00982C87" w:rsidP="000C43E8">
      <w:pPr>
        <w:pStyle w:val="ListNumber"/>
        <w:numPr>
          <w:ilvl w:val="0"/>
          <w:numId w:val="12"/>
        </w:numPr>
      </w:pPr>
      <w:r>
        <w:t xml:space="preserve">Give each group the </w:t>
      </w:r>
      <w:r w:rsidR="00CB5204">
        <w:t>4 cards</w:t>
      </w:r>
      <w:r w:rsidR="009663F5">
        <w:t xml:space="preserve"> from Appendix A ‘</w:t>
      </w:r>
      <w:r w:rsidR="00370C31" w:rsidRPr="00370C31">
        <w:t>buy now, pay later</w:t>
      </w:r>
      <w:r w:rsidR="00370C31">
        <w:t xml:space="preserve"> </w:t>
      </w:r>
      <w:proofErr w:type="gramStart"/>
      <w:r w:rsidR="009663F5">
        <w:t>cards’</w:t>
      </w:r>
      <w:proofErr w:type="gramEnd"/>
      <w:r w:rsidR="00CB5204">
        <w:t xml:space="preserve">. </w:t>
      </w:r>
      <w:r w:rsidR="00935C35">
        <w:t xml:space="preserve">Each card contains an item, its price and an outline of the </w:t>
      </w:r>
      <w:r w:rsidR="00370C31" w:rsidRPr="00370C31">
        <w:t xml:space="preserve">‘buy now, pay later’ </w:t>
      </w:r>
      <w:r w:rsidR="00935C35">
        <w:t xml:space="preserve">conditions. </w:t>
      </w:r>
    </w:p>
    <w:p w14:paraId="2003F03A" w14:textId="4AB45BE0" w:rsidR="000C43E8" w:rsidRDefault="000C43E8" w:rsidP="00586034">
      <w:pPr>
        <w:pStyle w:val="ListNumber"/>
        <w:numPr>
          <w:ilvl w:val="0"/>
          <w:numId w:val="12"/>
        </w:numPr>
      </w:pPr>
      <w:r>
        <w:t>Ask each group to</w:t>
      </w:r>
      <w:r w:rsidR="0028299C">
        <w:t xml:space="preserve"> </w:t>
      </w:r>
      <w:r>
        <w:t xml:space="preserve">rank </w:t>
      </w:r>
      <w:r w:rsidR="0028299C">
        <w:t>the</w:t>
      </w:r>
      <w:r w:rsidR="00DC53DD">
        <w:t xml:space="preserve"> cards</w:t>
      </w:r>
      <w:r w:rsidR="0028299C">
        <w:t xml:space="preserve"> in order from best to worst deal. Encourage the groups to discuss why they have placed each card in that </w:t>
      </w:r>
      <w:r w:rsidR="00EC112F">
        <w:t>order</w:t>
      </w:r>
      <w:r w:rsidR="0028299C">
        <w:t xml:space="preserve">. </w:t>
      </w:r>
    </w:p>
    <w:p w14:paraId="48ED70F4" w14:textId="7B84C54B" w:rsidR="00370C31" w:rsidRPr="00274BDB" w:rsidRDefault="00AC7129" w:rsidP="00370C31">
      <w:pPr>
        <w:pStyle w:val="ListNumber"/>
      </w:pPr>
      <w:r>
        <w:t>Conduct</w:t>
      </w:r>
      <w:r w:rsidR="003E6276">
        <w:t xml:space="preserve"> a brief c</w:t>
      </w:r>
      <w:r w:rsidR="00097CF5">
        <w:t xml:space="preserve">lass discussion to discover what the general consensus was with the best and worst deals by using a questioning strategy such as, </w:t>
      </w:r>
      <w:r w:rsidR="00370C31" w:rsidRPr="00274BDB">
        <w:t>Pause-Pose-Pounce-Bounce question strategy [PDF 200KB] (</w:t>
      </w:r>
      <w:hyperlink r:id="rId10" w:tgtFrame="_blank" w:history="1">
        <w:r w:rsidR="00370C31" w:rsidRPr="00274BDB">
          <w:rPr>
            <w:color w:val="2F5496"/>
            <w:u w:val="single"/>
            <w:shd w:val="clear" w:color="auto" w:fill="FFFFFF"/>
          </w:rPr>
          <w:t>bit.ly/pausepouncebouncestrategy</w:t>
        </w:r>
      </w:hyperlink>
      <w:r w:rsidR="00370C31" w:rsidRPr="00274BDB">
        <w:t>)</w:t>
      </w:r>
      <w:r w:rsidR="00370C31">
        <w:t>.</w:t>
      </w:r>
    </w:p>
    <w:p w14:paraId="78EB3489" w14:textId="4F89C339" w:rsidR="004B67CF" w:rsidRDefault="007538AC" w:rsidP="00847FF6">
      <w:pPr>
        <w:pStyle w:val="ListNumber"/>
        <w:numPr>
          <w:ilvl w:val="0"/>
          <w:numId w:val="12"/>
        </w:numPr>
      </w:pPr>
      <w:r>
        <w:t xml:space="preserve">Issue each group 4 copies of </w:t>
      </w:r>
      <w:r w:rsidR="00F16546">
        <w:t>Appendix B ‘</w:t>
      </w:r>
      <w:r w:rsidR="007C4CF6">
        <w:t xml:space="preserve">Analysing </w:t>
      </w:r>
      <w:r w:rsidR="007C4CF6" w:rsidRPr="00370C31">
        <w:t>Buy now, pay later</w:t>
      </w:r>
      <w:r w:rsidR="00F16546" w:rsidRPr="00370C31">
        <w:t>’</w:t>
      </w:r>
      <w:r>
        <w:t>. This will be used to analyse each of the 4 cards from Appendix A ‘</w:t>
      </w:r>
      <w:r w:rsidRPr="00370C31">
        <w:t>Buy now, pay later</w:t>
      </w:r>
      <w:r>
        <w:t xml:space="preserve"> </w:t>
      </w:r>
      <w:proofErr w:type="gramStart"/>
      <w:r>
        <w:t>cards’</w:t>
      </w:r>
      <w:proofErr w:type="gramEnd"/>
      <w:r w:rsidR="00F16546">
        <w:t xml:space="preserve">. </w:t>
      </w:r>
      <w:r w:rsidR="00A714DA">
        <w:t xml:space="preserve">Students </w:t>
      </w:r>
      <w:r w:rsidR="008362EA">
        <w:t xml:space="preserve">will need to discuss the advantages and disadvantages for each payment plan, using relevant mathematical reasoning. </w:t>
      </w:r>
    </w:p>
    <w:p w14:paraId="27C240A6" w14:textId="31705607" w:rsidR="00BD7B3E" w:rsidRDefault="00BD7B3E" w:rsidP="00BD7B3E">
      <w:pPr>
        <w:pStyle w:val="FeatureBox"/>
      </w:pPr>
      <w:r>
        <w:t xml:space="preserve">This task could be completed on </w:t>
      </w:r>
      <w:r w:rsidR="003B71C7">
        <w:t>vertical non-permanent surfaces</w:t>
      </w:r>
      <w:r w:rsidR="00B533AE">
        <w:t xml:space="preserve"> (</w:t>
      </w:r>
      <w:hyperlink r:id="rId11" w:history="1">
        <w:r w:rsidR="005E4058" w:rsidRPr="00F16778">
          <w:rPr>
            <w:rStyle w:val="Hyperlink"/>
          </w:rPr>
          <w:t>bit.ly/VNPSstrategy</w:t>
        </w:r>
      </w:hyperlink>
      <w:r w:rsidR="00B533AE">
        <w:t xml:space="preserve">) rather than students writing on Appendix B. </w:t>
      </w:r>
      <w:r w:rsidR="0035117E">
        <w:t>Alternatively,</w:t>
      </w:r>
      <w:r w:rsidR="00B533AE">
        <w:t xml:space="preserve"> Appendix B could be enlarged onto A3 paper and then placed in a</w:t>
      </w:r>
      <w:r w:rsidR="009862BE">
        <w:t>n</w:t>
      </w:r>
      <w:r w:rsidR="00B533AE">
        <w:t xml:space="preserve"> A3 plastic sleeve to turn it into a vertical non-permanent surface. </w:t>
      </w:r>
    </w:p>
    <w:p w14:paraId="3D8307E7" w14:textId="58735E55" w:rsidR="002A4998" w:rsidRDefault="009862BE" w:rsidP="0035171F">
      <w:pPr>
        <w:pStyle w:val="ListNumber"/>
      </w:pPr>
      <w:r>
        <w:t>Conduct</w:t>
      </w:r>
      <w:r w:rsidR="0035171F">
        <w:t xml:space="preserve"> a class discussion of each of the four cards</w:t>
      </w:r>
      <w:r w:rsidR="00DF7C07">
        <w:t xml:space="preserve"> using a question</w:t>
      </w:r>
      <w:r w:rsidR="00CA7D89">
        <w:t>ing</w:t>
      </w:r>
      <w:r w:rsidR="00DF7C07">
        <w:t xml:space="preserve"> strategy such as </w:t>
      </w:r>
      <w:r w:rsidR="00370C31" w:rsidRPr="00274BDB">
        <w:t>Pause-Pose-Pounce-Bounce</w:t>
      </w:r>
      <w:r w:rsidR="00370C31">
        <w:t xml:space="preserve"> </w:t>
      </w:r>
      <w:r w:rsidR="0035171F">
        <w:t>with each group sharing some advantages and disadvantages of each payment option</w:t>
      </w:r>
      <w:r w:rsidR="00772485">
        <w:t xml:space="preserve">. </w:t>
      </w:r>
    </w:p>
    <w:p w14:paraId="46CFF796" w14:textId="7B7B77DE" w:rsidR="1AE10376" w:rsidRDefault="00855790" w:rsidP="00855790">
      <w:pPr>
        <w:pStyle w:val="ListNumber"/>
      </w:pPr>
      <w:r>
        <w:t xml:space="preserve">Continue the class discussion to ask students if they think it is best to </w:t>
      </w:r>
      <w:r w:rsidR="00587828">
        <w:t xml:space="preserve">wait and save up for an item or to use these payment plan options. </w:t>
      </w:r>
      <w:r w:rsidR="001C51BB">
        <w:t xml:space="preserve">Ensure that students are sharing their reasoning and justifications. </w:t>
      </w:r>
    </w:p>
    <w:p w14:paraId="3D9AAE3B" w14:textId="77777777" w:rsidR="00A505EA" w:rsidRDefault="00A505EA">
      <w:pPr>
        <w:spacing w:line="276" w:lineRule="auto"/>
        <w:rPr>
          <w:b/>
          <w:bCs/>
          <w:color w:val="002664"/>
          <w:sz w:val="40"/>
          <w:szCs w:val="40"/>
        </w:rPr>
      </w:pPr>
      <w:r>
        <w:br w:type="page"/>
      </w:r>
    </w:p>
    <w:p w14:paraId="315670BD" w14:textId="04BC0F11" w:rsidR="00A51D10" w:rsidRDefault="00A51D10" w:rsidP="00A51D10">
      <w:pPr>
        <w:pStyle w:val="Heading3"/>
      </w:pPr>
      <w:r>
        <w:lastRenderedPageBreak/>
        <w:t>Summarise</w:t>
      </w:r>
    </w:p>
    <w:p w14:paraId="0AB03BF8" w14:textId="1763033C" w:rsidR="00C77E32" w:rsidRDefault="00A04A21" w:rsidP="00A505EA">
      <w:pPr>
        <w:pStyle w:val="ListNumber"/>
        <w:numPr>
          <w:ilvl w:val="0"/>
          <w:numId w:val="20"/>
        </w:numPr>
      </w:pPr>
      <w:r>
        <w:t xml:space="preserve">Students are to make notes to their future </w:t>
      </w:r>
      <w:r w:rsidR="00CA7D89">
        <w:t xml:space="preserve">forgetful </w:t>
      </w:r>
      <w:r>
        <w:t>self (</w:t>
      </w:r>
      <w:hyperlink r:id="rId12">
        <w:r w:rsidRPr="69AA0A1C">
          <w:rPr>
            <w:rStyle w:val="Hyperlink"/>
          </w:rPr>
          <w:t>bit.ly/notesstrategy</w:t>
        </w:r>
      </w:hyperlink>
      <w:r>
        <w:t>)</w:t>
      </w:r>
      <w:r w:rsidR="00C77E32">
        <w:t xml:space="preserve"> on the advantage</w:t>
      </w:r>
      <w:r w:rsidR="003C6947">
        <w:t>s</w:t>
      </w:r>
      <w:r w:rsidR="00C77E32">
        <w:t xml:space="preserve"> and disadvantages of:</w:t>
      </w:r>
    </w:p>
    <w:p w14:paraId="32E8694F" w14:textId="22E12297" w:rsidR="00C77E32" w:rsidRDefault="00C77E32" w:rsidP="00A505EA">
      <w:pPr>
        <w:pStyle w:val="ListBullet2"/>
      </w:pPr>
      <w:r>
        <w:t>Buying items on terms</w:t>
      </w:r>
      <w:r w:rsidR="00B669B6">
        <w:t>, that is a deposit followed by equal instalments</w:t>
      </w:r>
      <w:r>
        <w:t>.</w:t>
      </w:r>
    </w:p>
    <w:p w14:paraId="613BEE73" w14:textId="351F59E8" w:rsidR="00624FBD" w:rsidRDefault="00370C31" w:rsidP="00A505EA">
      <w:pPr>
        <w:pStyle w:val="ListBullet2"/>
      </w:pPr>
      <w:r>
        <w:t>‘</w:t>
      </w:r>
      <w:r w:rsidR="00306B61" w:rsidRPr="00370C31">
        <w:t>B</w:t>
      </w:r>
      <w:r w:rsidR="00624FBD" w:rsidRPr="00370C31">
        <w:t>uy now, pay later</w:t>
      </w:r>
      <w:r>
        <w:t>’</w:t>
      </w:r>
      <w:r w:rsidR="00624FBD">
        <w:t xml:space="preserve">. </w:t>
      </w:r>
    </w:p>
    <w:p w14:paraId="2567F959" w14:textId="41785C24" w:rsidR="00DA237B" w:rsidRDefault="00306B61" w:rsidP="00A505EA">
      <w:pPr>
        <w:pStyle w:val="ListBullet2"/>
      </w:pPr>
      <w:r>
        <w:t>S</w:t>
      </w:r>
      <w:r w:rsidR="00624FBD">
        <w:t>hort term loans</w:t>
      </w:r>
      <w:r>
        <w:t>.</w:t>
      </w:r>
    </w:p>
    <w:p w14:paraId="6634CC55" w14:textId="4ED0362C" w:rsidR="006E7E7B" w:rsidRDefault="00C0603A" w:rsidP="00C32546">
      <w:pPr>
        <w:pStyle w:val="ListNumber"/>
      </w:pPr>
      <w:r>
        <w:t>Following this</w:t>
      </w:r>
      <w:r w:rsidR="00257934">
        <w:t>,</w:t>
      </w:r>
      <w:r>
        <w:t xml:space="preserve"> students can create a </w:t>
      </w:r>
      <w:r w:rsidR="007A67E2">
        <w:t>Venn</w:t>
      </w:r>
      <w:r w:rsidR="00257934">
        <w:t xml:space="preserve"> diagram</w:t>
      </w:r>
      <w:r w:rsidR="006805B6">
        <w:t xml:space="preserve"> to compare the similarities and differences of each of the 3 </w:t>
      </w:r>
      <w:r w:rsidR="003C6947">
        <w:t xml:space="preserve">payment methods </w:t>
      </w:r>
      <w:r w:rsidR="006805B6">
        <w:t xml:space="preserve">above using </w:t>
      </w:r>
      <w:r w:rsidR="00775841">
        <w:t>Appendix C</w:t>
      </w:r>
      <w:r w:rsidR="00257934">
        <w:t xml:space="preserve"> </w:t>
      </w:r>
      <w:r w:rsidR="006A6B8E">
        <w:t>‘3</w:t>
      </w:r>
      <w:r w:rsidR="00370C31">
        <w:t>-</w:t>
      </w:r>
      <w:r w:rsidR="00725EC2">
        <w:t>circle</w:t>
      </w:r>
      <w:r w:rsidR="006A6B8E">
        <w:t xml:space="preserve"> </w:t>
      </w:r>
      <w:r w:rsidR="007A67E2">
        <w:t>Venn</w:t>
      </w:r>
      <w:r w:rsidR="006A6B8E">
        <w:t xml:space="preserve"> diagram</w:t>
      </w:r>
      <w:r w:rsidR="00A47ED7">
        <w:t xml:space="preserve"> template</w:t>
      </w:r>
      <w:r w:rsidR="006A6B8E">
        <w:t>’</w:t>
      </w:r>
      <w:r w:rsidR="00E420B4">
        <w:t>.</w:t>
      </w:r>
    </w:p>
    <w:p w14:paraId="663E78C9" w14:textId="0AA1ECD5" w:rsidR="00A51D10" w:rsidRDefault="00A51D10" w:rsidP="5B62FD38">
      <w:pPr>
        <w:pStyle w:val="Heading3"/>
        <w:numPr>
          <w:ilvl w:val="2"/>
          <w:numId w:val="0"/>
        </w:numPr>
      </w:pPr>
      <w:r>
        <w:t>Apply</w:t>
      </w:r>
    </w:p>
    <w:p w14:paraId="7584406A" w14:textId="189B16BB" w:rsidR="00602C57" w:rsidRDefault="00602C57" w:rsidP="00602C57">
      <w:pPr>
        <w:pStyle w:val="ListNumber"/>
        <w:numPr>
          <w:ilvl w:val="0"/>
          <w:numId w:val="18"/>
        </w:numPr>
      </w:pPr>
      <w:r>
        <w:t xml:space="preserve">In their original groups of 3, students are to </w:t>
      </w:r>
      <w:r w:rsidR="002540DE">
        <w:t>recall the mobile phone they wanted to buy</w:t>
      </w:r>
      <w:r w:rsidR="006E7799">
        <w:t xml:space="preserve"> earlier in the lesson and </w:t>
      </w:r>
      <w:r w:rsidR="00942B60">
        <w:t xml:space="preserve">record its cost. </w:t>
      </w:r>
    </w:p>
    <w:p w14:paraId="4FA9F7BB" w14:textId="31A4F714" w:rsidR="00942B60" w:rsidRDefault="00942B60" w:rsidP="00602C57">
      <w:pPr>
        <w:pStyle w:val="ListNumber"/>
        <w:numPr>
          <w:ilvl w:val="0"/>
          <w:numId w:val="18"/>
        </w:numPr>
      </w:pPr>
      <w:r>
        <w:t xml:space="preserve">Students are to research companies that offer a </w:t>
      </w:r>
      <w:r w:rsidR="00370C31" w:rsidRPr="00370C31">
        <w:t>‘</w:t>
      </w:r>
      <w:r w:rsidRPr="00370C31">
        <w:t>buy now, pay later</w:t>
      </w:r>
      <w:r w:rsidR="00370C31" w:rsidRPr="00370C31">
        <w:t>’</w:t>
      </w:r>
      <w:r w:rsidRPr="00370C31">
        <w:t xml:space="preserve"> </w:t>
      </w:r>
      <w:r>
        <w:t xml:space="preserve">option for their chosen item. </w:t>
      </w:r>
    </w:p>
    <w:p w14:paraId="03E2A858" w14:textId="5797987E" w:rsidR="002610BD" w:rsidRDefault="002610BD" w:rsidP="00602C57">
      <w:pPr>
        <w:pStyle w:val="ListNumber"/>
        <w:numPr>
          <w:ilvl w:val="0"/>
          <w:numId w:val="18"/>
        </w:numPr>
      </w:pPr>
      <w:r>
        <w:t xml:space="preserve">They will need to look at how the cost of the item is split into repayment amounts as well as other costs and penalties that are associated with the purchase if they cannot make repayments on time. </w:t>
      </w:r>
    </w:p>
    <w:p w14:paraId="5DCD2328" w14:textId="012A7DA4" w:rsidR="006E7799" w:rsidRDefault="006E7799" w:rsidP="006E7799">
      <w:pPr>
        <w:pStyle w:val="FeatureBox"/>
      </w:pPr>
      <w:r>
        <w:t xml:space="preserve">Appendix B could be handed out to groups to help them record and consider the different options for making the purchase using a </w:t>
      </w:r>
      <w:r w:rsidR="00370C31" w:rsidRPr="00370C31">
        <w:t>‘</w:t>
      </w:r>
      <w:r w:rsidRPr="00370C31">
        <w:t>buy now, pay later</w:t>
      </w:r>
      <w:r w:rsidR="00370C31" w:rsidRPr="00370C31">
        <w:t>’</w:t>
      </w:r>
      <w:r>
        <w:t xml:space="preserve"> option. </w:t>
      </w:r>
    </w:p>
    <w:p w14:paraId="47240341" w14:textId="09283906" w:rsidR="002610BD" w:rsidRDefault="002610BD" w:rsidP="00602C57">
      <w:pPr>
        <w:pStyle w:val="ListNumber"/>
        <w:numPr>
          <w:ilvl w:val="0"/>
          <w:numId w:val="18"/>
        </w:numPr>
      </w:pPr>
      <w:r>
        <w:t>Students then decide if they would recommend the payment option</w:t>
      </w:r>
      <w:r w:rsidR="00E26453">
        <w:t xml:space="preserve"> or wait and save for the item. </w:t>
      </w:r>
    </w:p>
    <w:p w14:paraId="16F22458" w14:textId="77777777" w:rsidR="00DA237B" w:rsidRDefault="00DA237B">
      <w:pPr>
        <w:spacing w:line="276" w:lineRule="auto"/>
        <w:rPr>
          <w:rFonts w:eastAsiaTheme="majorEastAsia"/>
          <w:b/>
          <w:bCs/>
          <w:color w:val="002664"/>
          <w:sz w:val="48"/>
          <w:szCs w:val="48"/>
        </w:rPr>
      </w:pPr>
      <w:r>
        <w:br w:type="page"/>
      </w:r>
    </w:p>
    <w:p w14:paraId="140858F5" w14:textId="5FE618A3" w:rsidR="00D042D0" w:rsidRDefault="00D042D0" w:rsidP="00DA237B">
      <w:pPr>
        <w:pStyle w:val="Heading2"/>
      </w:pPr>
      <w:r>
        <w:lastRenderedPageBreak/>
        <w:t xml:space="preserve">Assessment and </w:t>
      </w:r>
      <w:r w:rsidR="00370C31">
        <w:t>d</w:t>
      </w:r>
      <w:r>
        <w:t>ifferentiation</w:t>
      </w:r>
    </w:p>
    <w:p w14:paraId="0D0FB426" w14:textId="497F2AB7" w:rsidR="00433B4D" w:rsidRPr="00433B4D" w:rsidRDefault="00433B4D" w:rsidP="00433B4D">
      <w:pPr>
        <w:pStyle w:val="Heading3"/>
      </w:pPr>
      <w:r w:rsidRPr="00433B4D">
        <w:t>Suggested opportunities for differentiation</w:t>
      </w:r>
    </w:p>
    <w:p w14:paraId="7BE79D2F" w14:textId="0A2A74F2" w:rsidR="002D1C1D" w:rsidRPr="00370C31" w:rsidRDefault="002D1C1D" w:rsidP="00370C31">
      <w:pPr>
        <w:rPr>
          <w:rStyle w:val="Strong"/>
        </w:rPr>
      </w:pPr>
      <w:r w:rsidRPr="00370C31">
        <w:rPr>
          <w:rStyle w:val="Strong"/>
        </w:rPr>
        <w:t>Launch</w:t>
      </w:r>
    </w:p>
    <w:p w14:paraId="146B704C" w14:textId="27757DEB" w:rsidR="00A33106" w:rsidRPr="002D1C1D" w:rsidRDefault="002D1C1D" w:rsidP="00A33106">
      <w:pPr>
        <w:pStyle w:val="ListBullet"/>
      </w:pPr>
      <w:r w:rsidRPr="002D1C1D">
        <w:t>Students may need</w:t>
      </w:r>
      <w:r>
        <w:t xml:space="preserve"> to be provided with </w:t>
      </w:r>
      <w:r w:rsidR="00831DCD">
        <w:t>prompting questions to get started on this activity</w:t>
      </w:r>
      <w:r w:rsidR="00A33106">
        <w:t>, s</w:t>
      </w:r>
      <w:r w:rsidR="00831DCD">
        <w:t xml:space="preserve">uch as, what if the item was paid off over time. </w:t>
      </w:r>
    </w:p>
    <w:p w14:paraId="79B6432D" w14:textId="3E19B954" w:rsidR="00433B4D" w:rsidRPr="00370C31" w:rsidRDefault="007F3954" w:rsidP="00370C31">
      <w:pPr>
        <w:rPr>
          <w:rStyle w:val="Strong"/>
        </w:rPr>
      </w:pPr>
      <w:r w:rsidRPr="00370C31">
        <w:rPr>
          <w:rStyle w:val="Strong"/>
        </w:rPr>
        <w:t>Explore</w:t>
      </w:r>
    </w:p>
    <w:p w14:paraId="1D6FAB29" w14:textId="760A3248" w:rsidR="00433B4D" w:rsidRPr="002D1C1D" w:rsidRDefault="007F3954" w:rsidP="002D1C1D">
      <w:pPr>
        <w:pStyle w:val="ListBullet"/>
      </w:pPr>
      <w:r w:rsidRPr="002D1C1D">
        <w:t xml:space="preserve">Students may need to revise simple interest and finding percentages of quantities prior to commencing </w:t>
      </w:r>
      <w:r w:rsidR="002B7BD2">
        <w:t>t</w:t>
      </w:r>
      <w:r w:rsidRPr="002D1C1D">
        <w:t xml:space="preserve">his activity. </w:t>
      </w:r>
    </w:p>
    <w:p w14:paraId="1738199B" w14:textId="11EEBE4F" w:rsidR="00D042D0" w:rsidRDefault="00D015FD" w:rsidP="002D1C1D">
      <w:pPr>
        <w:pStyle w:val="ListBullet"/>
      </w:pPr>
      <w:r>
        <w:t xml:space="preserve">An explanation of </w:t>
      </w:r>
      <w:r w:rsidR="001432A9">
        <w:t>‘</w:t>
      </w:r>
      <w:r>
        <w:t>service fee</w:t>
      </w:r>
      <w:r w:rsidR="001432A9">
        <w:t>s’</w:t>
      </w:r>
      <w:r>
        <w:t xml:space="preserve"> and </w:t>
      </w:r>
      <w:r w:rsidR="001432A9">
        <w:t>‘</w:t>
      </w:r>
      <w:r>
        <w:t xml:space="preserve">late </w:t>
      </w:r>
      <w:proofErr w:type="gramStart"/>
      <w:r>
        <w:t>fees</w:t>
      </w:r>
      <w:r w:rsidR="001432A9">
        <w:t>’</w:t>
      </w:r>
      <w:proofErr w:type="gramEnd"/>
      <w:r>
        <w:t xml:space="preserve"> may need to be provided. </w:t>
      </w:r>
    </w:p>
    <w:p w14:paraId="6604EF1C" w14:textId="53B26126" w:rsidR="00665DCA" w:rsidRPr="002D1C1D" w:rsidRDefault="00D015FD" w:rsidP="00665DCA">
      <w:pPr>
        <w:pStyle w:val="ListBullet"/>
      </w:pPr>
      <w:r>
        <w:t>For some classes</w:t>
      </w:r>
      <w:r w:rsidR="00743B39">
        <w:t>, only one card may be explored and then students can join another group that had that same card and have a further discussion about the advantages and disadvantages</w:t>
      </w:r>
      <w:r w:rsidR="0096460C">
        <w:t xml:space="preserve">, rather than each group exploring all 4 cards. </w:t>
      </w:r>
    </w:p>
    <w:p w14:paraId="69082418" w14:textId="069EA071" w:rsidR="00433B4D" w:rsidRDefault="00433B4D" w:rsidP="00433B4D">
      <w:pPr>
        <w:pStyle w:val="Heading3"/>
      </w:pPr>
      <w:r>
        <w:t>Suggested opportunities for assessment</w:t>
      </w:r>
    </w:p>
    <w:p w14:paraId="0B440A81" w14:textId="5FD45DAB" w:rsidR="00433B4D" w:rsidRPr="00370C31" w:rsidRDefault="00665DCA" w:rsidP="00370C31">
      <w:pPr>
        <w:rPr>
          <w:rStyle w:val="Strong"/>
        </w:rPr>
      </w:pPr>
      <w:r w:rsidRPr="00370C31">
        <w:rPr>
          <w:rStyle w:val="Strong"/>
        </w:rPr>
        <w:t>Explore</w:t>
      </w:r>
    </w:p>
    <w:p w14:paraId="2E4178A0" w14:textId="220F0A12" w:rsidR="006A68CE" w:rsidRPr="006A68CE" w:rsidRDefault="00665DCA" w:rsidP="006A68CE">
      <w:pPr>
        <w:pStyle w:val="ListBullet"/>
        <w:numPr>
          <w:ilvl w:val="0"/>
          <w:numId w:val="1"/>
        </w:numPr>
        <w:rPr>
          <w:b/>
        </w:rPr>
      </w:pPr>
      <w:r>
        <w:t>Monitor student discussions to check for understanding and to address any misconceptions.</w:t>
      </w:r>
    </w:p>
    <w:p w14:paraId="6BB73613" w14:textId="37800A70" w:rsidR="004D5B9D" w:rsidRPr="004D5B9D" w:rsidRDefault="00217A1F" w:rsidP="006A68CE">
      <w:pPr>
        <w:pStyle w:val="ListBullet"/>
        <w:numPr>
          <w:ilvl w:val="0"/>
          <w:numId w:val="1"/>
        </w:numPr>
        <w:rPr>
          <w:b/>
        </w:rPr>
      </w:pPr>
      <w:r>
        <w:t>Collect Appendix B to use</w:t>
      </w:r>
      <w:r w:rsidR="00FF475A">
        <w:t xml:space="preserve"> as formative assessment. </w:t>
      </w:r>
    </w:p>
    <w:p w14:paraId="5015909D" w14:textId="77777777" w:rsidR="004D5B9D" w:rsidRDefault="004D5B9D">
      <w:pPr>
        <w:spacing w:line="276" w:lineRule="auto"/>
        <w:rPr>
          <w:rStyle w:val="Heading2Char"/>
        </w:rPr>
      </w:pPr>
      <w:r>
        <w:rPr>
          <w:rStyle w:val="Heading2Char"/>
          <w:b w:val="0"/>
          <w:bCs w:val="0"/>
        </w:rPr>
        <w:br w:type="page"/>
      </w:r>
    </w:p>
    <w:p w14:paraId="312CCA0F" w14:textId="1BB37ED6" w:rsidR="00535276" w:rsidRPr="006A68CE" w:rsidRDefault="0070190E" w:rsidP="004D5B9D">
      <w:pPr>
        <w:pStyle w:val="Heading2"/>
      </w:pPr>
      <w:r w:rsidRPr="0020307D">
        <w:rPr>
          <w:rStyle w:val="Heading2Char"/>
          <w:b/>
          <w:bCs/>
        </w:rPr>
        <w:lastRenderedPageBreak/>
        <w:t>Appendix</w:t>
      </w:r>
      <w:r w:rsidR="00783D18" w:rsidRPr="0020307D">
        <w:rPr>
          <w:rStyle w:val="Heading2Char"/>
          <w:b/>
          <w:bCs/>
        </w:rPr>
        <w:t xml:space="preserve"> </w:t>
      </w:r>
      <w:r w:rsidR="00DA237B" w:rsidRPr="0020307D">
        <w:rPr>
          <w:rStyle w:val="Heading2Char"/>
          <w:b/>
          <w:bCs/>
        </w:rPr>
        <w:t>A</w:t>
      </w:r>
    </w:p>
    <w:p w14:paraId="5ED61130" w14:textId="7E0DCDDF" w:rsidR="00B14008" w:rsidRPr="00370C31" w:rsidRDefault="00370C31" w:rsidP="00C94738">
      <w:pPr>
        <w:pStyle w:val="Heading3"/>
        <w:spacing w:before="0"/>
      </w:pPr>
      <w:r>
        <w:t>‘</w:t>
      </w:r>
      <w:r w:rsidR="00FE7194" w:rsidRPr="00370C31">
        <w:t>Buy now, pay later</w:t>
      </w:r>
      <w:r>
        <w:t>’</w:t>
      </w:r>
      <w:r w:rsidR="00FE7194" w:rsidRPr="00370C31">
        <w:t xml:space="preserve"> cards</w:t>
      </w:r>
    </w:p>
    <w:tbl>
      <w:tblPr>
        <w:tblStyle w:val="TableGrid"/>
        <w:tblW w:w="9634" w:type="dxa"/>
        <w:tblCellMar>
          <w:top w:w="142" w:type="dxa"/>
        </w:tblCellMar>
        <w:tblLook w:val="04A0" w:firstRow="1" w:lastRow="0" w:firstColumn="1" w:lastColumn="0" w:noHBand="0" w:noVBand="1"/>
        <w:tblDescription w:val="‘Buy now, pay later’ cards"/>
      </w:tblPr>
      <w:tblGrid>
        <w:gridCol w:w="4815"/>
        <w:gridCol w:w="4819"/>
      </w:tblGrid>
      <w:tr w:rsidR="00630571" w14:paraId="3B42320E" w14:textId="77777777" w:rsidTr="009F1B3A">
        <w:tc>
          <w:tcPr>
            <w:tcW w:w="4815" w:type="dxa"/>
          </w:tcPr>
          <w:p w14:paraId="05F0BE85" w14:textId="447479D3" w:rsidR="0032015F" w:rsidRPr="009F1B3A" w:rsidRDefault="0032015F" w:rsidP="0032015F">
            <w:pPr>
              <w:jc w:val="center"/>
              <w:rPr>
                <w:b/>
                <w:bCs/>
              </w:rPr>
            </w:pPr>
            <w:r w:rsidRPr="009F1B3A">
              <w:rPr>
                <w:b/>
                <w:bCs/>
              </w:rPr>
              <w:t>TV costing $999</w:t>
            </w:r>
          </w:p>
          <w:p w14:paraId="13D308E3" w14:textId="77777777" w:rsidR="0032015F" w:rsidRDefault="0032015F" w:rsidP="0032015F">
            <w:pPr>
              <w:jc w:val="center"/>
            </w:pPr>
            <w:r>
              <w:rPr>
                <w:noProof/>
              </w:rPr>
              <w:drawing>
                <wp:inline distT="0" distB="0" distL="0" distR="0" wp14:anchorId="3D655435" wp14:editId="3E7BBB24">
                  <wp:extent cx="1456266" cy="1355191"/>
                  <wp:effectExtent l="0" t="0" r="0" b="0"/>
                  <wp:docPr id="3" name="Picture 3" descr="Tv on a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v on a cabinet"/>
                          <pic:cNvPicPr>
                            <a:picLocks noChangeAspect="1" noChangeArrowheads="1"/>
                          </pic:cNvPicPr>
                        </pic:nvPicPr>
                        <pic:blipFill rotWithShape="1">
                          <a:blip r:embed="rId13">
                            <a:extLst>
                              <a:ext uri="{28A0092B-C50C-407E-A947-70E740481C1C}">
                                <a14:useLocalDpi xmlns:a14="http://schemas.microsoft.com/office/drawing/2010/main" val="0"/>
                              </a:ext>
                            </a:extLst>
                          </a:blip>
                          <a:srcRect l="25521" t="11988" r="23307" b="3353"/>
                          <a:stretch/>
                        </pic:blipFill>
                        <pic:spPr bwMode="auto">
                          <a:xfrm>
                            <a:off x="0" y="0"/>
                            <a:ext cx="1468554" cy="1366626"/>
                          </a:xfrm>
                          <a:prstGeom prst="rect">
                            <a:avLst/>
                          </a:prstGeom>
                          <a:noFill/>
                          <a:ln>
                            <a:noFill/>
                          </a:ln>
                          <a:extLst>
                            <a:ext uri="{53640926-AAD7-44D8-BBD7-CCE9431645EC}">
                              <a14:shadowObscured xmlns:a14="http://schemas.microsoft.com/office/drawing/2010/main"/>
                            </a:ext>
                          </a:extLst>
                        </pic:spPr>
                      </pic:pic>
                    </a:graphicData>
                  </a:graphic>
                </wp:inline>
              </w:drawing>
            </w:r>
          </w:p>
          <w:p w14:paraId="579A194F" w14:textId="69B3A670" w:rsidR="0032015F" w:rsidRPr="009F1B3A" w:rsidRDefault="009F1B3A" w:rsidP="0032015F">
            <w:pPr>
              <w:rPr>
                <w:b/>
                <w:bCs/>
              </w:rPr>
            </w:pPr>
            <w:r>
              <w:rPr>
                <w:b/>
                <w:bCs/>
              </w:rPr>
              <w:t>‘</w:t>
            </w:r>
            <w:r w:rsidR="0032015F" w:rsidRPr="009F1B3A">
              <w:rPr>
                <w:b/>
                <w:bCs/>
              </w:rPr>
              <w:t>Buy now, pay later</w:t>
            </w:r>
            <w:r>
              <w:rPr>
                <w:b/>
                <w:bCs/>
              </w:rPr>
              <w:t>’</w:t>
            </w:r>
            <w:r w:rsidR="0032015F" w:rsidRPr="009F1B3A">
              <w:rPr>
                <w:b/>
                <w:bCs/>
              </w:rPr>
              <w:t xml:space="preserve"> conditions:</w:t>
            </w:r>
          </w:p>
          <w:p w14:paraId="1CEAF437" w14:textId="1C453F11" w:rsidR="0032015F" w:rsidRPr="009F1B3A" w:rsidRDefault="00096E3B" w:rsidP="009F1B3A">
            <w:pPr>
              <w:pStyle w:val="ListBullet"/>
            </w:pPr>
            <w:r w:rsidRPr="009F1B3A">
              <w:t>10% deposit is required</w:t>
            </w:r>
            <w:r w:rsidR="00B85D6C" w:rsidRPr="009F1B3A">
              <w:t>.</w:t>
            </w:r>
          </w:p>
          <w:p w14:paraId="546BEEBC" w14:textId="27912966" w:rsidR="00197A0A" w:rsidRPr="009F1B3A" w:rsidRDefault="00096E3B" w:rsidP="009F1B3A">
            <w:pPr>
              <w:pStyle w:val="ListBullet"/>
            </w:pPr>
            <w:r w:rsidRPr="009F1B3A">
              <w:t>Followed by 4 equal payments of the remaining balance</w:t>
            </w:r>
            <w:r w:rsidR="00CD3C6D" w:rsidRPr="009F1B3A">
              <w:t xml:space="preserve"> to be paid </w:t>
            </w:r>
            <w:r w:rsidR="00197A0A" w:rsidRPr="009F1B3A">
              <w:t>monthly</w:t>
            </w:r>
            <w:r w:rsidR="00B85D6C" w:rsidRPr="009F1B3A">
              <w:t>.</w:t>
            </w:r>
          </w:p>
          <w:p w14:paraId="145E74E6" w14:textId="77777777" w:rsidR="00B85D6C" w:rsidRPr="009F1B3A" w:rsidRDefault="00B85D6C" w:rsidP="00B85D6C">
            <w:pPr>
              <w:rPr>
                <w:b/>
                <w:bCs/>
              </w:rPr>
            </w:pPr>
            <w:r w:rsidRPr="009F1B3A">
              <w:rPr>
                <w:b/>
                <w:bCs/>
              </w:rPr>
              <w:t>Fees:</w:t>
            </w:r>
          </w:p>
          <w:p w14:paraId="72FF6B11" w14:textId="77777777" w:rsidR="00B85D6C" w:rsidRDefault="00B85D6C" w:rsidP="00B85D6C">
            <w:pPr>
              <w:pStyle w:val="ListBullet"/>
            </w:pPr>
            <w:r>
              <w:t>$9.95 monthly account service fee</w:t>
            </w:r>
          </w:p>
          <w:p w14:paraId="1F80145E" w14:textId="7BA13872" w:rsidR="00B85D6C" w:rsidRPr="00197A0A" w:rsidRDefault="00B85D6C" w:rsidP="00B85D6C">
            <w:pPr>
              <w:pStyle w:val="ListBullet"/>
            </w:pPr>
            <w:r>
              <w:t>A fee of 25.9% of the outstanding balance is charged if a payment is missed.</w:t>
            </w:r>
          </w:p>
        </w:tc>
        <w:tc>
          <w:tcPr>
            <w:tcW w:w="4819" w:type="dxa"/>
          </w:tcPr>
          <w:p w14:paraId="7594E5F0" w14:textId="7143A065" w:rsidR="0032015F" w:rsidRPr="009F1B3A" w:rsidRDefault="001D4AC0" w:rsidP="0032015F">
            <w:pPr>
              <w:jc w:val="center"/>
              <w:rPr>
                <w:b/>
                <w:bCs/>
              </w:rPr>
            </w:pPr>
            <w:r w:rsidRPr="009F1B3A">
              <w:rPr>
                <w:b/>
                <w:bCs/>
              </w:rPr>
              <w:t>New clothes costing a total of $</w:t>
            </w:r>
            <w:r w:rsidR="000141FC" w:rsidRPr="009F1B3A">
              <w:rPr>
                <w:b/>
                <w:bCs/>
              </w:rPr>
              <w:t>4</w:t>
            </w:r>
            <w:r w:rsidRPr="009F1B3A">
              <w:rPr>
                <w:b/>
                <w:bCs/>
              </w:rPr>
              <w:t>60</w:t>
            </w:r>
          </w:p>
          <w:p w14:paraId="2926E68D" w14:textId="77777777" w:rsidR="001D4AC0" w:rsidRDefault="001D4AC0" w:rsidP="0032015F">
            <w:pPr>
              <w:jc w:val="center"/>
            </w:pPr>
            <w:r>
              <w:rPr>
                <w:noProof/>
              </w:rPr>
              <w:drawing>
                <wp:inline distT="0" distB="0" distL="0" distR="0" wp14:anchorId="586A89DD" wp14:editId="138E84FD">
                  <wp:extent cx="1151466" cy="1415512"/>
                  <wp:effectExtent l="0" t="0" r="0" b="0"/>
                  <wp:docPr id="4" name="Picture 4" descr="Christmas shopping, woman's clothing store, ethnic lamp, University Village, Seattle, Washington,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istmas shopping, woman's clothing store, ethnic lamp, University Village, Seattle, Washington, USA"/>
                          <pic:cNvPicPr>
                            <a:picLocks noChangeAspect="1" noChangeArrowheads="1"/>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1173990" cy="1443201"/>
                          </a:xfrm>
                          <a:prstGeom prst="rect">
                            <a:avLst/>
                          </a:prstGeom>
                          <a:noFill/>
                          <a:ln>
                            <a:noFill/>
                          </a:ln>
                          <a:extLst>
                            <a:ext uri="{53640926-AAD7-44D8-BBD7-CCE9431645EC}">
                              <a14:shadowObscured xmlns:a14="http://schemas.microsoft.com/office/drawing/2010/main"/>
                            </a:ext>
                          </a:extLst>
                        </pic:spPr>
                      </pic:pic>
                    </a:graphicData>
                  </a:graphic>
                </wp:inline>
              </w:drawing>
            </w:r>
          </w:p>
          <w:p w14:paraId="4BEBB011" w14:textId="77777777" w:rsidR="009F1B3A" w:rsidRPr="009F1B3A" w:rsidRDefault="009F1B3A" w:rsidP="009F1B3A">
            <w:pPr>
              <w:rPr>
                <w:b/>
                <w:bCs/>
              </w:rPr>
            </w:pPr>
            <w:r>
              <w:rPr>
                <w:b/>
                <w:bCs/>
              </w:rPr>
              <w:t>‘</w:t>
            </w:r>
            <w:r w:rsidRPr="009F1B3A">
              <w:rPr>
                <w:b/>
                <w:bCs/>
              </w:rPr>
              <w:t>Buy now, pay later</w:t>
            </w:r>
            <w:r>
              <w:rPr>
                <w:b/>
                <w:bCs/>
              </w:rPr>
              <w:t>’</w:t>
            </w:r>
            <w:r w:rsidRPr="009F1B3A">
              <w:rPr>
                <w:b/>
                <w:bCs/>
              </w:rPr>
              <w:t xml:space="preserve"> conditions:</w:t>
            </w:r>
          </w:p>
          <w:p w14:paraId="7E1A2405" w14:textId="77777777" w:rsidR="00B43BFF" w:rsidRDefault="00B43BFF" w:rsidP="00B43BFF">
            <w:pPr>
              <w:pStyle w:val="ListBullet"/>
            </w:pPr>
            <w:r>
              <w:t>No depo</w:t>
            </w:r>
            <w:r w:rsidR="00EB3812">
              <w:t>sit</w:t>
            </w:r>
          </w:p>
          <w:p w14:paraId="6DDA1397" w14:textId="77777777" w:rsidR="00EB3812" w:rsidRDefault="00EB3812" w:rsidP="00B43BFF">
            <w:pPr>
              <w:pStyle w:val="ListBullet"/>
            </w:pPr>
            <w:r>
              <w:t xml:space="preserve">4 equal repayments over 6 weeks. </w:t>
            </w:r>
          </w:p>
          <w:p w14:paraId="0F80B278" w14:textId="77777777" w:rsidR="00B85D6C" w:rsidRPr="009F1B3A" w:rsidRDefault="00B85D6C" w:rsidP="00B85D6C">
            <w:pPr>
              <w:rPr>
                <w:b/>
                <w:bCs/>
              </w:rPr>
            </w:pPr>
            <w:r w:rsidRPr="009F1B3A">
              <w:rPr>
                <w:b/>
                <w:bCs/>
              </w:rPr>
              <w:t>Fees:</w:t>
            </w:r>
          </w:p>
          <w:p w14:paraId="2BC27C63" w14:textId="77777777" w:rsidR="00B85D6C" w:rsidRDefault="00B85D6C" w:rsidP="00B85D6C">
            <w:pPr>
              <w:pStyle w:val="ListBullet"/>
            </w:pPr>
            <w:r>
              <w:t>No account service fees.</w:t>
            </w:r>
          </w:p>
          <w:p w14:paraId="26DB0457" w14:textId="7CA6F2EE" w:rsidR="00B85D6C" w:rsidRPr="00B43BFF" w:rsidRDefault="00B85D6C" w:rsidP="00B85D6C">
            <w:pPr>
              <w:pStyle w:val="ListBullet"/>
            </w:pPr>
            <w:r>
              <w:t>A fee of 25% of the purchase price or $68, whichever is less if a payment is missed.</w:t>
            </w:r>
          </w:p>
        </w:tc>
      </w:tr>
      <w:tr w:rsidR="00630571" w14:paraId="1E6E8362" w14:textId="77777777" w:rsidTr="009F1B3A">
        <w:tc>
          <w:tcPr>
            <w:tcW w:w="4815" w:type="dxa"/>
          </w:tcPr>
          <w:p w14:paraId="6BB9A818" w14:textId="016D162F" w:rsidR="0032015F" w:rsidRPr="00C94738" w:rsidRDefault="00D05C74" w:rsidP="0032015F">
            <w:pPr>
              <w:jc w:val="center"/>
              <w:rPr>
                <w:b/>
                <w:bCs/>
              </w:rPr>
            </w:pPr>
            <w:r w:rsidRPr="00C94738">
              <w:rPr>
                <w:b/>
                <w:bCs/>
              </w:rPr>
              <w:t>Lounge costing $1</w:t>
            </w:r>
            <w:r w:rsidR="00BE6117" w:rsidRPr="00C94738">
              <w:rPr>
                <w:b/>
                <w:bCs/>
              </w:rPr>
              <w:t>4</w:t>
            </w:r>
            <w:r w:rsidR="00630571" w:rsidRPr="00C94738">
              <w:rPr>
                <w:b/>
                <w:bCs/>
              </w:rPr>
              <w:t>59</w:t>
            </w:r>
          </w:p>
          <w:p w14:paraId="799DF9FF" w14:textId="77777777" w:rsidR="00630571" w:rsidRDefault="00630571" w:rsidP="0032015F">
            <w:pPr>
              <w:jc w:val="center"/>
            </w:pPr>
            <w:r>
              <w:rPr>
                <w:noProof/>
              </w:rPr>
              <w:drawing>
                <wp:inline distT="0" distB="0" distL="0" distR="0" wp14:anchorId="0E7B08D0" wp14:editId="4DC67F9F">
                  <wp:extent cx="1815254" cy="1164390"/>
                  <wp:effectExtent l="0" t="0" r="0" b="0"/>
                  <wp:docPr id="5" name="Picture 5" descr="New so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sofa"/>
                          <pic:cNvPicPr>
                            <a:picLocks noChangeAspect="1" noChangeArrowheads="1"/>
                          </pic:cNvPicPr>
                        </pic:nvPicPr>
                        <pic:blipFill rotWithShape="1">
                          <a:blip r:embed="rId15">
                            <a:extLst>
                              <a:ext uri="{28A0092B-C50C-407E-A947-70E740481C1C}">
                                <a14:useLocalDpi xmlns:a14="http://schemas.microsoft.com/office/drawing/2010/main" val="0"/>
                              </a:ext>
                            </a:extLst>
                          </a:blip>
                          <a:srcRect/>
                          <a:stretch/>
                        </pic:blipFill>
                        <pic:spPr bwMode="auto">
                          <a:xfrm>
                            <a:off x="0" y="0"/>
                            <a:ext cx="1822044" cy="1168746"/>
                          </a:xfrm>
                          <a:prstGeom prst="rect">
                            <a:avLst/>
                          </a:prstGeom>
                          <a:noFill/>
                          <a:ln>
                            <a:noFill/>
                          </a:ln>
                          <a:extLst>
                            <a:ext uri="{53640926-AAD7-44D8-BBD7-CCE9431645EC}">
                              <a14:shadowObscured xmlns:a14="http://schemas.microsoft.com/office/drawing/2010/main"/>
                            </a:ext>
                          </a:extLst>
                        </pic:spPr>
                      </pic:pic>
                    </a:graphicData>
                  </a:graphic>
                </wp:inline>
              </w:drawing>
            </w:r>
          </w:p>
          <w:p w14:paraId="03A4B52F" w14:textId="77777777" w:rsidR="009F1B3A" w:rsidRPr="009F1B3A" w:rsidRDefault="009F1B3A" w:rsidP="009F1B3A">
            <w:pPr>
              <w:rPr>
                <w:b/>
                <w:bCs/>
              </w:rPr>
            </w:pPr>
            <w:r>
              <w:rPr>
                <w:b/>
                <w:bCs/>
              </w:rPr>
              <w:t>‘</w:t>
            </w:r>
            <w:r w:rsidRPr="009F1B3A">
              <w:rPr>
                <w:b/>
                <w:bCs/>
              </w:rPr>
              <w:t>Buy now, pay later</w:t>
            </w:r>
            <w:r>
              <w:rPr>
                <w:b/>
                <w:bCs/>
              </w:rPr>
              <w:t>’</w:t>
            </w:r>
            <w:r w:rsidRPr="009F1B3A">
              <w:rPr>
                <w:b/>
                <w:bCs/>
              </w:rPr>
              <w:t xml:space="preserve"> conditions:</w:t>
            </w:r>
          </w:p>
          <w:p w14:paraId="1CB20826" w14:textId="12D3CA98" w:rsidR="002E28F1" w:rsidRDefault="00711A22" w:rsidP="002E28F1">
            <w:pPr>
              <w:pStyle w:val="ListBullet"/>
            </w:pPr>
            <w:r>
              <w:t>No deposit.</w:t>
            </w:r>
          </w:p>
          <w:p w14:paraId="25AFD593" w14:textId="77777777" w:rsidR="006E7607" w:rsidRDefault="00711A22" w:rsidP="002E28F1">
            <w:pPr>
              <w:pStyle w:val="ListBullet"/>
            </w:pPr>
            <w:r>
              <w:t>Equal monthly payments over 12 months.</w:t>
            </w:r>
          </w:p>
          <w:p w14:paraId="4456888F" w14:textId="77777777" w:rsidR="00711A22" w:rsidRPr="009F1B3A" w:rsidRDefault="00711A22" w:rsidP="00711A22">
            <w:pPr>
              <w:pStyle w:val="ListBullet"/>
              <w:numPr>
                <w:ilvl w:val="0"/>
                <w:numId w:val="0"/>
              </w:numPr>
              <w:rPr>
                <w:b/>
                <w:bCs/>
              </w:rPr>
            </w:pPr>
            <w:r w:rsidRPr="009F1B3A">
              <w:rPr>
                <w:b/>
                <w:bCs/>
              </w:rPr>
              <w:t>Fees:</w:t>
            </w:r>
          </w:p>
          <w:p w14:paraId="4EF17D8B" w14:textId="21A8BD6D" w:rsidR="00222B0A" w:rsidRDefault="00222B0A" w:rsidP="00711A22">
            <w:pPr>
              <w:pStyle w:val="ListBullet"/>
            </w:pPr>
            <w:r>
              <w:t>$5.95 monthly account service fee.</w:t>
            </w:r>
          </w:p>
          <w:p w14:paraId="4BB76961" w14:textId="77777777" w:rsidR="00711A22" w:rsidRDefault="00711A22" w:rsidP="00711A22">
            <w:pPr>
              <w:pStyle w:val="ListBullet"/>
            </w:pPr>
            <w:r>
              <w:t xml:space="preserve">Simple interest charged at a rate of </w:t>
            </w:r>
            <w:r w:rsidR="00222B0A">
              <w:br/>
              <w:t>8.9% p.a.</w:t>
            </w:r>
          </w:p>
          <w:p w14:paraId="7587229E" w14:textId="4DCFC323" w:rsidR="00222B0A" w:rsidRPr="00711A22" w:rsidRDefault="00222B0A" w:rsidP="00711A22">
            <w:pPr>
              <w:pStyle w:val="ListBullet"/>
            </w:pPr>
            <w:r>
              <w:t xml:space="preserve">A fee of 15% of </w:t>
            </w:r>
            <w:r w:rsidR="001F2CDA">
              <w:t xml:space="preserve">the </w:t>
            </w:r>
            <w:r>
              <w:t>purchase</w:t>
            </w:r>
            <w:r w:rsidR="001F2CDA">
              <w:t xml:space="preserve"> price is charged if a payment is missed. </w:t>
            </w:r>
          </w:p>
        </w:tc>
        <w:tc>
          <w:tcPr>
            <w:tcW w:w="4819" w:type="dxa"/>
          </w:tcPr>
          <w:p w14:paraId="38D0C773" w14:textId="3CFD8F35" w:rsidR="0032015F" w:rsidRPr="00C94738" w:rsidRDefault="009541EB" w:rsidP="0032015F">
            <w:pPr>
              <w:jc w:val="center"/>
              <w:rPr>
                <w:b/>
                <w:bCs/>
              </w:rPr>
            </w:pPr>
            <w:r w:rsidRPr="00C94738">
              <w:rPr>
                <w:b/>
                <w:bCs/>
              </w:rPr>
              <w:t xml:space="preserve">Fridge costing </w:t>
            </w:r>
            <w:r w:rsidR="007755ED" w:rsidRPr="00C94738">
              <w:rPr>
                <w:b/>
                <w:bCs/>
              </w:rPr>
              <w:t>$1793</w:t>
            </w:r>
          </w:p>
          <w:p w14:paraId="10E41A43" w14:textId="77777777" w:rsidR="009541EB" w:rsidRDefault="007F0C0D" w:rsidP="0032015F">
            <w:pPr>
              <w:jc w:val="center"/>
            </w:pPr>
            <w:r>
              <w:rPr>
                <w:noProof/>
              </w:rPr>
              <w:drawing>
                <wp:inline distT="0" distB="0" distL="0" distR="0" wp14:anchorId="2F6EB5BA" wp14:editId="724F9385">
                  <wp:extent cx="941493" cy="1495312"/>
                  <wp:effectExtent l="0" t="0" r="0" b="0"/>
                  <wp:docPr id="1" name="Picture 1" descr="Double door f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uble door fridge"/>
                          <pic:cNvPicPr/>
                        </pic:nvPicPr>
                        <pic:blipFill>
                          <a:blip r:embed="rId16"/>
                          <a:stretch>
                            <a:fillRect/>
                          </a:stretch>
                        </pic:blipFill>
                        <pic:spPr>
                          <a:xfrm>
                            <a:off x="0" y="0"/>
                            <a:ext cx="947910" cy="1505504"/>
                          </a:xfrm>
                          <a:prstGeom prst="rect">
                            <a:avLst/>
                          </a:prstGeom>
                        </pic:spPr>
                      </pic:pic>
                    </a:graphicData>
                  </a:graphic>
                </wp:inline>
              </w:drawing>
            </w:r>
          </w:p>
          <w:p w14:paraId="45CB90A1" w14:textId="68025893" w:rsidR="007F0C0D" w:rsidRPr="009F1B3A" w:rsidRDefault="009F1B3A" w:rsidP="009F1B3A">
            <w:pPr>
              <w:rPr>
                <w:b/>
                <w:bCs/>
              </w:rPr>
            </w:pPr>
            <w:r w:rsidRPr="009F1B3A">
              <w:rPr>
                <w:b/>
                <w:bCs/>
              </w:rPr>
              <w:t>‘</w:t>
            </w:r>
            <w:r w:rsidR="00BF2498" w:rsidRPr="009F1B3A">
              <w:rPr>
                <w:b/>
                <w:bCs/>
              </w:rPr>
              <w:t>No buy now, pay later</w:t>
            </w:r>
            <w:r w:rsidRPr="009F1B3A">
              <w:rPr>
                <w:b/>
                <w:bCs/>
              </w:rPr>
              <w:t>’</w:t>
            </w:r>
            <w:r w:rsidR="00BF2498" w:rsidRPr="009F1B3A">
              <w:rPr>
                <w:b/>
                <w:bCs/>
              </w:rPr>
              <w:t xml:space="preserve"> option.</w:t>
            </w:r>
          </w:p>
          <w:p w14:paraId="31C3132C" w14:textId="6ACEF5B9" w:rsidR="00BF2498" w:rsidRDefault="00BF2498" w:rsidP="009F1B3A">
            <w:r>
              <w:t xml:space="preserve">Short </w:t>
            </w:r>
            <w:r w:rsidR="00587A93" w:rsidRPr="009F1B3A">
              <w:t>term</w:t>
            </w:r>
            <w:r w:rsidR="00587A93">
              <w:t xml:space="preserve"> </w:t>
            </w:r>
            <w:r>
              <w:t xml:space="preserve">loan </w:t>
            </w:r>
            <w:r w:rsidR="00587A93">
              <w:t>must</w:t>
            </w:r>
            <w:r>
              <w:t xml:space="preserve"> be taken out:</w:t>
            </w:r>
          </w:p>
          <w:p w14:paraId="0EA31773" w14:textId="77777777" w:rsidR="00BF2498" w:rsidRDefault="00650EBB" w:rsidP="00650EBB">
            <w:pPr>
              <w:pStyle w:val="ListBullet"/>
            </w:pPr>
            <w:r>
              <w:t>An establishment fee of 20% of the loan amount</w:t>
            </w:r>
          </w:p>
          <w:p w14:paraId="2B9D71AB" w14:textId="0CC5D6A3" w:rsidR="00650EBB" w:rsidRDefault="004A326B" w:rsidP="00650EBB">
            <w:pPr>
              <w:pStyle w:val="ListBullet"/>
            </w:pPr>
            <w:r>
              <w:t xml:space="preserve">Fees of 4% of the </w:t>
            </w:r>
            <w:r w:rsidR="00A93007">
              <w:t xml:space="preserve">initial </w:t>
            </w:r>
            <w:r>
              <w:t>loan amount</w:t>
            </w:r>
            <w:r w:rsidR="00D32EEF">
              <w:t xml:space="preserve"> paid monthly</w:t>
            </w:r>
            <w:r>
              <w:t xml:space="preserve">. </w:t>
            </w:r>
          </w:p>
          <w:p w14:paraId="4FFFABCC" w14:textId="4E20D987" w:rsidR="004A326B" w:rsidRPr="00BF2498" w:rsidRDefault="004A326B" w:rsidP="00650EBB">
            <w:pPr>
              <w:pStyle w:val="ListBullet"/>
            </w:pPr>
            <w:r>
              <w:t xml:space="preserve">Short term loan to be repaid in 9 months. </w:t>
            </w:r>
          </w:p>
        </w:tc>
      </w:tr>
    </w:tbl>
    <w:p w14:paraId="11EE660B" w14:textId="72FA1D44" w:rsidR="009F1B3A" w:rsidRDefault="009F1B3A" w:rsidP="009F1B3A">
      <w:pPr>
        <w:pStyle w:val="Imageattributioncaption0"/>
      </w:pPr>
      <w:r>
        <w:lastRenderedPageBreak/>
        <w:t>‘</w:t>
      </w:r>
      <w:hyperlink r:id="rId17" w:tgtFrame="_blank" w:history="1">
        <w:r>
          <w:rPr>
            <w:rStyle w:val="Hyperlink"/>
          </w:rPr>
          <w:t>Flat TV Vector</w:t>
        </w:r>
      </w:hyperlink>
      <w:r>
        <w:t>’ by </w:t>
      </w:r>
      <w:proofErr w:type="spellStart"/>
      <w:r>
        <w:fldChar w:fldCharType="begin"/>
      </w:r>
      <w:r>
        <w:instrText>HYPERLINK "https://videoplasty.com/" \t "_blank"</w:instrText>
      </w:r>
      <w:r>
        <w:fldChar w:fldCharType="separate"/>
      </w:r>
      <w:r>
        <w:rPr>
          <w:rStyle w:val="Hyperlink"/>
        </w:rPr>
        <w:t>VideoPlasty</w:t>
      </w:r>
      <w:proofErr w:type="spellEnd"/>
      <w:r>
        <w:fldChar w:fldCharType="end"/>
      </w:r>
      <w:r>
        <w:t> is licensed under </w:t>
      </w:r>
      <w:hyperlink r:id="rId18" w:tgtFrame="_blank" w:history="1">
        <w:r>
          <w:rPr>
            <w:rStyle w:val="Hyperlink"/>
          </w:rPr>
          <w:t>CC BY-SA 4.0</w:t>
        </w:r>
      </w:hyperlink>
      <w:r>
        <w:t>.</w:t>
      </w:r>
      <w:r w:rsidRPr="009F1B3A">
        <w:rPr>
          <w:rFonts w:ascii="Segoe UI" w:hAnsi="Segoe UI" w:cs="Segoe UI"/>
          <w:color w:val="30272E"/>
          <w:sz w:val="21"/>
          <w:szCs w:val="21"/>
          <w:shd w:val="clear" w:color="auto" w:fill="FFFFFF"/>
        </w:rPr>
        <w:t xml:space="preserve"> </w:t>
      </w:r>
      <w:r>
        <w:t>‘</w:t>
      </w:r>
      <w:hyperlink r:id="rId19" w:tgtFrame="_blank" w:history="1">
        <w:r w:rsidRPr="009F1B3A">
          <w:rPr>
            <w:rStyle w:val="Hyperlink"/>
          </w:rPr>
          <w:t>Christmas shopping, woman's clothing store, ethnic lamp, University Village, Seattle, Washington, USA</w:t>
        </w:r>
      </w:hyperlink>
      <w:r>
        <w:t>’</w:t>
      </w:r>
      <w:r w:rsidRPr="009F1B3A">
        <w:t xml:space="preserve"> by </w:t>
      </w:r>
      <w:proofErr w:type="spellStart"/>
      <w:r w:rsidRPr="009F1B3A">
        <w:fldChar w:fldCharType="begin"/>
      </w:r>
      <w:r w:rsidRPr="009F1B3A">
        <w:instrText>HYPERLINK "https://www.flickr.com/photos/71401718@N00" \t "_blank"</w:instrText>
      </w:r>
      <w:r w:rsidRPr="009F1B3A">
        <w:fldChar w:fldCharType="separate"/>
      </w:r>
      <w:r w:rsidRPr="009F1B3A">
        <w:rPr>
          <w:rStyle w:val="Hyperlink"/>
        </w:rPr>
        <w:t>Wonderlane</w:t>
      </w:r>
      <w:proofErr w:type="spellEnd"/>
      <w:r w:rsidRPr="009F1B3A">
        <w:fldChar w:fldCharType="end"/>
      </w:r>
      <w:r w:rsidRPr="009F1B3A">
        <w:t> is licensed under </w:t>
      </w:r>
      <w:hyperlink r:id="rId20" w:tgtFrame="_blank" w:history="1">
        <w:r w:rsidRPr="009F1B3A">
          <w:rPr>
            <w:rStyle w:val="Hyperlink"/>
          </w:rPr>
          <w:t>CC BY 2.0</w:t>
        </w:r>
      </w:hyperlink>
      <w:r w:rsidRPr="009F1B3A">
        <w:t>.</w:t>
      </w:r>
      <w:r>
        <w:t xml:space="preserve"> </w:t>
      </w:r>
      <w:r w:rsidRPr="009F1B3A">
        <w:t>"</w:t>
      </w:r>
      <w:hyperlink r:id="rId21" w:tgtFrame="_blank" w:history="1">
        <w:r w:rsidRPr="009F1B3A">
          <w:rPr>
            <w:rStyle w:val="Hyperlink"/>
          </w:rPr>
          <w:t>New sofa</w:t>
        </w:r>
      </w:hyperlink>
      <w:r w:rsidRPr="009F1B3A">
        <w:t>" by </w:t>
      </w:r>
      <w:hyperlink r:id="rId22" w:tgtFrame="_blank" w:history="1">
        <w:r w:rsidRPr="009F1B3A">
          <w:rPr>
            <w:rStyle w:val="Hyperlink"/>
          </w:rPr>
          <w:t>a rancid amoeba</w:t>
        </w:r>
      </w:hyperlink>
      <w:r w:rsidRPr="009F1B3A">
        <w:t> is licensed under </w:t>
      </w:r>
      <w:hyperlink r:id="rId23" w:tgtFrame="_blank" w:history="1">
        <w:r w:rsidRPr="009F1B3A">
          <w:rPr>
            <w:rStyle w:val="Hyperlink"/>
          </w:rPr>
          <w:t>CC BY-SA 2.0</w:t>
        </w:r>
      </w:hyperlink>
      <w:r w:rsidRPr="009F1B3A">
        <w:t>.</w:t>
      </w:r>
    </w:p>
    <w:p w14:paraId="1A7B5A67" w14:textId="77777777" w:rsidR="00370C31" w:rsidRPr="009F1B3A" w:rsidRDefault="00370C31" w:rsidP="009F1B3A"/>
    <w:p w14:paraId="24E179CE" w14:textId="77777777" w:rsidR="00370C31" w:rsidRDefault="00370C31">
      <w:pPr>
        <w:spacing w:line="276" w:lineRule="auto"/>
        <w:rPr>
          <w:rFonts w:eastAsiaTheme="majorEastAsia"/>
          <w:b/>
          <w:bCs/>
          <w:color w:val="002664"/>
          <w:sz w:val="48"/>
          <w:szCs w:val="48"/>
        </w:rPr>
      </w:pPr>
      <w:r>
        <w:br w:type="page"/>
      </w:r>
    </w:p>
    <w:p w14:paraId="21A4412A" w14:textId="0947DC77" w:rsidR="007755ED" w:rsidRDefault="007755ED" w:rsidP="00433B4D">
      <w:pPr>
        <w:pStyle w:val="Heading2"/>
      </w:pPr>
      <w:r>
        <w:lastRenderedPageBreak/>
        <w:t>Appendix B</w:t>
      </w:r>
    </w:p>
    <w:p w14:paraId="3A47F25F" w14:textId="21C7AEE9" w:rsidR="007755ED" w:rsidRDefault="001F0944" w:rsidP="00853E14">
      <w:pPr>
        <w:pStyle w:val="Heading3"/>
      </w:pPr>
      <w:r>
        <w:t xml:space="preserve">Analysing </w:t>
      </w:r>
      <w:r w:rsidR="00E87711">
        <w:t>‘</w:t>
      </w:r>
      <w:r>
        <w:t>buy now, pay later</w:t>
      </w:r>
      <w:r w:rsidR="00E87711">
        <w:t>’</w:t>
      </w:r>
    </w:p>
    <w:tbl>
      <w:tblPr>
        <w:tblStyle w:val="Tableheader"/>
        <w:tblW w:w="9741" w:type="dxa"/>
        <w:tblLook w:val="04A0" w:firstRow="1" w:lastRow="0" w:firstColumn="1" w:lastColumn="0" w:noHBand="0" w:noVBand="1"/>
        <w:tblDescription w:val="Analysing buy now, pay later."/>
      </w:tblPr>
      <w:tblGrid>
        <w:gridCol w:w="3296"/>
        <w:gridCol w:w="6445"/>
      </w:tblGrid>
      <w:tr w:rsidR="00E121A5" w:rsidRPr="00370C31" w14:paraId="3105B981" w14:textId="77777777" w:rsidTr="00370C31">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296" w:type="dxa"/>
          </w:tcPr>
          <w:p w14:paraId="13F4E050" w14:textId="2B3A5499" w:rsidR="00E121A5" w:rsidRPr="00370C31" w:rsidRDefault="00E121A5" w:rsidP="00370C31">
            <w:r w:rsidRPr="00370C31">
              <w:t>Information</w:t>
            </w:r>
          </w:p>
        </w:tc>
        <w:tc>
          <w:tcPr>
            <w:tcW w:w="6445" w:type="dxa"/>
          </w:tcPr>
          <w:p w14:paraId="344E0AEB" w14:textId="0D9488FE" w:rsidR="00E121A5" w:rsidRPr="00370C31" w:rsidRDefault="00BE7E1A" w:rsidP="00370C31">
            <w:pPr>
              <w:cnfStyle w:val="100000000000" w:firstRow="1" w:lastRow="0" w:firstColumn="0" w:lastColumn="0" w:oddVBand="0" w:evenVBand="0" w:oddHBand="0" w:evenHBand="0" w:firstRowFirstColumn="0" w:firstRowLastColumn="0" w:lastRowFirstColumn="0" w:lastRowLastColumn="0"/>
            </w:pPr>
            <w:r w:rsidRPr="00370C31">
              <w:t>Answers</w:t>
            </w:r>
            <w:r w:rsidR="00C227F1" w:rsidRPr="00370C31">
              <w:t xml:space="preserve"> and calculations</w:t>
            </w:r>
          </w:p>
        </w:tc>
      </w:tr>
      <w:tr w:rsidR="00E121A5" w:rsidRPr="00370C31" w14:paraId="11D83CB1" w14:textId="77777777" w:rsidTr="00370C31">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3296" w:type="dxa"/>
          </w:tcPr>
          <w:p w14:paraId="43AA656D" w14:textId="348A7110" w:rsidR="00E121A5" w:rsidRPr="00370C31" w:rsidRDefault="00E121A5" w:rsidP="00370C31">
            <w:r w:rsidRPr="00370C31">
              <w:t>Item</w:t>
            </w:r>
          </w:p>
        </w:tc>
        <w:tc>
          <w:tcPr>
            <w:tcW w:w="6445" w:type="dxa"/>
          </w:tcPr>
          <w:p w14:paraId="7B01DF16" w14:textId="77777777" w:rsidR="00E121A5" w:rsidRPr="00370C31" w:rsidRDefault="00E121A5" w:rsidP="00370C31">
            <w:pPr>
              <w:cnfStyle w:val="000000100000" w:firstRow="0" w:lastRow="0" w:firstColumn="0" w:lastColumn="0" w:oddVBand="0" w:evenVBand="0" w:oddHBand="1" w:evenHBand="0" w:firstRowFirstColumn="0" w:firstRowLastColumn="0" w:lastRowFirstColumn="0" w:lastRowLastColumn="0"/>
            </w:pPr>
          </w:p>
        </w:tc>
      </w:tr>
      <w:tr w:rsidR="00E121A5" w:rsidRPr="00370C31" w14:paraId="1CDA757F" w14:textId="77777777" w:rsidTr="00370C31">
        <w:trPr>
          <w:cnfStyle w:val="000000010000" w:firstRow="0" w:lastRow="0" w:firstColumn="0" w:lastColumn="0" w:oddVBand="0" w:evenVBand="0" w:oddHBand="0" w:evenHBand="1"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296" w:type="dxa"/>
          </w:tcPr>
          <w:p w14:paraId="2F9D02C8" w14:textId="477C3C2C" w:rsidR="00E121A5" w:rsidRPr="00370C31" w:rsidRDefault="00E121A5" w:rsidP="00370C31">
            <w:r w:rsidRPr="00370C31">
              <w:t>Cost of item</w:t>
            </w:r>
          </w:p>
        </w:tc>
        <w:tc>
          <w:tcPr>
            <w:tcW w:w="6445" w:type="dxa"/>
          </w:tcPr>
          <w:p w14:paraId="35807A24" w14:textId="77777777" w:rsidR="00E121A5" w:rsidRPr="00370C31" w:rsidRDefault="00E121A5" w:rsidP="00370C31">
            <w:pPr>
              <w:cnfStyle w:val="000000010000" w:firstRow="0" w:lastRow="0" w:firstColumn="0" w:lastColumn="0" w:oddVBand="0" w:evenVBand="0" w:oddHBand="0" w:evenHBand="1" w:firstRowFirstColumn="0" w:firstRowLastColumn="0" w:lastRowFirstColumn="0" w:lastRowLastColumn="0"/>
            </w:pPr>
          </w:p>
        </w:tc>
      </w:tr>
      <w:tr w:rsidR="00E121A5" w:rsidRPr="00370C31" w14:paraId="663FFDFA" w14:textId="77777777" w:rsidTr="00370C31">
        <w:trPr>
          <w:cnfStyle w:val="000000100000" w:firstRow="0" w:lastRow="0" w:firstColumn="0" w:lastColumn="0" w:oddVBand="0" w:evenVBand="0" w:oddHBand="1" w:evenHBand="0" w:firstRowFirstColumn="0" w:firstRowLastColumn="0" w:lastRowFirstColumn="0" w:lastRowLastColumn="0"/>
          <w:trHeight w:val="1217"/>
        </w:trPr>
        <w:tc>
          <w:tcPr>
            <w:cnfStyle w:val="001000000000" w:firstRow="0" w:lastRow="0" w:firstColumn="1" w:lastColumn="0" w:oddVBand="0" w:evenVBand="0" w:oddHBand="0" w:evenHBand="0" w:firstRowFirstColumn="0" w:firstRowLastColumn="0" w:lastRowFirstColumn="0" w:lastRowLastColumn="0"/>
            <w:tcW w:w="3296" w:type="dxa"/>
          </w:tcPr>
          <w:p w14:paraId="03DA4861" w14:textId="33D957B7" w:rsidR="00E121A5" w:rsidRPr="00370C31" w:rsidRDefault="00BE7E1A" w:rsidP="00370C31">
            <w:r w:rsidRPr="00370C31">
              <w:t>Fees (not including missed payment fees)</w:t>
            </w:r>
          </w:p>
        </w:tc>
        <w:tc>
          <w:tcPr>
            <w:tcW w:w="6445" w:type="dxa"/>
          </w:tcPr>
          <w:p w14:paraId="68177067" w14:textId="77777777" w:rsidR="00E121A5" w:rsidRPr="00370C31" w:rsidRDefault="00E121A5" w:rsidP="00370C31">
            <w:pPr>
              <w:cnfStyle w:val="000000100000" w:firstRow="0" w:lastRow="0" w:firstColumn="0" w:lastColumn="0" w:oddVBand="0" w:evenVBand="0" w:oddHBand="1" w:evenHBand="0" w:firstRowFirstColumn="0" w:firstRowLastColumn="0" w:lastRowFirstColumn="0" w:lastRowLastColumn="0"/>
            </w:pPr>
          </w:p>
        </w:tc>
      </w:tr>
      <w:tr w:rsidR="00E121A5" w:rsidRPr="00370C31" w14:paraId="295666AA" w14:textId="77777777" w:rsidTr="00370C31">
        <w:trPr>
          <w:cnfStyle w:val="000000010000" w:firstRow="0" w:lastRow="0" w:firstColumn="0" w:lastColumn="0" w:oddVBand="0" w:evenVBand="0" w:oddHBand="0" w:evenHBand="1"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3296" w:type="dxa"/>
          </w:tcPr>
          <w:p w14:paraId="3FFF4280" w14:textId="3EAA588F" w:rsidR="00E121A5" w:rsidRPr="00370C31" w:rsidRDefault="00650F40" w:rsidP="00370C31">
            <w:r w:rsidRPr="00370C31">
              <w:t xml:space="preserve">Total cost paid for the item </w:t>
            </w:r>
            <w:r w:rsidR="00C227F1" w:rsidRPr="00370C31">
              <w:t xml:space="preserve">using </w:t>
            </w:r>
            <w:r w:rsidRPr="00370C31">
              <w:t>the payment option.</w:t>
            </w:r>
          </w:p>
        </w:tc>
        <w:tc>
          <w:tcPr>
            <w:tcW w:w="6445" w:type="dxa"/>
          </w:tcPr>
          <w:p w14:paraId="3EA70ACE" w14:textId="77777777" w:rsidR="00E121A5" w:rsidRPr="00370C31" w:rsidRDefault="00E121A5" w:rsidP="00370C31">
            <w:pPr>
              <w:cnfStyle w:val="000000010000" w:firstRow="0" w:lastRow="0" w:firstColumn="0" w:lastColumn="0" w:oddVBand="0" w:evenVBand="0" w:oddHBand="0" w:evenHBand="1" w:firstRowFirstColumn="0" w:firstRowLastColumn="0" w:lastRowFirstColumn="0" w:lastRowLastColumn="0"/>
            </w:pPr>
          </w:p>
        </w:tc>
      </w:tr>
      <w:tr w:rsidR="00E121A5" w:rsidRPr="00370C31" w14:paraId="03FD4980" w14:textId="77777777" w:rsidTr="00370C31">
        <w:trPr>
          <w:cnfStyle w:val="000000100000" w:firstRow="0" w:lastRow="0" w:firstColumn="0" w:lastColumn="0" w:oddVBand="0" w:evenVBand="0" w:oddHBand="1" w:evenHBand="0" w:firstRowFirstColumn="0" w:firstRowLastColumn="0" w:lastRowFirstColumn="0" w:lastRowLastColumn="0"/>
          <w:trHeight w:val="1688"/>
        </w:trPr>
        <w:tc>
          <w:tcPr>
            <w:cnfStyle w:val="001000000000" w:firstRow="0" w:lastRow="0" w:firstColumn="1" w:lastColumn="0" w:oddVBand="0" w:evenVBand="0" w:oddHBand="0" w:evenHBand="0" w:firstRowFirstColumn="0" w:firstRowLastColumn="0" w:lastRowFirstColumn="0" w:lastRowLastColumn="0"/>
            <w:tcW w:w="3296" w:type="dxa"/>
          </w:tcPr>
          <w:p w14:paraId="72AD5BD3" w14:textId="51F52109" w:rsidR="00E121A5" w:rsidRPr="00370C31" w:rsidRDefault="00CA01F8" w:rsidP="00370C31">
            <w:r w:rsidRPr="00370C31">
              <w:t xml:space="preserve">Compare the cost of the item with the </w:t>
            </w:r>
            <w:r w:rsidR="009B364F" w:rsidRPr="00370C31">
              <w:t>total</w:t>
            </w:r>
            <w:r w:rsidRPr="00370C31">
              <w:t xml:space="preserve"> paid using the payment option.</w:t>
            </w:r>
          </w:p>
        </w:tc>
        <w:tc>
          <w:tcPr>
            <w:tcW w:w="6445" w:type="dxa"/>
          </w:tcPr>
          <w:p w14:paraId="7FA8A635" w14:textId="77777777" w:rsidR="00E121A5" w:rsidRPr="00370C31" w:rsidRDefault="00E121A5" w:rsidP="00370C31">
            <w:pPr>
              <w:cnfStyle w:val="000000100000" w:firstRow="0" w:lastRow="0" w:firstColumn="0" w:lastColumn="0" w:oddVBand="0" w:evenVBand="0" w:oddHBand="1" w:evenHBand="0" w:firstRowFirstColumn="0" w:firstRowLastColumn="0" w:lastRowFirstColumn="0" w:lastRowLastColumn="0"/>
            </w:pPr>
          </w:p>
        </w:tc>
      </w:tr>
      <w:tr w:rsidR="00190A2A" w:rsidRPr="00370C31" w14:paraId="6F7338D3" w14:textId="77777777" w:rsidTr="00370C31">
        <w:trPr>
          <w:cnfStyle w:val="000000010000" w:firstRow="0" w:lastRow="0" w:firstColumn="0" w:lastColumn="0" w:oddVBand="0" w:evenVBand="0" w:oddHBand="0" w:evenHBand="1"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3296" w:type="dxa"/>
          </w:tcPr>
          <w:p w14:paraId="7069DA2D" w14:textId="7EF8AC98" w:rsidR="00190A2A" w:rsidRPr="00370C31" w:rsidRDefault="00190A2A" w:rsidP="00370C31">
            <w:r w:rsidRPr="00370C31">
              <w:t>If one payment is missed, what is the extra fee charged?</w:t>
            </w:r>
          </w:p>
        </w:tc>
        <w:tc>
          <w:tcPr>
            <w:tcW w:w="6445" w:type="dxa"/>
          </w:tcPr>
          <w:p w14:paraId="27E3F679" w14:textId="77777777" w:rsidR="00190A2A" w:rsidRPr="00370C31" w:rsidRDefault="00190A2A" w:rsidP="00370C31">
            <w:pPr>
              <w:cnfStyle w:val="000000010000" w:firstRow="0" w:lastRow="0" w:firstColumn="0" w:lastColumn="0" w:oddVBand="0" w:evenVBand="0" w:oddHBand="0" w:evenHBand="1" w:firstRowFirstColumn="0" w:firstRowLastColumn="0" w:lastRowFirstColumn="0" w:lastRowLastColumn="0"/>
            </w:pPr>
          </w:p>
        </w:tc>
      </w:tr>
      <w:tr w:rsidR="00427823" w:rsidRPr="00370C31" w14:paraId="12AA5DDA" w14:textId="77777777" w:rsidTr="00370C31">
        <w:trPr>
          <w:cnfStyle w:val="000000100000" w:firstRow="0" w:lastRow="0" w:firstColumn="0" w:lastColumn="0" w:oddVBand="0" w:evenVBand="0" w:oddHBand="1" w:evenHBand="0" w:firstRowFirstColumn="0" w:firstRowLastColumn="0" w:lastRowFirstColumn="0" w:lastRowLastColumn="0"/>
          <w:trHeight w:val="1217"/>
        </w:trPr>
        <w:tc>
          <w:tcPr>
            <w:cnfStyle w:val="001000000000" w:firstRow="0" w:lastRow="0" w:firstColumn="1" w:lastColumn="0" w:oddVBand="0" w:evenVBand="0" w:oddHBand="0" w:evenHBand="0" w:firstRowFirstColumn="0" w:firstRowLastColumn="0" w:lastRowFirstColumn="0" w:lastRowLastColumn="0"/>
            <w:tcW w:w="3296" w:type="dxa"/>
          </w:tcPr>
          <w:p w14:paraId="0A61CD6D" w14:textId="7B3F0D76" w:rsidR="00427823" w:rsidRPr="00370C31" w:rsidRDefault="00427823" w:rsidP="00370C31">
            <w:r w:rsidRPr="00370C31">
              <w:t>Advantages of this payment plan</w:t>
            </w:r>
          </w:p>
        </w:tc>
        <w:tc>
          <w:tcPr>
            <w:tcW w:w="6445" w:type="dxa"/>
          </w:tcPr>
          <w:p w14:paraId="651285F8" w14:textId="77777777" w:rsidR="00427823" w:rsidRPr="00370C31" w:rsidRDefault="00427823" w:rsidP="00370C31">
            <w:pPr>
              <w:cnfStyle w:val="000000100000" w:firstRow="0" w:lastRow="0" w:firstColumn="0" w:lastColumn="0" w:oddVBand="0" w:evenVBand="0" w:oddHBand="1" w:evenHBand="0" w:firstRowFirstColumn="0" w:firstRowLastColumn="0" w:lastRowFirstColumn="0" w:lastRowLastColumn="0"/>
            </w:pPr>
          </w:p>
        </w:tc>
      </w:tr>
      <w:tr w:rsidR="00427823" w:rsidRPr="00370C31" w14:paraId="7FA74CD2" w14:textId="77777777" w:rsidTr="00370C31">
        <w:trPr>
          <w:cnfStyle w:val="000000010000" w:firstRow="0" w:lastRow="0" w:firstColumn="0" w:lastColumn="0" w:oddVBand="0" w:evenVBand="0" w:oddHBand="0" w:evenHBand="1"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3296" w:type="dxa"/>
          </w:tcPr>
          <w:p w14:paraId="6D3101DE" w14:textId="727E39C8" w:rsidR="00427823" w:rsidRPr="00370C31" w:rsidRDefault="00427823" w:rsidP="00370C31">
            <w:r w:rsidRPr="00370C31">
              <w:t>Disadvantages of this payment plan</w:t>
            </w:r>
          </w:p>
        </w:tc>
        <w:tc>
          <w:tcPr>
            <w:tcW w:w="6445" w:type="dxa"/>
          </w:tcPr>
          <w:p w14:paraId="0C2196EA" w14:textId="77777777" w:rsidR="00427823" w:rsidRPr="00370C31" w:rsidRDefault="00427823" w:rsidP="00370C31">
            <w:pPr>
              <w:cnfStyle w:val="000000010000" w:firstRow="0" w:lastRow="0" w:firstColumn="0" w:lastColumn="0" w:oddVBand="0" w:evenVBand="0" w:oddHBand="0" w:evenHBand="1" w:firstRowFirstColumn="0" w:firstRowLastColumn="0" w:lastRowFirstColumn="0" w:lastRowLastColumn="0"/>
            </w:pPr>
          </w:p>
        </w:tc>
      </w:tr>
      <w:tr w:rsidR="00427823" w:rsidRPr="00370C31" w14:paraId="3C68EF6C" w14:textId="77777777" w:rsidTr="00370C31">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3296" w:type="dxa"/>
          </w:tcPr>
          <w:p w14:paraId="6D980475" w14:textId="1FD71F6B" w:rsidR="00427823" w:rsidRPr="00370C31" w:rsidRDefault="00427823" w:rsidP="00370C31">
            <w:r w:rsidRPr="00370C31">
              <w:t>Advice, would you use this payment option?</w:t>
            </w:r>
          </w:p>
        </w:tc>
        <w:tc>
          <w:tcPr>
            <w:tcW w:w="6445" w:type="dxa"/>
          </w:tcPr>
          <w:p w14:paraId="7BEFDFC8" w14:textId="77777777" w:rsidR="00427823" w:rsidRPr="00370C31" w:rsidRDefault="00427823" w:rsidP="00370C31">
            <w:pPr>
              <w:cnfStyle w:val="000000100000" w:firstRow="0" w:lastRow="0" w:firstColumn="0" w:lastColumn="0" w:oddVBand="0" w:evenVBand="0" w:oddHBand="1" w:evenHBand="0" w:firstRowFirstColumn="0" w:firstRowLastColumn="0" w:lastRowFirstColumn="0" w:lastRowLastColumn="0"/>
            </w:pPr>
          </w:p>
        </w:tc>
      </w:tr>
    </w:tbl>
    <w:p w14:paraId="61A6F1D5" w14:textId="7C41487E" w:rsidR="00A47ED7" w:rsidRDefault="00A47ED7" w:rsidP="00A47ED7">
      <w:pPr>
        <w:pStyle w:val="Heading2"/>
      </w:pPr>
      <w:r>
        <w:lastRenderedPageBreak/>
        <w:t>Appendix C</w:t>
      </w:r>
    </w:p>
    <w:p w14:paraId="30EBD068" w14:textId="305383BD" w:rsidR="00A47ED7" w:rsidRDefault="00014BD6" w:rsidP="008A29CF">
      <w:pPr>
        <w:pStyle w:val="Heading3"/>
      </w:pPr>
      <w:r>
        <w:t>3</w:t>
      </w:r>
      <w:r w:rsidR="00676FA8">
        <w:t xml:space="preserve"> circle</w:t>
      </w:r>
      <w:r>
        <w:t xml:space="preserve"> </w:t>
      </w:r>
      <w:r w:rsidR="00BE715E">
        <w:t>V</w:t>
      </w:r>
      <w:r>
        <w:t>enn diagram template</w:t>
      </w:r>
    </w:p>
    <w:p w14:paraId="1941AB27" w14:textId="6A777CCF" w:rsidR="003F4C87" w:rsidRPr="003F4C87" w:rsidRDefault="003334A7" w:rsidP="003F4C87">
      <w:r>
        <w:rPr>
          <w:noProof/>
        </w:rPr>
        <w:drawing>
          <wp:inline distT="0" distB="0" distL="0" distR="0" wp14:anchorId="04FC09B0" wp14:editId="6E283522">
            <wp:extent cx="6116320" cy="5471795"/>
            <wp:effectExtent l="0" t="0" r="0" b="0"/>
            <wp:docPr id="12" name="Picture 12" descr="A 3 circle venn diagram, with 3 circles overlapping. Each circle is labelled as follows: Buying on terms, buy now pay later and short term lo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3 circle venn diagram, with 3 circles overlapping. Each circle is labelled as follows: Buying on terms, buy now pay later and short term loans. "/>
                    <pic:cNvPicPr/>
                  </pic:nvPicPr>
                  <pic:blipFill>
                    <a:blip r:embed="rId24"/>
                    <a:stretch>
                      <a:fillRect/>
                    </a:stretch>
                  </pic:blipFill>
                  <pic:spPr>
                    <a:xfrm>
                      <a:off x="0" y="0"/>
                      <a:ext cx="6116320" cy="5471795"/>
                    </a:xfrm>
                    <a:prstGeom prst="rect">
                      <a:avLst/>
                    </a:prstGeom>
                  </pic:spPr>
                </pic:pic>
              </a:graphicData>
            </a:graphic>
          </wp:inline>
        </w:drawing>
      </w:r>
    </w:p>
    <w:p w14:paraId="7D4DD090" w14:textId="77777777" w:rsidR="007809A3" w:rsidRDefault="007809A3">
      <w:pPr>
        <w:spacing w:line="276" w:lineRule="auto"/>
        <w:rPr>
          <w:rFonts w:eastAsiaTheme="majorEastAsia"/>
          <w:b/>
          <w:bCs/>
          <w:color w:val="002664"/>
          <w:sz w:val="48"/>
          <w:szCs w:val="48"/>
        </w:rPr>
      </w:pPr>
      <w:r>
        <w:br w:type="page"/>
      </w:r>
    </w:p>
    <w:p w14:paraId="194FC292" w14:textId="5C6A83C4" w:rsidR="00433B4D" w:rsidRDefault="00433B4D" w:rsidP="00433B4D">
      <w:pPr>
        <w:pStyle w:val="Heading2"/>
      </w:pPr>
      <w:r>
        <w:lastRenderedPageBreak/>
        <w:t>Sample solutions</w:t>
      </w:r>
    </w:p>
    <w:p w14:paraId="018CA3B2" w14:textId="5DCB6922" w:rsidR="001D5729" w:rsidRDefault="00433B4D" w:rsidP="001D5729">
      <w:pPr>
        <w:pStyle w:val="Heading3"/>
        <w:rPr>
          <w:i/>
          <w:iCs/>
        </w:rPr>
      </w:pPr>
      <w:r>
        <w:t xml:space="preserve">Appendix </w:t>
      </w:r>
      <w:r w:rsidR="00096E8E">
        <w:t>B</w:t>
      </w:r>
      <w:r>
        <w:t xml:space="preserve"> – </w:t>
      </w:r>
      <w:r w:rsidR="00370C31">
        <w:t>a</w:t>
      </w:r>
      <w:r w:rsidR="00096E8E">
        <w:t xml:space="preserve">nalysing </w:t>
      </w:r>
      <w:r w:rsidR="00370C31" w:rsidRPr="00370C31">
        <w:t>‘</w:t>
      </w:r>
      <w:r w:rsidR="00096E8E" w:rsidRPr="00370C31">
        <w:t>buy now, pay later</w:t>
      </w:r>
      <w:r w:rsidR="00370C31" w:rsidRPr="00370C31">
        <w:t>’</w:t>
      </w:r>
    </w:p>
    <w:p w14:paraId="622305AF" w14:textId="4CC48EF8" w:rsidR="00FA37A7" w:rsidRPr="00FA37A7" w:rsidRDefault="00FA37A7" w:rsidP="00FA37A7">
      <w:pPr>
        <w:pStyle w:val="Heading4"/>
      </w:pPr>
      <w:r>
        <w:t>TV</w:t>
      </w:r>
    </w:p>
    <w:tbl>
      <w:tblPr>
        <w:tblStyle w:val="Tableheader"/>
        <w:tblW w:w="9741" w:type="dxa"/>
        <w:tblLook w:val="04A0" w:firstRow="1" w:lastRow="0" w:firstColumn="1" w:lastColumn="0" w:noHBand="0" w:noVBand="1"/>
        <w:tblDescription w:val="Solutions for analysing ‘buy now, pay later’ for a TV."/>
      </w:tblPr>
      <w:tblGrid>
        <w:gridCol w:w="3296"/>
        <w:gridCol w:w="6445"/>
      </w:tblGrid>
      <w:tr w:rsidR="001D5729" w14:paraId="5AE026C4" w14:textId="77777777" w:rsidTr="00E33968">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296" w:type="dxa"/>
          </w:tcPr>
          <w:p w14:paraId="0B7097BE" w14:textId="77777777" w:rsidR="001D5729" w:rsidRDefault="001D5729" w:rsidP="00E33968">
            <w:r>
              <w:t>Information</w:t>
            </w:r>
          </w:p>
        </w:tc>
        <w:tc>
          <w:tcPr>
            <w:tcW w:w="6445" w:type="dxa"/>
          </w:tcPr>
          <w:p w14:paraId="797A10B7" w14:textId="77777777" w:rsidR="001D5729" w:rsidRDefault="001D5729" w:rsidP="00E33968">
            <w:pPr>
              <w:cnfStyle w:val="100000000000" w:firstRow="1" w:lastRow="0" w:firstColumn="0" w:lastColumn="0" w:oddVBand="0" w:evenVBand="0" w:oddHBand="0" w:evenHBand="0" w:firstRowFirstColumn="0" w:firstRowLastColumn="0" w:lastRowFirstColumn="0" w:lastRowLastColumn="0"/>
            </w:pPr>
            <w:r>
              <w:t>Answers and calculations</w:t>
            </w:r>
          </w:p>
        </w:tc>
      </w:tr>
      <w:tr w:rsidR="001D5729" w14:paraId="24EC1E8C" w14:textId="77777777" w:rsidTr="00FA37A7">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296" w:type="dxa"/>
          </w:tcPr>
          <w:p w14:paraId="643C0D2F" w14:textId="77777777" w:rsidR="001D5729" w:rsidRDefault="001D5729" w:rsidP="00E33968">
            <w:r>
              <w:t>Item</w:t>
            </w:r>
          </w:p>
        </w:tc>
        <w:tc>
          <w:tcPr>
            <w:tcW w:w="6445" w:type="dxa"/>
          </w:tcPr>
          <w:p w14:paraId="6ED2B810" w14:textId="649ECBF3" w:rsidR="001D5729" w:rsidRDefault="004B66F3" w:rsidP="00E33968">
            <w:pPr>
              <w:cnfStyle w:val="000000100000" w:firstRow="0" w:lastRow="0" w:firstColumn="0" w:lastColumn="0" w:oddVBand="0" w:evenVBand="0" w:oddHBand="1" w:evenHBand="0" w:firstRowFirstColumn="0" w:firstRowLastColumn="0" w:lastRowFirstColumn="0" w:lastRowLastColumn="0"/>
            </w:pPr>
            <w:r>
              <w:t>TV</w:t>
            </w:r>
          </w:p>
        </w:tc>
      </w:tr>
      <w:tr w:rsidR="001D5729" w14:paraId="719C6668" w14:textId="77777777" w:rsidTr="00FA37A7">
        <w:trPr>
          <w:cnfStyle w:val="000000010000" w:firstRow="0" w:lastRow="0" w:firstColumn="0" w:lastColumn="0" w:oddVBand="0" w:evenVBand="0" w:oddHBand="0" w:evenHBand="1"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296" w:type="dxa"/>
          </w:tcPr>
          <w:p w14:paraId="115CA785" w14:textId="77777777" w:rsidR="001D5729" w:rsidRDefault="001D5729" w:rsidP="00E33968">
            <w:r>
              <w:t>Cost of item</w:t>
            </w:r>
          </w:p>
        </w:tc>
        <w:tc>
          <w:tcPr>
            <w:tcW w:w="6445" w:type="dxa"/>
          </w:tcPr>
          <w:p w14:paraId="2A9357CF" w14:textId="415D296B" w:rsidR="001D5729" w:rsidRDefault="004B66F3" w:rsidP="00E33968">
            <w:pPr>
              <w:cnfStyle w:val="000000010000" w:firstRow="0" w:lastRow="0" w:firstColumn="0" w:lastColumn="0" w:oddVBand="0" w:evenVBand="0" w:oddHBand="0" w:evenHBand="1" w:firstRowFirstColumn="0" w:firstRowLastColumn="0" w:lastRowFirstColumn="0" w:lastRowLastColumn="0"/>
            </w:pPr>
            <w:r>
              <w:t>$999</w:t>
            </w:r>
          </w:p>
        </w:tc>
      </w:tr>
      <w:tr w:rsidR="001D5729" w14:paraId="7BB758AB" w14:textId="77777777" w:rsidTr="00FA37A7">
        <w:trPr>
          <w:cnfStyle w:val="000000100000" w:firstRow="0" w:lastRow="0" w:firstColumn="0" w:lastColumn="0" w:oddVBand="0" w:evenVBand="0" w:oddHBand="1" w:evenHBand="0" w:firstRowFirstColumn="0" w:firstRowLastColumn="0" w:lastRowFirstColumn="0" w:lastRowLastColumn="0"/>
          <w:trHeight w:val="1338"/>
        </w:trPr>
        <w:tc>
          <w:tcPr>
            <w:cnfStyle w:val="001000000000" w:firstRow="0" w:lastRow="0" w:firstColumn="1" w:lastColumn="0" w:oddVBand="0" w:evenVBand="0" w:oddHBand="0" w:evenHBand="0" w:firstRowFirstColumn="0" w:firstRowLastColumn="0" w:lastRowFirstColumn="0" w:lastRowLastColumn="0"/>
            <w:tcW w:w="3296" w:type="dxa"/>
          </w:tcPr>
          <w:p w14:paraId="18118531" w14:textId="77777777" w:rsidR="001D5729" w:rsidRDefault="001D5729" w:rsidP="00E33968">
            <w:r>
              <w:t>Fees (not including missed payment fees)</w:t>
            </w:r>
          </w:p>
        </w:tc>
        <w:tc>
          <w:tcPr>
            <w:tcW w:w="6445" w:type="dxa"/>
          </w:tcPr>
          <w:p w14:paraId="40240E5E" w14:textId="77777777" w:rsidR="001D5729" w:rsidRDefault="00FD2B1E" w:rsidP="00E33968">
            <w:pPr>
              <w:cnfStyle w:val="000000100000" w:firstRow="0" w:lastRow="0" w:firstColumn="0" w:lastColumn="0" w:oddVBand="0" w:evenVBand="0" w:oddHBand="1" w:evenHBand="0" w:firstRowFirstColumn="0" w:firstRowLastColumn="0" w:lastRowFirstColumn="0" w:lastRowLastColumn="0"/>
            </w:pPr>
            <w:r>
              <w:t xml:space="preserve">$9.95 per month. </w:t>
            </w:r>
          </w:p>
          <w:p w14:paraId="732F615E" w14:textId="2FF76964" w:rsidR="0027005E" w:rsidRPr="00FA37A7" w:rsidRDefault="00FA37A7" w:rsidP="00E33968">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Total fees for 4 months</m:t>
                </m:r>
                <m:r>
                  <m:rPr>
                    <m:aln/>
                  </m:rPr>
                  <w:rPr>
                    <w:rFonts w:ascii="Cambria Math" w:hAnsi="Cambria Math"/>
                  </w:rPr>
                  <m:t>=9.95×4</m:t>
                </m:r>
                <m:r>
                  <m:rPr>
                    <m:sty m:val="p"/>
                  </m:rPr>
                  <w:rPr>
                    <w:rFonts w:eastAsiaTheme="minorEastAsia"/>
                  </w:rPr>
                  <w:br/>
                </m:r>
              </m:oMath>
              <m:oMath>
                <m:r>
                  <m:rPr>
                    <m:aln/>
                  </m:rPr>
                  <w:rPr>
                    <w:rFonts w:ascii="Cambria Math" w:hAnsi="Cambria Math"/>
                  </w:rPr>
                  <m:t>=$39.80</m:t>
                </m:r>
              </m:oMath>
            </m:oMathPara>
          </w:p>
        </w:tc>
      </w:tr>
      <w:tr w:rsidR="001D5729" w14:paraId="2BC81E68" w14:textId="77777777" w:rsidTr="00E33968">
        <w:trPr>
          <w:cnfStyle w:val="000000010000" w:firstRow="0" w:lastRow="0" w:firstColumn="0" w:lastColumn="0" w:oddVBand="0" w:evenVBand="0" w:oddHBand="0" w:evenHBand="1"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3296" w:type="dxa"/>
          </w:tcPr>
          <w:p w14:paraId="43D18C56" w14:textId="77777777" w:rsidR="001D5729" w:rsidRDefault="001D5729" w:rsidP="00E33968">
            <w:r>
              <w:t>Total cost paid for the item using the payment option.</w:t>
            </w:r>
          </w:p>
        </w:tc>
        <w:tc>
          <w:tcPr>
            <w:tcW w:w="6445" w:type="dxa"/>
          </w:tcPr>
          <w:p w14:paraId="779979D8" w14:textId="77777777" w:rsidR="00077A83" w:rsidRPr="00077A83" w:rsidRDefault="00077A83" w:rsidP="00E33968">
            <w:pPr>
              <w:cnfStyle w:val="000000010000" w:firstRow="0" w:lastRow="0" w:firstColumn="0" w:lastColumn="0" w:oddVBand="0" w:evenVBand="0" w:oddHBand="0" w:evenHBand="1" w:firstRowFirstColumn="0" w:firstRowLastColumn="0" w:lastRowFirstColumn="0" w:lastRowLastColumn="0"/>
              <w:rPr>
                <w:rFonts w:eastAsiaTheme="minorEastAsia"/>
              </w:rPr>
            </w:pPr>
            <m:oMathPara>
              <m:oMathParaPr>
                <m:jc m:val="left"/>
              </m:oMathParaPr>
              <m:oMath>
                <m:r>
                  <w:rPr>
                    <w:rFonts w:ascii="Cambria Math" w:hAnsi="Cambria Math"/>
                  </w:rPr>
                  <m:t>Deposit</m:t>
                </m:r>
                <m:r>
                  <m:rPr>
                    <m:aln/>
                  </m:rPr>
                  <w:rPr>
                    <w:rFonts w:ascii="Cambria Math" w:hAnsi="Cambria Math"/>
                  </w:rPr>
                  <m:t>=10%×999</m:t>
                </m:r>
                <m:r>
                  <m:rPr>
                    <m:sty m:val="p"/>
                  </m:rPr>
                  <w:rPr>
                    <w:rFonts w:eastAsiaTheme="minorEastAsia"/>
                  </w:rPr>
                  <w:br/>
                </m:r>
              </m:oMath>
              <m:oMath>
                <m:r>
                  <m:rPr>
                    <m:aln/>
                  </m:rPr>
                  <w:rPr>
                    <w:rFonts w:ascii="Cambria Math" w:hAnsi="Cambria Math"/>
                  </w:rPr>
                  <m:t>=$99.90</m:t>
                </m:r>
              </m:oMath>
            </m:oMathPara>
          </w:p>
          <w:p w14:paraId="225AA1F2" w14:textId="16231AD8" w:rsidR="005E52EC" w:rsidRPr="005E52EC" w:rsidRDefault="005E52EC" w:rsidP="00E33968">
            <w:pPr>
              <w:cnfStyle w:val="000000010000" w:firstRow="0" w:lastRow="0" w:firstColumn="0" w:lastColumn="0" w:oddVBand="0" w:evenVBand="0" w:oddHBand="0" w:evenHBand="1" w:firstRowFirstColumn="0" w:firstRowLastColumn="0" w:lastRowFirstColumn="0" w:lastRowLastColumn="0"/>
              <w:rPr>
                <w:rFonts w:eastAsiaTheme="minorEastAsia"/>
              </w:rPr>
            </w:pPr>
            <m:oMathPara>
              <m:oMathParaPr>
                <m:jc m:val="left"/>
              </m:oMathParaPr>
              <m:oMath>
                <m:r>
                  <w:rPr>
                    <w:rFonts w:ascii="Cambria Math" w:hAnsi="Cambria Math"/>
                  </w:rPr>
                  <m:t>Remaining balance paid over 4 months</m:t>
                </m:r>
                <m:r>
                  <m:rPr>
                    <m:aln/>
                  </m:rPr>
                  <w:rPr>
                    <w:rFonts w:ascii="Cambria Math" w:hAnsi="Cambria Math"/>
                  </w:rPr>
                  <m:t>=999-99.90</m:t>
                </m:r>
                <m:r>
                  <m:rPr>
                    <m:sty m:val="p"/>
                  </m:rPr>
                  <w:rPr>
                    <w:rFonts w:eastAsiaTheme="minorEastAsia"/>
                  </w:rPr>
                  <w:br/>
                </m:r>
              </m:oMath>
              <m:oMath>
                <m:r>
                  <m:rPr>
                    <m:aln/>
                  </m:rPr>
                  <w:rPr>
                    <w:rFonts w:ascii="Cambria Math" w:hAnsi="Cambria Math"/>
                  </w:rPr>
                  <m:t>=899.10</m:t>
                </m:r>
              </m:oMath>
            </m:oMathPara>
          </w:p>
          <w:p w14:paraId="59018E97" w14:textId="5C763956" w:rsidR="00515945" w:rsidRPr="00077A83" w:rsidRDefault="00515945" w:rsidP="00E33968">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Total cost</m:t>
                </m:r>
                <m:r>
                  <m:rPr>
                    <m:aln/>
                  </m:rPr>
                  <w:rPr>
                    <w:rFonts w:ascii="Cambria Math" w:hAnsi="Cambria Math"/>
                  </w:rPr>
                  <m:t>=99.90+899.10+39.80</m:t>
                </m:r>
                <m:r>
                  <m:rPr>
                    <m:sty m:val="p"/>
                  </m:rPr>
                  <w:rPr>
                    <w:rFonts w:eastAsiaTheme="minorEastAsia"/>
                  </w:rPr>
                  <w:br/>
                </m:r>
              </m:oMath>
              <m:oMath>
                <m:r>
                  <m:rPr>
                    <m:aln/>
                  </m:rPr>
                  <w:rPr>
                    <w:rFonts w:ascii="Cambria Math" w:hAnsi="Cambria Math"/>
                  </w:rPr>
                  <m:t>=$1038.80</m:t>
                </m:r>
              </m:oMath>
            </m:oMathPara>
          </w:p>
        </w:tc>
      </w:tr>
      <w:tr w:rsidR="001D5729" w14:paraId="7463F42E" w14:textId="77777777" w:rsidTr="00E33968">
        <w:trPr>
          <w:cnfStyle w:val="000000100000" w:firstRow="0" w:lastRow="0" w:firstColumn="0" w:lastColumn="0" w:oddVBand="0" w:evenVBand="0" w:oddHBand="1" w:evenHBand="0" w:firstRowFirstColumn="0" w:firstRowLastColumn="0" w:lastRowFirstColumn="0" w:lastRowLastColumn="0"/>
          <w:trHeight w:val="1688"/>
        </w:trPr>
        <w:tc>
          <w:tcPr>
            <w:cnfStyle w:val="001000000000" w:firstRow="0" w:lastRow="0" w:firstColumn="1" w:lastColumn="0" w:oddVBand="0" w:evenVBand="0" w:oddHBand="0" w:evenHBand="0" w:firstRowFirstColumn="0" w:firstRowLastColumn="0" w:lastRowFirstColumn="0" w:lastRowLastColumn="0"/>
            <w:tcW w:w="3296" w:type="dxa"/>
          </w:tcPr>
          <w:p w14:paraId="374356AC" w14:textId="187619BE" w:rsidR="001D5729" w:rsidRDefault="001D5729" w:rsidP="00E33968">
            <w:r>
              <w:t xml:space="preserve">Compare the cost of the item with the </w:t>
            </w:r>
            <w:r w:rsidR="00BE715E">
              <w:t>total</w:t>
            </w:r>
            <w:r>
              <w:t xml:space="preserve"> paid using the payment option.</w:t>
            </w:r>
          </w:p>
        </w:tc>
        <w:tc>
          <w:tcPr>
            <w:tcW w:w="6445" w:type="dxa"/>
          </w:tcPr>
          <w:p w14:paraId="2D60C4A0" w14:textId="4B33394A" w:rsidR="001D5729" w:rsidRDefault="00055188" w:rsidP="00E33968">
            <w:pPr>
              <w:cnfStyle w:val="000000100000" w:firstRow="0" w:lastRow="0" w:firstColumn="0" w:lastColumn="0" w:oddVBand="0" w:evenVBand="0" w:oddHBand="1" w:evenHBand="0" w:firstRowFirstColumn="0" w:firstRowLastColumn="0" w:lastRowFirstColumn="0" w:lastRowLastColumn="0"/>
            </w:pPr>
            <w:r>
              <w:t xml:space="preserve">The payment option means that an extra $39.80 is paid on top of the original cost. </w:t>
            </w:r>
            <w:r>
              <w:br/>
              <w:t xml:space="preserve">This is considering all fees are paid on time. </w:t>
            </w:r>
          </w:p>
        </w:tc>
      </w:tr>
      <w:tr w:rsidR="001D5729" w14:paraId="004265A4" w14:textId="77777777" w:rsidTr="00E33968">
        <w:trPr>
          <w:cnfStyle w:val="000000010000" w:firstRow="0" w:lastRow="0" w:firstColumn="0" w:lastColumn="0" w:oddVBand="0" w:evenVBand="0" w:oddHBand="0" w:evenHBand="1"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3296" w:type="dxa"/>
          </w:tcPr>
          <w:p w14:paraId="399B828C" w14:textId="77777777" w:rsidR="001D5729" w:rsidRDefault="001D5729" w:rsidP="00E33968">
            <w:r>
              <w:t>If one payment is missed, what is the extra fee charged?</w:t>
            </w:r>
          </w:p>
        </w:tc>
        <w:tc>
          <w:tcPr>
            <w:tcW w:w="6445" w:type="dxa"/>
          </w:tcPr>
          <w:p w14:paraId="493F65B3" w14:textId="77777777" w:rsidR="001D5729" w:rsidRDefault="000E73A5" w:rsidP="00E33968">
            <w:pPr>
              <w:cnfStyle w:val="000000010000" w:firstRow="0" w:lastRow="0" w:firstColumn="0" w:lastColumn="0" w:oddVBand="0" w:evenVBand="0" w:oddHBand="0" w:evenHBand="1" w:firstRowFirstColumn="0" w:firstRowLastColumn="0" w:lastRowFirstColumn="0" w:lastRowLastColumn="0"/>
            </w:pPr>
            <w:r>
              <w:t xml:space="preserve">25.9% of the outstanding balance. </w:t>
            </w:r>
            <w:r>
              <w:br/>
              <w:t xml:space="preserve">If the first payment is missed, </w:t>
            </w:r>
          </w:p>
          <w:p w14:paraId="1DEBF5D3" w14:textId="6E102303" w:rsidR="00FA37A7" w:rsidRPr="00FA37A7" w:rsidRDefault="000E73A5" w:rsidP="00E33968">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Extra fee</m:t>
                </m:r>
                <m:r>
                  <m:rPr>
                    <m:aln/>
                  </m:rPr>
                  <w:rPr>
                    <w:rFonts w:ascii="Cambria Math" w:hAnsi="Cambria Math"/>
                  </w:rPr>
                  <m:t>=25.9%×899.10</m:t>
                </m:r>
                <m:r>
                  <m:rPr>
                    <m:sty m:val="p"/>
                  </m:rPr>
                  <w:rPr>
                    <w:rFonts w:eastAsiaTheme="minorEastAsia"/>
                  </w:rPr>
                  <w:br/>
                </m:r>
              </m:oMath>
              <m:oMath>
                <m:r>
                  <m:rPr>
                    <m:aln/>
                  </m:rPr>
                  <w:rPr>
                    <w:rFonts w:ascii="Cambria Math" w:hAnsi="Cambria Math"/>
                  </w:rPr>
                  <m:t>=$232.87</m:t>
                </m:r>
              </m:oMath>
            </m:oMathPara>
          </w:p>
        </w:tc>
      </w:tr>
    </w:tbl>
    <w:p w14:paraId="3BB926C5" w14:textId="32378FC1" w:rsidR="00CE50DB" w:rsidRDefault="00CE50DB" w:rsidP="00E641CD"/>
    <w:p w14:paraId="1892A805" w14:textId="77777777" w:rsidR="00CE50DB" w:rsidRDefault="00CE50DB">
      <w:pPr>
        <w:spacing w:line="276" w:lineRule="auto"/>
      </w:pPr>
      <w:r>
        <w:br w:type="page"/>
      </w:r>
    </w:p>
    <w:p w14:paraId="3969FDBA" w14:textId="74B1495C" w:rsidR="00E641CD" w:rsidRDefault="00CE50DB" w:rsidP="00CE50DB">
      <w:pPr>
        <w:pStyle w:val="Heading4"/>
      </w:pPr>
      <w:r>
        <w:lastRenderedPageBreak/>
        <w:t>New clothes</w:t>
      </w:r>
    </w:p>
    <w:tbl>
      <w:tblPr>
        <w:tblStyle w:val="Tableheader"/>
        <w:tblW w:w="9741" w:type="dxa"/>
        <w:tblLook w:val="04A0" w:firstRow="1" w:lastRow="0" w:firstColumn="1" w:lastColumn="0" w:noHBand="0" w:noVBand="1"/>
        <w:tblDescription w:val="Solutions for analysing ‘buy now, pay later’ for new clothes."/>
      </w:tblPr>
      <w:tblGrid>
        <w:gridCol w:w="3296"/>
        <w:gridCol w:w="6445"/>
      </w:tblGrid>
      <w:tr w:rsidR="00CE50DB" w14:paraId="71B9227F" w14:textId="77777777" w:rsidTr="00E33968">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296" w:type="dxa"/>
          </w:tcPr>
          <w:p w14:paraId="50D68FCA" w14:textId="77777777" w:rsidR="00CE50DB" w:rsidRDefault="00CE50DB" w:rsidP="00E33968">
            <w:r>
              <w:t>Information</w:t>
            </w:r>
          </w:p>
        </w:tc>
        <w:tc>
          <w:tcPr>
            <w:tcW w:w="6445" w:type="dxa"/>
          </w:tcPr>
          <w:p w14:paraId="52571478" w14:textId="77777777" w:rsidR="00CE50DB" w:rsidRDefault="00CE50DB" w:rsidP="00E33968">
            <w:pPr>
              <w:cnfStyle w:val="100000000000" w:firstRow="1" w:lastRow="0" w:firstColumn="0" w:lastColumn="0" w:oddVBand="0" w:evenVBand="0" w:oddHBand="0" w:evenHBand="0" w:firstRowFirstColumn="0" w:firstRowLastColumn="0" w:lastRowFirstColumn="0" w:lastRowLastColumn="0"/>
            </w:pPr>
            <w:r>
              <w:t>Answers and calculations</w:t>
            </w:r>
          </w:p>
        </w:tc>
      </w:tr>
      <w:tr w:rsidR="00CE50DB" w14:paraId="643B3B2C" w14:textId="77777777" w:rsidTr="00E3396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296" w:type="dxa"/>
          </w:tcPr>
          <w:p w14:paraId="666D5958" w14:textId="77777777" w:rsidR="00CE50DB" w:rsidRDefault="00CE50DB" w:rsidP="00E33968">
            <w:r>
              <w:t>Item</w:t>
            </w:r>
          </w:p>
        </w:tc>
        <w:tc>
          <w:tcPr>
            <w:tcW w:w="6445" w:type="dxa"/>
          </w:tcPr>
          <w:p w14:paraId="0C0984E0" w14:textId="25431AA4" w:rsidR="00CE50DB" w:rsidRDefault="00624466" w:rsidP="00E33968">
            <w:pPr>
              <w:cnfStyle w:val="000000100000" w:firstRow="0" w:lastRow="0" w:firstColumn="0" w:lastColumn="0" w:oddVBand="0" w:evenVBand="0" w:oddHBand="1" w:evenHBand="0" w:firstRowFirstColumn="0" w:firstRowLastColumn="0" w:lastRowFirstColumn="0" w:lastRowLastColumn="0"/>
            </w:pPr>
            <w:r>
              <w:t>New clothes</w:t>
            </w:r>
          </w:p>
        </w:tc>
      </w:tr>
      <w:tr w:rsidR="00CE50DB" w14:paraId="09AB5E26" w14:textId="77777777" w:rsidTr="00E33968">
        <w:trPr>
          <w:cnfStyle w:val="000000010000" w:firstRow="0" w:lastRow="0" w:firstColumn="0" w:lastColumn="0" w:oddVBand="0" w:evenVBand="0" w:oddHBand="0" w:evenHBand="1"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296" w:type="dxa"/>
          </w:tcPr>
          <w:p w14:paraId="4F59F0DC" w14:textId="77777777" w:rsidR="00CE50DB" w:rsidRDefault="00CE50DB" w:rsidP="00E33968">
            <w:r>
              <w:t>Cost of item</w:t>
            </w:r>
          </w:p>
        </w:tc>
        <w:tc>
          <w:tcPr>
            <w:tcW w:w="6445" w:type="dxa"/>
          </w:tcPr>
          <w:p w14:paraId="4879F4A6" w14:textId="5BF7DFAE" w:rsidR="00CE50DB" w:rsidRDefault="00CE50DB" w:rsidP="00E33968">
            <w:pPr>
              <w:cnfStyle w:val="000000010000" w:firstRow="0" w:lastRow="0" w:firstColumn="0" w:lastColumn="0" w:oddVBand="0" w:evenVBand="0" w:oddHBand="0" w:evenHBand="1" w:firstRowFirstColumn="0" w:firstRowLastColumn="0" w:lastRowFirstColumn="0" w:lastRowLastColumn="0"/>
            </w:pPr>
            <w:r>
              <w:t>$</w:t>
            </w:r>
            <w:r w:rsidR="00624466">
              <w:t>460</w:t>
            </w:r>
          </w:p>
        </w:tc>
      </w:tr>
      <w:tr w:rsidR="00CE50DB" w:rsidRPr="00FA37A7" w14:paraId="473D0DE8" w14:textId="77777777" w:rsidTr="00E33968">
        <w:trPr>
          <w:cnfStyle w:val="000000100000" w:firstRow="0" w:lastRow="0" w:firstColumn="0" w:lastColumn="0" w:oddVBand="0" w:evenVBand="0" w:oddHBand="1" w:evenHBand="0" w:firstRowFirstColumn="0" w:firstRowLastColumn="0" w:lastRowFirstColumn="0" w:lastRowLastColumn="0"/>
          <w:trHeight w:val="1338"/>
        </w:trPr>
        <w:tc>
          <w:tcPr>
            <w:cnfStyle w:val="001000000000" w:firstRow="0" w:lastRow="0" w:firstColumn="1" w:lastColumn="0" w:oddVBand="0" w:evenVBand="0" w:oddHBand="0" w:evenHBand="0" w:firstRowFirstColumn="0" w:firstRowLastColumn="0" w:lastRowFirstColumn="0" w:lastRowLastColumn="0"/>
            <w:tcW w:w="3296" w:type="dxa"/>
          </w:tcPr>
          <w:p w14:paraId="0E47831E" w14:textId="77777777" w:rsidR="00CE50DB" w:rsidRDefault="00CE50DB" w:rsidP="00E33968">
            <w:r>
              <w:t>Fees (not including missed payment fees)</w:t>
            </w:r>
          </w:p>
        </w:tc>
        <w:tc>
          <w:tcPr>
            <w:tcW w:w="6445" w:type="dxa"/>
          </w:tcPr>
          <w:p w14:paraId="3C91FA53" w14:textId="502665F7" w:rsidR="00CE50DB" w:rsidRPr="00FA37A7" w:rsidRDefault="00624466" w:rsidP="00E33968">
            <w:pPr>
              <w:cnfStyle w:val="000000100000" w:firstRow="0" w:lastRow="0" w:firstColumn="0" w:lastColumn="0" w:oddVBand="0" w:evenVBand="0" w:oddHBand="1" w:evenHBand="0" w:firstRowFirstColumn="0" w:firstRowLastColumn="0" w:lastRowFirstColumn="0" w:lastRowLastColumn="0"/>
            </w:pPr>
            <w:r>
              <w:t>nil</w:t>
            </w:r>
          </w:p>
        </w:tc>
      </w:tr>
      <w:tr w:rsidR="00CE50DB" w:rsidRPr="00077A83" w14:paraId="0B0844BF" w14:textId="77777777" w:rsidTr="00E33968">
        <w:trPr>
          <w:cnfStyle w:val="000000010000" w:firstRow="0" w:lastRow="0" w:firstColumn="0" w:lastColumn="0" w:oddVBand="0" w:evenVBand="0" w:oddHBand="0" w:evenHBand="1"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3296" w:type="dxa"/>
          </w:tcPr>
          <w:p w14:paraId="0C4B4943" w14:textId="77777777" w:rsidR="00CE50DB" w:rsidRDefault="00CE50DB" w:rsidP="00E33968">
            <w:r>
              <w:t>Total cost paid for the item using the payment option.</w:t>
            </w:r>
          </w:p>
        </w:tc>
        <w:tc>
          <w:tcPr>
            <w:tcW w:w="6445" w:type="dxa"/>
          </w:tcPr>
          <w:p w14:paraId="3F4649DC" w14:textId="29DC9AD6" w:rsidR="00CE50DB" w:rsidRPr="00077A83" w:rsidRDefault="00624466" w:rsidP="00E33968">
            <w:pPr>
              <w:cnfStyle w:val="000000010000" w:firstRow="0" w:lastRow="0" w:firstColumn="0" w:lastColumn="0" w:oddVBand="0" w:evenVBand="0" w:oddHBand="0" w:evenHBand="1" w:firstRowFirstColumn="0" w:firstRowLastColumn="0" w:lastRowFirstColumn="0" w:lastRowLastColumn="0"/>
              <w:rPr>
                <w:rFonts w:eastAsiaTheme="minorEastAsia"/>
              </w:rPr>
            </w:pPr>
            <w:r>
              <w:rPr>
                <w:rFonts w:eastAsiaTheme="minorEastAsia"/>
              </w:rPr>
              <w:t>No deposit</w:t>
            </w:r>
          </w:p>
          <w:p w14:paraId="501D31B1" w14:textId="40C5AFD4" w:rsidR="00CE50DB" w:rsidRPr="00077A83" w:rsidRDefault="00CE50DB" w:rsidP="00E33968">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Total cost</m:t>
                </m:r>
                <m:r>
                  <m:rPr>
                    <m:aln/>
                  </m:rPr>
                  <w:rPr>
                    <w:rFonts w:ascii="Cambria Math" w:hAnsi="Cambria Math"/>
                  </w:rPr>
                  <m:t>=$460</m:t>
                </m:r>
                <m:r>
                  <m:rPr>
                    <m:sty m:val="p"/>
                  </m:rPr>
                  <w:rPr>
                    <w:rFonts w:eastAsiaTheme="minorEastAsia"/>
                  </w:rPr>
                  <w:br/>
                </m:r>
              </m:oMath>
            </m:oMathPara>
            <w:r w:rsidR="00251A9B">
              <w:t xml:space="preserve">Total cost to be paid in 4 equal repayments, </w:t>
            </w:r>
            <m:oMath>
              <m:r>
                <w:rPr>
                  <w:rFonts w:ascii="Cambria Math" w:hAnsi="Cambria Math"/>
                </w:rPr>
                <m:t>460÷4=$115</m:t>
              </m:r>
            </m:oMath>
            <w:r w:rsidR="00BD47E1">
              <w:rPr>
                <w:rFonts w:eastAsiaTheme="minorEastAsia"/>
              </w:rPr>
              <w:t xml:space="preserve"> over 6 weeks</w:t>
            </w:r>
            <w:r w:rsidR="006B3570">
              <w:rPr>
                <w:rFonts w:eastAsiaTheme="minorEastAsia"/>
              </w:rPr>
              <w:t>.</w:t>
            </w:r>
          </w:p>
        </w:tc>
      </w:tr>
      <w:tr w:rsidR="00CE50DB" w14:paraId="642CED2C" w14:textId="77777777" w:rsidTr="00E33968">
        <w:trPr>
          <w:cnfStyle w:val="000000100000" w:firstRow="0" w:lastRow="0" w:firstColumn="0" w:lastColumn="0" w:oddVBand="0" w:evenVBand="0" w:oddHBand="1" w:evenHBand="0" w:firstRowFirstColumn="0" w:firstRowLastColumn="0" w:lastRowFirstColumn="0" w:lastRowLastColumn="0"/>
          <w:trHeight w:val="1688"/>
        </w:trPr>
        <w:tc>
          <w:tcPr>
            <w:cnfStyle w:val="001000000000" w:firstRow="0" w:lastRow="0" w:firstColumn="1" w:lastColumn="0" w:oddVBand="0" w:evenVBand="0" w:oddHBand="0" w:evenHBand="0" w:firstRowFirstColumn="0" w:firstRowLastColumn="0" w:lastRowFirstColumn="0" w:lastRowLastColumn="0"/>
            <w:tcW w:w="3296" w:type="dxa"/>
          </w:tcPr>
          <w:p w14:paraId="57420703" w14:textId="77777777" w:rsidR="00CE50DB" w:rsidRDefault="00CE50DB" w:rsidP="00E33968">
            <w:r>
              <w:t>Compare the cost of the item with the cost paid using the payment option.</w:t>
            </w:r>
          </w:p>
        </w:tc>
        <w:tc>
          <w:tcPr>
            <w:tcW w:w="6445" w:type="dxa"/>
          </w:tcPr>
          <w:p w14:paraId="1B13DDB3" w14:textId="3FB84162" w:rsidR="00CE50DB" w:rsidRDefault="00CE50DB" w:rsidP="00E33968">
            <w:pPr>
              <w:cnfStyle w:val="000000100000" w:firstRow="0" w:lastRow="0" w:firstColumn="0" w:lastColumn="0" w:oddVBand="0" w:evenVBand="0" w:oddHBand="1" w:evenHBand="0" w:firstRowFirstColumn="0" w:firstRowLastColumn="0" w:lastRowFirstColumn="0" w:lastRowLastColumn="0"/>
            </w:pPr>
            <w:r>
              <w:t xml:space="preserve">The payment option means that </w:t>
            </w:r>
            <w:r w:rsidR="000A4AA1">
              <w:t>no extra cost is charged</w:t>
            </w:r>
            <w:r>
              <w:t xml:space="preserve">. </w:t>
            </w:r>
            <w:r>
              <w:br/>
              <w:t xml:space="preserve">This is considering all fees are paid on time. </w:t>
            </w:r>
          </w:p>
        </w:tc>
      </w:tr>
      <w:tr w:rsidR="00CE50DB" w:rsidRPr="00FA37A7" w14:paraId="79D3C422" w14:textId="77777777" w:rsidTr="00E33968">
        <w:trPr>
          <w:cnfStyle w:val="000000010000" w:firstRow="0" w:lastRow="0" w:firstColumn="0" w:lastColumn="0" w:oddVBand="0" w:evenVBand="0" w:oddHBand="0" w:evenHBand="1"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3296" w:type="dxa"/>
          </w:tcPr>
          <w:p w14:paraId="2A93A653" w14:textId="77777777" w:rsidR="00CE50DB" w:rsidRDefault="00CE50DB" w:rsidP="00E33968">
            <w:r>
              <w:t>If one payment is missed, what is the extra fee charged?</w:t>
            </w:r>
          </w:p>
        </w:tc>
        <w:tc>
          <w:tcPr>
            <w:tcW w:w="6445" w:type="dxa"/>
          </w:tcPr>
          <w:p w14:paraId="7D6082DC" w14:textId="57BCE081" w:rsidR="00CE50DB" w:rsidRDefault="00CE50DB" w:rsidP="00E33968">
            <w:pPr>
              <w:cnfStyle w:val="000000010000" w:firstRow="0" w:lastRow="0" w:firstColumn="0" w:lastColumn="0" w:oddVBand="0" w:evenVBand="0" w:oddHBand="0" w:evenHBand="1" w:firstRowFirstColumn="0" w:firstRowLastColumn="0" w:lastRowFirstColumn="0" w:lastRowLastColumn="0"/>
            </w:pPr>
            <w:r>
              <w:t>25% of the outstanding balance</w:t>
            </w:r>
            <w:r w:rsidR="00972C25">
              <w:t xml:space="preserve"> or $68, whichever is less</w:t>
            </w:r>
            <w:r>
              <w:t xml:space="preserve">. </w:t>
            </w:r>
            <w:r>
              <w:br/>
              <w:t xml:space="preserve">If the first payment is missed, </w:t>
            </w:r>
          </w:p>
          <w:p w14:paraId="2A450ECA" w14:textId="77777777" w:rsidR="00CE50DB" w:rsidRPr="005F68D0" w:rsidRDefault="00CE50DB" w:rsidP="00E33968">
            <w:pPr>
              <w:cnfStyle w:val="000000010000" w:firstRow="0" w:lastRow="0" w:firstColumn="0" w:lastColumn="0" w:oddVBand="0" w:evenVBand="0" w:oddHBand="0" w:evenHBand="1" w:firstRowFirstColumn="0" w:firstRowLastColumn="0" w:lastRowFirstColumn="0" w:lastRowLastColumn="0"/>
              <w:rPr>
                <w:rFonts w:eastAsiaTheme="minorEastAsia"/>
              </w:rPr>
            </w:pPr>
            <m:oMathPara>
              <m:oMathParaPr>
                <m:jc m:val="left"/>
              </m:oMathParaPr>
              <m:oMath>
                <m:r>
                  <w:rPr>
                    <w:rFonts w:ascii="Cambria Math" w:hAnsi="Cambria Math"/>
                  </w:rPr>
                  <m:t>Extra fee</m:t>
                </m:r>
                <m:r>
                  <m:rPr>
                    <m:aln/>
                  </m:rPr>
                  <w:rPr>
                    <w:rFonts w:ascii="Cambria Math" w:hAnsi="Cambria Math"/>
                  </w:rPr>
                  <m:t>=25%×460</m:t>
                </m:r>
                <m:r>
                  <m:rPr>
                    <m:sty m:val="p"/>
                  </m:rPr>
                  <w:rPr>
                    <w:rFonts w:eastAsiaTheme="minorEastAsia"/>
                  </w:rPr>
                  <w:br/>
                </m:r>
              </m:oMath>
              <m:oMath>
                <m:r>
                  <m:rPr>
                    <m:aln/>
                  </m:rPr>
                  <w:rPr>
                    <w:rFonts w:ascii="Cambria Math" w:hAnsi="Cambria Math"/>
                  </w:rPr>
                  <m:t>=$115</m:t>
                </m:r>
              </m:oMath>
            </m:oMathPara>
          </w:p>
          <w:p w14:paraId="7A892169" w14:textId="117D0731" w:rsidR="005F68D0" w:rsidRPr="00FA37A7" w:rsidRDefault="005F68D0" w:rsidP="00E33968">
            <w:pPr>
              <w:cnfStyle w:val="000000010000" w:firstRow="0" w:lastRow="0" w:firstColumn="0" w:lastColumn="0" w:oddVBand="0" w:evenVBand="0" w:oddHBand="0" w:evenHBand="1" w:firstRowFirstColumn="0" w:firstRowLastColumn="0" w:lastRowFirstColumn="0" w:lastRowLastColumn="0"/>
            </w:pPr>
            <w:r>
              <w:rPr>
                <w:rFonts w:eastAsiaTheme="minorEastAsia"/>
              </w:rPr>
              <w:t xml:space="preserve">Therefore $68 would be charged as an extra fee. </w:t>
            </w:r>
          </w:p>
        </w:tc>
      </w:tr>
    </w:tbl>
    <w:p w14:paraId="6776BA50" w14:textId="184D20C6" w:rsidR="00CE50DB" w:rsidRDefault="00CE50DB" w:rsidP="00CE50DB"/>
    <w:p w14:paraId="61EEFD3B" w14:textId="77777777" w:rsidR="00CE50DB" w:rsidRDefault="00CE50DB">
      <w:pPr>
        <w:spacing w:line="276" w:lineRule="auto"/>
      </w:pPr>
      <w:r>
        <w:br w:type="page"/>
      </w:r>
    </w:p>
    <w:p w14:paraId="5A08A274" w14:textId="68586940" w:rsidR="00CE50DB" w:rsidRDefault="00D228F9" w:rsidP="00D228F9">
      <w:pPr>
        <w:pStyle w:val="Heading4"/>
      </w:pPr>
      <w:r>
        <w:lastRenderedPageBreak/>
        <w:t>Lounge</w:t>
      </w:r>
    </w:p>
    <w:tbl>
      <w:tblPr>
        <w:tblStyle w:val="Tableheader"/>
        <w:tblW w:w="9741" w:type="dxa"/>
        <w:tblLook w:val="04A0" w:firstRow="1" w:lastRow="0" w:firstColumn="1" w:lastColumn="0" w:noHBand="0" w:noVBand="1"/>
        <w:tblDescription w:val="Solutions for analysing ‘buy now, pay later’ for a lounge."/>
      </w:tblPr>
      <w:tblGrid>
        <w:gridCol w:w="3296"/>
        <w:gridCol w:w="6445"/>
      </w:tblGrid>
      <w:tr w:rsidR="00D228F9" w14:paraId="15403563" w14:textId="77777777" w:rsidTr="00E33968">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296" w:type="dxa"/>
          </w:tcPr>
          <w:p w14:paraId="689798EB" w14:textId="77777777" w:rsidR="00D228F9" w:rsidRDefault="00D228F9" w:rsidP="00E33968">
            <w:r>
              <w:t>Information</w:t>
            </w:r>
          </w:p>
        </w:tc>
        <w:tc>
          <w:tcPr>
            <w:tcW w:w="6445" w:type="dxa"/>
          </w:tcPr>
          <w:p w14:paraId="1AD26A2E" w14:textId="77777777" w:rsidR="00D228F9" w:rsidRDefault="00D228F9" w:rsidP="00E33968">
            <w:pPr>
              <w:cnfStyle w:val="100000000000" w:firstRow="1" w:lastRow="0" w:firstColumn="0" w:lastColumn="0" w:oddVBand="0" w:evenVBand="0" w:oddHBand="0" w:evenHBand="0" w:firstRowFirstColumn="0" w:firstRowLastColumn="0" w:lastRowFirstColumn="0" w:lastRowLastColumn="0"/>
            </w:pPr>
            <w:r>
              <w:t>Answers and calculations</w:t>
            </w:r>
          </w:p>
        </w:tc>
      </w:tr>
      <w:tr w:rsidR="00D228F9" w14:paraId="57A8F824" w14:textId="77777777" w:rsidTr="00E3396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296" w:type="dxa"/>
          </w:tcPr>
          <w:p w14:paraId="5B4CE62A" w14:textId="77777777" w:rsidR="00D228F9" w:rsidRDefault="00D228F9" w:rsidP="00E33968">
            <w:r>
              <w:t>Item</w:t>
            </w:r>
          </w:p>
        </w:tc>
        <w:tc>
          <w:tcPr>
            <w:tcW w:w="6445" w:type="dxa"/>
          </w:tcPr>
          <w:p w14:paraId="3026B2E0" w14:textId="1D8D6B2A" w:rsidR="00D228F9" w:rsidRDefault="00BC65D8" w:rsidP="00E33968">
            <w:pPr>
              <w:cnfStyle w:val="000000100000" w:firstRow="0" w:lastRow="0" w:firstColumn="0" w:lastColumn="0" w:oddVBand="0" w:evenVBand="0" w:oddHBand="1" w:evenHBand="0" w:firstRowFirstColumn="0" w:firstRowLastColumn="0" w:lastRowFirstColumn="0" w:lastRowLastColumn="0"/>
            </w:pPr>
            <w:r>
              <w:t>Lounge</w:t>
            </w:r>
          </w:p>
        </w:tc>
      </w:tr>
      <w:tr w:rsidR="00D228F9" w14:paraId="35B90F00" w14:textId="77777777" w:rsidTr="00E33968">
        <w:trPr>
          <w:cnfStyle w:val="000000010000" w:firstRow="0" w:lastRow="0" w:firstColumn="0" w:lastColumn="0" w:oddVBand="0" w:evenVBand="0" w:oddHBand="0" w:evenHBand="1"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296" w:type="dxa"/>
          </w:tcPr>
          <w:p w14:paraId="084462D6" w14:textId="77777777" w:rsidR="00D228F9" w:rsidRDefault="00D228F9" w:rsidP="00E33968">
            <w:r>
              <w:t>Cost of item</w:t>
            </w:r>
          </w:p>
        </w:tc>
        <w:tc>
          <w:tcPr>
            <w:tcW w:w="6445" w:type="dxa"/>
          </w:tcPr>
          <w:p w14:paraId="4290527B" w14:textId="2B552958" w:rsidR="00D228F9" w:rsidRDefault="00D228F9" w:rsidP="00E33968">
            <w:pPr>
              <w:cnfStyle w:val="000000010000" w:firstRow="0" w:lastRow="0" w:firstColumn="0" w:lastColumn="0" w:oddVBand="0" w:evenVBand="0" w:oddHBand="0" w:evenHBand="1" w:firstRowFirstColumn="0" w:firstRowLastColumn="0" w:lastRowFirstColumn="0" w:lastRowLastColumn="0"/>
            </w:pPr>
            <w:r>
              <w:t>$</w:t>
            </w:r>
            <w:r w:rsidR="00BC65D8">
              <w:t>14</w:t>
            </w:r>
            <w:r w:rsidR="00A100E3">
              <w:t>59</w:t>
            </w:r>
          </w:p>
        </w:tc>
      </w:tr>
      <w:tr w:rsidR="00D228F9" w:rsidRPr="00FA37A7" w14:paraId="5F18CDC0" w14:textId="77777777" w:rsidTr="00E33968">
        <w:trPr>
          <w:cnfStyle w:val="000000100000" w:firstRow="0" w:lastRow="0" w:firstColumn="0" w:lastColumn="0" w:oddVBand="0" w:evenVBand="0" w:oddHBand="1" w:evenHBand="0" w:firstRowFirstColumn="0" w:firstRowLastColumn="0" w:lastRowFirstColumn="0" w:lastRowLastColumn="0"/>
          <w:trHeight w:val="1338"/>
        </w:trPr>
        <w:tc>
          <w:tcPr>
            <w:cnfStyle w:val="001000000000" w:firstRow="0" w:lastRow="0" w:firstColumn="1" w:lastColumn="0" w:oddVBand="0" w:evenVBand="0" w:oddHBand="0" w:evenHBand="0" w:firstRowFirstColumn="0" w:firstRowLastColumn="0" w:lastRowFirstColumn="0" w:lastRowLastColumn="0"/>
            <w:tcW w:w="3296" w:type="dxa"/>
          </w:tcPr>
          <w:p w14:paraId="1781566F" w14:textId="77777777" w:rsidR="00D228F9" w:rsidRDefault="00D228F9" w:rsidP="00E33968">
            <w:r>
              <w:t>Fees (not including missed payment fees)</w:t>
            </w:r>
          </w:p>
        </w:tc>
        <w:tc>
          <w:tcPr>
            <w:tcW w:w="6445" w:type="dxa"/>
          </w:tcPr>
          <w:p w14:paraId="57DD9539" w14:textId="3B45F1C8" w:rsidR="00D228F9" w:rsidRDefault="00D228F9" w:rsidP="00E33968">
            <w:pPr>
              <w:cnfStyle w:val="000000100000" w:firstRow="0" w:lastRow="0" w:firstColumn="0" w:lastColumn="0" w:oddVBand="0" w:evenVBand="0" w:oddHBand="1" w:evenHBand="0" w:firstRowFirstColumn="0" w:firstRowLastColumn="0" w:lastRowFirstColumn="0" w:lastRowLastColumn="0"/>
            </w:pPr>
            <w:r>
              <w:t>$</w:t>
            </w:r>
            <w:r w:rsidR="00967CF6">
              <w:t>5</w:t>
            </w:r>
            <w:r>
              <w:t xml:space="preserve">.95 per month. </w:t>
            </w:r>
          </w:p>
          <w:p w14:paraId="77E514A0" w14:textId="09D5CFB1" w:rsidR="00D228F9" w:rsidRPr="00EF1EFA" w:rsidRDefault="00720018" w:rsidP="00E33968">
            <w:pPr>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r>
                  <w:rPr>
                    <w:rFonts w:ascii="Cambria Math" w:hAnsi="Cambria Math"/>
                  </w:rPr>
                  <m:t>12 months</m:t>
                </m:r>
                <m:r>
                  <m:rPr>
                    <m:aln/>
                  </m:rPr>
                  <w:rPr>
                    <w:rFonts w:ascii="Cambria Math" w:hAnsi="Cambria Math"/>
                  </w:rPr>
                  <m:t>=5.95×12</m:t>
                </m:r>
                <m:r>
                  <m:rPr>
                    <m:sty m:val="p"/>
                  </m:rPr>
                  <w:rPr>
                    <w:rFonts w:eastAsiaTheme="minorEastAsia"/>
                  </w:rPr>
                  <w:br/>
                </m:r>
              </m:oMath>
              <m:oMath>
                <m:r>
                  <m:rPr>
                    <m:aln/>
                  </m:rPr>
                  <w:rPr>
                    <w:rFonts w:ascii="Cambria Math" w:hAnsi="Cambria Math"/>
                  </w:rPr>
                  <m:t>=$71.40</m:t>
                </m:r>
              </m:oMath>
            </m:oMathPara>
          </w:p>
          <w:p w14:paraId="2F9B42F2" w14:textId="48D74784" w:rsidR="009D6C40" w:rsidRPr="009F7F2A" w:rsidRDefault="00EF1EFA" w:rsidP="00E33968">
            <w:pPr>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r>
                  <w:rPr>
                    <w:rFonts w:ascii="Cambria Math" w:hAnsi="Cambria Math"/>
                  </w:rPr>
                  <m:t>Simple interest</m:t>
                </m:r>
                <m:r>
                  <m:rPr>
                    <m:aln/>
                  </m:rPr>
                  <w:rPr>
                    <w:rFonts w:ascii="Cambria Math" w:hAnsi="Cambria Math"/>
                  </w:rPr>
                  <m:t>=1459×8.9%×1</m:t>
                </m:r>
                <m:r>
                  <m:rPr>
                    <m:sty m:val="p"/>
                  </m:rPr>
                  <w:rPr>
                    <w:rFonts w:eastAsiaTheme="minorEastAsia"/>
                  </w:rPr>
                  <w:br/>
                </m:r>
              </m:oMath>
              <m:oMath>
                <m:r>
                  <m:rPr>
                    <m:aln/>
                  </m:rPr>
                  <w:rPr>
                    <w:rFonts w:ascii="Cambria Math" w:eastAsiaTheme="minorEastAsia" w:hAnsi="Cambria Math"/>
                  </w:rPr>
                  <m:t>=$129.85</m:t>
                </m:r>
              </m:oMath>
            </m:oMathPara>
          </w:p>
          <w:p w14:paraId="6AB28EAF" w14:textId="1898897C" w:rsidR="009F7F2A" w:rsidRPr="009F7F2A" w:rsidRDefault="009F7F2A" w:rsidP="00E33968">
            <w:pPr>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r>
                  <w:rPr>
                    <w:rFonts w:ascii="Cambria Math" w:eastAsiaTheme="minorEastAsia" w:hAnsi="Cambria Math"/>
                  </w:rPr>
                  <m:t>Total fees</m:t>
                </m:r>
                <m:r>
                  <m:rPr>
                    <m:aln/>
                  </m:rPr>
                  <w:rPr>
                    <w:rFonts w:ascii="Cambria Math" w:eastAsiaTheme="minorEastAsia" w:hAnsi="Cambria Math"/>
                  </w:rPr>
                  <m:t>=71.40+129.85</m:t>
                </m:r>
                <m:r>
                  <m:rPr>
                    <m:sty m:val="p"/>
                  </m:rPr>
                  <w:rPr>
                    <w:rFonts w:eastAsiaTheme="minorEastAsia"/>
                  </w:rPr>
                  <w:br/>
                </m:r>
              </m:oMath>
              <m:oMath>
                <m:r>
                  <m:rPr>
                    <m:aln/>
                  </m:rPr>
                  <w:rPr>
                    <w:rFonts w:ascii="Cambria Math" w:eastAsiaTheme="minorEastAsia" w:hAnsi="Cambria Math"/>
                  </w:rPr>
                  <m:t>=$201.25</m:t>
                </m:r>
              </m:oMath>
            </m:oMathPara>
          </w:p>
        </w:tc>
      </w:tr>
      <w:tr w:rsidR="00D228F9" w:rsidRPr="00077A83" w14:paraId="3D6365C3" w14:textId="77777777" w:rsidTr="00E33968">
        <w:trPr>
          <w:cnfStyle w:val="000000010000" w:firstRow="0" w:lastRow="0" w:firstColumn="0" w:lastColumn="0" w:oddVBand="0" w:evenVBand="0" w:oddHBand="0" w:evenHBand="1"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3296" w:type="dxa"/>
          </w:tcPr>
          <w:p w14:paraId="559A3A75" w14:textId="77777777" w:rsidR="00D228F9" w:rsidRDefault="00D228F9" w:rsidP="00E33968">
            <w:r>
              <w:t>Total cost paid for the item using the payment option.</w:t>
            </w:r>
          </w:p>
        </w:tc>
        <w:tc>
          <w:tcPr>
            <w:tcW w:w="6445" w:type="dxa"/>
          </w:tcPr>
          <w:p w14:paraId="383ABED2" w14:textId="58EC8B53" w:rsidR="00D52F68" w:rsidRPr="00D52F68" w:rsidRDefault="00366396" w:rsidP="00E33968">
            <w:pPr>
              <w:cnfStyle w:val="000000010000" w:firstRow="0" w:lastRow="0" w:firstColumn="0" w:lastColumn="0" w:oddVBand="0" w:evenVBand="0" w:oddHBand="0" w:evenHBand="1" w:firstRowFirstColumn="0" w:firstRowLastColumn="0" w:lastRowFirstColumn="0" w:lastRowLastColumn="0"/>
              <w:rPr>
                <w:rFonts w:eastAsiaTheme="minorEastAsia"/>
              </w:rPr>
            </w:pPr>
            <w:r>
              <w:rPr>
                <w:rFonts w:eastAsiaTheme="minorEastAsia"/>
              </w:rPr>
              <w:t xml:space="preserve">$1459 split over 12 equal monthly payments </w:t>
            </w:r>
          </w:p>
          <w:p w14:paraId="2A3D720D" w14:textId="77777777" w:rsidR="00984315" w:rsidRPr="00984315" w:rsidRDefault="00D228F9" w:rsidP="00E33968">
            <w:pPr>
              <w:cnfStyle w:val="000000010000" w:firstRow="0" w:lastRow="0" w:firstColumn="0" w:lastColumn="0" w:oddVBand="0" w:evenVBand="0" w:oddHBand="0" w:evenHBand="1" w:firstRowFirstColumn="0" w:firstRowLastColumn="0" w:lastRowFirstColumn="0" w:lastRowLastColumn="0"/>
              <w:rPr>
                <w:rFonts w:eastAsiaTheme="minorEastAsia"/>
              </w:rPr>
            </w:pPr>
            <m:oMathPara>
              <m:oMathParaPr>
                <m:jc m:val="left"/>
              </m:oMathParaPr>
              <m:oMath>
                <m:r>
                  <w:rPr>
                    <w:rFonts w:ascii="Cambria Math" w:hAnsi="Cambria Math"/>
                  </w:rPr>
                  <m:t>Total cost</m:t>
                </m:r>
                <m:r>
                  <m:rPr>
                    <m:aln/>
                  </m:rPr>
                  <w:rPr>
                    <w:rFonts w:ascii="Cambria Math" w:hAnsi="Cambria Math"/>
                  </w:rPr>
                  <m:t>=1459+201.25</m:t>
                </m:r>
              </m:oMath>
            </m:oMathPara>
          </w:p>
          <w:p w14:paraId="10984A34" w14:textId="71E3ACDE" w:rsidR="00D228F9" w:rsidRPr="00077A83" w:rsidRDefault="00D228F9" w:rsidP="00E33968">
            <w:pPr>
              <w:cnfStyle w:val="000000010000" w:firstRow="0" w:lastRow="0" w:firstColumn="0" w:lastColumn="0" w:oddVBand="0" w:evenVBand="0" w:oddHBand="0" w:evenHBand="1" w:firstRowFirstColumn="0" w:firstRowLastColumn="0" w:lastRowFirstColumn="0" w:lastRowLastColumn="0"/>
            </w:pPr>
            <m:oMathPara>
              <m:oMathParaPr>
                <m:jc m:val="left"/>
              </m:oMathParaPr>
              <m:oMath>
                <m:r>
                  <m:rPr>
                    <m:aln/>
                  </m:rPr>
                  <w:rPr>
                    <w:rFonts w:ascii="Cambria Math" w:hAnsi="Cambria Math"/>
                  </w:rPr>
                  <m:t>=$1660.25</m:t>
                </m:r>
              </m:oMath>
            </m:oMathPara>
          </w:p>
        </w:tc>
      </w:tr>
      <w:tr w:rsidR="00D228F9" w14:paraId="6F581C08" w14:textId="77777777" w:rsidTr="00E33968">
        <w:trPr>
          <w:cnfStyle w:val="000000100000" w:firstRow="0" w:lastRow="0" w:firstColumn="0" w:lastColumn="0" w:oddVBand="0" w:evenVBand="0" w:oddHBand="1" w:evenHBand="0" w:firstRowFirstColumn="0" w:firstRowLastColumn="0" w:lastRowFirstColumn="0" w:lastRowLastColumn="0"/>
          <w:trHeight w:val="1688"/>
        </w:trPr>
        <w:tc>
          <w:tcPr>
            <w:cnfStyle w:val="001000000000" w:firstRow="0" w:lastRow="0" w:firstColumn="1" w:lastColumn="0" w:oddVBand="0" w:evenVBand="0" w:oddHBand="0" w:evenHBand="0" w:firstRowFirstColumn="0" w:firstRowLastColumn="0" w:lastRowFirstColumn="0" w:lastRowLastColumn="0"/>
            <w:tcW w:w="3296" w:type="dxa"/>
          </w:tcPr>
          <w:p w14:paraId="2943BE83" w14:textId="77777777" w:rsidR="00D228F9" w:rsidRDefault="00D228F9" w:rsidP="00E33968">
            <w:r>
              <w:t>Compare the cost of the item with the cost paid using the payment option.</w:t>
            </w:r>
          </w:p>
        </w:tc>
        <w:tc>
          <w:tcPr>
            <w:tcW w:w="6445" w:type="dxa"/>
          </w:tcPr>
          <w:p w14:paraId="26F064CF" w14:textId="183791CC" w:rsidR="00D228F9" w:rsidRDefault="00D228F9" w:rsidP="00E33968">
            <w:pPr>
              <w:cnfStyle w:val="000000100000" w:firstRow="0" w:lastRow="0" w:firstColumn="0" w:lastColumn="0" w:oddVBand="0" w:evenVBand="0" w:oddHBand="1" w:evenHBand="0" w:firstRowFirstColumn="0" w:firstRowLastColumn="0" w:lastRowFirstColumn="0" w:lastRowLastColumn="0"/>
            </w:pPr>
            <w:r>
              <w:t>The payment option means that an extra $</w:t>
            </w:r>
            <w:r w:rsidR="00C65109">
              <w:t>201.25</w:t>
            </w:r>
            <w:r>
              <w:t xml:space="preserve"> is paid on top of the original cost. </w:t>
            </w:r>
            <w:r>
              <w:br/>
              <w:t xml:space="preserve">This is considering all fees are paid on time. </w:t>
            </w:r>
          </w:p>
        </w:tc>
      </w:tr>
      <w:tr w:rsidR="00D228F9" w:rsidRPr="00FA37A7" w14:paraId="55832378" w14:textId="77777777" w:rsidTr="00E33968">
        <w:trPr>
          <w:cnfStyle w:val="000000010000" w:firstRow="0" w:lastRow="0" w:firstColumn="0" w:lastColumn="0" w:oddVBand="0" w:evenVBand="0" w:oddHBand="0" w:evenHBand="1"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3296" w:type="dxa"/>
          </w:tcPr>
          <w:p w14:paraId="22386003" w14:textId="77777777" w:rsidR="00D228F9" w:rsidRDefault="00D228F9" w:rsidP="00E33968">
            <w:r>
              <w:t>If one payment is missed, what is the extra fee charged?</w:t>
            </w:r>
          </w:p>
        </w:tc>
        <w:tc>
          <w:tcPr>
            <w:tcW w:w="6445" w:type="dxa"/>
          </w:tcPr>
          <w:p w14:paraId="67C8055D" w14:textId="50C4BCCC" w:rsidR="00D228F9" w:rsidRDefault="00C65109" w:rsidP="00E33968">
            <w:pPr>
              <w:cnfStyle w:val="000000010000" w:firstRow="0" w:lastRow="0" w:firstColumn="0" w:lastColumn="0" w:oddVBand="0" w:evenVBand="0" w:oddHBand="0" w:evenHBand="1" w:firstRowFirstColumn="0" w:firstRowLastColumn="0" w:lastRowFirstColumn="0" w:lastRowLastColumn="0"/>
            </w:pPr>
            <w:r>
              <w:t>15</w:t>
            </w:r>
            <w:r w:rsidR="00D228F9">
              <w:t xml:space="preserve">% of the outstanding balance. </w:t>
            </w:r>
            <w:r w:rsidR="00D228F9">
              <w:br/>
              <w:t xml:space="preserve">If the first payment is missed, </w:t>
            </w:r>
          </w:p>
          <w:p w14:paraId="7F82BC6A" w14:textId="77777777" w:rsidR="00D228F9" w:rsidRPr="00FA37A7" w:rsidRDefault="00D228F9" w:rsidP="00E33968">
            <w:pPr>
              <w:cnfStyle w:val="000000010000" w:firstRow="0" w:lastRow="0" w:firstColumn="0" w:lastColumn="0" w:oddVBand="0" w:evenVBand="0" w:oddHBand="0" w:evenHBand="1" w:firstRowFirstColumn="0" w:firstRowLastColumn="0" w:lastRowFirstColumn="0" w:lastRowLastColumn="0"/>
            </w:pPr>
            <m:oMathPara>
              <m:oMathParaPr>
                <m:jc m:val="left"/>
              </m:oMathParaPr>
              <m:oMath>
                <m:r>
                  <w:rPr>
                    <w:rFonts w:ascii="Cambria Math" w:hAnsi="Cambria Math"/>
                  </w:rPr>
                  <m:t>Extra fee</m:t>
                </m:r>
                <m:r>
                  <m:rPr>
                    <m:aln/>
                  </m:rPr>
                  <w:rPr>
                    <w:rFonts w:ascii="Cambria Math" w:hAnsi="Cambria Math"/>
                  </w:rPr>
                  <m:t>=25.9%×899.10</m:t>
                </m:r>
                <m:r>
                  <m:rPr>
                    <m:sty m:val="p"/>
                  </m:rPr>
                  <w:rPr>
                    <w:rFonts w:eastAsiaTheme="minorEastAsia"/>
                  </w:rPr>
                  <w:br/>
                </m:r>
              </m:oMath>
              <m:oMath>
                <m:r>
                  <m:rPr>
                    <m:aln/>
                  </m:rPr>
                  <w:rPr>
                    <w:rFonts w:ascii="Cambria Math" w:hAnsi="Cambria Math"/>
                  </w:rPr>
                  <m:t>=$232.87</m:t>
                </m:r>
              </m:oMath>
            </m:oMathPara>
          </w:p>
        </w:tc>
      </w:tr>
    </w:tbl>
    <w:p w14:paraId="5242D2A3" w14:textId="05CCC0A2" w:rsidR="00D228F9" w:rsidRDefault="00D228F9" w:rsidP="00D228F9"/>
    <w:p w14:paraId="1B06CA24" w14:textId="77777777" w:rsidR="00D228F9" w:rsidRDefault="00D228F9">
      <w:pPr>
        <w:spacing w:line="276" w:lineRule="auto"/>
      </w:pPr>
      <w:r>
        <w:br w:type="page"/>
      </w:r>
    </w:p>
    <w:p w14:paraId="1DDB6C0C" w14:textId="779AAA66" w:rsidR="00D228F9" w:rsidRDefault="00D228F9" w:rsidP="00D228F9">
      <w:pPr>
        <w:pStyle w:val="Heading4"/>
      </w:pPr>
      <w:r>
        <w:lastRenderedPageBreak/>
        <w:t>Fridge</w:t>
      </w:r>
    </w:p>
    <w:tbl>
      <w:tblPr>
        <w:tblStyle w:val="Tableheader"/>
        <w:tblW w:w="9741" w:type="dxa"/>
        <w:tblLook w:val="04A0" w:firstRow="1" w:lastRow="0" w:firstColumn="1" w:lastColumn="0" w:noHBand="0" w:noVBand="1"/>
        <w:tblDescription w:val="Solutions for analysing ‘buy now, pay later’ for a fridge."/>
      </w:tblPr>
      <w:tblGrid>
        <w:gridCol w:w="3296"/>
        <w:gridCol w:w="6445"/>
      </w:tblGrid>
      <w:tr w:rsidR="00D228F9" w14:paraId="4F39942E" w14:textId="77777777" w:rsidTr="00E33968">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3296" w:type="dxa"/>
          </w:tcPr>
          <w:p w14:paraId="4DAE7997" w14:textId="77777777" w:rsidR="00D228F9" w:rsidRDefault="00D228F9" w:rsidP="00E33968">
            <w:r>
              <w:t>Information</w:t>
            </w:r>
          </w:p>
        </w:tc>
        <w:tc>
          <w:tcPr>
            <w:tcW w:w="6445" w:type="dxa"/>
          </w:tcPr>
          <w:p w14:paraId="397B6E0C" w14:textId="77777777" w:rsidR="00D228F9" w:rsidRDefault="00D228F9" w:rsidP="00E33968">
            <w:pPr>
              <w:cnfStyle w:val="100000000000" w:firstRow="1" w:lastRow="0" w:firstColumn="0" w:lastColumn="0" w:oddVBand="0" w:evenVBand="0" w:oddHBand="0" w:evenHBand="0" w:firstRowFirstColumn="0" w:firstRowLastColumn="0" w:lastRowFirstColumn="0" w:lastRowLastColumn="0"/>
            </w:pPr>
            <w:r>
              <w:t>Answers and calculations</w:t>
            </w:r>
          </w:p>
        </w:tc>
      </w:tr>
      <w:tr w:rsidR="00D228F9" w14:paraId="25789B0D" w14:textId="77777777" w:rsidTr="00E3396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296" w:type="dxa"/>
          </w:tcPr>
          <w:p w14:paraId="6EF69009" w14:textId="77777777" w:rsidR="00D228F9" w:rsidRDefault="00D228F9" w:rsidP="00E33968">
            <w:r>
              <w:t>Item</w:t>
            </w:r>
          </w:p>
        </w:tc>
        <w:tc>
          <w:tcPr>
            <w:tcW w:w="6445" w:type="dxa"/>
          </w:tcPr>
          <w:p w14:paraId="0400959F" w14:textId="47E93084" w:rsidR="00D228F9" w:rsidRDefault="001C1D8B" w:rsidP="00E33968">
            <w:pPr>
              <w:cnfStyle w:val="000000100000" w:firstRow="0" w:lastRow="0" w:firstColumn="0" w:lastColumn="0" w:oddVBand="0" w:evenVBand="0" w:oddHBand="1" w:evenHBand="0" w:firstRowFirstColumn="0" w:firstRowLastColumn="0" w:lastRowFirstColumn="0" w:lastRowLastColumn="0"/>
            </w:pPr>
            <w:r>
              <w:t>Fridge</w:t>
            </w:r>
          </w:p>
        </w:tc>
      </w:tr>
      <w:tr w:rsidR="00D228F9" w14:paraId="16C8091C" w14:textId="77777777" w:rsidTr="00E33968">
        <w:trPr>
          <w:cnfStyle w:val="000000010000" w:firstRow="0" w:lastRow="0" w:firstColumn="0" w:lastColumn="0" w:oddVBand="0" w:evenVBand="0" w:oddHBand="0" w:evenHBand="1"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296" w:type="dxa"/>
          </w:tcPr>
          <w:p w14:paraId="1EE11498" w14:textId="77777777" w:rsidR="00D228F9" w:rsidRDefault="00D228F9" w:rsidP="00E33968">
            <w:r>
              <w:t>Cost of item</w:t>
            </w:r>
          </w:p>
        </w:tc>
        <w:tc>
          <w:tcPr>
            <w:tcW w:w="6445" w:type="dxa"/>
          </w:tcPr>
          <w:p w14:paraId="3BDFE103" w14:textId="5B8E1229" w:rsidR="00D228F9" w:rsidRDefault="00D228F9" w:rsidP="00E33968">
            <w:pPr>
              <w:cnfStyle w:val="000000010000" w:firstRow="0" w:lastRow="0" w:firstColumn="0" w:lastColumn="0" w:oddVBand="0" w:evenVBand="0" w:oddHBand="0" w:evenHBand="1" w:firstRowFirstColumn="0" w:firstRowLastColumn="0" w:lastRowFirstColumn="0" w:lastRowLastColumn="0"/>
            </w:pPr>
            <w:r>
              <w:t>$</w:t>
            </w:r>
            <w:r w:rsidR="001C1D8B">
              <w:t>1793</w:t>
            </w:r>
          </w:p>
        </w:tc>
      </w:tr>
      <w:tr w:rsidR="00D228F9" w:rsidRPr="00FA37A7" w14:paraId="7179EAF1" w14:textId="77777777" w:rsidTr="00E33968">
        <w:trPr>
          <w:cnfStyle w:val="000000100000" w:firstRow="0" w:lastRow="0" w:firstColumn="0" w:lastColumn="0" w:oddVBand="0" w:evenVBand="0" w:oddHBand="1" w:evenHBand="0" w:firstRowFirstColumn="0" w:firstRowLastColumn="0" w:lastRowFirstColumn="0" w:lastRowLastColumn="0"/>
          <w:trHeight w:val="1338"/>
        </w:trPr>
        <w:tc>
          <w:tcPr>
            <w:cnfStyle w:val="001000000000" w:firstRow="0" w:lastRow="0" w:firstColumn="1" w:lastColumn="0" w:oddVBand="0" w:evenVBand="0" w:oddHBand="0" w:evenHBand="0" w:firstRowFirstColumn="0" w:firstRowLastColumn="0" w:lastRowFirstColumn="0" w:lastRowLastColumn="0"/>
            <w:tcW w:w="3296" w:type="dxa"/>
          </w:tcPr>
          <w:p w14:paraId="1312228F" w14:textId="77777777" w:rsidR="00D228F9" w:rsidRDefault="00D228F9" w:rsidP="00E33968">
            <w:r>
              <w:t>Fees (not including missed payment fees)</w:t>
            </w:r>
          </w:p>
        </w:tc>
        <w:tc>
          <w:tcPr>
            <w:tcW w:w="6445" w:type="dxa"/>
          </w:tcPr>
          <w:p w14:paraId="4C8A77EC" w14:textId="77777777" w:rsidR="00D228F9" w:rsidRPr="003834A9" w:rsidRDefault="00E40FAD" w:rsidP="00E33968">
            <w:pPr>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r>
                  <w:rPr>
                    <w:rFonts w:ascii="Cambria Math" w:hAnsi="Cambria Math"/>
                  </w:rPr>
                  <m:t>Establishment fee</m:t>
                </m:r>
                <m:r>
                  <m:rPr>
                    <m:aln/>
                  </m:rPr>
                  <w:rPr>
                    <w:rFonts w:ascii="Cambria Math" w:hAnsi="Cambria Math"/>
                  </w:rPr>
                  <m:t>=20%×1793</m:t>
                </m:r>
                <m:r>
                  <m:rPr>
                    <m:sty m:val="p"/>
                  </m:rPr>
                  <w:rPr>
                    <w:rFonts w:eastAsiaTheme="minorEastAsia"/>
                  </w:rPr>
                  <w:br/>
                </m:r>
              </m:oMath>
              <m:oMath>
                <m:r>
                  <m:rPr>
                    <m:aln/>
                  </m:rPr>
                  <w:rPr>
                    <w:rFonts w:ascii="Cambria Math" w:hAnsi="Cambria Math"/>
                  </w:rPr>
                  <m:t>=$358.60</m:t>
                </m:r>
              </m:oMath>
            </m:oMathPara>
          </w:p>
          <w:p w14:paraId="7CBBB736" w14:textId="1DE7E8F4" w:rsidR="003834A9" w:rsidRPr="00CB0AD0" w:rsidRDefault="003834A9" w:rsidP="00E33968">
            <w:pPr>
              <w:cnfStyle w:val="000000100000" w:firstRow="0" w:lastRow="0" w:firstColumn="0" w:lastColumn="0" w:oddVBand="0" w:evenVBand="0" w:oddHBand="1" w:evenHBand="0" w:firstRowFirstColumn="0" w:firstRowLastColumn="0" w:lastRowFirstColumn="0" w:lastRowLastColumn="0"/>
              <w:rPr>
                <w:rFonts w:eastAsiaTheme="minorEastAsia"/>
              </w:rPr>
            </w:pPr>
            <m:oMathPara>
              <m:oMathParaPr>
                <m:jc m:val="left"/>
              </m:oMathParaPr>
              <m:oMath>
                <m:r>
                  <w:rPr>
                    <w:rFonts w:ascii="Cambria Math" w:hAnsi="Cambria Math"/>
                  </w:rPr>
                  <m:t>Fee=4%×1793×9</m:t>
                </m:r>
              </m:oMath>
            </m:oMathPara>
          </w:p>
          <w:p w14:paraId="42B9EB05" w14:textId="074F778D" w:rsidR="00CB0AD0" w:rsidRPr="00FA37A7" w:rsidRDefault="00CB0AD0" w:rsidP="00E33968">
            <w:pPr>
              <w:cnfStyle w:val="000000100000" w:firstRow="0" w:lastRow="0" w:firstColumn="0" w:lastColumn="0" w:oddVBand="0" w:evenVBand="0" w:oddHBand="1" w:evenHBand="0" w:firstRowFirstColumn="0" w:firstRowLastColumn="0" w:lastRowFirstColumn="0" w:lastRowLastColumn="0"/>
            </w:pPr>
            <m:oMathPara>
              <m:oMathParaPr>
                <m:jc m:val="left"/>
              </m:oMathParaPr>
              <m:oMath>
                <m:r>
                  <w:rPr>
                    <w:rFonts w:ascii="Cambria Math" w:hAnsi="Cambria Math"/>
                  </w:rPr>
                  <m:t>=$645.48</m:t>
                </m:r>
              </m:oMath>
            </m:oMathPara>
          </w:p>
        </w:tc>
      </w:tr>
      <w:tr w:rsidR="00D228F9" w:rsidRPr="00077A83" w14:paraId="588E4E9F" w14:textId="77777777" w:rsidTr="00E33968">
        <w:trPr>
          <w:cnfStyle w:val="000000010000" w:firstRow="0" w:lastRow="0" w:firstColumn="0" w:lastColumn="0" w:oddVBand="0" w:evenVBand="0" w:oddHBand="0" w:evenHBand="1"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3296" w:type="dxa"/>
          </w:tcPr>
          <w:p w14:paraId="6D370E5E" w14:textId="77777777" w:rsidR="00D228F9" w:rsidRDefault="00D228F9" w:rsidP="00E33968">
            <w:r>
              <w:t>Total cost paid for the item using the payment option.</w:t>
            </w:r>
          </w:p>
        </w:tc>
        <w:tc>
          <w:tcPr>
            <w:tcW w:w="6445" w:type="dxa"/>
          </w:tcPr>
          <w:p w14:paraId="12DE7713" w14:textId="77777777" w:rsidR="0080490B" w:rsidRPr="0080490B" w:rsidRDefault="00D228F9" w:rsidP="00E33968">
            <w:pPr>
              <w:cnfStyle w:val="000000010000" w:firstRow="0" w:lastRow="0" w:firstColumn="0" w:lastColumn="0" w:oddVBand="0" w:evenVBand="0" w:oddHBand="0" w:evenHBand="1" w:firstRowFirstColumn="0" w:firstRowLastColumn="0" w:lastRowFirstColumn="0" w:lastRowLastColumn="0"/>
              <w:rPr>
                <w:rFonts w:eastAsiaTheme="minorEastAsia"/>
              </w:rPr>
            </w:pPr>
            <m:oMathPara>
              <m:oMathParaPr>
                <m:jc m:val="left"/>
              </m:oMathParaPr>
              <m:oMath>
                <m:r>
                  <w:rPr>
                    <w:rFonts w:ascii="Cambria Math" w:hAnsi="Cambria Math"/>
                  </w:rPr>
                  <m:t>Total cost</m:t>
                </m:r>
                <m:r>
                  <m:rPr>
                    <m:aln/>
                  </m:rPr>
                  <w:rPr>
                    <w:rFonts w:ascii="Cambria Math" w:hAnsi="Cambria Math"/>
                  </w:rPr>
                  <m:t>=1793+358.60+645.48</m:t>
                </m:r>
              </m:oMath>
            </m:oMathPara>
          </w:p>
          <w:p w14:paraId="32433D2A" w14:textId="1ED0B8F9" w:rsidR="00D228F9" w:rsidRPr="00077A83" w:rsidRDefault="00D228F9" w:rsidP="00E33968">
            <w:pPr>
              <w:cnfStyle w:val="000000010000" w:firstRow="0" w:lastRow="0" w:firstColumn="0" w:lastColumn="0" w:oddVBand="0" w:evenVBand="0" w:oddHBand="0" w:evenHBand="1" w:firstRowFirstColumn="0" w:firstRowLastColumn="0" w:lastRowFirstColumn="0" w:lastRowLastColumn="0"/>
            </w:pPr>
            <m:oMathPara>
              <m:oMathParaPr>
                <m:jc m:val="left"/>
              </m:oMathParaPr>
              <m:oMath>
                <m:r>
                  <m:rPr>
                    <m:aln/>
                  </m:rPr>
                  <w:rPr>
                    <w:rFonts w:ascii="Cambria Math" w:hAnsi="Cambria Math"/>
                  </w:rPr>
                  <m:t>=$2797.08</m:t>
                </m:r>
              </m:oMath>
            </m:oMathPara>
          </w:p>
        </w:tc>
      </w:tr>
      <w:tr w:rsidR="00D228F9" w14:paraId="5FA97B82" w14:textId="77777777" w:rsidTr="00E33968">
        <w:trPr>
          <w:cnfStyle w:val="000000100000" w:firstRow="0" w:lastRow="0" w:firstColumn="0" w:lastColumn="0" w:oddVBand="0" w:evenVBand="0" w:oddHBand="1" w:evenHBand="0" w:firstRowFirstColumn="0" w:firstRowLastColumn="0" w:lastRowFirstColumn="0" w:lastRowLastColumn="0"/>
          <w:trHeight w:val="1688"/>
        </w:trPr>
        <w:tc>
          <w:tcPr>
            <w:cnfStyle w:val="001000000000" w:firstRow="0" w:lastRow="0" w:firstColumn="1" w:lastColumn="0" w:oddVBand="0" w:evenVBand="0" w:oddHBand="0" w:evenHBand="0" w:firstRowFirstColumn="0" w:firstRowLastColumn="0" w:lastRowFirstColumn="0" w:lastRowLastColumn="0"/>
            <w:tcW w:w="3296" w:type="dxa"/>
          </w:tcPr>
          <w:p w14:paraId="666B05D9" w14:textId="77777777" w:rsidR="00D228F9" w:rsidRDefault="00D228F9" w:rsidP="00E33968">
            <w:r>
              <w:t>Compare the cost of the item with the cost paid using the payment option.</w:t>
            </w:r>
          </w:p>
        </w:tc>
        <w:tc>
          <w:tcPr>
            <w:tcW w:w="6445" w:type="dxa"/>
          </w:tcPr>
          <w:p w14:paraId="32CC38BD" w14:textId="01D775D1" w:rsidR="00D228F9" w:rsidRDefault="00D228F9" w:rsidP="00E33968">
            <w:pPr>
              <w:cnfStyle w:val="000000100000" w:firstRow="0" w:lastRow="0" w:firstColumn="0" w:lastColumn="0" w:oddVBand="0" w:evenVBand="0" w:oddHBand="1" w:evenHBand="0" w:firstRowFirstColumn="0" w:firstRowLastColumn="0" w:lastRowFirstColumn="0" w:lastRowLastColumn="0"/>
            </w:pPr>
            <w:r>
              <w:t>The payment option means that an extra $</w:t>
            </w:r>
            <w:r w:rsidR="00CC76E6">
              <w:t>1004.08</w:t>
            </w:r>
            <w:r>
              <w:t xml:space="preserve"> is paid on top of the original cost. </w:t>
            </w:r>
            <w:r>
              <w:br/>
            </w:r>
            <w:r w:rsidR="00CC76E6">
              <w:t>This is over 50% more than the total cost of the fridge</w:t>
            </w:r>
            <w:r>
              <w:t xml:space="preserve">. </w:t>
            </w:r>
          </w:p>
        </w:tc>
      </w:tr>
      <w:tr w:rsidR="00D228F9" w:rsidRPr="00FA37A7" w14:paraId="22A406EC" w14:textId="77777777" w:rsidTr="00E33968">
        <w:trPr>
          <w:cnfStyle w:val="000000010000" w:firstRow="0" w:lastRow="0" w:firstColumn="0" w:lastColumn="0" w:oddVBand="0" w:evenVBand="0" w:oddHBand="0" w:evenHBand="1"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3296" w:type="dxa"/>
          </w:tcPr>
          <w:p w14:paraId="03F403B2" w14:textId="77777777" w:rsidR="00D228F9" w:rsidRDefault="00D228F9" w:rsidP="00E33968">
            <w:r>
              <w:t>If one payment is missed, what is the extra fee charged?</w:t>
            </w:r>
          </w:p>
        </w:tc>
        <w:tc>
          <w:tcPr>
            <w:tcW w:w="6445" w:type="dxa"/>
          </w:tcPr>
          <w:p w14:paraId="4DBB39C5" w14:textId="436E0E23" w:rsidR="00D228F9" w:rsidRPr="00FA37A7" w:rsidRDefault="0088274C" w:rsidP="00E33968">
            <w:pPr>
              <w:cnfStyle w:val="000000010000" w:firstRow="0" w:lastRow="0" w:firstColumn="0" w:lastColumn="0" w:oddVBand="0" w:evenVBand="0" w:oddHBand="0" w:evenHBand="1" w:firstRowFirstColumn="0" w:firstRowLastColumn="0" w:lastRowFirstColumn="0" w:lastRowLastColumn="0"/>
            </w:pPr>
            <w:r>
              <w:t xml:space="preserve">No information is given on late fees. </w:t>
            </w:r>
          </w:p>
        </w:tc>
      </w:tr>
    </w:tbl>
    <w:p w14:paraId="169783F8" w14:textId="77777777" w:rsidR="00D228F9" w:rsidRPr="00D228F9" w:rsidRDefault="00D228F9" w:rsidP="00D228F9"/>
    <w:p w14:paraId="46A4F799" w14:textId="77777777" w:rsidR="00370C31" w:rsidRDefault="00370C31">
      <w:pPr>
        <w:spacing w:line="276" w:lineRule="auto"/>
      </w:pPr>
      <w:r>
        <w:br w:type="page"/>
      </w:r>
    </w:p>
    <w:p w14:paraId="564B8B8B" w14:textId="77777777" w:rsidR="00D22D46" w:rsidRDefault="00D22D46" w:rsidP="00D22D46">
      <w:pPr>
        <w:pStyle w:val="Heading2"/>
        <w:tabs>
          <w:tab w:val="left" w:pos="7316"/>
        </w:tabs>
      </w:pPr>
      <w:r w:rsidRPr="00C41110">
        <w:lastRenderedPageBreak/>
        <w:t>References</w:t>
      </w:r>
    </w:p>
    <w:p w14:paraId="2B353607" w14:textId="77777777" w:rsidR="00D22D46" w:rsidRPr="00AE7FE3" w:rsidRDefault="00D22D46" w:rsidP="00D22D46">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3667EEA" w14:textId="77777777" w:rsidR="00D22D46" w:rsidRPr="00AE7FE3" w:rsidRDefault="00D22D46" w:rsidP="00D22D46">
      <w:pPr>
        <w:pStyle w:val="FeatureBox2"/>
      </w:pPr>
      <w:r w:rsidRPr="00AE7FE3">
        <w:t>Please refer to the NESA Copyright Disclaimer for more information</w:t>
      </w:r>
      <w:r>
        <w:t xml:space="preserve"> </w:t>
      </w:r>
      <w:hyperlink r:id="rId25" w:tgtFrame="_blank" w:tooltip="https://educationstandards.nsw.edu.au/wps/portal/nesa/mini-footer/copyright" w:history="1">
        <w:r w:rsidRPr="00AE7FE3">
          <w:rPr>
            <w:rStyle w:val="Hyperlink"/>
          </w:rPr>
          <w:t>https://educationstandards.nsw.edu.au/wps/portal/nesa/mini-footer/copyright</w:t>
        </w:r>
      </w:hyperlink>
      <w:r w:rsidRPr="00A1020E">
        <w:t>.</w:t>
      </w:r>
    </w:p>
    <w:p w14:paraId="7E1F9EB6" w14:textId="77777777" w:rsidR="00D22D46" w:rsidRPr="00AE7FE3" w:rsidRDefault="00D22D46" w:rsidP="00D22D46">
      <w:pPr>
        <w:pStyle w:val="FeatureBox2"/>
      </w:pPr>
      <w:r w:rsidRPr="00AE7FE3">
        <w:t>NESA holds the only official and up-to-date versions of the NSW Curriculum and syllabus documents. Please visit the NSW Education Standards Authority (NESA) website</w:t>
      </w:r>
      <w:r>
        <w:t xml:space="preserve"> </w:t>
      </w:r>
      <w:hyperlink r:id="rId26" w:history="1">
        <w:r w:rsidRPr="004C354B">
          <w:rPr>
            <w:rStyle w:val="Hyperlink"/>
          </w:rPr>
          <w:t>https://educationstandards.nsw.edu.au/</w:t>
        </w:r>
      </w:hyperlink>
      <w:r w:rsidRPr="00A1020E">
        <w:t xml:space="preserve"> </w:t>
      </w:r>
      <w:r w:rsidRPr="00AE7FE3">
        <w:t xml:space="preserve">and the NSW Curriculum website </w:t>
      </w:r>
      <w:hyperlink r:id="rId27" w:history="1">
        <w:r w:rsidRPr="00AE7FE3">
          <w:rPr>
            <w:rStyle w:val="Hyperlink"/>
          </w:rPr>
          <w:t>https://curriculum.nsw.edu.au/home</w:t>
        </w:r>
      </w:hyperlink>
      <w:r w:rsidRPr="00AE7FE3">
        <w:t>.</w:t>
      </w:r>
    </w:p>
    <w:p w14:paraId="2231C6D8" w14:textId="0011D41D" w:rsidR="00CE50DB" w:rsidRDefault="00813EB2" w:rsidP="00D22D46">
      <w:hyperlink r:id="rId28" w:history="1">
        <w:r w:rsidR="00D22D46">
          <w:rPr>
            <w:rStyle w:val="Hyperlink"/>
          </w:rPr>
          <w:t>Mathematics K–10 Syllabus</w:t>
        </w:r>
      </w:hyperlink>
      <w:r w:rsidR="00D22D46">
        <w:t xml:space="preserve"> © NSW Education Standards Authority (NESA) for and on behalf of the Crown in right of the State of New South Wales, 2022.</w:t>
      </w:r>
      <w:r w:rsidR="00CE50DB">
        <w:br w:type="page"/>
      </w:r>
    </w:p>
    <w:p w14:paraId="44AA1DAD" w14:textId="77777777" w:rsidR="00096E8E" w:rsidRPr="00096E8E" w:rsidRDefault="00096E8E" w:rsidP="00096E8E">
      <w:pPr>
        <w:sectPr w:rsidR="00096E8E" w:rsidRPr="00096E8E" w:rsidSect="00DA237B">
          <w:headerReference w:type="default" r:id="rId29"/>
          <w:footerReference w:type="even" r:id="rId30"/>
          <w:footerReference w:type="default" r:id="rId31"/>
          <w:headerReference w:type="first" r:id="rId32"/>
          <w:footerReference w:type="first" r:id="rId33"/>
          <w:pgSz w:w="11900" w:h="16840"/>
          <w:pgMar w:top="1134" w:right="1134" w:bottom="1134" w:left="1134" w:header="709" w:footer="709" w:gutter="0"/>
          <w:pgNumType w:start="0"/>
          <w:cols w:space="708"/>
          <w:titlePg/>
          <w:docGrid w:linePitch="360"/>
        </w:sectPr>
      </w:pPr>
    </w:p>
    <w:p w14:paraId="6AAF89FB" w14:textId="77777777" w:rsidR="003102C3" w:rsidRPr="00EF7698" w:rsidRDefault="003102C3" w:rsidP="003102C3">
      <w:pPr>
        <w:rPr>
          <w:rStyle w:val="Strong"/>
        </w:rPr>
      </w:pPr>
      <w:r w:rsidRPr="00EF7698">
        <w:rPr>
          <w:rStyle w:val="Strong"/>
          <w:sz w:val="28"/>
          <w:szCs w:val="28"/>
        </w:rPr>
        <w:lastRenderedPageBreak/>
        <w:t>© State of New South Wales (Department of Education), 2023</w:t>
      </w:r>
    </w:p>
    <w:p w14:paraId="6B4D5A4B" w14:textId="77777777" w:rsidR="003102C3" w:rsidRPr="00D22D46" w:rsidRDefault="003102C3" w:rsidP="00D22D46">
      <w:r w:rsidRPr="000F46D1">
        <w:rPr>
          <w:lang w:eastAsia="en-AU"/>
        </w:rPr>
        <w:t xml:space="preserve">The </w:t>
      </w:r>
      <w:r w:rsidRPr="00D22D46">
        <w:t xml:space="preserve">copyright material published in this resource is subject to the </w:t>
      </w:r>
      <w:r w:rsidRPr="00D22D46">
        <w:rPr>
          <w:i/>
          <w:iCs/>
        </w:rPr>
        <w:t>Copyright Act 1968</w:t>
      </w:r>
      <w:r w:rsidRPr="00D22D46">
        <w:t xml:space="preserve"> (Cth) and is owned by the NSW Department of Education or, where indicated, by a party other than the NSW Department of Education (third-party material).</w:t>
      </w:r>
    </w:p>
    <w:p w14:paraId="118DCF9B" w14:textId="77777777" w:rsidR="003102C3" w:rsidRDefault="003102C3" w:rsidP="00D22D46">
      <w:pPr>
        <w:rPr>
          <w:lang w:eastAsia="en-AU"/>
        </w:rPr>
      </w:pPr>
      <w:r w:rsidRPr="00D22D46">
        <w:t>Copyright</w:t>
      </w:r>
      <w:r w:rsidRPr="000F46D1">
        <w:rPr>
          <w:lang w:eastAsia="en-AU"/>
        </w:rPr>
        <w:t xml:space="preserve"> material available in this resource and owned by the NSW Department of Education is licensed under a </w:t>
      </w:r>
      <w:hyperlink r:id="rId34"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078D123B">
            <wp:extent cx="1228725" cy="428625"/>
            <wp:effectExtent l="0" t="0" r="9525" b="9525"/>
            <wp:docPr id="32" name="Picture 32">
              <a:hlinkClick xmlns:a="http://schemas.openxmlformats.org/drawingml/2006/main" r:id="rId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34"/>
                      <a:extLst>
                        <a:ext uri="{C183D7F6-B498-43B3-948B-1728B52AA6E4}">
                          <adec:decorative xmlns:adec="http://schemas.microsoft.com/office/drawing/2017/decorative" val="1"/>
                        </a:ext>
                      </a:extLs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D22D46">
      <w:pPr>
        <w:rPr>
          <w:lang w:eastAsia="en-AU"/>
        </w:rPr>
      </w:pPr>
      <w:r w:rsidRPr="000F46D1">
        <w:rPr>
          <w:lang w:eastAsia="en-AU"/>
        </w:rPr>
        <w:t xml:space="preserve">This </w:t>
      </w:r>
      <w:r w:rsidRPr="00D22D46">
        <w:t>licence</w:t>
      </w:r>
      <w:r w:rsidRPr="000F46D1">
        <w:rPr>
          <w:lang w:eastAsia="en-AU"/>
        </w:rPr>
        <w:t xml:space="preserve"> allows you to share and adapt the material for any purpose, even commercially.</w:t>
      </w:r>
    </w:p>
    <w:p w14:paraId="33A96E74" w14:textId="77777777" w:rsidR="003102C3" w:rsidRPr="000F46D1" w:rsidRDefault="003102C3" w:rsidP="003102C3">
      <w:pPr>
        <w:spacing w:line="300" w:lineRule="auto"/>
        <w:rPr>
          <w:lang w:eastAsia="en-AU"/>
        </w:rPr>
      </w:pPr>
      <w:r w:rsidRPr="000F46D1">
        <w:rPr>
          <w:lang w:eastAsia="en-AU"/>
        </w:rPr>
        <w:t>Attribu</w:t>
      </w:r>
      <w:r w:rsidRPr="00D22D46">
        <w:t>tion should be given to © State of New South Wales (Department of Education), 2023.</w:t>
      </w:r>
    </w:p>
    <w:p w14:paraId="05FF252C" w14:textId="77777777" w:rsidR="003102C3" w:rsidRPr="000F46D1" w:rsidRDefault="003102C3" w:rsidP="00D22D46">
      <w:pPr>
        <w:rPr>
          <w:lang w:eastAsia="en-AU"/>
        </w:rPr>
      </w:pPr>
      <w:r w:rsidRPr="000F46D1">
        <w:rPr>
          <w:lang w:eastAsia="en-AU"/>
        </w:rPr>
        <w:t xml:space="preserve">Material in </w:t>
      </w:r>
      <w:r w:rsidRPr="00D22D46">
        <w:t>this</w:t>
      </w:r>
      <w:r w:rsidRPr="000F46D1">
        <w:rPr>
          <w:lang w:eastAsia="en-AU"/>
        </w:rPr>
        <w:t xml:space="preserve"> resource not available under a Creative Commons licence:</w:t>
      </w:r>
    </w:p>
    <w:p w14:paraId="2841B1F9" w14:textId="77777777" w:rsidR="003102C3" w:rsidRPr="00D22D46" w:rsidRDefault="003102C3" w:rsidP="00D22D46">
      <w:pPr>
        <w:pStyle w:val="ListBullet"/>
      </w:pPr>
      <w:r w:rsidRPr="00D22D46">
        <w:t>the NSW Department of Education logo, other logos and trademark-protected material</w:t>
      </w:r>
    </w:p>
    <w:p w14:paraId="7B555EA4" w14:textId="77777777" w:rsidR="003102C3" w:rsidRDefault="003102C3" w:rsidP="00D22D46">
      <w:pPr>
        <w:pStyle w:val="ListBullet"/>
        <w:rPr>
          <w:lang w:eastAsia="en-AU"/>
        </w:rPr>
      </w:pPr>
      <w:r w:rsidRPr="00D22D46">
        <w:t>material</w:t>
      </w:r>
      <w:r w:rsidRPr="000F46D1">
        <w:rPr>
          <w:lang w:eastAsia="en-AU"/>
        </w:rPr>
        <w:t xml:space="preserve">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D22D46">
      <w:footerReference w:type="even" r:id="rId36"/>
      <w:footerReference w:type="default" r:id="rId37"/>
      <w:headerReference w:type="first" r:id="rId38"/>
      <w:footerReference w:type="first" r:id="rId39"/>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E5EB" w14:textId="77777777" w:rsidR="00945F95" w:rsidRDefault="00945F95">
      <w:r>
        <w:separator/>
      </w:r>
    </w:p>
    <w:p w14:paraId="59E0394B" w14:textId="77777777" w:rsidR="00945F95" w:rsidRDefault="00945F95"/>
  </w:endnote>
  <w:endnote w:type="continuationSeparator" w:id="0">
    <w:p w14:paraId="2CCBA695" w14:textId="77777777" w:rsidR="00945F95" w:rsidRDefault="00945F95">
      <w:r>
        <w:continuationSeparator/>
      </w:r>
    </w:p>
    <w:p w14:paraId="1BC26AF6" w14:textId="77777777" w:rsidR="00945F95" w:rsidRDefault="00945F95"/>
  </w:endnote>
  <w:endnote w:type="continuationNotice" w:id="1">
    <w:p w14:paraId="44A61569" w14:textId="77777777" w:rsidR="00945F95" w:rsidRDefault="00945F9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560E48C6" w:rsidR="007A3356" w:rsidRPr="00DA237B" w:rsidRDefault="00DA237B" w:rsidP="00DA237B">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13EB2">
      <w:rPr>
        <w:noProof/>
      </w:rPr>
      <w:t>Sep-23</w:t>
    </w:r>
    <w:r w:rsidRPr="00E56264">
      <w:fldChar w:fldCharType="end"/>
    </w:r>
    <w:r>
      <w:ptab w:relativeTo="margin" w:alignment="right" w:leader="none"/>
    </w:r>
    <w:r>
      <w:rPr>
        <w:b/>
        <w:bCs/>
        <w:noProof/>
        <w:sz w:val="28"/>
        <w:szCs w:val="28"/>
      </w:rPr>
      <w:drawing>
        <wp:inline distT="0" distB="0" distL="0" distR="0" wp14:anchorId="286AD4E7" wp14:editId="4E50A9C0">
          <wp:extent cx="561975" cy="196038"/>
          <wp:effectExtent l="0" t="0" r="0" b="0"/>
          <wp:docPr id="28" name="Picture 28">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B6EC4CF" w14:paraId="73065F95" w14:textId="77777777" w:rsidTr="4B6EC4CF">
      <w:trPr>
        <w:trHeight w:val="300"/>
      </w:trPr>
      <w:tc>
        <w:tcPr>
          <w:tcW w:w="3210" w:type="dxa"/>
        </w:tcPr>
        <w:p w14:paraId="13815FBD" w14:textId="4E03555D" w:rsidR="4B6EC4CF" w:rsidRDefault="4B6EC4CF" w:rsidP="4B6EC4CF">
          <w:pPr>
            <w:ind w:left="-115"/>
          </w:pPr>
        </w:p>
      </w:tc>
      <w:tc>
        <w:tcPr>
          <w:tcW w:w="3210" w:type="dxa"/>
        </w:tcPr>
        <w:p w14:paraId="3B138606" w14:textId="75548973" w:rsidR="4B6EC4CF" w:rsidRDefault="4B6EC4CF" w:rsidP="4B6EC4CF">
          <w:pPr>
            <w:jc w:val="center"/>
          </w:pPr>
        </w:p>
      </w:tc>
      <w:tc>
        <w:tcPr>
          <w:tcW w:w="3210" w:type="dxa"/>
        </w:tcPr>
        <w:p w14:paraId="62CC547B" w14:textId="5982B422" w:rsidR="4B6EC4CF" w:rsidRDefault="4B6EC4CF" w:rsidP="4B6EC4CF">
          <w:pPr>
            <w:ind w:right="-115"/>
            <w:jc w:val="right"/>
          </w:pPr>
        </w:p>
      </w:tc>
    </w:tr>
  </w:tbl>
  <w:p w14:paraId="3005A46A" w14:textId="51FAD07B" w:rsidR="4B6EC4CF" w:rsidRDefault="4B6EC4C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463AA87E" w:rsidR="001E2EE5" w:rsidRPr="00E56264" w:rsidRDefault="003102C3" w:rsidP="001E2EE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13EB2">
      <w:rPr>
        <w:noProof/>
      </w:rPr>
      <w:t>Sep-23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1E2EE5" w:rsidRDefault="001E2EE5" w:rsidP="001E2EE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95F" w14:textId="77777777" w:rsidR="001E2EE5" w:rsidRDefault="003102C3" w:rsidP="001E2EE5">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370BFBA" w14:textId="77777777" w:rsidR="001E2EE5" w:rsidRDefault="001E2EE5" w:rsidP="001E2EE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77777777" w:rsidR="001E2EE5" w:rsidRDefault="001E2EE5" w:rsidP="001E2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D179" w14:textId="77777777" w:rsidR="00945F95" w:rsidRDefault="00945F95">
      <w:r>
        <w:separator/>
      </w:r>
    </w:p>
    <w:p w14:paraId="32E6DC22" w14:textId="77777777" w:rsidR="00945F95" w:rsidRDefault="00945F95"/>
  </w:footnote>
  <w:footnote w:type="continuationSeparator" w:id="0">
    <w:p w14:paraId="26B80987" w14:textId="77777777" w:rsidR="00945F95" w:rsidRDefault="00945F95">
      <w:r>
        <w:continuationSeparator/>
      </w:r>
    </w:p>
    <w:p w14:paraId="7D523550" w14:textId="77777777" w:rsidR="00945F95" w:rsidRDefault="00945F95"/>
  </w:footnote>
  <w:footnote w:type="continuationNotice" w:id="1">
    <w:p w14:paraId="4B3D1ED3" w14:textId="77777777" w:rsidR="00945F95" w:rsidRDefault="00945F9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ED9B" w14:textId="1FC60AD2" w:rsidR="003102C3" w:rsidRDefault="003102C3" w:rsidP="006F154F">
    <w:pPr>
      <w:pStyle w:val="Documentname"/>
    </w:pPr>
    <w:r w:rsidRPr="009D6697">
      <w:ptab w:relativeTo="margin" w:alignment="right" w:leader="none"/>
    </w:r>
    <w:r w:rsidR="006F154F">
      <w:t>Mathematics Stage 5 – n</w:t>
    </w:r>
    <w:r w:rsidR="00737140">
      <w:t>ow or later?</w:t>
    </w:r>
    <w:r w:rsidR="006F154F">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77777777" w:rsidR="001E2EE5" w:rsidRPr="00F14D7F" w:rsidRDefault="001E2EE5" w:rsidP="001E2EE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DA5F2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B68608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7F7A84"/>
    <w:multiLevelType w:val="multilevel"/>
    <w:tmpl w:val="611E574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9EE4100"/>
    <w:multiLevelType w:val="hybridMultilevel"/>
    <w:tmpl w:val="A73C3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A291E30"/>
    <w:multiLevelType w:val="hybridMultilevel"/>
    <w:tmpl w:val="9CBC4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A8382FF"/>
    <w:multiLevelType w:val="hybridMultilevel"/>
    <w:tmpl w:val="FFFFFFFF"/>
    <w:lvl w:ilvl="0" w:tplc="64E0818E">
      <w:start w:val="1"/>
      <w:numFmt w:val="bullet"/>
      <w:lvlText w:val="·"/>
      <w:lvlJc w:val="left"/>
      <w:pPr>
        <w:ind w:left="720" w:hanging="360"/>
      </w:pPr>
      <w:rPr>
        <w:rFonts w:ascii="Symbol" w:hAnsi="Symbol" w:hint="default"/>
      </w:rPr>
    </w:lvl>
    <w:lvl w:ilvl="1" w:tplc="BA2EEEC6">
      <w:start w:val="1"/>
      <w:numFmt w:val="bullet"/>
      <w:lvlText w:val="o"/>
      <w:lvlJc w:val="left"/>
      <w:pPr>
        <w:ind w:left="1440" w:hanging="360"/>
      </w:pPr>
      <w:rPr>
        <w:rFonts w:ascii="Courier New" w:hAnsi="Courier New" w:hint="default"/>
      </w:rPr>
    </w:lvl>
    <w:lvl w:ilvl="2" w:tplc="B1440298">
      <w:start w:val="1"/>
      <w:numFmt w:val="bullet"/>
      <w:lvlText w:val=""/>
      <w:lvlJc w:val="left"/>
      <w:pPr>
        <w:ind w:left="2160" w:hanging="360"/>
      </w:pPr>
      <w:rPr>
        <w:rFonts w:ascii="Wingdings" w:hAnsi="Wingdings" w:hint="default"/>
      </w:rPr>
    </w:lvl>
    <w:lvl w:ilvl="3" w:tplc="C2A252AC">
      <w:start w:val="1"/>
      <w:numFmt w:val="bullet"/>
      <w:lvlText w:val=""/>
      <w:lvlJc w:val="left"/>
      <w:pPr>
        <w:ind w:left="2880" w:hanging="360"/>
      </w:pPr>
      <w:rPr>
        <w:rFonts w:ascii="Symbol" w:hAnsi="Symbol" w:hint="default"/>
      </w:rPr>
    </w:lvl>
    <w:lvl w:ilvl="4" w:tplc="E7D430E6">
      <w:start w:val="1"/>
      <w:numFmt w:val="bullet"/>
      <w:lvlText w:val="o"/>
      <w:lvlJc w:val="left"/>
      <w:pPr>
        <w:ind w:left="3600" w:hanging="360"/>
      </w:pPr>
      <w:rPr>
        <w:rFonts w:ascii="Courier New" w:hAnsi="Courier New" w:hint="default"/>
      </w:rPr>
    </w:lvl>
    <w:lvl w:ilvl="5" w:tplc="496C25E0">
      <w:start w:val="1"/>
      <w:numFmt w:val="bullet"/>
      <w:lvlText w:val=""/>
      <w:lvlJc w:val="left"/>
      <w:pPr>
        <w:ind w:left="4320" w:hanging="360"/>
      </w:pPr>
      <w:rPr>
        <w:rFonts w:ascii="Wingdings" w:hAnsi="Wingdings" w:hint="default"/>
      </w:rPr>
    </w:lvl>
    <w:lvl w:ilvl="6" w:tplc="71D685B8">
      <w:start w:val="1"/>
      <w:numFmt w:val="bullet"/>
      <w:lvlText w:val=""/>
      <w:lvlJc w:val="left"/>
      <w:pPr>
        <w:ind w:left="5040" w:hanging="360"/>
      </w:pPr>
      <w:rPr>
        <w:rFonts w:ascii="Symbol" w:hAnsi="Symbol" w:hint="default"/>
      </w:rPr>
    </w:lvl>
    <w:lvl w:ilvl="7" w:tplc="8D7422C4">
      <w:start w:val="1"/>
      <w:numFmt w:val="bullet"/>
      <w:lvlText w:val="o"/>
      <w:lvlJc w:val="left"/>
      <w:pPr>
        <w:ind w:left="5760" w:hanging="360"/>
      </w:pPr>
      <w:rPr>
        <w:rFonts w:ascii="Courier New" w:hAnsi="Courier New" w:hint="default"/>
      </w:rPr>
    </w:lvl>
    <w:lvl w:ilvl="8" w:tplc="3746F054">
      <w:start w:val="1"/>
      <w:numFmt w:val="bullet"/>
      <w:lvlText w:val=""/>
      <w:lvlJc w:val="left"/>
      <w:pPr>
        <w:ind w:left="6480" w:hanging="360"/>
      </w:pPr>
      <w:rPr>
        <w:rFonts w:ascii="Wingdings" w:hAnsi="Wingdings" w:hint="default"/>
      </w:rPr>
    </w:lvl>
  </w:abstractNum>
  <w:num w:numId="1" w16cid:durableId="419761887">
    <w:abstractNumId w:val="9"/>
  </w:num>
  <w:num w:numId="2" w16cid:durableId="1190685127">
    <w:abstractNumId w:val="6"/>
  </w:num>
  <w:num w:numId="3" w16cid:durableId="940576456">
    <w:abstractNumId w:val="6"/>
  </w:num>
  <w:num w:numId="4" w16cid:durableId="253243107">
    <w:abstractNumId w:val="3"/>
  </w:num>
  <w:num w:numId="5" w16cid:durableId="761224059">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10"/>
  </w:num>
  <w:num w:numId="7" w16cid:durableId="515971587">
    <w:abstractNumId w:val="5"/>
  </w:num>
  <w:num w:numId="8" w16cid:durableId="169953635">
    <w:abstractNumId w:val="3"/>
  </w:num>
  <w:num w:numId="9" w16cid:durableId="640500457">
    <w:abstractNumId w:val="2"/>
  </w:num>
  <w:num w:numId="10" w16cid:durableId="194277545">
    <w:abstractNumId w:val="11"/>
  </w:num>
  <w:num w:numId="11" w16cid:durableId="4687425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4268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4884225">
    <w:abstractNumId w:val="0"/>
  </w:num>
  <w:num w:numId="14" w16cid:durableId="1811900887">
    <w:abstractNumId w:val="4"/>
  </w:num>
  <w:num w:numId="15" w16cid:durableId="609825163">
    <w:abstractNumId w:val="8"/>
  </w:num>
  <w:num w:numId="16" w16cid:durableId="124588069">
    <w:abstractNumId w:val="1"/>
  </w:num>
  <w:num w:numId="17" w16cid:durableId="699159845">
    <w:abstractNumId w:val="1"/>
  </w:num>
  <w:num w:numId="18" w16cid:durableId="2231007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5629127">
    <w:abstractNumId w:val="1"/>
  </w:num>
  <w:num w:numId="20" w16cid:durableId="10378534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580123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1385057052">
    <w:abstractNumId w:val="3"/>
  </w:num>
  <w:num w:numId="23" w16cid:durableId="721027948">
    <w:abstractNumId w:val="10"/>
  </w:num>
  <w:num w:numId="24" w16cid:durableId="2352975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CD7"/>
    <w:rsid w:val="000103FC"/>
    <w:rsid w:val="00010746"/>
    <w:rsid w:val="000141FC"/>
    <w:rsid w:val="000143DF"/>
    <w:rsid w:val="00014BD6"/>
    <w:rsid w:val="000151F8"/>
    <w:rsid w:val="00015D43"/>
    <w:rsid w:val="00016801"/>
    <w:rsid w:val="00021171"/>
    <w:rsid w:val="00023790"/>
    <w:rsid w:val="00024602"/>
    <w:rsid w:val="000252FF"/>
    <w:rsid w:val="000253AE"/>
    <w:rsid w:val="0002688D"/>
    <w:rsid w:val="00030EBC"/>
    <w:rsid w:val="00032901"/>
    <w:rsid w:val="00032AF7"/>
    <w:rsid w:val="000331B6"/>
    <w:rsid w:val="00034F5E"/>
    <w:rsid w:val="0003541F"/>
    <w:rsid w:val="00035494"/>
    <w:rsid w:val="00040BF3"/>
    <w:rsid w:val="000416AC"/>
    <w:rsid w:val="000423E3"/>
    <w:rsid w:val="0004292D"/>
    <w:rsid w:val="00042D30"/>
    <w:rsid w:val="00043FA0"/>
    <w:rsid w:val="00044292"/>
    <w:rsid w:val="00044C5D"/>
    <w:rsid w:val="00044D23"/>
    <w:rsid w:val="00046473"/>
    <w:rsid w:val="000470B7"/>
    <w:rsid w:val="00047E61"/>
    <w:rsid w:val="000507E6"/>
    <w:rsid w:val="0005163D"/>
    <w:rsid w:val="00051BC4"/>
    <w:rsid w:val="00051BF0"/>
    <w:rsid w:val="0005242C"/>
    <w:rsid w:val="0005316B"/>
    <w:rsid w:val="000534F4"/>
    <w:rsid w:val="000535B7"/>
    <w:rsid w:val="00053726"/>
    <w:rsid w:val="00055188"/>
    <w:rsid w:val="000562A7"/>
    <w:rsid w:val="000564F8"/>
    <w:rsid w:val="00057BC8"/>
    <w:rsid w:val="000604B9"/>
    <w:rsid w:val="00061232"/>
    <w:rsid w:val="000613C4"/>
    <w:rsid w:val="00061A28"/>
    <w:rsid w:val="000620E8"/>
    <w:rsid w:val="00062708"/>
    <w:rsid w:val="00065A16"/>
    <w:rsid w:val="00070416"/>
    <w:rsid w:val="00071D06"/>
    <w:rsid w:val="0007214A"/>
    <w:rsid w:val="0007280B"/>
    <w:rsid w:val="00072B6E"/>
    <w:rsid w:val="00072DFB"/>
    <w:rsid w:val="00075B4E"/>
    <w:rsid w:val="00075B54"/>
    <w:rsid w:val="00077A7C"/>
    <w:rsid w:val="00077A83"/>
    <w:rsid w:val="0008042C"/>
    <w:rsid w:val="00082E53"/>
    <w:rsid w:val="000844F9"/>
    <w:rsid w:val="00084628"/>
    <w:rsid w:val="00084830"/>
    <w:rsid w:val="0008606A"/>
    <w:rsid w:val="00086656"/>
    <w:rsid w:val="00086D87"/>
    <w:rsid w:val="000872D6"/>
    <w:rsid w:val="00087BEA"/>
    <w:rsid w:val="00090628"/>
    <w:rsid w:val="000919BC"/>
    <w:rsid w:val="00092F78"/>
    <w:rsid w:val="0009452F"/>
    <w:rsid w:val="00095105"/>
    <w:rsid w:val="00096701"/>
    <w:rsid w:val="00096E3B"/>
    <w:rsid w:val="00096E8E"/>
    <w:rsid w:val="00097CF5"/>
    <w:rsid w:val="000A0C05"/>
    <w:rsid w:val="000A33D4"/>
    <w:rsid w:val="000A41E7"/>
    <w:rsid w:val="000A451E"/>
    <w:rsid w:val="000A4AA1"/>
    <w:rsid w:val="000A50EC"/>
    <w:rsid w:val="000A6718"/>
    <w:rsid w:val="000A6D4F"/>
    <w:rsid w:val="000A796C"/>
    <w:rsid w:val="000A7A61"/>
    <w:rsid w:val="000B09C8"/>
    <w:rsid w:val="000B15F5"/>
    <w:rsid w:val="000B1FC2"/>
    <w:rsid w:val="000B2886"/>
    <w:rsid w:val="000B30E1"/>
    <w:rsid w:val="000B4F65"/>
    <w:rsid w:val="000B75CB"/>
    <w:rsid w:val="000B7D49"/>
    <w:rsid w:val="000C0125"/>
    <w:rsid w:val="000C07B7"/>
    <w:rsid w:val="000C0FB5"/>
    <w:rsid w:val="000C1078"/>
    <w:rsid w:val="000C16A7"/>
    <w:rsid w:val="000C1BCD"/>
    <w:rsid w:val="000C215D"/>
    <w:rsid w:val="000C250C"/>
    <w:rsid w:val="000C3149"/>
    <w:rsid w:val="000C3704"/>
    <w:rsid w:val="000C43DF"/>
    <w:rsid w:val="000C43E8"/>
    <w:rsid w:val="000C575E"/>
    <w:rsid w:val="000C61FB"/>
    <w:rsid w:val="000C6F89"/>
    <w:rsid w:val="000C7D4F"/>
    <w:rsid w:val="000D0F4E"/>
    <w:rsid w:val="000D2063"/>
    <w:rsid w:val="000D24EC"/>
    <w:rsid w:val="000D2C3A"/>
    <w:rsid w:val="000D48A8"/>
    <w:rsid w:val="000D4B5A"/>
    <w:rsid w:val="000D55B1"/>
    <w:rsid w:val="000D64D8"/>
    <w:rsid w:val="000E07CF"/>
    <w:rsid w:val="000E3800"/>
    <w:rsid w:val="000E3C1C"/>
    <w:rsid w:val="000E41B7"/>
    <w:rsid w:val="000E65EE"/>
    <w:rsid w:val="000E6BA0"/>
    <w:rsid w:val="000E73A5"/>
    <w:rsid w:val="000F004E"/>
    <w:rsid w:val="000F174A"/>
    <w:rsid w:val="000F175D"/>
    <w:rsid w:val="000F1954"/>
    <w:rsid w:val="000F2824"/>
    <w:rsid w:val="000F38A0"/>
    <w:rsid w:val="000F709C"/>
    <w:rsid w:val="000F7960"/>
    <w:rsid w:val="00100B59"/>
    <w:rsid w:val="00100DC5"/>
    <w:rsid w:val="00100E27"/>
    <w:rsid w:val="00100E5A"/>
    <w:rsid w:val="00101135"/>
    <w:rsid w:val="001020DD"/>
    <w:rsid w:val="0010259B"/>
    <w:rsid w:val="00102938"/>
    <w:rsid w:val="00102D25"/>
    <w:rsid w:val="00103D80"/>
    <w:rsid w:val="00104652"/>
    <w:rsid w:val="00104A05"/>
    <w:rsid w:val="00106009"/>
    <w:rsid w:val="001061F9"/>
    <w:rsid w:val="001068B3"/>
    <w:rsid w:val="00106A3B"/>
    <w:rsid w:val="001113CC"/>
    <w:rsid w:val="00113727"/>
    <w:rsid w:val="00113763"/>
    <w:rsid w:val="00114B7D"/>
    <w:rsid w:val="001177C4"/>
    <w:rsid w:val="00117B7D"/>
    <w:rsid w:val="00117FF3"/>
    <w:rsid w:val="0012093E"/>
    <w:rsid w:val="001231F0"/>
    <w:rsid w:val="00123587"/>
    <w:rsid w:val="00125C6C"/>
    <w:rsid w:val="00127648"/>
    <w:rsid w:val="00127917"/>
    <w:rsid w:val="001302DC"/>
    <w:rsid w:val="0013032B"/>
    <w:rsid w:val="001305EA"/>
    <w:rsid w:val="0013158E"/>
    <w:rsid w:val="001324C3"/>
    <w:rsid w:val="001328FA"/>
    <w:rsid w:val="0013419A"/>
    <w:rsid w:val="00134700"/>
    <w:rsid w:val="00134E23"/>
    <w:rsid w:val="00135E80"/>
    <w:rsid w:val="00140753"/>
    <w:rsid w:val="0014239C"/>
    <w:rsid w:val="001432A9"/>
    <w:rsid w:val="00143921"/>
    <w:rsid w:val="00146CDF"/>
    <w:rsid w:val="00146F04"/>
    <w:rsid w:val="00147E93"/>
    <w:rsid w:val="00150AB3"/>
    <w:rsid w:val="00150EBC"/>
    <w:rsid w:val="001520B0"/>
    <w:rsid w:val="0015446A"/>
    <w:rsid w:val="00154516"/>
    <w:rsid w:val="0015487C"/>
    <w:rsid w:val="00155144"/>
    <w:rsid w:val="001557EE"/>
    <w:rsid w:val="00156956"/>
    <w:rsid w:val="0015712E"/>
    <w:rsid w:val="00161A3D"/>
    <w:rsid w:val="00162C3A"/>
    <w:rsid w:val="001648DF"/>
    <w:rsid w:val="00165B83"/>
    <w:rsid w:val="00165FF0"/>
    <w:rsid w:val="0017075C"/>
    <w:rsid w:val="00170CB5"/>
    <w:rsid w:val="00171601"/>
    <w:rsid w:val="00172EC4"/>
    <w:rsid w:val="00174183"/>
    <w:rsid w:val="00174DFA"/>
    <w:rsid w:val="00176C65"/>
    <w:rsid w:val="0018036C"/>
    <w:rsid w:val="00180A15"/>
    <w:rsid w:val="001810F4"/>
    <w:rsid w:val="00181128"/>
    <w:rsid w:val="0018179E"/>
    <w:rsid w:val="00182B46"/>
    <w:rsid w:val="00183502"/>
    <w:rsid w:val="001839C3"/>
    <w:rsid w:val="00183B80"/>
    <w:rsid w:val="00183DB2"/>
    <w:rsid w:val="00183E81"/>
    <w:rsid w:val="00183E9C"/>
    <w:rsid w:val="001841F1"/>
    <w:rsid w:val="0018460F"/>
    <w:rsid w:val="0018571A"/>
    <w:rsid w:val="001859B6"/>
    <w:rsid w:val="00185A49"/>
    <w:rsid w:val="00187FFC"/>
    <w:rsid w:val="00190A2A"/>
    <w:rsid w:val="00191D2F"/>
    <w:rsid w:val="00191F45"/>
    <w:rsid w:val="00193503"/>
    <w:rsid w:val="001939CA"/>
    <w:rsid w:val="00193B82"/>
    <w:rsid w:val="00194F0C"/>
    <w:rsid w:val="0019600C"/>
    <w:rsid w:val="00196CF1"/>
    <w:rsid w:val="00197A0A"/>
    <w:rsid w:val="00197B41"/>
    <w:rsid w:val="001A03EA"/>
    <w:rsid w:val="001A0AF7"/>
    <w:rsid w:val="001A25AF"/>
    <w:rsid w:val="001A3627"/>
    <w:rsid w:val="001A6EF1"/>
    <w:rsid w:val="001B3065"/>
    <w:rsid w:val="001B33C0"/>
    <w:rsid w:val="001B4A46"/>
    <w:rsid w:val="001B5E34"/>
    <w:rsid w:val="001B68DA"/>
    <w:rsid w:val="001B7900"/>
    <w:rsid w:val="001C1D8B"/>
    <w:rsid w:val="001C2997"/>
    <w:rsid w:val="001C4DB7"/>
    <w:rsid w:val="001C51BB"/>
    <w:rsid w:val="001C6501"/>
    <w:rsid w:val="001C6C9B"/>
    <w:rsid w:val="001D10B2"/>
    <w:rsid w:val="001D3092"/>
    <w:rsid w:val="001D33E7"/>
    <w:rsid w:val="001D4AC0"/>
    <w:rsid w:val="001D4CD1"/>
    <w:rsid w:val="001D5729"/>
    <w:rsid w:val="001D5BA2"/>
    <w:rsid w:val="001D66C2"/>
    <w:rsid w:val="001D6877"/>
    <w:rsid w:val="001E0FFC"/>
    <w:rsid w:val="001E1F93"/>
    <w:rsid w:val="001E24CF"/>
    <w:rsid w:val="001E2EE5"/>
    <w:rsid w:val="001E3097"/>
    <w:rsid w:val="001E4B06"/>
    <w:rsid w:val="001E5F98"/>
    <w:rsid w:val="001F01F4"/>
    <w:rsid w:val="001F092B"/>
    <w:rsid w:val="001F0944"/>
    <w:rsid w:val="001F0F26"/>
    <w:rsid w:val="001F1A39"/>
    <w:rsid w:val="001F219E"/>
    <w:rsid w:val="001F2232"/>
    <w:rsid w:val="001F2CDA"/>
    <w:rsid w:val="001F5B46"/>
    <w:rsid w:val="001F64BE"/>
    <w:rsid w:val="001F6A2D"/>
    <w:rsid w:val="001F6D7B"/>
    <w:rsid w:val="001F7070"/>
    <w:rsid w:val="001F7807"/>
    <w:rsid w:val="002007C8"/>
    <w:rsid w:val="00200AD3"/>
    <w:rsid w:val="00200EF2"/>
    <w:rsid w:val="002016B9"/>
    <w:rsid w:val="00201825"/>
    <w:rsid w:val="00201CB2"/>
    <w:rsid w:val="00202266"/>
    <w:rsid w:val="0020307D"/>
    <w:rsid w:val="002046F7"/>
    <w:rsid w:val="0020478D"/>
    <w:rsid w:val="002054D0"/>
    <w:rsid w:val="00206EFD"/>
    <w:rsid w:val="0020756A"/>
    <w:rsid w:val="00210D95"/>
    <w:rsid w:val="0021110D"/>
    <w:rsid w:val="00212B96"/>
    <w:rsid w:val="002136B3"/>
    <w:rsid w:val="0021660A"/>
    <w:rsid w:val="00216957"/>
    <w:rsid w:val="00217731"/>
    <w:rsid w:val="00217A1F"/>
    <w:rsid w:val="00217AE6"/>
    <w:rsid w:val="00220B90"/>
    <w:rsid w:val="00221777"/>
    <w:rsid w:val="00221998"/>
    <w:rsid w:val="00221E1A"/>
    <w:rsid w:val="00221F4B"/>
    <w:rsid w:val="002228E3"/>
    <w:rsid w:val="00222B0A"/>
    <w:rsid w:val="00224261"/>
    <w:rsid w:val="00224B16"/>
    <w:rsid w:val="00224D61"/>
    <w:rsid w:val="002265BD"/>
    <w:rsid w:val="002270CC"/>
    <w:rsid w:val="00227421"/>
    <w:rsid w:val="00227894"/>
    <w:rsid w:val="0022791F"/>
    <w:rsid w:val="00231E53"/>
    <w:rsid w:val="002324FD"/>
    <w:rsid w:val="00232F20"/>
    <w:rsid w:val="00234830"/>
    <w:rsid w:val="002368A1"/>
    <w:rsid w:val="002368C7"/>
    <w:rsid w:val="0023726F"/>
    <w:rsid w:val="0024041A"/>
    <w:rsid w:val="002410C8"/>
    <w:rsid w:val="00241C93"/>
    <w:rsid w:val="0024214A"/>
    <w:rsid w:val="002441D9"/>
    <w:rsid w:val="002441F2"/>
    <w:rsid w:val="0024438F"/>
    <w:rsid w:val="002447C2"/>
    <w:rsid w:val="00245224"/>
    <w:rsid w:val="002457EB"/>
    <w:rsid w:val="002458D0"/>
    <w:rsid w:val="00245EC0"/>
    <w:rsid w:val="002462B7"/>
    <w:rsid w:val="00247FF0"/>
    <w:rsid w:val="00250C2E"/>
    <w:rsid w:val="00250DC9"/>
    <w:rsid w:val="00250F4A"/>
    <w:rsid w:val="00251349"/>
    <w:rsid w:val="00251A9B"/>
    <w:rsid w:val="00253532"/>
    <w:rsid w:val="002540D3"/>
    <w:rsid w:val="002540DE"/>
    <w:rsid w:val="00254B2A"/>
    <w:rsid w:val="002556DB"/>
    <w:rsid w:val="00256D4F"/>
    <w:rsid w:val="00257934"/>
    <w:rsid w:val="0026020E"/>
    <w:rsid w:val="00260EE8"/>
    <w:rsid w:val="00260F28"/>
    <w:rsid w:val="002610BD"/>
    <w:rsid w:val="0026131D"/>
    <w:rsid w:val="00263542"/>
    <w:rsid w:val="00265670"/>
    <w:rsid w:val="00266738"/>
    <w:rsid w:val="0026691A"/>
    <w:rsid w:val="00266D0C"/>
    <w:rsid w:val="0027005E"/>
    <w:rsid w:val="002717AE"/>
    <w:rsid w:val="00273F94"/>
    <w:rsid w:val="002760B7"/>
    <w:rsid w:val="0027707D"/>
    <w:rsid w:val="002777C2"/>
    <w:rsid w:val="002810D3"/>
    <w:rsid w:val="002827A5"/>
    <w:rsid w:val="0028299C"/>
    <w:rsid w:val="00282D66"/>
    <w:rsid w:val="002847AE"/>
    <w:rsid w:val="002870F2"/>
    <w:rsid w:val="00287650"/>
    <w:rsid w:val="00287796"/>
    <w:rsid w:val="0029008E"/>
    <w:rsid w:val="00290154"/>
    <w:rsid w:val="00294F88"/>
    <w:rsid w:val="00294FCC"/>
    <w:rsid w:val="00295516"/>
    <w:rsid w:val="00295906"/>
    <w:rsid w:val="0029733C"/>
    <w:rsid w:val="0029764E"/>
    <w:rsid w:val="002A10A1"/>
    <w:rsid w:val="002A12C5"/>
    <w:rsid w:val="002A3161"/>
    <w:rsid w:val="002A3410"/>
    <w:rsid w:val="002A44D1"/>
    <w:rsid w:val="002A4631"/>
    <w:rsid w:val="002A47DB"/>
    <w:rsid w:val="002A4998"/>
    <w:rsid w:val="002A5BA6"/>
    <w:rsid w:val="002A6EA6"/>
    <w:rsid w:val="002A7055"/>
    <w:rsid w:val="002B108B"/>
    <w:rsid w:val="002B12DE"/>
    <w:rsid w:val="002B270D"/>
    <w:rsid w:val="002B3375"/>
    <w:rsid w:val="002B4745"/>
    <w:rsid w:val="002B480D"/>
    <w:rsid w:val="002B4845"/>
    <w:rsid w:val="002B4AC3"/>
    <w:rsid w:val="002B7744"/>
    <w:rsid w:val="002B7BD2"/>
    <w:rsid w:val="002C05AC"/>
    <w:rsid w:val="002C0882"/>
    <w:rsid w:val="002C3953"/>
    <w:rsid w:val="002C56A0"/>
    <w:rsid w:val="002C7496"/>
    <w:rsid w:val="002D12FF"/>
    <w:rsid w:val="002D1C1D"/>
    <w:rsid w:val="002D21A5"/>
    <w:rsid w:val="002D4413"/>
    <w:rsid w:val="002D55A3"/>
    <w:rsid w:val="002D7247"/>
    <w:rsid w:val="002E03B8"/>
    <w:rsid w:val="002E23E3"/>
    <w:rsid w:val="002E26F3"/>
    <w:rsid w:val="002E28F1"/>
    <w:rsid w:val="002E30BA"/>
    <w:rsid w:val="002E34CB"/>
    <w:rsid w:val="002E4059"/>
    <w:rsid w:val="002E4D5B"/>
    <w:rsid w:val="002E5474"/>
    <w:rsid w:val="002E5699"/>
    <w:rsid w:val="002E5832"/>
    <w:rsid w:val="002E5B9A"/>
    <w:rsid w:val="002E633F"/>
    <w:rsid w:val="002E65E2"/>
    <w:rsid w:val="002E7EB1"/>
    <w:rsid w:val="002F0BF7"/>
    <w:rsid w:val="002F0D60"/>
    <w:rsid w:val="002F104E"/>
    <w:rsid w:val="002F1BD9"/>
    <w:rsid w:val="002F3A6D"/>
    <w:rsid w:val="002F4EBA"/>
    <w:rsid w:val="002F749C"/>
    <w:rsid w:val="00303813"/>
    <w:rsid w:val="00306B61"/>
    <w:rsid w:val="00306F73"/>
    <w:rsid w:val="003102C3"/>
    <w:rsid w:val="00310348"/>
    <w:rsid w:val="00310EE6"/>
    <w:rsid w:val="00311628"/>
    <w:rsid w:val="00311860"/>
    <w:rsid w:val="00311E73"/>
    <w:rsid w:val="0031221D"/>
    <w:rsid w:val="003123F7"/>
    <w:rsid w:val="00314A01"/>
    <w:rsid w:val="00314B9D"/>
    <w:rsid w:val="00314D8E"/>
    <w:rsid w:val="00314DD8"/>
    <w:rsid w:val="00315221"/>
    <w:rsid w:val="003155A3"/>
    <w:rsid w:val="00315B35"/>
    <w:rsid w:val="00316A7F"/>
    <w:rsid w:val="00317B24"/>
    <w:rsid w:val="00317D8E"/>
    <w:rsid w:val="00317E8F"/>
    <w:rsid w:val="0032015F"/>
    <w:rsid w:val="003206DD"/>
    <w:rsid w:val="00320752"/>
    <w:rsid w:val="003209E8"/>
    <w:rsid w:val="003211F4"/>
    <w:rsid w:val="0032193F"/>
    <w:rsid w:val="00322186"/>
    <w:rsid w:val="00322962"/>
    <w:rsid w:val="0032403E"/>
    <w:rsid w:val="00324D73"/>
    <w:rsid w:val="00325B7B"/>
    <w:rsid w:val="00326FA3"/>
    <w:rsid w:val="00327B53"/>
    <w:rsid w:val="0033193C"/>
    <w:rsid w:val="00332B30"/>
    <w:rsid w:val="003334A7"/>
    <w:rsid w:val="00333680"/>
    <w:rsid w:val="00334EE8"/>
    <w:rsid w:val="0033532B"/>
    <w:rsid w:val="00336799"/>
    <w:rsid w:val="0033685E"/>
    <w:rsid w:val="00337929"/>
    <w:rsid w:val="00337AD4"/>
    <w:rsid w:val="00340003"/>
    <w:rsid w:val="003429B7"/>
    <w:rsid w:val="00342B92"/>
    <w:rsid w:val="00343B23"/>
    <w:rsid w:val="003444A9"/>
    <w:rsid w:val="003445F2"/>
    <w:rsid w:val="00344BB6"/>
    <w:rsid w:val="00345EB0"/>
    <w:rsid w:val="0034764B"/>
    <w:rsid w:val="0034780A"/>
    <w:rsid w:val="00347CBE"/>
    <w:rsid w:val="003503AC"/>
    <w:rsid w:val="0035117E"/>
    <w:rsid w:val="0035138E"/>
    <w:rsid w:val="0035171F"/>
    <w:rsid w:val="00352686"/>
    <w:rsid w:val="00352885"/>
    <w:rsid w:val="003534AD"/>
    <w:rsid w:val="00357136"/>
    <w:rsid w:val="00357171"/>
    <w:rsid w:val="003576EB"/>
    <w:rsid w:val="00360C67"/>
    <w:rsid w:val="00360E65"/>
    <w:rsid w:val="00362DCB"/>
    <w:rsid w:val="0036308C"/>
    <w:rsid w:val="00363E8F"/>
    <w:rsid w:val="00365118"/>
    <w:rsid w:val="0036594D"/>
    <w:rsid w:val="00365968"/>
    <w:rsid w:val="00366396"/>
    <w:rsid w:val="00366467"/>
    <w:rsid w:val="00367331"/>
    <w:rsid w:val="003701FD"/>
    <w:rsid w:val="00370563"/>
    <w:rsid w:val="00370C31"/>
    <w:rsid w:val="003713D2"/>
    <w:rsid w:val="00371AF4"/>
    <w:rsid w:val="00372A4F"/>
    <w:rsid w:val="00372B9F"/>
    <w:rsid w:val="00373265"/>
    <w:rsid w:val="0037384B"/>
    <w:rsid w:val="00373892"/>
    <w:rsid w:val="00373C6E"/>
    <w:rsid w:val="00373E4E"/>
    <w:rsid w:val="003743CE"/>
    <w:rsid w:val="00376369"/>
    <w:rsid w:val="003807AF"/>
    <w:rsid w:val="00380856"/>
    <w:rsid w:val="00380E60"/>
    <w:rsid w:val="00380EAE"/>
    <w:rsid w:val="0038198C"/>
    <w:rsid w:val="00382A6F"/>
    <w:rsid w:val="00382C57"/>
    <w:rsid w:val="003834A9"/>
    <w:rsid w:val="00383B5F"/>
    <w:rsid w:val="00384483"/>
    <w:rsid w:val="0038499A"/>
    <w:rsid w:val="00384F53"/>
    <w:rsid w:val="00386D58"/>
    <w:rsid w:val="00387053"/>
    <w:rsid w:val="00395451"/>
    <w:rsid w:val="00395633"/>
    <w:rsid w:val="00395716"/>
    <w:rsid w:val="00396B0E"/>
    <w:rsid w:val="003973AA"/>
    <w:rsid w:val="0039766F"/>
    <w:rsid w:val="00397B22"/>
    <w:rsid w:val="00397F82"/>
    <w:rsid w:val="003A01C8"/>
    <w:rsid w:val="003A1238"/>
    <w:rsid w:val="003A1937"/>
    <w:rsid w:val="003A43B0"/>
    <w:rsid w:val="003A4F65"/>
    <w:rsid w:val="003A576F"/>
    <w:rsid w:val="003A5964"/>
    <w:rsid w:val="003A5E30"/>
    <w:rsid w:val="003A6344"/>
    <w:rsid w:val="003A6624"/>
    <w:rsid w:val="003A695D"/>
    <w:rsid w:val="003A6A25"/>
    <w:rsid w:val="003A6F6B"/>
    <w:rsid w:val="003B0DE7"/>
    <w:rsid w:val="003B1A99"/>
    <w:rsid w:val="003B225F"/>
    <w:rsid w:val="003B34F1"/>
    <w:rsid w:val="003B3CB0"/>
    <w:rsid w:val="003B5E10"/>
    <w:rsid w:val="003B71C7"/>
    <w:rsid w:val="003B7BBB"/>
    <w:rsid w:val="003C0FB3"/>
    <w:rsid w:val="003C2AC4"/>
    <w:rsid w:val="003C3990"/>
    <w:rsid w:val="003C434B"/>
    <w:rsid w:val="003C489D"/>
    <w:rsid w:val="003C54B8"/>
    <w:rsid w:val="003C66AB"/>
    <w:rsid w:val="003C687F"/>
    <w:rsid w:val="003C6947"/>
    <w:rsid w:val="003C723C"/>
    <w:rsid w:val="003D0F7F"/>
    <w:rsid w:val="003D140F"/>
    <w:rsid w:val="003D3CF0"/>
    <w:rsid w:val="003D53BF"/>
    <w:rsid w:val="003D5665"/>
    <w:rsid w:val="003D60BD"/>
    <w:rsid w:val="003D653E"/>
    <w:rsid w:val="003D6797"/>
    <w:rsid w:val="003D779D"/>
    <w:rsid w:val="003D7846"/>
    <w:rsid w:val="003D78A2"/>
    <w:rsid w:val="003D7EF8"/>
    <w:rsid w:val="003E03FD"/>
    <w:rsid w:val="003E15EE"/>
    <w:rsid w:val="003E5144"/>
    <w:rsid w:val="003E6276"/>
    <w:rsid w:val="003E6AE0"/>
    <w:rsid w:val="003F0971"/>
    <w:rsid w:val="003F0D57"/>
    <w:rsid w:val="003F28DA"/>
    <w:rsid w:val="003F2C2F"/>
    <w:rsid w:val="003F35B8"/>
    <w:rsid w:val="003F3F97"/>
    <w:rsid w:val="003F42CF"/>
    <w:rsid w:val="003F4C87"/>
    <w:rsid w:val="003F4EA0"/>
    <w:rsid w:val="003F66AD"/>
    <w:rsid w:val="003F69BE"/>
    <w:rsid w:val="003F6A95"/>
    <w:rsid w:val="003F7D20"/>
    <w:rsid w:val="00400EB0"/>
    <w:rsid w:val="004013F6"/>
    <w:rsid w:val="00402FCF"/>
    <w:rsid w:val="004042F8"/>
    <w:rsid w:val="00404585"/>
    <w:rsid w:val="004048C9"/>
    <w:rsid w:val="00405801"/>
    <w:rsid w:val="00406BA0"/>
    <w:rsid w:val="00407474"/>
    <w:rsid w:val="004076F5"/>
    <w:rsid w:val="00407ED4"/>
    <w:rsid w:val="00407F31"/>
    <w:rsid w:val="004125FD"/>
    <w:rsid w:val="004128F0"/>
    <w:rsid w:val="00412A0A"/>
    <w:rsid w:val="00414D5B"/>
    <w:rsid w:val="004163AD"/>
    <w:rsid w:val="0041645A"/>
    <w:rsid w:val="004166F1"/>
    <w:rsid w:val="00417BB8"/>
    <w:rsid w:val="00420300"/>
    <w:rsid w:val="00421CC4"/>
    <w:rsid w:val="0042260B"/>
    <w:rsid w:val="0042354D"/>
    <w:rsid w:val="004259A6"/>
    <w:rsid w:val="00425CCF"/>
    <w:rsid w:val="00427823"/>
    <w:rsid w:val="00430D80"/>
    <w:rsid w:val="004317B5"/>
    <w:rsid w:val="00431E3D"/>
    <w:rsid w:val="00433B4D"/>
    <w:rsid w:val="00435259"/>
    <w:rsid w:val="00436B23"/>
    <w:rsid w:val="00436E88"/>
    <w:rsid w:val="00440977"/>
    <w:rsid w:val="0044175B"/>
    <w:rsid w:val="00441C88"/>
    <w:rsid w:val="00441D55"/>
    <w:rsid w:val="00442026"/>
    <w:rsid w:val="00442448"/>
    <w:rsid w:val="00443CD4"/>
    <w:rsid w:val="004440BB"/>
    <w:rsid w:val="004448BC"/>
    <w:rsid w:val="004450B6"/>
    <w:rsid w:val="00445612"/>
    <w:rsid w:val="004479D8"/>
    <w:rsid w:val="00447C97"/>
    <w:rsid w:val="004500DF"/>
    <w:rsid w:val="00451168"/>
    <w:rsid w:val="00451506"/>
    <w:rsid w:val="00452D84"/>
    <w:rsid w:val="00453739"/>
    <w:rsid w:val="0045447C"/>
    <w:rsid w:val="0045495E"/>
    <w:rsid w:val="00455F66"/>
    <w:rsid w:val="0045627B"/>
    <w:rsid w:val="00456C90"/>
    <w:rsid w:val="00457160"/>
    <w:rsid w:val="004578CC"/>
    <w:rsid w:val="0046096F"/>
    <w:rsid w:val="0046249D"/>
    <w:rsid w:val="0046317A"/>
    <w:rsid w:val="00463BFC"/>
    <w:rsid w:val="004657D6"/>
    <w:rsid w:val="00466E77"/>
    <w:rsid w:val="004728AA"/>
    <w:rsid w:val="00473346"/>
    <w:rsid w:val="00476168"/>
    <w:rsid w:val="00476284"/>
    <w:rsid w:val="0047758F"/>
    <w:rsid w:val="0048084F"/>
    <w:rsid w:val="004810BD"/>
    <w:rsid w:val="0048175E"/>
    <w:rsid w:val="00482868"/>
    <w:rsid w:val="00483B44"/>
    <w:rsid w:val="00483CA9"/>
    <w:rsid w:val="00483D4D"/>
    <w:rsid w:val="00483DFE"/>
    <w:rsid w:val="004850B9"/>
    <w:rsid w:val="0048525B"/>
    <w:rsid w:val="004857D7"/>
    <w:rsid w:val="00485CCD"/>
    <w:rsid w:val="00485DB5"/>
    <w:rsid w:val="004860C5"/>
    <w:rsid w:val="00486D2B"/>
    <w:rsid w:val="00490D60"/>
    <w:rsid w:val="00493120"/>
    <w:rsid w:val="004949C7"/>
    <w:rsid w:val="00494FDC"/>
    <w:rsid w:val="004A0489"/>
    <w:rsid w:val="004A161B"/>
    <w:rsid w:val="004A220E"/>
    <w:rsid w:val="004A326B"/>
    <w:rsid w:val="004A4106"/>
    <w:rsid w:val="004A4146"/>
    <w:rsid w:val="004A47DB"/>
    <w:rsid w:val="004A4F6C"/>
    <w:rsid w:val="004A5AAE"/>
    <w:rsid w:val="004A6AB7"/>
    <w:rsid w:val="004A7284"/>
    <w:rsid w:val="004A7597"/>
    <w:rsid w:val="004A7771"/>
    <w:rsid w:val="004A7E1A"/>
    <w:rsid w:val="004B0073"/>
    <w:rsid w:val="004B1541"/>
    <w:rsid w:val="004B240E"/>
    <w:rsid w:val="004B29F4"/>
    <w:rsid w:val="004B3B8D"/>
    <w:rsid w:val="004B4C27"/>
    <w:rsid w:val="004B5AFF"/>
    <w:rsid w:val="004B6407"/>
    <w:rsid w:val="004B66F3"/>
    <w:rsid w:val="004B67CF"/>
    <w:rsid w:val="004B6923"/>
    <w:rsid w:val="004B7050"/>
    <w:rsid w:val="004B7240"/>
    <w:rsid w:val="004B7495"/>
    <w:rsid w:val="004B780F"/>
    <w:rsid w:val="004B7B56"/>
    <w:rsid w:val="004B7EE9"/>
    <w:rsid w:val="004C098E"/>
    <w:rsid w:val="004C1B69"/>
    <w:rsid w:val="004C20CF"/>
    <w:rsid w:val="004C2120"/>
    <w:rsid w:val="004C299C"/>
    <w:rsid w:val="004C2E2E"/>
    <w:rsid w:val="004C3080"/>
    <w:rsid w:val="004C38A9"/>
    <w:rsid w:val="004C4D54"/>
    <w:rsid w:val="004C568C"/>
    <w:rsid w:val="004C6635"/>
    <w:rsid w:val="004C7023"/>
    <w:rsid w:val="004C7513"/>
    <w:rsid w:val="004D02AC"/>
    <w:rsid w:val="004D0383"/>
    <w:rsid w:val="004D1F3F"/>
    <w:rsid w:val="004D333E"/>
    <w:rsid w:val="004D3A72"/>
    <w:rsid w:val="004D3EE2"/>
    <w:rsid w:val="004D5B9D"/>
    <w:rsid w:val="004D5BBA"/>
    <w:rsid w:val="004D6540"/>
    <w:rsid w:val="004D66E9"/>
    <w:rsid w:val="004E0EC9"/>
    <w:rsid w:val="004E164A"/>
    <w:rsid w:val="004E1C2A"/>
    <w:rsid w:val="004E2ACB"/>
    <w:rsid w:val="004E38B0"/>
    <w:rsid w:val="004E3C28"/>
    <w:rsid w:val="004E4332"/>
    <w:rsid w:val="004E4E0B"/>
    <w:rsid w:val="004E54E7"/>
    <w:rsid w:val="004E6856"/>
    <w:rsid w:val="004E6FB4"/>
    <w:rsid w:val="004E7C2A"/>
    <w:rsid w:val="004E7D51"/>
    <w:rsid w:val="004F0977"/>
    <w:rsid w:val="004F1408"/>
    <w:rsid w:val="004F1EEF"/>
    <w:rsid w:val="004F4E1D"/>
    <w:rsid w:val="004F6257"/>
    <w:rsid w:val="004F6A25"/>
    <w:rsid w:val="004F6AB0"/>
    <w:rsid w:val="004F6B4D"/>
    <w:rsid w:val="004F6F40"/>
    <w:rsid w:val="005000BD"/>
    <w:rsid w:val="005000DD"/>
    <w:rsid w:val="00503948"/>
    <w:rsid w:val="00503B09"/>
    <w:rsid w:val="0050404C"/>
    <w:rsid w:val="00504F5C"/>
    <w:rsid w:val="00505262"/>
    <w:rsid w:val="0050597B"/>
    <w:rsid w:val="00506DF8"/>
    <w:rsid w:val="00506FD3"/>
    <w:rsid w:val="00507451"/>
    <w:rsid w:val="00511F4D"/>
    <w:rsid w:val="00514D6B"/>
    <w:rsid w:val="0051574E"/>
    <w:rsid w:val="00515945"/>
    <w:rsid w:val="00516D27"/>
    <w:rsid w:val="0051725F"/>
    <w:rsid w:val="00520095"/>
    <w:rsid w:val="00520645"/>
    <w:rsid w:val="0052168D"/>
    <w:rsid w:val="0052396A"/>
    <w:rsid w:val="0052734E"/>
    <w:rsid w:val="0052782C"/>
    <w:rsid w:val="00527A41"/>
    <w:rsid w:val="00530794"/>
    <w:rsid w:val="00530E46"/>
    <w:rsid w:val="005324EF"/>
    <w:rsid w:val="0053286B"/>
    <w:rsid w:val="00535276"/>
    <w:rsid w:val="00535993"/>
    <w:rsid w:val="00536369"/>
    <w:rsid w:val="005363A7"/>
    <w:rsid w:val="005400FF"/>
    <w:rsid w:val="00540E99"/>
    <w:rsid w:val="00541130"/>
    <w:rsid w:val="005412CB"/>
    <w:rsid w:val="00543CDB"/>
    <w:rsid w:val="005447BE"/>
    <w:rsid w:val="00545B03"/>
    <w:rsid w:val="00546790"/>
    <w:rsid w:val="00546A8B"/>
    <w:rsid w:val="00546D5E"/>
    <w:rsid w:val="00546F02"/>
    <w:rsid w:val="00547051"/>
    <w:rsid w:val="0054770B"/>
    <w:rsid w:val="005506F3"/>
    <w:rsid w:val="00551073"/>
    <w:rsid w:val="00551DA4"/>
    <w:rsid w:val="0055213A"/>
    <w:rsid w:val="0055425F"/>
    <w:rsid w:val="00554956"/>
    <w:rsid w:val="005557A3"/>
    <w:rsid w:val="00557BE6"/>
    <w:rsid w:val="005600BC"/>
    <w:rsid w:val="005628F1"/>
    <w:rsid w:val="00563104"/>
    <w:rsid w:val="005646C1"/>
    <w:rsid w:val="005646CC"/>
    <w:rsid w:val="005652E4"/>
    <w:rsid w:val="00565730"/>
    <w:rsid w:val="00566671"/>
    <w:rsid w:val="00567B22"/>
    <w:rsid w:val="005710FF"/>
    <w:rsid w:val="0057134C"/>
    <w:rsid w:val="0057331C"/>
    <w:rsid w:val="00573328"/>
    <w:rsid w:val="00573F07"/>
    <w:rsid w:val="0057429B"/>
    <w:rsid w:val="0057478F"/>
    <w:rsid w:val="005747FF"/>
    <w:rsid w:val="00576415"/>
    <w:rsid w:val="00577720"/>
    <w:rsid w:val="00577E22"/>
    <w:rsid w:val="00580D0F"/>
    <w:rsid w:val="00581F3D"/>
    <w:rsid w:val="005824C0"/>
    <w:rsid w:val="00582560"/>
    <w:rsid w:val="00582FD7"/>
    <w:rsid w:val="005832ED"/>
    <w:rsid w:val="00583524"/>
    <w:rsid w:val="005835A2"/>
    <w:rsid w:val="00583853"/>
    <w:rsid w:val="005857A8"/>
    <w:rsid w:val="0058713B"/>
    <w:rsid w:val="005876D2"/>
    <w:rsid w:val="00587828"/>
    <w:rsid w:val="00587A93"/>
    <w:rsid w:val="0059056C"/>
    <w:rsid w:val="0059130B"/>
    <w:rsid w:val="00594705"/>
    <w:rsid w:val="00594A6F"/>
    <w:rsid w:val="00596689"/>
    <w:rsid w:val="005972C9"/>
    <w:rsid w:val="005A16FB"/>
    <w:rsid w:val="005A1A68"/>
    <w:rsid w:val="005A1D50"/>
    <w:rsid w:val="005A2985"/>
    <w:rsid w:val="005A2A5A"/>
    <w:rsid w:val="005A3076"/>
    <w:rsid w:val="005A39FC"/>
    <w:rsid w:val="005A3B66"/>
    <w:rsid w:val="005A42E3"/>
    <w:rsid w:val="005A4875"/>
    <w:rsid w:val="005A5F04"/>
    <w:rsid w:val="005A6DC2"/>
    <w:rsid w:val="005B0870"/>
    <w:rsid w:val="005B1762"/>
    <w:rsid w:val="005B1AF8"/>
    <w:rsid w:val="005B42DD"/>
    <w:rsid w:val="005B4B88"/>
    <w:rsid w:val="005B5605"/>
    <w:rsid w:val="005B5D60"/>
    <w:rsid w:val="005B5E31"/>
    <w:rsid w:val="005B64AE"/>
    <w:rsid w:val="005B6E3D"/>
    <w:rsid w:val="005B7298"/>
    <w:rsid w:val="005C1BFC"/>
    <w:rsid w:val="005C7B55"/>
    <w:rsid w:val="005D0175"/>
    <w:rsid w:val="005D139F"/>
    <w:rsid w:val="005D1CC4"/>
    <w:rsid w:val="005D2D62"/>
    <w:rsid w:val="005D4BBA"/>
    <w:rsid w:val="005D5A78"/>
    <w:rsid w:val="005D5DB0"/>
    <w:rsid w:val="005D7A00"/>
    <w:rsid w:val="005E0B43"/>
    <w:rsid w:val="005E4058"/>
    <w:rsid w:val="005E4742"/>
    <w:rsid w:val="005E52EC"/>
    <w:rsid w:val="005E6829"/>
    <w:rsid w:val="005E7B88"/>
    <w:rsid w:val="005F10D4"/>
    <w:rsid w:val="005F26E8"/>
    <w:rsid w:val="005F275A"/>
    <w:rsid w:val="005F2E08"/>
    <w:rsid w:val="005F68D0"/>
    <w:rsid w:val="005F7834"/>
    <w:rsid w:val="005F78DD"/>
    <w:rsid w:val="005F7A4D"/>
    <w:rsid w:val="00600649"/>
    <w:rsid w:val="00601B68"/>
    <w:rsid w:val="00601E90"/>
    <w:rsid w:val="00602C57"/>
    <w:rsid w:val="0060359B"/>
    <w:rsid w:val="00603F69"/>
    <w:rsid w:val="006040DA"/>
    <w:rsid w:val="006047BD"/>
    <w:rsid w:val="00607675"/>
    <w:rsid w:val="00610F53"/>
    <w:rsid w:val="00612E3F"/>
    <w:rsid w:val="00613208"/>
    <w:rsid w:val="00613E80"/>
    <w:rsid w:val="00615C32"/>
    <w:rsid w:val="00616767"/>
    <w:rsid w:val="0061698B"/>
    <w:rsid w:val="00616F61"/>
    <w:rsid w:val="00617BE0"/>
    <w:rsid w:val="00620917"/>
    <w:rsid w:val="0062163D"/>
    <w:rsid w:val="006231B1"/>
    <w:rsid w:val="00623A9E"/>
    <w:rsid w:val="00624466"/>
    <w:rsid w:val="00624A20"/>
    <w:rsid w:val="00624C9B"/>
    <w:rsid w:val="00624FBD"/>
    <w:rsid w:val="006251EB"/>
    <w:rsid w:val="0062541D"/>
    <w:rsid w:val="00630571"/>
    <w:rsid w:val="0063087B"/>
    <w:rsid w:val="00630BB3"/>
    <w:rsid w:val="00632182"/>
    <w:rsid w:val="006335DF"/>
    <w:rsid w:val="00634717"/>
    <w:rsid w:val="0063670E"/>
    <w:rsid w:val="00637181"/>
    <w:rsid w:val="00637A8C"/>
    <w:rsid w:val="00637AF8"/>
    <w:rsid w:val="006412BE"/>
    <w:rsid w:val="0064144D"/>
    <w:rsid w:val="00641609"/>
    <w:rsid w:val="0064160E"/>
    <w:rsid w:val="00642389"/>
    <w:rsid w:val="0064344B"/>
    <w:rsid w:val="006439ED"/>
    <w:rsid w:val="00644306"/>
    <w:rsid w:val="00644EAB"/>
    <w:rsid w:val="006450E2"/>
    <w:rsid w:val="006453D8"/>
    <w:rsid w:val="006457A5"/>
    <w:rsid w:val="00650503"/>
    <w:rsid w:val="00650EBB"/>
    <w:rsid w:val="00650F40"/>
    <w:rsid w:val="00651A1C"/>
    <w:rsid w:val="00651E73"/>
    <w:rsid w:val="006522EF"/>
    <w:rsid w:val="006522FD"/>
    <w:rsid w:val="00652800"/>
    <w:rsid w:val="0065397C"/>
    <w:rsid w:val="00653AB0"/>
    <w:rsid w:val="00653C5D"/>
    <w:rsid w:val="00654455"/>
    <w:rsid w:val="006544A7"/>
    <w:rsid w:val="00654AF5"/>
    <w:rsid w:val="006552BE"/>
    <w:rsid w:val="00657776"/>
    <w:rsid w:val="00661413"/>
    <w:rsid w:val="006618E3"/>
    <w:rsid w:val="00661D06"/>
    <w:rsid w:val="00661EB6"/>
    <w:rsid w:val="006638B4"/>
    <w:rsid w:val="0066400D"/>
    <w:rsid w:val="006641B3"/>
    <w:rsid w:val="006644C4"/>
    <w:rsid w:val="006645E0"/>
    <w:rsid w:val="00665DCA"/>
    <w:rsid w:val="00665F1A"/>
    <w:rsid w:val="0066665B"/>
    <w:rsid w:val="00670EE3"/>
    <w:rsid w:val="00672902"/>
    <w:rsid w:val="0067331F"/>
    <w:rsid w:val="006742E8"/>
    <w:rsid w:val="0067482E"/>
    <w:rsid w:val="00675260"/>
    <w:rsid w:val="00676FA8"/>
    <w:rsid w:val="00677DDB"/>
    <w:rsid w:val="00677EF0"/>
    <w:rsid w:val="006805B6"/>
    <w:rsid w:val="006814BF"/>
    <w:rsid w:val="00681DCF"/>
    <w:rsid w:val="00681F32"/>
    <w:rsid w:val="00683AEC"/>
    <w:rsid w:val="00684672"/>
    <w:rsid w:val="0068481E"/>
    <w:rsid w:val="0068666F"/>
    <w:rsid w:val="0068780A"/>
    <w:rsid w:val="00690267"/>
    <w:rsid w:val="006906E7"/>
    <w:rsid w:val="006931D4"/>
    <w:rsid w:val="00694E70"/>
    <w:rsid w:val="006954D4"/>
    <w:rsid w:val="0069598B"/>
    <w:rsid w:val="00695AF0"/>
    <w:rsid w:val="0069757D"/>
    <w:rsid w:val="006977F3"/>
    <w:rsid w:val="006A1A8E"/>
    <w:rsid w:val="006A1CF6"/>
    <w:rsid w:val="006A227D"/>
    <w:rsid w:val="006A2D9E"/>
    <w:rsid w:val="006A36DB"/>
    <w:rsid w:val="006A3EF2"/>
    <w:rsid w:val="006A44D0"/>
    <w:rsid w:val="006A48C1"/>
    <w:rsid w:val="006A510D"/>
    <w:rsid w:val="006A51A4"/>
    <w:rsid w:val="006A68CE"/>
    <w:rsid w:val="006A6B8E"/>
    <w:rsid w:val="006A7383"/>
    <w:rsid w:val="006A78BC"/>
    <w:rsid w:val="006B0291"/>
    <w:rsid w:val="006B06B2"/>
    <w:rsid w:val="006B101D"/>
    <w:rsid w:val="006B1FFA"/>
    <w:rsid w:val="006B2CD1"/>
    <w:rsid w:val="006B3564"/>
    <w:rsid w:val="006B3570"/>
    <w:rsid w:val="006B37E6"/>
    <w:rsid w:val="006B3D8F"/>
    <w:rsid w:val="006B42E3"/>
    <w:rsid w:val="006B44E9"/>
    <w:rsid w:val="006B73E5"/>
    <w:rsid w:val="006C00A3"/>
    <w:rsid w:val="006C10FC"/>
    <w:rsid w:val="006C4B47"/>
    <w:rsid w:val="006C4FEE"/>
    <w:rsid w:val="006C615D"/>
    <w:rsid w:val="006C6389"/>
    <w:rsid w:val="006C7AB5"/>
    <w:rsid w:val="006D062E"/>
    <w:rsid w:val="006D0817"/>
    <w:rsid w:val="006D0996"/>
    <w:rsid w:val="006D0C0B"/>
    <w:rsid w:val="006D2405"/>
    <w:rsid w:val="006D3A0E"/>
    <w:rsid w:val="006D4A39"/>
    <w:rsid w:val="006D53A4"/>
    <w:rsid w:val="006D6748"/>
    <w:rsid w:val="006E08A7"/>
    <w:rsid w:val="006E08C4"/>
    <w:rsid w:val="006E091B"/>
    <w:rsid w:val="006E2552"/>
    <w:rsid w:val="006E42C8"/>
    <w:rsid w:val="006E4800"/>
    <w:rsid w:val="006E4861"/>
    <w:rsid w:val="006E4D69"/>
    <w:rsid w:val="006E53C7"/>
    <w:rsid w:val="006E560F"/>
    <w:rsid w:val="006E5B90"/>
    <w:rsid w:val="006E60D3"/>
    <w:rsid w:val="006E6CDF"/>
    <w:rsid w:val="006E7607"/>
    <w:rsid w:val="006E7799"/>
    <w:rsid w:val="006E79B6"/>
    <w:rsid w:val="006E7E7B"/>
    <w:rsid w:val="006F054E"/>
    <w:rsid w:val="006F154F"/>
    <w:rsid w:val="006F15D8"/>
    <w:rsid w:val="006F1B19"/>
    <w:rsid w:val="006F3613"/>
    <w:rsid w:val="006F3839"/>
    <w:rsid w:val="006F4503"/>
    <w:rsid w:val="00700048"/>
    <w:rsid w:val="00700346"/>
    <w:rsid w:val="0070190E"/>
    <w:rsid w:val="00701DAC"/>
    <w:rsid w:val="00703206"/>
    <w:rsid w:val="00704694"/>
    <w:rsid w:val="007058CD"/>
    <w:rsid w:val="00705D75"/>
    <w:rsid w:val="00706293"/>
    <w:rsid w:val="00706604"/>
    <w:rsid w:val="0070723B"/>
    <w:rsid w:val="00711A22"/>
    <w:rsid w:val="007124A7"/>
    <w:rsid w:val="00712D14"/>
    <w:rsid w:val="00712DA7"/>
    <w:rsid w:val="0071448C"/>
    <w:rsid w:val="00714956"/>
    <w:rsid w:val="00715F89"/>
    <w:rsid w:val="00716FB7"/>
    <w:rsid w:val="00717C66"/>
    <w:rsid w:val="00720018"/>
    <w:rsid w:val="0072144B"/>
    <w:rsid w:val="00722D6B"/>
    <w:rsid w:val="0072360C"/>
    <w:rsid w:val="00723956"/>
    <w:rsid w:val="00724203"/>
    <w:rsid w:val="00725C3B"/>
    <w:rsid w:val="00725D14"/>
    <w:rsid w:val="00725EC2"/>
    <w:rsid w:val="007266FB"/>
    <w:rsid w:val="0073008B"/>
    <w:rsid w:val="00730F9B"/>
    <w:rsid w:val="0073212B"/>
    <w:rsid w:val="0073364D"/>
    <w:rsid w:val="00733D6A"/>
    <w:rsid w:val="00734065"/>
    <w:rsid w:val="00734894"/>
    <w:rsid w:val="00735327"/>
    <w:rsid w:val="00735451"/>
    <w:rsid w:val="00737140"/>
    <w:rsid w:val="007371AD"/>
    <w:rsid w:val="00740573"/>
    <w:rsid w:val="00741479"/>
    <w:rsid w:val="007414DA"/>
    <w:rsid w:val="00741ACA"/>
    <w:rsid w:val="00743B39"/>
    <w:rsid w:val="007448D2"/>
    <w:rsid w:val="00744A73"/>
    <w:rsid w:val="00744DB8"/>
    <w:rsid w:val="00745C28"/>
    <w:rsid w:val="007460FF"/>
    <w:rsid w:val="007474D4"/>
    <w:rsid w:val="0075322D"/>
    <w:rsid w:val="0075326F"/>
    <w:rsid w:val="007538AC"/>
    <w:rsid w:val="00753D56"/>
    <w:rsid w:val="007541AC"/>
    <w:rsid w:val="007564AE"/>
    <w:rsid w:val="007570A7"/>
    <w:rsid w:val="00757591"/>
    <w:rsid w:val="00757633"/>
    <w:rsid w:val="00757765"/>
    <w:rsid w:val="00757A59"/>
    <w:rsid w:val="00757DD5"/>
    <w:rsid w:val="007617A7"/>
    <w:rsid w:val="00762125"/>
    <w:rsid w:val="007635C3"/>
    <w:rsid w:val="00765E06"/>
    <w:rsid w:val="00765F79"/>
    <w:rsid w:val="00766A1D"/>
    <w:rsid w:val="00766BC2"/>
    <w:rsid w:val="007706FF"/>
    <w:rsid w:val="00770891"/>
    <w:rsid w:val="00770C61"/>
    <w:rsid w:val="00771168"/>
    <w:rsid w:val="00771534"/>
    <w:rsid w:val="00772485"/>
    <w:rsid w:val="00772BA3"/>
    <w:rsid w:val="007755ED"/>
    <w:rsid w:val="00775841"/>
    <w:rsid w:val="007763FE"/>
    <w:rsid w:val="00776998"/>
    <w:rsid w:val="00776AC3"/>
    <w:rsid w:val="00777558"/>
    <w:rsid w:val="007776A2"/>
    <w:rsid w:val="00777849"/>
    <w:rsid w:val="007809A3"/>
    <w:rsid w:val="00780A99"/>
    <w:rsid w:val="00781C4F"/>
    <w:rsid w:val="00782487"/>
    <w:rsid w:val="00782A2E"/>
    <w:rsid w:val="00782B11"/>
    <w:rsid w:val="007836C0"/>
    <w:rsid w:val="00783D18"/>
    <w:rsid w:val="00783F8F"/>
    <w:rsid w:val="00785BE0"/>
    <w:rsid w:val="0078667E"/>
    <w:rsid w:val="00786D3E"/>
    <w:rsid w:val="007919DC"/>
    <w:rsid w:val="00791B72"/>
    <w:rsid w:val="00791C7F"/>
    <w:rsid w:val="007932CB"/>
    <w:rsid w:val="00796076"/>
    <w:rsid w:val="00796888"/>
    <w:rsid w:val="00796DCB"/>
    <w:rsid w:val="007A03D4"/>
    <w:rsid w:val="007A1326"/>
    <w:rsid w:val="007A2B7B"/>
    <w:rsid w:val="007A3356"/>
    <w:rsid w:val="007A36F3"/>
    <w:rsid w:val="007A3DAB"/>
    <w:rsid w:val="007A48D1"/>
    <w:rsid w:val="007A4CEF"/>
    <w:rsid w:val="007A55A8"/>
    <w:rsid w:val="007A67E2"/>
    <w:rsid w:val="007B2116"/>
    <w:rsid w:val="007B24C4"/>
    <w:rsid w:val="007B50E4"/>
    <w:rsid w:val="007B5236"/>
    <w:rsid w:val="007B6B2F"/>
    <w:rsid w:val="007C057B"/>
    <w:rsid w:val="007C1661"/>
    <w:rsid w:val="007C1A9E"/>
    <w:rsid w:val="007C4CF6"/>
    <w:rsid w:val="007C6E38"/>
    <w:rsid w:val="007D212E"/>
    <w:rsid w:val="007D3419"/>
    <w:rsid w:val="007D458F"/>
    <w:rsid w:val="007D5655"/>
    <w:rsid w:val="007D581D"/>
    <w:rsid w:val="007D5A52"/>
    <w:rsid w:val="007D73C0"/>
    <w:rsid w:val="007D7CF5"/>
    <w:rsid w:val="007D7E58"/>
    <w:rsid w:val="007E2BDF"/>
    <w:rsid w:val="007E41AD"/>
    <w:rsid w:val="007E497E"/>
    <w:rsid w:val="007E51F4"/>
    <w:rsid w:val="007E5E9E"/>
    <w:rsid w:val="007E7486"/>
    <w:rsid w:val="007E7851"/>
    <w:rsid w:val="007F0C0D"/>
    <w:rsid w:val="007F1493"/>
    <w:rsid w:val="007F15BC"/>
    <w:rsid w:val="007F27A7"/>
    <w:rsid w:val="007F3524"/>
    <w:rsid w:val="007F3954"/>
    <w:rsid w:val="007F576D"/>
    <w:rsid w:val="007F60DB"/>
    <w:rsid w:val="007F637A"/>
    <w:rsid w:val="007F66A6"/>
    <w:rsid w:val="007F68BA"/>
    <w:rsid w:val="007F76BF"/>
    <w:rsid w:val="008003CD"/>
    <w:rsid w:val="00800512"/>
    <w:rsid w:val="008007A6"/>
    <w:rsid w:val="00801331"/>
    <w:rsid w:val="00801687"/>
    <w:rsid w:val="008019EE"/>
    <w:rsid w:val="00802022"/>
    <w:rsid w:val="0080207C"/>
    <w:rsid w:val="008028A3"/>
    <w:rsid w:val="0080490B"/>
    <w:rsid w:val="008059C1"/>
    <w:rsid w:val="0080662F"/>
    <w:rsid w:val="00806C91"/>
    <w:rsid w:val="0081065F"/>
    <w:rsid w:val="0081071A"/>
    <w:rsid w:val="00810E72"/>
    <w:rsid w:val="0081179B"/>
    <w:rsid w:val="0081181B"/>
    <w:rsid w:val="00812DCB"/>
    <w:rsid w:val="00813EB2"/>
    <w:rsid w:val="00813FA5"/>
    <w:rsid w:val="0081523F"/>
    <w:rsid w:val="00816151"/>
    <w:rsid w:val="0081711E"/>
    <w:rsid w:val="00817268"/>
    <w:rsid w:val="008174AA"/>
    <w:rsid w:val="00817DE2"/>
    <w:rsid w:val="008203B7"/>
    <w:rsid w:val="0082070F"/>
    <w:rsid w:val="00820BB7"/>
    <w:rsid w:val="008212BE"/>
    <w:rsid w:val="008218CF"/>
    <w:rsid w:val="008248E7"/>
    <w:rsid w:val="00824F02"/>
    <w:rsid w:val="00824F66"/>
    <w:rsid w:val="00825595"/>
    <w:rsid w:val="00826BD1"/>
    <w:rsid w:val="00826C4F"/>
    <w:rsid w:val="00830A48"/>
    <w:rsid w:val="00831C89"/>
    <w:rsid w:val="00831DCD"/>
    <w:rsid w:val="00832DA5"/>
    <w:rsid w:val="00832F4B"/>
    <w:rsid w:val="00833A2E"/>
    <w:rsid w:val="00833EDF"/>
    <w:rsid w:val="00834038"/>
    <w:rsid w:val="008362EA"/>
    <w:rsid w:val="008377AF"/>
    <w:rsid w:val="008404C4"/>
    <w:rsid w:val="0084056D"/>
    <w:rsid w:val="00841080"/>
    <w:rsid w:val="008412F7"/>
    <w:rsid w:val="008414BB"/>
    <w:rsid w:val="00841B54"/>
    <w:rsid w:val="008434A7"/>
    <w:rsid w:val="00843ED1"/>
    <w:rsid w:val="008455DA"/>
    <w:rsid w:val="008467D0"/>
    <w:rsid w:val="008470D0"/>
    <w:rsid w:val="00847E8D"/>
    <w:rsid w:val="00847EB5"/>
    <w:rsid w:val="008505DC"/>
    <w:rsid w:val="008509F0"/>
    <w:rsid w:val="00851875"/>
    <w:rsid w:val="00852357"/>
    <w:rsid w:val="00852B7B"/>
    <w:rsid w:val="00853E14"/>
    <w:rsid w:val="0085448C"/>
    <w:rsid w:val="00855048"/>
    <w:rsid w:val="00855790"/>
    <w:rsid w:val="008563D3"/>
    <w:rsid w:val="00856E64"/>
    <w:rsid w:val="00860A52"/>
    <w:rsid w:val="00862960"/>
    <w:rsid w:val="00863532"/>
    <w:rsid w:val="008641E8"/>
    <w:rsid w:val="00864336"/>
    <w:rsid w:val="00865EC3"/>
    <w:rsid w:val="0086629C"/>
    <w:rsid w:val="00866415"/>
    <w:rsid w:val="0086672A"/>
    <w:rsid w:val="00867469"/>
    <w:rsid w:val="00870838"/>
    <w:rsid w:val="00870A3D"/>
    <w:rsid w:val="008736AC"/>
    <w:rsid w:val="00873771"/>
    <w:rsid w:val="00874AF9"/>
    <w:rsid w:val="00874C1F"/>
    <w:rsid w:val="008773F6"/>
    <w:rsid w:val="0088096B"/>
    <w:rsid w:val="00880A08"/>
    <w:rsid w:val="008813A0"/>
    <w:rsid w:val="00881B53"/>
    <w:rsid w:val="0088274C"/>
    <w:rsid w:val="00882C16"/>
    <w:rsid w:val="00882E98"/>
    <w:rsid w:val="00883242"/>
    <w:rsid w:val="008834E1"/>
    <w:rsid w:val="00883933"/>
    <w:rsid w:val="00883A53"/>
    <w:rsid w:val="0088526C"/>
    <w:rsid w:val="00885C59"/>
    <w:rsid w:val="00885F34"/>
    <w:rsid w:val="00886DC3"/>
    <w:rsid w:val="00890C47"/>
    <w:rsid w:val="00890CDE"/>
    <w:rsid w:val="0089256F"/>
    <w:rsid w:val="00892960"/>
    <w:rsid w:val="00893CDB"/>
    <w:rsid w:val="00893D12"/>
    <w:rsid w:val="0089468F"/>
    <w:rsid w:val="00895105"/>
    <w:rsid w:val="00895316"/>
    <w:rsid w:val="00895861"/>
    <w:rsid w:val="00897B91"/>
    <w:rsid w:val="008A00A0"/>
    <w:rsid w:val="008A0836"/>
    <w:rsid w:val="008A1693"/>
    <w:rsid w:val="008A21F0"/>
    <w:rsid w:val="008A29CF"/>
    <w:rsid w:val="008A2F9A"/>
    <w:rsid w:val="008A5814"/>
    <w:rsid w:val="008A5DE5"/>
    <w:rsid w:val="008B1FDB"/>
    <w:rsid w:val="008B2A5B"/>
    <w:rsid w:val="008B367A"/>
    <w:rsid w:val="008B430F"/>
    <w:rsid w:val="008B44C9"/>
    <w:rsid w:val="008B44F3"/>
    <w:rsid w:val="008B4DA3"/>
    <w:rsid w:val="008B4FF4"/>
    <w:rsid w:val="008B62A0"/>
    <w:rsid w:val="008B6729"/>
    <w:rsid w:val="008B7F83"/>
    <w:rsid w:val="008C01A1"/>
    <w:rsid w:val="008C085A"/>
    <w:rsid w:val="008C1A20"/>
    <w:rsid w:val="008C2FB5"/>
    <w:rsid w:val="008C302C"/>
    <w:rsid w:val="008C4CAB"/>
    <w:rsid w:val="008C5187"/>
    <w:rsid w:val="008C6461"/>
    <w:rsid w:val="008C6A74"/>
    <w:rsid w:val="008C6BA4"/>
    <w:rsid w:val="008C6BB1"/>
    <w:rsid w:val="008C6F82"/>
    <w:rsid w:val="008C7CBC"/>
    <w:rsid w:val="008D0067"/>
    <w:rsid w:val="008D125E"/>
    <w:rsid w:val="008D5308"/>
    <w:rsid w:val="008D55BF"/>
    <w:rsid w:val="008D61E0"/>
    <w:rsid w:val="008D6722"/>
    <w:rsid w:val="008D6E1D"/>
    <w:rsid w:val="008D7AB2"/>
    <w:rsid w:val="008E0259"/>
    <w:rsid w:val="008E131D"/>
    <w:rsid w:val="008E43E0"/>
    <w:rsid w:val="008E4A0E"/>
    <w:rsid w:val="008E4E59"/>
    <w:rsid w:val="008F0115"/>
    <w:rsid w:val="008F0383"/>
    <w:rsid w:val="008F1F6A"/>
    <w:rsid w:val="008F28E7"/>
    <w:rsid w:val="008F3EDF"/>
    <w:rsid w:val="008F46E6"/>
    <w:rsid w:val="008F56DB"/>
    <w:rsid w:val="0090053B"/>
    <w:rsid w:val="00900E59"/>
    <w:rsid w:val="00900FCF"/>
    <w:rsid w:val="00901298"/>
    <w:rsid w:val="009019BB"/>
    <w:rsid w:val="00902919"/>
    <w:rsid w:val="0090315B"/>
    <w:rsid w:val="009033B0"/>
    <w:rsid w:val="00904350"/>
    <w:rsid w:val="00904914"/>
    <w:rsid w:val="00904D31"/>
    <w:rsid w:val="00905926"/>
    <w:rsid w:val="0090604A"/>
    <w:rsid w:val="009078AB"/>
    <w:rsid w:val="0091055E"/>
    <w:rsid w:val="00912C5D"/>
    <w:rsid w:val="00912EC7"/>
    <w:rsid w:val="00913D40"/>
    <w:rsid w:val="00915222"/>
    <w:rsid w:val="009153A2"/>
    <w:rsid w:val="0091571A"/>
    <w:rsid w:val="00915AC4"/>
    <w:rsid w:val="00916E58"/>
    <w:rsid w:val="00920A1E"/>
    <w:rsid w:val="00920C71"/>
    <w:rsid w:val="00921FFA"/>
    <w:rsid w:val="009221AD"/>
    <w:rsid w:val="009227DD"/>
    <w:rsid w:val="00923015"/>
    <w:rsid w:val="009234D0"/>
    <w:rsid w:val="00925013"/>
    <w:rsid w:val="00925024"/>
    <w:rsid w:val="00925655"/>
    <w:rsid w:val="00925733"/>
    <w:rsid w:val="009257A8"/>
    <w:rsid w:val="0092592A"/>
    <w:rsid w:val="009261C8"/>
    <w:rsid w:val="00926D03"/>
    <w:rsid w:val="00926F76"/>
    <w:rsid w:val="0092703B"/>
    <w:rsid w:val="00927DB3"/>
    <w:rsid w:val="00927E08"/>
    <w:rsid w:val="00930D17"/>
    <w:rsid w:val="00930ED6"/>
    <w:rsid w:val="00931206"/>
    <w:rsid w:val="00932077"/>
    <w:rsid w:val="00932A03"/>
    <w:rsid w:val="0093313E"/>
    <w:rsid w:val="009331F9"/>
    <w:rsid w:val="00934012"/>
    <w:rsid w:val="0093530F"/>
    <w:rsid w:val="0093592F"/>
    <w:rsid w:val="00935C35"/>
    <w:rsid w:val="00935E65"/>
    <w:rsid w:val="009363F0"/>
    <w:rsid w:val="0093688D"/>
    <w:rsid w:val="00937D36"/>
    <w:rsid w:val="0094165A"/>
    <w:rsid w:val="00942056"/>
    <w:rsid w:val="009429D1"/>
    <w:rsid w:val="00942B60"/>
    <w:rsid w:val="00942E67"/>
    <w:rsid w:val="00943299"/>
    <w:rsid w:val="009438A7"/>
    <w:rsid w:val="00945024"/>
    <w:rsid w:val="009458AF"/>
    <w:rsid w:val="00945F95"/>
    <w:rsid w:val="00946555"/>
    <w:rsid w:val="009520A1"/>
    <w:rsid w:val="009522E2"/>
    <w:rsid w:val="0095243B"/>
    <w:rsid w:val="0095259D"/>
    <w:rsid w:val="009528C1"/>
    <w:rsid w:val="009532C7"/>
    <w:rsid w:val="00953891"/>
    <w:rsid w:val="00953E82"/>
    <w:rsid w:val="009541EB"/>
    <w:rsid w:val="00954C24"/>
    <w:rsid w:val="00955D6C"/>
    <w:rsid w:val="00957107"/>
    <w:rsid w:val="00960547"/>
    <w:rsid w:val="00960CCA"/>
    <w:rsid w:val="00960E03"/>
    <w:rsid w:val="009624AB"/>
    <w:rsid w:val="009634F6"/>
    <w:rsid w:val="00963579"/>
    <w:rsid w:val="00963FEC"/>
    <w:rsid w:val="0096422F"/>
    <w:rsid w:val="0096460C"/>
    <w:rsid w:val="00964AE3"/>
    <w:rsid w:val="00965F05"/>
    <w:rsid w:val="009663F5"/>
    <w:rsid w:val="0096720F"/>
    <w:rsid w:val="009678D6"/>
    <w:rsid w:val="00967CF6"/>
    <w:rsid w:val="0097036E"/>
    <w:rsid w:val="00970968"/>
    <w:rsid w:val="009718BF"/>
    <w:rsid w:val="00971D62"/>
    <w:rsid w:val="00972C25"/>
    <w:rsid w:val="00973DB2"/>
    <w:rsid w:val="009771A9"/>
    <w:rsid w:val="00977B17"/>
    <w:rsid w:val="00981475"/>
    <w:rsid w:val="00981668"/>
    <w:rsid w:val="00982C87"/>
    <w:rsid w:val="00984315"/>
    <w:rsid w:val="00984331"/>
    <w:rsid w:val="00984C07"/>
    <w:rsid w:val="00985F69"/>
    <w:rsid w:val="009862BE"/>
    <w:rsid w:val="00986E99"/>
    <w:rsid w:val="009872E9"/>
    <w:rsid w:val="00987813"/>
    <w:rsid w:val="00990C18"/>
    <w:rsid w:val="00990C46"/>
    <w:rsid w:val="00991DEF"/>
    <w:rsid w:val="00992659"/>
    <w:rsid w:val="0099359F"/>
    <w:rsid w:val="00993B98"/>
    <w:rsid w:val="00993F37"/>
    <w:rsid w:val="009944F9"/>
    <w:rsid w:val="00994A30"/>
    <w:rsid w:val="00995954"/>
    <w:rsid w:val="00995E81"/>
    <w:rsid w:val="00996470"/>
    <w:rsid w:val="00996603"/>
    <w:rsid w:val="009974B3"/>
    <w:rsid w:val="00997F5D"/>
    <w:rsid w:val="009A0220"/>
    <w:rsid w:val="009A0247"/>
    <w:rsid w:val="009A09AC"/>
    <w:rsid w:val="009A1BBC"/>
    <w:rsid w:val="009A2864"/>
    <w:rsid w:val="009A313E"/>
    <w:rsid w:val="009A3EAC"/>
    <w:rsid w:val="009A40D9"/>
    <w:rsid w:val="009A6FA2"/>
    <w:rsid w:val="009B08F7"/>
    <w:rsid w:val="009B165F"/>
    <w:rsid w:val="009B2E67"/>
    <w:rsid w:val="009B364F"/>
    <w:rsid w:val="009B417F"/>
    <w:rsid w:val="009B4483"/>
    <w:rsid w:val="009B5879"/>
    <w:rsid w:val="009B5A96"/>
    <w:rsid w:val="009B6030"/>
    <w:rsid w:val="009C0698"/>
    <w:rsid w:val="009C098A"/>
    <w:rsid w:val="009C0DA0"/>
    <w:rsid w:val="009C1693"/>
    <w:rsid w:val="009C16C2"/>
    <w:rsid w:val="009C1ABE"/>
    <w:rsid w:val="009C1AD9"/>
    <w:rsid w:val="009C1FCA"/>
    <w:rsid w:val="009C3001"/>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4F4A"/>
    <w:rsid w:val="009D572A"/>
    <w:rsid w:val="009D67D9"/>
    <w:rsid w:val="009D6C40"/>
    <w:rsid w:val="009D7742"/>
    <w:rsid w:val="009D7D50"/>
    <w:rsid w:val="009D7E40"/>
    <w:rsid w:val="009E037B"/>
    <w:rsid w:val="009E05EC"/>
    <w:rsid w:val="009E0CF8"/>
    <w:rsid w:val="009E16BB"/>
    <w:rsid w:val="009E4D22"/>
    <w:rsid w:val="009E56EB"/>
    <w:rsid w:val="009E6AB6"/>
    <w:rsid w:val="009E6B21"/>
    <w:rsid w:val="009E7F27"/>
    <w:rsid w:val="009F13FC"/>
    <w:rsid w:val="009F1A7D"/>
    <w:rsid w:val="009F1B3A"/>
    <w:rsid w:val="009F3431"/>
    <w:rsid w:val="009F3838"/>
    <w:rsid w:val="009F3ECD"/>
    <w:rsid w:val="009F4B19"/>
    <w:rsid w:val="009F5F05"/>
    <w:rsid w:val="009F6792"/>
    <w:rsid w:val="009F7315"/>
    <w:rsid w:val="009F73D1"/>
    <w:rsid w:val="009F7F2A"/>
    <w:rsid w:val="00A00451"/>
    <w:rsid w:val="00A00D40"/>
    <w:rsid w:val="00A0172E"/>
    <w:rsid w:val="00A02CC5"/>
    <w:rsid w:val="00A04A21"/>
    <w:rsid w:val="00A04A93"/>
    <w:rsid w:val="00A07569"/>
    <w:rsid w:val="00A07749"/>
    <w:rsid w:val="00A078FB"/>
    <w:rsid w:val="00A07F34"/>
    <w:rsid w:val="00A100E3"/>
    <w:rsid w:val="00A10CE1"/>
    <w:rsid w:val="00A10CED"/>
    <w:rsid w:val="00A11A30"/>
    <w:rsid w:val="00A128C6"/>
    <w:rsid w:val="00A143CE"/>
    <w:rsid w:val="00A14653"/>
    <w:rsid w:val="00A14D33"/>
    <w:rsid w:val="00A161CC"/>
    <w:rsid w:val="00A16D9B"/>
    <w:rsid w:val="00A21A49"/>
    <w:rsid w:val="00A22691"/>
    <w:rsid w:val="00A231E9"/>
    <w:rsid w:val="00A23647"/>
    <w:rsid w:val="00A24D43"/>
    <w:rsid w:val="00A276EC"/>
    <w:rsid w:val="00A27739"/>
    <w:rsid w:val="00A27D35"/>
    <w:rsid w:val="00A30056"/>
    <w:rsid w:val="00A307AE"/>
    <w:rsid w:val="00A33106"/>
    <w:rsid w:val="00A350CB"/>
    <w:rsid w:val="00A3511D"/>
    <w:rsid w:val="00A35B1D"/>
    <w:rsid w:val="00A35E8B"/>
    <w:rsid w:val="00A361C6"/>
    <w:rsid w:val="00A3669F"/>
    <w:rsid w:val="00A37D04"/>
    <w:rsid w:val="00A41A01"/>
    <w:rsid w:val="00A41B74"/>
    <w:rsid w:val="00A429A9"/>
    <w:rsid w:val="00A43CFF"/>
    <w:rsid w:val="00A45BBA"/>
    <w:rsid w:val="00A47719"/>
    <w:rsid w:val="00A47DE3"/>
    <w:rsid w:val="00A47EAB"/>
    <w:rsid w:val="00A47ED7"/>
    <w:rsid w:val="00A50510"/>
    <w:rsid w:val="00A505EA"/>
    <w:rsid w:val="00A5068D"/>
    <w:rsid w:val="00A509B4"/>
    <w:rsid w:val="00A51D10"/>
    <w:rsid w:val="00A5427A"/>
    <w:rsid w:val="00A54C7B"/>
    <w:rsid w:val="00A54CFD"/>
    <w:rsid w:val="00A5639F"/>
    <w:rsid w:val="00A5675E"/>
    <w:rsid w:val="00A57040"/>
    <w:rsid w:val="00A575BF"/>
    <w:rsid w:val="00A60064"/>
    <w:rsid w:val="00A6044F"/>
    <w:rsid w:val="00A64F90"/>
    <w:rsid w:val="00A6574F"/>
    <w:rsid w:val="00A65A2B"/>
    <w:rsid w:val="00A70170"/>
    <w:rsid w:val="00A714DA"/>
    <w:rsid w:val="00A71574"/>
    <w:rsid w:val="00A726C7"/>
    <w:rsid w:val="00A72E26"/>
    <w:rsid w:val="00A7409C"/>
    <w:rsid w:val="00A74882"/>
    <w:rsid w:val="00A752B5"/>
    <w:rsid w:val="00A75538"/>
    <w:rsid w:val="00A774B4"/>
    <w:rsid w:val="00A77927"/>
    <w:rsid w:val="00A808B1"/>
    <w:rsid w:val="00A81734"/>
    <w:rsid w:val="00A81791"/>
    <w:rsid w:val="00A8195D"/>
    <w:rsid w:val="00A81DC9"/>
    <w:rsid w:val="00A82923"/>
    <w:rsid w:val="00A83203"/>
    <w:rsid w:val="00A8372C"/>
    <w:rsid w:val="00A84C1D"/>
    <w:rsid w:val="00A855FA"/>
    <w:rsid w:val="00A905C6"/>
    <w:rsid w:val="00A90A0B"/>
    <w:rsid w:val="00A912FE"/>
    <w:rsid w:val="00A91418"/>
    <w:rsid w:val="00A91A18"/>
    <w:rsid w:val="00A91B40"/>
    <w:rsid w:val="00A9244B"/>
    <w:rsid w:val="00A925D3"/>
    <w:rsid w:val="00A93007"/>
    <w:rsid w:val="00A932DF"/>
    <w:rsid w:val="00A947CF"/>
    <w:rsid w:val="00A95F5B"/>
    <w:rsid w:val="00A96D9C"/>
    <w:rsid w:val="00A97222"/>
    <w:rsid w:val="00A9772A"/>
    <w:rsid w:val="00AA18E2"/>
    <w:rsid w:val="00AA22B0"/>
    <w:rsid w:val="00AA22BC"/>
    <w:rsid w:val="00AA2B19"/>
    <w:rsid w:val="00AA3B89"/>
    <w:rsid w:val="00AA4243"/>
    <w:rsid w:val="00AA43CD"/>
    <w:rsid w:val="00AA5AE4"/>
    <w:rsid w:val="00AA5E50"/>
    <w:rsid w:val="00AA642B"/>
    <w:rsid w:val="00AB0677"/>
    <w:rsid w:val="00AB0B02"/>
    <w:rsid w:val="00AB0D82"/>
    <w:rsid w:val="00AB1983"/>
    <w:rsid w:val="00AB1B29"/>
    <w:rsid w:val="00AB23C3"/>
    <w:rsid w:val="00AB24DB"/>
    <w:rsid w:val="00AB27AB"/>
    <w:rsid w:val="00AB35D0"/>
    <w:rsid w:val="00AB6B59"/>
    <w:rsid w:val="00AB77E7"/>
    <w:rsid w:val="00AC1DCF"/>
    <w:rsid w:val="00AC23B1"/>
    <w:rsid w:val="00AC260E"/>
    <w:rsid w:val="00AC2AF9"/>
    <w:rsid w:val="00AC2F71"/>
    <w:rsid w:val="00AC47A6"/>
    <w:rsid w:val="00AC52B7"/>
    <w:rsid w:val="00AC60C5"/>
    <w:rsid w:val="00AC6399"/>
    <w:rsid w:val="00AC67E9"/>
    <w:rsid w:val="00AC7129"/>
    <w:rsid w:val="00AC78ED"/>
    <w:rsid w:val="00AD02D3"/>
    <w:rsid w:val="00AD3675"/>
    <w:rsid w:val="00AD3E21"/>
    <w:rsid w:val="00AD56A9"/>
    <w:rsid w:val="00AD69C4"/>
    <w:rsid w:val="00AD6F0C"/>
    <w:rsid w:val="00AE1C5F"/>
    <w:rsid w:val="00AE23DD"/>
    <w:rsid w:val="00AE3899"/>
    <w:rsid w:val="00AE6CD2"/>
    <w:rsid w:val="00AE776A"/>
    <w:rsid w:val="00AF1F68"/>
    <w:rsid w:val="00AF2546"/>
    <w:rsid w:val="00AF27B7"/>
    <w:rsid w:val="00AF2BB2"/>
    <w:rsid w:val="00AF3C5D"/>
    <w:rsid w:val="00AF52C8"/>
    <w:rsid w:val="00AF726A"/>
    <w:rsid w:val="00AF7AB4"/>
    <w:rsid w:val="00AF7B91"/>
    <w:rsid w:val="00B00015"/>
    <w:rsid w:val="00B0033A"/>
    <w:rsid w:val="00B04327"/>
    <w:rsid w:val="00B043A6"/>
    <w:rsid w:val="00B06DE8"/>
    <w:rsid w:val="00B077AD"/>
    <w:rsid w:val="00B07AE1"/>
    <w:rsid w:val="00B07D23"/>
    <w:rsid w:val="00B10051"/>
    <w:rsid w:val="00B12093"/>
    <w:rsid w:val="00B12968"/>
    <w:rsid w:val="00B12A92"/>
    <w:rsid w:val="00B131FF"/>
    <w:rsid w:val="00B13498"/>
    <w:rsid w:val="00B13DA2"/>
    <w:rsid w:val="00B14008"/>
    <w:rsid w:val="00B14BD8"/>
    <w:rsid w:val="00B1672A"/>
    <w:rsid w:val="00B16E71"/>
    <w:rsid w:val="00B174BD"/>
    <w:rsid w:val="00B20690"/>
    <w:rsid w:val="00B20B2A"/>
    <w:rsid w:val="00B2129B"/>
    <w:rsid w:val="00B215A8"/>
    <w:rsid w:val="00B22FA7"/>
    <w:rsid w:val="00B239C4"/>
    <w:rsid w:val="00B23C17"/>
    <w:rsid w:val="00B24845"/>
    <w:rsid w:val="00B26370"/>
    <w:rsid w:val="00B27039"/>
    <w:rsid w:val="00B27D18"/>
    <w:rsid w:val="00B300DB"/>
    <w:rsid w:val="00B31CF9"/>
    <w:rsid w:val="00B32BEC"/>
    <w:rsid w:val="00B35B87"/>
    <w:rsid w:val="00B40556"/>
    <w:rsid w:val="00B40C30"/>
    <w:rsid w:val="00B40D6F"/>
    <w:rsid w:val="00B43107"/>
    <w:rsid w:val="00B43BFF"/>
    <w:rsid w:val="00B45AC4"/>
    <w:rsid w:val="00B45D3D"/>
    <w:rsid w:val="00B45E0A"/>
    <w:rsid w:val="00B47A18"/>
    <w:rsid w:val="00B51CD5"/>
    <w:rsid w:val="00B533AE"/>
    <w:rsid w:val="00B53824"/>
    <w:rsid w:val="00B53857"/>
    <w:rsid w:val="00B54009"/>
    <w:rsid w:val="00B54B6C"/>
    <w:rsid w:val="00B55A04"/>
    <w:rsid w:val="00B55CEE"/>
    <w:rsid w:val="00B56FB1"/>
    <w:rsid w:val="00B6083F"/>
    <w:rsid w:val="00B6086B"/>
    <w:rsid w:val="00B61504"/>
    <w:rsid w:val="00B619B0"/>
    <w:rsid w:val="00B62E95"/>
    <w:rsid w:val="00B63ABC"/>
    <w:rsid w:val="00B64D3D"/>
    <w:rsid w:val="00B64F0A"/>
    <w:rsid w:val="00B6562C"/>
    <w:rsid w:val="00B669B6"/>
    <w:rsid w:val="00B6729E"/>
    <w:rsid w:val="00B71866"/>
    <w:rsid w:val="00B720C9"/>
    <w:rsid w:val="00B7391B"/>
    <w:rsid w:val="00B73ACC"/>
    <w:rsid w:val="00B743E7"/>
    <w:rsid w:val="00B74B80"/>
    <w:rsid w:val="00B75E12"/>
    <w:rsid w:val="00B768A9"/>
    <w:rsid w:val="00B76E90"/>
    <w:rsid w:val="00B8005C"/>
    <w:rsid w:val="00B82A74"/>
    <w:rsid w:val="00B82E5F"/>
    <w:rsid w:val="00B85D6C"/>
    <w:rsid w:val="00B8666B"/>
    <w:rsid w:val="00B86C64"/>
    <w:rsid w:val="00B904F4"/>
    <w:rsid w:val="00B90BD1"/>
    <w:rsid w:val="00B90CD8"/>
    <w:rsid w:val="00B92536"/>
    <w:rsid w:val="00B9274D"/>
    <w:rsid w:val="00B94207"/>
    <w:rsid w:val="00B945D4"/>
    <w:rsid w:val="00B9506C"/>
    <w:rsid w:val="00B97B50"/>
    <w:rsid w:val="00BA3959"/>
    <w:rsid w:val="00BA419C"/>
    <w:rsid w:val="00BA563D"/>
    <w:rsid w:val="00BA5BCC"/>
    <w:rsid w:val="00BB040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0A4"/>
    <w:rsid w:val="00BC5A86"/>
    <w:rsid w:val="00BC5CCA"/>
    <w:rsid w:val="00BC65D8"/>
    <w:rsid w:val="00BC7AB9"/>
    <w:rsid w:val="00BD0186"/>
    <w:rsid w:val="00BD0D32"/>
    <w:rsid w:val="00BD1661"/>
    <w:rsid w:val="00BD174A"/>
    <w:rsid w:val="00BD47E1"/>
    <w:rsid w:val="00BD6178"/>
    <w:rsid w:val="00BD6348"/>
    <w:rsid w:val="00BD7B3E"/>
    <w:rsid w:val="00BE06F1"/>
    <w:rsid w:val="00BE147F"/>
    <w:rsid w:val="00BE175D"/>
    <w:rsid w:val="00BE1BBC"/>
    <w:rsid w:val="00BE22CF"/>
    <w:rsid w:val="00BE46B5"/>
    <w:rsid w:val="00BE6117"/>
    <w:rsid w:val="00BE6663"/>
    <w:rsid w:val="00BE6E4A"/>
    <w:rsid w:val="00BE715E"/>
    <w:rsid w:val="00BE7E1A"/>
    <w:rsid w:val="00BF0917"/>
    <w:rsid w:val="00BF0CD7"/>
    <w:rsid w:val="00BF0E2A"/>
    <w:rsid w:val="00BF0F60"/>
    <w:rsid w:val="00BF143E"/>
    <w:rsid w:val="00BF15CE"/>
    <w:rsid w:val="00BF2157"/>
    <w:rsid w:val="00BF2498"/>
    <w:rsid w:val="00BF2BEE"/>
    <w:rsid w:val="00BF2FC3"/>
    <w:rsid w:val="00BF3551"/>
    <w:rsid w:val="00BF37C3"/>
    <w:rsid w:val="00BF4F07"/>
    <w:rsid w:val="00BF695B"/>
    <w:rsid w:val="00BF6A14"/>
    <w:rsid w:val="00BF71B0"/>
    <w:rsid w:val="00BF7F09"/>
    <w:rsid w:val="00C0161F"/>
    <w:rsid w:val="00C030BD"/>
    <w:rsid w:val="00C036C3"/>
    <w:rsid w:val="00C03CCA"/>
    <w:rsid w:val="00C040E8"/>
    <w:rsid w:val="00C04854"/>
    <w:rsid w:val="00C0499E"/>
    <w:rsid w:val="00C04A69"/>
    <w:rsid w:val="00C04BB2"/>
    <w:rsid w:val="00C04F4A"/>
    <w:rsid w:val="00C058AF"/>
    <w:rsid w:val="00C0603A"/>
    <w:rsid w:val="00C06484"/>
    <w:rsid w:val="00C06F9E"/>
    <w:rsid w:val="00C07776"/>
    <w:rsid w:val="00C07C0D"/>
    <w:rsid w:val="00C10210"/>
    <w:rsid w:val="00C1035C"/>
    <w:rsid w:val="00C1140E"/>
    <w:rsid w:val="00C1358F"/>
    <w:rsid w:val="00C13C2A"/>
    <w:rsid w:val="00C13CE8"/>
    <w:rsid w:val="00C14187"/>
    <w:rsid w:val="00C15151"/>
    <w:rsid w:val="00C1663D"/>
    <w:rsid w:val="00C16B6B"/>
    <w:rsid w:val="00C179BC"/>
    <w:rsid w:val="00C17F8C"/>
    <w:rsid w:val="00C20AC6"/>
    <w:rsid w:val="00C211E6"/>
    <w:rsid w:val="00C22446"/>
    <w:rsid w:val="00C22681"/>
    <w:rsid w:val="00C227F1"/>
    <w:rsid w:val="00C22FB5"/>
    <w:rsid w:val="00C24236"/>
    <w:rsid w:val="00C24CBF"/>
    <w:rsid w:val="00C25C66"/>
    <w:rsid w:val="00C2710B"/>
    <w:rsid w:val="00C27250"/>
    <w:rsid w:val="00C279C2"/>
    <w:rsid w:val="00C308D8"/>
    <w:rsid w:val="00C3183E"/>
    <w:rsid w:val="00C33531"/>
    <w:rsid w:val="00C33816"/>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7BC"/>
    <w:rsid w:val="00C4789C"/>
    <w:rsid w:val="00C523C4"/>
    <w:rsid w:val="00C52C02"/>
    <w:rsid w:val="00C52DCB"/>
    <w:rsid w:val="00C57EE8"/>
    <w:rsid w:val="00C61072"/>
    <w:rsid w:val="00C610E6"/>
    <w:rsid w:val="00C6111B"/>
    <w:rsid w:val="00C61CFF"/>
    <w:rsid w:val="00C6243C"/>
    <w:rsid w:val="00C62F54"/>
    <w:rsid w:val="00C63AEA"/>
    <w:rsid w:val="00C65109"/>
    <w:rsid w:val="00C67BBF"/>
    <w:rsid w:val="00C70168"/>
    <w:rsid w:val="00C71155"/>
    <w:rsid w:val="00C718DD"/>
    <w:rsid w:val="00C71AFB"/>
    <w:rsid w:val="00C74707"/>
    <w:rsid w:val="00C75930"/>
    <w:rsid w:val="00C767C7"/>
    <w:rsid w:val="00C779FD"/>
    <w:rsid w:val="00C77D84"/>
    <w:rsid w:val="00C77E32"/>
    <w:rsid w:val="00C80B9E"/>
    <w:rsid w:val="00C8168E"/>
    <w:rsid w:val="00C82F34"/>
    <w:rsid w:val="00C841B7"/>
    <w:rsid w:val="00C84A6C"/>
    <w:rsid w:val="00C8667D"/>
    <w:rsid w:val="00C86967"/>
    <w:rsid w:val="00C91281"/>
    <w:rsid w:val="00C928A8"/>
    <w:rsid w:val="00C93044"/>
    <w:rsid w:val="00C94738"/>
    <w:rsid w:val="00C95246"/>
    <w:rsid w:val="00C96F40"/>
    <w:rsid w:val="00CA01F8"/>
    <w:rsid w:val="00CA0875"/>
    <w:rsid w:val="00CA103E"/>
    <w:rsid w:val="00CA6C45"/>
    <w:rsid w:val="00CA6C4E"/>
    <w:rsid w:val="00CA74F6"/>
    <w:rsid w:val="00CA7565"/>
    <w:rsid w:val="00CA7603"/>
    <w:rsid w:val="00CA7D89"/>
    <w:rsid w:val="00CB0AD0"/>
    <w:rsid w:val="00CB3426"/>
    <w:rsid w:val="00CB364E"/>
    <w:rsid w:val="00CB37B8"/>
    <w:rsid w:val="00CB4F1A"/>
    <w:rsid w:val="00CB5204"/>
    <w:rsid w:val="00CB58B4"/>
    <w:rsid w:val="00CB6577"/>
    <w:rsid w:val="00CB6768"/>
    <w:rsid w:val="00CB74C7"/>
    <w:rsid w:val="00CC1FE9"/>
    <w:rsid w:val="00CC3B49"/>
    <w:rsid w:val="00CC3D04"/>
    <w:rsid w:val="00CC4AF7"/>
    <w:rsid w:val="00CC519A"/>
    <w:rsid w:val="00CC54E5"/>
    <w:rsid w:val="00CC6B96"/>
    <w:rsid w:val="00CC6F04"/>
    <w:rsid w:val="00CC6FB7"/>
    <w:rsid w:val="00CC76E6"/>
    <w:rsid w:val="00CC7B94"/>
    <w:rsid w:val="00CD141E"/>
    <w:rsid w:val="00CD39BC"/>
    <w:rsid w:val="00CD3C6D"/>
    <w:rsid w:val="00CD5A94"/>
    <w:rsid w:val="00CD6E8E"/>
    <w:rsid w:val="00CE161F"/>
    <w:rsid w:val="00CE173D"/>
    <w:rsid w:val="00CE1772"/>
    <w:rsid w:val="00CE23D2"/>
    <w:rsid w:val="00CE2A1B"/>
    <w:rsid w:val="00CE2CC6"/>
    <w:rsid w:val="00CE3529"/>
    <w:rsid w:val="00CE4320"/>
    <w:rsid w:val="00CE50DB"/>
    <w:rsid w:val="00CE5D9A"/>
    <w:rsid w:val="00CE76CD"/>
    <w:rsid w:val="00CF0B65"/>
    <w:rsid w:val="00CF1C1F"/>
    <w:rsid w:val="00CF3B5E"/>
    <w:rsid w:val="00CF3BA6"/>
    <w:rsid w:val="00CF4E8C"/>
    <w:rsid w:val="00CF6913"/>
    <w:rsid w:val="00CF6968"/>
    <w:rsid w:val="00CF7AA7"/>
    <w:rsid w:val="00CF7DF4"/>
    <w:rsid w:val="00D006CF"/>
    <w:rsid w:val="00D007DF"/>
    <w:rsid w:val="00D008A6"/>
    <w:rsid w:val="00D00960"/>
    <w:rsid w:val="00D00B74"/>
    <w:rsid w:val="00D015F0"/>
    <w:rsid w:val="00D015FD"/>
    <w:rsid w:val="00D01CAE"/>
    <w:rsid w:val="00D042D0"/>
    <w:rsid w:val="00D0447B"/>
    <w:rsid w:val="00D04894"/>
    <w:rsid w:val="00D048A2"/>
    <w:rsid w:val="00D053CE"/>
    <w:rsid w:val="00D055EB"/>
    <w:rsid w:val="00D056FE"/>
    <w:rsid w:val="00D05B56"/>
    <w:rsid w:val="00D05C74"/>
    <w:rsid w:val="00D05D60"/>
    <w:rsid w:val="00D114B2"/>
    <w:rsid w:val="00D121C4"/>
    <w:rsid w:val="00D1360D"/>
    <w:rsid w:val="00D14274"/>
    <w:rsid w:val="00D14E39"/>
    <w:rsid w:val="00D15E5B"/>
    <w:rsid w:val="00D17C62"/>
    <w:rsid w:val="00D2059C"/>
    <w:rsid w:val="00D21586"/>
    <w:rsid w:val="00D21EA5"/>
    <w:rsid w:val="00D228F9"/>
    <w:rsid w:val="00D22D46"/>
    <w:rsid w:val="00D234F9"/>
    <w:rsid w:val="00D23A38"/>
    <w:rsid w:val="00D2574C"/>
    <w:rsid w:val="00D26D79"/>
    <w:rsid w:val="00D27C2B"/>
    <w:rsid w:val="00D30692"/>
    <w:rsid w:val="00D322F2"/>
    <w:rsid w:val="00D32EEF"/>
    <w:rsid w:val="00D33363"/>
    <w:rsid w:val="00D34529"/>
    <w:rsid w:val="00D34943"/>
    <w:rsid w:val="00D34A2B"/>
    <w:rsid w:val="00D35368"/>
    <w:rsid w:val="00D35409"/>
    <w:rsid w:val="00D359D4"/>
    <w:rsid w:val="00D378CD"/>
    <w:rsid w:val="00D40023"/>
    <w:rsid w:val="00D41B88"/>
    <w:rsid w:val="00D41E23"/>
    <w:rsid w:val="00D429EC"/>
    <w:rsid w:val="00D43D44"/>
    <w:rsid w:val="00D43EBB"/>
    <w:rsid w:val="00D44E4E"/>
    <w:rsid w:val="00D46ACD"/>
    <w:rsid w:val="00D46D26"/>
    <w:rsid w:val="00D47A4B"/>
    <w:rsid w:val="00D51254"/>
    <w:rsid w:val="00D51627"/>
    <w:rsid w:val="00D51E1A"/>
    <w:rsid w:val="00D51E3C"/>
    <w:rsid w:val="00D52344"/>
    <w:rsid w:val="00D52F68"/>
    <w:rsid w:val="00D532DA"/>
    <w:rsid w:val="00D54369"/>
    <w:rsid w:val="00D545EE"/>
    <w:rsid w:val="00D54AAC"/>
    <w:rsid w:val="00D54B32"/>
    <w:rsid w:val="00D55423"/>
    <w:rsid w:val="00D55DF0"/>
    <w:rsid w:val="00D563E1"/>
    <w:rsid w:val="00D56BB6"/>
    <w:rsid w:val="00D6022B"/>
    <w:rsid w:val="00D60C40"/>
    <w:rsid w:val="00D6138D"/>
    <w:rsid w:val="00D6166E"/>
    <w:rsid w:val="00D63126"/>
    <w:rsid w:val="00D63A67"/>
    <w:rsid w:val="00D64459"/>
    <w:rsid w:val="00D646C9"/>
    <w:rsid w:val="00D6492E"/>
    <w:rsid w:val="00D65845"/>
    <w:rsid w:val="00D70087"/>
    <w:rsid w:val="00D7079E"/>
    <w:rsid w:val="00D70823"/>
    <w:rsid w:val="00D70AB1"/>
    <w:rsid w:val="00D70F23"/>
    <w:rsid w:val="00D73DD6"/>
    <w:rsid w:val="00D745F5"/>
    <w:rsid w:val="00D75392"/>
    <w:rsid w:val="00D7546B"/>
    <w:rsid w:val="00D7585E"/>
    <w:rsid w:val="00D759A3"/>
    <w:rsid w:val="00D76198"/>
    <w:rsid w:val="00D82E32"/>
    <w:rsid w:val="00D83974"/>
    <w:rsid w:val="00D84133"/>
    <w:rsid w:val="00D8431C"/>
    <w:rsid w:val="00D85133"/>
    <w:rsid w:val="00D91607"/>
    <w:rsid w:val="00D92C82"/>
    <w:rsid w:val="00D93336"/>
    <w:rsid w:val="00D94314"/>
    <w:rsid w:val="00D95BC7"/>
    <w:rsid w:val="00D95C17"/>
    <w:rsid w:val="00D96043"/>
    <w:rsid w:val="00D963A9"/>
    <w:rsid w:val="00D97779"/>
    <w:rsid w:val="00DA14AB"/>
    <w:rsid w:val="00DA237B"/>
    <w:rsid w:val="00DA52F5"/>
    <w:rsid w:val="00DA73A3"/>
    <w:rsid w:val="00DA76DD"/>
    <w:rsid w:val="00DB1424"/>
    <w:rsid w:val="00DB3080"/>
    <w:rsid w:val="00DB4E12"/>
    <w:rsid w:val="00DB551F"/>
    <w:rsid w:val="00DB5771"/>
    <w:rsid w:val="00DC0AB6"/>
    <w:rsid w:val="00DC21CF"/>
    <w:rsid w:val="00DC3395"/>
    <w:rsid w:val="00DC3664"/>
    <w:rsid w:val="00DC4B9B"/>
    <w:rsid w:val="00DC50A7"/>
    <w:rsid w:val="00DC53DD"/>
    <w:rsid w:val="00DC6162"/>
    <w:rsid w:val="00DC6EFC"/>
    <w:rsid w:val="00DC7CDE"/>
    <w:rsid w:val="00DD0528"/>
    <w:rsid w:val="00DD195B"/>
    <w:rsid w:val="00DD243F"/>
    <w:rsid w:val="00DD46E9"/>
    <w:rsid w:val="00DD4711"/>
    <w:rsid w:val="00DD4812"/>
    <w:rsid w:val="00DD4CA7"/>
    <w:rsid w:val="00DE0097"/>
    <w:rsid w:val="00DE0508"/>
    <w:rsid w:val="00DE05AE"/>
    <w:rsid w:val="00DE0979"/>
    <w:rsid w:val="00DE12E9"/>
    <w:rsid w:val="00DE301D"/>
    <w:rsid w:val="00DE33EC"/>
    <w:rsid w:val="00DE43F4"/>
    <w:rsid w:val="00DE53F8"/>
    <w:rsid w:val="00DE5A51"/>
    <w:rsid w:val="00DE60E6"/>
    <w:rsid w:val="00DE6C9B"/>
    <w:rsid w:val="00DE74DC"/>
    <w:rsid w:val="00DE7D5A"/>
    <w:rsid w:val="00DF1EC4"/>
    <w:rsid w:val="00DF247C"/>
    <w:rsid w:val="00DF3BC3"/>
    <w:rsid w:val="00DF3F4F"/>
    <w:rsid w:val="00DF707E"/>
    <w:rsid w:val="00DF70A1"/>
    <w:rsid w:val="00DF759D"/>
    <w:rsid w:val="00DF7777"/>
    <w:rsid w:val="00DF7C07"/>
    <w:rsid w:val="00E003AF"/>
    <w:rsid w:val="00E00482"/>
    <w:rsid w:val="00E018C3"/>
    <w:rsid w:val="00E01C15"/>
    <w:rsid w:val="00E052B1"/>
    <w:rsid w:val="00E05886"/>
    <w:rsid w:val="00E104C6"/>
    <w:rsid w:val="00E10C02"/>
    <w:rsid w:val="00E121A5"/>
    <w:rsid w:val="00E134D8"/>
    <w:rsid w:val="00E136B5"/>
    <w:rsid w:val="00E137F4"/>
    <w:rsid w:val="00E164F2"/>
    <w:rsid w:val="00E16F61"/>
    <w:rsid w:val="00E178A7"/>
    <w:rsid w:val="00E20F6A"/>
    <w:rsid w:val="00E21A25"/>
    <w:rsid w:val="00E23303"/>
    <w:rsid w:val="00E239E0"/>
    <w:rsid w:val="00E24071"/>
    <w:rsid w:val="00E24D0C"/>
    <w:rsid w:val="00E253CA"/>
    <w:rsid w:val="00E25881"/>
    <w:rsid w:val="00E26453"/>
    <w:rsid w:val="00E2771C"/>
    <w:rsid w:val="00E31D50"/>
    <w:rsid w:val="00E324D9"/>
    <w:rsid w:val="00E331FB"/>
    <w:rsid w:val="00E33DF4"/>
    <w:rsid w:val="00E34ADB"/>
    <w:rsid w:val="00E35EDE"/>
    <w:rsid w:val="00E36528"/>
    <w:rsid w:val="00E409B4"/>
    <w:rsid w:val="00E40CF7"/>
    <w:rsid w:val="00E40FAD"/>
    <w:rsid w:val="00E413B8"/>
    <w:rsid w:val="00E41F09"/>
    <w:rsid w:val="00E420B4"/>
    <w:rsid w:val="00E434EB"/>
    <w:rsid w:val="00E440C0"/>
    <w:rsid w:val="00E4683D"/>
    <w:rsid w:val="00E46B17"/>
    <w:rsid w:val="00E46CA0"/>
    <w:rsid w:val="00E4765C"/>
    <w:rsid w:val="00E504A1"/>
    <w:rsid w:val="00E51231"/>
    <w:rsid w:val="00E52A67"/>
    <w:rsid w:val="00E543E3"/>
    <w:rsid w:val="00E602A7"/>
    <w:rsid w:val="00E619E1"/>
    <w:rsid w:val="00E62314"/>
    <w:rsid w:val="00E62FBE"/>
    <w:rsid w:val="00E63389"/>
    <w:rsid w:val="00E641CD"/>
    <w:rsid w:val="00E64597"/>
    <w:rsid w:val="00E64B88"/>
    <w:rsid w:val="00E65780"/>
    <w:rsid w:val="00E66AA1"/>
    <w:rsid w:val="00E66B6A"/>
    <w:rsid w:val="00E70300"/>
    <w:rsid w:val="00E71243"/>
    <w:rsid w:val="00E71362"/>
    <w:rsid w:val="00E714D8"/>
    <w:rsid w:val="00E7168A"/>
    <w:rsid w:val="00E71D25"/>
    <w:rsid w:val="00E7295C"/>
    <w:rsid w:val="00E73306"/>
    <w:rsid w:val="00E74817"/>
    <w:rsid w:val="00E74FE4"/>
    <w:rsid w:val="00E7553D"/>
    <w:rsid w:val="00E7738D"/>
    <w:rsid w:val="00E80EF3"/>
    <w:rsid w:val="00E81633"/>
    <w:rsid w:val="00E82AED"/>
    <w:rsid w:val="00E82FCC"/>
    <w:rsid w:val="00E831A3"/>
    <w:rsid w:val="00E84A77"/>
    <w:rsid w:val="00E862B5"/>
    <w:rsid w:val="00E86733"/>
    <w:rsid w:val="00E86927"/>
    <w:rsid w:val="00E8700D"/>
    <w:rsid w:val="00E87094"/>
    <w:rsid w:val="00E87711"/>
    <w:rsid w:val="00E901CC"/>
    <w:rsid w:val="00E9108A"/>
    <w:rsid w:val="00E94803"/>
    <w:rsid w:val="00E94B69"/>
    <w:rsid w:val="00E94F9B"/>
    <w:rsid w:val="00E9588E"/>
    <w:rsid w:val="00E96813"/>
    <w:rsid w:val="00E977A6"/>
    <w:rsid w:val="00EA17B9"/>
    <w:rsid w:val="00EA279E"/>
    <w:rsid w:val="00EA2BA6"/>
    <w:rsid w:val="00EA33B1"/>
    <w:rsid w:val="00EA5F42"/>
    <w:rsid w:val="00EA74F2"/>
    <w:rsid w:val="00EA7552"/>
    <w:rsid w:val="00EA7F5C"/>
    <w:rsid w:val="00EB193D"/>
    <w:rsid w:val="00EB2A71"/>
    <w:rsid w:val="00EB2FF4"/>
    <w:rsid w:val="00EB32CF"/>
    <w:rsid w:val="00EB3812"/>
    <w:rsid w:val="00EB4DDA"/>
    <w:rsid w:val="00EB5A38"/>
    <w:rsid w:val="00EB6F9D"/>
    <w:rsid w:val="00EB7598"/>
    <w:rsid w:val="00EB7885"/>
    <w:rsid w:val="00EC0998"/>
    <w:rsid w:val="00EC112F"/>
    <w:rsid w:val="00EC2805"/>
    <w:rsid w:val="00EC3100"/>
    <w:rsid w:val="00EC3D02"/>
    <w:rsid w:val="00EC437B"/>
    <w:rsid w:val="00EC4CBD"/>
    <w:rsid w:val="00EC615E"/>
    <w:rsid w:val="00EC703B"/>
    <w:rsid w:val="00EC70D8"/>
    <w:rsid w:val="00EC78F8"/>
    <w:rsid w:val="00ED1008"/>
    <w:rsid w:val="00ED1338"/>
    <w:rsid w:val="00ED1475"/>
    <w:rsid w:val="00ED1AB4"/>
    <w:rsid w:val="00ED288C"/>
    <w:rsid w:val="00ED2C23"/>
    <w:rsid w:val="00ED2CF0"/>
    <w:rsid w:val="00ED6D87"/>
    <w:rsid w:val="00EE1058"/>
    <w:rsid w:val="00EE1089"/>
    <w:rsid w:val="00EE1614"/>
    <w:rsid w:val="00EE3260"/>
    <w:rsid w:val="00EE3CF3"/>
    <w:rsid w:val="00EE50F0"/>
    <w:rsid w:val="00EE586E"/>
    <w:rsid w:val="00EE5BEB"/>
    <w:rsid w:val="00EE6524"/>
    <w:rsid w:val="00EE788B"/>
    <w:rsid w:val="00EF00ED"/>
    <w:rsid w:val="00EF0192"/>
    <w:rsid w:val="00EF0196"/>
    <w:rsid w:val="00EF06A8"/>
    <w:rsid w:val="00EF0943"/>
    <w:rsid w:val="00EF0EAD"/>
    <w:rsid w:val="00EF1EFA"/>
    <w:rsid w:val="00EF4CB1"/>
    <w:rsid w:val="00EF5798"/>
    <w:rsid w:val="00EF60A5"/>
    <w:rsid w:val="00EF60E5"/>
    <w:rsid w:val="00EF6A0C"/>
    <w:rsid w:val="00EF6E7F"/>
    <w:rsid w:val="00F01938"/>
    <w:rsid w:val="00F01D8F"/>
    <w:rsid w:val="00F01D93"/>
    <w:rsid w:val="00F029CE"/>
    <w:rsid w:val="00F0316E"/>
    <w:rsid w:val="00F04ABC"/>
    <w:rsid w:val="00F05A4D"/>
    <w:rsid w:val="00F05E1E"/>
    <w:rsid w:val="00F06BB9"/>
    <w:rsid w:val="00F104C3"/>
    <w:rsid w:val="00F1057F"/>
    <w:rsid w:val="00F10BCF"/>
    <w:rsid w:val="00F121C4"/>
    <w:rsid w:val="00F16546"/>
    <w:rsid w:val="00F16658"/>
    <w:rsid w:val="00F17235"/>
    <w:rsid w:val="00F20B40"/>
    <w:rsid w:val="00F21204"/>
    <w:rsid w:val="00F21854"/>
    <w:rsid w:val="00F2269A"/>
    <w:rsid w:val="00F22775"/>
    <w:rsid w:val="00F228A5"/>
    <w:rsid w:val="00F246D4"/>
    <w:rsid w:val="00F24A35"/>
    <w:rsid w:val="00F269DC"/>
    <w:rsid w:val="00F309E2"/>
    <w:rsid w:val="00F30C2D"/>
    <w:rsid w:val="00F318BD"/>
    <w:rsid w:val="00F32557"/>
    <w:rsid w:val="00F32CE9"/>
    <w:rsid w:val="00F3300A"/>
    <w:rsid w:val="00F332EF"/>
    <w:rsid w:val="00F33A6A"/>
    <w:rsid w:val="00F3411F"/>
    <w:rsid w:val="00F34D8E"/>
    <w:rsid w:val="00F3515A"/>
    <w:rsid w:val="00F3674D"/>
    <w:rsid w:val="00F37587"/>
    <w:rsid w:val="00F37E3A"/>
    <w:rsid w:val="00F4079E"/>
    <w:rsid w:val="00F40B14"/>
    <w:rsid w:val="00F42101"/>
    <w:rsid w:val="00F42EAA"/>
    <w:rsid w:val="00F42EE0"/>
    <w:rsid w:val="00F434A9"/>
    <w:rsid w:val="00F437C4"/>
    <w:rsid w:val="00F446A0"/>
    <w:rsid w:val="00F44FD5"/>
    <w:rsid w:val="00F4739C"/>
    <w:rsid w:val="00F47A0A"/>
    <w:rsid w:val="00F47A79"/>
    <w:rsid w:val="00F47F5C"/>
    <w:rsid w:val="00F51220"/>
    <w:rsid w:val="00F51928"/>
    <w:rsid w:val="00F53495"/>
    <w:rsid w:val="00F543B3"/>
    <w:rsid w:val="00F5467A"/>
    <w:rsid w:val="00F554FC"/>
    <w:rsid w:val="00F5643A"/>
    <w:rsid w:val="00F56596"/>
    <w:rsid w:val="00F62236"/>
    <w:rsid w:val="00F63CDF"/>
    <w:rsid w:val="00F642AF"/>
    <w:rsid w:val="00F650B4"/>
    <w:rsid w:val="00F65901"/>
    <w:rsid w:val="00F65EFF"/>
    <w:rsid w:val="00F66B95"/>
    <w:rsid w:val="00F706AA"/>
    <w:rsid w:val="00F715D0"/>
    <w:rsid w:val="00F717E7"/>
    <w:rsid w:val="00F724A1"/>
    <w:rsid w:val="00F7288E"/>
    <w:rsid w:val="00F740FA"/>
    <w:rsid w:val="00F74A7A"/>
    <w:rsid w:val="00F7632C"/>
    <w:rsid w:val="00F76FDC"/>
    <w:rsid w:val="00F771C6"/>
    <w:rsid w:val="00F77A2F"/>
    <w:rsid w:val="00F77E4A"/>
    <w:rsid w:val="00F77ED7"/>
    <w:rsid w:val="00F80F5D"/>
    <w:rsid w:val="00F83143"/>
    <w:rsid w:val="00F83C3A"/>
    <w:rsid w:val="00F84564"/>
    <w:rsid w:val="00F853F3"/>
    <w:rsid w:val="00F8591B"/>
    <w:rsid w:val="00F8655C"/>
    <w:rsid w:val="00F90930"/>
    <w:rsid w:val="00F90BCA"/>
    <w:rsid w:val="00F90E1A"/>
    <w:rsid w:val="00F91B79"/>
    <w:rsid w:val="00F93B82"/>
    <w:rsid w:val="00F94B27"/>
    <w:rsid w:val="00F96626"/>
    <w:rsid w:val="00F96946"/>
    <w:rsid w:val="00F97131"/>
    <w:rsid w:val="00F9720F"/>
    <w:rsid w:val="00F97B4B"/>
    <w:rsid w:val="00F97C84"/>
    <w:rsid w:val="00FA0156"/>
    <w:rsid w:val="00FA04BC"/>
    <w:rsid w:val="00FA0D81"/>
    <w:rsid w:val="00FA166A"/>
    <w:rsid w:val="00FA2CF6"/>
    <w:rsid w:val="00FA2D55"/>
    <w:rsid w:val="00FA3065"/>
    <w:rsid w:val="00FA37A7"/>
    <w:rsid w:val="00FA3EBB"/>
    <w:rsid w:val="00FA52F9"/>
    <w:rsid w:val="00FB0346"/>
    <w:rsid w:val="00FB0E61"/>
    <w:rsid w:val="00FB10FF"/>
    <w:rsid w:val="00FB1AF9"/>
    <w:rsid w:val="00FB1D69"/>
    <w:rsid w:val="00FB2812"/>
    <w:rsid w:val="00FB2DD6"/>
    <w:rsid w:val="00FB3289"/>
    <w:rsid w:val="00FB332B"/>
    <w:rsid w:val="00FB3570"/>
    <w:rsid w:val="00FB67AC"/>
    <w:rsid w:val="00FB6D9C"/>
    <w:rsid w:val="00FB7100"/>
    <w:rsid w:val="00FC0636"/>
    <w:rsid w:val="00FC0C6F"/>
    <w:rsid w:val="00FC14C7"/>
    <w:rsid w:val="00FC2758"/>
    <w:rsid w:val="00FC3523"/>
    <w:rsid w:val="00FC3C3B"/>
    <w:rsid w:val="00FC4108"/>
    <w:rsid w:val="00FC44C4"/>
    <w:rsid w:val="00FC4F7B"/>
    <w:rsid w:val="00FC755A"/>
    <w:rsid w:val="00FD05FD"/>
    <w:rsid w:val="00FD1F94"/>
    <w:rsid w:val="00FD21A7"/>
    <w:rsid w:val="00FD2B1E"/>
    <w:rsid w:val="00FD3347"/>
    <w:rsid w:val="00FD36A9"/>
    <w:rsid w:val="00FD40E9"/>
    <w:rsid w:val="00FD495B"/>
    <w:rsid w:val="00FD7EC3"/>
    <w:rsid w:val="00FE0C73"/>
    <w:rsid w:val="00FE0F38"/>
    <w:rsid w:val="00FE108E"/>
    <w:rsid w:val="00FE10F9"/>
    <w:rsid w:val="00FE126B"/>
    <w:rsid w:val="00FE2356"/>
    <w:rsid w:val="00FE2629"/>
    <w:rsid w:val="00FE36BF"/>
    <w:rsid w:val="00FE40B5"/>
    <w:rsid w:val="00FE660C"/>
    <w:rsid w:val="00FE7194"/>
    <w:rsid w:val="00FF0F2A"/>
    <w:rsid w:val="00FF2089"/>
    <w:rsid w:val="00FF475A"/>
    <w:rsid w:val="00FF492B"/>
    <w:rsid w:val="00FF5257"/>
    <w:rsid w:val="00FF5EC7"/>
    <w:rsid w:val="00FF6302"/>
    <w:rsid w:val="00FF7815"/>
    <w:rsid w:val="00FF7892"/>
    <w:rsid w:val="00FF7E2D"/>
    <w:rsid w:val="036FF37E"/>
    <w:rsid w:val="039C7214"/>
    <w:rsid w:val="041EDD50"/>
    <w:rsid w:val="053C4FF3"/>
    <w:rsid w:val="0687349E"/>
    <w:rsid w:val="08641677"/>
    <w:rsid w:val="0986EACC"/>
    <w:rsid w:val="0E0AE4C4"/>
    <w:rsid w:val="0E4F6789"/>
    <w:rsid w:val="165B4E52"/>
    <w:rsid w:val="168370E5"/>
    <w:rsid w:val="17E1AEF1"/>
    <w:rsid w:val="1AE10376"/>
    <w:rsid w:val="1BB52D62"/>
    <w:rsid w:val="263255FE"/>
    <w:rsid w:val="2695C9F7"/>
    <w:rsid w:val="2A6F9667"/>
    <w:rsid w:val="2DD85F09"/>
    <w:rsid w:val="31B3AC62"/>
    <w:rsid w:val="332DBC99"/>
    <w:rsid w:val="33374429"/>
    <w:rsid w:val="33AE73E4"/>
    <w:rsid w:val="396E18D2"/>
    <w:rsid w:val="39F75C87"/>
    <w:rsid w:val="408893A5"/>
    <w:rsid w:val="4617DF3C"/>
    <w:rsid w:val="467CA4EC"/>
    <w:rsid w:val="49A172A8"/>
    <w:rsid w:val="4AC6E00D"/>
    <w:rsid w:val="4B6EC4CF"/>
    <w:rsid w:val="568B859B"/>
    <w:rsid w:val="5B62FD38"/>
    <w:rsid w:val="5E41E4A6"/>
    <w:rsid w:val="6078F535"/>
    <w:rsid w:val="6308BA65"/>
    <w:rsid w:val="685CFDE5"/>
    <w:rsid w:val="6887CD8A"/>
    <w:rsid w:val="6BF186B5"/>
    <w:rsid w:val="756BB8CD"/>
    <w:rsid w:val="7A3770FD"/>
    <w:rsid w:val="7A55E1DF"/>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F1442357-CF94-4B0C-ABF4-4DC5ADBC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22" w:unhideWhenUsed="1" w:qFormat="1"/>
    <w:lsdException w:name="toc 2" w:semiHidden="1" w:uiPriority="39" w:unhideWhenUsed="1" w:qFormat="1"/>
    <w:lsdException w:name="toc 3" w:semiHidden="1" w:uiPriority="39" w:unhideWhenUsed="1" w:qFormat="1"/>
    <w:lsdException w:name="toc 4" w:semiHidden="1" w:uiPriority="25"/>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lsdException w:name="List Bullet 4" w:semiHidden="1"/>
    <w:lsdException w:name="List Bullet 5" w:semiHidden="1"/>
    <w:lsdException w:name="List Number 2" w:semiHidden="1" w:uiPriority="8" w:unhideWhenUsed="1" w:qFormat="1"/>
    <w:lsdException w:name="List Number 3" w:semiHidden="1"/>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6"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F1B3A"/>
    <w:pPr>
      <w:spacing w:line="360" w:lineRule="auto"/>
    </w:pPr>
    <w:rPr>
      <w:rFonts w:ascii="Arial" w:hAnsi="Arial" w:cs="Arial"/>
      <w:lang w:val="en-AU"/>
    </w:rPr>
  </w:style>
  <w:style w:type="paragraph" w:styleId="Heading1">
    <w:name w:val="heading 1"/>
    <w:aliases w:val="ŠHeading 1"/>
    <w:basedOn w:val="Normal"/>
    <w:next w:val="Normal"/>
    <w:link w:val="Heading1Char"/>
    <w:uiPriority w:val="2"/>
    <w:qFormat/>
    <w:rsid w:val="006F154F"/>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6F154F"/>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6F154F"/>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6F154F"/>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6F154F"/>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22"/>
    <w:unhideWhenUsed/>
    <w:rsid w:val="006F154F"/>
    <w:pPr>
      <w:tabs>
        <w:tab w:val="right" w:leader="dot" w:pos="14570"/>
      </w:tabs>
      <w:spacing w:before="0"/>
    </w:pPr>
    <w:rPr>
      <w:b/>
      <w:noProof/>
    </w:rPr>
  </w:style>
  <w:style w:type="paragraph" w:styleId="TOC2">
    <w:name w:val="toc 2"/>
    <w:aliases w:val="ŠTOC 2"/>
    <w:basedOn w:val="Normal"/>
    <w:next w:val="Normal"/>
    <w:uiPriority w:val="39"/>
    <w:unhideWhenUsed/>
    <w:rsid w:val="006F154F"/>
    <w:pPr>
      <w:tabs>
        <w:tab w:val="right" w:leader="dot" w:pos="14570"/>
      </w:tabs>
      <w:spacing w:before="0"/>
    </w:pPr>
    <w:rPr>
      <w:noProof/>
    </w:rPr>
  </w:style>
  <w:style w:type="paragraph" w:styleId="Header">
    <w:name w:val="header"/>
    <w:aliases w:val="ŠHeader"/>
    <w:basedOn w:val="Normal"/>
    <w:link w:val="HeaderChar"/>
    <w:uiPriority w:val="16"/>
    <w:rsid w:val="006F154F"/>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ing5Char">
    <w:name w:val="Heading 5 Char"/>
    <w:aliases w:val="ŠHeading 5 Char"/>
    <w:basedOn w:val="DefaultParagraphFont"/>
    <w:link w:val="Heading5"/>
    <w:uiPriority w:val="6"/>
    <w:rsid w:val="006F154F"/>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16"/>
    <w:rsid w:val="006F154F"/>
    <w:rPr>
      <w:rFonts w:ascii="Arial" w:hAnsi="Arial" w:cs="Arial"/>
      <w:b/>
      <w:bCs/>
      <w:color w:val="002664"/>
      <w:lang w:val="en-AU"/>
    </w:rPr>
  </w:style>
  <w:style w:type="paragraph" w:styleId="Footer">
    <w:name w:val="footer"/>
    <w:aliases w:val="ŠFooter"/>
    <w:basedOn w:val="Normal"/>
    <w:link w:val="FooterChar"/>
    <w:uiPriority w:val="19"/>
    <w:rsid w:val="006F154F"/>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6F154F"/>
    <w:rPr>
      <w:rFonts w:ascii="Arial" w:hAnsi="Arial" w:cs="Arial"/>
      <w:sz w:val="18"/>
      <w:szCs w:val="18"/>
      <w:lang w:val="en-AU"/>
    </w:rPr>
  </w:style>
  <w:style w:type="paragraph" w:styleId="Caption">
    <w:name w:val="caption"/>
    <w:aliases w:val="ŠCaption"/>
    <w:basedOn w:val="Normal"/>
    <w:next w:val="Normal"/>
    <w:uiPriority w:val="20"/>
    <w:qFormat/>
    <w:rsid w:val="006F154F"/>
    <w:pPr>
      <w:keepNext/>
      <w:spacing w:after="200" w:line="240" w:lineRule="auto"/>
    </w:pPr>
    <w:rPr>
      <w:b/>
      <w:iCs/>
      <w:szCs w:val="18"/>
    </w:rPr>
  </w:style>
  <w:style w:type="paragraph" w:customStyle="1" w:styleId="Logo">
    <w:name w:val="ŠLogo"/>
    <w:basedOn w:val="Normal"/>
    <w:uiPriority w:val="18"/>
    <w:qFormat/>
    <w:rsid w:val="006F154F"/>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6F154F"/>
    <w:pPr>
      <w:spacing w:before="0"/>
      <w:ind w:left="244"/>
    </w:pPr>
  </w:style>
  <w:style w:type="character" w:styleId="Hyperlink">
    <w:name w:val="Hyperlink"/>
    <w:aliases w:val="ŠHyperlink"/>
    <w:basedOn w:val="DefaultParagraphFont"/>
    <w:uiPriority w:val="26"/>
    <w:unhideWhenUsed/>
    <w:rsid w:val="006F154F"/>
    <w:rPr>
      <w:color w:val="2F5496" w:themeColor="accent1" w:themeShade="BF"/>
      <w:u w:val="single"/>
    </w:rPr>
  </w:style>
  <w:style w:type="character" w:styleId="SubtleReference">
    <w:name w:val="Subtle Reference"/>
    <w:aliases w:val="ŠSubtle Reference"/>
    <w:uiPriority w:val="31"/>
    <w:qFormat/>
    <w:rsid w:val="00D01CA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2"/>
    <w:rsid w:val="006F154F"/>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3"/>
    <w:rsid w:val="006F154F"/>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4"/>
    <w:rsid w:val="006F154F"/>
    <w:rPr>
      <w:rFonts w:ascii="Arial" w:hAnsi="Arial" w:cs="Arial"/>
      <w:b/>
      <w:color w:val="002664"/>
      <w:sz w:val="40"/>
      <w:szCs w:val="40"/>
      <w:lang w:val="en-AU"/>
    </w:rPr>
  </w:style>
  <w:style w:type="character" w:customStyle="1" w:styleId="Heading4Char">
    <w:name w:val="Heading 4 Char"/>
    <w:aliases w:val="ŠHeading 4 Char"/>
    <w:basedOn w:val="DefaultParagraphFont"/>
    <w:link w:val="Heading4"/>
    <w:uiPriority w:val="5"/>
    <w:rsid w:val="006F154F"/>
    <w:rPr>
      <w:rFonts w:ascii="Arial" w:hAnsi="Arial" w:cs="Arial"/>
      <w:b/>
      <w:color w:val="002664"/>
      <w:sz w:val="36"/>
      <w:szCs w:val="36"/>
      <w:lang w:val="en-AU"/>
    </w:rPr>
  </w:style>
  <w:style w:type="table" w:customStyle="1" w:styleId="Tableheader">
    <w:name w:val="ŠTable header"/>
    <w:basedOn w:val="TableNormal"/>
    <w:uiPriority w:val="99"/>
    <w:rsid w:val="006F154F"/>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8"/>
    <w:qFormat/>
    <w:rsid w:val="006F154F"/>
    <w:pPr>
      <w:numPr>
        <w:numId w:val="23"/>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19"/>
    <w:qFormat/>
    <w:rsid w:val="006F154F"/>
    <w:pPr>
      <w:keepNext/>
      <w:spacing w:before="200" w:after="200" w:line="240" w:lineRule="atLeast"/>
      <w:ind w:left="567" w:right="567"/>
    </w:pPr>
  </w:style>
  <w:style w:type="paragraph" w:styleId="ListBullet2">
    <w:name w:val="List Bullet 2"/>
    <w:aliases w:val="ŠList Bullet 2"/>
    <w:basedOn w:val="Normal"/>
    <w:uiPriority w:val="10"/>
    <w:qFormat/>
    <w:rsid w:val="006F154F"/>
    <w:pPr>
      <w:numPr>
        <w:numId w:val="21"/>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6F154F"/>
    <w:pPr>
      <w:numPr>
        <w:numId w:val="24"/>
      </w:numPr>
      <w:contextualSpacing/>
    </w:pPr>
  </w:style>
  <w:style w:type="character" w:styleId="Strong">
    <w:name w:val="Strong"/>
    <w:aliases w:val="ŠStrong"/>
    <w:qFormat/>
    <w:rsid w:val="006F154F"/>
    <w:rPr>
      <w:b/>
      <w:bCs/>
    </w:rPr>
  </w:style>
  <w:style w:type="paragraph" w:styleId="ListBullet">
    <w:name w:val="List Bullet"/>
    <w:aliases w:val="ŠList Bullet"/>
    <w:basedOn w:val="Normal"/>
    <w:uiPriority w:val="9"/>
    <w:qFormat/>
    <w:rsid w:val="006F154F"/>
    <w:pPr>
      <w:numPr>
        <w:numId w:val="22"/>
      </w:numPr>
      <w:contextualSpacing/>
    </w:pPr>
  </w:style>
  <w:style w:type="character" w:customStyle="1" w:styleId="QuoteChar">
    <w:name w:val="Quote Char"/>
    <w:aliases w:val="ŠQuote Char"/>
    <w:basedOn w:val="DefaultParagraphFont"/>
    <w:link w:val="Quote"/>
    <w:uiPriority w:val="19"/>
    <w:rsid w:val="006F154F"/>
    <w:rPr>
      <w:rFonts w:ascii="Arial" w:hAnsi="Arial" w:cs="Arial"/>
      <w:lang w:val="en-AU"/>
    </w:rPr>
  </w:style>
  <w:style w:type="character" w:styleId="Emphasis">
    <w:name w:val="Emphasis"/>
    <w:aliases w:val="ŠLanguage or scientific"/>
    <w:qFormat/>
    <w:rsid w:val="006F154F"/>
    <w:rPr>
      <w:i/>
      <w:iCs/>
    </w:rPr>
  </w:style>
  <w:style w:type="paragraph" w:styleId="Title">
    <w:name w:val="Title"/>
    <w:aliases w:val="ŠTitle"/>
    <w:basedOn w:val="Normal"/>
    <w:next w:val="Normal"/>
    <w:link w:val="TitleChar"/>
    <w:uiPriority w:val="1"/>
    <w:qFormat/>
    <w:rsid w:val="006F154F"/>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6F154F"/>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01CAE"/>
    <w:pPr>
      <w:spacing w:before="0" w:line="720" w:lineRule="atLeast"/>
    </w:pPr>
  </w:style>
  <w:style w:type="character" w:customStyle="1" w:styleId="DateChar">
    <w:name w:val="Date Char"/>
    <w:aliases w:val="ŠDate Char"/>
    <w:basedOn w:val="DefaultParagraphFont"/>
    <w:link w:val="Date"/>
    <w:uiPriority w:val="99"/>
    <w:rsid w:val="00D01CAE"/>
    <w:rPr>
      <w:rFonts w:ascii="Arial" w:hAnsi="Arial" w:cs="Arial"/>
      <w:lang w:val="en-AU"/>
    </w:rPr>
  </w:style>
  <w:style w:type="paragraph" w:styleId="Signature">
    <w:name w:val="Signature"/>
    <w:aliases w:val="ŠSignature"/>
    <w:basedOn w:val="Normal"/>
    <w:link w:val="SignatureChar"/>
    <w:uiPriority w:val="99"/>
    <w:rsid w:val="00D01CAE"/>
    <w:pPr>
      <w:spacing w:before="0" w:line="720" w:lineRule="atLeast"/>
    </w:pPr>
  </w:style>
  <w:style w:type="character" w:customStyle="1" w:styleId="SignatureChar">
    <w:name w:val="Signature Char"/>
    <w:aliases w:val="ŠSignature Char"/>
    <w:basedOn w:val="DefaultParagraphFont"/>
    <w:link w:val="Signature"/>
    <w:uiPriority w:val="99"/>
    <w:rsid w:val="00D01CAE"/>
    <w:rPr>
      <w:rFonts w:ascii="Arial" w:hAnsi="Arial" w:cs="Arial"/>
      <w:lang w:val="en-AU"/>
    </w:rPr>
  </w:style>
  <w:style w:type="paragraph" w:styleId="TableofFigures">
    <w:name w:val="table of figures"/>
    <w:basedOn w:val="Normal"/>
    <w:next w:val="Normal"/>
    <w:uiPriority w:val="99"/>
    <w:unhideWhenUsed/>
    <w:rsid w:val="00D01CAE"/>
  </w:style>
  <w:style w:type="table" w:styleId="TableGrid">
    <w:name w:val="Table Grid"/>
    <w:basedOn w:val="TableNormal"/>
    <w:uiPriority w:val="39"/>
    <w:rsid w:val="006F154F"/>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6F154F"/>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6F154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Documentname">
    <w:name w:val="ŠDocument name"/>
    <w:basedOn w:val="Normal"/>
    <w:next w:val="Normal"/>
    <w:uiPriority w:val="17"/>
    <w:qFormat/>
    <w:rsid w:val="006F154F"/>
    <w:pPr>
      <w:pBdr>
        <w:bottom w:val="single" w:sz="8" w:space="10" w:color="D0CECE" w:themeColor="background2" w:themeShade="E6"/>
      </w:pBdr>
      <w:spacing w:before="0" w:after="240" w:line="276" w:lineRule="auto"/>
      <w:jc w:val="right"/>
    </w:pPr>
    <w:rPr>
      <w:bCs/>
      <w:sz w:val="18"/>
      <w:szCs w:val="18"/>
    </w:rPr>
  </w:style>
  <w:style w:type="character" w:styleId="CommentReference">
    <w:name w:val="annotation reference"/>
    <w:basedOn w:val="DefaultParagraphFont"/>
    <w:uiPriority w:val="99"/>
    <w:semiHidden/>
    <w:unhideWhenUsed/>
    <w:rsid w:val="006F154F"/>
    <w:rPr>
      <w:sz w:val="16"/>
      <w:szCs w:val="16"/>
    </w:rPr>
  </w:style>
  <w:style w:type="paragraph" w:styleId="CommentText">
    <w:name w:val="annotation text"/>
    <w:basedOn w:val="Normal"/>
    <w:link w:val="CommentTextChar"/>
    <w:uiPriority w:val="99"/>
    <w:unhideWhenUsed/>
    <w:rsid w:val="006F154F"/>
    <w:pPr>
      <w:spacing w:line="240" w:lineRule="auto"/>
    </w:pPr>
    <w:rPr>
      <w:sz w:val="20"/>
      <w:szCs w:val="20"/>
    </w:rPr>
  </w:style>
  <w:style w:type="character" w:customStyle="1" w:styleId="CommentTextChar">
    <w:name w:val="Comment Text Char"/>
    <w:basedOn w:val="DefaultParagraphFont"/>
    <w:link w:val="CommentText"/>
    <w:uiPriority w:val="99"/>
    <w:rsid w:val="006F154F"/>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6F154F"/>
    <w:rPr>
      <w:b/>
      <w:bCs/>
    </w:rPr>
  </w:style>
  <w:style w:type="character" w:customStyle="1" w:styleId="CommentSubjectChar">
    <w:name w:val="Comment Subject Char"/>
    <w:basedOn w:val="CommentTextChar"/>
    <w:link w:val="CommentSubject"/>
    <w:uiPriority w:val="99"/>
    <w:semiHidden/>
    <w:rsid w:val="006F154F"/>
    <w:rPr>
      <w:rFonts w:ascii="Arial"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basedOn w:val="DefaultParagraphFont"/>
    <w:uiPriority w:val="99"/>
    <w:semiHidden/>
    <w:unhideWhenUsed/>
    <w:rsid w:val="006F154F"/>
    <w:rPr>
      <w:color w:val="605E5C"/>
      <w:shd w:val="clear" w:color="auto" w:fill="E1DFDD"/>
    </w:rPr>
  </w:style>
  <w:style w:type="paragraph" w:customStyle="1" w:styleId="FeatureBox3">
    <w:name w:val="ŠFeature Box 3"/>
    <w:basedOn w:val="Normal"/>
    <w:next w:val="Normal"/>
    <w:uiPriority w:val="13"/>
    <w:qFormat/>
    <w:rsid w:val="006F154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ListParagraph">
    <w:name w:val="List Paragraph"/>
    <w:basedOn w:val="Normal"/>
    <w:uiPriority w:val="34"/>
    <w:unhideWhenUsed/>
    <w:qFormat/>
    <w:rsid w:val="00D01CAE"/>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basedOn w:val="DefaultParagraphFont"/>
    <w:uiPriority w:val="99"/>
    <w:semiHidden/>
    <w:unhideWhenUsed/>
    <w:rsid w:val="006F154F"/>
    <w:rPr>
      <w:color w:val="954F72" w:themeColor="followedHyperlink"/>
      <w:u w:val="single"/>
    </w:rPr>
  </w:style>
  <w:style w:type="paragraph" w:customStyle="1" w:styleId="Featurebox2Bullets">
    <w:name w:val="ŠFeature box 2: Bullets"/>
    <w:basedOn w:val="ListBullet"/>
    <w:link w:val="Featurebox2BulletsChar"/>
    <w:qFormat/>
    <w:rsid w:val="00D01CA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rsid w:val="00D01CAE"/>
    <w:rPr>
      <w:rFonts w:ascii="Arial"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6F154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F154F"/>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6F154F"/>
    <w:rPr>
      <w:i/>
      <w:iCs/>
      <w:color w:val="404040" w:themeColor="text1" w:themeTint="BF"/>
    </w:rPr>
  </w:style>
  <w:style w:type="paragraph" w:styleId="TOC4">
    <w:name w:val="toc 4"/>
    <w:aliases w:val="ŠTOC 4"/>
    <w:basedOn w:val="Normal"/>
    <w:next w:val="Normal"/>
    <w:autoRedefine/>
    <w:uiPriority w:val="25"/>
    <w:unhideWhenUsed/>
    <w:rsid w:val="006F154F"/>
    <w:pPr>
      <w:spacing w:before="0"/>
      <w:ind w:left="488"/>
    </w:pPr>
  </w:style>
  <w:style w:type="paragraph" w:styleId="TOCHeading">
    <w:name w:val="TOC Heading"/>
    <w:aliases w:val="ŠTOC Heading"/>
    <w:basedOn w:val="Heading1"/>
    <w:next w:val="Normal"/>
    <w:uiPriority w:val="21"/>
    <w:qFormat/>
    <w:rsid w:val="006F154F"/>
    <w:pPr>
      <w:outlineLvl w:val="9"/>
    </w:pPr>
    <w:rPr>
      <w:sz w:val="40"/>
      <w:szCs w:val="40"/>
    </w:rPr>
  </w:style>
  <w:style w:type="paragraph" w:customStyle="1" w:styleId="FeatureBox4">
    <w:name w:val="ŠFeature Box 4"/>
    <w:basedOn w:val="FeatureBox2"/>
    <w:next w:val="Normal"/>
    <w:uiPriority w:val="14"/>
    <w:qFormat/>
    <w:rsid w:val="006F154F"/>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Image attribution caption"/>
    <w:basedOn w:val="Normal"/>
    <w:link w:val="ImageattributioncaptionChar"/>
    <w:qFormat/>
    <w:rsid w:val="00D01CAE"/>
    <w:pPr>
      <w:spacing w:before="0"/>
    </w:pPr>
    <w:rPr>
      <w:rFonts w:eastAsia="Calibri"/>
      <w:kern w:val="24"/>
      <w:sz w:val="18"/>
      <w:szCs w:val="18"/>
      <w:lang w:val="en-US"/>
    </w:rPr>
  </w:style>
  <w:style w:type="character" w:customStyle="1" w:styleId="ImageattributioncaptionChar">
    <w:name w:val="Image attribution caption Char"/>
    <w:basedOn w:val="DefaultParagraphFont"/>
    <w:link w:val="Imageattributioncaption"/>
    <w:rsid w:val="00D01CAE"/>
    <w:rPr>
      <w:rFonts w:ascii="Arial" w:eastAsia="Calibri" w:hAnsi="Arial" w:cs="Arial"/>
      <w:kern w:val="24"/>
      <w:sz w:val="18"/>
      <w:szCs w:val="18"/>
    </w:rPr>
  </w:style>
  <w:style w:type="paragraph" w:customStyle="1" w:styleId="Imageattributioncaption0">
    <w:name w:val="ŠImage attribution caption"/>
    <w:basedOn w:val="Normal"/>
    <w:next w:val="Normal"/>
    <w:link w:val="ImageattributioncaptionChar0"/>
    <w:uiPriority w:val="15"/>
    <w:qFormat/>
    <w:rsid w:val="006F154F"/>
    <w:rPr>
      <w:sz w:val="18"/>
      <w:szCs w:val="18"/>
    </w:rPr>
  </w:style>
  <w:style w:type="character" w:customStyle="1" w:styleId="ImageattributioncaptionChar0">
    <w:name w:val="ŠImage attribution caption Char"/>
    <w:basedOn w:val="DefaultParagraphFont"/>
    <w:link w:val="Imageattributioncaption0"/>
    <w:uiPriority w:val="15"/>
    <w:rsid w:val="00373C6E"/>
    <w:rPr>
      <w:rFonts w:ascii="Arial" w:hAnsi="Arial" w:cs="Arial"/>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276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creativecommons.org/licenses/by-sa/4.0/?ref=openverse" TargetMode="External"/><Relationship Id="rId26" Type="http://schemas.openxmlformats.org/officeDocument/2006/relationships/hyperlink" Target="https://educationstandards.nsw.edu.au/" TargetMode="External"/><Relationship Id="rId39" Type="http://schemas.openxmlformats.org/officeDocument/2006/relationships/footer" Target="footer6.xml"/><Relationship Id="rId21" Type="http://schemas.openxmlformats.org/officeDocument/2006/relationships/hyperlink" Target="https://www.flickr.com/photos/77619789@N00/1096166609" TargetMode="External"/><Relationship Id="rId34" Type="http://schemas.openxmlformats.org/officeDocument/2006/relationships/hyperlink" Target="https://creativecommons.org/licenses/by/4.0/" TargetMode="External"/><Relationship Id="rId7" Type="http://schemas.openxmlformats.org/officeDocument/2006/relationships/hyperlink" Target="https://curriculum.nsw.edu.au/learning-areas/mathematics/mathematics-k-10-2022"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creativecommons.org/licenses/by/2.0/?ref=openverse"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VNPSstrategy" TargetMode="External"/><Relationship Id="rId24" Type="http://schemas.openxmlformats.org/officeDocument/2006/relationships/image" Target="media/image5.png"/><Relationship Id="rId32" Type="http://schemas.openxmlformats.org/officeDocument/2006/relationships/header" Target="header2.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creativecommons.org/licenses/by-sa/2.0/?ref=openverse" TargetMode="External"/><Relationship Id="rId28" Type="http://schemas.openxmlformats.org/officeDocument/2006/relationships/hyperlink" Target="https://curriculum.nsw.edu.au/learning-areas/mathematics/mathematics-k-10-2022" TargetMode="External"/><Relationship Id="rId36" Type="http://schemas.openxmlformats.org/officeDocument/2006/relationships/footer" Target="footer4.xml"/><Relationship Id="rId10" Type="http://schemas.openxmlformats.org/officeDocument/2006/relationships/hyperlink" Target="https://bit.ly/pausepouncebouncestrategy" TargetMode="External"/><Relationship Id="rId19" Type="http://schemas.openxmlformats.org/officeDocument/2006/relationships/hyperlink" Target="https://www.flickr.com/photos/71401718@N00/524799654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it.ly/strategy6thinkinghats" TargetMode="External"/><Relationship Id="rId14" Type="http://schemas.openxmlformats.org/officeDocument/2006/relationships/image" Target="media/image2.jpeg"/><Relationship Id="rId22" Type="http://schemas.openxmlformats.org/officeDocument/2006/relationships/hyperlink" Target="https://www.flickr.com/photos/77619789@N00" TargetMode="External"/><Relationship Id="rId27" Type="http://schemas.openxmlformats.org/officeDocument/2006/relationships/hyperlink" Target="https://curriculum.nsw.edu.au/" TargetMode="External"/><Relationship Id="rId30" Type="http://schemas.openxmlformats.org/officeDocument/2006/relationships/footer" Target="footer1.xml"/><Relationship Id="rId35" Type="http://schemas.openxmlformats.org/officeDocument/2006/relationships/image" Target="media/image6.png"/><Relationship Id="rId8" Type="http://schemas.openxmlformats.org/officeDocument/2006/relationships/hyperlink" Target="https://bit.ly/visiblegroups" TargetMode="External"/><Relationship Id="rId3" Type="http://schemas.openxmlformats.org/officeDocument/2006/relationships/settings" Target="settings.xml"/><Relationship Id="rId12" Type="http://schemas.openxmlformats.org/officeDocument/2006/relationships/hyperlink" Target="https://bit.ly/notesstrategy" TargetMode="External"/><Relationship Id="rId17" Type="http://schemas.openxmlformats.org/officeDocument/2006/relationships/hyperlink" Target="https://commons.wikimedia.org/w/index.php?curid=67044530" TargetMode="External"/><Relationship Id="rId25"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3" Type="http://schemas.openxmlformats.org/officeDocument/2006/relationships/footer" Target="footer3.xml"/><Relationship Id="rId38"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2569</Words>
  <Characters>14645</Characters>
  <Application>Microsoft Office Word</Application>
  <DocSecurity>0</DocSecurity>
  <Lines>122</Lines>
  <Paragraphs>34</Paragraphs>
  <ScaleCrop>false</ScaleCrop>
  <Manager/>
  <Company/>
  <LinksUpToDate>false</LinksUpToDate>
  <CharactersWithSpaces>17180</CharactersWithSpaces>
  <SharedDoc>false</SharedDoc>
  <HyperlinkBase/>
  <HLinks>
    <vt:vector size="48" baseType="variant">
      <vt:variant>
        <vt:i4>5308424</vt:i4>
      </vt:variant>
      <vt:variant>
        <vt:i4>12</vt:i4>
      </vt:variant>
      <vt:variant>
        <vt:i4>0</vt:i4>
      </vt:variant>
      <vt:variant>
        <vt:i4>5</vt:i4>
      </vt:variant>
      <vt:variant>
        <vt:lpwstr>https://creativecommons.org/licenses/by/4.0/</vt:lpwstr>
      </vt:variant>
      <vt:variant>
        <vt:lpwstr/>
      </vt:variant>
      <vt:variant>
        <vt:i4>5177357</vt:i4>
      </vt:variant>
      <vt:variant>
        <vt:i4>9</vt:i4>
      </vt:variant>
      <vt:variant>
        <vt:i4>0</vt:i4>
      </vt:variant>
      <vt:variant>
        <vt:i4>5</vt:i4>
      </vt:variant>
      <vt:variant>
        <vt:lpwstr>https://bit.ly/notesstrategy</vt:lpwstr>
      </vt:variant>
      <vt:variant>
        <vt:lpwstr/>
      </vt:variant>
      <vt:variant>
        <vt:i4>5177365</vt:i4>
      </vt:variant>
      <vt:variant>
        <vt:i4>6</vt:i4>
      </vt:variant>
      <vt:variant>
        <vt:i4>0</vt:i4>
      </vt:variant>
      <vt:variant>
        <vt:i4>5</vt:i4>
      </vt:variant>
      <vt:variant>
        <vt:lpwstr>https://bit.ly/pausepouncebounce</vt:lpwstr>
      </vt:variant>
      <vt:variant>
        <vt:lpwstr/>
      </vt:variant>
      <vt:variant>
        <vt:i4>1114136</vt:i4>
      </vt:variant>
      <vt:variant>
        <vt:i4>3</vt:i4>
      </vt:variant>
      <vt:variant>
        <vt:i4>0</vt:i4>
      </vt:variant>
      <vt:variant>
        <vt:i4>5</vt:i4>
      </vt:variant>
      <vt:variant>
        <vt:lpwstr>https://bit.ly/strategy6thinkinghats</vt:lpwstr>
      </vt:variant>
      <vt:variant>
        <vt:lpwstr/>
      </vt:variant>
      <vt:variant>
        <vt:i4>2621559</vt:i4>
      </vt:variant>
      <vt:variant>
        <vt:i4>0</vt:i4>
      </vt:variant>
      <vt:variant>
        <vt:i4>0</vt:i4>
      </vt:variant>
      <vt:variant>
        <vt:i4>5</vt:i4>
      </vt:variant>
      <vt:variant>
        <vt:lpwstr>https://curriculum.nsw.edu.au/learning-areas/mathematics/mathematics-k-10-2022</vt:lpwstr>
      </vt:variant>
      <vt:variant>
        <vt:lpwstr/>
      </vt:variant>
      <vt:variant>
        <vt:i4>7471226</vt:i4>
      </vt:variant>
      <vt:variant>
        <vt:i4>6</vt:i4>
      </vt:variant>
      <vt:variant>
        <vt:i4>0</vt:i4>
      </vt:variant>
      <vt:variant>
        <vt:i4>5</vt:i4>
      </vt:variant>
      <vt:variant>
        <vt:lpwstr>https://openverse.org/image/2fa08248-582b-4d65-a048-d4b7fa40173c?q=sofa</vt:lpwstr>
      </vt:variant>
      <vt:variant>
        <vt:lpwstr/>
      </vt:variant>
      <vt:variant>
        <vt:i4>5046279</vt:i4>
      </vt:variant>
      <vt:variant>
        <vt:i4>3</vt:i4>
      </vt:variant>
      <vt:variant>
        <vt:i4>0</vt:i4>
      </vt:variant>
      <vt:variant>
        <vt:i4>5</vt:i4>
      </vt:variant>
      <vt:variant>
        <vt:lpwstr>https://openverse.org/image/0e8c0b08-56fa-4c9a-a664-24e1aa486a63?q=clothes%20shopping</vt:lpwstr>
      </vt:variant>
      <vt:variant>
        <vt:lpwstr/>
      </vt:variant>
      <vt:variant>
        <vt:i4>6029379</vt:i4>
      </vt:variant>
      <vt:variant>
        <vt:i4>0</vt:i4>
      </vt:variant>
      <vt:variant>
        <vt:i4>0</vt:i4>
      </vt:variant>
      <vt:variant>
        <vt:i4>5</vt:i4>
      </vt:variant>
      <vt:variant>
        <vt:lpwstr>https://openverse.org/image/af2c5606-be12-4936-8f9c-1af45769fde9?q=flat%20screen%20tv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or later?</dc:title>
  <dc:subject/>
  <dc:creator>NSW Department of Education</dc:creator>
  <cp:keywords/>
  <dc:description/>
  <dcterms:created xsi:type="dcterms:W3CDTF">2023-09-12T04:45:00Z</dcterms:created>
  <dcterms:modified xsi:type="dcterms:W3CDTF">2023-09-12T04:45:00Z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2023-09-12T04:45:21Z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9663f970-94b8-4794-8e86-35694968a03c</vt:lpwstr>
  </property>
  <property fmtid="{D5CDD505-2E9C-101B-9397-08002B2CF9AE}" pid="8" name="MSIP_Label_b603dfd7-d93a-4381-a340-2995d8282205_ContentBits">
    <vt:lpwstr>0</vt:lpwstr>
  </property>
</Properties>
</file>