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6A582900" w:rsidR="053C4FF3" w:rsidRDefault="00646AC6" w:rsidP="00DA237B">
      <w:pPr>
        <w:pStyle w:val="Heading1"/>
      </w:pPr>
      <w:r>
        <w:t xml:space="preserve">Why fractions with different denominators </w:t>
      </w:r>
      <w:r w:rsidR="00B22DEB">
        <w:t>don’t align</w:t>
      </w:r>
    </w:p>
    <w:p w14:paraId="3EDE7383" w14:textId="58C4E49A" w:rsidR="6F64355F" w:rsidRDefault="3D5349F4" w:rsidP="6F64355F">
      <w:r>
        <w:t>S</w:t>
      </w:r>
      <w:r w:rsidR="00646AC6">
        <w:t xml:space="preserve">tudents recognise the </w:t>
      </w:r>
      <w:r w:rsidR="0009393F">
        <w:t>problem that arises when comparing fractions with different denominators.</w:t>
      </w:r>
    </w:p>
    <w:p w14:paraId="5BF7F918" w14:textId="200336DB" w:rsidR="00A51D10" w:rsidRDefault="004125FD" w:rsidP="004125FD">
      <w:pPr>
        <w:pStyle w:val="Heading2"/>
      </w:pPr>
      <w:r>
        <w:t>Visible learning</w:t>
      </w:r>
    </w:p>
    <w:p w14:paraId="531BF1E6" w14:textId="4DE346AE" w:rsidR="00A51D10" w:rsidRPr="00CE6CDC" w:rsidRDefault="00A51D10" w:rsidP="00A51D10">
      <w:pPr>
        <w:pStyle w:val="Heading3"/>
        <w:numPr>
          <w:ilvl w:val="2"/>
          <w:numId w:val="2"/>
        </w:numPr>
        <w:ind w:left="0"/>
      </w:pPr>
      <w:r>
        <w:t>Learning intention</w:t>
      </w:r>
    </w:p>
    <w:p w14:paraId="721BD8C5" w14:textId="6231199C" w:rsidR="00A51D10" w:rsidRDefault="00253154" w:rsidP="00102D25">
      <w:pPr>
        <w:pStyle w:val="ListBullet"/>
        <w:rPr>
          <w:lang w:eastAsia="zh-CN"/>
        </w:rPr>
      </w:pPr>
      <w:r w:rsidRPr="00253154">
        <w:rPr>
          <w:lang w:eastAsia="zh-CN"/>
        </w:rPr>
        <w:t>To</w:t>
      </w:r>
      <w:r w:rsidR="00E6472B">
        <w:rPr>
          <w:lang w:eastAsia="zh-CN"/>
        </w:rPr>
        <w:t xml:space="preserve"> understand why fractions with different denominators can’t be added in their current form.</w:t>
      </w:r>
    </w:p>
    <w:p w14:paraId="31580410" w14:textId="77777777" w:rsidR="00A51D10" w:rsidRDefault="00A51D10" w:rsidP="00A51D10">
      <w:pPr>
        <w:pStyle w:val="Heading3"/>
        <w:numPr>
          <w:ilvl w:val="2"/>
          <w:numId w:val="2"/>
        </w:numPr>
        <w:ind w:left="0"/>
      </w:pPr>
      <w:r>
        <w:t>Success criteria</w:t>
      </w:r>
    </w:p>
    <w:p w14:paraId="685DDC3C" w14:textId="662A025C" w:rsidR="00A51D10" w:rsidRDefault="00D01CAE" w:rsidP="00165B83">
      <w:pPr>
        <w:pStyle w:val="ListBullet"/>
      </w:pPr>
      <w:r>
        <w:t xml:space="preserve">I </w:t>
      </w:r>
      <w:r w:rsidR="00897E5C">
        <w:t xml:space="preserve">can explain why fractions with </w:t>
      </w:r>
      <w:r w:rsidR="003314E7">
        <w:t>the same denominator can be added in their current form.</w:t>
      </w:r>
    </w:p>
    <w:p w14:paraId="228EA04C" w14:textId="5B9A704F" w:rsidR="00D01CAE" w:rsidRDefault="00D01CAE" w:rsidP="00D01CAE">
      <w:pPr>
        <w:pStyle w:val="ListBullet"/>
      </w:pPr>
      <w:r>
        <w:t xml:space="preserve">I can </w:t>
      </w:r>
      <w:r w:rsidR="00821572">
        <w:t xml:space="preserve">determine if </w:t>
      </w:r>
      <w:r w:rsidR="00E6472B">
        <w:t>an expression involving fractions can be fully evaluated</w:t>
      </w:r>
      <w:r w:rsidR="00704C85">
        <w:t xml:space="preserve"> in its current form</w:t>
      </w:r>
      <w:r w:rsidR="00E6472B">
        <w:t>.</w:t>
      </w:r>
    </w:p>
    <w:p w14:paraId="73D6D35E" w14:textId="77777777" w:rsidR="00A51D10" w:rsidRDefault="00A51D10" w:rsidP="00A51D10">
      <w:pPr>
        <w:pStyle w:val="Heading3"/>
        <w:numPr>
          <w:ilvl w:val="2"/>
          <w:numId w:val="2"/>
        </w:numPr>
        <w:ind w:left="0"/>
      </w:pPr>
      <w:r>
        <w:t>Syllabus outcomes</w:t>
      </w:r>
    </w:p>
    <w:p w14:paraId="6EBF8E04" w14:textId="7B27330A" w:rsidR="0059418C" w:rsidRDefault="0059418C" w:rsidP="00E63F6E">
      <w:r>
        <w:t xml:space="preserve">A </w:t>
      </w:r>
      <w:r w:rsidRPr="00E63F6E">
        <w:t>student</w:t>
      </w:r>
      <w:r>
        <w:t>:</w:t>
      </w:r>
    </w:p>
    <w:p w14:paraId="3794BF26" w14:textId="231B70B5" w:rsidR="004D0D34" w:rsidRPr="00683F26" w:rsidRDefault="004D0D34" w:rsidP="004D0D34">
      <w:pPr>
        <w:pStyle w:val="ListBullet"/>
      </w:pPr>
      <w:r>
        <w:t xml:space="preserve">develops understanding and fluency in mathematics through exploring and connecting mathematical concepts, choosing and applying mathematical techniques to solve problems, and communicating their thinking and reasoning coherently and clearly </w:t>
      </w:r>
      <w:r>
        <w:rPr>
          <w:b/>
          <w:bCs/>
        </w:rPr>
        <w:t>MAO-WM-01</w:t>
      </w:r>
    </w:p>
    <w:p w14:paraId="4BF6A97C" w14:textId="4934D381" w:rsidR="00704C85" w:rsidRPr="005C26CD" w:rsidRDefault="00535463" w:rsidP="005C26CD">
      <w:pPr>
        <w:pStyle w:val="ListBullet"/>
      </w:pPr>
      <w:r w:rsidRPr="005C26CD">
        <w:t xml:space="preserve">represents and operates with fractions, decimals and percentages to solve problems </w:t>
      </w:r>
      <w:r w:rsidR="004D0D34" w:rsidRPr="005C26CD">
        <w:rPr>
          <w:rStyle w:val="Strong"/>
        </w:rPr>
        <w:t>MA4-FRC-C-01</w:t>
      </w:r>
    </w:p>
    <w:p w14:paraId="0E36230D" w14:textId="0A7058ED" w:rsidR="0091335F" w:rsidRDefault="005F702C" w:rsidP="0091335F">
      <w:pPr>
        <w:pStyle w:val="Imageattributioncaption"/>
        <w:spacing w:before="240"/>
      </w:pPr>
      <w:hyperlink r:id="rId7" w:history="1">
        <w:r w:rsidR="0091335F" w:rsidRPr="00B51687">
          <w:rPr>
            <w:rStyle w:val="Hyperlink"/>
          </w:rPr>
          <w:t>Mathematics K–10 Syllabus</w:t>
        </w:r>
      </w:hyperlink>
      <w:r w:rsidR="0091335F">
        <w:t xml:space="preserve"> </w:t>
      </w:r>
      <w:r w:rsidR="0091335F" w:rsidRPr="00B51687">
        <w:t xml:space="preserve">© NSW Education Standards Authority (NESA) for and on behalf of the Crown in right of the State of New South Wales, </w:t>
      </w:r>
      <w:r w:rsidR="0091335F">
        <w:t>2022.</w:t>
      </w:r>
      <w:r w:rsidR="0091335F">
        <w:br w:type="page"/>
      </w:r>
    </w:p>
    <w:p w14:paraId="73435BE4" w14:textId="419D55F0" w:rsidR="00A51D10" w:rsidRDefault="00A51D10" w:rsidP="0006266A">
      <w:pPr>
        <w:pStyle w:val="Heading2"/>
      </w:pPr>
      <w:r>
        <w:lastRenderedPageBreak/>
        <w:t>Activity structure</w:t>
      </w:r>
    </w:p>
    <w:p w14:paraId="6FCFE8A3" w14:textId="472FF012" w:rsidR="005C26CD" w:rsidRDefault="005C26CD" w:rsidP="005C26CD">
      <w:pPr>
        <w:pStyle w:val="FeatureBox2"/>
      </w:pPr>
      <w:r>
        <w:t>Students will need at least one digital device per pair to interact with Desmos during this lesson.</w:t>
      </w:r>
    </w:p>
    <w:p w14:paraId="453957C7" w14:textId="78BC6DDE" w:rsidR="00D01CAE" w:rsidRDefault="00D01CAE" w:rsidP="00A51D10">
      <w:pPr>
        <w:pStyle w:val="Heading3"/>
        <w:numPr>
          <w:ilvl w:val="2"/>
          <w:numId w:val="2"/>
        </w:numPr>
        <w:ind w:left="0"/>
      </w:pPr>
      <w:r>
        <w:t>Warm up</w:t>
      </w:r>
    </w:p>
    <w:p w14:paraId="3C7E80D1" w14:textId="72F4CB5E" w:rsidR="00741099" w:rsidRDefault="00816FA3" w:rsidP="00741099">
      <w:pPr>
        <w:pStyle w:val="ListNumber"/>
        <w:rPr>
          <w:rFonts w:eastAsiaTheme="minorEastAsia"/>
        </w:rPr>
      </w:pPr>
      <w:r>
        <w:t xml:space="preserve">Display the </w:t>
      </w:r>
      <w:r w:rsidR="002E05A6">
        <w:t xml:space="preserve">following </w:t>
      </w:r>
      <w:r w:rsidR="008361BC">
        <w:t xml:space="preserve">4 </w:t>
      </w:r>
      <w:r>
        <w:t>expressions on the board:</w:t>
      </w:r>
    </w:p>
    <w:p w14:paraId="2E2C41CD" w14:textId="6653EB80" w:rsidR="002E05A6" w:rsidRPr="00741099" w:rsidRDefault="005F702C" w:rsidP="00741099">
      <w:pPr>
        <w:pStyle w:val="ListNumber2"/>
        <w:rPr>
          <w:rFonts w:eastAsiaTheme="minorEastAsia"/>
        </w:rPr>
      </w:pPr>
      <m:oMath>
        <m:f>
          <m:fPr>
            <m:ctrlPr>
              <w:rPr>
                <w:rFonts w:ascii="Cambria Math" w:hAnsi="Cambria Math"/>
              </w:rPr>
            </m:ctrlPr>
          </m:fPr>
          <m:num>
            <m:r>
              <m:rPr>
                <m:sty m:val="p"/>
              </m:rPr>
              <w:rPr>
                <w:rFonts w:ascii="Cambria Math" w:hAnsi="Cambria Math"/>
              </w:rPr>
              <m:t>2</m:t>
            </m: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5</m:t>
            </m:r>
          </m:den>
        </m:f>
      </m:oMath>
    </w:p>
    <w:p w14:paraId="63F26692" w14:textId="3A8AF616" w:rsidR="003E182A" w:rsidRPr="003E182A" w:rsidRDefault="005F702C" w:rsidP="008B7E4E">
      <w:pPr>
        <w:pStyle w:val="ListNumber2"/>
        <w:rPr>
          <w:rFonts w:eastAsiaTheme="minorEastAsia"/>
        </w:rPr>
      </w:pPr>
      <m:oMath>
        <m:f>
          <m:fPr>
            <m:ctrlPr>
              <w:rPr>
                <w:rFonts w:ascii="Cambria Math" w:eastAsiaTheme="minorEastAsia" w:hAnsi="Cambria Math"/>
              </w:rPr>
            </m:ctrlPr>
          </m:fPr>
          <m:num>
            <m:r>
              <m:rPr>
                <m:sty m:val="p"/>
              </m:rPr>
              <w:rPr>
                <w:rFonts w:ascii="Cambria Math" w:eastAsiaTheme="minorEastAsia" w:hAnsi="Cambria Math"/>
              </w:rPr>
              <m:t>2</m:t>
            </m:r>
          </m:num>
          <m:den>
            <m:r>
              <m:rPr>
                <m:sty m:val="p"/>
              </m:rPr>
              <w:rPr>
                <w:rFonts w:ascii="Cambria Math" w:eastAsiaTheme="minorEastAsia" w:hAnsi="Cambria Math"/>
              </w:rPr>
              <m:t>7</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3</m:t>
            </m:r>
          </m:num>
          <m:den>
            <m:r>
              <m:rPr>
                <m:sty m:val="p"/>
              </m:rPr>
              <w:rPr>
                <w:rFonts w:ascii="Cambria Math" w:eastAsiaTheme="minorEastAsia" w:hAnsi="Cambria Math"/>
              </w:rPr>
              <m:t>7</m:t>
            </m:r>
          </m:den>
        </m:f>
      </m:oMath>
    </w:p>
    <w:p w14:paraId="04A9A7A0" w14:textId="77777777" w:rsidR="00741099" w:rsidRDefault="003E182A" w:rsidP="00741099">
      <w:pPr>
        <w:pStyle w:val="ListNumber2"/>
        <w:rPr>
          <w:rFonts w:eastAsiaTheme="minorEastAsia"/>
        </w:rPr>
      </w:pPr>
      <m:oMath>
        <m:r>
          <m:rPr>
            <m:sty m:val="p"/>
          </m:rPr>
          <w:rPr>
            <w:rFonts w:ascii="Cambria Math" w:eastAsiaTheme="minorEastAsia" w:hAnsi="Cambria Math"/>
          </w:rPr>
          <m:t>1+</m:t>
        </m:r>
        <m:f>
          <m:fPr>
            <m:ctrlPr>
              <w:rPr>
                <w:rFonts w:ascii="Cambria Math" w:eastAsiaTheme="minorEastAsia" w:hAnsi="Cambria Math"/>
              </w:rPr>
            </m:ctrlPr>
          </m:fPr>
          <m:num>
            <m:r>
              <m:rPr>
                <m:sty m:val="p"/>
              </m:rPr>
              <w:rPr>
                <w:rFonts w:ascii="Cambria Math" w:eastAsiaTheme="minorEastAsia" w:hAnsi="Cambria Math"/>
              </w:rPr>
              <m:t>2</m:t>
            </m:r>
          </m:num>
          <m:den>
            <m:r>
              <m:rPr>
                <m:sty m:val="p"/>
              </m:rPr>
              <w:rPr>
                <w:rFonts w:ascii="Cambria Math" w:eastAsiaTheme="minorEastAsia" w:hAnsi="Cambria Math"/>
              </w:rPr>
              <m:t>3</m:t>
            </m:r>
          </m:den>
        </m:f>
      </m:oMath>
    </w:p>
    <w:p w14:paraId="6B22836F" w14:textId="77777777" w:rsidR="008964DB" w:rsidRDefault="005F702C" w:rsidP="00741099">
      <w:pPr>
        <w:pStyle w:val="ListNumber2"/>
        <w:rPr>
          <w:rFonts w:eastAsiaTheme="minorEastAsia"/>
        </w:rPr>
      </w:pPr>
      <m:oMath>
        <m:f>
          <m:fPr>
            <m:ctrlPr>
              <w:rPr>
                <w:rFonts w:ascii="Cambria Math" w:eastAsiaTheme="minorEastAsia" w:hAnsi="Cambria Math"/>
              </w:rPr>
            </m:ctrlPr>
          </m:fPr>
          <m:num>
            <m:r>
              <m:rPr>
                <m:sty m:val="p"/>
              </m:rPr>
              <w:rPr>
                <w:rFonts w:ascii="Cambria Math" w:eastAsiaTheme="minorEastAsia" w:hAnsi="Cambria Math"/>
              </w:rPr>
              <m:t>2</m:t>
            </m:r>
          </m:num>
          <m:den>
            <m:r>
              <m:rPr>
                <m:sty m:val="p"/>
              </m:rPr>
              <w:rPr>
                <w:rFonts w:ascii="Cambria Math" w:eastAsiaTheme="minorEastAsia" w:hAnsi="Cambria Math"/>
              </w:rPr>
              <m:t>5</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7</m:t>
            </m:r>
          </m:den>
        </m:f>
      </m:oMath>
    </w:p>
    <w:p w14:paraId="3104E7F9" w14:textId="37D292E1" w:rsidR="00894454" w:rsidRDefault="00894454" w:rsidP="005074F0">
      <w:pPr>
        <w:pStyle w:val="ListNumber"/>
      </w:pPr>
      <w:r>
        <w:t xml:space="preserve">Have students determine </w:t>
      </w:r>
      <w:r w:rsidR="00AA664F">
        <w:t xml:space="preserve">in a </w:t>
      </w:r>
      <w:r w:rsidR="00191E3C">
        <w:t>T</w:t>
      </w:r>
      <w:r w:rsidR="00AA664F">
        <w:t>hink</w:t>
      </w:r>
      <w:r w:rsidR="00191E3C">
        <w:t>-P</w:t>
      </w:r>
      <w:r w:rsidR="00AA664F">
        <w:t>air</w:t>
      </w:r>
      <w:r w:rsidR="00191E3C">
        <w:t>-S</w:t>
      </w:r>
      <w:r w:rsidR="00AA664F">
        <w:t xml:space="preserve">hare </w:t>
      </w:r>
      <w:r w:rsidR="004954D8">
        <w:t>(</w:t>
      </w:r>
      <w:hyperlink r:id="rId8" w:tgtFrame="_blank" w:history="1">
        <w:r w:rsidR="0039195E">
          <w:rPr>
            <w:color w:val="2F5496"/>
            <w:u w:val="single"/>
            <w:shd w:val="clear" w:color="auto" w:fill="FFFFFF"/>
          </w:rPr>
          <w:t>bit.ly/thinkpairsharestrategy</w:t>
        </w:r>
      </w:hyperlink>
      <w:r w:rsidR="004954D8">
        <w:rPr>
          <w:color w:val="2F5496"/>
          <w:u w:val="single"/>
          <w:shd w:val="clear" w:color="auto" w:fill="FFFFFF"/>
        </w:rPr>
        <w:t>)</w:t>
      </w:r>
      <w:r w:rsidR="0039195E">
        <w:rPr>
          <w:color w:val="000000"/>
          <w:sz w:val="22"/>
          <w:szCs w:val="22"/>
          <w:shd w:val="clear" w:color="auto" w:fill="FFFFFF"/>
        </w:rPr>
        <w:t xml:space="preserve">, </w:t>
      </w:r>
      <w:r w:rsidR="00AA664F">
        <w:t xml:space="preserve">which expression doesn’t belong </w:t>
      </w:r>
      <w:r w:rsidR="004954D8">
        <w:t>(</w:t>
      </w:r>
      <w:hyperlink r:id="rId9" w:tgtFrame="_blank" w:history="1">
        <w:r w:rsidR="0016330B">
          <w:rPr>
            <w:color w:val="2F5496"/>
            <w:u w:val="single"/>
            <w:shd w:val="clear" w:color="auto" w:fill="FFFFFF"/>
          </w:rPr>
          <w:t>bit.ly/wodbstrategy</w:t>
        </w:r>
      </w:hyperlink>
      <w:r w:rsidR="004954D8">
        <w:rPr>
          <w:color w:val="2F5496"/>
          <w:u w:val="single"/>
          <w:shd w:val="clear" w:color="auto" w:fill="FFFFFF"/>
        </w:rPr>
        <w:t>)</w:t>
      </w:r>
      <w:r w:rsidR="00AA664F">
        <w:t>.</w:t>
      </w:r>
    </w:p>
    <w:p w14:paraId="293FB80E" w14:textId="658811B3" w:rsidR="00B376AF" w:rsidRDefault="00B376AF" w:rsidP="005074F0">
      <w:pPr>
        <w:pStyle w:val="ListNumber"/>
      </w:pPr>
      <w:r>
        <w:t>After students have had time to discuss</w:t>
      </w:r>
      <w:r w:rsidR="006C1F42">
        <w:t xml:space="preserve"> their reasoning collect the </w:t>
      </w:r>
      <w:r w:rsidR="00191E3C">
        <w:t>class’s</w:t>
      </w:r>
      <w:r w:rsidR="006C1F42">
        <w:t xml:space="preserve"> thoughts on which one doesn’t belong</w:t>
      </w:r>
      <w:r w:rsidR="00914B87">
        <w:t xml:space="preserve"> using a finger vote</w:t>
      </w:r>
      <w:r w:rsidR="009921AF">
        <w:t xml:space="preserve"> where they could hold up one finger if they thought expression ‘a’ didn’t belong, hold up </w:t>
      </w:r>
      <w:r w:rsidR="00191E3C">
        <w:t>2</w:t>
      </w:r>
      <w:r w:rsidR="009921AF">
        <w:t xml:space="preserve"> fingers if they thought expression ‘b’ didn’t belong, </w:t>
      </w:r>
      <w:r w:rsidR="00191E3C">
        <w:t>3</w:t>
      </w:r>
      <w:r w:rsidR="009921AF">
        <w:t xml:space="preserve"> fingers for expression ‘c’ and </w:t>
      </w:r>
      <w:r w:rsidR="00191E3C">
        <w:t>4</w:t>
      </w:r>
      <w:r w:rsidR="009921AF">
        <w:t xml:space="preserve"> fingers for expression ‘d’.</w:t>
      </w:r>
    </w:p>
    <w:p w14:paraId="7CCB4DAF" w14:textId="1BC509AD" w:rsidR="008F3D2A" w:rsidRPr="0006266A" w:rsidRDefault="00970024" w:rsidP="0006266A">
      <w:pPr>
        <w:pStyle w:val="FeatureBox"/>
      </w:pPr>
      <w:r>
        <w:t xml:space="preserve">The purpose of this activity is </w:t>
      </w:r>
      <w:r w:rsidR="008D351E">
        <w:t xml:space="preserve">for students to recall </w:t>
      </w:r>
      <w:r w:rsidR="00E971DA">
        <w:t xml:space="preserve">that fractions with the same denominator can be added without change. </w:t>
      </w:r>
      <w:r w:rsidR="000E223B">
        <w:t>‘</w:t>
      </w:r>
      <w:r w:rsidR="00E254C3">
        <w:t>c</w:t>
      </w:r>
      <w:r w:rsidR="00741099">
        <w:t xml:space="preserve">’ </w:t>
      </w:r>
      <w:r w:rsidR="000261B7">
        <w:t xml:space="preserve">is the only </w:t>
      </w:r>
      <w:r w:rsidR="008A7780">
        <w:t>sum</w:t>
      </w:r>
      <w:r w:rsidR="000261B7">
        <w:t xml:space="preserve"> that is greater than </w:t>
      </w:r>
      <w:r w:rsidR="00741099">
        <w:t>one</w:t>
      </w:r>
      <w:r w:rsidR="008A7780">
        <w:t xml:space="preserve">, however students </w:t>
      </w:r>
      <w:r w:rsidR="00BF0E5D">
        <w:t>can</w:t>
      </w:r>
      <w:r w:rsidR="00906BCA">
        <w:t xml:space="preserve"> add the expression </w:t>
      </w:r>
      <w:r w:rsidR="00545A79">
        <w:t>by giving the sum as a mixed number</w:t>
      </w:r>
      <w:r w:rsidR="00906BCA">
        <w:t xml:space="preserve"> of </w:t>
      </w:r>
      <m:oMath>
        <m:r>
          <w:rPr>
            <w:rFonts w:ascii="Cambria Math" w:hAnsi="Cambria Math"/>
          </w:rPr>
          <m:t>1</m:t>
        </m:r>
        <m:f>
          <m:fPr>
            <m:ctrlPr>
              <w:rPr>
                <w:rFonts w:ascii="Cambria Math" w:hAnsi="Cambria Math"/>
                <w:i/>
              </w:rPr>
            </m:ctrlPr>
          </m:fPr>
          <m:num>
            <m:r>
              <w:rPr>
                <w:rFonts w:ascii="Cambria Math" w:hAnsi="Cambria Math"/>
              </w:rPr>
              <m:t>2</m:t>
            </m:r>
          </m:num>
          <m:den>
            <m:r>
              <w:rPr>
                <w:rFonts w:ascii="Cambria Math" w:hAnsi="Cambria Math"/>
              </w:rPr>
              <m:t>3</m:t>
            </m:r>
          </m:den>
        </m:f>
      </m:oMath>
      <w:r w:rsidR="00906BCA">
        <w:rPr>
          <w:rFonts w:eastAsiaTheme="minorEastAsia"/>
        </w:rPr>
        <w:t xml:space="preserve">. </w:t>
      </w:r>
      <w:r w:rsidR="000E223B">
        <w:rPr>
          <w:rFonts w:eastAsiaTheme="minorEastAsia"/>
        </w:rPr>
        <w:t>‘</w:t>
      </w:r>
      <w:r w:rsidR="00E254C3">
        <w:rPr>
          <w:rFonts w:eastAsiaTheme="minorEastAsia"/>
        </w:rPr>
        <w:t>d</w:t>
      </w:r>
      <w:r w:rsidR="000E223B">
        <w:rPr>
          <w:rFonts w:eastAsiaTheme="minorEastAsia"/>
        </w:rPr>
        <w:t>’</w:t>
      </w:r>
      <w:r w:rsidR="00906BCA">
        <w:rPr>
          <w:rFonts w:eastAsiaTheme="minorEastAsia"/>
        </w:rPr>
        <w:t xml:space="preserve"> </w:t>
      </w:r>
      <w:r w:rsidR="00EA3FE2">
        <w:rPr>
          <w:rFonts w:eastAsiaTheme="minorEastAsia"/>
        </w:rPr>
        <w:t>cannot</w:t>
      </w:r>
      <w:r w:rsidR="00906BCA">
        <w:rPr>
          <w:rFonts w:eastAsiaTheme="minorEastAsia"/>
        </w:rPr>
        <w:t xml:space="preserve"> be</w:t>
      </w:r>
      <w:r w:rsidR="00EA3FE2">
        <w:rPr>
          <w:rFonts w:eastAsiaTheme="minorEastAsia"/>
        </w:rPr>
        <w:t xml:space="preserve"> added without changing the denominators.</w:t>
      </w:r>
    </w:p>
    <w:p w14:paraId="786AC104" w14:textId="77777777" w:rsidR="001F02E2" w:rsidRDefault="001F02E2">
      <w:pPr>
        <w:spacing w:line="276" w:lineRule="auto"/>
        <w:rPr>
          <w:b/>
          <w:bCs/>
          <w:color w:val="002664"/>
          <w:sz w:val="40"/>
          <w:szCs w:val="40"/>
        </w:rPr>
      </w:pPr>
      <w:r>
        <w:br w:type="page"/>
      </w:r>
    </w:p>
    <w:p w14:paraId="65965512" w14:textId="1482C921" w:rsidR="00A51D10" w:rsidRDefault="00A51D10" w:rsidP="00A51D10">
      <w:pPr>
        <w:pStyle w:val="Heading3"/>
        <w:numPr>
          <w:ilvl w:val="2"/>
          <w:numId w:val="2"/>
        </w:numPr>
        <w:ind w:left="0"/>
      </w:pPr>
      <w:r>
        <w:lastRenderedPageBreak/>
        <w:t>Launch</w:t>
      </w:r>
    </w:p>
    <w:p w14:paraId="6E61D23F" w14:textId="3F9BCDCB" w:rsidR="00C30985" w:rsidRDefault="00714237" w:rsidP="001660FB">
      <w:pPr>
        <w:pStyle w:val="ListNumber"/>
        <w:numPr>
          <w:ilvl w:val="0"/>
          <w:numId w:val="13"/>
        </w:numPr>
      </w:pPr>
      <w:r>
        <w:t>Write the following list of fractions on the board for students to see:</w:t>
      </w:r>
    </w:p>
    <w:p w14:paraId="2C69A34B" w14:textId="00591ADB" w:rsidR="00714237" w:rsidRPr="00741099" w:rsidRDefault="005F702C" w:rsidP="001660FB">
      <w:pPr>
        <w:pStyle w:val="ListNumber2"/>
        <w:numPr>
          <w:ilvl w:val="0"/>
          <w:numId w:val="21"/>
        </w:numPr>
        <w:rPr>
          <w:rFonts w:eastAsiaTheme="minorEastAsia"/>
        </w:r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oMath>
    </w:p>
    <w:p w14:paraId="59954C8C" w14:textId="10D58F63" w:rsidR="00714237" w:rsidRPr="00714237" w:rsidRDefault="005F702C" w:rsidP="00741099">
      <w:pPr>
        <w:pStyle w:val="ListNumber2"/>
        <w:rPr>
          <w:rFonts w:eastAsiaTheme="minorEastAsia"/>
        </w:rPr>
      </w:pPr>
      <m:oMath>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4</m:t>
            </m:r>
          </m:den>
        </m:f>
      </m:oMath>
    </w:p>
    <w:p w14:paraId="6F7E45F8" w14:textId="64B7ACC9" w:rsidR="00714237" w:rsidRPr="00714237" w:rsidRDefault="005F702C" w:rsidP="00741099">
      <w:pPr>
        <w:pStyle w:val="ListNumber2"/>
        <w:rPr>
          <w:rFonts w:eastAsiaTheme="minorEastAsia"/>
        </w:rPr>
      </w:pPr>
      <m:oMath>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5</m:t>
            </m:r>
          </m:den>
        </m:f>
      </m:oMath>
    </w:p>
    <w:p w14:paraId="63D309ED" w14:textId="344B9D63" w:rsidR="00714237" w:rsidRDefault="005F702C" w:rsidP="00741099">
      <w:pPr>
        <w:pStyle w:val="ListNumber2"/>
        <w:rPr>
          <w:rFonts w:eastAsiaTheme="minorEastAsia"/>
        </w:rPr>
      </w:pPr>
      <m:oMath>
        <m:f>
          <m:fPr>
            <m:ctrlPr>
              <w:rPr>
                <w:rFonts w:ascii="Cambria Math" w:eastAsiaTheme="minorEastAsia" w:hAnsi="Cambria Math"/>
              </w:rPr>
            </m:ctrlPr>
          </m:fPr>
          <m:num>
            <m:r>
              <m:rPr>
                <m:sty m:val="p"/>
              </m:rPr>
              <w:rPr>
                <w:rFonts w:ascii="Cambria Math" w:eastAsiaTheme="minorEastAsia" w:hAnsi="Cambria Math"/>
              </w:rPr>
              <m:t>2</m:t>
            </m:r>
          </m:num>
          <m:den>
            <m:r>
              <m:rPr>
                <m:sty m:val="p"/>
              </m:rPr>
              <w:rPr>
                <w:rFonts w:ascii="Cambria Math" w:eastAsiaTheme="minorEastAsia" w:hAnsi="Cambria Math"/>
              </w:rPr>
              <m:t>7</m:t>
            </m:r>
          </m:den>
        </m:f>
      </m:oMath>
    </w:p>
    <w:p w14:paraId="20614242" w14:textId="19BAA7D7" w:rsidR="00714237" w:rsidRPr="001519A9" w:rsidRDefault="001519A9" w:rsidP="00714237">
      <w:pPr>
        <w:pStyle w:val="ListNumber"/>
      </w:pPr>
      <w:r>
        <w:t xml:space="preserve">Ask students which </w:t>
      </w:r>
      <w:r w:rsidR="009D00F2">
        <w:t>2</w:t>
      </w:r>
      <w:r>
        <w:t xml:space="preserve"> fractions have a sum closest to </w:t>
      </w:r>
      <m:oMath>
        <m:f>
          <m:fPr>
            <m:ctrlPr>
              <w:rPr>
                <w:rFonts w:ascii="Cambria Math" w:hAnsi="Cambria Math"/>
                <w:i/>
              </w:rPr>
            </m:ctrlPr>
          </m:fPr>
          <m:num>
            <m:r>
              <w:rPr>
                <w:rFonts w:ascii="Cambria Math" w:hAnsi="Cambria Math"/>
              </w:rPr>
              <m:t>1</m:t>
            </m:r>
          </m:num>
          <m:den>
            <m:r>
              <w:rPr>
                <w:rFonts w:ascii="Cambria Math" w:hAnsi="Cambria Math"/>
              </w:rPr>
              <m:t>2</m:t>
            </m:r>
          </m:den>
        </m:f>
      </m:oMath>
      <w:r>
        <w:rPr>
          <w:rFonts w:eastAsiaTheme="minorEastAsia"/>
        </w:rPr>
        <w:t>.</w:t>
      </w:r>
    </w:p>
    <w:p w14:paraId="258B7D8C" w14:textId="1D8D2061" w:rsidR="001519A9" w:rsidRPr="00714237" w:rsidRDefault="001519A9" w:rsidP="00714237">
      <w:pPr>
        <w:pStyle w:val="ListNumber"/>
      </w:pPr>
      <w:r>
        <w:rPr>
          <w:rFonts w:eastAsiaTheme="minorEastAsia"/>
        </w:rPr>
        <w:t xml:space="preserve">Students should consider the problem </w:t>
      </w:r>
      <w:r w:rsidR="00C6333F">
        <w:rPr>
          <w:rFonts w:eastAsiaTheme="minorEastAsia"/>
        </w:rPr>
        <w:t>independently</w:t>
      </w:r>
      <w:r>
        <w:rPr>
          <w:rFonts w:eastAsiaTheme="minorEastAsia"/>
        </w:rPr>
        <w:t xml:space="preserve"> before </w:t>
      </w:r>
      <w:r w:rsidR="00C6333F">
        <w:rPr>
          <w:rFonts w:eastAsiaTheme="minorEastAsia"/>
        </w:rPr>
        <w:t>discussing with a partner.</w:t>
      </w:r>
    </w:p>
    <w:p w14:paraId="760C906E" w14:textId="0365E1AF" w:rsidR="002C3255" w:rsidRDefault="00C746C7" w:rsidP="00A92D9A">
      <w:pPr>
        <w:pStyle w:val="ListNumber"/>
      </w:pPr>
      <w:r>
        <w:t xml:space="preserve">Using a question technique such as </w:t>
      </w:r>
      <w:r w:rsidR="30B06CB6">
        <w:t>Pause</w:t>
      </w:r>
      <w:r w:rsidR="00744B6C">
        <w:t>-Pose</w:t>
      </w:r>
      <w:r w:rsidR="30B06CB6">
        <w:t xml:space="preserve">-Pounce-Bounce </w:t>
      </w:r>
      <w:r w:rsidR="00F746C8">
        <w:t xml:space="preserve">question strategy </w:t>
      </w:r>
      <w:r w:rsidR="30B06CB6" w:rsidRPr="628699A0">
        <w:rPr>
          <w:rFonts w:eastAsia="Arial"/>
          <w:color w:val="000000" w:themeColor="text1"/>
        </w:rPr>
        <w:t xml:space="preserve">([PDF 200KB] </w:t>
      </w:r>
      <w:hyperlink r:id="rId10">
        <w:r w:rsidR="30B06CB6" w:rsidRPr="628699A0">
          <w:rPr>
            <w:rStyle w:val="Hyperlink"/>
          </w:rPr>
          <w:t>bit.ly/pausepouncebounce</w:t>
        </w:r>
      </w:hyperlink>
      <w:r w:rsidR="30B06CB6" w:rsidRPr="628699A0">
        <w:rPr>
          <w:rFonts w:eastAsia="Arial"/>
          <w:color w:val="000000" w:themeColor="text1"/>
        </w:rPr>
        <w:t>)</w:t>
      </w:r>
      <w:r>
        <w:t xml:space="preserve"> </w:t>
      </w:r>
      <w:r w:rsidR="007D11B2">
        <w:t>ask students to share some of their results</w:t>
      </w:r>
      <w:r w:rsidR="00262B8B">
        <w:t>.</w:t>
      </w:r>
    </w:p>
    <w:p w14:paraId="518F6BA8" w14:textId="768FAC12" w:rsidR="008F3D2A" w:rsidRPr="0006266A" w:rsidRDefault="00E15D56" w:rsidP="0006266A">
      <w:pPr>
        <w:pStyle w:val="FeatureBox"/>
      </w:pPr>
      <w:r>
        <w:t xml:space="preserve">Students have previously compared fractions with different denominators and should be able to represent each of these fractions on a number line. The purpose of this launch is to highlight the </w:t>
      </w:r>
      <w:r w:rsidR="000F102B">
        <w:t xml:space="preserve">headache of trying to describe the sum of </w:t>
      </w:r>
      <w:r w:rsidR="00491BA1">
        <w:t xml:space="preserve">2 </w:t>
      </w:r>
      <w:r w:rsidR="000F102B">
        <w:t>fractions with different denominators.</w:t>
      </w:r>
    </w:p>
    <w:p w14:paraId="2F468947" w14:textId="1E703434" w:rsidR="00A51D10" w:rsidRDefault="00A51D10" w:rsidP="00A51D10">
      <w:pPr>
        <w:pStyle w:val="Heading3"/>
      </w:pPr>
      <w:r>
        <w:t>Explore</w:t>
      </w:r>
    </w:p>
    <w:p w14:paraId="2E4C1A76" w14:textId="00C93147" w:rsidR="00F44573" w:rsidRPr="00911E81" w:rsidRDefault="00F44573" w:rsidP="001660FB">
      <w:pPr>
        <w:pStyle w:val="ListNumber"/>
        <w:numPr>
          <w:ilvl w:val="0"/>
          <w:numId w:val="11"/>
        </w:numPr>
      </w:pPr>
      <w:r>
        <w:t>Direct students to</w:t>
      </w:r>
      <w:r w:rsidR="00F13D4A">
        <w:t xml:space="preserve"> the Desmos </w:t>
      </w:r>
      <w:r w:rsidR="00F13D4A" w:rsidRPr="009D00F2">
        <w:t>activity</w:t>
      </w:r>
      <w:r w:rsidR="009D00F2" w:rsidRPr="009D00F2">
        <w:rPr>
          <w:rStyle w:val="SubtleReference"/>
        </w:rPr>
        <w:t xml:space="preserve"> ‘</w:t>
      </w:r>
      <w:r w:rsidR="00F13D4A" w:rsidRPr="009D00F2">
        <w:t>Adding fractions with the same denominator</w:t>
      </w:r>
      <w:r w:rsidR="009D00F2" w:rsidRPr="009D00F2">
        <w:t>’</w:t>
      </w:r>
      <w:r>
        <w:t xml:space="preserve"> </w:t>
      </w:r>
      <w:r w:rsidR="005559B1">
        <w:t>(</w:t>
      </w:r>
      <w:hyperlink r:id="rId11" w:history="1">
        <w:r w:rsidRPr="00C2188E">
          <w:rPr>
            <w:rStyle w:val="Hyperlink"/>
          </w:rPr>
          <w:t>bit.ly/desmossamedenominators</w:t>
        </w:r>
      </w:hyperlink>
      <w:r w:rsidR="005559B1">
        <w:rPr>
          <w:rStyle w:val="Hyperlink"/>
        </w:rPr>
        <w:t>)</w:t>
      </w:r>
      <w:r w:rsidRPr="00C2188E">
        <w:t>.</w:t>
      </w:r>
    </w:p>
    <w:p w14:paraId="389FF443" w14:textId="77777777" w:rsidR="00F44573" w:rsidRDefault="00F44573" w:rsidP="00F44573">
      <w:pPr>
        <w:pStyle w:val="ListNumber"/>
      </w:pPr>
      <w:r>
        <w:t>Students work through the activity, discussing each slide with their partner.</w:t>
      </w:r>
    </w:p>
    <w:p w14:paraId="07D5C0A4" w14:textId="5B5C3E8C" w:rsidR="00F44573" w:rsidRPr="00F44573" w:rsidRDefault="007A169A" w:rsidP="007A169A">
      <w:pPr>
        <w:pStyle w:val="FeatureBox"/>
      </w:pPr>
      <w:r>
        <w:t>The</w:t>
      </w:r>
      <w:r w:rsidR="0044578C">
        <w:t xml:space="preserve"> purpose of the</w:t>
      </w:r>
      <w:r>
        <w:t xml:space="preserve"> Desmos activity </w:t>
      </w:r>
      <w:r w:rsidR="0044578C">
        <w:t xml:space="preserve">is to connect students’ use of the number line to add fractions with the same denominator to the bar model used </w:t>
      </w:r>
      <w:r w:rsidR="005559B1">
        <w:t>in the following activity.</w:t>
      </w:r>
    </w:p>
    <w:p w14:paraId="342DC88B" w14:textId="4174325B" w:rsidR="001603EF" w:rsidRPr="00367AF9" w:rsidRDefault="001603EF" w:rsidP="00F44573">
      <w:pPr>
        <w:pStyle w:val="ListNumber"/>
      </w:pPr>
      <w:r>
        <w:t>Display the Desmos graph</w:t>
      </w:r>
      <w:r w:rsidR="00D72763">
        <w:t xml:space="preserve"> </w:t>
      </w:r>
      <w:r w:rsidR="00980F6E">
        <w:t>‘</w:t>
      </w:r>
      <w:r w:rsidR="00D72763" w:rsidRPr="00980F6E">
        <w:t>Addition of fractions</w:t>
      </w:r>
      <w:r w:rsidR="00980F6E" w:rsidRPr="00980F6E">
        <w:t>’</w:t>
      </w:r>
      <w:r w:rsidR="00D72763">
        <w:t xml:space="preserve"> (</w:t>
      </w:r>
      <w:hyperlink r:id="rId12" w:history="1">
        <w:r w:rsidR="00D72763" w:rsidRPr="007E1034">
          <w:rPr>
            <w:rStyle w:val="Hyperlink"/>
          </w:rPr>
          <w:t>bit.ly/desmosaddfractions</w:t>
        </w:r>
      </w:hyperlink>
      <w:r w:rsidR="00D72763">
        <w:t>)</w:t>
      </w:r>
      <w:r w:rsidR="00EB7F4F">
        <w:t xml:space="preserve"> which shows a bar model of </w:t>
      </w:r>
      <m:oMath>
        <m:f>
          <m:fPr>
            <m:ctrlPr>
              <w:rPr>
                <w:rFonts w:ascii="Cambria Math" w:hAnsi="Cambria Math"/>
                <w:i/>
              </w:rPr>
            </m:ctrlPr>
          </m:fPr>
          <m:num>
            <m:r>
              <w:rPr>
                <w:rFonts w:ascii="Cambria Math" w:hAnsi="Cambria Math"/>
              </w:rPr>
              <m:t>1</m:t>
            </m:r>
          </m:num>
          <m:den>
            <m:r>
              <w:rPr>
                <w:rFonts w:ascii="Cambria Math" w:hAnsi="Cambria Math"/>
              </w:rPr>
              <m:t>3</m:t>
            </m:r>
          </m:den>
        </m:f>
      </m:oMath>
      <w:r w:rsidR="00EB7F4F" w:rsidRPr="4C6CE040">
        <w:rPr>
          <w:rFonts w:eastAsiaTheme="minorEastAsia"/>
        </w:rPr>
        <w:t xml:space="preserve"> and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5</m:t>
            </m:r>
          </m:den>
        </m:f>
      </m:oMath>
      <w:r w:rsidR="00EB7F4F" w:rsidRPr="4C6CE040">
        <w:rPr>
          <w:rFonts w:eastAsiaTheme="minorEastAsia"/>
        </w:rPr>
        <w:t xml:space="preserve">, followed by a bar model </w:t>
      </w:r>
      <w:r w:rsidR="00F25C06" w:rsidRPr="4C6CE040">
        <w:rPr>
          <w:rFonts w:eastAsiaTheme="minorEastAsia"/>
        </w:rPr>
        <w:t xml:space="preserve">split into thirds </w:t>
      </w:r>
      <w:r w:rsidR="00415026" w:rsidRPr="4C6CE040">
        <w:rPr>
          <w:rFonts w:eastAsiaTheme="minorEastAsia"/>
        </w:rPr>
        <w:t>that adds these two fractions.</w:t>
      </w:r>
    </w:p>
    <w:p w14:paraId="27800AF1" w14:textId="77777777" w:rsidR="006B1B24" w:rsidRPr="006B1B24" w:rsidRDefault="008F5F5F" w:rsidP="001660FB">
      <w:pPr>
        <w:pStyle w:val="ListNumber2"/>
        <w:numPr>
          <w:ilvl w:val="0"/>
          <w:numId w:val="20"/>
        </w:numPr>
      </w:pPr>
      <w:r>
        <w:lastRenderedPageBreak/>
        <w:t>Move</w:t>
      </w:r>
      <w:r w:rsidR="005B69AE">
        <w:t xml:space="preserve"> the switch </w:t>
      </w:r>
      <w:r w:rsidR="00EA4E08" w:rsidRPr="006B1B24">
        <w:rPr>
          <w:b/>
          <w:bCs/>
          <w:color w:val="333333"/>
          <w:shd w:val="clear" w:color="auto" w:fill="FFFFFF"/>
        </w:rPr>
        <w:t>Check fraction,</w:t>
      </w:r>
      <w:r w:rsidR="00EA4E08" w:rsidRPr="006B1B24">
        <w:rPr>
          <w:b/>
          <w:bCs/>
        </w:rPr>
        <w:t xml:space="preserve"> </w:t>
      </w:r>
      <w:r w:rsidR="005B69AE">
        <w:t>at the bottom left</w:t>
      </w:r>
      <w:r w:rsidR="00EA4E08">
        <w:t>,</w:t>
      </w:r>
      <w:r w:rsidR="005B69AE">
        <w:t xml:space="preserve"> </w:t>
      </w:r>
      <w:r w:rsidR="00FD2070">
        <w:t xml:space="preserve">to demonstrate how </w:t>
      </w:r>
      <m:oMath>
        <m:f>
          <m:fPr>
            <m:ctrlPr>
              <w:rPr>
                <w:rFonts w:ascii="Cambria Math" w:hAnsi="Cambria Math"/>
                <w:i/>
              </w:rPr>
            </m:ctrlPr>
          </m:fPr>
          <m:num>
            <m:r>
              <w:rPr>
                <w:rFonts w:ascii="Cambria Math" w:hAnsi="Cambria Math"/>
              </w:rPr>
              <m:t>1</m:t>
            </m:r>
          </m:num>
          <m:den>
            <m:r>
              <w:rPr>
                <w:rFonts w:ascii="Cambria Math" w:hAnsi="Cambria Math"/>
              </w:rPr>
              <m:t>3</m:t>
            </m:r>
          </m:den>
        </m:f>
      </m:oMath>
      <w:r w:rsidR="00FD2070" w:rsidRPr="006B1B24">
        <w:rPr>
          <w:rFonts w:eastAsiaTheme="minorEastAsia"/>
        </w:rPr>
        <w:t xml:space="preserve"> and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5</m:t>
            </m:r>
          </m:den>
        </m:f>
      </m:oMath>
      <w:r w:rsidR="00FD2070" w:rsidRPr="006B1B24">
        <w:rPr>
          <w:rFonts w:eastAsiaTheme="minorEastAsia"/>
        </w:rPr>
        <w:t xml:space="preserve"> have been added to the bar model at the bottom.</w:t>
      </w:r>
    </w:p>
    <w:p w14:paraId="4A131744" w14:textId="07FD9D16" w:rsidR="005B69AE" w:rsidRDefault="00D8377C" w:rsidP="006B1B24">
      <w:pPr>
        <w:pStyle w:val="ListNumber2"/>
        <w:numPr>
          <w:ilvl w:val="0"/>
          <w:numId w:val="0"/>
        </w:numPr>
        <w:ind w:left="567"/>
      </w:pPr>
      <w:r>
        <w:rPr>
          <w:noProof/>
        </w:rPr>
        <w:drawing>
          <wp:inline distT="0" distB="0" distL="0" distR="0" wp14:anchorId="7FA87162" wp14:editId="40C5C4A1">
            <wp:extent cx="1063516" cy="443132"/>
            <wp:effectExtent l="19050" t="19050" r="22860" b="14605"/>
            <wp:docPr id="1" name="Picture 1" descr="An image of a switch in Desmos labelled 'Check fr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a switch in Desmos labelled 'Check fractions'."/>
                    <pic:cNvPicPr/>
                  </pic:nvPicPr>
                  <pic:blipFill>
                    <a:blip r:embed="rId13"/>
                    <a:stretch>
                      <a:fillRect/>
                    </a:stretch>
                  </pic:blipFill>
                  <pic:spPr>
                    <a:xfrm>
                      <a:off x="0" y="0"/>
                      <a:ext cx="1081521" cy="450634"/>
                    </a:xfrm>
                    <a:prstGeom prst="rect">
                      <a:avLst/>
                    </a:prstGeom>
                    <a:ln>
                      <a:solidFill>
                        <a:schemeClr val="tx1"/>
                      </a:solidFill>
                    </a:ln>
                  </pic:spPr>
                </pic:pic>
              </a:graphicData>
            </a:graphic>
          </wp:inline>
        </w:drawing>
      </w:r>
    </w:p>
    <w:p w14:paraId="5E96FD97" w14:textId="194D9EF2" w:rsidR="005F3A80" w:rsidRPr="001D7E16" w:rsidRDefault="00DE590A" w:rsidP="006B1B24">
      <w:pPr>
        <w:pStyle w:val="ListNumber2"/>
      </w:pPr>
      <w:r>
        <w:t>Ask students to speak</w:t>
      </w:r>
      <w:r w:rsidR="000E0A12">
        <w:t xml:space="preserve"> aloud</w:t>
      </w:r>
      <w:r>
        <w:t xml:space="preserve"> the fraction that is shaded</w:t>
      </w:r>
      <w:r w:rsidR="000E0A12">
        <w:t xml:space="preserve"> in the bottom bar model.</w:t>
      </w:r>
      <w:r>
        <w:t xml:space="preserve"> </w:t>
      </w:r>
      <w:r w:rsidR="000E0A12">
        <w:t>Explain</w:t>
      </w:r>
      <w:r w:rsidR="005F3A80">
        <w:t xml:space="preserve"> to students that </w:t>
      </w:r>
      <w:r w:rsidR="006E67C1">
        <w:t xml:space="preserve">it is challenging to see the result of </w:t>
      </w:r>
      <w:r w:rsidR="00E73687">
        <w:t>adding</w:t>
      </w:r>
      <w:r w:rsidR="006E67C1">
        <w:t xml:space="preserve"> </w:t>
      </w:r>
      <m:oMath>
        <m:f>
          <m:fPr>
            <m:ctrlPr>
              <w:rPr>
                <w:rFonts w:ascii="Cambria Math" w:hAnsi="Cambria Math"/>
                <w:i/>
              </w:rPr>
            </m:ctrlPr>
          </m:fPr>
          <m:num>
            <m:r>
              <w:rPr>
                <w:rFonts w:ascii="Cambria Math" w:hAnsi="Cambria Math"/>
              </w:rPr>
              <m:t>1</m:t>
            </m:r>
          </m:num>
          <m:den>
            <m:r>
              <w:rPr>
                <w:rFonts w:ascii="Cambria Math" w:hAnsi="Cambria Math"/>
              </w:rPr>
              <m:t>3</m:t>
            </m:r>
          </m:den>
        </m:f>
      </m:oMath>
      <w:r w:rsidR="006E67C1">
        <w:rPr>
          <w:rFonts w:eastAsiaTheme="minorEastAsia"/>
        </w:rPr>
        <w:t xml:space="preserve"> and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5</m:t>
            </m:r>
          </m:den>
        </m:f>
      </m:oMath>
      <w:r w:rsidR="00F220B0">
        <w:rPr>
          <w:rFonts w:eastAsiaTheme="minorEastAsia"/>
        </w:rPr>
        <w:t xml:space="preserve">, </w:t>
      </w:r>
      <w:r w:rsidR="000E0A12">
        <w:rPr>
          <w:rFonts w:eastAsiaTheme="minorEastAsia"/>
        </w:rPr>
        <w:t>because</w:t>
      </w:r>
      <w:r w:rsidR="00F220B0">
        <w:rPr>
          <w:rFonts w:eastAsiaTheme="minorEastAsia"/>
        </w:rPr>
        <w:t xml:space="preserve"> the </w:t>
      </w:r>
      <w:r w:rsidR="000E0A12">
        <w:rPr>
          <w:rFonts w:eastAsiaTheme="minorEastAsia"/>
        </w:rPr>
        <w:t>sum</w:t>
      </w:r>
      <w:r w:rsidR="00F220B0">
        <w:rPr>
          <w:rFonts w:eastAsiaTheme="minorEastAsia"/>
        </w:rPr>
        <w:t xml:space="preserve"> </w:t>
      </w:r>
      <w:r w:rsidR="000E0A12">
        <w:rPr>
          <w:rFonts w:eastAsiaTheme="minorEastAsia"/>
        </w:rPr>
        <w:t>cannot be expressed as thirds</w:t>
      </w:r>
      <w:r w:rsidR="00F220B0">
        <w:rPr>
          <w:rFonts w:eastAsiaTheme="minorEastAsia"/>
        </w:rPr>
        <w:t>.</w:t>
      </w:r>
    </w:p>
    <w:p w14:paraId="13A0A678" w14:textId="77777777" w:rsidR="006B1B24" w:rsidRPr="006B1B24" w:rsidRDefault="008F5F5F" w:rsidP="006B1B24">
      <w:pPr>
        <w:pStyle w:val="ListNumber2"/>
      </w:pPr>
      <w:r>
        <w:rPr>
          <w:rFonts w:eastAsiaTheme="minorEastAsia"/>
        </w:rPr>
        <w:t>Move</w:t>
      </w:r>
      <w:r w:rsidR="00237B80">
        <w:rPr>
          <w:rFonts w:eastAsiaTheme="minorEastAsia"/>
        </w:rPr>
        <w:t xml:space="preserve"> the switch </w:t>
      </w:r>
      <w:r w:rsidR="00EA4E08" w:rsidRPr="00EA4E08">
        <w:rPr>
          <w:b/>
          <w:bCs/>
          <w:color w:val="333333"/>
          <w:shd w:val="clear" w:color="auto" w:fill="FFFFFF"/>
        </w:rPr>
        <w:t>Switch partition to 5</w:t>
      </w:r>
      <w:r w:rsidR="00EA4E08" w:rsidRPr="007A2FF8">
        <w:rPr>
          <w:color w:val="333333"/>
          <w:shd w:val="clear" w:color="auto" w:fill="FFFFFF"/>
        </w:rPr>
        <w:t>,</w:t>
      </w:r>
      <w:r w:rsidR="00EA4E08">
        <w:rPr>
          <w:rFonts w:eastAsiaTheme="minorEastAsia"/>
          <w:b/>
          <w:bCs/>
        </w:rPr>
        <w:t xml:space="preserve"> </w:t>
      </w:r>
      <w:r w:rsidR="00237B80">
        <w:rPr>
          <w:rFonts w:eastAsiaTheme="minorEastAsia"/>
        </w:rPr>
        <w:t>at the bottom and centre</w:t>
      </w:r>
      <w:r w:rsidR="00EA4E08">
        <w:rPr>
          <w:rFonts w:eastAsiaTheme="minorEastAsia"/>
        </w:rPr>
        <w:t>,</w:t>
      </w:r>
      <w:r w:rsidR="00237B80">
        <w:rPr>
          <w:rFonts w:eastAsiaTheme="minorEastAsia"/>
        </w:rPr>
        <w:t xml:space="preserve"> to change the resulting bar model into fifths. </w:t>
      </w:r>
      <w:r w:rsidR="00D2513C">
        <w:rPr>
          <w:rFonts w:eastAsiaTheme="minorEastAsia"/>
        </w:rPr>
        <w:t xml:space="preserve">Ask students again if they can </w:t>
      </w:r>
      <w:r w:rsidR="000E0A12">
        <w:rPr>
          <w:rFonts w:eastAsiaTheme="minorEastAsia"/>
        </w:rPr>
        <w:t>speak aloud</w:t>
      </w:r>
      <w:r w:rsidR="00D2513C">
        <w:rPr>
          <w:rFonts w:eastAsiaTheme="minorEastAsia"/>
        </w:rPr>
        <w:t xml:space="preserve"> the </w:t>
      </w:r>
      <w:r w:rsidR="000E0A12">
        <w:rPr>
          <w:rFonts w:eastAsiaTheme="minorEastAsia"/>
        </w:rPr>
        <w:t>fraction</w:t>
      </w:r>
      <w:r w:rsidR="00D2513C">
        <w:rPr>
          <w:rFonts w:eastAsiaTheme="minorEastAsia"/>
        </w:rPr>
        <w:t xml:space="preserve"> </w:t>
      </w:r>
      <w:r w:rsidR="000E0A12">
        <w:rPr>
          <w:rFonts w:eastAsiaTheme="minorEastAsia"/>
        </w:rPr>
        <w:t xml:space="preserve">that is coloured </w:t>
      </w:r>
      <w:r w:rsidR="00D2513C">
        <w:rPr>
          <w:rFonts w:eastAsiaTheme="minorEastAsia"/>
        </w:rPr>
        <w:t xml:space="preserve">when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w:r w:rsidR="00D2513C">
        <w:rPr>
          <w:rFonts w:eastAsiaTheme="minorEastAsia"/>
        </w:rPr>
        <w:t xml:space="preserve"> and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5</m:t>
            </m:r>
          </m:den>
        </m:f>
      </m:oMath>
      <w:r w:rsidR="00D2513C">
        <w:rPr>
          <w:rFonts w:eastAsiaTheme="minorEastAsia"/>
        </w:rPr>
        <w:t xml:space="preserve"> are added.</w:t>
      </w:r>
    </w:p>
    <w:p w14:paraId="1F4B80CC" w14:textId="071389F8" w:rsidR="005F2F40" w:rsidRDefault="00F34490" w:rsidP="006B1B24">
      <w:pPr>
        <w:pStyle w:val="ListBullet2"/>
        <w:numPr>
          <w:ilvl w:val="0"/>
          <w:numId w:val="0"/>
        </w:numPr>
        <w:ind w:left="567"/>
      </w:pPr>
      <w:r>
        <w:rPr>
          <w:noProof/>
        </w:rPr>
        <w:drawing>
          <wp:inline distT="0" distB="0" distL="0" distR="0" wp14:anchorId="6FB2A5AC" wp14:editId="1BCC852C">
            <wp:extent cx="1242192" cy="399925"/>
            <wp:effectExtent l="19050" t="19050" r="15240" b="19685"/>
            <wp:docPr id="2" name="Picture 2" descr="An image of a switch in Desmos labelled 'Switch partition t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n image of a switch in Desmos labelled 'Switch partition to 5'."/>
                    <pic:cNvPicPr/>
                  </pic:nvPicPr>
                  <pic:blipFill>
                    <a:blip r:embed="rId14"/>
                    <a:stretch>
                      <a:fillRect/>
                    </a:stretch>
                  </pic:blipFill>
                  <pic:spPr>
                    <a:xfrm>
                      <a:off x="0" y="0"/>
                      <a:ext cx="1266659" cy="407802"/>
                    </a:xfrm>
                    <a:prstGeom prst="rect">
                      <a:avLst/>
                    </a:prstGeom>
                    <a:ln>
                      <a:solidFill>
                        <a:schemeClr val="tx1"/>
                      </a:solidFill>
                    </a:ln>
                  </pic:spPr>
                </pic:pic>
              </a:graphicData>
            </a:graphic>
          </wp:inline>
        </w:drawing>
      </w:r>
    </w:p>
    <w:p w14:paraId="25EC367A" w14:textId="77777777" w:rsidR="006B1B24" w:rsidRPr="006B1B24" w:rsidRDefault="007770EC" w:rsidP="00F44573">
      <w:pPr>
        <w:pStyle w:val="ListNumber"/>
      </w:pPr>
      <w:r>
        <w:t>Allow students time</w:t>
      </w:r>
      <w:r w:rsidR="00D50F76">
        <w:t xml:space="preserve"> to independently</w:t>
      </w:r>
      <w:r>
        <w:t xml:space="preserve"> explore the </w:t>
      </w:r>
      <w:r w:rsidR="00DA08D9">
        <w:t xml:space="preserve">Desmos graph </w:t>
      </w:r>
      <w:r w:rsidR="00870FC4">
        <w:t>‘</w:t>
      </w:r>
      <w:r w:rsidR="007310AF" w:rsidRPr="0078380F">
        <w:t>Addition of fractions</w:t>
      </w:r>
      <w:r w:rsidR="00870FC4" w:rsidRPr="0078380F">
        <w:t>’</w:t>
      </w:r>
      <w:r w:rsidR="007310AF" w:rsidRPr="4C6CE040">
        <w:rPr>
          <w:i/>
          <w:iCs/>
        </w:rPr>
        <w:t xml:space="preserve"> </w:t>
      </w:r>
      <w:r w:rsidR="007310AF" w:rsidRPr="00D50F76">
        <w:t>(</w:t>
      </w:r>
      <w:hyperlink r:id="rId15" w:history="1">
        <w:r w:rsidR="00D50F76" w:rsidRPr="007E1034">
          <w:rPr>
            <w:rStyle w:val="Hyperlink"/>
          </w:rPr>
          <w:t>bit.ly/desmosaddfractions</w:t>
        </w:r>
      </w:hyperlink>
      <w:r w:rsidR="007310AF" w:rsidRPr="00D50F76">
        <w:t>)</w:t>
      </w:r>
      <w:r w:rsidR="00791A66">
        <w:t xml:space="preserve">. They should spend time moving the </w:t>
      </w:r>
      <w:r w:rsidR="005336E9">
        <w:t>sliders under</w:t>
      </w:r>
      <w:r w:rsidR="00791A66">
        <w:t xml:space="preserve"> </w:t>
      </w:r>
      <w:r w:rsidR="00007CA8" w:rsidRPr="000F2113">
        <w:rPr>
          <w:b/>
          <w:bCs/>
          <w:color w:val="333333"/>
          <w:shd w:val="clear" w:color="auto" w:fill="FFFFFF"/>
        </w:rPr>
        <w:t>Equivalent fractions</w:t>
      </w:r>
      <w:r w:rsidR="002916ED">
        <w:t>.</w:t>
      </w:r>
      <w:r w:rsidR="006513E5">
        <w:t xml:space="preserve"> </w:t>
      </w:r>
      <w:r w:rsidR="002916ED">
        <w:t>T</w:t>
      </w:r>
      <w:r w:rsidR="00E553C4" w:rsidRPr="4C6CE040">
        <w:rPr>
          <w:rFonts w:eastAsiaTheme="minorEastAsia"/>
        </w:rPr>
        <w:t>his switch introduces a slider that</w:t>
      </w:r>
      <w:r w:rsidR="00FA6CFE" w:rsidRPr="4C6CE040">
        <w:rPr>
          <w:rFonts w:eastAsiaTheme="minorEastAsia"/>
        </w:rPr>
        <w:t xml:space="preserve"> </w:t>
      </w:r>
      <w:r w:rsidR="008A6A31" w:rsidRPr="4C6CE040">
        <w:rPr>
          <w:rFonts w:eastAsiaTheme="minorEastAsia"/>
        </w:rPr>
        <w:t>allows students to</w:t>
      </w:r>
      <w:r w:rsidR="0004149E" w:rsidRPr="4C6CE040">
        <w:rPr>
          <w:rFonts w:eastAsiaTheme="minorEastAsia"/>
        </w:rPr>
        <w:t xml:space="preserve"> convert both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w:r w:rsidR="0004149E" w:rsidRPr="4C6CE040">
        <w:rPr>
          <w:rFonts w:eastAsiaTheme="minorEastAsia"/>
        </w:rPr>
        <w:t xml:space="preserve"> and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5</m:t>
            </m:r>
          </m:den>
        </m:f>
      </m:oMath>
      <w:r w:rsidR="0004149E" w:rsidRPr="4C6CE040">
        <w:rPr>
          <w:rFonts w:eastAsiaTheme="minorEastAsia"/>
        </w:rPr>
        <w:t xml:space="preserve"> to other equivalent fractions which also changes the bar model.</w:t>
      </w:r>
    </w:p>
    <w:p w14:paraId="4119276C" w14:textId="5936C9E5" w:rsidR="004A269C" w:rsidRPr="00986A57" w:rsidRDefault="00C30234" w:rsidP="006B1B24">
      <w:pPr>
        <w:pStyle w:val="ListNumber"/>
        <w:numPr>
          <w:ilvl w:val="0"/>
          <w:numId w:val="0"/>
        </w:numPr>
        <w:ind w:left="567"/>
      </w:pPr>
      <w:r>
        <w:rPr>
          <w:noProof/>
        </w:rPr>
        <w:drawing>
          <wp:inline distT="0" distB="0" distL="0" distR="0" wp14:anchorId="468E4DC5" wp14:editId="1057978F">
            <wp:extent cx="1200150" cy="423582"/>
            <wp:effectExtent l="19050" t="19050" r="19050" b="14605"/>
            <wp:docPr id="4" name="Picture 4" descr="An image of a slider in Desmos labelled 'Equivalent fr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n image of a slider in Desmos labelled 'Equivalent fractions'."/>
                    <pic:cNvPicPr/>
                  </pic:nvPicPr>
                  <pic:blipFill>
                    <a:blip r:embed="rId16"/>
                    <a:stretch>
                      <a:fillRect/>
                    </a:stretch>
                  </pic:blipFill>
                  <pic:spPr>
                    <a:xfrm>
                      <a:off x="0" y="0"/>
                      <a:ext cx="1216148" cy="429228"/>
                    </a:xfrm>
                    <a:prstGeom prst="rect">
                      <a:avLst/>
                    </a:prstGeom>
                    <a:ln>
                      <a:solidFill>
                        <a:schemeClr val="tx1"/>
                      </a:solidFill>
                    </a:ln>
                  </pic:spPr>
                </pic:pic>
              </a:graphicData>
            </a:graphic>
          </wp:inline>
        </w:drawing>
      </w:r>
    </w:p>
    <w:p w14:paraId="142B96E6" w14:textId="77777777" w:rsidR="00584E16" w:rsidRPr="005F3A80" w:rsidRDefault="00584E16" w:rsidP="00584E16">
      <w:pPr>
        <w:pStyle w:val="FeatureBox"/>
      </w:pPr>
      <w:r>
        <w:t>Depending on the device used, students may need to zoom out and drag the screen to position the graphics so that they do not overlap.</w:t>
      </w:r>
    </w:p>
    <w:p w14:paraId="1D829061" w14:textId="21BCA46E" w:rsidR="006B1B24" w:rsidRDefault="003D417A" w:rsidP="006B1B24">
      <w:pPr>
        <w:pStyle w:val="ListNumber"/>
      </w:pPr>
      <w:r>
        <w:t>Once students have explored this set of fraction additions</w:t>
      </w:r>
      <w:r w:rsidR="001B41FC">
        <w:t>,</w:t>
      </w:r>
      <w:r>
        <w:t xml:space="preserve"> either give students </w:t>
      </w:r>
      <w:r w:rsidR="00AB5719">
        <w:t xml:space="preserve">2 </w:t>
      </w:r>
      <w:r>
        <w:t xml:space="preserve">more fractions to explore or allow them to select their own to be added. </w:t>
      </w:r>
      <w:r w:rsidR="00281DF8">
        <w:t xml:space="preserve">To change the starting </w:t>
      </w:r>
      <w:r w:rsidR="00CC2518">
        <w:t>fraction,</w:t>
      </w:r>
      <w:r w:rsidR="00281DF8">
        <w:t xml:space="preserve"> move the switch </w:t>
      </w:r>
      <w:r w:rsidR="00B65672" w:rsidRPr="000F2113">
        <w:rPr>
          <w:b/>
          <w:bCs/>
          <w:color w:val="333333"/>
          <w:shd w:val="clear" w:color="auto" w:fill="FFFFFF"/>
        </w:rPr>
        <w:t>Modify fractions</w:t>
      </w:r>
      <w:r w:rsidR="00B65672">
        <w:rPr>
          <w:b/>
          <w:bCs/>
        </w:rPr>
        <w:t xml:space="preserve"> </w:t>
      </w:r>
      <w:r w:rsidR="00281DF8">
        <w:t>which is on the top right of the page.</w:t>
      </w:r>
    </w:p>
    <w:p w14:paraId="5FDBBCD2" w14:textId="0BF3A80C" w:rsidR="00B65672" w:rsidRDefault="000E2B93" w:rsidP="006B1B24">
      <w:pPr>
        <w:pStyle w:val="ListNumber"/>
        <w:numPr>
          <w:ilvl w:val="0"/>
          <w:numId w:val="0"/>
        </w:numPr>
        <w:ind w:left="567"/>
        <w:jc w:val="both"/>
      </w:pPr>
      <w:r>
        <w:rPr>
          <w:noProof/>
        </w:rPr>
        <w:drawing>
          <wp:inline distT="0" distB="0" distL="0" distR="0" wp14:anchorId="69EE8358" wp14:editId="4E33F8E7">
            <wp:extent cx="1054284" cy="380343"/>
            <wp:effectExtent l="19050" t="19050" r="12700" b="20320"/>
            <wp:docPr id="3" name="Picture 3" descr="An image of a switch in Desmos labelled 'Modify fr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n image of a switch in Desmos labelled 'Modify fractions'."/>
                    <pic:cNvPicPr/>
                  </pic:nvPicPr>
                  <pic:blipFill>
                    <a:blip r:embed="rId17"/>
                    <a:stretch>
                      <a:fillRect/>
                    </a:stretch>
                  </pic:blipFill>
                  <pic:spPr>
                    <a:xfrm>
                      <a:off x="0" y="0"/>
                      <a:ext cx="1074443" cy="387616"/>
                    </a:xfrm>
                    <a:prstGeom prst="rect">
                      <a:avLst/>
                    </a:prstGeom>
                    <a:ln>
                      <a:solidFill>
                        <a:schemeClr val="tx1"/>
                      </a:solidFill>
                    </a:ln>
                  </pic:spPr>
                </pic:pic>
              </a:graphicData>
            </a:graphic>
          </wp:inline>
        </w:drawing>
      </w:r>
    </w:p>
    <w:p w14:paraId="482DDB48" w14:textId="61487D71" w:rsidR="00996FC0" w:rsidRDefault="00335796" w:rsidP="003D417A">
      <w:pPr>
        <w:pStyle w:val="ListNumber"/>
      </w:pPr>
      <w:r>
        <w:t xml:space="preserve">After students have explored a few pairs of fraction additions, ask students to discuss the following questions in a </w:t>
      </w:r>
      <w:r w:rsidR="00011749">
        <w:t>T</w:t>
      </w:r>
      <w:r>
        <w:t>hink</w:t>
      </w:r>
      <w:r w:rsidR="00011749">
        <w:t>-P</w:t>
      </w:r>
      <w:r>
        <w:t>air</w:t>
      </w:r>
      <w:r w:rsidR="00011749">
        <w:t>-S</w:t>
      </w:r>
      <w:r>
        <w:t>hare (</w:t>
      </w:r>
      <w:hyperlink r:id="rId18">
        <w:r w:rsidR="001B4E19" w:rsidRPr="4C6CE040">
          <w:rPr>
            <w:rStyle w:val="Hyperlink"/>
          </w:rPr>
          <w:t>bit.ly/thinkpairsharestrategy</w:t>
        </w:r>
      </w:hyperlink>
      <w:r>
        <w:t>):</w:t>
      </w:r>
    </w:p>
    <w:p w14:paraId="600FF94A" w14:textId="30FC5405" w:rsidR="00996FC0" w:rsidRDefault="00996FC0" w:rsidP="001660FB">
      <w:pPr>
        <w:pStyle w:val="ListNumber2"/>
        <w:numPr>
          <w:ilvl w:val="0"/>
          <w:numId w:val="22"/>
        </w:numPr>
      </w:pPr>
      <w:r>
        <w:lastRenderedPageBreak/>
        <w:t xml:space="preserve">What numbers in the denominator </w:t>
      </w:r>
      <w:r w:rsidR="00095A2E">
        <w:t>align in</w:t>
      </w:r>
      <w:r>
        <w:t xml:space="preserve"> the </w:t>
      </w:r>
      <w:r w:rsidR="00720ECC">
        <w:t xml:space="preserve">final addition </w:t>
      </w:r>
      <w:r w:rsidR="002B1A2B">
        <w:t>model</w:t>
      </w:r>
      <w:r>
        <w:t>?</w:t>
      </w:r>
      <w:r w:rsidR="00EC664A">
        <w:t xml:space="preserve"> Can you explain why?</w:t>
      </w:r>
    </w:p>
    <w:p w14:paraId="098514EB" w14:textId="4FF984C7" w:rsidR="00996FC0" w:rsidRDefault="00EC664A" w:rsidP="008E69DA">
      <w:pPr>
        <w:pStyle w:val="ListNumber2"/>
      </w:pPr>
      <w:r>
        <w:t xml:space="preserve">What numbers in the denominators do not </w:t>
      </w:r>
      <w:r w:rsidR="00095A2E">
        <w:t>align</w:t>
      </w:r>
      <w:r>
        <w:t xml:space="preserve"> nicely in the </w:t>
      </w:r>
      <w:r w:rsidR="00720ECC">
        <w:t xml:space="preserve">final addition </w:t>
      </w:r>
      <w:r w:rsidR="002B1A2B">
        <w:t>model</w:t>
      </w:r>
      <w:r>
        <w:t>? Can you explain why not?</w:t>
      </w:r>
    </w:p>
    <w:p w14:paraId="4C9B0F0A" w14:textId="5FF76F01" w:rsidR="00EC664A" w:rsidRDefault="00E10812" w:rsidP="008E69DA">
      <w:pPr>
        <w:pStyle w:val="ListNumber2"/>
      </w:pPr>
      <w:r>
        <w:t>How does the numerator change the diagram?</w:t>
      </w:r>
    </w:p>
    <w:p w14:paraId="326A5441" w14:textId="5BB58191" w:rsidR="00A1712B" w:rsidRDefault="005B3181" w:rsidP="008E69DA">
      <w:pPr>
        <w:pStyle w:val="ListNumber2"/>
      </w:pPr>
      <w:r w:rsidRPr="005B3181">
        <w:t xml:space="preserve">Is it the numerator or the denominator, that determines if the final addition bar model will </w:t>
      </w:r>
      <w:r w:rsidR="00095A2E">
        <w:t>align</w:t>
      </w:r>
      <w:r w:rsidR="00A1712B">
        <w:t>?</w:t>
      </w:r>
    </w:p>
    <w:p w14:paraId="0BF79194" w14:textId="68698B47" w:rsidR="00011749" w:rsidRPr="0006266A" w:rsidRDefault="00011749" w:rsidP="0006266A">
      <w:pPr>
        <w:pStyle w:val="ListNumber"/>
      </w:pPr>
      <w:r>
        <w:t>Conduct</w:t>
      </w:r>
      <w:r w:rsidR="00C12C95">
        <w:t xml:space="preserve"> a class discussion to</w:t>
      </w:r>
      <w:r w:rsidR="004F0B3D">
        <w:t xml:space="preserve"> share the answers to some of the prompting questions using a</w:t>
      </w:r>
      <w:r w:rsidR="00364783">
        <w:t xml:space="preserve"> </w:t>
      </w:r>
      <w:r>
        <w:t>P</w:t>
      </w:r>
      <w:r w:rsidR="00364783">
        <w:t>ause</w:t>
      </w:r>
      <w:r>
        <w:t>-</w:t>
      </w:r>
      <w:r w:rsidR="00BB26A1">
        <w:t>Pose-</w:t>
      </w:r>
      <w:r>
        <w:t>P</w:t>
      </w:r>
      <w:r w:rsidR="00364783">
        <w:t>ounce</w:t>
      </w:r>
      <w:r>
        <w:t>-B</w:t>
      </w:r>
      <w:r w:rsidR="00364783">
        <w:t>ounce</w:t>
      </w:r>
      <w:r w:rsidR="004F0B3D">
        <w:t xml:space="preserve"> questioning strategy</w:t>
      </w:r>
      <w:r w:rsidR="00CB0441">
        <w:t xml:space="preserve"> </w:t>
      </w:r>
      <w:r w:rsidR="00CB0441" w:rsidRPr="628699A0">
        <w:rPr>
          <w:rFonts w:eastAsia="Arial"/>
          <w:color w:val="000000" w:themeColor="text1"/>
        </w:rPr>
        <w:t xml:space="preserve">[PDF 200KB] </w:t>
      </w:r>
      <w:r w:rsidR="00162550">
        <w:rPr>
          <w:rFonts w:eastAsia="Arial"/>
          <w:color w:val="000000" w:themeColor="text1"/>
        </w:rPr>
        <w:t>(</w:t>
      </w:r>
      <w:hyperlink r:id="rId19">
        <w:r w:rsidR="00CB0441" w:rsidRPr="628699A0">
          <w:rPr>
            <w:rStyle w:val="Hyperlink"/>
          </w:rPr>
          <w:t>bit.ly/pausepouncebounce</w:t>
        </w:r>
      </w:hyperlink>
      <w:r w:rsidR="00CB0441" w:rsidRPr="628699A0">
        <w:rPr>
          <w:rFonts w:eastAsia="Arial"/>
          <w:color w:val="000000" w:themeColor="text1"/>
        </w:rPr>
        <w:t>)</w:t>
      </w:r>
      <w:r w:rsidR="00364783">
        <w:t>.</w:t>
      </w:r>
    </w:p>
    <w:p w14:paraId="315670BD" w14:textId="35013FC1" w:rsidR="00A51D10" w:rsidRDefault="00A51D10" w:rsidP="00A51D10">
      <w:pPr>
        <w:pStyle w:val="Heading3"/>
      </w:pPr>
      <w:r>
        <w:t>Summarise</w:t>
      </w:r>
    </w:p>
    <w:p w14:paraId="123DB344" w14:textId="495096BE" w:rsidR="00D66D32" w:rsidRDefault="00244994" w:rsidP="001660FB">
      <w:pPr>
        <w:pStyle w:val="ListNumber"/>
        <w:numPr>
          <w:ilvl w:val="0"/>
          <w:numId w:val="6"/>
        </w:numPr>
      </w:pPr>
      <w:r>
        <w:t xml:space="preserve">Conclude with students that fractions with different denominators can’t be added in their current form because </w:t>
      </w:r>
      <w:r w:rsidR="00676B87">
        <w:t xml:space="preserve">they </w:t>
      </w:r>
      <w:r w:rsidR="00AB208B">
        <w:t>don’t divide a whole in the same way.</w:t>
      </w:r>
    </w:p>
    <w:p w14:paraId="542923D5" w14:textId="77777777" w:rsidR="006B1B24" w:rsidRDefault="00B07843" w:rsidP="00F2020C">
      <w:pPr>
        <w:pStyle w:val="FeatureBox"/>
      </w:pPr>
      <w:r>
        <w:t xml:space="preserve">Develop a definition </w:t>
      </w:r>
      <w:r w:rsidR="00F2020C">
        <w:t xml:space="preserve">with your class based on their vocabulary and responses to </w:t>
      </w:r>
      <w:r w:rsidR="00204AAF">
        <w:t>the previous activities</w:t>
      </w:r>
      <w:r w:rsidR="006F5E1F">
        <w:t xml:space="preserve"> of how and when fractions can be added</w:t>
      </w:r>
      <w:r w:rsidR="00204AAF">
        <w:t>.</w:t>
      </w:r>
    </w:p>
    <w:p w14:paraId="36C7F3A0" w14:textId="6BE1E55D" w:rsidR="00F2020C" w:rsidRDefault="00F6262E" w:rsidP="00F2020C">
      <w:pPr>
        <w:pStyle w:val="FeatureBox"/>
      </w:pPr>
      <w:r>
        <w:t>Students should gain an understanding from their previous exploration that only fractions with common denominators can be added.</w:t>
      </w:r>
    </w:p>
    <w:p w14:paraId="4A4908D8" w14:textId="6AA309D2" w:rsidR="005C3753" w:rsidRPr="006B1B24" w:rsidRDefault="00C81AED" w:rsidP="001660FB">
      <w:pPr>
        <w:pStyle w:val="ListNumber"/>
      </w:pPr>
      <w:r>
        <w:t>Write the following expressions on the board</w:t>
      </w:r>
      <w:r w:rsidR="006B1B24">
        <w:t xml:space="preserve">. </w:t>
      </w:r>
      <w:r w:rsidR="00C15584" w:rsidRPr="006B1B24">
        <w:t>Which one doesn’t belong?</w:t>
      </w:r>
    </w:p>
    <w:p w14:paraId="3CF5A6E5" w14:textId="63D392CA" w:rsidR="00C15584" w:rsidRPr="00754970" w:rsidRDefault="005F702C" w:rsidP="001660FB">
      <w:pPr>
        <w:pStyle w:val="ListNumber2"/>
        <w:numPr>
          <w:ilvl w:val="0"/>
          <w:numId w:val="10"/>
        </w:numPr>
        <w:rPr>
          <w:rFonts w:eastAsiaTheme="minorEastAsia"/>
        </w:r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+1</m:t>
        </m:r>
      </m:oMath>
    </w:p>
    <w:p w14:paraId="667CF09F" w14:textId="6CAB3AAE" w:rsidR="00A24C0A" w:rsidRPr="00A24C0A" w:rsidRDefault="005F702C" w:rsidP="00754970">
      <w:pPr>
        <w:pStyle w:val="ListNumber2"/>
        <w:rPr>
          <w:rFonts w:eastAsiaTheme="minorEastAsia"/>
        </w:rPr>
      </w:pPr>
      <m:oMath>
        <m:f>
          <m:fPr>
            <m:ctrlPr>
              <w:rPr>
                <w:rFonts w:ascii="Cambria Math" w:hAnsi="Cambria Math"/>
              </w:rPr>
            </m:ctrlPr>
          </m:fPr>
          <m:num>
            <m:r>
              <m:rPr>
                <m:sty m:val="p"/>
              </m:rPr>
              <w:rPr>
                <w:rFonts w:ascii="Cambria Math" w:hAnsi="Cambria Math"/>
              </w:rPr>
              <m:t>2</m:t>
            </m:r>
          </m:num>
          <m:den>
            <m:r>
              <m:rPr>
                <m:sty m:val="p"/>
              </m:rPr>
              <w:rPr>
                <w:rFonts w:ascii="Cambria Math" w:hAnsi="Cambria Math"/>
              </w:rPr>
              <m:t>7</m:t>
            </m:r>
          </m:den>
        </m:f>
        <m:r>
          <m:rPr>
            <m:sty m:val="p"/>
          </m:rPr>
          <w:rPr>
            <w:rFonts w:ascii="Cambria Math" w:hAnsi="Cambria Math"/>
          </w:rPr>
          <m:t>+</m:t>
        </m:r>
        <m:f>
          <m:fPr>
            <m:ctrlPr>
              <w:rPr>
                <w:rFonts w:ascii="Cambria Math" w:hAnsi="Cambria Math"/>
              </w:rPr>
            </m:ctrlPr>
          </m:fPr>
          <m:num>
            <m:r>
              <m:rPr>
                <m:sty m:val="p"/>
              </m:rPr>
              <w:rPr>
                <w:rFonts w:ascii="Cambria Math" w:hAnsi="Cambria Math"/>
              </w:rPr>
              <m:t>3</m:t>
            </m:r>
          </m:num>
          <m:den>
            <m:r>
              <m:rPr>
                <m:sty m:val="p"/>
              </m:rPr>
              <w:rPr>
                <w:rFonts w:ascii="Cambria Math" w:hAnsi="Cambria Math"/>
              </w:rPr>
              <m:t>7</m:t>
            </m:r>
          </m:den>
        </m:f>
      </m:oMath>
    </w:p>
    <w:p w14:paraId="5CD3F81D" w14:textId="2F7C41FC" w:rsidR="00A24C0A" w:rsidRPr="00A24C0A" w:rsidRDefault="005F702C" w:rsidP="00754970">
      <w:pPr>
        <w:pStyle w:val="ListNumber2"/>
        <w:rPr>
          <w:rFonts w:eastAsiaTheme="minorEastAsia"/>
        </w:rPr>
      </w:pPr>
      <m:oMath>
        <m:f>
          <m:fPr>
            <m:ctrlPr>
              <w:rPr>
                <w:rFonts w:ascii="Cambria Math" w:eastAsiaTheme="minorEastAsia" w:hAnsi="Cambria Math"/>
              </w:rPr>
            </m:ctrlPr>
          </m:fPr>
          <m:num>
            <m:r>
              <m:rPr>
                <m:sty m:val="p"/>
              </m:rPr>
              <w:rPr>
                <w:rFonts w:ascii="Cambria Math" w:eastAsiaTheme="minorEastAsia" w:hAnsi="Cambria Math"/>
              </w:rPr>
              <m:t>2</m:t>
            </m:r>
          </m:num>
          <m:den>
            <m:r>
              <m:rPr>
                <m:sty m:val="p"/>
              </m:rPr>
              <w:rPr>
                <w:rFonts w:ascii="Cambria Math" w:eastAsiaTheme="minorEastAsia" w:hAnsi="Cambria Math"/>
              </w:rPr>
              <m:t>5</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9</m:t>
            </m:r>
          </m:den>
        </m:f>
      </m:oMath>
    </w:p>
    <w:p w14:paraId="28E420BC" w14:textId="43EEFCD5" w:rsidR="00A24C0A" w:rsidRPr="00A24C0A" w:rsidRDefault="005F702C" w:rsidP="00754970">
      <w:pPr>
        <w:pStyle w:val="ListNumber2"/>
        <w:rPr>
          <w:rFonts w:eastAsiaTheme="minorEastAsia"/>
        </w:rPr>
      </w:pPr>
      <m:oMath>
        <m:f>
          <m:fPr>
            <m:ctrlPr>
              <w:rPr>
                <w:rFonts w:ascii="Cambria Math" w:eastAsiaTheme="minorEastAsia" w:hAnsi="Cambria Math"/>
              </w:rPr>
            </m:ctrlPr>
          </m:fPr>
          <m:num>
            <m:r>
              <m:rPr>
                <m:sty m:val="p"/>
              </m:rPr>
              <w:rPr>
                <w:rFonts w:ascii="Cambria Math" w:eastAsiaTheme="minorEastAsia" w:hAnsi="Cambria Math"/>
              </w:rPr>
              <m:t>3</m:t>
            </m:r>
          </m:num>
          <m:den>
            <m:r>
              <m:rPr>
                <m:sty m:val="p"/>
              </m:rPr>
              <w:rPr>
                <w:rFonts w:ascii="Cambria Math" w:eastAsiaTheme="minorEastAsia" w:hAnsi="Cambria Math"/>
              </w:rPr>
              <m:t>7</m:t>
            </m:r>
          </m:den>
        </m:f>
        <m:r>
          <m:rPr>
            <m:sty m:val="p"/>
          </m:rPr>
          <w:rPr>
            <w:rFonts w:ascii="Cambria Math" w:eastAsiaTheme="minorEastAsia" w:hAnsi="Cambria Math"/>
          </w:rPr>
          <m:t>+1+</m:t>
        </m:r>
        <m:f>
          <m:fPr>
            <m:ctrlPr>
              <w:rPr>
                <w:rFonts w:ascii="Cambria Math" w:eastAsiaTheme="minorEastAsia" w:hAnsi="Cambria Math"/>
              </w:rPr>
            </m:ctrlPr>
          </m:fPr>
          <m:num>
            <m:r>
              <m:rPr>
                <m:sty m:val="p"/>
              </m:rPr>
              <w:rPr>
                <w:rFonts w:ascii="Cambria Math" w:eastAsiaTheme="minorEastAsia" w:hAnsi="Cambria Math"/>
              </w:rPr>
              <m:t>4</m:t>
            </m:r>
          </m:num>
          <m:den>
            <m:r>
              <m:rPr>
                <m:sty m:val="p"/>
              </m:rPr>
              <w:rPr>
                <w:rFonts w:ascii="Cambria Math" w:eastAsiaTheme="minorEastAsia" w:hAnsi="Cambria Math"/>
              </w:rPr>
              <m:t>7</m:t>
            </m:r>
          </m:den>
        </m:f>
      </m:oMath>
    </w:p>
    <w:p w14:paraId="744C0091" w14:textId="5EDDBDD0" w:rsidR="000A74B3" w:rsidRDefault="00224371" w:rsidP="00224371">
      <w:pPr>
        <w:pStyle w:val="ListNumber"/>
      </w:pPr>
      <w:r>
        <w:t xml:space="preserve">Students </w:t>
      </w:r>
      <w:r w:rsidR="002F45C3">
        <w:t xml:space="preserve">work in a </w:t>
      </w:r>
      <w:r w:rsidR="000A74B3">
        <w:t>T</w:t>
      </w:r>
      <w:r w:rsidR="002F45C3">
        <w:t>hink</w:t>
      </w:r>
      <w:r w:rsidR="000A74B3">
        <w:t>-P</w:t>
      </w:r>
      <w:r w:rsidR="002F45C3">
        <w:t>air</w:t>
      </w:r>
      <w:r w:rsidR="000A74B3">
        <w:t>-S</w:t>
      </w:r>
      <w:r w:rsidR="002F45C3">
        <w:t>hare</w:t>
      </w:r>
      <w:r w:rsidR="00AC027F">
        <w:t xml:space="preserve"> (</w:t>
      </w:r>
      <w:hyperlink r:id="rId20">
        <w:r w:rsidR="00AC027F" w:rsidRPr="69AA0A1C">
          <w:rPr>
            <w:rStyle w:val="Hyperlink"/>
          </w:rPr>
          <w:t>bit.ly/thinkpairsharestrategy</w:t>
        </w:r>
      </w:hyperlink>
      <w:r w:rsidR="00AC027F">
        <w:t>)</w:t>
      </w:r>
      <w:r w:rsidR="002F45C3">
        <w:t xml:space="preserve"> </w:t>
      </w:r>
      <w:r w:rsidR="0078293C">
        <w:t>to decide which expression doesn’t belong.</w:t>
      </w:r>
    </w:p>
    <w:p w14:paraId="292125FD" w14:textId="5F33BB81" w:rsidR="00AC57F9" w:rsidRDefault="007226BA" w:rsidP="00224371">
      <w:pPr>
        <w:pStyle w:val="ListNumber"/>
      </w:pPr>
      <w:r>
        <w:t xml:space="preserve">Collect results by </w:t>
      </w:r>
      <w:r w:rsidR="00A00D55">
        <w:t xml:space="preserve">using </w:t>
      </w:r>
      <w:r>
        <w:t xml:space="preserve">either an online </w:t>
      </w:r>
      <w:r w:rsidR="000D0ADC">
        <w:t>poll or</w:t>
      </w:r>
      <w:r>
        <w:t xml:space="preserve"> using a finger vote</w:t>
      </w:r>
      <w:r w:rsidR="005129F8">
        <w:t>,</w:t>
      </w:r>
      <w:r w:rsidR="000D0ADC">
        <w:t xml:space="preserve"> where holding up one finger refers to </w:t>
      </w:r>
      <w:r w:rsidR="004112BD">
        <w:t xml:space="preserve">expression </w:t>
      </w:r>
      <w:r w:rsidR="000D0ADC">
        <w:t xml:space="preserve">‘a’ not belonging, </w:t>
      </w:r>
      <w:r w:rsidR="00AC027F">
        <w:t xml:space="preserve">2 </w:t>
      </w:r>
      <w:r w:rsidR="004733F3">
        <w:t xml:space="preserve">fingers </w:t>
      </w:r>
      <w:r w:rsidR="00165312">
        <w:t>refer</w:t>
      </w:r>
      <w:r w:rsidR="004733F3">
        <w:t xml:space="preserve"> to expression ’b’, </w:t>
      </w:r>
      <w:r w:rsidR="000F0B55">
        <w:t>and so on</w:t>
      </w:r>
      <w:r w:rsidR="00AC57F9">
        <w:t>.</w:t>
      </w:r>
    </w:p>
    <w:p w14:paraId="2F196914" w14:textId="1C2EF2E4" w:rsidR="004076A9" w:rsidRPr="00A67AC3" w:rsidRDefault="00AC57F9" w:rsidP="00224371">
      <w:pPr>
        <w:pStyle w:val="ListNumber"/>
      </w:pPr>
      <w:r>
        <w:lastRenderedPageBreak/>
        <w:t>From this</w:t>
      </w:r>
      <w:r w:rsidR="00871482">
        <w:t>,</w:t>
      </w:r>
      <w:r>
        <w:t xml:space="preserve"> students should recognise that t</w:t>
      </w:r>
      <w:r w:rsidR="005F39A8">
        <w:t>here is one expression that does not belong</w:t>
      </w:r>
      <w:r w:rsidR="00135F83">
        <w:t>, expression ‘c’:</w:t>
      </w:r>
      <w:r w:rsidR="005F39A8">
        <w:t xml:space="preserve"> </w:t>
      </w:r>
      <m:oMath>
        <m:f>
          <m:fPr>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9</m:t>
            </m:r>
          </m:den>
        </m:f>
      </m:oMath>
      <w:r w:rsidR="000D0ADC">
        <w:rPr>
          <w:rFonts w:eastAsiaTheme="minorEastAsia"/>
        </w:rPr>
        <w:t xml:space="preserve">, as </w:t>
      </w:r>
      <w:r w:rsidR="00CF6A91">
        <w:rPr>
          <w:rFonts w:eastAsiaTheme="minorEastAsia"/>
        </w:rPr>
        <w:t>all</w:t>
      </w:r>
      <w:r w:rsidR="0076453B">
        <w:rPr>
          <w:rFonts w:eastAsiaTheme="minorEastAsia"/>
        </w:rPr>
        <w:t xml:space="preserve"> the other expressions can be</w:t>
      </w:r>
      <w:r w:rsidR="00D00EEC">
        <w:rPr>
          <w:rFonts w:eastAsiaTheme="minorEastAsia"/>
        </w:rPr>
        <w:t xml:space="preserve"> </w:t>
      </w:r>
      <w:r w:rsidR="0076453B">
        <w:rPr>
          <w:rFonts w:eastAsiaTheme="minorEastAsia"/>
        </w:rPr>
        <w:t xml:space="preserve">evaluated </w:t>
      </w:r>
      <w:r w:rsidR="006B3798">
        <w:rPr>
          <w:rFonts w:eastAsiaTheme="minorEastAsia"/>
        </w:rPr>
        <w:t xml:space="preserve">in one step </w:t>
      </w:r>
      <w:r w:rsidR="005062E9">
        <w:rPr>
          <w:rFonts w:eastAsiaTheme="minorEastAsia"/>
        </w:rPr>
        <w:t xml:space="preserve">as they </w:t>
      </w:r>
      <w:r w:rsidR="00D00EEC">
        <w:rPr>
          <w:rFonts w:eastAsiaTheme="minorEastAsia"/>
        </w:rPr>
        <w:t>share</w:t>
      </w:r>
      <w:r w:rsidR="005062E9">
        <w:rPr>
          <w:rFonts w:eastAsiaTheme="minorEastAsia"/>
        </w:rPr>
        <w:t xml:space="preserve"> a common denominato</w:t>
      </w:r>
      <w:r w:rsidR="00D00EEC">
        <w:rPr>
          <w:rFonts w:eastAsiaTheme="minorEastAsia"/>
        </w:rPr>
        <w:t>r</w:t>
      </w:r>
      <w:r w:rsidR="004F41F9">
        <w:rPr>
          <w:rFonts w:eastAsiaTheme="minorEastAsia"/>
        </w:rPr>
        <w:t xml:space="preserve"> or add to make a whole number.</w:t>
      </w:r>
    </w:p>
    <w:p w14:paraId="3CFC8617" w14:textId="446A3DE5" w:rsidR="0030491F" w:rsidRPr="00E07EBE" w:rsidRDefault="00884161" w:rsidP="00075981">
      <w:pPr>
        <w:pStyle w:val="ListNumber"/>
      </w:pPr>
      <w:r>
        <w:t>Students write notes to their future</w:t>
      </w:r>
      <w:r w:rsidR="00AC027F">
        <w:t xml:space="preserve"> forgetful</w:t>
      </w:r>
      <w:r>
        <w:t xml:space="preserve"> sel</w:t>
      </w:r>
      <w:r w:rsidR="00AC027F">
        <w:t>f</w:t>
      </w:r>
      <w:r>
        <w:t xml:space="preserve"> </w:t>
      </w:r>
      <w:r w:rsidR="00E869CA">
        <w:t>(</w:t>
      </w:r>
      <w:hyperlink r:id="rId21" w:tgtFrame="_blank" w:history="1">
        <w:r w:rsidR="00E869CA" w:rsidRPr="00EF7ED3">
          <w:rPr>
            <w:color w:val="2F5496"/>
            <w:u w:val="single"/>
            <w:shd w:val="clear" w:color="auto" w:fill="FFFFFF"/>
          </w:rPr>
          <w:t>bit.ly/notesstrategy</w:t>
        </w:r>
      </w:hyperlink>
      <w:r w:rsidR="00E869CA" w:rsidRPr="00EF7ED3">
        <w:rPr>
          <w:color w:val="000000"/>
          <w:sz w:val="22"/>
          <w:szCs w:val="22"/>
          <w:shd w:val="clear" w:color="auto" w:fill="FFFFFF"/>
        </w:rPr>
        <w:t xml:space="preserve">) </w:t>
      </w:r>
      <w:r w:rsidR="00E869CA" w:rsidRPr="000B3992">
        <w:rPr>
          <w:color w:val="000000"/>
          <w:shd w:val="clear" w:color="auto" w:fill="FFFFFF"/>
        </w:rPr>
        <w:t xml:space="preserve">summarising why fractions with different denominators don’t add. Encourage students </w:t>
      </w:r>
      <w:r w:rsidR="00EF7ED3" w:rsidRPr="000B3992">
        <w:rPr>
          <w:color w:val="000000"/>
          <w:shd w:val="clear" w:color="auto" w:fill="FFFFFF"/>
        </w:rPr>
        <w:t>to use visual representations to enhance their notes.</w:t>
      </w:r>
    </w:p>
    <w:p w14:paraId="663E78C9" w14:textId="26F6524A" w:rsidR="00A51D10" w:rsidRDefault="00A51D10" w:rsidP="5B62FD38">
      <w:pPr>
        <w:pStyle w:val="Heading3"/>
        <w:numPr>
          <w:ilvl w:val="2"/>
          <w:numId w:val="0"/>
        </w:numPr>
      </w:pPr>
      <w:r>
        <w:t>Apply</w:t>
      </w:r>
    </w:p>
    <w:p w14:paraId="21B14A67" w14:textId="2E495A21" w:rsidR="002B29B3" w:rsidRDefault="00A62727" w:rsidP="001660FB">
      <w:pPr>
        <w:pStyle w:val="ListNumber"/>
        <w:numPr>
          <w:ilvl w:val="0"/>
          <w:numId w:val="14"/>
        </w:numPr>
      </w:pPr>
      <w:r>
        <w:t>Print and distribute Appendix A</w:t>
      </w:r>
      <w:r w:rsidR="002D7EC2">
        <w:t xml:space="preserve"> ‘</w:t>
      </w:r>
      <w:r w:rsidR="00F81F2B">
        <w:t>Can we evaluate?’</w:t>
      </w:r>
      <w:r w:rsidR="009F7048">
        <w:t>, one sheet per pair.</w:t>
      </w:r>
    </w:p>
    <w:p w14:paraId="46F75052" w14:textId="3AAE94A3" w:rsidR="0006266A" w:rsidRDefault="002B29B3" w:rsidP="00481778">
      <w:pPr>
        <w:pStyle w:val="ListNumber"/>
      </w:pPr>
      <w:r>
        <w:t xml:space="preserve">Students </w:t>
      </w:r>
      <w:r w:rsidR="00AA0854">
        <w:t xml:space="preserve">work in pairs, </w:t>
      </w:r>
      <w:r>
        <w:t>us</w:t>
      </w:r>
      <w:r w:rsidR="00AA0854">
        <w:t>ing</w:t>
      </w:r>
      <w:r>
        <w:t xml:space="preserve"> the </w:t>
      </w:r>
      <w:r w:rsidR="00AA0854">
        <w:t xml:space="preserve">Desmos graph as a tool to assist </w:t>
      </w:r>
      <w:r w:rsidR="000C19B0">
        <w:t>in answering the questions and checking their solutions.</w:t>
      </w:r>
      <w:r w:rsidR="0006266A">
        <w:br w:type="page"/>
      </w:r>
    </w:p>
    <w:p w14:paraId="140858F5" w14:textId="0AD13530" w:rsidR="00D042D0" w:rsidRDefault="00D042D0" w:rsidP="00DA237B">
      <w:pPr>
        <w:pStyle w:val="Heading2"/>
      </w:pPr>
      <w:r>
        <w:lastRenderedPageBreak/>
        <w:t>Assessment and Differentiation</w:t>
      </w:r>
    </w:p>
    <w:p w14:paraId="2FFE8031" w14:textId="77777777" w:rsidR="007B3096" w:rsidRDefault="007B3096" w:rsidP="007B3096">
      <w:pPr>
        <w:pStyle w:val="Heading3"/>
      </w:pPr>
      <w:r>
        <w:t>Suggested opportunities for differentiation</w:t>
      </w:r>
    </w:p>
    <w:p w14:paraId="4A50FBD5" w14:textId="77777777" w:rsidR="00B34763" w:rsidRDefault="00B34763" w:rsidP="00B34763">
      <w:pPr>
        <w:pStyle w:val="ListBullet"/>
      </w:pPr>
      <w:r>
        <w:t>Students may benefit from revision of Stage 3 multiplicative thinking prior to this lesson.</w:t>
      </w:r>
    </w:p>
    <w:p w14:paraId="7D37374A" w14:textId="3B207C9B" w:rsidR="00B34763" w:rsidRPr="00B34763" w:rsidRDefault="00B34763" w:rsidP="00B34763">
      <w:pPr>
        <w:pStyle w:val="ListBullet"/>
      </w:pPr>
      <w:r>
        <w:t>Retrieval questions could be posed at the beginning of the lesson to recall adding fractions with the same denominator.</w:t>
      </w:r>
    </w:p>
    <w:p w14:paraId="5BC5641C" w14:textId="5FCAAC0C" w:rsidR="006B0D8F" w:rsidRPr="006B0D8F" w:rsidRDefault="006B0D8F" w:rsidP="006B0D8F">
      <w:pPr>
        <w:pStyle w:val="ListBullet"/>
        <w:ind w:left="457" w:hanging="425"/>
        <w:rPr>
          <w:b/>
          <w:bCs/>
        </w:rPr>
      </w:pPr>
      <w:r>
        <w:rPr>
          <w:bCs/>
        </w:rPr>
        <w:t>St</w:t>
      </w:r>
      <w:r w:rsidRPr="00BD3EAE">
        <w:rPr>
          <w:bCs/>
        </w:rPr>
        <w:t xml:space="preserve">udents could benefit from </w:t>
      </w:r>
      <w:r>
        <w:rPr>
          <w:bCs/>
        </w:rPr>
        <w:t>experimentin</w:t>
      </w:r>
      <w:r w:rsidRPr="00CF2129">
        <w:t>g</w:t>
      </w:r>
      <w:r>
        <w:rPr>
          <w:bCs/>
        </w:rPr>
        <w:t xml:space="preserve"> with real measuring cups. Students can pour water from the </w:t>
      </w:r>
      <m:oMath>
        <m:f>
          <m:fPr>
            <m:ctrlPr>
              <w:rPr>
                <w:rFonts w:ascii="Cambria Math" w:hAnsi="Cambria Math"/>
                <w:bCs/>
                <w:i/>
              </w:rPr>
            </m:ctrlPr>
          </m:fPr>
          <m:num>
            <m:r>
              <m:rPr>
                <m:sty m:val="bi"/>
              </m:rPr>
              <w:rPr>
                <w:rFonts w:ascii="Cambria Math" w:hAnsi="Cambria Math"/>
              </w:rPr>
              <m:t>1</m:t>
            </m:r>
          </m:num>
          <m:den>
            <m:r>
              <m:rPr>
                <m:sty m:val="bi"/>
              </m:rPr>
              <w:rPr>
                <w:rFonts w:ascii="Cambria Math" w:hAnsi="Cambria Math"/>
              </w:rPr>
              <m:t>8</m:t>
            </m:r>
          </m:den>
        </m:f>
      </m:oMath>
      <w:r>
        <w:rPr>
          <w:rFonts w:eastAsiaTheme="minorEastAsia"/>
          <w:bCs/>
        </w:rPr>
        <w:t xml:space="preserve"> </w:t>
      </w:r>
      <w:r w:rsidRPr="00211BC0">
        <w:rPr>
          <w:rFonts w:eastAsiaTheme="minorEastAsia"/>
        </w:rPr>
        <w:t>cup</w:t>
      </w:r>
      <w:r>
        <w:rPr>
          <w:rFonts w:eastAsiaTheme="minorEastAsia"/>
        </w:rPr>
        <w:t xml:space="preserve"> multiple times into the </w:t>
      </w:r>
      <m:oMath>
        <m:f>
          <m:fPr>
            <m:ctrlPr>
              <w:rPr>
                <w:rFonts w:ascii="Cambria Math" w:eastAsiaTheme="minorEastAsia" w:hAnsi="Cambria Math"/>
                <w:i/>
              </w:rPr>
            </m:ctrlPr>
          </m:fPr>
          <m:num>
            <m:r>
              <m:rPr>
                <m:sty m:val="bi"/>
              </m:rPr>
              <w:rPr>
                <w:rFonts w:ascii="Cambria Math" w:eastAsiaTheme="minorEastAsia" w:hAnsi="Cambria Math"/>
              </w:rPr>
              <m:t>2</m:t>
            </m:r>
          </m:num>
          <m:den>
            <m:r>
              <m:rPr>
                <m:sty m:val="bi"/>
              </m:rPr>
              <w:rPr>
                <w:rFonts w:ascii="Cambria Math" w:eastAsiaTheme="minorEastAsia" w:hAnsi="Cambria Math"/>
              </w:rPr>
              <m:t>3</m:t>
            </m:r>
          </m:den>
        </m:f>
      </m:oMath>
      <w:r>
        <w:rPr>
          <w:rFonts w:eastAsiaTheme="minorEastAsia"/>
        </w:rPr>
        <w:t xml:space="preserve"> cup to verify that it will not fill exactly.</w:t>
      </w:r>
    </w:p>
    <w:p w14:paraId="4AC7C0F7" w14:textId="51ECBE1C" w:rsidR="006B0D8F" w:rsidRPr="006044CF" w:rsidRDefault="006B0D8F" w:rsidP="006B0D8F">
      <w:pPr>
        <w:pStyle w:val="ListBullet"/>
        <w:rPr>
          <w:b/>
        </w:rPr>
      </w:pPr>
      <w:r>
        <w:t xml:space="preserve">Some students will benefit from using manipulatives to verify that fractions with different denominators don’t </w:t>
      </w:r>
      <w:r w:rsidR="00095A2E">
        <w:t>align</w:t>
      </w:r>
      <w:r>
        <w:t>. For example, comparing pieces from a fraction kit.</w:t>
      </w:r>
    </w:p>
    <w:p w14:paraId="43537CE4" w14:textId="77777777" w:rsidR="006B0D8F" w:rsidRPr="00776713" w:rsidRDefault="006B0D8F" w:rsidP="006B0D8F">
      <w:pPr>
        <w:pStyle w:val="ListBullet"/>
        <w:rPr>
          <w:b/>
        </w:rPr>
      </w:pPr>
      <w:r>
        <w:t>Encourage students to convert their improper fractions into mixed numbers to better understand the size of their total fraction.</w:t>
      </w:r>
    </w:p>
    <w:p w14:paraId="0AEE16AE" w14:textId="77777777" w:rsidR="00B35A53" w:rsidRDefault="00B35A53" w:rsidP="00B35A53">
      <w:pPr>
        <w:pStyle w:val="Heading3"/>
      </w:pPr>
      <w:r>
        <w:t>Suggested opportunities for assessment</w:t>
      </w:r>
    </w:p>
    <w:p w14:paraId="688DCE82" w14:textId="7681F72F" w:rsidR="00B35A53" w:rsidRDefault="00B35A53" w:rsidP="00B35A53">
      <w:pPr>
        <w:pStyle w:val="ListBullet"/>
        <w:numPr>
          <w:ilvl w:val="0"/>
          <w:numId w:val="1"/>
        </w:numPr>
        <w:rPr>
          <w:b/>
        </w:rPr>
      </w:pPr>
      <w:r>
        <w:t xml:space="preserve">Through the </w:t>
      </w:r>
      <w:r w:rsidR="00B2264E">
        <w:t xml:space="preserve">2 </w:t>
      </w:r>
      <w:r>
        <w:t>‘Which one doesn’t belong’ activities, teachers can informally assess students’ understandings, vocabulary and reasoning.</w:t>
      </w:r>
    </w:p>
    <w:p w14:paraId="35624269" w14:textId="1C966AE8" w:rsidR="0006266A" w:rsidRDefault="00B35A53" w:rsidP="00481778">
      <w:pPr>
        <w:pStyle w:val="ListBullet"/>
        <w:numPr>
          <w:ilvl w:val="0"/>
          <w:numId w:val="1"/>
        </w:numPr>
      </w:pPr>
      <w:r w:rsidRPr="00B35A53">
        <w:t>T</w:t>
      </w:r>
      <w:r>
        <w:t>he questions asked in Appendix A can be used to assess students’ fluency and reasoning when operating with fractions.</w:t>
      </w:r>
      <w:r w:rsidR="0006266A">
        <w:br w:type="page"/>
      </w:r>
    </w:p>
    <w:p w14:paraId="5D604F03" w14:textId="5E992D0D" w:rsidR="00DA237B" w:rsidRPr="0006266A" w:rsidRDefault="0070190E" w:rsidP="0006266A">
      <w:pPr>
        <w:pStyle w:val="Heading2"/>
        <w:rPr>
          <w:rStyle w:val="Heading2Char"/>
          <w:rFonts w:eastAsiaTheme="minorHAnsi"/>
          <w:b/>
          <w:color w:val="auto"/>
          <w:sz w:val="24"/>
          <w:szCs w:val="24"/>
        </w:rPr>
      </w:pPr>
      <w:r w:rsidRPr="0006266A">
        <w:lastRenderedPageBreak/>
        <w:t>Appendix</w:t>
      </w:r>
      <w:r w:rsidR="00783D18" w:rsidRPr="0006266A">
        <w:t xml:space="preserve"> </w:t>
      </w:r>
      <w:r w:rsidR="00DA237B" w:rsidRPr="0006266A">
        <w:t>A</w:t>
      </w:r>
    </w:p>
    <w:p w14:paraId="2F7FE7B2" w14:textId="582FDCD5" w:rsidR="00B40D6F" w:rsidRPr="0006266A" w:rsidRDefault="00F81F2B" w:rsidP="0006266A">
      <w:pPr>
        <w:pStyle w:val="Heading3"/>
      </w:pPr>
      <w:r w:rsidRPr="0006266A">
        <w:t>Can we evaluate?</w:t>
      </w:r>
    </w:p>
    <w:p w14:paraId="6F00F43E" w14:textId="49B5B7F0" w:rsidR="007F5F5F" w:rsidRDefault="007F5F5F" w:rsidP="001660FB">
      <w:pPr>
        <w:pStyle w:val="ListNumber"/>
        <w:numPr>
          <w:ilvl w:val="0"/>
          <w:numId w:val="5"/>
        </w:numPr>
      </w:pPr>
      <w:r>
        <w:t xml:space="preserve">State whether </w:t>
      </w:r>
      <w:r w:rsidR="0098730D">
        <w:t>each of these expressions can be</w:t>
      </w:r>
      <w:r w:rsidR="0098730D" w:rsidRPr="00824AE5">
        <w:t xml:space="preserve"> fully</w:t>
      </w:r>
      <w:r w:rsidR="0098730D">
        <w:t xml:space="preserve"> evaluate</w:t>
      </w:r>
      <w:r w:rsidR="00DD6758">
        <w:t>d in its current form.</w:t>
      </w:r>
      <w:r w:rsidR="00824AE5">
        <w:t xml:space="preserve"> </w:t>
      </w:r>
      <w:r w:rsidR="00DD6758">
        <w:t>If it can be, then evaluate it fully.</w:t>
      </w:r>
    </w:p>
    <w:p w14:paraId="41AC6F87" w14:textId="695991CE" w:rsidR="0041366C" w:rsidRPr="0071757C" w:rsidRDefault="005F702C" w:rsidP="001660FB">
      <w:pPr>
        <w:pStyle w:val="ListNumber2"/>
        <w:numPr>
          <w:ilvl w:val="0"/>
          <w:numId w:val="12"/>
        </w:numPr>
        <w:rPr>
          <w:rFonts w:eastAsiaTheme="minorEastAsia"/>
        </w:r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r>
          <m:rPr>
            <m:sty m:val="p"/>
          </m:rPr>
          <w:rPr>
            <w:rFonts w:ascii="Cambria Math" w:hAnsi="Cambria Math"/>
          </w:rPr>
          <m:t>+</m:t>
        </m:r>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oMath>
    </w:p>
    <w:p w14:paraId="02FC094C" w14:textId="306346C4" w:rsidR="00E85859" w:rsidRPr="00E85859" w:rsidRDefault="005F702C" w:rsidP="00C14CFF">
      <w:pPr>
        <w:pStyle w:val="ListNumber2"/>
        <w:rPr>
          <w:rFonts w:eastAsiaTheme="minorEastAsia"/>
        </w:rPr>
      </w:pPr>
      <m:oMath>
        <m:f>
          <m:fPr>
            <m:ctrlPr>
              <w:rPr>
                <w:rFonts w:ascii="Cambria Math" w:eastAsiaTheme="minorEastAsia" w:hAnsi="Cambria Math"/>
              </w:rPr>
            </m:ctrlPr>
          </m:fPr>
          <m:num>
            <m:r>
              <m:rPr>
                <m:sty m:val="p"/>
              </m:rPr>
              <w:rPr>
                <w:rFonts w:ascii="Cambria Math" w:eastAsiaTheme="minorEastAsia" w:hAnsi="Cambria Math"/>
              </w:rPr>
              <m:t>3</m:t>
            </m:r>
          </m:num>
          <m:den>
            <m:r>
              <m:rPr>
                <m:sty m:val="p"/>
              </m:rPr>
              <w:rPr>
                <w:rFonts w:ascii="Cambria Math" w:eastAsiaTheme="minorEastAsia" w:hAnsi="Cambria Math"/>
              </w:rPr>
              <m:t>4</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7</m:t>
            </m:r>
          </m:den>
        </m:f>
      </m:oMath>
    </w:p>
    <w:p w14:paraId="2162F77D" w14:textId="1F1BD5E5" w:rsidR="00DD6758" w:rsidRPr="0041366C" w:rsidRDefault="005F702C" w:rsidP="00C14CFF">
      <w:pPr>
        <w:pStyle w:val="ListNumber2"/>
        <w:rPr>
          <w:rFonts w:eastAsiaTheme="minorEastAsia"/>
        </w:r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r>
          <m:rPr>
            <m:sty m:val="p"/>
          </m:rPr>
          <w:rPr>
            <w:rFonts w:ascii="Cambria Math" w:hAnsi="Cambria Math"/>
          </w:rPr>
          <m:t>+</m:t>
        </m:r>
        <m:f>
          <m:fPr>
            <m:ctrlPr>
              <w:rPr>
                <w:rFonts w:ascii="Cambria Math" w:hAnsi="Cambria Math"/>
              </w:rPr>
            </m:ctrlPr>
          </m:fPr>
          <m:num>
            <m:r>
              <m:rPr>
                <m:sty m:val="p"/>
              </m:rPr>
              <w:rPr>
                <w:rFonts w:ascii="Cambria Math" w:hAnsi="Cambria Math"/>
              </w:rPr>
              <m:t>2</m:t>
            </m:r>
          </m:num>
          <m:den>
            <m:r>
              <m:rPr>
                <m:sty m:val="p"/>
              </m:rPr>
              <w:rPr>
                <w:rFonts w:ascii="Cambria Math" w:hAnsi="Cambria Math"/>
              </w:rPr>
              <m:t>4</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3</m:t>
            </m:r>
          </m:num>
          <m:den>
            <m:r>
              <m:rPr>
                <m:sty m:val="p"/>
              </m:rPr>
              <w:rPr>
                <w:rFonts w:ascii="Cambria Math" w:eastAsiaTheme="minorEastAsia" w:hAnsi="Cambria Math"/>
              </w:rPr>
              <m:t>4</m:t>
            </m:r>
          </m:den>
        </m:f>
      </m:oMath>
    </w:p>
    <w:p w14:paraId="58D346B2" w14:textId="28D0EA1A" w:rsidR="004776C6" w:rsidRPr="004776C6" w:rsidRDefault="004776C6" w:rsidP="00C14CFF">
      <w:pPr>
        <w:pStyle w:val="ListNumber2"/>
        <w:rPr>
          <w:rFonts w:eastAsiaTheme="minorEastAsia"/>
        </w:rPr>
      </w:pPr>
      <m:oMath>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r>
              <m:rPr>
                <m:sty m:val="p"/>
              </m:rPr>
              <w:rPr>
                <w:rFonts w:ascii="Cambria Math" w:hAnsi="Cambria Math"/>
              </w:rPr>
              <m:t>5</m:t>
            </m:r>
          </m:den>
        </m:f>
      </m:oMath>
    </w:p>
    <w:p w14:paraId="777D9B87" w14:textId="53808801" w:rsidR="004776C6" w:rsidRPr="00DF56EA" w:rsidRDefault="005F702C" w:rsidP="00C14CFF">
      <w:pPr>
        <w:pStyle w:val="ListNumber2"/>
        <w:rPr>
          <w:rFonts w:eastAsiaTheme="minorEastAsia"/>
        </w:rPr>
      </w:pP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8</m:t>
            </m:r>
          </m:den>
        </m:f>
        <m:r>
          <m:rPr>
            <m:sty m:val="p"/>
          </m:rPr>
          <w:rPr>
            <w:rFonts w:ascii="Cambria Math" w:hAnsi="Cambria Math"/>
          </w:rPr>
          <m:t>+</m:t>
        </m:r>
        <m:f>
          <m:fPr>
            <m:ctrlPr>
              <w:rPr>
                <w:rFonts w:ascii="Cambria Math" w:hAnsi="Cambria Math"/>
              </w:rPr>
            </m:ctrlPr>
          </m:fPr>
          <m:num>
            <m:r>
              <m:rPr>
                <m:sty m:val="p"/>
              </m:rPr>
              <w:rPr>
                <w:rFonts w:ascii="Cambria Math" w:hAnsi="Cambria Math"/>
              </w:rPr>
              <m:t>4</m:t>
            </m:r>
          </m:num>
          <m:den>
            <m:r>
              <m:rPr>
                <m:sty m:val="p"/>
              </m:rPr>
              <w:rPr>
                <w:rFonts w:ascii="Cambria Math" w:hAnsi="Cambria Math"/>
              </w:rPr>
              <m:t>7</m:t>
            </m:r>
          </m:den>
        </m:f>
        <m:r>
          <m:rPr>
            <m:sty m:val="p"/>
          </m:rPr>
          <w:rPr>
            <w:rFonts w:ascii="Cambria Math" w:hAnsi="Cambria Math"/>
          </w:rPr>
          <m:t>+</m:t>
        </m:r>
        <m:f>
          <m:fPr>
            <m:ctrlPr>
              <w:rPr>
                <w:rFonts w:ascii="Cambria Math" w:hAnsi="Cambria Math"/>
              </w:rPr>
            </m:ctrlPr>
          </m:fPr>
          <m:num>
            <m:r>
              <m:rPr>
                <m:sty m:val="p"/>
              </m:rPr>
              <w:rPr>
                <w:rFonts w:ascii="Cambria Math" w:hAnsi="Cambria Math"/>
              </w:rPr>
              <m:t>5</m:t>
            </m:r>
          </m:num>
          <m:den>
            <m:r>
              <m:rPr>
                <m:sty m:val="p"/>
              </m:rPr>
              <w:rPr>
                <w:rFonts w:ascii="Cambria Math" w:hAnsi="Cambria Math"/>
              </w:rPr>
              <m:t>8</m:t>
            </m:r>
          </m:den>
        </m:f>
      </m:oMath>
    </w:p>
    <w:p w14:paraId="5861748D" w14:textId="215FCBE1" w:rsidR="00DF56EA" w:rsidRPr="004B3E03" w:rsidRDefault="005F702C" w:rsidP="00C14CFF">
      <w:pPr>
        <w:pStyle w:val="ListNumber2"/>
      </w:pPr>
      <m:oMath>
        <m:f>
          <m:fPr>
            <m:ctrlPr>
              <w:rPr>
                <w:rFonts w:ascii="Cambria Math" w:hAnsi="Cambria Math"/>
              </w:rPr>
            </m:ctrlPr>
          </m:fPr>
          <m:num>
            <m:r>
              <m:rPr>
                <m:sty m:val="p"/>
              </m:rPr>
              <w:rPr>
                <w:rFonts w:ascii="Cambria Math" w:hAnsi="Cambria Math"/>
              </w:rPr>
              <m:t>4</m:t>
            </m:r>
          </m:num>
          <m:den>
            <m:r>
              <m:rPr>
                <m:sty m:val="p"/>
              </m:rPr>
              <w:rPr>
                <w:rFonts w:ascii="Cambria Math" w:hAnsi="Cambria Math"/>
              </w:rPr>
              <m:t>7</m:t>
            </m:r>
          </m:den>
        </m:f>
        <m:r>
          <m:rPr>
            <m:sty m:val="p"/>
          </m:rPr>
          <w:rPr>
            <w:rFonts w:ascii="Cambria Math" w:hAnsi="Cambria Math"/>
          </w:rPr>
          <m:t>-</m:t>
        </m:r>
        <m:f>
          <m:fPr>
            <m:ctrlPr>
              <w:rPr>
                <w:rFonts w:ascii="Cambria Math" w:hAnsi="Cambria Math"/>
              </w:rPr>
            </m:ctrlPr>
          </m:fPr>
          <m:num>
            <m:r>
              <m:rPr>
                <m:sty m:val="p"/>
              </m:rPr>
              <w:rPr>
                <w:rFonts w:ascii="Cambria Math" w:hAnsi="Cambria Math"/>
              </w:rPr>
              <m:t>3</m:t>
            </m:r>
          </m:num>
          <m:den>
            <m:r>
              <m:rPr>
                <m:sty m:val="p"/>
              </m:rPr>
              <w:rPr>
                <w:rFonts w:ascii="Cambria Math" w:hAnsi="Cambria Math"/>
              </w:rPr>
              <m:t>8</m:t>
            </m:r>
          </m:den>
        </m:f>
        <m:r>
          <m:rPr>
            <m:sty m:val="p"/>
          </m:rPr>
          <w:rPr>
            <w:rFonts w:ascii="Cambria Math" w:hAnsi="Cambria Math"/>
          </w:rPr>
          <m:t>+</m:t>
        </m:r>
        <m:f>
          <m:fPr>
            <m:ctrlPr>
              <w:rPr>
                <w:rFonts w:ascii="Cambria Math" w:hAnsi="Cambria Math"/>
              </w:rPr>
            </m:ctrlPr>
          </m:fPr>
          <m:num>
            <m:r>
              <m:rPr>
                <m:sty m:val="p"/>
              </m:rPr>
              <w:rPr>
                <w:rFonts w:ascii="Cambria Math" w:hAnsi="Cambria Math"/>
              </w:rPr>
              <m:t>5</m:t>
            </m:r>
          </m:num>
          <m:den>
            <m:r>
              <m:rPr>
                <m:sty m:val="p"/>
              </m:rPr>
              <w:rPr>
                <w:rFonts w:ascii="Cambria Math" w:hAnsi="Cambria Math"/>
              </w:rPr>
              <m:t>8</m:t>
            </m:r>
          </m:den>
        </m:f>
      </m:oMath>
    </w:p>
    <w:p w14:paraId="22EEF8BB" w14:textId="77777777" w:rsidR="00824AE5" w:rsidRPr="00824AE5" w:rsidRDefault="004B3E03" w:rsidP="007F13CA">
      <w:pPr>
        <w:pStyle w:val="ListNumber2"/>
        <w:rPr>
          <w:rFonts w:eastAsiaTheme="minorEastAsia"/>
        </w:rPr>
      </w:pPr>
      <m:oMath>
        <m:r>
          <m:rPr>
            <m:sty m:val="p"/>
          </m:rPr>
          <w:rPr>
            <w:rFonts w:ascii="Cambria Math" w:hAnsi="Cambria Math"/>
          </w:rPr>
          <m:t>-</m:t>
        </m:r>
        <m:f>
          <m:fPr>
            <m:ctrlPr>
              <w:rPr>
                <w:rFonts w:ascii="Cambria Math" w:hAnsi="Cambria Math"/>
              </w:rPr>
            </m:ctrlPr>
          </m:fPr>
          <m:num>
            <m:r>
              <m:rPr>
                <m:sty m:val="p"/>
              </m:rPr>
              <w:rPr>
                <w:rFonts w:ascii="Cambria Math" w:hAnsi="Cambria Math"/>
              </w:rPr>
              <m:t>4</m:t>
            </m:r>
          </m:num>
          <m:den>
            <m:r>
              <m:rPr>
                <m:sty m:val="p"/>
              </m:rPr>
              <w:rPr>
                <w:rFonts w:ascii="Cambria Math" w:hAnsi="Cambria Math"/>
              </w:rPr>
              <m:t>7</m:t>
            </m:r>
          </m:den>
        </m:f>
        <m:r>
          <m:rPr>
            <m:sty m:val="p"/>
          </m:rPr>
          <w:rPr>
            <w:rFonts w:ascii="Cambria Math" w:hAnsi="Cambria Math"/>
          </w:rPr>
          <m:t>-</m:t>
        </m:r>
        <m:f>
          <m:fPr>
            <m:ctrlPr>
              <w:rPr>
                <w:rFonts w:ascii="Cambria Math" w:hAnsi="Cambria Math"/>
              </w:rPr>
            </m:ctrlPr>
          </m:fPr>
          <m:num>
            <m:r>
              <m:rPr>
                <m:sty m:val="p"/>
              </m:rPr>
              <w:rPr>
                <w:rFonts w:ascii="Cambria Math" w:hAnsi="Cambria Math"/>
              </w:rPr>
              <m:t>7</m:t>
            </m:r>
          </m:num>
          <m:den>
            <m:r>
              <m:rPr>
                <m:sty m:val="p"/>
              </m:rPr>
              <w:rPr>
                <w:rFonts w:ascii="Cambria Math" w:hAnsi="Cambria Math"/>
              </w:rPr>
              <m:t>8</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8</m:t>
            </m:r>
          </m:den>
        </m:f>
      </m:oMath>
    </w:p>
    <w:p w14:paraId="0798C62B" w14:textId="6D95B288" w:rsidR="00D538A0" w:rsidRPr="00824AE5" w:rsidRDefault="00D630CF" w:rsidP="00824AE5">
      <w:pPr>
        <w:pStyle w:val="ListNumber"/>
        <w:rPr>
          <w:rFonts w:eastAsiaTheme="minorEastAsia"/>
        </w:rPr>
      </w:pPr>
      <w:r>
        <w:t xml:space="preserve">Fill in the missing numerators and denominators in each </w:t>
      </w:r>
      <w:r w:rsidR="00126596">
        <w:t>fraction</w:t>
      </w:r>
      <w:r>
        <w:t xml:space="preserve"> so that </w:t>
      </w:r>
      <w:r w:rsidR="00126596">
        <w:t>the</w:t>
      </w:r>
      <w:r>
        <w:t xml:space="preserve"> expression</w:t>
      </w:r>
      <w:r w:rsidR="00126596">
        <w:t>s</w:t>
      </w:r>
      <w:r>
        <w:t xml:space="preserve"> can be </w:t>
      </w:r>
      <w:r w:rsidR="0046199D">
        <w:t>simplified to one term</w:t>
      </w:r>
      <w:r>
        <w:t>.</w:t>
      </w:r>
    </w:p>
    <w:p w14:paraId="383EFBFB" w14:textId="1BD14AF9" w:rsidR="00C14CFF" w:rsidRPr="002A202D" w:rsidRDefault="005F702C" w:rsidP="001660FB">
      <w:pPr>
        <w:pStyle w:val="ListNumber2"/>
        <w:numPr>
          <w:ilvl w:val="0"/>
          <w:numId w:val="7"/>
        </w:numPr>
        <w:rPr>
          <w:rFonts w:eastAsiaTheme="minorEastAsia"/>
        </w:rPr>
      </w:pPr>
      <m:oMath>
        <m:f>
          <m:fPr>
            <m:ctrlPr>
              <w:rPr>
                <w:rFonts w:ascii="Cambria Math" w:hAnsi="Cambria Math"/>
              </w:rPr>
            </m:ctrlPr>
          </m:fP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den>
            <m:r>
              <m:rPr>
                <m:sty m:val="p"/>
              </m:rPr>
              <w:rPr>
                <w:rFonts w:ascii="Cambria Math" w:hAnsi="Cambria Math"/>
              </w:rPr>
              <m:t>7</m:t>
            </m:r>
          </m:den>
        </m:f>
        <m:r>
          <m:rPr>
            <m:sty m:val="p"/>
          </m:rPr>
          <w:rPr>
            <w:rFonts w:ascii="Cambria Math" w:hAnsi="Cambria Math"/>
          </w:rPr>
          <m:t>+</m:t>
        </m:r>
        <m:f>
          <m:fPr>
            <m:ctrlPr>
              <w:rPr>
                <w:rFonts w:ascii="Cambria Math" w:hAnsi="Cambria Math"/>
              </w:rPr>
            </m:ctrlPr>
          </m:fPr>
          <m:num/>
          <m:den/>
        </m:f>
      </m:oMath>
    </w:p>
    <w:p w14:paraId="42F51FA5" w14:textId="128FB06C" w:rsidR="00D538A0" w:rsidRDefault="005F702C" w:rsidP="00C14CFF">
      <w:pPr>
        <w:pStyle w:val="ListNumber2"/>
        <w:rPr>
          <w:rFonts w:eastAsiaTheme="minorEastAsia"/>
        </w:rPr>
      </w:pPr>
      <m:oMath>
        <m:f>
          <m:fPr>
            <m:ctrlPr>
              <w:rPr>
                <w:rFonts w:ascii="Cambria Math" w:hAnsi="Cambria Math"/>
              </w:rPr>
            </m:ctrlPr>
          </m:fPr>
          <m:num/>
          <m:den>
            <m:r>
              <m:rPr>
                <m:sty m:val="p"/>
              </m:rPr>
              <w:rPr>
                <w:rFonts w:ascii="Cambria Math" w:hAnsi="Cambria Math"/>
              </w:rPr>
              <m:t>7</m:t>
            </m:r>
          </m:den>
        </m:f>
        <m:r>
          <m:rPr>
            <m:sty m:val="p"/>
          </m:rPr>
          <w:rPr>
            <w:rFonts w:ascii="Cambria Math" w:hAnsi="Cambria Math"/>
          </w:rPr>
          <m:t>+</m:t>
        </m:r>
        <m:f>
          <m:fPr>
            <m:ctrlPr>
              <w:rPr>
                <w:rFonts w:ascii="Cambria Math" w:hAnsi="Cambria Math"/>
              </w:rPr>
            </m:ctrlPr>
          </m:fP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den/>
        </m:f>
      </m:oMath>
    </w:p>
    <w:p w14:paraId="79EB44D4" w14:textId="4735E5DC" w:rsidR="002A202D" w:rsidRDefault="005F702C" w:rsidP="00C14CFF">
      <w:pPr>
        <w:pStyle w:val="ListNumber2"/>
        <w:rPr>
          <w:rFonts w:eastAsiaTheme="minorEastAsia"/>
        </w:rPr>
      </w:pPr>
      <m:oMath>
        <m:f>
          <m:fPr>
            <m:ctrlPr>
              <w:rPr>
                <w:rFonts w:ascii="Cambria Math" w:hAnsi="Cambria Math"/>
              </w:rPr>
            </m:ctrlPr>
          </m:fPr>
          <m:num/>
          <m:den>
            <m:r>
              <m:rPr>
                <m:sty m:val="p"/>
              </m:rPr>
              <w:rPr>
                <w:rFonts w:ascii="Cambria Math" w:hAnsi="Cambria Math"/>
              </w:rPr>
              <m:t>8</m:t>
            </m:r>
          </m:den>
        </m:f>
        <m:r>
          <m:rPr>
            <m:sty m:val="p"/>
          </m:rPr>
          <w:rPr>
            <w:rFonts w:ascii="Cambria Math" w:hAnsi="Cambria Math"/>
          </w:rPr>
          <m:t>-</m:t>
        </m:r>
        <m:f>
          <m:fPr>
            <m:ctrlPr>
              <w:rPr>
                <w:rFonts w:ascii="Cambria Math" w:hAnsi="Cambria Math"/>
              </w:rPr>
            </m:ctrlPr>
          </m:fPr>
          <m:num/>
          <m:den>
            <m:r>
              <m:rPr>
                <m:sty m:val="p"/>
              </m:rPr>
              <w:rPr>
                <w:rFonts w:ascii="Cambria Math" w:hAnsi="Cambria Math"/>
              </w:rPr>
              <m:t>3</m:t>
            </m:r>
          </m:den>
        </m:f>
        <m:r>
          <m:rPr>
            <m:sty m:val="p"/>
          </m:rPr>
          <w:rPr>
            <w:rFonts w:ascii="Cambria Math" w:hAnsi="Cambria Math"/>
          </w:rPr>
          <m:t>+</m:t>
        </m:r>
        <m:f>
          <m:fPr>
            <m:ctrlPr>
              <w:rPr>
                <w:rFonts w:ascii="Cambria Math" w:hAnsi="Cambria Math"/>
              </w:rPr>
            </m:ctrlPr>
          </m:fPr>
          <m:num/>
          <m:den/>
        </m:f>
      </m:oMath>
    </w:p>
    <w:p w14:paraId="345806B9" w14:textId="3952F360" w:rsidR="00D538A0" w:rsidRDefault="005F702C" w:rsidP="00C14CFF">
      <w:pPr>
        <w:pStyle w:val="ListNumber2"/>
        <w:rPr>
          <w:rFonts w:eastAsiaTheme="minorEastAsia"/>
        </w:rPr>
      </w:pPr>
      <m:oMath>
        <m:f>
          <m:fPr>
            <m:ctrlPr>
              <w:rPr>
                <w:rFonts w:ascii="Cambria Math" w:hAnsi="Cambria Math"/>
              </w:rPr>
            </m:ctrlPr>
          </m:fPr>
          <m:num/>
          <m:den>
            <m:r>
              <m:rPr>
                <m:sty m:val="p"/>
              </m:rPr>
              <w:rPr>
                <w:rFonts w:ascii="Cambria Math" w:hAnsi="Cambria Math"/>
              </w:rPr>
              <m:t>3</m:t>
            </m:r>
          </m:den>
        </m:f>
        <m:r>
          <m:rPr>
            <m:sty m:val="p"/>
          </m:rPr>
          <w:rPr>
            <w:rFonts w:ascii="Cambria Math" w:hAnsi="Cambria Math"/>
          </w:rPr>
          <m:t>-</m:t>
        </m:r>
        <m:f>
          <m:fPr>
            <m:ctrlPr>
              <w:rPr>
                <w:rFonts w:ascii="Cambria Math" w:hAnsi="Cambria Math"/>
              </w:rPr>
            </m:ctrlPr>
          </m:fPr>
          <m:num/>
          <m:den>
            <m:r>
              <m:rPr>
                <m:sty m:val="p"/>
              </m:rPr>
              <w:rPr>
                <w:rFonts w:ascii="Cambria Math" w:hAnsi="Cambria Math"/>
              </w:rPr>
              <m:t>8</m:t>
            </m:r>
          </m:den>
        </m:f>
        <m:r>
          <m:rPr>
            <m:sty m:val="p"/>
          </m:rPr>
          <w:rPr>
            <w:rFonts w:ascii="Cambria Math" w:hAnsi="Cambria Math"/>
          </w:rPr>
          <m:t>-</m:t>
        </m:r>
        <m:f>
          <m:fPr>
            <m:ctrlPr>
              <w:rPr>
                <w:rFonts w:ascii="Cambria Math" w:hAnsi="Cambria Math"/>
              </w:rPr>
            </m:ctrlPr>
          </m:fPr>
          <m:num/>
          <m:den/>
        </m:f>
      </m:oMath>
    </w:p>
    <w:p w14:paraId="036F1BDE" w14:textId="79AC21EF" w:rsidR="00EB387B" w:rsidRDefault="007211EE" w:rsidP="00B2264E">
      <w:pPr>
        <w:pStyle w:val="ListNumber"/>
      </w:pPr>
      <w:r>
        <w:t xml:space="preserve">Find a different way of completing each fraction in question </w:t>
      </w:r>
      <w:r w:rsidR="00EB06D9">
        <w:t>2</w:t>
      </w:r>
      <w:r>
        <w:t>.</w:t>
      </w:r>
      <w:r w:rsidR="00EB387B">
        <w:br w:type="page"/>
      </w:r>
    </w:p>
    <w:p w14:paraId="4737CD09" w14:textId="2E0B6B02" w:rsidR="00ED1E62" w:rsidRDefault="1E3ACC77" w:rsidP="00ED1E62">
      <w:pPr>
        <w:pStyle w:val="Heading2"/>
        <w:rPr>
          <w:rStyle w:val="Heading2Char"/>
          <w:b/>
          <w:bCs/>
        </w:rPr>
      </w:pPr>
      <w:r w:rsidRPr="2372CBDF">
        <w:rPr>
          <w:rStyle w:val="Heading2Char"/>
          <w:b/>
          <w:bCs/>
        </w:rPr>
        <w:lastRenderedPageBreak/>
        <w:t>S</w:t>
      </w:r>
      <w:r w:rsidR="00150F9B" w:rsidRPr="2372CBDF">
        <w:rPr>
          <w:rStyle w:val="Heading2Char"/>
          <w:b/>
          <w:bCs/>
        </w:rPr>
        <w:t xml:space="preserve">uggested </w:t>
      </w:r>
      <w:r w:rsidR="00ED1E62" w:rsidRPr="2372CBDF">
        <w:rPr>
          <w:rStyle w:val="Heading2Char"/>
          <w:b/>
          <w:bCs/>
        </w:rPr>
        <w:t>solutions</w:t>
      </w:r>
    </w:p>
    <w:p w14:paraId="142F1B2B" w14:textId="48ED54E9" w:rsidR="00EC52DE" w:rsidRPr="00EC52DE" w:rsidRDefault="00EC52DE" w:rsidP="00EC52DE">
      <w:pPr>
        <w:pStyle w:val="Heading3"/>
      </w:pPr>
      <w:r>
        <w:t>Appendix A</w:t>
      </w:r>
    </w:p>
    <w:p w14:paraId="310CD7A3" w14:textId="389BD004" w:rsidR="00ED1E62" w:rsidRPr="006D3967" w:rsidRDefault="00ED1E62" w:rsidP="001660FB">
      <w:pPr>
        <w:pStyle w:val="ListNumber"/>
        <w:numPr>
          <w:ilvl w:val="0"/>
          <w:numId w:val="8"/>
        </w:numPr>
      </w:pPr>
    </w:p>
    <w:p w14:paraId="1B9ED06D" w14:textId="6E7AA0F8" w:rsidR="00ED1E62" w:rsidRPr="00ED1E62" w:rsidRDefault="00ED1E62" w:rsidP="001660FB">
      <w:pPr>
        <w:pStyle w:val="ListNumber2"/>
        <w:numPr>
          <w:ilvl w:val="0"/>
          <w:numId w:val="9"/>
        </w:numPr>
        <w:rPr>
          <w:rFonts w:eastAsiaTheme="minorEastAsia"/>
        </w:rPr>
      </w:pPr>
      <w:r>
        <w:rPr>
          <w:rFonts w:eastAsiaTheme="minorEastAsia"/>
        </w:rPr>
        <w:t>1</w:t>
      </w:r>
    </w:p>
    <w:p w14:paraId="36AEA763" w14:textId="5668C3BB" w:rsidR="00ED1E62" w:rsidRPr="00E85859" w:rsidRDefault="00D579A3" w:rsidP="00ED1E62">
      <w:pPr>
        <w:pStyle w:val="ListNumber2"/>
        <w:rPr>
          <w:rFonts w:eastAsiaTheme="minorEastAsia"/>
        </w:rPr>
      </w:pPr>
      <w:r>
        <w:rPr>
          <w:rFonts w:eastAsiaTheme="minorEastAsia"/>
        </w:rPr>
        <w:t>Can’t be evaluated in current form</w:t>
      </w:r>
      <w:r w:rsidR="004D08B2">
        <w:rPr>
          <w:rFonts w:eastAsiaTheme="minorEastAsia"/>
        </w:rPr>
        <w:t>.</w:t>
      </w:r>
    </w:p>
    <w:p w14:paraId="655846DF" w14:textId="53B4145B" w:rsidR="00ED1E62" w:rsidRPr="0041366C" w:rsidRDefault="005F702C" w:rsidP="00ED1E62">
      <w:pPr>
        <w:pStyle w:val="ListNumber2"/>
        <w:rPr>
          <w:rFonts w:eastAsiaTheme="minorEastAsia"/>
        </w:rPr>
      </w:pPr>
      <m:oMath>
        <m:f>
          <m:fPr>
            <m:ctrlPr>
              <w:rPr>
                <w:rFonts w:ascii="Cambria Math" w:hAnsi="Cambria Math"/>
              </w:rPr>
            </m:ctrlPr>
          </m:fPr>
          <m:num>
            <m:r>
              <w:rPr>
                <w:rFonts w:ascii="Cambria Math" w:hAnsi="Cambria Math"/>
              </w:rPr>
              <m:t>6</m:t>
            </m:r>
          </m:num>
          <m:den>
            <m:r>
              <m:rPr>
                <m:sty m:val="p"/>
              </m:rPr>
              <w:rPr>
                <w:rFonts w:ascii="Cambria Math" w:hAnsi="Cambria Math"/>
              </w:rPr>
              <m:t>4</m:t>
            </m:r>
          </m:den>
        </m:f>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p>
    <w:p w14:paraId="06A3C4EA" w14:textId="195B7D74" w:rsidR="00ED1E62" w:rsidRPr="004776C6" w:rsidRDefault="005F702C" w:rsidP="00ED1E62">
      <w:pPr>
        <w:pStyle w:val="ListNumber2"/>
        <w:rPr>
          <w:rFonts w:eastAsiaTheme="minorEastAsia"/>
        </w:rPr>
      </w:pPr>
      <m:oMath>
        <m:f>
          <m:fPr>
            <m:ctrlPr>
              <w:rPr>
                <w:rFonts w:ascii="Cambria Math" w:hAnsi="Cambria Math"/>
              </w:rPr>
            </m:ctrlPr>
          </m:fPr>
          <m:num>
            <m:r>
              <m:rPr>
                <m:sty m:val="p"/>
              </m:rPr>
              <w:rPr>
                <w:rFonts w:ascii="Cambria Math" w:hAnsi="Cambria Math"/>
              </w:rPr>
              <m:t>4</m:t>
            </m:r>
          </m:num>
          <m:den>
            <m:r>
              <m:rPr>
                <m:sty m:val="p"/>
              </m:rPr>
              <w:rPr>
                <w:rFonts w:ascii="Cambria Math" w:hAnsi="Cambria Math"/>
              </w:rPr>
              <m:t>5</m:t>
            </m:r>
          </m:den>
        </m:f>
      </m:oMath>
    </w:p>
    <w:p w14:paraId="53C5E7B3" w14:textId="67C789A1" w:rsidR="00ED1E62" w:rsidRPr="00DF56EA" w:rsidRDefault="00BA6E57" w:rsidP="00ED1E62">
      <w:pPr>
        <w:pStyle w:val="ListNumber2"/>
        <w:rPr>
          <w:rFonts w:eastAsiaTheme="minorEastAsia"/>
        </w:rPr>
      </w:pPr>
      <m:oMath>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7</m:t>
            </m:r>
          </m:den>
        </m:f>
      </m:oMath>
    </w:p>
    <w:p w14:paraId="24074EF7" w14:textId="0C29CF47" w:rsidR="00BA6E57" w:rsidRPr="00E85859" w:rsidRDefault="00BA6E57" w:rsidP="00BA6E57">
      <w:pPr>
        <w:pStyle w:val="ListNumber2"/>
        <w:rPr>
          <w:rFonts w:eastAsiaTheme="minorEastAsia"/>
        </w:rPr>
      </w:pPr>
      <w:r>
        <w:rPr>
          <w:rFonts w:eastAsiaTheme="minorEastAsia"/>
        </w:rPr>
        <w:t>Can’t be evaluated in current form</w:t>
      </w:r>
      <w:r w:rsidR="004D08B2">
        <w:rPr>
          <w:rFonts w:eastAsiaTheme="minorEastAsia"/>
        </w:rPr>
        <w:t>.</w:t>
      </w:r>
    </w:p>
    <w:p w14:paraId="5E99C89A" w14:textId="2FD4EA44" w:rsidR="00ED1E62" w:rsidRDefault="00ED1E62" w:rsidP="001660FB">
      <w:pPr>
        <w:pStyle w:val="ListNumber2"/>
      </w:pPr>
      <m:oMath>
        <m:r>
          <m:rPr>
            <m:sty m:val="p"/>
          </m:rPr>
          <w:rPr>
            <w:rFonts w:ascii="Cambria Math" w:hAnsi="Cambria Math"/>
          </w:rPr>
          <m:t>-1</m:t>
        </m:r>
        <m:f>
          <m:fPr>
            <m:ctrlPr>
              <w:rPr>
                <w:rFonts w:ascii="Cambria Math" w:hAnsi="Cambria Math"/>
              </w:rPr>
            </m:ctrlPr>
          </m:fPr>
          <m:num>
            <m:r>
              <m:rPr>
                <m:sty m:val="p"/>
              </m:rPr>
              <w:rPr>
                <w:rFonts w:ascii="Cambria Math" w:hAnsi="Cambria Math"/>
              </w:rPr>
              <m:t>4</m:t>
            </m:r>
          </m:num>
          <m:den>
            <m:r>
              <m:rPr>
                <m:sty m:val="p"/>
              </m:rPr>
              <w:rPr>
                <w:rFonts w:ascii="Cambria Math" w:hAnsi="Cambria Math"/>
              </w:rPr>
              <m:t>7</m:t>
            </m:r>
          </m:den>
        </m:f>
      </m:oMath>
    </w:p>
    <w:p w14:paraId="46D270C9" w14:textId="77777777" w:rsidR="00E6251B" w:rsidRPr="00E6251B" w:rsidRDefault="00E6251B" w:rsidP="00E6251B">
      <w:pPr>
        <w:pStyle w:val="ListNumber"/>
        <w:rPr>
          <w:rFonts w:eastAsiaTheme="minorEastAsia"/>
        </w:rPr>
      </w:pPr>
    </w:p>
    <w:p w14:paraId="2C3B57DF" w14:textId="4AB96E8A" w:rsidR="00ED1E62" w:rsidRPr="00E6251B" w:rsidRDefault="005F702C" w:rsidP="001660FB">
      <w:pPr>
        <w:pStyle w:val="ListNumber2"/>
        <w:numPr>
          <w:ilvl w:val="0"/>
          <w:numId w:val="19"/>
        </w:numPr>
        <w:rPr>
          <w:rFonts w:eastAsiaTheme="minorEastAsia"/>
        </w:rPr>
      </w:pPr>
      <m:oMath>
        <m:f>
          <m:fPr>
            <m:ctrlPr>
              <w:rPr>
                <w:rFonts w:ascii="Cambria Math" w:hAnsi="Cambria Math"/>
              </w:rPr>
            </m:ctrlPr>
          </m:fPr>
          <m:num>
            <m:r>
              <w:rPr>
                <w:rFonts w:ascii="Cambria Math" w:hAnsi="Cambria Math"/>
              </w:rPr>
              <m:t>5</m:t>
            </m: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r>
              <w:rPr>
                <w:rFonts w:ascii="Cambria Math" w:hAnsi="Cambria Math"/>
              </w:rPr>
              <m:t>1</m:t>
            </m:r>
          </m:num>
          <m:den>
            <m:r>
              <m:rPr>
                <m:sty m:val="p"/>
              </m:rPr>
              <w:rPr>
                <w:rFonts w:ascii="Cambria Math" w:hAnsi="Cambria Math"/>
              </w:rPr>
              <m:t>7</m:t>
            </m:r>
          </m:den>
        </m:f>
        <m:r>
          <m:rPr>
            <m:sty m:val="p"/>
          </m:rPr>
          <w:rPr>
            <w:rFonts w:ascii="Cambria Math" w:hAnsi="Cambria Math"/>
          </w:rPr>
          <m:t>+</m:t>
        </m:r>
        <m:f>
          <m:fPr>
            <m:ctrlPr>
              <w:rPr>
                <w:rFonts w:ascii="Cambria Math" w:hAnsi="Cambria Math"/>
              </w:rPr>
            </m:ctrlPr>
          </m:fPr>
          <m:num>
            <m:r>
              <w:rPr>
                <w:rFonts w:ascii="Cambria Math" w:hAnsi="Cambria Math"/>
              </w:rPr>
              <m:t>2</m:t>
            </m:r>
          </m:num>
          <m:den>
            <m:r>
              <w:rPr>
                <w:rFonts w:ascii="Cambria Math" w:hAnsi="Cambria Math"/>
              </w:rPr>
              <m:t>7</m:t>
            </m:r>
          </m:den>
        </m:f>
      </m:oMath>
      <w:r w:rsidR="00ED1E62" w:rsidRPr="00E6251B">
        <w:rPr>
          <w:rFonts w:eastAsiaTheme="minorEastAsia"/>
        </w:rPr>
        <w:tab/>
      </w:r>
    </w:p>
    <w:p w14:paraId="7BA6D19C" w14:textId="584FF0A0" w:rsidR="00ED1E62" w:rsidRDefault="005F702C" w:rsidP="00ED1E62">
      <w:pPr>
        <w:pStyle w:val="ListNumber2"/>
        <w:rPr>
          <w:rFonts w:eastAsiaTheme="minorEastAsia"/>
        </w:rPr>
      </w:pPr>
      <m:oMath>
        <m:f>
          <m:fPr>
            <m:ctrlPr>
              <w:rPr>
                <w:rFonts w:ascii="Cambria Math" w:hAnsi="Cambria Math"/>
              </w:rPr>
            </m:ctrlPr>
          </m:fPr>
          <m:num>
            <m:r>
              <w:rPr>
                <w:rFonts w:ascii="Cambria Math" w:hAnsi="Cambria Math"/>
              </w:rPr>
              <m:t>2</m:t>
            </m:r>
          </m:num>
          <m:den>
            <m:r>
              <m:rPr>
                <m:sty m:val="p"/>
              </m:rPr>
              <w:rPr>
                <w:rFonts w:ascii="Cambria Math" w:hAnsi="Cambria Math"/>
              </w:rPr>
              <m:t>7</m:t>
            </m:r>
          </m:den>
        </m:f>
        <m:r>
          <m:rPr>
            <m:sty m:val="p"/>
          </m:rPr>
          <w:rPr>
            <w:rFonts w:ascii="Cambria Math" w:hAnsi="Cambria Math"/>
          </w:rPr>
          <m:t>+</m:t>
        </m:r>
        <m:f>
          <m:fPr>
            <m:ctrlPr>
              <w:rPr>
                <w:rFonts w:ascii="Cambria Math" w:hAnsi="Cambria Math"/>
              </w:rPr>
            </m:ctrlPr>
          </m:fPr>
          <m:num>
            <m:r>
              <w:rPr>
                <w:rFonts w:ascii="Cambria Math" w:hAnsi="Cambria Math"/>
              </w:rPr>
              <m:t>3</m:t>
            </m: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r>
              <w:rPr>
                <w:rFonts w:ascii="Cambria Math" w:hAnsi="Cambria Math"/>
              </w:rPr>
              <m:t>3</m:t>
            </m:r>
          </m:num>
          <m:den>
            <m:r>
              <w:rPr>
                <w:rFonts w:ascii="Cambria Math" w:hAnsi="Cambria Math"/>
              </w:rPr>
              <m:t>5</m:t>
            </m:r>
          </m:den>
        </m:f>
      </m:oMath>
    </w:p>
    <w:p w14:paraId="49C45870" w14:textId="5A345BEF" w:rsidR="00ED1E62" w:rsidRDefault="005F702C" w:rsidP="00ED1E62">
      <w:pPr>
        <w:pStyle w:val="ListNumber2"/>
        <w:rPr>
          <w:rFonts w:eastAsiaTheme="minorEastAsia"/>
        </w:rPr>
      </w:pPr>
      <m:oMath>
        <m:f>
          <m:fPr>
            <m:ctrlPr>
              <w:rPr>
                <w:rFonts w:ascii="Cambria Math" w:hAnsi="Cambria Math"/>
              </w:rPr>
            </m:ctrlPr>
          </m:fPr>
          <m:num>
            <m:r>
              <w:rPr>
                <w:rFonts w:ascii="Cambria Math" w:hAnsi="Cambria Math"/>
              </w:rPr>
              <m:t>3</m:t>
            </m:r>
          </m:num>
          <m:den>
            <m:r>
              <m:rPr>
                <m:sty m:val="p"/>
              </m:rPr>
              <w:rPr>
                <w:rFonts w:ascii="Cambria Math" w:hAnsi="Cambria Math"/>
              </w:rPr>
              <m:t>8</m:t>
            </m:r>
          </m:den>
        </m:f>
        <m:r>
          <m:rPr>
            <m:sty m:val="p"/>
          </m:rPr>
          <w:rPr>
            <w:rFonts w:ascii="Cambria Math" w:hAnsi="Cambria Math"/>
          </w:rPr>
          <m:t>-</m:t>
        </m:r>
        <m:f>
          <m:fPr>
            <m:ctrlPr>
              <w:rPr>
                <w:rFonts w:ascii="Cambria Math" w:hAnsi="Cambria Math"/>
              </w:rPr>
            </m:ctrlPr>
          </m:fPr>
          <m:num>
            <m:r>
              <w:rPr>
                <w:rFonts w:ascii="Cambria Math" w:hAnsi="Cambria Math"/>
              </w:rPr>
              <m:t>1</m:t>
            </m:r>
          </m:num>
          <m:den>
            <m:r>
              <m:rPr>
                <m:sty m:val="p"/>
              </m:rPr>
              <w:rPr>
                <w:rFonts w:ascii="Cambria Math" w:hAnsi="Cambria Math"/>
              </w:rPr>
              <m:t>3</m:t>
            </m:r>
          </m:den>
        </m:f>
        <m:r>
          <m:rPr>
            <m:sty m:val="p"/>
          </m:rPr>
          <w:rPr>
            <w:rFonts w:ascii="Cambria Math" w:hAnsi="Cambria Math"/>
          </w:rPr>
          <m:t>+</m:t>
        </m:r>
        <m:f>
          <m:fPr>
            <m:ctrlPr>
              <w:rPr>
                <w:rFonts w:ascii="Cambria Math" w:hAnsi="Cambria Math"/>
              </w:rPr>
            </m:ctrlPr>
          </m:fPr>
          <m:num>
            <m:r>
              <w:rPr>
                <w:rFonts w:ascii="Cambria Math" w:hAnsi="Cambria Math"/>
              </w:rPr>
              <m:t>4</m:t>
            </m:r>
          </m:num>
          <m:den>
            <m:r>
              <w:rPr>
                <w:rFonts w:ascii="Cambria Math" w:hAnsi="Cambria Math"/>
              </w:rPr>
              <m:t>3</m:t>
            </m:r>
          </m:den>
        </m:f>
      </m:oMath>
      <w:r w:rsidR="00ED1E62">
        <w:rPr>
          <w:rFonts w:eastAsiaTheme="minorEastAsia"/>
        </w:rPr>
        <w:tab/>
      </w:r>
    </w:p>
    <w:p w14:paraId="0C81A9D1" w14:textId="18E2CB89" w:rsidR="00ED1E62" w:rsidRDefault="005F702C" w:rsidP="00ED1E62">
      <w:pPr>
        <w:pStyle w:val="ListNumber2"/>
        <w:rPr>
          <w:rFonts w:eastAsiaTheme="minorEastAsia"/>
        </w:rPr>
      </w:pPr>
      <m:oMath>
        <m:f>
          <m:fPr>
            <m:ctrlPr>
              <w:rPr>
                <w:rFonts w:ascii="Cambria Math" w:hAnsi="Cambria Math"/>
              </w:rPr>
            </m:ctrlPr>
          </m:fPr>
          <m:num>
            <m:r>
              <w:rPr>
                <w:rFonts w:ascii="Cambria Math" w:hAnsi="Cambria Math"/>
              </w:rPr>
              <m:t>3</m:t>
            </m:r>
          </m:num>
          <m:den>
            <m:r>
              <m:rPr>
                <m:sty m:val="p"/>
              </m:rPr>
              <w:rPr>
                <w:rFonts w:ascii="Cambria Math" w:hAnsi="Cambria Math"/>
              </w:rPr>
              <m:t>3</m:t>
            </m:r>
          </m:den>
        </m:f>
        <m:r>
          <m:rPr>
            <m:sty m:val="p"/>
          </m:rPr>
          <w:rPr>
            <w:rFonts w:ascii="Cambria Math" w:hAnsi="Cambria Math"/>
          </w:rPr>
          <m:t>-</m:t>
        </m:r>
        <m:f>
          <m:fPr>
            <m:ctrlPr>
              <w:rPr>
                <w:rFonts w:ascii="Cambria Math" w:hAnsi="Cambria Math"/>
              </w:rPr>
            </m:ctrlPr>
          </m:fPr>
          <m:num>
            <m:r>
              <w:rPr>
                <w:rFonts w:ascii="Cambria Math" w:hAnsi="Cambria Math"/>
              </w:rPr>
              <m:t>5</m:t>
            </m:r>
          </m:num>
          <m:den>
            <m:r>
              <m:rPr>
                <m:sty m:val="p"/>
              </m:rPr>
              <w:rPr>
                <w:rFonts w:ascii="Cambria Math" w:hAnsi="Cambria Math"/>
              </w:rPr>
              <m:t>8</m:t>
            </m:r>
          </m:den>
        </m:f>
        <m:r>
          <m:rPr>
            <m:sty m:val="p"/>
          </m:rPr>
          <w:rPr>
            <w:rFonts w:ascii="Cambria Math" w:hAnsi="Cambria Math"/>
          </w:rPr>
          <m:t>-</m:t>
        </m:r>
        <m:f>
          <m:fPr>
            <m:ctrlPr>
              <w:rPr>
                <w:rFonts w:ascii="Cambria Math" w:hAnsi="Cambria Math"/>
              </w:rPr>
            </m:ctrlPr>
          </m:fPr>
          <m:num>
            <m:r>
              <w:rPr>
                <w:rFonts w:ascii="Cambria Math" w:hAnsi="Cambria Math"/>
              </w:rPr>
              <m:t>3</m:t>
            </m:r>
          </m:num>
          <m:den>
            <m:r>
              <w:rPr>
                <w:rFonts w:ascii="Cambria Math" w:hAnsi="Cambria Math"/>
              </w:rPr>
              <m:t>8</m:t>
            </m:r>
          </m:den>
        </m:f>
      </m:oMath>
    </w:p>
    <w:p w14:paraId="2481ED91" w14:textId="3ED2B26F" w:rsidR="00ED1E62" w:rsidRDefault="000F768F" w:rsidP="00E6251B">
      <w:pPr>
        <w:pStyle w:val="ListNumber"/>
      </w:pPr>
      <w:r>
        <w:t xml:space="preserve">Various answers where </w:t>
      </w:r>
      <w:r w:rsidR="00FF15B1">
        <w:t>pairs of</w:t>
      </w:r>
      <w:r>
        <w:t xml:space="preserve"> fractions equate to </w:t>
      </w:r>
      <w:r w:rsidR="00FD7F45">
        <w:t>an integer</w:t>
      </w:r>
      <w:r w:rsidR="00EC52DE">
        <w:t>.</w:t>
      </w:r>
      <w:r w:rsidR="00ED1E62">
        <w:br w:type="page"/>
      </w:r>
    </w:p>
    <w:p w14:paraId="4527A05E" w14:textId="77777777" w:rsidR="008172DF" w:rsidRDefault="008172DF" w:rsidP="008172DF">
      <w:pPr>
        <w:pStyle w:val="Heading2"/>
      </w:pPr>
      <w:r w:rsidRPr="00C41110">
        <w:lastRenderedPageBreak/>
        <w:t>References</w:t>
      </w:r>
    </w:p>
    <w:p w14:paraId="1C4014A3" w14:textId="77777777" w:rsidR="008172DF" w:rsidRPr="00AE7FE3" w:rsidRDefault="008172DF" w:rsidP="008172DF">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61646690" w14:textId="77777777" w:rsidR="008172DF" w:rsidRPr="00AE7FE3" w:rsidRDefault="008172DF" w:rsidP="008172DF">
      <w:pPr>
        <w:pStyle w:val="FeatureBox2"/>
      </w:pPr>
      <w:r w:rsidRPr="00AE7FE3">
        <w:t>Please refer to the NESA Copyright Disclaimer for more information</w:t>
      </w:r>
      <w:r>
        <w:t xml:space="preserve"> </w:t>
      </w:r>
      <w:hyperlink r:id="rId22" w:tgtFrame="_blank" w:tooltip="https://educationstandards.nsw.edu.au/wps/portal/nesa/mini-footer/copyright" w:history="1">
        <w:r w:rsidRPr="00AE7FE3">
          <w:rPr>
            <w:rStyle w:val="Hyperlink"/>
          </w:rPr>
          <w:t>https://educationstandards.nsw.edu.au/wps/portal/nesa/mini-footer/copyright</w:t>
        </w:r>
      </w:hyperlink>
      <w:r w:rsidRPr="00A1020E">
        <w:t>.</w:t>
      </w:r>
    </w:p>
    <w:p w14:paraId="63BF88BD" w14:textId="77777777" w:rsidR="008172DF" w:rsidRPr="00AE7FE3" w:rsidRDefault="008172DF" w:rsidP="008172DF">
      <w:pPr>
        <w:pStyle w:val="FeatureBox2"/>
      </w:pPr>
      <w:r w:rsidRPr="00AE7FE3">
        <w:t>NESA holds the only official and up-to-date versions of the NSW Curriculum and syllabus documents. Please visit the NSW Education Standards Authority (NESA) website</w:t>
      </w:r>
      <w:r>
        <w:t xml:space="preserve"> </w:t>
      </w:r>
      <w:hyperlink r:id="rId23" w:history="1">
        <w:r w:rsidRPr="004C354B">
          <w:rPr>
            <w:rStyle w:val="Hyperlink"/>
          </w:rPr>
          <w:t>https://educationstandards.nsw.edu.au/</w:t>
        </w:r>
      </w:hyperlink>
      <w:r w:rsidRPr="00A1020E">
        <w:t xml:space="preserve"> </w:t>
      </w:r>
      <w:r w:rsidRPr="00AE7FE3">
        <w:t xml:space="preserve">and the NSW Curriculum website </w:t>
      </w:r>
      <w:hyperlink r:id="rId24" w:history="1">
        <w:r w:rsidRPr="00AE7FE3">
          <w:rPr>
            <w:rStyle w:val="Hyperlink"/>
          </w:rPr>
          <w:t>https://curriculum.nsw.edu.au/home</w:t>
        </w:r>
      </w:hyperlink>
      <w:r w:rsidRPr="00AE7FE3">
        <w:t>.</w:t>
      </w:r>
    </w:p>
    <w:p w14:paraId="425CBDD2" w14:textId="77777777" w:rsidR="008172DF" w:rsidRDefault="005F702C" w:rsidP="008172DF">
      <w:pPr>
        <w:pStyle w:val="ListNumber"/>
        <w:numPr>
          <w:ilvl w:val="0"/>
          <w:numId w:val="0"/>
        </w:numPr>
        <w:sectPr w:rsidR="008172DF" w:rsidSect="005D7F13">
          <w:headerReference w:type="default" r:id="rId25"/>
          <w:footerReference w:type="even" r:id="rId26"/>
          <w:footerReference w:type="default" r:id="rId27"/>
          <w:headerReference w:type="first" r:id="rId28"/>
          <w:footerReference w:type="first" r:id="rId29"/>
          <w:type w:val="continuous"/>
          <w:pgSz w:w="11906" w:h="16838"/>
          <w:pgMar w:top="426" w:right="1134" w:bottom="1134" w:left="1134" w:header="709" w:footer="709" w:gutter="0"/>
          <w:cols w:space="708"/>
          <w:titlePg/>
          <w:docGrid w:linePitch="360"/>
        </w:sectPr>
      </w:pPr>
      <w:hyperlink r:id="rId30" w:history="1">
        <w:r w:rsidR="008172DF">
          <w:rPr>
            <w:rStyle w:val="Hyperlink"/>
          </w:rPr>
          <w:t>Mathematics K–10 Syllabus</w:t>
        </w:r>
      </w:hyperlink>
      <w:r w:rsidR="008172DF">
        <w:t xml:space="preserve"> © NSW Education Standards Authority (NESA) for and on behalf of the Crown in right of the State of New South Wales, 2022.</w:t>
      </w:r>
    </w:p>
    <w:p w14:paraId="6AAF89FB" w14:textId="6B181377" w:rsidR="003102C3" w:rsidRPr="00EF7698" w:rsidRDefault="003102C3" w:rsidP="008172DF">
      <w:pPr>
        <w:pStyle w:val="ListNumber"/>
        <w:numPr>
          <w:ilvl w:val="0"/>
          <w:numId w:val="0"/>
        </w:numPr>
        <w:rPr>
          <w:rStyle w:val="Strong"/>
        </w:rPr>
      </w:pPr>
      <w:r w:rsidRPr="00EF7698">
        <w:rPr>
          <w:rStyle w:val="Strong"/>
          <w:sz w:val="28"/>
          <w:szCs w:val="28"/>
        </w:rPr>
        <w:lastRenderedPageBreak/>
        <w:t>© State of New South Wales (Department of Education), 2023</w:t>
      </w:r>
    </w:p>
    <w:p w14:paraId="6B4D5A4B" w14:textId="77777777" w:rsidR="003102C3" w:rsidRPr="000F46D1" w:rsidRDefault="003102C3" w:rsidP="003102C3">
      <w:pPr>
        <w:spacing w:line="300" w:lineRule="auto"/>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118DCF9B" w14:textId="77777777" w:rsidR="003102C3" w:rsidRDefault="003102C3" w:rsidP="003102C3">
      <w:pPr>
        <w:spacing w:line="300" w:lineRule="auto"/>
        <w:rPr>
          <w:lang w:eastAsia="en-AU"/>
        </w:rPr>
      </w:pPr>
      <w:r w:rsidRPr="000F46D1">
        <w:rPr>
          <w:lang w:eastAsia="en-AU"/>
        </w:rPr>
        <w:t xml:space="preserve">Copyright material available in this resource and owned by the NSW Department of Education is licensed under a </w:t>
      </w:r>
      <w:hyperlink r:id="rId31" w:history="1">
        <w:r w:rsidRPr="005F2331">
          <w:rPr>
            <w:rStyle w:val="Hyperlink"/>
          </w:rPr>
          <w:t>Creative Commons Attribution 4.0 International (CC BY 4.0) licence</w:t>
        </w:r>
      </w:hyperlink>
      <w:r w:rsidRPr="005F2331">
        <w:t>.</w:t>
      </w:r>
    </w:p>
    <w:p w14:paraId="08623791" w14:textId="77777777" w:rsidR="003102C3" w:rsidRPr="000F46D1" w:rsidRDefault="003102C3" w:rsidP="003102C3">
      <w:pPr>
        <w:spacing w:line="300" w:lineRule="auto"/>
        <w:rPr>
          <w:lang w:eastAsia="en-AU"/>
        </w:rPr>
      </w:pPr>
      <w:r>
        <w:rPr>
          <w:noProof/>
        </w:rPr>
        <w:drawing>
          <wp:inline distT="0" distB="0" distL="0" distR="0" wp14:anchorId="4D2BE93C" wp14:editId="680AB786">
            <wp:extent cx="1228725" cy="428625"/>
            <wp:effectExtent l="0" t="0" r="9525" b="9525"/>
            <wp:docPr id="32" name="Picture 32" descr="Creative Commons Attribution licence logo">
              <a:hlinkClick xmlns:a="http://schemas.openxmlformats.org/drawingml/2006/main" r:id="rId3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31"/>
                      <a:extLst>
                        <a:ext uri="{C183D7F6-B498-43B3-948B-1728B52AA6E4}">
                          <adec:decorative xmlns:adec="http://schemas.microsoft.com/office/drawing/2017/decorative" val="0"/>
                        </a:ext>
                      </a:extLs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AFA6960" w14:textId="77777777" w:rsidR="003102C3" w:rsidRDefault="003102C3" w:rsidP="003102C3">
      <w:pPr>
        <w:spacing w:line="300" w:lineRule="auto"/>
        <w:rPr>
          <w:lang w:eastAsia="en-AU"/>
        </w:rPr>
      </w:pPr>
      <w:r w:rsidRPr="000F46D1">
        <w:rPr>
          <w:lang w:eastAsia="en-AU"/>
        </w:rPr>
        <w:t>This licence allows you to share and adapt the material for any purpose, even commercially.</w:t>
      </w:r>
    </w:p>
    <w:p w14:paraId="33A96E74" w14:textId="77777777" w:rsidR="003102C3" w:rsidRPr="000F46D1" w:rsidRDefault="003102C3" w:rsidP="003102C3">
      <w:pPr>
        <w:spacing w:line="300" w:lineRule="auto"/>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05FF252C" w14:textId="77777777" w:rsidR="003102C3" w:rsidRPr="000F46D1" w:rsidRDefault="003102C3" w:rsidP="003102C3">
      <w:pPr>
        <w:spacing w:line="300" w:lineRule="auto"/>
        <w:rPr>
          <w:lang w:eastAsia="en-AU"/>
        </w:rPr>
      </w:pPr>
      <w:r w:rsidRPr="000F46D1">
        <w:rPr>
          <w:lang w:eastAsia="en-AU"/>
        </w:rPr>
        <w:t>Material in this resource not available under a Creative Commons licence:</w:t>
      </w:r>
    </w:p>
    <w:p w14:paraId="2841B1F9" w14:textId="77777777" w:rsidR="003102C3" w:rsidRPr="000F46D1" w:rsidRDefault="003102C3" w:rsidP="003102C3">
      <w:pPr>
        <w:pStyle w:val="ListBullet"/>
        <w:numPr>
          <w:ilvl w:val="0"/>
          <w:numId w:val="4"/>
        </w:numPr>
        <w:spacing w:line="300" w:lineRule="auto"/>
        <w:rPr>
          <w:lang w:eastAsia="en-AU"/>
        </w:rPr>
      </w:pPr>
      <w:r w:rsidRPr="000F46D1">
        <w:rPr>
          <w:lang w:eastAsia="en-AU"/>
        </w:rPr>
        <w:t>the NSW Department of Education logo, other logos and trademark-protected material</w:t>
      </w:r>
    </w:p>
    <w:p w14:paraId="7B555EA4" w14:textId="77777777" w:rsidR="003102C3" w:rsidRDefault="003102C3" w:rsidP="003102C3">
      <w:pPr>
        <w:pStyle w:val="ListBullet"/>
        <w:numPr>
          <w:ilvl w:val="0"/>
          <w:numId w:val="4"/>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151CBAD5" w14:textId="77777777" w:rsidR="003102C3" w:rsidRPr="00571DF7" w:rsidRDefault="003102C3" w:rsidP="003102C3">
      <w:pPr>
        <w:pStyle w:val="FeatureBox2"/>
        <w:spacing w:line="300" w:lineRule="auto"/>
        <w:rPr>
          <w:rStyle w:val="Strong"/>
        </w:rPr>
      </w:pPr>
      <w:r w:rsidRPr="00571DF7">
        <w:rPr>
          <w:rStyle w:val="Strong"/>
        </w:rPr>
        <w:t>Links to third-party material and websites</w:t>
      </w:r>
    </w:p>
    <w:p w14:paraId="0A383D99" w14:textId="77777777" w:rsidR="003102C3" w:rsidRDefault="003102C3" w:rsidP="003102C3">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600E4D6A" w:rsidR="00DA237B" w:rsidRPr="00DA237B" w:rsidRDefault="003102C3" w:rsidP="003102C3">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DA237B" w:rsidRPr="00DA237B" w:rsidSect="008172DF">
      <w:headerReference w:type="first" r:id="rId33"/>
      <w:footerReference w:type="first" r:id="rId34"/>
      <w:pgSz w:w="11906" w:h="16838"/>
      <w:pgMar w:top="42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77862" w14:textId="77777777" w:rsidR="00583850" w:rsidRDefault="00583850">
      <w:r>
        <w:separator/>
      </w:r>
    </w:p>
    <w:p w14:paraId="61321C32" w14:textId="77777777" w:rsidR="00583850" w:rsidRDefault="00583850"/>
  </w:endnote>
  <w:endnote w:type="continuationSeparator" w:id="0">
    <w:p w14:paraId="29EF4740" w14:textId="77777777" w:rsidR="00583850" w:rsidRDefault="00583850">
      <w:r>
        <w:continuationSeparator/>
      </w:r>
    </w:p>
    <w:p w14:paraId="5B8D3C9D" w14:textId="77777777" w:rsidR="00583850" w:rsidRDefault="00583850"/>
  </w:endnote>
  <w:endnote w:type="continuationNotice" w:id="1">
    <w:p w14:paraId="492B9B2B" w14:textId="77777777" w:rsidR="00583850" w:rsidRDefault="0058385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339" w14:textId="6DCE7464" w:rsidR="00F66145" w:rsidRPr="00E56264" w:rsidRDefault="003102C3"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5F702C">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B0471D8" w14:textId="77777777" w:rsidR="003D1CD1" w:rsidRDefault="005F702C" w:rsidP="007571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BFBA" w14:textId="3C03674D" w:rsidR="003D1CD1" w:rsidRPr="00ED44A9" w:rsidRDefault="00ED44A9" w:rsidP="00ED44A9">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5F702C">
      <w:rPr>
        <w:noProof/>
      </w:rPr>
      <w:t>Jun-23</w:t>
    </w:r>
    <w:r w:rsidRPr="00E56264">
      <w:fldChar w:fldCharType="end"/>
    </w:r>
    <w:r>
      <w:ptab w:relativeTo="margin" w:alignment="right" w:leader="none"/>
    </w:r>
    <w:r>
      <w:rPr>
        <w:b/>
        <w:bCs/>
        <w:noProof/>
        <w:sz w:val="28"/>
        <w:szCs w:val="28"/>
      </w:rPr>
      <w:drawing>
        <wp:inline distT="0" distB="0" distL="0" distR="0" wp14:anchorId="50D5722A" wp14:editId="27898C67">
          <wp:extent cx="561975" cy="196038"/>
          <wp:effectExtent l="0" t="0" r="0" b="0"/>
          <wp:docPr id="11" name="Picture 1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D11A" w14:textId="4A5082EB" w:rsidR="00174800" w:rsidRDefault="00407C34" w:rsidP="00407C34">
    <w:pPr>
      <w:pStyle w:val="Logo"/>
      <w:tabs>
        <w:tab w:val="clear" w:pos="10200"/>
        <w:tab w:val="right" w:pos="9639"/>
      </w:tabs>
      <w:ind w:right="-1"/>
    </w:pPr>
    <w:r w:rsidRPr="009B05C3">
      <w:t>education.nsw.gov.au</w:t>
    </w:r>
    <w:r>
      <w:rPr>
        <w:noProof/>
        <w:lang w:eastAsia="en-AU"/>
      </w:rPr>
      <w:ptab w:relativeTo="margin" w:alignment="right" w:leader="none"/>
    </w:r>
    <w:r w:rsidRPr="009C69B7">
      <w:rPr>
        <w:noProof/>
        <w:lang w:eastAsia="en-AU"/>
      </w:rPr>
      <w:drawing>
        <wp:inline distT="0" distB="0" distL="0" distR="0" wp14:anchorId="5EF1BBB9" wp14:editId="7ABB9A8B">
          <wp:extent cx="507600" cy="540000"/>
          <wp:effectExtent l="0" t="0" r="635" b="6350"/>
          <wp:docPr id="9" name="Picture 9"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D40" w14:textId="72E8C1C4" w:rsidR="008172DF" w:rsidRDefault="008172DF" w:rsidP="00407C34">
    <w:pPr>
      <w:pStyle w:val="Logo"/>
      <w:tabs>
        <w:tab w:val="clear" w:pos="10200"/>
        <w:tab w:val="right" w:pos="9639"/>
      </w:tabs>
      <w:ind w:righ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144FF" w14:textId="77777777" w:rsidR="00583850" w:rsidRDefault="00583850">
      <w:r>
        <w:separator/>
      </w:r>
    </w:p>
    <w:p w14:paraId="11F0BAF7" w14:textId="77777777" w:rsidR="00583850" w:rsidRDefault="00583850"/>
  </w:footnote>
  <w:footnote w:type="continuationSeparator" w:id="0">
    <w:p w14:paraId="71045A8C" w14:textId="77777777" w:rsidR="00583850" w:rsidRDefault="00583850">
      <w:r>
        <w:continuationSeparator/>
      </w:r>
    </w:p>
    <w:p w14:paraId="4F12983B" w14:textId="77777777" w:rsidR="00583850" w:rsidRDefault="00583850"/>
  </w:footnote>
  <w:footnote w:type="continuationNotice" w:id="1">
    <w:p w14:paraId="63BF20B3" w14:textId="77777777" w:rsidR="00583850" w:rsidRDefault="0058385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38AC" w14:textId="63A658C3" w:rsidR="00D74516" w:rsidRPr="00EC3024" w:rsidRDefault="00EC3024" w:rsidP="00EC3024">
    <w:pPr>
      <w:pStyle w:val="Documentname"/>
    </w:pPr>
    <w:r w:rsidRPr="009D6697">
      <w:ptab w:relativeTo="margin" w:alignment="right" w:leader="none"/>
    </w:r>
    <w:r w:rsidRPr="00030C4B">
      <w:t xml:space="preserve">Mathematics Stage </w:t>
    </w:r>
    <w:r>
      <w:t>4</w:t>
    </w:r>
    <w:r w:rsidRPr="00030C4B">
      <w:t xml:space="preserve"> –</w:t>
    </w:r>
    <w:r w:rsidR="00C352F3">
      <w:t xml:space="preserve"> </w:t>
    </w:r>
    <w:r>
      <w:t>why fractions</w:t>
    </w:r>
    <w:r w:rsidR="00C352F3">
      <w:t xml:space="preserve"> with different denominators don’t align </w:t>
    </w:r>
    <w:r>
      <w:t xml:space="preserve">| </w:t>
    </w:r>
    <w:r w:rsidRPr="009D6697">
      <w:fldChar w:fldCharType="begin"/>
    </w:r>
    <w:r w:rsidRPr="009D6697">
      <w:instrText xml:space="preserve"> PAGE   \* MERGEFORMAT </w:instrText>
    </w:r>
    <w:r w:rsidRPr="009D6697">
      <w:fldChar w:fldCharType="separate"/>
    </w:r>
    <w:r>
      <w:t>5</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0AF2" w14:textId="44900F87" w:rsidR="00EA4122" w:rsidRPr="00D74516" w:rsidRDefault="00C46031" w:rsidP="00D74516">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5A4A" w14:textId="3B549396" w:rsidR="008172DF" w:rsidRPr="00D74516" w:rsidRDefault="008172DF" w:rsidP="008172D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522816645">
    <w:abstractNumId w:val="4"/>
  </w:num>
  <w:num w:numId="2" w16cid:durableId="454518241">
    <w:abstractNumId w:val="2"/>
  </w:num>
  <w:num w:numId="3" w16cid:durableId="545528191">
    <w:abstractNumId w:val="2"/>
  </w:num>
  <w:num w:numId="4" w16cid:durableId="674917138">
    <w:abstractNumId w:val="0"/>
  </w:num>
  <w:num w:numId="5" w16cid:durableId="65649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58369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51908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63546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28274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95791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214262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68201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14886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793242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784936">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136532162">
    <w:abstractNumId w:val="5"/>
  </w:num>
  <w:num w:numId="17" w16cid:durableId="1874152336">
    <w:abstractNumId w:val="1"/>
  </w:num>
  <w:num w:numId="18" w16cid:durableId="636255500">
    <w:abstractNumId w:val="0"/>
  </w:num>
  <w:num w:numId="19" w16cid:durableId="3343106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478015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732688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273858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0" w:nlCheck="1" w:checkStyle="0"/>
  <w:activeWritingStyle w:appName="MSWord" w:lang="en-AU" w:vendorID="64" w:dllVersion="0" w:nlCheck="1" w:checkStyle="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295F"/>
    <w:rsid w:val="00002BF1"/>
    <w:rsid w:val="00006220"/>
    <w:rsid w:val="00006CD7"/>
    <w:rsid w:val="00007CA8"/>
    <w:rsid w:val="000103FC"/>
    <w:rsid w:val="00010746"/>
    <w:rsid w:val="00011749"/>
    <w:rsid w:val="000143DF"/>
    <w:rsid w:val="000151F8"/>
    <w:rsid w:val="00015D43"/>
    <w:rsid w:val="00016801"/>
    <w:rsid w:val="00021171"/>
    <w:rsid w:val="000227B5"/>
    <w:rsid w:val="00023790"/>
    <w:rsid w:val="00024602"/>
    <w:rsid w:val="000252FF"/>
    <w:rsid w:val="000253AE"/>
    <w:rsid w:val="000261B7"/>
    <w:rsid w:val="00030EBC"/>
    <w:rsid w:val="000331B6"/>
    <w:rsid w:val="00034F5E"/>
    <w:rsid w:val="0003541F"/>
    <w:rsid w:val="00040BF3"/>
    <w:rsid w:val="0004149E"/>
    <w:rsid w:val="000423E3"/>
    <w:rsid w:val="0004292D"/>
    <w:rsid w:val="00042D30"/>
    <w:rsid w:val="0004333C"/>
    <w:rsid w:val="00043FA0"/>
    <w:rsid w:val="00044C5D"/>
    <w:rsid w:val="00044D23"/>
    <w:rsid w:val="00046473"/>
    <w:rsid w:val="000470B7"/>
    <w:rsid w:val="000507E6"/>
    <w:rsid w:val="0005163D"/>
    <w:rsid w:val="00051BC4"/>
    <w:rsid w:val="00051BF0"/>
    <w:rsid w:val="000534F4"/>
    <w:rsid w:val="000535B7"/>
    <w:rsid w:val="00053726"/>
    <w:rsid w:val="00053A3C"/>
    <w:rsid w:val="00053BD0"/>
    <w:rsid w:val="000562A7"/>
    <w:rsid w:val="000564F8"/>
    <w:rsid w:val="00057761"/>
    <w:rsid w:val="00057A26"/>
    <w:rsid w:val="00057BC8"/>
    <w:rsid w:val="000604B9"/>
    <w:rsid w:val="00061232"/>
    <w:rsid w:val="000613C4"/>
    <w:rsid w:val="000620E8"/>
    <w:rsid w:val="0006266A"/>
    <w:rsid w:val="00062708"/>
    <w:rsid w:val="00065A16"/>
    <w:rsid w:val="00070416"/>
    <w:rsid w:val="0007195B"/>
    <w:rsid w:val="00071D06"/>
    <w:rsid w:val="0007214A"/>
    <w:rsid w:val="00072B6E"/>
    <w:rsid w:val="00072DFB"/>
    <w:rsid w:val="000733AB"/>
    <w:rsid w:val="00075981"/>
    <w:rsid w:val="00075B4E"/>
    <w:rsid w:val="00077A7C"/>
    <w:rsid w:val="00082E53"/>
    <w:rsid w:val="000844F9"/>
    <w:rsid w:val="00084628"/>
    <w:rsid w:val="00084830"/>
    <w:rsid w:val="0008606A"/>
    <w:rsid w:val="00086656"/>
    <w:rsid w:val="00086D87"/>
    <w:rsid w:val="000872D6"/>
    <w:rsid w:val="000904F0"/>
    <w:rsid w:val="00090580"/>
    <w:rsid w:val="00090628"/>
    <w:rsid w:val="00091243"/>
    <w:rsid w:val="000919BC"/>
    <w:rsid w:val="00092F78"/>
    <w:rsid w:val="00093729"/>
    <w:rsid w:val="0009393F"/>
    <w:rsid w:val="0009452F"/>
    <w:rsid w:val="000949D9"/>
    <w:rsid w:val="00095A2E"/>
    <w:rsid w:val="00096701"/>
    <w:rsid w:val="000A0C05"/>
    <w:rsid w:val="000A33D4"/>
    <w:rsid w:val="000A41E7"/>
    <w:rsid w:val="000A424D"/>
    <w:rsid w:val="000A451E"/>
    <w:rsid w:val="000A6D4F"/>
    <w:rsid w:val="000A74B3"/>
    <w:rsid w:val="000A796C"/>
    <w:rsid w:val="000A7A61"/>
    <w:rsid w:val="000B09C8"/>
    <w:rsid w:val="000B1FC2"/>
    <w:rsid w:val="000B247C"/>
    <w:rsid w:val="000B2886"/>
    <w:rsid w:val="000B30E1"/>
    <w:rsid w:val="000B3992"/>
    <w:rsid w:val="000B4F65"/>
    <w:rsid w:val="000B75CB"/>
    <w:rsid w:val="000B7D49"/>
    <w:rsid w:val="000C07B7"/>
    <w:rsid w:val="000C0D24"/>
    <w:rsid w:val="000C0FB5"/>
    <w:rsid w:val="000C1078"/>
    <w:rsid w:val="000C16A7"/>
    <w:rsid w:val="000C19B0"/>
    <w:rsid w:val="000C1BCD"/>
    <w:rsid w:val="000C250C"/>
    <w:rsid w:val="000C3704"/>
    <w:rsid w:val="000C43DF"/>
    <w:rsid w:val="000C575E"/>
    <w:rsid w:val="000C61FB"/>
    <w:rsid w:val="000C6F89"/>
    <w:rsid w:val="000C7C31"/>
    <w:rsid w:val="000C7D4F"/>
    <w:rsid w:val="000D0ADC"/>
    <w:rsid w:val="000D0CFA"/>
    <w:rsid w:val="000D2063"/>
    <w:rsid w:val="000D24EC"/>
    <w:rsid w:val="000D2C3A"/>
    <w:rsid w:val="000D48A8"/>
    <w:rsid w:val="000D4B5A"/>
    <w:rsid w:val="000D5518"/>
    <w:rsid w:val="000D55B1"/>
    <w:rsid w:val="000D64D8"/>
    <w:rsid w:val="000D65B8"/>
    <w:rsid w:val="000E0A12"/>
    <w:rsid w:val="000E223B"/>
    <w:rsid w:val="000E2B93"/>
    <w:rsid w:val="000E3800"/>
    <w:rsid w:val="000E3C1C"/>
    <w:rsid w:val="000E41B7"/>
    <w:rsid w:val="000E5126"/>
    <w:rsid w:val="000E59FB"/>
    <w:rsid w:val="000E6AD9"/>
    <w:rsid w:val="000E6BA0"/>
    <w:rsid w:val="000E73C9"/>
    <w:rsid w:val="000F0B55"/>
    <w:rsid w:val="000F102B"/>
    <w:rsid w:val="000F174A"/>
    <w:rsid w:val="000F2113"/>
    <w:rsid w:val="000F2824"/>
    <w:rsid w:val="000F768F"/>
    <w:rsid w:val="000F7960"/>
    <w:rsid w:val="00100B59"/>
    <w:rsid w:val="00100DC5"/>
    <w:rsid w:val="00100E27"/>
    <w:rsid w:val="00100E5A"/>
    <w:rsid w:val="00100F8C"/>
    <w:rsid w:val="00101135"/>
    <w:rsid w:val="0010259B"/>
    <w:rsid w:val="00102D25"/>
    <w:rsid w:val="00103D80"/>
    <w:rsid w:val="00104A05"/>
    <w:rsid w:val="00106009"/>
    <w:rsid w:val="001061F9"/>
    <w:rsid w:val="001068B3"/>
    <w:rsid w:val="00106A3B"/>
    <w:rsid w:val="00110481"/>
    <w:rsid w:val="001113CC"/>
    <w:rsid w:val="0011222F"/>
    <w:rsid w:val="00113727"/>
    <w:rsid w:val="00113763"/>
    <w:rsid w:val="00114B7D"/>
    <w:rsid w:val="001177C4"/>
    <w:rsid w:val="00117B7D"/>
    <w:rsid w:val="00117FF3"/>
    <w:rsid w:val="0012093E"/>
    <w:rsid w:val="001231F0"/>
    <w:rsid w:val="00125C6C"/>
    <w:rsid w:val="00126596"/>
    <w:rsid w:val="00127648"/>
    <w:rsid w:val="0013032B"/>
    <w:rsid w:val="001305EA"/>
    <w:rsid w:val="00131F2F"/>
    <w:rsid w:val="001324C3"/>
    <w:rsid w:val="001328FA"/>
    <w:rsid w:val="0013419A"/>
    <w:rsid w:val="00134700"/>
    <w:rsid w:val="00134E23"/>
    <w:rsid w:val="00135E80"/>
    <w:rsid w:val="00135F83"/>
    <w:rsid w:val="00140753"/>
    <w:rsid w:val="0014239C"/>
    <w:rsid w:val="00143921"/>
    <w:rsid w:val="00145268"/>
    <w:rsid w:val="00146F04"/>
    <w:rsid w:val="00147E93"/>
    <w:rsid w:val="00150EBC"/>
    <w:rsid w:val="00150F9B"/>
    <w:rsid w:val="001519A9"/>
    <w:rsid w:val="001520B0"/>
    <w:rsid w:val="001526E8"/>
    <w:rsid w:val="0015446A"/>
    <w:rsid w:val="0015487C"/>
    <w:rsid w:val="00155144"/>
    <w:rsid w:val="00156956"/>
    <w:rsid w:val="0015712E"/>
    <w:rsid w:val="001603EF"/>
    <w:rsid w:val="00161A3D"/>
    <w:rsid w:val="00162550"/>
    <w:rsid w:val="00162C3A"/>
    <w:rsid w:val="00162F0A"/>
    <w:rsid w:val="0016330B"/>
    <w:rsid w:val="00165312"/>
    <w:rsid w:val="00165B83"/>
    <w:rsid w:val="00165FF0"/>
    <w:rsid w:val="001660FB"/>
    <w:rsid w:val="0017075C"/>
    <w:rsid w:val="00170CB5"/>
    <w:rsid w:val="001715D0"/>
    <w:rsid w:val="00171601"/>
    <w:rsid w:val="001723A0"/>
    <w:rsid w:val="00172EC4"/>
    <w:rsid w:val="00174183"/>
    <w:rsid w:val="00174800"/>
    <w:rsid w:val="00174A1E"/>
    <w:rsid w:val="00174DFA"/>
    <w:rsid w:val="00176289"/>
    <w:rsid w:val="00176C65"/>
    <w:rsid w:val="00177562"/>
    <w:rsid w:val="0018036C"/>
    <w:rsid w:val="00180A15"/>
    <w:rsid w:val="001810F4"/>
    <w:rsid w:val="00181128"/>
    <w:rsid w:val="0018179E"/>
    <w:rsid w:val="0018211C"/>
    <w:rsid w:val="00182B46"/>
    <w:rsid w:val="001839C3"/>
    <w:rsid w:val="00183B80"/>
    <w:rsid w:val="00183DB2"/>
    <w:rsid w:val="00183E20"/>
    <w:rsid w:val="00183E9C"/>
    <w:rsid w:val="001841F1"/>
    <w:rsid w:val="0018571A"/>
    <w:rsid w:val="001859B6"/>
    <w:rsid w:val="00187FFC"/>
    <w:rsid w:val="00190147"/>
    <w:rsid w:val="00191D2F"/>
    <w:rsid w:val="00191E3C"/>
    <w:rsid w:val="00191F45"/>
    <w:rsid w:val="0019224C"/>
    <w:rsid w:val="00193503"/>
    <w:rsid w:val="001939CA"/>
    <w:rsid w:val="00193B82"/>
    <w:rsid w:val="0019600C"/>
    <w:rsid w:val="00196CF1"/>
    <w:rsid w:val="00197B41"/>
    <w:rsid w:val="001A03EA"/>
    <w:rsid w:val="001A0AF7"/>
    <w:rsid w:val="001A25AF"/>
    <w:rsid w:val="001A3627"/>
    <w:rsid w:val="001A4C21"/>
    <w:rsid w:val="001A68B9"/>
    <w:rsid w:val="001A6EF1"/>
    <w:rsid w:val="001B0FA3"/>
    <w:rsid w:val="001B14EB"/>
    <w:rsid w:val="001B3065"/>
    <w:rsid w:val="001B33C0"/>
    <w:rsid w:val="001B41FC"/>
    <w:rsid w:val="001B49AB"/>
    <w:rsid w:val="001B4A46"/>
    <w:rsid w:val="001B4E19"/>
    <w:rsid w:val="001B5E34"/>
    <w:rsid w:val="001B68DA"/>
    <w:rsid w:val="001C07FE"/>
    <w:rsid w:val="001C1834"/>
    <w:rsid w:val="001C2997"/>
    <w:rsid w:val="001C4DB7"/>
    <w:rsid w:val="001C6C9B"/>
    <w:rsid w:val="001D10B2"/>
    <w:rsid w:val="001D3092"/>
    <w:rsid w:val="001D3456"/>
    <w:rsid w:val="001D37BB"/>
    <w:rsid w:val="001D4CD1"/>
    <w:rsid w:val="001D5BA2"/>
    <w:rsid w:val="001D66C2"/>
    <w:rsid w:val="001D6877"/>
    <w:rsid w:val="001D7E16"/>
    <w:rsid w:val="001E0FFC"/>
    <w:rsid w:val="001E1F93"/>
    <w:rsid w:val="001E24CF"/>
    <w:rsid w:val="001E3097"/>
    <w:rsid w:val="001E3C3C"/>
    <w:rsid w:val="001E44EF"/>
    <w:rsid w:val="001E4B06"/>
    <w:rsid w:val="001E5F98"/>
    <w:rsid w:val="001F01F4"/>
    <w:rsid w:val="001F02E2"/>
    <w:rsid w:val="001F0F26"/>
    <w:rsid w:val="001F219E"/>
    <w:rsid w:val="001F2232"/>
    <w:rsid w:val="001F4DF8"/>
    <w:rsid w:val="001F64BE"/>
    <w:rsid w:val="001F6D7B"/>
    <w:rsid w:val="001F7070"/>
    <w:rsid w:val="001F7807"/>
    <w:rsid w:val="002007C8"/>
    <w:rsid w:val="00200AD3"/>
    <w:rsid w:val="00200EF2"/>
    <w:rsid w:val="002016B9"/>
    <w:rsid w:val="00201825"/>
    <w:rsid w:val="00201CB2"/>
    <w:rsid w:val="00202266"/>
    <w:rsid w:val="002046F7"/>
    <w:rsid w:val="0020478D"/>
    <w:rsid w:val="00204AAF"/>
    <w:rsid w:val="002054D0"/>
    <w:rsid w:val="00206EFD"/>
    <w:rsid w:val="0020756A"/>
    <w:rsid w:val="00210D95"/>
    <w:rsid w:val="00211BC0"/>
    <w:rsid w:val="002136B3"/>
    <w:rsid w:val="00215382"/>
    <w:rsid w:val="0021660A"/>
    <w:rsid w:val="00216957"/>
    <w:rsid w:val="00217731"/>
    <w:rsid w:val="00217AE6"/>
    <w:rsid w:val="00220B90"/>
    <w:rsid w:val="00221777"/>
    <w:rsid w:val="00221998"/>
    <w:rsid w:val="00221E1A"/>
    <w:rsid w:val="00221F4B"/>
    <w:rsid w:val="002228E3"/>
    <w:rsid w:val="00224261"/>
    <w:rsid w:val="00224371"/>
    <w:rsid w:val="00224B16"/>
    <w:rsid w:val="00224D61"/>
    <w:rsid w:val="002265BD"/>
    <w:rsid w:val="002270CC"/>
    <w:rsid w:val="00227421"/>
    <w:rsid w:val="00227894"/>
    <w:rsid w:val="0022791F"/>
    <w:rsid w:val="00231E53"/>
    <w:rsid w:val="00231EB4"/>
    <w:rsid w:val="00234830"/>
    <w:rsid w:val="002368C7"/>
    <w:rsid w:val="0023726F"/>
    <w:rsid w:val="00237B80"/>
    <w:rsid w:val="00237E23"/>
    <w:rsid w:val="0024041A"/>
    <w:rsid w:val="002410C8"/>
    <w:rsid w:val="00241C93"/>
    <w:rsid w:val="0024214A"/>
    <w:rsid w:val="002441F2"/>
    <w:rsid w:val="0024438F"/>
    <w:rsid w:val="002447C2"/>
    <w:rsid w:val="00244994"/>
    <w:rsid w:val="002458D0"/>
    <w:rsid w:val="00245EC0"/>
    <w:rsid w:val="002462B7"/>
    <w:rsid w:val="00247FF0"/>
    <w:rsid w:val="00250C2E"/>
    <w:rsid w:val="00250F4A"/>
    <w:rsid w:val="00251286"/>
    <w:rsid w:val="00251349"/>
    <w:rsid w:val="00253154"/>
    <w:rsid w:val="00253532"/>
    <w:rsid w:val="002540D3"/>
    <w:rsid w:val="00254B2A"/>
    <w:rsid w:val="002556DB"/>
    <w:rsid w:val="002561D9"/>
    <w:rsid w:val="00256D4F"/>
    <w:rsid w:val="00260EE8"/>
    <w:rsid w:val="00260F28"/>
    <w:rsid w:val="0026131D"/>
    <w:rsid w:val="00262B8B"/>
    <w:rsid w:val="00263542"/>
    <w:rsid w:val="002638EE"/>
    <w:rsid w:val="00266738"/>
    <w:rsid w:val="0026691A"/>
    <w:rsid w:val="00266D0C"/>
    <w:rsid w:val="002701D3"/>
    <w:rsid w:val="002717AE"/>
    <w:rsid w:val="00273F94"/>
    <w:rsid w:val="00275AD8"/>
    <w:rsid w:val="002760B7"/>
    <w:rsid w:val="0027707D"/>
    <w:rsid w:val="002810D3"/>
    <w:rsid w:val="00281DF8"/>
    <w:rsid w:val="002827A5"/>
    <w:rsid w:val="00283D42"/>
    <w:rsid w:val="002847AE"/>
    <w:rsid w:val="00286CC2"/>
    <w:rsid w:val="002870F2"/>
    <w:rsid w:val="00287650"/>
    <w:rsid w:val="00287796"/>
    <w:rsid w:val="0029008E"/>
    <w:rsid w:val="00290154"/>
    <w:rsid w:val="002916ED"/>
    <w:rsid w:val="00294F88"/>
    <w:rsid w:val="00294FCC"/>
    <w:rsid w:val="00295516"/>
    <w:rsid w:val="00295906"/>
    <w:rsid w:val="0029733C"/>
    <w:rsid w:val="00297D82"/>
    <w:rsid w:val="002A10A1"/>
    <w:rsid w:val="002A12C5"/>
    <w:rsid w:val="002A202D"/>
    <w:rsid w:val="002A3161"/>
    <w:rsid w:val="002A3410"/>
    <w:rsid w:val="002A44D1"/>
    <w:rsid w:val="002A4631"/>
    <w:rsid w:val="002A5BA6"/>
    <w:rsid w:val="002A6EA6"/>
    <w:rsid w:val="002B108B"/>
    <w:rsid w:val="002B12DE"/>
    <w:rsid w:val="002B1A2B"/>
    <w:rsid w:val="002B25D9"/>
    <w:rsid w:val="002B270D"/>
    <w:rsid w:val="002B29B3"/>
    <w:rsid w:val="002B3375"/>
    <w:rsid w:val="002B3F49"/>
    <w:rsid w:val="002B4745"/>
    <w:rsid w:val="002B480D"/>
    <w:rsid w:val="002B4845"/>
    <w:rsid w:val="002B4AC3"/>
    <w:rsid w:val="002B4F3D"/>
    <w:rsid w:val="002B68D2"/>
    <w:rsid w:val="002B745C"/>
    <w:rsid w:val="002B7744"/>
    <w:rsid w:val="002C0413"/>
    <w:rsid w:val="002C05AC"/>
    <w:rsid w:val="002C3255"/>
    <w:rsid w:val="002C3953"/>
    <w:rsid w:val="002C56A0"/>
    <w:rsid w:val="002C7496"/>
    <w:rsid w:val="002D12FF"/>
    <w:rsid w:val="002D21A5"/>
    <w:rsid w:val="002D3177"/>
    <w:rsid w:val="002D4413"/>
    <w:rsid w:val="002D666B"/>
    <w:rsid w:val="002D7247"/>
    <w:rsid w:val="002D7E9D"/>
    <w:rsid w:val="002D7EC2"/>
    <w:rsid w:val="002E05A6"/>
    <w:rsid w:val="002E23E3"/>
    <w:rsid w:val="002E26F3"/>
    <w:rsid w:val="002E30BA"/>
    <w:rsid w:val="002E34CB"/>
    <w:rsid w:val="002E4059"/>
    <w:rsid w:val="002E4D5B"/>
    <w:rsid w:val="002E5474"/>
    <w:rsid w:val="002E5699"/>
    <w:rsid w:val="002E5832"/>
    <w:rsid w:val="002E633F"/>
    <w:rsid w:val="002E65E2"/>
    <w:rsid w:val="002F0BF7"/>
    <w:rsid w:val="002F0D60"/>
    <w:rsid w:val="002F104E"/>
    <w:rsid w:val="002F1BD9"/>
    <w:rsid w:val="002F3A6D"/>
    <w:rsid w:val="002F45C3"/>
    <w:rsid w:val="002F4EBA"/>
    <w:rsid w:val="002F6E0F"/>
    <w:rsid w:val="002F749C"/>
    <w:rsid w:val="00303813"/>
    <w:rsid w:val="0030491F"/>
    <w:rsid w:val="00306F73"/>
    <w:rsid w:val="003102C3"/>
    <w:rsid w:val="00310348"/>
    <w:rsid w:val="00310EE6"/>
    <w:rsid w:val="00311628"/>
    <w:rsid w:val="00311860"/>
    <w:rsid w:val="00311E73"/>
    <w:rsid w:val="00311EFD"/>
    <w:rsid w:val="0031221D"/>
    <w:rsid w:val="003123F7"/>
    <w:rsid w:val="0031254A"/>
    <w:rsid w:val="00312B96"/>
    <w:rsid w:val="003148F6"/>
    <w:rsid w:val="00314A01"/>
    <w:rsid w:val="00314B9D"/>
    <w:rsid w:val="00314DD8"/>
    <w:rsid w:val="00314DDA"/>
    <w:rsid w:val="003155A3"/>
    <w:rsid w:val="00315B35"/>
    <w:rsid w:val="00316A7F"/>
    <w:rsid w:val="003176C9"/>
    <w:rsid w:val="00317B24"/>
    <w:rsid w:val="00317D8E"/>
    <w:rsid w:val="00317E8F"/>
    <w:rsid w:val="00320752"/>
    <w:rsid w:val="003209E8"/>
    <w:rsid w:val="003211F4"/>
    <w:rsid w:val="0032193F"/>
    <w:rsid w:val="00322186"/>
    <w:rsid w:val="00322962"/>
    <w:rsid w:val="0032403E"/>
    <w:rsid w:val="00324D73"/>
    <w:rsid w:val="00325B7B"/>
    <w:rsid w:val="003314E7"/>
    <w:rsid w:val="0033193C"/>
    <w:rsid w:val="00332B30"/>
    <w:rsid w:val="00334EE8"/>
    <w:rsid w:val="0033532B"/>
    <w:rsid w:val="00335796"/>
    <w:rsid w:val="00336799"/>
    <w:rsid w:val="0033685E"/>
    <w:rsid w:val="00337929"/>
    <w:rsid w:val="00337AD4"/>
    <w:rsid w:val="00337D20"/>
    <w:rsid w:val="00340003"/>
    <w:rsid w:val="00340B04"/>
    <w:rsid w:val="003429B7"/>
    <w:rsid w:val="00342B92"/>
    <w:rsid w:val="00343772"/>
    <w:rsid w:val="00343B23"/>
    <w:rsid w:val="003444A9"/>
    <w:rsid w:val="003445F2"/>
    <w:rsid w:val="00345EB0"/>
    <w:rsid w:val="0034764B"/>
    <w:rsid w:val="0034780A"/>
    <w:rsid w:val="00347CBE"/>
    <w:rsid w:val="003503AC"/>
    <w:rsid w:val="00352686"/>
    <w:rsid w:val="003534AD"/>
    <w:rsid w:val="00357136"/>
    <w:rsid w:val="003576EB"/>
    <w:rsid w:val="00357D37"/>
    <w:rsid w:val="00360C67"/>
    <w:rsid w:val="00360E65"/>
    <w:rsid w:val="00362DCB"/>
    <w:rsid w:val="0036308C"/>
    <w:rsid w:val="00363221"/>
    <w:rsid w:val="00363C08"/>
    <w:rsid w:val="00363E8F"/>
    <w:rsid w:val="00364783"/>
    <w:rsid w:val="00365118"/>
    <w:rsid w:val="003652E8"/>
    <w:rsid w:val="00365968"/>
    <w:rsid w:val="00366467"/>
    <w:rsid w:val="00367331"/>
    <w:rsid w:val="00367AF9"/>
    <w:rsid w:val="00370563"/>
    <w:rsid w:val="003713D2"/>
    <w:rsid w:val="00371AF4"/>
    <w:rsid w:val="00372A4F"/>
    <w:rsid w:val="00372B9F"/>
    <w:rsid w:val="00373265"/>
    <w:rsid w:val="0037384B"/>
    <w:rsid w:val="00373892"/>
    <w:rsid w:val="003743CE"/>
    <w:rsid w:val="0037588B"/>
    <w:rsid w:val="003807AF"/>
    <w:rsid w:val="00380856"/>
    <w:rsid w:val="00380E60"/>
    <w:rsid w:val="00380EAE"/>
    <w:rsid w:val="0038198C"/>
    <w:rsid w:val="00381FE3"/>
    <w:rsid w:val="00382A6F"/>
    <w:rsid w:val="00382C57"/>
    <w:rsid w:val="00383B5F"/>
    <w:rsid w:val="00384483"/>
    <w:rsid w:val="0038499A"/>
    <w:rsid w:val="00384F53"/>
    <w:rsid w:val="003851E9"/>
    <w:rsid w:val="00386D58"/>
    <w:rsid w:val="00387053"/>
    <w:rsid w:val="0039195E"/>
    <w:rsid w:val="00395451"/>
    <w:rsid w:val="00395633"/>
    <w:rsid w:val="00395716"/>
    <w:rsid w:val="00396B0E"/>
    <w:rsid w:val="0039766F"/>
    <w:rsid w:val="003A01C8"/>
    <w:rsid w:val="003A1238"/>
    <w:rsid w:val="003A1937"/>
    <w:rsid w:val="003A1DD9"/>
    <w:rsid w:val="003A38BF"/>
    <w:rsid w:val="003A43B0"/>
    <w:rsid w:val="003A4F65"/>
    <w:rsid w:val="003A5964"/>
    <w:rsid w:val="003A5E30"/>
    <w:rsid w:val="003A6344"/>
    <w:rsid w:val="003A6624"/>
    <w:rsid w:val="003A695D"/>
    <w:rsid w:val="003A6A25"/>
    <w:rsid w:val="003A6F6B"/>
    <w:rsid w:val="003B0ED9"/>
    <w:rsid w:val="003B225F"/>
    <w:rsid w:val="003B3CB0"/>
    <w:rsid w:val="003B7BBB"/>
    <w:rsid w:val="003C0FB3"/>
    <w:rsid w:val="003C3990"/>
    <w:rsid w:val="003C434B"/>
    <w:rsid w:val="003C489D"/>
    <w:rsid w:val="003C54B8"/>
    <w:rsid w:val="003C687F"/>
    <w:rsid w:val="003C723C"/>
    <w:rsid w:val="003D0EE9"/>
    <w:rsid w:val="003D0F7F"/>
    <w:rsid w:val="003D1143"/>
    <w:rsid w:val="003D16F7"/>
    <w:rsid w:val="003D3CF0"/>
    <w:rsid w:val="003D417A"/>
    <w:rsid w:val="003D53BF"/>
    <w:rsid w:val="003D5665"/>
    <w:rsid w:val="003D6797"/>
    <w:rsid w:val="003D76BB"/>
    <w:rsid w:val="003D779D"/>
    <w:rsid w:val="003D7846"/>
    <w:rsid w:val="003D78A2"/>
    <w:rsid w:val="003E03FD"/>
    <w:rsid w:val="003E10FA"/>
    <w:rsid w:val="003E15EE"/>
    <w:rsid w:val="003E182A"/>
    <w:rsid w:val="003E6AE0"/>
    <w:rsid w:val="003F0694"/>
    <w:rsid w:val="003F0971"/>
    <w:rsid w:val="003F0D57"/>
    <w:rsid w:val="003F28DA"/>
    <w:rsid w:val="003F2C2F"/>
    <w:rsid w:val="003F35B8"/>
    <w:rsid w:val="003F3C9C"/>
    <w:rsid w:val="003F3F97"/>
    <w:rsid w:val="003F42CF"/>
    <w:rsid w:val="003F4EA0"/>
    <w:rsid w:val="003F5B5E"/>
    <w:rsid w:val="003F66AD"/>
    <w:rsid w:val="003F69BE"/>
    <w:rsid w:val="003F7D20"/>
    <w:rsid w:val="00400EB0"/>
    <w:rsid w:val="004013F6"/>
    <w:rsid w:val="00402FCF"/>
    <w:rsid w:val="004042F8"/>
    <w:rsid w:val="004048C9"/>
    <w:rsid w:val="00405801"/>
    <w:rsid w:val="00407474"/>
    <w:rsid w:val="004076A9"/>
    <w:rsid w:val="00407C34"/>
    <w:rsid w:val="00407ED4"/>
    <w:rsid w:val="00407F31"/>
    <w:rsid w:val="004112A9"/>
    <w:rsid w:val="004112BD"/>
    <w:rsid w:val="00411569"/>
    <w:rsid w:val="004125FD"/>
    <w:rsid w:val="004128F0"/>
    <w:rsid w:val="0041366C"/>
    <w:rsid w:val="00414D5B"/>
    <w:rsid w:val="00415026"/>
    <w:rsid w:val="004163AD"/>
    <w:rsid w:val="0041645A"/>
    <w:rsid w:val="004166CB"/>
    <w:rsid w:val="00416895"/>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4D18"/>
    <w:rsid w:val="004450B6"/>
    <w:rsid w:val="00445612"/>
    <w:rsid w:val="0044578C"/>
    <w:rsid w:val="004479D8"/>
    <w:rsid w:val="00447C97"/>
    <w:rsid w:val="00451168"/>
    <w:rsid w:val="00451506"/>
    <w:rsid w:val="00452D84"/>
    <w:rsid w:val="00453739"/>
    <w:rsid w:val="004548FB"/>
    <w:rsid w:val="0045627B"/>
    <w:rsid w:val="00456C90"/>
    <w:rsid w:val="00457160"/>
    <w:rsid w:val="004578CC"/>
    <w:rsid w:val="0046199D"/>
    <w:rsid w:val="00463BFC"/>
    <w:rsid w:val="004657D6"/>
    <w:rsid w:val="004728AA"/>
    <w:rsid w:val="00473346"/>
    <w:rsid w:val="004733F3"/>
    <w:rsid w:val="00476168"/>
    <w:rsid w:val="00476284"/>
    <w:rsid w:val="0047758F"/>
    <w:rsid w:val="004776C6"/>
    <w:rsid w:val="0048084F"/>
    <w:rsid w:val="004810BD"/>
    <w:rsid w:val="0048175E"/>
    <w:rsid w:val="00481778"/>
    <w:rsid w:val="00481889"/>
    <w:rsid w:val="00482868"/>
    <w:rsid w:val="00482F80"/>
    <w:rsid w:val="00483B44"/>
    <w:rsid w:val="00483CA9"/>
    <w:rsid w:val="004850B9"/>
    <w:rsid w:val="0048525B"/>
    <w:rsid w:val="00485CCD"/>
    <w:rsid w:val="00485DB5"/>
    <w:rsid w:val="004860C5"/>
    <w:rsid w:val="004863A4"/>
    <w:rsid w:val="00486D2B"/>
    <w:rsid w:val="00490D60"/>
    <w:rsid w:val="00491BA1"/>
    <w:rsid w:val="00493120"/>
    <w:rsid w:val="00494676"/>
    <w:rsid w:val="004949C7"/>
    <w:rsid w:val="00494FDC"/>
    <w:rsid w:val="004950E6"/>
    <w:rsid w:val="004954D8"/>
    <w:rsid w:val="00497BA5"/>
    <w:rsid w:val="004A0489"/>
    <w:rsid w:val="004A161B"/>
    <w:rsid w:val="004A1AAC"/>
    <w:rsid w:val="004A1B11"/>
    <w:rsid w:val="004A269C"/>
    <w:rsid w:val="004A4106"/>
    <w:rsid w:val="004A4146"/>
    <w:rsid w:val="004A47DB"/>
    <w:rsid w:val="004A4F6C"/>
    <w:rsid w:val="004A5AAE"/>
    <w:rsid w:val="004A6AB7"/>
    <w:rsid w:val="004A7284"/>
    <w:rsid w:val="004A7771"/>
    <w:rsid w:val="004A7E1A"/>
    <w:rsid w:val="004B0073"/>
    <w:rsid w:val="004B1541"/>
    <w:rsid w:val="004B240E"/>
    <w:rsid w:val="004B29F4"/>
    <w:rsid w:val="004B3E03"/>
    <w:rsid w:val="004B4C27"/>
    <w:rsid w:val="004B6407"/>
    <w:rsid w:val="004B6923"/>
    <w:rsid w:val="004B7240"/>
    <w:rsid w:val="004B7495"/>
    <w:rsid w:val="004B780F"/>
    <w:rsid w:val="004B7B56"/>
    <w:rsid w:val="004B7EE9"/>
    <w:rsid w:val="004C07CD"/>
    <w:rsid w:val="004C098E"/>
    <w:rsid w:val="004C20CF"/>
    <w:rsid w:val="004C299C"/>
    <w:rsid w:val="004C2E2E"/>
    <w:rsid w:val="004C3080"/>
    <w:rsid w:val="004C38A9"/>
    <w:rsid w:val="004C4D54"/>
    <w:rsid w:val="004C7023"/>
    <w:rsid w:val="004C7513"/>
    <w:rsid w:val="004C7F10"/>
    <w:rsid w:val="004D02AC"/>
    <w:rsid w:val="004D0383"/>
    <w:rsid w:val="004D08B2"/>
    <w:rsid w:val="004D0D34"/>
    <w:rsid w:val="004D1F3F"/>
    <w:rsid w:val="004D333E"/>
    <w:rsid w:val="004D3A72"/>
    <w:rsid w:val="004D3EE2"/>
    <w:rsid w:val="004D5BBA"/>
    <w:rsid w:val="004D6540"/>
    <w:rsid w:val="004D66E9"/>
    <w:rsid w:val="004E1C2A"/>
    <w:rsid w:val="004E2ACB"/>
    <w:rsid w:val="004E38B0"/>
    <w:rsid w:val="004E3C28"/>
    <w:rsid w:val="004E4332"/>
    <w:rsid w:val="004E4E0B"/>
    <w:rsid w:val="004E6856"/>
    <w:rsid w:val="004E6FB4"/>
    <w:rsid w:val="004E70B9"/>
    <w:rsid w:val="004F0977"/>
    <w:rsid w:val="004F0B3D"/>
    <w:rsid w:val="004F1408"/>
    <w:rsid w:val="004F27E7"/>
    <w:rsid w:val="004F3559"/>
    <w:rsid w:val="004F41F9"/>
    <w:rsid w:val="004F4D05"/>
    <w:rsid w:val="004F4E1D"/>
    <w:rsid w:val="004F6257"/>
    <w:rsid w:val="004F6A25"/>
    <w:rsid w:val="004F6AB0"/>
    <w:rsid w:val="004F6B4D"/>
    <w:rsid w:val="004F6F40"/>
    <w:rsid w:val="005000BD"/>
    <w:rsid w:val="005000DD"/>
    <w:rsid w:val="005021DD"/>
    <w:rsid w:val="00503948"/>
    <w:rsid w:val="00503B09"/>
    <w:rsid w:val="00504F5C"/>
    <w:rsid w:val="00505262"/>
    <w:rsid w:val="0050597B"/>
    <w:rsid w:val="005062E9"/>
    <w:rsid w:val="00506DF8"/>
    <w:rsid w:val="00507451"/>
    <w:rsid w:val="005074F0"/>
    <w:rsid w:val="00511F4D"/>
    <w:rsid w:val="005129F8"/>
    <w:rsid w:val="00514D6B"/>
    <w:rsid w:val="0051574E"/>
    <w:rsid w:val="0051725F"/>
    <w:rsid w:val="00520095"/>
    <w:rsid w:val="00520645"/>
    <w:rsid w:val="0052168D"/>
    <w:rsid w:val="0052396A"/>
    <w:rsid w:val="00525351"/>
    <w:rsid w:val="0052734E"/>
    <w:rsid w:val="0052782C"/>
    <w:rsid w:val="00527A41"/>
    <w:rsid w:val="00530E46"/>
    <w:rsid w:val="005324EF"/>
    <w:rsid w:val="0053286B"/>
    <w:rsid w:val="005336E9"/>
    <w:rsid w:val="00533BA4"/>
    <w:rsid w:val="005348F7"/>
    <w:rsid w:val="00535463"/>
    <w:rsid w:val="00536369"/>
    <w:rsid w:val="005363A7"/>
    <w:rsid w:val="005400FF"/>
    <w:rsid w:val="00540E99"/>
    <w:rsid w:val="00541130"/>
    <w:rsid w:val="005416F8"/>
    <w:rsid w:val="00543CDB"/>
    <w:rsid w:val="005447BE"/>
    <w:rsid w:val="00545A79"/>
    <w:rsid w:val="005461D2"/>
    <w:rsid w:val="00546A8B"/>
    <w:rsid w:val="00546D5E"/>
    <w:rsid w:val="00546F02"/>
    <w:rsid w:val="00547051"/>
    <w:rsid w:val="0054770B"/>
    <w:rsid w:val="00551073"/>
    <w:rsid w:val="00551DA4"/>
    <w:rsid w:val="0055213A"/>
    <w:rsid w:val="00554956"/>
    <w:rsid w:val="005559B1"/>
    <w:rsid w:val="00557BE6"/>
    <w:rsid w:val="005600BC"/>
    <w:rsid w:val="00561974"/>
    <w:rsid w:val="00563104"/>
    <w:rsid w:val="005646C1"/>
    <w:rsid w:val="005646CC"/>
    <w:rsid w:val="005652E4"/>
    <w:rsid w:val="00565730"/>
    <w:rsid w:val="00566671"/>
    <w:rsid w:val="00567B22"/>
    <w:rsid w:val="0057134C"/>
    <w:rsid w:val="0057331C"/>
    <w:rsid w:val="00573328"/>
    <w:rsid w:val="00573F07"/>
    <w:rsid w:val="005744F7"/>
    <w:rsid w:val="0057478F"/>
    <w:rsid w:val="005747FF"/>
    <w:rsid w:val="00576415"/>
    <w:rsid w:val="00580D0F"/>
    <w:rsid w:val="00581F3D"/>
    <w:rsid w:val="005824C0"/>
    <w:rsid w:val="00582560"/>
    <w:rsid w:val="00582FD7"/>
    <w:rsid w:val="005832ED"/>
    <w:rsid w:val="00583524"/>
    <w:rsid w:val="005835A2"/>
    <w:rsid w:val="00583850"/>
    <w:rsid w:val="00583853"/>
    <w:rsid w:val="00584E16"/>
    <w:rsid w:val="005857A8"/>
    <w:rsid w:val="0058713B"/>
    <w:rsid w:val="005876D2"/>
    <w:rsid w:val="0059056C"/>
    <w:rsid w:val="0059130B"/>
    <w:rsid w:val="00591E2B"/>
    <w:rsid w:val="0059418C"/>
    <w:rsid w:val="00594705"/>
    <w:rsid w:val="00594853"/>
    <w:rsid w:val="00595652"/>
    <w:rsid w:val="00596689"/>
    <w:rsid w:val="00596CF7"/>
    <w:rsid w:val="00597559"/>
    <w:rsid w:val="005A0020"/>
    <w:rsid w:val="005A05EF"/>
    <w:rsid w:val="005A16FB"/>
    <w:rsid w:val="005A1A68"/>
    <w:rsid w:val="005A1D50"/>
    <w:rsid w:val="005A2985"/>
    <w:rsid w:val="005A2A5A"/>
    <w:rsid w:val="005A3076"/>
    <w:rsid w:val="005A37C3"/>
    <w:rsid w:val="005A39FC"/>
    <w:rsid w:val="005A3B66"/>
    <w:rsid w:val="005A42E3"/>
    <w:rsid w:val="005A5F04"/>
    <w:rsid w:val="005A6DC2"/>
    <w:rsid w:val="005B0870"/>
    <w:rsid w:val="005B1762"/>
    <w:rsid w:val="005B3181"/>
    <w:rsid w:val="005B42DD"/>
    <w:rsid w:val="005B4B88"/>
    <w:rsid w:val="005B5605"/>
    <w:rsid w:val="005B5D60"/>
    <w:rsid w:val="005B5E31"/>
    <w:rsid w:val="005B64AE"/>
    <w:rsid w:val="005B69AE"/>
    <w:rsid w:val="005B6E3D"/>
    <w:rsid w:val="005B7298"/>
    <w:rsid w:val="005C1BFC"/>
    <w:rsid w:val="005C26CD"/>
    <w:rsid w:val="005C3753"/>
    <w:rsid w:val="005C7B55"/>
    <w:rsid w:val="005D0175"/>
    <w:rsid w:val="005D1CC4"/>
    <w:rsid w:val="005D2D62"/>
    <w:rsid w:val="005D5A78"/>
    <w:rsid w:val="005D5DB0"/>
    <w:rsid w:val="005D7A00"/>
    <w:rsid w:val="005D7F13"/>
    <w:rsid w:val="005E0B43"/>
    <w:rsid w:val="005E0DFB"/>
    <w:rsid w:val="005E1230"/>
    <w:rsid w:val="005E38FB"/>
    <w:rsid w:val="005E4742"/>
    <w:rsid w:val="005E5EC5"/>
    <w:rsid w:val="005E6829"/>
    <w:rsid w:val="005E6DFD"/>
    <w:rsid w:val="005E71A6"/>
    <w:rsid w:val="005F10D4"/>
    <w:rsid w:val="005F26E8"/>
    <w:rsid w:val="005F275A"/>
    <w:rsid w:val="005F2E08"/>
    <w:rsid w:val="005F2F40"/>
    <w:rsid w:val="005F396B"/>
    <w:rsid w:val="005F39A8"/>
    <w:rsid w:val="005F3A80"/>
    <w:rsid w:val="005F702C"/>
    <w:rsid w:val="005F7834"/>
    <w:rsid w:val="005F78DD"/>
    <w:rsid w:val="005F7A4D"/>
    <w:rsid w:val="005F7DB8"/>
    <w:rsid w:val="006009F7"/>
    <w:rsid w:val="00601846"/>
    <w:rsid w:val="00601B68"/>
    <w:rsid w:val="0060359B"/>
    <w:rsid w:val="00603F69"/>
    <w:rsid w:val="006040DA"/>
    <w:rsid w:val="006044CF"/>
    <w:rsid w:val="00604606"/>
    <w:rsid w:val="006047BD"/>
    <w:rsid w:val="00607675"/>
    <w:rsid w:val="00610F53"/>
    <w:rsid w:val="00612E3F"/>
    <w:rsid w:val="00613208"/>
    <w:rsid w:val="00616767"/>
    <w:rsid w:val="0061698B"/>
    <w:rsid w:val="00616F61"/>
    <w:rsid w:val="00620917"/>
    <w:rsid w:val="0062163D"/>
    <w:rsid w:val="00623A9E"/>
    <w:rsid w:val="00624A20"/>
    <w:rsid w:val="00624C9B"/>
    <w:rsid w:val="006251EB"/>
    <w:rsid w:val="0062541D"/>
    <w:rsid w:val="00630BB3"/>
    <w:rsid w:val="00632182"/>
    <w:rsid w:val="006335DF"/>
    <w:rsid w:val="00634717"/>
    <w:rsid w:val="00635A3A"/>
    <w:rsid w:val="00635A5E"/>
    <w:rsid w:val="0063670E"/>
    <w:rsid w:val="00637181"/>
    <w:rsid w:val="00637AF8"/>
    <w:rsid w:val="006412BE"/>
    <w:rsid w:val="0064144D"/>
    <w:rsid w:val="00641609"/>
    <w:rsid w:val="0064160E"/>
    <w:rsid w:val="00642389"/>
    <w:rsid w:val="0064249D"/>
    <w:rsid w:val="006439ED"/>
    <w:rsid w:val="00644306"/>
    <w:rsid w:val="00644EAB"/>
    <w:rsid w:val="006450E2"/>
    <w:rsid w:val="006453D8"/>
    <w:rsid w:val="006457A5"/>
    <w:rsid w:val="00646AC6"/>
    <w:rsid w:val="0065026A"/>
    <w:rsid w:val="00650503"/>
    <w:rsid w:val="006513E5"/>
    <w:rsid w:val="00651A1C"/>
    <w:rsid w:val="00651E73"/>
    <w:rsid w:val="006522EF"/>
    <w:rsid w:val="006522FD"/>
    <w:rsid w:val="00652800"/>
    <w:rsid w:val="00653AB0"/>
    <w:rsid w:val="00653C5D"/>
    <w:rsid w:val="006544A7"/>
    <w:rsid w:val="006552BE"/>
    <w:rsid w:val="00656CE5"/>
    <w:rsid w:val="00661413"/>
    <w:rsid w:val="006618E3"/>
    <w:rsid w:val="00661D06"/>
    <w:rsid w:val="00661EB6"/>
    <w:rsid w:val="006638B4"/>
    <w:rsid w:val="0066400D"/>
    <w:rsid w:val="006641B3"/>
    <w:rsid w:val="006644C4"/>
    <w:rsid w:val="006648B4"/>
    <w:rsid w:val="00665F1A"/>
    <w:rsid w:val="0066665B"/>
    <w:rsid w:val="00670EE3"/>
    <w:rsid w:val="00672902"/>
    <w:rsid w:val="0067331F"/>
    <w:rsid w:val="006742E8"/>
    <w:rsid w:val="0067482E"/>
    <w:rsid w:val="00675260"/>
    <w:rsid w:val="00675780"/>
    <w:rsid w:val="006757CC"/>
    <w:rsid w:val="00676B87"/>
    <w:rsid w:val="00677703"/>
    <w:rsid w:val="00677DDB"/>
    <w:rsid w:val="00677EF0"/>
    <w:rsid w:val="0068117C"/>
    <w:rsid w:val="006814BF"/>
    <w:rsid w:val="00681DCF"/>
    <w:rsid w:val="00681F32"/>
    <w:rsid w:val="00681F58"/>
    <w:rsid w:val="00682AB3"/>
    <w:rsid w:val="00683AEC"/>
    <w:rsid w:val="00684672"/>
    <w:rsid w:val="0068481E"/>
    <w:rsid w:val="0068666F"/>
    <w:rsid w:val="0068780A"/>
    <w:rsid w:val="00690267"/>
    <w:rsid w:val="006906E7"/>
    <w:rsid w:val="006931D4"/>
    <w:rsid w:val="006943F7"/>
    <w:rsid w:val="00694E70"/>
    <w:rsid w:val="006954D4"/>
    <w:rsid w:val="006958E0"/>
    <w:rsid w:val="0069598B"/>
    <w:rsid w:val="00695AF0"/>
    <w:rsid w:val="0069757D"/>
    <w:rsid w:val="006A1A8E"/>
    <w:rsid w:val="006A1CF6"/>
    <w:rsid w:val="006A2D9E"/>
    <w:rsid w:val="006A36DB"/>
    <w:rsid w:val="006A3EF2"/>
    <w:rsid w:val="006A44D0"/>
    <w:rsid w:val="006A48C1"/>
    <w:rsid w:val="006A510D"/>
    <w:rsid w:val="006A51A4"/>
    <w:rsid w:val="006A5A7D"/>
    <w:rsid w:val="006B0291"/>
    <w:rsid w:val="006B06B2"/>
    <w:rsid w:val="006B0D8F"/>
    <w:rsid w:val="006B1B24"/>
    <w:rsid w:val="006B1FFA"/>
    <w:rsid w:val="006B3564"/>
    <w:rsid w:val="006B3798"/>
    <w:rsid w:val="006B37E6"/>
    <w:rsid w:val="006B3D8F"/>
    <w:rsid w:val="006B3DC4"/>
    <w:rsid w:val="006B42E3"/>
    <w:rsid w:val="006B44E9"/>
    <w:rsid w:val="006B73E5"/>
    <w:rsid w:val="006C00A3"/>
    <w:rsid w:val="006C10FC"/>
    <w:rsid w:val="006C1F42"/>
    <w:rsid w:val="006C4B47"/>
    <w:rsid w:val="006C4FEE"/>
    <w:rsid w:val="006C615D"/>
    <w:rsid w:val="006C7AB5"/>
    <w:rsid w:val="006C7DA7"/>
    <w:rsid w:val="006D062E"/>
    <w:rsid w:val="006D0817"/>
    <w:rsid w:val="006D0996"/>
    <w:rsid w:val="006D2405"/>
    <w:rsid w:val="006D3967"/>
    <w:rsid w:val="006D3A0E"/>
    <w:rsid w:val="006D4A39"/>
    <w:rsid w:val="006D53A4"/>
    <w:rsid w:val="006D6748"/>
    <w:rsid w:val="006D74DD"/>
    <w:rsid w:val="006E00C6"/>
    <w:rsid w:val="006E08A7"/>
    <w:rsid w:val="006E08C4"/>
    <w:rsid w:val="006E091B"/>
    <w:rsid w:val="006E2552"/>
    <w:rsid w:val="006E42C8"/>
    <w:rsid w:val="006E4800"/>
    <w:rsid w:val="006E560F"/>
    <w:rsid w:val="006E5B90"/>
    <w:rsid w:val="006E60D3"/>
    <w:rsid w:val="006E67C1"/>
    <w:rsid w:val="006E79B6"/>
    <w:rsid w:val="006F054E"/>
    <w:rsid w:val="006F15D8"/>
    <w:rsid w:val="006F1B19"/>
    <w:rsid w:val="006F3613"/>
    <w:rsid w:val="006F3839"/>
    <w:rsid w:val="006F4503"/>
    <w:rsid w:val="006F5E1F"/>
    <w:rsid w:val="00700048"/>
    <w:rsid w:val="00700346"/>
    <w:rsid w:val="0070107F"/>
    <w:rsid w:val="0070190E"/>
    <w:rsid w:val="00701998"/>
    <w:rsid w:val="00701DAC"/>
    <w:rsid w:val="00703206"/>
    <w:rsid w:val="00704694"/>
    <w:rsid w:val="00704C85"/>
    <w:rsid w:val="007058CD"/>
    <w:rsid w:val="00705D75"/>
    <w:rsid w:val="00706293"/>
    <w:rsid w:val="0070723B"/>
    <w:rsid w:val="007124A7"/>
    <w:rsid w:val="00712DA7"/>
    <w:rsid w:val="00714237"/>
    <w:rsid w:val="00714956"/>
    <w:rsid w:val="00715F89"/>
    <w:rsid w:val="00716DE2"/>
    <w:rsid w:val="00716FB7"/>
    <w:rsid w:val="0071757C"/>
    <w:rsid w:val="00717C66"/>
    <w:rsid w:val="00720ECC"/>
    <w:rsid w:val="007211EE"/>
    <w:rsid w:val="0072144B"/>
    <w:rsid w:val="007226BA"/>
    <w:rsid w:val="00722D6B"/>
    <w:rsid w:val="0072360C"/>
    <w:rsid w:val="00723956"/>
    <w:rsid w:val="00724203"/>
    <w:rsid w:val="00725C3B"/>
    <w:rsid w:val="00725C93"/>
    <w:rsid w:val="00725D14"/>
    <w:rsid w:val="007266FB"/>
    <w:rsid w:val="007308F2"/>
    <w:rsid w:val="007310AF"/>
    <w:rsid w:val="0073212B"/>
    <w:rsid w:val="0073364D"/>
    <w:rsid w:val="00733D6A"/>
    <w:rsid w:val="00734065"/>
    <w:rsid w:val="00734894"/>
    <w:rsid w:val="00735327"/>
    <w:rsid w:val="00735451"/>
    <w:rsid w:val="00740573"/>
    <w:rsid w:val="00741099"/>
    <w:rsid w:val="00741479"/>
    <w:rsid w:val="007414DA"/>
    <w:rsid w:val="00741739"/>
    <w:rsid w:val="00741ACA"/>
    <w:rsid w:val="00741BDC"/>
    <w:rsid w:val="00741E47"/>
    <w:rsid w:val="007447EC"/>
    <w:rsid w:val="007448D2"/>
    <w:rsid w:val="00744A73"/>
    <w:rsid w:val="00744B6C"/>
    <w:rsid w:val="00744DB8"/>
    <w:rsid w:val="00745C28"/>
    <w:rsid w:val="007460FF"/>
    <w:rsid w:val="007474D4"/>
    <w:rsid w:val="0075168D"/>
    <w:rsid w:val="0075322D"/>
    <w:rsid w:val="00753D56"/>
    <w:rsid w:val="00753F7A"/>
    <w:rsid w:val="00754970"/>
    <w:rsid w:val="007564AE"/>
    <w:rsid w:val="007565CC"/>
    <w:rsid w:val="00757591"/>
    <w:rsid w:val="00757633"/>
    <w:rsid w:val="00757A59"/>
    <w:rsid w:val="00757DD5"/>
    <w:rsid w:val="007617A7"/>
    <w:rsid w:val="00762125"/>
    <w:rsid w:val="007635C3"/>
    <w:rsid w:val="0076453B"/>
    <w:rsid w:val="007652B8"/>
    <w:rsid w:val="00765E06"/>
    <w:rsid w:val="00765F79"/>
    <w:rsid w:val="00766A1D"/>
    <w:rsid w:val="00766BC2"/>
    <w:rsid w:val="00767858"/>
    <w:rsid w:val="007706FF"/>
    <w:rsid w:val="00770891"/>
    <w:rsid w:val="00770C61"/>
    <w:rsid w:val="00771EF2"/>
    <w:rsid w:val="00772BA3"/>
    <w:rsid w:val="007763FE"/>
    <w:rsid w:val="00776713"/>
    <w:rsid w:val="00776998"/>
    <w:rsid w:val="00776AC3"/>
    <w:rsid w:val="007770EC"/>
    <w:rsid w:val="00777558"/>
    <w:rsid w:val="007776A2"/>
    <w:rsid w:val="00777849"/>
    <w:rsid w:val="00780395"/>
    <w:rsid w:val="00780A99"/>
    <w:rsid w:val="00781C4F"/>
    <w:rsid w:val="00782487"/>
    <w:rsid w:val="0078293C"/>
    <w:rsid w:val="00782A2E"/>
    <w:rsid w:val="00782B11"/>
    <w:rsid w:val="007836C0"/>
    <w:rsid w:val="0078380F"/>
    <w:rsid w:val="00783D18"/>
    <w:rsid w:val="00783F8F"/>
    <w:rsid w:val="00785BE0"/>
    <w:rsid w:val="0078667E"/>
    <w:rsid w:val="00786FB8"/>
    <w:rsid w:val="007919DC"/>
    <w:rsid w:val="00791A66"/>
    <w:rsid w:val="00791AB3"/>
    <w:rsid w:val="00791B72"/>
    <w:rsid w:val="00791C7F"/>
    <w:rsid w:val="007946F3"/>
    <w:rsid w:val="00796543"/>
    <w:rsid w:val="00796888"/>
    <w:rsid w:val="007971FD"/>
    <w:rsid w:val="007A1326"/>
    <w:rsid w:val="007A153D"/>
    <w:rsid w:val="007A169A"/>
    <w:rsid w:val="007A2B7B"/>
    <w:rsid w:val="007A2FF8"/>
    <w:rsid w:val="007A3356"/>
    <w:rsid w:val="007A36F3"/>
    <w:rsid w:val="007A4CEF"/>
    <w:rsid w:val="007A55A8"/>
    <w:rsid w:val="007B0AE6"/>
    <w:rsid w:val="007B24C4"/>
    <w:rsid w:val="007B3096"/>
    <w:rsid w:val="007B50E4"/>
    <w:rsid w:val="007B5236"/>
    <w:rsid w:val="007B6B2F"/>
    <w:rsid w:val="007C057B"/>
    <w:rsid w:val="007C1661"/>
    <w:rsid w:val="007C1A9E"/>
    <w:rsid w:val="007C1B5D"/>
    <w:rsid w:val="007C5C7D"/>
    <w:rsid w:val="007C6E38"/>
    <w:rsid w:val="007D11B2"/>
    <w:rsid w:val="007D212E"/>
    <w:rsid w:val="007D2E0B"/>
    <w:rsid w:val="007D3B9F"/>
    <w:rsid w:val="007D458F"/>
    <w:rsid w:val="007D5655"/>
    <w:rsid w:val="007D581D"/>
    <w:rsid w:val="007D5A52"/>
    <w:rsid w:val="007D73C0"/>
    <w:rsid w:val="007D7CF5"/>
    <w:rsid w:val="007D7E58"/>
    <w:rsid w:val="007E41AD"/>
    <w:rsid w:val="007E497E"/>
    <w:rsid w:val="007E51F4"/>
    <w:rsid w:val="007E5E9E"/>
    <w:rsid w:val="007E7486"/>
    <w:rsid w:val="007E7851"/>
    <w:rsid w:val="007F1493"/>
    <w:rsid w:val="007F15BC"/>
    <w:rsid w:val="007F3524"/>
    <w:rsid w:val="007F576D"/>
    <w:rsid w:val="007F5F5F"/>
    <w:rsid w:val="007F60DB"/>
    <w:rsid w:val="007F637A"/>
    <w:rsid w:val="007F66A6"/>
    <w:rsid w:val="007F68BA"/>
    <w:rsid w:val="007F76BF"/>
    <w:rsid w:val="0080020D"/>
    <w:rsid w:val="008003CD"/>
    <w:rsid w:val="00800512"/>
    <w:rsid w:val="00801331"/>
    <w:rsid w:val="00801687"/>
    <w:rsid w:val="008019EE"/>
    <w:rsid w:val="00802022"/>
    <w:rsid w:val="0080207C"/>
    <w:rsid w:val="008028A3"/>
    <w:rsid w:val="008059C1"/>
    <w:rsid w:val="0080662F"/>
    <w:rsid w:val="00806C91"/>
    <w:rsid w:val="0081023A"/>
    <w:rsid w:val="0081065F"/>
    <w:rsid w:val="0081071A"/>
    <w:rsid w:val="00810E72"/>
    <w:rsid w:val="0081179B"/>
    <w:rsid w:val="00812DCB"/>
    <w:rsid w:val="00813FA5"/>
    <w:rsid w:val="0081523F"/>
    <w:rsid w:val="00816151"/>
    <w:rsid w:val="00816FA3"/>
    <w:rsid w:val="00817268"/>
    <w:rsid w:val="008172DF"/>
    <w:rsid w:val="008203B7"/>
    <w:rsid w:val="00820BB7"/>
    <w:rsid w:val="008212BE"/>
    <w:rsid w:val="00821572"/>
    <w:rsid w:val="008218CF"/>
    <w:rsid w:val="008248E7"/>
    <w:rsid w:val="00824AE5"/>
    <w:rsid w:val="00824F02"/>
    <w:rsid w:val="00825595"/>
    <w:rsid w:val="00826BD1"/>
    <w:rsid w:val="00826C4F"/>
    <w:rsid w:val="00830A48"/>
    <w:rsid w:val="008319FC"/>
    <w:rsid w:val="00831C89"/>
    <w:rsid w:val="00832DA5"/>
    <w:rsid w:val="00832F4B"/>
    <w:rsid w:val="00833A2E"/>
    <w:rsid w:val="00833EDF"/>
    <w:rsid w:val="00834038"/>
    <w:rsid w:val="008361BC"/>
    <w:rsid w:val="008377AF"/>
    <w:rsid w:val="008404C4"/>
    <w:rsid w:val="0084056D"/>
    <w:rsid w:val="00841080"/>
    <w:rsid w:val="008412F7"/>
    <w:rsid w:val="008414BB"/>
    <w:rsid w:val="00841B54"/>
    <w:rsid w:val="00842D89"/>
    <w:rsid w:val="008434A7"/>
    <w:rsid w:val="00843ED1"/>
    <w:rsid w:val="008455DA"/>
    <w:rsid w:val="008467D0"/>
    <w:rsid w:val="008470D0"/>
    <w:rsid w:val="008505DC"/>
    <w:rsid w:val="008509F0"/>
    <w:rsid w:val="00851875"/>
    <w:rsid w:val="00852357"/>
    <w:rsid w:val="00852B7B"/>
    <w:rsid w:val="00852BE9"/>
    <w:rsid w:val="0085448C"/>
    <w:rsid w:val="00855048"/>
    <w:rsid w:val="008563D3"/>
    <w:rsid w:val="00856E64"/>
    <w:rsid w:val="00860A52"/>
    <w:rsid w:val="00862960"/>
    <w:rsid w:val="00863532"/>
    <w:rsid w:val="008641E8"/>
    <w:rsid w:val="00864336"/>
    <w:rsid w:val="00865D45"/>
    <w:rsid w:val="00865EC3"/>
    <w:rsid w:val="0086629C"/>
    <w:rsid w:val="00866415"/>
    <w:rsid w:val="0086672A"/>
    <w:rsid w:val="00867469"/>
    <w:rsid w:val="00870838"/>
    <w:rsid w:val="00870A3D"/>
    <w:rsid w:val="00870FC4"/>
    <w:rsid w:val="00871482"/>
    <w:rsid w:val="008736AC"/>
    <w:rsid w:val="00873771"/>
    <w:rsid w:val="00874C1F"/>
    <w:rsid w:val="008773F6"/>
    <w:rsid w:val="00880A08"/>
    <w:rsid w:val="008813A0"/>
    <w:rsid w:val="00881B53"/>
    <w:rsid w:val="0088274E"/>
    <w:rsid w:val="00882E98"/>
    <w:rsid w:val="00883242"/>
    <w:rsid w:val="00883A53"/>
    <w:rsid w:val="00884161"/>
    <w:rsid w:val="00885162"/>
    <w:rsid w:val="0088526C"/>
    <w:rsid w:val="00885C59"/>
    <w:rsid w:val="00885F34"/>
    <w:rsid w:val="0088755D"/>
    <w:rsid w:val="00890C47"/>
    <w:rsid w:val="0089256F"/>
    <w:rsid w:val="00893CDB"/>
    <w:rsid w:val="00893D12"/>
    <w:rsid w:val="008941C4"/>
    <w:rsid w:val="00894454"/>
    <w:rsid w:val="0089468F"/>
    <w:rsid w:val="00895105"/>
    <w:rsid w:val="0089528F"/>
    <w:rsid w:val="00895316"/>
    <w:rsid w:val="00895861"/>
    <w:rsid w:val="008964DB"/>
    <w:rsid w:val="00896C70"/>
    <w:rsid w:val="00897B91"/>
    <w:rsid w:val="00897E5C"/>
    <w:rsid w:val="008A00A0"/>
    <w:rsid w:val="008A05F2"/>
    <w:rsid w:val="008A0836"/>
    <w:rsid w:val="008A1693"/>
    <w:rsid w:val="008A16DA"/>
    <w:rsid w:val="008A21F0"/>
    <w:rsid w:val="008A2EE8"/>
    <w:rsid w:val="008A5DE5"/>
    <w:rsid w:val="008A6A31"/>
    <w:rsid w:val="008A7589"/>
    <w:rsid w:val="008A7780"/>
    <w:rsid w:val="008B1FDB"/>
    <w:rsid w:val="008B2A5B"/>
    <w:rsid w:val="008B367A"/>
    <w:rsid w:val="008B430F"/>
    <w:rsid w:val="008B44C9"/>
    <w:rsid w:val="008B44F3"/>
    <w:rsid w:val="008B4DA3"/>
    <w:rsid w:val="008B4FF4"/>
    <w:rsid w:val="008B62A0"/>
    <w:rsid w:val="008B6729"/>
    <w:rsid w:val="008B676C"/>
    <w:rsid w:val="008B7E4E"/>
    <w:rsid w:val="008B7F83"/>
    <w:rsid w:val="008C085A"/>
    <w:rsid w:val="008C0C36"/>
    <w:rsid w:val="008C1A20"/>
    <w:rsid w:val="008C2742"/>
    <w:rsid w:val="008C2FB5"/>
    <w:rsid w:val="008C302C"/>
    <w:rsid w:val="008C4CAB"/>
    <w:rsid w:val="008C6461"/>
    <w:rsid w:val="008C6A74"/>
    <w:rsid w:val="008C6BA4"/>
    <w:rsid w:val="008C6F82"/>
    <w:rsid w:val="008C7CBC"/>
    <w:rsid w:val="008D0067"/>
    <w:rsid w:val="008D125E"/>
    <w:rsid w:val="008D351E"/>
    <w:rsid w:val="008D5308"/>
    <w:rsid w:val="008D55BF"/>
    <w:rsid w:val="008D61E0"/>
    <w:rsid w:val="008D6722"/>
    <w:rsid w:val="008D6E1D"/>
    <w:rsid w:val="008D7A4F"/>
    <w:rsid w:val="008D7AB2"/>
    <w:rsid w:val="008E0259"/>
    <w:rsid w:val="008E0389"/>
    <w:rsid w:val="008E131D"/>
    <w:rsid w:val="008E1B3E"/>
    <w:rsid w:val="008E3E6B"/>
    <w:rsid w:val="008E43E0"/>
    <w:rsid w:val="008E4A0E"/>
    <w:rsid w:val="008E4E59"/>
    <w:rsid w:val="008E69DA"/>
    <w:rsid w:val="008F0115"/>
    <w:rsid w:val="008F0383"/>
    <w:rsid w:val="008F0897"/>
    <w:rsid w:val="008F1F6A"/>
    <w:rsid w:val="008F28E7"/>
    <w:rsid w:val="008F3D2A"/>
    <w:rsid w:val="008F3EDF"/>
    <w:rsid w:val="008F4BCD"/>
    <w:rsid w:val="008F56DB"/>
    <w:rsid w:val="008F5F5F"/>
    <w:rsid w:val="0090053B"/>
    <w:rsid w:val="00900E59"/>
    <w:rsid w:val="00900FCF"/>
    <w:rsid w:val="00901298"/>
    <w:rsid w:val="009019BB"/>
    <w:rsid w:val="00902919"/>
    <w:rsid w:val="0090315B"/>
    <w:rsid w:val="009033B0"/>
    <w:rsid w:val="00904350"/>
    <w:rsid w:val="00904D31"/>
    <w:rsid w:val="009056E1"/>
    <w:rsid w:val="00905926"/>
    <w:rsid w:val="0090604A"/>
    <w:rsid w:val="00906BCA"/>
    <w:rsid w:val="009078AB"/>
    <w:rsid w:val="0091055E"/>
    <w:rsid w:val="00911E81"/>
    <w:rsid w:val="00912C5D"/>
    <w:rsid w:val="00912EC7"/>
    <w:rsid w:val="0091335F"/>
    <w:rsid w:val="00913D40"/>
    <w:rsid w:val="00914B87"/>
    <w:rsid w:val="00915222"/>
    <w:rsid w:val="009153A2"/>
    <w:rsid w:val="0091571A"/>
    <w:rsid w:val="00915AC4"/>
    <w:rsid w:val="00916D9B"/>
    <w:rsid w:val="00920A1E"/>
    <w:rsid w:val="00920C71"/>
    <w:rsid w:val="009215F5"/>
    <w:rsid w:val="009221AD"/>
    <w:rsid w:val="009227DD"/>
    <w:rsid w:val="00923015"/>
    <w:rsid w:val="009234D0"/>
    <w:rsid w:val="00925013"/>
    <w:rsid w:val="00925024"/>
    <w:rsid w:val="00925655"/>
    <w:rsid w:val="00925733"/>
    <w:rsid w:val="009257A8"/>
    <w:rsid w:val="009261C8"/>
    <w:rsid w:val="00926D03"/>
    <w:rsid w:val="00926F76"/>
    <w:rsid w:val="0092703B"/>
    <w:rsid w:val="00927DB3"/>
    <w:rsid w:val="00927E08"/>
    <w:rsid w:val="00930D17"/>
    <w:rsid w:val="00930ED6"/>
    <w:rsid w:val="00931206"/>
    <w:rsid w:val="0093191B"/>
    <w:rsid w:val="00931E3C"/>
    <w:rsid w:val="00932077"/>
    <w:rsid w:val="00932A03"/>
    <w:rsid w:val="0093313E"/>
    <w:rsid w:val="009331F9"/>
    <w:rsid w:val="00934012"/>
    <w:rsid w:val="009346FB"/>
    <w:rsid w:val="0093530F"/>
    <w:rsid w:val="0093592F"/>
    <w:rsid w:val="00935E65"/>
    <w:rsid w:val="009363F0"/>
    <w:rsid w:val="0093688D"/>
    <w:rsid w:val="00941539"/>
    <w:rsid w:val="0094165A"/>
    <w:rsid w:val="00942056"/>
    <w:rsid w:val="009429D1"/>
    <w:rsid w:val="00942E67"/>
    <w:rsid w:val="00943299"/>
    <w:rsid w:val="009438A7"/>
    <w:rsid w:val="009458AF"/>
    <w:rsid w:val="00946555"/>
    <w:rsid w:val="009504B8"/>
    <w:rsid w:val="009520A1"/>
    <w:rsid w:val="009522E2"/>
    <w:rsid w:val="0095259D"/>
    <w:rsid w:val="009528C1"/>
    <w:rsid w:val="009532C7"/>
    <w:rsid w:val="00953891"/>
    <w:rsid w:val="00953CBA"/>
    <w:rsid w:val="00953E82"/>
    <w:rsid w:val="00955D6C"/>
    <w:rsid w:val="0095652E"/>
    <w:rsid w:val="00956F32"/>
    <w:rsid w:val="00957107"/>
    <w:rsid w:val="00960547"/>
    <w:rsid w:val="00960615"/>
    <w:rsid w:val="00960CCA"/>
    <w:rsid w:val="00960E03"/>
    <w:rsid w:val="009624AB"/>
    <w:rsid w:val="009634F6"/>
    <w:rsid w:val="00963579"/>
    <w:rsid w:val="00963FEC"/>
    <w:rsid w:val="00964060"/>
    <w:rsid w:val="0096422F"/>
    <w:rsid w:val="00964AE3"/>
    <w:rsid w:val="00965E88"/>
    <w:rsid w:val="00965F05"/>
    <w:rsid w:val="0096720F"/>
    <w:rsid w:val="00970024"/>
    <w:rsid w:val="0097036E"/>
    <w:rsid w:val="00970968"/>
    <w:rsid w:val="00970AF5"/>
    <w:rsid w:val="00971028"/>
    <w:rsid w:val="009718BF"/>
    <w:rsid w:val="00971DAA"/>
    <w:rsid w:val="00972B4A"/>
    <w:rsid w:val="00973DB2"/>
    <w:rsid w:val="0097409F"/>
    <w:rsid w:val="009771A9"/>
    <w:rsid w:val="00980F6E"/>
    <w:rsid w:val="00981475"/>
    <w:rsid w:val="00981668"/>
    <w:rsid w:val="00982529"/>
    <w:rsid w:val="00984331"/>
    <w:rsid w:val="00984C07"/>
    <w:rsid w:val="00985F69"/>
    <w:rsid w:val="00986A57"/>
    <w:rsid w:val="00986E99"/>
    <w:rsid w:val="0098730D"/>
    <w:rsid w:val="00987813"/>
    <w:rsid w:val="00990C18"/>
    <w:rsid w:val="00990C46"/>
    <w:rsid w:val="009917EC"/>
    <w:rsid w:val="00991DEF"/>
    <w:rsid w:val="009921AF"/>
    <w:rsid w:val="00992659"/>
    <w:rsid w:val="0099359F"/>
    <w:rsid w:val="00993B98"/>
    <w:rsid w:val="00993E60"/>
    <w:rsid w:val="00993F37"/>
    <w:rsid w:val="009944F9"/>
    <w:rsid w:val="009956EE"/>
    <w:rsid w:val="00995954"/>
    <w:rsid w:val="00995E81"/>
    <w:rsid w:val="00996470"/>
    <w:rsid w:val="00996603"/>
    <w:rsid w:val="00996FC0"/>
    <w:rsid w:val="009974B3"/>
    <w:rsid w:val="00997F5D"/>
    <w:rsid w:val="009A0220"/>
    <w:rsid w:val="009A09AC"/>
    <w:rsid w:val="009A1BBC"/>
    <w:rsid w:val="009A2864"/>
    <w:rsid w:val="009A313E"/>
    <w:rsid w:val="009A3EAC"/>
    <w:rsid w:val="009A40D9"/>
    <w:rsid w:val="009B08F7"/>
    <w:rsid w:val="009B165F"/>
    <w:rsid w:val="009B1E4B"/>
    <w:rsid w:val="009B2E67"/>
    <w:rsid w:val="009B4108"/>
    <w:rsid w:val="009B417F"/>
    <w:rsid w:val="009B4483"/>
    <w:rsid w:val="009B5879"/>
    <w:rsid w:val="009B5A96"/>
    <w:rsid w:val="009B6030"/>
    <w:rsid w:val="009C0698"/>
    <w:rsid w:val="009C098A"/>
    <w:rsid w:val="009C0DA0"/>
    <w:rsid w:val="009C1693"/>
    <w:rsid w:val="009C1AD9"/>
    <w:rsid w:val="009C1FCA"/>
    <w:rsid w:val="009C2BBF"/>
    <w:rsid w:val="009C3001"/>
    <w:rsid w:val="009C44C9"/>
    <w:rsid w:val="009C4A41"/>
    <w:rsid w:val="009C575A"/>
    <w:rsid w:val="009C65D7"/>
    <w:rsid w:val="009C6822"/>
    <w:rsid w:val="009C69B7"/>
    <w:rsid w:val="009C72FE"/>
    <w:rsid w:val="009C7379"/>
    <w:rsid w:val="009C7422"/>
    <w:rsid w:val="009D00F2"/>
    <w:rsid w:val="009D0546"/>
    <w:rsid w:val="009D081A"/>
    <w:rsid w:val="009D0C17"/>
    <w:rsid w:val="009D1A55"/>
    <w:rsid w:val="009D1EBE"/>
    <w:rsid w:val="009D229A"/>
    <w:rsid w:val="009D2409"/>
    <w:rsid w:val="009D2983"/>
    <w:rsid w:val="009D2C2D"/>
    <w:rsid w:val="009D36ED"/>
    <w:rsid w:val="009D4F4A"/>
    <w:rsid w:val="009D572A"/>
    <w:rsid w:val="009D5A97"/>
    <w:rsid w:val="009D67D9"/>
    <w:rsid w:val="009D7742"/>
    <w:rsid w:val="009D7D50"/>
    <w:rsid w:val="009E037B"/>
    <w:rsid w:val="009E05EC"/>
    <w:rsid w:val="009E0CF8"/>
    <w:rsid w:val="009E16BB"/>
    <w:rsid w:val="009E250F"/>
    <w:rsid w:val="009E4D22"/>
    <w:rsid w:val="009E56EB"/>
    <w:rsid w:val="009E6AB6"/>
    <w:rsid w:val="009E6B21"/>
    <w:rsid w:val="009E79FE"/>
    <w:rsid w:val="009E7F27"/>
    <w:rsid w:val="009F0FC4"/>
    <w:rsid w:val="009F1A7D"/>
    <w:rsid w:val="009F3431"/>
    <w:rsid w:val="009F3838"/>
    <w:rsid w:val="009F3ECD"/>
    <w:rsid w:val="009F4B19"/>
    <w:rsid w:val="009F5F05"/>
    <w:rsid w:val="009F7048"/>
    <w:rsid w:val="009F7315"/>
    <w:rsid w:val="009F73D1"/>
    <w:rsid w:val="00A00D40"/>
    <w:rsid w:val="00A00D55"/>
    <w:rsid w:val="00A02324"/>
    <w:rsid w:val="00A04A93"/>
    <w:rsid w:val="00A05454"/>
    <w:rsid w:val="00A05981"/>
    <w:rsid w:val="00A07569"/>
    <w:rsid w:val="00A07749"/>
    <w:rsid w:val="00A078FB"/>
    <w:rsid w:val="00A10CE1"/>
    <w:rsid w:val="00A10CED"/>
    <w:rsid w:val="00A11A30"/>
    <w:rsid w:val="00A128C6"/>
    <w:rsid w:val="00A143CE"/>
    <w:rsid w:val="00A16D9B"/>
    <w:rsid w:val="00A1712B"/>
    <w:rsid w:val="00A21A49"/>
    <w:rsid w:val="00A231E9"/>
    <w:rsid w:val="00A23647"/>
    <w:rsid w:val="00A24C0A"/>
    <w:rsid w:val="00A30056"/>
    <w:rsid w:val="00A307AE"/>
    <w:rsid w:val="00A350CB"/>
    <w:rsid w:val="00A3511D"/>
    <w:rsid w:val="00A35E8B"/>
    <w:rsid w:val="00A361C6"/>
    <w:rsid w:val="00A3669F"/>
    <w:rsid w:val="00A37D04"/>
    <w:rsid w:val="00A37EAC"/>
    <w:rsid w:val="00A41A01"/>
    <w:rsid w:val="00A429A9"/>
    <w:rsid w:val="00A43CFF"/>
    <w:rsid w:val="00A47719"/>
    <w:rsid w:val="00A47EAB"/>
    <w:rsid w:val="00A5025E"/>
    <w:rsid w:val="00A50510"/>
    <w:rsid w:val="00A5068D"/>
    <w:rsid w:val="00A509B4"/>
    <w:rsid w:val="00A51D10"/>
    <w:rsid w:val="00A5427A"/>
    <w:rsid w:val="00A54C7B"/>
    <w:rsid w:val="00A54CFD"/>
    <w:rsid w:val="00A5639F"/>
    <w:rsid w:val="00A5675E"/>
    <w:rsid w:val="00A57040"/>
    <w:rsid w:val="00A60064"/>
    <w:rsid w:val="00A6044F"/>
    <w:rsid w:val="00A60AE4"/>
    <w:rsid w:val="00A62727"/>
    <w:rsid w:val="00A62A2A"/>
    <w:rsid w:val="00A63EC6"/>
    <w:rsid w:val="00A64F90"/>
    <w:rsid w:val="00A6538E"/>
    <w:rsid w:val="00A65A2B"/>
    <w:rsid w:val="00A67925"/>
    <w:rsid w:val="00A67AC3"/>
    <w:rsid w:val="00A70170"/>
    <w:rsid w:val="00A7136E"/>
    <w:rsid w:val="00A726C7"/>
    <w:rsid w:val="00A7409C"/>
    <w:rsid w:val="00A752B5"/>
    <w:rsid w:val="00A774B4"/>
    <w:rsid w:val="00A77927"/>
    <w:rsid w:val="00A81544"/>
    <w:rsid w:val="00A81734"/>
    <w:rsid w:val="00A81791"/>
    <w:rsid w:val="00A8195D"/>
    <w:rsid w:val="00A81DC9"/>
    <w:rsid w:val="00A82923"/>
    <w:rsid w:val="00A83203"/>
    <w:rsid w:val="00A8372C"/>
    <w:rsid w:val="00A855FA"/>
    <w:rsid w:val="00A87800"/>
    <w:rsid w:val="00A905C6"/>
    <w:rsid w:val="00A90A0B"/>
    <w:rsid w:val="00A912FE"/>
    <w:rsid w:val="00A91418"/>
    <w:rsid w:val="00A91A18"/>
    <w:rsid w:val="00A91B40"/>
    <w:rsid w:val="00A9244B"/>
    <w:rsid w:val="00A92D9A"/>
    <w:rsid w:val="00A932DF"/>
    <w:rsid w:val="00A947CF"/>
    <w:rsid w:val="00A94DB1"/>
    <w:rsid w:val="00A95F5B"/>
    <w:rsid w:val="00A96D9C"/>
    <w:rsid w:val="00A97222"/>
    <w:rsid w:val="00A9772A"/>
    <w:rsid w:val="00AA0854"/>
    <w:rsid w:val="00AA18E2"/>
    <w:rsid w:val="00AA22B0"/>
    <w:rsid w:val="00AA2B19"/>
    <w:rsid w:val="00AA3B89"/>
    <w:rsid w:val="00AA5AE4"/>
    <w:rsid w:val="00AA5E50"/>
    <w:rsid w:val="00AA642B"/>
    <w:rsid w:val="00AA664F"/>
    <w:rsid w:val="00AB0677"/>
    <w:rsid w:val="00AB0B02"/>
    <w:rsid w:val="00AB1983"/>
    <w:rsid w:val="00AB208B"/>
    <w:rsid w:val="00AB23C3"/>
    <w:rsid w:val="00AB24DB"/>
    <w:rsid w:val="00AB27AB"/>
    <w:rsid w:val="00AB35D0"/>
    <w:rsid w:val="00AB5719"/>
    <w:rsid w:val="00AB6B59"/>
    <w:rsid w:val="00AB77E7"/>
    <w:rsid w:val="00AC027F"/>
    <w:rsid w:val="00AC1DCF"/>
    <w:rsid w:val="00AC23B1"/>
    <w:rsid w:val="00AC260E"/>
    <w:rsid w:val="00AC2AF9"/>
    <w:rsid w:val="00AC2F71"/>
    <w:rsid w:val="00AC47A6"/>
    <w:rsid w:val="00AC57F9"/>
    <w:rsid w:val="00AC60C5"/>
    <w:rsid w:val="00AC67E9"/>
    <w:rsid w:val="00AC78ED"/>
    <w:rsid w:val="00AC7E62"/>
    <w:rsid w:val="00AD02D3"/>
    <w:rsid w:val="00AD3675"/>
    <w:rsid w:val="00AD56A9"/>
    <w:rsid w:val="00AD69C4"/>
    <w:rsid w:val="00AD6F0C"/>
    <w:rsid w:val="00AD7D6D"/>
    <w:rsid w:val="00AE1C5F"/>
    <w:rsid w:val="00AE23DD"/>
    <w:rsid w:val="00AE3899"/>
    <w:rsid w:val="00AE4F66"/>
    <w:rsid w:val="00AE6CD2"/>
    <w:rsid w:val="00AE776A"/>
    <w:rsid w:val="00AF1F68"/>
    <w:rsid w:val="00AF2546"/>
    <w:rsid w:val="00AF27B7"/>
    <w:rsid w:val="00AF2BB2"/>
    <w:rsid w:val="00AF3C5D"/>
    <w:rsid w:val="00AF48B4"/>
    <w:rsid w:val="00AF726A"/>
    <w:rsid w:val="00AF7AB4"/>
    <w:rsid w:val="00AF7B91"/>
    <w:rsid w:val="00AF7E71"/>
    <w:rsid w:val="00B00015"/>
    <w:rsid w:val="00B0033A"/>
    <w:rsid w:val="00B043A6"/>
    <w:rsid w:val="00B06DE8"/>
    <w:rsid w:val="00B077AD"/>
    <w:rsid w:val="00B07843"/>
    <w:rsid w:val="00B07AE1"/>
    <w:rsid w:val="00B07D23"/>
    <w:rsid w:val="00B125EF"/>
    <w:rsid w:val="00B12968"/>
    <w:rsid w:val="00B131FF"/>
    <w:rsid w:val="00B13498"/>
    <w:rsid w:val="00B13DA2"/>
    <w:rsid w:val="00B14BD8"/>
    <w:rsid w:val="00B1672A"/>
    <w:rsid w:val="00B16E71"/>
    <w:rsid w:val="00B174BD"/>
    <w:rsid w:val="00B20690"/>
    <w:rsid w:val="00B20B2A"/>
    <w:rsid w:val="00B2129B"/>
    <w:rsid w:val="00B215A8"/>
    <w:rsid w:val="00B2264E"/>
    <w:rsid w:val="00B22DEB"/>
    <w:rsid w:val="00B22FA7"/>
    <w:rsid w:val="00B239C4"/>
    <w:rsid w:val="00B24845"/>
    <w:rsid w:val="00B26370"/>
    <w:rsid w:val="00B27039"/>
    <w:rsid w:val="00B27D18"/>
    <w:rsid w:val="00B300DB"/>
    <w:rsid w:val="00B31EE2"/>
    <w:rsid w:val="00B32BEC"/>
    <w:rsid w:val="00B32DC8"/>
    <w:rsid w:val="00B34763"/>
    <w:rsid w:val="00B35A53"/>
    <w:rsid w:val="00B35B87"/>
    <w:rsid w:val="00B376AF"/>
    <w:rsid w:val="00B37E4A"/>
    <w:rsid w:val="00B40556"/>
    <w:rsid w:val="00B40D6F"/>
    <w:rsid w:val="00B43107"/>
    <w:rsid w:val="00B45AC4"/>
    <w:rsid w:val="00B45E0A"/>
    <w:rsid w:val="00B4607D"/>
    <w:rsid w:val="00B4798F"/>
    <w:rsid w:val="00B47A18"/>
    <w:rsid w:val="00B51CD5"/>
    <w:rsid w:val="00B537EB"/>
    <w:rsid w:val="00B53824"/>
    <w:rsid w:val="00B53857"/>
    <w:rsid w:val="00B54009"/>
    <w:rsid w:val="00B54B6C"/>
    <w:rsid w:val="00B55A04"/>
    <w:rsid w:val="00B55CEE"/>
    <w:rsid w:val="00B56FB1"/>
    <w:rsid w:val="00B57219"/>
    <w:rsid w:val="00B6083F"/>
    <w:rsid w:val="00B6147A"/>
    <w:rsid w:val="00B61504"/>
    <w:rsid w:val="00B62E95"/>
    <w:rsid w:val="00B62EB1"/>
    <w:rsid w:val="00B63ABC"/>
    <w:rsid w:val="00B64D3D"/>
    <w:rsid w:val="00B64F0A"/>
    <w:rsid w:val="00B6562C"/>
    <w:rsid w:val="00B65672"/>
    <w:rsid w:val="00B6729E"/>
    <w:rsid w:val="00B720C9"/>
    <w:rsid w:val="00B7391B"/>
    <w:rsid w:val="00B73ACC"/>
    <w:rsid w:val="00B743E7"/>
    <w:rsid w:val="00B74B80"/>
    <w:rsid w:val="00B768A9"/>
    <w:rsid w:val="00B76E90"/>
    <w:rsid w:val="00B8005C"/>
    <w:rsid w:val="00B80A1C"/>
    <w:rsid w:val="00B812CD"/>
    <w:rsid w:val="00B81887"/>
    <w:rsid w:val="00B82E5F"/>
    <w:rsid w:val="00B86568"/>
    <w:rsid w:val="00B8666B"/>
    <w:rsid w:val="00B86C64"/>
    <w:rsid w:val="00B904F4"/>
    <w:rsid w:val="00B90BD1"/>
    <w:rsid w:val="00B92536"/>
    <w:rsid w:val="00B9262A"/>
    <w:rsid w:val="00B9274D"/>
    <w:rsid w:val="00B94207"/>
    <w:rsid w:val="00B945D4"/>
    <w:rsid w:val="00B9506C"/>
    <w:rsid w:val="00B95CC0"/>
    <w:rsid w:val="00B97B50"/>
    <w:rsid w:val="00BA3959"/>
    <w:rsid w:val="00BA563D"/>
    <w:rsid w:val="00BA5BCC"/>
    <w:rsid w:val="00BA6E57"/>
    <w:rsid w:val="00BB1855"/>
    <w:rsid w:val="00BB2332"/>
    <w:rsid w:val="00BB239F"/>
    <w:rsid w:val="00BB2494"/>
    <w:rsid w:val="00BB2522"/>
    <w:rsid w:val="00BB26A1"/>
    <w:rsid w:val="00BB28A3"/>
    <w:rsid w:val="00BB2D6C"/>
    <w:rsid w:val="00BB4928"/>
    <w:rsid w:val="00BB5218"/>
    <w:rsid w:val="00BB72C0"/>
    <w:rsid w:val="00BB7967"/>
    <w:rsid w:val="00BB7FF3"/>
    <w:rsid w:val="00BC0AF1"/>
    <w:rsid w:val="00BC27BE"/>
    <w:rsid w:val="00BC3779"/>
    <w:rsid w:val="00BC41A0"/>
    <w:rsid w:val="00BC43D8"/>
    <w:rsid w:val="00BC5356"/>
    <w:rsid w:val="00BC5A86"/>
    <w:rsid w:val="00BC77C3"/>
    <w:rsid w:val="00BC7AB9"/>
    <w:rsid w:val="00BD0186"/>
    <w:rsid w:val="00BD0D32"/>
    <w:rsid w:val="00BD1661"/>
    <w:rsid w:val="00BD1C4D"/>
    <w:rsid w:val="00BD3EAE"/>
    <w:rsid w:val="00BD6178"/>
    <w:rsid w:val="00BD6348"/>
    <w:rsid w:val="00BE147F"/>
    <w:rsid w:val="00BE1BBC"/>
    <w:rsid w:val="00BE46B5"/>
    <w:rsid w:val="00BE4866"/>
    <w:rsid w:val="00BE6663"/>
    <w:rsid w:val="00BE6E4A"/>
    <w:rsid w:val="00BF01C9"/>
    <w:rsid w:val="00BF0917"/>
    <w:rsid w:val="00BF0BD9"/>
    <w:rsid w:val="00BF0CD7"/>
    <w:rsid w:val="00BF0E5D"/>
    <w:rsid w:val="00BF0EDD"/>
    <w:rsid w:val="00BF0F60"/>
    <w:rsid w:val="00BF143E"/>
    <w:rsid w:val="00BF15CE"/>
    <w:rsid w:val="00BF2157"/>
    <w:rsid w:val="00BF2BEE"/>
    <w:rsid w:val="00BF2FC3"/>
    <w:rsid w:val="00BF3551"/>
    <w:rsid w:val="00BF37C3"/>
    <w:rsid w:val="00BF47FB"/>
    <w:rsid w:val="00BF4F07"/>
    <w:rsid w:val="00BF695B"/>
    <w:rsid w:val="00BF6A14"/>
    <w:rsid w:val="00BF71B0"/>
    <w:rsid w:val="00C0161F"/>
    <w:rsid w:val="00C030BD"/>
    <w:rsid w:val="00C036C3"/>
    <w:rsid w:val="00C03CCA"/>
    <w:rsid w:val="00C040E8"/>
    <w:rsid w:val="00C0499E"/>
    <w:rsid w:val="00C04BB2"/>
    <w:rsid w:val="00C04F4A"/>
    <w:rsid w:val="00C058AF"/>
    <w:rsid w:val="00C06484"/>
    <w:rsid w:val="00C06941"/>
    <w:rsid w:val="00C06F9E"/>
    <w:rsid w:val="00C07776"/>
    <w:rsid w:val="00C07C0D"/>
    <w:rsid w:val="00C10210"/>
    <w:rsid w:val="00C1035C"/>
    <w:rsid w:val="00C1140E"/>
    <w:rsid w:val="00C117DD"/>
    <w:rsid w:val="00C12C95"/>
    <w:rsid w:val="00C1358F"/>
    <w:rsid w:val="00C13C2A"/>
    <w:rsid w:val="00C13CE8"/>
    <w:rsid w:val="00C14187"/>
    <w:rsid w:val="00C14CFF"/>
    <w:rsid w:val="00C15151"/>
    <w:rsid w:val="00C15584"/>
    <w:rsid w:val="00C1663D"/>
    <w:rsid w:val="00C16B6B"/>
    <w:rsid w:val="00C179BC"/>
    <w:rsid w:val="00C17F8C"/>
    <w:rsid w:val="00C20553"/>
    <w:rsid w:val="00C20B4C"/>
    <w:rsid w:val="00C211E6"/>
    <w:rsid w:val="00C2188E"/>
    <w:rsid w:val="00C22446"/>
    <w:rsid w:val="00C22681"/>
    <w:rsid w:val="00C22FB5"/>
    <w:rsid w:val="00C24236"/>
    <w:rsid w:val="00C24CBF"/>
    <w:rsid w:val="00C25C66"/>
    <w:rsid w:val="00C25D5A"/>
    <w:rsid w:val="00C2710B"/>
    <w:rsid w:val="00C279C2"/>
    <w:rsid w:val="00C30234"/>
    <w:rsid w:val="00C308D8"/>
    <w:rsid w:val="00C30985"/>
    <w:rsid w:val="00C3183E"/>
    <w:rsid w:val="00C33531"/>
    <w:rsid w:val="00C33B9E"/>
    <w:rsid w:val="00C34194"/>
    <w:rsid w:val="00C34B5E"/>
    <w:rsid w:val="00C352F3"/>
    <w:rsid w:val="00C35D74"/>
    <w:rsid w:val="00C35EF7"/>
    <w:rsid w:val="00C37BAE"/>
    <w:rsid w:val="00C4043D"/>
    <w:rsid w:val="00C40DAA"/>
    <w:rsid w:val="00C41F7E"/>
    <w:rsid w:val="00C42A1B"/>
    <w:rsid w:val="00C42B41"/>
    <w:rsid w:val="00C42C1F"/>
    <w:rsid w:val="00C44A8D"/>
    <w:rsid w:val="00C44CF8"/>
    <w:rsid w:val="00C45B91"/>
    <w:rsid w:val="00C45F09"/>
    <w:rsid w:val="00C46031"/>
    <w:rsid w:val="00C460A1"/>
    <w:rsid w:val="00C467BC"/>
    <w:rsid w:val="00C4789C"/>
    <w:rsid w:val="00C523C4"/>
    <w:rsid w:val="00C52C02"/>
    <w:rsid w:val="00C52DCB"/>
    <w:rsid w:val="00C54297"/>
    <w:rsid w:val="00C56002"/>
    <w:rsid w:val="00C57872"/>
    <w:rsid w:val="00C57EE8"/>
    <w:rsid w:val="00C60DD8"/>
    <w:rsid w:val="00C61072"/>
    <w:rsid w:val="00C61CFF"/>
    <w:rsid w:val="00C6243C"/>
    <w:rsid w:val="00C62F54"/>
    <w:rsid w:val="00C6333F"/>
    <w:rsid w:val="00C63AEA"/>
    <w:rsid w:val="00C64BCB"/>
    <w:rsid w:val="00C67BBF"/>
    <w:rsid w:val="00C70168"/>
    <w:rsid w:val="00C701C3"/>
    <w:rsid w:val="00C71155"/>
    <w:rsid w:val="00C718DD"/>
    <w:rsid w:val="00C71AFB"/>
    <w:rsid w:val="00C72017"/>
    <w:rsid w:val="00C746C7"/>
    <w:rsid w:val="00C74707"/>
    <w:rsid w:val="00C75930"/>
    <w:rsid w:val="00C75C43"/>
    <w:rsid w:val="00C767C7"/>
    <w:rsid w:val="00C779FD"/>
    <w:rsid w:val="00C77D84"/>
    <w:rsid w:val="00C80A1A"/>
    <w:rsid w:val="00C80B9E"/>
    <w:rsid w:val="00C8168E"/>
    <w:rsid w:val="00C81AED"/>
    <w:rsid w:val="00C841B7"/>
    <w:rsid w:val="00C84A6C"/>
    <w:rsid w:val="00C8525B"/>
    <w:rsid w:val="00C853D9"/>
    <w:rsid w:val="00C86505"/>
    <w:rsid w:val="00C8667D"/>
    <w:rsid w:val="00C86967"/>
    <w:rsid w:val="00C91281"/>
    <w:rsid w:val="00C928A8"/>
    <w:rsid w:val="00C93044"/>
    <w:rsid w:val="00C93B73"/>
    <w:rsid w:val="00C95246"/>
    <w:rsid w:val="00CA103E"/>
    <w:rsid w:val="00CA6131"/>
    <w:rsid w:val="00CA6C45"/>
    <w:rsid w:val="00CA74F6"/>
    <w:rsid w:val="00CA7603"/>
    <w:rsid w:val="00CB0441"/>
    <w:rsid w:val="00CB05F4"/>
    <w:rsid w:val="00CB119A"/>
    <w:rsid w:val="00CB364E"/>
    <w:rsid w:val="00CB37B8"/>
    <w:rsid w:val="00CB4F1A"/>
    <w:rsid w:val="00CB58B4"/>
    <w:rsid w:val="00CB6577"/>
    <w:rsid w:val="00CB6768"/>
    <w:rsid w:val="00CB6B9F"/>
    <w:rsid w:val="00CB74C7"/>
    <w:rsid w:val="00CC148E"/>
    <w:rsid w:val="00CC1FE9"/>
    <w:rsid w:val="00CC2518"/>
    <w:rsid w:val="00CC26B3"/>
    <w:rsid w:val="00CC2E04"/>
    <w:rsid w:val="00CC3B49"/>
    <w:rsid w:val="00CC3D04"/>
    <w:rsid w:val="00CC4AF7"/>
    <w:rsid w:val="00CC54E5"/>
    <w:rsid w:val="00CC6B96"/>
    <w:rsid w:val="00CC6F04"/>
    <w:rsid w:val="00CC6FB7"/>
    <w:rsid w:val="00CC7B94"/>
    <w:rsid w:val="00CD39BC"/>
    <w:rsid w:val="00CD5A94"/>
    <w:rsid w:val="00CD6E8E"/>
    <w:rsid w:val="00CE161F"/>
    <w:rsid w:val="00CE2A1B"/>
    <w:rsid w:val="00CE2CC6"/>
    <w:rsid w:val="00CE3529"/>
    <w:rsid w:val="00CE3861"/>
    <w:rsid w:val="00CE4320"/>
    <w:rsid w:val="00CE5D9A"/>
    <w:rsid w:val="00CE659A"/>
    <w:rsid w:val="00CE76CD"/>
    <w:rsid w:val="00CF0B65"/>
    <w:rsid w:val="00CF1C1F"/>
    <w:rsid w:val="00CF2129"/>
    <w:rsid w:val="00CF3B5E"/>
    <w:rsid w:val="00CF3BA6"/>
    <w:rsid w:val="00CF4C39"/>
    <w:rsid w:val="00CF4E8C"/>
    <w:rsid w:val="00CF6913"/>
    <w:rsid w:val="00CF6A91"/>
    <w:rsid w:val="00CF7AA7"/>
    <w:rsid w:val="00D006CF"/>
    <w:rsid w:val="00D007DF"/>
    <w:rsid w:val="00D008A6"/>
    <w:rsid w:val="00D00960"/>
    <w:rsid w:val="00D00B74"/>
    <w:rsid w:val="00D00EEC"/>
    <w:rsid w:val="00D015F0"/>
    <w:rsid w:val="00D01CAE"/>
    <w:rsid w:val="00D042D0"/>
    <w:rsid w:val="00D0447B"/>
    <w:rsid w:val="00D04894"/>
    <w:rsid w:val="00D048A2"/>
    <w:rsid w:val="00D053CE"/>
    <w:rsid w:val="00D055EB"/>
    <w:rsid w:val="00D056FE"/>
    <w:rsid w:val="00D05B56"/>
    <w:rsid w:val="00D05C83"/>
    <w:rsid w:val="00D05CEB"/>
    <w:rsid w:val="00D05D60"/>
    <w:rsid w:val="00D05E0C"/>
    <w:rsid w:val="00D114B2"/>
    <w:rsid w:val="00D12063"/>
    <w:rsid w:val="00D121C4"/>
    <w:rsid w:val="00D14274"/>
    <w:rsid w:val="00D15E5B"/>
    <w:rsid w:val="00D17C62"/>
    <w:rsid w:val="00D2026B"/>
    <w:rsid w:val="00D21586"/>
    <w:rsid w:val="00D21EA5"/>
    <w:rsid w:val="00D22EEF"/>
    <w:rsid w:val="00D23A38"/>
    <w:rsid w:val="00D2513C"/>
    <w:rsid w:val="00D2574C"/>
    <w:rsid w:val="00D25DE8"/>
    <w:rsid w:val="00D26D79"/>
    <w:rsid w:val="00D27C2B"/>
    <w:rsid w:val="00D33363"/>
    <w:rsid w:val="00D34529"/>
    <w:rsid w:val="00D34943"/>
    <w:rsid w:val="00D34A2B"/>
    <w:rsid w:val="00D35409"/>
    <w:rsid w:val="00D359D4"/>
    <w:rsid w:val="00D378CD"/>
    <w:rsid w:val="00D41AD9"/>
    <w:rsid w:val="00D41B88"/>
    <w:rsid w:val="00D41E23"/>
    <w:rsid w:val="00D429EC"/>
    <w:rsid w:val="00D43308"/>
    <w:rsid w:val="00D433AE"/>
    <w:rsid w:val="00D43D44"/>
    <w:rsid w:val="00D43EBB"/>
    <w:rsid w:val="00D44E4E"/>
    <w:rsid w:val="00D4521C"/>
    <w:rsid w:val="00D46212"/>
    <w:rsid w:val="00D46D26"/>
    <w:rsid w:val="00D50F76"/>
    <w:rsid w:val="00D51254"/>
    <w:rsid w:val="00D51627"/>
    <w:rsid w:val="00D51E1A"/>
    <w:rsid w:val="00D52344"/>
    <w:rsid w:val="00D532DA"/>
    <w:rsid w:val="00D538A0"/>
    <w:rsid w:val="00D54AAC"/>
    <w:rsid w:val="00D54B32"/>
    <w:rsid w:val="00D55423"/>
    <w:rsid w:val="00D55C3A"/>
    <w:rsid w:val="00D55DF0"/>
    <w:rsid w:val="00D563E1"/>
    <w:rsid w:val="00D56BB6"/>
    <w:rsid w:val="00D579A3"/>
    <w:rsid w:val="00D6022B"/>
    <w:rsid w:val="00D60C40"/>
    <w:rsid w:val="00D6138D"/>
    <w:rsid w:val="00D6166E"/>
    <w:rsid w:val="00D630CF"/>
    <w:rsid w:val="00D63126"/>
    <w:rsid w:val="00D63A67"/>
    <w:rsid w:val="00D646C9"/>
    <w:rsid w:val="00D6492E"/>
    <w:rsid w:val="00D65845"/>
    <w:rsid w:val="00D66D32"/>
    <w:rsid w:val="00D70087"/>
    <w:rsid w:val="00D7079E"/>
    <w:rsid w:val="00D70823"/>
    <w:rsid w:val="00D70AB1"/>
    <w:rsid w:val="00D70F23"/>
    <w:rsid w:val="00D72763"/>
    <w:rsid w:val="00D7318B"/>
    <w:rsid w:val="00D73DD6"/>
    <w:rsid w:val="00D74516"/>
    <w:rsid w:val="00D745F5"/>
    <w:rsid w:val="00D75392"/>
    <w:rsid w:val="00D7585E"/>
    <w:rsid w:val="00D759A3"/>
    <w:rsid w:val="00D774AD"/>
    <w:rsid w:val="00D82E32"/>
    <w:rsid w:val="00D8377C"/>
    <w:rsid w:val="00D83974"/>
    <w:rsid w:val="00D84133"/>
    <w:rsid w:val="00D8431C"/>
    <w:rsid w:val="00D85133"/>
    <w:rsid w:val="00D85DAC"/>
    <w:rsid w:val="00D87D0C"/>
    <w:rsid w:val="00D903D3"/>
    <w:rsid w:val="00D90D41"/>
    <w:rsid w:val="00D91607"/>
    <w:rsid w:val="00D92C82"/>
    <w:rsid w:val="00D93336"/>
    <w:rsid w:val="00D9371A"/>
    <w:rsid w:val="00D94314"/>
    <w:rsid w:val="00D95BC7"/>
    <w:rsid w:val="00D95C17"/>
    <w:rsid w:val="00D96043"/>
    <w:rsid w:val="00D97779"/>
    <w:rsid w:val="00DA0663"/>
    <w:rsid w:val="00DA08D9"/>
    <w:rsid w:val="00DA14AB"/>
    <w:rsid w:val="00DA237B"/>
    <w:rsid w:val="00DA3625"/>
    <w:rsid w:val="00DA52F5"/>
    <w:rsid w:val="00DA73A3"/>
    <w:rsid w:val="00DA76DD"/>
    <w:rsid w:val="00DB01B5"/>
    <w:rsid w:val="00DB1424"/>
    <w:rsid w:val="00DB3080"/>
    <w:rsid w:val="00DB3843"/>
    <w:rsid w:val="00DB4E12"/>
    <w:rsid w:val="00DB5771"/>
    <w:rsid w:val="00DC0AB6"/>
    <w:rsid w:val="00DC21CF"/>
    <w:rsid w:val="00DC3395"/>
    <w:rsid w:val="00DC3664"/>
    <w:rsid w:val="00DC4B9B"/>
    <w:rsid w:val="00DC6162"/>
    <w:rsid w:val="00DC6EFC"/>
    <w:rsid w:val="00DC7CDE"/>
    <w:rsid w:val="00DD195B"/>
    <w:rsid w:val="00DD243F"/>
    <w:rsid w:val="00DD46E9"/>
    <w:rsid w:val="00DD4711"/>
    <w:rsid w:val="00DD4812"/>
    <w:rsid w:val="00DD4CA7"/>
    <w:rsid w:val="00DD6758"/>
    <w:rsid w:val="00DE0097"/>
    <w:rsid w:val="00DE05AE"/>
    <w:rsid w:val="00DE0979"/>
    <w:rsid w:val="00DE12E9"/>
    <w:rsid w:val="00DE301D"/>
    <w:rsid w:val="00DE33EC"/>
    <w:rsid w:val="00DE43F4"/>
    <w:rsid w:val="00DE53F8"/>
    <w:rsid w:val="00DE590A"/>
    <w:rsid w:val="00DE591B"/>
    <w:rsid w:val="00DE5A51"/>
    <w:rsid w:val="00DE60E6"/>
    <w:rsid w:val="00DE6C9B"/>
    <w:rsid w:val="00DE74DC"/>
    <w:rsid w:val="00DE7D5A"/>
    <w:rsid w:val="00DF1EC4"/>
    <w:rsid w:val="00DF247C"/>
    <w:rsid w:val="00DF3F4F"/>
    <w:rsid w:val="00DF56EA"/>
    <w:rsid w:val="00DF707E"/>
    <w:rsid w:val="00DF70A1"/>
    <w:rsid w:val="00DF759D"/>
    <w:rsid w:val="00E003AF"/>
    <w:rsid w:val="00E00482"/>
    <w:rsid w:val="00E018C3"/>
    <w:rsid w:val="00E01C15"/>
    <w:rsid w:val="00E052B1"/>
    <w:rsid w:val="00E05886"/>
    <w:rsid w:val="00E07EBE"/>
    <w:rsid w:val="00E104C6"/>
    <w:rsid w:val="00E10812"/>
    <w:rsid w:val="00E10C02"/>
    <w:rsid w:val="00E134D8"/>
    <w:rsid w:val="00E137F4"/>
    <w:rsid w:val="00E15D56"/>
    <w:rsid w:val="00E164F2"/>
    <w:rsid w:val="00E16F61"/>
    <w:rsid w:val="00E178A7"/>
    <w:rsid w:val="00E20C79"/>
    <w:rsid w:val="00E20F6A"/>
    <w:rsid w:val="00E21801"/>
    <w:rsid w:val="00E21A25"/>
    <w:rsid w:val="00E23303"/>
    <w:rsid w:val="00E239E0"/>
    <w:rsid w:val="00E23E60"/>
    <w:rsid w:val="00E24071"/>
    <w:rsid w:val="00E253CA"/>
    <w:rsid w:val="00E254C3"/>
    <w:rsid w:val="00E25C9F"/>
    <w:rsid w:val="00E2771C"/>
    <w:rsid w:val="00E31D50"/>
    <w:rsid w:val="00E324D9"/>
    <w:rsid w:val="00E331FB"/>
    <w:rsid w:val="00E33DF4"/>
    <w:rsid w:val="00E35EDE"/>
    <w:rsid w:val="00E35FE5"/>
    <w:rsid w:val="00E36528"/>
    <w:rsid w:val="00E4099F"/>
    <w:rsid w:val="00E409B4"/>
    <w:rsid w:val="00E40CF7"/>
    <w:rsid w:val="00E413B8"/>
    <w:rsid w:val="00E434EB"/>
    <w:rsid w:val="00E440C0"/>
    <w:rsid w:val="00E4683D"/>
    <w:rsid w:val="00E46CA0"/>
    <w:rsid w:val="00E4765C"/>
    <w:rsid w:val="00E504A1"/>
    <w:rsid w:val="00E51231"/>
    <w:rsid w:val="00E52A67"/>
    <w:rsid w:val="00E54D38"/>
    <w:rsid w:val="00E54EEF"/>
    <w:rsid w:val="00E553C4"/>
    <w:rsid w:val="00E602A7"/>
    <w:rsid w:val="00E619E1"/>
    <w:rsid w:val="00E6251B"/>
    <w:rsid w:val="00E62FBE"/>
    <w:rsid w:val="00E63389"/>
    <w:rsid w:val="00E63F6E"/>
    <w:rsid w:val="00E64597"/>
    <w:rsid w:val="00E6472B"/>
    <w:rsid w:val="00E65780"/>
    <w:rsid w:val="00E65EEC"/>
    <w:rsid w:val="00E66AA1"/>
    <w:rsid w:val="00E66B6A"/>
    <w:rsid w:val="00E70BEB"/>
    <w:rsid w:val="00E71243"/>
    <w:rsid w:val="00E71362"/>
    <w:rsid w:val="00E714D8"/>
    <w:rsid w:val="00E7168A"/>
    <w:rsid w:val="00E71D25"/>
    <w:rsid w:val="00E7228D"/>
    <w:rsid w:val="00E7295C"/>
    <w:rsid w:val="00E73306"/>
    <w:rsid w:val="00E73687"/>
    <w:rsid w:val="00E74817"/>
    <w:rsid w:val="00E74FE4"/>
    <w:rsid w:val="00E7553D"/>
    <w:rsid w:val="00E7738D"/>
    <w:rsid w:val="00E80EF3"/>
    <w:rsid w:val="00E81633"/>
    <w:rsid w:val="00E82AED"/>
    <w:rsid w:val="00E82FCC"/>
    <w:rsid w:val="00E831A3"/>
    <w:rsid w:val="00E85859"/>
    <w:rsid w:val="00E862B5"/>
    <w:rsid w:val="00E86733"/>
    <w:rsid w:val="00E86927"/>
    <w:rsid w:val="00E869CA"/>
    <w:rsid w:val="00E86FDE"/>
    <w:rsid w:val="00E8700D"/>
    <w:rsid w:val="00E87094"/>
    <w:rsid w:val="00E9108A"/>
    <w:rsid w:val="00E94803"/>
    <w:rsid w:val="00E94B69"/>
    <w:rsid w:val="00E9588E"/>
    <w:rsid w:val="00E96813"/>
    <w:rsid w:val="00E971DA"/>
    <w:rsid w:val="00EA17B9"/>
    <w:rsid w:val="00EA279E"/>
    <w:rsid w:val="00EA2BA6"/>
    <w:rsid w:val="00EA33B1"/>
    <w:rsid w:val="00EA3FE2"/>
    <w:rsid w:val="00EA4E08"/>
    <w:rsid w:val="00EA5BCC"/>
    <w:rsid w:val="00EA6B7D"/>
    <w:rsid w:val="00EA74F2"/>
    <w:rsid w:val="00EA7552"/>
    <w:rsid w:val="00EA7F5C"/>
    <w:rsid w:val="00EB06D9"/>
    <w:rsid w:val="00EB193D"/>
    <w:rsid w:val="00EB2A71"/>
    <w:rsid w:val="00EB32CF"/>
    <w:rsid w:val="00EB387B"/>
    <w:rsid w:val="00EB41D9"/>
    <w:rsid w:val="00EB4DDA"/>
    <w:rsid w:val="00EB7598"/>
    <w:rsid w:val="00EB7885"/>
    <w:rsid w:val="00EB7F4F"/>
    <w:rsid w:val="00EC0998"/>
    <w:rsid w:val="00EC1543"/>
    <w:rsid w:val="00EC1C6B"/>
    <w:rsid w:val="00EC2805"/>
    <w:rsid w:val="00EC3024"/>
    <w:rsid w:val="00EC3100"/>
    <w:rsid w:val="00EC3D02"/>
    <w:rsid w:val="00EC437B"/>
    <w:rsid w:val="00EC4CBD"/>
    <w:rsid w:val="00EC52DE"/>
    <w:rsid w:val="00EC664A"/>
    <w:rsid w:val="00EC6F62"/>
    <w:rsid w:val="00EC703B"/>
    <w:rsid w:val="00EC70D8"/>
    <w:rsid w:val="00EC78F8"/>
    <w:rsid w:val="00ED1008"/>
    <w:rsid w:val="00ED1338"/>
    <w:rsid w:val="00ED1475"/>
    <w:rsid w:val="00ED1AB4"/>
    <w:rsid w:val="00ED1E62"/>
    <w:rsid w:val="00ED288C"/>
    <w:rsid w:val="00ED2C23"/>
    <w:rsid w:val="00ED2CF0"/>
    <w:rsid w:val="00ED3440"/>
    <w:rsid w:val="00ED44A9"/>
    <w:rsid w:val="00ED6751"/>
    <w:rsid w:val="00ED6D87"/>
    <w:rsid w:val="00EE1058"/>
    <w:rsid w:val="00EE1089"/>
    <w:rsid w:val="00EE1614"/>
    <w:rsid w:val="00EE17A2"/>
    <w:rsid w:val="00EE3260"/>
    <w:rsid w:val="00EE3CF3"/>
    <w:rsid w:val="00EE50F0"/>
    <w:rsid w:val="00EE586E"/>
    <w:rsid w:val="00EE5BEB"/>
    <w:rsid w:val="00EE6416"/>
    <w:rsid w:val="00EE6524"/>
    <w:rsid w:val="00EE690C"/>
    <w:rsid w:val="00EE73A4"/>
    <w:rsid w:val="00EE788B"/>
    <w:rsid w:val="00EF00ED"/>
    <w:rsid w:val="00EF0192"/>
    <w:rsid w:val="00EF0196"/>
    <w:rsid w:val="00EF06A8"/>
    <w:rsid w:val="00EF0943"/>
    <w:rsid w:val="00EF0EAD"/>
    <w:rsid w:val="00EF4CB1"/>
    <w:rsid w:val="00EF5798"/>
    <w:rsid w:val="00EF60A5"/>
    <w:rsid w:val="00EF60E5"/>
    <w:rsid w:val="00EF6A0C"/>
    <w:rsid w:val="00EF6BC6"/>
    <w:rsid w:val="00EF6E7F"/>
    <w:rsid w:val="00EF7ED3"/>
    <w:rsid w:val="00F01130"/>
    <w:rsid w:val="00F01D8F"/>
    <w:rsid w:val="00F01D93"/>
    <w:rsid w:val="00F02CA7"/>
    <w:rsid w:val="00F0316E"/>
    <w:rsid w:val="00F05A4D"/>
    <w:rsid w:val="00F06BB9"/>
    <w:rsid w:val="00F10BCF"/>
    <w:rsid w:val="00F113D7"/>
    <w:rsid w:val="00F121C4"/>
    <w:rsid w:val="00F13D4A"/>
    <w:rsid w:val="00F16658"/>
    <w:rsid w:val="00F17235"/>
    <w:rsid w:val="00F2020C"/>
    <w:rsid w:val="00F20B40"/>
    <w:rsid w:val="00F2112B"/>
    <w:rsid w:val="00F220B0"/>
    <w:rsid w:val="00F2269A"/>
    <w:rsid w:val="00F22775"/>
    <w:rsid w:val="00F228A5"/>
    <w:rsid w:val="00F24397"/>
    <w:rsid w:val="00F246D4"/>
    <w:rsid w:val="00F25C06"/>
    <w:rsid w:val="00F269DC"/>
    <w:rsid w:val="00F309E2"/>
    <w:rsid w:val="00F30C2D"/>
    <w:rsid w:val="00F318BD"/>
    <w:rsid w:val="00F32557"/>
    <w:rsid w:val="00F32BF6"/>
    <w:rsid w:val="00F32CE9"/>
    <w:rsid w:val="00F3300A"/>
    <w:rsid w:val="00F332EF"/>
    <w:rsid w:val="00F33A6A"/>
    <w:rsid w:val="00F3411F"/>
    <w:rsid w:val="00F34490"/>
    <w:rsid w:val="00F34D81"/>
    <w:rsid w:val="00F34D8E"/>
    <w:rsid w:val="00F3515A"/>
    <w:rsid w:val="00F3674D"/>
    <w:rsid w:val="00F37587"/>
    <w:rsid w:val="00F4079E"/>
    <w:rsid w:val="00F40B14"/>
    <w:rsid w:val="00F41122"/>
    <w:rsid w:val="00F42101"/>
    <w:rsid w:val="00F422E0"/>
    <w:rsid w:val="00F42EAA"/>
    <w:rsid w:val="00F42EE0"/>
    <w:rsid w:val="00F434A9"/>
    <w:rsid w:val="00F437C4"/>
    <w:rsid w:val="00F44573"/>
    <w:rsid w:val="00F446A0"/>
    <w:rsid w:val="00F46F74"/>
    <w:rsid w:val="00F4739C"/>
    <w:rsid w:val="00F47A0A"/>
    <w:rsid w:val="00F47A79"/>
    <w:rsid w:val="00F47F5C"/>
    <w:rsid w:val="00F51220"/>
    <w:rsid w:val="00F51928"/>
    <w:rsid w:val="00F543B3"/>
    <w:rsid w:val="00F5467A"/>
    <w:rsid w:val="00F55B3C"/>
    <w:rsid w:val="00F56138"/>
    <w:rsid w:val="00F5643A"/>
    <w:rsid w:val="00F56596"/>
    <w:rsid w:val="00F602A7"/>
    <w:rsid w:val="00F62236"/>
    <w:rsid w:val="00F6262E"/>
    <w:rsid w:val="00F63CDF"/>
    <w:rsid w:val="00F64121"/>
    <w:rsid w:val="00F642AF"/>
    <w:rsid w:val="00F64DE4"/>
    <w:rsid w:val="00F650B4"/>
    <w:rsid w:val="00F65901"/>
    <w:rsid w:val="00F66B95"/>
    <w:rsid w:val="00F706AA"/>
    <w:rsid w:val="00F715D0"/>
    <w:rsid w:val="00F717E7"/>
    <w:rsid w:val="00F724A1"/>
    <w:rsid w:val="00F7288E"/>
    <w:rsid w:val="00F73759"/>
    <w:rsid w:val="00F740FA"/>
    <w:rsid w:val="00F746C8"/>
    <w:rsid w:val="00F74A7A"/>
    <w:rsid w:val="00F7632C"/>
    <w:rsid w:val="00F76FDC"/>
    <w:rsid w:val="00F771C6"/>
    <w:rsid w:val="00F77E4A"/>
    <w:rsid w:val="00F77ED7"/>
    <w:rsid w:val="00F80F5D"/>
    <w:rsid w:val="00F81F2B"/>
    <w:rsid w:val="00F82815"/>
    <w:rsid w:val="00F83143"/>
    <w:rsid w:val="00F83EB4"/>
    <w:rsid w:val="00F84564"/>
    <w:rsid w:val="00F853F3"/>
    <w:rsid w:val="00F855B2"/>
    <w:rsid w:val="00F8591B"/>
    <w:rsid w:val="00F8655C"/>
    <w:rsid w:val="00F90BCA"/>
    <w:rsid w:val="00F90E1A"/>
    <w:rsid w:val="00F91B79"/>
    <w:rsid w:val="00F94019"/>
    <w:rsid w:val="00F94454"/>
    <w:rsid w:val="00F94B27"/>
    <w:rsid w:val="00F960F4"/>
    <w:rsid w:val="00F96626"/>
    <w:rsid w:val="00F96946"/>
    <w:rsid w:val="00F97131"/>
    <w:rsid w:val="00F9720F"/>
    <w:rsid w:val="00F97B4B"/>
    <w:rsid w:val="00F97B6A"/>
    <w:rsid w:val="00F97C84"/>
    <w:rsid w:val="00FA0156"/>
    <w:rsid w:val="00FA0D81"/>
    <w:rsid w:val="00FA166A"/>
    <w:rsid w:val="00FA2CF6"/>
    <w:rsid w:val="00FA2D55"/>
    <w:rsid w:val="00FA3065"/>
    <w:rsid w:val="00FA3EBB"/>
    <w:rsid w:val="00FA4560"/>
    <w:rsid w:val="00FA52F9"/>
    <w:rsid w:val="00FA5F8A"/>
    <w:rsid w:val="00FA6CFE"/>
    <w:rsid w:val="00FB0346"/>
    <w:rsid w:val="00FB0E61"/>
    <w:rsid w:val="00FB10FF"/>
    <w:rsid w:val="00FB1AF9"/>
    <w:rsid w:val="00FB1D69"/>
    <w:rsid w:val="00FB20DA"/>
    <w:rsid w:val="00FB2812"/>
    <w:rsid w:val="00FB332B"/>
    <w:rsid w:val="00FB3570"/>
    <w:rsid w:val="00FB67AC"/>
    <w:rsid w:val="00FB7100"/>
    <w:rsid w:val="00FB7BE5"/>
    <w:rsid w:val="00FC0636"/>
    <w:rsid w:val="00FC0C6F"/>
    <w:rsid w:val="00FC14C7"/>
    <w:rsid w:val="00FC2758"/>
    <w:rsid w:val="00FC3523"/>
    <w:rsid w:val="00FC3C3B"/>
    <w:rsid w:val="00FC44C4"/>
    <w:rsid w:val="00FC4F7B"/>
    <w:rsid w:val="00FC755A"/>
    <w:rsid w:val="00FD05FD"/>
    <w:rsid w:val="00FD1F94"/>
    <w:rsid w:val="00FD2070"/>
    <w:rsid w:val="00FD21A7"/>
    <w:rsid w:val="00FD3347"/>
    <w:rsid w:val="00FD37A8"/>
    <w:rsid w:val="00FD40E9"/>
    <w:rsid w:val="00FD495B"/>
    <w:rsid w:val="00FD7A1E"/>
    <w:rsid w:val="00FD7EC3"/>
    <w:rsid w:val="00FD7F45"/>
    <w:rsid w:val="00FE0C73"/>
    <w:rsid w:val="00FE0F38"/>
    <w:rsid w:val="00FE108E"/>
    <w:rsid w:val="00FE10F9"/>
    <w:rsid w:val="00FE126B"/>
    <w:rsid w:val="00FE2356"/>
    <w:rsid w:val="00FE2629"/>
    <w:rsid w:val="00FE36BF"/>
    <w:rsid w:val="00FE40B5"/>
    <w:rsid w:val="00FE660C"/>
    <w:rsid w:val="00FE6A60"/>
    <w:rsid w:val="00FE6EEA"/>
    <w:rsid w:val="00FF0D47"/>
    <w:rsid w:val="00FF0F2A"/>
    <w:rsid w:val="00FF15B1"/>
    <w:rsid w:val="00FF492B"/>
    <w:rsid w:val="00FF5E6F"/>
    <w:rsid w:val="00FF5EC7"/>
    <w:rsid w:val="00FF6302"/>
    <w:rsid w:val="00FF7815"/>
    <w:rsid w:val="00FF7892"/>
    <w:rsid w:val="025C0738"/>
    <w:rsid w:val="036FF37E"/>
    <w:rsid w:val="041EDD50"/>
    <w:rsid w:val="053C4FF3"/>
    <w:rsid w:val="0687349E"/>
    <w:rsid w:val="07A8BAF4"/>
    <w:rsid w:val="08641677"/>
    <w:rsid w:val="124F3B35"/>
    <w:rsid w:val="168370E5"/>
    <w:rsid w:val="17E1AEF1"/>
    <w:rsid w:val="1BB52D62"/>
    <w:rsid w:val="1C07D271"/>
    <w:rsid w:val="1C3E80E7"/>
    <w:rsid w:val="1DD91D6C"/>
    <w:rsid w:val="1E08EC16"/>
    <w:rsid w:val="1E3ACC77"/>
    <w:rsid w:val="20DB4394"/>
    <w:rsid w:val="2372CBDF"/>
    <w:rsid w:val="263255FE"/>
    <w:rsid w:val="26807154"/>
    <w:rsid w:val="2695C9F7"/>
    <w:rsid w:val="26D6FB0B"/>
    <w:rsid w:val="29D83C11"/>
    <w:rsid w:val="29FB8816"/>
    <w:rsid w:val="2A6F9667"/>
    <w:rsid w:val="30B06CB6"/>
    <w:rsid w:val="30B0D125"/>
    <w:rsid w:val="31B3AC62"/>
    <w:rsid w:val="332DBC99"/>
    <w:rsid w:val="393D7373"/>
    <w:rsid w:val="396E18D2"/>
    <w:rsid w:val="39E9A7F1"/>
    <w:rsid w:val="3B916767"/>
    <w:rsid w:val="3D5349F4"/>
    <w:rsid w:val="3F8FC624"/>
    <w:rsid w:val="408893A5"/>
    <w:rsid w:val="4394271F"/>
    <w:rsid w:val="4C6CE040"/>
    <w:rsid w:val="4CF60D90"/>
    <w:rsid w:val="537E6EA1"/>
    <w:rsid w:val="542096CD"/>
    <w:rsid w:val="551069F4"/>
    <w:rsid w:val="568B859B"/>
    <w:rsid w:val="59C9B698"/>
    <w:rsid w:val="5AAFF11A"/>
    <w:rsid w:val="5B23BFA7"/>
    <w:rsid w:val="5B62FD38"/>
    <w:rsid w:val="5E41E4A6"/>
    <w:rsid w:val="6078F535"/>
    <w:rsid w:val="60D0983C"/>
    <w:rsid w:val="628699A0"/>
    <w:rsid w:val="64702DB7"/>
    <w:rsid w:val="648CC5CF"/>
    <w:rsid w:val="67DC2642"/>
    <w:rsid w:val="685CFDE5"/>
    <w:rsid w:val="6887CD8A"/>
    <w:rsid w:val="6A3E4AA5"/>
    <w:rsid w:val="6ABA9313"/>
    <w:rsid w:val="6BF186B5"/>
    <w:rsid w:val="6F64355F"/>
    <w:rsid w:val="6FA80A9A"/>
    <w:rsid w:val="71F1B251"/>
    <w:rsid w:val="73FADC2B"/>
    <w:rsid w:val="756BB8CD"/>
    <w:rsid w:val="797D0FD7"/>
    <w:rsid w:val="7A3770FD"/>
    <w:rsid w:val="7A6AD3A8"/>
    <w:rsid w:val="7BB2AFF7"/>
    <w:rsid w:val="7DDA9619"/>
    <w:rsid w:val="7F1F25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805F6EEA-7430-4F57-93DA-A50C1F0D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A5F8A"/>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FA5F8A"/>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FA5F8A"/>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FA5F8A"/>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FA5F8A"/>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FA5F8A"/>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FA5F8A"/>
    <w:pPr>
      <w:tabs>
        <w:tab w:val="right" w:leader="dot" w:pos="14570"/>
      </w:tabs>
      <w:spacing w:before="0"/>
    </w:pPr>
    <w:rPr>
      <w:b/>
      <w:noProof/>
    </w:rPr>
  </w:style>
  <w:style w:type="paragraph" w:styleId="TOC2">
    <w:name w:val="toc 2"/>
    <w:aliases w:val="ŠTOC 2"/>
    <w:basedOn w:val="TOC1"/>
    <w:next w:val="Normal"/>
    <w:uiPriority w:val="39"/>
    <w:unhideWhenUsed/>
    <w:rsid w:val="00FA5F8A"/>
    <w:rPr>
      <w:b w:val="0"/>
      <w:bCs/>
    </w:rPr>
  </w:style>
  <w:style w:type="paragraph" w:styleId="Header">
    <w:name w:val="header"/>
    <w:aliases w:val="ŠHeader - Cover Page"/>
    <w:basedOn w:val="Normal"/>
    <w:link w:val="HeaderChar"/>
    <w:uiPriority w:val="24"/>
    <w:unhideWhenUsed/>
    <w:rsid w:val="00FA5F8A"/>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FA5F8A"/>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FA5F8A"/>
    <w:rPr>
      <w:rFonts w:ascii="Arial" w:hAnsi="Arial" w:cs="Arial"/>
      <w:b/>
      <w:bCs/>
      <w:color w:val="002664"/>
      <w:lang w:val="en-AU"/>
    </w:rPr>
  </w:style>
  <w:style w:type="paragraph" w:styleId="Footer">
    <w:name w:val="footer"/>
    <w:aliases w:val="ŠFooter"/>
    <w:basedOn w:val="Normal"/>
    <w:link w:val="FooterChar"/>
    <w:uiPriority w:val="99"/>
    <w:rsid w:val="00FA5F8A"/>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FA5F8A"/>
    <w:rPr>
      <w:rFonts w:ascii="Arial" w:hAnsi="Arial" w:cs="Arial"/>
      <w:sz w:val="18"/>
      <w:szCs w:val="18"/>
      <w:lang w:val="en-AU"/>
    </w:rPr>
  </w:style>
  <w:style w:type="paragraph" w:styleId="Caption">
    <w:name w:val="caption"/>
    <w:aliases w:val="ŠCaption"/>
    <w:basedOn w:val="Normal"/>
    <w:next w:val="Normal"/>
    <w:uiPriority w:val="35"/>
    <w:qFormat/>
    <w:rsid w:val="00FA5F8A"/>
    <w:pPr>
      <w:keepNext/>
      <w:spacing w:after="200" w:line="240" w:lineRule="auto"/>
    </w:pPr>
    <w:rPr>
      <w:b/>
      <w:iCs/>
      <w:szCs w:val="18"/>
    </w:rPr>
  </w:style>
  <w:style w:type="paragraph" w:customStyle="1" w:styleId="Logo">
    <w:name w:val="ŠLogo"/>
    <w:basedOn w:val="Normal"/>
    <w:uiPriority w:val="22"/>
    <w:qFormat/>
    <w:rsid w:val="00FA5F8A"/>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FA5F8A"/>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FA5F8A"/>
    <w:rPr>
      <w:color w:val="2F5496" w:themeColor="accent1" w:themeShade="BF"/>
      <w:u w:val="single"/>
    </w:rPr>
  </w:style>
  <w:style w:type="character" w:styleId="SubtleReference">
    <w:name w:val="Subtle Reference"/>
    <w:aliases w:val="ŠSubtle Reference"/>
    <w:uiPriority w:val="31"/>
    <w:qFormat/>
    <w:rsid w:val="00FA5F8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FA5F8A"/>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FA5F8A"/>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FA5F8A"/>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FA5F8A"/>
    <w:rPr>
      <w:rFonts w:ascii="Arial" w:hAnsi="Arial" w:cs="Arial"/>
      <w:b/>
      <w:bCs/>
      <w:color w:val="002664"/>
      <w:sz w:val="36"/>
      <w:szCs w:val="36"/>
      <w:lang w:val="en-AU"/>
    </w:rPr>
  </w:style>
  <w:style w:type="table" w:customStyle="1" w:styleId="Tableheader">
    <w:name w:val="ŠTable header"/>
    <w:basedOn w:val="TableNormal"/>
    <w:uiPriority w:val="99"/>
    <w:rsid w:val="00FA5F8A"/>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FA5F8A"/>
    <w:pPr>
      <w:numPr>
        <w:numId w:val="16"/>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FA5F8A"/>
    <w:pPr>
      <w:keepNext/>
      <w:spacing w:before="200" w:after="200" w:line="240" w:lineRule="atLeast"/>
      <w:ind w:left="567" w:right="567"/>
    </w:pPr>
  </w:style>
  <w:style w:type="paragraph" w:styleId="ListBullet2">
    <w:name w:val="List Bullet 2"/>
    <w:aliases w:val="ŠList Bullet 2"/>
    <w:basedOn w:val="Normal"/>
    <w:uiPriority w:val="11"/>
    <w:qFormat/>
    <w:rsid w:val="00FA5F8A"/>
    <w:pPr>
      <w:numPr>
        <w:numId w:val="15"/>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FA5F8A"/>
    <w:pPr>
      <w:numPr>
        <w:numId w:val="17"/>
      </w:numPr>
      <w:contextualSpacing/>
    </w:pPr>
  </w:style>
  <w:style w:type="character" w:styleId="Strong">
    <w:name w:val="Strong"/>
    <w:aliases w:val="ŠStrong"/>
    <w:uiPriority w:val="1"/>
    <w:qFormat/>
    <w:rsid w:val="00FA5F8A"/>
    <w:rPr>
      <w:b/>
    </w:rPr>
  </w:style>
  <w:style w:type="paragraph" w:styleId="ListBullet">
    <w:name w:val="List Bullet"/>
    <w:aliases w:val="ŠList Bullet"/>
    <w:basedOn w:val="Normal"/>
    <w:uiPriority w:val="10"/>
    <w:qFormat/>
    <w:rsid w:val="00FA5F8A"/>
    <w:pPr>
      <w:numPr>
        <w:numId w:val="18"/>
      </w:numPr>
      <w:contextualSpacing/>
    </w:pPr>
  </w:style>
  <w:style w:type="character" w:customStyle="1" w:styleId="QuoteChar">
    <w:name w:val="Quote Char"/>
    <w:aliases w:val="ŠQuote Char"/>
    <w:basedOn w:val="DefaultParagraphFont"/>
    <w:link w:val="Quote"/>
    <w:uiPriority w:val="29"/>
    <w:rsid w:val="00FA5F8A"/>
    <w:rPr>
      <w:rFonts w:ascii="Arial" w:hAnsi="Arial" w:cs="Arial"/>
      <w:lang w:val="en-AU"/>
    </w:rPr>
  </w:style>
  <w:style w:type="character" w:styleId="Emphasis">
    <w:name w:val="Emphasis"/>
    <w:aliases w:val="ŠLanguage or scientific"/>
    <w:uiPriority w:val="20"/>
    <w:qFormat/>
    <w:rsid w:val="00FA5F8A"/>
    <w:rPr>
      <w:i/>
      <w:iCs/>
    </w:rPr>
  </w:style>
  <w:style w:type="paragraph" w:styleId="Title">
    <w:name w:val="Title"/>
    <w:aliases w:val="ŠTitle"/>
    <w:basedOn w:val="Normal"/>
    <w:next w:val="Normal"/>
    <w:link w:val="TitleChar"/>
    <w:uiPriority w:val="2"/>
    <w:qFormat/>
    <w:rsid w:val="00FA5F8A"/>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FA5F8A"/>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FA5F8A"/>
    <w:pPr>
      <w:spacing w:before="0" w:line="720" w:lineRule="atLeast"/>
    </w:pPr>
  </w:style>
  <w:style w:type="character" w:customStyle="1" w:styleId="DateChar">
    <w:name w:val="Date Char"/>
    <w:aliases w:val="ŠDate Char"/>
    <w:basedOn w:val="DefaultParagraphFont"/>
    <w:link w:val="Date"/>
    <w:uiPriority w:val="99"/>
    <w:rsid w:val="00FA5F8A"/>
    <w:rPr>
      <w:rFonts w:ascii="Arial" w:hAnsi="Arial" w:cs="Arial"/>
      <w:lang w:val="en-AU"/>
    </w:rPr>
  </w:style>
  <w:style w:type="paragraph" w:styleId="Signature">
    <w:name w:val="Signature"/>
    <w:aliases w:val="ŠSignature"/>
    <w:basedOn w:val="Normal"/>
    <w:link w:val="SignatureChar"/>
    <w:uiPriority w:val="99"/>
    <w:rsid w:val="00FA5F8A"/>
    <w:pPr>
      <w:spacing w:before="0" w:line="720" w:lineRule="atLeast"/>
    </w:pPr>
  </w:style>
  <w:style w:type="character" w:customStyle="1" w:styleId="SignatureChar">
    <w:name w:val="Signature Char"/>
    <w:aliases w:val="ŠSignature Char"/>
    <w:basedOn w:val="DefaultParagraphFont"/>
    <w:link w:val="Signature"/>
    <w:uiPriority w:val="99"/>
    <w:rsid w:val="00FA5F8A"/>
    <w:rPr>
      <w:rFonts w:ascii="Arial" w:hAnsi="Arial" w:cs="Arial"/>
      <w:lang w:val="en-AU"/>
    </w:rPr>
  </w:style>
  <w:style w:type="paragraph" w:styleId="CommentText">
    <w:name w:val="annotation text"/>
    <w:basedOn w:val="Normal"/>
    <w:link w:val="CommentTextChar"/>
    <w:uiPriority w:val="99"/>
    <w:semiHidden/>
    <w:rsid w:val="00481778"/>
    <w:pPr>
      <w:spacing w:line="240" w:lineRule="auto"/>
    </w:pPr>
    <w:rPr>
      <w:sz w:val="20"/>
      <w:szCs w:val="20"/>
    </w:rPr>
  </w:style>
  <w:style w:type="table" w:styleId="TableGrid">
    <w:name w:val="Table Grid"/>
    <w:basedOn w:val="TableNormal"/>
    <w:uiPriority w:val="39"/>
    <w:rsid w:val="00FA5F8A"/>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FA5F8A"/>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FA5F8A"/>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customStyle="1" w:styleId="CommentTextChar">
    <w:name w:val="Comment Text Char"/>
    <w:basedOn w:val="DefaultParagraphFont"/>
    <w:link w:val="CommentText"/>
    <w:uiPriority w:val="99"/>
    <w:semiHidden/>
    <w:rsid w:val="00481778"/>
    <w:rPr>
      <w:rFonts w:ascii="Arial" w:hAnsi="Arial" w:cs="Arial"/>
      <w:sz w:val="20"/>
      <w:szCs w:val="20"/>
      <w:lang w:val="en-AU"/>
    </w:rPr>
  </w:style>
  <w:style w:type="character" w:styleId="CommentReference">
    <w:name w:val="annotation reference"/>
    <w:basedOn w:val="DefaultParagraphFont"/>
    <w:uiPriority w:val="99"/>
    <w:semiHidden/>
    <w:unhideWhenUsed/>
    <w:rsid w:val="00FA5F8A"/>
    <w:rPr>
      <w:sz w:val="16"/>
      <w:szCs w:val="16"/>
    </w:rPr>
  </w:style>
  <w:style w:type="paragraph" w:styleId="CommentSubject">
    <w:name w:val="annotation subject"/>
    <w:basedOn w:val="Normal"/>
    <w:next w:val="Normal"/>
    <w:link w:val="CommentSubjectChar"/>
    <w:uiPriority w:val="99"/>
    <w:semiHidden/>
    <w:unhideWhenUsed/>
    <w:rsid w:val="00174800"/>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174800"/>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FA5F8A"/>
    <w:rPr>
      <w:color w:val="605E5C"/>
      <w:shd w:val="clear" w:color="auto" w:fill="E1DFDD"/>
    </w:r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FA5F8A"/>
    <w:rPr>
      <w:color w:val="954F72" w:themeColor="followedHyperlink"/>
      <w:u w:val="single"/>
    </w:rPr>
  </w:style>
  <w:style w:type="paragraph" w:customStyle="1" w:styleId="Featurebox2Bullets">
    <w:name w:val="ŠFeature box 2: Bullets"/>
    <w:basedOn w:val="ListBullet"/>
    <w:link w:val="Featurebox2BulletsChar"/>
    <w:uiPriority w:val="14"/>
    <w:qFormat/>
    <w:rsid w:val="00FA5F8A"/>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FA5F8A"/>
    <w:rPr>
      <w:rFonts w:ascii="Arial" w:hAnsi="Arial" w:cs="Arial"/>
      <w:shd w:val="clear" w:color="auto" w:fill="CCEDFC"/>
      <w:lang w:val="en-AU"/>
    </w:rPr>
  </w:style>
  <w:style w:type="paragraph" w:customStyle="1" w:styleId="Featurepink">
    <w:name w:val="ŠFeature pink"/>
    <w:basedOn w:val="Normal"/>
    <w:next w:val="Normal"/>
    <w:uiPriority w:val="13"/>
    <w:qFormat/>
    <w:rsid w:val="00D01CA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FA5F8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FA5F8A"/>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FA5F8A"/>
    <w:rPr>
      <w:i/>
      <w:iCs/>
      <w:color w:val="404040" w:themeColor="text1" w:themeTint="BF"/>
    </w:rPr>
  </w:style>
  <w:style w:type="paragraph" w:styleId="TOC4">
    <w:name w:val="toc 4"/>
    <w:aliases w:val="ŠTOC 4"/>
    <w:basedOn w:val="Normal"/>
    <w:next w:val="Normal"/>
    <w:autoRedefine/>
    <w:uiPriority w:val="39"/>
    <w:unhideWhenUsed/>
    <w:rsid w:val="00D01CAE"/>
    <w:pPr>
      <w:spacing w:before="0"/>
      <w:ind w:left="720"/>
    </w:pPr>
  </w:style>
  <w:style w:type="paragraph" w:styleId="TOCHeading">
    <w:name w:val="TOC Heading"/>
    <w:aliases w:val="ŠTOC Heading"/>
    <w:basedOn w:val="Heading1"/>
    <w:next w:val="Normal"/>
    <w:uiPriority w:val="2"/>
    <w:unhideWhenUsed/>
    <w:qFormat/>
    <w:rsid w:val="00FA5F8A"/>
    <w:pPr>
      <w:outlineLvl w:val="9"/>
    </w:pPr>
    <w:rPr>
      <w:sz w:val="40"/>
      <w:szCs w:val="40"/>
    </w:rPr>
  </w:style>
  <w:style w:type="character" w:styleId="FootnoteReference">
    <w:name w:val="footnote reference"/>
    <w:basedOn w:val="DefaultParagraphFont"/>
    <w:uiPriority w:val="99"/>
    <w:semiHidden/>
    <w:unhideWhenUsed/>
    <w:rsid w:val="00FA5F8A"/>
    <w:rPr>
      <w:vertAlign w:val="superscript"/>
    </w:rPr>
  </w:style>
  <w:style w:type="paragraph" w:styleId="FootnoteText">
    <w:name w:val="footnote text"/>
    <w:basedOn w:val="Normal"/>
    <w:link w:val="FootnoteTextChar"/>
    <w:uiPriority w:val="99"/>
    <w:semiHidden/>
    <w:unhideWhenUsed/>
    <w:rsid w:val="00FA5F8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FA5F8A"/>
    <w:rPr>
      <w:rFonts w:ascii="Arial" w:hAnsi="Arial" w:cs="Arial"/>
      <w:sz w:val="20"/>
      <w:szCs w:val="20"/>
      <w:lang w:val="en-AU"/>
    </w:rPr>
  </w:style>
  <w:style w:type="paragraph" w:customStyle="1" w:styleId="Documentname">
    <w:name w:val="ŠDocument name"/>
    <w:basedOn w:val="Header"/>
    <w:qFormat/>
    <w:rsid w:val="00FA5F8A"/>
    <w:pPr>
      <w:spacing w:before="0"/>
    </w:pPr>
    <w:rPr>
      <w:b w:val="0"/>
      <w:color w:val="auto"/>
      <w:sz w:val="18"/>
    </w:rPr>
  </w:style>
  <w:style w:type="paragraph" w:customStyle="1" w:styleId="FeatureBoxPink">
    <w:name w:val="ŠFeature Box Pink"/>
    <w:basedOn w:val="Normal"/>
    <w:next w:val="Normal"/>
    <w:uiPriority w:val="13"/>
    <w:qFormat/>
    <w:rsid w:val="00FA5F8A"/>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FA5F8A"/>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FA5F8A"/>
    <w:rPr>
      <w:rFonts w:ascii="Arial" w:eastAsia="Calibri" w:hAnsi="Arial" w:cs="Arial"/>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937007">
      <w:bodyDiv w:val="1"/>
      <w:marLeft w:val="0"/>
      <w:marRight w:val="0"/>
      <w:marTop w:val="0"/>
      <w:marBottom w:val="0"/>
      <w:divBdr>
        <w:top w:val="none" w:sz="0" w:space="0" w:color="auto"/>
        <w:left w:val="none" w:sz="0" w:space="0" w:color="auto"/>
        <w:bottom w:val="none" w:sz="0" w:space="0" w:color="auto"/>
        <w:right w:val="none" w:sz="0" w:space="0" w:color="auto"/>
      </w:divBdr>
    </w:div>
    <w:div w:id="184143133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bit.ly/thinkpairsharestrategy"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bit.ly/notesstrategy" TargetMode="External"/><Relationship Id="rId34" Type="http://schemas.openxmlformats.org/officeDocument/2006/relationships/footer" Target="footer4.xml"/><Relationship Id="rId7" Type="http://schemas.openxmlformats.org/officeDocument/2006/relationships/hyperlink" Target="https://curriculum.nsw.edu.au/learning-areas/mathematics/mathematics-k-10-2022" TargetMode="External"/><Relationship Id="rId12" Type="http://schemas.openxmlformats.org/officeDocument/2006/relationships/hyperlink" Target="https://bit.ly/desmosaddfractions" TargetMode="External"/><Relationship Id="rId17" Type="http://schemas.openxmlformats.org/officeDocument/2006/relationships/image" Target="media/image4.png"/><Relationship Id="rId25" Type="http://schemas.openxmlformats.org/officeDocument/2006/relationships/header" Target="header1.xm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bit.ly/thinkpairsharestrategy"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desmossamedenominators" TargetMode="External"/><Relationship Id="rId24" Type="http://schemas.openxmlformats.org/officeDocument/2006/relationships/hyperlink" Target="https://curriculum.nsw.edu.au/" TargetMode="External"/><Relationship Id="rId32"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bit.ly/desmosaddfractions" TargetMode="External"/><Relationship Id="rId23" Type="http://schemas.openxmlformats.org/officeDocument/2006/relationships/hyperlink" Target="https://educationstandards.nsw.edu.au/" TargetMode="Externa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hyperlink" Target="https://bit.ly/pausepouncebounce" TargetMode="External"/><Relationship Id="rId19" Type="http://schemas.openxmlformats.org/officeDocument/2006/relationships/hyperlink" Target="https://bit.ly/pausepouncebounce" TargetMode="External"/><Relationship Id="rId31" Type="http://schemas.openxmlformats.org/officeDocument/2006/relationships/hyperlink" Target="https://creativecommons.org/licenses/by/4.0/" TargetMode="External"/><Relationship Id="rId4" Type="http://schemas.openxmlformats.org/officeDocument/2006/relationships/webSettings" Target="webSettings.xml"/><Relationship Id="rId9" Type="http://schemas.openxmlformats.org/officeDocument/2006/relationships/hyperlink" Target="https://bit.ly/wodbstrategy" TargetMode="External"/><Relationship Id="rId14" Type="http://schemas.openxmlformats.org/officeDocument/2006/relationships/image" Target="media/image2.png"/><Relationship Id="rId22"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27" Type="http://schemas.openxmlformats.org/officeDocument/2006/relationships/footer" Target="footer2.xml"/><Relationship Id="rId30" Type="http://schemas.openxmlformats.org/officeDocument/2006/relationships/hyperlink" Target="https://curriculum.nsw.edu.au/learning-areas/mathematics/mathematics-k-10-2022" TargetMode="External"/><Relationship Id="rId35" Type="http://schemas.openxmlformats.org/officeDocument/2006/relationships/fontTable" Target="fontTable.xml"/><Relationship Id="rId8" Type="http://schemas.openxmlformats.org/officeDocument/2006/relationships/hyperlink" Target="https://bit.ly/thinkpairsharestrategy"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uda\AppData\Local\Temp\Temp1_DoEBrandAsset%20(2).zip\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DoE_Blank_Word_Template</Template>
  <TotalTime>2</TotalTime>
  <Pages>12</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Why fractions with different denominators don’t align</vt:lpstr>
    </vt:vector>
  </TitlesOfParts>
  <Manager/>
  <Company>NSW Department of Education</Company>
  <LinksUpToDate>false</LinksUpToDate>
  <CharactersWithSpaces>12710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fractions with different denominators don’t align</dc:title>
  <dc:subject/>
  <dc:creator>NSW Department of Education</dc:creator>
  <cp:keywords/>
  <dc:description/>
  <cp:revision>78</cp:revision>
  <cp:lastPrinted>2019-09-30T07:42:00Z</cp:lastPrinted>
  <dcterms:created xsi:type="dcterms:W3CDTF">2023-06-07T23:54:00Z</dcterms:created>
  <dcterms:modified xsi:type="dcterms:W3CDTF">2023-06-22T06:22:00Z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ies>
</file>