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A14A" w14:textId="1E4D8E0E" w:rsidR="008F370B" w:rsidRPr="008F370B" w:rsidRDefault="00CD30C7" w:rsidP="00264F24">
      <w:pPr>
        <w:pStyle w:val="Heading1"/>
        <w:rPr>
          <w:highlight w:val="yellow"/>
        </w:rPr>
      </w:pPr>
      <w:bookmarkStart w:id="0" w:name="_Hlk125023426"/>
      <w:r>
        <w:t>Geography 11</w:t>
      </w:r>
      <w:r w:rsidR="00EA0D75">
        <w:t>–</w:t>
      </w:r>
      <w:r>
        <w:t>12</w:t>
      </w:r>
      <w:r w:rsidR="00CA67D2">
        <w:t xml:space="preserve"> – </w:t>
      </w:r>
      <w:r w:rsidR="6DA290D7">
        <w:t xml:space="preserve">Earth’s </w:t>
      </w:r>
      <w:r w:rsidR="00BF2DB6">
        <w:t>n</w:t>
      </w:r>
      <w:r w:rsidR="6DA290D7">
        <w:t>atural systems</w:t>
      </w:r>
      <w:r w:rsidR="0041169D">
        <w:t xml:space="preserve"> resource booklet</w:t>
      </w:r>
    </w:p>
    <w:bookmarkEnd w:id="0"/>
    <w:p w14:paraId="56B71BBB" w14:textId="558DF077" w:rsidR="006B0DAF" w:rsidRDefault="007A05F3" w:rsidP="009D6B71">
      <w:r>
        <w:rPr>
          <w:noProof/>
        </w:rPr>
        <w:drawing>
          <wp:inline distT="0" distB="0" distL="0" distR="0" wp14:anchorId="414EDCF9" wp14:editId="5362547D">
            <wp:extent cx="4914900" cy="608271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8945" cy="6112468"/>
                    </a:xfrm>
                    <a:prstGeom prst="rect">
                      <a:avLst/>
                    </a:prstGeom>
                    <a:noFill/>
                    <a:ln>
                      <a:noFill/>
                    </a:ln>
                  </pic:spPr>
                </pic:pic>
              </a:graphicData>
            </a:graphic>
          </wp:inline>
        </w:drawing>
      </w:r>
      <w:r w:rsidR="006B0DAF">
        <w:br w:type="page"/>
      </w:r>
    </w:p>
    <w:sdt>
      <w:sdtPr>
        <w:rPr>
          <w:color w:val="2B579A"/>
          <w:shd w:val="clear" w:color="auto" w:fill="E6E6E6"/>
        </w:rPr>
        <w:id w:val="1999300087"/>
        <w:docPartObj>
          <w:docPartGallery w:val="Table of Contents"/>
          <w:docPartUnique/>
        </w:docPartObj>
      </w:sdtPr>
      <w:sdtEndPr>
        <w:rPr>
          <w:rFonts w:eastAsiaTheme="minorHAnsi"/>
          <w:b w:val="0"/>
          <w:bCs w:val="0"/>
          <w:color w:val="auto"/>
          <w:sz w:val="24"/>
          <w:szCs w:val="24"/>
          <w:shd w:val="clear" w:color="auto" w:fill="auto"/>
        </w:rPr>
      </w:sdtEndPr>
      <w:sdtContent>
        <w:p w14:paraId="22E0FC93" w14:textId="4D3FE7C0" w:rsidR="0051099C" w:rsidRDefault="0051099C">
          <w:pPr>
            <w:pStyle w:val="TOCHeading"/>
          </w:pPr>
          <w:r>
            <w:t>Contents</w:t>
          </w:r>
        </w:p>
      </w:sdtContent>
    </w:sdt>
    <w:p w14:paraId="280FA6DB" w14:textId="5F6EAE5D" w:rsidR="00320340" w:rsidRDefault="15D12DCF">
      <w:pPr>
        <w:pStyle w:val="TOC2"/>
        <w:rPr>
          <w:rFonts w:asciiTheme="minorHAnsi" w:eastAsiaTheme="minorEastAsia" w:hAnsiTheme="minorHAnsi" w:cstheme="minorBidi"/>
          <w:bCs w:val="0"/>
          <w:sz w:val="22"/>
          <w:szCs w:val="22"/>
          <w:lang w:eastAsia="en-AU"/>
        </w:rPr>
      </w:pPr>
      <w:r>
        <w:fldChar w:fldCharType="begin"/>
      </w:r>
      <w:r w:rsidR="001C17B5">
        <w:instrText>TOC \o "1-3" \h \z \u</w:instrText>
      </w:r>
      <w:r>
        <w:fldChar w:fldCharType="separate"/>
      </w:r>
      <w:hyperlink w:anchor="_Toc135656709" w:history="1">
        <w:r w:rsidR="00320340" w:rsidRPr="008C3A13">
          <w:rPr>
            <w:rStyle w:val="Hyperlink"/>
          </w:rPr>
          <w:t>Rationale</w:t>
        </w:r>
        <w:r w:rsidR="00320340">
          <w:rPr>
            <w:webHidden/>
          </w:rPr>
          <w:tab/>
        </w:r>
        <w:r w:rsidR="00320340">
          <w:rPr>
            <w:webHidden/>
          </w:rPr>
          <w:fldChar w:fldCharType="begin"/>
        </w:r>
        <w:r w:rsidR="00320340">
          <w:rPr>
            <w:webHidden/>
          </w:rPr>
          <w:instrText xml:space="preserve"> PAGEREF _Toc135656709 \h </w:instrText>
        </w:r>
        <w:r w:rsidR="00320340">
          <w:rPr>
            <w:webHidden/>
          </w:rPr>
        </w:r>
        <w:r w:rsidR="00320340">
          <w:rPr>
            <w:webHidden/>
          </w:rPr>
          <w:fldChar w:fldCharType="separate"/>
        </w:r>
        <w:r w:rsidR="00320340">
          <w:rPr>
            <w:webHidden/>
          </w:rPr>
          <w:t>2</w:t>
        </w:r>
        <w:r w:rsidR="00320340">
          <w:rPr>
            <w:webHidden/>
          </w:rPr>
          <w:fldChar w:fldCharType="end"/>
        </w:r>
      </w:hyperlink>
    </w:p>
    <w:p w14:paraId="7B80F5B9" w14:textId="023CD6F0" w:rsidR="00320340" w:rsidRDefault="00F267DD">
      <w:pPr>
        <w:pStyle w:val="TOC2"/>
        <w:rPr>
          <w:rFonts w:asciiTheme="minorHAnsi" w:eastAsiaTheme="minorEastAsia" w:hAnsiTheme="minorHAnsi" w:cstheme="minorBidi"/>
          <w:bCs w:val="0"/>
          <w:sz w:val="22"/>
          <w:szCs w:val="22"/>
          <w:lang w:eastAsia="en-AU"/>
        </w:rPr>
      </w:pPr>
      <w:hyperlink w:anchor="_Toc135656710" w:history="1">
        <w:r w:rsidR="00320340" w:rsidRPr="008C3A13">
          <w:rPr>
            <w:rStyle w:val="Hyperlink"/>
          </w:rPr>
          <w:t>Purpose, audience and suggested timeframes</w:t>
        </w:r>
        <w:r w:rsidR="00320340">
          <w:rPr>
            <w:webHidden/>
          </w:rPr>
          <w:tab/>
        </w:r>
        <w:r w:rsidR="00320340">
          <w:rPr>
            <w:webHidden/>
          </w:rPr>
          <w:fldChar w:fldCharType="begin"/>
        </w:r>
        <w:r w:rsidR="00320340">
          <w:rPr>
            <w:webHidden/>
          </w:rPr>
          <w:instrText xml:space="preserve"> PAGEREF _Toc135656710 \h </w:instrText>
        </w:r>
        <w:r w:rsidR="00320340">
          <w:rPr>
            <w:webHidden/>
          </w:rPr>
        </w:r>
        <w:r w:rsidR="00320340">
          <w:rPr>
            <w:webHidden/>
          </w:rPr>
          <w:fldChar w:fldCharType="separate"/>
        </w:r>
        <w:r w:rsidR="00320340">
          <w:rPr>
            <w:webHidden/>
          </w:rPr>
          <w:t>2</w:t>
        </w:r>
        <w:r w:rsidR="00320340">
          <w:rPr>
            <w:webHidden/>
          </w:rPr>
          <w:fldChar w:fldCharType="end"/>
        </w:r>
      </w:hyperlink>
    </w:p>
    <w:p w14:paraId="1D5FB611" w14:textId="5D5C297F" w:rsidR="00320340" w:rsidRDefault="00F267DD">
      <w:pPr>
        <w:pStyle w:val="TOC2"/>
        <w:rPr>
          <w:rFonts w:asciiTheme="minorHAnsi" w:eastAsiaTheme="minorEastAsia" w:hAnsiTheme="minorHAnsi" w:cstheme="minorBidi"/>
          <w:bCs w:val="0"/>
          <w:sz w:val="22"/>
          <w:szCs w:val="22"/>
          <w:lang w:eastAsia="en-AU"/>
        </w:rPr>
      </w:pPr>
      <w:hyperlink w:anchor="_Toc135656711" w:history="1">
        <w:r w:rsidR="00320340" w:rsidRPr="008C3A13">
          <w:rPr>
            <w:rStyle w:val="Hyperlink"/>
          </w:rPr>
          <w:t>Using this resource booklet</w:t>
        </w:r>
        <w:r w:rsidR="00320340">
          <w:rPr>
            <w:webHidden/>
          </w:rPr>
          <w:tab/>
        </w:r>
        <w:r w:rsidR="00320340">
          <w:rPr>
            <w:webHidden/>
          </w:rPr>
          <w:fldChar w:fldCharType="begin"/>
        </w:r>
        <w:r w:rsidR="00320340">
          <w:rPr>
            <w:webHidden/>
          </w:rPr>
          <w:instrText xml:space="preserve"> PAGEREF _Toc135656711 \h </w:instrText>
        </w:r>
        <w:r w:rsidR="00320340">
          <w:rPr>
            <w:webHidden/>
          </w:rPr>
        </w:r>
        <w:r w:rsidR="00320340">
          <w:rPr>
            <w:webHidden/>
          </w:rPr>
          <w:fldChar w:fldCharType="separate"/>
        </w:r>
        <w:r w:rsidR="00320340">
          <w:rPr>
            <w:webHidden/>
          </w:rPr>
          <w:t>3</w:t>
        </w:r>
        <w:r w:rsidR="00320340">
          <w:rPr>
            <w:webHidden/>
          </w:rPr>
          <w:fldChar w:fldCharType="end"/>
        </w:r>
      </w:hyperlink>
    </w:p>
    <w:p w14:paraId="7BD86764" w14:textId="1D6F0D80" w:rsidR="00320340" w:rsidRDefault="00F267DD">
      <w:pPr>
        <w:pStyle w:val="TOC2"/>
        <w:rPr>
          <w:rFonts w:asciiTheme="minorHAnsi" w:eastAsiaTheme="minorEastAsia" w:hAnsiTheme="minorHAnsi" w:cstheme="minorBidi"/>
          <w:bCs w:val="0"/>
          <w:sz w:val="22"/>
          <w:szCs w:val="22"/>
          <w:lang w:eastAsia="en-AU"/>
        </w:rPr>
      </w:pPr>
      <w:hyperlink w:anchor="_Toc135656712" w:history="1">
        <w:r w:rsidR="00320340" w:rsidRPr="008C3A13">
          <w:rPr>
            <w:rStyle w:val="Hyperlink"/>
          </w:rPr>
          <w:t>Activity 1 – wildlife migration</w:t>
        </w:r>
        <w:r w:rsidR="00320340">
          <w:rPr>
            <w:webHidden/>
          </w:rPr>
          <w:tab/>
        </w:r>
        <w:r w:rsidR="00320340">
          <w:rPr>
            <w:webHidden/>
          </w:rPr>
          <w:fldChar w:fldCharType="begin"/>
        </w:r>
        <w:r w:rsidR="00320340">
          <w:rPr>
            <w:webHidden/>
          </w:rPr>
          <w:instrText xml:space="preserve"> PAGEREF _Toc135656712 \h </w:instrText>
        </w:r>
        <w:r w:rsidR="00320340">
          <w:rPr>
            <w:webHidden/>
          </w:rPr>
        </w:r>
        <w:r w:rsidR="00320340">
          <w:rPr>
            <w:webHidden/>
          </w:rPr>
          <w:fldChar w:fldCharType="separate"/>
        </w:r>
        <w:r w:rsidR="00320340">
          <w:rPr>
            <w:webHidden/>
          </w:rPr>
          <w:t>4</w:t>
        </w:r>
        <w:r w:rsidR="00320340">
          <w:rPr>
            <w:webHidden/>
          </w:rPr>
          <w:fldChar w:fldCharType="end"/>
        </w:r>
      </w:hyperlink>
    </w:p>
    <w:p w14:paraId="38035087" w14:textId="1BFE6DC2" w:rsidR="00320340" w:rsidRDefault="00F267DD">
      <w:pPr>
        <w:pStyle w:val="TOC2"/>
        <w:rPr>
          <w:rFonts w:asciiTheme="minorHAnsi" w:eastAsiaTheme="minorEastAsia" w:hAnsiTheme="minorHAnsi" w:cstheme="minorBidi"/>
          <w:bCs w:val="0"/>
          <w:sz w:val="22"/>
          <w:szCs w:val="22"/>
          <w:lang w:eastAsia="en-AU"/>
        </w:rPr>
      </w:pPr>
      <w:hyperlink w:anchor="_Toc135656713" w:history="1">
        <w:r w:rsidR="00320340" w:rsidRPr="008C3A13">
          <w:rPr>
            <w:rStyle w:val="Hyperlink"/>
          </w:rPr>
          <w:t>Activity 2 – latitude and longitude</w:t>
        </w:r>
        <w:r w:rsidR="00320340">
          <w:rPr>
            <w:webHidden/>
          </w:rPr>
          <w:tab/>
        </w:r>
        <w:r w:rsidR="00320340">
          <w:rPr>
            <w:webHidden/>
          </w:rPr>
          <w:fldChar w:fldCharType="begin"/>
        </w:r>
        <w:r w:rsidR="00320340">
          <w:rPr>
            <w:webHidden/>
          </w:rPr>
          <w:instrText xml:space="preserve"> PAGEREF _Toc135656713 \h </w:instrText>
        </w:r>
        <w:r w:rsidR="00320340">
          <w:rPr>
            <w:webHidden/>
          </w:rPr>
        </w:r>
        <w:r w:rsidR="00320340">
          <w:rPr>
            <w:webHidden/>
          </w:rPr>
          <w:fldChar w:fldCharType="separate"/>
        </w:r>
        <w:r w:rsidR="00320340">
          <w:rPr>
            <w:webHidden/>
          </w:rPr>
          <w:t>5</w:t>
        </w:r>
        <w:r w:rsidR="00320340">
          <w:rPr>
            <w:webHidden/>
          </w:rPr>
          <w:fldChar w:fldCharType="end"/>
        </w:r>
      </w:hyperlink>
    </w:p>
    <w:p w14:paraId="723525C7" w14:textId="5EA77645" w:rsidR="00320340" w:rsidRDefault="00F267DD">
      <w:pPr>
        <w:pStyle w:val="TOC2"/>
        <w:rPr>
          <w:rFonts w:asciiTheme="minorHAnsi" w:eastAsiaTheme="minorEastAsia" w:hAnsiTheme="minorHAnsi" w:cstheme="minorBidi"/>
          <w:bCs w:val="0"/>
          <w:sz w:val="22"/>
          <w:szCs w:val="22"/>
          <w:lang w:eastAsia="en-AU"/>
        </w:rPr>
      </w:pPr>
      <w:hyperlink w:anchor="_Toc135656714" w:history="1">
        <w:r w:rsidR="00320340" w:rsidRPr="008C3A13">
          <w:rPr>
            <w:rStyle w:val="Hyperlink"/>
          </w:rPr>
          <w:t>Activity 3 – mapping</w:t>
        </w:r>
        <w:r w:rsidR="00320340">
          <w:rPr>
            <w:webHidden/>
          </w:rPr>
          <w:tab/>
        </w:r>
        <w:r w:rsidR="00320340">
          <w:rPr>
            <w:webHidden/>
          </w:rPr>
          <w:fldChar w:fldCharType="begin"/>
        </w:r>
        <w:r w:rsidR="00320340">
          <w:rPr>
            <w:webHidden/>
          </w:rPr>
          <w:instrText xml:space="preserve"> PAGEREF _Toc135656714 \h </w:instrText>
        </w:r>
        <w:r w:rsidR="00320340">
          <w:rPr>
            <w:webHidden/>
          </w:rPr>
        </w:r>
        <w:r w:rsidR="00320340">
          <w:rPr>
            <w:webHidden/>
          </w:rPr>
          <w:fldChar w:fldCharType="separate"/>
        </w:r>
        <w:r w:rsidR="00320340">
          <w:rPr>
            <w:webHidden/>
          </w:rPr>
          <w:t>6</w:t>
        </w:r>
        <w:r w:rsidR="00320340">
          <w:rPr>
            <w:webHidden/>
          </w:rPr>
          <w:fldChar w:fldCharType="end"/>
        </w:r>
      </w:hyperlink>
    </w:p>
    <w:p w14:paraId="7BF74238" w14:textId="20C6BB0D" w:rsidR="00320340" w:rsidRDefault="00F267DD">
      <w:pPr>
        <w:pStyle w:val="TOC2"/>
        <w:rPr>
          <w:rFonts w:asciiTheme="minorHAnsi" w:eastAsiaTheme="minorEastAsia" w:hAnsiTheme="minorHAnsi" w:cstheme="minorBidi"/>
          <w:bCs w:val="0"/>
          <w:sz w:val="22"/>
          <w:szCs w:val="22"/>
          <w:lang w:eastAsia="en-AU"/>
        </w:rPr>
      </w:pPr>
      <w:hyperlink w:anchor="_Toc135656715" w:history="1">
        <w:r w:rsidR="00320340" w:rsidRPr="008C3A13">
          <w:rPr>
            <w:rStyle w:val="Hyperlink"/>
          </w:rPr>
          <w:t>Activity 4 – scatter graphs</w:t>
        </w:r>
        <w:r w:rsidR="00320340">
          <w:rPr>
            <w:webHidden/>
          </w:rPr>
          <w:tab/>
        </w:r>
        <w:r w:rsidR="00320340">
          <w:rPr>
            <w:webHidden/>
          </w:rPr>
          <w:fldChar w:fldCharType="begin"/>
        </w:r>
        <w:r w:rsidR="00320340">
          <w:rPr>
            <w:webHidden/>
          </w:rPr>
          <w:instrText xml:space="preserve"> PAGEREF _Toc135656715 \h </w:instrText>
        </w:r>
        <w:r w:rsidR="00320340">
          <w:rPr>
            <w:webHidden/>
          </w:rPr>
        </w:r>
        <w:r w:rsidR="00320340">
          <w:rPr>
            <w:webHidden/>
          </w:rPr>
          <w:fldChar w:fldCharType="separate"/>
        </w:r>
        <w:r w:rsidR="00320340">
          <w:rPr>
            <w:webHidden/>
          </w:rPr>
          <w:t>7</w:t>
        </w:r>
        <w:r w:rsidR="00320340">
          <w:rPr>
            <w:webHidden/>
          </w:rPr>
          <w:fldChar w:fldCharType="end"/>
        </w:r>
      </w:hyperlink>
    </w:p>
    <w:p w14:paraId="57B45328" w14:textId="60D235F5" w:rsidR="00320340" w:rsidRDefault="00F267DD">
      <w:pPr>
        <w:pStyle w:val="TOC2"/>
        <w:rPr>
          <w:rFonts w:asciiTheme="minorHAnsi" w:eastAsiaTheme="minorEastAsia" w:hAnsiTheme="minorHAnsi" w:cstheme="minorBidi"/>
          <w:bCs w:val="0"/>
          <w:sz w:val="22"/>
          <w:szCs w:val="22"/>
          <w:lang w:eastAsia="en-AU"/>
        </w:rPr>
      </w:pPr>
      <w:hyperlink w:anchor="_Toc135656716" w:history="1">
        <w:r w:rsidR="00320340" w:rsidRPr="008C3A13">
          <w:rPr>
            <w:rStyle w:val="Hyperlink"/>
          </w:rPr>
          <w:t>Activity 5 – climate graphs</w:t>
        </w:r>
        <w:r w:rsidR="00320340">
          <w:rPr>
            <w:webHidden/>
          </w:rPr>
          <w:tab/>
        </w:r>
        <w:r w:rsidR="00320340">
          <w:rPr>
            <w:webHidden/>
          </w:rPr>
          <w:fldChar w:fldCharType="begin"/>
        </w:r>
        <w:r w:rsidR="00320340">
          <w:rPr>
            <w:webHidden/>
          </w:rPr>
          <w:instrText xml:space="preserve"> PAGEREF _Toc135656716 \h </w:instrText>
        </w:r>
        <w:r w:rsidR="00320340">
          <w:rPr>
            <w:webHidden/>
          </w:rPr>
        </w:r>
        <w:r w:rsidR="00320340">
          <w:rPr>
            <w:webHidden/>
          </w:rPr>
          <w:fldChar w:fldCharType="separate"/>
        </w:r>
        <w:r w:rsidR="00320340">
          <w:rPr>
            <w:webHidden/>
          </w:rPr>
          <w:t>9</w:t>
        </w:r>
        <w:r w:rsidR="00320340">
          <w:rPr>
            <w:webHidden/>
          </w:rPr>
          <w:fldChar w:fldCharType="end"/>
        </w:r>
      </w:hyperlink>
    </w:p>
    <w:p w14:paraId="3BE70644" w14:textId="0A4F6802" w:rsidR="00320340" w:rsidRDefault="00F267DD">
      <w:pPr>
        <w:pStyle w:val="TOC2"/>
        <w:rPr>
          <w:rFonts w:asciiTheme="minorHAnsi" w:eastAsiaTheme="minorEastAsia" w:hAnsiTheme="minorHAnsi" w:cstheme="minorBidi"/>
          <w:bCs w:val="0"/>
          <w:sz w:val="22"/>
          <w:szCs w:val="22"/>
          <w:lang w:eastAsia="en-AU"/>
        </w:rPr>
      </w:pPr>
      <w:hyperlink w:anchor="_Toc135656717" w:history="1">
        <w:r w:rsidR="00320340" w:rsidRPr="008C3A13">
          <w:rPr>
            <w:rStyle w:val="Hyperlink"/>
          </w:rPr>
          <w:t>Activity 6 – graphing</w:t>
        </w:r>
        <w:r w:rsidR="00320340">
          <w:rPr>
            <w:webHidden/>
          </w:rPr>
          <w:tab/>
        </w:r>
        <w:r w:rsidR="00320340">
          <w:rPr>
            <w:webHidden/>
          </w:rPr>
          <w:fldChar w:fldCharType="begin"/>
        </w:r>
        <w:r w:rsidR="00320340">
          <w:rPr>
            <w:webHidden/>
          </w:rPr>
          <w:instrText xml:space="preserve"> PAGEREF _Toc135656717 \h </w:instrText>
        </w:r>
        <w:r w:rsidR="00320340">
          <w:rPr>
            <w:webHidden/>
          </w:rPr>
        </w:r>
        <w:r w:rsidR="00320340">
          <w:rPr>
            <w:webHidden/>
          </w:rPr>
          <w:fldChar w:fldCharType="separate"/>
        </w:r>
        <w:r w:rsidR="00320340">
          <w:rPr>
            <w:webHidden/>
          </w:rPr>
          <w:t>12</w:t>
        </w:r>
        <w:r w:rsidR="00320340">
          <w:rPr>
            <w:webHidden/>
          </w:rPr>
          <w:fldChar w:fldCharType="end"/>
        </w:r>
      </w:hyperlink>
    </w:p>
    <w:p w14:paraId="28E8254A" w14:textId="5B1F5F52" w:rsidR="00320340" w:rsidRDefault="00F267DD">
      <w:pPr>
        <w:pStyle w:val="TOC2"/>
        <w:rPr>
          <w:rFonts w:asciiTheme="minorHAnsi" w:eastAsiaTheme="minorEastAsia" w:hAnsiTheme="minorHAnsi" w:cstheme="minorBidi"/>
          <w:bCs w:val="0"/>
          <w:sz w:val="22"/>
          <w:szCs w:val="22"/>
          <w:lang w:eastAsia="en-AU"/>
        </w:rPr>
      </w:pPr>
      <w:hyperlink w:anchor="_Toc135656718" w:history="1">
        <w:r w:rsidR="00320340" w:rsidRPr="008C3A13">
          <w:rPr>
            <w:rStyle w:val="Hyperlink"/>
          </w:rPr>
          <w:t>Activity 7 – global circulations</w:t>
        </w:r>
        <w:r w:rsidR="00320340">
          <w:rPr>
            <w:webHidden/>
          </w:rPr>
          <w:tab/>
        </w:r>
        <w:r w:rsidR="00320340">
          <w:rPr>
            <w:webHidden/>
          </w:rPr>
          <w:fldChar w:fldCharType="begin"/>
        </w:r>
        <w:r w:rsidR="00320340">
          <w:rPr>
            <w:webHidden/>
          </w:rPr>
          <w:instrText xml:space="preserve"> PAGEREF _Toc135656718 \h </w:instrText>
        </w:r>
        <w:r w:rsidR="00320340">
          <w:rPr>
            <w:webHidden/>
          </w:rPr>
        </w:r>
        <w:r w:rsidR="00320340">
          <w:rPr>
            <w:webHidden/>
          </w:rPr>
          <w:fldChar w:fldCharType="separate"/>
        </w:r>
        <w:r w:rsidR="00320340">
          <w:rPr>
            <w:webHidden/>
          </w:rPr>
          <w:t>13</w:t>
        </w:r>
        <w:r w:rsidR="00320340">
          <w:rPr>
            <w:webHidden/>
          </w:rPr>
          <w:fldChar w:fldCharType="end"/>
        </w:r>
      </w:hyperlink>
    </w:p>
    <w:p w14:paraId="6CEB3F67" w14:textId="6B38C547" w:rsidR="00320340" w:rsidRDefault="00F267DD">
      <w:pPr>
        <w:pStyle w:val="TOC2"/>
        <w:rPr>
          <w:rFonts w:asciiTheme="minorHAnsi" w:eastAsiaTheme="minorEastAsia" w:hAnsiTheme="minorHAnsi" w:cstheme="minorBidi"/>
          <w:bCs w:val="0"/>
          <w:sz w:val="22"/>
          <w:szCs w:val="22"/>
          <w:lang w:eastAsia="en-AU"/>
        </w:rPr>
      </w:pPr>
      <w:hyperlink w:anchor="_Toc135656719" w:history="1">
        <w:r w:rsidR="00320340" w:rsidRPr="008C3A13">
          <w:rPr>
            <w:rStyle w:val="Hyperlink"/>
          </w:rPr>
          <w:t>Activity 8 – climate data</w:t>
        </w:r>
        <w:r w:rsidR="00320340">
          <w:rPr>
            <w:webHidden/>
          </w:rPr>
          <w:tab/>
        </w:r>
        <w:r w:rsidR="00320340">
          <w:rPr>
            <w:webHidden/>
          </w:rPr>
          <w:fldChar w:fldCharType="begin"/>
        </w:r>
        <w:r w:rsidR="00320340">
          <w:rPr>
            <w:webHidden/>
          </w:rPr>
          <w:instrText xml:space="preserve"> PAGEREF _Toc135656719 \h </w:instrText>
        </w:r>
        <w:r w:rsidR="00320340">
          <w:rPr>
            <w:webHidden/>
          </w:rPr>
        </w:r>
        <w:r w:rsidR="00320340">
          <w:rPr>
            <w:webHidden/>
          </w:rPr>
          <w:fldChar w:fldCharType="separate"/>
        </w:r>
        <w:r w:rsidR="00320340">
          <w:rPr>
            <w:webHidden/>
          </w:rPr>
          <w:t>14</w:t>
        </w:r>
        <w:r w:rsidR="00320340">
          <w:rPr>
            <w:webHidden/>
          </w:rPr>
          <w:fldChar w:fldCharType="end"/>
        </w:r>
      </w:hyperlink>
    </w:p>
    <w:p w14:paraId="17EC431D" w14:textId="26E9BA1F" w:rsidR="00320340" w:rsidRDefault="00F267DD">
      <w:pPr>
        <w:pStyle w:val="TOC2"/>
        <w:rPr>
          <w:rFonts w:asciiTheme="minorHAnsi" w:eastAsiaTheme="minorEastAsia" w:hAnsiTheme="minorHAnsi" w:cstheme="minorBidi"/>
          <w:bCs w:val="0"/>
          <w:sz w:val="22"/>
          <w:szCs w:val="22"/>
          <w:lang w:eastAsia="en-AU"/>
        </w:rPr>
      </w:pPr>
      <w:hyperlink w:anchor="_Toc135656720" w:history="1">
        <w:r w:rsidR="00320340" w:rsidRPr="008C3A13">
          <w:rPr>
            <w:rStyle w:val="Hyperlink"/>
          </w:rPr>
          <w:t>Activity 9 – water storage</w:t>
        </w:r>
        <w:r w:rsidR="00320340">
          <w:rPr>
            <w:webHidden/>
          </w:rPr>
          <w:tab/>
        </w:r>
        <w:r w:rsidR="00320340">
          <w:rPr>
            <w:webHidden/>
          </w:rPr>
          <w:fldChar w:fldCharType="begin"/>
        </w:r>
        <w:r w:rsidR="00320340">
          <w:rPr>
            <w:webHidden/>
          </w:rPr>
          <w:instrText xml:space="preserve"> PAGEREF _Toc135656720 \h </w:instrText>
        </w:r>
        <w:r w:rsidR="00320340">
          <w:rPr>
            <w:webHidden/>
          </w:rPr>
        </w:r>
        <w:r w:rsidR="00320340">
          <w:rPr>
            <w:webHidden/>
          </w:rPr>
          <w:fldChar w:fldCharType="separate"/>
        </w:r>
        <w:r w:rsidR="00320340">
          <w:rPr>
            <w:webHidden/>
          </w:rPr>
          <w:t>15</w:t>
        </w:r>
        <w:r w:rsidR="00320340">
          <w:rPr>
            <w:webHidden/>
          </w:rPr>
          <w:fldChar w:fldCharType="end"/>
        </w:r>
      </w:hyperlink>
    </w:p>
    <w:p w14:paraId="5DD76A34" w14:textId="70AF44E4" w:rsidR="00320340" w:rsidRDefault="00F267DD">
      <w:pPr>
        <w:pStyle w:val="TOC2"/>
        <w:rPr>
          <w:rFonts w:asciiTheme="minorHAnsi" w:eastAsiaTheme="minorEastAsia" w:hAnsiTheme="minorHAnsi" w:cstheme="minorBidi"/>
          <w:bCs w:val="0"/>
          <w:sz w:val="22"/>
          <w:szCs w:val="22"/>
          <w:lang w:eastAsia="en-AU"/>
        </w:rPr>
      </w:pPr>
      <w:hyperlink w:anchor="_Toc135656721" w:history="1">
        <w:r w:rsidR="00320340" w:rsidRPr="008C3A13">
          <w:rPr>
            <w:rStyle w:val="Hyperlink"/>
          </w:rPr>
          <w:t>Activity 10 – water storage case study</w:t>
        </w:r>
        <w:r w:rsidR="00320340">
          <w:rPr>
            <w:webHidden/>
          </w:rPr>
          <w:tab/>
        </w:r>
        <w:r w:rsidR="00320340">
          <w:rPr>
            <w:webHidden/>
          </w:rPr>
          <w:fldChar w:fldCharType="begin"/>
        </w:r>
        <w:r w:rsidR="00320340">
          <w:rPr>
            <w:webHidden/>
          </w:rPr>
          <w:instrText xml:space="preserve"> PAGEREF _Toc135656721 \h </w:instrText>
        </w:r>
        <w:r w:rsidR="00320340">
          <w:rPr>
            <w:webHidden/>
          </w:rPr>
        </w:r>
        <w:r w:rsidR="00320340">
          <w:rPr>
            <w:webHidden/>
          </w:rPr>
          <w:fldChar w:fldCharType="separate"/>
        </w:r>
        <w:r w:rsidR="00320340">
          <w:rPr>
            <w:webHidden/>
          </w:rPr>
          <w:t>16</w:t>
        </w:r>
        <w:r w:rsidR="00320340">
          <w:rPr>
            <w:webHidden/>
          </w:rPr>
          <w:fldChar w:fldCharType="end"/>
        </w:r>
      </w:hyperlink>
    </w:p>
    <w:p w14:paraId="2C122F59" w14:textId="196D87AD" w:rsidR="00320340" w:rsidRDefault="00F267DD">
      <w:pPr>
        <w:pStyle w:val="TOC2"/>
        <w:rPr>
          <w:rFonts w:asciiTheme="minorHAnsi" w:eastAsiaTheme="minorEastAsia" w:hAnsiTheme="minorHAnsi" w:cstheme="minorBidi"/>
          <w:bCs w:val="0"/>
          <w:sz w:val="22"/>
          <w:szCs w:val="22"/>
          <w:lang w:eastAsia="en-AU"/>
        </w:rPr>
      </w:pPr>
      <w:hyperlink w:anchor="_Toc135656722" w:history="1">
        <w:r w:rsidR="00320340" w:rsidRPr="008C3A13">
          <w:rPr>
            <w:rStyle w:val="Hyperlink"/>
          </w:rPr>
          <w:t>Activity 11 – catchment story</w:t>
        </w:r>
        <w:r w:rsidR="00320340">
          <w:rPr>
            <w:webHidden/>
          </w:rPr>
          <w:tab/>
        </w:r>
        <w:r w:rsidR="00320340">
          <w:rPr>
            <w:webHidden/>
          </w:rPr>
          <w:fldChar w:fldCharType="begin"/>
        </w:r>
        <w:r w:rsidR="00320340">
          <w:rPr>
            <w:webHidden/>
          </w:rPr>
          <w:instrText xml:space="preserve"> PAGEREF _Toc135656722 \h </w:instrText>
        </w:r>
        <w:r w:rsidR="00320340">
          <w:rPr>
            <w:webHidden/>
          </w:rPr>
        </w:r>
        <w:r w:rsidR="00320340">
          <w:rPr>
            <w:webHidden/>
          </w:rPr>
          <w:fldChar w:fldCharType="separate"/>
        </w:r>
        <w:r w:rsidR="00320340">
          <w:rPr>
            <w:webHidden/>
          </w:rPr>
          <w:t>17</w:t>
        </w:r>
        <w:r w:rsidR="00320340">
          <w:rPr>
            <w:webHidden/>
          </w:rPr>
          <w:fldChar w:fldCharType="end"/>
        </w:r>
      </w:hyperlink>
    </w:p>
    <w:p w14:paraId="50AF36BB" w14:textId="47CF0693" w:rsidR="00320340" w:rsidRDefault="00F267DD">
      <w:pPr>
        <w:pStyle w:val="TOC2"/>
        <w:rPr>
          <w:rFonts w:asciiTheme="minorHAnsi" w:eastAsiaTheme="minorEastAsia" w:hAnsiTheme="minorHAnsi" w:cstheme="minorBidi"/>
          <w:bCs w:val="0"/>
          <w:sz w:val="22"/>
          <w:szCs w:val="22"/>
          <w:lang w:eastAsia="en-AU"/>
        </w:rPr>
      </w:pPr>
      <w:hyperlink w:anchor="_Toc135656723" w:history="1">
        <w:r w:rsidR="00320340" w:rsidRPr="008C3A13">
          <w:rPr>
            <w:rStyle w:val="Hyperlink"/>
          </w:rPr>
          <w:t>Activity 12 – plate tectonics</w:t>
        </w:r>
        <w:r w:rsidR="00320340">
          <w:rPr>
            <w:webHidden/>
          </w:rPr>
          <w:tab/>
        </w:r>
        <w:r w:rsidR="00320340">
          <w:rPr>
            <w:webHidden/>
          </w:rPr>
          <w:fldChar w:fldCharType="begin"/>
        </w:r>
        <w:r w:rsidR="00320340">
          <w:rPr>
            <w:webHidden/>
          </w:rPr>
          <w:instrText xml:space="preserve"> PAGEREF _Toc135656723 \h </w:instrText>
        </w:r>
        <w:r w:rsidR="00320340">
          <w:rPr>
            <w:webHidden/>
          </w:rPr>
        </w:r>
        <w:r w:rsidR="00320340">
          <w:rPr>
            <w:webHidden/>
          </w:rPr>
          <w:fldChar w:fldCharType="separate"/>
        </w:r>
        <w:r w:rsidR="00320340">
          <w:rPr>
            <w:webHidden/>
          </w:rPr>
          <w:t>18</w:t>
        </w:r>
        <w:r w:rsidR="00320340">
          <w:rPr>
            <w:webHidden/>
          </w:rPr>
          <w:fldChar w:fldCharType="end"/>
        </w:r>
      </w:hyperlink>
    </w:p>
    <w:p w14:paraId="6CD3961F" w14:textId="29A0963E" w:rsidR="00320340" w:rsidRDefault="00F267DD">
      <w:pPr>
        <w:pStyle w:val="TOC2"/>
        <w:rPr>
          <w:rFonts w:asciiTheme="minorHAnsi" w:eastAsiaTheme="minorEastAsia" w:hAnsiTheme="minorHAnsi" w:cstheme="minorBidi"/>
          <w:bCs w:val="0"/>
          <w:sz w:val="22"/>
          <w:szCs w:val="22"/>
          <w:lang w:eastAsia="en-AU"/>
        </w:rPr>
      </w:pPr>
      <w:hyperlink w:anchor="_Toc135656724" w:history="1">
        <w:r w:rsidR="00320340" w:rsidRPr="008C3A13">
          <w:rPr>
            <w:rStyle w:val="Hyperlink"/>
          </w:rPr>
          <w:t>Activity 13 – soil identification</w:t>
        </w:r>
        <w:r w:rsidR="00320340">
          <w:rPr>
            <w:webHidden/>
          </w:rPr>
          <w:tab/>
        </w:r>
        <w:r w:rsidR="00320340">
          <w:rPr>
            <w:webHidden/>
          </w:rPr>
          <w:fldChar w:fldCharType="begin"/>
        </w:r>
        <w:r w:rsidR="00320340">
          <w:rPr>
            <w:webHidden/>
          </w:rPr>
          <w:instrText xml:space="preserve"> PAGEREF _Toc135656724 \h </w:instrText>
        </w:r>
        <w:r w:rsidR="00320340">
          <w:rPr>
            <w:webHidden/>
          </w:rPr>
        </w:r>
        <w:r w:rsidR="00320340">
          <w:rPr>
            <w:webHidden/>
          </w:rPr>
          <w:fldChar w:fldCharType="separate"/>
        </w:r>
        <w:r w:rsidR="00320340">
          <w:rPr>
            <w:webHidden/>
          </w:rPr>
          <w:t>19</w:t>
        </w:r>
        <w:r w:rsidR="00320340">
          <w:rPr>
            <w:webHidden/>
          </w:rPr>
          <w:fldChar w:fldCharType="end"/>
        </w:r>
      </w:hyperlink>
    </w:p>
    <w:p w14:paraId="0C331C93" w14:textId="278ABDB8" w:rsidR="00320340" w:rsidRDefault="00F267DD">
      <w:pPr>
        <w:pStyle w:val="TOC2"/>
        <w:rPr>
          <w:rFonts w:asciiTheme="minorHAnsi" w:eastAsiaTheme="minorEastAsia" w:hAnsiTheme="minorHAnsi" w:cstheme="minorBidi"/>
          <w:bCs w:val="0"/>
          <w:sz w:val="22"/>
          <w:szCs w:val="22"/>
          <w:lang w:eastAsia="en-AU"/>
        </w:rPr>
      </w:pPr>
      <w:hyperlink w:anchor="_Toc135656725" w:history="1">
        <w:r w:rsidR="00320340" w:rsidRPr="008C3A13">
          <w:rPr>
            <w:rStyle w:val="Hyperlink"/>
          </w:rPr>
          <w:t>Activity 14 – mind map</w:t>
        </w:r>
        <w:r w:rsidR="00320340">
          <w:rPr>
            <w:webHidden/>
          </w:rPr>
          <w:tab/>
        </w:r>
        <w:r w:rsidR="00320340">
          <w:rPr>
            <w:webHidden/>
          </w:rPr>
          <w:fldChar w:fldCharType="begin"/>
        </w:r>
        <w:r w:rsidR="00320340">
          <w:rPr>
            <w:webHidden/>
          </w:rPr>
          <w:instrText xml:space="preserve"> PAGEREF _Toc135656725 \h </w:instrText>
        </w:r>
        <w:r w:rsidR="00320340">
          <w:rPr>
            <w:webHidden/>
          </w:rPr>
        </w:r>
        <w:r w:rsidR="00320340">
          <w:rPr>
            <w:webHidden/>
          </w:rPr>
          <w:fldChar w:fldCharType="separate"/>
        </w:r>
        <w:r w:rsidR="00320340">
          <w:rPr>
            <w:webHidden/>
          </w:rPr>
          <w:t>20</w:t>
        </w:r>
        <w:r w:rsidR="00320340">
          <w:rPr>
            <w:webHidden/>
          </w:rPr>
          <w:fldChar w:fldCharType="end"/>
        </w:r>
      </w:hyperlink>
    </w:p>
    <w:p w14:paraId="1FDBE9E1" w14:textId="00C8B15E" w:rsidR="00320340" w:rsidRDefault="00F267DD">
      <w:pPr>
        <w:pStyle w:val="TOC2"/>
        <w:rPr>
          <w:rFonts w:asciiTheme="minorHAnsi" w:eastAsiaTheme="minorEastAsia" w:hAnsiTheme="minorHAnsi" w:cstheme="minorBidi"/>
          <w:bCs w:val="0"/>
          <w:sz w:val="22"/>
          <w:szCs w:val="22"/>
          <w:lang w:eastAsia="en-AU"/>
        </w:rPr>
      </w:pPr>
      <w:hyperlink w:anchor="_Toc135656726" w:history="1">
        <w:r w:rsidR="00320340" w:rsidRPr="008C3A13">
          <w:rPr>
            <w:rStyle w:val="Hyperlink"/>
          </w:rPr>
          <w:t>Activity 15 – coastal processes</w:t>
        </w:r>
        <w:r w:rsidR="00320340">
          <w:rPr>
            <w:webHidden/>
          </w:rPr>
          <w:tab/>
        </w:r>
        <w:r w:rsidR="00320340">
          <w:rPr>
            <w:webHidden/>
          </w:rPr>
          <w:fldChar w:fldCharType="begin"/>
        </w:r>
        <w:r w:rsidR="00320340">
          <w:rPr>
            <w:webHidden/>
          </w:rPr>
          <w:instrText xml:space="preserve"> PAGEREF _Toc135656726 \h </w:instrText>
        </w:r>
        <w:r w:rsidR="00320340">
          <w:rPr>
            <w:webHidden/>
          </w:rPr>
        </w:r>
        <w:r w:rsidR="00320340">
          <w:rPr>
            <w:webHidden/>
          </w:rPr>
          <w:fldChar w:fldCharType="separate"/>
        </w:r>
        <w:r w:rsidR="00320340">
          <w:rPr>
            <w:webHidden/>
          </w:rPr>
          <w:t>21</w:t>
        </w:r>
        <w:r w:rsidR="00320340">
          <w:rPr>
            <w:webHidden/>
          </w:rPr>
          <w:fldChar w:fldCharType="end"/>
        </w:r>
      </w:hyperlink>
    </w:p>
    <w:p w14:paraId="52A8123C" w14:textId="2DCDF052" w:rsidR="00320340" w:rsidRDefault="00F267DD">
      <w:pPr>
        <w:pStyle w:val="TOC2"/>
        <w:rPr>
          <w:rFonts w:asciiTheme="minorHAnsi" w:eastAsiaTheme="minorEastAsia" w:hAnsiTheme="minorHAnsi" w:cstheme="minorBidi"/>
          <w:bCs w:val="0"/>
          <w:sz w:val="22"/>
          <w:szCs w:val="22"/>
          <w:lang w:eastAsia="en-AU"/>
        </w:rPr>
      </w:pPr>
      <w:hyperlink w:anchor="_Toc135656727" w:history="1">
        <w:r w:rsidR="00320340" w:rsidRPr="008C3A13">
          <w:rPr>
            <w:rStyle w:val="Hyperlink"/>
          </w:rPr>
          <w:t>Activity 16 – thematic map</w:t>
        </w:r>
        <w:r w:rsidR="00320340">
          <w:rPr>
            <w:webHidden/>
          </w:rPr>
          <w:tab/>
        </w:r>
        <w:r w:rsidR="00320340">
          <w:rPr>
            <w:webHidden/>
          </w:rPr>
          <w:fldChar w:fldCharType="begin"/>
        </w:r>
        <w:r w:rsidR="00320340">
          <w:rPr>
            <w:webHidden/>
          </w:rPr>
          <w:instrText xml:space="preserve"> PAGEREF _Toc135656727 \h </w:instrText>
        </w:r>
        <w:r w:rsidR="00320340">
          <w:rPr>
            <w:webHidden/>
          </w:rPr>
        </w:r>
        <w:r w:rsidR="00320340">
          <w:rPr>
            <w:webHidden/>
          </w:rPr>
          <w:fldChar w:fldCharType="separate"/>
        </w:r>
        <w:r w:rsidR="00320340">
          <w:rPr>
            <w:webHidden/>
          </w:rPr>
          <w:t>22</w:t>
        </w:r>
        <w:r w:rsidR="00320340">
          <w:rPr>
            <w:webHidden/>
          </w:rPr>
          <w:fldChar w:fldCharType="end"/>
        </w:r>
      </w:hyperlink>
    </w:p>
    <w:p w14:paraId="14D07C2A" w14:textId="3DAFBE5C" w:rsidR="00320340" w:rsidRDefault="00F267DD">
      <w:pPr>
        <w:pStyle w:val="TOC2"/>
        <w:rPr>
          <w:rFonts w:asciiTheme="minorHAnsi" w:eastAsiaTheme="minorEastAsia" w:hAnsiTheme="minorHAnsi" w:cstheme="minorBidi"/>
          <w:bCs w:val="0"/>
          <w:sz w:val="22"/>
          <w:szCs w:val="22"/>
          <w:lang w:eastAsia="en-AU"/>
        </w:rPr>
      </w:pPr>
      <w:hyperlink w:anchor="_Toc135656728" w:history="1">
        <w:r w:rsidR="00320340" w:rsidRPr="008C3A13">
          <w:rPr>
            <w:rStyle w:val="Hyperlink"/>
          </w:rPr>
          <w:t>Activity 17 – land use map</w:t>
        </w:r>
        <w:r w:rsidR="00320340">
          <w:rPr>
            <w:webHidden/>
          </w:rPr>
          <w:tab/>
        </w:r>
        <w:r w:rsidR="00320340">
          <w:rPr>
            <w:webHidden/>
          </w:rPr>
          <w:fldChar w:fldCharType="begin"/>
        </w:r>
        <w:r w:rsidR="00320340">
          <w:rPr>
            <w:webHidden/>
          </w:rPr>
          <w:instrText xml:space="preserve"> PAGEREF _Toc135656728 \h </w:instrText>
        </w:r>
        <w:r w:rsidR="00320340">
          <w:rPr>
            <w:webHidden/>
          </w:rPr>
        </w:r>
        <w:r w:rsidR="00320340">
          <w:rPr>
            <w:webHidden/>
          </w:rPr>
          <w:fldChar w:fldCharType="separate"/>
        </w:r>
        <w:r w:rsidR="00320340">
          <w:rPr>
            <w:webHidden/>
          </w:rPr>
          <w:t>23</w:t>
        </w:r>
        <w:r w:rsidR="00320340">
          <w:rPr>
            <w:webHidden/>
          </w:rPr>
          <w:fldChar w:fldCharType="end"/>
        </w:r>
      </w:hyperlink>
    </w:p>
    <w:p w14:paraId="1D380E1C" w14:textId="052EEBD3" w:rsidR="00320340" w:rsidRDefault="00F267DD">
      <w:pPr>
        <w:pStyle w:val="TOC2"/>
        <w:rPr>
          <w:rFonts w:asciiTheme="minorHAnsi" w:eastAsiaTheme="minorEastAsia" w:hAnsiTheme="minorHAnsi" w:cstheme="minorBidi"/>
          <w:bCs w:val="0"/>
          <w:sz w:val="22"/>
          <w:szCs w:val="22"/>
          <w:lang w:eastAsia="en-AU"/>
        </w:rPr>
      </w:pPr>
      <w:hyperlink w:anchor="_Toc135656729" w:history="1">
        <w:r w:rsidR="00320340" w:rsidRPr="008C3A13">
          <w:rPr>
            <w:rStyle w:val="Hyperlink"/>
          </w:rPr>
          <w:t>Quality assurance alignment</w:t>
        </w:r>
        <w:r w:rsidR="00320340">
          <w:rPr>
            <w:webHidden/>
          </w:rPr>
          <w:tab/>
        </w:r>
        <w:r w:rsidR="00320340">
          <w:rPr>
            <w:webHidden/>
          </w:rPr>
          <w:fldChar w:fldCharType="begin"/>
        </w:r>
        <w:r w:rsidR="00320340">
          <w:rPr>
            <w:webHidden/>
          </w:rPr>
          <w:instrText xml:space="preserve"> PAGEREF _Toc135656729 \h </w:instrText>
        </w:r>
        <w:r w:rsidR="00320340">
          <w:rPr>
            <w:webHidden/>
          </w:rPr>
        </w:r>
        <w:r w:rsidR="00320340">
          <w:rPr>
            <w:webHidden/>
          </w:rPr>
          <w:fldChar w:fldCharType="separate"/>
        </w:r>
        <w:r w:rsidR="00320340">
          <w:rPr>
            <w:webHidden/>
          </w:rPr>
          <w:t>24</w:t>
        </w:r>
        <w:r w:rsidR="00320340">
          <w:rPr>
            <w:webHidden/>
          </w:rPr>
          <w:fldChar w:fldCharType="end"/>
        </w:r>
      </w:hyperlink>
    </w:p>
    <w:p w14:paraId="0A81FA27" w14:textId="1ED2B389" w:rsidR="00320340" w:rsidRDefault="00F267DD">
      <w:pPr>
        <w:pStyle w:val="TOC2"/>
        <w:rPr>
          <w:rFonts w:asciiTheme="minorHAnsi" w:eastAsiaTheme="minorEastAsia" w:hAnsiTheme="minorHAnsi" w:cstheme="minorBidi"/>
          <w:bCs w:val="0"/>
          <w:sz w:val="22"/>
          <w:szCs w:val="22"/>
          <w:lang w:eastAsia="en-AU"/>
        </w:rPr>
      </w:pPr>
      <w:hyperlink w:anchor="_Toc135656730" w:history="1">
        <w:r w:rsidR="00320340" w:rsidRPr="008C3A13">
          <w:rPr>
            <w:rStyle w:val="Hyperlink"/>
          </w:rPr>
          <w:t>References</w:t>
        </w:r>
        <w:r w:rsidR="00320340">
          <w:rPr>
            <w:webHidden/>
          </w:rPr>
          <w:tab/>
        </w:r>
        <w:r w:rsidR="00320340">
          <w:rPr>
            <w:webHidden/>
          </w:rPr>
          <w:fldChar w:fldCharType="begin"/>
        </w:r>
        <w:r w:rsidR="00320340">
          <w:rPr>
            <w:webHidden/>
          </w:rPr>
          <w:instrText xml:space="preserve"> PAGEREF _Toc135656730 \h </w:instrText>
        </w:r>
        <w:r w:rsidR="00320340">
          <w:rPr>
            <w:webHidden/>
          </w:rPr>
        </w:r>
        <w:r w:rsidR="00320340">
          <w:rPr>
            <w:webHidden/>
          </w:rPr>
          <w:fldChar w:fldCharType="separate"/>
        </w:r>
        <w:r w:rsidR="00320340">
          <w:rPr>
            <w:webHidden/>
          </w:rPr>
          <w:t>25</w:t>
        </w:r>
        <w:r w:rsidR="00320340">
          <w:rPr>
            <w:webHidden/>
          </w:rPr>
          <w:fldChar w:fldCharType="end"/>
        </w:r>
      </w:hyperlink>
    </w:p>
    <w:p w14:paraId="2B10AC4B" w14:textId="37666390" w:rsidR="00044C31" w:rsidRPr="00E83ECF" w:rsidRDefault="15D12DCF" w:rsidP="00E83ECF">
      <w:r>
        <w:fldChar w:fldCharType="end"/>
      </w:r>
      <w:bookmarkStart w:id="1" w:name="_Hlk125024043"/>
      <w:bookmarkStart w:id="2" w:name="_Hlk125119065"/>
      <w:bookmarkEnd w:id="1"/>
      <w:r w:rsidR="00044C31">
        <w:br w:type="page"/>
      </w:r>
    </w:p>
    <w:p w14:paraId="2897A592" w14:textId="4A2E96E8" w:rsidR="00C11B3D" w:rsidRDefault="0A192ADE" w:rsidP="0BE0AC53">
      <w:pPr>
        <w:pStyle w:val="Heading2"/>
      </w:pPr>
      <w:bookmarkStart w:id="3" w:name="_Toc107575814"/>
      <w:bookmarkStart w:id="4" w:name="_Toc135656709"/>
      <w:bookmarkEnd w:id="2"/>
      <w:r>
        <w:lastRenderedPageBreak/>
        <w:t>Rationale</w:t>
      </w:r>
      <w:bookmarkEnd w:id="3"/>
      <w:bookmarkEnd w:id="4"/>
    </w:p>
    <w:p w14:paraId="1F21F622" w14:textId="216272F3" w:rsidR="00643909" w:rsidRDefault="51DADC10" w:rsidP="00643909">
      <w:r>
        <w:t>T</w:t>
      </w:r>
      <w:r w:rsidR="1FC81B11">
        <w:t xml:space="preserve">his resource </w:t>
      </w:r>
      <w:r w:rsidR="6AE64725">
        <w:t>booklet i</w:t>
      </w:r>
      <w:r>
        <w:t xml:space="preserve">s not a standalone resource. It </w:t>
      </w:r>
      <w:r w:rsidR="1FC81B11">
        <w:t xml:space="preserve">has been designed for use by teachers </w:t>
      </w:r>
      <w:r>
        <w:t xml:space="preserve">in connection to </w:t>
      </w:r>
      <w:r w:rsidR="36BC2583">
        <w:t>Year 11 Geography</w:t>
      </w:r>
      <w:r w:rsidR="7D2AE56D">
        <w:t>: Earth’s natural systems sample program</w:t>
      </w:r>
      <w:r>
        <w:t>. T</w:t>
      </w:r>
      <w:r w:rsidR="1FC81B11">
        <w:t xml:space="preserve">he material </w:t>
      </w:r>
      <w:r w:rsidR="0052502C">
        <w:t xml:space="preserve">in this resource booklet </w:t>
      </w:r>
      <w:r w:rsidR="1FC81B11">
        <w:t xml:space="preserve">is </w:t>
      </w:r>
      <w:r w:rsidR="30B1BCB5">
        <w:t xml:space="preserve">a sample and is </w:t>
      </w:r>
      <w:r>
        <w:t xml:space="preserve">intended to </w:t>
      </w:r>
      <w:r w:rsidR="1FC81B11">
        <w:t xml:space="preserve">support </w:t>
      </w:r>
      <w:r>
        <w:t xml:space="preserve">teachers as they develop contextually appropriate teaching and learning resources for their students’ needs. It is </w:t>
      </w:r>
      <w:r w:rsidR="643B6C60">
        <w:t xml:space="preserve">not </w:t>
      </w:r>
      <w:r>
        <w:t>intended to be taught exactly as is</w:t>
      </w:r>
      <w:r w:rsidR="6A09CEE7">
        <w:t xml:space="preserve"> presented in its current forma</w:t>
      </w:r>
      <w:r w:rsidR="5CA0378C">
        <w:t>t. T</w:t>
      </w:r>
      <w:r>
        <w:t>here are instructions for the teacher and instructions for the student</w:t>
      </w:r>
      <w:r w:rsidR="30C390D9">
        <w:t xml:space="preserve"> throughout the resources and activities</w:t>
      </w:r>
      <w:r>
        <w:t>. Teachers using this resource should edit and refine these to suit their students’ needs, interests, abilities and the texts selected.</w:t>
      </w:r>
    </w:p>
    <w:p w14:paraId="250F8A28" w14:textId="3CA3279E" w:rsidR="00A80135" w:rsidRDefault="0A192ADE" w:rsidP="00A80135">
      <w:pPr>
        <w:rPr>
          <w:rFonts w:eastAsia="Arial"/>
          <w:color w:val="000000" w:themeColor="text1"/>
          <w:highlight w:val="cyan"/>
        </w:rPr>
      </w:pPr>
      <w:r>
        <w:t xml:space="preserve">The content in this resource booklet has been prepared by the </w:t>
      </w:r>
      <w:r w:rsidR="79D1FFFD">
        <w:t>HSIE</w:t>
      </w:r>
      <w:r>
        <w:t xml:space="preserve"> curriculum team, unless otherwise credited. The </w:t>
      </w:r>
      <w:r w:rsidR="7BD5D272">
        <w:t>HSIE</w:t>
      </w:r>
      <w:r>
        <w:t xml:space="preserve"> curriculum team have created a series of other support resources for </w:t>
      </w:r>
      <w:r w:rsidR="0A5D8706">
        <w:t xml:space="preserve">Year </w:t>
      </w:r>
      <w:r w:rsidR="6FAE3457">
        <w:t>11 Geography</w:t>
      </w:r>
      <w:r w:rsidR="689B266E">
        <w:t>, including sample assessment schedules, scope and sequences and assessment tasks</w:t>
      </w:r>
      <w:r w:rsidR="0011747B">
        <w:t>.</w:t>
      </w:r>
      <w:r w:rsidR="38A099CE">
        <w:t xml:space="preserve"> </w:t>
      </w:r>
      <w:hyperlink r:id="rId9">
        <w:r w:rsidR="38A099CE" w:rsidRPr="6969FDB2">
          <w:rPr>
            <w:rStyle w:val="Hyperlink"/>
          </w:rPr>
          <w:t>Planning, programming and assessing geography 11-12</w:t>
        </w:r>
      </w:hyperlink>
      <w:r w:rsidR="0A5D8706">
        <w:t xml:space="preserve"> </w:t>
      </w:r>
      <w:r w:rsidR="00B0481F">
        <w:t xml:space="preserve">contains </w:t>
      </w:r>
      <w:r w:rsidR="0046563F">
        <w:t>key information to</w:t>
      </w:r>
      <w:r>
        <w:t xml:space="preserve"> complement this resource</w:t>
      </w:r>
      <w:r w:rsidRPr="6969FDB2">
        <w:rPr>
          <w:rFonts w:eastAsia="Arial"/>
          <w:color w:val="000000" w:themeColor="text1"/>
        </w:rPr>
        <w:t>.</w:t>
      </w:r>
    </w:p>
    <w:p w14:paraId="454D68DA" w14:textId="3F56A900" w:rsidR="00643909" w:rsidRPr="00A80135" w:rsidRDefault="17D2FE3C" w:rsidP="00643909">
      <w:r>
        <w:t xml:space="preserve">Some of the information in this resource </w:t>
      </w:r>
      <w:r w:rsidR="0052502C">
        <w:t xml:space="preserve">booklet </w:t>
      </w:r>
      <w:r>
        <w:t>is collated from relevant NESA and department documentation. It is important that all users re-read and cross-reference the relevant syllabus, assessment and reporting information hyperlinked throughout. This ensures the content is an accurate reflection of the most up</w:t>
      </w:r>
      <w:r w:rsidR="0074533D">
        <w:t>-</w:t>
      </w:r>
      <w:r>
        <w:t>to</w:t>
      </w:r>
      <w:r w:rsidR="0074533D">
        <w:t>-</w:t>
      </w:r>
      <w:r>
        <w:t xml:space="preserve">date syllabus content. Links contained within this resource were correct </w:t>
      </w:r>
      <w:r w:rsidRPr="00867558">
        <w:t xml:space="preserve">as of </w:t>
      </w:r>
      <w:r w:rsidR="00867558" w:rsidRPr="00867558">
        <w:t>30</w:t>
      </w:r>
      <w:r w:rsidRPr="00867558">
        <w:t xml:space="preserve"> </w:t>
      </w:r>
      <w:r w:rsidR="3CEA8E6E" w:rsidRPr="00867558">
        <w:t>March</w:t>
      </w:r>
      <w:r w:rsidRPr="00867558">
        <w:t xml:space="preserve"> 202</w:t>
      </w:r>
      <w:r w:rsidR="0A5D8706" w:rsidRPr="00867558">
        <w:t>3</w:t>
      </w:r>
      <w:r w:rsidRPr="00867558">
        <w:t>.</w:t>
      </w:r>
    </w:p>
    <w:p w14:paraId="6D8CE66B" w14:textId="226703A4" w:rsidR="00C11B3D" w:rsidRDefault="0A192ADE" w:rsidP="0BE0AC53">
      <w:pPr>
        <w:pStyle w:val="Heading2"/>
      </w:pPr>
      <w:bookmarkStart w:id="5" w:name="_Toc107575815"/>
      <w:bookmarkStart w:id="6" w:name="_Toc135656710"/>
      <w:r>
        <w:t>Purpose, audience and suggested timeframes</w:t>
      </w:r>
      <w:bookmarkEnd w:id="5"/>
      <w:bookmarkEnd w:id="6"/>
    </w:p>
    <w:p w14:paraId="5706BA92" w14:textId="2B03DC23" w:rsidR="7C045F84" w:rsidRDefault="7C045F84" w:rsidP="6392BEAB">
      <w:pPr>
        <w:rPr>
          <w:lang w:eastAsia="zh-CN"/>
        </w:rPr>
      </w:pPr>
      <w:r w:rsidRPr="6392BEAB">
        <w:rPr>
          <w:lang w:eastAsia="zh-CN"/>
        </w:rPr>
        <w:t xml:space="preserve">The </w:t>
      </w:r>
      <w:r w:rsidR="00251562">
        <w:t xml:space="preserve">Year 11 Geography: Earth’s natural systems sample </w:t>
      </w:r>
      <w:r w:rsidRPr="6392BEAB">
        <w:rPr>
          <w:lang w:eastAsia="zh-CN"/>
        </w:rPr>
        <w:t xml:space="preserve">program is intended to foster students' curiosity and wonder about the Earth's diverse landscapes and unique physical </w:t>
      </w:r>
      <w:r w:rsidR="2A0D680B" w:rsidRPr="6392BEAB">
        <w:rPr>
          <w:lang w:eastAsia="zh-CN"/>
        </w:rPr>
        <w:t xml:space="preserve">features </w:t>
      </w:r>
      <w:r w:rsidRPr="6392BEAB">
        <w:rPr>
          <w:lang w:eastAsia="zh-CN"/>
        </w:rPr>
        <w:t xml:space="preserve">by immersing them in the study of the </w:t>
      </w:r>
      <w:r w:rsidR="1E2B438C" w:rsidRPr="6392BEAB">
        <w:rPr>
          <w:lang w:eastAsia="zh-CN"/>
        </w:rPr>
        <w:t xml:space="preserve">Earth’s </w:t>
      </w:r>
      <w:r w:rsidRPr="6392BEAB">
        <w:rPr>
          <w:lang w:eastAsia="zh-CN"/>
        </w:rPr>
        <w:t>int</w:t>
      </w:r>
      <w:r w:rsidR="63917008" w:rsidRPr="6392BEAB">
        <w:rPr>
          <w:lang w:eastAsia="zh-CN"/>
        </w:rPr>
        <w:t>er</w:t>
      </w:r>
      <w:r w:rsidRPr="6392BEAB">
        <w:rPr>
          <w:lang w:eastAsia="zh-CN"/>
        </w:rPr>
        <w:t xml:space="preserve">connected systems. Through the exploration of cycles, circulations, interconnections, and spatial patterns, students develop an understanding of the Earth's integrated systems and the natural processes that shape its land and water coverage. Their geographical journey encourages them to examine the intricate relationships between various components, cultivating a sense of awareness and </w:t>
      </w:r>
      <w:r w:rsidRPr="6392BEAB">
        <w:rPr>
          <w:lang w:eastAsia="zh-CN"/>
        </w:rPr>
        <w:lastRenderedPageBreak/>
        <w:t>appreciation for the complexities of the Earth's interdependent systems.</w:t>
      </w:r>
      <w:r w:rsidR="70CDE557" w:rsidRPr="6392BEAB">
        <w:rPr>
          <w:lang w:eastAsia="zh-CN"/>
        </w:rPr>
        <w:t xml:space="preserve"> The timeframe is suggested as a 10-week program of approximately 3</w:t>
      </w:r>
      <w:r w:rsidR="00705318">
        <w:rPr>
          <w:lang w:eastAsia="zh-CN"/>
        </w:rPr>
        <w:t xml:space="preserve"> to </w:t>
      </w:r>
      <w:r w:rsidR="70CDE557" w:rsidRPr="6392BEAB">
        <w:rPr>
          <w:lang w:eastAsia="zh-CN"/>
        </w:rPr>
        <w:t>4 lessons per week.</w:t>
      </w:r>
      <w:r w:rsidR="7D9B121F" w:rsidRPr="6392BEAB">
        <w:rPr>
          <w:lang w:eastAsia="zh-CN"/>
        </w:rPr>
        <w:t xml:space="preserve"> </w:t>
      </w:r>
      <w:r w:rsidR="0B7AAF15" w:rsidRPr="6392BEAB">
        <w:rPr>
          <w:lang w:eastAsia="zh-CN"/>
        </w:rPr>
        <w:t>Earth’s natural systems</w:t>
      </w:r>
      <w:r w:rsidR="00DB604A">
        <w:rPr>
          <w:lang w:eastAsia="zh-CN"/>
        </w:rPr>
        <w:t xml:space="preserve"> focus area</w:t>
      </w:r>
      <w:r w:rsidR="0B7AAF15" w:rsidRPr="6392BEAB">
        <w:rPr>
          <w:lang w:eastAsia="zh-CN"/>
        </w:rPr>
        <w:t xml:space="preserve"> i</w:t>
      </w:r>
      <w:r w:rsidR="00146E05">
        <w:rPr>
          <w:lang w:eastAsia="zh-CN"/>
        </w:rPr>
        <w:t>s allocated</w:t>
      </w:r>
      <w:r w:rsidR="0B7AAF15" w:rsidRPr="6392BEAB">
        <w:rPr>
          <w:lang w:eastAsia="zh-CN"/>
        </w:rPr>
        <w:t xml:space="preserve"> 40 indicative hours</w:t>
      </w:r>
      <w:r w:rsidR="00146E05">
        <w:rPr>
          <w:lang w:eastAsia="zh-CN"/>
        </w:rPr>
        <w:t xml:space="preserve"> of teaching time</w:t>
      </w:r>
      <w:r w:rsidR="0B7AAF15" w:rsidRPr="6392BEAB">
        <w:rPr>
          <w:lang w:eastAsia="zh-CN"/>
        </w:rPr>
        <w:t>.</w:t>
      </w:r>
    </w:p>
    <w:p w14:paraId="65037BB9" w14:textId="65901B1F" w:rsidR="00CC608F" w:rsidRPr="00CC608F" w:rsidRDefault="5572B1B2" w:rsidP="0BE0AC53">
      <w:pPr>
        <w:pStyle w:val="Heading2"/>
      </w:pPr>
      <w:bookmarkStart w:id="7" w:name="_Toc126268641"/>
      <w:bookmarkStart w:id="8" w:name="_Toc135656711"/>
      <w:r>
        <w:t>Using this resource booklet</w:t>
      </w:r>
      <w:bookmarkEnd w:id="7"/>
      <w:bookmarkEnd w:id="8"/>
    </w:p>
    <w:p w14:paraId="3248C87A" w14:textId="7B541A3F" w:rsidR="00D9462F" w:rsidRDefault="0436C69C" w:rsidP="6392BEAB">
      <w:r>
        <w:t>Th</w:t>
      </w:r>
      <w:r w:rsidR="5572B1B2">
        <w:t>e</w:t>
      </w:r>
      <w:r>
        <w:t xml:space="preserve"> program has been designed </w:t>
      </w:r>
      <w:r w:rsidR="0044654D">
        <w:t>to align with the Year 11 sample scope and sequence which indicates this focus area is for delivery in</w:t>
      </w:r>
      <w:r>
        <w:t xml:space="preserve"> Term</w:t>
      </w:r>
      <w:r w:rsidR="00926A9D">
        <w:t xml:space="preserve"> 1</w:t>
      </w:r>
      <w:r>
        <w:t xml:space="preserve">. </w:t>
      </w:r>
      <w:r w:rsidR="09ACFEC7">
        <w:t xml:space="preserve">Short, engaging materials have been selected to encourage the exploration of various Earth processes, cycles, circulations, and spatial patterns. This approach enables students to develop a strong foundation in </w:t>
      </w:r>
      <w:r w:rsidR="00DA2E57">
        <w:t>g</w:t>
      </w:r>
      <w:r w:rsidR="09ACFEC7">
        <w:t>eography</w:t>
      </w:r>
      <w:r w:rsidR="00A67E48">
        <w:t xml:space="preserve"> 11</w:t>
      </w:r>
      <w:r w:rsidR="00EF3150">
        <w:t>–</w:t>
      </w:r>
      <w:r w:rsidR="00A67E48">
        <w:t>12</w:t>
      </w:r>
      <w:r w:rsidR="09ACFEC7">
        <w:t xml:space="preserve"> while helping the teacher assess their comprehension and skills. The following is an outline of some of the ways this resource booklet can be used</w:t>
      </w:r>
      <w:r w:rsidR="00D17D01">
        <w:t xml:space="preserve"> by teachers</w:t>
      </w:r>
      <w:r w:rsidR="09ACFEC7">
        <w:t>:</w:t>
      </w:r>
    </w:p>
    <w:p w14:paraId="14823D67" w14:textId="78863A29" w:rsidR="00D9462F" w:rsidRDefault="00FB395D" w:rsidP="002F4929">
      <w:pPr>
        <w:pStyle w:val="ListBullet"/>
      </w:pPr>
      <w:r>
        <w:t>u</w:t>
      </w:r>
      <w:r w:rsidR="09ACFEC7">
        <w:t>se the resources and/or activities as samples and models, tailoring them to address contextual needs and specific learning objectives</w:t>
      </w:r>
    </w:p>
    <w:p w14:paraId="0E1942EE" w14:textId="10C6B709" w:rsidR="00D9462F" w:rsidRDefault="00FB395D" w:rsidP="002F4929">
      <w:pPr>
        <w:pStyle w:val="ListBullet"/>
      </w:pPr>
      <w:r>
        <w:t>r</w:t>
      </w:r>
      <w:r w:rsidR="09ACFEC7">
        <w:t>eview the resources and activities during faculty meetings and/or planning days, refining them collaboratively to align with faculty or school goals</w:t>
      </w:r>
    </w:p>
    <w:p w14:paraId="3F9E3653" w14:textId="50470037" w:rsidR="00D9462F" w:rsidRDefault="00FB395D" w:rsidP="002F4929">
      <w:pPr>
        <w:pStyle w:val="ListBullet"/>
      </w:pPr>
      <w:r>
        <w:t>d</w:t>
      </w:r>
      <w:r w:rsidR="09ACFEC7">
        <w:t>iscuss the resources and activities during faculty meetings or planning days, jointly planning opportunities for team teaching, mentoring, lesson observation, and sharing of student samples</w:t>
      </w:r>
    </w:p>
    <w:p w14:paraId="45E6595A" w14:textId="6133292D" w:rsidR="00D9462F" w:rsidRDefault="00FB395D" w:rsidP="002F4929">
      <w:pPr>
        <w:pStyle w:val="ListBullet"/>
      </w:pPr>
      <w:r>
        <w:t>u</w:t>
      </w:r>
      <w:r w:rsidR="09ACFEC7">
        <w:t>tili</w:t>
      </w:r>
      <w:r w:rsidR="4851E3F8">
        <w:t>s</w:t>
      </w:r>
      <w:r w:rsidR="09ACFEC7">
        <w:t xml:space="preserve">e the resources and/or activities as samples with students, </w:t>
      </w:r>
      <w:r w:rsidR="00501FD7">
        <w:t xml:space="preserve">to </w:t>
      </w:r>
      <w:r w:rsidR="09ACFEC7">
        <w:t xml:space="preserve">foster a deeper understanding of Earth's </w:t>
      </w:r>
      <w:r w:rsidR="75CC9E27">
        <w:t xml:space="preserve">cycles, process and </w:t>
      </w:r>
      <w:r w:rsidR="09ACFEC7">
        <w:t>systems</w:t>
      </w:r>
    </w:p>
    <w:p w14:paraId="139AE83A" w14:textId="413260B0" w:rsidR="00D9462F" w:rsidRDefault="00FB395D" w:rsidP="002F4929">
      <w:pPr>
        <w:pStyle w:val="ListBullet"/>
      </w:pPr>
      <w:r>
        <w:t>e</w:t>
      </w:r>
      <w:r w:rsidR="09ACFEC7">
        <w:t>mploy the examples of resources and/or activities as a blueprint for designing student-specific tasks that cater to individual learning styles and needs</w:t>
      </w:r>
    </w:p>
    <w:p w14:paraId="18B74062" w14:textId="049B1342" w:rsidR="00D9462F" w:rsidRDefault="00FB395D" w:rsidP="002F4929">
      <w:pPr>
        <w:pStyle w:val="ListBullet"/>
      </w:pPr>
      <w:r>
        <w:t>a</w:t>
      </w:r>
      <w:r w:rsidR="09ACFEC7">
        <w:t>ssign resources/activities independently or as flipped learning, preparing students for class collaboration and/or revision activities</w:t>
      </w:r>
    </w:p>
    <w:p w14:paraId="7BA15EFE" w14:textId="647FDF31" w:rsidR="00D9462F" w:rsidRDefault="00FB395D" w:rsidP="002F4929">
      <w:pPr>
        <w:pStyle w:val="ListBullet"/>
      </w:pPr>
      <w:r>
        <w:t>l</w:t>
      </w:r>
      <w:r w:rsidR="09ACFEC7">
        <w:t xml:space="preserve">everage the strategies, texts, assessment practices, pedagogical practices, and/or syllabus planning as an opportunity to backward map Years </w:t>
      </w:r>
      <w:r w:rsidR="48D6161A">
        <w:t>7</w:t>
      </w:r>
      <w:r w:rsidR="00E85C5B">
        <w:t>–</w:t>
      </w:r>
      <w:r w:rsidR="48D6161A">
        <w:t>10</w:t>
      </w:r>
      <w:r w:rsidR="09ACFEC7">
        <w:t xml:space="preserve">, ensuring a cohesive and comprehensive learning experience in </w:t>
      </w:r>
      <w:r w:rsidR="00CD3A2B">
        <w:t>geography</w:t>
      </w:r>
      <w:r w:rsidR="00DA2E57">
        <w:t>.</w:t>
      </w:r>
    </w:p>
    <w:p w14:paraId="5514AA39" w14:textId="4EB0505A" w:rsidR="00D9462F" w:rsidRDefault="00285689" w:rsidP="6392BEAB">
      <w:r>
        <w:br w:type="page"/>
      </w:r>
    </w:p>
    <w:p w14:paraId="0644D763" w14:textId="6E2FADDB" w:rsidR="3146CA20" w:rsidRDefault="3146CA20" w:rsidP="15D12DCF">
      <w:pPr>
        <w:pStyle w:val="Heading2"/>
      </w:pPr>
      <w:bookmarkStart w:id="9" w:name="_Toc135656712"/>
      <w:r>
        <w:lastRenderedPageBreak/>
        <w:t>Activity 1 – wildlife migration</w:t>
      </w:r>
      <w:bookmarkEnd w:id="9"/>
    </w:p>
    <w:p w14:paraId="0858FC0D" w14:textId="7E8F0E4A" w:rsidR="470D2057" w:rsidRDefault="470D2057">
      <w:pPr>
        <w:rPr>
          <w:rFonts w:eastAsia="Arial"/>
        </w:rPr>
      </w:pPr>
      <w:r w:rsidRPr="15D12DCF">
        <w:rPr>
          <w:rFonts w:eastAsia="Arial"/>
        </w:rPr>
        <w:t xml:space="preserve">In the final stage of the </w:t>
      </w:r>
      <w:r w:rsidR="00A95A76">
        <w:rPr>
          <w:rFonts w:eastAsia="Arial"/>
        </w:rPr>
        <w:t>j</w:t>
      </w:r>
      <w:r w:rsidRPr="15D12DCF">
        <w:rPr>
          <w:rFonts w:eastAsia="Arial"/>
        </w:rPr>
        <w:t>igsaw activity, complete the following table.</w:t>
      </w:r>
    </w:p>
    <w:p w14:paraId="043BB990" w14:textId="7D023A63" w:rsidR="002F4929" w:rsidRDefault="002F4929" w:rsidP="002F4929">
      <w:pPr>
        <w:pStyle w:val="Caption"/>
      </w:pPr>
      <w:r>
        <w:t xml:space="preserve">Table </w:t>
      </w:r>
      <w:fldSimple w:instr=" SEQ Table \* ARABIC ">
        <w:r w:rsidR="004B38DD">
          <w:rPr>
            <w:noProof/>
          </w:rPr>
          <w:t>1</w:t>
        </w:r>
      </w:fldSimple>
      <w:r>
        <w:t xml:space="preserve"> – wildlife migration</w:t>
      </w:r>
    </w:p>
    <w:tbl>
      <w:tblPr>
        <w:tblStyle w:val="Tableheader"/>
        <w:tblW w:w="0" w:type="auto"/>
        <w:tblLayout w:type="fixed"/>
        <w:tblLook w:val="0420" w:firstRow="1" w:lastRow="0" w:firstColumn="0" w:lastColumn="0" w:noHBand="0" w:noVBand="1"/>
        <w:tblDescription w:val="Wildlife migration table with space to record assigned animal information relating to the animal's migration."/>
      </w:tblPr>
      <w:tblGrid>
        <w:gridCol w:w="3225"/>
        <w:gridCol w:w="6345"/>
      </w:tblGrid>
      <w:tr w:rsidR="15D12DCF" w14:paraId="1409807B" w14:textId="77777777" w:rsidTr="002F4929">
        <w:trPr>
          <w:cnfStyle w:val="100000000000" w:firstRow="1" w:lastRow="0" w:firstColumn="0" w:lastColumn="0" w:oddVBand="0" w:evenVBand="0" w:oddHBand="0" w:evenHBand="0" w:firstRowFirstColumn="0" w:firstRowLastColumn="0" w:lastRowFirstColumn="0" w:lastRowLastColumn="0"/>
          <w:trHeight w:val="300"/>
        </w:trPr>
        <w:tc>
          <w:tcPr>
            <w:tcW w:w="3225" w:type="dxa"/>
          </w:tcPr>
          <w:p w14:paraId="2B14CFCD" w14:textId="1B30A29E" w:rsidR="15D12DCF" w:rsidRDefault="15D12DCF" w:rsidP="15D12DCF">
            <w:pPr>
              <w:rPr>
                <w:rFonts w:eastAsia="Arial"/>
                <w:b w:val="0"/>
                <w:bCs/>
              </w:rPr>
            </w:pPr>
            <w:r w:rsidRPr="15D12DCF">
              <w:rPr>
                <w:rFonts w:eastAsia="Arial"/>
                <w:bCs/>
              </w:rPr>
              <w:t>Task</w:t>
            </w:r>
          </w:p>
        </w:tc>
        <w:tc>
          <w:tcPr>
            <w:tcW w:w="6345" w:type="dxa"/>
          </w:tcPr>
          <w:p w14:paraId="15462F7E" w14:textId="2B28065B" w:rsidR="15D12DCF" w:rsidRDefault="15D12DCF" w:rsidP="15D12DCF">
            <w:pPr>
              <w:rPr>
                <w:rFonts w:eastAsia="Arial"/>
                <w:b w:val="0"/>
                <w:bCs/>
              </w:rPr>
            </w:pPr>
            <w:r w:rsidRPr="4B6BC565">
              <w:rPr>
                <w:rFonts w:eastAsia="Arial"/>
                <w:bCs/>
              </w:rPr>
              <w:t xml:space="preserve">Assigned animal </w:t>
            </w:r>
            <w:r w:rsidR="5E83C255" w:rsidRPr="4B6BC565">
              <w:rPr>
                <w:rFonts w:eastAsia="Arial"/>
                <w:bCs/>
              </w:rPr>
              <w:t>i</w:t>
            </w:r>
            <w:r w:rsidRPr="4B6BC565">
              <w:rPr>
                <w:rFonts w:eastAsia="Arial"/>
                <w:bCs/>
              </w:rPr>
              <w:t>nformation</w:t>
            </w:r>
          </w:p>
        </w:tc>
      </w:tr>
      <w:tr w:rsidR="15D12DCF" w14:paraId="2FE072C8" w14:textId="77777777" w:rsidTr="002F4929">
        <w:trPr>
          <w:cnfStyle w:val="000000100000" w:firstRow="0" w:lastRow="0" w:firstColumn="0" w:lastColumn="0" w:oddVBand="0" w:evenVBand="0" w:oddHBand="1" w:evenHBand="0" w:firstRowFirstColumn="0" w:firstRowLastColumn="0" w:lastRowFirstColumn="0" w:lastRowLastColumn="0"/>
          <w:trHeight w:val="300"/>
        </w:trPr>
        <w:tc>
          <w:tcPr>
            <w:tcW w:w="3225" w:type="dxa"/>
          </w:tcPr>
          <w:p w14:paraId="7DB28314" w14:textId="2131DFE2" w:rsidR="15D12DCF" w:rsidRDefault="15D12DCF" w:rsidP="15D12DCF">
            <w:pPr>
              <w:rPr>
                <w:rFonts w:eastAsia="Arial"/>
              </w:rPr>
            </w:pPr>
            <w:r w:rsidRPr="15D12DCF">
              <w:rPr>
                <w:rFonts w:eastAsia="Arial"/>
              </w:rPr>
              <w:t>Description of where the animal migrates</w:t>
            </w:r>
          </w:p>
        </w:tc>
        <w:tc>
          <w:tcPr>
            <w:tcW w:w="6345" w:type="dxa"/>
          </w:tcPr>
          <w:p w14:paraId="38DC0C87" w14:textId="26CED211" w:rsidR="15D12DCF" w:rsidRDefault="15D12DCF" w:rsidP="15D12DCF">
            <w:pPr>
              <w:rPr>
                <w:rFonts w:eastAsia="Arial"/>
              </w:rPr>
            </w:pPr>
          </w:p>
        </w:tc>
      </w:tr>
      <w:tr w:rsidR="15D12DCF" w14:paraId="0C1FF870" w14:textId="77777777" w:rsidTr="002F4929">
        <w:trPr>
          <w:cnfStyle w:val="000000010000" w:firstRow="0" w:lastRow="0" w:firstColumn="0" w:lastColumn="0" w:oddVBand="0" w:evenVBand="0" w:oddHBand="0" w:evenHBand="1" w:firstRowFirstColumn="0" w:firstRowLastColumn="0" w:lastRowFirstColumn="0" w:lastRowLastColumn="0"/>
          <w:trHeight w:val="300"/>
        </w:trPr>
        <w:tc>
          <w:tcPr>
            <w:tcW w:w="3225" w:type="dxa"/>
          </w:tcPr>
          <w:p w14:paraId="34DF7AD9" w14:textId="4F5865D5" w:rsidR="15D12DCF" w:rsidRDefault="15D12DCF" w:rsidP="15D12DCF">
            <w:pPr>
              <w:rPr>
                <w:rFonts w:eastAsia="Arial"/>
              </w:rPr>
            </w:pPr>
            <w:r w:rsidRPr="15D12DCF">
              <w:rPr>
                <w:rFonts w:eastAsia="Arial"/>
              </w:rPr>
              <w:t>How far the animal migrates and over what period</w:t>
            </w:r>
          </w:p>
        </w:tc>
        <w:tc>
          <w:tcPr>
            <w:tcW w:w="6345" w:type="dxa"/>
          </w:tcPr>
          <w:p w14:paraId="6D715BA5" w14:textId="675DAC7E" w:rsidR="15D12DCF" w:rsidRDefault="15D12DCF" w:rsidP="15D12DCF">
            <w:pPr>
              <w:rPr>
                <w:rFonts w:eastAsia="Arial"/>
              </w:rPr>
            </w:pPr>
          </w:p>
        </w:tc>
      </w:tr>
      <w:tr w:rsidR="15D12DCF" w14:paraId="3B997431" w14:textId="77777777" w:rsidTr="002F4929">
        <w:trPr>
          <w:cnfStyle w:val="000000100000" w:firstRow="0" w:lastRow="0" w:firstColumn="0" w:lastColumn="0" w:oddVBand="0" w:evenVBand="0" w:oddHBand="1" w:evenHBand="0" w:firstRowFirstColumn="0" w:firstRowLastColumn="0" w:lastRowFirstColumn="0" w:lastRowLastColumn="0"/>
          <w:trHeight w:val="300"/>
        </w:trPr>
        <w:tc>
          <w:tcPr>
            <w:tcW w:w="3225" w:type="dxa"/>
          </w:tcPr>
          <w:p w14:paraId="7936337C" w14:textId="16FBD471" w:rsidR="15D12DCF" w:rsidRDefault="15D12DCF" w:rsidP="15D12DCF">
            <w:pPr>
              <w:rPr>
                <w:rFonts w:eastAsia="Arial"/>
              </w:rPr>
            </w:pPr>
            <w:r w:rsidRPr="15D12DCF">
              <w:rPr>
                <w:rFonts w:eastAsia="Arial"/>
              </w:rPr>
              <w:t>Purpose of migration</w:t>
            </w:r>
          </w:p>
        </w:tc>
        <w:tc>
          <w:tcPr>
            <w:tcW w:w="6345" w:type="dxa"/>
          </w:tcPr>
          <w:p w14:paraId="5B5881C1" w14:textId="0FAF4135" w:rsidR="15D12DCF" w:rsidRDefault="15D12DCF" w:rsidP="15D12DCF">
            <w:pPr>
              <w:rPr>
                <w:rFonts w:eastAsia="Arial"/>
              </w:rPr>
            </w:pPr>
          </w:p>
        </w:tc>
      </w:tr>
      <w:tr w:rsidR="15D12DCF" w14:paraId="48DDC5FF" w14:textId="77777777" w:rsidTr="002F4929">
        <w:trPr>
          <w:cnfStyle w:val="000000010000" w:firstRow="0" w:lastRow="0" w:firstColumn="0" w:lastColumn="0" w:oddVBand="0" w:evenVBand="0" w:oddHBand="0" w:evenHBand="1" w:firstRowFirstColumn="0" w:firstRowLastColumn="0" w:lastRowFirstColumn="0" w:lastRowLastColumn="0"/>
          <w:trHeight w:val="300"/>
        </w:trPr>
        <w:tc>
          <w:tcPr>
            <w:tcW w:w="3225" w:type="dxa"/>
          </w:tcPr>
          <w:p w14:paraId="6836A8E6" w14:textId="228DC5FC" w:rsidR="15D12DCF" w:rsidRDefault="15D12DCF" w:rsidP="15D12DCF">
            <w:pPr>
              <w:rPr>
                <w:rFonts w:eastAsia="Arial"/>
              </w:rPr>
            </w:pPr>
            <w:r w:rsidRPr="15D12DCF">
              <w:rPr>
                <w:rFonts w:eastAsia="Arial"/>
              </w:rPr>
              <w:t>What geopolitical regions the animal migrates through</w:t>
            </w:r>
          </w:p>
        </w:tc>
        <w:tc>
          <w:tcPr>
            <w:tcW w:w="6345" w:type="dxa"/>
          </w:tcPr>
          <w:p w14:paraId="58B918AA" w14:textId="51654327" w:rsidR="15D12DCF" w:rsidRDefault="15D12DCF" w:rsidP="15D12DCF">
            <w:pPr>
              <w:rPr>
                <w:rFonts w:eastAsia="Arial"/>
              </w:rPr>
            </w:pPr>
          </w:p>
        </w:tc>
      </w:tr>
      <w:tr w:rsidR="15D12DCF" w14:paraId="51539244" w14:textId="77777777" w:rsidTr="002F4929">
        <w:trPr>
          <w:cnfStyle w:val="000000100000" w:firstRow="0" w:lastRow="0" w:firstColumn="0" w:lastColumn="0" w:oddVBand="0" w:evenVBand="0" w:oddHBand="1" w:evenHBand="0" w:firstRowFirstColumn="0" w:firstRowLastColumn="0" w:lastRowFirstColumn="0" w:lastRowLastColumn="0"/>
          <w:trHeight w:val="300"/>
        </w:trPr>
        <w:tc>
          <w:tcPr>
            <w:tcW w:w="3225" w:type="dxa"/>
          </w:tcPr>
          <w:p w14:paraId="32DA1282" w14:textId="19F21C3E" w:rsidR="15D12DCF" w:rsidRDefault="15D12DCF" w:rsidP="15D12DCF">
            <w:pPr>
              <w:rPr>
                <w:rFonts w:eastAsia="Arial"/>
              </w:rPr>
            </w:pPr>
            <w:r w:rsidRPr="15D12DCF">
              <w:rPr>
                <w:rFonts w:eastAsia="Arial"/>
              </w:rPr>
              <w:t>Climatic regions or biomes the animal migrates through</w:t>
            </w:r>
          </w:p>
        </w:tc>
        <w:tc>
          <w:tcPr>
            <w:tcW w:w="6345" w:type="dxa"/>
          </w:tcPr>
          <w:p w14:paraId="2E4B761A" w14:textId="34CE1226" w:rsidR="15D12DCF" w:rsidRDefault="15D12DCF" w:rsidP="15D12DCF">
            <w:pPr>
              <w:rPr>
                <w:rFonts w:eastAsia="Arial"/>
              </w:rPr>
            </w:pPr>
          </w:p>
        </w:tc>
      </w:tr>
      <w:tr w:rsidR="15D12DCF" w14:paraId="1E0A3B0F" w14:textId="77777777" w:rsidTr="002F4929">
        <w:trPr>
          <w:cnfStyle w:val="000000010000" w:firstRow="0" w:lastRow="0" w:firstColumn="0" w:lastColumn="0" w:oddVBand="0" w:evenVBand="0" w:oddHBand="0" w:evenHBand="1" w:firstRowFirstColumn="0" w:firstRowLastColumn="0" w:lastRowFirstColumn="0" w:lastRowLastColumn="0"/>
          <w:trHeight w:val="300"/>
        </w:trPr>
        <w:tc>
          <w:tcPr>
            <w:tcW w:w="3225" w:type="dxa"/>
          </w:tcPr>
          <w:p w14:paraId="016ED35B" w14:textId="6E4DAF44" w:rsidR="15D12DCF" w:rsidRDefault="15D12DCF" w:rsidP="15D12DCF">
            <w:pPr>
              <w:rPr>
                <w:rFonts w:eastAsia="Arial"/>
              </w:rPr>
            </w:pPr>
            <w:r w:rsidRPr="15D12DCF">
              <w:rPr>
                <w:rFonts w:eastAsia="Arial"/>
              </w:rPr>
              <w:t>Potential impact of humans on the migratory pattern</w:t>
            </w:r>
          </w:p>
        </w:tc>
        <w:tc>
          <w:tcPr>
            <w:tcW w:w="6345" w:type="dxa"/>
          </w:tcPr>
          <w:p w14:paraId="5B164D4D" w14:textId="01D374F6" w:rsidR="15D12DCF" w:rsidRDefault="15D12DCF" w:rsidP="15D12DCF">
            <w:pPr>
              <w:rPr>
                <w:rFonts w:eastAsia="Arial"/>
              </w:rPr>
            </w:pPr>
          </w:p>
        </w:tc>
      </w:tr>
    </w:tbl>
    <w:p w14:paraId="099ADA9D" w14:textId="45A90B09" w:rsidR="15D12DCF" w:rsidRDefault="15D12DCF">
      <w:r>
        <w:br w:type="page"/>
      </w:r>
    </w:p>
    <w:p w14:paraId="01E0EC32" w14:textId="692299DB" w:rsidR="00D9462F" w:rsidRDefault="00056B9F" w:rsidP="0BE0AC53">
      <w:pPr>
        <w:pStyle w:val="Heading2"/>
        <w:rPr>
          <w:highlight w:val="yellow"/>
        </w:rPr>
      </w:pPr>
      <w:bookmarkStart w:id="10" w:name="_Toc135656713"/>
      <w:r>
        <w:lastRenderedPageBreak/>
        <w:t xml:space="preserve">Activity </w:t>
      </w:r>
      <w:r w:rsidR="18CAACA9">
        <w:t>2</w:t>
      </w:r>
      <w:r w:rsidR="00867558">
        <w:t xml:space="preserve"> – latitude and longitude</w:t>
      </w:r>
      <w:bookmarkEnd w:id="10"/>
    </w:p>
    <w:p w14:paraId="552B7183" w14:textId="77777777" w:rsidR="00F96E4F" w:rsidRDefault="00F96E4F" w:rsidP="00F96E4F">
      <w:pPr>
        <w:rPr>
          <w:color w:val="000000" w:themeColor="text1"/>
        </w:rPr>
      </w:pPr>
      <w:r w:rsidRPr="532754ED">
        <w:t>The diagram should follow these steps:</w:t>
      </w:r>
    </w:p>
    <w:p w14:paraId="7EAE86ED" w14:textId="4E20FC29" w:rsidR="00F96E4F" w:rsidRPr="00FC37A9" w:rsidRDefault="00F96E4F" w:rsidP="00FC37A9">
      <w:pPr>
        <w:pStyle w:val="ListNumber"/>
        <w:rPr>
          <w:rStyle w:val="Strong"/>
          <w:b w:val="0"/>
        </w:rPr>
      </w:pPr>
      <w:r w:rsidRPr="00FC37A9">
        <w:t xml:space="preserve">Begin with a blank </w:t>
      </w:r>
      <w:r w:rsidR="00F04BB2" w:rsidRPr="00FC37A9">
        <w:t xml:space="preserve">piece of </w:t>
      </w:r>
      <w:r w:rsidRPr="00FC37A9">
        <w:t>paper or use a drawing tool</w:t>
      </w:r>
      <w:r w:rsidR="0008066A">
        <w:t xml:space="preserve"> or </w:t>
      </w:r>
      <w:r w:rsidRPr="00FC37A9">
        <w:t>software like Adobe Illustrator, Inkscape, or Microsoft PowerPoint.</w:t>
      </w:r>
    </w:p>
    <w:p w14:paraId="087B3839" w14:textId="77777777" w:rsidR="00F96E4F" w:rsidRPr="00FC37A9" w:rsidRDefault="00F96E4F" w:rsidP="00FC37A9">
      <w:pPr>
        <w:pStyle w:val="ListNumber"/>
        <w:rPr>
          <w:rStyle w:val="Strong"/>
          <w:b w:val="0"/>
        </w:rPr>
      </w:pPr>
      <w:r w:rsidRPr="00FC37A9">
        <w:t>Draw a large circle to represent the Earth. You can use the circle or ellipse tool in your chosen software or a compass if you're drawing by hand.</w:t>
      </w:r>
    </w:p>
    <w:p w14:paraId="7A289B93" w14:textId="027B7D2B" w:rsidR="00F96E4F" w:rsidRPr="00FC37A9" w:rsidRDefault="00F96E4F" w:rsidP="00FC37A9">
      <w:pPr>
        <w:pStyle w:val="ListNumber"/>
        <w:rPr>
          <w:rStyle w:val="Strong"/>
          <w:b w:val="0"/>
        </w:rPr>
      </w:pPr>
      <w:r w:rsidRPr="00FC37A9">
        <w:t xml:space="preserve">Divide the circle into </w:t>
      </w:r>
      <w:r w:rsidR="008C2261">
        <w:t>2</w:t>
      </w:r>
      <w:r w:rsidR="008C2261" w:rsidRPr="00FC37A9">
        <w:t xml:space="preserve"> </w:t>
      </w:r>
      <w:r w:rsidRPr="00FC37A9">
        <w:t xml:space="preserve">equal parts, </w:t>
      </w:r>
      <w:r w:rsidR="00F04BB2" w:rsidRPr="00FC37A9">
        <w:t xml:space="preserve">to </w:t>
      </w:r>
      <w:r w:rsidRPr="00FC37A9">
        <w:t xml:space="preserve">represent the </w:t>
      </w:r>
      <w:r w:rsidR="00F04BB2" w:rsidRPr="00FC37A9">
        <w:t xml:space="preserve">northern </w:t>
      </w:r>
      <w:r w:rsidRPr="00FC37A9">
        <w:t xml:space="preserve">and </w:t>
      </w:r>
      <w:r w:rsidR="00F04BB2" w:rsidRPr="00FC37A9">
        <w:t>southern hemispheres</w:t>
      </w:r>
      <w:r w:rsidRPr="00FC37A9">
        <w:t>, by drawing a horizontal line across the middle. This line represents the equator at 0 degrees latitude.</w:t>
      </w:r>
    </w:p>
    <w:p w14:paraId="02E55170" w14:textId="73E23633" w:rsidR="00F96E4F" w:rsidRPr="00FC37A9" w:rsidRDefault="00F96E4F" w:rsidP="00FC37A9">
      <w:pPr>
        <w:pStyle w:val="ListNumber"/>
        <w:rPr>
          <w:rStyle w:val="Strong"/>
          <w:b w:val="0"/>
        </w:rPr>
      </w:pPr>
      <w:r w:rsidRPr="00FC37A9">
        <w:t xml:space="preserve">Label the top point of the circle as the </w:t>
      </w:r>
      <w:r w:rsidR="00924460">
        <w:t>‘</w:t>
      </w:r>
      <w:r w:rsidRPr="00FC37A9">
        <w:t>North Pole (90°N)</w:t>
      </w:r>
      <w:r w:rsidR="00924460">
        <w:t>’</w:t>
      </w:r>
      <w:r w:rsidRPr="00FC37A9">
        <w:t xml:space="preserve"> and the bottom point as the </w:t>
      </w:r>
      <w:r w:rsidR="00924460">
        <w:t>‘</w:t>
      </w:r>
      <w:r w:rsidRPr="00FC37A9">
        <w:t>South Pole (90°S)</w:t>
      </w:r>
      <w:r w:rsidR="00924460">
        <w:t>’</w:t>
      </w:r>
      <w:r w:rsidRPr="00FC37A9">
        <w:t>. These points represent the poles at 90 degrees north and south.</w:t>
      </w:r>
    </w:p>
    <w:p w14:paraId="3271F30E" w14:textId="77777777" w:rsidR="00F96E4F" w:rsidRPr="00FC37A9" w:rsidRDefault="00F96E4F" w:rsidP="00FC37A9">
      <w:pPr>
        <w:pStyle w:val="ListNumber"/>
        <w:rPr>
          <w:rStyle w:val="Strong"/>
          <w:b w:val="0"/>
        </w:rPr>
      </w:pPr>
      <w:r w:rsidRPr="00FC37A9">
        <w:t>To show the difference in concentration of the Earth's rays at the equator and at higher altitudes, draw a series of parallel lines at an angle from left to right, representing sunlight coming from the sun.</w:t>
      </w:r>
    </w:p>
    <w:p w14:paraId="588630DC" w14:textId="77777777" w:rsidR="00F96E4F" w:rsidRPr="00FC37A9" w:rsidRDefault="00F96E4F" w:rsidP="00FC37A9">
      <w:pPr>
        <w:pStyle w:val="ListNumber"/>
        <w:rPr>
          <w:rStyle w:val="Strong"/>
          <w:b w:val="0"/>
        </w:rPr>
      </w:pPr>
      <w:r w:rsidRPr="00FC37A9">
        <w:t>To represent the curvature of the Earth, make the parallel lines slightly curved. This will demonstrate that the sunlight strikes the Earth's surface at different angles, depending on the latitude.</w:t>
      </w:r>
    </w:p>
    <w:p w14:paraId="2F0D516C" w14:textId="77777777" w:rsidR="00F96E4F" w:rsidRPr="00FC37A9" w:rsidRDefault="00F96E4F" w:rsidP="00FC37A9">
      <w:pPr>
        <w:pStyle w:val="ListNumber"/>
        <w:rPr>
          <w:rStyle w:val="Strong"/>
          <w:b w:val="0"/>
        </w:rPr>
      </w:pPr>
      <w:r w:rsidRPr="00FC37A9">
        <w:t>At the equator, the sunlight should be perpendicular (90 degrees) to the surface. At higher latitudes, the sunlight will strike the surface at more oblique angles. You can use arrows to show the angle at which sunlight hits the Earth's surface at various latitudes.</w:t>
      </w:r>
    </w:p>
    <w:p w14:paraId="2CF96C7C" w14:textId="3DA50D19" w:rsidR="00F96E4F" w:rsidRPr="00FC37A9" w:rsidRDefault="00F96E4F" w:rsidP="00FC37A9">
      <w:pPr>
        <w:pStyle w:val="ListNumber"/>
        <w:rPr>
          <w:rStyle w:val="Strong"/>
          <w:b w:val="0"/>
        </w:rPr>
      </w:pPr>
      <w:r w:rsidRPr="00FC37A9">
        <w:t xml:space="preserve">Label the area near the equator as </w:t>
      </w:r>
      <w:r w:rsidR="006576EC">
        <w:t>‘</w:t>
      </w:r>
      <w:r w:rsidRPr="00FC37A9">
        <w:t>High concentration of Earth's rays</w:t>
      </w:r>
      <w:r w:rsidR="006576EC">
        <w:t>’</w:t>
      </w:r>
      <w:r w:rsidRPr="00FC37A9">
        <w:t xml:space="preserve"> or </w:t>
      </w:r>
      <w:r w:rsidR="006576EC">
        <w:t>‘</w:t>
      </w:r>
      <w:r w:rsidRPr="00FC37A9">
        <w:t>Direct sunlight</w:t>
      </w:r>
      <w:r w:rsidR="006576EC">
        <w:t>’</w:t>
      </w:r>
      <w:r w:rsidRPr="00FC37A9">
        <w:t xml:space="preserve"> and label the area near the poles as </w:t>
      </w:r>
      <w:r w:rsidR="006576EC">
        <w:t>‘</w:t>
      </w:r>
      <w:r w:rsidRPr="00FC37A9">
        <w:t>Low concentration of Earth's rays</w:t>
      </w:r>
      <w:r w:rsidR="006576EC">
        <w:t>’</w:t>
      </w:r>
      <w:r w:rsidRPr="00FC37A9">
        <w:t xml:space="preserve"> or </w:t>
      </w:r>
      <w:r w:rsidR="006576EC">
        <w:t>‘</w:t>
      </w:r>
      <w:r w:rsidRPr="00FC37A9">
        <w:t>Indirect sunlight</w:t>
      </w:r>
      <w:r w:rsidR="006576EC">
        <w:t>’</w:t>
      </w:r>
      <w:r w:rsidRPr="00FC37A9">
        <w:t>.</w:t>
      </w:r>
    </w:p>
    <w:p w14:paraId="77C39920" w14:textId="3EE2A09F" w:rsidR="00F96E4F" w:rsidRPr="00FC37A9" w:rsidRDefault="00F96E4F" w:rsidP="00FC37A9">
      <w:pPr>
        <w:pStyle w:val="ListNumber"/>
        <w:rPr>
          <w:rStyle w:val="Strong"/>
          <w:b w:val="0"/>
        </w:rPr>
      </w:pPr>
      <w:r w:rsidRPr="00FC37A9">
        <w:t>If you want to add more detail, you can use colours to represent the intensity of sunlight. For example, use a warm colour</w:t>
      </w:r>
      <w:r w:rsidR="0089648E" w:rsidRPr="00FC37A9">
        <w:t xml:space="preserve">, like </w:t>
      </w:r>
      <w:r w:rsidRPr="00FC37A9">
        <w:t>red or orange</w:t>
      </w:r>
      <w:r w:rsidR="0089648E" w:rsidRPr="00FC37A9">
        <w:t>,</w:t>
      </w:r>
      <w:r w:rsidRPr="00FC37A9">
        <w:t xml:space="preserve"> at the equator to indicate high solar radiation, and cooler colours</w:t>
      </w:r>
      <w:r w:rsidR="0089648E" w:rsidRPr="00FC37A9">
        <w:t>, like</w:t>
      </w:r>
      <w:r w:rsidRPr="00FC37A9">
        <w:t xml:space="preserve"> blue or purple</w:t>
      </w:r>
      <w:r w:rsidR="0089648E" w:rsidRPr="00FC37A9">
        <w:t>,</w:t>
      </w:r>
      <w:r w:rsidRPr="00FC37A9">
        <w:t xml:space="preserve"> near the poles to represent lower solar radiation.</w:t>
      </w:r>
    </w:p>
    <w:p w14:paraId="25D656CA" w14:textId="7B41A29C" w:rsidR="00F96E4F" w:rsidRPr="00FC37A9" w:rsidRDefault="00F96E4F" w:rsidP="00FC37A9">
      <w:pPr>
        <w:pStyle w:val="ListNumber"/>
        <w:rPr>
          <w:rStyle w:val="Strong"/>
          <w:b w:val="0"/>
        </w:rPr>
      </w:pPr>
      <w:r w:rsidRPr="00FC37A9">
        <w:t>Submit</w:t>
      </w:r>
      <w:r w:rsidR="0008066A">
        <w:t xml:space="preserve"> and</w:t>
      </w:r>
      <w:r w:rsidR="0008066A" w:rsidRPr="00FC37A9">
        <w:t xml:space="preserve"> </w:t>
      </w:r>
      <w:r w:rsidRPr="00FC37A9">
        <w:t>save</w:t>
      </w:r>
      <w:r w:rsidR="0008066A">
        <w:t xml:space="preserve"> or </w:t>
      </w:r>
      <w:r w:rsidRPr="00FC37A9">
        <w:t xml:space="preserve">export your diagram in the desired </w:t>
      </w:r>
      <w:proofErr w:type="gramStart"/>
      <w:r w:rsidRPr="00FC37A9">
        <w:t>format, and</w:t>
      </w:r>
      <w:proofErr w:type="gramEnd"/>
      <w:r w:rsidRPr="00FC37A9">
        <w:t xml:space="preserve"> review it to ensure all the elements are accurately represented.</w:t>
      </w:r>
    </w:p>
    <w:p w14:paraId="71205573" w14:textId="36B66F00" w:rsidR="00B02676" w:rsidRDefault="00B02676" w:rsidP="005314E2">
      <w:pPr>
        <w:pStyle w:val="Heading2"/>
      </w:pPr>
      <w:bookmarkStart w:id="11" w:name="_Toc135656714"/>
      <w:r>
        <w:lastRenderedPageBreak/>
        <w:t xml:space="preserve">Activity </w:t>
      </w:r>
      <w:r w:rsidR="511634B1">
        <w:t>3</w:t>
      </w:r>
      <w:r w:rsidR="00867558">
        <w:t xml:space="preserve"> </w:t>
      </w:r>
      <w:r w:rsidR="00F25C14">
        <w:t>–</w:t>
      </w:r>
      <w:r w:rsidR="00867558">
        <w:t xml:space="preserve"> mapping</w:t>
      </w:r>
      <w:bookmarkEnd w:id="11"/>
    </w:p>
    <w:p w14:paraId="3F78CBBA" w14:textId="1F3FA400" w:rsidR="00184952" w:rsidRDefault="00184952" w:rsidP="00184952">
      <w:pPr>
        <w:pStyle w:val="Caption"/>
      </w:pPr>
      <w:r>
        <w:t xml:space="preserve">Figure </w:t>
      </w:r>
      <w:fldSimple w:instr=" SEQ Figure \* ARABIC ">
        <w:r>
          <w:rPr>
            <w:noProof/>
          </w:rPr>
          <w:t>1</w:t>
        </w:r>
      </w:fldSimple>
      <w:r>
        <w:t xml:space="preserve"> – blank world map</w:t>
      </w:r>
    </w:p>
    <w:p w14:paraId="7A32F16F" w14:textId="43A93CDD" w:rsidR="00BF1066" w:rsidRPr="00BF1066" w:rsidRDefault="005F3B21" w:rsidP="00BF1066">
      <w:pPr>
        <w:spacing w:before="0" w:after="160" w:line="259" w:lineRule="auto"/>
      </w:pPr>
      <w:r>
        <w:rPr>
          <w:noProof/>
        </w:rPr>
        <w:drawing>
          <wp:inline distT="0" distB="0" distL="0" distR="0" wp14:anchorId="4999842B" wp14:editId="75D97D93">
            <wp:extent cx="6192520" cy="4373880"/>
            <wp:effectExtent l="0" t="0" r="0" b="7620"/>
            <wp:docPr id="4" name="Picture 4" descr="Blank world map to be used for a mapp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nk world map to be used for a mapping activ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2520" cy="4373880"/>
                    </a:xfrm>
                    <a:prstGeom prst="rect">
                      <a:avLst/>
                    </a:prstGeom>
                    <a:noFill/>
                    <a:ln>
                      <a:noFill/>
                    </a:ln>
                  </pic:spPr>
                </pic:pic>
              </a:graphicData>
            </a:graphic>
          </wp:inline>
        </w:drawing>
      </w:r>
      <w:r w:rsidR="00BF1066" w:rsidRPr="00BF1066">
        <w:br w:type="page"/>
      </w:r>
    </w:p>
    <w:p w14:paraId="39FC8EAC" w14:textId="33F93354" w:rsidR="00E50093" w:rsidRDefault="00D203D4" w:rsidP="00352A4E">
      <w:pPr>
        <w:pStyle w:val="Heading2"/>
      </w:pPr>
      <w:bookmarkStart w:id="12" w:name="_Toc135656715"/>
      <w:r>
        <w:lastRenderedPageBreak/>
        <w:t xml:space="preserve">Activity </w:t>
      </w:r>
      <w:r w:rsidR="1F15FA38">
        <w:t>4</w:t>
      </w:r>
      <w:r w:rsidR="00867558">
        <w:t xml:space="preserve"> – scatter graphs</w:t>
      </w:r>
      <w:bookmarkEnd w:id="12"/>
    </w:p>
    <w:p w14:paraId="0A0149C2" w14:textId="287695A1" w:rsidR="000764B5" w:rsidRDefault="000764B5" w:rsidP="000764B5">
      <w:pPr>
        <w:rPr>
          <w:rFonts w:eastAsia="Arial"/>
        </w:rPr>
      </w:pPr>
      <w:r>
        <w:t xml:space="preserve">A scatter graph, also known as a scatter plot or scatter diagram, is a type of data visualisation that displays the relationship between </w:t>
      </w:r>
      <w:r w:rsidR="00147E4A">
        <w:t xml:space="preserve">2 </w:t>
      </w:r>
      <w:r>
        <w:t xml:space="preserve">numerical variables. Each data point on the graph represents a pair of values, one from each variable, plotted on a Cartesian coordinate system. Scatter graphs are widely used in </w:t>
      </w:r>
      <w:r w:rsidR="00E16FB3">
        <w:t xml:space="preserve">geography </w:t>
      </w:r>
      <w:r>
        <w:t>including in statistics, data analysis, and scientific research, to explore relationships, trends, and potential causality between variables. The main characteristics and features of a scatter graph include:</w:t>
      </w:r>
    </w:p>
    <w:p w14:paraId="6E774076" w14:textId="2BC5E2FD" w:rsidR="000764B5" w:rsidRPr="003E4F3B" w:rsidRDefault="00F45EC9" w:rsidP="003E4F3B">
      <w:pPr>
        <w:pStyle w:val="ListBullet"/>
      </w:pPr>
      <w:r>
        <w:rPr>
          <w:rStyle w:val="Strong"/>
        </w:rPr>
        <w:t>A</w:t>
      </w:r>
      <w:r w:rsidRPr="003E4F3B">
        <w:rPr>
          <w:rStyle w:val="Strong"/>
        </w:rPr>
        <w:t>xes</w:t>
      </w:r>
      <w:r w:rsidR="00302B3D" w:rsidRPr="003E4F3B">
        <w:t>:</w:t>
      </w:r>
      <w:r w:rsidR="000764B5" w:rsidRPr="003E4F3B">
        <w:t xml:space="preserve"> </w:t>
      </w:r>
      <w:r w:rsidR="00B27CB4" w:rsidRPr="003E4F3B">
        <w:t>s</w:t>
      </w:r>
      <w:r w:rsidR="000764B5" w:rsidRPr="003E4F3B">
        <w:t xml:space="preserve">catter graphs have </w:t>
      </w:r>
      <w:r w:rsidR="003303CB">
        <w:t>2</w:t>
      </w:r>
      <w:r w:rsidR="003303CB" w:rsidRPr="003E4F3B">
        <w:t xml:space="preserve"> </w:t>
      </w:r>
      <w:r w:rsidR="000764B5" w:rsidRPr="003E4F3B">
        <w:t>axes</w:t>
      </w:r>
      <w:r w:rsidR="00302B3D" w:rsidRPr="003E4F3B">
        <w:t>,</w:t>
      </w:r>
      <w:r w:rsidR="000764B5" w:rsidRPr="003E4F3B">
        <w:t xml:space="preserve"> the horizontal (x-axis) and the vertical (y-axis). Each axis represents one of the </w:t>
      </w:r>
      <w:r w:rsidR="003303CB">
        <w:t>2</w:t>
      </w:r>
      <w:r w:rsidR="003303CB" w:rsidRPr="003E4F3B">
        <w:t xml:space="preserve"> </w:t>
      </w:r>
      <w:r w:rsidR="000764B5" w:rsidRPr="003E4F3B">
        <w:t>variables being compared.</w:t>
      </w:r>
    </w:p>
    <w:p w14:paraId="6FF0D66A" w14:textId="009F556F" w:rsidR="000764B5" w:rsidRPr="003E4F3B" w:rsidRDefault="00F45EC9" w:rsidP="003E4F3B">
      <w:pPr>
        <w:pStyle w:val="ListBullet"/>
      </w:pPr>
      <w:r>
        <w:rPr>
          <w:rStyle w:val="Strong"/>
        </w:rPr>
        <w:t>D</w:t>
      </w:r>
      <w:r w:rsidRPr="003E4F3B">
        <w:rPr>
          <w:rStyle w:val="Strong"/>
        </w:rPr>
        <w:t xml:space="preserve">ata </w:t>
      </w:r>
      <w:r w:rsidR="000764B5" w:rsidRPr="003E4F3B">
        <w:rPr>
          <w:rStyle w:val="Strong"/>
        </w:rPr>
        <w:t>points</w:t>
      </w:r>
      <w:r w:rsidR="00302B3D" w:rsidRPr="003E4F3B">
        <w:t>:</w:t>
      </w:r>
      <w:r w:rsidR="000764B5" w:rsidRPr="003E4F3B">
        <w:t xml:space="preserve"> </w:t>
      </w:r>
      <w:r w:rsidR="00B27CB4" w:rsidRPr="003E4F3B">
        <w:t>d</w:t>
      </w:r>
      <w:r w:rsidR="000764B5" w:rsidRPr="003E4F3B">
        <w:t xml:space="preserve">ata points are plotted as individual points or markers on the graph, with their positions determined by the values of the </w:t>
      </w:r>
      <w:r w:rsidR="00D808B1">
        <w:t>2</w:t>
      </w:r>
      <w:r w:rsidR="00D808B1" w:rsidRPr="003E4F3B">
        <w:t xml:space="preserve"> </w:t>
      </w:r>
      <w:r w:rsidR="000764B5" w:rsidRPr="003E4F3B">
        <w:t>variables. Each data point represents an observation from the dataset.</w:t>
      </w:r>
    </w:p>
    <w:p w14:paraId="055EA1EA" w14:textId="5B4BD120" w:rsidR="000764B5" w:rsidRPr="003E4F3B" w:rsidRDefault="00F45EC9" w:rsidP="003E4F3B">
      <w:pPr>
        <w:pStyle w:val="ListBullet"/>
      </w:pPr>
      <w:r>
        <w:rPr>
          <w:rStyle w:val="Strong"/>
        </w:rPr>
        <w:t>D</w:t>
      </w:r>
      <w:r w:rsidRPr="003E4F3B">
        <w:rPr>
          <w:rStyle w:val="Strong"/>
        </w:rPr>
        <w:t>istribution</w:t>
      </w:r>
      <w:r w:rsidR="0041679D" w:rsidRPr="003E4F3B">
        <w:rPr>
          <w:rStyle w:val="Strong"/>
          <w:b w:val="0"/>
        </w:rPr>
        <w:t>:</w:t>
      </w:r>
      <w:r w:rsidR="00E16FB3" w:rsidRPr="003E4F3B">
        <w:t xml:space="preserve"> </w:t>
      </w:r>
      <w:r w:rsidR="0041679D" w:rsidRPr="003E4F3B">
        <w:t>s</w:t>
      </w:r>
      <w:r w:rsidR="000764B5" w:rsidRPr="003E4F3B">
        <w:t>catter graphs can reveal the distribution of the data points, providing insight into the concentration, spread, or outliers within the data.</w:t>
      </w:r>
    </w:p>
    <w:p w14:paraId="1A7635CC" w14:textId="26D0E5C8" w:rsidR="000764B5" w:rsidRPr="003E4F3B" w:rsidRDefault="00F45EC9" w:rsidP="003E4F3B">
      <w:pPr>
        <w:pStyle w:val="ListBullet"/>
      </w:pPr>
      <w:r>
        <w:rPr>
          <w:rStyle w:val="Strong"/>
        </w:rPr>
        <w:t>T</w:t>
      </w:r>
      <w:r w:rsidRPr="003E4F3B">
        <w:rPr>
          <w:rStyle w:val="Strong"/>
        </w:rPr>
        <w:t>rend</w:t>
      </w:r>
      <w:r w:rsidR="0041679D" w:rsidRPr="003E4F3B">
        <w:t>:</w:t>
      </w:r>
      <w:r w:rsidR="00E16FB3" w:rsidRPr="003E4F3B">
        <w:t xml:space="preserve"> </w:t>
      </w:r>
      <w:r w:rsidR="0041679D" w:rsidRPr="003E4F3B">
        <w:t>a</w:t>
      </w:r>
      <w:r w:rsidR="000764B5" w:rsidRPr="003E4F3B">
        <w:t xml:space="preserve"> scatter graph can help identify trends or patterns in the data, such as positive or negative correlations, or the lack of a relationship between the </w:t>
      </w:r>
      <w:r w:rsidR="00D524E3">
        <w:t>2</w:t>
      </w:r>
      <w:r w:rsidR="00D524E3" w:rsidRPr="003E4F3B">
        <w:t xml:space="preserve"> </w:t>
      </w:r>
      <w:r w:rsidR="000764B5" w:rsidRPr="003E4F3B">
        <w:t>variables.</w:t>
      </w:r>
    </w:p>
    <w:p w14:paraId="43FA97E5" w14:textId="617F015C" w:rsidR="000764B5" w:rsidRPr="003E4F3B" w:rsidRDefault="00F45EC9" w:rsidP="003E4F3B">
      <w:pPr>
        <w:pStyle w:val="ListBullet"/>
      </w:pPr>
      <w:r>
        <w:rPr>
          <w:rStyle w:val="Strong"/>
        </w:rPr>
        <w:t>C</w:t>
      </w:r>
      <w:r w:rsidRPr="003E4F3B">
        <w:rPr>
          <w:rStyle w:val="Strong"/>
        </w:rPr>
        <w:t>orrelation</w:t>
      </w:r>
      <w:r w:rsidR="000764B5" w:rsidRPr="003E4F3B">
        <w:rPr>
          <w:rStyle w:val="Strong"/>
          <w:b w:val="0"/>
        </w:rPr>
        <w:t>:</w:t>
      </w:r>
      <w:r w:rsidR="000764B5" w:rsidRPr="003E4F3B">
        <w:t xml:space="preserve"> </w:t>
      </w:r>
      <w:r w:rsidR="0041679D" w:rsidRPr="003E4F3B">
        <w:t>t</w:t>
      </w:r>
      <w:r w:rsidR="000764B5" w:rsidRPr="003E4F3B">
        <w:t xml:space="preserve">he degree to which the </w:t>
      </w:r>
      <w:r w:rsidR="00D524E3">
        <w:t>2</w:t>
      </w:r>
      <w:r w:rsidR="00D524E3" w:rsidRPr="003E4F3B">
        <w:t xml:space="preserve"> </w:t>
      </w:r>
      <w:r w:rsidR="000764B5" w:rsidRPr="003E4F3B">
        <w:t xml:space="preserve">variables are related can be visually assessed in a scatter graph. A positive correlation indicates that as one variable increases, the other tends to increase as well; a negative correlation means that as one variable increases, the other tends to decrease. No correlation suggests that there is no observable relationship between the </w:t>
      </w:r>
      <w:r w:rsidR="00D808B1">
        <w:t>2</w:t>
      </w:r>
      <w:r w:rsidR="00D808B1" w:rsidRPr="003E4F3B">
        <w:t xml:space="preserve"> </w:t>
      </w:r>
      <w:r w:rsidR="000764B5" w:rsidRPr="003E4F3B">
        <w:t>variables.</w:t>
      </w:r>
    </w:p>
    <w:p w14:paraId="00B2D005" w14:textId="60641C95" w:rsidR="000764B5" w:rsidRPr="003E4F3B" w:rsidRDefault="00F45EC9" w:rsidP="003E4F3B">
      <w:pPr>
        <w:pStyle w:val="ListBullet"/>
      </w:pPr>
      <w:r>
        <w:rPr>
          <w:rStyle w:val="Strong"/>
        </w:rPr>
        <w:t>L</w:t>
      </w:r>
      <w:r w:rsidRPr="00AF7E3E">
        <w:rPr>
          <w:rStyle w:val="Strong"/>
        </w:rPr>
        <w:t xml:space="preserve">ine </w:t>
      </w:r>
      <w:r w:rsidR="000764B5" w:rsidRPr="00AF7E3E">
        <w:rPr>
          <w:rStyle w:val="Strong"/>
        </w:rPr>
        <w:t>of best fit</w:t>
      </w:r>
      <w:r w:rsidR="000764B5" w:rsidRPr="003E4F3B">
        <w:t xml:space="preserve">: </w:t>
      </w:r>
      <w:r w:rsidR="0041679D" w:rsidRPr="003E4F3B">
        <w:t>a</w:t>
      </w:r>
      <w:r w:rsidR="000764B5" w:rsidRPr="003E4F3B">
        <w:t xml:space="preserve"> line of best fit, or regression line, can be added to the scatter graph to quantify the relationship between the </w:t>
      </w:r>
      <w:r w:rsidR="00D808B1">
        <w:t>2</w:t>
      </w:r>
      <w:r w:rsidR="00D808B1" w:rsidRPr="003E4F3B">
        <w:t xml:space="preserve"> </w:t>
      </w:r>
      <w:r w:rsidR="000764B5" w:rsidRPr="003E4F3B">
        <w:t>variables. This line may be linear or nonlinear, depending on the nature of the relationship.</w:t>
      </w:r>
    </w:p>
    <w:p w14:paraId="75B3EFC5" w14:textId="77777777" w:rsidR="007F3B12" w:rsidRDefault="007F3B12">
      <w:pPr>
        <w:spacing w:before="0" w:after="160" w:line="259" w:lineRule="auto"/>
      </w:pPr>
      <w:r>
        <w:br w:type="page"/>
      </w:r>
    </w:p>
    <w:p w14:paraId="35B1CF24" w14:textId="4222E1DF" w:rsidR="007F3B12" w:rsidRPr="000764B5" w:rsidRDefault="007F3B12" w:rsidP="007F3B12">
      <w:r>
        <w:lastRenderedPageBreak/>
        <w:t xml:space="preserve">Create a scatter graph illustrating data presented in Table </w:t>
      </w:r>
      <w:r w:rsidR="042B06C0">
        <w:t>2</w:t>
      </w:r>
      <w:r w:rsidR="00FE6B18">
        <w:t>.</w:t>
      </w:r>
    </w:p>
    <w:p w14:paraId="4C64A49D" w14:textId="0B8A01C9" w:rsidR="00CA5AFA" w:rsidRDefault="00CA5AFA" w:rsidP="00CA5AFA">
      <w:pPr>
        <w:pStyle w:val="Caption"/>
      </w:pPr>
      <w:r>
        <w:t xml:space="preserve">Table </w:t>
      </w:r>
      <w:fldSimple w:instr=" SEQ Table \* ARABIC ">
        <w:r w:rsidR="004B38DD">
          <w:rPr>
            <w:noProof/>
          </w:rPr>
          <w:t>2</w:t>
        </w:r>
      </w:fldSimple>
      <w:r>
        <w:t xml:space="preserve"> – Ecuador cities summary</w:t>
      </w:r>
    </w:p>
    <w:tbl>
      <w:tblPr>
        <w:tblStyle w:val="Tableheader"/>
        <w:tblW w:w="5000" w:type="pct"/>
        <w:tblLook w:val="0420" w:firstRow="1" w:lastRow="0" w:firstColumn="0" w:lastColumn="0" w:noHBand="0" w:noVBand="1"/>
        <w:tblDescription w:val="Table to record the latitude, altitude and highest daily temperature of locations in Ecuador."/>
      </w:tblPr>
      <w:tblGrid>
        <w:gridCol w:w="2435"/>
        <w:gridCol w:w="2435"/>
        <w:gridCol w:w="2436"/>
        <w:gridCol w:w="2436"/>
      </w:tblGrid>
      <w:tr w:rsidR="008A2193" w:rsidRPr="00320340" w14:paraId="552BB3EE" w14:textId="77777777" w:rsidTr="00293636">
        <w:trPr>
          <w:cnfStyle w:val="100000000000" w:firstRow="1" w:lastRow="0" w:firstColumn="0" w:lastColumn="0" w:oddVBand="0" w:evenVBand="0" w:oddHBand="0" w:evenHBand="0" w:firstRowFirstColumn="0" w:firstRowLastColumn="0" w:lastRowFirstColumn="0" w:lastRowLastColumn="0"/>
        </w:trPr>
        <w:tc>
          <w:tcPr>
            <w:tcW w:w="1250" w:type="pct"/>
          </w:tcPr>
          <w:p w14:paraId="5FD8D8AA" w14:textId="3B918E5D" w:rsidR="008A2193" w:rsidRPr="00320340" w:rsidRDefault="008A2193" w:rsidP="00320340">
            <w:r w:rsidRPr="00320340">
              <w:t>Location</w:t>
            </w:r>
          </w:p>
        </w:tc>
        <w:tc>
          <w:tcPr>
            <w:tcW w:w="1250" w:type="pct"/>
          </w:tcPr>
          <w:p w14:paraId="1CFCDFAE" w14:textId="5087D8DC" w:rsidR="008A2193" w:rsidRPr="00320340" w:rsidRDefault="008A2193" w:rsidP="00320340">
            <w:r w:rsidRPr="00320340">
              <w:t>Latitude</w:t>
            </w:r>
          </w:p>
        </w:tc>
        <w:tc>
          <w:tcPr>
            <w:tcW w:w="1250" w:type="pct"/>
          </w:tcPr>
          <w:p w14:paraId="2C1DDB99" w14:textId="729F66DC" w:rsidR="008A2193" w:rsidRPr="00320340" w:rsidRDefault="008A2193" w:rsidP="00320340">
            <w:r w:rsidRPr="00320340">
              <w:t>Altitude</w:t>
            </w:r>
          </w:p>
        </w:tc>
        <w:tc>
          <w:tcPr>
            <w:tcW w:w="1250" w:type="pct"/>
          </w:tcPr>
          <w:p w14:paraId="107E37B4" w14:textId="6DB2A509" w:rsidR="008A2193" w:rsidRPr="00320340" w:rsidRDefault="008A2193" w:rsidP="00320340">
            <w:r w:rsidRPr="00320340">
              <w:t>Highest daily temperature</w:t>
            </w:r>
          </w:p>
        </w:tc>
      </w:tr>
      <w:tr w:rsidR="00293636" w14:paraId="45417977" w14:textId="77777777" w:rsidTr="00293636">
        <w:trPr>
          <w:cnfStyle w:val="000000100000" w:firstRow="0" w:lastRow="0" w:firstColumn="0" w:lastColumn="0" w:oddVBand="0" w:evenVBand="0" w:oddHBand="1" w:evenHBand="0" w:firstRowFirstColumn="0" w:firstRowLastColumn="0" w:lastRowFirstColumn="0" w:lastRowLastColumn="0"/>
        </w:trPr>
        <w:tc>
          <w:tcPr>
            <w:tcW w:w="1250" w:type="pct"/>
          </w:tcPr>
          <w:p w14:paraId="08A28C81" w14:textId="10375365" w:rsidR="00293636" w:rsidRDefault="00293636" w:rsidP="00293636">
            <w:r w:rsidRPr="3CA87DAC">
              <w:rPr>
                <w:rFonts w:eastAsia="Arial"/>
              </w:rPr>
              <w:t>Cotopaxi</w:t>
            </w:r>
          </w:p>
        </w:tc>
        <w:tc>
          <w:tcPr>
            <w:tcW w:w="1250" w:type="pct"/>
          </w:tcPr>
          <w:p w14:paraId="5EF4D893" w14:textId="77777777" w:rsidR="00293636" w:rsidRDefault="00293636" w:rsidP="00293636"/>
        </w:tc>
        <w:tc>
          <w:tcPr>
            <w:tcW w:w="1250" w:type="pct"/>
          </w:tcPr>
          <w:p w14:paraId="72256394" w14:textId="77777777" w:rsidR="00293636" w:rsidRDefault="00293636" w:rsidP="00293636"/>
        </w:tc>
        <w:tc>
          <w:tcPr>
            <w:tcW w:w="1250" w:type="pct"/>
          </w:tcPr>
          <w:p w14:paraId="1F6A1F5A" w14:textId="77777777" w:rsidR="00293636" w:rsidRDefault="00293636" w:rsidP="00293636"/>
        </w:tc>
      </w:tr>
      <w:tr w:rsidR="00293636" w14:paraId="2F444E3C" w14:textId="77777777" w:rsidTr="00293636">
        <w:trPr>
          <w:cnfStyle w:val="000000010000" w:firstRow="0" w:lastRow="0" w:firstColumn="0" w:lastColumn="0" w:oddVBand="0" w:evenVBand="0" w:oddHBand="0" w:evenHBand="1" w:firstRowFirstColumn="0" w:firstRowLastColumn="0" w:lastRowFirstColumn="0" w:lastRowLastColumn="0"/>
        </w:trPr>
        <w:tc>
          <w:tcPr>
            <w:tcW w:w="1250" w:type="pct"/>
          </w:tcPr>
          <w:p w14:paraId="7BDDA5CA" w14:textId="358701AA" w:rsidR="00293636" w:rsidRDefault="00293636" w:rsidP="00293636">
            <w:r w:rsidRPr="3CA87DAC">
              <w:rPr>
                <w:rFonts w:eastAsia="Arial"/>
              </w:rPr>
              <w:t>Quito</w:t>
            </w:r>
          </w:p>
        </w:tc>
        <w:tc>
          <w:tcPr>
            <w:tcW w:w="1250" w:type="pct"/>
          </w:tcPr>
          <w:p w14:paraId="012E353E" w14:textId="77777777" w:rsidR="00293636" w:rsidRDefault="00293636" w:rsidP="00293636"/>
        </w:tc>
        <w:tc>
          <w:tcPr>
            <w:tcW w:w="1250" w:type="pct"/>
          </w:tcPr>
          <w:p w14:paraId="64BD2C91" w14:textId="77777777" w:rsidR="00293636" w:rsidRDefault="00293636" w:rsidP="00293636"/>
        </w:tc>
        <w:tc>
          <w:tcPr>
            <w:tcW w:w="1250" w:type="pct"/>
          </w:tcPr>
          <w:p w14:paraId="4863947D" w14:textId="77777777" w:rsidR="00293636" w:rsidRDefault="00293636" w:rsidP="00293636"/>
        </w:tc>
      </w:tr>
      <w:tr w:rsidR="00293636" w14:paraId="176BB21A" w14:textId="77777777" w:rsidTr="00293636">
        <w:trPr>
          <w:cnfStyle w:val="000000100000" w:firstRow="0" w:lastRow="0" w:firstColumn="0" w:lastColumn="0" w:oddVBand="0" w:evenVBand="0" w:oddHBand="1" w:evenHBand="0" w:firstRowFirstColumn="0" w:firstRowLastColumn="0" w:lastRowFirstColumn="0" w:lastRowLastColumn="0"/>
        </w:trPr>
        <w:tc>
          <w:tcPr>
            <w:tcW w:w="1250" w:type="pct"/>
          </w:tcPr>
          <w:p w14:paraId="56D5A19C" w14:textId="1757A489" w:rsidR="00293636" w:rsidRDefault="00293636" w:rsidP="00293636">
            <w:r w:rsidRPr="3CA87DAC">
              <w:rPr>
                <w:rFonts w:eastAsia="Arial"/>
              </w:rPr>
              <w:t>Latacunga</w:t>
            </w:r>
          </w:p>
        </w:tc>
        <w:tc>
          <w:tcPr>
            <w:tcW w:w="1250" w:type="pct"/>
          </w:tcPr>
          <w:p w14:paraId="5CA5C0BA" w14:textId="77777777" w:rsidR="00293636" w:rsidRDefault="00293636" w:rsidP="00293636"/>
        </w:tc>
        <w:tc>
          <w:tcPr>
            <w:tcW w:w="1250" w:type="pct"/>
          </w:tcPr>
          <w:p w14:paraId="5DDF7E5A" w14:textId="77777777" w:rsidR="00293636" w:rsidRDefault="00293636" w:rsidP="00293636"/>
        </w:tc>
        <w:tc>
          <w:tcPr>
            <w:tcW w:w="1250" w:type="pct"/>
          </w:tcPr>
          <w:p w14:paraId="61FF3A47" w14:textId="77777777" w:rsidR="00293636" w:rsidRDefault="00293636" w:rsidP="00293636"/>
        </w:tc>
      </w:tr>
      <w:tr w:rsidR="00293636" w14:paraId="4CF61B88" w14:textId="77777777" w:rsidTr="00293636">
        <w:trPr>
          <w:cnfStyle w:val="000000010000" w:firstRow="0" w:lastRow="0" w:firstColumn="0" w:lastColumn="0" w:oddVBand="0" w:evenVBand="0" w:oddHBand="0" w:evenHBand="1" w:firstRowFirstColumn="0" w:firstRowLastColumn="0" w:lastRowFirstColumn="0" w:lastRowLastColumn="0"/>
        </w:trPr>
        <w:tc>
          <w:tcPr>
            <w:tcW w:w="1250" w:type="pct"/>
          </w:tcPr>
          <w:p w14:paraId="16D61437" w14:textId="184FE414" w:rsidR="00293636" w:rsidRDefault="00293636" w:rsidP="00293636">
            <w:r w:rsidRPr="3CA87DAC">
              <w:rPr>
                <w:rFonts w:eastAsia="Arial"/>
              </w:rPr>
              <w:t>Ibarra</w:t>
            </w:r>
          </w:p>
        </w:tc>
        <w:tc>
          <w:tcPr>
            <w:tcW w:w="1250" w:type="pct"/>
          </w:tcPr>
          <w:p w14:paraId="2DD23A1A" w14:textId="77777777" w:rsidR="00293636" w:rsidRDefault="00293636" w:rsidP="00293636"/>
        </w:tc>
        <w:tc>
          <w:tcPr>
            <w:tcW w:w="1250" w:type="pct"/>
          </w:tcPr>
          <w:p w14:paraId="750BD328" w14:textId="77777777" w:rsidR="00293636" w:rsidRDefault="00293636" w:rsidP="00293636"/>
        </w:tc>
        <w:tc>
          <w:tcPr>
            <w:tcW w:w="1250" w:type="pct"/>
          </w:tcPr>
          <w:p w14:paraId="61B08BF5" w14:textId="77777777" w:rsidR="00293636" w:rsidRDefault="00293636" w:rsidP="00293636"/>
        </w:tc>
      </w:tr>
      <w:tr w:rsidR="00293636" w14:paraId="03AB4B01" w14:textId="77777777" w:rsidTr="00293636">
        <w:trPr>
          <w:cnfStyle w:val="000000100000" w:firstRow="0" w:lastRow="0" w:firstColumn="0" w:lastColumn="0" w:oddVBand="0" w:evenVBand="0" w:oddHBand="1" w:evenHBand="0" w:firstRowFirstColumn="0" w:firstRowLastColumn="0" w:lastRowFirstColumn="0" w:lastRowLastColumn="0"/>
        </w:trPr>
        <w:tc>
          <w:tcPr>
            <w:tcW w:w="1250" w:type="pct"/>
          </w:tcPr>
          <w:p w14:paraId="1F61DB23" w14:textId="4BED919B" w:rsidR="00293636" w:rsidRDefault="00293636" w:rsidP="00293636">
            <w:r w:rsidRPr="3CA87DAC">
              <w:rPr>
                <w:rFonts w:eastAsia="Arial"/>
              </w:rPr>
              <w:t>Esmeraldas</w:t>
            </w:r>
          </w:p>
        </w:tc>
        <w:tc>
          <w:tcPr>
            <w:tcW w:w="1250" w:type="pct"/>
          </w:tcPr>
          <w:p w14:paraId="08208850" w14:textId="77777777" w:rsidR="00293636" w:rsidRDefault="00293636" w:rsidP="00293636"/>
        </w:tc>
        <w:tc>
          <w:tcPr>
            <w:tcW w:w="1250" w:type="pct"/>
          </w:tcPr>
          <w:p w14:paraId="631A25B0" w14:textId="77777777" w:rsidR="00293636" w:rsidRDefault="00293636" w:rsidP="00293636"/>
        </w:tc>
        <w:tc>
          <w:tcPr>
            <w:tcW w:w="1250" w:type="pct"/>
          </w:tcPr>
          <w:p w14:paraId="7D24B11B" w14:textId="77777777" w:rsidR="00293636" w:rsidRDefault="00293636" w:rsidP="00293636"/>
        </w:tc>
      </w:tr>
      <w:tr w:rsidR="00293636" w14:paraId="2DC1C53F" w14:textId="77777777" w:rsidTr="00293636">
        <w:trPr>
          <w:cnfStyle w:val="000000010000" w:firstRow="0" w:lastRow="0" w:firstColumn="0" w:lastColumn="0" w:oddVBand="0" w:evenVBand="0" w:oddHBand="0" w:evenHBand="1" w:firstRowFirstColumn="0" w:firstRowLastColumn="0" w:lastRowFirstColumn="0" w:lastRowLastColumn="0"/>
        </w:trPr>
        <w:tc>
          <w:tcPr>
            <w:tcW w:w="1250" w:type="pct"/>
          </w:tcPr>
          <w:p w14:paraId="7B72B4B4" w14:textId="73F7C5F1" w:rsidR="00293636" w:rsidRDefault="00293636" w:rsidP="00293636">
            <w:r w:rsidRPr="3CA87DAC">
              <w:rPr>
                <w:rFonts w:eastAsia="Arial"/>
              </w:rPr>
              <w:t>Guayaquil</w:t>
            </w:r>
          </w:p>
        </w:tc>
        <w:tc>
          <w:tcPr>
            <w:tcW w:w="1250" w:type="pct"/>
          </w:tcPr>
          <w:p w14:paraId="7A8B4816" w14:textId="77777777" w:rsidR="00293636" w:rsidRDefault="00293636" w:rsidP="00293636"/>
        </w:tc>
        <w:tc>
          <w:tcPr>
            <w:tcW w:w="1250" w:type="pct"/>
          </w:tcPr>
          <w:p w14:paraId="4C596702" w14:textId="77777777" w:rsidR="00293636" w:rsidRDefault="00293636" w:rsidP="00293636"/>
        </w:tc>
        <w:tc>
          <w:tcPr>
            <w:tcW w:w="1250" w:type="pct"/>
          </w:tcPr>
          <w:p w14:paraId="1CD18AAD" w14:textId="77777777" w:rsidR="00293636" w:rsidRDefault="00293636" w:rsidP="00293636"/>
        </w:tc>
      </w:tr>
    </w:tbl>
    <w:p w14:paraId="7525B509" w14:textId="46750D2F" w:rsidR="00B02F81" w:rsidRDefault="00B02F81" w:rsidP="00B02F81">
      <w:pPr>
        <w:rPr>
          <w:rFonts w:eastAsia="Arial"/>
          <w:color w:val="000000" w:themeColor="text1"/>
          <w:lang w:val="en-US"/>
        </w:rPr>
      </w:pPr>
      <w:r w:rsidRPr="3CA87DAC">
        <w:rPr>
          <w:rFonts w:eastAsia="Arial"/>
          <w:color w:val="000000" w:themeColor="text1"/>
        </w:rPr>
        <w:t>The following instructions will support this learning activity:</w:t>
      </w:r>
    </w:p>
    <w:p w14:paraId="429F15AD" w14:textId="41457528" w:rsidR="00B02F81" w:rsidRPr="00011DD2" w:rsidRDefault="00B02F81" w:rsidP="00011DD2">
      <w:pPr>
        <w:pStyle w:val="ListNumber"/>
        <w:numPr>
          <w:ilvl w:val="0"/>
          <w:numId w:val="17"/>
        </w:numPr>
        <w:rPr>
          <w:lang w:val="en-US"/>
        </w:rPr>
      </w:pPr>
      <w:r w:rsidRPr="3CA87DAC">
        <w:t>Label the x-axis in meters from 0 to 7</w:t>
      </w:r>
      <w:r w:rsidR="00F45EC9">
        <w:t>,</w:t>
      </w:r>
      <w:r w:rsidRPr="3CA87DAC">
        <w:t>000</w:t>
      </w:r>
      <w:r w:rsidR="00C2134A">
        <w:t> </w:t>
      </w:r>
      <w:r w:rsidRPr="3CA87DAC">
        <w:t>m and the y-axis in Celsius from -15°C to 35°C.</w:t>
      </w:r>
    </w:p>
    <w:p w14:paraId="6C0F6DFA" w14:textId="77777777" w:rsidR="00B02F81" w:rsidRPr="00011DD2" w:rsidRDefault="00B02F81" w:rsidP="00011DD2">
      <w:pPr>
        <w:pStyle w:val="ListNumber"/>
        <w:numPr>
          <w:ilvl w:val="0"/>
          <w:numId w:val="17"/>
        </w:numPr>
        <w:rPr>
          <w:lang w:val="en-US"/>
        </w:rPr>
      </w:pPr>
      <w:r w:rsidRPr="3CA87DAC">
        <w:t>Plot the data for altitude and temperature.</w:t>
      </w:r>
    </w:p>
    <w:p w14:paraId="26FB11BF" w14:textId="226B3EDA" w:rsidR="00B02F81" w:rsidRPr="00011DD2" w:rsidRDefault="00B02F81" w:rsidP="00011DD2">
      <w:pPr>
        <w:pStyle w:val="ListNumber"/>
        <w:numPr>
          <w:ilvl w:val="0"/>
          <w:numId w:val="17"/>
        </w:numPr>
        <w:rPr>
          <w:lang w:val="en-US"/>
        </w:rPr>
      </w:pPr>
      <w:r w:rsidRPr="3CA87DAC">
        <w:t>Add a linear trend line (line of best fit) through the data in the scatter plot. A trend line will not cross every point but rather there should be approximately the same number of points below the line as above it.</w:t>
      </w:r>
    </w:p>
    <w:p w14:paraId="2DDA41F4" w14:textId="4E8F4779" w:rsidR="00F96E4F" w:rsidRPr="00011DD2" w:rsidRDefault="00B02F81" w:rsidP="00011DD2">
      <w:pPr>
        <w:pStyle w:val="ListNumber"/>
        <w:numPr>
          <w:ilvl w:val="0"/>
          <w:numId w:val="17"/>
        </w:numPr>
        <w:rPr>
          <w:lang w:val="en-US"/>
        </w:rPr>
      </w:pPr>
      <w:r w:rsidRPr="3CA87DAC">
        <w:t>Look at the trend line. Estimate the approximate change in temperature for every increase of 1,000</w:t>
      </w:r>
      <w:r w:rsidR="00885663">
        <w:t> </w:t>
      </w:r>
      <w:r w:rsidRPr="3CA87DAC">
        <w:t>m in elevation.</w:t>
      </w:r>
    </w:p>
    <w:p w14:paraId="15D58DBC" w14:textId="77777777" w:rsidR="002307DA" w:rsidRPr="002E19F3" w:rsidRDefault="002307DA" w:rsidP="002E19F3">
      <w:r w:rsidRPr="002E19F3">
        <w:br w:type="page"/>
      </w:r>
    </w:p>
    <w:p w14:paraId="6FED69D2" w14:textId="081F5C3A" w:rsidR="006E6C01" w:rsidRDefault="0082736C" w:rsidP="00814219">
      <w:pPr>
        <w:pStyle w:val="Heading2"/>
      </w:pPr>
      <w:bookmarkStart w:id="13" w:name="_Toc135656716"/>
      <w:r>
        <w:lastRenderedPageBreak/>
        <w:t xml:space="preserve">Activity </w:t>
      </w:r>
      <w:r w:rsidR="412ABC15">
        <w:t>5</w:t>
      </w:r>
      <w:r w:rsidR="00837C95">
        <w:t xml:space="preserve"> – climate graphs</w:t>
      </w:r>
      <w:bookmarkEnd w:id="13"/>
    </w:p>
    <w:p w14:paraId="7B5F4856" w14:textId="45D6D5CD" w:rsidR="00DB20C5" w:rsidRDefault="00DB20C5" w:rsidP="00DB20C5">
      <w:pPr>
        <w:pStyle w:val="Caption"/>
      </w:pPr>
      <w:r>
        <w:t xml:space="preserve">Table </w:t>
      </w:r>
      <w:fldSimple w:instr=" SEQ Table \* ARABIC ">
        <w:r w:rsidR="004B38DD">
          <w:rPr>
            <w:noProof/>
          </w:rPr>
          <w:t>3</w:t>
        </w:r>
      </w:fldSimple>
      <w:r>
        <w:t xml:space="preserve"> – seasons</w:t>
      </w:r>
    </w:p>
    <w:tbl>
      <w:tblPr>
        <w:tblStyle w:val="Tableheader"/>
        <w:tblW w:w="0" w:type="auto"/>
        <w:tblLayout w:type="fixed"/>
        <w:tblLook w:val="0420" w:firstRow="1" w:lastRow="0" w:firstColumn="0" w:lastColumn="0" w:noHBand="0" w:noVBand="1"/>
        <w:tblDescription w:val="A table to record the seasons for the Southern Hemisphere and the Northern Hemisphere for the months listed."/>
      </w:tblPr>
      <w:tblGrid>
        <w:gridCol w:w="1695"/>
        <w:gridCol w:w="3960"/>
        <w:gridCol w:w="3960"/>
      </w:tblGrid>
      <w:tr w:rsidR="3CA87DAC" w14:paraId="7B9B5764" w14:textId="77777777" w:rsidTr="00DB20C5">
        <w:trPr>
          <w:cnfStyle w:val="100000000000" w:firstRow="1" w:lastRow="0" w:firstColumn="0" w:lastColumn="0" w:oddVBand="0" w:evenVBand="0" w:oddHBand="0" w:evenHBand="0" w:firstRowFirstColumn="0" w:firstRowLastColumn="0" w:lastRowFirstColumn="0" w:lastRowLastColumn="0"/>
          <w:trHeight w:val="300"/>
        </w:trPr>
        <w:tc>
          <w:tcPr>
            <w:tcW w:w="1695" w:type="dxa"/>
          </w:tcPr>
          <w:p w14:paraId="1B08444A" w14:textId="2B2FCCA6" w:rsidR="3CA87DAC" w:rsidRDefault="3CA87DAC" w:rsidP="3CA87DAC">
            <w:r w:rsidRPr="3CA87DAC">
              <w:rPr>
                <w:rFonts w:eastAsia="Arial"/>
                <w:bCs/>
              </w:rPr>
              <w:t>Months</w:t>
            </w:r>
          </w:p>
        </w:tc>
        <w:tc>
          <w:tcPr>
            <w:tcW w:w="3960" w:type="dxa"/>
          </w:tcPr>
          <w:p w14:paraId="41697764" w14:textId="498260C0" w:rsidR="3CA87DAC" w:rsidRDefault="3CA87DAC" w:rsidP="3CA87DAC">
            <w:r w:rsidRPr="3CA87DAC">
              <w:rPr>
                <w:rFonts w:eastAsia="Arial"/>
                <w:bCs/>
              </w:rPr>
              <w:t xml:space="preserve">Southern </w:t>
            </w:r>
            <w:r w:rsidR="00E63308">
              <w:rPr>
                <w:rFonts w:eastAsia="Arial"/>
                <w:bCs/>
              </w:rPr>
              <w:t>H</w:t>
            </w:r>
            <w:r w:rsidRPr="3CA87DAC">
              <w:rPr>
                <w:rFonts w:eastAsia="Arial"/>
                <w:bCs/>
              </w:rPr>
              <w:t>emisphere</w:t>
            </w:r>
          </w:p>
        </w:tc>
        <w:tc>
          <w:tcPr>
            <w:tcW w:w="3960" w:type="dxa"/>
          </w:tcPr>
          <w:p w14:paraId="283F1221" w14:textId="74CB6F18" w:rsidR="3CA87DAC" w:rsidRDefault="3CA87DAC" w:rsidP="3CA87DAC">
            <w:r w:rsidRPr="3CA87DAC">
              <w:rPr>
                <w:rFonts w:eastAsia="Arial"/>
                <w:bCs/>
              </w:rPr>
              <w:t>Northern Hemisphere</w:t>
            </w:r>
          </w:p>
        </w:tc>
      </w:tr>
      <w:tr w:rsidR="3CA87DAC" w14:paraId="1B96EF04" w14:textId="77777777" w:rsidTr="00DB20C5">
        <w:trPr>
          <w:cnfStyle w:val="000000100000" w:firstRow="0" w:lastRow="0" w:firstColumn="0" w:lastColumn="0" w:oddVBand="0" w:evenVBand="0" w:oddHBand="1" w:evenHBand="0" w:firstRowFirstColumn="0" w:firstRowLastColumn="0" w:lastRowFirstColumn="0" w:lastRowLastColumn="0"/>
          <w:trHeight w:val="300"/>
        </w:trPr>
        <w:tc>
          <w:tcPr>
            <w:tcW w:w="1695" w:type="dxa"/>
          </w:tcPr>
          <w:p w14:paraId="2D722DD6" w14:textId="2CD23F69" w:rsidR="3CA87DAC" w:rsidRDefault="3CA87DAC" w:rsidP="3CA87DAC">
            <w:r w:rsidRPr="3CA87DAC">
              <w:rPr>
                <w:rFonts w:eastAsia="Arial"/>
              </w:rPr>
              <w:t>Dec</w:t>
            </w:r>
            <w:r w:rsidR="00D073DA">
              <w:rPr>
                <w:rFonts w:eastAsia="Arial"/>
              </w:rPr>
              <w:t xml:space="preserve"> </w:t>
            </w:r>
            <w:r w:rsidR="00084F73">
              <w:rPr>
                <w:rFonts w:eastAsia="Arial"/>
              </w:rPr>
              <w:t>–</w:t>
            </w:r>
            <w:r w:rsidR="00D073DA">
              <w:rPr>
                <w:rFonts w:eastAsia="Arial"/>
              </w:rPr>
              <w:t xml:space="preserve"> </w:t>
            </w:r>
            <w:r w:rsidRPr="3CA87DAC">
              <w:rPr>
                <w:rFonts w:eastAsia="Arial"/>
              </w:rPr>
              <w:t>Feb</w:t>
            </w:r>
          </w:p>
        </w:tc>
        <w:tc>
          <w:tcPr>
            <w:tcW w:w="3960" w:type="dxa"/>
          </w:tcPr>
          <w:p w14:paraId="68017CAC" w14:textId="5755E808" w:rsidR="3CA87DAC" w:rsidRDefault="3CA87DAC" w:rsidP="3CA87DAC"/>
        </w:tc>
        <w:tc>
          <w:tcPr>
            <w:tcW w:w="3960" w:type="dxa"/>
          </w:tcPr>
          <w:p w14:paraId="6D4DAA93" w14:textId="7D0F845D" w:rsidR="3CA87DAC" w:rsidRDefault="3CA87DAC" w:rsidP="3CA87DAC"/>
        </w:tc>
      </w:tr>
      <w:tr w:rsidR="3CA87DAC" w14:paraId="76C3E42D" w14:textId="77777777" w:rsidTr="00DB20C5">
        <w:trPr>
          <w:cnfStyle w:val="000000010000" w:firstRow="0" w:lastRow="0" w:firstColumn="0" w:lastColumn="0" w:oddVBand="0" w:evenVBand="0" w:oddHBand="0" w:evenHBand="1" w:firstRowFirstColumn="0" w:firstRowLastColumn="0" w:lastRowFirstColumn="0" w:lastRowLastColumn="0"/>
          <w:trHeight w:val="300"/>
        </w:trPr>
        <w:tc>
          <w:tcPr>
            <w:tcW w:w="1695" w:type="dxa"/>
          </w:tcPr>
          <w:p w14:paraId="53F588A0" w14:textId="18D77C6F" w:rsidR="3CA87DAC" w:rsidRDefault="3CA87DAC" w:rsidP="3CA87DAC">
            <w:r w:rsidRPr="3CA87DAC">
              <w:rPr>
                <w:rFonts w:eastAsia="Arial"/>
              </w:rPr>
              <w:t>Mar</w:t>
            </w:r>
            <w:r w:rsidR="00D073DA">
              <w:rPr>
                <w:rFonts w:eastAsia="Arial"/>
              </w:rPr>
              <w:t xml:space="preserve"> </w:t>
            </w:r>
            <w:r w:rsidR="00084F73">
              <w:rPr>
                <w:rFonts w:eastAsia="Arial"/>
              </w:rPr>
              <w:t>–</w:t>
            </w:r>
            <w:r w:rsidR="00D073DA">
              <w:rPr>
                <w:rFonts w:eastAsia="Arial"/>
              </w:rPr>
              <w:t xml:space="preserve"> </w:t>
            </w:r>
            <w:r w:rsidRPr="3CA87DAC">
              <w:rPr>
                <w:rFonts w:eastAsia="Arial"/>
              </w:rPr>
              <w:t>May</w:t>
            </w:r>
          </w:p>
        </w:tc>
        <w:tc>
          <w:tcPr>
            <w:tcW w:w="3960" w:type="dxa"/>
          </w:tcPr>
          <w:p w14:paraId="6FFE7A6D" w14:textId="15B36BAD" w:rsidR="3CA87DAC" w:rsidRDefault="3CA87DAC" w:rsidP="3CA87DAC"/>
        </w:tc>
        <w:tc>
          <w:tcPr>
            <w:tcW w:w="3960" w:type="dxa"/>
          </w:tcPr>
          <w:p w14:paraId="2A1621A8" w14:textId="1F368D7D" w:rsidR="3CA87DAC" w:rsidRDefault="3CA87DAC" w:rsidP="3CA87DAC"/>
        </w:tc>
      </w:tr>
      <w:tr w:rsidR="3CA87DAC" w14:paraId="2CC33C83" w14:textId="77777777" w:rsidTr="00DB20C5">
        <w:trPr>
          <w:cnfStyle w:val="000000100000" w:firstRow="0" w:lastRow="0" w:firstColumn="0" w:lastColumn="0" w:oddVBand="0" w:evenVBand="0" w:oddHBand="1" w:evenHBand="0" w:firstRowFirstColumn="0" w:firstRowLastColumn="0" w:lastRowFirstColumn="0" w:lastRowLastColumn="0"/>
          <w:trHeight w:val="300"/>
        </w:trPr>
        <w:tc>
          <w:tcPr>
            <w:tcW w:w="1695" w:type="dxa"/>
          </w:tcPr>
          <w:p w14:paraId="41556E06" w14:textId="50A94D54" w:rsidR="3CA87DAC" w:rsidRDefault="3CA87DAC" w:rsidP="3CA87DAC">
            <w:r w:rsidRPr="3CA87DAC">
              <w:rPr>
                <w:rFonts w:eastAsia="Arial"/>
              </w:rPr>
              <w:t>Jun</w:t>
            </w:r>
            <w:r w:rsidR="000B739A">
              <w:rPr>
                <w:rFonts w:eastAsia="Arial"/>
              </w:rPr>
              <w:t>e</w:t>
            </w:r>
            <w:r w:rsidR="00D073DA">
              <w:rPr>
                <w:rFonts w:eastAsia="Arial"/>
              </w:rPr>
              <w:t xml:space="preserve"> </w:t>
            </w:r>
            <w:r w:rsidR="00084F73">
              <w:rPr>
                <w:rFonts w:eastAsia="Arial"/>
              </w:rPr>
              <w:t>–</w:t>
            </w:r>
            <w:r w:rsidR="00D073DA">
              <w:rPr>
                <w:rFonts w:eastAsia="Arial"/>
              </w:rPr>
              <w:t xml:space="preserve"> </w:t>
            </w:r>
            <w:r w:rsidRPr="3CA87DAC">
              <w:rPr>
                <w:rFonts w:eastAsia="Arial"/>
              </w:rPr>
              <w:t>Aug</w:t>
            </w:r>
          </w:p>
        </w:tc>
        <w:tc>
          <w:tcPr>
            <w:tcW w:w="3960" w:type="dxa"/>
          </w:tcPr>
          <w:p w14:paraId="17CA2D5D" w14:textId="1B87F961" w:rsidR="3CA87DAC" w:rsidRDefault="3CA87DAC" w:rsidP="3CA87DAC"/>
        </w:tc>
        <w:tc>
          <w:tcPr>
            <w:tcW w:w="3960" w:type="dxa"/>
          </w:tcPr>
          <w:p w14:paraId="4DED66D9" w14:textId="0ADEAC63" w:rsidR="3CA87DAC" w:rsidRDefault="3CA87DAC" w:rsidP="3CA87DAC"/>
        </w:tc>
      </w:tr>
      <w:tr w:rsidR="3CA87DAC" w14:paraId="57C2761B" w14:textId="77777777" w:rsidTr="00DB20C5">
        <w:trPr>
          <w:cnfStyle w:val="000000010000" w:firstRow="0" w:lastRow="0" w:firstColumn="0" w:lastColumn="0" w:oddVBand="0" w:evenVBand="0" w:oddHBand="0" w:evenHBand="1" w:firstRowFirstColumn="0" w:firstRowLastColumn="0" w:lastRowFirstColumn="0" w:lastRowLastColumn="0"/>
          <w:trHeight w:val="300"/>
        </w:trPr>
        <w:tc>
          <w:tcPr>
            <w:tcW w:w="1695" w:type="dxa"/>
          </w:tcPr>
          <w:p w14:paraId="0C7F56DA" w14:textId="6BFF9DB4" w:rsidR="3CA87DAC" w:rsidRDefault="3CA87DAC" w:rsidP="3CA87DAC">
            <w:r w:rsidRPr="3CA87DAC">
              <w:rPr>
                <w:rFonts w:eastAsia="Arial"/>
              </w:rPr>
              <w:t>Sept</w:t>
            </w:r>
            <w:r w:rsidR="00D073DA">
              <w:rPr>
                <w:rFonts w:eastAsia="Arial"/>
              </w:rPr>
              <w:t xml:space="preserve"> </w:t>
            </w:r>
            <w:r w:rsidR="00084F73">
              <w:rPr>
                <w:rFonts w:eastAsia="Arial"/>
              </w:rPr>
              <w:t>–</w:t>
            </w:r>
            <w:r w:rsidR="00D073DA">
              <w:rPr>
                <w:rFonts w:eastAsia="Arial"/>
              </w:rPr>
              <w:t xml:space="preserve"> </w:t>
            </w:r>
            <w:r w:rsidRPr="3CA87DAC">
              <w:rPr>
                <w:rFonts w:eastAsia="Arial"/>
              </w:rPr>
              <w:t>Nov</w:t>
            </w:r>
          </w:p>
        </w:tc>
        <w:tc>
          <w:tcPr>
            <w:tcW w:w="3960" w:type="dxa"/>
          </w:tcPr>
          <w:p w14:paraId="6751F345" w14:textId="4A76C68B" w:rsidR="3CA87DAC" w:rsidRDefault="3CA87DAC" w:rsidP="3CA87DAC"/>
        </w:tc>
        <w:tc>
          <w:tcPr>
            <w:tcW w:w="3960" w:type="dxa"/>
          </w:tcPr>
          <w:p w14:paraId="4F99EE05" w14:textId="3F7171B2" w:rsidR="3CA87DAC" w:rsidRDefault="3CA87DAC" w:rsidP="3CA87DAC">
            <w:pPr>
              <w:rPr>
                <w:rFonts w:eastAsia="Arial"/>
              </w:rPr>
            </w:pPr>
          </w:p>
        </w:tc>
      </w:tr>
    </w:tbl>
    <w:p w14:paraId="6CB530A3" w14:textId="3644566E" w:rsidR="00DB20C5" w:rsidRDefault="00DB20C5" w:rsidP="00DB20C5">
      <w:pPr>
        <w:pStyle w:val="Caption"/>
      </w:pPr>
      <w:r>
        <w:t xml:space="preserve">Figure </w:t>
      </w:r>
      <w:fldSimple w:instr=" SEQ Figure \* ARABIC ">
        <w:r w:rsidR="00184952">
          <w:rPr>
            <w:noProof/>
          </w:rPr>
          <w:t>2</w:t>
        </w:r>
      </w:fldSimple>
      <w:r>
        <w:t xml:space="preserve"> – </w:t>
      </w:r>
      <w:r w:rsidR="008D3A73">
        <w:t>climate graph of Kathmandu airport, Nepal</w:t>
      </w:r>
    </w:p>
    <w:p w14:paraId="76B49A51" w14:textId="2450C5E3" w:rsidR="008D3A73" w:rsidRPr="008D3A73" w:rsidRDefault="008D3A73" w:rsidP="008D3A73">
      <w:r w:rsidRPr="008D3A73">
        <w:rPr>
          <w:noProof/>
        </w:rPr>
        <w:drawing>
          <wp:inline distT="0" distB="0" distL="0" distR="0" wp14:anchorId="49C4621E" wp14:editId="526B7476">
            <wp:extent cx="4762501" cy="3571875"/>
            <wp:effectExtent l="0" t="0" r="0" b="9525"/>
            <wp:docPr id="6" name="Picture 6" descr="Climate graph showing mean temperature and precipitation for Kathmandu,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imate graph showing mean temperature and precipitation for Kathmandu, Nepal."/>
                    <pic:cNvPicPr/>
                  </pic:nvPicPr>
                  <pic:blipFill>
                    <a:blip r:embed="rId11"/>
                    <a:stretch>
                      <a:fillRect/>
                    </a:stretch>
                  </pic:blipFill>
                  <pic:spPr>
                    <a:xfrm>
                      <a:off x="0" y="0"/>
                      <a:ext cx="4762798" cy="3572098"/>
                    </a:xfrm>
                    <a:prstGeom prst="rect">
                      <a:avLst/>
                    </a:prstGeom>
                  </pic:spPr>
                </pic:pic>
              </a:graphicData>
            </a:graphic>
          </wp:inline>
        </w:drawing>
      </w:r>
    </w:p>
    <w:p w14:paraId="2BCFF931" w14:textId="7F5FBAA4" w:rsidR="00121764" w:rsidRDefault="00121764" w:rsidP="00121764">
      <w:r>
        <w:br w:type="page"/>
      </w:r>
    </w:p>
    <w:p w14:paraId="0DC06BD0" w14:textId="55E99C40" w:rsidR="0084015A" w:rsidRDefault="0084015A" w:rsidP="0084015A">
      <w:pPr>
        <w:pStyle w:val="Caption"/>
      </w:pPr>
      <w:r>
        <w:lastRenderedPageBreak/>
        <w:t xml:space="preserve">Figure </w:t>
      </w:r>
      <w:fldSimple w:instr=" SEQ Figure \* ARABIC ">
        <w:r w:rsidR="00184952">
          <w:rPr>
            <w:noProof/>
          </w:rPr>
          <w:t>3</w:t>
        </w:r>
      </w:fldSimple>
      <w:r>
        <w:t xml:space="preserve"> – </w:t>
      </w:r>
      <w:r w:rsidR="008D3A73">
        <w:t>climate graph of Kuwait airport, Kuwait</w:t>
      </w:r>
    </w:p>
    <w:p w14:paraId="2716EB9A" w14:textId="091998DA" w:rsidR="008D3A73" w:rsidRDefault="008D3A73" w:rsidP="6392BEAB">
      <w:r w:rsidRPr="008D3A73">
        <w:rPr>
          <w:noProof/>
        </w:rPr>
        <w:drawing>
          <wp:inline distT="0" distB="0" distL="0" distR="0" wp14:anchorId="36098630" wp14:editId="6DC6BB70">
            <wp:extent cx="4704287" cy="2838450"/>
            <wp:effectExtent l="0" t="0" r="1270" b="0"/>
            <wp:docPr id="7" name="Picture 7" descr="Climate graph showing mean temperature and precipitation for Ku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limate graph showing mean temperature and precipitation for Kuwait."/>
                    <pic:cNvPicPr/>
                  </pic:nvPicPr>
                  <pic:blipFill>
                    <a:blip r:embed="rId12"/>
                    <a:stretch>
                      <a:fillRect/>
                    </a:stretch>
                  </pic:blipFill>
                  <pic:spPr>
                    <a:xfrm>
                      <a:off x="0" y="0"/>
                      <a:ext cx="4713169" cy="2843809"/>
                    </a:xfrm>
                    <a:prstGeom prst="rect">
                      <a:avLst/>
                    </a:prstGeom>
                  </pic:spPr>
                </pic:pic>
              </a:graphicData>
            </a:graphic>
          </wp:inline>
        </w:drawing>
      </w:r>
    </w:p>
    <w:p w14:paraId="181CAF0D" w14:textId="79011B8D" w:rsidR="0084015A" w:rsidRDefault="0084015A" w:rsidP="0084015A">
      <w:pPr>
        <w:pStyle w:val="Caption"/>
      </w:pPr>
      <w:r>
        <w:t xml:space="preserve">Figure </w:t>
      </w:r>
      <w:fldSimple w:instr=" SEQ Figure \* ARABIC ">
        <w:r w:rsidR="00184952">
          <w:rPr>
            <w:noProof/>
          </w:rPr>
          <w:t>4</w:t>
        </w:r>
      </w:fldSimple>
      <w:r>
        <w:t xml:space="preserve"> – </w:t>
      </w:r>
      <w:r w:rsidR="008D3A73">
        <w:t>climate graph of Sydney airport, Australia</w:t>
      </w:r>
    </w:p>
    <w:p w14:paraId="3A8AF7EB" w14:textId="0AF53A25" w:rsidR="008D3A73" w:rsidRPr="008D3A73" w:rsidRDefault="008D3A73" w:rsidP="008D3A73">
      <w:r w:rsidRPr="008D3A73">
        <w:rPr>
          <w:noProof/>
        </w:rPr>
        <w:drawing>
          <wp:inline distT="0" distB="0" distL="0" distR="0" wp14:anchorId="7CC44CF2" wp14:editId="1E89E524">
            <wp:extent cx="4585252" cy="3216238"/>
            <wp:effectExtent l="0" t="0" r="6350" b="3810"/>
            <wp:docPr id="8" name="Picture 8" descr="Climate graph showing mean temperature and precipitation for Sydne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imate graph showing mean temperature and precipitation for Sydney, Australia."/>
                    <pic:cNvPicPr/>
                  </pic:nvPicPr>
                  <pic:blipFill>
                    <a:blip r:embed="rId13"/>
                    <a:stretch>
                      <a:fillRect/>
                    </a:stretch>
                  </pic:blipFill>
                  <pic:spPr>
                    <a:xfrm>
                      <a:off x="0" y="0"/>
                      <a:ext cx="4597171" cy="3224599"/>
                    </a:xfrm>
                    <a:prstGeom prst="rect">
                      <a:avLst/>
                    </a:prstGeom>
                  </pic:spPr>
                </pic:pic>
              </a:graphicData>
            </a:graphic>
          </wp:inline>
        </w:drawing>
      </w:r>
    </w:p>
    <w:p w14:paraId="2CF43D37" w14:textId="4F9C987C" w:rsidR="0084015A" w:rsidRDefault="0084015A" w:rsidP="0084015A">
      <w:r>
        <w:br w:type="page"/>
      </w:r>
    </w:p>
    <w:p w14:paraId="373062FE" w14:textId="49DB2290" w:rsidR="0084015A" w:rsidRDefault="0084015A" w:rsidP="0084015A">
      <w:pPr>
        <w:pStyle w:val="Caption"/>
      </w:pPr>
      <w:r>
        <w:lastRenderedPageBreak/>
        <w:t xml:space="preserve">Figure </w:t>
      </w:r>
      <w:fldSimple w:instr=" SEQ Figure \* ARABIC ">
        <w:r w:rsidR="00184952">
          <w:rPr>
            <w:noProof/>
          </w:rPr>
          <w:t>5</w:t>
        </w:r>
      </w:fldSimple>
      <w:r>
        <w:t xml:space="preserve"> – </w:t>
      </w:r>
      <w:r w:rsidR="008D3A73">
        <w:t>climate graph of Darwin airport, Australia</w:t>
      </w:r>
    </w:p>
    <w:p w14:paraId="76C9CD05" w14:textId="17D9475A" w:rsidR="008D3A73" w:rsidRPr="008D3A73" w:rsidRDefault="008D3A73" w:rsidP="008D3A73">
      <w:r w:rsidRPr="008D3A73">
        <w:rPr>
          <w:noProof/>
        </w:rPr>
        <w:drawing>
          <wp:inline distT="0" distB="0" distL="0" distR="0" wp14:anchorId="059306CA" wp14:editId="354C506C">
            <wp:extent cx="4387374" cy="3171825"/>
            <wp:effectExtent l="0" t="0" r="0" b="0"/>
            <wp:docPr id="10" name="Picture 10" descr="Climate graph showing mean temperature and precipitation for Darw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limate graph showing mean temperature and precipitation for Darwin, Australia."/>
                    <pic:cNvPicPr/>
                  </pic:nvPicPr>
                  <pic:blipFill>
                    <a:blip r:embed="rId14"/>
                    <a:stretch>
                      <a:fillRect/>
                    </a:stretch>
                  </pic:blipFill>
                  <pic:spPr>
                    <a:xfrm>
                      <a:off x="0" y="0"/>
                      <a:ext cx="4398329" cy="3179745"/>
                    </a:xfrm>
                    <a:prstGeom prst="rect">
                      <a:avLst/>
                    </a:prstGeom>
                  </pic:spPr>
                </pic:pic>
              </a:graphicData>
            </a:graphic>
          </wp:inline>
        </w:drawing>
      </w:r>
    </w:p>
    <w:p w14:paraId="6DC235BC" w14:textId="470002B0" w:rsidR="0084015A" w:rsidRDefault="0084015A" w:rsidP="0084015A">
      <w:pPr>
        <w:pStyle w:val="Caption"/>
      </w:pPr>
      <w:r>
        <w:t xml:space="preserve">Table </w:t>
      </w:r>
      <w:fldSimple w:instr=" SEQ Table \* ARABIC ">
        <w:r w:rsidR="004B38DD">
          <w:rPr>
            <w:noProof/>
          </w:rPr>
          <w:t>4</w:t>
        </w:r>
      </w:fldSimple>
      <w:r>
        <w:t xml:space="preserve"> – climate graphs</w:t>
      </w:r>
    </w:p>
    <w:tbl>
      <w:tblPr>
        <w:tblStyle w:val="Tableheader"/>
        <w:tblW w:w="0" w:type="auto"/>
        <w:tblLayout w:type="fixed"/>
        <w:tblLook w:val="0420" w:firstRow="1" w:lastRow="0" w:firstColumn="0" w:lastColumn="0" w:noHBand="0" w:noVBand="1"/>
        <w:tblDescription w:val="Record the latitude, altitude, hottest month, wettest season for each of the following locations:&#10;Kathmandu&#10;Kuwait&#10;Sydney&#10;Darwin. &#10;Header row contains a blank cell."/>
      </w:tblPr>
      <w:tblGrid>
        <w:gridCol w:w="1980"/>
        <w:gridCol w:w="1905"/>
        <w:gridCol w:w="1905"/>
        <w:gridCol w:w="1905"/>
        <w:gridCol w:w="1905"/>
      </w:tblGrid>
      <w:tr w:rsidR="3CA87DAC" w14:paraId="70968C22" w14:textId="77777777" w:rsidTr="0084015A">
        <w:trPr>
          <w:cnfStyle w:val="100000000000" w:firstRow="1" w:lastRow="0" w:firstColumn="0" w:lastColumn="0" w:oddVBand="0" w:evenVBand="0" w:oddHBand="0" w:evenHBand="0" w:firstRowFirstColumn="0" w:firstRowLastColumn="0" w:lastRowFirstColumn="0" w:lastRowLastColumn="0"/>
          <w:trHeight w:val="300"/>
        </w:trPr>
        <w:tc>
          <w:tcPr>
            <w:tcW w:w="1980" w:type="dxa"/>
          </w:tcPr>
          <w:p w14:paraId="2515DC74" w14:textId="07DA1E68" w:rsidR="3CA87DAC" w:rsidRDefault="3CA87DAC" w:rsidP="3CA87DAC"/>
        </w:tc>
        <w:tc>
          <w:tcPr>
            <w:tcW w:w="1905" w:type="dxa"/>
          </w:tcPr>
          <w:p w14:paraId="345A3F7E" w14:textId="53ED0E62" w:rsidR="3CA87DAC" w:rsidRDefault="3CA87DAC" w:rsidP="3CA87DAC">
            <w:r w:rsidRPr="3CA87DAC">
              <w:rPr>
                <w:rFonts w:eastAsia="Arial"/>
                <w:bCs/>
              </w:rPr>
              <w:t>Kathmandu</w:t>
            </w:r>
          </w:p>
        </w:tc>
        <w:tc>
          <w:tcPr>
            <w:tcW w:w="1905" w:type="dxa"/>
          </w:tcPr>
          <w:p w14:paraId="397B004C" w14:textId="79B07ED0" w:rsidR="3CA87DAC" w:rsidRDefault="3CA87DAC" w:rsidP="3CA87DAC">
            <w:r w:rsidRPr="3CA87DAC">
              <w:rPr>
                <w:rFonts w:eastAsia="Arial"/>
                <w:bCs/>
              </w:rPr>
              <w:t>Kuwait</w:t>
            </w:r>
          </w:p>
        </w:tc>
        <w:tc>
          <w:tcPr>
            <w:tcW w:w="1905" w:type="dxa"/>
          </w:tcPr>
          <w:p w14:paraId="2909B0C3" w14:textId="2DFFFB24" w:rsidR="3CA87DAC" w:rsidRDefault="3CA87DAC" w:rsidP="3CA87DAC">
            <w:r w:rsidRPr="3CA87DAC">
              <w:rPr>
                <w:rFonts w:eastAsia="Arial"/>
                <w:bCs/>
              </w:rPr>
              <w:t>Sydney</w:t>
            </w:r>
          </w:p>
        </w:tc>
        <w:tc>
          <w:tcPr>
            <w:tcW w:w="1905" w:type="dxa"/>
          </w:tcPr>
          <w:p w14:paraId="6AD0E8BF" w14:textId="670ADD66" w:rsidR="3CA87DAC" w:rsidRDefault="3CA87DAC" w:rsidP="3CA87DAC">
            <w:r w:rsidRPr="3CA87DAC">
              <w:rPr>
                <w:rFonts w:eastAsia="Arial"/>
                <w:bCs/>
              </w:rPr>
              <w:t>Darwin</w:t>
            </w:r>
          </w:p>
        </w:tc>
      </w:tr>
      <w:tr w:rsidR="3CA87DAC" w14:paraId="56ECB8A6" w14:textId="77777777" w:rsidTr="0084015A">
        <w:trPr>
          <w:cnfStyle w:val="000000100000" w:firstRow="0" w:lastRow="0" w:firstColumn="0" w:lastColumn="0" w:oddVBand="0" w:evenVBand="0" w:oddHBand="1" w:evenHBand="0" w:firstRowFirstColumn="0" w:firstRowLastColumn="0" w:lastRowFirstColumn="0" w:lastRowLastColumn="0"/>
          <w:trHeight w:val="300"/>
        </w:trPr>
        <w:tc>
          <w:tcPr>
            <w:tcW w:w="1980" w:type="dxa"/>
          </w:tcPr>
          <w:p w14:paraId="38108E19" w14:textId="607D7939" w:rsidR="3CA87DAC" w:rsidRDefault="3CA87DAC" w:rsidP="3CA87DAC">
            <w:r w:rsidRPr="3CA87DAC">
              <w:rPr>
                <w:rFonts w:eastAsia="Arial"/>
              </w:rPr>
              <w:t>Latitude</w:t>
            </w:r>
          </w:p>
        </w:tc>
        <w:tc>
          <w:tcPr>
            <w:tcW w:w="1905" w:type="dxa"/>
          </w:tcPr>
          <w:p w14:paraId="4B82E7F8" w14:textId="648DC6BD" w:rsidR="3CA87DAC" w:rsidRDefault="3CA87DAC" w:rsidP="3CA87DAC"/>
        </w:tc>
        <w:tc>
          <w:tcPr>
            <w:tcW w:w="1905" w:type="dxa"/>
          </w:tcPr>
          <w:p w14:paraId="7A1834A1" w14:textId="2E0E3C38" w:rsidR="3CA87DAC" w:rsidRDefault="3CA87DAC" w:rsidP="3CA87DAC"/>
        </w:tc>
        <w:tc>
          <w:tcPr>
            <w:tcW w:w="1905" w:type="dxa"/>
          </w:tcPr>
          <w:p w14:paraId="3F0EBDAA" w14:textId="7328F7F9" w:rsidR="3CA87DAC" w:rsidRDefault="3CA87DAC" w:rsidP="3CA87DAC"/>
        </w:tc>
        <w:tc>
          <w:tcPr>
            <w:tcW w:w="1905" w:type="dxa"/>
          </w:tcPr>
          <w:p w14:paraId="782C36C0" w14:textId="05BDFE2D" w:rsidR="3CA87DAC" w:rsidRDefault="3CA87DAC" w:rsidP="3CA87DAC"/>
        </w:tc>
      </w:tr>
      <w:tr w:rsidR="3CA87DAC" w14:paraId="0F0C1A53" w14:textId="77777777" w:rsidTr="0084015A">
        <w:trPr>
          <w:cnfStyle w:val="000000010000" w:firstRow="0" w:lastRow="0" w:firstColumn="0" w:lastColumn="0" w:oddVBand="0" w:evenVBand="0" w:oddHBand="0" w:evenHBand="1" w:firstRowFirstColumn="0" w:firstRowLastColumn="0" w:lastRowFirstColumn="0" w:lastRowLastColumn="0"/>
          <w:trHeight w:val="300"/>
        </w:trPr>
        <w:tc>
          <w:tcPr>
            <w:tcW w:w="1980" w:type="dxa"/>
          </w:tcPr>
          <w:p w14:paraId="272672F6" w14:textId="2E192BC5" w:rsidR="3CA87DAC" w:rsidRDefault="3CA87DAC" w:rsidP="3CA87DAC">
            <w:r w:rsidRPr="3CA87DAC">
              <w:rPr>
                <w:rFonts w:eastAsia="Arial"/>
              </w:rPr>
              <w:t>Altitude</w:t>
            </w:r>
          </w:p>
        </w:tc>
        <w:tc>
          <w:tcPr>
            <w:tcW w:w="1905" w:type="dxa"/>
          </w:tcPr>
          <w:p w14:paraId="19E56ED7" w14:textId="35A05FF3" w:rsidR="3CA87DAC" w:rsidRDefault="3CA87DAC" w:rsidP="3CA87DAC"/>
        </w:tc>
        <w:tc>
          <w:tcPr>
            <w:tcW w:w="1905" w:type="dxa"/>
          </w:tcPr>
          <w:p w14:paraId="0CA661A0" w14:textId="10E8834C" w:rsidR="3CA87DAC" w:rsidRDefault="3CA87DAC" w:rsidP="3CA87DAC"/>
        </w:tc>
        <w:tc>
          <w:tcPr>
            <w:tcW w:w="1905" w:type="dxa"/>
          </w:tcPr>
          <w:p w14:paraId="2DFFA004" w14:textId="1D3EE51E" w:rsidR="3CA87DAC" w:rsidRDefault="3CA87DAC" w:rsidP="3CA87DAC"/>
        </w:tc>
        <w:tc>
          <w:tcPr>
            <w:tcW w:w="1905" w:type="dxa"/>
          </w:tcPr>
          <w:p w14:paraId="27F07FD9" w14:textId="64CCBB6B" w:rsidR="3CA87DAC" w:rsidRDefault="3CA87DAC" w:rsidP="3CA87DAC"/>
        </w:tc>
      </w:tr>
      <w:tr w:rsidR="3CA87DAC" w14:paraId="130E0796" w14:textId="77777777" w:rsidTr="0084015A">
        <w:trPr>
          <w:cnfStyle w:val="000000100000" w:firstRow="0" w:lastRow="0" w:firstColumn="0" w:lastColumn="0" w:oddVBand="0" w:evenVBand="0" w:oddHBand="1" w:evenHBand="0" w:firstRowFirstColumn="0" w:firstRowLastColumn="0" w:lastRowFirstColumn="0" w:lastRowLastColumn="0"/>
          <w:trHeight w:val="300"/>
        </w:trPr>
        <w:tc>
          <w:tcPr>
            <w:tcW w:w="1980" w:type="dxa"/>
          </w:tcPr>
          <w:p w14:paraId="0BF3DFC6" w14:textId="29CC284C" w:rsidR="3CA87DAC" w:rsidRDefault="3CA87DAC" w:rsidP="3CA87DAC">
            <w:r w:rsidRPr="3CA87DAC">
              <w:rPr>
                <w:rFonts w:eastAsia="Arial"/>
              </w:rPr>
              <w:t>Hottest month</w:t>
            </w:r>
          </w:p>
        </w:tc>
        <w:tc>
          <w:tcPr>
            <w:tcW w:w="1905" w:type="dxa"/>
          </w:tcPr>
          <w:p w14:paraId="5F843BC3" w14:textId="059B65E3" w:rsidR="3CA87DAC" w:rsidRDefault="3CA87DAC" w:rsidP="3CA87DAC"/>
        </w:tc>
        <w:tc>
          <w:tcPr>
            <w:tcW w:w="1905" w:type="dxa"/>
          </w:tcPr>
          <w:p w14:paraId="5E664995" w14:textId="4301B474" w:rsidR="3CA87DAC" w:rsidRDefault="3CA87DAC" w:rsidP="3CA87DAC"/>
        </w:tc>
        <w:tc>
          <w:tcPr>
            <w:tcW w:w="1905" w:type="dxa"/>
          </w:tcPr>
          <w:p w14:paraId="04F9AC42" w14:textId="11AF7345" w:rsidR="3CA87DAC" w:rsidRDefault="3CA87DAC" w:rsidP="3CA87DAC"/>
        </w:tc>
        <w:tc>
          <w:tcPr>
            <w:tcW w:w="1905" w:type="dxa"/>
          </w:tcPr>
          <w:p w14:paraId="5D02DF7F" w14:textId="437A1D27" w:rsidR="3CA87DAC" w:rsidRDefault="3CA87DAC" w:rsidP="3CA87DAC"/>
        </w:tc>
      </w:tr>
      <w:tr w:rsidR="3CA87DAC" w14:paraId="6D7E37E3" w14:textId="77777777" w:rsidTr="0084015A">
        <w:trPr>
          <w:cnfStyle w:val="000000010000" w:firstRow="0" w:lastRow="0" w:firstColumn="0" w:lastColumn="0" w:oddVBand="0" w:evenVBand="0" w:oddHBand="0" w:evenHBand="1" w:firstRowFirstColumn="0" w:firstRowLastColumn="0" w:lastRowFirstColumn="0" w:lastRowLastColumn="0"/>
          <w:trHeight w:val="300"/>
        </w:trPr>
        <w:tc>
          <w:tcPr>
            <w:tcW w:w="1980" w:type="dxa"/>
          </w:tcPr>
          <w:p w14:paraId="0E6DD892" w14:textId="0BBC1A10" w:rsidR="3CA87DAC" w:rsidRDefault="3CA87DAC" w:rsidP="3CA87DAC">
            <w:r w:rsidRPr="3CA87DAC">
              <w:rPr>
                <w:rFonts w:eastAsia="Arial"/>
              </w:rPr>
              <w:t>Wettest season</w:t>
            </w:r>
          </w:p>
        </w:tc>
        <w:tc>
          <w:tcPr>
            <w:tcW w:w="1905" w:type="dxa"/>
          </w:tcPr>
          <w:p w14:paraId="739D1DAB" w14:textId="2D2F2B43" w:rsidR="3CA87DAC" w:rsidRDefault="3CA87DAC" w:rsidP="3CA87DAC"/>
        </w:tc>
        <w:tc>
          <w:tcPr>
            <w:tcW w:w="1905" w:type="dxa"/>
          </w:tcPr>
          <w:p w14:paraId="32E5F6E1" w14:textId="3374A8AC" w:rsidR="3CA87DAC" w:rsidRDefault="3CA87DAC" w:rsidP="3CA87DAC"/>
        </w:tc>
        <w:tc>
          <w:tcPr>
            <w:tcW w:w="1905" w:type="dxa"/>
          </w:tcPr>
          <w:p w14:paraId="054CFBF5" w14:textId="12E5CB07" w:rsidR="3CA87DAC" w:rsidRDefault="3CA87DAC" w:rsidP="3CA87DAC"/>
        </w:tc>
        <w:tc>
          <w:tcPr>
            <w:tcW w:w="1905" w:type="dxa"/>
          </w:tcPr>
          <w:p w14:paraId="6667571D" w14:textId="5B00A9AC" w:rsidR="3CA87DAC" w:rsidRDefault="3CA87DAC" w:rsidP="3CA87DAC"/>
        </w:tc>
      </w:tr>
      <w:tr w:rsidR="3CA87DAC" w14:paraId="7CDAD105" w14:textId="77777777" w:rsidTr="0084015A">
        <w:trPr>
          <w:cnfStyle w:val="000000100000" w:firstRow="0" w:lastRow="0" w:firstColumn="0" w:lastColumn="0" w:oddVBand="0" w:evenVBand="0" w:oddHBand="1" w:evenHBand="0" w:firstRowFirstColumn="0" w:firstRowLastColumn="0" w:lastRowFirstColumn="0" w:lastRowLastColumn="0"/>
          <w:trHeight w:val="300"/>
        </w:trPr>
        <w:tc>
          <w:tcPr>
            <w:tcW w:w="1980" w:type="dxa"/>
          </w:tcPr>
          <w:p w14:paraId="3EC4FA7D" w14:textId="1F1EBCCA" w:rsidR="3CA87DAC" w:rsidRDefault="16F3D097" w:rsidP="3CA87DAC">
            <w:r w:rsidRPr="6392BEAB">
              <w:rPr>
                <w:rFonts w:eastAsia="Arial"/>
              </w:rPr>
              <w:t xml:space="preserve">Describe </w:t>
            </w:r>
            <w:r w:rsidR="1EE48F4B" w:rsidRPr="6392BEAB">
              <w:rPr>
                <w:rFonts w:eastAsia="Arial"/>
              </w:rPr>
              <w:t xml:space="preserve">the </w:t>
            </w:r>
            <w:r w:rsidRPr="6392BEAB">
              <w:rPr>
                <w:rFonts w:eastAsia="Arial"/>
              </w:rPr>
              <w:t>main geographic features that influence climate</w:t>
            </w:r>
          </w:p>
        </w:tc>
        <w:tc>
          <w:tcPr>
            <w:tcW w:w="1905" w:type="dxa"/>
          </w:tcPr>
          <w:p w14:paraId="0BFEE7F8" w14:textId="646FB993" w:rsidR="3CA87DAC" w:rsidRDefault="3CA87DAC" w:rsidP="3CA87DAC"/>
        </w:tc>
        <w:tc>
          <w:tcPr>
            <w:tcW w:w="1905" w:type="dxa"/>
          </w:tcPr>
          <w:p w14:paraId="0274511C" w14:textId="1D77A2DB" w:rsidR="3CA87DAC" w:rsidRDefault="3CA87DAC" w:rsidP="3CA87DAC"/>
        </w:tc>
        <w:tc>
          <w:tcPr>
            <w:tcW w:w="1905" w:type="dxa"/>
          </w:tcPr>
          <w:p w14:paraId="59594CA0" w14:textId="14AA7E6C" w:rsidR="3CA87DAC" w:rsidRDefault="3CA87DAC" w:rsidP="3CA87DAC"/>
        </w:tc>
        <w:tc>
          <w:tcPr>
            <w:tcW w:w="1905" w:type="dxa"/>
          </w:tcPr>
          <w:p w14:paraId="6B2574F9" w14:textId="6BC0B585" w:rsidR="3CA87DAC" w:rsidRDefault="3CA87DAC" w:rsidP="3CA87DAC"/>
        </w:tc>
      </w:tr>
    </w:tbl>
    <w:p w14:paraId="7363BCCA" w14:textId="4B3BCBA3" w:rsidR="1929FA9B" w:rsidRDefault="6C684413" w:rsidP="002A27C2">
      <w:pPr>
        <w:pStyle w:val="FeatureBox2"/>
        <w:pBdr>
          <w:bottom w:val="single" w:sz="24" w:space="0" w:color="CCEDFC"/>
        </w:pBdr>
      </w:pPr>
      <w:r w:rsidRPr="6392BEAB">
        <w:rPr>
          <w:b/>
          <w:bCs/>
        </w:rPr>
        <w:t>Note:</w:t>
      </w:r>
      <w:r w:rsidRPr="6392BEAB">
        <w:t xml:space="preserve"> </w:t>
      </w:r>
      <w:r w:rsidR="00155622">
        <w:t>c</w:t>
      </w:r>
      <w:r w:rsidRPr="6392BEAB">
        <w:t>lim</w:t>
      </w:r>
      <w:r w:rsidR="3CCCF1A0" w:rsidRPr="6392BEAB">
        <w:t>ate</w:t>
      </w:r>
      <w:r w:rsidR="0FDB9D7E" w:rsidRPr="6392BEAB">
        <w:t xml:space="preserve"> </w:t>
      </w:r>
      <w:r w:rsidRPr="6392BEAB">
        <w:t>graph</w:t>
      </w:r>
      <w:r w:rsidR="593D23F1" w:rsidRPr="6392BEAB">
        <w:t>s</w:t>
      </w:r>
      <w:r w:rsidRPr="6392BEAB">
        <w:t xml:space="preserve"> created by </w:t>
      </w:r>
      <w:hyperlink r:id="rId15">
        <w:r w:rsidRPr="6392BEAB">
          <w:rPr>
            <w:rStyle w:val="Hyperlink"/>
          </w:rPr>
          <w:t>ClimateCharts.net</w:t>
        </w:r>
      </w:hyperlink>
      <w:r w:rsidRPr="6392BEAB">
        <w:t xml:space="preserve"> under </w:t>
      </w:r>
      <w:hyperlink r:id="rId16" w:history="1">
        <w:r w:rsidR="00FC14E2">
          <w:rPr>
            <w:rStyle w:val="Hyperlink"/>
          </w:rPr>
          <w:t>CC BY 4.0</w:t>
        </w:r>
      </w:hyperlink>
      <w:r w:rsidRPr="6392BEAB">
        <w:t>. Teachers may wish to change the</w:t>
      </w:r>
      <w:r w:rsidR="00F634E3">
        <w:t xml:space="preserve"> examples</w:t>
      </w:r>
      <w:r w:rsidRPr="6392BEAB">
        <w:t xml:space="preserve"> to suit locations more suitable to school context.</w:t>
      </w:r>
    </w:p>
    <w:p w14:paraId="775F1354" w14:textId="0DB2A95D" w:rsidR="009941B0" w:rsidRDefault="00B2478B" w:rsidP="00C30D6E">
      <w:pPr>
        <w:pStyle w:val="Heading2"/>
      </w:pPr>
      <w:bookmarkStart w:id="14" w:name="_Toc135656717"/>
      <w:r>
        <w:lastRenderedPageBreak/>
        <w:t>Activi</w:t>
      </w:r>
      <w:r w:rsidR="00C30D6E">
        <w:t xml:space="preserve">ty </w:t>
      </w:r>
      <w:r w:rsidR="267C79F7">
        <w:t>6</w:t>
      </w:r>
      <w:r w:rsidR="00CD444F">
        <w:t xml:space="preserve"> </w:t>
      </w:r>
      <w:r w:rsidR="00F25C14">
        <w:t>–</w:t>
      </w:r>
      <w:r w:rsidR="00CD444F">
        <w:t xml:space="preserve"> </w:t>
      </w:r>
      <w:r w:rsidR="00837C95">
        <w:t>graphing</w:t>
      </w:r>
      <w:bookmarkEnd w:id="14"/>
    </w:p>
    <w:p w14:paraId="6575BA1B" w14:textId="1E522AE2" w:rsidR="00B95714" w:rsidRDefault="00B95714" w:rsidP="007A35F2">
      <w:r>
        <w:t>Support resource</w:t>
      </w:r>
      <w:r w:rsidR="00BD38A1">
        <w:t>:</w:t>
      </w:r>
      <w:r>
        <w:t xml:space="preserve"> </w:t>
      </w:r>
      <w:hyperlink r:id="rId17">
        <w:r w:rsidRPr="0EFA578B">
          <w:rPr>
            <w:rStyle w:val="Hyperlink"/>
          </w:rPr>
          <w:t>Earth's Atmosphere: A Multi-layered Cake</w:t>
        </w:r>
      </w:hyperlink>
    </w:p>
    <w:p w14:paraId="7CF893B2" w14:textId="49D6E656" w:rsidR="006973F7" w:rsidRDefault="00C70424" w:rsidP="007A35F2">
      <w:r>
        <w:t xml:space="preserve">Graph the temperature changes in each layer of the atmosphere. </w:t>
      </w:r>
      <w:r w:rsidR="007A35F2" w:rsidRPr="007A35F2">
        <w:t>The graph should include each layer in k</w:t>
      </w:r>
      <w:r w:rsidR="00CB118C">
        <w:t>ilo</w:t>
      </w:r>
      <w:r w:rsidR="007A35F2" w:rsidRPr="007A35F2">
        <w:t>m</w:t>
      </w:r>
      <w:r w:rsidR="00CB118C">
        <w:t>etre</w:t>
      </w:r>
      <w:r w:rsidR="007A35F2" w:rsidRPr="007A35F2">
        <w:t xml:space="preserve">s (altitude above sea level) on the </w:t>
      </w:r>
      <w:r w:rsidR="00BC17A8">
        <w:t>y</w:t>
      </w:r>
      <w:r w:rsidR="007A35F2" w:rsidRPr="007A35F2">
        <w:t xml:space="preserve">-axis (vertical) and temperature on the </w:t>
      </w:r>
      <w:r w:rsidR="00BC17A8">
        <w:t>x</w:t>
      </w:r>
      <w:r w:rsidR="007A35F2" w:rsidRPr="007A35F2">
        <w:t>-axis (horizontal).</w:t>
      </w:r>
    </w:p>
    <w:p w14:paraId="4EC49321" w14:textId="3325EFAF" w:rsidR="00EF0825" w:rsidRDefault="00EF0825" w:rsidP="007A35F2">
      <w:r w:rsidRPr="003956AD">
        <w:rPr>
          <w:noProof/>
        </w:rPr>
        <w:drawing>
          <wp:inline distT="0" distB="0" distL="0" distR="0" wp14:anchorId="5168CA64" wp14:editId="3C29328C">
            <wp:extent cx="5662433" cy="5560820"/>
            <wp:effectExtent l="0" t="0" r="0" b="1905"/>
            <wp:docPr id="3" name="Picture 3"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nk graph."/>
                    <pic:cNvPicPr/>
                  </pic:nvPicPr>
                  <pic:blipFill>
                    <a:blip r:embed="rId18"/>
                    <a:stretch>
                      <a:fillRect/>
                    </a:stretch>
                  </pic:blipFill>
                  <pic:spPr>
                    <a:xfrm>
                      <a:off x="0" y="0"/>
                      <a:ext cx="5668772" cy="5567045"/>
                    </a:xfrm>
                    <a:prstGeom prst="rect">
                      <a:avLst/>
                    </a:prstGeom>
                  </pic:spPr>
                </pic:pic>
              </a:graphicData>
            </a:graphic>
          </wp:inline>
        </w:drawing>
      </w:r>
    </w:p>
    <w:p w14:paraId="40C8B8E6" w14:textId="544F44C9" w:rsidR="00AE3D41" w:rsidRDefault="00AE3D41" w:rsidP="007A35F2">
      <w:r>
        <w:br w:type="page"/>
      </w:r>
    </w:p>
    <w:p w14:paraId="55390B14" w14:textId="2ECE1971" w:rsidR="00AE3D41" w:rsidRDefault="00561E39" w:rsidP="00561E39">
      <w:pPr>
        <w:pStyle w:val="Heading2"/>
      </w:pPr>
      <w:bookmarkStart w:id="15" w:name="_Toc135656718"/>
      <w:r>
        <w:lastRenderedPageBreak/>
        <w:t xml:space="preserve">Activity </w:t>
      </w:r>
      <w:r w:rsidR="76D159CA">
        <w:t>7</w:t>
      </w:r>
      <w:r w:rsidR="00CD444F">
        <w:t xml:space="preserve"> – global circulations</w:t>
      </w:r>
      <w:bookmarkEnd w:id="15"/>
    </w:p>
    <w:p w14:paraId="7612F69F" w14:textId="227707C4" w:rsidR="00956C0B" w:rsidRDefault="0039336F" w:rsidP="0039336F">
      <w:r w:rsidRPr="18E0A11A">
        <w:t xml:space="preserve">In groups, use the information from </w:t>
      </w:r>
      <w:hyperlink r:id="rId19">
        <w:r w:rsidR="00BF0319">
          <w:rPr>
            <w:rStyle w:val="Hyperlink"/>
          </w:rPr>
          <w:t>What is global circulation? | Part Two | The three cells (3:35)</w:t>
        </w:r>
      </w:hyperlink>
      <w:r w:rsidR="007453D1">
        <w:t>,</w:t>
      </w:r>
      <w:r w:rsidR="00DE2FD0">
        <w:t xml:space="preserve"> a</w:t>
      </w:r>
      <w:r w:rsidRPr="18E0A11A">
        <w:t>nd further research</w:t>
      </w:r>
      <w:r w:rsidR="007453D1">
        <w:t>,</w:t>
      </w:r>
      <w:r w:rsidRPr="18E0A11A">
        <w:t xml:space="preserve"> to create a diagram or model of the global atmospheric circulation system. The diagram</w:t>
      </w:r>
      <w:r w:rsidRPr="67FAE312">
        <w:t xml:space="preserve"> </w:t>
      </w:r>
      <w:r w:rsidRPr="5D5FA661">
        <w:t>or model</w:t>
      </w:r>
      <w:r w:rsidRPr="18E0A11A">
        <w:t xml:space="preserve"> should include the </w:t>
      </w:r>
      <w:r w:rsidR="009D10D1">
        <w:t>3</w:t>
      </w:r>
      <w:r w:rsidR="009D10D1" w:rsidRPr="18E0A11A">
        <w:t xml:space="preserve"> </w:t>
      </w:r>
      <w:r w:rsidRPr="18E0A11A">
        <w:t>different cells and their characteristics</w:t>
      </w:r>
      <w:r w:rsidRPr="276217C0">
        <w:t xml:space="preserve">, </w:t>
      </w:r>
      <w:r w:rsidR="003767EE">
        <w:t xml:space="preserve">for example, </w:t>
      </w:r>
      <w:r w:rsidRPr="55DDB811">
        <w:t xml:space="preserve">prevailing </w:t>
      </w:r>
      <w:r w:rsidRPr="3C9CF0DD">
        <w:t>winds.</w:t>
      </w:r>
    </w:p>
    <w:p w14:paraId="2E8A53EA" w14:textId="5243B8B0" w:rsidR="0039336F" w:rsidRDefault="00956C0B" w:rsidP="0039336F">
      <w:r>
        <w:t>Each</w:t>
      </w:r>
      <w:r w:rsidR="0039336F" w:rsidRPr="18E0A11A">
        <w:t xml:space="preserve"> group will present their diagram </w:t>
      </w:r>
      <w:r w:rsidR="0039336F" w:rsidRPr="74E08957">
        <w:t xml:space="preserve">or </w:t>
      </w:r>
      <w:r w:rsidR="0039336F" w:rsidRPr="0B362E9D">
        <w:t>model</w:t>
      </w:r>
      <w:r w:rsidR="0039336F" w:rsidRPr="3C9CF0DD">
        <w:t xml:space="preserve"> </w:t>
      </w:r>
      <w:r w:rsidR="0039336F" w:rsidRPr="18E0A11A">
        <w:t>and answer the following questions</w:t>
      </w:r>
      <w:r w:rsidR="00537CE9">
        <w:t>:</w:t>
      </w:r>
    </w:p>
    <w:p w14:paraId="0BC1F66D" w14:textId="2C767D03" w:rsidR="0039336F" w:rsidRPr="007E49A5" w:rsidRDefault="0039336F" w:rsidP="007E49A5">
      <w:pPr>
        <w:pStyle w:val="ListBullet"/>
      </w:pPr>
      <w:r w:rsidRPr="007E49A5">
        <w:t>How do semi-permanent areas of high</w:t>
      </w:r>
      <w:r w:rsidR="00F45EC9">
        <w:t>-</w:t>
      </w:r>
      <w:r w:rsidRPr="007E49A5">
        <w:t xml:space="preserve"> and </w:t>
      </w:r>
      <w:r w:rsidR="00F45EC9" w:rsidRPr="007E49A5">
        <w:t>low</w:t>
      </w:r>
      <w:r w:rsidR="00F45EC9">
        <w:t>-</w:t>
      </w:r>
      <w:r w:rsidRPr="007E49A5">
        <w:t>pressure result from the circulation cells, and how do they influence the formation of climatic zones?</w:t>
      </w:r>
    </w:p>
    <w:p w14:paraId="2B1772D7" w14:textId="55A04D58" w:rsidR="0039336F" w:rsidRPr="007E49A5" w:rsidRDefault="0039336F" w:rsidP="007E49A5">
      <w:pPr>
        <w:pStyle w:val="ListBullet"/>
      </w:pPr>
      <w:r w:rsidRPr="007E49A5">
        <w:t xml:space="preserve">How does the Hadley cell at the equator influence the climate in regions around the world? What is the </w:t>
      </w:r>
      <w:r w:rsidR="0077191A" w:rsidRPr="007E49A5">
        <w:t>effect</w:t>
      </w:r>
      <w:r w:rsidR="00210F99" w:rsidRPr="007E49A5">
        <w:t xml:space="preserve"> </w:t>
      </w:r>
      <w:r w:rsidRPr="007E49A5">
        <w:t>on Australia and NSW?</w:t>
      </w:r>
    </w:p>
    <w:p w14:paraId="3D9D6145" w14:textId="270A380A" w:rsidR="0039336F" w:rsidRPr="007E49A5" w:rsidRDefault="0039336F" w:rsidP="007E49A5">
      <w:pPr>
        <w:pStyle w:val="ListBullet"/>
      </w:pPr>
      <w:r w:rsidRPr="007E49A5">
        <w:t>How does the rotation of the Earth affect the global atmospheric circulation?</w:t>
      </w:r>
    </w:p>
    <w:p w14:paraId="59A972A0" w14:textId="77777777" w:rsidR="0039336F" w:rsidRPr="007E49A5" w:rsidRDefault="0039336F" w:rsidP="007E49A5">
      <w:pPr>
        <w:pStyle w:val="ListBullet"/>
      </w:pPr>
      <w:r w:rsidRPr="007E49A5">
        <w:t>What are some of the factors that can influence the strength and stability of the global atmospheric circulation system over time?</w:t>
      </w:r>
    </w:p>
    <w:p w14:paraId="549F46CE" w14:textId="77777777" w:rsidR="0039336F" w:rsidRPr="007E49A5" w:rsidRDefault="0039336F" w:rsidP="007E49A5">
      <w:pPr>
        <w:pStyle w:val="ListBullet"/>
      </w:pPr>
      <w:r w:rsidRPr="007E49A5">
        <w:t>How do ocean currents interact with the global atmospheric circulation system, and what effects can they have on regional climates?</w:t>
      </w:r>
    </w:p>
    <w:p w14:paraId="006D1D66" w14:textId="77777777" w:rsidR="00561E39" w:rsidRDefault="00561E39">
      <w:pPr>
        <w:spacing w:before="0" w:after="160" w:line="259" w:lineRule="auto"/>
        <w:rPr>
          <w:rFonts w:eastAsia="Arial"/>
          <w:b/>
          <w:bCs/>
        </w:rPr>
      </w:pPr>
      <w:r>
        <w:rPr>
          <w:rFonts w:eastAsia="Arial"/>
          <w:b/>
          <w:bCs/>
        </w:rPr>
        <w:br w:type="page"/>
      </w:r>
    </w:p>
    <w:p w14:paraId="32D397EB" w14:textId="45F80456" w:rsidR="006C3A83" w:rsidRPr="006C3A83" w:rsidRDefault="006C3A83" w:rsidP="006C3A83">
      <w:pPr>
        <w:pStyle w:val="Heading2"/>
      </w:pPr>
      <w:bookmarkStart w:id="16" w:name="_Toc135656719"/>
      <w:r>
        <w:lastRenderedPageBreak/>
        <w:t xml:space="preserve">Activity </w:t>
      </w:r>
      <w:r w:rsidR="4C217790">
        <w:t>8</w:t>
      </w:r>
      <w:r w:rsidR="00435B9F">
        <w:t xml:space="preserve"> </w:t>
      </w:r>
      <w:r w:rsidR="00CD444F">
        <w:t>–</w:t>
      </w:r>
      <w:r w:rsidR="00435B9F">
        <w:t xml:space="preserve"> climate</w:t>
      </w:r>
      <w:r w:rsidR="00CD444F">
        <w:t xml:space="preserve"> data</w:t>
      </w:r>
      <w:bookmarkEnd w:id="16"/>
    </w:p>
    <w:p w14:paraId="1F3DE8BC" w14:textId="1C11A9BA" w:rsidR="000328E4" w:rsidRDefault="000328E4" w:rsidP="000328E4">
      <w:pPr>
        <w:rPr>
          <w:rFonts w:eastAsia="Arial"/>
        </w:rPr>
      </w:pPr>
      <w:r w:rsidRPr="00122275">
        <w:t xml:space="preserve">Use the </w:t>
      </w:r>
      <w:hyperlink r:id="rId20">
        <w:r w:rsidR="004937D1" w:rsidRPr="00122275">
          <w:rPr>
            <w:rStyle w:val="Hyperlink"/>
            <w:rFonts w:eastAsia="Arial"/>
          </w:rPr>
          <w:t>State of the Climate 2022</w:t>
        </w:r>
      </w:hyperlink>
      <w:r w:rsidRPr="00122275">
        <w:rPr>
          <w:rFonts w:eastAsia="Arial"/>
        </w:rPr>
        <w:t xml:space="preserve"> report (p</w:t>
      </w:r>
      <w:r w:rsidR="00942B4B" w:rsidRPr="00122275">
        <w:rPr>
          <w:rFonts w:eastAsia="Arial"/>
        </w:rPr>
        <w:t>ages</w:t>
      </w:r>
      <w:r w:rsidRPr="00122275">
        <w:rPr>
          <w:rFonts w:eastAsia="Arial"/>
        </w:rPr>
        <w:t xml:space="preserve"> 6</w:t>
      </w:r>
      <w:r w:rsidR="00565A68" w:rsidRPr="00122275">
        <w:rPr>
          <w:rFonts w:eastAsia="Arial"/>
        </w:rPr>
        <w:t>–</w:t>
      </w:r>
      <w:r w:rsidRPr="00122275">
        <w:rPr>
          <w:rFonts w:eastAsia="Arial"/>
        </w:rPr>
        <w:t>7) rainfall information, graphs,</w:t>
      </w:r>
      <w:r w:rsidRPr="316269DB">
        <w:rPr>
          <w:rFonts w:eastAsia="Arial"/>
        </w:rPr>
        <w:t xml:space="preserve"> </w:t>
      </w:r>
      <w:r w:rsidRPr="02EDB9F6">
        <w:rPr>
          <w:rFonts w:eastAsia="Arial"/>
        </w:rPr>
        <w:t>choropleth maps</w:t>
      </w:r>
      <w:r w:rsidRPr="7A50035E">
        <w:rPr>
          <w:rFonts w:eastAsia="Arial"/>
        </w:rPr>
        <w:t xml:space="preserve"> and data, </w:t>
      </w:r>
      <w:r w:rsidR="00C8286C">
        <w:rPr>
          <w:rFonts w:eastAsia="Arial"/>
        </w:rPr>
        <w:t xml:space="preserve">to </w:t>
      </w:r>
      <w:r w:rsidRPr="7A50035E">
        <w:rPr>
          <w:rFonts w:eastAsia="Arial"/>
        </w:rPr>
        <w:t>answer the following questions</w:t>
      </w:r>
      <w:r w:rsidRPr="7D98AD21">
        <w:rPr>
          <w:rFonts w:eastAsia="Arial"/>
        </w:rPr>
        <w:t>:</w:t>
      </w:r>
    </w:p>
    <w:p w14:paraId="25163543" w14:textId="77777777" w:rsidR="000328E4" w:rsidRPr="0041391B" w:rsidRDefault="000328E4" w:rsidP="0041391B">
      <w:pPr>
        <w:pStyle w:val="ListBullet"/>
      </w:pPr>
      <w:r w:rsidRPr="0041391B">
        <w:t>What is the trend in rainfall in the south-west of Australia since 1970?</w:t>
      </w:r>
    </w:p>
    <w:p w14:paraId="60061152" w14:textId="77777777" w:rsidR="000328E4" w:rsidRPr="0041391B" w:rsidRDefault="000328E4" w:rsidP="0041391B">
      <w:pPr>
        <w:pStyle w:val="ListBullet"/>
      </w:pPr>
      <w:r w:rsidRPr="0041391B">
        <w:t>Which months have seen the largest decrease in rainfall in the south-west of Australia since 1970?</w:t>
      </w:r>
    </w:p>
    <w:p w14:paraId="63D369A7" w14:textId="77777777" w:rsidR="000328E4" w:rsidRPr="00942B4B" w:rsidRDefault="000328E4" w:rsidP="0041391B">
      <w:pPr>
        <w:pStyle w:val="ListBullet"/>
      </w:pPr>
      <w:r w:rsidRPr="0041391B">
        <w:t>What is t</w:t>
      </w:r>
      <w:r w:rsidRPr="00942B4B">
        <w:t>he trend in rainfall in the south-east of Australia since the late 1990s?</w:t>
      </w:r>
    </w:p>
    <w:p w14:paraId="408916F7" w14:textId="77777777" w:rsidR="000328E4" w:rsidRPr="00942B4B" w:rsidRDefault="000328E4" w:rsidP="0041391B">
      <w:pPr>
        <w:pStyle w:val="ListBullet"/>
      </w:pPr>
      <w:r w:rsidRPr="00942B4B">
        <w:t>How has rainfall in northern Australia changed since the 1970s?</w:t>
      </w:r>
    </w:p>
    <w:p w14:paraId="6642DFC3" w14:textId="77777777" w:rsidR="000328E4" w:rsidRPr="00942B4B" w:rsidRDefault="000328E4" w:rsidP="0041391B">
      <w:pPr>
        <w:pStyle w:val="ListBullet"/>
      </w:pPr>
      <w:r w:rsidRPr="00942B4B">
        <w:t>What are some drivers that influence Australian rainfall?</w:t>
      </w:r>
    </w:p>
    <w:p w14:paraId="2E8F3A78" w14:textId="77777777" w:rsidR="000328E4" w:rsidRPr="00942B4B" w:rsidRDefault="000328E4" w:rsidP="0041391B">
      <w:pPr>
        <w:pStyle w:val="ListBullet"/>
      </w:pPr>
      <w:r w:rsidRPr="00942B4B">
        <w:t>Despite natural variability, what long-term trend is evident in Australia's rainfall records?</w:t>
      </w:r>
    </w:p>
    <w:p w14:paraId="47C2E662" w14:textId="77777777" w:rsidR="000328E4" w:rsidRPr="00942B4B" w:rsidRDefault="000328E4" w:rsidP="0041391B">
      <w:pPr>
        <w:pStyle w:val="ListBullet"/>
      </w:pPr>
      <w:r w:rsidRPr="00942B4B">
        <w:t>How many years out of the past 22 have had below-average rainfall in southern Australia between April and October?</w:t>
      </w:r>
    </w:p>
    <w:p w14:paraId="1B0D20CF" w14:textId="77777777" w:rsidR="000328E4" w:rsidRPr="00942B4B" w:rsidRDefault="000328E4" w:rsidP="0041391B">
      <w:pPr>
        <w:pStyle w:val="ListBullet"/>
      </w:pPr>
      <w:r w:rsidRPr="00942B4B">
        <w:t>What factors are responsible for the decrease in rainfall in southern Australia?</w:t>
      </w:r>
    </w:p>
    <w:p w14:paraId="61B06B8E" w14:textId="77777777" w:rsidR="000328E4" w:rsidRPr="00942B4B" w:rsidRDefault="000328E4" w:rsidP="0041391B">
      <w:pPr>
        <w:pStyle w:val="ListBullet"/>
      </w:pPr>
      <w:r w:rsidRPr="00942B4B">
        <w:t>What is the significance of rainfall in the cooler months for southern Australia?</w:t>
      </w:r>
    </w:p>
    <w:p w14:paraId="481B15EE" w14:textId="6505A920" w:rsidR="000328E4" w:rsidRDefault="000328E4" w:rsidP="000328E4">
      <w:pPr>
        <w:rPr>
          <w:rFonts w:eastAsia="Arial"/>
        </w:rPr>
      </w:pPr>
      <w:r w:rsidRPr="00942B4B">
        <w:rPr>
          <w:rFonts w:eastAsia="Arial"/>
        </w:rPr>
        <w:t xml:space="preserve">Using </w:t>
      </w:r>
      <w:hyperlink r:id="rId21">
        <w:r w:rsidR="005A5CA1" w:rsidRPr="00942B4B">
          <w:rPr>
            <w:rStyle w:val="Hyperlink"/>
            <w:rFonts w:eastAsia="Arial"/>
          </w:rPr>
          <w:t>State of the Climate 2022</w:t>
        </w:r>
      </w:hyperlink>
      <w:r w:rsidRPr="00942B4B">
        <w:rPr>
          <w:rFonts w:eastAsia="Arial"/>
        </w:rPr>
        <w:t xml:space="preserve"> report (</w:t>
      </w:r>
      <w:r w:rsidRPr="00BC2C8B">
        <w:rPr>
          <w:rFonts w:eastAsia="Arial"/>
        </w:rPr>
        <w:t>page 8</w:t>
      </w:r>
      <w:r w:rsidRPr="00942B4B">
        <w:rPr>
          <w:rFonts w:eastAsia="Arial"/>
        </w:rPr>
        <w:t>) heavy</w:t>
      </w:r>
      <w:r w:rsidRPr="7A50035E">
        <w:rPr>
          <w:rFonts w:eastAsia="Arial"/>
        </w:rPr>
        <w:t xml:space="preserve"> rainfall information</w:t>
      </w:r>
      <w:r w:rsidRPr="316269DB">
        <w:rPr>
          <w:rFonts w:eastAsia="Arial"/>
        </w:rPr>
        <w:t xml:space="preserve"> </w:t>
      </w:r>
      <w:r w:rsidRPr="7A50035E">
        <w:rPr>
          <w:rFonts w:eastAsia="Arial"/>
        </w:rPr>
        <w:t>and data, answer the following questions</w:t>
      </w:r>
      <w:r w:rsidRPr="295FAA23">
        <w:rPr>
          <w:rFonts w:eastAsia="Arial"/>
        </w:rPr>
        <w:t>:</w:t>
      </w:r>
    </w:p>
    <w:p w14:paraId="52252227" w14:textId="77777777" w:rsidR="000328E4" w:rsidRPr="001D67EB" w:rsidRDefault="000328E4" w:rsidP="001D67EB">
      <w:pPr>
        <w:pStyle w:val="ListBullet"/>
      </w:pPr>
      <w:r w:rsidRPr="001D67EB">
        <w:t>What was the main observation regarding heavy rainfall events in Australia?</w:t>
      </w:r>
    </w:p>
    <w:p w14:paraId="759C1213" w14:textId="77777777" w:rsidR="000328E4" w:rsidRPr="001D67EB" w:rsidRDefault="000328E4" w:rsidP="001D67EB">
      <w:pPr>
        <w:pStyle w:val="ListBullet"/>
      </w:pPr>
      <w:r w:rsidRPr="001D67EB">
        <w:t>What is the relationship between short-duration extreme rainfall events and flash flooding?</w:t>
      </w:r>
    </w:p>
    <w:p w14:paraId="7F6E4FEB" w14:textId="77777777" w:rsidR="000328E4" w:rsidRPr="001D67EB" w:rsidRDefault="000328E4" w:rsidP="001D67EB">
      <w:pPr>
        <w:pStyle w:val="ListBullet"/>
      </w:pPr>
      <w:r w:rsidRPr="001D67EB">
        <w:t>What weather systems typically cause heavy rainfall events in Australia?</w:t>
      </w:r>
    </w:p>
    <w:p w14:paraId="45FCF5AA" w14:textId="77777777" w:rsidR="000328E4" w:rsidRPr="001D67EB" w:rsidRDefault="000328E4" w:rsidP="001D67EB">
      <w:pPr>
        <w:pStyle w:val="ListBullet"/>
      </w:pPr>
      <w:r w:rsidRPr="001D67EB">
        <w:t>What has happened to the number of low-pressure systems in southern Australia in recent decades and what are the implications?</w:t>
      </w:r>
    </w:p>
    <w:p w14:paraId="14694803" w14:textId="3783A410" w:rsidR="000328E4" w:rsidRPr="001D67EB" w:rsidRDefault="000328E4" w:rsidP="001D67EB">
      <w:pPr>
        <w:pStyle w:val="ListBullet"/>
      </w:pPr>
      <w:r w:rsidRPr="001D67EB">
        <w:t xml:space="preserve">How does the relationship between atmospheric moisture and global </w:t>
      </w:r>
      <w:r w:rsidR="000846E1" w:rsidRPr="001D67EB">
        <w:t>temperature increases</w:t>
      </w:r>
      <w:r w:rsidRPr="001D67EB">
        <w:t xml:space="preserve"> affect the likelihood and intensity of heavy rainfall events in Australia?</w:t>
      </w:r>
    </w:p>
    <w:p w14:paraId="3A0B0CB7" w14:textId="77777777" w:rsidR="000328E4" w:rsidRDefault="000328E4">
      <w:pPr>
        <w:spacing w:before="0" w:after="160" w:line="259" w:lineRule="auto"/>
        <w:rPr>
          <w:rFonts w:eastAsia="Arial"/>
          <w:b/>
          <w:bCs/>
        </w:rPr>
      </w:pPr>
      <w:r>
        <w:rPr>
          <w:rFonts w:eastAsia="Arial"/>
          <w:b/>
          <w:bCs/>
        </w:rPr>
        <w:br w:type="page"/>
      </w:r>
    </w:p>
    <w:p w14:paraId="22508DD5" w14:textId="59EF462D" w:rsidR="000328E4" w:rsidRDefault="000328E4" w:rsidP="000328E4">
      <w:pPr>
        <w:pStyle w:val="Heading2"/>
      </w:pPr>
      <w:bookmarkStart w:id="17" w:name="_Toc135656720"/>
      <w:r>
        <w:lastRenderedPageBreak/>
        <w:t xml:space="preserve">Activity </w:t>
      </w:r>
      <w:r w:rsidR="1B97E38B">
        <w:t>9</w:t>
      </w:r>
      <w:r w:rsidR="00435B9F">
        <w:t xml:space="preserve"> – water storage</w:t>
      </w:r>
      <w:bookmarkEnd w:id="17"/>
    </w:p>
    <w:p w14:paraId="2511E6F7" w14:textId="41477DDF" w:rsidR="651F952D" w:rsidRPr="00307C45" w:rsidRDefault="00020CC2" w:rsidP="0136EBBF">
      <w:pPr>
        <w:rPr>
          <w:rFonts w:eastAsia="Arial"/>
          <w:color w:val="000000" w:themeColor="text1"/>
          <w:u w:val="words"/>
        </w:rPr>
      </w:pPr>
      <w:r>
        <w:t>Use</w:t>
      </w:r>
      <w:r w:rsidR="00FD734D">
        <w:t xml:space="preserve"> the</w:t>
      </w:r>
      <w:r>
        <w:t xml:space="preserve"> </w:t>
      </w:r>
      <w:hyperlink r:id="rId22">
        <w:r w:rsidR="00FD734D">
          <w:rPr>
            <w:rStyle w:val="Hyperlink"/>
            <w:rFonts w:eastAsia="Arial"/>
          </w:rPr>
          <w:t>Water in Australia 2019</w:t>
        </w:r>
        <w:r w:rsidR="00942B4B">
          <w:rPr>
            <w:rStyle w:val="Hyperlink"/>
            <w:rFonts w:eastAsia="Arial"/>
          </w:rPr>
          <w:t>–</w:t>
        </w:r>
        <w:r w:rsidR="00FD734D">
          <w:rPr>
            <w:rStyle w:val="Hyperlink"/>
            <w:rFonts w:eastAsia="Arial"/>
          </w:rPr>
          <w:t>20</w:t>
        </w:r>
      </w:hyperlink>
      <w:r w:rsidRPr="0DBB57FC">
        <w:rPr>
          <w:rFonts w:eastAsia="Arial"/>
        </w:rPr>
        <w:t xml:space="preserve"> report and </w:t>
      </w:r>
      <w:hyperlink r:id="rId23">
        <w:r w:rsidRPr="0DBB57FC">
          <w:rPr>
            <w:rStyle w:val="Hyperlink"/>
            <w:rFonts w:eastAsia="Arial"/>
          </w:rPr>
          <w:t>Energy Education</w:t>
        </w:r>
      </w:hyperlink>
      <w:r w:rsidRPr="059FA622">
        <w:rPr>
          <w:rFonts w:eastAsia="Arial"/>
        </w:rPr>
        <w:t xml:space="preserve"> </w:t>
      </w:r>
      <w:r>
        <w:rPr>
          <w:rFonts w:eastAsia="Arial"/>
        </w:rPr>
        <w:t xml:space="preserve">to identify </w:t>
      </w:r>
      <w:r w:rsidR="651F952D" w:rsidRPr="0136EBBF">
        <w:rPr>
          <w:rFonts w:eastAsia="Arial"/>
          <w:color w:val="000000" w:themeColor="text1"/>
        </w:rPr>
        <w:t>the percentage of water stored in Australia and worldwide</w:t>
      </w:r>
      <w:r w:rsidR="001406C6">
        <w:rPr>
          <w:rFonts w:eastAsia="Arial"/>
          <w:color w:val="000000" w:themeColor="text1"/>
        </w:rPr>
        <w:t>. Complete the</w:t>
      </w:r>
      <w:r w:rsidR="651F952D" w:rsidRPr="0136EBBF">
        <w:rPr>
          <w:rFonts w:eastAsia="Arial"/>
          <w:color w:val="000000" w:themeColor="text1"/>
        </w:rPr>
        <w:t xml:space="preserve"> following</w:t>
      </w:r>
      <w:r w:rsidR="001406C6">
        <w:rPr>
          <w:rFonts w:eastAsia="Arial"/>
          <w:color w:val="000000" w:themeColor="text1"/>
        </w:rPr>
        <w:t xml:space="preserve"> table.</w:t>
      </w:r>
    </w:p>
    <w:p w14:paraId="13D96433" w14:textId="71202A5B" w:rsidR="00160C49" w:rsidRDefault="00160C49" w:rsidP="00160C49">
      <w:pPr>
        <w:pStyle w:val="Caption"/>
      </w:pPr>
      <w:r>
        <w:t xml:space="preserve">Table </w:t>
      </w:r>
      <w:fldSimple w:instr=" SEQ Table \* ARABIC ">
        <w:r w:rsidR="004B38DD">
          <w:rPr>
            <w:noProof/>
          </w:rPr>
          <w:t>5</w:t>
        </w:r>
      </w:fldSimple>
      <w:r>
        <w:t xml:space="preserve"> – water storage</w:t>
      </w:r>
    </w:p>
    <w:tbl>
      <w:tblPr>
        <w:tblStyle w:val="Tableheader"/>
        <w:tblW w:w="0" w:type="auto"/>
        <w:tblLook w:val="04A0" w:firstRow="1" w:lastRow="0" w:firstColumn="1" w:lastColumn="0" w:noHBand="0" w:noVBand="1"/>
        <w:tblDescription w:val="Using Australia and worldwide figures, record the percentage of water stored in:&#10;Freshwater systems&#10;Oceans&#10;Groundwater&#10;Icecaps and glaciers&#10;Lakes&#10;Swamps&#10;Rivers&#10;"/>
      </w:tblPr>
      <w:tblGrid>
        <w:gridCol w:w="3247"/>
        <w:gridCol w:w="3247"/>
        <w:gridCol w:w="3248"/>
      </w:tblGrid>
      <w:tr w:rsidR="00562ADE" w:rsidRPr="003767EE" w14:paraId="798D518F" w14:textId="77777777" w:rsidTr="00160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6AE5B20" w14:textId="69112A9E" w:rsidR="00562ADE" w:rsidRPr="003767EE" w:rsidRDefault="002C0C88" w:rsidP="003767EE">
            <w:r w:rsidRPr="003767EE">
              <w:t>Water resources</w:t>
            </w:r>
          </w:p>
        </w:tc>
        <w:tc>
          <w:tcPr>
            <w:tcW w:w="3247" w:type="dxa"/>
          </w:tcPr>
          <w:p w14:paraId="19EAC4A7" w14:textId="6430460C" w:rsidR="00562ADE" w:rsidRPr="003767EE" w:rsidRDefault="00D42E8F" w:rsidP="003767EE">
            <w:pPr>
              <w:cnfStyle w:val="100000000000" w:firstRow="1" w:lastRow="0" w:firstColumn="0" w:lastColumn="0" w:oddVBand="0" w:evenVBand="0" w:oddHBand="0" w:evenHBand="0" w:firstRowFirstColumn="0" w:firstRowLastColumn="0" w:lastRowFirstColumn="0" w:lastRowLastColumn="0"/>
            </w:pPr>
            <w:r w:rsidRPr="003767EE">
              <w:t>Australia</w:t>
            </w:r>
          </w:p>
        </w:tc>
        <w:tc>
          <w:tcPr>
            <w:tcW w:w="3248" w:type="dxa"/>
          </w:tcPr>
          <w:p w14:paraId="5E86EF0B" w14:textId="2AFC36D1" w:rsidR="00562ADE" w:rsidRPr="003767EE" w:rsidRDefault="00D42E8F" w:rsidP="003767EE">
            <w:pPr>
              <w:cnfStyle w:val="100000000000" w:firstRow="1" w:lastRow="0" w:firstColumn="0" w:lastColumn="0" w:oddVBand="0" w:evenVBand="0" w:oddHBand="0" w:evenHBand="0" w:firstRowFirstColumn="0" w:firstRowLastColumn="0" w:lastRowFirstColumn="0" w:lastRowLastColumn="0"/>
            </w:pPr>
            <w:r w:rsidRPr="003767EE">
              <w:t>Worldwide</w:t>
            </w:r>
          </w:p>
        </w:tc>
      </w:tr>
      <w:tr w:rsidR="00562ADE" w14:paraId="0C612608" w14:textId="77777777" w:rsidTr="001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D7ECF9D" w14:textId="63C7745C" w:rsidR="00562ADE" w:rsidRDefault="00562ADE" w:rsidP="00562ADE">
            <w:pPr>
              <w:rPr>
                <w:rFonts w:eastAsia="Arial"/>
                <w:b w:val="0"/>
                <w:bCs/>
              </w:rPr>
            </w:pPr>
            <w:r w:rsidRPr="0136EBBF">
              <w:rPr>
                <w:rFonts w:eastAsia="Arial"/>
                <w:b w:val="0"/>
                <w:color w:val="000000" w:themeColor="text1"/>
              </w:rPr>
              <w:t>Freshwater systems</w:t>
            </w:r>
          </w:p>
        </w:tc>
        <w:tc>
          <w:tcPr>
            <w:tcW w:w="3247" w:type="dxa"/>
          </w:tcPr>
          <w:p w14:paraId="44EF8CD5"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c>
          <w:tcPr>
            <w:tcW w:w="3248" w:type="dxa"/>
          </w:tcPr>
          <w:p w14:paraId="34FA9634"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r>
      <w:tr w:rsidR="00562ADE" w14:paraId="311FEA9A" w14:textId="77777777" w:rsidTr="00160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5FCABEB" w14:textId="75C7CE3A" w:rsidR="00562ADE" w:rsidRDefault="00562ADE" w:rsidP="00562ADE">
            <w:pPr>
              <w:rPr>
                <w:rFonts w:eastAsia="Arial"/>
                <w:b w:val="0"/>
                <w:bCs/>
              </w:rPr>
            </w:pPr>
            <w:r w:rsidRPr="0136EBBF">
              <w:rPr>
                <w:rFonts w:eastAsia="Arial"/>
                <w:b w:val="0"/>
                <w:color w:val="000000" w:themeColor="text1"/>
              </w:rPr>
              <w:t>Oceans</w:t>
            </w:r>
          </w:p>
        </w:tc>
        <w:tc>
          <w:tcPr>
            <w:tcW w:w="3247" w:type="dxa"/>
          </w:tcPr>
          <w:p w14:paraId="495C13E3" w14:textId="77777777" w:rsidR="00562ADE" w:rsidRDefault="00562ADE" w:rsidP="00562ADE">
            <w:pPr>
              <w:cnfStyle w:val="000000010000" w:firstRow="0" w:lastRow="0" w:firstColumn="0" w:lastColumn="0" w:oddVBand="0" w:evenVBand="0" w:oddHBand="0" w:evenHBand="1" w:firstRowFirstColumn="0" w:firstRowLastColumn="0" w:lastRowFirstColumn="0" w:lastRowLastColumn="0"/>
              <w:rPr>
                <w:rFonts w:eastAsia="Arial"/>
                <w:b/>
                <w:bCs/>
              </w:rPr>
            </w:pPr>
          </w:p>
        </w:tc>
        <w:tc>
          <w:tcPr>
            <w:tcW w:w="3248" w:type="dxa"/>
          </w:tcPr>
          <w:p w14:paraId="6C73CA2C" w14:textId="77777777" w:rsidR="00562ADE" w:rsidRDefault="00562ADE" w:rsidP="00562ADE">
            <w:pPr>
              <w:cnfStyle w:val="000000010000" w:firstRow="0" w:lastRow="0" w:firstColumn="0" w:lastColumn="0" w:oddVBand="0" w:evenVBand="0" w:oddHBand="0" w:evenHBand="1" w:firstRowFirstColumn="0" w:firstRowLastColumn="0" w:lastRowFirstColumn="0" w:lastRowLastColumn="0"/>
              <w:rPr>
                <w:rFonts w:eastAsia="Arial"/>
                <w:b/>
                <w:bCs/>
              </w:rPr>
            </w:pPr>
          </w:p>
        </w:tc>
      </w:tr>
      <w:tr w:rsidR="00562ADE" w14:paraId="17B63357" w14:textId="77777777" w:rsidTr="001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077F016" w14:textId="0D3F7AFD" w:rsidR="00562ADE" w:rsidRDefault="00562ADE" w:rsidP="00562ADE">
            <w:pPr>
              <w:rPr>
                <w:rFonts w:eastAsia="Arial"/>
                <w:b w:val="0"/>
                <w:bCs/>
              </w:rPr>
            </w:pPr>
            <w:r w:rsidRPr="0136EBBF">
              <w:rPr>
                <w:rFonts w:eastAsia="Arial"/>
                <w:b w:val="0"/>
                <w:color w:val="000000" w:themeColor="text1"/>
              </w:rPr>
              <w:t>Groundwater</w:t>
            </w:r>
          </w:p>
        </w:tc>
        <w:tc>
          <w:tcPr>
            <w:tcW w:w="3247" w:type="dxa"/>
          </w:tcPr>
          <w:p w14:paraId="0442432E"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c>
          <w:tcPr>
            <w:tcW w:w="3248" w:type="dxa"/>
          </w:tcPr>
          <w:p w14:paraId="7D17DE40"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r>
      <w:tr w:rsidR="00562ADE" w14:paraId="188493AA" w14:textId="77777777" w:rsidTr="00160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3DC4E46" w14:textId="575DEF63" w:rsidR="00562ADE" w:rsidRDefault="00562ADE" w:rsidP="00562ADE">
            <w:pPr>
              <w:rPr>
                <w:rFonts w:eastAsia="Arial"/>
                <w:b w:val="0"/>
                <w:bCs/>
              </w:rPr>
            </w:pPr>
            <w:r w:rsidRPr="0136EBBF">
              <w:rPr>
                <w:rFonts w:eastAsia="Arial"/>
                <w:b w:val="0"/>
                <w:color w:val="000000" w:themeColor="text1"/>
              </w:rPr>
              <w:t>Icecaps and glaciers</w:t>
            </w:r>
          </w:p>
        </w:tc>
        <w:tc>
          <w:tcPr>
            <w:tcW w:w="3247" w:type="dxa"/>
          </w:tcPr>
          <w:p w14:paraId="75B399B6" w14:textId="77777777" w:rsidR="00562ADE" w:rsidRDefault="00562ADE" w:rsidP="00562ADE">
            <w:pPr>
              <w:cnfStyle w:val="000000010000" w:firstRow="0" w:lastRow="0" w:firstColumn="0" w:lastColumn="0" w:oddVBand="0" w:evenVBand="0" w:oddHBand="0" w:evenHBand="1" w:firstRowFirstColumn="0" w:firstRowLastColumn="0" w:lastRowFirstColumn="0" w:lastRowLastColumn="0"/>
              <w:rPr>
                <w:rFonts w:eastAsia="Arial"/>
                <w:b/>
                <w:bCs/>
              </w:rPr>
            </w:pPr>
          </w:p>
        </w:tc>
        <w:tc>
          <w:tcPr>
            <w:tcW w:w="3248" w:type="dxa"/>
          </w:tcPr>
          <w:p w14:paraId="061CC37F" w14:textId="77777777" w:rsidR="00562ADE" w:rsidRDefault="00562ADE" w:rsidP="00562ADE">
            <w:pPr>
              <w:cnfStyle w:val="000000010000" w:firstRow="0" w:lastRow="0" w:firstColumn="0" w:lastColumn="0" w:oddVBand="0" w:evenVBand="0" w:oddHBand="0" w:evenHBand="1" w:firstRowFirstColumn="0" w:firstRowLastColumn="0" w:lastRowFirstColumn="0" w:lastRowLastColumn="0"/>
              <w:rPr>
                <w:rFonts w:eastAsia="Arial"/>
                <w:b/>
                <w:bCs/>
              </w:rPr>
            </w:pPr>
          </w:p>
        </w:tc>
      </w:tr>
      <w:tr w:rsidR="00562ADE" w14:paraId="3278F331" w14:textId="77777777" w:rsidTr="001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121A0E6" w14:textId="49B57AA3" w:rsidR="00562ADE" w:rsidRDefault="00562ADE" w:rsidP="00562ADE">
            <w:pPr>
              <w:rPr>
                <w:rFonts w:eastAsia="Arial"/>
                <w:b w:val="0"/>
                <w:bCs/>
              </w:rPr>
            </w:pPr>
            <w:r w:rsidRPr="0136EBBF">
              <w:rPr>
                <w:rFonts w:eastAsia="Arial"/>
                <w:b w:val="0"/>
                <w:color w:val="000000" w:themeColor="text1"/>
              </w:rPr>
              <w:t>Lakes</w:t>
            </w:r>
          </w:p>
        </w:tc>
        <w:tc>
          <w:tcPr>
            <w:tcW w:w="3247" w:type="dxa"/>
          </w:tcPr>
          <w:p w14:paraId="72265D9C"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c>
          <w:tcPr>
            <w:tcW w:w="3248" w:type="dxa"/>
          </w:tcPr>
          <w:p w14:paraId="44E22381"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r>
      <w:tr w:rsidR="00562ADE" w14:paraId="130AB113" w14:textId="77777777" w:rsidTr="00160C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651664C8" w14:textId="522E989A" w:rsidR="00562ADE" w:rsidRDefault="00562ADE" w:rsidP="00562ADE">
            <w:pPr>
              <w:rPr>
                <w:rFonts w:eastAsia="Arial"/>
                <w:b w:val="0"/>
                <w:bCs/>
              </w:rPr>
            </w:pPr>
            <w:r w:rsidRPr="0136EBBF">
              <w:rPr>
                <w:rFonts w:eastAsia="Arial"/>
                <w:b w:val="0"/>
                <w:color w:val="000000" w:themeColor="text1"/>
              </w:rPr>
              <w:t>Swamps</w:t>
            </w:r>
          </w:p>
        </w:tc>
        <w:tc>
          <w:tcPr>
            <w:tcW w:w="3247" w:type="dxa"/>
          </w:tcPr>
          <w:p w14:paraId="27253F86" w14:textId="77777777" w:rsidR="00562ADE" w:rsidRDefault="00562ADE" w:rsidP="00562ADE">
            <w:pPr>
              <w:cnfStyle w:val="000000010000" w:firstRow="0" w:lastRow="0" w:firstColumn="0" w:lastColumn="0" w:oddVBand="0" w:evenVBand="0" w:oddHBand="0" w:evenHBand="1" w:firstRowFirstColumn="0" w:firstRowLastColumn="0" w:lastRowFirstColumn="0" w:lastRowLastColumn="0"/>
              <w:rPr>
                <w:rFonts w:eastAsia="Arial"/>
                <w:b/>
                <w:bCs/>
              </w:rPr>
            </w:pPr>
          </w:p>
        </w:tc>
        <w:tc>
          <w:tcPr>
            <w:tcW w:w="3248" w:type="dxa"/>
          </w:tcPr>
          <w:p w14:paraId="5B02BC9D" w14:textId="77777777" w:rsidR="00562ADE" w:rsidRDefault="00562ADE" w:rsidP="00562ADE">
            <w:pPr>
              <w:cnfStyle w:val="000000010000" w:firstRow="0" w:lastRow="0" w:firstColumn="0" w:lastColumn="0" w:oddVBand="0" w:evenVBand="0" w:oddHBand="0" w:evenHBand="1" w:firstRowFirstColumn="0" w:firstRowLastColumn="0" w:lastRowFirstColumn="0" w:lastRowLastColumn="0"/>
              <w:rPr>
                <w:rFonts w:eastAsia="Arial"/>
                <w:b/>
                <w:bCs/>
              </w:rPr>
            </w:pPr>
          </w:p>
        </w:tc>
      </w:tr>
      <w:tr w:rsidR="00562ADE" w14:paraId="76C8AE3C" w14:textId="77777777" w:rsidTr="001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C37D7CF" w14:textId="60A14088" w:rsidR="00562ADE" w:rsidRDefault="00562ADE" w:rsidP="00562ADE">
            <w:pPr>
              <w:rPr>
                <w:rFonts w:eastAsia="Arial"/>
                <w:b w:val="0"/>
                <w:bCs/>
              </w:rPr>
            </w:pPr>
            <w:r w:rsidRPr="0136EBBF">
              <w:rPr>
                <w:rFonts w:eastAsia="Arial"/>
                <w:b w:val="0"/>
                <w:color w:val="000000" w:themeColor="text1"/>
              </w:rPr>
              <w:t>Rivers</w:t>
            </w:r>
          </w:p>
        </w:tc>
        <w:tc>
          <w:tcPr>
            <w:tcW w:w="3247" w:type="dxa"/>
          </w:tcPr>
          <w:p w14:paraId="255ED2A1"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c>
          <w:tcPr>
            <w:tcW w:w="3248" w:type="dxa"/>
          </w:tcPr>
          <w:p w14:paraId="41C32755" w14:textId="77777777" w:rsidR="00562ADE" w:rsidRDefault="00562ADE" w:rsidP="00562ADE">
            <w:pPr>
              <w:cnfStyle w:val="000000100000" w:firstRow="0" w:lastRow="0" w:firstColumn="0" w:lastColumn="0" w:oddVBand="0" w:evenVBand="0" w:oddHBand="1" w:evenHBand="0" w:firstRowFirstColumn="0" w:firstRowLastColumn="0" w:lastRowFirstColumn="0" w:lastRowLastColumn="0"/>
              <w:rPr>
                <w:rFonts w:eastAsia="Arial"/>
                <w:b/>
                <w:bCs/>
              </w:rPr>
            </w:pPr>
          </w:p>
        </w:tc>
      </w:tr>
    </w:tbl>
    <w:p w14:paraId="15092826" w14:textId="35A2A5C4" w:rsidR="00C41BDD" w:rsidRDefault="00C41BDD" w:rsidP="6392BEAB">
      <w:pPr>
        <w:rPr>
          <w:rFonts w:eastAsia="Arial"/>
          <w:b/>
          <w:bCs/>
        </w:rPr>
      </w:pPr>
      <w:r w:rsidRPr="0DBB57FC">
        <w:rPr>
          <w:rFonts w:eastAsia="Arial"/>
        </w:rPr>
        <w:t xml:space="preserve">Access </w:t>
      </w:r>
      <w:hyperlink r:id="rId24">
        <w:r w:rsidR="00CF6D53">
          <w:rPr>
            <w:rStyle w:val="Hyperlink"/>
            <w:rFonts w:eastAsia="Arial"/>
          </w:rPr>
          <w:t>Water Cycle – Stores and Flows (7:11)</w:t>
        </w:r>
      </w:hyperlink>
      <w:r w:rsidRPr="0DBB57FC">
        <w:rPr>
          <w:rFonts w:eastAsia="Arial"/>
        </w:rPr>
        <w:t xml:space="preserve"> </w:t>
      </w:r>
      <w:r>
        <w:rPr>
          <w:rFonts w:eastAsia="Arial"/>
        </w:rPr>
        <w:t>to complete the following table</w:t>
      </w:r>
      <w:r w:rsidR="00AD0C1B">
        <w:rPr>
          <w:rFonts w:eastAsia="Arial"/>
        </w:rPr>
        <w:t>.</w:t>
      </w:r>
    </w:p>
    <w:p w14:paraId="7144BC85" w14:textId="767711F4" w:rsidR="00396F62" w:rsidRDefault="00396F62" w:rsidP="00396F62">
      <w:pPr>
        <w:pStyle w:val="Caption"/>
      </w:pPr>
      <w:r>
        <w:t xml:space="preserve">Table </w:t>
      </w:r>
      <w:fldSimple w:instr=" SEQ Table \* ARABIC ">
        <w:r w:rsidR="004B38DD">
          <w:rPr>
            <w:noProof/>
          </w:rPr>
          <w:t>6</w:t>
        </w:r>
      </w:fldSimple>
      <w:r>
        <w:t xml:space="preserve"> – water cycle, stores and flows</w:t>
      </w:r>
    </w:p>
    <w:tbl>
      <w:tblPr>
        <w:tblStyle w:val="Tableheader"/>
        <w:tblW w:w="5000" w:type="pct"/>
        <w:tblLook w:val="0620" w:firstRow="1" w:lastRow="0" w:firstColumn="0" w:lastColumn="0" w:noHBand="1" w:noVBand="1"/>
        <w:tblDescription w:val="A table to record inputs, processes, outputs and stores."/>
      </w:tblPr>
      <w:tblGrid>
        <w:gridCol w:w="2435"/>
        <w:gridCol w:w="2435"/>
        <w:gridCol w:w="2436"/>
        <w:gridCol w:w="2436"/>
      </w:tblGrid>
      <w:tr w:rsidR="1E23316C" w:rsidRPr="00320340" w14:paraId="20A15D43" w14:textId="77777777" w:rsidTr="00396F62">
        <w:trPr>
          <w:cnfStyle w:val="100000000000" w:firstRow="1" w:lastRow="0" w:firstColumn="0" w:lastColumn="0" w:oddVBand="0" w:evenVBand="0" w:oddHBand="0" w:evenHBand="0" w:firstRowFirstColumn="0" w:firstRowLastColumn="0" w:lastRowFirstColumn="0" w:lastRowLastColumn="0"/>
          <w:trHeight w:val="765"/>
        </w:trPr>
        <w:tc>
          <w:tcPr>
            <w:tcW w:w="1250" w:type="pct"/>
          </w:tcPr>
          <w:p w14:paraId="262CD8C7" w14:textId="076CEFFB" w:rsidR="1E23316C" w:rsidRPr="00320340" w:rsidRDefault="1E23316C" w:rsidP="00320340">
            <w:r w:rsidRPr="00320340">
              <w:t>Inputs</w:t>
            </w:r>
          </w:p>
        </w:tc>
        <w:tc>
          <w:tcPr>
            <w:tcW w:w="1250" w:type="pct"/>
          </w:tcPr>
          <w:p w14:paraId="6D5A7FA4" w14:textId="3B72D10C" w:rsidR="1E23316C" w:rsidRPr="00320340" w:rsidRDefault="1E23316C" w:rsidP="00320340">
            <w:r w:rsidRPr="00320340">
              <w:t>Processes</w:t>
            </w:r>
          </w:p>
        </w:tc>
        <w:tc>
          <w:tcPr>
            <w:tcW w:w="1250" w:type="pct"/>
          </w:tcPr>
          <w:p w14:paraId="0CDD4024" w14:textId="2EDE66D6" w:rsidR="1E23316C" w:rsidRPr="00320340" w:rsidRDefault="1E23316C" w:rsidP="00320340">
            <w:r w:rsidRPr="00320340">
              <w:t>Outputs</w:t>
            </w:r>
          </w:p>
        </w:tc>
        <w:tc>
          <w:tcPr>
            <w:tcW w:w="1250" w:type="pct"/>
          </w:tcPr>
          <w:p w14:paraId="575655C6" w14:textId="11C5D92F" w:rsidR="1E23316C" w:rsidRPr="00320340" w:rsidRDefault="1E23316C" w:rsidP="00320340">
            <w:r w:rsidRPr="00320340">
              <w:t>Stores</w:t>
            </w:r>
          </w:p>
        </w:tc>
      </w:tr>
      <w:tr w:rsidR="1E23316C" w14:paraId="1CFEAFF5" w14:textId="77777777" w:rsidTr="00396F62">
        <w:trPr>
          <w:trHeight w:val="435"/>
        </w:trPr>
        <w:tc>
          <w:tcPr>
            <w:tcW w:w="1250" w:type="pct"/>
          </w:tcPr>
          <w:p w14:paraId="2B1F5459" w14:textId="5E8C4FDA" w:rsidR="1E23316C" w:rsidRDefault="1E23316C" w:rsidP="1E23316C"/>
        </w:tc>
        <w:tc>
          <w:tcPr>
            <w:tcW w:w="1250" w:type="pct"/>
          </w:tcPr>
          <w:p w14:paraId="625360D4" w14:textId="43E42D6E" w:rsidR="1E23316C" w:rsidRDefault="1E23316C" w:rsidP="1E23316C"/>
        </w:tc>
        <w:tc>
          <w:tcPr>
            <w:tcW w:w="1250" w:type="pct"/>
          </w:tcPr>
          <w:p w14:paraId="151DCEBE" w14:textId="0CACFA6A" w:rsidR="1E23316C" w:rsidRDefault="1E23316C" w:rsidP="1E23316C"/>
        </w:tc>
        <w:tc>
          <w:tcPr>
            <w:tcW w:w="1250" w:type="pct"/>
          </w:tcPr>
          <w:p w14:paraId="3EBACB95" w14:textId="27B120E1" w:rsidR="1E23316C" w:rsidRDefault="1E23316C" w:rsidP="1E23316C">
            <w:pPr>
              <w:rPr>
                <w:rFonts w:eastAsia="Arial"/>
              </w:rPr>
            </w:pPr>
          </w:p>
        </w:tc>
      </w:tr>
      <w:tr w:rsidR="00C636E9" w14:paraId="39C363FE" w14:textId="77777777" w:rsidTr="00396F62">
        <w:trPr>
          <w:trHeight w:val="435"/>
        </w:trPr>
        <w:tc>
          <w:tcPr>
            <w:tcW w:w="1250" w:type="pct"/>
          </w:tcPr>
          <w:p w14:paraId="58534531" w14:textId="77777777" w:rsidR="00C636E9" w:rsidRPr="1E23316C" w:rsidRDefault="00C636E9" w:rsidP="1E23316C">
            <w:pPr>
              <w:rPr>
                <w:rFonts w:eastAsia="Arial"/>
              </w:rPr>
            </w:pPr>
          </w:p>
        </w:tc>
        <w:tc>
          <w:tcPr>
            <w:tcW w:w="1250" w:type="pct"/>
          </w:tcPr>
          <w:p w14:paraId="0D92529A" w14:textId="77777777" w:rsidR="00C636E9" w:rsidRPr="1E23316C" w:rsidRDefault="00C636E9" w:rsidP="1E23316C">
            <w:pPr>
              <w:rPr>
                <w:rFonts w:eastAsia="Arial"/>
              </w:rPr>
            </w:pPr>
          </w:p>
        </w:tc>
        <w:tc>
          <w:tcPr>
            <w:tcW w:w="1250" w:type="pct"/>
          </w:tcPr>
          <w:p w14:paraId="4177A3B4" w14:textId="77777777" w:rsidR="00C636E9" w:rsidRPr="1E23316C" w:rsidRDefault="00C636E9" w:rsidP="1E23316C">
            <w:pPr>
              <w:rPr>
                <w:rFonts w:eastAsia="Arial"/>
              </w:rPr>
            </w:pPr>
          </w:p>
        </w:tc>
        <w:tc>
          <w:tcPr>
            <w:tcW w:w="1250" w:type="pct"/>
          </w:tcPr>
          <w:p w14:paraId="25D00E5A" w14:textId="77777777" w:rsidR="00C636E9" w:rsidRDefault="00C636E9" w:rsidP="1E23316C">
            <w:pPr>
              <w:rPr>
                <w:rFonts w:eastAsia="Arial"/>
              </w:rPr>
            </w:pPr>
          </w:p>
        </w:tc>
      </w:tr>
      <w:tr w:rsidR="00C636E9" w14:paraId="6733E2D2" w14:textId="77777777" w:rsidTr="00396F62">
        <w:trPr>
          <w:trHeight w:val="435"/>
        </w:trPr>
        <w:tc>
          <w:tcPr>
            <w:tcW w:w="1250" w:type="pct"/>
          </w:tcPr>
          <w:p w14:paraId="2B90577F" w14:textId="77777777" w:rsidR="00C636E9" w:rsidRPr="1E23316C" w:rsidRDefault="00C636E9" w:rsidP="1E23316C">
            <w:pPr>
              <w:rPr>
                <w:rFonts w:eastAsia="Arial"/>
              </w:rPr>
            </w:pPr>
          </w:p>
        </w:tc>
        <w:tc>
          <w:tcPr>
            <w:tcW w:w="1250" w:type="pct"/>
          </w:tcPr>
          <w:p w14:paraId="5B797C56" w14:textId="77777777" w:rsidR="00C636E9" w:rsidRPr="1E23316C" w:rsidRDefault="00C636E9" w:rsidP="1E23316C">
            <w:pPr>
              <w:rPr>
                <w:rFonts w:eastAsia="Arial"/>
              </w:rPr>
            </w:pPr>
          </w:p>
        </w:tc>
        <w:tc>
          <w:tcPr>
            <w:tcW w:w="1250" w:type="pct"/>
          </w:tcPr>
          <w:p w14:paraId="5EA3E597" w14:textId="77777777" w:rsidR="00C636E9" w:rsidRPr="1E23316C" w:rsidRDefault="00C636E9" w:rsidP="1E23316C">
            <w:pPr>
              <w:rPr>
                <w:rFonts w:eastAsia="Arial"/>
              </w:rPr>
            </w:pPr>
          </w:p>
        </w:tc>
        <w:tc>
          <w:tcPr>
            <w:tcW w:w="1250" w:type="pct"/>
          </w:tcPr>
          <w:p w14:paraId="50ABBB0E" w14:textId="77777777" w:rsidR="00C636E9" w:rsidRDefault="00C636E9" w:rsidP="1E23316C">
            <w:pPr>
              <w:rPr>
                <w:rFonts w:eastAsia="Arial"/>
              </w:rPr>
            </w:pPr>
          </w:p>
        </w:tc>
      </w:tr>
      <w:tr w:rsidR="00C636E9" w14:paraId="016D9383" w14:textId="77777777" w:rsidTr="00396F62">
        <w:trPr>
          <w:trHeight w:val="435"/>
        </w:trPr>
        <w:tc>
          <w:tcPr>
            <w:tcW w:w="1250" w:type="pct"/>
          </w:tcPr>
          <w:p w14:paraId="232F4C4B" w14:textId="77777777" w:rsidR="00C636E9" w:rsidRPr="1E23316C" w:rsidRDefault="00C636E9" w:rsidP="1E23316C">
            <w:pPr>
              <w:rPr>
                <w:rFonts w:eastAsia="Arial"/>
              </w:rPr>
            </w:pPr>
          </w:p>
        </w:tc>
        <w:tc>
          <w:tcPr>
            <w:tcW w:w="1250" w:type="pct"/>
          </w:tcPr>
          <w:p w14:paraId="688EAA64" w14:textId="77777777" w:rsidR="00C636E9" w:rsidRPr="1E23316C" w:rsidRDefault="00C636E9" w:rsidP="1E23316C">
            <w:pPr>
              <w:rPr>
                <w:rFonts w:eastAsia="Arial"/>
              </w:rPr>
            </w:pPr>
          </w:p>
        </w:tc>
        <w:tc>
          <w:tcPr>
            <w:tcW w:w="1250" w:type="pct"/>
          </w:tcPr>
          <w:p w14:paraId="442BB3AA" w14:textId="77777777" w:rsidR="00C636E9" w:rsidRPr="1E23316C" w:rsidRDefault="00C636E9" w:rsidP="1E23316C">
            <w:pPr>
              <w:rPr>
                <w:rFonts w:eastAsia="Arial"/>
              </w:rPr>
            </w:pPr>
          </w:p>
        </w:tc>
        <w:tc>
          <w:tcPr>
            <w:tcW w:w="1250" w:type="pct"/>
          </w:tcPr>
          <w:p w14:paraId="5B986BD4" w14:textId="77777777" w:rsidR="00C636E9" w:rsidRDefault="00C636E9" w:rsidP="1E23316C">
            <w:pPr>
              <w:rPr>
                <w:rFonts w:eastAsia="Arial"/>
              </w:rPr>
            </w:pPr>
          </w:p>
        </w:tc>
      </w:tr>
    </w:tbl>
    <w:p w14:paraId="2C54ACC7" w14:textId="77777777" w:rsidR="008B2BC5" w:rsidRDefault="008B2BC5">
      <w:pPr>
        <w:spacing w:before="0" w:after="160" w:line="259" w:lineRule="auto"/>
        <w:rPr>
          <w:rFonts w:eastAsia="Arial"/>
          <w:b/>
          <w:bCs/>
        </w:rPr>
      </w:pPr>
      <w:r>
        <w:rPr>
          <w:rFonts w:eastAsia="Arial"/>
          <w:b/>
          <w:bCs/>
        </w:rPr>
        <w:br w:type="page"/>
      </w:r>
    </w:p>
    <w:p w14:paraId="1C378F64" w14:textId="7DB4AAF8" w:rsidR="008B2BC5" w:rsidRDefault="008B2BC5" w:rsidP="00135300">
      <w:pPr>
        <w:pStyle w:val="Heading2"/>
        <w:spacing w:before="120"/>
      </w:pPr>
      <w:bookmarkStart w:id="18" w:name="_Toc135656721"/>
      <w:r>
        <w:lastRenderedPageBreak/>
        <w:t xml:space="preserve">Activity </w:t>
      </w:r>
      <w:r w:rsidR="15CEFD71">
        <w:t>10</w:t>
      </w:r>
      <w:r w:rsidR="00435B9F">
        <w:t xml:space="preserve"> – water storage case study</w:t>
      </w:r>
      <w:bookmarkEnd w:id="18"/>
    </w:p>
    <w:p w14:paraId="1F018BF1" w14:textId="0CE99707" w:rsidR="0037390A" w:rsidRDefault="00627DA9" w:rsidP="0037390A">
      <w:pPr>
        <w:rPr>
          <w:rFonts w:eastAsia="Arial"/>
        </w:rPr>
      </w:pPr>
      <w:r>
        <w:rPr>
          <w:rFonts w:eastAsia="Arial"/>
        </w:rPr>
        <w:t>P</w:t>
      </w:r>
      <w:r w:rsidRPr="532754ED">
        <w:rPr>
          <w:rFonts w:eastAsia="Arial"/>
        </w:rPr>
        <w:t xml:space="preserve">rovide each group with </w:t>
      </w:r>
      <w:r w:rsidR="007E1605">
        <w:rPr>
          <w:rFonts w:eastAsia="Arial"/>
        </w:rPr>
        <w:t>ONE</w:t>
      </w:r>
      <w:r w:rsidRPr="532754ED">
        <w:rPr>
          <w:rFonts w:eastAsia="Arial"/>
        </w:rPr>
        <w:t xml:space="preserve"> case study of a water storage project. </w:t>
      </w:r>
      <w:r w:rsidR="0037390A" w:rsidRPr="532754ED">
        <w:rPr>
          <w:rFonts w:eastAsia="Arial"/>
        </w:rPr>
        <w:t>For example:</w:t>
      </w:r>
    </w:p>
    <w:p w14:paraId="196250A1" w14:textId="737F0CE3" w:rsidR="0037390A" w:rsidRPr="00396F62" w:rsidRDefault="0037390A" w:rsidP="00396F62">
      <w:pPr>
        <w:pStyle w:val="ListNumber"/>
        <w:numPr>
          <w:ilvl w:val="0"/>
          <w:numId w:val="12"/>
        </w:numPr>
      </w:pPr>
      <w:r w:rsidRPr="00396F62">
        <w:rPr>
          <w:rStyle w:val="Strong"/>
        </w:rPr>
        <w:t xml:space="preserve">Snowy </w:t>
      </w:r>
      <w:r w:rsidR="00627DA9" w:rsidRPr="00396F62">
        <w:rPr>
          <w:rStyle w:val="Strong"/>
        </w:rPr>
        <w:t xml:space="preserve">Hydro </w:t>
      </w:r>
      <w:r w:rsidRPr="00396F62">
        <w:rPr>
          <w:rStyle w:val="Strong"/>
        </w:rPr>
        <w:t>2.0</w:t>
      </w:r>
      <w:r w:rsidRPr="00396F62">
        <w:rPr>
          <w:rStyle w:val="Strong"/>
          <w:b w:val="0"/>
        </w:rPr>
        <w:t>:</w:t>
      </w:r>
      <w:r w:rsidRPr="00396F62">
        <w:t xml:space="preserve"> </w:t>
      </w:r>
      <w:r w:rsidR="00A65B8F">
        <w:t>t</w:t>
      </w:r>
      <w:r w:rsidR="00A65B8F" w:rsidRPr="00396F62">
        <w:t xml:space="preserve">his </w:t>
      </w:r>
      <w:r w:rsidRPr="00396F62">
        <w:t>is a proposed expansion of the existing Snowy Mountains Hydroelectric Scheme in New South Wales. The project aims to increase the capacity of the hydroelectric system by building a network of tunnels and dams to store and release water to generate electricity.</w:t>
      </w:r>
    </w:p>
    <w:p w14:paraId="6BBBED2E" w14:textId="3EF2D19D" w:rsidR="0037390A" w:rsidRPr="00396F62" w:rsidRDefault="0037390A" w:rsidP="00396F62">
      <w:pPr>
        <w:pStyle w:val="ListNumber"/>
      </w:pPr>
      <w:r w:rsidRPr="00396F62">
        <w:rPr>
          <w:rStyle w:val="Strong"/>
        </w:rPr>
        <w:t>Murray-Darling Basin Plan</w:t>
      </w:r>
      <w:r w:rsidRPr="00396F62">
        <w:rPr>
          <w:rStyle w:val="Strong"/>
          <w:b w:val="0"/>
        </w:rPr>
        <w:t>:</w:t>
      </w:r>
      <w:r w:rsidRPr="00396F62">
        <w:t xml:space="preserve"> </w:t>
      </w:r>
      <w:r w:rsidR="00A65B8F">
        <w:t>t</w:t>
      </w:r>
      <w:r w:rsidR="00A65B8F" w:rsidRPr="00396F62">
        <w:t xml:space="preserve">his </w:t>
      </w:r>
      <w:r w:rsidRPr="00396F62">
        <w:t>is a government initiative aimed at managing the water resources of the Murray-Darling Basin, which spans across New South Wales, Victoria, South Australia, Queensland, and the Australian Capital Territory. The plan involves reducing water consumption by irrigators, increasing environmental flows, and improving water efficiency.</w:t>
      </w:r>
    </w:p>
    <w:p w14:paraId="2386DC7F" w14:textId="04605466" w:rsidR="0037390A" w:rsidRPr="00396F62" w:rsidRDefault="0037390A" w:rsidP="00396F62">
      <w:pPr>
        <w:pStyle w:val="ListNumber"/>
      </w:pPr>
      <w:r w:rsidRPr="00396F62">
        <w:rPr>
          <w:rStyle w:val="Strong"/>
        </w:rPr>
        <w:t>Tasmanian Hydroelectric Scheme</w:t>
      </w:r>
      <w:r w:rsidRPr="00396F62">
        <w:rPr>
          <w:rStyle w:val="Strong"/>
          <w:b w:val="0"/>
        </w:rPr>
        <w:t>:</w:t>
      </w:r>
      <w:r w:rsidRPr="00396F62">
        <w:t xml:space="preserve"> </w:t>
      </w:r>
      <w:r w:rsidR="00A65B8F">
        <w:t>t</w:t>
      </w:r>
      <w:r w:rsidR="00A65B8F" w:rsidRPr="00396F62">
        <w:t xml:space="preserve">his </w:t>
      </w:r>
      <w:r w:rsidRPr="00396F62">
        <w:t>is a network of hydroelectric power stations located across Tasmania. The scheme utilises the island's abundant rainfall and rugged terrain to generate electricity by storing and releasing water from dams and reservoirs.</w:t>
      </w:r>
    </w:p>
    <w:p w14:paraId="07C5C570" w14:textId="7E9270CB" w:rsidR="0037390A" w:rsidRPr="00396F62" w:rsidRDefault="0037390A" w:rsidP="00396F62">
      <w:pPr>
        <w:pStyle w:val="ListNumber"/>
      </w:pPr>
      <w:r w:rsidRPr="00396F62">
        <w:rPr>
          <w:rStyle w:val="Strong"/>
        </w:rPr>
        <w:t>Brisbane's water grid</w:t>
      </w:r>
      <w:r w:rsidRPr="00396F62">
        <w:t xml:space="preserve">: </w:t>
      </w:r>
      <w:r w:rsidR="00A65B8F">
        <w:t>t</w:t>
      </w:r>
      <w:r w:rsidR="00A65B8F" w:rsidRPr="00396F62">
        <w:t xml:space="preserve">his </w:t>
      </w:r>
      <w:r w:rsidRPr="00396F62">
        <w:t>is a network of dams, pipelines, and treatment plants that supply water to the city of Brisbane and surrounding regions. The water grid includes several dams, including the Wivenhoe, Somerset, and North Pine dams, which store water for drinking, irrigation, and industrial use.</w:t>
      </w:r>
    </w:p>
    <w:p w14:paraId="4934103C" w14:textId="0B66FD60" w:rsidR="0037390A" w:rsidRDefault="009F6F0C" w:rsidP="0037390A">
      <w:pPr>
        <w:rPr>
          <w:rFonts w:eastAsia="Arial"/>
        </w:rPr>
      </w:pPr>
      <w:r w:rsidRPr="5B6FCF02">
        <w:rPr>
          <w:rFonts w:eastAsia="Arial"/>
        </w:rPr>
        <w:t xml:space="preserve">Each group </w:t>
      </w:r>
      <w:r w:rsidR="00417CE9" w:rsidRPr="5B6FCF02">
        <w:rPr>
          <w:rFonts w:eastAsia="Arial"/>
        </w:rPr>
        <w:t xml:space="preserve">must complete a </w:t>
      </w:r>
      <w:r w:rsidR="00E006F9" w:rsidRPr="5B6FCF02">
        <w:rPr>
          <w:rFonts w:eastAsia="Arial"/>
        </w:rPr>
        <w:t>report on their assigned case stud</w:t>
      </w:r>
      <w:r w:rsidR="117C0FA3" w:rsidRPr="5B6FCF02">
        <w:rPr>
          <w:rFonts w:eastAsia="Arial"/>
        </w:rPr>
        <w:t>y</w:t>
      </w:r>
      <w:r w:rsidR="00E006F9" w:rsidRPr="5B6FCF02">
        <w:rPr>
          <w:rFonts w:eastAsia="Arial"/>
        </w:rPr>
        <w:t xml:space="preserve"> </w:t>
      </w:r>
      <w:r w:rsidR="00C502A1" w:rsidRPr="5B6FCF02">
        <w:rPr>
          <w:rFonts w:eastAsia="Arial"/>
        </w:rPr>
        <w:t xml:space="preserve">that </w:t>
      </w:r>
      <w:r w:rsidR="0091442B" w:rsidRPr="5B6FCF02">
        <w:rPr>
          <w:rFonts w:eastAsia="Arial"/>
        </w:rPr>
        <w:t>includes</w:t>
      </w:r>
      <w:r w:rsidR="00C502A1" w:rsidRPr="5B6FCF02">
        <w:rPr>
          <w:rFonts w:eastAsia="Arial"/>
        </w:rPr>
        <w:t>:</w:t>
      </w:r>
    </w:p>
    <w:p w14:paraId="6D5FB0A0" w14:textId="77777777" w:rsidR="0037390A" w:rsidRPr="006245D4" w:rsidRDefault="0037390A" w:rsidP="006245D4">
      <w:pPr>
        <w:pStyle w:val="ListBullet"/>
      </w:pPr>
      <w:r w:rsidRPr="006245D4">
        <w:t>the benefits and drawbacks of the project</w:t>
      </w:r>
    </w:p>
    <w:p w14:paraId="0B07DA5F" w14:textId="77777777" w:rsidR="0037390A" w:rsidRPr="006245D4" w:rsidRDefault="0037390A" w:rsidP="006245D4">
      <w:pPr>
        <w:pStyle w:val="ListBullet"/>
      </w:pPr>
      <w:r w:rsidRPr="006245D4">
        <w:t>impacts on the environment</w:t>
      </w:r>
    </w:p>
    <w:p w14:paraId="475125E2" w14:textId="77777777" w:rsidR="0037390A" w:rsidRPr="006245D4" w:rsidRDefault="0037390A" w:rsidP="006245D4">
      <w:pPr>
        <w:pStyle w:val="ListBullet"/>
      </w:pPr>
      <w:r w:rsidRPr="006245D4">
        <w:t>measures taken to mitigate these impacts.</w:t>
      </w:r>
    </w:p>
    <w:p w14:paraId="0F2731DC" w14:textId="2EB5063C" w:rsidR="0037390A" w:rsidRDefault="0037390A" w:rsidP="0037390A">
      <w:pPr>
        <w:rPr>
          <w:rFonts w:eastAsia="Arial"/>
        </w:rPr>
      </w:pPr>
      <w:r w:rsidRPr="059FA622">
        <w:rPr>
          <w:rFonts w:eastAsia="Arial"/>
        </w:rPr>
        <w:t>Groups should use a combination of geographical tools</w:t>
      </w:r>
      <w:r w:rsidR="00C502A1">
        <w:rPr>
          <w:rFonts w:eastAsia="Arial"/>
        </w:rPr>
        <w:t xml:space="preserve"> to support their </w:t>
      </w:r>
      <w:r w:rsidR="00025BF3">
        <w:rPr>
          <w:rFonts w:eastAsia="Arial"/>
        </w:rPr>
        <w:t>report findings, including</w:t>
      </w:r>
      <w:r w:rsidRPr="059FA622">
        <w:rPr>
          <w:rFonts w:eastAsia="Arial"/>
        </w:rPr>
        <w:t>:</w:t>
      </w:r>
    </w:p>
    <w:p w14:paraId="6DB087D5" w14:textId="46A1E94B" w:rsidR="0037390A" w:rsidRPr="006245D4" w:rsidRDefault="007E6574" w:rsidP="006245D4">
      <w:pPr>
        <w:pStyle w:val="ListBullet"/>
      </w:pPr>
      <w:r w:rsidRPr="006245D4">
        <w:t xml:space="preserve">maps </w:t>
      </w:r>
      <w:r w:rsidR="00A03208" w:rsidRPr="006245D4">
        <w:t>(for example,</w:t>
      </w:r>
      <w:r w:rsidR="0037390A" w:rsidRPr="006245D4">
        <w:t xml:space="preserve"> topographic, land use and hydrological maps, cadastral/zoning maps)</w:t>
      </w:r>
    </w:p>
    <w:p w14:paraId="2857D816" w14:textId="610D7417" w:rsidR="0037390A" w:rsidRPr="006245D4" w:rsidRDefault="007E6574" w:rsidP="006245D4">
      <w:pPr>
        <w:pStyle w:val="ListBullet"/>
      </w:pPr>
      <w:r w:rsidRPr="006245D4">
        <w:t xml:space="preserve">aerial </w:t>
      </w:r>
      <w:r w:rsidR="0037390A" w:rsidRPr="006245D4">
        <w:t>photography (</w:t>
      </w:r>
      <w:r w:rsidR="00A03208" w:rsidRPr="006245D4">
        <w:t>for example,</w:t>
      </w:r>
      <w:r w:rsidR="0037390A" w:rsidRPr="006245D4">
        <w:t xml:space="preserve"> satellite, historical)</w:t>
      </w:r>
    </w:p>
    <w:p w14:paraId="4D099870" w14:textId="579EA68E" w:rsidR="0037390A" w:rsidRPr="006245D4" w:rsidRDefault="007E6574" w:rsidP="006245D4">
      <w:pPr>
        <w:pStyle w:val="ListBullet"/>
      </w:pPr>
      <w:r w:rsidRPr="006245D4">
        <w:t xml:space="preserve">statistical </w:t>
      </w:r>
      <w:r w:rsidR="0037390A" w:rsidRPr="006245D4">
        <w:t>analysis (</w:t>
      </w:r>
      <w:r w:rsidR="003F0641" w:rsidRPr="006245D4">
        <w:t>for example,</w:t>
      </w:r>
      <w:r w:rsidR="0037390A" w:rsidRPr="006245D4">
        <w:t xml:space="preserve"> total water storage and flow)</w:t>
      </w:r>
    </w:p>
    <w:p w14:paraId="1C4E3C6C" w14:textId="494492C1" w:rsidR="005104CA" w:rsidRPr="00135300" w:rsidRDefault="0037390A">
      <w:pPr>
        <w:pStyle w:val="ListBullet"/>
      </w:pPr>
      <w:r w:rsidRPr="006245D4">
        <w:t>Geographic Information Systems (GIS)</w:t>
      </w:r>
      <w:r w:rsidR="007E6574" w:rsidRPr="006245D4">
        <w:t>.</w:t>
      </w:r>
      <w:r w:rsidR="005104CA" w:rsidRPr="00135300">
        <w:br w:type="page"/>
      </w:r>
    </w:p>
    <w:p w14:paraId="03F3C034" w14:textId="7296BFF0" w:rsidR="00CC49FF" w:rsidRDefault="00CC49FF" w:rsidP="00AB6EE2">
      <w:pPr>
        <w:pStyle w:val="Heading2"/>
      </w:pPr>
      <w:bookmarkStart w:id="19" w:name="_Toc135656722"/>
      <w:r>
        <w:lastRenderedPageBreak/>
        <w:t xml:space="preserve">Activity </w:t>
      </w:r>
      <w:r w:rsidR="004B3983">
        <w:t>1</w:t>
      </w:r>
      <w:r w:rsidR="2E2B14C3">
        <w:t>1</w:t>
      </w:r>
      <w:r w:rsidR="00435B9F">
        <w:t xml:space="preserve"> – catchment story</w:t>
      </w:r>
      <w:bookmarkEnd w:id="19"/>
    </w:p>
    <w:p w14:paraId="4E518866" w14:textId="2AD7F36D" w:rsidR="00097EB0" w:rsidRDefault="00CC49FF" w:rsidP="00CC49FF">
      <w:pPr>
        <w:rPr>
          <w:rFonts w:eastAsia="Arial"/>
        </w:rPr>
      </w:pPr>
      <w:r w:rsidRPr="532754ED">
        <w:rPr>
          <w:rFonts w:eastAsia="Arial"/>
        </w:rPr>
        <w:t>In groups, research and present a catchment story. A catchment story will outline how one NSW catchment has formed, including its key physical and human features.</w:t>
      </w:r>
    </w:p>
    <w:p w14:paraId="4A2F95BB" w14:textId="1632183A" w:rsidR="00097EB0" w:rsidRDefault="00CC49FF" w:rsidP="00CC49FF">
      <w:pPr>
        <w:rPr>
          <w:rFonts w:eastAsia="Arial"/>
        </w:rPr>
      </w:pPr>
      <w:r w:rsidRPr="532754ED">
        <w:rPr>
          <w:rFonts w:eastAsia="Arial"/>
        </w:rPr>
        <w:t>For example, Warragamba Dam is the main water storage for Sydney's drinking water supply. The proposed dam raising project aims to increase the dam's capacity by 14</w:t>
      </w:r>
      <w:r w:rsidR="004007FC">
        <w:rPr>
          <w:rFonts w:eastAsia="Arial"/>
        </w:rPr>
        <w:t> </w:t>
      </w:r>
      <w:r w:rsidRPr="532754ED">
        <w:rPr>
          <w:rFonts w:eastAsia="Arial"/>
        </w:rPr>
        <w:t>met</w:t>
      </w:r>
      <w:r w:rsidR="00307C45">
        <w:rPr>
          <w:rFonts w:eastAsia="Arial"/>
        </w:rPr>
        <w:t>res</w:t>
      </w:r>
      <w:r w:rsidRPr="532754ED">
        <w:rPr>
          <w:rFonts w:eastAsia="Arial"/>
        </w:rPr>
        <w:t xml:space="preserve"> to provide additional water storage for the city. Inspiration for the catchment story may be sourced from QLD examples at </w:t>
      </w:r>
      <w:hyperlink r:id="rId25">
        <w:r w:rsidRPr="532754ED">
          <w:rPr>
            <w:rStyle w:val="Hyperlink"/>
            <w:rFonts w:eastAsia="Arial"/>
          </w:rPr>
          <w:t>Queensland Government Wetland Info – Catchment stories</w:t>
        </w:r>
      </w:hyperlink>
      <w:r w:rsidRPr="532754ED">
        <w:rPr>
          <w:rFonts w:eastAsia="Arial"/>
        </w:rPr>
        <w:t>.</w:t>
      </w:r>
    </w:p>
    <w:p w14:paraId="7BF32298" w14:textId="28EA93A9" w:rsidR="00CC49FF" w:rsidRDefault="00CC49FF" w:rsidP="00CC49FF">
      <w:r w:rsidRPr="532754ED">
        <w:rPr>
          <w:rFonts w:eastAsia="Arial"/>
        </w:rPr>
        <w:t>In researching the catchment, the following aspects should be considered:</w:t>
      </w:r>
    </w:p>
    <w:p w14:paraId="39832E3C" w14:textId="77777777" w:rsidR="00CC49FF" w:rsidRPr="004007FC" w:rsidRDefault="00CC49FF" w:rsidP="004007FC">
      <w:pPr>
        <w:pStyle w:val="ListBullet"/>
      </w:pPr>
      <w:r w:rsidRPr="004007FC">
        <w:t>geological and geographical overview of the catchment</w:t>
      </w:r>
    </w:p>
    <w:p w14:paraId="789187F0" w14:textId="77777777" w:rsidR="00CC49FF" w:rsidRPr="004007FC" w:rsidRDefault="00CC49FF" w:rsidP="004007FC">
      <w:pPr>
        <w:pStyle w:val="ListBullet"/>
      </w:pPr>
      <w:r w:rsidRPr="004007FC">
        <w:t>natural features of the catchment – topography and geology</w:t>
      </w:r>
    </w:p>
    <w:p w14:paraId="021901B8" w14:textId="77777777" w:rsidR="00CC49FF" w:rsidRPr="004007FC" w:rsidRDefault="00CC49FF" w:rsidP="004007FC">
      <w:pPr>
        <w:pStyle w:val="ListBullet"/>
      </w:pPr>
      <w:r w:rsidRPr="004007FC">
        <w:t>natural features of the catchment – rainfall</w:t>
      </w:r>
    </w:p>
    <w:p w14:paraId="1463A951" w14:textId="77777777" w:rsidR="00CC49FF" w:rsidRPr="004007FC" w:rsidRDefault="00CC49FF" w:rsidP="004007FC">
      <w:pPr>
        <w:pStyle w:val="ListBullet"/>
      </w:pPr>
      <w:r w:rsidRPr="004007FC">
        <w:t>natural features of the catchment – vegetation</w:t>
      </w:r>
    </w:p>
    <w:p w14:paraId="4E63481E" w14:textId="77777777" w:rsidR="00CC49FF" w:rsidRPr="004007FC" w:rsidRDefault="00CC49FF" w:rsidP="004007FC">
      <w:pPr>
        <w:pStyle w:val="ListBullet"/>
      </w:pPr>
      <w:r w:rsidRPr="004007FC">
        <w:t>significant modification to natural features of the catchment – dams, weirs</w:t>
      </w:r>
    </w:p>
    <w:p w14:paraId="51D28083" w14:textId="77777777" w:rsidR="00CC49FF" w:rsidRPr="004007FC" w:rsidRDefault="00CC49FF" w:rsidP="004007FC">
      <w:pPr>
        <w:pStyle w:val="ListBullet"/>
      </w:pPr>
      <w:r w:rsidRPr="004007FC">
        <w:t>any relevant sub catchment details and interactions.</w:t>
      </w:r>
    </w:p>
    <w:p w14:paraId="4A908894" w14:textId="333ECA44" w:rsidR="00624BC7" w:rsidRDefault="003F6671" w:rsidP="00CC49FF">
      <w:pPr>
        <w:rPr>
          <w:rFonts w:eastAsia="Arial"/>
        </w:rPr>
      </w:pPr>
      <w:r>
        <w:rPr>
          <w:rFonts w:eastAsia="Arial"/>
        </w:rPr>
        <w:t>Once completed, g</w:t>
      </w:r>
      <w:r w:rsidR="00CC49FF" w:rsidRPr="44999986">
        <w:rPr>
          <w:rFonts w:eastAsia="Arial"/>
        </w:rPr>
        <w:t>roups swap and review catchment stories.</w:t>
      </w:r>
    </w:p>
    <w:p w14:paraId="70CB9D79" w14:textId="57066180" w:rsidR="008B2BC5" w:rsidRDefault="00696C80" w:rsidP="00CC49FF">
      <w:r>
        <w:rPr>
          <w:rFonts w:eastAsia="Arial"/>
        </w:rPr>
        <w:t>Groups</w:t>
      </w:r>
      <w:r w:rsidR="00CC49FF" w:rsidRPr="7B63F25B">
        <w:rPr>
          <w:rFonts w:eastAsia="Arial"/>
        </w:rPr>
        <w:t xml:space="preserve"> </w:t>
      </w:r>
      <w:r w:rsidR="00ED5464" w:rsidRPr="7B63F25B">
        <w:rPr>
          <w:rFonts w:eastAsia="Arial"/>
        </w:rPr>
        <w:t>de</w:t>
      </w:r>
      <w:r w:rsidR="00ED5464">
        <w:rPr>
          <w:rFonts w:eastAsia="Arial"/>
        </w:rPr>
        <w:t>sign</w:t>
      </w:r>
      <w:r w:rsidR="00ED5464" w:rsidRPr="7B63F25B">
        <w:rPr>
          <w:rFonts w:eastAsia="Arial"/>
        </w:rPr>
        <w:t xml:space="preserve"> </w:t>
      </w:r>
      <w:r w:rsidR="00CC49FF" w:rsidRPr="7B63F25B">
        <w:rPr>
          <w:rFonts w:eastAsia="Arial"/>
        </w:rPr>
        <w:t>an infographic</w:t>
      </w:r>
      <w:r w:rsidR="00CC49FF" w:rsidRPr="44999986">
        <w:rPr>
          <w:rFonts w:eastAsia="Arial"/>
        </w:rPr>
        <w:t xml:space="preserve"> on the factors that impact catchment functioning at different locations across NSW.</w:t>
      </w:r>
      <w:r w:rsidR="00CC49FF" w:rsidRPr="7B63F25B">
        <w:rPr>
          <w:rFonts w:eastAsia="Arial"/>
        </w:rPr>
        <w:t xml:space="preserve"> The infographic should visually display the information mentioned above in a clear and concise manner. The infographic should be visually appealing, easy to understand, and should provide a clear understanding of the factors that impact catchment functioning.</w:t>
      </w:r>
    </w:p>
    <w:p w14:paraId="75325579" w14:textId="77777777" w:rsidR="00680703" w:rsidRDefault="00680703">
      <w:pPr>
        <w:spacing w:before="0" w:after="160" w:line="259" w:lineRule="auto"/>
        <w:rPr>
          <w:rFonts w:eastAsia="Arial"/>
          <w:b/>
          <w:bCs/>
        </w:rPr>
      </w:pPr>
      <w:r>
        <w:rPr>
          <w:rFonts w:eastAsia="Arial"/>
          <w:b/>
          <w:bCs/>
        </w:rPr>
        <w:br w:type="page"/>
      </w:r>
    </w:p>
    <w:p w14:paraId="04C6EE85" w14:textId="34331673" w:rsidR="0003670E" w:rsidRDefault="0003670E" w:rsidP="0003670E">
      <w:pPr>
        <w:pStyle w:val="Heading2"/>
      </w:pPr>
      <w:bookmarkStart w:id="20" w:name="_Toc135656723"/>
      <w:r>
        <w:lastRenderedPageBreak/>
        <w:t>Activity 1</w:t>
      </w:r>
      <w:r w:rsidR="11954EF2">
        <w:t>2</w:t>
      </w:r>
      <w:r w:rsidR="00435B9F">
        <w:t xml:space="preserve"> – plate tectonics</w:t>
      </w:r>
      <w:bookmarkEnd w:id="20"/>
    </w:p>
    <w:p w14:paraId="57B51231" w14:textId="1AD819B4" w:rsidR="00D77921" w:rsidRDefault="002A20AF">
      <w:pPr>
        <w:spacing w:before="0" w:after="160" w:line="259" w:lineRule="auto"/>
        <w:rPr>
          <w:rFonts w:eastAsia="Arial"/>
          <w:b/>
          <w:bCs/>
        </w:rPr>
      </w:pPr>
      <w:r w:rsidRPr="0DBB57FC">
        <w:rPr>
          <w:rFonts w:eastAsia="Arial"/>
        </w:rPr>
        <w:t xml:space="preserve">Use </w:t>
      </w:r>
      <w:hyperlink r:id="rId26">
        <w:r w:rsidR="00E459DF">
          <w:rPr>
            <w:rStyle w:val="Hyperlink"/>
            <w:rFonts w:eastAsia="Arial"/>
          </w:rPr>
          <w:t>Plate Tectonic Types</w:t>
        </w:r>
      </w:hyperlink>
      <w:r w:rsidRPr="0DBB57FC">
        <w:rPr>
          <w:rFonts w:eastAsia="Arial"/>
        </w:rPr>
        <w:t xml:space="preserve"> and </w:t>
      </w:r>
      <w:hyperlink r:id="rId27">
        <w:r w:rsidRPr="0DBB57FC">
          <w:rPr>
            <w:rStyle w:val="Hyperlink"/>
            <w:rFonts w:eastAsia="Arial"/>
          </w:rPr>
          <w:t>Plate Boundaries</w:t>
        </w:r>
      </w:hyperlink>
      <w:r w:rsidRPr="0DBB57FC">
        <w:rPr>
          <w:rFonts w:eastAsia="Arial"/>
        </w:rPr>
        <w:t xml:space="preserve"> to complete </w:t>
      </w:r>
      <w:r>
        <w:rPr>
          <w:rFonts w:eastAsia="Arial"/>
        </w:rPr>
        <w:t>T</w:t>
      </w:r>
      <w:r w:rsidRPr="0DBB57FC">
        <w:rPr>
          <w:rFonts w:eastAsia="Arial"/>
        </w:rPr>
        <w:t xml:space="preserve">able </w:t>
      </w:r>
      <w:r w:rsidR="00E459DF">
        <w:rPr>
          <w:rFonts w:eastAsia="Arial"/>
        </w:rPr>
        <w:t>7.</w:t>
      </w:r>
    </w:p>
    <w:p w14:paraId="087A2284" w14:textId="3309724F" w:rsidR="00E459DF" w:rsidRDefault="00E459DF" w:rsidP="00E459DF">
      <w:pPr>
        <w:pStyle w:val="Caption"/>
      </w:pPr>
      <w:r>
        <w:t xml:space="preserve">Table </w:t>
      </w:r>
      <w:fldSimple w:instr=" SEQ Table \* ARABIC ">
        <w:r w:rsidR="004B38DD">
          <w:rPr>
            <w:noProof/>
          </w:rPr>
          <w:t>7</w:t>
        </w:r>
      </w:fldSimple>
      <w:r>
        <w:t xml:space="preserve"> – plate tectonics</w:t>
      </w:r>
    </w:p>
    <w:tbl>
      <w:tblPr>
        <w:tblStyle w:val="Tableheader"/>
        <w:tblW w:w="0" w:type="auto"/>
        <w:tblLook w:val="0420" w:firstRow="1" w:lastRow="0" w:firstColumn="0" w:lastColumn="0" w:noHBand="0" w:noVBand="1"/>
        <w:tblDescription w:val="A table to record landforms created by different types of plate movements.&#10;"/>
      </w:tblPr>
      <w:tblGrid>
        <w:gridCol w:w="2435"/>
        <w:gridCol w:w="2435"/>
        <w:gridCol w:w="2436"/>
        <w:gridCol w:w="2436"/>
      </w:tblGrid>
      <w:tr w:rsidR="00527664" w14:paraId="01E86712" w14:textId="77777777" w:rsidTr="00527664">
        <w:trPr>
          <w:cnfStyle w:val="100000000000" w:firstRow="1" w:lastRow="0" w:firstColumn="0" w:lastColumn="0" w:oddVBand="0" w:evenVBand="0" w:oddHBand="0" w:evenHBand="0" w:firstRowFirstColumn="0" w:firstRowLastColumn="0" w:lastRowFirstColumn="0" w:lastRowLastColumn="0"/>
        </w:trPr>
        <w:tc>
          <w:tcPr>
            <w:tcW w:w="2435" w:type="dxa"/>
          </w:tcPr>
          <w:p w14:paraId="6BDDB9C2" w14:textId="3E7494B6" w:rsidR="00527664" w:rsidRDefault="00527664" w:rsidP="00527664">
            <w:r>
              <w:t>Plate boundary</w:t>
            </w:r>
          </w:p>
        </w:tc>
        <w:tc>
          <w:tcPr>
            <w:tcW w:w="2435" w:type="dxa"/>
          </w:tcPr>
          <w:p w14:paraId="342C498E" w14:textId="063C9524" w:rsidR="00527664" w:rsidRDefault="00527664" w:rsidP="00527664">
            <w:r>
              <w:t>Type of movement</w:t>
            </w:r>
          </w:p>
        </w:tc>
        <w:tc>
          <w:tcPr>
            <w:tcW w:w="2436" w:type="dxa"/>
          </w:tcPr>
          <w:p w14:paraId="220E8CA7" w14:textId="761B1EA6" w:rsidR="00527664" w:rsidRDefault="00527664" w:rsidP="00527664">
            <w:r>
              <w:t>Examples</w:t>
            </w:r>
          </w:p>
        </w:tc>
        <w:tc>
          <w:tcPr>
            <w:tcW w:w="2436" w:type="dxa"/>
          </w:tcPr>
          <w:p w14:paraId="2336A1C2" w14:textId="7DF36AA2" w:rsidR="00527664" w:rsidRDefault="00527664" w:rsidP="00527664">
            <w:r>
              <w:t>Landforms created</w:t>
            </w:r>
          </w:p>
        </w:tc>
      </w:tr>
      <w:tr w:rsidR="00527664" w14:paraId="3760163C" w14:textId="77777777" w:rsidTr="00527664">
        <w:trPr>
          <w:cnfStyle w:val="000000100000" w:firstRow="0" w:lastRow="0" w:firstColumn="0" w:lastColumn="0" w:oddVBand="0" w:evenVBand="0" w:oddHBand="1" w:evenHBand="0" w:firstRowFirstColumn="0" w:firstRowLastColumn="0" w:lastRowFirstColumn="0" w:lastRowLastColumn="0"/>
        </w:trPr>
        <w:tc>
          <w:tcPr>
            <w:tcW w:w="2435" w:type="dxa"/>
          </w:tcPr>
          <w:p w14:paraId="4BC6DDFA" w14:textId="366B9733" w:rsidR="00527664" w:rsidRDefault="00527664" w:rsidP="00527664">
            <w:r>
              <w:t>Transform</w:t>
            </w:r>
          </w:p>
        </w:tc>
        <w:tc>
          <w:tcPr>
            <w:tcW w:w="2435" w:type="dxa"/>
          </w:tcPr>
          <w:p w14:paraId="273EA1C1" w14:textId="77777777" w:rsidR="00527664" w:rsidRDefault="00527664" w:rsidP="00527664"/>
        </w:tc>
        <w:tc>
          <w:tcPr>
            <w:tcW w:w="2436" w:type="dxa"/>
          </w:tcPr>
          <w:p w14:paraId="28D0431B" w14:textId="77777777" w:rsidR="00527664" w:rsidRDefault="00527664" w:rsidP="00527664"/>
        </w:tc>
        <w:tc>
          <w:tcPr>
            <w:tcW w:w="2436" w:type="dxa"/>
          </w:tcPr>
          <w:p w14:paraId="58AB1C0D" w14:textId="77777777" w:rsidR="00527664" w:rsidRDefault="00527664" w:rsidP="00527664"/>
        </w:tc>
      </w:tr>
      <w:tr w:rsidR="00527664" w14:paraId="0A14D22A" w14:textId="77777777" w:rsidTr="00527664">
        <w:trPr>
          <w:cnfStyle w:val="000000010000" w:firstRow="0" w:lastRow="0" w:firstColumn="0" w:lastColumn="0" w:oddVBand="0" w:evenVBand="0" w:oddHBand="0" w:evenHBand="1" w:firstRowFirstColumn="0" w:firstRowLastColumn="0" w:lastRowFirstColumn="0" w:lastRowLastColumn="0"/>
        </w:trPr>
        <w:tc>
          <w:tcPr>
            <w:tcW w:w="2435" w:type="dxa"/>
          </w:tcPr>
          <w:p w14:paraId="7C41CAC5" w14:textId="77E8C409" w:rsidR="00527664" w:rsidRDefault="00527664" w:rsidP="00527664">
            <w:r>
              <w:t>Convergent</w:t>
            </w:r>
          </w:p>
        </w:tc>
        <w:tc>
          <w:tcPr>
            <w:tcW w:w="2435" w:type="dxa"/>
          </w:tcPr>
          <w:p w14:paraId="030CD2A5" w14:textId="77777777" w:rsidR="00527664" w:rsidRDefault="00527664" w:rsidP="00527664"/>
        </w:tc>
        <w:tc>
          <w:tcPr>
            <w:tcW w:w="2436" w:type="dxa"/>
          </w:tcPr>
          <w:p w14:paraId="1DF9A6C9" w14:textId="77777777" w:rsidR="00527664" w:rsidRDefault="00527664" w:rsidP="00527664"/>
        </w:tc>
        <w:tc>
          <w:tcPr>
            <w:tcW w:w="2436" w:type="dxa"/>
          </w:tcPr>
          <w:p w14:paraId="0D803242" w14:textId="77777777" w:rsidR="00527664" w:rsidRDefault="00527664" w:rsidP="00527664"/>
        </w:tc>
      </w:tr>
      <w:tr w:rsidR="00527664" w14:paraId="3DCCA2CA" w14:textId="77777777" w:rsidTr="00527664">
        <w:trPr>
          <w:cnfStyle w:val="000000100000" w:firstRow="0" w:lastRow="0" w:firstColumn="0" w:lastColumn="0" w:oddVBand="0" w:evenVBand="0" w:oddHBand="1" w:evenHBand="0" w:firstRowFirstColumn="0" w:firstRowLastColumn="0" w:lastRowFirstColumn="0" w:lastRowLastColumn="0"/>
        </w:trPr>
        <w:tc>
          <w:tcPr>
            <w:tcW w:w="2435" w:type="dxa"/>
          </w:tcPr>
          <w:p w14:paraId="33AEC5F2" w14:textId="6F96A757" w:rsidR="00527664" w:rsidRDefault="00527664" w:rsidP="00527664">
            <w:r>
              <w:t>Divergent</w:t>
            </w:r>
          </w:p>
        </w:tc>
        <w:tc>
          <w:tcPr>
            <w:tcW w:w="2435" w:type="dxa"/>
          </w:tcPr>
          <w:p w14:paraId="52EC9F04" w14:textId="77777777" w:rsidR="00527664" w:rsidRDefault="00527664" w:rsidP="00527664"/>
        </w:tc>
        <w:tc>
          <w:tcPr>
            <w:tcW w:w="2436" w:type="dxa"/>
          </w:tcPr>
          <w:p w14:paraId="5A9D4EF1" w14:textId="77777777" w:rsidR="00527664" w:rsidRDefault="00527664" w:rsidP="00527664"/>
        </w:tc>
        <w:tc>
          <w:tcPr>
            <w:tcW w:w="2436" w:type="dxa"/>
          </w:tcPr>
          <w:p w14:paraId="5FEA625E" w14:textId="77777777" w:rsidR="00527664" w:rsidRDefault="00527664" w:rsidP="00527664"/>
        </w:tc>
      </w:tr>
    </w:tbl>
    <w:p w14:paraId="19DB76EE" w14:textId="50D26B0E" w:rsidR="00527664" w:rsidRDefault="00775433" w:rsidP="00307C45">
      <w:pPr>
        <w:pStyle w:val="Caption"/>
      </w:pPr>
      <w:r>
        <w:t xml:space="preserve">Table </w:t>
      </w:r>
      <w:fldSimple w:instr=" SEQ Table \* ARABIC ">
        <w:r w:rsidR="004B38DD">
          <w:rPr>
            <w:noProof/>
          </w:rPr>
          <w:t>8</w:t>
        </w:r>
      </w:fldSimple>
      <w:r>
        <w:t xml:space="preserve"> – questions about tectonic plates</w:t>
      </w:r>
    </w:p>
    <w:tbl>
      <w:tblPr>
        <w:tblStyle w:val="Tableheader"/>
        <w:tblW w:w="0" w:type="auto"/>
        <w:tblLook w:val="0620" w:firstRow="1" w:lastRow="0" w:firstColumn="0" w:lastColumn="0" w:noHBand="1" w:noVBand="1"/>
        <w:tblDescription w:val="A table with questions about tectonic plates and space to insert answers.&#10;"/>
      </w:tblPr>
      <w:tblGrid>
        <w:gridCol w:w="9742"/>
      </w:tblGrid>
      <w:tr w:rsidR="00775433" w14:paraId="0244CEB4" w14:textId="77777777" w:rsidTr="006369F1">
        <w:trPr>
          <w:cnfStyle w:val="100000000000" w:firstRow="1" w:lastRow="0" w:firstColumn="0" w:lastColumn="0" w:oddVBand="0" w:evenVBand="0" w:oddHBand="0" w:evenHBand="0" w:firstRowFirstColumn="0" w:firstRowLastColumn="0" w:lastRowFirstColumn="0" w:lastRowLastColumn="0"/>
        </w:trPr>
        <w:tc>
          <w:tcPr>
            <w:tcW w:w="9742" w:type="dxa"/>
          </w:tcPr>
          <w:p w14:paraId="63A3140B" w14:textId="668D25BB" w:rsidR="00775433" w:rsidRDefault="00775433" w:rsidP="00527664">
            <w:r>
              <w:t>Questions about tectonic plates</w:t>
            </w:r>
          </w:p>
        </w:tc>
      </w:tr>
      <w:tr w:rsidR="00775433" w14:paraId="22F3480C" w14:textId="77777777" w:rsidTr="006369F1">
        <w:tc>
          <w:tcPr>
            <w:tcW w:w="9742" w:type="dxa"/>
          </w:tcPr>
          <w:p w14:paraId="24BA87AA" w14:textId="1C3839CB" w:rsidR="00775433" w:rsidRDefault="006369F1" w:rsidP="006369F1">
            <w:pPr>
              <w:spacing w:after="1440"/>
            </w:pPr>
            <w:r>
              <w:t>What are tectonic plates and how are they formed?</w:t>
            </w:r>
          </w:p>
        </w:tc>
      </w:tr>
      <w:tr w:rsidR="00775433" w14:paraId="5F8FBF35" w14:textId="77777777" w:rsidTr="006369F1">
        <w:tc>
          <w:tcPr>
            <w:tcW w:w="9742" w:type="dxa"/>
          </w:tcPr>
          <w:p w14:paraId="6A1FC32F" w14:textId="52992CCA" w:rsidR="00775433" w:rsidRDefault="006369F1" w:rsidP="006369F1">
            <w:pPr>
              <w:spacing w:after="1440"/>
            </w:pPr>
            <w:r>
              <w:t>What evidence supports the theory of plate tectonics? What is seafloor spreading and how does it support the theory of plate tectonics?</w:t>
            </w:r>
          </w:p>
        </w:tc>
      </w:tr>
      <w:tr w:rsidR="00775433" w14:paraId="351B0CCA" w14:textId="77777777" w:rsidTr="006369F1">
        <w:tc>
          <w:tcPr>
            <w:tcW w:w="9742" w:type="dxa"/>
          </w:tcPr>
          <w:p w14:paraId="28A74BFE" w14:textId="7618EE2E" w:rsidR="00775433" w:rsidRDefault="006369F1" w:rsidP="006369F1">
            <w:pPr>
              <w:spacing w:after="1440"/>
            </w:pPr>
            <w:r>
              <w:t>How do tectonic plates move and what causes these movements?</w:t>
            </w:r>
          </w:p>
        </w:tc>
      </w:tr>
    </w:tbl>
    <w:p w14:paraId="7FA9232C" w14:textId="5DD30110" w:rsidR="002A397F" w:rsidRDefault="00EB3F99" w:rsidP="00EB3F99">
      <w:pPr>
        <w:pStyle w:val="Heading2"/>
      </w:pPr>
      <w:bookmarkStart w:id="21" w:name="_Toc135656724"/>
      <w:r>
        <w:lastRenderedPageBreak/>
        <w:t>Activity 1</w:t>
      </w:r>
      <w:r w:rsidR="31939DD6">
        <w:t>3</w:t>
      </w:r>
      <w:r w:rsidR="00435B9F">
        <w:t xml:space="preserve"> – soil identification</w:t>
      </w:r>
      <w:bookmarkEnd w:id="21"/>
    </w:p>
    <w:p w14:paraId="3BC41150" w14:textId="42FA643E" w:rsidR="00A64D1C" w:rsidRDefault="00A64D1C" w:rsidP="00A64D1C">
      <w:pPr>
        <w:pStyle w:val="FeatureBox"/>
      </w:pPr>
      <w:r w:rsidRPr="00692ADD">
        <w:rPr>
          <w:rStyle w:val="Strong"/>
        </w:rPr>
        <w:t>Materials</w:t>
      </w:r>
      <w:r w:rsidR="00692ADD" w:rsidRPr="00692ADD">
        <w:rPr>
          <w:rStyle w:val="Strong"/>
        </w:rPr>
        <w:t xml:space="preserve"> required:</w:t>
      </w:r>
      <w:r>
        <w:t xml:space="preserve"> soil sample(s), set of </w:t>
      </w:r>
      <w:hyperlink r:id="rId28">
        <w:r w:rsidR="00E74215">
          <w:rPr>
            <w:rStyle w:val="Hyperlink"/>
          </w:rPr>
          <w:t>Grain size c</w:t>
        </w:r>
        <w:r w:rsidR="003767EE">
          <w:rPr>
            <w:rStyle w:val="Hyperlink"/>
          </w:rPr>
          <w:t>ard</w:t>
        </w:r>
        <w:r w:rsidR="00E74215">
          <w:rPr>
            <w:rStyle w:val="Hyperlink"/>
          </w:rPr>
          <w:t>s [PDF 461</w:t>
        </w:r>
        <w:r w:rsidR="001406C6">
          <w:rPr>
            <w:rStyle w:val="Hyperlink"/>
          </w:rPr>
          <w:t xml:space="preserve"> </w:t>
        </w:r>
        <w:r w:rsidR="00E74215">
          <w:rPr>
            <w:rStyle w:val="Hyperlink"/>
          </w:rPr>
          <w:t>KB]</w:t>
        </w:r>
      </w:hyperlink>
      <w:r>
        <w:t>, magnifying glass or microscope, ruler or calliper, tray or container for sorting soil particles</w:t>
      </w:r>
      <w:r w:rsidR="00502B74">
        <w:t>.</w:t>
      </w:r>
    </w:p>
    <w:p w14:paraId="5910EED0" w14:textId="4DB94383" w:rsidR="00A01468" w:rsidRDefault="00A64D1C" w:rsidP="003D6FDD">
      <w:r>
        <w:t>C</w:t>
      </w:r>
      <w:r w:rsidR="00A01468">
        <w:t>omplete a sediment analysis exercise to identify and characterise the size and shape of soil materials in a given sample area</w:t>
      </w:r>
      <w:r w:rsidR="0008066A">
        <w:t>(</w:t>
      </w:r>
      <w:r w:rsidR="00A01468">
        <w:t>s</w:t>
      </w:r>
      <w:r w:rsidR="0008066A">
        <w:t>)</w:t>
      </w:r>
      <w:r w:rsidR="00A01468">
        <w:t xml:space="preserve"> using</w:t>
      </w:r>
      <w:r w:rsidR="00D11D0E">
        <w:t xml:space="preserve"> </w:t>
      </w:r>
      <w:hyperlink r:id="rId29">
        <w:r w:rsidR="00E74215">
          <w:rPr>
            <w:rStyle w:val="Hyperlink"/>
          </w:rPr>
          <w:t>Grain size c</w:t>
        </w:r>
        <w:r w:rsidR="003767EE">
          <w:rPr>
            <w:rStyle w:val="Hyperlink"/>
          </w:rPr>
          <w:t>ard</w:t>
        </w:r>
        <w:r w:rsidR="00E74215">
          <w:rPr>
            <w:rStyle w:val="Hyperlink"/>
          </w:rPr>
          <w:t xml:space="preserve"> [PDF 461 KB]</w:t>
        </w:r>
      </w:hyperlink>
      <w:r w:rsidR="00A01468">
        <w:t>.</w:t>
      </w:r>
    </w:p>
    <w:p w14:paraId="021858C2" w14:textId="07AA4474" w:rsidR="00A01468" w:rsidRDefault="00BC2C8B" w:rsidP="00A01468">
      <w:r>
        <w:t xml:space="preserve">Use </w:t>
      </w:r>
      <w:r w:rsidR="00A01468">
        <w:t>the following procedure</w:t>
      </w:r>
      <w:r>
        <w:t>.</w:t>
      </w:r>
    </w:p>
    <w:p w14:paraId="7B11C524" w14:textId="77777777" w:rsidR="00A01468" w:rsidRDefault="00A01468" w:rsidP="00692ADD">
      <w:pPr>
        <w:pStyle w:val="ListNumber"/>
        <w:numPr>
          <w:ilvl w:val="0"/>
          <w:numId w:val="13"/>
        </w:numPr>
      </w:pPr>
      <w:r>
        <w:t>Collect soil sample(s) from the field or a designated area.</w:t>
      </w:r>
    </w:p>
    <w:p w14:paraId="73C4FEE6" w14:textId="77777777" w:rsidR="00A01468" w:rsidRDefault="00A01468" w:rsidP="00692ADD">
      <w:pPr>
        <w:pStyle w:val="ListNumber"/>
        <w:numPr>
          <w:ilvl w:val="0"/>
          <w:numId w:val="13"/>
        </w:numPr>
      </w:pPr>
      <w:r>
        <w:t>Place the soil sample(s) in a tray or container and remove any visible rocks or debris.</w:t>
      </w:r>
    </w:p>
    <w:p w14:paraId="6773A208" w14:textId="4917279D" w:rsidR="00A01468" w:rsidRDefault="00A01468" w:rsidP="00692ADD">
      <w:pPr>
        <w:pStyle w:val="ListNumber"/>
        <w:numPr>
          <w:ilvl w:val="0"/>
          <w:numId w:val="13"/>
        </w:numPr>
      </w:pPr>
      <w:r>
        <w:t xml:space="preserve">Divide the soil sample(s) into different fractions based on their grain size using the grain size </w:t>
      </w:r>
      <w:r w:rsidR="004E544E">
        <w:t xml:space="preserve">cards </w:t>
      </w:r>
      <w:r>
        <w:t>as a reference. For example, separate the soil into sand, silt, and clay fractions.</w:t>
      </w:r>
    </w:p>
    <w:p w14:paraId="5A1BFD13" w14:textId="575FC7B7" w:rsidR="00A01468" w:rsidRDefault="00A01468" w:rsidP="00692ADD">
      <w:pPr>
        <w:pStyle w:val="ListNumber"/>
        <w:numPr>
          <w:ilvl w:val="0"/>
          <w:numId w:val="13"/>
        </w:numPr>
      </w:pPr>
      <w:r>
        <w:t xml:space="preserve">Use </w:t>
      </w:r>
      <w:hyperlink r:id="rId30">
        <w:r w:rsidR="00E74215">
          <w:rPr>
            <w:rStyle w:val="Hyperlink"/>
          </w:rPr>
          <w:t>Grain size c</w:t>
        </w:r>
        <w:r w:rsidR="003767EE">
          <w:rPr>
            <w:rStyle w:val="Hyperlink"/>
          </w:rPr>
          <w:t>ard</w:t>
        </w:r>
        <w:r w:rsidR="00E74215">
          <w:rPr>
            <w:rStyle w:val="Hyperlink"/>
          </w:rPr>
          <w:t xml:space="preserve"> [PDF 461</w:t>
        </w:r>
        <w:r w:rsidR="001406C6">
          <w:rPr>
            <w:rStyle w:val="Hyperlink"/>
          </w:rPr>
          <w:t xml:space="preserve"> </w:t>
        </w:r>
        <w:r w:rsidR="00E74215">
          <w:rPr>
            <w:rStyle w:val="Hyperlink"/>
          </w:rPr>
          <w:t>KB]</w:t>
        </w:r>
      </w:hyperlink>
      <w:r w:rsidR="005D6B6E">
        <w:rPr>
          <w:rStyle w:val="Hyperlink"/>
        </w:rPr>
        <w:t>,</w:t>
      </w:r>
      <w:r>
        <w:t xml:space="preserve"> magnifying glass and/or microscope to examine the size and shape of the soil particles in each fraction. Measure the diameter of individual particles using a ruler or calliper.</w:t>
      </w:r>
    </w:p>
    <w:p w14:paraId="7EC89884" w14:textId="77777777" w:rsidR="00A01468" w:rsidRDefault="00A01468" w:rsidP="00692ADD">
      <w:pPr>
        <w:pStyle w:val="ListNumber"/>
        <w:numPr>
          <w:ilvl w:val="0"/>
          <w:numId w:val="13"/>
        </w:numPr>
      </w:pPr>
      <w:r>
        <w:t>Classify the soil particles based on their shape using a sphericity chart. Sphericity refers to the degree of roundness of a particle, with perfectly spherical particles having a sphericity value of 1.0 and irregular particles having a lower value.</w:t>
      </w:r>
    </w:p>
    <w:p w14:paraId="708FFF41" w14:textId="31F74FB3" w:rsidR="00A01468" w:rsidRDefault="00A01468" w:rsidP="00692ADD">
      <w:pPr>
        <w:pStyle w:val="ListNumber"/>
        <w:numPr>
          <w:ilvl w:val="0"/>
          <w:numId w:val="13"/>
        </w:numPr>
      </w:pPr>
      <w:r>
        <w:t xml:space="preserve">Record the size and shape characteristics of each fraction in a table or </w:t>
      </w:r>
      <w:r w:rsidR="00692ADD">
        <w:t>spreadsheet and</w:t>
      </w:r>
      <w:r>
        <w:t xml:space="preserve"> calculate the percentage of each fraction in the overall soil sample.</w:t>
      </w:r>
    </w:p>
    <w:p w14:paraId="41901D8A" w14:textId="77777777" w:rsidR="00A01468" w:rsidRDefault="00A01468" w:rsidP="00A01468">
      <w:r>
        <w:t>Post sediment analysis exercise:</w:t>
      </w:r>
    </w:p>
    <w:p w14:paraId="50CA03B5" w14:textId="77777777" w:rsidR="00A01468" w:rsidRPr="0018748B" w:rsidRDefault="00A01468" w:rsidP="0018748B">
      <w:pPr>
        <w:pStyle w:val="ListBullet"/>
      </w:pPr>
      <w:r w:rsidRPr="0018748B">
        <w:t>Compare the grain size distribution of the soil sample(s) to typical soil types, such as sand, loam, or clay.</w:t>
      </w:r>
    </w:p>
    <w:p w14:paraId="70FD2904" w14:textId="77777777" w:rsidR="00A01468" w:rsidRPr="0018748B" w:rsidRDefault="00A01468" w:rsidP="0018748B">
      <w:pPr>
        <w:pStyle w:val="ListBullet"/>
      </w:pPr>
      <w:r w:rsidRPr="0018748B">
        <w:t>Discuss the potential implications of the soil grain size distribution for soil properties, such as water retention, nutrient availability, and compaction.</w:t>
      </w:r>
    </w:p>
    <w:p w14:paraId="3B1B7EBB" w14:textId="77777777" w:rsidR="00A01468" w:rsidRPr="0018748B" w:rsidRDefault="00A01468" w:rsidP="0018748B">
      <w:pPr>
        <w:pStyle w:val="ListBullet"/>
      </w:pPr>
      <w:r w:rsidRPr="0018748B">
        <w:t>Compare the sphericity values of the soil particles to typical values for different sedimentary environments, such as river or beach sediments.</w:t>
      </w:r>
    </w:p>
    <w:p w14:paraId="1065E1C6" w14:textId="6406A302" w:rsidR="002A397F" w:rsidRDefault="00082055" w:rsidP="00082055">
      <w:pPr>
        <w:pStyle w:val="Heading2"/>
      </w:pPr>
      <w:bookmarkStart w:id="22" w:name="_Toc135656725"/>
      <w:r>
        <w:lastRenderedPageBreak/>
        <w:t>Activity 1</w:t>
      </w:r>
      <w:r w:rsidR="0420A3C6">
        <w:t>4</w:t>
      </w:r>
      <w:r w:rsidR="00435B9F">
        <w:t xml:space="preserve"> – mind map</w:t>
      </w:r>
      <w:bookmarkEnd w:id="22"/>
    </w:p>
    <w:p w14:paraId="6D255A24" w14:textId="1BDD1DB5" w:rsidR="00FA4CDB" w:rsidRDefault="00C84B77" w:rsidP="00E1126F">
      <w:r>
        <w:t>Collate information from each group presentation in the mind map provided.</w:t>
      </w:r>
    </w:p>
    <w:p w14:paraId="5188D8E6" w14:textId="229BFCEE" w:rsidR="0009119C" w:rsidRDefault="0009119C" w:rsidP="0009119C">
      <w:pPr>
        <w:pStyle w:val="Caption"/>
      </w:pPr>
      <w:r>
        <w:t xml:space="preserve">Figure </w:t>
      </w:r>
      <w:fldSimple w:instr=" SEQ Figure \* ARABIC ">
        <w:r w:rsidR="00184952">
          <w:rPr>
            <w:noProof/>
          </w:rPr>
          <w:t>6</w:t>
        </w:r>
      </w:fldSimple>
      <w:r>
        <w:t xml:space="preserve"> – mind map</w:t>
      </w:r>
    </w:p>
    <w:p w14:paraId="15BF1089" w14:textId="78499E20" w:rsidR="003E697D" w:rsidRDefault="00301F93" w:rsidP="00C551FC">
      <w:pPr>
        <w:rPr>
          <w:rFonts w:eastAsia="Arial"/>
          <w:b/>
          <w:bCs/>
        </w:rPr>
      </w:pPr>
      <w:r>
        <w:rPr>
          <w:noProof/>
        </w:rPr>
        <w:drawing>
          <wp:inline distT="0" distB="0" distL="0" distR="0" wp14:anchorId="1218D0D1" wp14:editId="17C0E60B">
            <wp:extent cx="6192520" cy="6155055"/>
            <wp:effectExtent l="0" t="0" r="0" b="0"/>
            <wp:docPr id="1" name="Picture 1" descr="A mind map to be filled in on 'How river processes change th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ind map to be filled in on 'How river processes change the land'."/>
                    <pic:cNvPicPr/>
                  </pic:nvPicPr>
                  <pic:blipFill>
                    <a:blip r:embed="rId31"/>
                    <a:stretch>
                      <a:fillRect/>
                    </a:stretch>
                  </pic:blipFill>
                  <pic:spPr>
                    <a:xfrm>
                      <a:off x="0" y="0"/>
                      <a:ext cx="6192520" cy="6155055"/>
                    </a:xfrm>
                    <a:prstGeom prst="rect">
                      <a:avLst/>
                    </a:prstGeom>
                  </pic:spPr>
                </pic:pic>
              </a:graphicData>
            </a:graphic>
          </wp:inline>
        </w:drawing>
      </w:r>
      <w:r w:rsidR="003E697D">
        <w:rPr>
          <w:rFonts w:eastAsia="Arial"/>
          <w:b/>
          <w:bCs/>
        </w:rPr>
        <w:br w:type="page"/>
      </w:r>
    </w:p>
    <w:p w14:paraId="0BA9A3D4" w14:textId="51A4196F" w:rsidR="003E697D" w:rsidRPr="00C551FC" w:rsidRDefault="00BD55E3" w:rsidP="00C551FC">
      <w:pPr>
        <w:pStyle w:val="Heading2"/>
      </w:pPr>
      <w:bookmarkStart w:id="23" w:name="_Toc135656726"/>
      <w:r w:rsidRPr="00C551FC">
        <w:lastRenderedPageBreak/>
        <w:t>Activity 1</w:t>
      </w:r>
      <w:r w:rsidR="791C4C22" w:rsidRPr="00C551FC">
        <w:t>5</w:t>
      </w:r>
      <w:r w:rsidR="00435B9F" w:rsidRPr="00C551FC">
        <w:t xml:space="preserve"> – </w:t>
      </w:r>
      <w:r w:rsidR="2E3C2A23" w:rsidRPr="00C551FC">
        <w:t>c</w:t>
      </w:r>
      <w:r w:rsidR="5223B0A6" w:rsidRPr="00C551FC">
        <w:t>oastal processes</w:t>
      </w:r>
      <w:bookmarkEnd w:id="23"/>
    </w:p>
    <w:p w14:paraId="5A1BDBF4" w14:textId="5A3BE3AB" w:rsidR="003E697D" w:rsidRDefault="004072D9" w:rsidP="00933CDE">
      <w:r>
        <w:t>During the class gallery walk, use the information displayed to complete the table below.</w:t>
      </w:r>
    </w:p>
    <w:p w14:paraId="3939D294" w14:textId="78AB68B7" w:rsidR="004B38DD" w:rsidRDefault="004B38DD" w:rsidP="004B38DD">
      <w:pPr>
        <w:pStyle w:val="Caption"/>
      </w:pPr>
      <w:r>
        <w:t xml:space="preserve">Table </w:t>
      </w:r>
      <w:fldSimple w:instr=" SEQ Table \* ARABIC ">
        <w:r>
          <w:rPr>
            <w:noProof/>
          </w:rPr>
          <w:t>9</w:t>
        </w:r>
      </w:fldSimple>
      <w:r>
        <w:t xml:space="preserve"> – coastal processes</w:t>
      </w:r>
    </w:p>
    <w:tbl>
      <w:tblPr>
        <w:tblStyle w:val="Tableheader"/>
        <w:tblW w:w="5000" w:type="pct"/>
        <w:tblLook w:val="0420" w:firstRow="1" w:lastRow="0" w:firstColumn="0" w:lastColumn="0" w:noHBand="0" w:noVBand="1"/>
        <w:tblDescription w:val="A table to record the description and examples of landscapes created by the coastal processes of erosion, transportation and deposition.&#10;"/>
      </w:tblPr>
      <w:tblGrid>
        <w:gridCol w:w="3247"/>
        <w:gridCol w:w="3247"/>
        <w:gridCol w:w="3248"/>
      </w:tblGrid>
      <w:tr w:rsidR="3128FC4B" w:rsidRPr="00CD00ED" w14:paraId="64E6B932" w14:textId="77777777" w:rsidTr="00C551FC">
        <w:trPr>
          <w:cnfStyle w:val="100000000000" w:firstRow="1" w:lastRow="0" w:firstColumn="0" w:lastColumn="0" w:oddVBand="0" w:evenVBand="0" w:oddHBand="0" w:evenHBand="0" w:firstRowFirstColumn="0" w:firstRowLastColumn="0" w:lastRowFirstColumn="0" w:lastRowLastColumn="0"/>
          <w:trHeight w:val="555"/>
        </w:trPr>
        <w:tc>
          <w:tcPr>
            <w:tcW w:w="1666" w:type="pct"/>
          </w:tcPr>
          <w:p w14:paraId="786BA316" w14:textId="236DFD4A" w:rsidR="3128FC4B" w:rsidRPr="00CD00ED" w:rsidRDefault="3128FC4B" w:rsidP="00CD00ED">
            <w:r w:rsidRPr="00CD00ED">
              <w:t>Coastal process</w:t>
            </w:r>
          </w:p>
        </w:tc>
        <w:tc>
          <w:tcPr>
            <w:tcW w:w="1666" w:type="pct"/>
          </w:tcPr>
          <w:p w14:paraId="2D03F5AA" w14:textId="3EB7402E" w:rsidR="3128FC4B" w:rsidRPr="00CD00ED" w:rsidRDefault="3128FC4B" w:rsidP="00CD00ED">
            <w:r w:rsidRPr="00CD00ED">
              <w:t>Description</w:t>
            </w:r>
          </w:p>
        </w:tc>
        <w:tc>
          <w:tcPr>
            <w:tcW w:w="1667" w:type="pct"/>
          </w:tcPr>
          <w:p w14:paraId="4689C3C8" w14:textId="27903BEE" w:rsidR="3128FC4B" w:rsidRPr="00CD00ED" w:rsidRDefault="3128FC4B" w:rsidP="00CD00ED">
            <w:r w:rsidRPr="00CD00ED">
              <w:t>Example of a landscape created by this process</w:t>
            </w:r>
          </w:p>
        </w:tc>
      </w:tr>
      <w:tr w:rsidR="3128FC4B" w14:paraId="277823FC" w14:textId="77777777" w:rsidTr="00C551FC">
        <w:trPr>
          <w:cnfStyle w:val="000000100000" w:firstRow="0" w:lastRow="0" w:firstColumn="0" w:lastColumn="0" w:oddVBand="0" w:evenVBand="0" w:oddHBand="1" w:evenHBand="0" w:firstRowFirstColumn="0" w:firstRowLastColumn="0" w:lastRowFirstColumn="0" w:lastRowLastColumn="0"/>
          <w:trHeight w:val="330"/>
        </w:trPr>
        <w:tc>
          <w:tcPr>
            <w:tcW w:w="1666" w:type="pct"/>
          </w:tcPr>
          <w:p w14:paraId="1245C8BF" w14:textId="4BCE8B3A" w:rsidR="3128FC4B" w:rsidRDefault="3128FC4B" w:rsidP="3128FC4B">
            <w:r w:rsidRPr="3128FC4B">
              <w:rPr>
                <w:rFonts w:eastAsia="Arial"/>
              </w:rPr>
              <w:t>Erosion</w:t>
            </w:r>
          </w:p>
        </w:tc>
        <w:tc>
          <w:tcPr>
            <w:tcW w:w="1666" w:type="pct"/>
          </w:tcPr>
          <w:p w14:paraId="7A0E6357" w14:textId="452EEB4B" w:rsidR="3128FC4B" w:rsidRDefault="3128FC4B" w:rsidP="3128FC4B"/>
        </w:tc>
        <w:tc>
          <w:tcPr>
            <w:tcW w:w="1667" w:type="pct"/>
          </w:tcPr>
          <w:p w14:paraId="3EE9F604" w14:textId="5B24D8DF" w:rsidR="3128FC4B" w:rsidRDefault="3128FC4B" w:rsidP="3128FC4B"/>
        </w:tc>
      </w:tr>
      <w:tr w:rsidR="3128FC4B" w14:paraId="7431906F" w14:textId="77777777" w:rsidTr="00C551FC">
        <w:trPr>
          <w:cnfStyle w:val="000000010000" w:firstRow="0" w:lastRow="0" w:firstColumn="0" w:lastColumn="0" w:oddVBand="0" w:evenVBand="0" w:oddHBand="0" w:evenHBand="1" w:firstRowFirstColumn="0" w:firstRowLastColumn="0" w:lastRowFirstColumn="0" w:lastRowLastColumn="0"/>
          <w:trHeight w:val="330"/>
        </w:trPr>
        <w:tc>
          <w:tcPr>
            <w:tcW w:w="1666" w:type="pct"/>
          </w:tcPr>
          <w:p w14:paraId="28E35991" w14:textId="6228EB23" w:rsidR="3128FC4B" w:rsidRDefault="3128FC4B" w:rsidP="3128FC4B">
            <w:r w:rsidRPr="3128FC4B">
              <w:rPr>
                <w:rFonts w:eastAsia="Arial"/>
              </w:rPr>
              <w:t>Transportation</w:t>
            </w:r>
          </w:p>
        </w:tc>
        <w:tc>
          <w:tcPr>
            <w:tcW w:w="1666" w:type="pct"/>
          </w:tcPr>
          <w:p w14:paraId="50770138" w14:textId="2A026D42" w:rsidR="3128FC4B" w:rsidRDefault="3128FC4B" w:rsidP="3128FC4B"/>
        </w:tc>
        <w:tc>
          <w:tcPr>
            <w:tcW w:w="1667" w:type="pct"/>
          </w:tcPr>
          <w:p w14:paraId="05F545DD" w14:textId="0C444F29" w:rsidR="3128FC4B" w:rsidRDefault="3128FC4B" w:rsidP="3128FC4B"/>
        </w:tc>
      </w:tr>
      <w:tr w:rsidR="3128FC4B" w14:paraId="1B283091" w14:textId="77777777" w:rsidTr="00C551FC">
        <w:trPr>
          <w:cnfStyle w:val="000000100000" w:firstRow="0" w:lastRow="0" w:firstColumn="0" w:lastColumn="0" w:oddVBand="0" w:evenVBand="0" w:oddHBand="1" w:evenHBand="0" w:firstRowFirstColumn="0" w:firstRowLastColumn="0" w:lastRowFirstColumn="0" w:lastRowLastColumn="0"/>
          <w:trHeight w:val="330"/>
        </w:trPr>
        <w:tc>
          <w:tcPr>
            <w:tcW w:w="1666" w:type="pct"/>
          </w:tcPr>
          <w:p w14:paraId="7ED3801F" w14:textId="7CFD3D61" w:rsidR="3128FC4B" w:rsidRDefault="3128FC4B" w:rsidP="3128FC4B">
            <w:r w:rsidRPr="3128FC4B">
              <w:rPr>
                <w:rFonts w:eastAsia="Arial"/>
              </w:rPr>
              <w:t>Deposition</w:t>
            </w:r>
          </w:p>
        </w:tc>
        <w:tc>
          <w:tcPr>
            <w:tcW w:w="1666" w:type="pct"/>
          </w:tcPr>
          <w:p w14:paraId="44B448E2" w14:textId="07AF3350" w:rsidR="3128FC4B" w:rsidRDefault="3128FC4B" w:rsidP="3128FC4B"/>
        </w:tc>
        <w:tc>
          <w:tcPr>
            <w:tcW w:w="1667" w:type="pct"/>
          </w:tcPr>
          <w:p w14:paraId="3A0FDA63" w14:textId="01F986BC" w:rsidR="3128FC4B" w:rsidRDefault="3128FC4B" w:rsidP="3128FC4B">
            <w:pPr>
              <w:rPr>
                <w:rFonts w:eastAsia="Arial"/>
              </w:rPr>
            </w:pPr>
          </w:p>
        </w:tc>
      </w:tr>
    </w:tbl>
    <w:p w14:paraId="08CE6F91" w14:textId="77777777" w:rsidR="00A80135" w:rsidRDefault="00A80135">
      <w:pPr>
        <w:spacing w:before="0" w:after="160" w:line="259" w:lineRule="auto"/>
      </w:pPr>
      <w:bookmarkStart w:id="24" w:name="_Hlk125113047"/>
      <w:bookmarkEnd w:id="24"/>
      <w:r>
        <w:br w:type="page"/>
      </w:r>
    </w:p>
    <w:p w14:paraId="287A82B6" w14:textId="5748D2EA" w:rsidR="00643D49" w:rsidRDefault="00643D49" w:rsidP="00643D49">
      <w:pPr>
        <w:pStyle w:val="Heading2"/>
      </w:pPr>
      <w:bookmarkStart w:id="25" w:name="_Toc135656727"/>
      <w:r>
        <w:lastRenderedPageBreak/>
        <w:t>Activity 1</w:t>
      </w:r>
      <w:r w:rsidR="54527F55">
        <w:t>6</w:t>
      </w:r>
      <w:r w:rsidR="00583697">
        <w:t xml:space="preserve"> – thematic map</w:t>
      </w:r>
      <w:bookmarkEnd w:id="25"/>
    </w:p>
    <w:p w14:paraId="429D0204" w14:textId="5B106A38" w:rsidR="00F931B6" w:rsidRDefault="008D5EF2" w:rsidP="00F931B6">
      <w:pPr>
        <w:rPr>
          <w:rFonts w:eastAsia="Arial"/>
        </w:rPr>
      </w:pPr>
      <w:r>
        <w:rPr>
          <w:rFonts w:eastAsia="Arial"/>
        </w:rPr>
        <w:t>When developing a thematic map, i</w:t>
      </w:r>
      <w:r w:rsidR="00F931B6" w:rsidRPr="62164BAE">
        <w:rPr>
          <w:rFonts w:eastAsia="Arial"/>
        </w:rPr>
        <w:t xml:space="preserve">t is important </w:t>
      </w:r>
      <w:r w:rsidR="00F931B6" w:rsidRPr="2565B38A">
        <w:rPr>
          <w:rFonts w:eastAsia="Arial"/>
        </w:rPr>
        <w:t>to:</w:t>
      </w:r>
    </w:p>
    <w:p w14:paraId="1C6334FA" w14:textId="55FCB99C" w:rsidR="00F931B6" w:rsidRPr="004B38DD" w:rsidRDefault="00F5270F" w:rsidP="004B38DD">
      <w:pPr>
        <w:pStyle w:val="ListBullet"/>
      </w:pPr>
      <w:r>
        <w:rPr>
          <w:rStyle w:val="Strong"/>
        </w:rPr>
        <w:t>d</w:t>
      </w:r>
      <w:r w:rsidRPr="004B38DD">
        <w:rPr>
          <w:rStyle w:val="Strong"/>
        </w:rPr>
        <w:t xml:space="preserve">etermine </w:t>
      </w:r>
      <w:r w:rsidR="00F931B6" w:rsidRPr="004B38DD">
        <w:rPr>
          <w:rStyle w:val="Strong"/>
        </w:rPr>
        <w:t>the species' range</w:t>
      </w:r>
      <w:r>
        <w:t>.</w:t>
      </w:r>
      <w:r w:rsidR="003D5476" w:rsidRPr="004B38DD">
        <w:t xml:space="preserve"> </w:t>
      </w:r>
      <w:r w:rsidR="00417760" w:rsidRPr="004B38DD">
        <w:t>b</w:t>
      </w:r>
      <w:r w:rsidR="00F931B6" w:rsidRPr="004B38DD">
        <w:t>efore creating a migration map, it's important to understand the species' range, or the area where the species is found throughout the year. This will help identify where the species migrates from and to.</w:t>
      </w:r>
    </w:p>
    <w:p w14:paraId="24F40AA0" w14:textId="109F13FB" w:rsidR="00F931B6" w:rsidRPr="004B38DD" w:rsidRDefault="00F5270F" w:rsidP="004B38DD">
      <w:pPr>
        <w:pStyle w:val="ListBullet"/>
      </w:pPr>
      <w:r>
        <w:rPr>
          <w:rStyle w:val="Strong"/>
        </w:rPr>
        <w:t>g</w:t>
      </w:r>
      <w:r w:rsidRPr="004B38DD">
        <w:rPr>
          <w:rStyle w:val="Strong"/>
        </w:rPr>
        <w:t xml:space="preserve">ather </w:t>
      </w:r>
      <w:r w:rsidR="00F931B6" w:rsidRPr="004B38DD">
        <w:rPr>
          <w:rStyle w:val="Strong"/>
        </w:rPr>
        <w:t>data</w:t>
      </w:r>
      <w:r>
        <w:t>.</w:t>
      </w:r>
      <w:r w:rsidR="003D5476" w:rsidRPr="004B38DD">
        <w:t xml:space="preserve"> </w:t>
      </w:r>
      <w:r w:rsidR="00B94460" w:rsidRPr="004B38DD">
        <w:t>t</w:t>
      </w:r>
      <w:r w:rsidR="00F931B6" w:rsidRPr="004B38DD">
        <w:t xml:space="preserve">here are different types of data that can be used to create </w:t>
      </w:r>
      <w:r w:rsidR="00F45EC9">
        <w:t xml:space="preserve">a </w:t>
      </w:r>
      <w:r w:rsidR="00F931B6" w:rsidRPr="004B38DD">
        <w:t>migration map, such as bird banding records, satellite tracking data, citizen science observations, and climate data. Choose the data source that is most appropriate for your species and your research question.</w:t>
      </w:r>
    </w:p>
    <w:p w14:paraId="4148719E" w14:textId="4E49CE8C" w:rsidR="00F931B6" w:rsidRPr="004B38DD" w:rsidRDefault="00F5270F" w:rsidP="004B38DD">
      <w:pPr>
        <w:pStyle w:val="ListBullet"/>
      </w:pPr>
      <w:r>
        <w:rPr>
          <w:rStyle w:val="Strong"/>
        </w:rPr>
        <w:t>c</w:t>
      </w:r>
      <w:r w:rsidRPr="004B38DD">
        <w:rPr>
          <w:rStyle w:val="Strong"/>
        </w:rPr>
        <w:t xml:space="preserve">hoose </w:t>
      </w:r>
      <w:r w:rsidR="00F931B6" w:rsidRPr="004B38DD">
        <w:rPr>
          <w:rStyle w:val="Strong"/>
        </w:rPr>
        <w:t>a visualisation method</w:t>
      </w:r>
      <w:r>
        <w:t>.</w:t>
      </w:r>
      <w:r w:rsidR="003D5476" w:rsidRPr="004B38DD">
        <w:t xml:space="preserve"> </w:t>
      </w:r>
      <w:r w:rsidR="00B94460" w:rsidRPr="004B38DD">
        <w:t>t</w:t>
      </w:r>
      <w:r w:rsidR="00F931B6" w:rsidRPr="004B38DD">
        <w:t>here are different ways to visualise migration patterns, such as heat maps, flow maps, dot maps, and animation. Choose the method that best represents the data and makes it easy to understand.</w:t>
      </w:r>
    </w:p>
    <w:p w14:paraId="133B9DE8" w14:textId="5072BF1A" w:rsidR="00F931B6" w:rsidRPr="004B38DD" w:rsidRDefault="00F5270F" w:rsidP="004B38DD">
      <w:pPr>
        <w:pStyle w:val="ListBullet"/>
      </w:pPr>
      <w:r>
        <w:rPr>
          <w:rStyle w:val="Strong"/>
        </w:rPr>
        <w:t>i</w:t>
      </w:r>
      <w:r w:rsidRPr="004B38DD">
        <w:rPr>
          <w:rStyle w:val="Strong"/>
        </w:rPr>
        <w:t xml:space="preserve">dentify </w:t>
      </w:r>
      <w:r w:rsidR="00F931B6" w:rsidRPr="004B38DD">
        <w:rPr>
          <w:rStyle w:val="Strong"/>
        </w:rPr>
        <w:t>migration routes</w:t>
      </w:r>
      <w:r>
        <w:t>.</w:t>
      </w:r>
      <w:r w:rsidR="004A0AA1" w:rsidRPr="004B38DD">
        <w:t xml:space="preserve"> </w:t>
      </w:r>
      <w:r w:rsidR="00B94460" w:rsidRPr="004B38DD">
        <w:t>o</w:t>
      </w:r>
      <w:r w:rsidR="00F931B6" w:rsidRPr="004B38DD">
        <w:t>nce you have gathered data, you can start identifying migration routes. You can do this by plotting the data on a map and looking for patterns. This will help you see where the species is moving from and to.</w:t>
      </w:r>
    </w:p>
    <w:p w14:paraId="71258925" w14:textId="6448F3FD" w:rsidR="00F931B6" w:rsidRPr="004B38DD" w:rsidRDefault="00F5270F" w:rsidP="004B38DD">
      <w:pPr>
        <w:pStyle w:val="ListBullet"/>
      </w:pPr>
      <w:r>
        <w:rPr>
          <w:rStyle w:val="Strong"/>
        </w:rPr>
        <w:t>c</w:t>
      </w:r>
      <w:r w:rsidRPr="004B38DD">
        <w:rPr>
          <w:rStyle w:val="Strong"/>
        </w:rPr>
        <w:t xml:space="preserve">onsider </w:t>
      </w:r>
      <w:r w:rsidR="00F931B6" w:rsidRPr="004B38DD">
        <w:rPr>
          <w:rStyle w:val="Strong"/>
        </w:rPr>
        <w:t>environmental factors</w:t>
      </w:r>
      <w:r>
        <w:t>.</w:t>
      </w:r>
      <w:r w:rsidR="004A0AA1" w:rsidRPr="004B38DD">
        <w:t xml:space="preserve"> </w:t>
      </w:r>
      <w:r w:rsidR="008642D7" w:rsidRPr="004B38DD">
        <w:t>e</w:t>
      </w:r>
      <w:r w:rsidR="00F931B6" w:rsidRPr="004B38DD">
        <w:t>nvironmental factors such as weather patterns, food availability and breeding grounds can influence migration patterns. Consider incorporating this information into your map to provide a more comprehensive view of the species' movements.</w:t>
      </w:r>
    </w:p>
    <w:p w14:paraId="480B55AA" w14:textId="04DDB23D" w:rsidR="00F931B6" w:rsidRPr="004B38DD" w:rsidRDefault="00F5270F" w:rsidP="004B38DD">
      <w:pPr>
        <w:pStyle w:val="ListBullet"/>
      </w:pPr>
      <w:r>
        <w:rPr>
          <w:rStyle w:val="Strong"/>
        </w:rPr>
        <w:t>l</w:t>
      </w:r>
      <w:r w:rsidRPr="004B38DD">
        <w:rPr>
          <w:rStyle w:val="Strong"/>
        </w:rPr>
        <w:t xml:space="preserve">abel </w:t>
      </w:r>
      <w:r w:rsidR="00F931B6" w:rsidRPr="004B38DD">
        <w:rPr>
          <w:rStyle w:val="Strong"/>
        </w:rPr>
        <w:t xml:space="preserve">and </w:t>
      </w:r>
      <w:r w:rsidR="003D5476" w:rsidRPr="004B38DD">
        <w:rPr>
          <w:rStyle w:val="Strong"/>
        </w:rPr>
        <w:t>include a l</w:t>
      </w:r>
      <w:r w:rsidR="00F931B6" w:rsidRPr="004B38DD">
        <w:rPr>
          <w:rStyle w:val="Strong"/>
        </w:rPr>
        <w:t>egend</w:t>
      </w:r>
      <w:r>
        <w:t>.</w:t>
      </w:r>
      <w:r w:rsidR="004A0AA1" w:rsidRPr="004B38DD">
        <w:t xml:space="preserve"> </w:t>
      </w:r>
      <w:r w:rsidR="008642D7" w:rsidRPr="004B38DD">
        <w:t>t</w:t>
      </w:r>
      <w:r w:rsidR="00F931B6" w:rsidRPr="004B38DD">
        <w:t>o make the map easy to read, include a legend that explains the colours, symbols and labels used. Use clear labels to identify key migration routes and important locations.</w:t>
      </w:r>
    </w:p>
    <w:p w14:paraId="75E23318" w14:textId="2F972A7F" w:rsidR="004B38DD" w:rsidRDefault="00F5270F" w:rsidP="004B38DD">
      <w:pPr>
        <w:pStyle w:val="ListBullet"/>
      </w:pPr>
      <w:r>
        <w:rPr>
          <w:rStyle w:val="Strong"/>
        </w:rPr>
        <w:t>a</w:t>
      </w:r>
      <w:r w:rsidRPr="004B38DD">
        <w:rPr>
          <w:rStyle w:val="Strong"/>
        </w:rPr>
        <w:t xml:space="preserve">dd </w:t>
      </w:r>
      <w:r w:rsidR="00F931B6" w:rsidRPr="004B38DD">
        <w:rPr>
          <w:rStyle w:val="Strong"/>
        </w:rPr>
        <w:t>context</w:t>
      </w:r>
      <w:r>
        <w:t>.</w:t>
      </w:r>
      <w:r w:rsidR="004A0AA1" w:rsidRPr="004B38DD">
        <w:t xml:space="preserve"> </w:t>
      </w:r>
      <w:r w:rsidR="008642D7" w:rsidRPr="004B38DD">
        <w:t>c</w:t>
      </w:r>
      <w:r w:rsidR="00F931B6" w:rsidRPr="004B38DD">
        <w:t>onsider adding additional information to your map, such as geographic features, habitat types or human population areas. This can help provide context for the species' movements and help viewers understand why certain migration routes may be more challenging than others.</w:t>
      </w:r>
    </w:p>
    <w:p w14:paraId="7D15C1BB" w14:textId="77777777" w:rsidR="004B38DD" w:rsidRDefault="004B38DD">
      <w:pPr>
        <w:spacing w:before="0" w:after="160" w:line="259" w:lineRule="auto"/>
      </w:pPr>
      <w:r>
        <w:br w:type="page"/>
      </w:r>
    </w:p>
    <w:p w14:paraId="5E761C8C" w14:textId="20D1B2FB" w:rsidR="00ED0A45" w:rsidRDefault="00ED0A45" w:rsidP="00404B39">
      <w:pPr>
        <w:pStyle w:val="Heading2"/>
      </w:pPr>
      <w:bookmarkStart w:id="26" w:name="_Toc135656728"/>
      <w:r>
        <w:lastRenderedPageBreak/>
        <w:t>Activity 1</w:t>
      </w:r>
      <w:r w:rsidR="50F17A9D">
        <w:t>7</w:t>
      </w:r>
      <w:r w:rsidR="00583697">
        <w:t xml:space="preserve"> – land use map</w:t>
      </w:r>
      <w:bookmarkEnd w:id="26"/>
    </w:p>
    <w:p w14:paraId="399C8591" w14:textId="0A6C2D96" w:rsidR="00D63BAA" w:rsidRDefault="00D63BAA" w:rsidP="00D63BAA">
      <w:r w:rsidRPr="5F631B2F">
        <w:rPr>
          <w:rFonts w:eastAsia="Arial"/>
        </w:rPr>
        <w:t xml:space="preserve">Access </w:t>
      </w:r>
      <w:hyperlink r:id="rId32">
        <w:r w:rsidRPr="5F631B2F">
          <w:rPr>
            <w:rStyle w:val="Hyperlink"/>
            <w:rFonts w:eastAsia="Arial"/>
          </w:rPr>
          <w:t>Google My Maps</w:t>
        </w:r>
      </w:hyperlink>
      <w:r w:rsidRPr="5F631B2F">
        <w:rPr>
          <w:rFonts w:eastAsia="Arial"/>
        </w:rPr>
        <w:t xml:space="preserve"> to construct a land use map illustrating land cover in </w:t>
      </w:r>
      <w:r w:rsidR="001F1DC1">
        <w:rPr>
          <w:rFonts w:eastAsia="Arial"/>
        </w:rPr>
        <w:t xml:space="preserve">a </w:t>
      </w:r>
      <w:r w:rsidRPr="5F631B2F">
        <w:rPr>
          <w:rFonts w:eastAsia="Arial"/>
        </w:rPr>
        <w:t>suburb or regional area. Include the following spatial data on the map:</w:t>
      </w:r>
    </w:p>
    <w:p w14:paraId="44BCE7EA" w14:textId="7C8FC10B" w:rsidR="00D63BAA" w:rsidRPr="00765492" w:rsidRDefault="00D63BAA" w:rsidP="00765492">
      <w:pPr>
        <w:pStyle w:val="ListBullet"/>
      </w:pPr>
      <w:r w:rsidRPr="00765492">
        <w:t>Earth’s physical/natural features</w:t>
      </w:r>
      <w:r w:rsidR="00385728">
        <w:t>,</w:t>
      </w:r>
      <w:r w:rsidR="00385728" w:rsidRPr="00765492">
        <w:t xml:space="preserve"> </w:t>
      </w:r>
      <w:r w:rsidR="00385728">
        <w:t>(f</w:t>
      </w:r>
      <w:r w:rsidR="00385728" w:rsidRPr="00765492">
        <w:t xml:space="preserve">or </w:t>
      </w:r>
      <w:r w:rsidRPr="00765492">
        <w:t>example</w:t>
      </w:r>
      <w:r w:rsidR="00BC2C8B">
        <w:t>,</w:t>
      </w:r>
      <w:r w:rsidRPr="00765492">
        <w:t xml:space="preserve"> forested areas, wetlands, water bodies</w:t>
      </w:r>
      <w:r w:rsidR="00385728">
        <w:t>)</w:t>
      </w:r>
    </w:p>
    <w:p w14:paraId="1E19C67D" w14:textId="4ED55733" w:rsidR="00D63BAA" w:rsidRPr="00765492" w:rsidRDefault="00385728" w:rsidP="00765492">
      <w:pPr>
        <w:pStyle w:val="ListBullet"/>
      </w:pPr>
      <w:r>
        <w:t>a</w:t>
      </w:r>
      <w:r w:rsidRPr="00765492">
        <w:t xml:space="preserve">nthropogenic </w:t>
      </w:r>
      <w:r w:rsidR="00D63BAA" w:rsidRPr="00765492">
        <w:t xml:space="preserve">elements that are derived from human activity and influence the environment. </w:t>
      </w:r>
      <w:r>
        <w:t>(f</w:t>
      </w:r>
      <w:r w:rsidRPr="00765492">
        <w:t xml:space="preserve">or </w:t>
      </w:r>
      <w:r w:rsidR="00D63BAA" w:rsidRPr="00765492">
        <w:t>example</w:t>
      </w:r>
      <w:r w:rsidR="00E41C12">
        <w:t>,</w:t>
      </w:r>
      <w:r w:rsidR="00D63BAA" w:rsidRPr="00765492">
        <w:t xml:space="preserve"> plantations, crops and built environments</w:t>
      </w:r>
      <w:r>
        <w:t>)</w:t>
      </w:r>
      <w:r w:rsidR="00D63BAA" w:rsidRPr="00765492">
        <w:t>.</w:t>
      </w:r>
    </w:p>
    <w:p w14:paraId="12D17C7A" w14:textId="4198FB0D" w:rsidR="00404B39" w:rsidRDefault="00C24C2F" w:rsidP="00404B39">
      <w:pPr>
        <w:rPr>
          <w:rFonts w:eastAsia="Arial"/>
        </w:rPr>
      </w:pPr>
      <w:r>
        <w:rPr>
          <w:rFonts w:eastAsia="Arial"/>
        </w:rPr>
        <w:t>Types of m</w:t>
      </w:r>
      <w:r w:rsidRPr="532754ED">
        <w:rPr>
          <w:rFonts w:eastAsia="Arial"/>
        </w:rPr>
        <w:t xml:space="preserve">aps </w:t>
      </w:r>
      <w:r w:rsidR="00404B39" w:rsidRPr="532754ED">
        <w:rPr>
          <w:rFonts w:eastAsia="Arial"/>
        </w:rPr>
        <w:t>could include:</w:t>
      </w:r>
    </w:p>
    <w:p w14:paraId="09A10062" w14:textId="4A296333" w:rsidR="00404B39" w:rsidRPr="00E41C12" w:rsidRDefault="0006510E" w:rsidP="00E41C12">
      <w:pPr>
        <w:pStyle w:val="ListBullet"/>
      </w:pPr>
      <w:r w:rsidRPr="00E41C12">
        <w:rPr>
          <w:rStyle w:val="Strong"/>
        </w:rPr>
        <w:t>T</w:t>
      </w:r>
      <w:r w:rsidR="00BE55D4" w:rsidRPr="00E41C12">
        <w:rPr>
          <w:rStyle w:val="Strong"/>
        </w:rPr>
        <w:t>opographic</w:t>
      </w:r>
      <w:r w:rsidR="0010572D" w:rsidRPr="00E41C12">
        <w:rPr>
          <w:rStyle w:val="Strong"/>
        </w:rPr>
        <w:t xml:space="preserve"> maps</w:t>
      </w:r>
      <w:r w:rsidR="00F45EC9">
        <w:rPr>
          <w:rStyle w:val="Strong"/>
          <w:b w:val="0"/>
        </w:rPr>
        <w:t>:</w:t>
      </w:r>
      <w:r w:rsidR="00404B39" w:rsidRPr="00E41C12">
        <w:t xml:space="preserve"> </w:t>
      </w:r>
      <w:r w:rsidRPr="00E41C12">
        <w:t>t</w:t>
      </w:r>
      <w:r w:rsidR="00404B39" w:rsidRPr="00E41C12">
        <w:t>hese maps show the physical features of the land, including elevation and contour lines. They can also show water bodies, vegetation, and built environments.</w:t>
      </w:r>
    </w:p>
    <w:p w14:paraId="00985B97" w14:textId="30CF7751" w:rsidR="00404B39" w:rsidRPr="00E41C12" w:rsidRDefault="0006510E" w:rsidP="00E41C12">
      <w:pPr>
        <w:pStyle w:val="ListBullet"/>
      </w:pPr>
      <w:r w:rsidRPr="00E41C12">
        <w:rPr>
          <w:rStyle w:val="Strong"/>
        </w:rPr>
        <w:t>L</w:t>
      </w:r>
      <w:r w:rsidR="00BE55D4" w:rsidRPr="00E41C12">
        <w:rPr>
          <w:rStyle w:val="Strong"/>
        </w:rPr>
        <w:t xml:space="preserve">and </w:t>
      </w:r>
      <w:r w:rsidR="00C24C2F" w:rsidRPr="00E41C12">
        <w:rPr>
          <w:rStyle w:val="Strong"/>
        </w:rPr>
        <w:t>use</w:t>
      </w:r>
      <w:r w:rsidR="0010572D" w:rsidRPr="00E41C12">
        <w:rPr>
          <w:rStyle w:val="Strong"/>
        </w:rPr>
        <w:t xml:space="preserve"> maps</w:t>
      </w:r>
      <w:r w:rsidR="00F45EC9">
        <w:t>:</w:t>
      </w:r>
      <w:r w:rsidR="00BE55D4" w:rsidRPr="00E41C12">
        <w:t xml:space="preserve"> </w:t>
      </w:r>
      <w:r w:rsidRPr="00E41C12">
        <w:t>t</w:t>
      </w:r>
      <w:r w:rsidR="00404B39" w:rsidRPr="00E41C12">
        <w:t>hese maps are specifically designed to show how land is being used in a particular area. They can show the different land use categories, such as residential, commercial, industrial, agricultural, and open space.</w:t>
      </w:r>
    </w:p>
    <w:p w14:paraId="6FFE54DE" w14:textId="22212576" w:rsidR="00404B39" w:rsidRPr="00E41C12" w:rsidRDefault="0006510E" w:rsidP="00E41C12">
      <w:pPr>
        <w:pStyle w:val="ListBullet"/>
      </w:pPr>
      <w:r w:rsidRPr="00E41C12">
        <w:rPr>
          <w:rStyle w:val="Strong"/>
        </w:rPr>
        <w:t>P</w:t>
      </w:r>
      <w:r w:rsidR="00C24C2F" w:rsidRPr="00E41C12">
        <w:rPr>
          <w:rStyle w:val="Strong"/>
        </w:rPr>
        <w:t>r</w:t>
      </w:r>
      <w:r w:rsidR="00DE7458" w:rsidRPr="00E41C12">
        <w:rPr>
          <w:rStyle w:val="Strong"/>
        </w:rPr>
        <w:t>é</w:t>
      </w:r>
      <w:r w:rsidR="00C24C2F" w:rsidRPr="00E41C12">
        <w:rPr>
          <w:rStyle w:val="Strong"/>
        </w:rPr>
        <w:t>cis</w:t>
      </w:r>
      <w:r w:rsidR="0010572D" w:rsidRPr="00E41C12">
        <w:rPr>
          <w:rStyle w:val="Strong"/>
        </w:rPr>
        <w:t xml:space="preserve"> maps</w:t>
      </w:r>
      <w:r w:rsidR="00F45EC9">
        <w:t>:</w:t>
      </w:r>
      <w:r w:rsidR="00C24C2F" w:rsidRPr="00E41C12">
        <w:t xml:space="preserve"> </w:t>
      </w:r>
      <w:r w:rsidR="008E687F" w:rsidRPr="00E41C12">
        <w:t>t</w:t>
      </w:r>
      <w:r w:rsidR="00404B39" w:rsidRPr="00E41C12">
        <w:t>hese maps are created using precise measurements and provide detailed information on the location, shape, and size of natural and man-made features. They may include topographic data as well as information on boundaries, land ownership, and other cadastral details.</w:t>
      </w:r>
    </w:p>
    <w:p w14:paraId="0B0ABE84" w14:textId="6CA6DAD5" w:rsidR="00404B39" w:rsidRPr="00E41C12" w:rsidRDefault="008E687F" w:rsidP="00E41C12">
      <w:pPr>
        <w:pStyle w:val="ListBullet"/>
      </w:pPr>
      <w:r w:rsidRPr="00E41C12">
        <w:rPr>
          <w:rStyle w:val="Strong"/>
        </w:rPr>
        <w:t>C</w:t>
      </w:r>
      <w:r w:rsidR="00404B39" w:rsidRPr="00E41C12">
        <w:rPr>
          <w:rStyle w:val="Strong"/>
        </w:rPr>
        <w:t>adastral</w:t>
      </w:r>
      <w:r w:rsidR="0010572D" w:rsidRPr="00E41C12">
        <w:rPr>
          <w:rStyle w:val="Strong"/>
        </w:rPr>
        <w:t xml:space="preserve"> maps</w:t>
      </w:r>
      <w:r w:rsidR="00F45EC9">
        <w:t>:</w:t>
      </w:r>
      <w:r w:rsidR="00C24C2F" w:rsidRPr="00E41C12">
        <w:t xml:space="preserve"> </w:t>
      </w:r>
      <w:r w:rsidR="00DE7458" w:rsidRPr="00E41C12">
        <w:t>t</w:t>
      </w:r>
      <w:r w:rsidR="00404B39" w:rsidRPr="00E41C12">
        <w:t>hese maps show the boundaries and ownership of land parcels within a particular area. They may include information on land use, zoning, and other regulatory data.</w:t>
      </w:r>
    </w:p>
    <w:p w14:paraId="1977DCDA" w14:textId="77777777" w:rsidR="00927DF3" w:rsidRPr="00E41C12" w:rsidRDefault="00927DF3" w:rsidP="00E41C12">
      <w:r w:rsidRPr="00E41C12">
        <w:br w:type="page"/>
      </w:r>
    </w:p>
    <w:p w14:paraId="0CDE60BB" w14:textId="77777777" w:rsidR="007931EA" w:rsidRPr="00D02661" w:rsidRDefault="4CBE8725" w:rsidP="00D02661">
      <w:pPr>
        <w:pStyle w:val="Heading2"/>
      </w:pPr>
      <w:bookmarkStart w:id="27" w:name="_Toc105492479"/>
      <w:bookmarkStart w:id="28" w:name="_Toc107484357"/>
      <w:bookmarkStart w:id="29" w:name="_Toc135656729"/>
      <w:r w:rsidRPr="00D02661">
        <w:lastRenderedPageBreak/>
        <w:t>Quality assurance alignment</w:t>
      </w:r>
      <w:bookmarkEnd w:id="27"/>
      <w:bookmarkEnd w:id="28"/>
      <w:bookmarkEnd w:id="29"/>
    </w:p>
    <w:p w14:paraId="48F5F9AE" w14:textId="023CD84F" w:rsidR="007931EA" w:rsidRDefault="007931EA" w:rsidP="1474577A">
      <w:pPr>
        <w:rPr>
          <w:rFonts w:eastAsia="Arial"/>
        </w:rPr>
      </w:pPr>
      <w:r w:rsidRPr="1474577A">
        <w:rPr>
          <w:rStyle w:val="Strong"/>
        </w:rPr>
        <w:t>NSW Syllabus:</w:t>
      </w:r>
      <w:r>
        <w:t xml:space="preserve"> </w:t>
      </w:r>
      <w:hyperlink r:id="rId33">
        <w:r w:rsidR="00546275">
          <w:rPr>
            <w:rStyle w:val="Hyperlink"/>
            <w:rFonts w:eastAsia="Arial"/>
          </w:rPr>
          <w:t>Geography 11-12</w:t>
        </w:r>
        <w:r w:rsidR="27AEA625" w:rsidRPr="1474577A">
          <w:rPr>
            <w:rStyle w:val="Hyperlink"/>
            <w:rFonts w:eastAsia="Arial"/>
          </w:rPr>
          <w:t xml:space="preserve"> Syllabus</w:t>
        </w:r>
      </w:hyperlink>
      <w:r w:rsidR="27AEA625" w:rsidRPr="1474577A">
        <w:rPr>
          <w:rFonts w:eastAsia="Arial"/>
        </w:rPr>
        <w:t xml:space="preserve"> © NSW Education Standards Authority (NESA) for and on behalf of the Crown in right of the State of New South Wales, 2022.</w:t>
      </w:r>
    </w:p>
    <w:p w14:paraId="1B0ABB0B" w14:textId="5EA491A1" w:rsidR="007931EA" w:rsidRDefault="007931EA" w:rsidP="007931EA">
      <w:r w:rsidRPr="1474577A">
        <w:rPr>
          <w:rStyle w:val="Strong"/>
        </w:rPr>
        <w:t>Author:</w:t>
      </w:r>
      <w:r>
        <w:t xml:space="preserve"> </w:t>
      </w:r>
      <w:r w:rsidR="005B07F5">
        <w:t>Curriculum Secondary Learners</w:t>
      </w:r>
    </w:p>
    <w:p w14:paraId="00D8420D" w14:textId="120C5DA3" w:rsidR="4CBE8725" w:rsidRDefault="4CBE8725" w:rsidP="6392BEAB">
      <w:pPr>
        <w:rPr>
          <w:highlight w:val="yellow"/>
        </w:rPr>
      </w:pPr>
      <w:r w:rsidRPr="6969FDB2">
        <w:rPr>
          <w:rStyle w:val="Strong"/>
        </w:rPr>
        <w:t>Related resources:</w:t>
      </w:r>
    </w:p>
    <w:p w14:paraId="0DB38E4B" w14:textId="77777777" w:rsidR="00D02661" w:rsidRDefault="207523BF" w:rsidP="00D02661">
      <w:r>
        <w:t>Year 11 Geography, including sample assessment schedules, scope and sequences and assessment tasks:</w:t>
      </w:r>
    </w:p>
    <w:p w14:paraId="1AFDC24C" w14:textId="716A14F9" w:rsidR="207523BF" w:rsidRPr="00684710" w:rsidRDefault="00F267DD" w:rsidP="00D02661">
      <w:pPr>
        <w:pStyle w:val="ListBullet"/>
      </w:pPr>
      <w:hyperlink r:id="rId34">
        <w:r w:rsidR="207523BF" w:rsidRPr="00684710">
          <w:rPr>
            <w:rStyle w:val="Hyperlink"/>
          </w:rPr>
          <w:t>Planning, programming and assessing geography 11-12</w:t>
        </w:r>
      </w:hyperlink>
    </w:p>
    <w:p w14:paraId="70DEB5F1" w14:textId="46527EED" w:rsidR="27B11710" w:rsidRPr="00684710" w:rsidRDefault="00F267DD" w:rsidP="00D02661">
      <w:pPr>
        <w:pStyle w:val="ListBullet"/>
      </w:pPr>
      <w:hyperlink r:id="rId35">
        <w:r w:rsidR="27B11710" w:rsidRPr="00684710">
          <w:rPr>
            <w:rStyle w:val="Hyperlink"/>
          </w:rPr>
          <w:t>Geography Year 11: Sample scope and sequence (DOCX 76.55 KB)</w:t>
        </w:r>
      </w:hyperlink>
    </w:p>
    <w:p w14:paraId="403BB976" w14:textId="6CEB798F" w:rsidR="27B11710" w:rsidRPr="00684710" w:rsidRDefault="00F267DD" w:rsidP="00D02661">
      <w:pPr>
        <w:pStyle w:val="ListBullet"/>
      </w:pPr>
      <w:hyperlink r:id="rId36">
        <w:r w:rsidR="27B11710" w:rsidRPr="00684710">
          <w:rPr>
            <w:rStyle w:val="Hyperlink"/>
          </w:rPr>
          <w:t>Geography Year 11: Sample assessment schedule (DOCX 74.0 KB)</w:t>
        </w:r>
      </w:hyperlink>
    </w:p>
    <w:p w14:paraId="3EA743BE" w14:textId="2377DE4B" w:rsidR="007931EA" w:rsidRDefault="4CBE8725" w:rsidP="007931EA">
      <w:r w:rsidRPr="6392BEAB">
        <w:rPr>
          <w:rStyle w:val="Strong"/>
        </w:rPr>
        <w:t xml:space="preserve">Creation date: </w:t>
      </w:r>
      <w:r w:rsidR="00C87365" w:rsidRPr="00C87365">
        <w:rPr>
          <w:rStyle w:val="Strong"/>
          <w:b w:val="0"/>
        </w:rPr>
        <w:t>30</w:t>
      </w:r>
      <w:r w:rsidR="30FE04ED" w:rsidRPr="00C87365">
        <w:rPr>
          <w:rStyle w:val="Strong"/>
          <w:b w:val="0"/>
        </w:rPr>
        <w:t xml:space="preserve"> March </w:t>
      </w:r>
      <w:r w:rsidRPr="00C87365">
        <w:rPr>
          <w:rStyle w:val="Strong"/>
          <w:b w:val="0"/>
        </w:rPr>
        <w:t>202</w:t>
      </w:r>
      <w:r w:rsidR="00C87365" w:rsidRPr="00C87365">
        <w:rPr>
          <w:rStyle w:val="Strong"/>
          <w:b w:val="0"/>
        </w:rPr>
        <w:t>3</w:t>
      </w:r>
    </w:p>
    <w:p w14:paraId="00DFE4CC" w14:textId="4803EB0D" w:rsidR="007931EA" w:rsidRPr="00B77D47" w:rsidRDefault="007931EA" w:rsidP="6969FDB2">
      <w:pPr>
        <w:rPr>
          <w:rStyle w:val="Strong"/>
          <w:b w:val="0"/>
          <w:highlight w:val="yellow"/>
        </w:rPr>
      </w:pPr>
      <w:r w:rsidRPr="6969FDB2">
        <w:rPr>
          <w:rStyle w:val="Strong"/>
        </w:rPr>
        <w:t xml:space="preserve">Review date: </w:t>
      </w:r>
      <w:r w:rsidR="00C87365" w:rsidRPr="00C87365">
        <w:t>30 March 2024</w:t>
      </w:r>
    </w:p>
    <w:p w14:paraId="71AF237A" w14:textId="74B6222C" w:rsidR="00DF2D81" w:rsidRDefault="007931EA" w:rsidP="007931EA">
      <w:pPr>
        <w:rPr>
          <w:rFonts w:eastAsia="Arial"/>
        </w:rPr>
      </w:pPr>
      <w:r w:rsidRPr="09F17A99">
        <w:rPr>
          <w:rStyle w:val="Strong"/>
        </w:rPr>
        <w:t>Rights:</w:t>
      </w:r>
      <w:r>
        <w:t xml:space="preserve"> </w:t>
      </w:r>
      <w:r w:rsidRPr="09F17A99">
        <w:rPr>
          <w:rFonts w:eastAsia="Arial"/>
        </w:rPr>
        <w:t>© State of New South Wales, (Department of Education),</w:t>
      </w:r>
      <w:r w:rsidR="2EF2F91C" w:rsidRPr="09F17A99">
        <w:rPr>
          <w:rFonts w:eastAsia="Arial"/>
        </w:rPr>
        <w:t xml:space="preserve"> 2023</w:t>
      </w:r>
    </w:p>
    <w:p w14:paraId="0A49E860" w14:textId="77777777" w:rsidR="00DF2D81" w:rsidRDefault="00DF2D81">
      <w:pPr>
        <w:spacing w:before="0" w:after="160" w:line="259" w:lineRule="auto"/>
        <w:rPr>
          <w:rFonts w:eastAsia="Arial"/>
        </w:rPr>
      </w:pPr>
      <w:r>
        <w:rPr>
          <w:rFonts w:eastAsia="Arial"/>
        </w:rPr>
        <w:br w:type="page"/>
      </w:r>
    </w:p>
    <w:p w14:paraId="459C7026" w14:textId="0B234810" w:rsidR="00106D54" w:rsidRPr="00B04639" w:rsidRDefault="18F62F2C" w:rsidP="00DF2D81">
      <w:pPr>
        <w:pStyle w:val="Heading2"/>
      </w:pPr>
      <w:bookmarkStart w:id="30" w:name="_Toc107484360"/>
      <w:bookmarkStart w:id="31" w:name="_Toc135656730"/>
      <w:r>
        <w:lastRenderedPageBreak/>
        <w:t>References</w:t>
      </w:r>
      <w:bookmarkEnd w:id="30"/>
      <w:bookmarkEnd w:id="31"/>
    </w:p>
    <w:p w14:paraId="7D052F1D" w14:textId="1B19EEA2" w:rsidR="003A737C" w:rsidRPr="00AE7FE3" w:rsidRDefault="003A737C" w:rsidP="003A737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AED661E" w14:textId="7D1879FA" w:rsidR="003A737C" w:rsidRPr="00AE7FE3" w:rsidRDefault="003A737C" w:rsidP="003A737C">
      <w:pPr>
        <w:pStyle w:val="FeatureBox2"/>
      </w:pPr>
      <w:r w:rsidRPr="00AE7FE3">
        <w:t>Please refer to the NESA Copyright Disclaimer for more information</w:t>
      </w:r>
      <w:r>
        <w:t xml:space="preserve"> </w:t>
      </w:r>
      <w:hyperlink r:id="rId37" w:tgtFrame="_blank" w:tooltip="https://educationstandards.nsw.edu.au/wps/portal/nesa/mini-footer/copyright" w:history="1">
        <w:r w:rsidRPr="00AE7FE3">
          <w:rPr>
            <w:rStyle w:val="Hyperlink"/>
          </w:rPr>
          <w:t>https://educationstandards.nsw.edu.au/wps/portal/nesa/mini-footer/copyright</w:t>
        </w:r>
      </w:hyperlink>
      <w:r w:rsidRPr="003A737C">
        <w:t>.</w:t>
      </w:r>
    </w:p>
    <w:p w14:paraId="10736D09" w14:textId="49FC104B" w:rsidR="003A737C" w:rsidRPr="00AE7FE3" w:rsidRDefault="003A737C" w:rsidP="003A737C">
      <w:pPr>
        <w:pStyle w:val="FeatureBox2"/>
      </w:pPr>
      <w:r w:rsidRPr="00AE7FE3">
        <w:t>NESA holds the only official and up-to-date versions of the NSW Curriculum and syllabus documents. Please visit the NSW Education Standards Authority (NESA) website</w:t>
      </w:r>
      <w:r>
        <w:t xml:space="preserve"> </w:t>
      </w:r>
      <w:hyperlink r:id="rId38" w:history="1">
        <w:r w:rsidRPr="002C2FDA">
          <w:rPr>
            <w:rStyle w:val="Hyperlink"/>
          </w:rPr>
          <w:t>https://educationstandards.nsw.edu.au/</w:t>
        </w:r>
      </w:hyperlink>
      <w:r>
        <w:t xml:space="preserve"> </w:t>
      </w:r>
      <w:r w:rsidRPr="00AE7FE3">
        <w:t xml:space="preserve">and the NSW Curriculum website </w:t>
      </w:r>
      <w:hyperlink r:id="rId39" w:history="1">
        <w:r w:rsidRPr="00AE7FE3">
          <w:rPr>
            <w:rStyle w:val="Hyperlink"/>
          </w:rPr>
          <w:t>https://curriculum.nsw.edu.au/home</w:t>
        </w:r>
      </w:hyperlink>
      <w:r w:rsidRPr="00AE7FE3">
        <w:t>.</w:t>
      </w:r>
    </w:p>
    <w:p w14:paraId="507FA3D0" w14:textId="7B989902" w:rsidR="00E327B5" w:rsidRDefault="00F267DD" w:rsidP="003A737C">
      <w:pPr>
        <w:rPr>
          <w:noProof/>
        </w:rPr>
      </w:pPr>
      <w:hyperlink r:id="rId40">
        <w:r w:rsidR="003A737C">
          <w:rPr>
            <w:rStyle w:val="Hyperlink"/>
            <w:rFonts w:eastAsia="Arial"/>
          </w:rPr>
          <w:t>Geography 11-12</w:t>
        </w:r>
        <w:r w:rsidR="003A737C" w:rsidRPr="1474577A">
          <w:rPr>
            <w:rStyle w:val="Hyperlink"/>
            <w:rFonts w:eastAsia="Arial"/>
          </w:rPr>
          <w:t xml:space="preserve"> Syllabus</w:t>
        </w:r>
      </w:hyperlink>
      <w:r w:rsidR="003A737C" w:rsidRPr="1474577A">
        <w:t xml:space="preserve"> © NSW Education Standards Authority (NESA) for and on behalf of the Crown in right of the State of New South Wales, 2022.</w:t>
      </w:r>
    </w:p>
    <w:p w14:paraId="13614CE8" w14:textId="006000E7" w:rsidR="00EE4F55" w:rsidRPr="00EE4F55" w:rsidRDefault="48C02E9F" w:rsidP="003A737C">
      <w:pPr>
        <w:rPr>
          <w:noProof/>
        </w:rPr>
      </w:pPr>
      <w:r w:rsidRPr="6969FDB2">
        <w:rPr>
          <w:noProof/>
        </w:rPr>
        <w:t xml:space="preserve">AITSL (Australian Institute for Teaching and School Leadership Limited) (n.d) </w:t>
      </w:r>
      <w:hyperlink r:id="rId41" w:anchor=":~:text=Learning%20Intentions%20are%20descriptions%20of,providing%20feedback%20and%20assessing%20achievement.">
        <w:r w:rsidRPr="6969FDB2">
          <w:rPr>
            <w:rStyle w:val="Hyperlink"/>
            <w:i/>
            <w:iCs/>
            <w:noProof/>
          </w:rPr>
          <w:t>Learning intentions and success criteria</w:t>
        </w:r>
      </w:hyperlink>
      <w:r w:rsidRPr="6969FDB2">
        <w:rPr>
          <w:rStyle w:val="Hyperlink"/>
          <w:i/>
          <w:iCs/>
          <w:noProof/>
        </w:rPr>
        <w:t xml:space="preserve"> </w:t>
      </w:r>
      <w:r w:rsidRPr="6969FDB2">
        <w:rPr>
          <w:rStyle w:val="Hyperlink"/>
          <w:noProof/>
        </w:rPr>
        <w:t>[PDF 251KB]</w:t>
      </w:r>
      <w:r w:rsidRPr="6969FDB2">
        <w:rPr>
          <w:noProof/>
        </w:rPr>
        <w:t>, AITSL, accessed 2 June 2022.</w:t>
      </w:r>
    </w:p>
    <w:p w14:paraId="63440ECF" w14:textId="77777777" w:rsidR="00EE4F55" w:rsidRPr="00EE4F55" w:rsidRDefault="48C02E9F" w:rsidP="003A737C">
      <w:pPr>
        <w:rPr>
          <w:noProof/>
        </w:rPr>
      </w:pPr>
      <w:r w:rsidRPr="6969FDB2">
        <w:rPr>
          <w:noProof/>
        </w:rPr>
        <w:t xml:space="preserve">Brookhart S (2011) </w:t>
      </w:r>
      <w:r w:rsidRPr="00A710CF">
        <w:rPr>
          <w:i/>
          <w:iCs/>
          <w:noProof/>
        </w:rPr>
        <w:t>How to Assess Higher-Order Thinking Skills in Your Classroom</w:t>
      </w:r>
      <w:r w:rsidRPr="6969FDB2">
        <w:rPr>
          <w:noProof/>
        </w:rPr>
        <w:t>, Hawker Brownlow Education, Victoria.</w:t>
      </w:r>
    </w:p>
    <w:p w14:paraId="7D62C76B" w14:textId="2F0F4168" w:rsidR="00CD00ED" w:rsidRDefault="00CD00ED" w:rsidP="00CD00ED">
      <w:pPr>
        <w:rPr>
          <w:noProof/>
        </w:rPr>
      </w:pPr>
      <w:r>
        <w:rPr>
          <w:noProof/>
        </w:rPr>
        <w:t xml:space="preserve">CESE (Centre for Education Statistics and Evaluation) (2020a) </w:t>
      </w:r>
      <w:hyperlink r:id="rId42" w:history="1">
        <w:r w:rsidRPr="00D332F5">
          <w:rPr>
            <w:rStyle w:val="Hyperlink"/>
          </w:rPr>
          <w:t>What works best in practice</w:t>
        </w:r>
      </w:hyperlink>
      <w:r>
        <w:rPr>
          <w:noProof/>
        </w:rPr>
        <w:t>, NSW Department of Education, accessed 2 June 2022.</w:t>
      </w:r>
    </w:p>
    <w:p w14:paraId="3C99F009" w14:textId="16BD634E" w:rsidR="00CD00ED" w:rsidRDefault="00CD00ED" w:rsidP="00CD00ED">
      <w:pPr>
        <w:rPr>
          <w:noProof/>
        </w:rPr>
      </w:pPr>
      <w:r>
        <w:rPr>
          <w:noProof/>
        </w:rPr>
        <w:t xml:space="preserve">CESE (Centre for Education Statistics and Evaluation) (2020b) </w:t>
      </w:r>
      <w:hyperlink r:id="rId43" w:history="1">
        <w:r w:rsidRPr="00D332F5">
          <w:rPr>
            <w:rStyle w:val="Hyperlink"/>
          </w:rPr>
          <w:t>What works best: 2020 update</w:t>
        </w:r>
      </w:hyperlink>
      <w:r>
        <w:rPr>
          <w:noProof/>
        </w:rPr>
        <w:t>, NSW Department of Education, accessed 2 June 2022.</w:t>
      </w:r>
    </w:p>
    <w:p w14:paraId="44F8FEA1" w14:textId="2F67CFC1" w:rsidR="00EE4F55" w:rsidRDefault="48C02E9F" w:rsidP="003A737C">
      <w:pPr>
        <w:rPr>
          <w:noProof/>
        </w:rPr>
      </w:pPr>
      <w:r w:rsidRPr="6969FDB2">
        <w:rPr>
          <w:noProof/>
        </w:rPr>
        <w:t xml:space="preserve">Rosenshine B (2012) </w:t>
      </w:r>
      <w:hyperlink r:id="rId44">
        <w:r w:rsidR="00A27E21">
          <w:rPr>
            <w:rStyle w:val="Hyperlink"/>
            <w:noProof/>
          </w:rPr>
          <w:t>'Principles of Instruction: Research-Based Strategies That All Teachers Should Know'</w:t>
        </w:r>
      </w:hyperlink>
      <w:r w:rsidRPr="6969FDB2">
        <w:rPr>
          <w:noProof/>
        </w:rPr>
        <w:t xml:space="preserve">, </w:t>
      </w:r>
      <w:r w:rsidRPr="6969FDB2">
        <w:rPr>
          <w:i/>
          <w:iCs/>
          <w:noProof/>
        </w:rPr>
        <w:t>American Educator</w:t>
      </w:r>
      <w:r w:rsidRPr="6969FDB2">
        <w:rPr>
          <w:noProof/>
        </w:rPr>
        <w:t xml:space="preserve">, 36(1):12-19, </w:t>
      </w:r>
      <w:r w:rsidR="00253391">
        <w:rPr>
          <w:noProof/>
        </w:rPr>
        <w:t>39</w:t>
      </w:r>
      <w:r w:rsidRPr="6969FDB2">
        <w:rPr>
          <w:noProof/>
        </w:rPr>
        <w:t>, accessed 2 June 2022.</w:t>
      </w:r>
    </w:p>
    <w:p w14:paraId="71E045BA" w14:textId="241CE6B8" w:rsidR="00EE4F55" w:rsidRPr="00EE4F55" w:rsidRDefault="48C02E9F" w:rsidP="004E4111">
      <w:pPr>
        <w:rPr>
          <w:noProof/>
        </w:rPr>
      </w:pPr>
      <w:r w:rsidRPr="6969FDB2">
        <w:rPr>
          <w:noProof/>
        </w:rPr>
        <w:t xml:space="preserve">Wiliam D (2013) </w:t>
      </w:r>
      <w:hyperlink r:id="rId45">
        <w:r w:rsidR="0060089A">
          <w:rPr>
            <w:rStyle w:val="Hyperlink"/>
            <w:noProof/>
          </w:rPr>
          <w:t>'Assessment: The bridge between teaching and learning'</w:t>
        </w:r>
      </w:hyperlink>
      <w:r w:rsidRPr="6969FDB2">
        <w:rPr>
          <w:noProof/>
        </w:rPr>
        <w:t xml:space="preserve">, </w:t>
      </w:r>
      <w:r w:rsidRPr="6969FDB2">
        <w:rPr>
          <w:i/>
          <w:iCs/>
          <w:noProof/>
        </w:rPr>
        <w:t>Voices from the Middle</w:t>
      </w:r>
      <w:r w:rsidRPr="6969FDB2">
        <w:rPr>
          <w:noProof/>
        </w:rPr>
        <w:t>, 21(2):15–20, accessed 10 June 2022.</w:t>
      </w:r>
    </w:p>
    <w:p w14:paraId="1F032297" w14:textId="77777777" w:rsidR="00D12140" w:rsidRDefault="48C02E9F" w:rsidP="004E4111">
      <w:proofErr w:type="spellStart"/>
      <w:r>
        <w:t>Wiliam</w:t>
      </w:r>
      <w:proofErr w:type="spellEnd"/>
      <w:r>
        <w:t xml:space="preserve"> D (201</w:t>
      </w:r>
      <w:r w:rsidR="00FE61EF">
        <w:t>7</w:t>
      </w:r>
      <w:r>
        <w:t xml:space="preserve">) </w:t>
      </w:r>
      <w:r w:rsidRPr="6969FDB2">
        <w:rPr>
          <w:i/>
          <w:iCs/>
        </w:rPr>
        <w:t>Embedded Formative Assessment,</w:t>
      </w:r>
      <w:r>
        <w:t xml:space="preserve"> 2nd ed, Solution Tree Press, Bloomington, IN.</w:t>
      </w:r>
    </w:p>
    <w:p w14:paraId="42661921" w14:textId="64217A6C" w:rsidR="00CD00ED" w:rsidRDefault="00CD00ED" w:rsidP="004E4111">
      <w:pPr>
        <w:rPr>
          <w:noProof/>
        </w:rPr>
        <w:sectPr w:rsidR="00CD00ED" w:rsidSect="003B1D86">
          <w:headerReference w:type="even" r:id="rId46"/>
          <w:headerReference w:type="default" r:id="rId47"/>
          <w:footerReference w:type="even" r:id="rId48"/>
          <w:footerReference w:type="default" r:id="rId49"/>
          <w:headerReference w:type="first" r:id="rId50"/>
          <w:footerReference w:type="first" r:id="rId51"/>
          <w:pgSz w:w="11906" w:h="16838"/>
          <w:pgMar w:top="1440" w:right="1077" w:bottom="1134" w:left="1077" w:header="709" w:footer="709" w:gutter="0"/>
          <w:pgNumType w:start="0"/>
          <w:cols w:space="708"/>
          <w:titlePg/>
          <w:docGrid w:linePitch="360"/>
        </w:sectPr>
      </w:pPr>
      <w:r w:rsidRPr="6969FDB2">
        <w:rPr>
          <w:noProof/>
        </w:rPr>
        <w:lastRenderedPageBreak/>
        <w:t xml:space="preserve">Wisniewski B, Zierer K and Hattie J (2020) </w:t>
      </w:r>
      <w:hyperlink r:id="rId52">
        <w:r>
          <w:rPr>
            <w:rStyle w:val="Hyperlink"/>
            <w:noProof/>
          </w:rPr>
          <w:t>'The Power of Feedback Revisited: A Meta-Analysis of Educational Feedback Research'</w:t>
        </w:r>
      </w:hyperlink>
      <w:r w:rsidRPr="6969FDB2">
        <w:rPr>
          <w:noProof/>
        </w:rPr>
        <w:t xml:space="preserve">, </w:t>
      </w:r>
      <w:r w:rsidRPr="6969FDB2">
        <w:rPr>
          <w:i/>
          <w:iCs/>
          <w:noProof/>
        </w:rPr>
        <w:t>Frontiers In Psychology</w:t>
      </w:r>
      <w:r w:rsidRPr="6969FDB2">
        <w:rPr>
          <w:noProof/>
        </w:rPr>
        <w:t>, 10</w:t>
      </w:r>
      <w:r>
        <w:rPr>
          <w:noProof/>
        </w:rPr>
        <w:t>:</w:t>
      </w:r>
      <w:r w:rsidRPr="6969FDB2">
        <w:rPr>
          <w:noProof/>
        </w:rPr>
        <w:t xml:space="preserve">3087, </w:t>
      </w:r>
      <w:hyperlink r:id="rId53">
        <w:r w:rsidRPr="004404FD">
          <w:t>doi.org/10.3389/fpsyg.2019.03087</w:t>
        </w:r>
      </w:hyperlink>
      <w:r w:rsidRPr="6969FDB2">
        <w:rPr>
          <w:noProof/>
        </w:rPr>
        <w:t>, accessed 7 June 2022.</w:t>
      </w:r>
    </w:p>
    <w:p w14:paraId="4C7C05E3" w14:textId="77777777" w:rsidR="00D12140" w:rsidRPr="00EF7698" w:rsidRDefault="00D12140" w:rsidP="00D12140">
      <w:pPr>
        <w:rPr>
          <w:rStyle w:val="Strong"/>
        </w:rPr>
      </w:pPr>
      <w:r w:rsidRPr="00EF7698">
        <w:rPr>
          <w:rStyle w:val="Strong"/>
          <w:sz w:val="28"/>
          <w:szCs w:val="28"/>
        </w:rPr>
        <w:lastRenderedPageBreak/>
        <w:t>© State of New South Wales (Department of Education), 2023</w:t>
      </w:r>
    </w:p>
    <w:p w14:paraId="4CFABE37" w14:textId="77777777" w:rsidR="00D12140" w:rsidRPr="00C504EA" w:rsidRDefault="00D12140" w:rsidP="00D12140">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A601B46" w14:textId="77777777" w:rsidR="00D12140" w:rsidRDefault="00D12140" w:rsidP="00D12140">
      <w:pPr>
        <w:rPr>
          <w:lang w:eastAsia="en-AU"/>
        </w:rPr>
      </w:pPr>
      <w:r w:rsidRPr="00C504EA">
        <w:t xml:space="preserve">Copyright material available in this resource and owned by the NSW Department of Education is licensed under a </w:t>
      </w:r>
      <w:hyperlink r:id="rId54" w:history="1">
        <w:r w:rsidRPr="00C504EA">
          <w:rPr>
            <w:rStyle w:val="Hyperlink"/>
          </w:rPr>
          <w:t>Creative Commons Attribution 4.0 International (CC BY 4.0) licence</w:t>
        </w:r>
      </w:hyperlink>
      <w:r w:rsidRPr="005F2331">
        <w:t>.</w:t>
      </w:r>
    </w:p>
    <w:p w14:paraId="6403175B" w14:textId="77777777" w:rsidR="00D12140" w:rsidRPr="000F46D1" w:rsidRDefault="00D12140" w:rsidP="00D12140">
      <w:pPr>
        <w:spacing w:line="300" w:lineRule="auto"/>
        <w:rPr>
          <w:lang w:eastAsia="en-AU"/>
        </w:rPr>
      </w:pPr>
      <w:r>
        <w:rPr>
          <w:noProof/>
        </w:rPr>
        <w:drawing>
          <wp:inline distT="0" distB="0" distL="0" distR="0" wp14:anchorId="383C09C3" wp14:editId="724F4BEA">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5A3F079" w14:textId="77777777" w:rsidR="00D12140" w:rsidRPr="00C504EA" w:rsidRDefault="00D12140" w:rsidP="00D12140">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D4D39CE" w14:textId="77777777" w:rsidR="00D12140" w:rsidRPr="00C504EA" w:rsidRDefault="00D12140" w:rsidP="00D12140">
      <w:r w:rsidRPr="00C504EA">
        <w:t>Attribution should be given to © State of New South Wales (Department of Education), 2023.</w:t>
      </w:r>
    </w:p>
    <w:p w14:paraId="76AF8A98" w14:textId="77777777" w:rsidR="00D12140" w:rsidRPr="00C504EA" w:rsidRDefault="00D12140" w:rsidP="00D12140">
      <w:r w:rsidRPr="00C504EA">
        <w:t>Material in this resource not available under a Creative Commons licence:</w:t>
      </w:r>
    </w:p>
    <w:p w14:paraId="4764E599" w14:textId="77777777" w:rsidR="00D12140" w:rsidRPr="000F46D1" w:rsidRDefault="00D12140" w:rsidP="00D12140">
      <w:pPr>
        <w:pStyle w:val="ListBullet"/>
        <w:numPr>
          <w:ilvl w:val="0"/>
          <w:numId w:val="23"/>
        </w:numPr>
        <w:rPr>
          <w:lang w:eastAsia="en-AU"/>
        </w:rPr>
      </w:pPr>
      <w:r w:rsidRPr="000F46D1">
        <w:rPr>
          <w:lang w:eastAsia="en-AU"/>
        </w:rPr>
        <w:t>the NSW Department of Education logo, other logos and trademark-protected material</w:t>
      </w:r>
    </w:p>
    <w:p w14:paraId="04C90C81" w14:textId="77777777" w:rsidR="00D12140" w:rsidRDefault="00D12140" w:rsidP="00D12140">
      <w:pPr>
        <w:pStyle w:val="ListBullet"/>
        <w:numPr>
          <w:ilvl w:val="0"/>
          <w:numId w:val="23"/>
        </w:numPr>
        <w:rPr>
          <w:lang w:eastAsia="en-AU"/>
        </w:rPr>
      </w:pPr>
      <w:r w:rsidRPr="000F46D1">
        <w:rPr>
          <w:lang w:eastAsia="en-AU"/>
        </w:rPr>
        <w:t>material owned by a third party that has been reproduced with permission. You will need to obtain permission from the third party to reuse its material.</w:t>
      </w:r>
    </w:p>
    <w:p w14:paraId="2FF17640" w14:textId="77777777" w:rsidR="00D12140" w:rsidRPr="00571DF7" w:rsidRDefault="00D12140" w:rsidP="00D12140">
      <w:pPr>
        <w:pStyle w:val="FeatureBox2"/>
        <w:spacing w:line="300" w:lineRule="auto"/>
        <w:rPr>
          <w:rStyle w:val="Strong"/>
        </w:rPr>
      </w:pPr>
      <w:r w:rsidRPr="00571DF7">
        <w:rPr>
          <w:rStyle w:val="Strong"/>
        </w:rPr>
        <w:t>Links to third-party material and websites</w:t>
      </w:r>
    </w:p>
    <w:p w14:paraId="5D52305E" w14:textId="77777777" w:rsidR="00D12140" w:rsidRDefault="00D12140" w:rsidP="00D1214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5166C0D" w14:textId="77777777" w:rsidR="00D12140" w:rsidRPr="004137BD" w:rsidRDefault="00D12140" w:rsidP="00D12140">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12140" w:rsidRPr="004137BD" w:rsidSect="00BF1066">
      <w:headerReference w:type="first" r:id="rId56"/>
      <w:footerReference w:type="first" r:id="rId57"/>
      <w:pgSz w:w="11906" w:h="16838"/>
      <w:pgMar w:top="1440"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819C" w14:textId="77777777" w:rsidR="008A4E48" w:rsidRDefault="008A4E48" w:rsidP="00E51733">
      <w:r>
        <w:separator/>
      </w:r>
    </w:p>
  </w:endnote>
  <w:endnote w:type="continuationSeparator" w:id="0">
    <w:p w14:paraId="0AD88ABC" w14:textId="77777777" w:rsidR="008A4E48" w:rsidRDefault="008A4E48" w:rsidP="00E51733">
      <w:r>
        <w:continuationSeparator/>
      </w:r>
    </w:p>
  </w:endnote>
  <w:endnote w:type="continuationNotice" w:id="1">
    <w:p w14:paraId="60D6082E" w14:textId="77777777" w:rsidR="008A4E48" w:rsidRDefault="008A4E4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F1E0" w14:textId="3BB209DA" w:rsidR="00E83ECF" w:rsidRPr="00F45053" w:rsidRDefault="00E83ECF" w:rsidP="00E83ECF">
    <w:pPr>
      <w:pStyle w:val="Footer"/>
      <w:spacing w:before="0"/>
    </w:pPr>
    <w:r>
      <w:t xml:space="preserve">© NSW Department of Education, </w:t>
    </w:r>
    <w:r>
      <w:fldChar w:fldCharType="begin"/>
    </w:r>
    <w:r>
      <w:instrText xml:space="preserve"> DATE  \@ "MMM-yy"  \* MERGEFORMAT </w:instrText>
    </w:r>
    <w:r>
      <w:fldChar w:fldCharType="separate"/>
    </w:r>
    <w:r w:rsidR="007F031A">
      <w:rPr>
        <w:noProof/>
      </w:rPr>
      <w:t>Jun-23</w:t>
    </w:r>
    <w:r>
      <w:fldChar w:fldCharType="end"/>
    </w:r>
    <w:r>
      <w:ptab w:relativeTo="margin" w:alignment="right" w:leader="none"/>
    </w:r>
    <w:r>
      <w:t xml:space="preserve"> </w:t>
    </w:r>
    <w:r>
      <w:rPr>
        <w:b/>
        <w:noProof/>
        <w:sz w:val="28"/>
        <w:szCs w:val="28"/>
      </w:rPr>
      <w:drawing>
        <wp:inline distT="0" distB="0" distL="0" distR="0" wp14:anchorId="2180F2D2" wp14:editId="6AF030F6">
          <wp:extent cx="571500" cy="190500"/>
          <wp:effectExtent l="0" t="0" r="0" b="0"/>
          <wp:docPr id="14" name="Picture 1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406A" w14:textId="1562109B" w:rsidR="006E15C1" w:rsidRPr="00F45053" w:rsidRDefault="006E15C1" w:rsidP="006E15C1">
    <w:pPr>
      <w:pStyle w:val="Footer"/>
      <w:spacing w:before="0"/>
    </w:pPr>
    <w:r>
      <w:t xml:space="preserve">© NSW Department of Education, </w:t>
    </w:r>
    <w:r>
      <w:fldChar w:fldCharType="begin"/>
    </w:r>
    <w:r>
      <w:instrText xml:space="preserve"> DATE  \@ "MMM-yy"  \* MERGEFORMAT </w:instrText>
    </w:r>
    <w:r>
      <w:fldChar w:fldCharType="separate"/>
    </w:r>
    <w:r w:rsidR="007F031A">
      <w:rPr>
        <w:noProof/>
      </w:rPr>
      <w:t>Jun-23</w:t>
    </w:r>
    <w:r>
      <w:fldChar w:fldCharType="end"/>
    </w:r>
    <w:r>
      <w:ptab w:relativeTo="margin" w:alignment="right" w:leader="none"/>
    </w:r>
    <w:r>
      <w:rPr>
        <w:b/>
        <w:noProof/>
        <w:sz w:val="28"/>
        <w:szCs w:val="28"/>
      </w:rPr>
      <w:drawing>
        <wp:inline distT="0" distB="0" distL="0" distR="0" wp14:anchorId="4D8D1C1E" wp14:editId="397C7D3F">
          <wp:extent cx="571500" cy="190500"/>
          <wp:effectExtent l="0" t="0" r="0" b="0"/>
          <wp:docPr id="16" name="Picture 1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D632E6" w:rsidRPr="001F7213" w:rsidRDefault="00677835" w:rsidP="001F7213">
    <w:pPr>
      <w:pStyle w:val="Logo"/>
    </w:pPr>
    <w:r w:rsidRPr="001F7213">
      <w:t>education.nsw.gov.au</w:t>
    </w:r>
    <w:r w:rsidRPr="00C2773D">
      <w:ptab w:relativeTo="margin" w:alignment="right" w:leader="none"/>
    </w:r>
    <w:r w:rsidRPr="00C2773D">
      <w:rPr>
        <w:noProof/>
      </w:rPr>
      <w:drawing>
        <wp:inline distT="0" distB="0" distL="0" distR="0" wp14:anchorId="0920A7D0" wp14:editId="44D28DB6">
          <wp:extent cx="507600" cy="540000"/>
          <wp:effectExtent l="0" t="0" r="635" b="6350"/>
          <wp:docPr id="17" name="Picture 1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44CC" w14:textId="652C0641" w:rsidR="00D12140" w:rsidRPr="00D12140" w:rsidRDefault="00D12140" w:rsidP="00D1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D39A" w14:textId="77777777" w:rsidR="008A4E48" w:rsidRDefault="008A4E48" w:rsidP="00E51733">
      <w:r>
        <w:separator/>
      </w:r>
    </w:p>
  </w:footnote>
  <w:footnote w:type="continuationSeparator" w:id="0">
    <w:p w14:paraId="55D8088D" w14:textId="77777777" w:rsidR="008A4E48" w:rsidRDefault="008A4E48" w:rsidP="00E51733">
      <w:r>
        <w:continuationSeparator/>
      </w:r>
    </w:p>
  </w:footnote>
  <w:footnote w:type="continuationNotice" w:id="1">
    <w:p w14:paraId="5E8E8A37" w14:textId="77777777" w:rsidR="008A4E48" w:rsidRDefault="008A4E4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81D8" w14:textId="77777777" w:rsidR="000A4050" w:rsidRDefault="000A4050" w:rsidP="000A4050">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259B" w14:textId="73124CC0" w:rsidR="004C00BB" w:rsidRDefault="00320340" w:rsidP="004C00BB">
    <w:pPr>
      <w:pStyle w:val="Documentname"/>
      <w:jc w:val="right"/>
    </w:pPr>
    <w:r w:rsidRPr="00320340">
      <w:t>Geography 11–12 – Earth’s natural systems resource booklet</w:t>
    </w:r>
    <w:r>
      <w:t xml:space="preserve"> </w:t>
    </w:r>
    <w:r w:rsidR="004C00BB">
      <w:t xml:space="preserve">| </w:t>
    </w:r>
    <w:r w:rsidR="004C00BB" w:rsidRPr="009D6697">
      <w:fldChar w:fldCharType="begin"/>
    </w:r>
    <w:r w:rsidR="004C00BB" w:rsidRPr="009D6697">
      <w:instrText xml:space="preserve"> PAGE   \* MERGEFORMAT </w:instrText>
    </w:r>
    <w:r w:rsidR="004C00BB" w:rsidRPr="009D6697">
      <w:fldChar w:fldCharType="separate"/>
    </w:r>
    <w:r w:rsidR="004C00BB">
      <w:t>3</w:t>
    </w:r>
    <w:r w:rsidR="004C00BB"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D632E6"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10CB" w14:textId="61F11223" w:rsidR="00D12140" w:rsidRPr="00D12140" w:rsidRDefault="00D12140" w:rsidP="00D12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6D3F11"/>
    <w:multiLevelType w:val="hybridMultilevel"/>
    <w:tmpl w:val="4EE286E2"/>
    <w:lvl w:ilvl="0" w:tplc="19C05EB0">
      <w:start w:val="1"/>
      <w:numFmt w:val="bullet"/>
      <w:lvlText w:val="·"/>
      <w:lvlJc w:val="left"/>
      <w:pPr>
        <w:ind w:left="720" w:hanging="360"/>
      </w:pPr>
      <w:rPr>
        <w:rFonts w:ascii="Symbol" w:hAnsi="Symbol" w:hint="default"/>
      </w:rPr>
    </w:lvl>
    <w:lvl w:ilvl="1" w:tplc="E11EB9E8">
      <w:start w:val="1"/>
      <w:numFmt w:val="bullet"/>
      <w:lvlText w:val="o"/>
      <w:lvlJc w:val="left"/>
      <w:pPr>
        <w:ind w:left="1440" w:hanging="360"/>
      </w:pPr>
      <w:rPr>
        <w:rFonts w:ascii="Courier New" w:hAnsi="Courier New" w:hint="default"/>
      </w:rPr>
    </w:lvl>
    <w:lvl w:ilvl="2" w:tplc="92D6B6B8">
      <w:start w:val="1"/>
      <w:numFmt w:val="bullet"/>
      <w:lvlText w:val=""/>
      <w:lvlJc w:val="left"/>
      <w:pPr>
        <w:ind w:left="2160" w:hanging="360"/>
      </w:pPr>
      <w:rPr>
        <w:rFonts w:ascii="Wingdings" w:hAnsi="Wingdings" w:hint="default"/>
      </w:rPr>
    </w:lvl>
    <w:lvl w:ilvl="3" w:tplc="2DC4422A">
      <w:start w:val="1"/>
      <w:numFmt w:val="bullet"/>
      <w:lvlText w:val=""/>
      <w:lvlJc w:val="left"/>
      <w:pPr>
        <w:ind w:left="2880" w:hanging="360"/>
      </w:pPr>
      <w:rPr>
        <w:rFonts w:ascii="Symbol" w:hAnsi="Symbol" w:hint="default"/>
      </w:rPr>
    </w:lvl>
    <w:lvl w:ilvl="4" w:tplc="BAF01D2E">
      <w:start w:val="1"/>
      <w:numFmt w:val="bullet"/>
      <w:lvlText w:val="o"/>
      <w:lvlJc w:val="left"/>
      <w:pPr>
        <w:ind w:left="3600" w:hanging="360"/>
      </w:pPr>
      <w:rPr>
        <w:rFonts w:ascii="Courier New" w:hAnsi="Courier New" w:hint="default"/>
      </w:rPr>
    </w:lvl>
    <w:lvl w:ilvl="5" w:tplc="BEB84B48">
      <w:start w:val="1"/>
      <w:numFmt w:val="bullet"/>
      <w:lvlText w:val=""/>
      <w:lvlJc w:val="left"/>
      <w:pPr>
        <w:ind w:left="4320" w:hanging="360"/>
      </w:pPr>
      <w:rPr>
        <w:rFonts w:ascii="Wingdings" w:hAnsi="Wingdings" w:hint="default"/>
      </w:rPr>
    </w:lvl>
    <w:lvl w:ilvl="6" w:tplc="9E3A7DF6">
      <w:start w:val="1"/>
      <w:numFmt w:val="bullet"/>
      <w:lvlText w:val=""/>
      <w:lvlJc w:val="left"/>
      <w:pPr>
        <w:ind w:left="5040" w:hanging="360"/>
      </w:pPr>
      <w:rPr>
        <w:rFonts w:ascii="Symbol" w:hAnsi="Symbol" w:hint="default"/>
      </w:rPr>
    </w:lvl>
    <w:lvl w:ilvl="7" w:tplc="BB149690">
      <w:start w:val="1"/>
      <w:numFmt w:val="bullet"/>
      <w:lvlText w:val="o"/>
      <w:lvlJc w:val="left"/>
      <w:pPr>
        <w:ind w:left="5760" w:hanging="360"/>
      </w:pPr>
      <w:rPr>
        <w:rFonts w:ascii="Courier New" w:hAnsi="Courier New" w:hint="default"/>
      </w:rPr>
    </w:lvl>
    <w:lvl w:ilvl="8" w:tplc="A1F857EA">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385325"/>
    <w:multiLevelType w:val="hybridMultilevel"/>
    <w:tmpl w:val="B436343C"/>
    <w:lvl w:ilvl="0" w:tplc="3B442962">
      <w:start w:val="1"/>
      <w:numFmt w:val="bullet"/>
      <w:lvlText w:val=""/>
      <w:lvlJc w:val="left"/>
      <w:pPr>
        <w:ind w:left="720" w:hanging="360"/>
      </w:pPr>
      <w:rPr>
        <w:rFonts w:ascii="Symbol" w:hAnsi="Symbol" w:hint="default"/>
      </w:rPr>
    </w:lvl>
    <w:lvl w:ilvl="1" w:tplc="F31E6F84">
      <w:start w:val="1"/>
      <w:numFmt w:val="bullet"/>
      <w:lvlText w:val="o"/>
      <w:lvlJc w:val="left"/>
      <w:pPr>
        <w:ind w:left="1440" w:hanging="360"/>
      </w:pPr>
      <w:rPr>
        <w:rFonts w:ascii="Courier New" w:hAnsi="Courier New" w:hint="default"/>
      </w:rPr>
    </w:lvl>
    <w:lvl w:ilvl="2" w:tplc="7C6E2360">
      <w:start w:val="1"/>
      <w:numFmt w:val="bullet"/>
      <w:lvlText w:val=""/>
      <w:lvlJc w:val="left"/>
      <w:pPr>
        <w:ind w:left="2160" w:hanging="360"/>
      </w:pPr>
      <w:rPr>
        <w:rFonts w:ascii="Wingdings" w:hAnsi="Wingdings" w:hint="default"/>
      </w:rPr>
    </w:lvl>
    <w:lvl w:ilvl="3" w:tplc="6B6C7736">
      <w:start w:val="1"/>
      <w:numFmt w:val="bullet"/>
      <w:lvlText w:val=""/>
      <w:lvlJc w:val="left"/>
      <w:pPr>
        <w:ind w:left="2880" w:hanging="360"/>
      </w:pPr>
      <w:rPr>
        <w:rFonts w:ascii="Symbol" w:hAnsi="Symbol" w:hint="default"/>
      </w:rPr>
    </w:lvl>
    <w:lvl w:ilvl="4" w:tplc="B2AAAF38">
      <w:start w:val="1"/>
      <w:numFmt w:val="bullet"/>
      <w:lvlText w:val="o"/>
      <w:lvlJc w:val="left"/>
      <w:pPr>
        <w:ind w:left="3600" w:hanging="360"/>
      </w:pPr>
      <w:rPr>
        <w:rFonts w:ascii="Courier New" w:hAnsi="Courier New" w:hint="default"/>
      </w:rPr>
    </w:lvl>
    <w:lvl w:ilvl="5" w:tplc="7FD0F0D6">
      <w:start w:val="1"/>
      <w:numFmt w:val="bullet"/>
      <w:lvlText w:val=""/>
      <w:lvlJc w:val="left"/>
      <w:pPr>
        <w:ind w:left="4320" w:hanging="360"/>
      </w:pPr>
      <w:rPr>
        <w:rFonts w:ascii="Wingdings" w:hAnsi="Wingdings" w:hint="default"/>
      </w:rPr>
    </w:lvl>
    <w:lvl w:ilvl="6" w:tplc="C562DF36">
      <w:start w:val="1"/>
      <w:numFmt w:val="bullet"/>
      <w:lvlText w:val=""/>
      <w:lvlJc w:val="left"/>
      <w:pPr>
        <w:ind w:left="5040" w:hanging="360"/>
      </w:pPr>
      <w:rPr>
        <w:rFonts w:ascii="Symbol" w:hAnsi="Symbol" w:hint="default"/>
      </w:rPr>
    </w:lvl>
    <w:lvl w:ilvl="7" w:tplc="C472FBCC">
      <w:start w:val="1"/>
      <w:numFmt w:val="bullet"/>
      <w:lvlText w:val="o"/>
      <w:lvlJc w:val="left"/>
      <w:pPr>
        <w:ind w:left="5760" w:hanging="360"/>
      </w:pPr>
      <w:rPr>
        <w:rFonts w:ascii="Courier New" w:hAnsi="Courier New" w:hint="default"/>
      </w:rPr>
    </w:lvl>
    <w:lvl w:ilvl="8" w:tplc="6C14B298">
      <w:start w:val="1"/>
      <w:numFmt w:val="bullet"/>
      <w:lvlText w:val=""/>
      <w:lvlJc w:val="left"/>
      <w:pPr>
        <w:ind w:left="6480" w:hanging="360"/>
      </w:pPr>
      <w:rPr>
        <w:rFonts w:ascii="Wingdings" w:hAnsi="Wingdings" w:hint="default"/>
      </w:rPr>
    </w:lvl>
  </w:abstractNum>
  <w:abstractNum w:abstractNumId="6" w15:restartNumberingAfterBreak="0">
    <w:nsid w:val="4AF66DCC"/>
    <w:multiLevelType w:val="hybridMultilevel"/>
    <w:tmpl w:val="BB5C4A0E"/>
    <w:lvl w:ilvl="0" w:tplc="792861D8">
      <w:start w:val="1"/>
      <w:numFmt w:val="bullet"/>
      <w:lvlText w:val=""/>
      <w:lvlJc w:val="left"/>
      <w:pPr>
        <w:ind w:left="720" w:hanging="360"/>
      </w:pPr>
      <w:rPr>
        <w:rFonts w:ascii="Symbol" w:hAnsi="Symbol" w:hint="default"/>
      </w:rPr>
    </w:lvl>
    <w:lvl w:ilvl="1" w:tplc="FFF032C0">
      <w:start w:val="1"/>
      <w:numFmt w:val="bullet"/>
      <w:lvlText w:val="o"/>
      <w:lvlJc w:val="left"/>
      <w:pPr>
        <w:ind w:left="1440" w:hanging="360"/>
      </w:pPr>
      <w:rPr>
        <w:rFonts w:ascii="Courier New" w:hAnsi="Courier New" w:hint="default"/>
      </w:rPr>
    </w:lvl>
    <w:lvl w:ilvl="2" w:tplc="4B7EA738">
      <w:start w:val="1"/>
      <w:numFmt w:val="bullet"/>
      <w:lvlText w:val=""/>
      <w:lvlJc w:val="left"/>
      <w:pPr>
        <w:ind w:left="2160" w:hanging="360"/>
      </w:pPr>
      <w:rPr>
        <w:rFonts w:ascii="Wingdings" w:hAnsi="Wingdings" w:hint="default"/>
      </w:rPr>
    </w:lvl>
    <w:lvl w:ilvl="3" w:tplc="B5725F8E">
      <w:start w:val="1"/>
      <w:numFmt w:val="bullet"/>
      <w:lvlText w:val=""/>
      <w:lvlJc w:val="left"/>
      <w:pPr>
        <w:ind w:left="2880" w:hanging="360"/>
      </w:pPr>
      <w:rPr>
        <w:rFonts w:ascii="Symbol" w:hAnsi="Symbol" w:hint="default"/>
      </w:rPr>
    </w:lvl>
    <w:lvl w:ilvl="4" w:tplc="57107F10">
      <w:start w:val="1"/>
      <w:numFmt w:val="bullet"/>
      <w:lvlText w:val="o"/>
      <w:lvlJc w:val="left"/>
      <w:pPr>
        <w:ind w:left="3600" w:hanging="360"/>
      </w:pPr>
      <w:rPr>
        <w:rFonts w:ascii="Courier New" w:hAnsi="Courier New" w:hint="default"/>
      </w:rPr>
    </w:lvl>
    <w:lvl w:ilvl="5" w:tplc="29364830">
      <w:start w:val="1"/>
      <w:numFmt w:val="bullet"/>
      <w:lvlText w:val=""/>
      <w:lvlJc w:val="left"/>
      <w:pPr>
        <w:ind w:left="4320" w:hanging="360"/>
      </w:pPr>
      <w:rPr>
        <w:rFonts w:ascii="Wingdings" w:hAnsi="Wingdings" w:hint="default"/>
      </w:rPr>
    </w:lvl>
    <w:lvl w:ilvl="6" w:tplc="DB4C887C">
      <w:start w:val="1"/>
      <w:numFmt w:val="bullet"/>
      <w:lvlText w:val=""/>
      <w:lvlJc w:val="left"/>
      <w:pPr>
        <w:ind w:left="5040" w:hanging="360"/>
      </w:pPr>
      <w:rPr>
        <w:rFonts w:ascii="Symbol" w:hAnsi="Symbol" w:hint="default"/>
      </w:rPr>
    </w:lvl>
    <w:lvl w:ilvl="7" w:tplc="7E76FCDE">
      <w:start w:val="1"/>
      <w:numFmt w:val="bullet"/>
      <w:lvlText w:val="o"/>
      <w:lvlJc w:val="left"/>
      <w:pPr>
        <w:ind w:left="5760" w:hanging="360"/>
      </w:pPr>
      <w:rPr>
        <w:rFonts w:ascii="Courier New" w:hAnsi="Courier New" w:hint="default"/>
      </w:rPr>
    </w:lvl>
    <w:lvl w:ilvl="8" w:tplc="60F03B54">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6C2582"/>
    <w:multiLevelType w:val="hybridMultilevel"/>
    <w:tmpl w:val="31C0015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46E9378"/>
    <w:multiLevelType w:val="hybridMultilevel"/>
    <w:tmpl w:val="FFFFFFFF"/>
    <w:lvl w:ilvl="0" w:tplc="49301644">
      <w:start w:val="1"/>
      <w:numFmt w:val="decimal"/>
      <w:lvlText w:val="%1."/>
      <w:lvlJc w:val="left"/>
      <w:pPr>
        <w:ind w:left="567" w:hanging="360"/>
      </w:pPr>
    </w:lvl>
    <w:lvl w:ilvl="1" w:tplc="892E3FFA">
      <w:start w:val="1"/>
      <w:numFmt w:val="lowerLetter"/>
      <w:lvlText w:val="%2."/>
      <w:lvlJc w:val="left"/>
      <w:pPr>
        <w:ind w:left="1440" w:hanging="360"/>
      </w:pPr>
    </w:lvl>
    <w:lvl w:ilvl="2" w:tplc="D062F33C">
      <w:start w:val="1"/>
      <w:numFmt w:val="lowerRoman"/>
      <w:lvlText w:val="%3."/>
      <w:lvlJc w:val="right"/>
      <w:pPr>
        <w:ind w:left="2160" w:hanging="180"/>
      </w:pPr>
    </w:lvl>
    <w:lvl w:ilvl="3" w:tplc="C5D049B8">
      <w:start w:val="1"/>
      <w:numFmt w:val="decimal"/>
      <w:lvlText w:val="%4."/>
      <w:lvlJc w:val="left"/>
      <w:pPr>
        <w:ind w:left="2880" w:hanging="360"/>
      </w:pPr>
    </w:lvl>
    <w:lvl w:ilvl="4" w:tplc="AAD890A8">
      <w:start w:val="1"/>
      <w:numFmt w:val="lowerLetter"/>
      <w:lvlText w:val="%5."/>
      <w:lvlJc w:val="left"/>
      <w:pPr>
        <w:ind w:left="3600" w:hanging="360"/>
      </w:pPr>
    </w:lvl>
    <w:lvl w:ilvl="5" w:tplc="091E2C20">
      <w:start w:val="1"/>
      <w:numFmt w:val="lowerRoman"/>
      <w:lvlText w:val="%6."/>
      <w:lvlJc w:val="right"/>
      <w:pPr>
        <w:ind w:left="4320" w:hanging="180"/>
      </w:pPr>
    </w:lvl>
    <w:lvl w:ilvl="6" w:tplc="285EE11C">
      <w:start w:val="1"/>
      <w:numFmt w:val="decimal"/>
      <w:lvlText w:val="%7."/>
      <w:lvlJc w:val="left"/>
      <w:pPr>
        <w:ind w:left="5040" w:hanging="360"/>
      </w:pPr>
    </w:lvl>
    <w:lvl w:ilvl="7" w:tplc="6F629554">
      <w:start w:val="1"/>
      <w:numFmt w:val="lowerLetter"/>
      <w:lvlText w:val="%8."/>
      <w:lvlJc w:val="left"/>
      <w:pPr>
        <w:ind w:left="5760" w:hanging="360"/>
      </w:pPr>
    </w:lvl>
    <w:lvl w:ilvl="8" w:tplc="1C9E1B66">
      <w:start w:val="1"/>
      <w:numFmt w:val="lowerRoman"/>
      <w:lvlText w:val="%9."/>
      <w:lvlJc w:val="right"/>
      <w:pPr>
        <w:ind w:left="6480" w:hanging="180"/>
      </w:p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EE6FB2"/>
    <w:multiLevelType w:val="hybridMultilevel"/>
    <w:tmpl w:val="3B102E62"/>
    <w:lvl w:ilvl="0" w:tplc="CFDCE130">
      <w:start w:val="1"/>
      <w:numFmt w:val="bullet"/>
      <w:lvlText w:val=""/>
      <w:lvlJc w:val="left"/>
      <w:pPr>
        <w:ind w:left="720" w:hanging="360"/>
      </w:pPr>
      <w:rPr>
        <w:rFonts w:ascii="Symbol" w:hAnsi="Symbol" w:hint="default"/>
      </w:rPr>
    </w:lvl>
    <w:lvl w:ilvl="1" w:tplc="B33810AE">
      <w:start w:val="1"/>
      <w:numFmt w:val="bullet"/>
      <w:lvlText w:val="o"/>
      <w:lvlJc w:val="left"/>
      <w:pPr>
        <w:ind w:left="1440" w:hanging="360"/>
      </w:pPr>
      <w:rPr>
        <w:rFonts w:ascii="Courier New" w:hAnsi="Courier New" w:hint="default"/>
      </w:rPr>
    </w:lvl>
    <w:lvl w:ilvl="2" w:tplc="5D1A2706">
      <w:start w:val="1"/>
      <w:numFmt w:val="bullet"/>
      <w:lvlText w:val=""/>
      <w:lvlJc w:val="left"/>
      <w:pPr>
        <w:ind w:left="2160" w:hanging="360"/>
      </w:pPr>
      <w:rPr>
        <w:rFonts w:ascii="Wingdings" w:hAnsi="Wingdings" w:hint="default"/>
      </w:rPr>
    </w:lvl>
    <w:lvl w:ilvl="3" w:tplc="83329994">
      <w:start w:val="1"/>
      <w:numFmt w:val="bullet"/>
      <w:lvlText w:val=""/>
      <w:lvlJc w:val="left"/>
      <w:pPr>
        <w:ind w:left="2880" w:hanging="360"/>
      </w:pPr>
      <w:rPr>
        <w:rFonts w:ascii="Symbol" w:hAnsi="Symbol" w:hint="default"/>
      </w:rPr>
    </w:lvl>
    <w:lvl w:ilvl="4" w:tplc="4ACE150E">
      <w:start w:val="1"/>
      <w:numFmt w:val="bullet"/>
      <w:lvlText w:val="o"/>
      <w:lvlJc w:val="left"/>
      <w:pPr>
        <w:ind w:left="3600" w:hanging="360"/>
      </w:pPr>
      <w:rPr>
        <w:rFonts w:ascii="Courier New" w:hAnsi="Courier New" w:hint="default"/>
      </w:rPr>
    </w:lvl>
    <w:lvl w:ilvl="5" w:tplc="08DAD0AA">
      <w:start w:val="1"/>
      <w:numFmt w:val="bullet"/>
      <w:lvlText w:val=""/>
      <w:lvlJc w:val="left"/>
      <w:pPr>
        <w:ind w:left="4320" w:hanging="360"/>
      </w:pPr>
      <w:rPr>
        <w:rFonts w:ascii="Wingdings" w:hAnsi="Wingdings" w:hint="default"/>
      </w:rPr>
    </w:lvl>
    <w:lvl w:ilvl="6" w:tplc="81702A58">
      <w:start w:val="1"/>
      <w:numFmt w:val="bullet"/>
      <w:lvlText w:val=""/>
      <w:lvlJc w:val="left"/>
      <w:pPr>
        <w:ind w:left="5040" w:hanging="360"/>
      </w:pPr>
      <w:rPr>
        <w:rFonts w:ascii="Symbol" w:hAnsi="Symbol" w:hint="default"/>
      </w:rPr>
    </w:lvl>
    <w:lvl w:ilvl="7" w:tplc="F22C1CD0">
      <w:start w:val="1"/>
      <w:numFmt w:val="bullet"/>
      <w:lvlText w:val="o"/>
      <w:lvlJc w:val="left"/>
      <w:pPr>
        <w:ind w:left="5760" w:hanging="360"/>
      </w:pPr>
      <w:rPr>
        <w:rFonts w:ascii="Courier New" w:hAnsi="Courier New" w:hint="default"/>
      </w:rPr>
    </w:lvl>
    <w:lvl w:ilvl="8" w:tplc="99A84B6C">
      <w:start w:val="1"/>
      <w:numFmt w:val="bullet"/>
      <w:lvlText w:val=""/>
      <w:lvlJc w:val="left"/>
      <w:pPr>
        <w:ind w:left="6480" w:hanging="360"/>
      </w:pPr>
      <w:rPr>
        <w:rFonts w:ascii="Wingdings" w:hAnsi="Wingdings" w:hint="default"/>
      </w:rPr>
    </w:lvl>
  </w:abstractNum>
  <w:abstractNum w:abstractNumId="12" w15:restartNumberingAfterBreak="0">
    <w:nsid w:val="7579D0AD"/>
    <w:multiLevelType w:val="hybridMultilevel"/>
    <w:tmpl w:val="FFFFFFFF"/>
    <w:lvl w:ilvl="0" w:tplc="F288D2EC">
      <w:start w:val="2"/>
      <w:numFmt w:val="decimal"/>
      <w:lvlText w:val="%1."/>
      <w:lvlJc w:val="left"/>
      <w:pPr>
        <w:ind w:left="567" w:hanging="360"/>
      </w:pPr>
    </w:lvl>
    <w:lvl w:ilvl="1" w:tplc="4C26C014">
      <w:start w:val="1"/>
      <w:numFmt w:val="lowerLetter"/>
      <w:lvlText w:val="%2."/>
      <w:lvlJc w:val="left"/>
      <w:pPr>
        <w:ind w:left="1440" w:hanging="360"/>
      </w:pPr>
    </w:lvl>
    <w:lvl w:ilvl="2" w:tplc="3EA8209E">
      <w:start w:val="1"/>
      <w:numFmt w:val="lowerRoman"/>
      <w:lvlText w:val="%3."/>
      <w:lvlJc w:val="right"/>
      <w:pPr>
        <w:ind w:left="2160" w:hanging="180"/>
      </w:pPr>
    </w:lvl>
    <w:lvl w:ilvl="3" w:tplc="9AB6CA0A">
      <w:start w:val="1"/>
      <w:numFmt w:val="decimal"/>
      <w:lvlText w:val="%4."/>
      <w:lvlJc w:val="left"/>
      <w:pPr>
        <w:ind w:left="2880" w:hanging="360"/>
      </w:pPr>
    </w:lvl>
    <w:lvl w:ilvl="4" w:tplc="5A1C36CA">
      <w:start w:val="1"/>
      <w:numFmt w:val="lowerLetter"/>
      <w:lvlText w:val="%5."/>
      <w:lvlJc w:val="left"/>
      <w:pPr>
        <w:ind w:left="3600" w:hanging="360"/>
      </w:pPr>
    </w:lvl>
    <w:lvl w:ilvl="5" w:tplc="5FB0548A">
      <w:start w:val="1"/>
      <w:numFmt w:val="lowerRoman"/>
      <w:lvlText w:val="%6."/>
      <w:lvlJc w:val="right"/>
      <w:pPr>
        <w:ind w:left="4320" w:hanging="180"/>
      </w:pPr>
    </w:lvl>
    <w:lvl w:ilvl="6" w:tplc="C69E52B6">
      <w:start w:val="1"/>
      <w:numFmt w:val="decimal"/>
      <w:lvlText w:val="%7."/>
      <w:lvlJc w:val="left"/>
      <w:pPr>
        <w:ind w:left="5040" w:hanging="360"/>
      </w:pPr>
    </w:lvl>
    <w:lvl w:ilvl="7" w:tplc="694275C8">
      <w:start w:val="1"/>
      <w:numFmt w:val="lowerLetter"/>
      <w:lvlText w:val="%8."/>
      <w:lvlJc w:val="left"/>
      <w:pPr>
        <w:ind w:left="5760" w:hanging="360"/>
      </w:pPr>
    </w:lvl>
    <w:lvl w:ilvl="8" w:tplc="D96EDDD6">
      <w:start w:val="1"/>
      <w:numFmt w:val="lowerRoman"/>
      <w:lvlText w:val="%9."/>
      <w:lvlJc w:val="right"/>
      <w:pPr>
        <w:ind w:left="6480" w:hanging="180"/>
      </w:pPr>
    </w:lvl>
  </w:abstractNum>
  <w:num w:numId="1" w16cid:durableId="896013352">
    <w:abstractNumId w:val="11"/>
  </w:num>
  <w:num w:numId="2" w16cid:durableId="2081828717">
    <w:abstractNumId w:val="1"/>
  </w:num>
  <w:num w:numId="3" w16cid:durableId="466709126">
    <w:abstractNumId w:val="2"/>
  </w:num>
  <w:num w:numId="4" w16cid:durableId="1510024177">
    <w:abstractNumId w:val="0"/>
  </w:num>
  <w:num w:numId="5" w16cid:durableId="1555115650">
    <w:abstractNumId w:val="10"/>
  </w:num>
  <w:num w:numId="6" w16cid:durableId="745886158">
    <w:abstractNumId w:val="3"/>
  </w:num>
  <w:num w:numId="7" w16cid:durableId="113969013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135608657">
    <w:abstractNumId w:val="5"/>
  </w:num>
  <w:num w:numId="9" w16cid:durableId="1897816486">
    <w:abstractNumId w:val="6"/>
  </w:num>
  <w:num w:numId="10" w16cid:durableId="1935815978">
    <w:abstractNumId w:val="9"/>
  </w:num>
  <w:num w:numId="11" w16cid:durableId="981159835">
    <w:abstractNumId w:val="12"/>
  </w:num>
  <w:num w:numId="12" w16cid:durableId="627979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876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547698">
    <w:abstractNumId w:val="8"/>
  </w:num>
  <w:num w:numId="15" w16cid:durableId="1257639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6053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792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467931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050765236">
    <w:abstractNumId w:val="0"/>
  </w:num>
  <w:num w:numId="20" w16cid:durableId="75246606">
    <w:abstractNumId w:val="10"/>
  </w:num>
  <w:num w:numId="21" w16cid:durableId="1355114233">
    <w:abstractNumId w:val="2"/>
  </w:num>
  <w:num w:numId="22" w16cid:durableId="825780585">
    <w:abstractNumId w:val="0"/>
  </w:num>
  <w:num w:numId="23" w16cid:durableId="9421089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93"/>
    <w:rsid w:val="000014F5"/>
    <w:rsid w:val="000040D4"/>
    <w:rsid w:val="000051F2"/>
    <w:rsid w:val="0000643C"/>
    <w:rsid w:val="00010DE2"/>
    <w:rsid w:val="000114BD"/>
    <w:rsid w:val="00011DD2"/>
    <w:rsid w:val="00013FF2"/>
    <w:rsid w:val="00015F2E"/>
    <w:rsid w:val="00020CC2"/>
    <w:rsid w:val="000252CB"/>
    <w:rsid w:val="00025BF3"/>
    <w:rsid w:val="00027309"/>
    <w:rsid w:val="000328E4"/>
    <w:rsid w:val="000344CA"/>
    <w:rsid w:val="00034AB3"/>
    <w:rsid w:val="0003670E"/>
    <w:rsid w:val="00044C31"/>
    <w:rsid w:val="00045F0D"/>
    <w:rsid w:val="0004750C"/>
    <w:rsid w:val="00047862"/>
    <w:rsid w:val="00051A93"/>
    <w:rsid w:val="00053EE0"/>
    <w:rsid w:val="00056B9F"/>
    <w:rsid w:val="00061588"/>
    <w:rsid w:val="00061D5B"/>
    <w:rsid w:val="0006351B"/>
    <w:rsid w:val="00064A9D"/>
    <w:rsid w:val="0006510E"/>
    <w:rsid w:val="0006617C"/>
    <w:rsid w:val="00066846"/>
    <w:rsid w:val="00070BFB"/>
    <w:rsid w:val="000738D9"/>
    <w:rsid w:val="00074F0F"/>
    <w:rsid w:val="000764B5"/>
    <w:rsid w:val="0008066A"/>
    <w:rsid w:val="000813A6"/>
    <w:rsid w:val="00082055"/>
    <w:rsid w:val="000846E1"/>
    <w:rsid w:val="00084F73"/>
    <w:rsid w:val="00090E47"/>
    <w:rsid w:val="00091024"/>
    <w:rsid w:val="0009119C"/>
    <w:rsid w:val="00094D09"/>
    <w:rsid w:val="00097EB0"/>
    <w:rsid w:val="000A06D9"/>
    <w:rsid w:val="000A4050"/>
    <w:rsid w:val="000B739A"/>
    <w:rsid w:val="000B74A0"/>
    <w:rsid w:val="000C1B93"/>
    <w:rsid w:val="000C24ED"/>
    <w:rsid w:val="000C5FE6"/>
    <w:rsid w:val="000C650D"/>
    <w:rsid w:val="000D1F88"/>
    <w:rsid w:val="000D3BBE"/>
    <w:rsid w:val="000D7466"/>
    <w:rsid w:val="000E043B"/>
    <w:rsid w:val="000E108F"/>
    <w:rsid w:val="000E21C9"/>
    <w:rsid w:val="000E3C26"/>
    <w:rsid w:val="000E54A6"/>
    <w:rsid w:val="000E7670"/>
    <w:rsid w:val="000F2E38"/>
    <w:rsid w:val="000F4950"/>
    <w:rsid w:val="00102B49"/>
    <w:rsid w:val="00103D6D"/>
    <w:rsid w:val="00104F06"/>
    <w:rsid w:val="0010572D"/>
    <w:rsid w:val="00106D54"/>
    <w:rsid w:val="0011249A"/>
    <w:rsid w:val="00112528"/>
    <w:rsid w:val="00116C5C"/>
    <w:rsid w:val="0011747B"/>
    <w:rsid w:val="00121764"/>
    <w:rsid w:val="00122275"/>
    <w:rsid w:val="001223F8"/>
    <w:rsid w:val="00135300"/>
    <w:rsid w:val="00136C80"/>
    <w:rsid w:val="001406C6"/>
    <w:rsid w:val="00142429"/>
    <w:rsid w:val="00144CD2"/>
    <w:rsid w:val="00146E05"/>
    <w:rsid w:val="00147E4A"/>
    <w:rsid w:val="001527A2"/>
    <w:rsid w:val="00154269"/>
    <w:rsid w:val="00155622"/>
    <w:rsid w:val="001567BE"/>
    <w:rsid w:val="00160C49"/>
    <w:rsid w:val="00161871"/>
    <w:rsid w:val="00165500"/>
    <w:rsid w:val="00184952"/>
    <w:rsid w:val="0018748B"/>
    <w:rsid w:val="00190C6F"/>
    <w:rsid w:val="00195E4B"/>
    <w:rsid w:val="001A20AB"/>
    <w:rsid w:val="001A246E"/>
    <w:rsid w:val="001A2D64"/>
    <w:rsid w:val="001A3009"/>
    <w:rsid w:val="001B1A07"/>
    <w:rsid w:val="001B4505"/>
    <w:rsid w:val="001B491D"/>
    <w:rsid w:val="001B7C79"/>
    <w:rsid w:val="001C0F7F"/>
    <w:rsid w:val="001C17B5"/>
    <w:rsid w:val="001C3948"/>
    <w:rsid w:val="001C7E97"/>
    <w:rsid w:val="001D5230"/>
    <w:rsid w:val="001D636F"/>
    <w:rsid w:val="001D67EB"/>
    <w:rsid w:val="001E0B92"/>
    <w:rsid w:val="001E7BFF"/>
    <w:rsid w:val="001F11D4"/>
    <w:rsid w:val="001F1DC1"/>
    <w:rsid w:val="001F2793"/>
    <w:rsid w:val="001F5A1F"/>
    <w:rsid w:val="001F7213"/>
    <w:rsid w:val="001F72E9"/>
    <w:rsid w:val="002027C9"/>
    <w:rsid w:val="002105AD"/>
    <w:rsid w:val="00210F99"/>
    <w:rsid w:val="00211E05"/>
    <w:rsid w:val="00214BF8"/>
    <w:rsid w:val="00220CA6"/>
    <w:rsid w:val="002273BE"/>
    <w:rsid w:val="002307DA"/>
    <w:rsid w:val="002357C1"/>
    <w:rsid w:val="00243D92"/>
    <w:rsid w:val="00251562"/>
    <w:rsid w:val="00253391"/>
    <w:rsid w:val="00254176"/>
    <w:rsid w:val="0025592F"/>
    <w:rsid w:val="002573A1"/>
    <w:rsid w:val="002618DE"/>
    <w:rsid w:val="00264F24"/>
    <w:rsid w:val="0026548C"/>
    <w:rsid w:val="00266207"/>
    <w:rsid w:val="00271B55"/>
    <w:rsid w:val="0027370C"/>
    <w:rsid w:val="00274C80"/>
    <w:rsid w:val="00282731"/>
    <w:rsid w:val="00284E48"/>
    <w:rsid w:val="00285689"/>
    <w:rsid w:val="0028584D"/>
    <w:rsid w:val="00290DED"/>
    <w:rsid w:val="00293636"/>
    <w:rsid w:val="00293CE8"/>
    <w:rsid w:val="002A0ED8"/>
    <w:rsid w:val="002A20AF"/>
    <w:rsid w:val="002A27C2"/>
    <w:rsid w:val="002A28B4"/>
    <w:rsid w:val="002A2B8C"/>
    <w:rsid w:val="002A35CF"/>
    <w:rsid w:val="002A397F"/>
    <w:rsid w:val="002A475D"/>
    <w:rsid w:val="002A7805"/>
    <w:rsid w:val="002B2567"/>
    <w:rsid w:val="002B50E3"/>
    <w:rsid w:val="002B6DB3"/>
    <w:rsid w:val="002B732A"/>
    <w:rsid w:val="002B78D7"/>
    <w:rsid w:val="002C0C88"/>
    <w:rsid w:val="002E09B3"/>
    <w:rsid w:val="002E19F3"/>
    <w:rsid w:val="002E2257"/>
    <w:rsid w:val="002F4929"/>
    <w:rsid w:val="002F7CFE"/>
    <w:rsid w:val="00301F93"/>
    <w:rsid w:val="00302B3D"/>
    <w:rsid w:val="00303085"/>
    <w:rsid w:val="00303EBC"/>
    <w:rsid w:val="00306C23"/>
    <w:rsid w:val="00307C45"/>
    <w:rsid w:val="003103DC"/>
    <w:rsid w:val="00310753"/>
    <w:rsid w:val="0031405C"/>
    <w:rsid w:val="00315BAF"/>
    <w:rsid w:val="0031602B"/>
    <w:rsid w:val="00320340"/>
    <w:rsid w:val="00326639"/>
    <w:rsid w:val="00327F15"/>
    <w:rsid w:val="003303CB"/>
    <w:rsid w:val="00334245"/>
    <w:rsid w:val="003358E9"/>
    <w:rsid w:val="00340DD9"/>
    <w:rsid w:val="00352A4E"/>
    <w:rsid w:val="003566BB"/>
    <w:rsid w:val="0035756C"/>
    <w:rsid w:val="00360E17"/>
    <w:rsid w:val="0036209C"/>
    <w:rsid w:val="00362F3C"/>
    <w:rsid w:val="0037390A"/>
    <w:rsid w:val="003753EA"/>
    <w:rsid w:val="003767EE"/>
    <w:rsid w:val="003838C6"/>
    <w:rsid w:val="00385728"/>
    <w:rsid w:val="00385DFB"/>
    <w:rsid w:val="0039336F"/>
    <w:rsid w:val="003956AD"/>
    <w:rsid w:val="00396F62"/>
    <w:rsid w:val="003A321C"/>
    <w:rsid w:val="003A5190"/>
    <w:rsid w:val="003A737C"/>
    <w:rsid w:val="003B1D86"/>
    <w:rsid w:val="003B240E"/>
    <w:rsid w:val="003B2C2E"/>
    <w:rsid w:val="003B2F93"/>
    <w:rsid w:val="003B7784"/>
    <w:rsid w:val="003D0C42"/>
    <w:rsid w:val="003D13EF"/>
    <w:rsid w:val="003D5476"/>
    <w:rsid w:val="003D6FDD"/>
    <w:rsid w:val="003E4F3B"/>
    <w:rsid w:val="003E697D"/>
    <w:rsid w:val="003F0641"/>
    <w:rsid w:val="003F56BE"/>
    <w:rsid w:val="003F6671"/>
    <w:rsid w:val="0040020C"/>
    <w:rsid w:val="004007FC"/>
    <w:rsid w:val="00401084"/>
    <w:rsid w:val="00404B39"/>
    <w:rsid w:val="004072D9"/>
    <w:rsid w:val="00407EF0"/>
    <w:rsid w:val="0041169D"/>
    <w:rsid w:val="00412F2B"/>
    <w:rsid w:val="0041391B"/>
    <w:rsid w:val="00415D1B"/>
    <w:rsid w:val="0041679D"/>
    <w:rsid w:val="00417760"/>
    <w:rsid w:val="004178B3"/>
    <w:rsid w:val="00417CE9"/>
    <w:rsid w:val="00430F12"/>
    <w:rsid w:val="00430F58"/>
    <w:rsid w:val="00435B9F"/>
    <w:rsid w:val="004404FD"/>
    <w:rsid w:val="00440A9A"/>
    <w:rsid w:val="0044654D"/>
    <w:rsid w:val="004623AC"/>
    <w:rsid w:val="00462827"/>
    <w:rsid w:val="0046563F"/>
    <w:rsid w:val="004662AB"/>
    <w:rsid w:val="004671E1"/>
    <w:rsid w:val="004733D5"/>
    <w:rsid w:val="0047419F"/>
    <w:rsid w:val="004745BC"/>
    <w:rsid w:val="00480185"/>
    <w:rsid w:val="00482FCF"/>
    <w:rsid w:val="0048642E"/>
    <w:rsid w:val="004937D1"/>
    <w:rsid w:val="004955E8"/>
    <w:rsid w:val="004A0AA1"/>
    <w:rsid w:val="004A767F"/>
    <w:rsid w:val="004B38DD"/>
    <w:rsid w:val="004B3983"/>
    <w:rsid w:val="004B4111"/>
    <w:rsid w:val="004B484F"/>
    <w:rsid w:val="004C00BB"/>
    <w:rsid w:val="004C11A9"/>
    <w:rsid w:val="004C1294"/>
    <w:rsid w:val="004D50C7"/>
    <w:rsid w:val="004E1A98"/>
    <w:rsid w:val="004E3AEC"/>
    <w:rsid w:val="004E4111"/>
    <w:rsid w:val="004E544E"/>
    <w:rsid w:val="004E7F1D"/>
    <w:rsid w:val="004F1328"/>
    <w:rsid w:val="004F2744"/>
    <w:rsid w:val="004F48DD"/>
    <w:rsid w:val="004F4A80"/>
    <w:rsid w:val="004F6AF2"/>
    <w:rsid w:val="004F7A52"/>
    <w:rsid w:val="00501FD7"/>
    <w:rsid w:val="00502B74"/>
    <w:rsid w:val="005104CA"/>
    <w:rsid w:val="0051099C"/>
    <w:rsid w:val="00511863"/>
    <w:rsid w:val="00511EBC"/>
    <w:rsid w:val="00515093"/>
    <w:rsid w:val="0052017A"/>
    <w:rsid w:val="0052502C"/>
    <w:rsid w:val="00526795"/>
    <w:rsid w:val="005268B9"/>
    <w:rsid w:val="00527664"/>
    <w:rsid w:val="005314E2"/>
    <w:rsid w:val="00531EB1"/>
    <w:rsid w:val="00534D8A"/>
    <w:rsid w:val="00537CE9"/>
    <w:rsid w:val="00537D8B"/>
    <w:rsid w:val="00541FBB"/>
    <w:rsid w:val="005425C6"/>
    <w:rsid w:val="00546275"/>
    <w:rsid w:val="00547152"/>
    <w:rsid w:val="005552F2"/>
    <w:rsid w:val="00561571"/>
    <w:rsid w:val="00561E39"/>
    <w:rsid w:val="00562ADE"/>
    <w:rsid w:val="005649D2"/>
    <w:rsid w:val="005659F5"/>
    <w:rsid w:val="00565A68"/>
    <w:rsid w:val="00566884"/>
    <w:rsid w:val="00572EC3"/>
    <w:rsid w:val="0058102D"/>
    <w:rsid w:val="00583697"/>
    <w:rsid w:val="00583731"/>
    <w:rsid w:val="005863B3"/>
    <w:rsid w:val="005908FA"/>
    <w:rsid w:val="005934B4"/>
    <w:rsid w:val="00593DBC"/>
    <w:rsid w:val="005A34D4"/>
    <w:rsid w:val="005A5CA1"/>
    <w:rsid w:val="005A67CA"/>
    <w:rsid w:val="005B07F5"/>
    <w:rsid w:val="005B184F"/>
    <w:rsid w:val="005B35DC"/>
    <w:rsid w:val="005B5C89"/>
    <w:rsid w:val="005B77E0"/>
    <w:rsid w:val="005B7DFE"/>
    <w:rsid w:val="005C14A7"/>
    <w:rsid w:val="005C5D30"/>
    <w:rsid w:val="005D0140"/>
    <w:rsid w:val="005D2F70"/>
    <w:rsid w:val="005D49FE"/>
    <w:rsid w:val="005D6467"/>
    <w:rsid w:val="005D6B6E"/>
    <w:rsid w:val="005D6C23"/>
    <w:rsid w:val="005D7C6A"/>
    <w:rsid w:val="005E0CEA"/>
    <w:rsid w:val="005E1B9D"/>
    <w:rsid w:val="005E1F63"/>
    <w:rsid w:val="005E4526"/>
    <w:rsid w:val="005E643F"/>
    <w:rsid w:val="005F3B21"/>
    <w:rsid w:val="005F5356"/>
    <w:rsid w:val="0060089A"/>
    <w:rsid w:val="0061264A"/>
    <w:rsid w:val="0061482C"/>
    <w:rsid w:val="006155EA"/>
    <w:rsid w:val="00615CBF"/>
    <w:rsid w:val="006245D4"/>
    <w:rsid w:val="00624BC7"/>
    <w:rsid w:val="00626BBF"/>
    <w:rsid w:val="00627B4C"/>
    <w:rsid w:val="00627DA9"/>
    <w:rsid w:val="00633316"/>
    <w:rsid w:val="00635DFB"/>
    <w:rsid w:val="006369F1"/>
    <w:rsid w:val="0064273E"/>
    <w:rsid w:val="00643909"/>
    <w:rsid w:val="00643CC4"/>
    <w:rsid w:val="00643D49"/>
    <w:rsid w:val="0065318A"/>
    <w:rsid w:val="006576EC"/>
    <w:rsid w:val="006605FB"/>
    <w:rsid w:val="00660B7F"/>
    <w:rsid w:val="00671F41"/>
    <w:rsid w:val="0067294A"/>
    <w:rsid w:val="00677835"/>
    <w:rsid w:val="00680388"/>
    <w:rsid w:val="00680703"/>
    <w:rsid w:val="006819E1"/>
    <w:rsid w:val="00684710"/>
    <w:rsid w:val="00690968"/>
    <w:rsid w:val="00692ADD"/>
    <w:rsid w:val="00696410"/>
    <w:rsid w:val="00696C80"/>
    <w:rsid w:val="006973F7"/>
    <w:rsid w:val="006A3884"/>
    <w:rsid w:val="006A5F0F"/>
    <w:rsid w:val="006A63DE"/>
    <w:rsid w:val="006A71D3"/>
    <w:rsid w:val="006B0DAF"/>
    <w:rsid w:val="006B3488"/>
    <w:rsid w:val="006B7DFB"/>
    <w:rsid w:val="006C02F3"/>
    <w:rsid w:val="006C12B3"/>
    <w:rsid w:val="006C226A"/>
    <w:rsid w:val="006C3A83"/>
    <w:rsid w:val="006D00B0"/>
    <w:rsid w:val="006D1CF3"/>
    <w:rsid w:val="006D659E"/>
    <w:rsid w:val="006E15C1"/>
    <w:rsid w:val="006E54D3"/>
    <w:rsid w:val="006E6C01"/>
    <w:rsid w:val="006E7E1A"/>
    <w:rsid w:val="006F2962"/>
    <w:rsid w:val="006F5F5C"/>
    <w:rsid w:val="006F72DC"/>
    <w:rsid w:val="00705318"/>
    <w:rsid w:val="00710FCC"/>
    <w:rsid w:val="00717237"/>
    <w:rsid w:val="00730DA3"/>
    <w:rsid w:val="007316F4"/>
    <w:rsid w:val="007324E7"/>
    <w:rsid w:val="007332E0"/>
    <w:rsid w:val="0073395D"/>
    <w:rsid w:val="00736582"/>
    <w:rsid w:val="00736809"/>
    <w:rsid w:val="00743704"/>
    <w:rsid w:val="0074533D"/>
    <w:rsid w:val="007453D1"/>
    <w:rsid w:val="0075206D"/>
    <w:rsid w:val="0075398A"/>
    <w:rsid w:val="007613BC"/>
    <w:rsid w:val="00763890"/>
    <w:rsid w:val="00765492"/>
    <w:rsid w:val="00766D19"/>
    <w:rsid w:val="00767A6B"/>
    <w:rsid w:val="0077191A"/>
    <w:rsid w:val="00775433"/>
    <w:rsid w:val="00777443"/>
    <w:rsid w:val="00787553"/>
    <w:rsid w:val="0079210B"/>
    <w:rsid w:val="007931EA"/>
    <w:rsid w:val="007A05F3"/>
    <w:rsid w:val="007A35F2"/>
    <w:rsid w:val="007A4A7E"/>
    <w:rsid w:val="007B020C"/>
    <w:rsid w:val="007B42E1"/>
    <w:rsid w:val="007B523A"/>
    <w:rsid w:val="007C61E6"/>
    <w:rsid w:val="007D5314"/>
    <w:rsid w:val="007E0D51"/>
    <w:rsid w:val="007E1605"/>
    <w:rsid w:val="007E49A5"/>
    <w:rsid w:val="007E6574"/>
    <w:rsid w:val="007F031A"/>
    <w:rsid w:val="007F066A"/>
    <w:rsid w:val="007F0B6D"/>
    <w:rsid w:val="007F3B12"/>
    <w:rsid w:val="007F50BA"/>
    <w:rsid w:val="007F6BE6"/>
    <w:rsid w:val="0080248A"/>
    <w:rsid w:val="00803AE5"/>
    <w:rsid w:val="008046FC"/>
    <w:rsid w:val="00804F58"/>
    <w:rsid w:val="00805ADD"/>
    <w:rsid w:val="00805D00"/>
    <w:rsid w:val="008073B1"/>
    <w:rsid w:val="00810CA5"/>
    <w:rsid w:val="00814219"/>
    <w:rsid w:val="0081607A"/>
    <w:rsid w:val="0082208D"/>
    <w:rsid w:val="0082736C"/>
    <w:rsid w:val="0082778A"/>
    <w:rsid w:val="0083245F"/>
    <w:rsid w:val="0083658A"/>
    <w:rsid w:val="0083755A"/>
    <w:rsid w:val="00837C95"/>
    <w:rsid w:val="0084015A"/>
    <w:rsid w:val="0084034E"/>
    <w:rsid w:val="00841CA3"/>
    <w:rsid w:val="008436F9"/>
    <w:rsid w:val="0084445F"/>
    <w:rsid w:val="00852A13"/>
    <w:rsid w:val="008559F3"/>
    <w:rsid w:val="00856CA3"/>
    <w:rsid w:val="00857436"/>
    <w:rsid w:val="008620E4"/>
    <w:rsid w:val="008642D7"/>
    <w:rsid w:val="00865BC1"/>
    <w:rsid w:val="00867558"/>
    <w:rsid w:val="00870290"/>
    <w:rsid w:val="0087496A"/>
    <w:rsid w:val="00875314"/>
    <w:rsid w:val="008833F6"/>
    <w:rsid w:val="00885663"/>
    <w:rsid w:val="00890EEE"/>
    <w:rsid w:val="0089316E"/>
    <w:rsid w:val="00894EF7"/>
    <w:rsid w:val="0089648E"/>
    <w:rsid w:val="008A2193"/>
    <w:rsid w:val="008A4CF6"/>
    <w:rsid w:val="008A4E48"/>
    <w:rsid w:val="008B2BC5"/>
    <w:rsid w:val="008B490D"/>
    <w:rsid w:val="008C06D9"/>
    <w:rsid w:val="008C2261"/>
    <w:rsid w:val="008C70A1"/>
    <w:rsid w:val="008C7AE8"/>
    <w:rsid w:val="008D3A73"/>
    <w:rsid w:val="008D5EF2"/>
    <w:rsid w:val="008E3DE9"/>
    <w:rsid w:val="008E687F"/>
    <w:rsid w:val="008F370B"/>
    <w:rsid w:val="00903EDB"/>
    <w:rsid w:val="009107ED"/>
    <w:rsid w:val="00912415"/>
    <w:rsid w:val="009138BF"/>
    <w:rsid w:val="0091442B"/>
    <w:rsid w:val="00921A49"/>
    <w:rsid w:val="00924460"/>
    <w:rsid w:val="009247CC"/>
    <w:rsid w:val="0092696B"/>
    <w:rsid w:val="00926A9D"/>
    <w:rsid w:val="00927DF3"/>
    <w:rsid w:val="0093257A"/>
    <w:rsid w:val="00933CDE"/>
    <w:rsid w:val="00934D6A"/>
    <w:rsid w:val="0093679E"/>
    <w:rsid w:val="00942B4B"/>
    <w:rsid w:val="00951865"/>
    <w:rsid w:val="00952C36"/>
    <w:rsid w:val="00954B73"/>
    <w:rsid w:val="00956682"/>
    <w:rsid w:val="00956C0B"/>
    <w:rsid w:val="00960060"/>
    <w:rsid w:val="0096252A"/>
    <w:rsid w:val="00965CE4"/>
    <w:rsid w:val="00966DE2"/>
    <w:rsid w:val="00967569"/>
    <w:rsid w:val="00972832"/>
    <w:rsid w:val="009739C8"/>
    <w:rsid w:val="00973E6D"/>
    <w:rsid w:val="00975BC7"/>
    <w:rsid w:val="00976203"/>
    <w:rsid w:val="0097754A"/>
    <w:rsid w:val="00977A2D"/>
    <w:rsid w:val="00982157"/>
    <w:rsid w:val="009941B0"/>
    <w:rsid w:val="009B1280"/>
    <w:rsid w:val="009B12FB"/>
    <w:rsid w:val="009B5A32"/>
    <w:rsid w:val="009C2DB5"/>
    <w:rsid w:val="009C3769"/>
    <w:rsid w:val="009C5B0E"/>
    <w:rsid w:val="009D10D1"/>
    <w:rsid w:val="009D2897"/>
    <w:rsid w:val="009D6B71"/>
    <w:rsid w:val="009E1C30"/>
    <w:rsid w:val="009E6FBE"/>
    <w:rsid w:val="009F28BB"/>
    <w:rsid w:val="009F6F0C"/>
    <w:rsid w:val="009F759A"/>
    <w:rsid w:val="00A01468"/>
    <w:rsid w:val="00A01977"/>
    <w:rsid w:val="00A03208"/>
    <w:rsid w:val="00A03368"/>
    <w:rsid w:val="00A071B3"/>
    <w:rsid w:val="00A0788F"/>
    <w:rsid w:val="00A119B4"/>
    <w:rsid w:val="00A170A2"/>
    <w:rsid w:val="00A27E21"/>
    <w:rsid w:val="00A41172"/>
    <w:rsid w:val="00A4616C"/>
    <w:rsid w:val="00A50B75"/>
    <w:rsid w:val="00A5237E"/>
    <w:rsid w:val="00A534B8"/>
    <w:rsid w:val="00A54063"/>
    <w:rsid w:val="00A5409F"/>
    <w:rsid w:val="00A57460"/>
    <w:rsid w:val="00A6295F"/>
    <w:rsid w:val="00A63054"/>
    <w:rsid w:val="00A63805"/>
    <w:rsid w:val="00A64D1C"/>
    <w:rsid w:val="00A65B8F"/>
    <w:rsid w:val="00A67E48"/>
    <w:rsid w:val="00A710CF"/>
    <w:rsid w:val="00A719CE"/>
    <w:rsid w:val="00A758E3"/>
    <w:rsid w:val="00A776EA"/>
    <w:rsid w:val="00A77789"/>
    <w:rsid w:val="00A80135"/>
    <w:rsid w:val="00A85B5A"/>
    <w:rsid w:val="00A90203"/>
    <w:rsid w:val="00A95A76"/>
    <w:rsid w:val="00AB099B"/>
    <w:rsid w:val="00AB2935"/>
    <w:rsid w:val="00AB5228"/>
    <w:rsid w:val="00AB6EE2"/>
    <w:rsid w:val="00AC245E"/>
    <w:rsid w:val="00AD0C1B"/>
    <w:rsid w:val="00AD0EE3"/>
    <w:rsid w:val="00AD5E3F"/>
    <w:rsid w:val="00AE1593"/>
    <w:rsid w:val="00AE3D41"/>
    <w:rsid w:val="00AE7B00"/>
    <w:rsid w:val="00AF213F"/>
    <w:rsid w:val="00AF7E3E"/>
    <w:rsid w:val="00B01D43"/>
    <w:rsid w:val="00B02676"/>
    <w:rsid w:val="00B02F81"/>
    <w:rsid w:val="00B0481F"/>
    <w:rsid w:val="00B064AF"/>
    <w:rsid w:val="00B12BF3"/>
    <w:rsid w:val="00B2036D"/>
    <w:rsid w:val="00B2478B"/>
    <w:rsid w:val="00B26C50"/>
    <w:rsid w:val="00B27B66"/>
    <w:rsid w:val="00B27CB4"/>
    <w:rsid w:val="00B46033"/>
    <w:rsid w:val="00B51A52"/>
    <w:rsid w:val="00B53FCE"/>
    <w:rsid w:val="00B60774"/>
    <w:rsid w:val="00B60964"/>
    <w:rsid w:val="00B639DF"/>
    <w:rsid w:val="00B65452"/>
    <w:rsid w:val="00B70A7C"/>
    <w:rsid w:val="00B70CDA"/>
    <w:rsid w:val="00B72157"/>
    <w:rsid w:val="00B72931"/>
    <w:rsid w:val="00B80AAD"/>
    <w:rsid w:val="00B82178"/>
    <w:rsid w:val="00B90E62"/>
    <w:rsid w:val="00B94460"/>
    <w:rsid w:val="00B95714"/>
    <w:rsid w:val="00BA03D4"/>
    <w:rsid w:val="00BA2809"/>
    <w:rsid w:val="00BA7230"/>
    <w:rsid w:val="00BA7AAB"/>
    <w:rsid w:val="00BB09F8"/>
    <w:rsid w:val="00BC17A8"/>
    <w:rsid w:val="00BC2C8B"/>
    <w:rsid w:val="00BC40A1"/>
    <w:rsid w:val="00BC7346"/>
    <w:rsid w:val="00BC74DB"/>
    <w:rsid w:val="00BD38A1"/>
    <w:rsid w:val="00BD55E3"/>
    <w:rsid w:val="00BE1332"/>
    <w:rsid w:val="00BE3A5C"/>
    <w:rsid w:val="00BE55D4"/>
    <w:rsid w:val="00BF0319"/>
    <w:rsid w:val="00BF1066"/>
    <w:rsid w:val="00BF2DB6"/>
    <w:rsid w:val="00BF35D4"/>
    <w:rsid w:val="00BF5AE5"/>
    <w:rsid w:val="00BF732E"/>
    <w:rsid w:val="00C11B3D"/>
    <w:rsid w:val="00C1554C"/>
    <w:rsid w:val="00C20672"/>
    <w:rsid w:val="00C2134A"/>
    <w:rsid w:val="00C228E0"/>
    <w:rsid w:val="00C24C2F"/>
    <w:rsid w:val="00C2773D"/>
    <w:rsid w:val="00C30D6E"/>
    <w:rsid w:val="00C32C14"/>
    <w:rsid w:val="00C3431A"/>
    <w:rsid w:val="00C41BDD"/>
    <w:rsid w:val="00C436AB"/>
    <w:rsid w:val="00C46950"/>
    <w:rsid w:val="00C502A1"/>
    <w:rsid w:val="00C54A61"/>
    <w:rsid w:val="00C551FC"/>
    <w:rsid w:val="00C55A0F"/>
    <w:rsid w:val="00C61AB4"/>
    <w:rsid w:val="00C62B29"/>
    <w:rsid w:val="00C636E9"/>
    <w:rsid w:val="00C63C58"/>
    <w:rsid w:val="00C65B90"/>
    <w:rsid w:val="00C664FC"/>
    <w:rsid w:val="00C67B01"/>
    <w:rsid w:val="00C70424"/>
    <w:rsid w:val="00C70C44"/>
    <w:rsid w:val="00C710FE"/>
    <w:rsid w:val="00C712EB"/>
    <w:rsid w:val="00C740A6"/>
    <w:rsid w:val="00C807FA"/>
    <w:rsid w:val="00C8243E"/>
    <w:rsid w:val="00C8243F"/>
    <w:rsid w:val="00C8286C"/>
    <w:rsid w:val="00C84B77"/>
    <w:rsid w:val="00C84DC8"/>
    <w:rsid w:val="00C87365"/>
    <w:rsid w:val="00C910B9"/>
    <w:rsid w:val="00C96C06"/>
    <w:rsid w:val="00CA0226"/>
    <w:rsid w:val="00CA5AFA"/>
    <w:rsid w:val="00CA67D2"/>
    <w:rsid w:val="00CB118C"/>
    <w:rsid w:val="00CB1C6C"/>
    <w:rsid w:val="00CB2145"/>
    <w:rsid w:val="00CB66B0"/>
    <w:rsid w:val="00CC49FF"/>
    <w:rsid w:val="00CC608F"/>
    <w:rsid w:val="00CD00ED"/>
    <w:rsid w:val="00CD30C7"/>
    <w:rsid w:val="00CD3A2B"/>
    <w:rsid w:val="00CD444F"/>
    <w:rsid w:val="00CD6723"/>
    <w:rsid w:val="00CD6EBD"/>
    <w:rsid w:val="00CD7081"/>
    <w:rsid w:val="00CD7725"/>
    <w:rsid w:val="00CE5951"/>
    <w:rsid w:val="00CF4CE1"/>
    <w:rsid w:val="00CF6D53"/>
    <w:rsid w:val="00CF73E9"/>
    <w:rsid w:val="00D02661"/>
    <w:rsid w:val="00D049A2"/>
    <w:rsid w:val="00D05B5A"/>
    <w:rsid w:val="00D06A35"/>
    <w:rsid w:val="00D073DA"/>
    <w:rsid w:val="00D11C7F"/>
    <w:rsid w:val="00D11D0E"/>
    <w:rsid w:val="00D11F92"/>
    <w:rsid w:val="00D12140"/>
    <w:rsid w:val="00D136E3"/>
    <w:rsid w:val="00D15A52"/>
    <w:rsid w:val="00D17D01"/>
    <w:rsid w:val="00D203D4"/>
    <w:rsid w:val="00D22143"/>
    <w:rsid w:val="00D31E35"/>
    <w:rsid w:val="00D33439"/>
    <w:rsid w:val="00D34AAE"/>
    <w:rsid w:val="00D42E8F"/>
    <w:rsid w:val="00D4673D"/>
    <w:rsid w:val="00D507E2"/>
    <w:rsid w:val="00D524E3"/>
    <w:rsid w:val="00D534B3"/>
    <w:rsid w:val="00D568B4"/>
    <w:rsid w:val="00D574D6"/>
    <w:rsid w:val="00D61CE0"/>
    <w:rsid w:val="00D620D6"/>
    <w:rsid w:val="00D632E6"/>
    <w:rsid w:val="00D63BAA"/>
    <w:rsid w:val="00D661A3"/>
    <w:rsid w:val="00D678DB"/>
    <w:rsid w:val="00D708C9"/>
    <w:rsid w:val="00D77921"/>
    <w:rsid w:val="00D808B1"/>
    <w:rsid w:val="00D85D65"/>
    <w:rsid w:val="00D9462F"/>
    <w:rsid w:val="00DA2E57"/>
    <w:rsid w:val="00DA428F"/>
    <w:rsid w:val="00DA55F7"/>
    <w:rsid w:val="00DB20C5"/>
    <w:rsid w:val="00DB3F27"/>
    <w:rsid w:val="00DB604A"/>
    <w:rsid w:val="00DB7656"/>
    <w:rsid w:val="00DC0F4E"/>
    <w:rsid w:val="00DC1C42"/>
    <w:rsid w:val="00DC273D"/>
    <w:rsid w:val="00DC6013"/>
    <w:rsid w:val="00DC74E1"/>
    <w:rsid w:val="00DD2F4E"/>
    <w:rsid w:val="00DD5DFA"/>
    <w:rsid w:val="00DD7009"/>
    <w:rsid w:val="00DE07A5"/>
    <w:rsid w:val="00DE2CE3"/>
    <w:rsid w:val="00DE2FD0"/>
    <w:rsid w:val="00DE7458"/>
    <w:rsid w:val="00DF2D81"/>
    <w:rsid w:val="00DF6D9E"/>
    <w:rsid w:val="00E006F9"/>
    <w:rsid w:val="00E00AF3"/>
    <w:rsid w:val="00E0326C"/>
    <w:rsid w:val="00E04DAF"/>
    <w:rsid w:val="00E072C9"/>
    <w:rsid w:val="00E1126F"/>
    <w:rsid w:val="00E112C7"/>
    <w:rsid w:val="00E128FA"/>
    <w:rsid w:val="00E15E9B"/>
    <w:rsid w:val="00E164AB"/>
    <w:rsid w:val="00E16FB3"/>
    <w:rsid w:val="00E2572C"/>
    <w:rsid w:val="00E327B5"/>
    <w:rsid w:val="00E41C12"/>
    <w:rsid w:val="00E4272D"/>
    <w:rsid w:val="00E43F99"/>
    <w:rsid w:val="00E455CA"/>
    <w:rsid w:val="00E459DF"/>
    <w:rsid w:val="00E46A37"/>
    <w:rsid w:val="00E47143"/>
    <w:rsid w:val="00E50093"/>
    <w:rsid w:val="00E5058E"/>
    <w:rsid w:val="00E51733"/>
    <w:rsid w:val="00E56264"/>
    <w:rsid w:val="00E5778A"/>
    <w:rsid w:val="00E604B6"/>
    <w:rsid w:val="00E63308"/>
    <w:rsid w:val="00E66CA0"/>
    <w:rsid w:val="00E715E8"/>
    <w:rsid w:val="00E71C2D"/>
    <w:rsid w:val="00E72C32"/>
    <w:rsid w:val="00E72E4E"/>
    <w:rsid w:val="00E74215"/>
    <w:rsid w:val="00E836F5"/>
    <w:rsid w:val="00E83ECF"/>
    <w:rsid w:val="00E85C5B"/>
    <w:rsid w:val="00E92B25"/>
    <w:rsid w:val="00E92F94"/>
    <w:rsid w:val="00E931CB"/>
    <w:rsid w:val="00E9482D"/>
    <w:rsid w:val="00E95F35"/>
    <w:rsid w:val="00E97493"/>
    <w:rsid w:val="00EA0D75"/>
    <w:rsid w:val="00EA7090"/>
    <w:rsid w:val="00EB2742"/>
    <w:rsid w:val="00EB2DAE"/>
    <w:rsid w:val="00EB3F99"/>
    <w:rsid w:val="00EB6F74"/>
    <w:rsid w:val="00EC07BE"/>
    <w:rsid w:val="00EC6841"/>
    <w:rsid w:val="00ED0A45"/>
    <w:rsid w:val="00ED4FEB"/>
    <w:rsid w:val="00ED5464"/>
    <w:rsid w:val="00EE01B4"/>
    <w:rsid w:val="00EE4F55"/>
    <w:rsid w:val="00EE6EFE"/>
    <w:rsid w:val="00EF0825"/>
    <w:rsid w:val="00EF3150"/>
    <w:rsid w:val="00EF40B9"/>
    <w:rsid w:val="00F04BB2"/>
    <w:rsid w:val="00F127CD"/>
    <w:rsid w:val="00F13CE4"/>
    <w:rsid w:val="00F14D7F"/>
    <w:rsid w:val="00F16881"/>
    <w:rsid w:val="00F20AC8"/>
    <w:rsid w:val="00F22542"/>
    <w:rsid w:val="00F25C14"/>
    <w:rsid w:val="00F267DD"/>
    <w:rsid w:val="00F26AD2"/>
    <w:rsid w:val="00F34501"/>
    <w:rsid w:val="00F3454B"/>
    <w:rsid w:val="00F34746"/>
    <w:rsid w:val="00F34989"/>
    <w:rsid w:val="00F35AC1"/>
    <w:rsid w:val="00F4178E"/>
    <w:rsid w:val="00F442E4"/>
    <w:rsid w:val="00F45EC9"/>
    <w:rsid w:val="00F467A5"/>
    <w:rsid w:val="00F46B2D"/>
    <w:rsid w:val="00F522E3"/>
    <w:rsid w:val="00F5270F"/>
    <w:rsid w:val="00F539BA"/>
    <w:rsid w:val="00F61870"/>
    <w:rsid w:val="00F62ADF"/>
    <w:rsid w:val="00F634E3"/>
    <w:rsid w:val="00F66145"/>
    <w:rsid w:val="00F66865"/>
    <w:rsid w:val="00F67719"/>
    <w:rsid w:val="00F81980"/>
    <w:rsid w:val="00F931B6"/>
    <w:rsid w:val="00F96E4F"/>
    <w:rsid w:val="00FA1E85"/>
    <w:rsid w:val="00FA3555"/>
    <w:rsid w:val="00FA4CDB"/>
    <w:rsid w:val="00FB395D"/>
    <w:rsid w:val="00FB448D"/>
    <w:rsid w:val="00FB6FE3"/>
    <w:rsid w:val="00FC14E2"/>
    <w:rsid w:val="00FC37A9"/>
    <w:rsid w:val="00FC5E0C"/>
    <w:rsid w:val="00FD0A93"/>
    <w:rsid w:val="00FD5328"/>
    <w:rsid w:val="00FD734D"/>
    <w:rsid w:val="00FE017F"/>
    <w:rsid w:val="00FE501C"/>
    <w:rsid w:val="00FE5E0D"/>
    <w:rsid w:val="00FE61EF"/>
    <w:rsid w:val="00FE6B18"/>
    <w:rsid w:val="00FF1F17"/>
    <w:rsid w:val="00FF3655"/>
    <w:rsid w:val="00FF6101"/>
    <w:rsid w:val="0136EBBF"/>
    <w:rsid w:val="01AB0738"/>
    <w:rsid w:val="01B05CF3"/>
    <w:rsid w:val="020C0F67"/>
    <w:rsid w:val="023A24A2"/>
    <w:rsid w:val="024D38B3"/>
    <w:rsid w:val="03A7DFC8"/>
    <w:rsid w:val="0420A3C6"/>
    <w:rsid w:val="042B06C0"/>
    <w:rsid w:val="0436C69C"/>
    <w:rsid w:val="0440D0CF"/>
    <w:rsid w:val="04551A2C"/>
    <w:rsid w:val="045EBEDD"/>
    <w:rsid w:val="047A8CD8"/>
    <w:rsid w:val="04A3C424"/>
    <w:rsid w:val="04AEF03C"/>
    <w:rsid w:val="050CB5AC"/>
    <w:rsid w:val="05604C15"/>
    <w:rsid w:val="0680F9E2"/>
    <w:rsid w:val="0683CE16"/>
    <w:rsid w:val="06E1DC50"/>
    <w:rsid w:val="070D95C5"/>
    <w:rsid w:val="07181332"/>
    <w:rsid w:val="0769DF70"/>
    <w:rsid w:val="07EB3962"/>
    <w:rsid w:val="087B50EB"/>
    <w:rsid w:val="08F45162"/>
    <w:rsid w:val="091441F2"/>
    <w:rsid w:val="0943861A"/>
    <w:rsid w:val="09894A8D"/>
    <w:rsid w:val="09ACFEC7"/>
    <w:rsid w:val="09F17A99"/>
    <w:rsid w:val="0A192ADE"/>
    <w:rsid w:val="0A477DA4"/>
    <w:rsid w:val="0A5D8706"/>
    <w:rsid w:val="0B7AAF15"/>
    <w:rsid w:val="0BD3196E"/>
    <w:rsid w:val="0BE0AC53"/>
    <w:rsid w:val="0C07D727"/>
    <w:rsid w:val="0C69C7AD"/>
    <w:rsid w:val="0C6BE284"/>
    <w:rsid w:val="0D6EE9CF"/>
    <w:rsid w:val="0D71737C"/>
    <w:rsid w:val="0D8B8D88"/>
    <w:rsid w:val="0E1F1D12"/>
    <w:rsid w:val="0EA20EB0"/>
    <w:rsid w:val="0F183528"/>
    <w:rsid w:val="0F1F64BF"/>
    <w:rsid w:val="0FDB9D7E"/>
    <w:rsid w:val="1052D5CD"/>
    <w:rsid w:val="10A68A91"/>
    <w:rsid w:val="10D4F217"/>
    <w:rsid w:val="111E734F"/>
    <w:rsid w:val="117C0FA3"/>
    <w:rsid w:val="11954EF2"/>
    <w:rsid w:val="120C2F92"/>
    <w:rsid w:val="123336E6"/>
    <w:rsid w:val="125197F4"/>
    <w:rsid w:val="12E84305"/>
    <w:rsid w:val="13236EB5"/>
    <w:rsid w:val="1373F4D2"/>
    <w:rsid w:val="13B077DF"/>
    <w:rsid w:val="13C72E05"/>
    <w:rsid w:val="1474577A"/>
    <w:rsid w:val="14C92417"/>
    <w:rsid w:val="14D0637E"/>
    <w:rsid w:val="15508766"/>
    <w:rsid w:val="15C4E319"/>
    <w:rsid w:val="15CEFD71"/>
    <w:rsid w:val="15D12DCF"/>
    <w:rsid w:val="16062D99"/>
    <w:rsid w:val="16875C2C"/>
    <w:rsid w:val="16E64882"/>
    <w:rsid w:val="16F3D097"/>
    <w:rsid w:val="171AE9C2"/>
    <w:rsid w:val="17CA6D88"/>
    <w:rsid w:val="17D2FE3C"/>
    <w:rsid w:val="1853584D"/>
    <w:rsid w:val="18AF75E2"/>
    <w:rsid w:val="18CAACA9"/>
    <w:rsid w:val="18F62F2C"/>
    <w:rsid w:val="1929FA9B"/>
    <w:rsid w:val="1961976A"/>
    <w:rsid w:val="1A34447A"/>
    <w:rsid w:val="1A375CB0"/>
    <w:rsid w:val="1A3C5458"/>
    <w:rsid w:val="1A740429"/>
    <w:rsid w:val="1A941B62"/>
    <w:rsid w:val="1A9ACA6C"/>
    <w:rsid w:val="1AD8844A"/>
    <w:rsid w:val="1B23A381"/>
    <w:rsid w:val="1B4F1155"/>
    <w:rsid w:val="1B63975D"/>
    <w:rsid w:val="1B69857E"/>
    <w:rsid w:val="1B97E38B"/>
    <w:rsid w:val="1BD32D11"/>
    <w:rsid w:val="1BD7D06F"/>
    <w:rsid w:val="1C752718"/>
    <w:rsid w:val="1C9DD1D2"/>
    <w:rsid w:val="1D230978"/>
    <w:rsid w:val="1DA7D7EA"/>
    <w:rsid w:val="1DE8C135"/>
    <w:rsid w:val="1E23316C"/>
    <w:rsid w:val="1E2B438C"/>
    <w:rsid w:val="1E95B423"/>
    <w:rsid w:val="1EE48F4B"/>
    <w:rsid w:val="1EEE959C"/>
    <w:rsid w:val="1EF52AEA"/>
    <w:rsid w:val="1F15FA38"/>
    <w:rsid w:val="1F6B4FB3"/>
    <w:rsid w:val="1FC81B11"/>
    <w:rsid w:val="20371AA2"/>
    <w:rsid w:val="207441D6"/>
    <w:rsid w:val="207523BF"/>
    <w:rsid w:val="20F955E1"/>
    <w:rsid w:val="212F741A"/>
    <w:rsid w:val="21A4CB39"/>
    <w:rsid w:val="2282C880"/>
    <w:rsid w:val="229DE099"/>
    <w:rsid w:val="22E48A9D"/>
    <w:rsid w:val="23554D20"/>
    <w:rsid w:val="2360DCBD"/>
    <w:rsid w:val="2401BE12"/>
    <w:rsid w:val="247DDB8F"/>
    <w:rsid w:val="2491C49F"/>
    <w:rsid w:val="24FC85C7"/>
    <w:rsid w:val="2538FE1D"/>
    <w:rsid w:val="267C79F7"/>
    <w:rsid w:val="2683E271"/>
    <w:rsid w:val="26A2CEEB"/>
    <w:rsid w:val="26AD723F"/>
    <w:rsid w:val="271CE017"/>
    <w:rsid w:val="27407F5A"/>
    <w:rsid w:val="27AEA625"/>
    <w:rsid w:val="27B11710"/>
    <w:rsid w:val="281FB2D2"/>
    <w:rsid w:val="283EBEA9"/>
    <w:rsid w:val="28F9099C"/>
    <w:rsid w:val="2934323C"/>
    <w:rsid w:val="297348F9"/>
    <w:rsid w:val="29971FF3"/>
    <w:rsid w:val="29F483CB"/>
    <w:rsid w:val="2A0D680B"/>
    <w:rsid w:val="2A5AB377"/>
    <w:rsid w:val="2ABD0A42"/>
    <w:rsid w:val="2B61122E"/>
    <w:rsid w:val="2C2DE0F7"/>
    <w:rsid w:val="2C5362D7"/>
    <w:rsid w:val="2C624DEF"/>
    <w:rsid w:val="2CAD5CBA"/>
    <w:rsid w:val="2CD9FB98"/>
    <w:rsid w:val="2D0D2AD0"/>
    <w:rsid w:val="2D1CD30B"/>
    <w:rsid w:val="2D411AC8"/>
    <w:rsid w:val="2E2B14C3"/>
    <w:rsid w:val="2E3C2A23"/>
    <w:rsid w:val="2EA2A0BF"/>
    <w:rsid w:val="2EF2F91C"/>
    <w:rsid w:val="2EFB3C7B"/>
    <w:rsid w:val="2FC0F4FB"/>
    <w:rsid w:val="302A2A85"/>
    <w:rsid w:val="303833AC"/>
    <w:rsid w:val="304714F3"/>
    <w:rsid w:val="30B1BCB5"/>
    <w:rsid w:val="30C390D9"/>
    <w:rsid w:val="30FE04ED"/>
    <w:rsid w:val="3117874B"/>
    <w:rsid w:val="3128FC4B"/>
    <w:rsid w:val="3146CA20"/>
    <w:rsid w:val="315C47FF"/>
    <w:rsid w:val="31939DD6"/>
    <w:rsid w:val="31975C94"/>
    <w:rsid w:val="31BDB39C"/>
    <w:rsid w:val="3272123E"/>
    <w:rsid w:val="3295F4CB"/>
    <w:rsid w:val="32EC3A6A"/>
    <w:rsid w:val="32F501D5"/>
    <w:rsid w:val="331D2DB7"/>
    <w:rsid w:val="336C076D"/>
    <w:rsid w:val="337194B5"/>
    <w:rsid w:val="338F2E6B"/>
    <w:rsid w:val="339AC8FF"/>
    <w:rsid w:val="33A42D5E"/>
    <w:rsid w:val="33D3800A"/>
    <w:rsid w:val="33E96469"/>
    <w:rsid w:val="340DD31E"/>
    <w:rsid w:val="3443F8E4"/>
    <w:rsid w:val="3467DDAC"/>
    <w:rsid w:val="346D910D"/>
    <w:rsid w:val="34BD413D"/>
    <w:rsid w:val="350DA454"/>
    <w:rsid w:val="354C2D02"/>
    <w:rsid w:val="35A3593D"/>
    <w:rsid w:val="3681B1D3"/>
    <w:rsid w:val="36BC2583"/>
    <w:rsid w:val="37DA560D"/>
    <w:rsid w:val="381C292E"/>
    <w:rsid w:val="38A099CE"/>
    <w:rsid w:val="38B5ABE5"/>
    <w:rsid w:val="39343828"/>
    <w:rsid w:val="393F685D"/>
    <w:rsid w:val="3957C0A6"/>
    <w:rsid w:val="3A310122"/>
    <w:rsid w:val="3B38503A"/>
    <w:rsid w:val="3B6F3D2C"/>
    <w:rsid w:val="3B87FD9E"/>
    <w:rsid w:val="3BA245D4"/>
    <w:rsid w:val="3C0EC1D6"/>
    <w:rsid w:val="3C5CE97F"/>
    <w:rsid w:val="3C6F25C1"/>
    <w:rsid w:val="3C8931EE"/>
    <w:rsid w:val="3CA87DAC"/>
    <w:rsid w:val="3CCB6E5B"/>
    <w:rsid w:val="3CCCF1A0"/>
    <w:rsid w:val="3CD119F2"/>
    <w:rsid w:val="3CEA8E6E"/>
    <w:rsid w:val="3D664513"/>
    <w:rsid w:val="3DA7A15E"/>
    <w:rsid w:val="3DAABB66"/>
    <w:rsid w:val="3DD42B87"/>
    <w:rsid w:val="3DE5742D"/>
    <w:rsid w:val="3E65A03A"/>
    <w:rsid w:val="3F2BE750"/>
    <w:rsid w:val="3FCDA989"/>
    <w:rsid w:val="3FE28862"/>
    <w:rsid w:val="412ABC15"/>
    <w:rsid w:val="4290238E"/>
    <w:rsid w:val="4386E4ED"/>
    <w:rsid w:val="44A43347"/>
    <w:rsid w:val="44A4CA09"/>
    <w:rsid w:val="44F0680D"/>
    <w:rsid w:val="45373F8C"/>
    <w:rsid w:val="45669834"/>
    <w:rsid w:val="470D2057"/>
    <w:rsid w:val="475AFFA6"/>
    <w:rsid w:val="4851E3F8"/>
    <w:rsid w:val="48C02E9F"/>
    <w:rsid w:val="48D6161A"/>
    <w:rsid w:val="4909177C"/>
    <w:rsid w:val="491C7809"/>
    <w:rsid w:val="49D21222"/>
    <w:rsid w:val="4A0DED0D"/>
    <w:rsid w:val="4A2486C3"/>
    <w:rsid w:val="4A6F8D96"/>
    <w:rsid w:val="4A8CEE70"/>
    <w:rsid w:val="4B001438"/>
    <w:rsid w:val="4B1D7386"/>
    <w:rsid w:val="4B6BC565"/>
    <w:rsid w:val="4B9188EB"/>
    <w:rsid w:val="4BC0C6E9"/>
    <w:rsid w:val="4BD120B2"/>
    <w:rsid w:val="4C061652"/>
    <w:rsid w:val="4C0A134E"/>
    <w:rsid w:val="4C0BE672"/>
    <w:rsid w:val="4C217790"/>
    <w:rsid w:val="4C4607C1"/>
    <w:rsid w:val="4CBE8725"/>
    <w:rsid w:val="4CCA7DE3"/>
    <w:rsid w:val="4D37F93D"/>
    <w:rsid w:val="4D4B10D1"/>
    <w:rsid w:val="4E290772"/>
    <w:rsid w:val="4E4995F4"/>
    <w:rsid w:val="4EF472CC"/>
    <w:rsid w:val="4F384543"/>
    <w:rsid w:val="4F50AB01"/>
    <w:rsid w:val="4F77EFDD"/>
    <w:rsid w:val="4F928923"/>
    <w:rsid w:val="5005D62D"/>
    <w:rsid w:val="50588F39"/>
    <w:rsid w:val="50639020"/>
    <w:rsid w:val="50A491D5"/>
    <w:rsid w:val="50F17A9D"/>
    <w:rsid w:val="51153127"/>
    <w:rsid w:val="511634B1"/>
    <w:rsid w:val="51620A96"/>
    <w:rsid w:val="51D5BB05"/>
    <w:rsid w:val="51DADC10"/>
    <w:rsid w:val="5223B0A6"/>
    <w:rsid w:val="52A456F1"/>
    <w:rsid w:val="5318BB94"/>
    <w:rsid w:val="534C8695"/>
    <w:rsid w:val="535737C8"/>
    <w:rsid w:val="537C408C"/>
    <w:rsid w:val="538B5DA6"/>
    <w:rsid w:val="54527F55"/>
    <w:rsid w:val="549848F6"/>
    <w:rsid w:val="54D93297"/>
    <w:rsid w:val="54EF3FAA"/>
    <w:rsid w:val="5572B1B2"/>
    <w:rsid w:val="55BEC58B"/>
    <w:rsid w:val="55DCDFDF"/>
    <w:rsid w:val="55E27473"/>
    <w:rsid w:val="5645F462"/>
    <w:rsid w:val="56C443F9"/>
    <w:rsid w:val="5778B040"/>
    <w:rsid w:val="5794A282"/>
    <w:rsid w:val="57B81F47"/>
    <w:rsid w:val="57BD4052"/>
    <w:rsid w:val="580B6EF2"/>
    <w:rsid w:val="585A854D"/>
    <w:rsid w:val="58A34B11"/>
    <w:rsid w:val="58EA58A0"/>
    <w:rsid w:val="593D23F1"/>
    <w:rsid w:val="596F2B50"/>
    <w:rsid w:val="599871A7"/>
    <w:rsid w:val="59B00917"/>
    <w:rsid w:val="5A115A0B"/>
    <w:rsid w:val="5B1E806B"/>
    <w:rsid w:val="5B20319E"/>
    <w:rsid w:val="5B6FCF02"/>
    <w:rsid w:val="5BCDB209"/>
    <w:rsid w:val="5C54A5E5"/>
    <w:rsid w:val="5C631EB1"/>
    <w:rsid w:val="5CA0378C"/>
    <w:rsid w:val="5D1F9E54"/>
    <w:rsid w:val="5D777444"/>
    <w:rsid w:val="5D9A8389"/>
    <w:rsid w:val="5E0966F3"/>
    <w:rsid w:val="5E83C255"/>
    <w:rsid w:val="5EA1AA43"/>
    <w:rsid w:val="5FF0DE78"/>
    <w:rsid w:val="60B6FCCF"/>
    <w:rsid w:val="60BFFD6B"/>
    <w:rsid w:val="60CC5953"/>
    <w:rsid w:val="6162F566"/>
    <w:rsid w:val="61BD167A"/>
    <w:rsid w:val="61E6E3E1"/>
    <w:rsid w:val="62944ABA"/>
    <w:rsid w:val="62B6D4F6"/>
    <w:rsid w:val="62F5DC7E"/>
    <w:rsid w:val="62FFE607"/>
    <w:rsid w:val="63917008"/>
    <w:rsid w:val="6392BEAB"/>
    <w:rsid w:val="63B3DBB9"/>
    <w:rsid w:val="63FA43E7"/>
    <w:rsid w:val="6418701F"/>
    <w:rsid w:val="643B6C60"/>
    <w:rsid w:val="6493CA17"/>
    <w:rsid w:val="651F952D"/>
    <w:rsid w:val="654524A5"/>
    <w:rsid w:val="655BD8CC"/>
    <w:rsid w:val="6685DFD1"/>
    <w:rsid w:val="67034559"/>
    <w:rsid w:val="670A11F3"/>
    <w:rsid w:val="672B2232"/>
    <w:rsid w:val="6731E4A9"/>
    <w:rsid w:val="67B2E8A5"/>
    <w:rsid w:val="67BFA9F9"/>
    <w:rsid w:val="67D6EFA7"/>
    <w:rsid w:val="680D5FC7"/>
    <w:rsid w:val="689B266E"/>
    <w:rsid w:val="68AE9F7A"/>
    <w:rsid w:val="68B65AAF"/>
    <w:rsid w:val="68E2B4BF"/>
    <w:rsid w:val="68E37D34"/>
    <w:rsid w:val="68E97AA7"/>
    <w:rsid w:val="691E1F73"/>
    <w:rsid w:val="6969FDB2"/>
    <w:rsid w:val="698C1372"/>
    <w:rsid w:val="698DB113"/>
    <w:rsid w:val="69CA0570"/>
    <w:rsid w:val="69CB2E2B"/>
    <w:rsid w:val="69DFCB5C"/>
    <w:rsid w:val="6A09CEE7"/>
    <w:rsid w:val="6A5246ED"/>
    <w:rsid w:val="6A8389D7"/>
    <w:rsid w:val="6AB57965"/>
    <w:rsid w:val="6AE64725"/>
    <w:rsid w:val="6B42E713"/>
    <w:rsid w:val="6BEA9AE7"/>
    <w:rsid w:val="6C684413"/>
    <w:rsid w:val="6C6BEA05"/>
    <w:rsid w:val="6CAE10F1"/>
    <w:rsid w:val="6CAE2828"/>
    <w:rsid w:val="6D4435D1"/>
    <w:rsid w:val="6D4E239C"/>
    <w:rsid w:val="6DA1262D"/>
    <w:rsid w:val="6DA290D7"/>
    <w:rsid w:val="6DB6CD61"/>
    <w:rsid w:val="6E1EB4D0"/>
    <w:rsid w:val="6F479785"/>
    <w:rsid w:val="6FAE3457"/>
    <w:rsid w:val="6FCB7298"/>
    <w:rsid w:val="704FAD30"/>
    <w:rsid w:val="70CDE557"/>
    <w:rsid w:val="70E6A355"/>
    <w:rsid w:val="718D2E40"/>
    <w:rsid w:val="71C5614A"/>
    <w:rsid w:val="71EDFE16"/>
    <w:rsid w:val="720418C8"/>
    <w:rsid w:val="728E6D64"/>
    <w:rsid w:val="72D97437"/>
    <w:rsid w:val="72EBF3B7"/>
    <w:rsid w:val="731D5275"/>
    <w:rsid w:val="73E6E58B"/>
    <w:rsid w:val="74220B65"/>
    <w:rsid w:val="745C1C3B"/>
    <w:rsid w:val="7549B651"/>
    <w:rsid w:val="75AF7711"/>
    <w:rsid w:val="75CC9E27"/>
    <w:rsid w:val="766B4865"/>
    <w:rsid w:val="769A3F4C"/>
    <w:rsid w:val="76D159CA"/>
    <w:rsid w:val="76E4AF30"/>
    <w:rsid w:val="77185252"/>
    <w:rsid w:val="7741481E"/>
    <w:rsid w:val="777B7623"/>
    <w:rsid w:val="77802FD9"/>
    <w:rsid w:val="7785D6CA"/>
    <w:rsid w:val="77CB67D2"/>
    <w:rsid w:val="77DDC7B9"/>
    <w:rsid w:val="782F5ED8"/>
    <w:rsid w:val="783BFB7D"/>
    <w:rsid w:val="7842F363"/>
    <w:rsid w:val="785D68C9"/>
    <w:rsid w:val="787B003E"/>
    <w:rsid w:val="78E31B87"/>
    <w:rsid w:val="791C4C22"/>
    <w:rsid w:val="799DBCC7"/>
    <w:rsid w:val="79C8FD4A"/>
    <w:rsid w:val="79D1FFFD"/>
    <w:rsid w:val="7A09907C"/>
    <w:rsid w:val="7A1B62CB"/>
    <w:rsid w:val="7AB316E5"/>
    <w:rsid w:val="7ACA3130"/>
    <w:rsid w:val="7B096EDA"/>
    <w:rsid w:val="7B18DCE7"/>
    <w:rsid w:val="7B33B95B"/>
    <w:rsid w:val="7B62933E"/>
    <w:rsid w:val="7BA1A11A"/>
    <w:rsid w:val="7BD5D272"/>
    <w:rsid w:val="7C045F84"/>
    <w:rsid w:val="7C0C3A38"/>
    <w:rsid w:val="7C56DE80"/>
    <w:rsid w:val="7CBDDBC7"/>
    <w:rsid w:val="7D2AE56D"/>
    <w:rsid w:val="7D9B121F"/>
    <w:rsid w:val="7ECEE6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C955F"/>
  <w15:chartTrackingRefBased/>
  <w15:docId w15:val="{D6363776-29CC-42DF-848D-0EB889E3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324E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324E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324E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324E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324E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324E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A80135"/>
    <w:pPr>
      <w:keepNext/>
      <w:keepLines/>
      <w:numPr>
        <w:ilvl w:val="5"/>
        <w:numId w:val="6"/>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80135"/>
    <w:pPr>
      <w:keepNext/>
      <w:keepLines/>
      <w:numPr>
        <w:ilvl w:val="6"/>
        <w:numId w:val="6"/>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80135"/>
    <w:pPr>
      <w:keepNext/>
      <w:keepLines/>
      <w:numPr>
        <w:ilvl w:val="7"/>
        <w:numId w:val="6"/>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80135"/>
    <w:pPr>
      <w:keepNext/>
      <w:keepLines/>
      <w:numPr>
        <w:ilvl w:val="8"/>
        <w:numId w:val="6"/>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324E7"/>
    <w:pPr>
      <w:keepNext/>
      <w:spacing w:after="200" w:line="240" w:lineRule="auto"/>
    </w:pPr>
    <w:rPr>
      <w:b/>
      <w:iCs/>
      <w:szCs w:val="18"/>
    </w:rPr>
  </w:style>
  <w:style w:type="table" w:customStyle="1" w:styleId="Tableheader">
    <w:name w:val="ŠTable header"/>
    <w:basedOn w:val="TableNormal"/>
    <w:uiPriority w:val="99"/>
    <w:rsid w:val="007324E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3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324E7"/>
    <w:pPr>
      <w:numPr>
        <w:numId w:val="21"/>
      </w:numPr>
      <w:contextualSpacing/>
    </w:pPr>
  </w:style>
  <w:style w:type="paragraph" w:styleId="ListNumber2">
    <w:name w:val="List Number 2"/>
    <w:aliases w:val="ŠList Number 2"/>
    <w:basedOn w:val="Normal"/>
    <w:uiPriority w:val="9"/>
    <w:qFormat/>
    <w:rsid w:val="007324E7"/>
    <w:pPr>
      <w:numPr>
        <w:numId w:val="20"/>
      </w:numPr>
      <w:contextualSpacing/>
    </w:pPr>
  </w:style>
  <w:style w:type="paragraph" w:styleId="ListBullet">
    <w:name w:val="List Bullet"/>
    <w:aliases w:val="ŠList Bullet"/>
    <w:basedOn w:val="Normal"/>
    <w:uiPriority w:val="10"/>
    <w:qFormat/>
    <w:rsid w:val="007324E7"/>
    <w:pPr>
      <w:numPr>
        <w:numId w:val="22"/>
      </w:numPr>
      <w:contextualSpacing/>
    </w:pPr>
  </w:style>
  <w:style w:type="paragraph" w:styleId="ListBullet2">
    <w:name w:val="List Bullet 2"/>
    <w:aliases w:val="ŠList Bullet 2"/>
    <w:basedOn w:val="Normal"/>
    <w:uiPriority w:val="11"/>
    <w:qFormat/>
    <w:rsid w:val="007324E7"/>
    <w:pPr>
      <w:numPr>
        <w:numId w:val="18"/>
      </w:numPr>
      <w:contextualSpacing/>
    </w:pPr>
  </w:style>
  <w:style w:type="character" w:styleId="SubtleReference">
    <w:name w:val="Subtle Reference"/>
    <w:aliases w:val="ŠSubtle Reference"/>
    <w:uiPriority w:val="31"/>
    <w:qFormat/>
    <w:rsid w:val="007324E7"/>
    <w:rPr>
      <w:rFonts w:ascii="Arial" w:hAnsi="Arial"/>
      <w:sz w:val="22"/>
    </w:rPr>
  </w:style>
  <w:style w:type="paragraph" w:styleId="Quote">
    <w:name w:val="Quote"/>
    <w:aliases w:val="ŠQuote"/>
    <w:basedOn w:val="Normal"/>
    <w:next w:val="Normal"/>
    <w:link w:val="QuoteChar"/>
    <w:uiPriority w:val="29"/>
    <w:qFormat/>
    <w:rsid w:val="007324E7"/>
    <w:pPr>
      <w:keepNext/>
      <w:spacing w:before="200" w:after="200" w:line="240" w:lineRule="atLeast"/>
      <w:ind w:left="567" w:right="567"/>
    </w:pPr>
  </w:style>
  <w:style w:type="paragraph" w:styleId="Date">
    <w:name w:val="Date"/>
    <w:aliases w:val="ŠDate"/>
    <w:basedOn w:val="Normal"/>
    <w:next w:val="Normal"/>
    <w:link w:val="DateChar"/>
    <w:uiPriority w:val="99"/>
    <w:rsid w:val="007324E7"/>
    <w:pPr>
      <w:spacing w:before="0" w:line="720" w:lineRule="atLeast"/>
    </w:pPr>
  </w:style>
  <w:style w:type="character" w:customStyle="1" w:styleId="DateChar">
    <w:name w:val="Date Char"/>
    <w:aliases w:val="ŠDate Char"/>
    <w:basedOn w:val="DefaultParagraphFont"/>
    <w:link w:val="Date"/>
    <w:uiPriority w:val="99"/>
    <w:rsid w:val="007324E7"/>
    <w:rPr>
      <w:rFonts w:ascii="Arial" w:hAnsi="Arial" w:cs="Arial"/>
      <w:sz w:val="24"/>
      <w:szCs w:val="24"/>
    </w:rPr>
  </w:style>
  <w:style w:type="paragraph" w:styleId="Signature">
    <w:name w:val="Signature"/>
    <w:aliases w:val="ŠSignature"/>
    <w:basedOn w:val="Normal"/>
    <w:link w:val="SignatureChar"/>
    <w:uiPriority w:val="99"/>
    <w:rsid w:val="007324E7"/>
    <w:pPr>
      <w:spacing w:before="0" w:line="720" w:lineRule="atLeast"/>
    </w:pPr>
  </w:style>
  <w:style w:type="character" w:customStyle="1" w:styleId="SignatureChar">
    <w:name w:val="Signature Char"/>
    <w:aliases w:val="ŠSignature Char"/>
    <w:basedOn w:val="DefaultParagraphFont"/>
    <w:link w:val="Signature"/>
    <w:uiPriority w:val="99"/>
    <w:rsid w:val="007324E7"/>
    <w:rPr>
      <w:rFonts w:ascii="Arial" w:hAnsi="Arial" w:cs="Arial"/>
      <w:sz w:val="24"/>
      <w:szCs w:val="24"/>
    </w:rPr>
  </w:style>
  <w:style w:type="character" w:styleId="Strong">
    <w:name w:val="Strong"/>
    <w:aliases w:val="ŠStrong"/>
    <w:uiPriority w:val="1"/>
    <w:qFormat/>
    <w:rsid w:val="007324E7"/>
    <w:rPr>
      <w:b/>
    </w:rPr>
  </w:style>
  <w:style w:type="character" w:customStyle="1" w:styleId="QuoteChar">
    <w:name w:val="Quote Char"/>
    <w:aliases w:val="ŠQuote Char"/>
    <w:basedOn w:val="DefaultParagraphFont"/>
    <w:link w:val="Quote"/>
    <w:uiPriority w:val="29"/>
    <w:rsid w:val="007324E7"/>
    <w:rPr>
      <w:rFonts w:ascii="Arial" w:hAnsi="Arial" w:cs="Arial"/>
      <w:sz w:val="24"/>
      <w:szCs w:val="24"/>
    </w:rPr>
  </w:style>
  <w:style w:type="paragraph" w:customStyle="1" w:styleId="FeatureBox2">
    <w:name w:val="ŠFeature Box 2"/>
    <w:basedOn w:val="Normal"/>
    <w:next w:val="Normal"/>
    <w:uiPriority w:val="12"/>
    <w:qFormat/>
    <w:rsid w:val="007324E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324E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324E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324E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324E7"/>
    <w:rPr>
      <w:color w:val="2F5496" w:themeColor="accent1" w:themeShade="BF"/>
      <w:u w:val="single"/>
    </w:rPr>
  </w:style>
  <w:style w:type="paragraph" w:customStyle="1" w:styleId="Logo">
    <w:name w:val="ŠLogo"/>
    <w:basedOn w:val="Normal"/>
    <w:uiPriority w:val="22"/>
    <w:qFormat/>
    <w:rsid w:val="007324E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324E7"/>
    <w:pPr>
      <w:tabs>
        <w:tab w:val="right" w:leader="dot" w:pos="14570"/>
      </w:tabs>
      <w:spacing w:before="0"/>
    </w:pPr>
    <w:rPr>
      <w:b/>
      <w:noProof/>
    </w:rPr>
  </w:style>
  <w:style w:type="paragraph" w:styleId="TOC2">
    <w:name w:val="toc 2"/>
    <w:aliases w:val="ŠTOC 2"/>
    <w:basedOn w:val="TOC1"/>
    <w:next w:val="Normal"/>
    <w:uiPriority w:val="39"/>
    <w:unhideWhenUsed/>
    <w:rsid w:val="007324E7"/>
    <w:rPr>
      <w:b w:val="0"/>
      <w:bCs/>
    </w:rPr>
  </w:style>
  <w:style w:type="paragraph" w:styleId="TOC3">
    <w:name w:val="toc 3"/>
    <w:aliases w:val="ŠTOC 3"/>
    <w:basedOn w:val="Normal"/>
    <w:next w:val="Normal"/>
    <w:uiPriority w:val="39"/>
    <w:unhideWhenUsed/>
    <w:rsid w:val="007324E7"/>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7324E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324E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324E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324E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324E7"/>
    <w:pPr>
      <w:outlineLvl w:val="9"/>
    </w:pPr>
    <w:rPr>
      <w:sz w:val="40"/>
      <w:szCs w:val="40"/>
    </w:rPr>
  </w:style>
  <w:style w:type="paragraph" w:styleId="Footer">
    <w:name w:val="footer"/>
    <w:aliases w:val="ŠFooter"/>
    <w:basedOn w:val="Normal"/>
    <w:link w:val="FooterChar"/>
    <w:uiPriority w:val="99"/>
    <w:rsid w:val="007324E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324E7"/>
    <w:rPr>
      <w:rFonts w:ascii="Arial" w:hAnsi="Arial" w:cs="Arial"/>
      <w:sz w:val="18"/>
      <w:szCs w:val="18"/>
    </w:rPr>
  </w:style>
  <w:style w:type="paragraph" w:styleId="Header">
    <w:name w:val="header"/>
    <w:aliases w:val="ŠHeader - Cover Page"/>
    <w:basedOn w:val="Normal"/>
    <w:link w:val="HeaderChar"/>
    <w:uiPriority w:val="24"/>
    <w:unhideWhenUsed/>
    <w:rsid w:val="007324E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324E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324E7"/>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324E7"/>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324E7"/>
    <w:rPr>
      <w:rFonts w:ascii="Arial" w:hAnsi="Arial" w:cs="Arial"/>
      <w:color w:val="002664"/>
      <w:sz w:val="32"/>
      <w:szCs w:val="32"/>
    </w:rPr>
  </w:style>
  <w:style w:type="character" w:styleId="UnresolvedMention">
    <w:name w:val="Unresolved Mention"/>
    <w:basedOn w:val="DefaultParagraphFont"/>
    <w:uiPriority w:val="99"/>
    <w:semiHidden/>
    <w:unhideWhenUsed/>
    <w:rsid w:val="007324E7"/>
    <w:rPr>
      <w:color w:val="605E5C"/>
      <w:shd w:val="clear" w:color="auto" w:fill="E1DFDD"/>
    </w:rPr>
  </w:style>
  <w:style w:type="character" w:styleId="Emphasis">
    <w:name w:val="Emphasis"/>
    <w:aliases w:val="ŠLanguage or scientific"/>
    <w:uiPriority w:val="20"/>
    <w:qFormat/>
    <w:rsid w:val="007324E7"/>
    <w:rPr>
      <w:i/>
      <w:iCs/>
    </w:rPr>
  </w:style>
  <w:style w:type="character" w:styleId="SubtleEmphasis">
    <w:name w:val="Subtle Emphasis"/>
    <w:basedOn w:val="DefaultParagraphFont"/>
    <w:uiPriority w:val="19"/>
    <w:semiHidden/>
    <w:qFormat/>
    <w:rsid w:val="007324E7"/>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7324E7"/>
    <w:rPr>
      <w:sz w:val="16"/>
      <w:szCs w:val="16"/>
    </w:rPr>
  </w:style>
  <w:style w:type="paragraph" w:styleId="CommentText">
    <w:name w:val="annotation text"/>
    <w:basedOn w:val="Normal"/>
    <w:link w:val="CommentTextChar"/>
    <w:uiPriority w:val="99"/>
    <w:unhideWhenUsed/>
    <w:rsid w:val="007324E7"/>
    <w:pPr>
      <w:spacing w:line="240" w:lineRule="auto"/>
    </w:pPr>
    <w:rPr>
      <w:sz w:val="20"/>
      <w:szCs w:val="20"/>
    </w:rPr>
  </w:style>
  <w:style w:type="character" w:customStyle="1" w:styleId="CommentTextChar">
    <w:name w:val="Comment Text Char"/>
    <w:basedOn w:val="DefaultParagraphFont"/>
    <w:link w:val="CommentText"/>
    <w:uiPriority w:val="99"/>
    <w:rsid w:val="007324E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24E7"/>
    <w:rPr>
      <w:b/>
      <w:bCs/>
    </w:rPr>
  </w:style>
  <w:style w:type="character" w:customStyle="1" w:styleId="CommentSubjectChar">
    <w:name w:val="Comment Subject Char"/>
    <w:basedOn w:val="CommentTextChar"/>
    <w:link w:val="CommentSubject"/>
    <w:uiPriority w:val="99"/>
    <w:semiHidden/>
    <w:rsid w:val="007324E7"/>
    <w:rPr>
      <w:rFonts w:ascii="Arial" w:hAnsi="Arial" w:cs="Arial"/>
      <w:b/>
      <w:bCs/>
      <w:sz w:val="20"/>
      <w:szCs w:val="20"/>
    </w:rPr>
  </w:style>
  <w:style w:type="paragraph" w:styleId="ListParagraph">
    <w:name w:val="List Paragraph"/>
    <w:basedOn w:val="Normal"/>
    <w:uiPriority w:val="34"/>
    <w:unhideWhenUsed/>
    <w:qFormat/>
    <w:rsid w:val="007324E7"/>
    <w:pPr>
      <w:ind w:left="720"/>
      <w:contextualSpacing/>
    </w:pPr>
  </w:style>
  <w:style w:type="character" w:styleId="FollowedHyperlink">
    <w:name w:val="FollowedHyperlink"/>
    <w:basedOn w:val="DefaultParagraphFont"/>
    <w:uiPriority w:val="99"/>
    <w:semiHidden/>
    <w:unhideWhenUsed/>
    <w:rsid w:val="007324E7"/>
    <w:rPr>
      <w:color w:val="954F72" w:themeColor="followedHyperlink"/>
      <w:u w:val="single"/>
    </w:rPr>
  </w:style>
  <w:style w:type="paragraph" w:styleId="TableofFigures">
    <w:name w:val="table of figures"/>
    <w:basedOn w:val="Normal"/>
    <w:next w:val="Normal"/>
    <w:uiPriority w:val="99"/>
    <w:unhideWhenUsed/>
    <w:rsid w:val="007324E7"/>
  </w:style>
  <w:style w:type="character" w:customStyle="1" w:styleId="Heading6Char">
    <w:name w:val="Heading 6 Char"/>
    <w:aliases w:val="ŠHeading 6 Char"/>
    <w:basedOn w:val="DefaultParagraphFont"/>
    <w:link w:val="Heading6"/>
    <w:uiPriority w:val="99"/>
    <w:semiHidden/>
    <w:rsid w:val="00A80135"/>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801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801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8013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946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2F"/>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1747B"/>
    <w:pPr>
      <w:spacing w:after="0" w:line="240" w:lineRule="auto"/>
    </w:pPr>
    <w:rPr>
      <w:rFonts w:ascii="Arial" w:hAnsi="Arial" w:cs="Arial"/>
      <w:sz w:val="24"/>
      <w:szCs w:val="24"/>
    </w:rPr>
  </w:style>
  <w:style w:type="character" w:styleId="FootnoteReference">
    <w:name w:val="footnote reference"/>
    <w:basedOn w:val="DefaultParagraphFont"/>
    <w:uiPriority w:val="99"/>
    <w:semiHidden/>
    <w:unhideWhenUsed/>
    <w:rsid w:val="007324E7"/>
    <w:rPr>
      <w:vertAlign w:val="superscript"/>
    </w:rPr>
  </w:style>
  <w:style w:type="paragraph" w:styleId="FootnoteText">
    <w:name w:val="footnote text"/>
    <w:basedOn w:val="Normal"/>
    <w:link w:val="FootnoteTextChar"/>
    <w:uiPriority w:val="99"/>
    <w:semiHidden/>
    <w:unhideWhenUsed/>
    <w:rsid w:val="007324E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324E7"/>
    <w:rPr>
      <w:rFonts w:ascii="Arial" w:hAnsi="Arial" w:cs="Arial"/>
      <w:sz w:val="20"/>
      <w:szCs w:val="20"/>
    </w:rPr>
  </w:style>
  <w:style w:type="paragraph" w:customStyle="1" w:styleId="Documentname">
    <w:name w:val="ŠDocument name"/>
    <w:basedOn w:val="Header"/>
    <w:qFormat/>
    <w:rsid w:val="007324E7"/>
    <w:pPr>
      <w:spacing w:before="0"/>
    </w:pPr>
    <w:rPr>
      <w:b w:val="0"/>
      <w:color w:val="auto"/>
      <w:sz w:val="18"/>
    </w:rPr>
  </w:style>
  <w:style w:type="paragraph" w:customStyle="1" w:styleId="Featurebox2Bullets">
    <w:name w:val="ŠFeature box 2: Bullets"/>
    <w:basedOn w:val="ListBullet"/>
    <w:link w:val="Featurebox2BulletsChar"/>
    <w:uiPriority w:val="14"/>
    <w:qFormat/>
    <w:rsid w:val="007324E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324E7"/>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324E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324E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324E7"/>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5781">
      <w:bodyDiv w:val="1"/>
      <w:marLeft w:val="0"/>
      <w:marRight w:val="0"/>
      <w:marTop w:val="0"/>
      <w:marBottom w:val="0"/>
      <w:divBdr>
        <w:top w:val="none" w:sz="0" w:space="0" w:color="auto"/>
        <w:left w:val="none" w:sz="0" w:space="0" w:color="auto"/>
        <w:bottom w:val="none" w:sz="0" w:space="0" w:color="auto"/>
        <w:right w:val="none" w:sz="0" w:space="0" w:color="auto"/>
      </w:divBdr>
    </w:div>
    <w:div w:id="1324236158">
      <w:bodyDiv w:val="1"/>
      <w:marLeft w:val="0"/>
      <w:marRight w:val="0"/>
      <w:marTop w:val="0"/>
      <w:marBottom w:val="0"/>
      <w:divBdr>
        <w:top w:val="none" w:sz="0" w:space="0" w:color="auto"/>
        <w:left w:val="none" w:sz="0" w:space="0" w:color="auto"/>
        <w:bottom w:val="none" w:sz="0" w:space="0" w:color="auto"/>
        <w:right w:val="none" w:sz="0" w:space="0" w:color="auto"/>
      </w:divBdr>
    </w:div>
    <w:div w:id="1349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earthhow.com/plate-tectonics-types-divergent-convergent-transform-plates/" TargetMode="External"/><Relationship Id="rId3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21" Type="http://schemas.openxmlformats.org/officeDocument/2006/relationships/hyperlink" Target="http://www.bom.gov.au/state-of-the-climate/" TargetMode="External"/><Relationship Id="rId34" Type="http://schemas.openxmlformats.org/officeDocument/2006/relationships/hyperlink" Target="https://education.nsw.gov.au/teaching-and-learning/curriculum/hsie/planning-programming-and-assessing-hsie-11-12/planning-programming-assessing-geography-11-12" TargetMode="External"/><Relationship Id="rId42" Type="http://schemas.openxmlformats.org/officeDocument/2006/relationships/hyperlink" Target="https://education.nsw.gov.au/about-us/educational-data/cese/publications/practical-guides-for-educators-/what-works-best-in-practice"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9" Type="http://schemas.openxmlformats.org/officeDocument/2006/relationships/hyperlink" Target="https://www.ga.gov.au/__data/assets/pdf_file/0005/86549/Grain-size-card.pdf" TargetMode="External"/><Relationship Id="rId11" Type="http://schemas.openxmlformats.org/officeDocument/2006/relationships/image" Target="media/image3.png"/><Relationship Id="rId24" Type="http://schemas.openxmlformats.org/officeDocument/2006/relationships/hyperlink" Target="https://youtu.be/H_noB4UYDJU" TargetMode="External"/><Relationship Id="rId32" Type="http://schemas.openxmlformats.org/officeDocument/2006/relationships/hyperlink" Target="https://www.google.com.au/maps/about/mymaps/" TargetMode="External"/><Relationship Id="rId3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0" Type="http://schemas.openxmlformats.org/officeDocument/2006/relationships/hyperlink" Target="https://curriculum.nsw.edu.au/learning-areas/hsie/geography-11-12-2022?tab=course-overview" TargetMode="External"/><Relationship Id="rId45" Type="http://schemas.openxmlformats.org/officeDocument/2006/relationships/hyperlink" Target="https://www.researchgate.net/publication/258423377_Assessment_The_bridge_between_teaching_and_learning" TargetMode="External"/><Relationship Id="rId53" Type="http://schemas.openxmlformats.org/officeDocument/2006/relationships/hyperlink" Target="https://doi.org/10.3389/fpsyg.2019.03087"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youtube.com/watch?v=xqM83_og1Fc" TargetMode="External"/><Relationship Id="rId14" Type="http://schemas.openxmlformats.org/officeDocument/2006/relationships/image" Target="media/image6.png"/><Relationship Id="rId22" Type="http://schemas.openxmlformats.org/officeDocument/2006/relationships/hyperlink" Target="http://www.bom.gov.au/water/waterinaustralia/" TargetMode="External"/><Relationship Id="rId27" Type="http://schemas.openxmlformats.org/officeDocument/2006/relationships/hyperlink" Target="https://www.calacademy.org/explore-science/plate-boundaries-divergent-convergent-and-transform" TargetMode="External"/><Relationship Id="rId30" Type="http://schemas.openxmlformats.org/officeDocument/2006/relationships/hyperlink" Target="https://www.ga.gov.au/__data/assets/pdf_file/0005/86549/Grain-size-card.pdf" TargetMode="External"/><Relationship Id="rId35" Type="http://schemas.openxmlformats.org/officeDocument/2006/relationships/hyperlink" Target="https://education.nsw.gov.au/content/dam/main-education/teaching-and-learning/curriculum/hsie/media/documents/geography-Year-11-scope-and-sequence.DOCX" TargetMode="External"/><Relationship Id="rId43" Type="http://schemas.openxmlformats.org/officeDocument/2006/relationships/hyperlink" Target="https://education.nsw.gov.au/about-us/educational-data/cese/publications/research-reports/what-works-best-2020-update" TargetMode="External"/><Relationship Id="rId48" Type="http://schemas.openxmlformats.org/officeDocument/2006/relationships/footer" Target="footer1.xm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climate.nasa.gov/news/2919/earths-atmosphere-a-multi-layered-cake/" TargetMode="External"/><Relationship Id="rId25" Type="http://schemas.openxmlformats.org/officeDocument/2006/relationships/hyperlink" Target="https://wetlandinfo.des.qld.gov.au/wetlands/ecology/processes-systems/water/catchment-stories/" TargetMode="External"/><Relationship Id="rId33" Type="http://schemas.openxmlformats.org/officeDocument/2006/relationships/hyperlink" Target="https://curriculum.nsw.edu.au/learning-areas/hsie/geography-11-12-2022?tab=course-overview" TargetMode="External"/><Relationship Id="rId38" Type="http://schemas.openxmlformats.org/officeDocument/2006/relationships/hyperlink" Target="https://educationstandards.nsw.edu.au/" TargetMode="External"/><Relationship Id="rId46" Type="http://schemas.openxmlformats.org/officeDocument/2006/relationships/header" Target="header1.xml"/><Relationship Id="rId59" Type="http://schemas.openxmlformats.org/officeDocument/2006/relationships/theme" Target="theme/theme1.xml"/><Relationship Id="rId20" Type="http://schemas.openxmlformats.org/officeDocument/2006/relationships/hyperlink" Target="http://www.bom.gov.au/state-of-the-climate/" TargetMode="External"/><Relationship Id="rId41" Type="http://schemas.openxmlformats.org/officeDocument/2006/relationships/hyperlink" Target="https://www.aitsl.edu.au/docs/default-source/feedback/aitsl-learning-intentions-and-success-criteria-strategy.pdf?sfvrsn=382dec3c_2" TargetMode="External"/><Relationship Id="rId54" Type="http://schemas.openxmlformats.org/officeDocument/2006/relationships/hyperlink" Target="https://creativecommons.org/licenses/by/4.0/"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imatecharts.net/" TargetMode="External"/><Relationship Id="rId23" Type="http://schemas.openxmlformats.org/officeDocument/2006/relationships/hyperlink" Target="https://energyeducation.ca/encyclopedia/Water_storage" TargetMode="External"/><Relationship Id="rId28" Type="http://schemas.openxmlformats.org/officeDocument/2006/relationships/hyperlink" Target="https://www.ga.gov.au/__data/assets/pdf_file/0005/86549/Grain-size-card.pdf" TargetMode="External"/><Relationship Id="rId36" Type="http://schemas.openxmlformats.org/officeDocument/2006/relationships/hyperlink" Target="https://education.nsw.gov.au/content/dam/main-education/teaching-and-learning/curriculum/hsie/media/documents/geography-Year-11-assessment-schedule.DOCX" TargetMode="External"/><Relationship Id="rId49" Type="http://schemas.openxmlformats.org/officeDocument/2006/relationships/footer" Target="footer2.xml"/><Relationship Id="rId57" Type="http://schemas.openxmlformats.org/officeDocument/2006/relationships/footer" Target="footer4.xml"/><Relationship Id="rId10" Type="http://schemas.openxmlformats.org/officeDocument/2006/relationships/image" Target="media/image2.jpeg"/><Relationship Id="rId31" Type="http://schemas.openxmlformats.org/officeDocument/2006/relationships/image" Target="media/image8.png"/><Relationship Id="rId44" Type="http://schemas.openxmlformats.org/officeDocument/2006/relationships/hyperlink" Target="https://www.aft.org/periodical/american-educator/spring-2012" TargetMode="External"/><Relationship Id="rId52" Type="http://schemas.openxmlformats.org/officeDocument/2006/relationships/hyperlink" Target="https://doi.org/10.3389/fpsyg.2019.03087"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ducation.nsw.gov.au/teaching-and-learning/curriculum/hsie/planning-programming-and-assessing-hsie-11-12/planning-programming-assessing-geography-11-1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Mark McDonald</DisplayName>
        <AccountId>417</AccountId>
        <AccountType/>
      </UserInfo>
    </SharedWithUsers>
  </documentManagement>
</p:properties>
</file>

<file path=customXml/itemProps1.xml><?xml version="1.0" encoding="utf-8"?>
<ds:datastoreItem xmlns:ds="http://schemas.openxmlformats.org/officeDocument/2006/customXml" ds:itemID="{3C77AFD0-2190-4236-BF59-36A0C7764ED9}">
  <ds:schemaRefs>
    <ds:schemaRef ds:uri="http://schemas.openxmlformats.org/officeDocument/2006/bibliography"/>
  </ds:schemaRefs>
</ds:datastoreItem>
</file>

<file path=customXml/itemProps2.xml><?xml version="1.0" encoding="utf-8"?>
<ds:datastoreItem xmlns:ds="http://schemas.openxmlformats.org/officeDocument/2006/customXml" ds:itemID="{0B4E1D1B-7879-4F5D-8D4A-ED1C286DFC21}"/>
</file>

<file path=customXml/itemProps3.xml><?xml version="1.0" encoding="utf-8"?>
<ds:datastoreItem xmlns:ds="http://schemas.openxmlformats.org/officeDocument/2006/customXml" ds:itemID="{EA41FB1D-C7EF-4939-A0C0-BAB5807CF3EE}"/>
</file>

<file path=customXml/itemProps4.xml><?xml version="1.0" encoding="utf-8"?>
<ds:datastoreItem xmlns:ds="http://schemas.openxmlformats.org/officeDocument/2006/customXml" ds:itemID="{A27E7CC4-736A-4715-989D-C5B6E6B9A38C}"/>
</file>

<file path=docProps/app.xml><?xml version="1.0" encoding="utf-8"?>
<Properties xmlns="http://schemas.openxmlformats.org/officeDocument/2006/extended-properties" xmlns:vt="http://schemas.openxmlformats.org/officeDocument/2006/docPropsVTypes">
  <Template>Normal</Template>
  <TotalTime>15</TotalTime>
  <Pages>28</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geography-11–12–earth’s-natural-systems-resource-booklet</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geography-11–12–earth’s-natural-systems-resource-booklet</dc:title>
  <dc:subject/>
  <dc:creator>NSW Department of Education</dc:creator>
  <cp:keywords/>
  <dc:description/>
  <cp:revision>13</cp:revision>
  <dcterms:created xsi:type="dcterms:W3CDTF">2023-05-22T21:05:00Z</dcterms:created>
  <dcterms:modified xsi:type="dcterms:W3CDTF">2023-06-26T06:01:00Z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