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5DB9975" w:rsidR="00CB6C8B" w:rsidRPr="0051472C" w:rsidRDefault="00CB6C8B" w:rsidP="00CB6C8B">
      <w:pPr>
        <w:pStyle w:val="DescriptororName"/>
      </w:pPr>
      <w:r>
        <w:t>NSW Department of Education</w:t>
      </w:r>
    </w:p>
    <w:p w14:paraId="73ABC484" w14:textId="77777777" w:rsidR="003167ED" w:rsidRPr="003167ED" w:rsidRDefault="003167ED" w:rsidP="00C97E19">
      <w:pPr>
        <w:pStyle w:val="Heading1"/>
        <w:spacing w:before="1920"/>
      </w:pPr>
      <w:bookmarkStart w:id="0" w:name="_Hlk150337719"/>
      <w:r w:rsidRPr="003167ED">
        <w:t>Antecedent, Behaviour, Consequences (ABC) recording</w:t>
      </w:r>
    </w:p>
    <w:bookmarkEnd w:id="0"/>
    <w:p w14:paraId="2EBC0B7F" w14:textId="1EA887A9" w:rsidR="003167ED" w:rsidRPr="003167ED" w:rsidRDefault="003167ED" w:rsidP="002F5337">
      <w:pPr>
        <w:pStyle w:val="BodyText"/>
        <w:spacing w:before="480" w:after="240"/>
        <w:rPr>
          <w:lang w:val="en-GB"/>
        </w:rPr>
      </w:pPr>
      <w:r w:rsidRPr="003167ED">
        <w:rPr>
          <w:lang w:val="en-GB"/>
        </w:rPr>
        <w:t xml:space="preserve">An ABC recording can be used to determine whether what happens before and after the behaviour might be influencing the behaviour.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1A5079">
        <w:tc>
          <w:tcPr>
            <w:tcW w:w="2263" w:type="dxa"/>
          </w:tcPr>
          <w:p w14:paraId="6A331C89" w14:textId="77777777" w:rsidR="003167ED" w:rsidRPr="00786BBA" w:rsidRDefault="003167ED" w:rsidP="00C45503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36527FF6" w14:textId="77777777" w:rsidTr="001A5079">
        <w:tc>
          <w:tcPr>
            <w:tcW w:w="2263" w:type="dxa"/>
          </w:tcPr>
          <w:p w14:paraId="06959480" w14:textId="77777777" w:rsidR="003167ED" w:rsidRPr="00786BBA" w:rsidRDefault="003167ED" w:rsidP="00C45503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325" w:type="dxa"/>
          </w:tcPr>
          <w:p w14:paraId="336EA23B" w14:textId="77777777" w:rsidR="003167ED" w:rsidRPr="003167ED" w:rsidRDefault="003167ED" w:rsidP="00C45503">
            <w:pPr>
              <w:pStyle w:val="BodyText"/>
            </w:pPr>
          </w:p>
        </w:tc>
      </w:tr>
      <w:tr w:rsidR="003167ED" w:rsidRPr="003167ED" w14:paraId="0347555B" w14:textId="77777777" w:rsidTr="001A5079">
        <w:tc>
          <w:tcPr>
            <w:tcW w:w="2263" w:type="dxa"/>
          </w:tcPr>
          <w:p w14:paraId="1603C1A2" w14:textId="77777777" w:rsidR="003167ED" w:rsidRPr="00786BBA" w:rsidRDefault="003167ED" w:rsidP="00C45503">
            <w:pPr>
              <w:pStyle w:val="BodyText"/>
              <w:rPr>
                <w:b/>
                <w:bCs/>
              </w:rPr>
            </w:pPr>
            <w:r w:rsidRPr="00786BBA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C45503">
            <w:pPr>
              <w:pStyle w:val="BodyText"/>
            </w:pPr>
          </w:p>
        </w:tc>
      </w:tr>
    </w:tbl>
    <w:p w14:paraId="332B30B6" w14:textId="23D59492" w:rsidR="003167ED" w:rsidRDefault="003167ED" w:rsidP="00471F08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838"/>
        <w:gridCol w:w="3437"/>
        <w:gridCol w:w="3438"/>
        <w:gridCol w:w="3437"/>
        <w:gridCol w:w="3438"/>
      </w:tblGrid>
      <w:tr w:rsidR="003167ED" w:rsidRPr="003167ED" w14:paraId="7589C1B1" w14:textId="77777777" w:rsidTr="00E81711">
        <w:trPr>
          <w:tblHeader/>
        </w:trPr>
        <w:tc>
          <w:tcPr>
            <w:tcW w:w="1838" w:type="dxa"/>
          </w:tcPr>
          <w:p w14:paraId="258C8BDC" w14:textId="2BD6AC7C" w:rsidR="003167ED" w:rsidRPr="003167ED" w:rsidRDefault="003167ED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 xml:space="preserve">ate and </w:t>
            </w:r>
            <w:r w:rsidR="00703C83">
              <w:rPr>
                <w:b/>
                <w:bCs/>
                <w:lang w:val="en-GB"/>
              </w:rPr>
              <w:t>t</w:t>
            </w:r>
            <w:r w:rsidRPr="003167ED">
              <w:rPr>
                <w:b/>
                <w:bCs/>
                <w:lang w:val="en-GB"/>
              </w:rPr>
              <w:t>ime</w:t>
            </w:r>
          </w:p>
        </w:tc>
        <w:tc>
          <w:tcPr>
            <w:tcW w:w="3437" w:type="dxa"/>
          </w:tcPr>
          <w:p w14:paraId="1BDE3377" w14:textId="27FCDC1C" w:rsidR="003167ED" w:rsidRPr="003167ED" w:rsidRDefault="003167ED" w:rsidP="003167ED">
            <w:pPr>
              <w:pStyle w:val="BodyText"/>
            </w:pPr>
            <w:r w:rsidRPr="003167ED">
              <w:rPr>
                <w:b/>
                <w:bCs/>
                <w:lang w:val="en-GB"/>
              </w:rPr>
              <w:t>Setting</w:t>
            </w:r>
            <w:r w:rsidR="00703C83">
              <w:rPr>
                <w:b/>
                <w:bCs/>
                <w:lang w:val="en-GB"/>
              </w:rPr>
              <w:t xml:space="preserve"> </w:t>
            </w:r>
            <w:r w:rsidRPr="003167ED">
              <w:rPr>
                <w:b/>
                <w:bCs/>
                <w:lang w:val="en-GB"/>
              </w:rPr>
              <w:t>/</w:t>
            </w:r>
            <w:r w:rsidR="00703C83">
              <w:rPr>
                <w:b/>
                <w:bCs/>
                <w:lang w:val="en-GB"/>
              </w:rPr>
              <w:t xml:space="preserve"> </w:t>
            </w:r>
            <w:r w:rsidRPr="003167ED">
              <w:rPr>
                <w:b/>
                <w:bCs/>
                <w:lang w:val="en-GB"/>
              </w:rPr>
              <w:t>Context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(location</w:t>
            </w:r>
            <w:r w:rsidR="006E7465"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/</w:t>
            </w:r>
            <w:r w:rsidR="006E7465"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activity</w:t>
            </w:r>
            <w:r w:rsidR="006E7465"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/</w:t>
            </w:r>
            <w:r w:rsidR="006E7465">
              <w:rPr>
                <w:lang w:val="en-GB"/>
              </w:rPr>
              <w:t xml:space="preserve"> </w:t>
            </w:r>
            <w:r w:rsidRPr="003167ED">
              <w:rPr>
                <w:lang w:val="en-GB"/>
              </w:rPr>
              <w:t>learning experience)</w:t>
            </w:r>
          </w:p>
        </w:tc>
        <w:tc>
          <w:tcPr>
            <w:tcW w:w="3438" w:type="dxa"/>
          </w:tcPr>
          <w:p w14:paraId="36692D14" w14:textId="77777777" w:rsidR="003167ED" w:rsidRPr="003167ED" w:rsidRDefault="003167ED" w:rsidP="003167ED">
            <w:pPr>
              <w:pStyle w:val="BodyText"/>
            </w:pPr>
            <w:r w:rsidRPr="003167ED">
              <w:rPr>
                <w:b/>
                <w:bCs/>
                <w:lang w:val="en-GB"/>
              </w:rPr>
              <w:t>Antecedent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What happened right before the behaviour?</w:t>
            </w:r>
          </w:p>
        </w:tc>
        <w:tc>
          <w:tcPr>
            <w:tcW w:w="3437" w:type="dxa"/>
          </w:tcPr>
          <w:p w14:paraId="7BF331BA" w14:textId="77777777" w:rsidR="003167ED" w:rsidRPr="003167ED" w:rsidRDefault="003167ED" w:rsidP="003167ED">
            <w:pPr>
              <w:pStyle w:val="BodyText"/>
            </w:pPr>
            <w:r w:rsidRPr="003167ED">
              <w:rPr>
                <w:b/>
                <w:bCs/>
                <w:lang w:val="en-GB"/>
              </w:rPr>
              <w:t>Behaviour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Describe the behaviour</w:t>
            </w:r>
          </w:p>
        </w:tc>
        <w:tc>
          <w:tcPr>
            <w:tcW w:w="3438" w:type="dxa"/>
          </w:tcPr>
          <w:p w14:paraId="3BC7A821" w14:textId="77777777" w:rsidR="003167ED" w:rsidRPr="003167ED" w:rsidRDefault="003167ED" w:rsidP="003167ED">
            <w:pPr>
              <w:pStyle w:val="BodyText"/>
            </w:pPr>
            <w:r w:rsidRPr="003167ED">
              <w:rPr>
                <w:b/>
                <w:bCs/>
                <w:lang w:val="en-GB"/>
              </w:rPr>
              <w:t>Consequence</w:t>
            </w:r>
            <w:r w:rsidRPr="003167ED">
              <w:rPr>
                <w:b/>
                <w:bCs/>
                <w:lang w:val="en-GB"/>
              </w:rPr>
              <w:br/>
            </w:r>
            <w:r w:rsidRPr="003167ED">
              <w:rPr>
                <w:lang w:val="en-GB"/>
              </w:rPr>
              <w:t>What happened immediately after the behaviour? What happened as a result of the behaviour?</w:t>
            </w:r>
          </w:p>
        </w:tc>
      </w:tr>
      <w:tr w:rsidR="003167ED" w:rsidRPr="003167ED" w14:paraId="45EB5292" w14:textId="77777777" w:rsidTr="00E81711">
        <w:tc>
          <w:tcPr>
            <w:tcW w:w="1838" w:type="dxa"/>
          </w:tcPr>
          <w:p w14:paraId="40D89CF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510B48C9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38F42DA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0A88F37C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42F180E9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60AD4F7C" w14:textId="77777777" w:rsidTr="00E81711">
        <w:tc>
          <w:tcPr>
            <w:tcW w:w="1838" w:type="dxa"/>
          </w:tcPr>
          <w:p w14:paraId="6FCB8267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6D56A1A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2F85583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29962540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001FD7FA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42C2E29D" w14:textId="77777777" w:rsidTr="00E81711">
        <w:tc>
          <w:tcPr>
            <w:tcW w:w="1838" w:type="dxa"/>
          </w:tcPr>
          <w:p w14:paraId="73CF34B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6F25610F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080978E9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6E702AE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6029E855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5B9F503F" w14:textId="77777777" w:rsidTr="00E81711">
        <w:tc>
          <w:tcPr>
            <w:tcW w:w="1838" w:type="dxa"/>
          </w:tcPr>
          <w:p w14:paraId="497C83CA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48D8C5A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3F239FB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54B3EA1A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1528DC7C" w14:textId="77777777" w:rsidR="003167ED" w:rsidRPr="003167ED" w:rsidRDefault="003167ED" w:rsidP="003167ED">
            <w:pPr>
              <w:pStyle w:val="BodyText"/>
            </w:pPr>
          </w:p>
        </w:tc>
      </w:tr>
      <w:tr w:rsidR="00471F08" w:rsidRPr="003167ED" w14:paraId="6D4D007F" w14:textId="77777777" w:rsidTr="00E81711">
        <w:tc>
          <w:tcPr>
            <w:tcW w:w="1838" w:type="dxa"/>
          </w:tcPr>
          <w:p w14:paraId="22DEEF6A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5D93829C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7F0670FC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35297D57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13BA4DF2" w14:textId="77777777" w:rsidR="00471F08" w:rsidRPr="003167ED" w:rsidRDefault="00471F08" w:rsidP="003167ED">
            <w:pPr>
              <w:pStyle w:val="BodyText"/>
            </w:pPr>
          </w:p>
        </w:tc>
      </w:tr>
      <w:tr w:rsidR="00471F08" w:rsidRPr="003167ED" w14:paraId="0C6C9579" w14:textId="77777777" w:rsidTr="00E81711">
        <w:tc>
          <w:tcPr>
            <w:tcW w:w="1838" w:type="dxa"/>
          </w:tcPr>
          <w:p w14:paraId="5EE6B5FC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53E07995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65A53EB0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0F62E5EB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601B2523" w14:textId="77777777" w:rsidR="00471F08" w:rsidRPr="003167ED" w:rsidRDefault="00471F08" w:rsidP="003167ED">
            <w:pPr>
              <w:pStyle w:val="BodyText"/>
            </w:pPr>
          </w:p>
        </w:tc>
      </w:tr>
      <w:tr w:rsidR="00471F08" w:rsidRPr="003167ED" w14:paraId="5C6C4931" w14:textId="77777777" w:rsidTr="00E81711">
        <w:tc>
          <w:tcPr>
            <w:tcW w:w="1838" w:type="dxa"/>
          </w:tcPr>
          <w:p w14:paraId="0249031C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46090BC8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6415E3DA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36D31E21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5C379C19" w14:textId="77777777" w:rsidR="00471F08" w:rsidRPr="003167ED" w:rsidRDefault="00471F08" w:rsidP="003167ED">
            <w:pPr>
              <w:pStyle w:val="BodyText"/>
            </w:pPr>
          </w:p>
        </w:tc>
      </w:tr>
      <w:tr w:rsidR="00471F08" w:rsidRPr="003167ED" w14:paraId="083F0C82" w14:textId="77777777" w:rsidTr="00E81711">
        <w:tc>
          <w:tcPr>
            <w:tcW w:w="1838" w:type="dxa"/>
          </w:tcPr>
          <w:p w14:paraId="311F1ED6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11EED266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120A5568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7" w:type="dxa"/>
          </w:tcPr>
          <w:p w14:paraId="317B3768" w14:textId="77777777" w:rsidR="00471F08" w:rsidRPr="003167ED" w:rsidRDefault="00471F08" w:rsidP="003167ED">
            <w:pPr>
              <w:pStyle w:val="BodyText"/>
            </w:pPr>
          </w:p>
        </w:tc>
        <w:tc>
          <w:tcPr>
            <w:tcW w:w="3438" w:type="dxa"/>
          </w:tcPr>
          <w:p w14:paraId="5F0970F3" w14:textId="77777777" w:rsidR="00471F08" w:rsidRPr="003167ED" w:rsidRDefault="00471F08" w:rsidP="003167ED">
            <w:pPr>
              <w:pStyle w:val="BodyText"/>
            </w:pPr>
          </w:p>
        </w:tc>
      </w:tr>
      <w:tr w:rsidR="003167ED" w:rsidRPr="003167ED" w14:paraId="4B349669" w14:textId="77777777" w:rsidTr="00E81711">
        <w:tc>
          <w:tcPr>
            <w:tcW w:w="1838" w:type="dxa"/>
          </w:tcPr>
          <w:p w14:paraId="09D65A81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7F5AC3A0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580FDD3D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73A760C6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7738702E" w14:textId="77777777" w:rsidR="003167ED" w:rsidRPr="003167ED" w:rsidRDefault="003167ED" w:rsidP="003167ED">
            <w:pPr>
              <w:pStyle w:val="BodyText"/>
            </w:pPr>
          </w:p>
        </w:tc>
      </w:tr>
      <w:tr w:rsidR="003167ED" w:rsidRPr="003167ED" w14:paraId="66D162FB" w14:textId="77777777" w:rsidTr="00E81711">
        <w:tc>
          <w:tcPr>
            <w:tcW w:w="1838" w:type="dxa"/>
          </w:tcPr>
          <w:p w14:paraId="3B7B242B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7E276048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47A5A21E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7" w:type="dxa"/>
          </w:tcPr>
          <w:p w14:paraId="38492B65" w14:textId="77777777" w:rsidR="003167ED" w:rsidRPr="003167ED" w:rsidRDefault="003167ED" w:rsidP="003167ED">
            <w:pPr>
              <w:pStyle w:val="BodyText"/>
            </w:pPr>
          </w:p>
        </w:tc>
        <w:tc>
          <w:tcPr>
            <w:tcW w:w="3438" w:type="dxa"/>
          </w:tcPr>
          <w:p w14:paraId="6A129B01" w14:textId="77777777" w:rsidR="003167ED" w:rsidRPr="003167ED" w:rsidRDefault="003167ED" w:rsidP="003167ED">
            <w:pPr>
              <w:pStyle w:val="BodyText"/>
            </w:pPr>
          </w:p>
        </w:tc>
      </w:tr>
      <w:tr w:rsidR="00C57B84" w:rsidRPr="003167ED" w14:paraId="76C8940C" w14:textId="77777777" w:rsidTr="00E81711">
        <w:tc>
          <w:tcPr>
            <w:tcW w:w="1838" w:type="dxa"/>
          </w:tcPr>
          <w:p w14:paraId="6DA92A58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0DCA5FBE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27C7B38C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333FCC30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31892E79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75377515" w14:textId="77777777" w:rsidTr="00E81711">
        <w:tc>
          <w:tcPr>
            <w:tcW w:w="1838" w:type="dxa"/>
          </w:tcPr>
          <w:p w14:paraId="08399FA7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25AE7953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31712CB6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5DCD0780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1DA59AFC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2D426016" w14:textId="77777777" w:rsidTr="00E81711">
        <w:tc>
          <w:tcPr>
            <w:tcW w:w="1838" w:type="dxa"/>
          </w:tcPr>
          <w:p w14:paraId="71F43EAC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42154FD5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46A48841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310BF257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325CCD72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64DB908C" w14:textId="77777777" w:rsidTr="00E81711">
        <w:tc>
          <w:tcPr>
            <w:tcW w:w="1838" w:type="dxa"/>
          </w:tcPr>
          <w:p w14:paraId="3A9096EC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57FABC3E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49146E90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2FE27490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1D9E8185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123BB702" w14:textId="77777777" w:rsidTr="00E81711">
        <w:tc>
          <w:tcPr>
            <w:tcW w:w="1838" w:type="dxa"/>
          </w:tcPr>
          <w:p w14:paraId="2D85E1F9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043AD923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60A8D8B9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488F1636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3453E9C3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31CE157C" w14:textId="77777777" w:rsidTr="00E81711">
        <w:tc>
          <w:tcPr>
            <w:tcW w:w="1838" w:type="dxa"/>
          </w:tcPr>
          <w:p w14:paraId="1A6121DE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1B5CFF9E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59C70C31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442B8BB1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559AE19D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570C7210" w14:textId="77777777" w:rsidTr="00E81711">
        <w:tc>
          <w:tcPr>
            <w:tcW w:w="1838" w:type="dxa"/>
          </w:tcPr>
          <w:p w14:paraId="17055EDE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44152924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7AD81048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4DF5A1ED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6351E008" w14:textId="77777777" w:rsidR="00C57B84" w:rsidRPr="003167ED" w:rsidRDefault="00C57B84" w:rsidP="003167ED">
            <w:pPr>
              <w:pStyle w:val="BodyText"/>
            </w:pPr>
          </w:p>
        </w:tc>
      </w:tr>
      <w:tr w:rsidR="00C57B84" w:rsidRPr="003167ED" w14:paraId="57B9EC7B" w14:textId="77777777" w:rsidTr="00E81711">
        <w:tc>
          <w:tcPr>
            <w:tcW w:w="1838" w:type="dxa"/>
          </w:tcPr>
          <w:p w14:paraId="4EE9EFF9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7FA80EFA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6D537FC2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7" w:type="dxa"/>
          </w:tcPr>
          <w:p w14:paraId="375927E5" w14:textId="77777777" w:rsidR="00C57B84" w:rsidRPr="003167ED" w:rsidRDefault="00C57B84" w:rsidP="003167ED">
            <w:pPr>
              <w:pStyle w:val="BodyText"/>
            </w:pPr>
          </w:p>
        </w:tc>
        <w:tc>
          <w:tcPr>
            <w:tcW w:w="3438" w:type="dxa"/>
          </w:tcPr>
          <w:p w14:paraId="725C3DC0" w14:textId="77777777" w:rsidR="00C57B84" w:rsidRPr="003167ED" w:rsidRDefault="00C57B84" w:rsidP="003167ED">
            <w:pPr>
              <w:pStyle w:val="BodyText"/>
            </w:pPr>
          </w:p>
        </w:tc>
      </w:tr>
    </w:tbl>
    <w:p w14:paraId="149AFB76" w14:textId="72B2B10B" w:rsidR="00B80256" w:rsidRDefault="002F5337" w:rsidP="00C240A3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</w:t>
      </w:r>
      <w:r w:rsidR="00E9747D">
        <w:t>under</w:t>
      </w:r>
      <w:r>
        <w:t xml:space="preserve"> Webinar 2 resources.</w:t>
      </w:r>
    </w:p>
    <w:sectPr w:rsidR="00B80256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2BC6" w14:textId="77777777" w:rsidR="00541ACD" w:rsidRDefault="00541ACD" w:rsidP="00CB6C8B">
      <w:pPr>
        <w:spacing w:after="0" w:line="240" w:lineRule="auto"/>
      </w:pPr>
      <w:r>
        <w:separator/>
      </w:r>
    </w:p>
  </w:endnote>
  <w:endnote w:type="continuationSeparator" w:id="0">
    <w:p w14:paraId="2D73CBAF" w14:textId="77777777" w:rsidR="00541ACD" w:rsidRDefault="00541ACD" w:rsidP="00CB6C8B">
      <w:pPr>
        <w:spacing w:after="0" w:line="240" w:lineRule="auto"/>
      </w:pPr>
      <w:r>
        <w:continuationSeparator/>
      </w:r>
    </w:p>
  </w:endnote>
  <w:endnote w:type="continuationNotice" w:id="1">
    <w:p w14:paraId="65A24CEC" w14:textId="77777777" w:rsidR="00541ACD" w:rsidRDefault="00541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079D471B" w:rsidR="00C606C7" w:rsidRPr="008645D7" w:rsidRDefault="00C45503" w:rsidP="00E7195D">
    <w:pPr>
      <w:pStyle w:val="Footer"/>
    </w:pPr>
    <w:r w:rsidRPr="003167ED">
      <w:t>Antecedent, Behaviour, Consequences (ABC) recording</w:t>
    </w:r>
    <w:r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6A9A28EB" w:rsidR="00C606C7" w:rsidRPr="004B73BD" w:rsidRDefault="003167ED" w:rsidP="00E7195D">
    <w:pPr>
      <w:pStyle w:val="Footer"/>
    </w:pPr>
    <w:r w:rsidRPr="003167ED">
      <w:t>Antecedent, Behaviour, Consequences (ABC) recording</w:t>
    </w:r>
    <w:r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E0DA" w14:textId="77777777" w:rsidR="00541ACD" w:rsidRDefault="00541ACD" w:rsidP="00CB6C8B">
      <w:pPr>
        <w:spacing w:after="0" w:line="240" w:lineRule="auto"/>
      </w:pPr>
      <w:r>
        <w:separator/>
      </w:r>
    </w:p>
  </w:footnote>
  <w:footnote w:type="continuationSeparator" w:id="0">
    <w:p w14:paraId="121D9B2B" w14:textId="77777777" w:rsidR="00541ACD" w:rsidRDefault="00541ACD" w:rsidP="00CB6C8B">
      <w:pPr>
        <w:spacing w:after="0" w:line="240" w:lineRule="auto"/>
      </w:pPr>
      <w:r>
        <w:continuationSeparator/>
      </w:r>
    </w:p>
  </w:footnote>
  <w:footnote w:type="continuationNotice" w:id="1">
    <w:p w14:paraId="042A9DFF" w14:textId="77777777" w:rsidR="00541ACD" w:rsidRDefault="00541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13624F8B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0032752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5AF0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368644512" name="Picture 13686445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7F14"/>
    <w:rsid w:val="00020622"/>
    <w:rsid w:val="00031EF4"/>
    <w:rsid w:val="00040ED0"/>
    <w:rsid w:val="000664A9"/>
    <w:rsid w:val="000770C5"/>
    <w:rsid w:val="000900B5"/>
    <w:rsid w:val="00094810"/>
    <w:rsid w:val="000D08BC"/>
    <w:rsid w:val="000D1B35"/>
    <w:rsid w:val="000D256D"/>
    <w:rsid w:val="00103EE4"/>
    <w:rsid w:val="0010698D"/>
    <w:rsid w:val="00106E9A"/>
    <w:rsid w:val="00117DFB"/>
    <w:rsid w:val="001243A1"/>
    <w:rsid w:val="00190A63"/>
    <w:rsid w:val="001A5079"/>
    <w:rsid w:val="001F2846"/>
    <w:rsid w:val="0020161F"/>
    <w:rsid w:val="00232472"/>
    <w:rsid w:val="00255719"/>
    <w:rsid w:val="002B4AEC"/>
    <w:rsid w:val="002D1AC2"/>
    <w:rsid w:val="002D5C7F"/>
    <w:rsid w:val="002F5337"/>
    <w:rsid w:val="003167ED"/>
    <w:rsid w:val="00317628"/>
    <w:rsid w:val="003204E3"/>
    <w:rsid w:val="003C669E"/>
    <w:rsid w:val="003E308E"/>
    <w:rsid w:val="00421638"/>
    <w:rsid w:val="004308E1"/>
    <w:rsid w:val="00433672"/>
    <w:rsid w:val="00433D48"/>
    <w:rsid w:val="00461BA3"/>
    <w:rsid w:val="00471F08"/>
    <w:rsid w:val="00495D1C"/>
    <w:rsid w:val="004A6C4E"/>
    <w:rsid w:val="004D3C70"/>
    <w:rsid w:val="004D60B5"/>
    <w:rsid w:val="004E2D18"/>
    <w:rsid w:val="004E355C"/>
    <w:rsid w:val="004F421A"/>
    <w:rsid w:val="004F5338"/>
    <w:rsid w:val="00506E19"/>
    <w:rsid w:val="005369AC"/>
    <w:rsid w:val="00541ACD"/>
    <w:rsid w:val="005E042D"/>
    <w:rsid w:val="00626D29"/>
    <w:rsid w:val="00635627"/>
    <w:rsid w:val="00642179"/>
    <w:rsid w:val="00680442"/>
    <w:rsid w:val="00690DB1"/>
    <w:rsid w:val="006D0AE5"/>
    <w:rsid w:val="006E600B"/>
    <w:rsid w:val="006E7465"/>
    <w:rsid w:val="006F6AFD"/>
    <w:rsid w:val="00703C83"/>
    <w:rsid w:val="00704B59"/>
    <w:rsid w:val="007243DB"/>
    <w:rsid w:val="00746B27"/>
    <w:rsid w:val="00754A07"/>
    <w:rsid w:val="0076429C"/>
    <w:rsid w:val="00786BBA"/>
    <w:rsid w:val="00794FB2"/>
    <w:rsid w:val="007C2715"/>
    <w:rsid w:val="007D61F7"/>
    <w:rsid w:val="007E42C6"/>
    <w:rsid w:val="00810CD0"/>
    <w:rsid w:val="00822AF2"/>
    <w:rsid w:val="00852D47"/>
    <w:rsid w:val="0087410A"/>
    <w:rsid w:val="008E3F27"/>
    <w:rsid w:val="009055FD"/>
    <w:rsid w:val="0092560B"/>
    <w:rsid w:val="009313E4"/>
    <w:rsid w:val="0093330D"/>
    <w:rsid w:val="00966C6C"/>
    <w:rsid w:val="009B6CE8"/>
    <w:rsid w:val="009D096C"/>
    <w:rsid w:val="009F5881"/>
    <w:rsid w:val="00A07898"/>
    <w:rsid w:val="00A24F31"/>
    <w:rsid w:val="00A401D1"/>
    <w:rsid w:val="00A44158"/>
    <w:rsid w:val="00A51EE2"/>
    <w:rsid w:val="00A65C22"/>
    <w:rsid w:val="00A92FC9"/>
    <w:rsid w:val="00AA6AA0"/>
    <w:rsid w:val="00AB6520"/>
    <w:rsid w:val="00AF21ED"/>
    <w:rsid w:val="00AF6FBF"/>
    <w:rsid w:val="00AF7AEB"/>
    <w:rsid w:val="00B0512F"/>
    <w:rsid w:val="00B17AC9"/>
    <w:rsid w:val="00B306C5"/>
    <w:rsid w:val="00B5387C"/>
    <w:rsid w:val="00B80256"/>
    <w:rsid w:val="00BA0D63"/>
    <w:rsid w:val="00BB493F"/>
    <w:rsid w:val="00C11A04"/>
    <w:rsid w:val="00C240A3"/>
    <w:rsid w:val="00C304FF"/>
    <w:rsid w:val="00C4033E"/>
    <w:rsid w:val="00C41990"/>
    <w:rsid w:val="00C45503"/>
    <w:rsid w:val="00C51027"/>
    <w:rsid w:val="00C525BE"/>
    <w:rsid w:val="00C5688E"/>
    <w:rsid w:val="00C57B84"/>
    <w:rsid w:val="00C606C7"/>
    <w:rsid w:val="00C67388"/>
    <w:rsid w:val="00C74A56"/>
    <w:rsid w:val="00C74FF5"/>
    <w:rsid w:val="00C97480"/>
    <w:rsid w:val="00C97E19"/>
    <w:rsid w:val="00CB6C8B"/>
    <w:rsid w:val="00CD4E73"/>
    <w:rsid w:val="00D05736"/>
    <w:rsid w:val="00D07AE8"/>
    <w:rsid w:val="00D34BD7"/>
    <w:rsid w:val="00D66C09"/>
    <w:rsid w:val="00D71A92"/>
    <w:rsid w:val="00D876DA"/>
    <w:rsid w:val="00DD6786"/>
    <w:rsid w:val="00E64B63"/>
    <w:rsid w:val="00E7195D"/>
    <w:rsid w:val="00E74C1C"/>
    <w:rsid w:val="00E81711"/>
    <w:rsid w:val="00E93C38"/>
    <w:rsid w:val="00E9747D"/>
    <w:rsid w:val="00EC6E67"/>
    <w:rsid w:val="00F019C9"/>
    <w:rsid w:val="00F41EB6"/>
    <w:rsid w:val="00F50599"/>
    <w:rsid w:val="00FC02DE"/>
    <w:rsid w:val="00FC4900"/>
    <w:rsid w:val="00FE1FDC"/>
    <w:rsid w:val="00FF2E53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456FA628-11C6-47CE-B623-AC25573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69279-B726-450F-819D-0628A9E0CE0E}"/>
</file>

<file path=customXml/itemProps3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F53FA-2495-4BBF-8364-DA0F29FD8A9E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cae5cca-2bfb-4719-b140-dcfb0bf0697b"/>
    <ds:schemaRef ds:uri="465b2b25-8472-4a7e-a84d-a202d9d2cb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133</cp:revision>
  <dcterms:created xsi:type="dcterms:W3CDTF">2023-09-20T01:57:00Z</dcterms:created>
  <dcterms:modified xsi:type="dcterms:W3CDTF">2024-03-26T05:57:00Z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