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CBC309" w14:textId="79D0696B" w:rsidR="00B53FCE" w:rsidRDefault="005E4D9B" w:rsidP="00322EB3">
      <w:pPr>
        <w:pStyle w:val="Title"/>
      </w:pPr>
      <w:bookmarkStart w:id="0" w:name="_Hlk148085229"/>
      <w:r>
        <w:t>Software Engineering</w:t>
      </w:r>
      <w:r w:rsidR="00761E15">
        <w:t xml:space="preserve"> </w:t>
      </w:r>
      <w:r w:rsidR="00817D48" w:rsidRPr="00817D48">
        <w:t>Stage</w:t>
      </w:r>
      <w:r w:rsidR="00761E15">
        <w:t xml:space="preserve"> </w:t>
      </w:r>
      <w:r w:rsidR="00690709">
        <w:t>6</w:t>
      </w:r>
      <w:r w:rsidR="00817D48" w:rsidRPr="00817D48">
        <w:t xml:space="preserve"> </w:t>
      </w:r>
      <w:r w:rsidR="00761E15">
        <w:t>(</w:t>
      </w:r>
      <w:r w:rsidR="007137E8">
        <w:t>Year</w:t>
      </w:r>
      <w:r w:rsidR="00761E15">
        <w:t xml:space="preserve"> </w:t>
      </w:r>
      <w:r w:rsidR="00690709">
        <w:t>12</w:t>
      </w:r>
      <w:r w:rsidR="00761E15">
        <w:t xml:space="preserve">) </w:t>
      </w:r>
      <w:r w:rsidR="00226A8D">
        <w:t xml:space="preserve">– </w:t>
      </w:r>
      <w:r w:rsidR="0093076B">
        <w:t>s</w:t>
      </w:r>
      <w:r w:rsidR="00226A8D">
        <w:t xml:space="preserve">ample </w:t>
      </w:r>
      <w:r w:rsidR="00817D48" w:rsidRPr="00817D48">
        <w:t>program of learning</w:t>
      </w:r>
    </w:p>
    <w:bookmarkEnd w:id="0"/>
    <w:p w14:paraId="3F060BFB" w14:textId="413A2B99" w:rsidR="00747918" w:rsidRPr="002506EE" w:rsidRDefault="009B0BF0" w:rsidP="00747918">
      <w:pPr>
        <w:pStyle w:val="TOCHeading"/>
      </w:pPr>
      <w:r>
        <w:rPr>
          <w:rStyle w:val="SubtitleChar0"/>
        </w:rPr>
        <w:t>Secure software architecture</w:t>
      </w:r>
      <w:r w:rsidR="001B2513">
        <w:br w:type="page"/>
      </w:r>
      <w:r w:rsidR="00747918">
        <w:lastRenderedPageBreak/>
        <w:t>Contents</w:t>
      </w:r>
    </w:p>
    <w:p w14:paraId="3A330CE4" w14:textId="51FF9056" w:rsidR="00DC5D91" w:rsidRDefault="00747918">
      <w:pPr>
        <w:pStyle w:val="TOC1"/>
        <w:rPr>
          <w:rFonts w:asciiTheme="minorHAnsi" w:eastAsiaTheme="minorEastAsia" w:hAnsiTheme="minorHAnsi" w:cstheme="minorBidi"/>
          <w:b w:val="0"/>
          <w:kern w:val="2"/>
          <w:sz w:val="24"/>
          <w:lang w:eastAsia="en-AU"/>
          <w14:ligatures w14:val="standardContextual"/>
        </w:rPr>
      </w:pPr>
      <w:r>
        <w:rPr>
          <w:rFonts w:eastAsia="Calibri"/>
        </w:rPr>
        <w:fldChar w:fldCharType="begin"/>
      </w:r>
      <w:r>
        <w:instrText xml:space="preserve"> TOC \o "1-3" \h \z \u </w:instrText>
      </w:r>
      <w:r>
        <w:rPr>
          <w:rFonts w:eastAsia="Calibri"/>
        </w:rPr>
        <w:fldChar w:fldCharType="separate"/>
      </w:r>
      <w:hyperlink w:anchor="_Toc183426400" w:history="1">
        <w:r w:rsidR="00DC5D91" w:rsidRPr="00D71C78">
          <w:rPr>
            <w:rStyle w:val="Hyperlink"/>
          </w:rPr>
          <w:t>About this resource</w:t>
        </w:r>
        <w:r w:rsidR="00DC5D91">
          <w:rPr>
            <w:webHidden/>
          </w:rPr>
          <w:tab/>
        </w:r>
        <w:r w:rsidR="00DC5D91">
          <w:rPr>
            <w:webHidden/>
          </w:rPr>
          <w:fldChar w:fldCharType="begin"/>
        </w:r>
        <w:r w:rsidR="00DC5D91">
          <w:rPr>
            <w:webHidden/>
          </w:rPr>
          <w:instrText xml:space="preserve"> PAGEREF _Toc183426400 \h </w:instrText>
        </w:r>
        <w:r w:rsidR="00DC5D91">
          <w:rPr>
            <w:webHidden/>
          </w:rPr>
        </w:r>
        <w:r w:rsidR="00DC5D91">
          <w:rPr>
            <w:webHidden/>
          </w:rPr>
          <w:fldChar w:fldCharType="separate"/>
        </w:r>
        <w:r w:rsidR="00DC5D91">
          <w:rPr>
            <w:webHidden/>
          </w:rPr>
          <w:t>3</w:t>
        </w:r>
        <w:r w:rsidR="00DC5D91">
          <w:rPr>
            <w:webHidden/>
          </w:rPr>
          <w:fldChar w:fldCharType="end"/>
        </w:r>
      </w:hyperlink>
    </w:p>
    <w:p w14:paraId="53826C0E" w14:textId="7E3CDCB3" w:rsidR="00DC5D91" w:rsidRDefault="00DC5D91">
      <w:pPr>
        <w:pStyle w:val="TOC2"/>
        <w:rPr>
          <w:rFonts w:asciiTheme="minorHAnsi" w:eastAsiaTheme="minorEastAsia" w:hAnsiTheme="minorHAnsi" w:cstheme="minorBidi"/>
          <w:kern w:val="2"/>
          <w:sz w:val="24"/>
          <w:lang w:eastAsia="en-AU"/>
          <w14:ligatures w14:val="standardContextual"/>
        </w:rPr>
      </w:pPr>
      <w:hyperlink w:anchor="_Toc183426401" w:history="1">
        <w:r w:rsidRPr="00D71C78">
          <w:rPr>
            <w:rStyle w:val="Hyperlink"/>
          </w:rPr>
          <w:t>Purpose of resource</w:t>
        </w:r>
        <w:r>
          <w:rPr>
            <w:webHidden/>
          </w:rPr>
          <w:tab/>
        </w:r>
        <w:r>
          <w:rPr>
            <w:webHidden/>
          </w:rPr>
          <w:fldChar w:fldCharType="begin"/>
        </w:r>
        <w:r>
          <w:rPr>
            <w:webHidden/>
          </w:rPr>
          <w:instrText xml:space="preserve"> PAGEREF _Toc183426401 \h </w:instrText>
        </w:r>
        <w:r>
          <w:rPr>
            <w:webHidden/>
          </w:rPr>
        </w:r>
        <w:r>
          <w:rPr>
            <w:webHidden/>
          </w:rPr>
          <w:fldChar w:fldCharType="separate"/>
        </w:r>
        <w:r>
          <w:rPr>
            <w:webHidden/>
          </w:rPr>
          <w:t>3</w:t>
        </w:r>
        <w:r>
          <w:rPr>
            <w:webHidden/>
          </w:rPr>
          <w:fldChar w:fldCharType="end"/>
        </w:r>
      </w:hyperlink>
    </w:p>
    <w:p w14:paraId="4D783E23" w14:textId="2A905AAE" w:rsidR="00DC5D91" w:rsidRDefault="00DC5D91">
      <w:pPr>
        <w:pStyle w:val="TOC2"/>
        <w:rPr>
          <w:rFonts w:asciiTheme="minorHAnsi" w:eastAsiaTheme="minorEastAsia" w:hAnsiTheme="minorHAnsi" w:cstheme="minorBidi"/>
          <w:kern w:val="2"/>
          <w:sz w:val="24"/>
          <w:lang w:eastAsia="en-AU"/>
          <w14:ligatures w14:val="standardContextual"/>
        </w:rPr>
      </w:pPr>
      <w:hyperlink w:anchor="_Toc183426402" w:history="1">
        <w:r w:rsidRPr="00D71C78">
          <w:rPr>
            <w:rStyle w:val="Hyperlink"/>
          </w:rPr>
          <w:t>Target audience</w:t>
        </w:r>
        <w:r>
          <w:rPr>
            <w:webHidden/>
          </w:rPr>
          <w:tab/>
        </w:r>
        <w:r>
          <w:rPr>
            <w:webHidden/>
          </w:rPr>
          <w:fldChar w:fldCharType="begin"/>
        </w:r>
        <w:r>
          <w:rPr>
            <w:webHidden/>
          </w:rPr>
          <w:instrText xml:space="preserve"> PAGEREF _Toc183426402 \h </w:instrText>
        </w:r>
        <w:r>
          <w:rPr>
            <w:webHidden/>
          </w:rPr>
        </w:r>
        <w:r>
          <w:rPr>
            <w:webHidden/>
          </w:rPr>
          <w:fldChar w:fldCharType="separate"/>
        </w:r>
        <w:r>
          <w:rPr>
            <w:webHidden/>
          </w:rPr>
          <w:t>3</w:t>
        </w:r>
        <w:r>
          <w:rPr>
            <w:webHidden/>
          </w:rPr>
          <w:fldChar w:fldCharType="end"/>
        </w:r>
      </w:hyperlink>
    </w:p>
    <w:p w14:paraId="18F49185" w14:textId="63A3324F" w:rsidR="00DC5D91" w:rsidRDefault="00DC5D91">
      <w:pPr>
        <w:pStyle w:val="TOC2"/>
        <w:rPr>
          <w:rFonts w:asciiTheme="minorHAnsi" w:eastAsiaTheme="minorEastAsia" w:hAnsiTheme="minorHAnsi" w:cstheme="minorBidi"/>
          <w:kern w:val="2"/>
          <w:sz w:val="24"/>
          <w:lang w:eastAsia="en-AU"/>
          <w14:ligatures w14:val="standardContextual"/>
        </w:rPr>
      </w:pPr>
      <w:hyperlink w:anchor="_Toc183426403" w:history="1">
        <w:r w:rsidRPr="00D71C78">
          <w:rPr>
            <w:rStyle w:val="Hyperlink"/>
          </w:rPr>
          <w:t>When and how to use</w:t>
        </w:r>
        <w:r>
          <w:rPr>
            <w:webHidden/>
          </w:rPr>
          <w:tab/>
        </w:r>
        <w:r>
          <w:rPr>
            <w:webHidden/>
          </w:rPr>
          <w:fldChar w:fldCharType="begin"/>
        </w:r>
        <w:r>
          <w:rPr>
            <w:webHidden/>
          </w:rPr>
          <w:instrText xml:space="preserve"> PAGEREF _Toc183426403 \h </w:instrText>
        </w:r>
        <w:r>
          <w:rPr>
            <w:webHidden/>
          </w:rPr>
        </w:r>
        <w:r>
          <w:rPr>
            <w:webHidden/>
          </w:rPr>
          <w:fldChar w:fldCharType="separate"/>
        </w:r>
        <w:r>
          <w:rPr>
            <w:webHidden/>
          </w:rPr>
          <w:t>3</w:t>
        </w:r>
        <w:r>
          <w:rPr>
            <w:webHidden/>
          </w:rPr>
          <w:fldChar w:fldCharType="end"/>
        </w:r>
      </w:hyperlink>
    </w:p>
    <w:p w14:paraId="797F55C2" w14:textId="6BDC1FE1" w:rsidR="00DC5D91" w:rsidRDefault="00DC5D91">
      <w:pPr>
        <w:pStyle w:val="TOC1"/>
        <w:rPr>
          <w:rFonts w:asciiTheme="minorHAnsi" w:eastAsiaTheme="minorEastAsia" w:hAnsiTheme="minorHAnsi" w:cstheme="minorBidi"/>
          <w:b w:val="0"/>
          <w:kern w:val="2"/>
          <w:sz w:val="24"/>
          <w:lang w:eastAsia="en-AU"/>
          <w14:ligatures w14:val="standardContextual"/>
        </w:rPr>
      </w:pPr>
      <w:hyperlink w:anchor="_Toc183426404" w:history="1">
        <w:r w:rsidRPr="00D71C78">
          <w:rPr>
            <w:rStyle w:val="Hyperlink"/>
          </w:rPr>
          <w:t>Rationale</w:t>
        </w:r>
        <w:r>
          <w:rPr>
            <w:webHidden/>
          </w:rPr>
          <w:tab/>
        </w:r>
        <w:r>
          <w:rPr>
            <w:webHidden/>
          </w:rPr>
          <w:fldChar w:fldCharType="begin"/>
        </w:r>
        <w:r>
          <w:rPr>
            <w:webHidden/>
          </w:rPr>
          <w:instrText xml:space="preserve"> PAGEREF _Toc183426404 \h </w:instrText>
        </w:r>
        <w:r>
          <w:rPr>
            <w:webHidden/>
          </w:rPr>
        </w:r>
        <w:r>
          <w:rPr>
            <w:webHidden/>
          </w:rPr>
          <w:fldChar w:fldCharType="separate"/>
        </w:r>
        <w:r>
          <w:rPr>
            <w:webHidden/>
          </w:rPr>
          <w:t>4</w:t>
        </w:r>
        <w:r>
          <w:rPr>
            <w:webHidden/>
          </w:rPr>
          <w:fldChar w:fldCharType="end"/>
        </w:r>
      </w:hyperlink>
    </w:p>
    <w:p w14:paraId="2509E765" w14:textId="5F32A932" w:rsidR="00DC5D91" w:rsidRDefault="00DC5D91">
      <w:pPr>
        <w:pStyle w:val="TOC1"/>
        <w:rPr>
          <w:rFonts w:asciiTheme="minorHAnsi" w:eastAsiaTheme="minorEastAsia" w:hAnsiTheme="minorHAnsi" w:cstheme="minorBidi"/>
          <w:b w:val="0"/>
          <w:kern w:val="2"/>
          <w:sz w:val="24"/>
          <w:lang w:eastAsia="en-AU"/>
          <w14:ligatures w14:val="standardContextual"/>
        </w:rPr>
      </w:pPr>
      <w:hyperlink w:anchor="_Toc183426405" w:history="1">
        <w:r w:rsidRPr="00D71C78">
          <w:rPr>
            <w:rStyle w:val="Hyperlink"/>
          </w:rPr>
          <w:t>Overview</w:t>
        </w:r>
        <w:r>
          <w:rPr>
            <w:webHidden/>
          </w:rPr>
          <w:tab/>
        </w:r>
        <w:r>
          <w:rPr>
            <w:webHidden/>
          </w:rPr>
          <w:fldChar w:fldCharType="begin"/>
        </w:r>
        <w:r>
          <w:rPr>
            <w:webHidden/>
          </w:rPr>
          <w:instrText xml:space="preserve"> PAGEREF _Toc183426405 \h </w:instrText>
        </w:r>
        <w:r>
          <w:rPr>
            <w:webHidden/>
          </w:rPr>
        </w:r>
        <w:r>
          <w:rPr>
            <w:webHidden/>
          </w:rPr>
          <w:fldChar w:fldCharType="separate"/>
        </w:r>
        <w:r>
          <w:rPr>
            <w:webHidden/>
          </w:rPr>
          <w:t>5</w:t>
        </w:r>
        <w:r>
          <w:rPr>
            <w:webHidden/>
          </w:rPr>
          <w:fldChar w:fldCharType="end"/>
        </w:r>
      </w:hyperlink>
    </w:p>
    <w:p w14:paraId="07FEC12C" w14:textId="54ED7B3E" w:rsidR="00DC5D91" w:rsidRDefault="00DC5D91">
      <w:pPr>
        <w:pStyle w:val="TOC1"/>
        <w:rPr>
          <w:rFonts w:asciiTheme="minorHAnsi" w:eastAsiaTheme="minorEastAsia" w:hAnsiTheme="minorHAnsi" w:cstheme="minorBidi"/>
          <w:b w:val="0"/>
          <w:kern w:val="2"/>
          <w:sz w:val="24"/>
          <w:lang w:eastAsia="en-AU"/>
          <w14:ligatures w14:val="standardContextual"/>
        </w:rPr>
      </w:pPr>
      <w:hyperlink w:anchor="_Toc183426406" w:history="1">
        <w:r w:rsidRPr="00D71C78">
          <w:rPr>
            <w:rStyle w:val="Hyperlink"/>
          </w:rPr>
          <w:t>Outcomes</w:t>
        </w:r>
        <w:r>
          <w:rPr>
            <w:webHidden/>
          </w:rPr>
          <w:tab/>
        </w:r>
        <w:r>
          <w:rPr>
            <w:webHidden/>
          </w:rPr>
          <w:fldChar w:fldCharType="begin"/>
        </w:r>
        <w:r>
          <w:rPr>
            <w:webHidden/>
          </w:rPr>
          <w:instrText xml:space="preserve"> PAGEREF _Toc183426406 \h </w:instrText>
        </w:r>
        <w:r>
          <w:rPr>
            <w:webHidden/>
          </w:rPr>
        </w:r>
        <w:r>
          <w:rPr>
            <w:webHidden/>
          </w:rPr>
          <w:fldChar w:fldCharType="separate"/>
        </w:r>
        <w:r>
          <w:rPr>
            <w:webHidden/>
          </w:rPr>
          <w:t>7</w:t>
        </w:r>
        <w:r>
          <w:rPr>
            <w:webHidden/>
          </w:rPr>
          <w:fldChar w:fldCharType="end"/>
        </w:r>
      </w:hyperlink>
    </w:p>
    <w:p w14:paraId="5345604B" w14:textId="2DA63EC1" w:rsidR="00DC5D91" w:rsidRDefault="00DC5D91">
      <w:pPr>
        <w:pStyle w:val="TOC1"/>
        <w:rPr>
          <w:rFonts w:asciiTheme="minorHAnsi" w:eastAsiaTheme="minorEastAsia" w:hAnsiTheme="minorHAnsi" w:cstheme="minorBidi"/>
          <w:b w:val="0"/>
          <w:kern w:val="2"/>
          <w:sz w:val="24"/>
          <w:lang w:eastAsia="en-AU"/>
          <w14:ligatures w14:val="standardContextual"/>
        </w:rPr>
      </w:pPr>
      <w:hyperlink w:anchor="_Toc183426407" w:history="1">
        <w:r w:rsidRPr="00D71C78">
          <w:rPr>
            <w:rStyle w:val="Hyperlink"/>
          </w:rPr>
          <w:t>Lesson sequence and details</w:t>
        </w:r>
        <w:r>
          <w:rPr>
            <w:webHidden/>
          </w:rPr>
          <w:tab/>
        </w:r>
        <w:r>
          <w:rPr>
            <w:webHidden/>
          </w:rPr>
          <w:fldChar w:fldCharType="begin"/>
        </w:r>
        <w:r>
          <w:rPr>
            <w:webHidden/>
          </w:rPr>
          <w:instrText xml:space="preserve"> PAGEREF _Toc183426407 \h </w:instrText>
        </w:r>
        <w:r>
          <w:rPr>
            <w:webHidden/>
          </w:rPr>
        </w:r>
        <w:r>
          <w:rPr>
            <w:webHidden/>
          </w:rPr>
          <w:fldChar w:fldCharType="separate"/>
        </w:r>
        <w:r>
          <w:rPr>
            <w:webHidden/>
          </w:rPr>
          <w:t>9</w:t>
        </w:r>
        <w:r>
          <w:rPr>
            <w:webHidden/>
          </w:rPr>
          <w:fldChar w:fldCharType="end"/>
        </w:r>
      </w:hyperlink>
    </w:p>
    <w:p w14:paraId="278BF6A3" w14:textId="6CE87E9B" w:rsidR="00DC5D91" w:rsidRDefault="00DC5D91">
      <w:pPr>
        <w:pStyle w:val="TOC2"/>
        <w:rPr>
          <w:rFonts w:asciiTheme="minorHAnsi" w:eastAsiaTheme="minorEastAsia" w:hAnsiTheme="minorHAnsi" w:cstheme="minorBidi"/>
          <w:kern w:val="2"/>
          <w:sz w:val="24"/>
          <w:lang w:eastAsia="en-AU"/>
          <w14:ligatures w14:val="standardContextual"/>
        </w:rPr>
      </w:pPr>
      <w:hyperlink w:anchor="_Toc183426408" w:history="1">
        <w:r w:rsidRPr="00D71C78">
          <w:rPr>
            <w:rStyle w:val="Hyperlink"/>
          </w:rPr>
          <w:t>Weeks 1 and 2</w:t>
        </w:r>
        <w:r>
          <w:rPr>
            <w:webHidden/>
          </w:rPr>
          <w:tab/>
        </w:r>
        <w:r>
          <w:rPr>
            <w:webHidden/>
          </w:rPr>
          <w:fldChar w:fldCharType="begin"/>
        </w:r>
        <w:r>
          <w:rPr>
            <w:webHidden/>
          </w:rPr>
          <w:instrText xml:space="preserve"> PAGEREF _Toc183426408 \h </w:instrText>
        </w:r>
        <w:r>
          <w:rPr>
            <w:webHidden/>
          </w:rPr>
        </w:r>
        <w:r>
          <w:rPr>
            <w:webHidden/>
          </w:rPr>
          <w:fldChar w:fldCharType="separate"/>
        </w:r>
        <w:r>
          <w:rPr>
            <w:webHidden/>
          </w:rPr>
          <w:t>9</w:t>
        </w:r>
        <w:r>
          <w:rPr>
            <w:webHidden/>
          </w:rPr>
          <w:fldChar w:fldCharType="end"/>
        </w:r>
      </w:hyperlink>
    </w:p>
    <w:p w14:paraId="3F819971" w14:textId="20E46568" w:rsidR="00DC5D91" w:rsidRDefault="00DC5D91">
      <w:pPr>
        <w:pStyle w:val="TOC2"/>
        <w:rPr>
          <w:rFonts w:asciiTheme="minorHAnsi" w:eastAsiaTheme="minorEastAsia" w:hAnsiTheme="minorHAnsi" w:cstheme="minorBidi"/>
          <w:kern w:val="2"/>
          <w:sz w:val="24"/>
          <w:lang w:eastAsia="en-AU"/>
          <w14:ligatures w14:val="standardContextual"/>
        </w:rPr>
      </w:pPr>
      <w:hyperlink w:anchor="_Toc183426409" w:history="1">
        <w:r w:rsidRPr="00D71C78">
          <w:rPr>
            <w:rStyle w:val="Hyperlink"/>
          </w:rPr>
          <w:t>Weeks 3–4</w:t>
        </w:r>
        <w:r>
          <w:rPr>
            <w:webHidden/>
          </w:rPr>
          <w:tab/>
        </w:r>
        <w:r>
          <w:rPr>
            <w:webHidden/>
          </w:rPr>
          <w:fldChar w:fldCharType="begin"/>
        </w:r>
        <w:r>
          <w:rPr>
            <w:webHidden/>
          </w:rPr>
          <w:instrText xml:space="preserve"> PAGEREF _Toc183426409 \h </w:instrText>
        </w:r>
        <w:r>
          <w:rPr>
            <w:webHidden/>
          </w:rPr>
        </w:r>
        <w:r>
          <w:rPr>
            <w:webHidden/>
          </w:rPr>
          <w:fldChar w:fldCharType="separate"/>
        </w:r>
        <w:r>
          <w:rPr>
            <w:webHidden/>
          </w:rPr>
          <w:t>14</w:t>
        </w:r>
        <w:r>
          <w:rPr>
            <w:webHidden/>
          </w:rPr>
          <w:fldChar w:fldCharType="end"/>
        </w:r>
      </w:hyperlink>
    </w:p>
    <w:p w14:paraId="69E84FCD" w14:textId="5E7559AC" w:rsidR="00DC5D91" w:rsidRDefault="00DC5D91">
      <w:pPr>
        <w:pStyle w:val="TOC2"/>
        <w:rPr>
          <w:rFonts w:asciiTheme="minorHAnsi" w:eastAsiaTheme="minorEastAsia" w:hAnsiTheme="minorHAnsi" w:cstheme="minorBidi"/>
          <w:kern w:val="2"/>
          <w:sz w:val="24"/>
          <w:lang w:eastAsia="en-AU"/>
          <w14:ligatures w14:val="standardContextual"/>
        </w:rPr>
      </w:pPr>
      <w:hyperlink w:anchor="_Toc183426410" w:history="1">
        <w:r w:rsidRPr="00D71C78">
          <w:rPr>
            <w:rStyle w:val="Hyperlink"/>
          </w:rPr>
          <w:t>Weeks 5–6</w:t>
        </w:r>
        <w:r>
          <w:rPr>
            <w:webHidden/>
          </w:rPr>
          <w:tab/>
        </w:r>
        <w:r>
          <w:rPr>
            <w:webHidden/>
          </w:rPr>
          <w:fldChar w:fldCharType="begin"/>
        </w:r>
        <w:r>
          <w:rPr>
            <w:webHidden/>
          </w:rPr>
          <w:instrText xml:space="preserve"> PAGEREF _Toc183426410 \h </w:instrText>
        </w:r>
        <w:r>
          <w:rPr>
            <w:webHidden/>
          </w:rPr>
        </w:r>
        <w:r>
          <w:rPr>
            <w:webHidden/>
          </w:rPr>
          <w:fldChar w:fldCharType="separate"/>
        </w:r>
        <w:r>
          <w:rPr>
            <w:webHidden/>
          </w:rPr>
          <w:t>18</w:t>
        </w:r>
        <w:r>
          <w:rPr>
            <w:webHidden/>
          </w:rPr>
          <w:fldChar w:fldCharType="end"/>
        </w:r>
      </w:hyperlink>
    </w:p>
    <w:p w14:paraId="104A5DD1" w14:textId="5A63769E" w:rsidR="00DC5D91" w:rsidRDefault="00DC5D91">
      <w:pPr>
        <w:pStyle w:val="TOC2"/>
        <w:rPr>
          <w:rFonts w:asciiTheme="minorHAnsi" w:eastAsiaTheme="minorEastAsia" w:hAnsiTheme="minorHAnsi" w:cstheme="minorBidi"/>
          <w:kern w:val="2"/>
          <w:sz w:val="24"/>
          <w:lang w:eastAsia="en-AU"/>
          <w14:ligatures w14:val="standardContextual"/>
        </w:rPr>
      </w:pPr>
      <w:hyperlink w:anchor="_Toc183426411" w:history="1">
        <w:r w:rsidRPr="00D71C78">
          <w:rPr>
            <w:rStyle w:val="Hyperlink"/>
          </w:rPr>
          <w:t>Weeks 7–9</w:t>
        </w:r>
        <w:r>
          <w:rPr>
            <w:webHidden/>
          </w:rPr>
          <w:tab/>
        </w:r>
        <w:r>
          <w:rPr>
            <w:webHidden/>
          </w:rPr>
          <w:fldChar w:fldCharType="begin"/>
        </w:r>
        <w:r>
          <w:rPr>
            <w:webHidden/>
          </w:rPr>
          <w:instrText xml:space="preserve"> PAGEREF _Toc183426411 \h </w:instrText>
        </w:r>
        <w:r>
          <w:rPr>
            <w:webHidden/>
          </w:rPr>
        </w:r>
        <w:r>
          <w:rPr>
            <w:webHidden/>
          </w:rPr>
          <w:fldChar w:fldCharType="separate"/>
        </w:r>
        <w:r>
          <w:rPr>
            <w:webHidden/>
          </w:rPr>
          <w:t>24</w:t>
        </w:r>
        <w:r>
          <w:rPr>
            <w:webHidden/>
          </w:rPr>
          <w:fldChar w:fldCharType="end"/>
        </w:r>
      </w:hyperlink>
    </w:p>
    <w:p w14:paraId="0FFDD573" w14:textId="47BE1E6C" w:rsidR="00DC5D91" w:rsidRDefault="00DC5D91">
      <w:pPr>
        <w:pStyle w:val="TOC2"/>
        <w:rPr>
          <w:rFonts w:asciiTheme="minorHAnsi" w:eastAsiaTheme="minorEastAsia" w:hAnsiTheme="minorHAnsi" w:cstheme="minorBidi"/>
          <w:kern w:val="2"/>
          <w:sz w:val="24"/>
          <w:lang w:eastAsia="en-AU"/>
          <w14:ligatures w14:val="standardContextual"/>
        </w:rPr>
      </w:pPr>
      <w:hyperlink w:anchor="_Toc183426412" w:history="1">
        <w:r w:rsidRPr="00D71C78">
          <w:rPr>
            <w:rStyle w:val="Hyperlink"/>
          </w:rPr>
          <w:t>Week 10</w:t>
        </w:r>
        <w:r>
          <w:rPr>
            <w:webHidden/>
          </w:rPr>
          <w:tab/>
        </w:r>
        <w:r>
          <w:rPr>
            <w:webHidden/>
          </w:rPr>
          <w:fldChar w:fldCharType="begin"/>
        </w:r>
        <w:r>
          <w:rPr>
            <w:webHidden/>
          </w:rPr>
          <w:instrText xml:space="preserve"> PAGEREF _Toc183426412 \h </w:instrText>
        </w:r>
        <w:r>
          <w:rPr>
            <w:webHidden/>
          </w:rPr>
        </w:r>
        <w:r>
          <w:rPr>
            <w:webHidden/>
          </w:rPr>
          <w:fldChar w:fldCharType="separate"/>
        </w:r>
        <w:r>
          <w:rPr>
            <w:webHidden/>
          </w:rPr>
          <w:t>30</w:t>
        </w:r>
        <w:r>
          <w:rPr>
            <w:webHidden/>
          </w:rPr>
          <w:fldChar w:fldCharType="end"/>
        </w:r>
      </w:hyperlink>
    </w:p>
    <w:p w14:paraId="17F24AF0" w14:textId="5F942F06" w:rsidR="00DC5D91" w:rsidRDefault="00DC5D91">
      <w:pPr>
        <w:pStyle w:val="TOC1"/>
        <w:rPr>
          <w:rFonts w:asciiTheme="minorHAnsi" w:eastAsiaTheme="minorEastAsia" w:hAnsiTheme="minorHAnsi" w:cstheme="minorBidi"/>
          <w:b w:val="0"/>
          <w:kern w:val="2"/>
          <w:sz w:val="24"/>
          <w:lang w:eastAsia="en-AU"/>
          <w14:ligatures w14:val="standardContextual"/>
        </w:rPr>
      </w:pPr>
      <w:hyperlink w:anchor="_Toc183426413" w:history="1">
        <w:r w:rsidRPr="00D71C78">
          <w:rPr>
            <w:rStyle w:val="Hyperlink"/>
          </w:rPr>
          <w:t>Overall program evaluation</w:t>
        </w:r>
        <w:r>
          <w:rPr>
            <w:webHidden/>
          </w:rPr>
          <w:tab/>
        </w:r>
        <w:r>
          <w:rPr>
            <w:webHidden/>
          </w:rPr>
          <w:fldChar w:fldCharType="begin"/>
        </w:r>
        <w:r>
          <w:rPr>
            <w:webHidden/>
          </w:rPr>
          <w:instrText xml:space="preserve"> PAGEREF _Toc183426413 \h </w:instrText>
        </w:r>
        <w:r>
          <w:rPr>
            <w:webHidden/>
          </w:rPr>
        </w:r>
        <w:r>
          <w:rPr>
            <w:webHidden/>
          </w:rPr>
          <w:fldChar w:fldCharType="separate"/>
        </w:r>
        <w:r>
          <w:rPr>
            <w:webHidden/>
          </w:rPr>
          <w:t>33</w:t>
        </w:r>
        <w:r>
          <w:rPr>
            <w:webHidden/>
          </w:rPr>
          <w:fldChar w:fldCharType="end"/>
        </w:r>
      </w:hyperlink>
    </w:p>
    <w:p w14:paraId="45318878" w14:textId="528E11F0" w:rsidR="00DC5D91" w:rsidRDefault="00DC5D91">
      <w:pPr>
        <w:pStyle w:val="TOC2"/>
        <w:rPr>
          <w:rFonts w:asciiTheme="minorHAnsi" w:eastAsiaTheme="minorEastAsia" w:hAnsiTheme="minorHAnsi" w:cstheme="minorBidi"/>
          <w:kern w:val="2"/>
          <w:sz w:val="24"/>
          <w:lang w:eastAsia="en-AU"/>
          <w14:ligatures w14:val="standardContextual"/>
        </w:rPr>
      </w:pPr>
      <w:hyperlink w:anchor="_Toc183426414" w:history="1">
        <w:r w:rsidRPr="00D71C78">
          <w:rPr>
            <w:rStyle w:val="Hyperlink"/>
          </w:rPr>
          <w:t>Capturing student voice when evaluating a program</w:t>
        </w:r>
        <w:r>
          <w:rPr>
            <w:webHidden/>
          </w:rPr>
          <w:tab/>
        </w:r>
        <w:r>
          <w:rPr>
            <w:webHidden/>
          </w:rPr>
          <w:fldChar w:fldCharType="begin"/>
        </w:r>
        <w:r>
          <w:rPr>
            <w:webHidden/>
          </w:rPr>
          <w:instrText xml:space="preserve"> PAGEREF _Toc183426414 \h </w:instrText>
        </w:r>
        <w:r>
          <w:rPr>
            <w:webHidden/>
          </w:rPr>
        </w:r>
        <w:r>
          <w:rPr>
            <w:webHidden/>
          </w:rPr>
          <w:fldChar w:fldCharType="separate"/>
        </w:r>
        <w:r>
          <w:rPr>
            <w:webHidden/>
          </w:rPr>
          <w:t>33</w:t>
        </w:r>
        <w:r>
          <w:rPr>
            <w:webHidden/>
          </w:rPr>
          <w:fldChar w:fldCharType="end"/>
        </w:r>
      </w:hyperlink>
    </w:p>
    <w:p w14:paraId="184D2EAD" w14:textId="4F773C2C" w:rsidR="00DC5D91" w:rsidRDefault="00DC5D91">
      <w:pPr>
        <w:pStyle w:val="TOC1"/>
        <w:rPr>
          <w:rFonts w:asciiTheme="minorHAnsi" w:eastAsiaTheme="minorEastAsia" w:hAnsiTheme="minorHAnsi" w:cstheme="minorBidi"/>
          <w:b w:val="0"/>
          <w:kern w:val="2"/>
          <w:sz w:val="24"/>
          <w:lang w:eastAsia="en-AU"/>
          <w14:ligatures w14:val="standardContextual"/>
        </w:rPr>
      </w:pPr>
      <w:hyperlink w:anchor="_Toc183426415" w:history="1">
        <w:r w:rsidRPr="00D71C78">
          <w:rPr>
            <w:rStyle w:val="Hyperlink"/>
          </w:rPr>
          <w:t>Additional information</w:t>
        </w:r>
        <w:r>
          <w:rPr>
            <w:webHidden/>
          </w:rPr>
          <w:tab/>
        </w:r>
        <w:r>
          <w:rPr>
            <w:webHidden/>
          </w:rPr>
          <w:fldChar w:fldCharType="begin"/>
        </w:r>
        <w:r>
          <w:rPr>
            <w:webHidden/>
          </w:rPr>
          <w:instrText xml:space="preserve"> PAGEREF _Toc183426415 \h </w:instrText>
        </w:r>
        <w:r>
          <w:rPr>
            <w:webHidden/>
          </w:rPr>
        </w:r>
        <w:r>
          <w:rPr>
            <w:webHidden/>
          </w:rPr>
          <w:fldChar w:fldCharType="separate"/>
        </w:r>
        <w:r>
          <w:rPr>
            <w:webHidden/>
          </w:rPr>
          <w:t>35</w:t>
        </w:r>
        <w:r>
          <w:rPr>
            <w:webHidden/>
          </w:rPr>
          <w:fldChar w:fldCharType="end"/>
        </w:r>
      </w:hyperlink>
    </w:p>
    <w:p w14:paraId="64045679" w14:textId="19154AC7" w:rsidR="00DC5D91" w:rsidRDefault="00DC5D91">
      <w:pPr>
        <w:pStyle w:val="TOC2"/>
        <w:rPr>
          <w:rFonts w:asciiTheme="minorHAnsi" w:eastAsiaTheme="minorEastAsia" w:hAnsiTheme="minorHAnsi" w:cstheme="minorBidi"/>
          <w:kern w:val="2"/>
          <w:sz w:val="24"/>
          <w:lang w:eastAsia="en-AU"/>
          <w14:ligatures w14:val="standardContextual"/>
        </w:rPr>
      </w:pPr>
      <w:hyperlink w:anchor="_Toc183426416" w:history="1">
        <w:r w:rsidRPr="00D71C78">
          <w:rPr>
            <w:rStyle w:val="Hyperlink"/>
          </w:rPr>
          <w:t>Further implementation support</w:t>
        </w:r>
        <w:r>
          <w:rPr>
            <w:webHidden/>
          </w:rPr>
          <w:tab/>
        </w:r>
        <w:r>
          <w:rPr>
            <w:webHidden/>
          </w:rPr>
          <w:fldChar w:fldCharType="begin"/>
        </w:r>
        <w:r>
          <w:rPr>
            <w:webHidden/>
          </w:rPr>
          <w:instrText xml:space="preserve"> PAGEREF _Toc183426416 \h </w:instrText>
        </w:r>
        <w:r>
          <w:rPr>
            <w:webHidden/>
          </w:rPr>
        </w:r>
        <w:r>
          <w:rPr>
            <w:webHidden/>
          </w:rPr>
          <w:fldChar w:fldCharType="separate"/>
        </w:r>
        <w:r>
          <w:rPr>
            <w:webHidden/>
          </w:rPr>
          <w:t>35</w:t>
        </w:r>
        <w:r>
          <w:rPr>
            <w:webHidden/>
          </w:rPr>
          <w:fldChar w:fldCharType="end"/>
        </w:r>
      </w:hyperlink>
    </w:p>
    <w:p w14:paraId="15763F92" w14:textId="5A6FB7F9" w:rsidR="00DC5D91" w:rsidRDefault="00DC5D91">
      <w:pPr>
        <w:pStyle w:val="TOC2"/>
        <w:rPr>
          <w:rFonts w:asciiTheme="minorHAnsi" w:eastAsiaTheme="minorEastAsia" w:hAnsiTheme="minorHAnsi" w:cstheme="minorBidi"/>
          <w:kern w:val="2"/>
          <w:sz w:val="24"/>
          <w:lang w:eastAsia="en-AU"/>
          <w14:ligatures w14:val="standardContextual"/>
        </w:rPr>
      </w:pPr>
      <w:hyperlink w:anchor="_Toc183426417" w:history="1">
        <w:r w:rsidRPr="00D71C78">
          <w:rPr>
            <w:rStyle w:val="Hyperlink"/>
          </w:rPr>
          <w:t>Assessment for learning</w:t>
        </w:r>
        <w:r>
          <w:rPr>
            <w:webHidden/>
          </w:rPr>
          <w:tab/>
        </w:r>
        <w:r>
          <w:rPr>
            <w:webHidden/>
          </w:rPr>
          <w:fldChar w:fldCharType="begin"/>
        </w:r>
        <w:r>
          <w:rPr>
            <w:webHidden/>
          </w:rPr>
          <w:instrText xml:space="preserve"> PAGEREF _Toc183426417 \h </w:instrText>
        </w:r>
        <w:r>
          <w:rPr>
            <w:webHidden/>
          </w:rPr>
        </w:r>
        <w:r>
          <w:rPr>
            <w:webHidden/>
          </w:rPr>
          <w:fldChar w:fldCharType="separate"/>
        </w:r>
        <w:r>
          <w:rPr>
            <w:webHidden/>
          </w:rPr>
          <w:t>35</w:t>
        </w:r>
        <w:r>
          <w:rPr>
            <w:webHidden/>
          </w:rPr>
          <w:fldChar w:fldCharType="end"/>
        </w:r>
      </w:hyperlink>
    </w:p>
    <w:p w14:paraId="74716ED2" w14:textId="2FB5C9EE" w:rsidR="00DC5D91" w:rsidRDefault="00DC5D91">
      <w:pPr>
        <w:pStyle w:val="TOC2"/>
        <w:rPr>
          <w:rFonts w:asciiTheme="minorHAnsi" w:eastAsiaTheme="minorEastAsia" w:hAnsiTheme="minorHAnsi" w:cstheme="minorBidi"/>
          <w:kern w:val="2"/>
          <w:sz w:val="24"/>
          <w:lang w:eastAsia="en-AU"/>
          <w14:ligatures w14:val="standardContextual"/>
        </w:rPr>
      </w:pPr>
      <w:hyperlink w:anchor="_Toc183426418" w:history="1">
        <w:r w:rsidRPr="00D71C78">
          <w:rPr>
            <w:rStyle w:val="Hyperlink"/>
          </w:rPr>
          <w:t>Differentiation</w:t>
        </w:r>
        <w:r>
          <w:rPr>
            <w:webHidden/>
          </w:rPr>
          <w:tab/>
        </w:r>
        <w:r>
          <w:rPr>
            <w:webHidden/>
          </w:rPr>
          <w:fldChar w:fldCharType="begin"/>
        </w:r>
        <w:r>
          <w:rPr>
            <w:webHidden/>
          </w:rPr>
          <w:instrText xml:space="preserve"> PAGEREF _Toc183426418 \h </w:instrText>
        </w:r>
        <w:r>
          <w:rPr>
            <w:webHidden/>
          </w:rPr>
        </w:r>
        <w:r>
          <w:rPr>
            <w:webHidden/>
          </w:rPr>
          <w:fldChar w:fldCharType="separate"/>
        </w:r>
        <w:r>
          <w:rPr>
            <w:webHidden/>
          </w:rPr>
          <w:t>36</w:t>
        </w:r>
        <w:r>
          <w:rPr>
            <w:webHidden/>
          </w:rPr>
          <w:fldChar w:fldCharType="end"/>
        </w:r>
      </w:hyperlink>
    </w:p>
    <w:p w14:paraId="3EB563A1" w14:textId="1EACAA0C" w:rsidR="00DC5D91" w:rsidRDefault="00DC5D91">
      <w:pPr>
        <w:pStyle w:val="TOC2"/>
        <w:rPr>
          <w:rFonts w:asciiTheme="minorHAnsi" w:eastAsiaTheme="minorEastAsia" w:hAnsiTheme="minorHAnsi" w:cstheme="minorBidi"/>
          <w:kern w:val="2"/>
          <w:sz w:val="24"/>
          <w:lang w:eastAsia="en-AU"/>
          <w14:ligatures w14:val="standardContextual"/>
        </w:rPr>
      </w:pPr>
      <w:hyperlink w:anchor="_Toc183426419" w:history="1">
        <w:r w:rsidRPr="00D71C78">
          <w:rPr>
            <w:rStyle w:val="Hyperlink"/>
            <w:rFonts w:eastAsia="Times New Roman"/>
          </w:rPr>
          <w:t>Support and alignment</w:t>
        </w:r>
        <w:r>
          <w:rPr>
            <w:webHidden/>
          </w:rPr>
          <w:tab/>
        </w:r>
        <w:r>
          <w:rPr>
            <w:webHidden/>
          </w:rPr>
          <w:fldChar w:fldCharType="begin"/>
        </w:r>
        <w:r>
          <w:rPr>
            <w:webHidden/>
          </w:rPr>
          <w:instrText xml:space="preserve"> PAGEREF _Toc183426419 \h </w:instrText>
        </w:r>
        <w:r>
          <w:rPr>
            <w:webHidden/>
          </w:rPr>
        </w:r>
        <w:r>
          <w:rPr>
            <w:webHidden/>
          </w:rPr>
          <w:fldChar w:fldCharType="separate"/>
        </w:r>
        <w:r>
          <w:rPr>
            <w:webHidden/>
          </w:rPr>
          <w:t>38</w:t>
        </w:r>
        <w:r>
          <w:rPr>
            <w:webHidden/>
          </w:rPr>
          <w:fldChar w:fldCharType="end"/>
        </w:r>
      </w:hyperlink>
    </w:p>
    <w:p w14:paraId="4FBBDC59" w14:textId="35B00076" w:rsidR="00DC5D91" w:rsidRDefault="00DC5D91">
      <w:pPr>
        <w:pStyle w:val="TOC1"/>
        <w:rPr>
          <w:rFonts w:asciiTheme="minorHAnsi" w:eastAsiaTheme="minorEastAsia" w:hAnsiTheme="minorHAnsi" w:cstheme="minorBidi"/>
          <w:b w:val="0"/>
          <w:kern w:val="2"/>
          <w:sz w:val="24"/>
          <w:lang w:eastAsia="en-AU"/>
          <w14:ligatures w14:val="standardContextual"/>
        </w:rPr>
      </w:pPr>
      <w:hyperlink w:anchor="_Toc183426420" w:history="1">
        <w:r w:rsidRPr="00D71C78">
          <w:rPr>
            <w:rStyle w:val="Hyperlink"/>
          </w:rPr>
          <w:t>Evidence base</w:t>
        </w:r>
        <w:r>
          <w:rPr>
            <w:webHidden/>
          </w:rPr>
          <w:tab/>
        </w:r>
        <w:r>
          <w:rPr>
            <w:webHidden/>
          </w:rPr>
          <w:fldChar w:fldCharType="begin"/>
        </w:r>
        <w:r>
          <w:rPr>
            <w:webHidden/>
          </w:rPr>
          <w:instrText xml:space="preserve"> PAGEREF _Toc183426420 \h </w:instrText>
        </w:r>
        <w:r>
          <w:rPr>
            <w:webHidden/>
          </w:rPr>
        </w:r>
        <w:r>
          <w:rPr>
            <w:webHidden/>
          </w:rPr>
          <w:fldChar w:fldCharType="separate"/>
        </w:r>
        <w:r>
          <w:rPr>
            <w:webHidden/>
          </w:rPr>
          <w:t>40</w:t>
        </w:r>
        <w:r>
          <w:rPr>
            <w:webHidden/>
          </w:rPr>
          <w:fldChar w:fldCharType="end"/>
        </w:r>
      </w:hyperlink>
    </w:p>
    <w:p w14:paraId="75011965" w14:textId="137F1DAA" w:rsidR="00DC5D91" w:rsidRDefault="00DC5D91">
      <w:pPr>
        <w:pStyle w:val="TOC1"/>
        <w:rPr>
          <w:rFonts w:asciiTheme="minorHAnsi" w:eastAsiaTheme="minorEastAsia" w:hAnsiTheme="minorHAnsi" w:cstheme="minorBidi"/>
          <w:b w:val="0"/>
          <w:kern w:val="2"/>
          <w:sz w:val="24"/>
          <w:lang w:eastAsia="en-AU"/>
          <w14:ligatures w14:val="standardContextual"/>
        </w:rPr>
      </w:pPr>
      <w:hyperlink w:anchor="_Toc183426421" w:history="1">
        <w:r w:rsidRPr="00D71C78">
          <w:rPr>
            <w:rStyle w:val="Hyperlink"/>
          </w:rPr>
          <w:t>References</w:t>
        </w:r>
        <w:r>
          <w:rPr>
            <w:webHidden/>
          </w:rPr>
          <w:tab/>
        </w:r>
        <w:r>
          <w:rPr>
            <w:webHidden/>
          </w:rPr>
          <w:fldChar w:fldCharType="begin"/>
        </w:r>
        <w:r>
          <w:rPr>
            <w:webHidden/>
          </w:rPr>
          <w:instrText xml:space="preserve"> PAGEREF _Toc183426421 \h </w:instrText>
        </w:r>
        <w:r>
          <w:rPr>
            <w:webHidden/>
          </w:rPr>
        </w:r>
        <w:r>
          <w:rPr>
            <w:webHidden/>
          </w:rPr>
          <w:fldChar w:fldCharType="separate"/>
        </w:r>
        <w:r>
          <w:rPr>
            <w:webHidden/>
          </w:rPr>
          <w:t>42</w:t>
        </w:r>
        <w:r>
          <w:rPr>
            <w:webHidden/>
          </w:rPr>
          <w:fldChar w:fldCharType="end"/>
        </w:r>
      </w:hyperlink>
    </w:p>
    <w:p w14:paraId="3D190E63" w14:textId="46383A71" w:rsidR="00747918" w:rsidRDefault="00747918" w:rsidP="00747918">
      <w:pPr>
        <w:pStyle w:val="Heading1"/>
      </w:pPr>
      <w:r>
        <w:rPr>
          <w:noProof/>
        </w:rPr>
        <w:fldChar w:fldCharType="end"/>
      </w:r>
      <w:r w:rsidR="002506EE">
        <w:br w:type="page"/>
      </w:r>
      <w:bookmarkStart w:id="1" w:name="_Toc148102519"/>
      <w:bookmarkStart w:id="2" w:name="_Toc183426400"/>
      <w:r w:rsidRPr="009F36CD">
        <w:lastRenderedPageBreak/>
        <w:t>About this resource</w:t>
      </w:r>
      <w:bookmarkEnd w:id="1"/>
      <w:bookmarkEnd w:id="2"/>
    </w:p>
    <w:p w14:paraId="0549C655" w14:textId="77777777" w:rsidR="00CE6228" w:rsidRPr="00BD40DD" w:rsidRDefault="00CE6228" w:rsidP="00BD40DD">
      <w:pPr>
        <w:pStyle w:val="Heading2"/>
      </w:pPr>
      <w:bookmarkStart w:id="3" w:name="_Toc148102520"/>
      <w:bookmarkStart w:id="4" w:name="_Toc183426401"/>
      <w:bookmarkStart w:id="5" w:name="_Hlk148102359"/>
      <w:bookmarkStart w:id="6" w:name="_Toc112681287"/>
      <w:r w:rsidRPr="00BD40DD">
        <w:t>Purpose of resource</w:t>
      </w:r>
      <w:bookmarkEnd w:id="3"/>
      <w:bookmarkEnd w:id="4"/>
    </w:p>
    <w:p w14:paraId="7A4A6099" w14:textId="637AAF74" w:rsidR="00D75954" w:rsidRPr="00F301C5" w:rsidRDefault="00D75954" w:rsidP="00D75954">
      <w:bookmarkStart w:id="7" w:name="_Toc148102521"/>
      <w:r w:rsidRPr="00F301C5">
        <w:t xml:space="preserve">The </w:t>
      </w:r>
      <w:r>
        <w:t xml:space="preserve">resource is a </w:t>
      </w:r>
      <w:r w:rsidRPr="00F301C5">
        <w:t>sample program</w:t>
      </w:r>
      <w:r>
        <w:t xml:space="preserve"> of learning for teaching</w:t>
      </w:r>
      <w:r w:rsidR="00747918">
        <w:t xml:space="preserve"> </w:t>
      </w:r>
      <w:r w:rsidR="000C5A50">
        <w:t>Secure software architecture</w:t>
      </w:r>
      <w:r>
        <w:t xml:space="preserve"> in Year 12 during the </w:t>
      </w:r>
      <w:r w:rsidR="005E4D9B">
        <w:t>Software Engineering</w:t>
      </w:r>
      <w:r>
        <w:t xml:space="preserve"> 11</w:t>
      </w:r>
      <w:r w:rsidR="002151F2">
        <w:t>–</w:t>
      </w:r>
      <w:r>
        <w:t>12 course.</w:t>
      </w:r>
    </w:p>
    <w:p w14:paraId="1268D6DB" w14:textId="77777777" w:rsidR="00CE6228" w:rsidRPr="00BD40DD" w:rsidRDefault="00CE6228" w:rsidP="00BD40DD">
      <w:pPr>
        <w:pStyle w:val="Heading2"/>
      </w:pPr>
      <w:bookmarkStart w:id="8" w:name="_Toc183426402"/>
      <w:r w:rsidRPr="00BD40DD">
        <w:t>Target audience</w:t>
      </w:r>
      <w:bookmarkEnd w:id="7"/>
      <w:bookmarkEnd w:id="8"/>
    </w:p>
    <w:p w14:paraId="5B073A0B" w14:textId="6BB2BC2F" w:rsidR="00D75954" w:rsidRDefault="00D75954" w:rsidP="00D75954">
      <w:r w:rsidRPr="009F36CD">
        <w:t xml:space="preserve">This resource can be used by </w:t>
      </w:r>
      <w:r w:rsidR="2F73864C" w:rsidRPr="004A73B4">
        <w:t>teachers</w:t>
      </w:r>
      <w:r w:rsidRPr="009F36CD">
        <w:t xml:space="preserve"> to support effective syllabus implementation</w:t>
      </w:r>
      <w:r>
        <w:t xml:space="preserve"> of </w:t>
      </w:r>
      <w:r w:rsidR="005E4D9B">
        <w:t>Software Engineering</w:t>
      </w:r>
      <w:r>
        <w:t xml:space="preserve"> 11</w:t>
      </w:r>
      <w:r w:rsidR="002151F2">
        <w:t>–</w:t>
      </w:r>
      <w:r>
        <w:t>12</w:t>
      </w:r>
      <w:r w:rsidRPr="009F36CD">
        <w:t>.</w:t>
      </w:r>
    </w:p>
    <w:p w14:paraId="3F4A9176" w14:textId="77777777" w:rsidR="00CE6228" w:rsidRPr="00BD40DD" w:rsidRDefault="00CE6228" w:rsidP="00BD40DD">
      <w:pPr>
        <w:pStyle w:val="Heading2"/>
      </w:pPr>
      <w:bookmarkStart w:id="9" w:name="_Toc148102522"/>
      <w:bookmarkStart w:id="10" w:name="_Toc183426403"/>
      <w:r w:rsidRPr="00BD40DD">
        <w:t>When and how to use</w:t>
      </w:r>
      <w:bookmarkEnd w:id="9"/>
      <w:bookmarkEnd w:id="10"/>
    </w:p>
    <w:bookmarkEnd w:id="5"/>
    <w:p w14:paraId="2ABB3110" w14:textId="1C0F159F" w:rsidR="00D75954" w:rsidRDefault="00D75954" w:rsidP="00D75954">
      <w:r w:rsidRPr="009F36CD">
        <w:t xml:space="preserve">This resource is designed for </w:t>
      </w:r>
      <w:r>
        <w:t xml:space="preserve">implementing </w:t>
      </w:r>
      <w:r w:rsidR="00757A8E" w:rsidRPr="004A73B4">
        <w:t xml:space="preserve">over </w:t>
      </w:r>
      <w:r>
        <w:t xml:space="preserve">10 weeks or a term of learning on </w:t>
      </w:r>
      <w:r w:rsidR="000C5A50">
        <w:t>Secure software architecture</w:t>
      </w:r>
      <w:r w:rsidRPr="009F36CD">
        <w:t xml:space="preserve">. The </w:t>
      </w:r>
      <w:r>
        <w:t>resource can be adapted and contextualised to the school setting. Adjustments can be made to the program of learning to suit students in the teaching and learning cycle.</w:t>
      </w:r>
    </w:p>
    <w:p w14:paraId="49AB8594" w14:textId="77777777" w:rsidR="006D5C24" w:rsidRPr="006D5C24" w:rsidRDefault="006D5C24" w:rsidP="006D5C24">
      <w:r w:rsidRPr="006D5C24">
        <w:br w:type="page"/>
      </w:r>
    </w:p>
    <w:p w14:paraId="6A55FA71" w14:textId="6AE40BF4" w:rsidR="00817D48" w:rsidRDefault="00817D48" w:rsidP="000E14D8">
      <w:pPr>
        <w:pStyle w:val="Heading1"/>
      </w:pPr>
      <w:bookmarkStart w:id="11" w:name="_Toc183426404"/>
      <w:r w:rsidRPr="00503B2F">
        <w:lastRenderedPageBreak/>
        <w:t>Rationale</w:t>
      </w:r>
      <w:bookmarkEnd w:id="6"/>
      <w:bookmarkEnd w:id="11"/>
    </w:p>
    <w:p w14:paraId="7F75B3C3" w14:textId="017F5F8F" w:rsidR="009E412F" w:rsidRPr="00F8255C" w:rsidRDefault="009E412F" w:rsidP="009E412F">
      <w:bookmarkStart w:id="12" w:name="_Toc112681289"/>
      <w:r w:rsidRPr="00F8255C">
        <w:t>The</w:t>
      </w:r>
      <w:r>
        <w:t xml:space="preserve"> </w:t>
      </w:r>
      <w:bookmarkStart w:id="13" w:name="_Int_kQnSSipc"/>
      <w:r w:rsidRPr="00F8255C">
        <w:t>NSW</w:t>
      </w:r>
      <w:bookmarkEnd w:id="13"/>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 xml:space="preserve">the only way to complete or engage in each of these processes. Curriculum design and implementation is a dynamic and </w:t>
      </w:r>
      <w:r w:rsidR="007056D9" w:rsidRPr="00F8255C">
        <w:t>contextually</w:t>
      </w:r>
      <w:r w:rsidR="007056D9">
        <w:t xml:space="preserve"> specific</w:t>
      </w:r>
      <w:r w:rsidRPr="00F8255C">
        <w:t xml:space="preserve"> process. While the mandatory components of syllabus implementation must be met by all schools, it is important that the approach taken by teachers is reflective of their needs and faculty</w:t>
      </w:r>
      <w:r w:rsidR="005F2323">
        <w:t xml:space="preserve"> or </w:t>
      </w:r>
      <w:r w:rsidRPr="00F8255C">
        <w:t>school processes.</w:t>
      </w:r>
    </w:p>
    <w:p w14:paraId="617E4390" w14:textId="4FEACE23" w:rsidR="009E412F" w:rsidRPr="009E0921" w:rsidRDefault="009E412F" w:rsidP="009E412F">
      <w:bookmarkStart w:id="14" w:name="_Hlk112402278"/>
      <w:bookmarkStart w:id="15" w:name="_Hlk112408500"/>
      <w:r w:rsidRPr="00F8255C">
        <w:t>NESA defines</w:t>
      </w:r>
      <w:r>
        <w:t xml:space="preserve"> </w:t>
      </w:r>
      <w:hyperlink r:id="rId7">
        <w:r w:rsidRPr="69C7B246">
          <w:rPr>
            <w:rStyle w:val="Hyperlink"/>
          </w:rPr>
          <w:t>programming</w:t>
        </w:r>
      </w:hyperlink>
      <w:r>
        <w:t xml:space="preserve"> </w:t>
      </w:r>
      <w:r w:rsidRPr="00F8255C">
        <w:t>as the process of ‘selecting and sequencing learning experiences which enable students to engage with syllabus outcomes and develop subject specific skills and knowledge’ (</w:t>
      </w:r>
      <w:r w:rsidRPr="005F2323">
        <w:t>NESA</w:t>
      </w:r>
      <w:r>
        <w:t xml:space="preserve"> 2022</w:t>
      </w:r>
      <w:r w:rsidR="001F29C2">
        <w:t>a</w:t>
      </w:r>
      <w:r>
        <w:t>).</w:t>
      </w:r>
      <w:r w:rsidRPr="00F8255C">
        <w:t xml:space="preserve"> </w:t>
      </w:r>
      <w:bookmarkStart w:id="16" w:name="_Hlk112408586"/>
      <w:bookmarkStart w:id="17" w:name="_Hlk112408794"/>
      <w:r>
        <w:t>A program is developed collaboratively within a faculty. It</w:t>
      </w:r>
      <w:r w:rsidRPr="00F8255C">
        <w:t xml:space="preserve"> </w:t>
      </w:r>
      <w:r>
        <w:t>differs</w:t>
      </w:r>
      <w:r w:rsidRPr="00F8255C">
        <w:t xml:space="preserve"> from a unit in important ways, as outlined by NESA on</w:t>
      </w:r>
      <w:r>
        <w:t xml:space="preserve"> </w:t>
      </w:r>
      <w:r w:rsidRPr="00F8255C">
        <w:t>their</w:t>
      </w:r>
      <w:r>
        <w:t xml:space="preserve"> </w:t>
      </w:r>
      <w:hyperlink r:id="rId8">
        <w:r w:rsidR="002F0D67">
          <w:rPr>
            <w:rStyle w:val="Hyperlink"/>
          </w:rPr>
          <w:t>Advice on units</w:t>
        </w:r>
      </w:hyperlink>
      <w:r>
        <w:t xml:space="preserve"> page.</w:t>
      </w:r>
      <w:r w:rsidRPr="00F8255C">
        <w:t xml:space="preserve"> A unit is a </w:t>
      </w:r>
      <w:r w:rsidR="007056D9" w:rsidRPr="00F8255C">
        <w:t>contextually</w:t>
      </w:r>
      <w:r w:rsidR="007056D9">
        <w:t xml:space="preserve"> specific</w:t>
      </w:r>
      <w:r w:rsidRPr="00F8255C">
        <w:t xml:space="preserve"> plan for the intended teaching and learning for a particular class for a particular period.</w:t>
      </w:r>
      <w:r>
        <w:t xml:space="preserve"> </w:t>
      </w:r>
      <w:bookmarkEnd w:id="16"/>
      <w:r w:rsidRPr="00F8255C">
        <w:t xml:space="preserve">The organisation of the content in a unit is flexible and it may vary according to the school, the teacher, the class and the learning space. </w:t>
      </w:r>
      <w:bookmarkEnd w:id="17"/>
      <w:r w:rsidRPr="00F8255C">
        <w:t>They should be working documents that reflect the thoughtful planning and reflection that takes place during the teaching and learning cycle. There are mandatory components of programming and unit</w:t>
      </w:r>
      <w:r>
        <w:t xml:space="preserve"> </w:t>
      </w:r>
      <w:r w:rsidR="007056D9" w:rsidRPr="00F8255C">
        <w:t>development,</w:t>
      </w:r>
      <w:r w:rsidRPr="00F8255C">
        <w:t xml:space="preserve"> and this template</w:t>
      </w:r>
      <w:r>
        <w:t xml:space="preserve"> </w:t>
      </w:r>
      <w:r w:rsidRPr="00F8255C">
        <w:t>provides</w:t>
      </w:r>
      <w:r>
        <w:t xml:space="preserve"> </w:t>
      </w:r>
      <w:r w:rsidRPr="00F8255C">
        <w:t>one</w:t>
      </w:r>
      <w:r>
        <w:t xml:space="preserve"> </w:t>
      </w:r>
      <w:r w:rsidRPr="00F8255C">
        <w:t>option</w:t>
      </w:r>
      <w:r>
        <w:t xml:space="preserve"> </w:t>
      </w:r>
      <w:r w:rsidRPr="00F8255C">
        <w:t xml:space="preserve">for the delivery of these requirements. The NESA and </w:t>
      </w:r>
      <w:r>
        <w:t xml:space="preserve">department </w:t>
      </w:r>
      <w:r w:rsidRPr="00F8255C">
        <w:t>guidelines that have influenced this template are elaborated upon at the end of the document.</w:t>
      </w:r>
    </w:p>
    <w:bookmarkEnd w:id="14"/>
    <w:bookmarkEnd w:id="15"/>
    <w:p w14:paraId="43F2D1BD" w14:textId="77777777" w:rsidR="009E412F" w:rsidRPr="00DD6E1F" w:rsidRDefault="009E412F" w:rsidP="009E412F">
      <w:r>
        <w:t>This resource has been developed to assist teachers in NSW Department of Education schools to create learning that is contextualised to their classroom. It can be used as a basis for the teacher’s own program, assessment</w:t>
      </w:r>
      <w:r w:rsidR="001800CB">
        <w:t>,</w:t>
      </w:r>
      <w:r>
        <w:t xml:space="preserve"> or scope and sequence</w:t>
      </w:r>
      <w:r w:rsidR="001800CB">
        <w:t>,</w:t>
      </w:r>
      <w:r>
        <w:t xml:space="preserve"> or be used as an example of how the new curriculum could be implemented. The resource has suggested </w:t>
      </w:r>
      <w:bookmarkStart w:id="18" w:name="_Int_CbDBgExU"/>
      <w:r>
        <w:t>timeframes</w:t>
      </w:r>
      <w:bookmarkEnd w:id="18"/>
      <w:r>
        <w:t xml:space="preserve"> that may need to be adjusted by the teacher to meet the needs of their students.</w:t>
      </w:r>
      <w:r>
        <w:br w:type="page"/>
      </w:r>
    </w:p>
    <w:p w14:paraId="5565251D" w14:textId="77777777" w:rsidR="00817D48" w:rsidRDefault="00817D48" w:rsidP="000E14D8">
      <w:pPr>
        <w:pStyle w:val="Heading1"/>
      </w:pPr>
      <w:bookmarkStart w:id="19" w:name="_Toc183426405"/>
      <w:r>
        <w:lastRenderedPageBreak/>
        <w:t>Overview</w:t>
      </w:r>
      <w:bookmarkEnd w:id="12"/>
      <w:bookmarkEnd w:id="19"/>
    </w:p>
    <w:p w14:paraId="364A3310" w14:textId="76973DB0" w:rsidR="008E45B6" w:rsidRDefault="009E412F" w:rsidP="00747918">
      <w:r w:rsidRPr="26DCB695">
        <w:rPr>
          <w:rStyle w:val="Strong"/>
        </w:rPr>
        <w:t>Description</w:t>
      </w:r>
      <w:r w:rsidRPr="00503B2F">
        <w:t>:</w:t>
      </w:r>
      <w:r w:rsidRPr="26DCB695">
        <w:rPr>
          <w:noProof/>
        </w:rPr>
        <w:t xml:space="preserve"> </w:t>
      </w:r>
      <w:r w:rsidR="00322EB3">
        <w:rPr>
          <w:noProof/>
        </w:rPr>
        <w:t>t</w:t>
      </w:r>
      <w:r w:rsidRPr="26DCB695">
        <w:rPr>
          <w:noProof/>
        </w:rPr>
        <w:t xml:space="preserve">his </w:t>
      </w:r>
      <w:r>
        <w:rPr>
          <w:noProof/>
        </w:rPr>
        <w:t>program of learning</w:t>
      </w:r>
      <w:r w:rsidRPr="26DCB695">
        <w:rPr>
          <w:noProof/>
        </w:rPr>
        <w:t xml:space="preserve"> </w:t>
      </w:r>
      <w:r w:rsidR="00747918">
        <w:t xml:space="preserve">addresses the </w:t>
      </w:r>
      <w:r w:rsidR="000C5A50">
        <w:t>Secure software architecture focus area</w:t>
      </w:r>
      <w:r w:rsidR="00747918">
        <w:t xml:space="preserve">. The lessons and sequences in this program of learning are designed to </w:t>
      </w:r>
      <w:r w:rsidR="005E4D9B" w:rsidRPr="005E4D9B">
        <w:t xml:space="preserve">guide students through the development of </w:t>
      </w:r>
      <w:r w:rsidR="000C5A50">
        <w:t>secure software and a security report</w:t>
      </w:r>
      <w:r w:rsidR="002D3EF8">
        <w:t xml:space="preserve">. </w:t>
      </w:r>
      <w:r w:rsidR="00F73A46">
        <w:t xml:space="preserve">Students are provided a scenario, client and code. They play the role of a security specialist to identify and correct the vulnerabilities in the code and produce a security report. </w:t>
      </w:r>
      <w:r w:rsidR="005E4D9B">
        <w:t>This project</w:t>
      </w:r>
      <w:r w:rsidR="002D3EF8">
        <w:t xml:space="preserve"> </w:t>
      </w:r>
      <w:r w:rsidR="005E4D9B">
        <w:t>is</w:t>
      </w:r>
      <w:r w:rsidR="002D3EF8">
        <w:t xml:space="preserve"> </w:t>
      </w:r>
      <w:r w:rsidR="00747918">
        <w:t xml:space="preserve">built to a client’s specifications, using one of the </w:t>
      </w:r>
      <w:r w:rsidR="00AD35D7">
        <w:t>software development approaches</w:t>
      </w:r>
      <w:r w:rsidR="00747918">
        <w:t xml:space="preserve"> and implementation methods </w:t>
      </w:r>
      <w:r w:rsidR="00AD35D7">
        <w:t>outlined in</w:t>
      </w:r>
      <w:r w:rsidR="00747918">
        <w:t xml:space="preserve"> the syllabus.</w:t>
      </w:r>
    </w:p>
    <w:p w14:paraId="0BF5B762" w14:textId="7F4B5C68" w:rsidR="00F73A46" w:rsidRDefault="00F73A46" w:rsidP="00747918">
      <w:r w:rsidRPr="00F73A46">
        <w:t>Teachers are provided options to differentiate th</w:t>
      </w:r>
      <w:r>
        <w:t>e project</w:t>
      </w:r>
      <w:r w:rsidRPr="00F73A46">
        <w:t xml:space="preserve"> depending upon their confidence and the experience of their students. At a minimum</w:t>
      </w:r>
      <w:r w:rsidR="00413451">
        <w:t>,</w:t>
      </w:r>
      <w:r w:rsidRPr="00F73A46">
        <w:t xml:space="preserve"> students complete the security report template for the scenario. Students attempt coding exercises to make the unsecure </w:t>
      </w:r>
      <w:r w:rsidR="00413451">
        <w:t>p</w:t>
      </w:r>
      <w:r w:rsidR="009F0E70">
        <w:t xml:space="preserve">rogressive </w:t>
      </w:r>
      <w:r w:rsidR="00413451">
        <w:t>w</w:t>
      </w:r>
      <w:r w:rsidR="009F0E70">
        <w:t xml:space="preserve">eb </w:t>
      </w:r>
      <w:r w:rsidR="00413451">
        <w:t>a</w:t>
      </w:r>
      <w:r w:rsidR="009F0E70">
        <w:t>pp (</w:t>
      </w:r>
      <w:r w:rsidRPr="00F73A46">
        <w:t>PWA</w:t>
      </w:r>
      <w:r w:rsidR="009F0E70">
        <w:t>)</w:t>
      </w:r>
      <w:r w:rsidRPr="00F73A46">
        <w:t xml:space="preserve"> secure. </w:t>
      </w:r>
    </w:p>
    <w:p w14:paraId="1FA5ABBA" w14:textId="0EE9CEB1" w:rsidR="00F73A46" w:rsidRDefault="00F73A46" w:rsidP="00747918">
      <w:r>
        <w:t xml:space="preserve">Teachers planning to integrate this focus area with the Programming for the web and/or the Software Engineering project may offer the students the opportunity to </w:t>
      </w:r>
      <w:r w:rsidRPr="00F73A46">
        <w:t>develop a secure app from scratch using Python and the Flask framework</w:t>
      </w:r>
      <w:r w:rsidR="00721ACA">
        <w:t>.</w:t>
      </w:r>
      <w:r w:rsidR="009F0E70">
        <w:t xml:space="preserve"> </w:t>
      </w:r>
      <w:r w:rsidR="00721ACA">
        <w:t>‘</w:t>
      </w:r>
      <w:r w:rsidR="009F0E70">
        <w:t>How to</w:t>
      </w:r>
      <w:r w:rsidR="00721ACA">
        <w:t>’</w:t>
      </w:r>
      <w:r w:rsidR="009F0E70">
        <w:t xml:space="preserve"> </w:t>
      </w:r>
      <w:r w:rsidR="00721ACA">
        <w:t xml:space="preserve">guides </w:t>
      </w:r>
      <w:r w:rsidR="009F0E70">
        <w:t xml:space="preserve">are available for each of these differentiated tasks in the Appendix of the </w:t>
      </w:r>
      <w:r w:rsidR="00FE3F57">
        <w:t xml:space="preserve">teacher </w:t>
      </w:r>
      <w:r w:rsidR="00721ACA">
        <w:t xml:space="preserve">support resource </w:t>
      </w:r>
      <w:r w:rsidR="009F0E70">
        <w:t>(TSR)</w:t>
      </w:r>
      <w:r w:rsidRPr="00F73A46">
        <w:t>. Assessment tasks that accompany these projects</w:t>
      </w:r>
      <w:r w:rsidR="0093659F">
        <w:t>,</w:t>
      </w:r>
      <w:r w:rsidRPr="00F73A46">
        <w:t xml:space="preserve"> including: Steps to success, Marking guidelines and Student facing rubrics</w:t>
      </w:r>
      <w:r w:rsidR="0093659F">
        <w:t>,</w:t>
      </w:r>
      <w:r w:rsidRPr="00F73A46">
        <w:t xml:space="preserve"> </w:t>
      </w:r>
      <w:r w:rsidR="0093659F">
        <w:t>can be found</w:t>
      </w:r>
      <w:r w:rsidR="0093659F" w:rsidRPr="00F73A46">
        <w:t xml:space="preserve"> </w:t>
      </w:r>
      <w:r w:rsidRPr="00F73A46">
        <w:t xml:space="preserve"> in the </w:t>
      </w:r>
      <w:r w:rsidRPr="0093659F">
        <w:rPr>
          <w:rStyle w:val="Strong"/>
        </w:rPr>
        <w:t>Secure Software</w:t>
      </w:r>
      <w:r w:rsidRPr="00F73A46">
        <w:t xml:space="preserve"> folder under the </w:t>
      </w:r>
      <w:r w:rsidRPr="00976051">
        <w:rPr>
          <w:rStyle w:val="Strong"/>
        </w:rPr>
        <w:t>files</w:t>
      </w:r>
      <w:r w:rsidRPr="00F73A46">
        <w:t xml:space="preserve"> tab of the </w:t>
      </w:r>
      <w:hyperlink r:id="rId9" w:tgtFrame="_blank" w:history="1">
        <w:r w:rsidRPr="00F73A46">
          <w:rPr>
            <w:rStyle w:val="Hyperlink"/>
          </w:rPr>
          <w:t>Software Engineering channel</w:t>
        </w:r>
      </w:hyperlink>
      <w:r w:rsidRPr="00F73A46">
        <w:t xml:space="preserve"> via the TAS State wide staffroom.</w:t>
      </w:r>
    </w:p>
    <w:p w14:paraId="7E63591B" w14:textId="5B48DC4A" w:rsidR="005E4D9B" w:rsidRPr="009F0E70" w:rsidRDefault="009F0E70" w:rsidP="009F0E70">
      <w:pPr>
        <w:rPr>
          <w:bCs/>
          <w:szCs w:val="32"/>
        </w:rPr>
      </w:pPr>
      <w:bookmarkStart w:id="20" w:name="_Hlk165274060"/>
      <w:r w:rsidRPr="009F0E70">
        <w:rPr>
          <w:rStyle w:val="Heading5Char"/>
        </w:rPr>
        <w:t>Designing software</w:t>
      </w:r>
      <w:r w:rsidR="00721ACA" w:rsidRPr="00721ACA">
        <w:rPr>
          <w:rStyle w:val="Heading5Char"/>
          <w:b w:val="0"/>
          <w:bCs/>
        </w:rPr>
        <w:t>:</w:t>
      </w:r>
      <w:r w:rsidRPr="009F0E70">
        <w:rPr>
          <w:rStyle w:val="Heading5Char"/>
        </w:rPr>
        <w:t xml:space="preserve"> </w:t>
      </w:r>
      <w:r w:rsidR="00721ACA">
        <w:rPr>
          <w:rStyle w:val="Heading5Char"/>
          <w:b w:val="0"/>
          <w:bCs/>
        </w:rPr>
        <w:t>s</w:t>
      </w:r>
      <w:r w:rsidRPr="009F0E70">
        <w:rPr>
          <w:rStyle w:val="Heading5Char"/>
          <w:b w:val="0"/>
          <w:bCs/>
        </w:rPr>
        <w:t>tudents</w:t>
      </w:r>
      <w:r>
        <w:rPr>
          <w:rStyle w:val="Heading5Char"/>
        </w:rPr>
        <w:t xml:space="preserve"> </w:t>
      </w:r>
      <w:r>
        <w:rPr>
          <w:rStyle w:val="Heading5Char"/>
          <w:b w:val="0"/>
          <w:bCs/>
        </w:rPr>
        <w:t>a</w:t>
      </w:r>
      <w:r w:rsidRPr="009F0E70">
        <w:rPr>
          <w:rStyle w:val="Heading5Char"/>
          <w:b w:val="0"/>
          <w:bCs/>
        </w:rPr>
        <w:t xml:space="preserve">pply the fundamental software development steps to develop secure code. </w:t>
      </w:r>
      <w:r>
        <w:rPr>
          <w:rStyle w:val="Heading5Char"/>
          <w:b w:val="0"/>
          <w:bCs/>
        </w:rPr>
        <w:t>They d</w:t>
      </w:r>
      <w:r w:rsidRPr="009F0E70">
        <w:rPr>
          <w:rStyle w:val="Heading5Char"/>
          <w:b w:val="0"/>
          <w:bCs/>
        </w:rPr>
        <w:t xml:space="preserve">escribe the benefits of developing secure software to </w:t>
      </w:r>
      <w:r>
        <w:rPr>
          <w:rStyle w:val="Heading5Char"/>
          <w:b w:val="0"/>
          <w:bCs/>
        </w:rPr>
        <w:t>the</w:t>
      </w:r>
      <w:r w:rsidRPr="009F0E70">
        <w:rPr>
          <w:rStyle w:val="Heading5Char"/>
          <w:b w:val="0"/>
          <w:bCs/>
        </w:rPr>
        <w:t xml:space="preserve"> client (The Unsecure PWA Company)</w:t>
      </w:r>
      <w:r w:rsidR="0093659F">
        <w:rPr>
          <w:rStyle w:val="Heading5Char"/>
          <w:b w:val="0"/>
          <w:bCs/>
        </w:rPr>
        <w:t>.</w:t>
      </w:r>
      <w:r w:rsidRPr="009F0E70">
        <w:rPr>
          <w:rStyle w:val="Heading5Char"/>
          <w:b w:val="0"/>
          <w:bCs/>
        </w:rPr>
        <w:t xml:space="preserve"> </w:t>
      </w:r>
      <w:r>
        <w:rPr>
          <w:rStyle w:val="Heading5Char"/>
          <w:b w:val="0"/>
          <w:bCs/>
        </w:rPr>
        <w:t>Students p</w:t>
      </w:r>
      <w:r w:rsidRPr="009F0E70">
        <w:rPr>
          <w:rStyle w:val="Heading5Char"/>
          <w:b w:val="0"/>
          <w:bCs/>
        </w:rPr>
        <w:t xml:space="preserve">rovide expert advice to the </w:t>
      </w:r>
      <w:r w:rsidR="0093659F">
        <w:rPr>
          <w:rStyle w:val="Heading5Char"/>
          <w:b w:val="0"/>
          <w:bCs/>
        </w:rPr>
        <w:t>‘</w:t>
      </w:r>
      <w:r w:rsidRPr="009F0E70">
        <w:rPr>
          <w:rStyle w:val="Heading5Char"/>
          <w:b w:val="0"/>
          <w:bCs/>
        </w:rPr>
        <w:t>The Unsecure PWA Company</w:t>
      </w:r>
      <w:r w:rsidR="0093659F">
        <w:rPr>
          <w:rStyle w:val="Heading5Char"/>
          <w:b w:val="0"/>
          <w:bCs/>
        </w:rPr>
        <w:t>’</w:t>
      </w:r>
      <w:r w:rsidRPr="009F0E70">
        <w:rPr>
          <w:rStyle w:val="Heading5Char"/>
          <w:b w:val="0"/>
          <w:bCs/>
        </w:rPr>
        <w:t xml:space="preserve"> on the privacy and security of their PWA</w:t>
      </w:r>
      <w:r w:rsidR="0093659F">
        <w:rPr>
          <w:rStyle w:val="Heading5Char"/>
          <w:b w:val="0"/>
          <w:bCs/>
        </w:rPr>
        <w:t>.</w:t>
      </w:r>
      <w:r w:rsidRPr="009F0E70">
        <w:rPr>
          <w:rStyle w:val="Heading5Char"/>
          <w:b w:val="0"/>
          <w:bCs/>
        </w:rPr>
        <w:t xml:space="preserve"> </w:t>
      </w:r>
      <w:r>
        <w:rPr>
          <w:rStyle w:val="Heading5Char"/>
          <w:b w:val="0"/>
          <w:bCs/>
        </w:rPr>
        <w:t>They l</w:t>
      </w:r>
      <w:r w:rsidRPr="009F0E70">
        <w:rPr>
          <w:rStyle w:val="Heading5Char"/>
          <w:b w:val="0"/>
          <w:bCs/>
        </w:rPr>
        <w:t xml:space="preserve">ist all the security issues found and explain how bad they could be if someone takes advantage of them. </w:t>
      </w:r>
      <w:r>
        <w:rPr>
          <w:rStyle w:val="Heading5Char"/>
          <w:b w:val="0"/>
          <w:bCs/>
        </w:rPr>
        <w:t>Students w</w:t>
      </w:r>
      <w:r w:rsidRPr="009F0E70">
        <w:rPr>
          <w:rStyle w:val="Heading5Char"/>
          <w:b w:val="0"/>
          <w:bCs/>
        </w:rPr>
        <w:t xml:space="preserve">rite a requirements definition for the client. </w:t>
      </w:r>
      <w:r>
        <w:rPr>
          <w:rStyle w:val="Heading5Char"/>
          <w:b w:val="0"/>
          <w:bCs/>
        </w:rPr>
        <w:t>They i</w:t>
      </w:r>
      <w:r w:rsidRPr="009F0E70">
        <w:rPr>
          <w:rStyle w:val="Heading5Char"/>
          <w:b w:val="0"/>
          <w:bCs/>
        </w:rPr>
        <w:t>dentify the user specifications for the solution.</w:t>
      </w:r>
    </w:p>
    <w:p w14:paraId="75772DEB" w14:textId="62701C85" w:rsidR="005E4D9B" w:rsidRPr="00DD728A" w:rsidRDefault="009F0E70" w:rsidP="009F0E70">
      <w:pPr>
        <w:rPr>
          <w:bCs/>
          <w:szCs w:val="32"/>
        </w:rPr>
      </w:pPr>
      <w:r w:rsidRPr="009F0E70">
        <w:rPr>
          <w:rStyle w:val="Heading5Char"/>
        </w:rPr>
        <w:t>Developing secure code</w:t>
      </w:r>
      <w:r w:rsidR="00721ACA">
        <w:rPr>
          <w:rStyle w:val="Heading5Char"/>
        </w:rPr>
        <w:t>:</w:t>
      </w:r>
      <w:r w:rsidRPr="009F0E70">
        <w:rPr>
          <w:rStyle w:val="Heading5Char"/>
        </w:rPr>
        <w:t xml:space="preserve"> </w:t>
      </w:r>
      <w:r w:rsidR="00721ACA">
        <w:rPr>
          <w:rStyle w:val="Heading5Char"/>
          <w:b w:val="0"/>
          <w:bCs/>
        </w:rPr>
        <w:t>s</w:t>
      </w:r>
      <w:r>
        <w:rPr>
          <w:rStyle w:val="Heading5Char"/>
          <w:b w:val="0"/>
          <w:bCs/>
        </w:rPr>
        <w:t>tudents c</w:t>
      </w:r>
      <w:r w:rsidRPr="009F0E70">
        <w:rPr>
          <w:rStyle w:val="Heading5Char"/>
          <w:b w:val="0"/>
          <w:bCs/>
        </w:rPr>
        <w:t xml:space="preserve">heck the PWA for security issues using special tools and tests to find any problems. </w:t>
      </w:r>
      <w:r>
        <w:rPr>
          <w:rStyle w:val="Heading5Char"/>
          <w:b w:val="0"/>
          <w:bCs/>
        </w:rPr>
        <w:t>They i</w:t>
      </w:r>
      <w:r w:rsidRPr="009F0E70">
        <w:rPr>
          <w:rStyle w:val="Heading5Char"/>
          <w:b w:val="0"/>
          <w:bCs/>
        </w:rPr>
        <w:t xml:space="preserve">nvestigate how the PWA is built to find any security weaknesses in the code and how data is handled. </w:t>
      </w:r>
      <w:r>
        <w:rPr>
          <w:rStyle w:val="Heading5Char"/>
          <w:b w:val="0"/>
          <w:bCs/>
        </w:rPr>
        <w:t>Students f</w:t>
      </w:r>
      <w:r w:rsidRPr="009F0E70">
        <w:rPr>
          <w:rStyle w:val="Heading5Char"/>
          <w:b w:val="0"/>
          <w:bCs/>
        </w:rPr>
        <w:t>ind any problems that cannot be fixed by changing the code, like how users behave</w:t>
      </w:r>
      <w:r w:rsidR="00413451">
        <w:rPr>
          <w:rStyle w:val="Heading5Char"/>
          <w:b w:val="0"/>
          <w:bCs/>
        </w:rPr>
        <w:t>,</w:t>
      </w:r>
      <w:r w:rsidRPr="009F0E70">
        <w:rPr>
          <w:rStyle w:val="Heading5Char"/>
          <w:b w:val="0"/>
          <w:bCs/>
        </w:rPr>
        <w:t xml:space="preserve"> or how data is managed. </w:t>
      </w:r>
      <w:r>
        <w:rPr>
          <w:rStyle w:val="Heading5Char"/>
          <w:b w:val="0"/>
          <w:bCs/>
        </w:rPr>
        <w:t>They m</w:t>
      </w:r>
      <w:r w:rsidRPr="009F0E70">
        <w:rPr>
          <w:rStyle w:val="Heading5Char"/>
          <w:b w:val="0"/>
          <w:bCs/>
        </w:rPr>
        <w:t xml:space="preserve">ake changes to the PWA's code and settings to fix the security issues found, like checking user inputs, encrypting data, and controlling who can access what. </w:t>
      </w:r>
      <w:r>
        <w:rPr>
          <w:rStyle w:val="Heading5Char"/>
          <w:b w:val="0"/>
          <w:bCs/>
        </w:rPr>
        <w:t>Students u</w:t>
      </w:r>
      <w:r w:rsidRPr="009F0E70">
        <w:rPr>
          <w:rStyle w:val="Heading5Char"/>
          <w:b w:val="0"/>
          <w:bCs/>
        </w:rPr>
        <w:t xml:space="preserve">se appropriate HTML/CSS/JS/SQL/JSON/Python code and web content changes to provide a close-to-industry standard solution that fully or near fully mitigates security and privacy vulnerabilities. </w:t>
      </w:r>
      <w:r w:rsidR="00DD728A">
        <w:rPr>
          <w:rStyle w:val="Heading5Char"/>
          <w:b w:val="0"/>
          <w:bCs/>
        </w:rPr>
        <w:t>They a</w:t>
      </w:r>
      <w:r w:rsidRPr="009F0E70">
        <w:rPr>
          <w:rStyle w:val="Heading5Char"/>
          <w:b w:val="0"/>
          <w:bCs/>
        </w:rPr>
        <w:t>pply strategies to manage the security of programming code</w:t>
      </w:r>
      <w:r w:rsidR="00DD728A">
        <w:rPr>
          <w:rStyle w:val="Heading5Char"/>
          <w:b w:val="0"/>
          <w:bCs/>
        </w:rPr>
        <w:t>. Students t</w:t>
      </w:r>
      <w:r w:rsidRPr="009F0E70">
        <w:rPr>
          <w:rStyle w:val="Heading5Char"/>
          <w:b w:val="0"/>
          <w:bCs/>
        </w:rPr>
        <w:t>est and evaluate the security and resilience of the software</w:t>
      </w:r>
      <w:r w:rsidR="00B61E88">
        <w:rPr>
          <w:rStyle w:val="Heading5Char"/>
          <w:b w:val="0"/>
          <w:bCs/>
        </w:rPr>
        <w:t>.</w:t>
      </w:r>
    </w:p>
    <w:p w14:paraId="54579640" w14:textId="1BA23B7B" w:rsidR="005E4D9B" w:rsidRPr="00DD728A" w:rsidRDefault="00DD728A" w:rsidP="00DD728A">
      <w:pPr>
        <w:rPr>
          <w:bCs/>
          <w:szCs w:val="32"/>
        </w:rPr>
      </w:pPr>
      <w:r w:rsidRPr="00DD728A">
        <w:rPr>
          <w:b/>
          <w:bCs/>
          <w:szCs w:val="32"/>
        </w:rPr>
        <w:t>Impact of safe and secure software development</w:t>
      </w:r>
      <w:r w:rsidR="009D18D5">
        <w:rPr>
          <w:rStyle w:val="Heading5Char"/>
          <w:b w:val="0"/>
          <w:bCs/>
        </w:rPr>
        <w:t xml:space="preserve">: </w:t>
      </w:r>
      <w:r w:rsidR="00721ACA">
        <w:rPr>
          <w:rStyle w:val="Heading5Char"/>
          <w:b w:val="0"/>
          <w:bCs/>
        </w:rPr>
        <w:t>s</w:t>
      </w:r>
      <w:r>
        <w:rPr>
          <w:rStyle w:val="Heading5Char"/>
          <w:b w:val="0"/>
          <w:bCs/>
        </w:rPr>
        <w:t>tudent</w:t>
      </w:r>
      <w:r w:rsidR="00B61E88">
        <w:rPr>
          <w:rStyle w:val="Heading5Char"/>
          <w:b w:val="0"/>
          <w:bCs/>
        </w:rPr>
        <w:t>s</w:t>
      </w:r>
      <w:r>
        <w:rPr>
          <w:rStyle w:val="Heading5Char"/>
          <w:b w:val="0"/>
          <w:bCs/>
        </w:rPr>
        <w:t xml:space="preserve"> p</w:t>
      </w:r>
      <w:r w:rsidRPr="00DD728A">
        <w:rPr>
          <w:rStyle w:val="Heading5Char"/>
          <w:b w:val="0"/>
          <w:bCs/>
        </w:rPr>
        <w:t xml:space="preserve">resent </w:t>
      </w:r>
      <w:r>
        <w:rPr>
          <w:rStyle w:val="Heading5Char"/>
          <w:b w:val="0"/>
          <w:bCs/>
        </w:rPr>
        <w:t>their</w:t>
      </w:r>
      <w:r w:rsidRPr="00DD728A">
        <w:rPr>
          <w:rStyle w:val="Heading5Char"/>
          <w:b w:val="0"/>
          <w:bCs/>
        </w:rPr>
        <w:t xml:space="preserve"> solution</w:t>
      </w:r>
      <w:r>
        <w:rPr>
          <w:rStyle w:val="Heading5Char"/>
          <w:b w:val="0"/>
          <w:bCs/>
        </w:rPr>
        <w:t>s</w:t>
      </w:r>
      <w:r w:rsidRPr="00DD728A">
        <w:rPr>
          <w:rStyle w:val="Heading5Char"/>
          <w:b w:val="0"/>
          <w:bCs/>
        </w:rPr>
        <w:t xml:space="preserve"> and security report to the client</w:t>
      </w:r>
      <w:r>
        <w:rPr>
          <w:rStyle w:val="Heading5Char"/>
          <w:b w:val="0"/>
          <w:bCs/>
        </w:rPr>
        <w:t xml:space="preserve"> (role</w:t>
      </w:r>
      <w:r w:rsidR="00667BAB">
        <w:rPr>
          <w:rStyle w:val="Heading5Char"/>
          <w:b w:val="0"/>
          <w:bCs/>
        </w:rPr>
        <w:t>-</w:t>
      </w:r>
      <w:r>
        <w:rPr>
          <w:rStyle w:val="Heading5Char"/>
          <w:b w:val="0"/>
          <w:bCs/>
        </w:rPr>
        <w:t>played by teachers and classmates)</w:t>
      </w:r>
      <w:r w:rsidRPr="00DD728A">
        <w:rPr>
          <w:rStyle w:val="Heading5Char"/>
          <w:b w:val="0"/>
          <w:bCs/>
        </w:rPr>
        <w:t xml:space="preserve">. </w:t>
      </w:r>
      <w:r>
        <w:rPr>
          <w:rStyle w:val="Heading5Char"/>
          <w:b w:val="0"/>
          <w:bCs/>
        </w:rPr>
        <w:t>They e</w:t>
      </w:r>
      <w:r w:rsidRPr="00DD728A">
        <w:rPr>
          <w:rStyle w:val="Heading5Char"/>
          <w:b w:val="0"/>
          <w:bCs/>
        </w:rPr>
        <w:t xml:space="preserve">xplain the benefits to </w:t>
      </w:r>
      <w:r>
        <w:rPr>
          <w:rStyle w:val="Heading5Char"/>
          <w:b w:val="0"/>
          <w:bCs/>
        </w:rPr>
        <w:t>the client</w:t>
      </w:r>
      <w:r w:rsidRPr="00DD728A">
        <w:rPr>
          <w:rStyle w:val="Heading5Char"/>
          <w:b w:val="0"/>
          <w:bCs/>
        </w:rPr>
        <w:t xml:space="preserve"> of the implementation of safe and secure development practices</w:t>
      </w:r>
      <w:r w:rsidR="00B61E88">
        <w:rPr>
          <w:rStyle w:val="Heading5Char"/>
          <w:b w:val="0"/>
          <w:bCs/>
        </w:rPr>
        <w:t>.</w:t>
      </w:r>
      <w:r w:rsidRPr="00DD728A">
        <w:rPr>
          <w:rStyle w:val="Heading5Char"/>
          <w:b w:val="0"/>
          <w:bCs/>
        </w:rPr>
        <w:t xml:space="preserve"> </w:t>
      </w:r>
      <w:r>
        <w:rPr>
          <w:rStyle w:val="Heading5Char"/>
          <w:b w:val="0"/>
          <w:bCs/>
        </w:rPr>
        <w:t>Students e</w:t>
      </w:r>
      <w:r w:rsidRPr="00DD728A">
        <w:rPr>
          <w:rStyle w:val="Heading5Char"/>
          <w:b w:val="0"/>
          <w:bCs/>
        </w:rPr>
        <w:t>xplain the social, ethical and legal issues a</w:t>
      </w:r>
      <w:r>
        <w:rPr>
          <w:rStyle w:val="Heading5Char"/>
          <w:b w:val="0"/>
          <w:bCs/>
        </w:rPr>
        <w:t>s well as</w:t>
      </w:r>
      <w:r w:rsidRPr="00DD728A">
        <w:rPr>
          <w:rStyle w:val="Heading5Char"/>
          <w:b w:val="0"/>
          <w:bCs/>
        </w:rPr>
        <w:t xml:space="preserve"> ramifications that affect people and enterprises resulting from the development and implementation of safe and secure software</w:t>
      </w:r>
      <w:r w:rsidR="003521F2">
        <w:rPr>
          <w:rStyle w:val="Heading5Char"/>
          <w:b w:val="0"/>
          <w:bCs/>
        </w:rPr>
        <w:t>.</w:t>
      </w:r>
    </w:p>
    <w:bookmarkEnd w:id="20"/>
    <w:p w14:paraId="6C7AE94C" w14:textId="1868AB73" w:rsidR="009E412F" w:rsidRDefault="009E412F" w:rsidP="009E412F">
      <w:pPr>
        <w:rPr>
          <w:noProof/>
        </w:rPr>
      </w:pPr>
      <w:r w:rsidRPr="00390B29">
        <w:rPr>
          <w:rStyle w:val="Strong"/>
        </w:rPr>
        <w:t>Duration</w:t>
      </w:r>
      <w:r w:rsidRPr="00503B2F">
        <w:t>:</w:t>
      </w:r>
      <w:r>
        <w:rPr>
          <w:noProof/>
        </w:rPr>
        <w:t xml:space="preserve"> </w:t>
      </w:r>
      <w:r w:rsidR="00785F61">
        <w:t>t</w:t>
      </w:r>
      <w:r w:rsidR="00785F61" w:rsidRPr="00562F67">
        <w:t xml:space="preserve">he </w:t>
      </w:r>
      <w:r w:rsidR="005E4D9B" w:rsidRPr="00562F67">
        <w:t>content</w:t>
      </w:r>
      <w:r w:rsidR="005E4D9B">
        <w:t xml:space="preserve"> for this focus area</w:t>
      </w:r>
      <w:r w:rsidR="00DD728A">
        <w:t xml:space="preserve"> (</w:t>
      </w:r>
      <w:r w:rsidR="00413451">
        <w:t>c</w:t>
      </w:r>
      <w:r w:rsidR="00DD728A">
        <w:t>ode samples and security report) can</w:t>
      </w:r>
      <w:r w:rsidR="005E4D9B" w:rsidRPr="00562F67">
        <w:t xml:space="preserve"> be delivered </w:t>
      </w:r>
      <w:r w:rsidR="005E4D9B">
        <w:t xml:space="preserve">over 30 hours across </w:t>
      </w:r>
      <w:r w:rsidR="003521F2">
        <w:t>one</w:t>
      </w:r>
      <w:r w:rsidR="005E4D9B">
        <w:t xml:space="preserve"> </w:t>
      </w:r>
      <w:r w:rsidR="00DD728A">
        <w:t>term</w:t>
      </w:r>
      <w:r w:rsidR="005E4D9B">
        <w:t xml:space="preserve">. </w:t>
      </w:r>
      <w:r w:rsidR="007056D9">
        <w:t>Alternatively,</w:t>
      </w:r>
      <w:r w:rsidR="0069109A">
        <w:t xml:space="preserve"> it</w:t>
      </w:r>
      <w:r w:rsidR="005E4D9B" w:rsidRPr="005E4D9B">
        <w:t xml:space="preserve"> </w:t>
      </w:r>
      <w:r w:rsidR="00DD728A">
        <w:t>could</w:t>
      </w:r>
      <w:r w:rsidR="005E4D9B" w:rsidRPr="005E4D9B">
        <w:t xml:space="preserve"> be integrated with</w:t>
      </w:r>
      <w:r w:rsidR="00DD728A">
        <w:t xml:space="preserve"> the Programming for the web focus area (making the PWA secure and completing the security report) across 60 hours. A</w:t>
      </w:r>
      <w:r w:rsidR="0069109A">
        <w:t xml:space="preserve"> further </w:t>
      </w:r>
      <w:r w:rsidR="00DD728A">
        <w:t>option is to integrate this focus area throughout the Programming for the web and Software Engineering project (</w:t>
      </w:r>
      <w:r w:rsidR="0069109A">
        <w:t xml:space="preserve">creating a secure PWA from scratch and completing the report) delivered over 90 hours. Each of these models are available in the Appendix of the accompanying </w:t>
      </w:r>
      <w:r w:rsidR="00FE3F57">
        <w:t>t</w:t>
      </w:r>
      <w:r w:rsidR="0069109A">
        <w:t xml:space="preserve">eacher </w:t>
      </w:r>
      <w:r w:rsidR="003521F2">
        <w:t>support resource</w:t>
      </w:r>
      <w:r w:rsidR="0069109A">
        <w:t xml:space="preserve">. </w:t>
      </w:r>
    </w:p>
    <w:p w14:paraId="425503F1" w14:textId="7B067B2D" w:rsidR="0093659F" w:rsidRDefault="009E412F" w:rsidP="00817D48">
      <w:r w:rsidRPr="00207EBD">
        <w:rPr>
          <w:rStyle w:val="Strong"/>
        </w:rPr>
        <w:t>Explicit teaching</w:t>
      </w:r>
      <w:r w:rsidRPr="00503B2F">
        <w:t>:</w:t>
      </w:r>
      <w:r>
        <w:rPr>
          <w:noProof/>
        </w:rPr>
        <w:t xml:space="preserve"> </w:t>
      </w:r>
      <w:r w:rsidR="00322EB3">
        <w:rPr>
          <w:noProof/>
        </w:rPr>
        <w:t>s</w:t>
      </w:r>
      <w:r>
        <w:rPr>
          <w:noProof/>
        </w:rPr>
        <w:t>uggested lear</w:t>
      </w:r>
      <w:r w:rsidR="00DB0B4E">
        <w:rPr>
          <w:noProof/>
        </w:rPr>
        <w:t>n</w:t>
      </w:r>
      <w:r>
        <w:rPr>
          <w:noProof/>
        </w:rPr>
        <w:t xml:space="preserve">ing intentions and success criteria are available for some lessons provided. </w:t>
      </w:r>
      <w:r>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42B06815" w14:textId="77777777" w:rsidR="0093659F" w:rsidRDefault="0093659F">
      <w:pPr>
        <w:suppressAutoHyphens w:val="0"/>
        <w:spacing w:before="0" w:after="0" w:line="240" w:lineRule="auto"/>
      </w:pPr>
      <w:r>
        <w:br w:type="page"/>
      </w:r>
    </w:p>
    <w:p w14:paraId="52850DCA" w14:textId="3F584925" w:rsidR="00747918" w:rsidRDefault="00747918" w:rsidP="00747918">
      <w:pPr>
        <w:pStyle w:val="Heading1"/>
      </w:pPr>
      <w:bookmarkStart w:id="21" w:name="_Toc112681290"/>
      <w:bookmarkStart w:id="22" w:name="_Toc183426406"/>
      <w:r w:rsidRPr="000E14D8">
        <w:t>Outcomes</w:t>
      </w:r>
      <w:bookmarkEnd w:id="21"/>
      <w:bookmarkEnd w:id="22"/>
    </w:p>
    <w:p w14:paraId="556EE509" w14:textId="77777777" w:rsidR="00322EB3" w:rsidRDefault="00322EB3" w:rsidP="00322EB3">
      <w:pPr>
        <w:rPr>
          <w:noProof/>
        </w:rPr>
      </w:pPr>
      <w:r>
        <w:rPr>
          <w:noProof/>
        </w:rPr>
        <w:t>A student:</w:t>
      </w:r>
    </w:p>
    <w:p w14:paraId="78681DDE" w14:textId="1FCBA915" w:rsidR="005E4D9B" w:rsidRDefault="005E4D9B" w:rsidP="000D7C6B">
      <w:pPr>
        <w:pStyle w:val="ListBullet"/>
      </w:pPr>
      <w:bookmarkStart w:id="23" w:name="_Hlk165274266"/>
      <w:r>
        <w:t>justifies methods used to plan, develop and engineer software solutions</w:t>
      </w:r>
      <w:r w:rsidR="000D7C6B">
        <w:t xml:space="preserve"> </w:t>
      </w:r>
      <w:r w:rsidR="000D7C6B" w:rsidRPr="000D7C6B">
        <w:rPr>
          <w:b/>
          <w:bCs/>
        </w:rPr>
        <w:t>SE-12-01</w:t>
      </w:r>
    </w:p>
    <w:p w14:paraId="4D4EBC51" w14:textId="75B2466D" w:rsidR="005E4D9B" w:rsidRDefault="005E4D9B" w:rsidP="000D7C6B">
      <w:pPr>
        <w:pStyle w:val="ListBullet"/>
      </w:pPr>
      <w:r>
        <w:t>applies structural elements to develop programming code</w:t>
      </w:r>
      <w:r w:rsidR="000D7C6B">
        <w:t xml:space="preserve"> </w:t>
      </w:r>
      <w:r w:rsidR="000D7C6B" w:rsidRPr="000D7C6B">
        <w:rPr>
          <w:b/>
          <w:bCs/>
        </w:rPr>
        <w:t>SE-12-02</w:t>
      </w:r>
    </w:p>
    <w:p w14:paraId="609B5434" w14:textId="0CAF71A8" w:rsidR="005E4D9B" w:rsidRDefault="005E4D9B" w:rsidP="000D7C6B">
      <w:pPr>
        <w:pStyle w:val="ListBullet"/>
      </w:pPr>
      <w:r>
        <w:t>analyses how current hardware, software and emerging technologies influence the development of software engineering solutions</w:t>
      </w:r>
      <w:r w:rsidR="000D7C6B" w:rsidRPr="000D7C6B">
        <w:t xml:space="preserve"> </w:t>
      </w:r>
      <w:r w:rsidR="000D7C6B" w:rsidRPr="000D7C6B">
        <w:rPr>
          <w:b/>
          <w:bCs/>
        </w:rPr>
        <w:t>SE-12-03</w:t>
      </w:r>
    </w:p>
    <w:p w14:paraId="41FA347E" w14:textId="70CD5735" w:rsidR="005E4D9B" w:rsidRDefault="005E4D9B" w:rsidP="198D4DDB">
      <w:pPr>
        <w:pStyle w:val="ListBullet"/>
        <w:rPr>
          <w:b/>
          <w:bCs/>
        </w:rPr>
      </w:pPr>
      <w:r>
        <w:t xml:space="preserve">evaluates practices to </w:t>
      </w:r>
      <w:bookmarkStart w:id="24" w:name="_Int_848uevos"/>
      <w:r>
        <w:t>safely and securely collect, use and store data</w:t>
      </w:r>
      <w:r w:rsidR="000D7C6B">
        <w:t xml:space="preserve"> </w:t>
      </w:r>
      <w:r w:rsidR="000D7C6B" w:rsidRPr="198D4DDB">
        <w:rPr>
          <w:b/>
          <w:bCs/>
        </w:rPr>
        <w:t>SE-12-04</w:t>
      </w:r>
      <w:bookmarkEnd w:id="24"/>
    </w:p>
    <w:p w14:paraId="36BCAB4D" w14:textId="11519E4F" w:rsidR="005E4D9B" w:rsidRDefault="005E4D9B" w:rsidP="000D7C6B">
      <w:pPr>
        <w:pStyle w:val="ListBullet"/>
      </w:pPr>
      <w:r>
        <w:t>explains the social, ethical and legal implications of software engineering on the individual, society and the environment</w:t>
      </w:r>
      <w:r w:rsidR="000D7C6B" w:rsidRPr="000D7C6B">
        <w:t xml:space="preserve"> </w:t>
      </w:r>
      <w:r w:rsidR="000D7C6B" w:rsidRPr="0080469F">
        <w:rPr>
          <w:b/>
          <w:bCs/>
        </w:rPr>
        <w:t>SE-12-05</w:t>
      </w:r>
    </w:p>
    <w:p w14:paraId="7F048787" w14:textId="4CDA7A16" w:rsidR="005E4D9B" w:rsidRDefault="005E4D9B" w:rsidP="000D7C6B">
      <w:pPr>
        <w:pStyle w:val="ListBullet"/>
      </w:pPr>
      <w:r>
        <w:t>justifies the selection and use of tools and resources to design, develop, manage and evaluate software</w:t>
      </w:r>
      <w:r w:rsidR="000D7C6B" w:rsidRPr="000D7C6B">
        <w:t xml:space="preserve"> </w:t>
      </w:r>
      <w:r w:rsidR="000D7C6B" w:rsidRPr="0080469F">
        <w:rPr>
          <w:b/>
          <w:bCs/>
        </w:rPr>
        <w:t>SE-12-06</w:t>
      </w:r>
    </w:p>
    <w:p w14:paraId="6BD04F16" w14:textId="31CB380B" w:rsidR="005E4D9B" w:rsidRDefault="005E4D9B" w:rsidP="000D7C6B">
      <w:pPr>
        <w:pStyle w:val="ListBullet"/>
      </w:pPr>
      <w:r>
        <w:t>designs, develops and implements safe and secure programming solutions</w:t>
      </w:r>
      <w:r w:rsidR="000D7C6B" w:rsidRPr="000D7C6B">
        <w:t xml:space="preserve"> </w:t>
      </w:r>
      <w:r w:rsidR="000D7C6B" w:rsidRPr="0080469F">
        <w:rPr>
          <w:b/>
          <w:bCs/>
        </w:rPr>
        <w:t>SE-12-07</w:t>
      </w:r>
    </w:p>
    <w:p w14:paraId="3176E160" w14:textId="3AF73C7B" w:rsidR="005E4D9B" w:rsidRDefault="005E4D9B" w:rsidP="000D7C6B">
      <w:pPr>
        <w:pStyle w:val="ListBullet"/>
      </w:pPr>
      <w:r>
        <w:t>tests and evaluates language structures to refine code</w:t>
      </w:r>
      <w:r w:rsidR="000D7C6B" w:rsidRPr="000D7C6B">
        <w:t xml:space="preserve"> </w:t>
      </w:r>
      <w:r w:rsidR="000D7C6B" w:rsidRPr="0080469F">
        <w:rPr>
          <w:b/>
          <w:bCs/>
        </w:rPr>
        <w:t>SE-12-08</w:t>
      </w:r>
    </w:p>
    <w:p w14:paraId="40B700C4" w14:textId="39C3BC5E" w:rsidR="005E4D9B" w:rsidRDefault="005E4D9B" w:rsidP="000D7C6B">
      <w:pPr>
        <w:pStyle w:val="ListBullet"/>
      </w:pPr>
      <w:r>
        <w:t xml:space="preserve">applies methods to manage and document the development of a </w:t>
      </w:r>
      <w:r w:rsidR="000C5A50">
        <w:t>Secure software architecture</w:t>
      </w:r>
      <w:r w:rsidR="000D7C6B" w:rsidRPr="000D7C6B">
        <w:t xml:space="preserve"> </w:t>
      </w:r>
      <w:r w:rsidR="000D7C6B" w:rsidRPr="0080469F">
        <w:rPr>
          <w:b/>
          <w:bCs/>
        </w:rPr>
        <w:t>SE-12-09</w:t>
      </w:r>
    </w:p>
    <w:bookmarkEnd w:id="23"/>
    <w:p w14:paraId="71BA02EE" w14:textId="0D039C6F" w:rsidR="00690709" w:rsidRDefault="00F110D6" w:rsidP="005E4D9B">
      <w:pPr>
        <w:pStyle w:val="Imageattributioncaption"/>
      </w:pPr>
      <w:r>
        <w:fldChar w:fldCharType="begin"/>
      </w:r>
      <w:r>
        <w:instrText>HYPERLINK "https://curriculum.nsw.edu.au/learning-areas/tas/software-engineering-11-12-2022/overview"</w:instrText>
      </w:r>
      <w:r>
        <w:fldChar w:fldCharType="separate"/>
      </w:r>
      <w:r w:rsidR="005E4D9B">
        <w:rPr>
          <w:rStyle w:val="Hyperlink"/>
        </w:rPr>
        <w:t>Software Engineering</w:t>
      </w:r>
      <w:r w:rsidR="00690709" w:rsidRPr="005A7AED">
        <w:rPr>
          <w:rStyle w:val="Hyperlink"/>
        </w:rPr>
        <w:t xml:space="preserve"> 11–12 Syllabus</w:t>
      </w:r>
      <w:r>
        <w:rPr>
          <w:rStyle w:val="Hyperlink"/>
        </w:rPr>
        <w:fldChar w:fldCharType="end"/>
      </w:r>
      <w:r w:rsidR="00690709">
        <w:t xml:space="preserve"> © NSW Education Standards Authority (NESA) for and on behalf of the Crown in right of the State of New South Wales, 2022.</w:t>
      </w:r>
    </w:p>
    <w:p w14:paraId="16A5B2D3" w14:textId="77777777" w:rsidR="006D5C24" w:rsidRDefault="006D5C24">
      <w:pPr>
        <w:suppressAutoHyphens w:val="0"/>
        <w:spacing w:before="0" w:after="0" w:line="240" w:lineRule="auto"/>
        <w:rPr>
          <w:rStyle w:val="Strong"/>
        </w:rPr>
      </w:pPr>
      <w:r>
        <w:rPr>
          <w:rStyle w:val="Strong"/>
        </w:rPr>
        <w:br w:type="page"/>
      </w:r>
    </w:p>
    <w:p w14:paraId="080F57B4" w14:textId="5D3A0A30" w:rsidR="00817D48" w:rsidRPr="00690709" w:rsidRDefault="00690709" w:rsidP="00322EB3">
      <w:pPr>
        <w:rPr>
          <w:b/>
          <w:bCs/>
        </w:rPr>
      </w:pPr>
      <w:r w:rsidRPr="00817D48">
        <w:rPr>
          <w:rStyle w:val="Strong"/>
        </w:rPr>
        <w:t>Prior to planning for teaching and learning</w:t>
      </w:r>
      <w:r>
        <w:rPr>
          <w:rStyle w:val="Strong"/>
        </w:rPr>
        <w:t>,</w:t>
      </w:r>
      <w:r w:rsidRPr="00817D48">
        <w:rPr>
          <w:rStyle w:val="Strong"/>
        </w:rPr>
        <w:t xml:space="preserve"> please </w:t>
      </w:r>
      <w:r>
        <w:rPr>
          <w:rStyle w:val="Strong"/>
        </w:rPr>
        <w:t>consider the following</w:t>
      </w:r>
      <w:r w:rsidRPr="00175539">
        <w:t>:</w:t>
      </w:r>
    </w:p>
    <w:p w14:paraId="4FA455F4" w14:textId="77777777" w:rsidR="00817D48" w:rsidRPr="00175539" w:rsidRDefault="003F0C89" w:rsidP="00175539">
      <w:pPr>
        <w:pStyle w:val="FeatureBox2"/>
        <w:rPr>
          <w:rStyle w:val="Strong"/>
        </w:rPr>
      </w:pPr>
      <w:r w:rsidRPr="00175539">
        <w:rPr>
          <w:rStyle w:val="Strong"/>
        </w:rPr>
        <w:t>Engagement</w:t>
      </w:r>
    </w:p>
    <w:p w14:paraId="6E824901" w14:textId="77777777" w:rsidR="00817D48" w:rsidRDefault="00817D48" w:rsidP="004B0BA8">
      <w:pPr>
        <w:pStyle w:val="FeatureBox2"/>
        <w:numPr>
          <w:ilvl w:val="0"/>
          <w:numId w:val="2"/>
        </w:numPr>
        <w:spacing w:before="120"/>
        <w:ind w:left="567" w:hanging="567"/>
      </w:pPr>
      <w:r>
        <w:t>How will I provide authentic, relevant learning opportunities for students to personally connect with lesson content?</w:t>
      </w:r>
    </w:p>
    <w:p w14:paraId="1737A3A0" w14:textId="77777777" w:rsidR="00817D48" w:rsidRDefault="00817D48" w:rsidP="004B0BA8">
      <w:pPr>
        <w:pStyle w:val="FeatureBox2"/>
        <w:numPr>
          <w:ilvl w:val="0"/>
          <w:numId w:val="2"/>
        </w:numPr>
        <w:spacing w:before="120"/>
        <w:ind w:left="567" w:hanging="567"/>
      </w:pPr>
      <w:r>
        <w:t>How will I support every student to grow in independence, confidence and self-regulation?</w:t>
      </w:r>
    </w:p>
    <w:p w14:paraId="4C8CF921" w14:textId="77777777" w:rsidR="00817D48" w:rsidRDefault="00817D48" w:rsidP="004B0BA8">
      <w:pPr>
        <w:pStyle w:val="FeatureBox2"/>
        <w:numPr>
          <w:ilvl w:val="0"/>
          <w:numId w:val="2"/>
        </w:numPr>
        <w:spacing w:before="120"/>
        <w:ind w:left="567" w:hanging="567"/>
      </w:pPr>
      <w:r>
        <w:t xml:space="preserve">How will I facilitate every student to have </w:t>
      </w:r>
      <w:bookmarkStart w:id="25" w:name="_Int_hW3hNEQs"/>
      <w:r>
        <w:t>high expectations</w:t>
      </w:r>
      <w:bookmarkEnd w:id="25"/>
      <w:r>
        <w:t xml:space="preserve"> for themselves?</w:t>
      </w:r>
    </w:p>
    <w:p w14:paraId="573E562E" w14:textId="77777777" w:rsidR="00817D48" w:rsidRDefault="00817D48" w:rsidP="004B0BA8">
      <w:pPr>
        <w:pStyle w:val="FeatureBox2"/>
        <w:numPr>
          <w:ilvl w:val="0"/>
          <w:numId w:val="2"/>
        </w:numPr>
        <w:spacing w:before="120"/>
        <w:ind w:left="567" w:hanging="567"/>
      </w:pPr>
      <w:r>
        <w:t>How will I identify and provide the support each student needs to sustain their learning efforts?</w:t>
      </w:r>
    </w:p>
    <w:p w14:paraId="0D7D11D5" w14:textId="77777777" w:rsidR="00817D48" w:rsidRPr="00175539" w:rsidRDefault="00694DCF" w:rsidP="00817D48">
      <w:pPr>
        <w:pStyle w:val="FeatureBox2"/>
        <w:rPr>
          <w:rStyle w:val="Strong"/>
        </w:rPr>
      </w:pPr>
      <w:r w:rsidRPr="00175539">
        <w:rPr>
          <w:rStyle w:val="Strong"/>
        </w:rPr>
        <w:t>Representation</w:t>
      </w:r>
    </w:p>
    <w:p w14:paraId="1221DA2B" w14:textId="77777777" w:rsidR="0098611F" w:rsidRDefault="00817D48" w:rsidP="004B0BA8">
      <w:pPr>
        <w:pStyle w:val="FeatureBox2"/>
        <w:numPr>
          <w:ilvl w:val="0"/>
          <w:numId w:val="2"/>
        </w:numPr>
        <w:spacing w:before="120"/>
        <w:ind w:left="567" w:hanging="567"/>
      </w:pPr>
      <w:r>
        <w:t xml:space="preserve">What are some </w:t>
      </w:r>
      <w:bookmarkStart w:id="26" w:name="_Int_DSzBBo3i"/>
      <w:r>
        <w:t>different ways</w:t>
      </w:r>
      <w:bookmarkEnd w:id="26"/>
      <w:r>
        <w:t xml:space="preserve"> I can present content to enable every student to access and understand it?</w:t>
      </w:r>
    </w:p>
    <w:p w14:paraId="37BB6988" w14:textId="77777777" w:rsidR="0098611F" w:rsidRDefault="00817D48" w:rsidP="004B0BA8">
      <w:pPr>
        <w:pStyle w:val="FeatureBox2"/>
        <w:numPr>
          <w:ilvl w:val="0"/>
          <w:numId w:val="2"/>
        </w:numPr>
        <w:spacing w:before="120"/>
        <w:ind w:left="567" w:hanging="567"/>
      </w:pPr>
      <w:r>
        <w:t>How will I identify and address language and/or cultural considerations that may limit access to content for students?</w:t>
      </w:r>
    </w:p>
    <w:p w14:paraId="2BCC4BF1" w14:textId="77777777" w:rsidR="0098611F" w:rsidRDefault="00817D48" w:rsidP="004B0BA8">
      <w:pPr>
        <w:pStyle w:val="FeatureBox2"/>
        <w:numPr>
          <w:ilvl w:val="0"/>
          <w:numId w:val="2"/>
        </w:numPr>
        <w:spacing w:before="120"/>
        <w:ind w:left="567" w:hanging="567"/>
      </w:pPr>
      <w:r>
        <w:t>How will I make lesson content and learning materials more accessible?</w:t>
      </w:r>
    </w:p>
    <w:p w14:paraId="578A259B" w14:textId="77777777" w:rsidR="0098611F" w:rsidRDefault="00817D48" w:rsidP="004B0BA8">
      <w:pPr>
        <w:pStyle w:val="FeatureBox2"/>
        <w:numPr>
          <w:ilvl w:val="0"/>
          <w:numId w:val="2"/>
        </w:numPr>
        <w:spacing w:before="120"/>
        <w:ind w:left="567" w:hanging="567"/>
      </w:pPr>
      <w:r>
        <w:t>How will I plan learning experiences that are relevant and challenging for the full range of students in the classroom?</w:t>
      </w:r>
    </w:p>
    <w:p w14:paraId="69D188F7" w14:textId="77777777" w:rsidR="00817D48" w:rsidRPr="00175539" w:rsidRDefault="00694DCF" w:rsidP="0098611F">
      <w:pPr>
        <w:pStyle w:val="FeatureBox2"/>
        <w:rPr>
          <w:rStyle w:val="Strong"/>
        </w:rPr>
      </w:pPr>
      <w:r w:rsidRPr="00175539">
        <w:rPr>
          <w:rStyle w:val="Strong"/>
        </w:rPr>
        <w:t>Expression</w:t>
      </w:r>
    </w:p>
    <w:p w14:paraId="26806DE2" w14:textId="77777777" w:rsidR="0098611F" w:rsidRDefault="00817D48" w:rsidP="004B0BA8">
      <w:pPr>
        <w:pStyle w:val="FeatureBox2"/>
        <w:numPr>
          <w:ilvl w:val="0"/>
          <w:numId w:val="2"/>
        </w:numPr>
        <w:spacing w:before="120"/>
        <w:ind w:left="567" w:hanging="567"/>
      </w:pPr>
      <w:r>
        <w:t>How will I provide multiple ways for students to respond and express what they know?</w:t>
      </w:r>
    </w:p>
    <w:p w14:paraId="28043E23" w14:textId="77777777" w:rsidR="0098611F" w:rsidRDefault="00817D48" w:rsidP="004B0BA8">
      <w:pPr>
        <w:pStyle w:val="FeatureBox2"/>
        <w:numPr>
          <w:ilvl w:val="0"/>
          <w:numId w:val="2"/>
        </w:numPr>
        <w:spacing w:before="120"/>
        <w:ind w:left="567" w:hanging="567"/>
      </w:pPr>
      <w:r>
        <w:t>What tools and resources can students use to demonstrate their understanding?</w:t>
      </w:r>
    </w:p>
    <w:p w14:paraId="45D07FAF" w14:textId="77777777" w:rsidR="0098611F" w:rsidRDefault="00817D48" w:rsidP="004B0BA8">
      <w:pPr>
        <w:pStyle w:val="FeatureBox2"/>
        <w:numPr>
          <w:ilvl w:val="0"/>
          <w:numId w:val="2"/>
        </w:numPr>
        <w:spacing w:before="120"/>
        <w:ind w:left="567" w:hanging="567"/>
      </w:pPr>
      <w:r>
        <w:t>How will I know every student has understood the concepts and language presented in each lesson?</w:t>
      </w:r>
    </w:p>
    <w:p w14:paraId="6ABF348A" w14:textId="77777777" w:rsidR="0098611F" w:rsidRDefault="00817D48" w:rsidP="004B0BA8">
      <w:pPr>
        <w:pStyle w:val="FeatureBox2"/>
        <w:numPr>
          <w:ilvl w:val="0"/>
          <w:numId w:val="2"/>
        </w:numPr>
        <w:spacing w:before="120"/>
        <w:ind w:left="567" w:hanging="567"/>
      </w:pPr>
      <w:r>
        <w:t>How will I monitor if every student has achieved the learning outcomes and learning growth?</w:t>
      </w:r>
    </w:p>
    <w:p w14:paraId="444F756A" w14:textId="6DCA04E4" w:rsidR="00332DCA" w:rsidRDefault="008C4D9A" w:rsidP="000E14D8">
      <w:pPr>
        <w:pStyle w:val="Heading1"/>
      </w:pPr>
      <w:bookmarkStart w:id="27" w:name="_Toc183426407"/>
      <w:r>
        <w:t>Lesson sequence</w:t>
      </w:r>
      <w:r w:rsidR="002506EE">
        <w:t xml:space="preserve"> and details</w:t>
      </w:r>
      <w:bookmarkEnd w:id="27"/>
    </w:p>
    <w:p w14:paraId="717CF924" w14:textId="67591BB1" w:rsidR="008E20B2" w:rsidRPr="006D690E" w:rsidRDefault="008E20B2" w:rsidP="008E20B2">
      <w:pPr>
        <w:widowControl w:val="0"/>
        <w:mirrorIndents/>
        <w:rPr>
          <w:rStyle w:val="Strong"/>
          <w:b w:val="0"/>
          <w:bCs w:val="0"/>
        </w:rPr>
      </w:pPr>
      <w:r w:rsidRPr="006D690E">
        <w:rPr>
          <w:rStyle w:val="Strong"/>
          <w:b w:val="0"/>
          <w:bCs w:val="0"/>
        </w:rPr>
        <w:t>Teachers provide specific, actionable feedback throughout the learning process, not just at the end of a project. This could involve real-time feedback during practical tasks</w:t>
      </w:r>
      <w:r>
        <w:rPr>
          <w:rStyle w:val="Strong"/>
          <w:b w:val="0"/>
          <w:bCs w:val="0"/>
        </w:rPr>
        <w:t>,</w:t>
      </w:r>
      <w:r w:rsidRPr="006D690E">
        <w:rPr>
          <w:rStyle w:val="Strong"/>
          <w:b w:val="0"/>
          <w:bCs w:val="0"/>
        </w:rPr>
        <w:t xml:space="preserve"> or reflective discussions post-completion of stages in the </w:t>
      </w:r>
      <w:r w:rsidR="000C5A50">
        <w:rPr>
          <w:rStyle w:val="Strong"/>
          <w:b w:val="0"/>
          <w:bCs w:val="0"/>
        </w:rPr>
        <w:t>Secure software architecture</w:t>
      </w:r>
      <w:r w:rsidRPr="006D690E">
        <w:rPr>
          <w:rStyle w:val="Strong"/>
          <w:b w:val="0"/>
          <w:bCs w:val="0"/>
        </w:rPr>
        <w:t xml:space="preserve"> development.</w:t>
      </w:r>
    </w:p>
    <w:p w14:paraId="375830D6" w14:textId="4309F75C" w:rsidR="000E14D8" w:rsidRPr="009D18D5" w:rsidRDefault="000E14D8" w:rsidP="009D18D5">
      <w:pPr>
        <w:pStyle w:val="Heading2"/>
      </w:pPr>
      <w:bookmarkStart w:id="28" w:name="_Toc183426408"/>
      <w:r w:rsidRPr="009D18D5">
        <w:t>Week</w:t>
      </w:r>
      <w:r w:rsidR="0080469F" w:rsidRPr="009D18D5">
        <w:t>s</w:t>
      </w:r>
      <w:r w:rsidR="00690709" w:rsidRPr="009D18D5">
        <w:t xml:space="preserve"> 1</w:t>
      </w:r>
      <w:r w:rsidR="0080469F" w:rsidRPr="009D18D5">
        <w:t xml:space="preserve"> and </w:t>
      </w:r>
      <w:r w:rsidR="00DA148D" w:rsidRPr="009D18D5">
        <w:t>2</w:t>
      </w:r>
      <w:bookmarkEnd w:id="28"/>
    </w:p>
    <w:p w14:paraId="4D56469A" w14:textId="4E034A99" w:rsidR="006E4E89" w:rsidRDefault="006E4E89" w:rsidP="00FE728A">
      <w:pPr>
        <w:pStyle w:val="Caption"/>
      </w:pPr>
      <w:r>
        <w:t xml:space="preserve">Table </w:t>
      </w:r>
      <w:r w:rsidR="00983F30">
        <w:t>1</w:t>
      </w:r>
      <w:r w:rsidR="005E3043">
        <w:rPr>
          <w:noProof/>
        </w:rPr>
        <w:t xml:space="preserve"> </w:t>
      </w:r>
      <w:r w:rsidR="0024483C">
        <w:rPr>
          <w:noProof/>
        </w:rPr>
        <w:t>–</w:t>
      </w:r>
      <w:r w:rsidR="00A93F2F">
        <w:rPr>
          <w:noProof/>
        </w:rPr>
        <w:t xml:space="preserve"> </w:t>
      </w:r>
      <w:r w:rsidR="00BB030B">
        <w:rPr>
          <w:noProof/>
        </w:rPr>
        <w:t>designing software</w:t>
      </w:r>
      <w:r w:rsidR="003D4BC5">
        <w:rPr>
          <w:noProof/>
        </w:rPr>
        <w:t xml:space="preserve"> </w:t>
      </w:r>
      <w:r w:rsidR="00322EB3">
        <w:rPr>
          <w:noProof/>
        </w:rPr>
        <w:t>l</w:t>
      </w:r>
      <w:r w:rsidR="00AA01EC">
        <w:rPr>
          <w:noProof/>
        </w:rPr>
        <w:t>esson se</w:t>
      </w:r>
      <w:r w:rsidR="008C4D9A">
        <w:rPr>
          <w:noProof/>
        </w:rPr>
        <w:t>quence and details</w:t>
      </w:r>
    </w:p>
    <w:tbl>
      <w:tblPr>
        <w:tblW w:w="5000" w:type="pct"/>
        <w:tblBorders>
          <w:left w:val="single" w:sz="4"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3"/>
        <w:gridCol w:w="3755"/>
        <w:gridCol w:w="3109"/>
        <w:gridCol w:w="2615"/>
        <w:gridCol w:w="2170"/>
      </w:tblGrid>
      <w:tr w:rsidR="00690709" w:rsidRPr="000727E5" w14:paraId="42194506" w14:textId="77777777" w:rsidTr="004A73B4">
        <w:trPr>
          <w:tblHeader/>
        </w:trPr>
        <w:tc>
          <w:tcPr>
            <w:tcW w:w="1000" w:type="pct"/>
            <w:tcBorders>
              <w:bottom w:val="nil"/>
              <w:right w:val="nil"/>
            </w:tcBorders>
            <w:shd w:val="clear" w:color="auto" w:fill="002664"/>
          </w:tcPr>
          <w:p w14:paraId="01DF5904" w14:textId="77777777" w:rsidR="006E4E89" w:rsidRPr="000727E5" w:rsidRDefault="006E4E89" w:rsidP="000727E5">
            <w:pPr>
              <w:widowControl w:val="0"/>
              <w:mirrorIndents/>
              <w:rPr>
                <w:b/>
              </w:rPr>
            </w:pPr>
            <w:r w:rsidRPr="000727E5">
              <w:rPr>
                <w:b/>
              </w:rPr>
              <w:t xml:space="preserve">Outcomes </w:t>
            </w:r>
            <w:r w:rsidR="006A5620" w:rsidRPr="000727E5">
              <w:rPr>
                <w:b/>
              </w:rPr>
              <w:t xml:space="preserve">and </w:t>
            </w:r>
            <w:r w:rsidRPr="000727E5">
              <w:rPr>
                <w:b/>
              </w:rPr>
              <w:t>content</w:t>
            </w:r>
          </w:p>
        </w:tc>
        <w:tc>
          <w:tcPr>
            <w:tcW w:w="1289" w:type="pct"/>
            <w:tcBorders>
              <w:left w:val="nil"/>
              <w:bottom w:val="nil"/>
              <w:right w:val="nil"/>
            </w:tcBorders>
            <w:shd w:val="clear" w:color="auto" w:fill="002664"/>
          </w:tcPr>
          <w:p w14:paraId="7066A479" w14:textId="77777777" w:rsidR="006E4E89" w:rsidRPr="000727E5" w:rsidRDefault="006E4E89" w:rsidP="000727E5">
            <w:pPr>
              <w:widowControl w:val="0"/>
              <w:mirrorIndents/>
              <w:rPr>
                <w:b/>
              </w:rPr>
            </w:pPr>
            <w:r w:rsidRPr="000727E5">
              <w:rPr>
                <w:b/>
              </w:rPr>
              <w:t>Teaching and learning activities</w:t>
            </w:r>
          </w:p>
        </w:tc>
        <w:tc>
          <w:tcPr>
            <w:tcW w:w="1067" w:type="pct"/>
            <w:tcBorders>
              <w:left w:val="nil"/>
              <w:bottom w:val="nil"/>
              <w:right w:val="nil"/>
            </w:tcBorders>
            <w:shd w:val="clear" w:color="auto" w:fill="002664"/>
          </w:tcPr>
          <w:p w14:paraId="2CC0B4BD" w14:textId="77777777" w:rsidR="006E4E89" w:rsidRPr="000727E5" w:rsidRDefault="004E6AC0" w:rsidP="000727E5">
            <w:pPr>
              <w:widowControl w:val="0"/>
              <w:mirrorIndents/>
              <w:rPr>
                <w:b/>
              </w:rPr>
            </w:pPr>
            <w:r w:rsidRPr="000727E5">
              <w:rPr>
                <w:b/>
              </w:rPr>
              <w:t>Evidence of learning</w:t>
            </w:r>
          </w:p>
        </w:tc>
        <w:tc>
          <w:tcPr>
            <w:tcW w:w="898" w:type="pct"/>
            <w:tcBorders>
              <w:left w:val="nil"/>
              <w:bottom w:val="nil"/>
              <w:right w:val="nil"/>
            </w:tcBorders>
            <w:shd w:val="clear" w:color="auto" w:fill="002664"/>
          </w:tcPr>
          <w:p w14:paraId="77E28E19" w14:textId="77777777" w:rsidR="006E4E89" w:rsidRPr="000727E5" w:rsidRDefault="004E6AC0" w:rsidP="000727E5">
            <w:pPr>
              <w:widowControl w:val="0"/>
              <w:mirrorIndents/>
              <w:rPr>
                <w:b/>
              </w:rPr>
            </w:pPr>
            <w:r w:rsidRPr="000727E5">
              <w:rPr>
                <w:b/>
              </w:rPr>
              <w:t>Differentiation</w:t>
            </w:r>
            <w:r w:rsidR="006A5620" w:rsidRPr="000727E5">
              <w:rPr>
                <w:b/>
              </w:rPr>
              <w:t xml:space="preserve"> and </w:t>
            </w:r>
            <w:r w:rsidRPr="000727E5">
              <w:rPr>
                <w:b/>
              </w:rPr>
              <w:t>adjustments</w:t>
            </w:r>
          </w:p>
        </w:tc>
        <w:tc>
          <w:tcPr>
            <w:tcW w:w="745" w:type="pct"/>
            <w:tcBorders>
              <w:left w:val="nil"/>
              <w:bottom w:val="nil"/>
            </w:tcBorders>
            <w:shd w:val="clear" w:color="auto" w:fill="002664"/>
          </w:tcPr>
          <w:p w14:paraId="4972544F" w14:textId="77777777" w:rsidR="006E4E89" w:rsidRPr="000727E5" w:rsidRDefault="000A3B4F" w:rsidP="000727E5">
            <w:pPr>
              <w:widowControl w:val="0"/>
              <w:mirrorIndents/>
              <w:rPr>
                <w:b/>
              </w:rPr>
            </w:pPr>
            <w:r w:rsidRPr="000727E5">
              <w:rPr>
                <w:b/>
              </w:rPr>
              <w:t>Registration and evaluation notes</w:t>
            </w:r>
          </w:p>
        </w:tc>
      </w:tr>
      <w:tr w:rsidR="00690709" w:rsidRPr="000727E5" w14:paraId="1C3886E8" w14:textId="77777777" w:rsidTr="004A73B4">
        <w:tc>
          <w:tcPr>
            <w:tcW w:w="1000" w:type="pct"/>
            <w:shd w:val="clear" w:color="auto" w:fill="FFFFFF" w:themeFill="background1"/>
          </w:tcPr>
          <w:p w14:paraId="4ECBC36F" w14:textId="6A6A19DE" w:rsidR="005F4148" w:rsidRPr="005F4148" w:rsidRDefault="005F4148" w:rsidP="00DF0175">
            <w:pPr>
              <w:widowControl w:val="0"/>
              <w:mirrorIndents/>
              <w:rPr>
                <w:b/>
                <w:bCs/>
              </w:rPr>
            </w:pPr>
            <w:r w:rsidRPr="005F4148">
              <w:rPr>
                <w:b/>
                <w:bCs/>
              </w:rPr>
              <w:t>Outcome</w:t>
            </w:r>
          </w:p>
          <w:p w14:paraId="70FAE52F" w14:textId="7063623B" w:rsidR="00DF0175" w:rsidRDefault="00DF0175" w:rsidP="00DF0175">
            <w:pPr>
              <w:widowControl w:val="0"/>
              <w:mirrorIndents/>
            </w:pPr>
            <w:r w:rsidRPr="00187E9A">
              <w:rPr>
                <w:b/>
                <w:bCs/>
              </w:rPr>
              <w:t>SE-12-01</w:t>
            </w:r>
            <w:r w:rsidRPr="00DF0175">
              <w:t xml:space="preserve"> </w:t>
            </w:r>
          </w:p>
          <w:p w14:paraId="3E87CF41" w14:textId="58C2C61E" w:rsidR="0034532E" w:rsidRPr="00DF0175" w:rsidRDefault="0034532E" w:rsidP="00DF0175">
            <w:pPr>
              <w:widowControl w:val="0"/>
              <w:mirrorIndents/>
            </w:pPr>
            <w:r w:rsidRPr="0034532E">
              <w:rPr>
                <w:b/>
                <w:bCs/>
              </w:rPr>
              <w:t>SE-12-0</w:t>
            </w:r>
            <w:r w:rsidR="00D57153">
              <w:rPr>
                <w:b/>
                <w:bCs/>
              </w:rPr>
              <w:t>4</w:t>
            </w:r>
          </w:p>
          <w:p w14:paraId="52CFECC1" w14:textId="167F4452" w:rsidR="00DF0175" w:rsidRDefault="00DF0175" w:rsidP="00DF0175">
            <w:pPr>
              <w:widowControl w:val="0"/>
              <w:mirrorIndents/>
              <w:rPr>
                <w:b/>
                <w:bCs/>
              </w:rPr>
            </w:pPr>
            <w:r w:rsidRPr="00187E9A">
              <w:rPr>
                <w:b/>
                <w:bCs/>
              </w:rPr>
              <w:t>SE-12-0</w:t>
            </w:r>
            <w:r w:rsidR="00D57153">
              <w:rPr>
                <w:b/>
                <w:bCs/>
              </w:rPr>
              <w:t>6</w:t>
            </w:r>
          </w:p>
          <w:p w14:paraId="0087C7AD" w14:textId="77777777" w:rsidR="00E27B02" w:rsidRDefault="007B1F27" w:rsidP="00E27B02">
            <w:pPr>
              <w:pStyle w:val="ListBullet"/>
              <w:numPr>
                <w:ilvl w:val="0"/>
                <w:numId w:val="0"/>
              </w:numPr>
              <w:ind w:left="567" w:hanging="567"/>
              <w:rPr>
                <w:b/>
                <w:bCs/>
              </w:rPr>
            </w:pPr>
            <w:r w:rsidRPr="00253051">
              <w:rPr>
                <w:b/>
                <w:bCs/>
              </w:rPr>
              <w:t>Designing</w:t>
            </w:r>
            <w:r w:rsidR="00253051" w:rsidRPr="00253051">
              <w:rPr>
                <w:b/>
                <w:bCs/>
              </w:rPr>
              <w:t xml:space="preserve"> </w:t>
            </w:r>
            <w:r w:rsidRPr="00253051">
              <w:rPr>
                <w:b/>
                <w:bCs/>
              </w:rPr>
              <w:t>software</w:t>
            </w:r>
            <w:r w:rsidR="00253051">
              <w:rPr>
                <w:b/>
                <w:bCs/>
              </w:rPr>
              <w:t xml:space="preserve"> </w:t>
            </w:r>
          </w:p>
          <w:p w14:paraId="579D341D" w14:textId="6B6799E5" w:rsidR="00C62723" w:rsidRDefault="00C62723" w:rsidP="00E27B02">
            <w:pPr>
              <w:pStyle w:val="ListBullet"/>
              <w:numPr>
                <w:ilvl w:val="0"/>
                <w:numId w:val="0"/>
              </w:numPr>
              <w:ind w:left="567" w:hanging="567"/>
              <w:rPr>
                <w:rFonts w:ascii="Public Sans" w:hAnsi="Public Sans"/>
                <w:shd w:val="clear" w:color="auto" w:fill="FFFFFF"/>
              </w:rPr>
            </w:pPr>
            <w:r>
              <w:t>Students:</w:t>
            </w:r>
            <w:r>
              <w:rPr>
                <w:rFonts w:ascii="Public Sans" w:hAnsi="Public Sans"/>
                <w:shd w:val="clear" w:color="auto" w:fill="FFFFFF"/>
              </w:rPr>
              <w:t xml:space="preserve"> </w:t>
            </w:r>
          </w:p>
          <w:p w14:paraId="2145E752" w14:textId="77777777" w:rsidR="00DA7600" w:rsidRDefault="00E27B02" w:rsidP="00296E95">
            <w:pPr>
              <w:pStyle w:val="ListBullet"/>
            </w:pPr>
            <w:r>
              <w:t>d</w:t>
            </w:r>
            <w:r w:rsidR="007B1F27" w:rsidRPr="007B1F27">
              <w:t xml:space="preserve">escribe the benefits of developing secure software </w:t>
            </w:r>
          </w:p>
          <w:p w14:paraId="41ADCD7A" w14:textId="38E13E7E" w:rsidR="00C62723" w:rsidRDefault="00DA7600" w:rsidP="00296E95">
            <w:pPr>
              <w:pStyle w:val="ListBullet"/>
            </w:pPr>
            <w:r>
              <w:t>i</w:t>
            </w:r>
            <w:r w:rsidR="007B1F27" w:rsidRPr="007B1F27">
              <w:t>nterpret and apply fundamental software development steps to develop secure code</w:t>
            </w:r>
          </w:p>
          <w:p w14:paraId="08F47BCC" w14:textId="3483904A" w:rsidR="00C62723" w:rsidRPr="000727E5" w:rsidRDefault="00E27B02" w:rsidP="00296E95">
            <w:pPr>
              <w:pStyle w:val="ListBullet"/>
            </w:pPr>
            <w:r>
              <w:t>d</w:t>
            </w:r>
            <w:r w:rsidR="00D57153" w:rsidRPr="00D57153">
              <w:t>escribe how the capabilities and experience of end users influence the secure design features of software</w:t>
            </w:r>
            <w:r w:rsidR="00296E95">
              <w:t>.</w:t>
            </w:r>
          </w:p>
        </w:tc>
        <w:tc>
          <w:tcPr>
            <w:tcW w:w="1289" w:type="pct"/>
            <w:shd w:val="clear" w:color="auto" w:fill="FFFFFF" w:themeFill="background1"/>
          </w:tcPr>
          <w:p w14:paraId="31824D25" w14:textId="015C390D" w:rsidR="00796B9A" w:rsidRDefault="00796B9A" w:rsidP="001071BA">
            <w:r>
              <w:t xml:space="preserve">Teacher determines whether to run this unit as a </w:t>
            </w:r>
            <w:r w:rsidR="00296E95">
              <w:t>‘</w:t>
            </w:r>
            <w:r>
              <w:t>standalone</w:t>
            </w:r>
            <w:r w:rsidR="00296E95">
              <w:t>’</w:t>
            </w:r>
            <w:r>
              <w:t xml:space="preserve"> or integrate into other focus areas.</w:t>
            </w:r>
          </w:p>
          <w:p w14:paraId="06EB922E" w14:textId="77777777" w:rsidR="00BD626F" w:rsidRPr="00791C61" w:rsidRDefault="001071BA" w:rsidP="00791C61">
            <w:r w:rsidRPr="00791C61">
              <w:t>Students</w:t>
            </w:r>
            <w:r w:rsidR="00BD626F" w:rsidRPr="00791C61">
              <w:t>:</w:t>
            </w:r>
          </w:p>
          <w:p w14:paraId="2A61E95E" w14:textId="427EF147" w:rsidR="001071BA" w:rsidRPr="00E27B02" w:rsidRDefault="001071BA" w:rsidP="00E27B02">
            <w:pPr>
              <w:pStyle w:val="ListBullet"/>
            </w:pPr>
            <w:r w:rsidRPr="00E27B02">
              <w:t xml:space="preserve">complete a pre-test on fundamental concepts within Secure software architecture. Teachers may allocate groups </w:t>
            </w:r>
            <w:proofErr w:type="spellStart"/>
            <w:r w:rsidR="00AC564F" w:rsidRPr="00E27B02">
              <w:t>preading</w:t>
            </w:r>
            <w:proofErr w:type="spellEnd"/>
            <w:r w:rsidR="00AC564F" w:rsidRPr="00E27B02">
              <w:t xml:space="preserve"> the</w:t>
            </w:r>
            <w:r w:rsidRPr="00E27B02">
              <w:t xml:space="preserve"> expertise based on the results of this pre-test.</w:t>
            </w:r>
          </w:p>
          <w:p w14:paraId="0942906C" w14:textId="6F5A3E0D" w:rsidR="001071BA" w:rsidRPr="00E27B02" w:rsidRDefault="001071BA" w:rsidP="00E27B02">
            <w:pPr>
              <w:pStyle w:val="ListBullet"/>
            </w:pPr>
            <w:r w:rsidRPr="00E27B02">
              <w:t>develop an overview of the latest trends impacting the internet and cybersecurity</w:t>
            </w:r>
            <w:r w:rsidR="00791C61">
              <w:t>.</w:t>
            </w:r>
          </w:p>
          <w:p w14:paraId="3C47C55D" w14:textId="2BC786CE" w:rsidR="00CD73B6" w:rsidRDefault="00CD73B6" w:rsidP="00CD73B6">
            <w:r>
              <w:t>Teacher introduces and explains the task:</w:t>
            </w:r>
          </w:p>
          <w:p w14:paraId="66A5A7D0" w14:textId="35904AF6" w:rsidR="0085696C" w:rsidRDefault="00CD73B6" w:rsidP="001071BA">
            <w:r>
              <w:t>Y</w:t>
            </w:r>
            <w:r w:rsidRPr="00CD73B6">
              <w:t xml:space="preserve">our client, </w:t>
            </w:r>
            <w:r w:rsidR="007D020D">
              <w:t>‘</w:t>
            </w:r>
            <w:r w:rsidRPr="007D020D">
              <w:t>The Unsecure PWA Company</w:t>
            </w:r>
            <w:r w:rsidR="007D020D">
              <w:t>’</w:t>
            </w:r>
            <w:r w:rsidRPr="007D020D">
              <w:t xml:space="preserve">, </w:t>
            </w:r>
            <w:r w:rsidRPr="00CD73B6">
              <w:t xml:space="preserve">has engaged you as a software engineering security specialist to provide expert advice on the security and privacy of their application. This progressive web app is currently in the testing and debugging phase of the software development lifecycle and can be accessed </w:t>
            </w:r>
            <w:r w:rsidR="007D020D">
              <w:t>at</w:t>
            </w:r>
            <w:r w:rsidRPr="00CD73B6">
              <w:t xml:space="preserve"> </w:t>
            </w:r>
            <w:hyperlink r:id="rId10" w:tgtFrame="_blank" w:history="1">
              <w:r w:rsidRPr="00CD73B6">
                <w:rPr>
                  <w:rStyle w:val="Hyperlink"/>
                </w:rPr>
                <w:t>Unsecure PWA</w:t>
              </w:r>
            </w:hyperlink>
            <w:r w:rsidR="007D020D">
              <w:rPr>
                <w:rStyle w:val="Hyperlink"/>
              </w:rPr>
              <w:t>.</w:t>
            </w:r>
          </w:p>
          <w:p w14:paraId="59AB2778" w14:textId="7ED78544" w:rsidR="001071BA" w:rsidRPr="001071BA" w:rsidRDefault="001071BA" w:rsidP="001071BA">
            <w:r w:rsidRPr="001071BA">
              <w:t xml:space="preserve">For the </w:t>
            </w:r>
            <w:r w:rsidR="00B64E81">
              <w:t>s</w:t>
            </w:r>
            <w:r w:rsidR="00DD73B8">
              <w:t xml:space="preserve">ecurity report </w:t>
            </w:r>
            <w:r w:rsidRPr="001071BA">
              <w:t xml:space="preserve">PWA project, students familiarise themselves with the existing </w:t>
            </w:r>
            <w:hyperlink r:id="rId11" w:tgtFrame="_blank" w:history="1">
              <w:r w:rsidRPr="001071BA">
                <w:rPr>
                  <w:rStyle w:val="Hyperlink"/>
                </w:rPr>
                <w:t>Unsecure PWA</w:t>
              </w:r>
            </w:hyperlink>
          </w:p>
          <w:p w14:paraId="6038708A" w14:textId="1452A27B" w:rsidR="00FC05FA" w:rsidRDefault="006E4E89" w:rsidP="00FC05FA">
            <w:pPr>
              <w:widowControl w:val="0"/>
              <w:mirrorIndents/>
              <w:rPr>
                <w:rStyle w:val="Strong"/>
              </w:rPr>
            </w:pPr>
            <w:r w:rsidRPr="000727E5">
              <w:rPr>
                <w:rStyle w:val="Strong"/>
              </w:rPr>
              <w:t>Learning intention</w:t>
            </w:r>
            <w:r w:rsidR="00387442">
              <w:rPr>
                <w:rStyle w:val="Strong"/>
              </w:rPr>
              <w:t>s</w:t>
            </w:r>
          </w:p>
          <w:p w14:paraId="520D05BC" w14:textId="3D8DFD11" w:rsidR="00FC05FA" w:rsidRPr="00FC05FA" w:rsidRDefault="00FC05FA" w:rsidP="00FC05FA">
            <w:pPr>
              <w:widowControl w:val="0"/>
              <w:mirrorIndents/>
              <w:rPr>
                <w:rStyle w:val="Strong"/>
              </w:rPr>
            </w:pPr>
            <w:r w:rsidRPr="00FC05FA">
              <w:rPr>
                <w:rStyle w:val="Strong"/>
                <w:b w:val="0"/>
                <w:bCs w:val="0"/>
              </w:rPr>
              <w:t>By the end of th</w:t>
            </w:r>
            <w:r w:rsidR="00AC564F">
              <w:rPr>
                <w:rStyle w:val="Strong"/>
                <w:b w:val="0"/>
                <w:bCs w:val="0"/>
              </w:rPr>
              <w:t>e</w:t>
            </w:r>
            <w:r w:rsidRPr="00FC05FA">
              <w:rPr>
                <w:rStyle w:val="Strong"/>
                <w:b w:val="0"/>
                <w:bCs w:val="0"/>
              </w:rPr>
              <w:t xml:space="preserve"> pre-test</w:t>
            </w:r>
            <w:r>
              <w:rPr>
                <w:rStyle w:val="Strong"/>
                <w:b w:val="0"/>
                <w:bCs w:val="0"/>
              </w:rPr>
              <w:t>, review and corrections</w:t>
            </w:r>
            <w:r w:rsidR="00F27BDC">
              <w:rPr>
                <w:rStyle w:val="Strong"/>
                <w:b w:val="0"/>
                <w:bCs w:val="0"/>
              </w:rPr>
              <w:t>,</w:t>
            </w:r>
            <w:r w:rsidRPr="00FC05FA">
              <w:rPr>
                <w:rStyle w:val="Strong"/>
                <w:b w:val="0"/>
                <w:bCs w:val="0"/>
              </w:rPr>
              <w:t xml:space="preserve"> students will be able to:</w:t>
            </w:r>
          </w:p>
          <w:p w14:paraId="4354B91D" w14:textId="7366CA6E" w:rsidR="001D017B" w:rsidRPr="00E27B02" w:rsidRDefault="00BD626F" w:rsidP="00E27B02">
            <w:pPr>
              <w:pStyle w:val="ListBullet"/>
            </w:pPr>
            <w:r w:rsidRPr="00E27B02">
              <w:t>d</w:t>
            </w:r>
            <w:r w:rsidR="001D017B" w:rsidRPr="00E27B02">
              <w:t>efine secure software architecture and list benefits of developing secure software</w:t>
            </w:r>
          </w:p>
          <w:p w14:paraId="2BAC52A5" w14:textId="51080B57" w:rsidR="001D017B" w:rsidRPr="00E27B02" w:rsidRDefault="00BD626F" w:rsidP="00E27B02">
            <w:pPr>
              <w:pStyle w:val="ListBullet"/>
            </w:pPr>
            <w:r w:rsidRPr="00E27B02">
              <w:t>e</w:t>
            </w:r>
            <w:r w:rsidR="001D017B" w:rsidRPr="00E27B02">
              <w:t xml:space="preserve">xplain </w:t>
            </w:r>
            <w:r w:rsidR="00443630" w:rsidRPr="00E27B02">
              <w:t>why</w:t>
            </w:r>
            <w:r w:rsidR="001D017B" w:rsidRPr="00E27B02">
              <w:t xml:space="preserve"> data protection in secure software development </w:t>
            </w:r>
            <w:r w:rsidR="00443630" w:rsidRPr="00E27B02">
              <w:t xml:space="preserve">is important </w:t>
            </w:r>
            <w:r w:rsidR="001D017B" w:rsidRPr="00E27B02">
              <w:t xml:space="preserve">and acknowledge how software architecture can help minimise </w:t>
            </w:r>
            <w:proofErr w:type="spellStart"/>
            <w:r w:rsidR="001D017B" w:rsidRPr="00E27B02">
              <w:t>cyber</w:t>
            </w:r>
            <w:r w:rsidR="00B64E81">
              <w:t xml:space="preserve"> </w:t>
            </w:r>
            <w:r w:rsidR="001D017B" w:rsidRPr="00E27B02">
              <w:t>attacks</w:t>
            </w:r>
            <w:proofErr w:type="spellEnd"/>
            <w:r w:rsidR="001D017B" w:rsidRPr="00E27B02">
              <w:t xml:space="preserve"> and </w:t>
            </w:r>
            <w:r w:rsidR="00CD73B6" w:rsidRPr="00E27B02">
              <w:t>vulnerabilities</w:t>
            </w:r>
          </w:p>
          <w:p w14:paraId="1B7853D5" w14:textId="741CF241" w:rsidR="001D017B" w:rsidRPr="00E27B02" w:rsidRDefault="00BD626F" w:rsidP="00E27B02">
            <w:pPr>
              <w:pStyle w:val="ListBullet"/>
            </w:pPr>
            <w:r w:rsidRPr="00E27B02">
              <w:t>i</w:t>
            </w:r>
            <w:r w:rsidR="001D017B" w:rsidRPr="00E27B02">
              <w:t>dentify the fundamental software development steps and requirements definition in software development</w:t>
            </w:r>
            <w:r w:rsidR="00C91FD1">
              <w:t>.</w:t>
            </w:r>
          </w:p>
          <w:p w14:paraId="19EC1FC9" w14:textId="26EA070F" w:rsidR="00DD73B8" w:rsidRDefault="00CD73B6" w:rsidP="00DD73B8">
            <w:pPr>
              <w:pStyle w:val="ListBullet"/>
              <w:numPr>
                <w:ilvl w:val="0"/>
                <w:numId w:val="0"/>
              </w:numPr>
            </w:pPr>
            <w:r w:rsidRPr="00CD73B6">
              <w:rPr>
                <w:rStyle w:val="Strong"/>
                <w:b w:val="0"/>
                <w:bCs w:val="0"/>
              </w:rPr>
              <w:t>By the end of the</w:t>
            </w:r>
            <w:r w:rsidR="00AC564F">
              <w:rPr>
                <w:rStyle w:val="Strong"/>
                <w:b w:val="0"/>
                <w:bCs w:val="0"/>
              </w:rPr>
              <w:t>ir</w:t>
            </w:r>
            <w:r w:rsidRPr="00CD73B6">
              <w:rPr>
                <w:rStyle w:val="Strong"/>
                <w:b w:val="0"/>
                <w:bCs w:val="0"/>
              </w:rPr>
              <w:t xml:space="preserve"> research</w:t>
            </w:r>
            <w:r w:rsidR="00AC564F">
              <w:rPr>
                <w:rStyle w:val="Strong"/>
                <w:b w:val="0"/>
                <w:bCs w:val="0"/>
              </w:rPr>
              <w:t xml:space="preserve"> activities</w:t>
            </w:r>
            <w:r w:rsidRPr="00CD73B6">
              <w:rPr>
                <w:rStyle w:val="Strong"/>
                <w:b w:val="0"/>
                <w:bCs w:val="0"/>
              </w:rPr>
              <w:t xml:space="preserve"> and slide deck production</w:t>
            </w:r>
            <w:r w:rsidR="00F27BDC">
              <w:rPr>
                <w:rStyle w:val="Strong"/>
                <w:b w:val="0"/>
                <w:bCs w:val="0"/>
              </w:rPr>
              <w:t>,</w:t>
            </w:r>
            <w:r w:rsidRPr="00CD73B6">
              <w:rPr>
                <w:rStyle w:val="Strong"/>
                <w:b w:val="0"/>
                <w:bCs w:val="0"/>
              </w:rPr>
              <w:t xml:space="preserve"> students will be able to recognise key</w:t>
            </w:r>
            <w:r>
              <w:rPr>
                <w:rStyle w:val="Strong"/>
                <w:b w:val="0"/>
                <w:bCs w:val="0"/>
              </w:rPr>
              <w:t xml:space="preserve"> </w:t>
            </w:r>
            <w:r w:rsidR="00F27BDC">
              <w:rPr>
                <w:rStyle w:val="Strong"/>
                <w:b w:val="0"/>
                <w:bCs w:val="0"/>
              </w:rPr>
              <w:t xml:space="preserve">software </w:t>
            </w:r>
            <w:r>
              <w:rPr>
                <w:rStyle w:val="Strong"/>
                <w:b w:val="0"/>
                <w:bCs w:val="0"/>
              </w:rPr>
              <w:t xml:space="preserve">architecture </w:t>
            </w:r>
            <w:r w:rsidRPr="00CD73B6">
              <w:rPr>
                <w:rStyle w:val="Strong"/>
                <w:b w:val="0"/>
                <w:bCs w:val="0"/>
              </w:rPr>
              <w:t>concepts</w:t>
            </w:r>
            <w:r w:rsidR="00F27BDC">
              <w:rPr>
                <w:rStyle w:val="Strong"/>
                <w:b w:val="0"/>
                <w:bCs w:val="0"/>
              </w:rPr>
              <w:t>,</w:t>
            </w:r>
            <w:r w:rsidRPr="00CD73B6">
              <w:rPr>
                <w:b/>
                <w:bCs/>
              </w:rPr>
              <w:t xml:space="preserve"> </w:t>
            </w:r>
            <w:proofErr w:type="gramStart"/>
            <w:r w:rsidRPr="001071BA">
              <w:t>includ</w:t>
            </w:r>
            <w:r w:rsidRPr="00CD73B6">
              <w:t>ing</w:t>
            </w:r>
            <w:r w:rsidR="00F27BDC">
              <w:t>:</w:t>
            </w:r>
            <w:proofErr w:type="gramEnd"/>
            <w:r w:rsidRPr="001071BA">
              <w:t xml:space="preserve"> </w:t>
            </w:r>
            <w:r w:rsidR="00F27BDC">
              <w:t>d</w:t>
            </w:r>
            <w:r w:rsidR="00F27BDC" w:rsidRPr="001071BA">
              <w:t xml:space="preserve">ata </w:t>
            </w:r>
            <w:r w:rsidR="00F27BDC">
              <w:t>p</w:t>
            </w:r>
            <w:r w:rsidR="00F27BDC" w:rsidRPr="001071BA">
              <w:t>rotection</w:t>
            </w:r>
            <w:r w:rsidRPr="001071BA">
              <w:t xml:space="preserve">, </w:t>
            </w:r>
            <w:proofErr w:type="spellStart"/>
            <w:r w:rsidR="00F27BDC">
              <w:t>c</w:t>
            </w:r>
            <w:r w:rsidR="00F27BDC" w:rsidRPr="001071BA">
              <w:t xml:space="preserve">yber </w:t>
            </w:r>
            <w:r w:rsidR="00F27BDC">
              <w:t>a</w:t>
            </w:r>
            <w:r w:rsidR="00F27BDC" w:rsidRPr="001071BA">
              <w:t>ttacks</w:t>
            </w:r>
            <w:proofErr w:type="spellEnd"/>
            <w:r w:rsidRPr="001071BA">
              <w:t xml:space="preserve">, </w:t>
            </w:r>
            <w:r w:rsidR="00F27BDC">
              <w:t>s</w:t>
            </w:r>
            <w:r w:rsidR="00F27BDC" w:rsidRPr="001071BA">
              <w:t xml:space="preserve">tatic </w:t>
            </w:r>
            <w:r w:rsidRPr="001071BA">
              <w:t xml:space="preserve">application security testing (SAST), </w:t>
            </w:r>
            <w:r w:rsidR="00F27BDC">
              <w:t>d</w:t>
            </w:r>
            <w:r w:rsidR="00F27BDC" w:rsidRPr="001071BA">
              <w:t xml:space="preserve">ynamic </w:t>
            </w:r>
            <w:r w:rsidRPr="001071BA">
              <w:t xml:space="preserve">application security testing (DAST), </w:t>
            </w:r>
            <w:r w:rsidR="00F27BDC">
              <w:t>v</w:t>
            </w:r>
            <w:r w:rsidR="00F27BDC" w:rsidRPr="001071BA">
              <w:t xml:space="preserve">ulnerability </w:t>
            </w:r>
            <w:r w:rsidRPr="001071BA">
              <w:t xml:space="preserve">assessment, </w:t>
            </w:r>
            <w:r w:rsidR="00F27BDC">
              <w:t>p</w:t>
            </w:r>
            <w:r w:rsidR="00F27BDC" w:rsidRPr="001071BA">
              <w:t xml:space="preserve">enetration </w:t>
            </w:r>
            <w:r w:rsidRPr="001071BA">
              <w:t xml:space="preserve">testing, </w:t>
            </w:r>
            <w:r w:rsidR="004D4531" w:rsidRPr="00AE2AED">
              <w:rPr>
                <w:lang w:eastAsia="en-AU"/>
              </w:rPr>
              <w:t>application programming interface</w:t>
            </w:r>
            <w:r w:rsidR="004D4531">
              <w:rPr>
                <w:lang w:eastAsia="en-AU"/>
              </w:rPr>
              <w:t xml:space="preserve"> (</w:t>
            </w:r>
            <w:r w:rsidR="004D4531" w:rsidRPr="00DD2341">
              <w:rPr>
                <w:lang w:eastAsia="en-AU"/>
              </w:rPr>
              <w:t>API</w:t>
            </w:r>
            <w:r w:rsidR="004D4531">
              <w:rPr>
                <w:lang w:eastAsia="en-AU"/>
              </w:rPr>
              <w:t>)</w:t>
            </w:r>
            <w:r w:rsidRPr="001071BA">
              <w:t xml:space="preserve"> </w:t>
            </w:r>
            <w:r w:rsidR="00F27BDC">
              <w:t>s</w:t>
            </w:r>
            <w:r w:rsidR="00F27BDC" w:rsidRPr="001071BA">
              <w:t>ecurity</w:t>
            </w:r>
            <w:r w:rsidRPr="001071BA">
              <w:t>, cross-site scripting (XSS), cross-site request forgery (CSRF).</w:t>
            </w:r>
          </w:p>
          <w:p w14:paraId="0C75CFA6" w14:textId="0D71B1B0" w:rsidR="005E134E" w:rsidRDefault="005E134E" w:rsidP="00DD73B8">
            <w:pPr>
              <w:pStyle w:val="ListBullet"/>
              <w:numPr>
                <w:ilvl w:val="0"/>
                <w:numId w:val="0"/>
              </w:numPr>
              <w:rPr>
                <w:rStyle w:val="Strong"/>
                <w:b w:val="0"/>
                <w:bCs w:val="0"/>
              </w:rPr>
            </w:pPr>
            <w:r w:rsidRPr="005E134E">
              <w:rPr>
                <w:rStyle w:val="Strong"/>
                <w:b w:val="0"/>
                <w:bCs w:val="0"/>
              </w:rPr>
              <w:t xml:space="preserve">Teachers introduce students to </w:t>
            </w:r>
            <w:r w:rsidR="00F27BDC">
              <w:rPr>
                <w:rStyle w:val="Strong"/>
                <w:b w:val="0"/>
                <w:bCs w:val="0"/>
              </w:rPr>
              <w:t>s</w:t>
            </w:r>
            <w:r w:rsidR="00F27BDC" w:rsidRPr="005E134E">
              <w:rPr>
                <w:rStyle w:val="Strong"/>
                <w:b w:val="0"/>
                <w:bCs w:val="0"/>
              </w:rPr>
              <w:t xml:space="preserve">ecure </w:t>
            </w:r>
            <w:r w:rsidRPr="005E134E">
              <w:rPr>
                <w:rStyle w:val="Strong"/>
                <w:b w:val="0"/>
                <w:bCs w:val="0"/>
              </w:rPr>
              <w:t xml:space="preserve">software architecture questions within the </w:t>
            </w:r>
            <w:hyperlink r:id="rId12" w:history="1">
              <w:r w:rsidRPr="00791C61">
                <w:rPr>
                  <w:rStyle w:val="Hyperlink"/>
                </w:rPr>
                <w:t xml:space="preserve">Familiarisation </w:t>
              </w:r>
              <w:r w:rsidR="00791C61" w:rsidRPr="00791C61">
                <w:rPr>
                  <w:rStyle w:val="Hyperlink"/>
                </w:rPr>
                <w:t>exam</w:t>
              </w:r>
            </w:hyperlink>
            <w:r w:rsidR="00791C61">
              <w:rPr>
                <w:rStyle w:val="Strong"/>
                <w:b w:val="0"/>
                <w:bCs w:val="0"/>
              </w:rPr>
              <w:t xml:space="preserve"> </w:t>
            </w:r>
          </w:p>
          <w:p w14:paraId="23530AD8" w14:textId="77777777" w:rsidR="006E4E89" w:rsidRDefault="006E4E89" w:rsidP="000727E5">
            <w:pPr>
              <w:widowControl w:val="0"/>
              <w:mirrorIndents/>
              <w:rPr>
                <w:rStyle w:val="Strong"/>
              </w:rPr>
            </w:pPr>
            <w:r w:rsidRPr="000727E5">
              <w:rPr>
                <w:rStyle w:val="Strong"/>
              </w:rPr>
              <w:t>Success criteria</w:t>
            </w:r>
          </w:p>
          <w:p w14:paraId="0F03E5EE" w14:textId="6BCB60AB" w:rsidR="00FF3EAC" w:rsidRDefault="00E11344" w:rsidP="00FC05FA">
            <w:pPr>
              <w:widowControl w:val="0"/>
              <w:mirrorIndents/>
              <w:rPr>
                <w:rStyle w:val="Strong"/>
                <w:b w:val="0"/>
                <w:bCs w:val="0"/>
              </w:rPr>
            </w:pPr>
            <w:r>
              <w:rPr>
                <w:rStyle w:val="Strong"/>
                <w:b w:val="0"/>
                <w:bCs w:val="0"/>
              </w:rPr>
              <w:t>I</w:t>
            </w:r>
            <w:r w:rsidR="00FC05FA" w:rsidRPr="00FF3EAC">
              <w:rPr>
                <w:rStyle w:val="Strong"/>
                <w:b w:val="0"/>
                <w:bCs w:val="0"/>
              </w:rPr>
              <w:t xml:space="preserve"> can</w:t>
            </w:r>
            <w:r w:rsidR="00FF3EAC">
              <w:rPr>
                <w:rStyle w:val="Strong"/>
                <w:b w:val="0"/>
                <w:bCs w:val="0"/>
              </w:rPr>
              <w:t xml:space="preserve">: </w:t>
            </w:r>
          </w:p>
          <w:p w14:paraId="2D68141F" w14:textId="316632D8" w:rsidR="00FC05FA" w:rsidRPr="00E27B02" w:rsidRDefault="00796B9A" w:rsidP="00E27B02">
            <w:pPr>
              <w:pStyle w:val="ListBullet"/>
              <w:rPr>
                <w:rStyle w:val="Strong"/>
                <w:b w:val="0"/>
                <w:bCs w:val="0"/>
              </w:rPr>
            </w:pPr>
            <w:r w:rsidRPr="00E27B02">
              <w:rPr>
                <w:rStyle w:val="Strong"/>
                <w:b w:val="0"/>
                <w:bCs w:val="0"/>
              </w:rPr>
              <w:t>explain</w:t>
            </w:r>
            <w:r w:rsidR="00FC05FA" w:rsidRPr="00E27B02">
              <w:rPr>
                <w:rStyle w:val="Strong"/>
                <w:b w:val="0"/>
                <w:bCs w:val="0"/>
              </w:rPr>
              <w:t xml:space="preserve"> the </w:t>
            </w:r>
            <w:r w:rsidR="001F48C1" w:rsidRPr="00E27B02">
              <w:rPr>
                <w:rStyle w:val="Strong"/>
                <w:b w:val="0"/>
                <w:bCs w:val="0"/>
              </w:rPr>
              <w:t>importance of secure software architecture</w:t>
            </w:r>
          </w:p>
          <w:p w14:paraId="2739CEDB" w14:textId="338AD29A" w:rsidR="00FC05FA" w:rsidRPr="00E27B02" w:rsidRDefault="001F48C1" w:rsidP="00E27B02">
            <w:pPr>
              <w:pStyle w:val="ListBullet"/>
              <w:rPr>
                <w:rStyle w:val="Strong"/>
                <w:b w:val="0"/>
                <w:bCs w:val="0"/>
              </w:rPr>
            </w:pPr>
            <w:r w:rsidRPr="00E27B02">
              <w:rPr>
                <w:rStyle w:val="Strong"/>
                <w:b w:val="0"/>
                <w:bCs w:val="0"/>
              </w:rPr>
              <w:t>recognise some of the vulnerabilities of insecure code.</w:t>
            </w:r>
          </w:p>
          <w:p w14:paraId="0EDA913B" w14:textId="1CC69EFD" w:rsidR="006E4E89" w:rsidRPr="000727E5" w:rsidRDefault="006E4E89" w:rsidP="000727E5">
            <w:pPr>
              <w:widowControl w:val="0"/>
              <w:mirrorIndents/>
              <w:rPr>
                <w:rStyle w:val="Strong"/>
              </w:rPr>
            </w:pPr>
            <w:r w:rsidRPr="000727E5">
              <w:rPr>
                <w:rStyle w:val="Strong"/>
              </w:rPr>
              <w:t xml:space="preserve">Teaching and learning </w:t>
            </w:r>
            <w:r w:rsidR="00387442" w:rsidRPr="000727E5">
              <w:rPr>
                <w:rStyle w:val="Strong"/>
              </w:rPr>
              <w:t>activit</w:t>
            </w:r>
            <w:r w:rsidR="00387442">
              <w:rPr>
                <w:rStyle w:val="Strong"/>
              </w:rPr>
              <w:t>ies</w:t>
            </w:r>
          </w:p>
          <w:p w14:paraId="006AE0C3" w14:textId="0A9A7C03" w:rsidR="00DD73B8" w:rsidRDefault="00443630" w:rsidP="00055C86">
            <w:pPr>
              <w:widowControl w:val="0"/>
              <w:mirrorIndents/>
            </w:pPr>
            <w:r>
              <w:rPr>
                <w:rStyle w:val="Strong"/>
                <w:b w:val="0"/>
                <w:bCs w:val="0"/>
              </w:rPr>
              <w:t>Teachers d</w:t>
            </w:r>
            <w:r w:rsidR="00144EFC">
              <w:rPr>
                <w:rStyle w:val="Strong"/>
                <w:b w:val="0"/>
                <w:bCs w:val="0"/>
              </w:rPr>
              <w:t>istribute the Security report template (</w:t>
            </w:r>
            <w:r w:rsidR="00055C86" w:rsidRPr="00E2182F">
              <w:rPr>
                <w:rStyle w:val="Strong"/>
                <w:b w:val="0"/>
                <w:bCs w:val="0"/>
              </w:rPr>
              <w:t>Appendix 1 of the TSR</w:t>
            </w:r>
            <w:r w:rsidR="00144EFC">
              <w:rPr>
                <w:rStyle w:val="Strong"/>
                <w:b w:val="0"/>
                <w:bCs w:val="0"/>
              </w:rPr>
              <w:t>)</w:t>
            </w:r>
            <w:r>
              <w:rPr>
                <w:rStyle w:val="Strong"/>
                <w:b w:val="0"/>
                <w:bCs w:val="0"/>
              </w:rPr>
              <w:t xml:space="preserve"> and display</w:t>
            </w:r>
            <w:r w:rsidR="00DD73B8">
              <w:t xml:space="preserve"> </w:t>
            </w:r>
            <w:r>
              <w:t>code and readme files from</w:t>
            </w:r>
            <w:r w:rsidR="00DD73B8">
              <w:t xml:space="preserve"> the </w:t>
            </w:r>
            <w:hyperlink r:id="rId13" w:tgtFrame="_blank" w:history="1">
              <w:r w:rsidR="00DD73B8" w:rsidRPr="00DD73B8">
                <w:rPr>
                  <w:rStyle w:val="Hyperlink"/>
                </w:rPr>
                <w:t>Unsecure PWA</w:t>
              </w:r>
            </w:hyperlink>
            <w:r w:rsidR="004D4531">
              <w:rPr>
                <w:rStyle w:val="Hyperlink"/>
              </w:rPr>
              <w:t>.</w:t>
            </w:r>
          </w:p>
          <w:p w14:paraId="5A66F478" w14:textId="728BF9B6" w:rsidR="00207393" w:rsidRPr="000727E5" w:rsidRDefault="00CB5250" w:rsidP="00A4441C">
            <w:pPr>
              <w:pStyle w:val="ListBullet"/>
              <w:numPr>
                <w:ilvl w:val="0"/>
                <w:numId w:val="0"/>
              </w:numPr>
            </w:pPr>
            <w:r>
              <w:t>Students work through Activities 1</w:t>
            </w:r>
            <w:r w:rsidR="00791C61">
              <w:t>–</w:t>
            </w:r>
            <w:r w:rsidR="009264B8">
              <w:t>13</w:t>
            </w:r>
            <w:r>
              <w:t xml:space="preserve"> of the TSR</w:t>
            </w:r>
            <w:r w:rsidR="004D4531">
              <w:t>.</w:t>
            </w:r>
          </w:p>
        </w:tc>
        <w:tc>
          <w:tcPr>
            <w:tcW w:w="1067" w:type="pct"/>
            <w:shd w:val="clear" w:color="auto" w:fill="FFFFFF" w:themeFill="background1"/>
          </w:tcPr>
          <w:p w14:paraId="6726B5F1" w14:textId="77777777" w:rsidR="00BB23EC" w:rsidRDefault="00610B40" w:rsidP="00610B40">
            <w:r>
              <w:t>Students:</w:t>
            </w:r>
            <w:r w:rsidR="00BB23EC">
              <w:t xml:space="preserve"> </w:t>
            </w:r>
          </w:p>
          <w:p w14:paraId="757135F1" w14:textId="1B74BEC6" w:rsidR="00610B40" w:rsidRDefault="001D017B" w:rsidP="00676763">
            <w:pPr>
              <w:pStyle w:val="ListBullet"/>
            </w:pPr>
            <w:r>
              <w:t xml:space="preserve">share a common technical language in </w:t>
            </w:r>
            <w:r w:rsidR="007B01D8">
              <w:t>discuss</w:t>
            </w:r>
            <w:r>
              <w:t>ing</w:t>
            </w:r>
            <w:r w:rsidR="007B01D8">
              <w:t xml:space="preserve"> their </w:t>
            </w:r>
            <w:r>
              <w:t xml:space="preserve">understanding of secure software architecture </w:t>
            </w:r>
          </w:p>
          <w:p w14:paraId="46AF1FC0" w14:textId="7A0B501D" w:rsidR="001D017B" w:rsidRDefault="001D017B" w:rsidP="00676763">
            <w:pPr>
              <w:pStyle w:val="ListBullet"/>
            </w:pPr>
            <w:r>
              <w:t>correctly match glossary keywords with definitions</w:t>
            </w:r>
          </w:p>
          <w:p w14:paraId="7226D086" w14:textId="3EFD5ED2" w:rsidR="00610B40" w:rsidRDefault="00CD73B6" w:rsidP="00E11344">
            <w:pPr>
              <w:pStyle w:val="ListBullet"/>
            </w:pPr>
            <w:r>
              <w:t xml:space="preserve">teams </w:t>
            </w:r>
            <w:r w:rsidR="00144EFC" w:rsidRPr="001071BA">
              <w:t>create a single slide summary of each</w:t>
            </w:r>
            <w:r w:rsidR="00144EFC">
              <w:t xml:space="preserve"> of the </w:t>
            </w:r>
            <w:r w:rsidR="00144EFC" w:rsidRPr="001071BA">
              <w:t xml:space="preserve">latest trends impacting the internet and cybersecurity including </w:t>
            </w:r>
            <w:r w:rsidR="00C91FD1">
              <w:t xml:space="preserve">a </w:t>
            </w:r>
            <w:r w:rsidR="00144EFC" w:rsidRPr="001071BA">
              <w:t xml:space="preserve">definition, characteristics and </w:t>
            </w:r>
            <w:r w:rsidR="00C91FD1">
              <w:t xml:space="preserve">an </w:t>
            </w:r>
            <w:r w:rsidR="00144EFC" w:rsidRPr="001071BA">
              <w:t xml:space="preserve">example. </w:t>
            </w:r>
          </w:p>
          <w:p w14:paraId="152A2F0C" w14:textId="4B930E7F" w:rsidR="006D690E" w:rsidRDefault="00947423" w:rsidP="000E2135">
            <w:pPr>
              <w:pStyle w:val="ListBullet"/>
            </w:pPr>
            <w:r>
              <w:t>contribute to class discussion</w:t>
            </w:r>
            <w:r w:rsidR="009D53A8">
              <w:t>s</w:t>
            </w:r>
            <w:r>
              <w:t xml:space="preserve"> and respond to </w:t>
            </w:r>
            <w:r w:rsidR="00C91FD1">
              <w:t xml:space="preserve">the </w:t>
            </w:r>
            <w:r>
              <w:t>revision quiz at the beginning</w:t>
            </w:r>
            <w:r w:rsidR="000E2135">
              <w:t xml:space="preserve"> of each lesson and </w:t>
            </w:r>
            <w:r w:rsidR="0065544C">
              <w:t xml:space="preserve">complete </w:t>
            </w:r>
            <w:r w:rsidR="00C91FD1">
              <w:t>A</w:t>
            </w:r>
            <w:r w:rsidR="0065544C">
              <w:t>ctivities 1</w:t>
            </w:r>
            <w:r w:rsidR="007D020D">
              <w:t>–</w:t>
            </w:r>
            <w:r w:rsidR="0065544C">
              <w:t xml:space="preserve">13 </w:t>
            </w:r>
            <w:r w:rsidR="00F32C7B">
              <w:t xml:space="preserve">of the </w:t>
            </w:r>
            <w:r w:rsidR="00FE3F57">
              <w:t>t</w:t>
            </w:r>
            <w:r w:rsidR="00F32C7B">
              <w:t xml:space="preserve">eacher </w:t>
            </w:r>
            <w:r w:rsidR="007D020D">
              <w:t xml:space="preserve">support resource </w:t>
            </w:r>
            <w:r w:rsidR="00F32C7B">
              <w:t>(TSR)</w:t>
            </w:r>
            <w:r w:rsidR="00791C61">
              <w:t>.</w:t>
            </w:r>
          </w:p>
          <w:p w14:paraId="1CC0BB14" w14:textId="77777777" w:rsidR="002614BB" w:rsidRDefault="00CD73B6" w:rsidP="00207393">
            <w:pPr>
              <w:pStyle w:val="ListBullet"/>
              <w:numPr>
                <w:ilvl w:val="0"/>
                <w:numId w:val="0"/>
              </w:numPr>
            </w:pPr>
            <w:r>
              <w:t>Students</w:t>
            </w:r>
            <w:r w:rsidR="002614BB">
              <w:t>:</w:t>
            </w:r>
          </w:p>
          <w:p w14:paraId="63BFCBB8" w14:textId="1DBD4FBD" w:rsidR="00207393" w:rsidRDefault="0065544C" w:rsidP="002614BB">
            <w:pPr>
              <w:pStyle w:val="ListBullet"/>
            </w:pPr>
            <w:r>
              <w:t>begin</w:t>
            </w:r>
            <w:r w:rsidR="00CD73B6">
              <w:t xml:space="preserve"> work on the </w:t>
            </w:r>
            <w:r w:rsidR="00CC3E5E">
              <w:t>s</w:t>
            </w:r>
            <w:r w:rsidR="00CD73B6">
              <w:t xml:space="preserve">ecurity </w:t>
            </w:r>
            <w:r w:rsidR="008A3EBB">
              <w:t xml:space="preserve">report </w:t>
            </w:r>
            <w:r w:rsidR="00CD73B6">
              <w:t>template</w:t>
            </w:r>
            <w:r>
              <w:t xml:space="preserve"> </w:t>
            </w:r>
            <w:r w:rsidR="008A3EBB">
              <w:t xml:space="preserve">– </w:t>
            </w:r>
            <w:r>
              <w:t>the documentation component of their project for this focus area</w:t>
            </w:r>
          </w:p>
          <w:p w14:paraId="2BA8468D" w14:textId="11C088E8" w:rsidR="009264B8" w:rsidRDefault="009264B8" w:rsidP="002614BB">
            <w:pPr>
              <w:pStyle w:val="ListBullet"/>
            </w:pPr>
            <w:r w:rsidRPr="001071BA">
              <w:t>complet</w:t>
            </w:r>
            <w:r>
              <w:t>e</w:t>
            </w:r>
            <w:r w:rsidRPr="001071BA">
              <w:t xml:space="preserve"> activities within the </w:t>
            </w:r>
            <w:r w:rsidR="00FE3F57">
              <w:t>t</w:t>
            </w:r>
            <w:r w:rsidRPr="001071BA">
              <w:t xml:space="preserve">eacher </w:t>
            </w:r>
            <w:r w:rsidR="004D4531">
              <w:t>s</w:t>
            </w:r>
            <w:r w:rsidRPr="001071BA">
              <w:t xml:space="preserve">upport </w:t>
            </w:r>
            <w:r w:rsidR="004D4531">
              <w:t>r</w:t>
            </w:r>
            <w:r w:rsidRPr="001071BA">
              <w:t>esource (TSR</w:t>
            </w:r>
            <w:r>
              <w:t xml:space="preserve">) on minimising </w:t>
            </w:r>
            <w:proofErr w:type="spellStart"/>
            <w:r w:rsidR="007056D9">
              <w:t>cyber</w:t>
            </w:r>
            <w:r w:rsidR="00B64E81">
              <w:t xml:space="preserve"> </w:t>
            </w:r>
            <w:r w:rsidR="007056D9">
              <w:t>attacks</w:t>
            </w:r>
            <w:proofErr w:type="spellEnd"/>
            <w:r>
              <w:t xml:space="preserve"> and vulnerabilities</w:t>
            </w:r>
          </w:p>
          <w:p w14:paraId="1949F313" w14:textId="54143130" w:rsidR="009264B8" w:rsidRDefault="009264B8" w:rsidP="002614BB">
            <w:pPr>
              <w:pStyle w:val="ListBullet"/>
            </w:pPr>
            <w:r>
              <w:t>d</w:t>
            </w:r>
            <w:r w:rsidRPr="009B5EF5">
              <w:t>escribe</w:t>
            </w:r>
            <w:r>
              <w:t xml:space="preserve"> to</w:t>
            </w:r>
            <w:r w:rsidRPr="006D38C4">
              <w:t xml:space="preserve"> </w:t>
            </w:r>
            <w:r>
              <w:t>their client</w:t>
            </w:r>
            <w:r w:rsidR="008A3EBB">
              <w:t>, ‘</w:t>
            </w:r>
            <w:r>
              <w:t>The Unsecure PWA Company</w:t>
            </w:r>
            <w:r w:rsidR="008A3EBB">
              <w:t>’</w:t>
            </w:r>
            <w:r w:rsidRPr="009B5EF5">
              <w:t xml:space="preserve"> the benefits of developing secure software</w:t>
            </w:r>
          </w:p>
          <w:p w14:paraId="060CFF23" w14:textId="5DBA7338" w:rsidR="009264B8" w:rsidRDefault="00796B9A" w:rsidP="002614BB">
            <w:pPr>
              <w:pStyle w:val="ListBullet"/>
            </w:pPr>
            <w:r>
              <w:t xml:space="preserve">use the terminology and language specific to this focus area </w:t>
            </w:r>
            <w:proofErr w:type="gramStart"/>
            <w:r>
              <w:t>including</w:t>
            </w:r>
            <w:r w:rsidR="008A3EBB">
              <w:t>:</w:t>
            </w:r>
            <w:proofErr w:type="gramEnd"/>
            <w:r w:rsidR="005E134E">
              <w:t xml:space="preserve"> defining, characterising and </w:t>
            </w:r>
            <w:r w:rsidR="008A3EBB">
              <w:t xml:space="preserve">providing </w:t>
            </w:r>
            <w:r w:rsidR="005E134E">
              <w:t>an example of key concepts. These are referred to as students complete their coding activities around each concept.</w:t>
            </w:r>
          </w:p>
          <w:p w14:paraId="15803F9D" w14:textId="1FAAB02E" w:rsidR="005E134E" w:rsidRPr="000727E5" w:rsidRDefault="00B902D5" w:rsidP="002614BB">
            <w:pPr>
              <w:pStyle w:val="ListBullet"/>
            </w:pPr>
            <w:r>
              <w:t>C</w:t>
            </w:r>
            <w:r w:rsidR="005E134E">
              <w:t>omplete</w:t>
            </w:r>
            <w:r w:rsidR="002614BB">
              <w:t xml:space="preserve"> </w:t>
            </w:r>
            <w:r w:rsidR="005E134E">
              <w:t>Activities 1</w:t>
            </w:r>
            <w:r w:rsidR="00F27BDC">
              <w:t>–</w:t>
            </w:r>
            <w:r w:rsidR="005E134E">
              <w:t xml:space="preserve">13 of the TSR and updated </w:t>
            </w:r>
            <w:r w:rsidR="00CC3E5E">
              <w:t>s</w:t>
            </w:r>
            <w:r w:rsidR="005E134E">
              <w:t>ecurity report</w:t>
            </w:r>
            <w:r w:rsidR="008A3EBB">
              <w:t>.</w:t>
            </w:r>
          </w:p>
        </w:tc>
        <w:tc>
          <w:tcPr>
            <w:tcW w:w="898" w:type="pct"/>
            <w:shd w:val="clear" w:color="auto" w:fill="FFFFFF" w:themeFill="background1"/>
          </w:tcPr>
          <w:p w14:paraId="3E523719" w14:textId="37D1477F" w:rsidR="00747918" w:rsidRDefault="00747918" w:rsidP="000727E5">
            <w:pPr>
              <w:widowControl w:val="0"/>
              <w:mirrorIndents/>
            </w:pPr>
            <w:r>
              <w:t xml:space="preserve">Students </w:t>
            </w:r>
            <w:r w:rsidR="00AD35D7">
              <w:t>are</w:t>
            </w:r>
            <w:r>
              <w:t xml:space="preserve"> </w:t>
            </w:r>
            <w:r w:rsidR="00F32C7B">
              <w:t xml:space="preserve">provided </w:t>
            </w:r>
            <w:r w:rsidR="00C20EFD">
              <w:t xml:space="preserve">course </w:t>
            </w:r>
            <w:r w:rsidR="00947423">
              <w:t>specifications, glossaries</w:t>
            </w:r>
            <w:r>
              <w:t xml:space="preserve">, </w:t>
            </w:r>
            <w:r w:rsidR="00B64E81">
              <w:t>s</w:t>
            </w:r>
            <w:r w:rsidR="008A3EBB">
              <w:t xml:space="preserve">ecurity </w:t>
            </w:r>
            <w:r w:rsidR="00144EFC">
              <w:t>report writing</w:t>
            </w:r>
            <w:r>
              <w:t xml:space="preserve"> scaffold, first-language dictionaries and exemplar answers or responses so that they know what and how to write for each </w:t>
            </w:r>
            <w:r w:rsidR="005173F2">
              <w:t xml:space="preserve">section </w:t>
            </w:r>
            <w:r>
              <w:t xml:space="preserve">of the </w:t>
            </w:r>
            <w:r w:rsidR="004A73B4" w:rsidRPr="004A73B4">
              <w:t>p</w:t>
            </w:r>
            <w:r w:rsidRPr="004A73B4">
              <w:t>roject</w:t>
            </w:r>
            <w:r>
              <w:t xml:space="preserve"> documentation.</w:t>
            </w:r>
          </w:p>
          <w:p w14:paraId="1445F460" w14:textId="799D3959" w:rsidR="00AC564F" w:rsidRDefault="00AC564F" w:rsidP="000727E5">
            <w:pPr>
              <w:widowControl w:val="0"/>
              <w:mirrorIndents/>
            </w:pPr>
            <w:r>
              <w:t>Student teams match glossary terms with definitions.</w:t>
            </w:r>
            <w:r w:rsidR="008A3EBB">
              <w:t xml:space="preserve"> </w:t>
            </w:r>
            <w:r>
              <w:t>These teams could be led by students identified in pre-test results as having background knowledge.</w:t>
            </w:r>
          </w:p>
          <w:p w14:paraId="4BD3E1DF" w14:textId="322C94CA" w:rsidR="00BA3F10" w:rsidRDefault="00DD73B8" w:rsidP="00320558">
            <w:pPr>
              <w:pStyle w:val="ListBullet2"/>
              <w:numPr>
                <w:ilvl w:val="0"/>
                <w:numId w:val="0"/>
              </w:numPr>
            </w:pPr>
            <w:r w:rsidRPr="00DD73B8">
              <w:t xml:space="preserve">Teacher introduces the students to </w:t>
            </w:r>
            <w:hyperlink r:id="rId14" w:tgtFrame="_blank" w:history="1">
              <w:r w:rsidRPr="00DD73B8">
                <w:rPr>
                  <w:rStyle w:val="Hyperlink"/>
                </w:rPr>
                <w:t>Lessons (hacksplaining.com)</w:t>
              </w:r>
            </w:hyperlink>
            <w:r>
              <w:t xml:space="preserve"> and</w:t>
            </w:r>
            <w:r w:rsidR="00AC564F">
              <w:t xml:space="preserve"> </w:t>
            </w:r>
            <w:r w:rsidR="00C91FD1" w:rsidRPr="00C91FD1">
              <w:t xml:space="preserve">Imperva Learning </w:t>
            </w:r>
            <w:proofErr w:type="spellStart"/>
            <w:r w:rsidR="00C91FD1" w:rsidRPr="00C91FD1">
              <w:t>Center</w:t>
            </w:r>
            <w:proofErr w:type="spellEnd"/>
            <w:r w:rsidR="00C91FD1">
              <w:t xml:space="preserve"> </w:t>
            </w:r>
            <w:hyperlink r:id="rId15" w:history="1">
              <w:r w:rsidR="00C91FD1" w:rsidRPr="00C91FD1">
                <w:rPr>
                  <w:rStyle w:val="Hyperlink"/>
                </w:rPr>
                <w:t>https://www.imperva.com/learn/</w:t>
              </w:r>
            </w:hyperlink>
            <w:r w:rsidR="008D7E0A">
              <w:rPr>
                <w:rStyle w:val="Hyperlink"/>
              </w:rPr>
              <w:t>.</w:t>
            </w:r>
            <w:r w:rsidR="00AC564F">
              <w:t xml:space="preserve"> Teacher</w:t>
            </w:r>
            <w:r>
              <w:t xml:space="preserve"> allocates extension activities based on the pre-test results.</w:t>
            </w:r>
          </w:p>
          <w:p w14:paraId="2030F856" w14:textId="267854A9" w:rsidR="009264B8" w:rsidRDefault="009264B8" w:rsidP="009264B8">
            <w:r>
              <w:t xml:space="preserve">Students complete the </w:t>
            </w:r>
            <w:hyperlink r:id="rId16" w:anchor="quizcontainer" w:history="1">
              <w:r w:rsidRPr="00507CB8">
                <w:rPr>
                  <w:rStyle w:val="Hyperlink"/>
                </w:rPr>
                <w:t xml:space="preserve">How </w:t>
              </w:r>
              <w:r w:rsidR="00507CB8" w:rsidRPr="00507CB8">
                <w:rPr>
                  <w:rStyle w:val="Hyperlink"/>
                </w:rPr>
                <w:t xml:space="preserve">cyber secure </w:t>
              </w:r>
              <w:r w:rsidRPr="00507CB8">
                <w:rPr>
                  <w:rStyle w:val="Hyperlink"/>
                </w:rPr>
                <w:t>are you? Quiz</w:t>
              </w:r>
            </w:hyperlink>
            <w:r>
              <w:t xml:space="preserve"> and share findings with classmates</w:t>
            </w:r>
            <w:r w:rsidR="008A3EBB">
              <w:t>.</w:t>
            </w:r>
          </w:p>
          <w:p w14:paraId="37959FBF" w14:textId="7004A8CD" w:rsidR="009264B8" w:rsidRPr="00746251" w:rsidRDefault="009264B8" w:rsidP="009264B8">
            <w:pPr>
              <w:rPr>
                <w:b/>
                <w:bCs/>
              </w:rPr>
            </w:pPr>
            <w:r>
              <w:t>Extension activities include students reporting on</w:t>
            </w:r>
            <w:r w:rsidRPr="00746251">
              <w:rPr>
                <w:rFonts w:ascii="Helvetica" w:eastAsia="Times New Roman" w:hAnsi="Helvetica" w:cs="Helvetica"/>
                <w:b/>
                <w:szCs w:val="36"/>
                <w:lang w:eastAsia="en-AU"/>
              </w:rPr>
              <w:t xml:space="preserve"> </w:t>
            </w:r>
            <w:hyperlink r:id="rId17" w:anchor=":~:text=Practical%20ways%20to%20protect%20yourself%20online" w:history="1">
              <w:r w:rsidRPr="008D7E0A">
                <w:rPr>
                  <w:rStyle w:val="Hyperlink"/>
                </w:rPr>
                <w:t>Practical ways to protect yourself online</w:t>
              </w:r>
            </w:hyperlink>
            <w:r w:rsidRPr="00746251">
              <w:t xml:space="preserve"> </w:t>
            </w:r>
            <w:r w:rsidRPr="00B902D5">
              <w:t>and taking</w:t>
            </w:r>
            <w:r w:rsidRPr="00746251">
              <w:t xml:space="preserve"> control of your cyber security </w:t>
            </w:r>
            <w:r w:rsidR="008D7E0A">
              <w:t>to</w:t>
            </w:r>
            <w:r w:rsidR="008D7E0A" w:rsidRPr="00746251">
              <w:t xml:space="preserve"> </w:t>
            </w:r>
            <w:r w:rsidRPr="00746251">
              <w:t>reduce the impact of an attack</w:t>
            </w:r>
            <w:r w:rsidR="008A3EBB">
              <w:t>.</w:t>
            </w:r>
          </w:p>
          <w:p w14:paraId="6CA093A7" w14:textId="04D1E83B" w:rsidR="009264B8" w:rsidRPr="000727E5" w:rsidRDefault="005E134E" w:rsidP="00320558">
            <w:pPr>
              <w:pStyle w:val="ListBullet2"/>
              <w:numPr>
                <w:ilvl w:val="0"/>
                <w:numId w:val="0"/>
              </w:numPr>
            </w:pPr>
            <w:r>
              <w:t xml:space="preserve">Teachers employ the </w:t>
            </w:r>
            <w:r w:rsidR="004D4531">
              <w:t>‘</w:t>
            </w:r>
            <w:r>
              <w:t>5 whys</w:t>
            </w:r>
            <w:r w:rsidR="004D4531">
              <w:t>’</w:t>
            </w:r>
            <w:r>
              <w:t xml:space="preserve"> methodology to have students think deeply around the concepts and activities as well as produce more thorough answers in responding to examination questions.</w:t>
            </w:r>
          </w:p>
        </w:tc>
        <w:tc>
          <w:tcPr>
            <w:tcW w:w="745" w:type="pct"/>
            <w:shd w:val="clear" w:color="auto" w:fill="FFFFFF" w:themeFill="background1"/>
          </w:tcPr>
          <w:p w14:paraId="674D5165" w14:textId="77777777" w:rsidR="006E4E89" w:rsidRPr="000727E5" w:rsidRDefault="006E4E89" w:rsidP="000727E5">
            <w:pPr>
              <w:widowControl w:val="0"/>
              <w:mirrorIndents/>
            </w:pPr>
          </w:p>
        </w:tc>
      </w:tr>
    </w:tbl>
    <w:p w14:paraId="3F9C2562" w14:textId="5298FE98" w:rsidR="00690709" w:rsidRPr="009D18D5" w:rsidRDefault="00690709" w:rsidP="009D18D5">
      <w:pPr>
        <w:pStyle w:val="Heading2"/>
      </w:pPr>
      <w:bookmarkStart w:id="29" w:name="_Toc183426409"/>
      <w:bookmarkStart w:id="30" w:name="_Toc112681291"/>
      <w:r w:rsidRPr="009D18D5">
        <w:t>Week</w:t>
      </w:r>
      <w:r w:rsidR="00767C13" w:rsidRPr="009D18D5">
        <w:t>s</w:t>
      </w:r>
      <w:r w:rsidRPr="009D18D5">
        <w:t xml:space="preserve"> </w:t>
      </w:r>
      <w:r w:rsidR="001A188E" w:rsidRPr="009D18D5">
        <w:t>3</w:t>
      </w:r>
      <w:r w:rsidR="00AD3820">
        <w:t>–</w:t>
      </w:r>
      <w:r w:rsidR="00C62723">
        <w:t>4</w:t>
      </w:r>
      <w:bookmarkEnd w:id="29"/>
    </w:p>
    <w:p w14:paraId="6452F5CB" w14:textId="4E9DE261" w:rsidR="00690709" w:rsidRDefault="00690709" w:rsidP="00690709">
      <w:pPr>
        <w:pStyle w:val="Caption"/>
      </w:pPr>
      <w:r>
        <w:t xml:space="preserve">Table </w:t>
      </w:r>
      <w:r w:rsidR="004A1AB6">
        <w:t>2</w:t>
      </w:r>
      <w:r>
        <w:rPr>
          <w:noProof/>
        </w:rPr>
        <w:t xml:space="preserve"> – </w:t>
      </w:r>
      <w:r w:rsidR="00BB030B">
        <w:rPr>
          <w:noProof/>
        </w:rPr>
        <w:t>developing secure code</w:t>
      </w:r>
      <w:r>
        <w:rPr>
          <w:noProof/>
        </w:rPr>
        <w:t xml:space="preserve"> lesson sequence and details</w:t>
      </w:r>
    </w:p>
    <w:tbl>
      <w:tblPr>
        <w:tblW w:w="5000" w:type="pct"/>
        <w:tblBorders>
          <w:left w:val="single" w:sz="4"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894"/>
        <w:gridCol w:w="3352"/>
        <w:gridCol w:w="2234"/>
        <w:gridCol w:w="2170"/>
      </w:tblGrid>
      <w:tr w:rsidR="00690709" w:rsidRPr="000727E5" w14:paraId="3D17C3B4" w14:textId="77777777" w:rsidTr="008E6750">
        <w:trPr>
          <w:tblHeader/>
        </w:trPr>
        <w:tc>
          <w:tcPr>
            <w:tcW w:w="1000" w:type="pct"/>
            <w:tcBorders>
              <w:bottom w:val="nil"/>
              <w:right w:val="nil"/>
            </w:tcBorders>
            <w:shd w:val="clear" w:color="auto" w:fill="002664"/>
          </w:tcPr>
          <w:p w14:paraId="5DAC5ABD" w14:textId="77777777" w:rsidR="00690709" w:rsidRPr="000727E5" w:rsidRDefault="00690709" w:rsidP="00571B46">
            <w:pPr>
              <w:widowControl w:val="0"/>
              <w:mirrorIndents/>
              <w:rPr>
                <w:b/>
              </w:rPr>
            </w:pPr>
            <w:r w:rsidRPr="000727E5">
              <w:rPr>
                <w:b/>
              </w:rPr>
              <w:t>Outcomes and content</w:t>
            </w:r>
          </w:p>
        </w:tc>
        <w:tc>
          <w:tcPr>
            <w:tcW w:w="1337" w:type="pct"/>
            <w:tcBorders>
              <w:left w:val="nil"/>
              <w:bottom w:val="nil"/>
              <w:right w:val="nil"/>
            </w:tcBorders>
            <w:shd w:val="clear" w:color="auto" w:fill="002664"/>
          </w:tcPr>
          <w:p w14:paraId="3821F760" w14:textId="77777777" w:rsidR="00690709" w:rsidRPr="000727E5" w:rsidRDefault="00690709" w:rsidP="00571B46">
            <w:pPr>
              <w:widowControl w:val="0"/>
              <w:mirrorIndents/>
              <w:rPr>
                <w:b/>
              </w:rPr>
            </w:pPr>
            <w:r w:rsidRPr="000727E5">
              <w:rPr>
                <w:b/>
              </w:rPr>
              <w:t>Teaching and learning activities</w:t>
            </w:r>
          </w:p>
        </w:tc>
        <w:tc>
          <w:tcPr>
            <w:tcW w:w="1151" w:type="pct"/>
            <w:tcBorders>
              <w:left w:val="nil"/>
              <w:bottom w:val="nil"/>
              <w:right w:val="nil"/>
            </w:tcBorders>
            <w:shd w:val="clear" w:color="auto" w:fill="002664"/>
          </w:tcPr>
          <w:p w14:paraId="0A1BFB3D" w14:textId="77777777" w:rsidR="00690709" w:rsidRPr="000727E5" w:rsidRDefault="00690709" w:rsidP="00571B46">
            <w:pPr>
              <w:widowControl w:val="0"/>
              <w:mirrorIndents/>
              <w:rPr>
                <w:b/>
              </w:rPr>
            </w:pPr>
            <w:r w:rsidRPr="000727E5">
              <w:rPr>
                <w:b/>
              </w:rPr>
              <w:t>Evidence of learning</w:t>
            </w:r>
          </w:p>
        </w:tc>
        <w:tc>
          <w:tcPr>
            <w:tcW w:w="767" w:type="pct"/>
            <w:tcBorders>
              <w:left w:val="nil"/>
              <w:bottom w:val="nil"/>
              <w:right w:val="nil"/>
            </w:tcBorders>
            <w:shd w:val="clear" w:color="auto" w:fill="002664"/>
          </w:tcPr>
          <w:p w14:paraId="6E821312" w14:textId="77777777" w:rsidR="00690709" w:rsidRPr="000727E5" w:rsidRDefault="00690709" w:rsidP="00571B46">
            <w:pPr>
              <w:widowControl w:val="0"/>
              <w:mirrorIndents/>
              <w:rPr>
                <w:b/>
              </w:rPr>
            </w:pPr>
            <w:r w:rsidRPr="000727E5">
              <w:rPr>
                <w:b/>
              </w:rPr>
              <w:t>Differentiation and adjustments</w:t>
            </w:r>
          </w:p>
        </w:tc>
        <w:tc>
          <w:tcPr>
            <w:tcW w:w="745" w:type="pct"/>
            <w:tcBorders>
              <w:left w:val="nil"/>
              <w:bottom w:val="nil"/>
            </w:tcBorders>
            <w:shd w:val="clear" w:color="auto" w:fill="002664"/>
          </w:tcPr>
          <w:p w14:paraId="0F22976C" w14:textId="77777777" w:rsidR="00690709" w:rsidRPr="000727E5" w:rsidRDefault="00690709" w:rsidP="00571B46">
            <w:pPr>
              <w:widowControl w:val="0"/>
              <w:mirrorIndents/>
              <w:rPr>
                <w:b/>
              </w:rPr>
            </w:pPr>
            <w:r w:rsidRPr="000727E5">
              <w:rPr>
                <w:b/>
              </w:rPr>
              <w:t>Registration and evaluation notes</w:t>
            </w:r>
          </w:p>
        </w:tc>
      </w:tr>
      <w:tr w:rsidR="00690709" w:rsidRPr="000727E5" w14:paraId="2FF4A53C" w14:textId="77777777" w:rsidTr="3D52B100">
        <w:tc>
          <w:tcPr>
            <w:tcW w:w="1000" w:type="pct"/>
            <w:shd w:val="clear" w:color="auto" w:fill="FFFFFF" w:themeFill="background1"/>
          </w:tcPr>
          <w:p w14:paraId="001933DB" w14:textId="17FA53E8" w:rsidR="002A283F" w:rsidRDefault="002A283F" w:rsidP="00C67259">
            <w:pPr>
              <w:widowControl w:val="0"/>
              <w:mirrorIndents/>
              <w:rPr>
                <w:b/>
                <w:bCs/>
              </w:rPr>
            </w:pPr>
            <w:r w:rsidRPr="002A283F">
              <w:rPr>
                <w:b/>
                <w:bCs/>
              </w:rPr>
              <w:t>Developing secure code</w:t>
            </w:r>
          </w:p>
          <w:p w14:paraId="7EE1CB03" w14:textId="45B306D0" w:rsidR="00C67259" w:rsidRPr="005F4148" w:rsidRDefault="00C67259" w:rsidP="00C67259">
            <w:pPr>
              <w:widowControl w:val="0"/>
              <w:mirrorIndents/>
              <w:rPr>
                <w:b/>
                <w:bCs/>
              </w:rPr>
            </w:pPr>
            <w:r w:rsidRPr="005F4148">
              <w:rPr>
                <w:b/>
                <w:bCs/>
              </w:rPr>
              <w:t>Outcome</w:t>
            </w:r>
          </w:p>
          <w:p w14:paraId="43253E47" w14:textId="77777777" w:rsidR="00D57153" w:rsidRDefault="00D57153" w:rsidP="00D57153">
            <w:pPr>
              <w:widowControl w:val="0"/>
              <w:mirrorIndents/>
              <w:rPr>
                <w:b/>
                <w:bCs/>
              </w:rPr>
            </w:pPr>
            <w:r w:rsidRPr="00187E9A">
              <w:rPr>
                <w:b/>
                <w:bCs/>
              </w:rPr>
              <w:t>SE-12-0</w:t>
            </w:r>
            <w:r>
              <w:rPr>
                <w:b/>
                <w:bCs/>
              </w:rPr>
              <w:t>7</w:t>
            </w:r>
          </w:p>
          <w:p w14:paraId="06D30117" w14:textId="77777777" w:rsidR="00D57153" w:rsidRDefault="00D57153" w:rsidP="00D57153">
            <w:pPr>
              <w:widowControl w:val="0"/>
              <w:mirrorIndents/>
            </w:pPr>
            <w:r w:rsidRPr="00187E9A">
              <w:rPr>
                <w:b/>
                <w:bCs/>
              </w:rPr>
              <w:t>SE-12-0</w:t>
            </w:r>
            <w:r>
              <w:rPr>
                <w:b/>
                <w:bCs/>
              </w:rPr>
              <w:t>8</w:t>
            </w:r>
          </w:p>
          <w:p w14:paraId="12763038" w14:textId="77777777" w:rsidR="003C7C66" w:rsidRDefault="003C7C66" w:rsidP="003C7C66">
            <w:pPr>
              <w:widowControl w:val="0"/>
              <w:mirrorIndents/>
            </w:pPr>
            <w:r>
              <w:t>Students:</w:t>
            </w:r>
          </w:p>
          <w:p w14:paraId="20AFFF48" w14:textId="5D5B9557" w:rsidR="00C62723" w:rsidRDefault="00E27B02" w:rsidP="004A16C5">
            <w:pPr>
              <w:pStyle w:val="ListBullet"/>
            </w:pPr>
            <w:r>
              <w:t>e</w:t>
            </w:r>
            <w:r w:rsidR="00D57153" w:rsidRPr="00D57153">
              <w:t>xplore fundamental software design security concepts when developing programming code</w:t>
            </w:r>
            <w:r w:rsidR="00D57153">
              <w:t xml:space="preserve"> </w:t>
            </w:r>
          </w:p>
          <w:p w14:paraId="28FF58FE" w14:textId="64536AB7" w:rsidR="002A283F" w:rsidRPr="002A283F" w:rsidRDefault="00E27B02" w:rsidP="004A16C5">
            <w:pPr>
              <w:pStyle w:val="ListBullet"/>
            </w:pPr>
            <w:r>
              <w:t>a</w:t>
            </w:r>
            <w:r w:rsidR="002A283F" w:rsidRPr="002A283F">
              <w:t>pply security features incorporated into software including data protection, security, privacy and regulatory compliance</w:t>
            </w:r>
          </w:p>
          <w:p w14:paraId="7B5286D6" w14:textId="1D4E9579" w:rsidR="00EB6BCC" w:rsidRPr="000727E5" w:rsidRDefault="00E27B02" w:rsidP="004A16C5">
            <w:pPr>
              <w:pStyle w:val="ListBullet"/>
            </w:pPr>
            <w:r>
              <w:t>u</w:t>
            </w:r>
            <w:r w:rsidR="002A283F" w:rsidRPr="002A283F">
              <w:t>se and explain the contribution of cryptography and sandboxing to the ‘security by design’ approach in the development of software solutions</w:t>
            </w:r>
            <w:r w:rsidR="004A16C5">
              <w:t>.</w:t>
            </w:r>
          </w:p>
        </w:tc>
        <w:tc>
          <w:tcPr>
            <w:tcW w:w="1337" w:type="pct"/>
            <w:shd w:val="clear" w:color="auto" w:fill="FFFFFF" w:themeFill="background1"/>
          </w:tcPr>
          <w:p w14:paraId="29283F52" w14:textId="77777777" w:rsidR="00E27B02" w:rsidRDefault="001071BA" w:rsidP="00E27B02">
            <w:pPr>
              <w:pStyle w:val="ListBullet"/>
              <w:numPr>
                <w:ilvl w:val="0"/>
                <w:numId w:val="0"/>
              </w:numPr>
              <w:ind w:left="567" w:hanging="567"/>
            </w:pPr>
            <w:r w:rsidRPr="001071BA">
              <w:t>Students</w:t>
            </w:r>
            <w:r w:rsidR="00E27B02">
              <w:t>:</w:t>
            </w:r>
          </w:p>
          <w:p w14:paraId="0BB7D3FA" w14:textId="13124DBF" w:rsidR="001071BA" w:rsidRPr="00E27B02" w:rsidRDefault="001071BA" w:rsidP="00E27B02">
            <w:pPr>
              <w:pStyle w:val="ListBullet"/>
            </w:pPr>
            <w:r w:rsidRPr="00E27B02">
              <w:t xml:space="preserve">describe the benefits of developing secure software to protect data and minimise </w:t>
            </w:r>
            <w:proofErr w:type="spellStart"/>
            <w:r w:rsidRPr="00E27B02">
              <w:t>cyber</w:t>
            </w:r>
            <w:r w:rsidR="00B64E81">
              <w:t xml:space="preserve"> </w:t>
            </w:r>
            <w:r w:rsidRPr="00E27B02">
              <w:t>attacks</w:t>
            </w:r>
            <w:proofErr w:type="spellEnd"/>
            <w:r w:rsidRPr="00E27B02">
              <w:t xml:space="preserve"> and vulnerabilities</w:t>
            </w:r>
            <w:r w:rsidR="00D73ED2">
              <w:t>.</w:t>
            </w:r>
            <w:r w:rsidRPr="00E27B02">
              <w:t xml:space="preserve"> They study and respond to lessons from </w:t>
            </w:r>
            <w:hyperlink r:id="rId18" w:history="1">
              <w:r w:rsidRPr="00254486">
                <w:rPr>
                  <w:rStyle w:val="Hyperlink"/>
                </w:rPr>
                <w:t>Software Security Case Studies</w:t>
              </w:r>
            </w:hyperlink>
            <w:r w:rsidRPr="00E27B02">
              <w:t xml:space="preserve">. Students establish and maintain a news board, journal or folder of hyperlinks to news stories from </w:t>
            </w:r>
            <w:r w:rsidR="00D73ED2">
              <w:t>c</w:t>
            </w:r>
            <w:r w:rsidR="00D73ED2" w:rsidRPr="00E27B02">
              <w:t xml:space="preserve">ybersecurity </w:t>
            </w:r>
            <w:r w:rsidRPr="00E27B02">
              <w:t>incidents to refer to in class as case studies.</w:t>
            </w:r>
          </w:p>
          <w:p w14:paraId="264BC443" w14:textId="54E996E7" w:rsidR="001071BA" w:rsidRPr="00E27B02" w:rsidRDefault="001071BA" w:rsidP="00E27B02">
            <w:pPr>
              <w:pStyle w:val="ListBullet"/>
            </w:pPr>
            <w:r w:rsidRPr="00E27B02">
              <w:t>complete</w:t>
            </w:r>
            <w:r w:rsidR="00746251" w:rsidRPr="00E27B02">
              <w:t xml:space="preserve"> the</w:t>
            </w:r>
            <w:r w:rsidRPr="00E27B02">
              <w:t xml:space="preserve"> matching exercises from the TSR on </w:t>
            </w:r>
            <w:r w:rsidR="00C5624B">
              <w:t>r</w:t>
            </w:r>
            <w:r w:rsidRPr="00E27B02">
              <w:t xml:space="preserve">equirements </w:t>
            </w:r>
            <w:r w:rsidR="00AE1609">
              <w:t>d</w:t>
            </w:r>
            <w:r w:rsidR="00AE1609" w:rsidRPr="00E27B02">
              <w:t>efinition</w:t>
            </w:r>
            <w:r w:rsidRPr="00E27B02">
              <w:t xml:space="preserve">, </w:t>
            </w:r>
            <w:r w:rsidR="00C5624B">
              <w:t>d</w:t>
            </w:r>
            <w:r w:rsidRPr="00E27B02">
              <w:t xml:space="preserve">etermining </w:t>
            </w:r>
            <w:r w:rsidR="00AE1609">
              <w:t>s</w:t>
            </w:r>
            <w:r w:rsidR="00AE1609" w:rsidRPr="00E27B02">
              <w:t>pecifications</w:t>
            </w:r>
            <w:r w:rsidRPr="00E27B02">
              <w:t xml:space="preserve">, </w:t>
            </w:r>
            <w:r w:rsidR="00C5624B">
              <w:t>d</w:t>
            </w:r>
            <w:r w:rsidRPr="00E27B02">
              <w:t xml:space="preserve">esign and </w:t>
            </w:r>
            <w:r w:rsidR="00C5624B">
              <w:t>d</w:t>
            </w:r>
            <w:r w:rsidRPr="00E27B02">
              <w:t xml:space="preserve">evelopment </w:t>
            </w:r>
            <w:r w:rsidR="00513953">
              <w:t>p</w:t>
            </w:r>
            <w:r w:rsidRPr="00E27B02">
              <w:t xml:space="preserve">hases and apply these to </w:t>
            </w:r>
            <w:r w:rsidR="00F61A23">
              <w:t>‘</w:t>
            </w:r>
            <w:r w:rsidR="00FB1F61">
              <w:t>T</w:t>
            </w:r>
            <w:r w:rsidRPr="00E27B02">
              <w:t>he Unsecure PWA Company</w:t>
            </w:r>
            <w:r w:rsidR="00F61A23">
              <w:t>’</w:t>
            </w:r>
            <w:r w:rsidRPr="00E27B02">
              <w:t xml:space="preserve"> scenario and their security report.</w:t>
            </w:r>
          </w:p>
          <w:p w14:paraId="43B4F8C9" w14:textId="150CD252" w:rsidR="001071BA" w:rsidRPr="00E27B02" w:rsidRDefault="001071BA" w:rsidP="00E27B02">
            <w:pPr>
              <w:pStyle w:val="ListBullet"/>
            </w:pPr>
            <w:r w:rsidRPr="00E27B02">
              <w:t xml:space="preserve">For their project, students interpret and apply fundamental software development steps to develop secure code. They research and implement </w:t>
            </w:r>
            <w:r w:rsidR="00FB1F61" w:rsidRPr="00E27B02">
              <w:t>two</w:t>
            </w:r>
            <w:r w:rsidR="00FB1F61">
              <w:t>-</w:t>
            </w:r>
            <w:r w:rsidR="00FB1F61" w:rsidRPr="00E27B02">
              <w:t xml:space="preserve">factor authentication </w:t>
            </w:r>
            <w:r w:rsidRPr="00E27B02">
              <w:t>(</w:t>
            </w:r>
            <w:r w:rsidR="00FB1F61" w:rsidRPr="00E27B02">
              <w:t>2FA</w:t>
            </w:r>
            <w:r w:rsidRPr="00E27B02">
              <w:t>)</w:t>
            </w:r>
            <w:r w:rsidR="00FB1F61">
              <w:t>.</w:t>
            </w:r>
          </w:p>
          <w:p w14:paraId="74BCA4EC" w14:textId="7BD1D5FD" w:rsidR="00E27B02" w:rsidRDefault="001071BA" w:rsidP="003A7E87">
            <w:r w:rsidRPr="003A7E87">
              <w:t>Students</w:t>
            </w:r>
            <w:r w:rsidR="00E27B02">
              <w:t>:</w:t>
            </w:r>
          </w:p>
          <w:p w14:paraId="10B90493" w14:textId="5B344937" w:rsidR="001071BA" w:rsidRPr="00E27B02" w:rsidRDefault="001071BA" w:rsidP="00E27B02">
            <w:pPr>
              <w:pStyle w:val="ListBullet"/>
            </w:pPr>
            <w:r w:rsidRPr="00E27B02">
              <w:t xml:space="preserve">complete activities on integration, testing and maintenance in the TSR and apply these to the development of their </w:t>
            </w:r>
            <w:hyperlink r:id="rId19" w:tgtFrame="_blank" w:history="1">
              <w:r w:rsidRPr="00E27B02">
                <w:rPr>
                  <w:rStyle w:val="Hyperlink"/>
                  <w:color w:val="auto"/>
                  <w:u w:val="none"/>
                </w:rPr>
                <w:t>Unsecure PWA</w:t>
              </w:r>
            </w:hyperlink>
            <w:r w:rsidRPr="00E27B02">
              <w:t xml:space="preserve"> project</w:t>
            </w:r>
          </w:p>
          <w:p w14:paraId="24F12ECE" w14:textId="459AB7D6" w:rsidR="001071BA" w:rsidRPr="00E27B02" w:rsidRDefault="001071BA" w:rsidP="00E27B02">
            <w:pPr>
              <w:pStyle w:val="ListBullet"/>
            </w:pPr>
            <w:r w:rsidRPr="00E27B02">
              <w:t xml:space="preserve">describe how the capabilities and experience of end users influence the secure design features of software. They apply this to the development of their secure </w:t>
            </w:r>
            <w:hyperlink r:id="rId20" w:tgtFrame="_blank" w:history="1">
              <w:r w:rsidRPr="00E27B02">
                <w:rPr>
                  <w:rStyle w:val="Hyperlink"/>
                  <w:color w:val="auto"/>
                  <w:u w:val="none"/>
                </w:rPr>
                <w:t>Unsecure PWA</w:t>
              </w:r>
            </w:hyperlink>
            <w:r w:rsidRPr="00E27B02">
              <w:t xml:space="preserve"> projects</w:t>
            </w:r>
          </w:p>
          <w:p w14:paraId="7CB67354" w14:textId="5009B19F" w:rsidR="00F32AB6" w:rsidRDefault="001071BA" w:rsidP="003A7E87">
            <w:pPr>
              <w:pStyle w:val="ListBullet"/>
            </w:pPr>
            <w:r w:rsidRPr="00E27B02">
              <w:t xml:space="preserve">complete the </w:t>
            </w:r>
            <w:r w:rsidR="00FB1F61">
              <w:t>A</w:t>
            </w:r>
            <w:r w:rsidRPr="00E27B02">
              <w:t xml:space="preserve">ctivities </w:t>
            </w:r>
            <w:r w:rsidR="009264B8" w:rsidRPr="00E27B02">
              <w:t>14</w:t>
            </w:r>
            <w:r w:rsidR="003A7E87">
              <w:t>–</w:t>
            </w:r>
            <w:r w:rsidR="009264B8" w:rsidRPr="00E27B02">
              <w:t xml:space="preserve">25 </w:t>
            </w:r>
            <w:r w:rsidRPr="00E27B02">
              <w:t>in the TSR.</w:t>
            </w:r>
          </w:p>
          <w:p w14:paraId="280BBD66" w14:textId="0DD70125" w:rsidR="00690709" w:rsidRDefault="00690709" w:rsidP="00571B46">
            <w:pPr>
              <w:widowControl w:val="0"/>
              <w:mirrorIndents/>
              <w:rPr>
                <w:rStyle w:val="Strong"/>
              </w:rPr>
            </w:pPr>
            <w:r w:rsidRPr="000727E5">
              <w:rPr>
                <w:rStyle w:val="Strong"/>
              </w:rPr>
              <w:t>Learning intention</w:t>
            </w:r>
            <w:r w:rsidR="00CB1783">
              <w:rPr>
                <w:rStyle w:val="Strong"/>
              </w:rPr>
              <w:t>s</w:t>
            </w:r>
          </w:p>
          <w:p w14:paraId="0B6CF0B7" w14:textId="0D43300D" w:rsidR="00843A0F" w:rsidRPr="00843A0F" w:rsidRDefault="00843A0F" w:rsidP="00571B46">
            <w:pPr>
              <w:widowControl w:val="0"/>
              <w:mirrorIndents/>
              <w:rPr>
                <w:rStyle w:val="Strong"/>
                <w:b w:val="0"/>
                <w:bCs w:val="0"/>
              </w:rPr>
            </w:pPr>
            <w:r w:rsidRPr="00843A0F">
              <w:rPr>
                <w:rStyle w:val="Strong"/>
                <w:b w:val="0"/>
                <w:bCs w:val="0"/>
              </w:rPr>
              <w:t>By the end of th</w:t>
            </w:r>
            <w:r>
              <w:rPr>
                <w:rStyle w:val="Strong"/>
                <w:b w:val="0"/>
                <w:bCs w:val="0"/>
              </w:rPr>
              <w:t xml:space="preserve">ese </w:t>
            </w:r>
            <w:proofErr w:type="gramStart"/>
            <w:r w:rsidR="007056D9">
              <w:rPr>
                <w:rStyle w:val="Strong"/>
                <w:b w:val="0"/>
                <w:bCs w:val="0"/>
              </w:rPr>
              <w:t>activities</w:t>
            </w:r>
            <w:proofErr w:type="gramEnd"/>
            <w:r>
              <w:rPr>
                <w:rStyle w:val="Strong"/>
                <w:b w:val="0"/>
                <w:bCs w:val="0"/>
              </w:rPr>
              <w:t xml:space="preserve"> students will be able to </w:t>
            </w:r>
            <w:r w:rsidRPr="001071BA">
              <w:t xml:space="preserve">describe the benefits of developing secure software to protect data and minimise </w:t>
            </w:r>
            <w:proofErr w:type="spellStart"/>
            <w:r w:rsidRPr="001071BA">
              <w:t>cyber</w:t>
            </w:r>
            <w:r w:rsidR="00B64E81">
              <w:t xml:space="preserve"> </w:t>
            </w:r>
            <w:r w:rsidRPr="001071BA">
              <w:t>attacks</w:t>
            </w:r>
            <w:proofErr w:type="spellEnd"/>
            <w:r w:rsidRPr="001071BA">
              <w:t xml:space="preserve"> and vulnerabilities</w:t>
            </w:r>
            <w:r>
              <w:t xml:space="preserve">. They will explain the use and value of 2FA and write a </w:t>
            </w:r>
            <w:r w:rsidR="00BE34B2">
              <w:t>r</w:t>
            </w:r>
            <w:r>
              <w:t>equirements definition for a client</w:t>
            </w:r>
            <w:r w:rsidR="00B175BA">
              <w:t>.</w:t>
            </w:r>
          </w:p>
          <w:p w14:paraId="56F6CE52" w14:textId="77777777" w:rsidR="00690709" w:rsidRDefault="00690709" w:rsidP="00571B46">
            <w:pPr>
              <w:widowControl w:val="0"/>
              <w:mirrorIndents/>
              <w:rPr>
                <w:rStyle w:val="Strong"/>
              </w:rPr>
            </w:pPr>
            <w:r w:rsidRPr="000727E5">
              <w:rPr>
                <w:rStyle w:val="Strong"/>
              </w:rPr>
              <w:t>Success criteria</w:t>
            </w:r>
          </w:p>
          <w:p w14:paraId="1B550809" w14:textId="3DCC5D87" w:rsidR="00843A0F" w:rsidRPr="003A7E87" w:rsidRDefault="00843A0F" w:rsidP="003A7E87">
            <w:r w:rsidRPr="003A7E87">
              <w:t>I can:</w:t>
            </w:r>
          </w:p>
          <w:p w14:paraId="3645CB6D" w14:textId="720A3F60" w:rsidR="00843A0F" w:rsidRDefault="00843A0F" w:rsidP="00E27B02">
            <w:pPr>
              <w:pStyle w:val="ListBullet"/>
            </w:pPr>
            <w:r w:rsidRPr="00843A0F">
              <w:rPr>
                <w:rStyle w:val="Strong"/>
                <w:b w:val="0"/>
                <w:bCs w:val="0"/>
              </w:rPr>
              <w:t xml:space="preserve">explain </w:t>
            </w:r>
            <w:r w:rsidRPr="001071BA">
              <w:t xml:space="preserve">the benefits of developing secure software to protect data and minimise </w:t>
            </w:r>
            <w:proofErr w:type="spellStart"/>
            <w:r w:rsidRPr="001071BA">
              <w:t>cyber</w:t>
            </w:r>
            <w:r w:rsidR="00B64E81">
              <w:t xml:space="preserve"> </w:t>
            </w:r>
            <w:r w:rsidRPr="001071BA">
              <w:t>attacks</w:t>
            </w:r>
            <w:proofErr w:type="spellEnd"/>
            <w:r w:rsidRPr="001071BA">
              <w:t xml:space="preserve"> and vulnerabilities</w:t>
            </w:r>
            <w:r>
              <w:t xml:space="preserve"> including the use and value of 2FA to a client</w:t>
            </w:r>
          </w:p>
          <w:p w14:paraId="01226308" w14:textId="055B36F8" w:rsidR="00751A53" w:rsidRPr="00B76350" w:rsidRDefault="00843A0F" w:rsidP="00B76350">
            <w:pPr>
              <w:pStyle w:val="ListBullet"/>
            </w:pPr>
            <w:r>
              <w:t xml:space="preserve">write a </w:t>
            </w:r>
            <w:r w:rsidR="00BE34B2">
              <w:t>r</w:t>
            </w:r>
            <w:r>
              <w:t xml:space="preserve">equirements definition in the </w:t>
            </w:r>
            <w:r w:rsidR="00BE34B2">
              <w:t>s</w:t>
            </w:r>
            <w:r>
              <w:t xml:space="preserve">ecurity </w:t>
            </w:r>
            <w:r w:rsidR="00B175BA">
              <w:t xml:space="preserve">report </w:t>
            </w:r>
            <w:r>
              <w:t>for a client</w:t>
            </w:r>
            <w:r w:rsidR="00B175BA">
              <w:t>.</w:t>
            </w:r>
          </w:p>
        </w:tc>
        <w:tc>
          <w:tcPr>
            <w:tcW w:w="1151" w:type="pct"/>
            <w:shd w:val="clear" w:color="auto" w:fill="FFFFFF" w:themeFill="background1"/>
          </w:tcPr>
          <w:p w14:paraId="21FFCC05" w14:textId="77777777" w:rsidR="008C4A95" w:rsidRDefault="00404EE5" w:rsidP="00404EE5">
            <w:pPr>
              <w:widowControl w:val="0"/>
              <w:mirrorIndents/>
            </w:pPr>
            <w:r>
              <w:t>Students</w:t>
            </w:r>
            <w:r w:rsidR="008C4A95">
              <w:t>:</w:t>
            </w:r>
          </w:p>
          <w:p w14:paraId="1A68B593" w14:textId="214A8F0F" w:rsidR="007B2B42" w:rsidRDefault="00404EE5" w:rsidP="004A16C5">
            <w:pPr>
              <w:pStyle w:val="ListBullet"/>
              <w:widowControl w:val="0"/>
            </w:pPr>
            <w:r>
              <w:t xml:space="preserve">complete </w:t>
            </w:r>
            <w:r w:rsidR="008C4A95">
              <w:t xml:space="preserve">the jigsaw activity </w:t>
            </w:r>
            <w:r w:rsidR="0067252C">
              <w:t xml:space="preserve">in the </w:t>
            </w:r>
            <w:r w:rsidR="0067252C" w:rsidRPr="004A73B4">
              <w:t>TSR</w:t>
            </w:r>
            <w:r w:rsidR="00C228F4">
              <w:t xml:space="preserve"> </w:t>
            </w:r>
            <w:r w:rsidR="008C4A95">
              <w:t>and are quizzed upon each of these processes at the commencement of each lesson</w:t>
            </w:r>
          </w:p>
          <w:p w14:paraId="7D9906D5" w14:textId="5B81BA6A" w:rsidR="00514BE5" w:rsidRDefault="00EB6832" w:rsidP="004A16C5">
            <w:pPr>
              <w:pStyle w:val="ListBullet"/>
              <w:widowControl w:val="0"/>
            </w:pPr>
            <w:r>
              <w:t>make positive contributions to the jigsaw process</w:t>
            </w:r>
            <w:r w:rsidR="004A16C5">
              <w:t>.</w:t>
            </w:r>
          </w:p>
          <w:p w14:paraId="56DCF266" w14:textId="77777777" w:rsidR="00843A0F" w:rsidRDefault="00514BE5" w:rsidP="00843A0F">
            <w:pPr>
              <w:pStyle w:val="ListBullet"/>
              <w:numPr>
                <w:ilvl w:val="0"/>
                <w:numId w:val="0"/>
              </w:numPr>
              <w:ind w:left="567" w:hanging="567"/>
            </w:pPr>
            <w:r>
              <w:t>Students:</w:t>
            </w:r>
          </w:p>
          <w:p w14:paraId="1BCC8B15" w14:textId="69B394FD" w:rsidR="00843A0F" w:rsidRPr="001071BA" w:rsidRDefault="00D73ED2" w:rsidP="00D73ED2">
            <w:pPr>
              <w:pStyle w:val="ListBullet"/>
            </w:pPr>
            <w:r>
              <w:t>c</w:t>
            </w:r>
            <w:r w:rsidR="00843A0F">
              <w:t xml:space="preserve">orrectly </w:t>
            </w:r>
            <w:r w:rsidR="00843A0F" w:rsidRPr="001071BA">
              <w:t xml:space="preserve">complete the </w:t>
            </w:r>
            <w:r>
              <w:t>A</w:t>
            </w:r>
            <w:r w:rsidR="00843A0F" w:rsidRPr="001071BA">
              <w:t xml:space="preserve">ctivities </w:t>
            </w:r>
            <w:r w:rsidR="00843A0F">
              <w:t>14</w:t>
            </w:r>
            <w:r>
              <w:t>–</w:t>
            </w:r>
            <w:r w:rsidR="00843A0F">
              <w:t xml:space="preserve">25 </w:t>
            </w:r>
            <w:r w:rsidR="00843A0F" w:rsidRPr="001071BA">
              <w:t>in the TSR</w:t>
            </w:r>
          </w:p>
          <w:p w14:paraId="21E47B7A" w14:textId="415C8537" w:rsidR="00514BE5" w:rsidRPr="00514BE5" w:rsidRDefault="00D73ED2" w:rsidP="00D73ED2">
            <w:pPr>
              <w:pStyle w:val="ListBullet"/>
            </w:pPr>
            <w:r>
              <w:t>c</w:t>
            </w:r>
            <w:r w:rsidR="00843A0F">
              <w:t xml:space="preserve">omplete the </w:t>
            </w:r>
            <w:r w:rsidR="00BE34B2">
              <w:t>r</w:t>
            </w:r>
            <w:r w:rsidR="00843A0F">
              <w:t xml:space="preserve">equirements </w:t>
            </w:r>
            <w:r w:rsidR="00AE1609">
              <w:t xml:space="preserve">definition </w:t>
            </w:r>
            <w:r w:rsidR="008A3E9E">
              <w:t xml:space="preserve">in the </w:t>
            </w:r>
            <w:r w:rsidR="00CC3E5E">
              <w:t>s</w:t>
            </w:r>
            <w:r w:rsidR="008A3E9E">
              <w:t>ecurity report for the client.</w:t>
            </w:r>
          </w:p>
        </w:tc>
        <w:tc>
          <w:tcPr>
            <w:tcW w:w="767" w:type="pct"/>
            <w:shd w:val="clear" w:color="auto" w:fill="FFFFFF" w:themeFill="background1"/>
          </w:tcPr>
          <w:p w14:paraId="75E1BF87" w14:textId="70C1491D" w:rsidR="00B8332D" w:rsidRPr="007D28A8" w:rsidRDefault="008A3E9E" w:rsidP="004A16C5">
            <w:pPr>
              <w:rPr>
                <w:color w:val="2F5496" w:themeColor="accent1" w:themeShade="BF"/>
                <w:u w:val="single"/>
              </w:rPr>
            </w:pPr>
            <w:r>
              <w:t xml:space="preserve">Extension material includes students visiting </w:t>
            </w:r>
            <w:hyperlink r:id="rId21" w:history="1">
              <w:r w:rsidRPr="007D28A8">
                <w:rPr>
                  <w:rStyle w:val="Hyperlink"/>
                </w:rPr>
                <w:t>ZAP to perform security testing</w:t>
              </w:r>
            </w:hyperlink>
            <w:r w:rsidRPr="007D28A8">
              <w:t xml:space="preserve"> and watching</w:t>
            </w:r>
            <w:r w:rsidR="007D28A8">
              <w:t xml:space="preserve"> </w:t>
            </w:r>
            <w:hyperlink r:id="rId22">
              <w:r w:rsidRPr="004A16C5">
                <w:rPr>
                  <w:rStyle w:val="Hyperlink"/>
                </w:rPr>
                <w:t>OWASP Zap Tutorial</w:t>
              </w:r>
            </w:hyperlink>
            <w:r w:rsidR="007D28A8">
              <w:t>.</w:t>
            </w:r>
          </w:p>
          <w:p w14:paraId="2230AFB2" w14:textId="708B7743" w:rsidR="008A3E9E" w:rsidRPr="004A16C5" w:rsidRDefault="00586EE8" w:rsidP="009264B8">
            <w:pPr>
              <w:rPr>
                <w:color w:val="000000" w:themeColor="text1"/>
                <w:u w:val="single"/>
              </w:rPr>
            </w:pPr>
            <w:r w:rsidRPr="00586EE8">
              <w:rPr>
                <w:rStyle w:val="Hyperlink"/>
                <w:color w:val="000000" w:themeColor="text1"/>
                <w:u w:val="none"/>
              </w:rPr>
              <w:t xml:space="preserve">Teachers monitor </w:t>
            </w:r>
            <w:r w:rsidR="00D73ED2" w:rsidRPr="00586EE8">
              <w:rPr>
                <w:rStyle w:val="Hyperlink"/>
                <w:color w:val="000000" w:themeColor="text1"/>
                <w:u w:val="none"/>
              </w:rPr>
              <w:t>students’</w:t>
            </w:r>
            <w:r w:rsidRPr="00586EE8">
              <w:rPr>
                <w:rStyle w:val="Hyperlink"/>
                <w:color w:val="000000" w:themeColor="text1"/>
                <w:u w:val="none"/>
              </w:rPr>
              <w:t xml:space="preserve"> progress through these online resources.</w:t>
            </w:r>
            <w:r>
              <w:rPr>
                <w:rStyle w:val="Hyperlink"/>
                <w:color w:val="000000" w:themeColor="text1"/>
                <w:u w:val="none"/>
              </w:rPr>
              <w:t xml:space="preserve"> </w:t>
            </w:r>
            <w:r w:rsidRPr="00586EE8">
              <w:rPr>
                <w:rStyle w:val="Hyperlink"/>
                <w:color w:val="000000" w:themeColor="text1"/>
                <w:u w:val="none"/>
              </w:rPr>
              <w:t xml:space="preserve">Students provide </w:t>
            </w:r>
            <w:r>
              <w:rPr>
                <w:rStyle w:val="Hyperlink"/>
                <w:color w:val="000000" w:themeColor="text1"/>
                <w:u w:val="none"/>
              </w:rPr>
              <w:t>explanation</w:t>
            </w:r>
            <w:r w:rsidRPr="00586EE8">
              <w:rPr>
                <w:rStyle w:val="Hyperlink"/>
                <w:color w:val="000000" w:themeColor="text1"/>
                <w:u w:val="none"/>
              </w:rPr>
              <w:t xml:space="preserve"> to </w:t>
            </w:r>
            <w:r w:rsidR="00D73ED2">
              <w:rPr>
                <w:rStyle w:val="Hyperlink"/>
                <w:color w:val="000000" w:themeColor="text1"/>
                <w:u w:val="none"/>
              </w:rPr>
              <w:t xml:space="preserve">the </w:t>
            </w:r>
            <w:r w:rsidRPr="00586EE8">
              <w:rPr>
                <w:rStyle w:val="Hyperlink"/>
                <w:color w:val="000000" w:themeColor="text1"/>
                <w:u w:val="none"/>
              </w:rPr>
              <w:t>class o</w:t>
            </w:r>
            <w:r>
              <w:rPr>
                <w:rStyle w:val="Hyperlink"/>
                <w:color w:val="000000" w:themeColor="text1"/>
                <w:u w:val="none"/>
              </w:rPr>
              <w:t>f</w:t>
            </w:r>
            <w:r w:rsidRPr="00586EE8">
              <w:rPr>
                <w:rStyle w:val="Hyperlink"/>
                <w:color w:val="000000" w:themeColor="text1"/>
                <w:u w:val="none"/>
              </w:rPr>
              <w:t xml:space="preserve"> their</w:t>
            </w:r>
            <w:r>
              <w:rPr>
                <w:rStyle w:val="Hyperlink"/>
                <w:color w:val="000000" w:themeColor="text1"/>
              </w:rPr>
              <w:t xml:space="preserve"> </w:t>
            </w:r>
            <w:r w:rsidRPr="00586EE8">
              <w:rPr>
                <w:rStyle w:val="Hyperlink"/>
                <w:color w:val="000000" w:themeColor="text1"/>
                <w:u w:val="none"/>
              </w:rPr>
              <w:t>findings</w:t>
            </w:r>
            <w:r w:rsidR="00AE1609">
              <w:rPr>
                <w:rStyle w:val="Hyperlink"/>
                <w:color w:val="000000" w:themeColor="text1"/>
                <w:u w:val="none"/>
              </w:rPr>
              <w:t>.</w:t>
            </w:r>
          </w:p>
        </w:tc>
        <w:tc>
          <w:tcPr>
            <w:tcW w:w="745" w:type="pct"/>
            <w:shd w:val="clear" w:color="auto" w:fill="FFFFFF" w:themeFill="background1"/>
          </w:tcPr>
          <w:p w14:paraId="40D113E2" w14:textId="77777777" w:rsidR="00690709" w:rsidRPr="000727E5" w:rsidRDefault="00690709" w:rsidP="00571B46">
            <w:pPr>
              <w:widowControl w:val="0"/>
              <w:mirrorIndents/>
            </w:pPr>
          </w:p>
        </w:tc>
      </w:tr>
    </w:tbl>
    <w:p w14:paraId="6D820350" w14:textId="77777777" w:rsidR="00AE1609" w:rsidRDefault="00AE1609">
      <w:pPr>
        <w:suppressAutoHyphens w:val="0"/>
        <w:spacing w:before="0" w:after="0" w:line="240" w:lineRule="auto"/>
        <w:rPr>
          <w:rFonts w:eastAsiaTheme="majorEastAsia"/>
          <w:bCs/>
          <w:color w:val="002664"/>
          <w:sz w:val="36"/>
          <w:szCs w:val="48"/>
        </w:rPr>
      </w:pPr>
      <w:r>
        <w:br w:type="page"/>
      </w:r>
    </w:p>
    <w:p w14:paraId="5773CA5C" w14:textId="79809EDB" w:rsidR="008E6750" w:rsidRPr="009D18D5" w:rsidRDefault="008E6750" w:rsidP="009D18D5">
      <w:pPr>
        <w:pStyle w:val="Heading2"/>
      </w:pPr>
      <w:bookmarkStart w:id="31" w:name="_Toc183426410"/>
      <w:r w:rsidRPr="009D18D5">
        <w:t>Week</w:t>
      </w:r>
      <w:r w:rsidR="00767C13" w:rsidRPr="009D18D5">
        <w:t>s</w:t>
      </w:r>
      <w:r w:rsidRPr="009D18D5">
        <w:t xml:space="preserve"> </w:t>
      </w:r>
      <w:r w:rsidR="00EB6BCC">
        <w:t>5</w:t>
      </w:r>
      <w:r w:rsidR="006C301F">
        <w:t>–</w:t>
      </w:r>
      <w:r w:rsidR="00EB6BCC">
        <w:t>6</w:t>
      </w:r>
      <w:bookmarkEnd w:id="31"/>
    </w:p>
    <w:p w14:paraId="102703EA" w14:textId="242C33E1" w:rsidR="008E6750" w:rsidRDefault="008E6750" w:rsidP="008E6750">
      <w:pPr>
        <w:pStyle w:val="Caption"/>
      </w:pPr>
      <w:r>
        <w:t xml:space="preserve">Table </w:t>
      </w:r>
      <w:r w:rsidR="004A1AB6">
        <w:t>3</w:t>
      </w:r>
      <w:r>
        <w:rPr>
          <w:noProof/>
        </w:rPr>
        <w:t xml:space="preserve"> – </w:t>
      </w:r>
      <w:r w:rsidR="00BB030B">
        <w:rPr>
          <w:noProof/>
        </w:rPr>
        <w:t>developing secure code</w:t>
      </w:r>
      <w:r>
        <w:rPr>
          <w:noProof/>
        </w:rPr>
        <w:t xml:space="preserve"> lesson sequence and details</w:t>
      </w:r>
    </w:p>
    <w:tbl>
      <w:tblPr>
        <w:tblW w:w="5000" w:type="pct"/>
        <w:tblBorders>
          <w:left w:val="single" w:sz="4"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894"/>
        <w:gridCol w:w="3352"/>
        <w:gridCol w:w="2234"/>
        <w:gridCol w:w="2170"/>
      </w:tblGrid>
      <w:tr w:rsidR="008E6750" w:rsidRPr="000727E5" w14:paraId="6C427902" w14:textId="77777777" w:rsidTr="00571B46">
        <w:trPr>
          <w:tblHeader/>
        </w:trPr>
        <w:tc>
          <w:tcPr>
            <w:tcW w:w="1000" w:type="pct"/>
            <w:tcBorders>
              <w:bottom w:val="nil"/>
              <w:right w:val="nil"/>
            </w:tcBorders>
            <w:shd w:val="clear" w:color="auto" w:fill="002664"/>
          </w:tcPr>
          <w:p w14:paraId="43CDEF57" w14:textId="77777777" w:rsidR="008E6750" w:rsidRPr="000727E5" w:rsidRDefault="008E6750" w:rsidP="00571B46">
            <w:pPr>
              <w:widowControl w:val="0"/>
              <w:mirrorIndents/>
              <w:rPr>
                <w:b/>
              </w:rPr>
            </w:pPr>
            <w:r w:rsidRPr="000727E5">
              <w:rPr>
                <w:b/>
              </w:rPr>
              <w:t>Outcomes and content</w:t>
            </w:r>
          </w:p>
        </w:tc>
        <w:tc>
          <w:tcPr>
            <w:tcW w:w="1337" w:type="pct"/>
            <w:tcBorders>
              <w:left w:val="nil"/>
              <w:bottom w:val="nil"/>
              <w:right w:val="nil"/>
            </w:tcBorders>
            <w:shd w:val="clear" w:color="auto" w:fill="002664"/>
          </w:tcPr>
          <w:p w14:paraId="4E63B372" w14:textId="77777777" w:rsidR="008E6750" w:rsidRPr="000727E5" w:rsidRDefault="008E6750" w:rsidP="00571B46">
            <w:pPr>
              <w:widowControl w:val="0"/>
              <w:mirrorIndents/>
              <w:rPr>
                <w:b/>
              </w:rPr>
            </w:pPr>
            <w:r w:rsidRPr="000727E5">
              <w:rPr>
                <w:b/>
              </w:rPr>
              <w:t>Teaching and learning activities</w:t>
            </w:r>
          </w:p>
        </w:tc>
        <w:tc>
          <w:tcPr>
            <w:tcW w:w="1151" w:type="pct"/>
            <w:tcBorders>
              <w:left w:val="nil"/>
              <w:bottom w:val="nil"/>
              <w:right w:val="nil"/>
            </w:tcBorders>
            <w:shd w:val="clear" w:color="auto" w:fill="002664"/>
          </w:tcPr>
          <w:p w14:paraId="61E80A42" w14:textId="77777777" w:rsidR="008E6750" w:rsidRPr="000727E5" w:rsidRDefault="008E6750" w:rsidP="00571B46">
            <w:pPr>
              <w:widowControl w:val="0"/>
              <w:mirrorIndents/>
              <w:rPr>
                <w:b/>
              </w:rPr>
            </w:pPr>
            <w:r w:rsidRPr="000727E5">
              <w:rPr>
                <w:b/>
              </w:rPr>
              <w:t>Evidence of learning</w:t>
            </w:r>
          </w:p>
        </w:tc>
        <w:tc>
          <w:tcPr>
            <w:tcW w:w="767" w:type="pct"/>
            <w:tcBorders>
              <w:left w:val="nil"/>
              <w:bottom w:val="nil"/>
              <w:right w:val="nil"/>
            </w:tcBorders>
            <w:shd w:val="clear" w:color="auto" w:fill="002664"/>
          </w:tcPr>
          <w:p w14:paraId="1DDE6AC2" w14:textId="77777777" w:rsidR="008E6750" w:rsidRPr="000727E5" w:rsidRDefault="008E6750" w:rsidP="00571B46">
            <w:pPr>
              <w:widowControl w:val="0"/>
              <w:mirrorIndents/>
              <w:rPr>
                <w:b/>
              </w:rPr>
            </w:pPr>
            <w:r w:rsidRPr="000727E5">
              <w:rPr>
                <w:b/>
              </w:rPr>
              <w:t>Differentiation and adjustments</w:t>
            </w:r>
          </w:p>
        </w:tc>
        <w:tc>
          <w:tcPr>
            <w:tcW w:w="745" w:type="pct"/>
            <w:tcBorders>
              <w:left w:val="nil"/>
              <w:bottom w:val="nil"/>
            </w:tcBorders>
            <w:shd w:val="clear" w:color="auto" w:fill="002664"/>
          </w:tcPr>
          <w:p w14:paraId="78B253B7" w14:textId="77777777" w:rsidR="008E6750" w:rsidRPr="000727E5" w:rsidRDefault="008E6750" w:rsidP="00571B46">
            <w:pPr>
              <w:widowControl w:val="0"/>
              <w:mirrorIndents/>
              <w:rPr>
                <w:b/>
              </w:rPr>
            </w:pPr>
            <w:r w:rsidRPr="000727E5">
              <w:rPr>
                <w:b/>
              </w:rPr>
              <w:t>Registration and evaluation notes</w:t>
            </w:r>
          </w:p>
        </w:tc>
      </w:tr>
      <w:tr w:rsidR="008E6750" w:rsidRPr="000727E5" w14:paraId="291189F6" w14:textId="77777777" w:rsidTr="3D52B100">
        <w:tc>
          <w:tcPr>
            <w:tcW w:w="1000" w:type="pct"/>
            <w:shd w:val="clear" w:color="auto" w:fill="FFFFFF" w:themeFill="background1"/>
          </w:tcPr>
          <w:p w14:paraId="41A0A881" w14:textId="4B6D3EDE" w:rsidR="00E62F6B" w:rsidRPr="00BD626F" w:rsidRDefault="00E62F6B" w:rsidP="00DB5513">
            <w:pPr>
              <w:widowControl w:val="0"/>
              <w:mirrorIndents/>
              <w:rPr>
                <w:b/>
                <w:bCs/>
              </w:rPr>
            </w:pPr>
            <w:r w:rsidRPr="00BD626F">
              <w:rPr>
                <w:b/>
                <w:bCs/>
              </w:rPr>
              <w:t>Outcome</w:t>
            </w:r>
          </w:p>
          <w:p w14:paraId="6BCD5DAF" w14:textId="6C188875" w:rsidR="00D57153" w:rsidRDefault="00D57153" w:rsidP="00D57153">
            <w:pPr>
              <w:widowControl w:val="0"/>
              <w:mirrorIndents/>
              <w:rPr>
                <w:b/>
                <w:bCs/>
              </w:rPr>
            </w:pPr>
            <w:r w:rsidRPr="00187E9A">
              <w:rPr>
                <w:b/>
                <w:bCs/>
              </w:rPr>
              <w:t>SE-12-0</w:t>
            </w:r>
            <w:r>
              <w:rPr>
                <w:b/>
                <w:bCs/>
              </w:rPr>
              <w:t>6</w:t>
            </w:r>
          </w:p>
          <w:p w14:paraId="67DD73EB" w14:textId="2CF3D969" w:rsidR="00D57153" w:rsidRDefault="00D57153" w:rsidP="00D57153">
            <w:pPr>
              <w:widowControl w:val="0"/>
              <w:mirrorIndents/>
              <w:rPr>
                <w:b/>
                <w:bCs/>
              </w:rPr>
            </w:pPr>
            <w:r w:rsidRPr="00187E9A">
              <w:rPr>
                <w:b/>
                <w:bCs/>
              </w:rPr>
              <w:t>SE-12-0</w:t>
            </w:r>
            <w:r>
              <w:rPr>
                <w:b/>
                <w:bCs/>
              </w:rPr>
              <w:t>7</w:t>
            </w:r>
          </w:p>
          <w:p w14:paraId="35B4F0CA" w14:textId="77777777" w:rsidR="00D57153" w:rsidRDefault="00D57153" w:rsidP="00D57153">
            <w:pPr>
              <w:widowControl w:val="0"/>
              <w:mirrorIndents/>
            </w:pPr>
            <w:r w:rsidRPr="00187E9A">
              <w:rPr>
                <w:b/>
                <w:bCs/>
              </w:rPr>
              <w:t>SE-12-0</w:t>
            </w:r>
            <w:r>
              <w:rPr>
                <w:b/>
                <w:bCs/>
              </w:rPr>
              <w:t>8</w:t>
            </w:r>
          </w:p>
          <w:p w14:paraId="45F79AEB" w14:textId="5D91D28E" w:rsidR="002A283F" w:rsidRPr="00EB2944" w:rsidRDefault="002A283F" w:rsidP="00DB5513">
            <w:pPr>
              <w:widowControl w:val="0"/>
              <w:mirrorIndents/>
              <w:rPr>
                <w:rStyle w:val="Strong"/>
              </w:rPr>
            </w:pPr>
            <w:r w:rsidRPr="00EB2944">
              <w:rPr>
                <w:rStyle w:val="Strong"/>
              </w:rPr>
              <w:t>Developing secure code</w:t>
            </w:r>
          </w:p>
          <w:p w14:paraId="7C2BE928" w14:textId="0A1AECB5" w:rsidR="003C7C66" w:rsidRPr="00DB5513" w:rsidRDefault="003C7C66" w:rsidP="00DB5513">
            <w:pPr>
              <w:widowControl w:val="0"/>
              <w:mirrorIndents/>
            </w:pPr>
            <w:r w:rsidRPr="00DB5513">
              <w:t>Students:</w:t>
            </w:r>
          </w:p>
          <w:p w14:paraId="2D360CCC" w14:textId="062374BD" w:rsidR="00EB6BCC" w:rsidRDefault="00BD626F" w:rsidP="00EB2944">
            <w:pPr>
              <w:pStyle w:val="ListBullet"/>
            </w:pPr>
            <w:r>
              <w:t>u</w:t>
            </w:r>
            <w:r w:rsidR="002A283F" w:rsidRPr="002A283F">
              <w:t>se and explain the ‘privacy by design’ approach in the development of software solutions</w:t>
            </w:r>
            <w:r w:rsidR="002A283F">
              <w:t xml:space="preserve"> </w:t>
            </w:r>
          </w:p>
          <w:p w14:paraId="05DDC85A" w14:textId="1B9943E8" w:rsidR="002A283F" w:rsidRPr="002A283F" w:rsidRDefault="00BD626F" w:rsidP="00EB2944">
            <w:pPr>
              <w:pStyle w:val="ListBullet"/>
            </w:pPr>
            <w:r>
              <w:t>t</w:t>
            </w:r>
            <w:r w:rsidR="002A283F" w:rsidRPr="002A283F">
              <w:t>est and evaluate the security and resilience of software by determining vulnerabilities, hardening systems, handling breaches, maintaining business continuity and conducting disaster recovery</w:t>
            </w:r>
          </w:p>
          <w:p w14:paraId="285BCA89" w14:textId="559F7CFE" w:rsidR="002A283F" w:rsidRPr="002A283F" w:rsidRDefault="00BD626F" w:rsidP="00EB2944">
            <w:pPr>
              <w:pStyle w:val="ListBullet"/>
            </w:pPr>
            <w:r>
              <w:t>a</w:t>
            </w:r>
            <w:r w:rsidR="002A283F" w:rsidRPr="002A283F">
              <w:t>pply and evaluate strategies used by software developers to manage the security of programming code</w:t>
            </w:r>
          </w:p>
          <w:p w14:paraId="1FEAFEE9" w14:textId="0A15F0EF" w:rsidR="002A283F" w:rsidRPr="002A283F" w:rsidRDefault="00BD626F" w:rsidP="00EB2944">
            <w:pPr>
              <w:pStyle w:val="ListBullet"/>
            </w:pPr>
            <w:r>
              <w:t>d</w:t>
            </w:r>
            <w:r w:rsidR="002A283F" w:rsidRPr="002A283F">
              <w:t>esign, develop and implement code using defensive data input handling practices, including input validation, sanitisation and error handling</w:t>
            </w:r>
          </w:p>
          <w:p w14:paraId="09C06712" w14:textId="01EA8F78" w:rsidR="002A283F" w:rsidRPr="00EB6BCC" w:rsidRDefault="00BD626F" w:rsidP="00EB2944">
            <w:pPr>
              <w:pStyle w:val="ListBullet"/>
            </w:pPr>
            <w:r>
              <w:t>d</w:t>
            </w:r>
            <w:r w:rsidR="002A283F" w:rsidRPr="002A283F">
              <w:t>esign, develop and implement a safe application programming interface (API) to minimise software vulnerabilities</w:t>
            </w:r>
            <w:r w:rsidR="00EB2944">
              <w:t>.</w:t>
            </w:r>
          </w:p>
          <w:p w14:paraId="2AD9929A" w14:textId="57854B39" w:rsidR="001F7E13" w:rsidRPr="000727E5" w:rsidRDefault="001F7E13" w:rsidP="002A283F">
            <w:pPr>
              <w:pStyle w:val="ListBullet"/>
              <w:widowControl w:val="0"/>
              <w:numPr>
                <w:ilvl w:val="0"/>
                <w:numId w:val="0"/>
              </w:numPr>
              <w:ind w:left="-45" w:hanging="567"/>
              <w:mirrorIndents/>
            </w:pPr>
          </w:p>
        </w:tc>
        <w:tc>
          <w:tcPr>
            <w:tcW w:w="1337" w:type="pct"/>
            <w:shd w:val="clear" w:color="auto" w:fill="FFFFFF" w:themeFill="background1"/>
          </w:tcPr>
          <w:p w14:paraId="752B3139" w14:textId="77777777" w:rsidR="00E27B02" w:rsidRDefault="008A3E9E" w:rsidP="001071BA">
            <w:pPr>
              <w:widowControl w:val="0"/>
              <w:mirrorIndents/>
            </w:pPr>
            <w:r>
              <w:t>Students</w:t>
            </w:r>
            <w:r w:rsidR="00E27B02">
              <w:t>:</w:t>
            </w:r>
          </w:p>
          <w:p w14:paraId="3BC2D1B4" w14:textId="5D1E40D7" w:rsidR="001071BA" w:rsidRPr="001071BA" w:rsidRDefault="001071BA" w:rsidP="00E27B02">
            <w:pPr>
              <w:pStyle w:val="ListBullet"/>
            </w:pPr>
            <w:r w:rsidRPr="001071BA">
              <w:t xml:space="preserve">explore fundamental software design security concepts when developing programming code including confidentiality, integrity, availability, authentication, authorisation, accountability by </w:t>
            </w:r>
            <w:r w:rsidR="00F61A23">
              <w:t>‘T</w:t>
            </w:r>
            <w:r w:rsidR="00667BAB">
              <w:t xml:space="preserve">he </w:t>
            </w:r>
            <w:r w:rsidRPr="001071BA">
              <w:t>Unsecure PWA Company</w:t>
            </w:r>
            <w:r w:rsidR="00F61A23">
              <w:t>’</w:t>
            </w:r>
            <w:r w:rsidRPr="001071BA">
              <w:t xml:space="preserve"> scenario</w:t>
            </w:r>
          </w:p>
          <w:p w14:paraId="3BF3B7C3" w14:textId="65508E42" w:rsidR="001071BA" w:rsidRPr="001071BA" w:rsidRDefault="001071BA" w:rsidP="00E27B02">
            <w:pPr>
              <w:pStyle w:val="ListBullet"/>
            </w:pPr>
            <w:r w:rsidRPr="001071BA">
              <w:t>research</w:t>
            </w:r>
            <w:r w:rsidR="008A3E9E">
              <w:t xml:space="preserve"> and </w:t>
            </w:r>
            <w:r w:rsidRPr="001071BA">
              <w:t xml:space="preserve">define </w:t>
            </w:r>
            <w:r w:rsidR="008A3E9E">
              <w:t xml:space="preserve">the </w:t>
            </w:r>
            <w:r w:rsidRPr="001071BA">
              <w:t>security features incorporated into their software project including data protection, security, privacy, and regulatory compliance</w:t>
            </w:r>
          </w:p>
          <w:p w14:paraId="0FDD97B9" w14:textId="0D515643" w:rsidR="001071BA" w:rsidRPr="001071BA" w:rsidRDefault="001071BA" w:rsidP="00E27B02">
            <w:pPr>
              <w:pStyle w:val="ListBullet"/>
            </w:pPr>
            <w:r w:rsidRPr="001071BA">
              <w:t xml:space="preserve">use and explain the contribution of cryptography and sandboxing to the ‘security by design’ approach in the development of software solutions </w:t>
            </w:r>
          </w:p>
          <w:p w14:paraId="43124C8E" w14:textId="3263370D" w:rsidR="001071BA" w:rsidRPr="001071BA" w:rsidRDefault="001071BA" w:rsidP="00E27B02">
            <w:pPr>
              <w:pStyle w:val="ListBullet"/>
            </w:pPr>
            <w:r w:rsidRPr="001071BA">
              <w:t xml:space="preserve">visit the Australian Signals Directorate website and research </w:t>
            </w:r>
            <w:r w:rsidR="00723878">
              <w:t>‘</w:t>
            </w:r>
            <w:r w:rsidRPr="001071BA">
              <w:t xml:space="preserve">What is </w:t>
            </w:r>
            <w:r w:rsidR="00723878">
              <w:t>s</w:t>
            </w:r>
            <w:r w:rsidRPr="001071BA">
              <w:t xml:space="preserve">ecurity by </w:t>
            </w:r>
            <w:r w:rsidR="00723878">
              <w:t>d</w:t>
            </w:r>
            <w:r w:rsidRPr="001071BA">
              <w:t>esign?</w:t>
            </w:r>
            <w:r w:rsidR="00723878">
              <w:t>’</w:t>
            </w:r>
          </w:p>
          <w:p w14:paraId="300FADD7" w14:textId="1773F8B3" w:rsidR="001071BA" w:rsidRPr="001071BA" w:rsidRDefault="001071BA" w:rsidP="00E27B02">
            <w:pPr>
              <w:pStyle w:val="ListBullet"/>
            </w:pPr>
            <w:r w:rsidRPr="001071BA">
              <w:t>visit the Office of the Australian Information Commissioner and the Information and Privacy Commission</w:t>
            </w:r>
            <w:r w:rsidR="004C4546">
              <w:t xml:space="preserve"> websites</w:t>
            </w:r>
            <w:r w:rsidRPr="001071BA">
              <w:t xml:space="preserve"> to summarise a definition of </w:t>
            </w:r>
            <w:r w:rsidR="00F360F7">
              <w:t>‘p</w:t>
            </w:r>
            <w:r w:rsidR="00F360F7" w:rsidRPr="001071BA">
              <w:t xml:space="preserve">rivacy </w:t>
            </w:r>
            <w:r w:rsidRPr="001071BA">
              <w:t>by design</w:t>
            </w:r>
            <w:r w:rsidR="00F360F7">
              <w:t>’</w:t>
            </w:r>
            <w:r w:rsidRPr="001071BA">
              <w:t xml:space="preserve"> including key concepts of a proactive not reactive approach, embed</w:t>
            </w:r>
            <w:r w:rsidR="00667BAB">
              <w:t>ding</w:t>
            </w:r>
            <w:r w:rsidRPr="001071BA">
              <w:t xml:space="preserve"> privacy into design, </w:t>
            </w:r>
            <w:r w:rsidR="00667BAB">
              <w:t xml:space="preserve">and </w:t>
            </w:r>
            <w:r w:rsidRPr="001071BA">
              <w:t>respect for user privacy</w:t>
            </w:r>
          </w:p>
          <w:p w14:paraId="648CEB2B" w14:textId="4E2E5531" w:rsidR="001071BA" w:rsidRPr="001071BA" w:rsidRDefault="001071BA" w:rsidP="00E27B02">
            <w:pPr>
              <w:pStyle w:val="ListBullet"/>
            </w:pPr>
            <w:r w:rsidRPr="001071BA">
              <w:t xml:space="preserve">design, develop and perform a role-play based on a </w:t>
            </w:r>
            <w:r w:rsidR="00667BAB">
              <w:t>s</w:t>
            </w:r>
            <w:r w:rsidR="00667BAB" w:rsidRPr="001071BA">
              <w:t xml:space="preserve">ecurity </w:t>
            </w:r>
            <w:r w:rsidR="00667BAB">
              <w:t>b</w:t>
            </w:r>
            <w:r w:rsidR="00667BAB" w:rsidRPr="001071BA">
              <w:t xml:space="preserve">reach </w:t>
            </w:r>
            <w:r w:rsidRPr="001071BA">
              <w:t xml:space="preserve">case study and simulate approaches to </w:t>
            </w:r>
            <w:r w:rsidR="00667BAB">
              <w:t>b</w:t>
            </w:r>
            <w:r w:rsidR="00667BAB" w:rsidRPr="001071BA">
              <w:t xml:space="preserve">usiness </w:t>
            </w:r>
            <w:r w:rsidR="00667BAB">
              <w:t>c</w:t>
            </w:r>
            <w:r w:rsidR="00667BAB" w:rsidRPr="001071BA">
              <w:t xml:space="preserve">ontinuity </w:t>
            </w:r>
            <w:r w:rsidRPr="001071BA">
              <w:t xml:space="preserve">including the </w:t>
            </w:r>
            <w:r w:rsidR="00667BAB">
              <w:t>i</w:t>
            </w:r>
            <w:r w:rsidR="00667BAB" w:rsidRPr="001071BA">
              <w:t xml:space="preserve">ncident </w:t>
            </w:r>
            <w:r w:rsidR="00667BAB">
              <w:t>r</w:t>
            </w:r>
            <w:r w:rsidR="00667BAB" w:rsidRPr="001071BA">
              <w:t>esponse</w:t>
            </w:r>
            <w:r w:rsidRPr="001071BA">
              <w:t xml:space="preserve">, and </w:t>
            </w:r>
            <w:r w:rsidR="00667BAB">
              <w:t>d</w:t>
            </w:r>
            <w:r w:rsidR="00667BAB" w:rsidRPr="001071BA">
              <w:t xml:space="preserve">isaster </w:t>
            </w:r>
            <w:r w:rsidR="00667BAB">
              <w:t>r</w:t>
            </w:r>
            <w:r w:rsidR="00667BAB" w:rsidRPr="001071BA">
              <w:t>ecovery</w:t>
            </w:r>
          </w:p>
          <w:p w14:paraId="0D26B734" w14:textId="109668BC" w:rsidR="001071BA" w:rsidRPr="001071BA" w:rsidRDefault="001071BA" w:rsidP="00E27B02">
            <w:pPr>
              <w:pStyle w:val="ListBullet"/>
            </w:pPr>
            <w:r w:rsidRPr="001071BA">
              <w:t>test and evaluate the security and resilience of software by determining vulnerabilities, hardening systems, handling breaches, maintaining business continuity and conducting disaster recovery</w:t>
            </w:r>
          </w:p>
          <w:p w14:paraId="214EEC8E" w14:textId="7DCCB91B" w:rsidR="001071BA" w:rsidRPr="001071BA" w:rsidRDefault="001071BA" w:rsidP="00E27B02">
            <w:pPr>
              <w:pStyle w:val="ListBullet"/>
            </w:pPr>
            <w:r w:rsidRPr="001071BA">
              <w:t>research case studies and use vulnerability scanning tools to identify security weaknesses in a sample application or system including their own secure PWA</w:t>
            </w:r>
          </w:p>
          <w:p w14:paraId="6BD5D2EF" w14:textId="0A2022C3" w:rsidR="001071BA" w:rsidRPr="001071BA" w:rsidRDefault="001071BA" w:rsidP="00E27B02">
            <w:pPr>
              <w:pStyle w:val="ListBullet"/>
            </w:pPr>
            <w:r w:rsidRPr="001071BA">
              <w:t xml:space="preserve">visit the </w:t>
            </w:r>
            <w:hyperlink r:id="rId23" w:history="1">
              <w:r w:rsidR="00F57F63" w:rsidRPr="00CD2BAD">
                <w:rPr>
                  <w:rStyle w:val="Hyperlink"/>
                </w:rPr>
                <w:t>Australian Signals Directorate</w:t>
              </w:r>
            </w:hyperlink>
            <w:r w:rsidR="00F57F63">
              <w:rPr>
                <w:rStyle w:val="Hyperlink"/>
              </w:rPr>
              <w:t xml:space="preserve"> </w:t>
            </w:r>
            <w:r w:rsidRPr="001071BA">
              <w:t xml:space="preserve">website to research </w:t>
            </w:r>
            <w:hyperlink r:id="rId24" w:history="1">
              <w:r w:rsidRPr="00976051">
                <w:rPr>
                  <w:rStyle w:val="Hyperlink"/>
                </w:rPr>
                <w:t>guidelines for systems hardening</w:t>
              </w:r>
            </w:hyperlink>
            <w:r w:rsidRPr="001071BA">
              <w:t xml:space="preserve"> and to identify best practices for securing software systems.</w:t>
            </w:r>
          </w:p>
          <w:p w14:paraId="0132B321" w14:textId="31E62BBC" w:rsidR="001071BA" w:rsidRPr="00E27B02" w:rsidRDefault="00F57F63" w:rsidP="00E27B02">
            <w:pPr>
              <w:pStyle w:val="ListBullet"/>
              <w:rPr>
                <w:rStyle w:val="Strong"/>
                <w:b w:val="0"/>
                <w:bCs w:val="0"/>
              </w:rPr>
            </w:pPr>
            <w:bookmarkStart w:id="32" w:name="_Hlk177980724"/>
            <w:r>
              <w:t xml:space="preserve">visit the Office of the </w:t>
            </w:r>
            <w:r w:rsidR="00E43C25" w:rsidRPr="00976051">
              <w:t>Australian Information Commissioner</w:t>
            </w:r>
            <w:r>
              <w:t xml:space="preserve"> </w:t>
            </w:r>
            <w:r w:rsidRPr="009848EF">
              <w:t>and</w:t>
            </w:r>
            <w:r>
              <w:t xml:space="preserve"> summarise a definition of </w:t>
            </w:r>
            <w:hyperlink r:id="rId25" w:history="1">
              <w:r w:rsidRPr="00E43C25">
                <w:rPr>
                  <w:rStyle w:val="Hyperlink"/>
                </w:rPr>
                <w:t>Privacy by design</w:t>
              </w:r>
              <w:bookmarkEnd w:id="32"/>
            </w:hyperlink>
          </w:p>
          <w:p w14:paraId="77D9E6B3" w14:textId="7DA0142B" w:rsidR="008E6750" w:rsidRPr="00BD626F" w:rsidRDefault="008E6750" w:rsidP="00571B46">
            <w:pPr>
              <w:widowControl w:val="0"/>
              <w:mirrorIndents/>
              <w:rPr>
                <w:rStyle w:val="Strong"/>
              </w:rPr>
            </w:pPr>
            <w:r w:rsidRPr="00BD626F">
              <w:rPr>
                <w:rStyle w:val="Strong"/>
              </w:rPr>
              <w:t>Learning intention</w:t>
            </w:r>
            <w:r w:rsidR="00CB1783" w:rsidRPr="00BD626F">
              <w:rPr>
                <w:rStyle w:val="Strong"/>
              </w:rPr>
              <w:t>s</w:t>
            </w:r>
          </w:p>
          <w:p w14:paraId="64CC7BA4" w14:textId="77777777" w:rsidR="009F4A62" w:rsidRDefault="009F4A62" w:rsidP="00571B46">
            <w:pPr>
              <w:widowControl w:val="0"/>
              <w:mirrorIndents/>
              <w:rPr>
                <w:rStyle w:val="Strong"/>
                <w:b w:val="0"/>
                <w:bCs w:val="0"/>
              </w:rPr>
            </w:pPr>
            <w:r w:rsidRPr="00253051">
              <w:rPr>
                <w:rStyle w:val="Strong"/>
                <w:b w:val="0"/>
                <w:bCs w:val="0"/>
              </w:rPr>
              <w:t>Students:</w:t>
            </w:r>
          </w:p>
          <w:p w14:paraId="0947C9D4" w14:textId="6E5A0CCE" w:rsidR="00F420C7" w:rsidRDefault="00F420C7" w:rsidP="00E27B02">
            <w:pPr>
              <w:pStyle w:val="ListBullet"/>
            </w:pPr>
            <w:r w:rsidRPr="002A283F">
              <w:t>explain the ‘privacy by design’ approach in the development of software solutions</w:t>
            </w:r>
            <w:r>
              <w:t xml:space="preserve"> </w:t>
            </w:r>
          </w:p>
          <w:p w14:paraId="55490BE4" w14:textId="6D1C1EAD" w:rsidR="00F420C7" w:rsidRPr="002A283F" w:rsidRDefault="00F420C7" w:rsidP="00E27B02">
            <w:pPr>
              <w:pStyle w:val="ListBullet"/>
            </w:pPr>
            <w:r>
              <w:t>a</w:t>
            </w:r>
            <w:r w:rsidRPr="002A283F">
              <w:t>pply strategies used by software developers to manage the security of programming code</w:t>
            </w:r>
          </w:p>
          <w:p w14:paraId="0B58D0FA" w14:textId="6955C6BB" w:rsidR="00F420C7" w:rsidRPr="002A283F" w:rsidRDefault="00F420C7" w:rsidP="00E27B02">
            <w:pPr>
              <w:pStyle w:val="ListBullet"/>
            </w:pPr>
            <w:r w:rsidRPr="002A283F">
              <w:t>implement code using defensive data input handling practices, including input validation, sanitisation and error handling</w:t>
            </w:r>
          </w:p>
          <w:p w14:paraId="03480602" w14:textId="283935FD" w:rsidR="00F420C7" w:rsidRPr="00CA37D3" w:rsidRDefault="00F420C7" w:rsidP="00CA37D3">
            <w:pPr>
              <w:pStyle w:val="ListBullet"/>
              <w:rPr>
                <w:rStyle w:val="Strong"/>
                <w:b w:val="0"/>
                <w:bCs w:val="0"/>
              </w:rPr>
            </w:pPr>
            <w:r w:rsidRPr="002A283F">
              <w:t>implement a safe application programming interface (API) to minimise software vulnerabilities</w:t>
            </w:r>
            <w:r w:rsidR="00295050">
              <w:t>.</w:t>
            </w:r>
          </w:p>
          <w:p w14:paraId="2DBD6C1D" w14:textId="77777777" w:rsidR="008E6750" w:rsidRPr="00BD626F" w:rsidRDefault="008E6750" w:rsidP="00571B46">
            <w:pPr>
              <w:widowControl w:val="0"/>
              <w:mirrorIndents/>
              <w:rPr>
                <w:rStyle w:val="Strong"/>
              </w:rPr>
            </w:pPr>
            <w:r w:rsidRPr="00BD626F">
              <w:rPr>
                <w:rStyle w:val="Strong"/>
              </w:rPr>
              <w:t>Success criteria</w:t>
            </w:r>
          </w:p>
          <w:p w14:paraId="74D7D1D3" w14:textId="77777777" w:rsidR="003B750B" w:rsidRDefault="008E6750" w:rsidP="00F420C7">
            <w:pPr>
              <w:widowControl w:val="0"/>
              <w:mirrorIndents/>
            </w:pPr>
            <w:r w:rsidRPr="00253051">
              <w:t>I can</w:t>
            </w:r>
            <w:r w:rsidR="003B750B" w:rsidRPr="00253051">
              <w:t>:</w:t>
            </w:r>
          </w:p>
          <w:p w14:paraId="34809FD6" w14:textId="7A3320C0" w:rsidR="00F420C7" w:rsidRDefault="00F420C7" w:rsidP="00E27B02">
            <w:pPr>
              <w:pStyle w:val="ListBullet"/>
            </w:pPr>
            <w:r w:rsidRPr="002A283F">
              <w:t>explain the ‘privacy by design’</w:t>
            </w:r>
            <w:r>
              <w:t xml:space="preserve"> </w:t>
            </w:r>
            <w:r w:rsidRPr="002A283F">
              <w:t>approach</w:t>
            </w:r>
          </w:p>
          <w:p w14:paraId="4D116EE6" w14:textId="30D848E5" w:rsidR="00F420C7" w:rsidRDefault="00F420C7" w:rsidP="00E27B02">
            <w:pPr>
              <w:pStyle w:val="ListBullet"/>
            </w:pPr>
            <w:r w:rsidRPr="002A283F">
              <w:t>manage the security of programming code</w:t>
            </w:r>
          </w:p>
          <w:p w14:paraId="2153EE68" w14:textId="2BEDDD88" w:rsidR="00F420C7" w:rsidRDefault="00F420C7" w:rsidP="00E27B02">
            <w:pPr>
              <w:pStyle w:val="ListBullet"/>
            </w:pPr>
            <w:r w:rsidRPr="002A283F">
              <w:t>using defensive data input handling practices</w:t>
            </w:r>
          </w:p>
          <w:p w14:paraId="5474E2A7" w14:textId="2328134F" w:rsidR="00F420C7" w:rsidRPr="00253051" w:rsidRDefault="00F420C7" w:rsidP="00E27B02">
            <w:pPr>
              <w:pStyle w:val="ListBullet"/>
            </w:pPr>
            <w:r w:rsidRPr="002A283F">
              <w:t>implement a safe application programming interface (API)</w:t>
            </w:r>
          </w:p>
          <w:p w14:paraId="488C32D0" w14:textId="66B7F6EA" w:rsidR="008E6750" w:rsidRPr="00BD626F" w:rsidRDefault="008E6750" w:rsidP="00571B46">
            <w:pPr>
              <w:widowControl w:val="0"/>
              <w:mirrorIndents/>
              <w:rPr>
                <w:b/>
                <w:bCs/>
              </w:rPr>
            </w:pPr>
            <w:r w:rsidRPr="00BD626F">
              <w:rPr>
                <w:b/>
                <w:bCs/>
              </w:rPr>
              <w:t xml:space="preserve">Teaching and learning </w:t>
            </w:r>
            <w:r w:rsidR="008460CC" w:rsidRPr="00BD626F">
              <w:rPr>
                <w:b/>
                <w:bCs/>
              </w:rPr>
              <w:t>activities</w:t>
            </w:r>
          </w:p>
          <w:p w14:paraId="70106FDF" w14:textId="77777777" w:rsidR="00055C86" w:rsidRPr="00F420C7" w:rsidRDefault="00055C86" w:rsidP="00CA37D3">
            <w:pPr>
              <w:pStyle w:val="ListBullet"/>
            </w:pPr>
            <w:r w:rsidRPr="00F420C7">
              <w:t xml:space="preserve">Follow instructions of Appendix 1 of the TSR </w:t>
            </w:r>
          </w:p>
          <w:p w14:paraId="45E6EA55" w14:textId="5AC27C34" w:rsidR="00927E55" w:rsidRPr="00253051" w:rsidRDefault="00F360F7" w:rsidP="00CA37D3">
            <w:pPr>
              <w:pStyle w:val="ListBullet"/>
            </w:pPr>
            <w:r>
              <w:t xml:space="preserve">Complete </w:t>
            </w:r>
            <w:r w:rsidR="009F4A62" w:rsidRPr="00253051">
              <w:t xml:space="preserve">Activities </w:t>
            </w:r>
            <w:r w:rsidR="00F420C7">
              <w:t>26</w:t>
            </w:r>
            <w:r w:rsidR="00CA37D3">
              <w:t>–</w:t>
            </w:r>
            <w:r w:rsidR="00F420C7">
              <w:t>47</w:t>
            </w:r>
            <w:r w:rsidR="009F4A62" w:rsidRPr="00253051">
              <w:t xml:space="preserve"> of the TSR</w:t>
            </w:r>
            <w:r w:rsidR="00CA37D3">
              <w:t>.</w:t>
            </w:r>
          </w:p>
        </w:tc>
        <w:tc>
          <w:tcPr>
            <w:tcW w:w="1151" w:type="pct"/>
            <w:shd w:val="clear" w:color="auto" w:fill="FFFFFF" w:themeFill="background1"/>
          </w:tcPr>
          <w:p w14:paraId="7985F575" w14:textId="77777777" w:rsidR="002614BB" w:rsidRDefault="00E957A7" w:rsidP="00F32AB6">
            <w:pPr>
              <w:pStyle w:val="ListBullet"/>
              <w:numPr>
                <w:ilvl w:val="0"/>
                <w:numId w:val="0"/>
              </w:numPr>
            </w:pPr>
            <w:r>
              <w:t>Students</w:t>
            </w:r>
            <w:r w:rsidR="008A3E9E">
              <w:t xml:space="preserve"> </w:t>
            </w:r>
          </w:p>
          <w:p w14:paraId="0C10289F" w14:textId="051A97A8" w:rsidR="006D690E" w:rsidRDefault="008A3E9E" w:rsidP="002614BB">
            <w:pPr>
              <w:pStyle w:val="ListBullet"/>
            </w:pPr>
            <w:r w:rsidRPr="001071BA">
              <w:t>complet</w:t>
            </w:r>
            <w:r>
              <w:t xml:space="preserve">e </w:t>
            </w:r>
            <w:r w:rsidRPr="001071BA">
              <w:t>activities in the TSR and appl</w:t>
            </w:r>
            <w:r>
              <w:t>ied</w:t>
            </w:r>
            <w:r w:rsidRPr="001071BA">
              <w:t xml:space="preserve"> understanding </w:t>
            </w:r>
            <w:r>
              <w:t>in</w:t>
            </w:r>
            <w:r w:rsidRPr="001071BA">
              <w:t xml:space="preserve"> the</w:t>
            </w:r>
            <w:r>
              <w:t>ir</w:t>
            </w:r>
            <w:r w:rsidRPr="00E55AED">
              <w:t xml:space="preserve"> presentation</w:t>
            </w:r>
            <w:r>
              <w:t xml:space="preserve"> for </w:t>
            </w:r>
            <w:r w:rsidR="00F61A23">
              <w:t>‘</w:t>
            </w:r>
            <w:r w:rsidRPr="00363CE6">
              <w:t>The Unsecure PWA Company</w:t>
            </w:r>
            <w:r w:rsidR="00F61A23">
              <w:t>’</w:t>
            </w:r>
            <w:r w:rsidRPr="00363CE6">
              <w:t xml:space="preserve"> (client) </w:t>
            </w:r>
            <w:r w:rsidRPr="00E55AED">
              <w:t>on the fundamental software design security concepts</w:t>
            </w:r>
          </w:p>
          <w:p w14:paraId="48CDA0A6" w14:textId="6A1DD0C6" w:rsidR="008A3E9E" w:rsidRPr="001071BA" w:rsidRDefault="008A3E9E" w:rsidP="002614BB">
            <w:pPr>
              <w:pStyle w:val="ListBullet"/>
            </w:pPr>
            <w:r w:rsidRPr="001071BA">
              <w:t xml:space="preserve">audit application of security features incorporated into their software project </w:t>
            </w:r>
          </w:p>
          <w:p w14:paraId="68FFB3CB" w14:textId="005EA5DC" w:rsidR="009F4A62" w:rsidRDefault="00F57F63" w:rsidP="002614BB">
            <w:pPr>
              <w:pStyle w:val="ListBullet"/>
            </w:pPr>
            <w:r w:rsidRPr="001071BA">
              <w:t>complete the activities related to cryptography and sandboxing within the TSR</w:t>
            </w:r>
          </w:p>
          <w:p w14:paraId="48B180C9" w14:textId="4A021598" w:rsidR="00F57F63" w:rsidRDefault="00F57F63" w:rsidP="002614BB">
            <w:pPr>
              <w:pStyle w:val="ListBullet"/>
            </w:pPr>
            <w:r w:rsidRPr="001071BA">
              <w:t xml:space="preserve">complete TSR activities to define </w:t>
            </w:r>
            <w:r w:rsidR="00C20CC2">
              <w:t>‘s</w:t>
            </w:r>
            <w:r w:rsidR="00C20CC2" w:rsidRPr="001071BA">
              <w:t xml:space="preserve">ecurity </w:t>
            </w:r>
            <w:r w:rsidRPr="001071BA">
              <w:t>by design</w:t>
            </w:r>
            <w:r w:rsidR="00C20CC2">
              <w:t>’</w:t>
            </w:r>
            <w:r w:rsidRPr="001071BA">
              <w:t xml:space="preserve"> including providing an analogy and explaining why it is important</w:t>
            </w:r>
          </w:p>
          <w:p w14:paraId="5CA67915" w14:textId="5B52F2E0" w:rsidR="00F57F63" w:rsidRPr="001071BA" w:rsidRDefault="00F57F63" w:rsidP="002614BB">
            <w:pPr>
              <w:pStyle w:val="ListBullet"/>
            </w:pPr>
            <w:r>
              <w:t xml:space="preserve">participation and engagement </w:t>
            </w:r>
            <w:r w:rsidR="007056D9">
              <w:t>in</w:t>
            </w:r>
            <w:r w:rsidRPr="001071BA">
              <w:t xml:space="preserve"> a role-play based on a </w:t>
            </w:r>
            <w:r w:rsidR="00C20CC2">
              <w:t>s</w:t>
            </w:r>
            <w:r w:rsidR="00C20CC2" w:rsidRPr="001071BA">
              <w:t xml:space="preserve">ecurity </w:t>
            </w:r>
            <w:r w:rsidR="00C20CC2">
              <w:t>b</w:t>
            </w:r>
            <w:r w:rsidR="00C20CC2" w:rsidRPr="001071BA">
              <w:t xml:space="preserve">reach </w:t>
            </w:r>
            <w:r w:rsidRPr="001071BA">
              <w:t xml:space="preserve">case study </w:t>
            </w:r>
          </w:p>
          <w:p w14:paraId="7358A786" w14:textId="7BE081BA" w:rsidR="00F57F63" w:rsidRDefault="002614BB" w:rsidP="002614BB">
            <w:pPr>
              <w:pStyle w:val="ListBullet"/>
            </w:pPr>
            <w:r>
              <w:t>c</w:t>
            </w:r>
            <w:r w:rsidR="00F57F63" w:rsidRPr="001071BA">
              <w:t>omplete activities in the TSR</w:t>
            </w:r>
          </w:p>
          <w:p w14:paraId="1CE31241" w14:textId="5CB33FF3" w:rsidR="00F57F63" w:rsidRDefault="002614BB" w:rsidP="002614BB">
            <w:pPr>
              <w:pStyle w:val="ListBullet"/>
            </w:pPr>
            <w:r>
              <w:t>update s</w:t>
            </w:r>
            <w:r w:rsidR="00F57F63">
              <w:t xml:space="preserve">ecurity report documentation on the use of </w:t>
            </w:r>
            <w:r w:rsidR="00F57F63" w:rsidRPr="001071BA">
              <w:t>vulnerability scanning tools</w:t>
            </w:r>
          </w:p>
          <w:p w14:paraId="7FB28773" w14:textId="63C2A33C" w:rsidR="00F57F63" w:rsidRPr="009F4A62" w:rsidRDefault="00F57F63" w:rsidP="002614BB">
            <w:pPr>
              <w:pStyle w:val="ListBullet"/>
            </w:pPr>
            <w:r>
              <w:t xml:space="preserve">create a </w:t>
            </w:r>
            <w:hyperlink r:id="rId26" w:history="1">
              <w:r w:rsidRPr="00837CBA">
                <w:rPr>
                  <w:rStyle w:val="Hyperlink"/>
                </w:rPr>
                <w:t>Login page</w:t>
              </w:r>
              <w:r w:rsidR="00FC3205">
                <w:rPr>
                  <w:rStyle w:val="Hyperlink"/>
                </w:rPr>
                <w:t xml:space="preserve"> </w:t>
              </w:r>
              <w:r w:rsidRPr="00837CBA">
                <w:rPr>
                  <w:rStyle w:val="Hyperlink"/>
                </w:rPr>
                <w:t>using Python, Flask and sqlite3 DB</w:t>
              </w:r>
            </w:hyperlink>
            <w:r w:rsidR="00C20CC2">
              <w:rPr>
                <w:rStyle w:val="Hyperlink"/>
              </w:rPr>
              <w:t>.</w:t>
            </w:r>
          </w:p>
        </w:tc>
        <w:tc>
          <w:tcPr>
            <w:tcW w:w="767" w:type="pct"/>
            <w:shd w:val="clear" w:color="auto" w:fill="FFFFFF" w:themeFill="background1"/>
          </w:tcPr>
          <w:p w14:paraId="763DFD74" w14:textId="2D0D5683" w:rsidR="008C508A" w:rsidRDefault="008C508A" w:rsidP="005F1FD2">
            <w:pPr>
              <w:pStyle w:val="ListBullet"/>
              <w:numPr>
                <w:ilvl w:val="0"/>
                <w:numId w:val="0"/>
              </w:numPr>
            </w:pPr>
            <w:r>
              <w:t xml:space="preserve">Students engage in paired programming to </w:t>
            </w:r>
            <w:r w:rsidR="00E43C25">
              <w:t>peer-</w:t>
            </w:r>
            <w:r>
              <w:t>mentor and discuss problems and solutions.</w:t>
            </w:r>
          </w:p>
          <w:p w14:paraId="347E89E2" w14:textId="2BFFC249" w:rsidR="004031E4" w:rsidRDefault="008C508A" w:rsidP="00571B46">
            <w:pPr>
              <w:widowControl w:val="0"/>
              <w:mirrorIndents/>
            </w:pPr>
            <w:r>
              <w:t xml:space="preserve">Students are given </w:t>
            </w:r>
            <w:r w:rsidR="004031E4">
              <w:t xml:space="preserve">glossaries, first-language dictionaries and access to previous worksheets which </w:t>
            </w:r>
            <w:r w:rsidR="00002798">
              <w:t>up</w:t>
            </w:r>
            <w:r w:rsidR="004031E4">
              <w:t xml:space="preserve">skilled them in </w:t>
            </w:r>
            <w:r w:rsidR="00002798">
              <w:t xml:space="preserve">software engineering </w:t>
            </w:r>
            <w:r w:rsidR="004031E4">
              <w:t>applications.</w:t>
            </w:r>
          </w:p>
          <w:p w14:paraId="757C7020" w14:textId="77777777" w:rsidR="00F206AA" w:rsidRDefault="00F206AA" w:rsidP="00F206AA">
            <w:pPr>
              <w:rPr>
                <w:rFonts w:eastAsia="Arial"/>
                <w:color w:val="000000" w:themeColor="text1"/>
              </w:rPr>
            </w:pPr>
            <w:r w:rsidRPr="4D78A00D">
              <w:rPr>
                <w:rFonts w:eastAsia="Arial"/>
                <w:color w:val="000000" w:themeColor="text1"/>
              </w:rPr>
              <w:t>Provide visual and/or multimedia examples and check understanding of concepts.</w:t>
            </w:r>
          </w:p>
          <w:p w14:paraId="41E67156" w14:textId="3DB4EA39" w:rsidR="008C508A" w:rsidRDefault="00F206AA" w:rsidP="008C508A">
            <w:pPr>
              <w:rPr>
                <w:rFonts w:eastAsia="Arial"/>
                <w:color w:val="000000" w:themeColor="text1"/>
              </w:rPr>
            </w:pPr>
            <w:r w:rsidRPr="4D78A00D">
              <w:rPr>
                <w:rFonts w:eastAsia="Arial"/>
                <w:color w:val="000000" w:themeColor="text1"/>
              </w:rPr>
              <w:t xml:space="preserve">Prompt student discussion with </w:t>
            </w:r>
            <w:r w:rsidR="008C508A">
              <w:rPr>
                <w:rFonts w:eastAsia="Arial"/>
                <w:color w:val="000000" w:themeColor="text1"/>
              </w:rPr>
              <w:t>metaphors and analogies.</w:t>
            </w:r>
          </w:p>
          <w:p w14:paraId="5685CC71" w14:textId="77777777" w:rsidR="00F206AA" w:rsidRDefault="00002798" w:rsidP="004E457D">
            <w:pPr>
              <w:rPr>
                <w:rFonts w:eastAsia="Arial"/>
                <w:color w:val="000000" w:themeColor="text1"/>
              </w:rPr>
            </w:pPr>
            <w:r>
              <w:rPr>
                <w:rFonts w:eastAsia="Arial"/>
                <w:color w:val="000000" w:themeColor="text1"/>
              </w:rPr>
              <w:t>Include u</w:t>
            </w:r>
            <w:r w:rsidRPr="004A73B4">
              <w:rPr>
                <w:rFonts w:eastAsia="Arial"/>
                <w:color w:val="000000" w:themeColor="text1"/>
              </w:rPr>
              <w:t>nplugged</w:t>
            </w:r>
            <w:r>
              <w:rPr>
                <w:rFonts w:eastAsia="Arial"/>
                <w:color w:val="000000" w:themeColor="text1"/>
              </w:rPr>
              <w:t xml:space="preserve"> </w:t>
            </w:r>
            <w:r w:rsidR="008C508A">
              <w:rPr>
                <w:rFonts w:eastAsia="Arial"/>
                <w:color w:val="000000" w:themeColor="text1"/>
              </w:rPr>
              <w:t>activity and use of semantic waves to introduce and reinforce concepts.</w:t>
            </w:r>
          </w:p>
          <w:p w14:paraId="3A8AAB28" w14:textId="30E97546" w:rsidR="00F57F63" w:rsidRPr="000727E5" w:rsidRDefault="00F57F63" w:rsidP="004E457D">
            <w:r>
              <w:rPr>
                <w:rFonts w:eastAsia="Arial"/>
                <w:color w:val="000000" w:themeColor="text1"/>
              </w:rPr>
              <w:t xml:space="preserve">Extension activities including students learning more about threats via </w:t>
            </w:r>
            <w:hyperlink r:id="rId27" w:history="1">
              <w:r w:rsidRPr="00F57F63">
                <w:rPr>
                  <w:rStyle w:val="Hyperlink"/>
                  <w:rFonts w:eastAsia="Arial"/>
                </w:rPr>
                <w:t>Threats | Cyber.gov.au</w:t>
              </w:r>
            </w:hyperlink>
            <w:r w:rsidR="00E43C25">
              <w:rPr>
                <w:rStyle w:val="Hyperlink"/>
                <w:rFonts w:eastAsia="Arial"/>
              </w:rPr>
              <w:t>.</w:t>
            </w:r>
          </w:p>
        </w:tc>
        <w:tc>
          <w:tcPr>
            <w:tcW w:w="745" w:type="pct"/>
            <w:shd w:val="clear" w:color="auto" w:fill="FFFFFF" w:themeFill="background1"/>
          </w:tcPr>
          <w:p w14:paraId="74D4F6EB" w14:textId="77777777" w:rsidR="008E6750" w:rsidRPr="000727E5" w:rsidRDefault="008E6750" w:rsidP="00571B46">
            <w:pPr>
              <w:widowControl w:val="0"/>
              <w:mirrorIndents/>
            </w:pPr>
          </w:p>
        </w:tc>
      </w:tr>
    </w:tbl>
    <w:p w14:paraId="20E66E1F" w14:textId="113DF87F" w:rsidR="0001741E" w:rsidRPr="009D18D5" w:rsidRDefault="00D75954" w:rsidP="009D18D5">
      <w:pPr>
        <w:pStyle w:val="Heading2"/>
      </w:pPr>
      <w:r>
        <w:t xml:space="preserve"> </w:t>
      </w:r>
      <w:bookmarkStart w:id="33" w:name="_Toc183426411"/>
      <w:r w:rsidR="0001741E" w:rsidRPr="009D18D5">
        <w:t>Week</w:t>
      </w:r>
      <w:r w:rsidR="00DB5513">
        <w:t>s 7</w:t>
      </w:r>
      <w:r w:rsidR="004171C8">
        <w:t>–</w:t>
      </w:r>
      <w:r w:rsidR="00DB5513">
        <w:t>9</w:t>
      </w:r>
      <w:bookmarkEnd w:id="33"/>
    </w:p>
    <w:p w14:paraId="431B673D" w14:textId="60AE5399" w:rsidR="0001741E" w:rsidRDefault="0001741E" w:rsidP="0001741E">
      <w:pPr>
        <w:pStyle w:val="Caption"/>
      </w:pPr>
      <w:r>
        <w:t xml:space="preserve">Table </w:t>
      </w:r>
      <w:r w:rsidR="004A1AB6">
        <w:t>4</w:t>
      </w:r>
      <w:r>
        <w:rPr>
          <w:noProof/>
        </w:rPr>
        <w:t xml:space="preserve"> – </w:t>
      </w:r>
      <w:r w:rsidR="00BB030B">
        <w:rPr>
          <w:noProof/>
        </w:rPr>
        <w:t>developing secure code</w:t>
      </w:r>
      <w:r>
        <w:rPr>
          <w:noProof/>
        </w:rPr>
        <w:t xml:space="preserve"> </w:t>
      </w:r>
      <w:r w:rsidR="00356163">
        <w:rPr>
          <w:noProof/>
        </w:rPr>
        <w:t xml:space="preserve">lesson </w:t>
      </w:r>
      <w:r>
        <w:rPr>
          <w:noProof/>
        </w:rPr>
        <w:t>sequence and details</w:t>
      </w:r>
    </w:p>
    <w:tbl>
      <w:tblPr>
        <w:tblW w:w="5000" w:type="pct"/>
        <w:tblBorders>
          <w:left w:val="single" w:sz="4"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894"/>
        <w:gridCol w:w="3352"/>
        <w:gridCol w:w="2234"/>
        <w:gridCol w:w="2170"/>
      </w:tblGrid>
      <w:tr w:rsidR="0001741E" w:rsidRPr="000727E5" w14:paraId="137304F9" w14:textId="77777777" w:rsidTr="00571B46">
        <w:trPr>
          <w:tblHeader/>
        </w:trPr>
        <w:tc>
          <w:tcPr>
            <w:tcW w:w="1000" w:type="pct"/>
            <w:tcBorders>
              <w:bottom w:val="nil"/>
              <w:right w:val="nil"/>
            </w:tcBorders>
            <w:shd w:val="clear" w:color="auto" w:fill="002664"/>
          </w:tcPr>
          <w:p w14:paraId="0D54700C" w14:textId="77777777" w:rsidR="0001741E" w:rsidRPr="000727E5" w:rsidRDefault="0001741E" w:rsidP="00571B46">
            <w:pPr>
              <w:widowControl w:val="0"/>
              <w:mirrorIndents/>
              <w:rPr>
                <w:b/>
              </w:rPr>
            </w:pPr>
            <w:r w:rsidRPr="000727E5">
              <w:rPr>
                <w:b/>
              </w:rPr>
              <w:t>Outcomes and content</w:t>
            </w:r>
          </w:p>
        </w:tc>
        <w:tc>
          <w:tcPr>
            <w:tcW w:w="1337" w:type="pct"/>
            <w:tcBorders>
              <w:left w:val="nil"/>
              <w:bottom w:val="nil"/>
              <w:right w:val="nil"/>
            </w:tcBorders>
            <w:shd w:val="clear" w:color="auto" w:fill="002664"/>
          </w:tcPr>
          <w:p w14:paraId="7B5B2A83" w14:textId="77777777" w:rsidR="0001741E" w:rsidRPr="000727E5" w:rsidRDefault="0001741E" w:rsidP="00571B46">
            <w:pPr>
              <w:widowControl w:val="0"/>
              <w:mirrorIndents/>
              <w:rPr>
                <w:b/>
              </w:rPr>
            </w:pPr>
            <w:r w:rsidRPr="000727E5">
              <w:rPr>
                <w:b/>
              </w:rPr>
              <w:t>Teaching and learning activities</w:t>
            </w:r>
          </w:p>
        </w:tc>
        <w:tc>
          <w:tcPr>
            <w:tcW w:w="1151" w:type="pct"/>
            <w:tcBorders>
              <w:left w:val="nil"/>
              <w:bottom w:val="nil"/>
              <w:right w:val="nil"/>
            </w:tcBorders>
            <w:shd w:val="clear" w:color="auto" w:fill="002664"/>
          </w:tcPr>
          <w:p w14:paraId="737ADF98" w14:textId="77777777" w:rsidR="0001741E" w:rsidRPr="000727E5" w:rsidRDefault="0001741E" w:rsidP="00571B46">
            <w:pPr>
              <w:widowControl w:val="0"/>
              <w:mirrorIndents/>
              <w:rPr>
                <w:b/>
              </w:rPr>
            </w:pPr>
            <w:r w:rsidRPr="000727E5">
              <w:rPr>
                <w:b/>
              </w:rPr>
              <w:t>Evidence of learning</w:t>
            </w:r>
          </w:p>
        </w:tc>
        <w:tc>
          <w:tcPr>
            <w:tcW w:w="767" w:type="pct"/>
            <w:tcBorders>
              <w:left w:val="nil"/>
              <w:bottom w:val="nil"/>
              <w:right w:val="nil"/>
            </w:tcBorders>
            <w:shd w:val="clear" w:color="auto" w:fill="002664"/>
          </w:tcPr>
          <w:p w14:paraId="4BE0BBBC" w14:textId="77777777" w:rsidR="0001741E" w:rsidRPr="000727E5" w:rsidRDefault="0001741E" w:rsidP="00571B46">
            <w:pPr>
              <w:widowControl w:val="0"/>
              <w:mirrorIndents/>
              <w:rPr>
                <w:b/>
              </w:rPr>
            </w:pPr>
            <w:r w:rsidRPr="000727E5">
              <w:rPr>
                <w:b/>
              </w:rPr>
              <w:t>Differentiation and adjustments</w:t>
            </w:r>
          </w:p>
        </w:tc>
        <w:tc>
          <w:tcPr>
            <w:tcW w:w="745" w:type="pct"/>
            <w:tcBorders>
              <w:left w:val="nil"/>
              <w:bottom w:val="nil"/>
            </w:tcBorders>
            <w:shd w:val="clear" w:color="auto" w:fill="002664"/>
          </w:tcPr>
          <w:p w14:paraId="078EFC55" w14:textId="77777777" w:rsidR="0001741E" w:rsidRPr="000727E5" w:rsidRDefault="0001741E" w:rsidP="00571B46">
            <w:pPr>
              <w:widowControl w:val="0"/>
              <w:mirrorIndents/>
              <w:rPr>
                <w:b/>
              </w:rPr>
            </w:pPr>
            <w:r w:rsidRPr="000727E5">
              <w:rPr>
                <w:b/>
              </w:rPr>
              <w:t>Registration and evaluation notes</w:t>
            </w:r>
          </w:p>
        </w:tc>
      </w:tr>
      <w:tr w:rsidR="0001741E" w:rsidRPr="000727E5" w14:paraId="7A7CEE42" w14:textId="77777777" w:rsidTr="3D52B100">
        <w:tc>
          <w:tcPr>
            <w:tcW w:w="1000" w:type="pct"/>
            <w:shd w:val="clear" w:color="auto" w:fill="FFFFFF" w:themeFill="background1"/>
          </w:tcPr>
          <w:p w14:paraId="3AA4BB1C" w14:textId="5CAAFD08" w:rsidR="00E62F6B" w:rsidRDefault="00E62F6B" w:rsidP="001F7E13">
            <w:pPr>
              <w:widowControl w:val="0"/>
              <w:mirrorIndents/>
              <w:rPr>
                <w:b/>
                <w:bCs/>
              </w:rPr>
            </w:pPr>
            <w:r w:rsidRPr="005F4148">
              <w:rPr>
                <w:b/>
                <w:bCs/>
              </w:rPr>
              <w:t>Outcome</w:t>
            </w:r>
          </w:p>
          <w:p w14:paraId="6F229D38" w14:textId="77777777" w:rsidR="00D57153" w:rsidRPr="00D57153" w:rsidRDefault="00D57153" w:rsidP="00D57153">
            <w:pPr>
              <w:widowControl w:val="0"/>
              <w:mirrorIndents/>
              <w:rPr>
                <w:b/>
                <w:bCs/>
              </w:rPr>
            </w:pPr>
            <w:r w:rsidRPr="00D57153">
              <w:rPr>
                <w:b/>
                <w:bCs/>
              </w:rPr>
              <w:t>SE-12-06</w:t>
            </w:r>
          </w:p>
          <w:p w14:paraId="1DF66E13" w14:textId="77777777" w:rsidR="00D57153" w:rsidRPr="00D57153" w:rsidRDefault="00D57153" w:rsidP="00D57153">
            <w:pPr>
              <w:widowControl w:val="0"/>
              <w:mirrorIndents/>
              <w:rPr>
                <w:b/>
                <w:bCs/>
              </w:rPr>
            </w:pPr>
            <w:r w:rsidRPr="00D57153">
              <w:rPr>
                <w:b/>
                <w:bCs/>
              </w:rPr>
              <w:t>SE-12-07</w:t>
            </w:r>
          </w:p>
          <w:p w14:paraId="11E984C7" w14:textId="77777777" w:rsidR="00D57153" w:rsidRPr="00D57153" w:rsidRDefault="00D57153" w:rsidP="00D57153">
            <w:pPr>
              <w:widowControl w:val="0"/>
              <w:mirrorIndents/>
              <w:rPr>
                <w:b/>
                <w:bCs/>
              </w:rPr>
            </w:pPr>
            <w:r w:rsidRPr="00D57153">
              <w:rPr>
                <w:b/>
                <w:bCs/>
              </w:rPr>
              <w:t>SE-12-08</w:t>
            </w:r>
          </w:p>
          <w:p w14:paraId="04F12C4F" w14:textId="7872CADC" w:rsidR="002A283F" w:rsidRPr="003B57B5" w:rsidRDefault="002A283F" w:rsidP="00A833FD">
            <w:pPr>
              <w:widowControl w:val="0"/>
              <w:mirrorIndents/>
              <w:rPr>
                <w:rStyle w:val="Strong"/>
              </w:rPr>
            </w:pPr>
            <w:r w:rsidRPr="003B57B5">
              <w:rPr>
                <w:rStyle w:val="Strong"/>
              </w:rPr>
              <w:t>Developing secure code</w:t>
            </w:r>
          </w:p>
          <w:p w14:paraId="01F12BAC" w14:textId="0928FFFC" w:rsidR="00A833FD" w:rsidRPr="001F7E13" w:rsidRDefault="00A833FD" w:rsidP="00A833FD">
            <w:pPr>
              <w:widowControl w:val="0"/>
              <w:mirrorIndents/>
            </w:pPr>
            <w:r>
              <w:t>Students:</w:t>
            </w:r>
          </w:p>
          <w:p w14:paraId="4AD7B05C" w14:textId="315C2503" w:rsidR="00DB5513" w:rsidRPr="003B57B5" w:rsidRDefault="00BD626F" w:rsidP="003B57B5">
            <w:pPr>
              <w:pStyle w:val="ListBullet"/>
            </w:pPr>
            <w:r>
              <w:t>d</w:t>
            </w:r>
            <w:r w:rsidR="002A283F" w:rsidRPr="002A283F">
              <w:t xml:space="preserve">esign, </w:t>
            </w:r>
            <w:r w:rsidR="002A283F" w:rsidRPr="003B57B5">
              <w:t xml:space="preserve">develop and implement code considering efficient execution for the user </w:t>
            </w:r>
          </w:p>
          <w:p w14:paraId="552810E4" w14:textId="4BCEE6F1" w:rsidR="002A283F" w:rsidRPr="003B57B5" w:rsidRDefault="00BD626F" w:rsidP="003B57B5">
            <w:pPr>
              <w:pStyle w:val="ListBullet"/>
            </w:pPr>
            <w:r w:rsidRPr="003B57B5">
              <w:t>d</w:t>
            </w:r>
            <w:r w:rsidR="002A283F" w:rsidRPr="003B57B5">
              <w:t>esign, develop and implement secure code to minimise vulnerabilities in user action controls</w:t>
            </w:r>
          </w:p>
          <w:p w14:paraId="66CC83F9" w14:textId="3A72407F" w:rsidR="004031E4" w:rsidRPr="001F7E13" w:rsidRDefault="00BD626F" w:rsidP="003B57B5">
            <w:pPr>
              <w:pStyle w:val="ListBullet"/>
            </w:pPr>
            <w:r w:rsidRPr="003B57B5">
              <w:t>d</w:t>
            </w:r>
            <w:r w:rsidR="002A283F" w:rsidRPr="003B57B5">
              <w:t>esign, develop and implement secure code to protect user file and hardware vulnerabilities from file attacks</w:t>
            </w:r>
            <w:r w:rsidR="002A283F" w:rsidRPr="002A283F">
              <w:t xml:space="preserve"> and side channel attacks</w:t>
            </w:r>
            <w:r w:rsidR="003B57B5">
              <w:t>.</w:t>
            </w:r>
          </w:p>
        </w:tc>
        <w:tc>
          <w:tcPr>
            <w:tcW w:w="1337" w:type="pct"/>
            <w:shd w:val="clear" w:color="auto" w:fill="FFFFFF" w:themeFill="background1"/>
          </w:tcPr>
          <w:p w14:paraId="60BE00D7" w14:textId="77777777" w:rsidR="00E27B02" w:rsidRDefault="001071BA" w:rsidP="001071BA">
            <w:pPr>
              <w:widowControl w:val="0"/>
              <w:mirrorIndents/>
            </w:pPr>
            <w:r w:rsidRPr="001071BA">
              <w:t>Students</w:t>
            </w:r>
            <w:r w:rsidR="00E27B02">
              <w:t>:</w:t>
            </w:r>
          </w:p>
          <w:p w14:paraId="7577AD48" w14:textId="691BEDC3" w:rsidR="001071BA" w:rsidRPr="001071BA" w:rsidRDefault="00F420C7" w:rsidP="00E27B02">
            <w:pPr>
              <w:pStyle w:val="ListBullet"/>
            </w:pPr>
            <w:r w:rsidRPr="001071BA">
              <w:t xml:space="preserve">apply </w:t>
            </w:r>
            <w:r w:rsidR="001071BA" w:rsidRPr="001071BA">
              <w:t xml:space="preserve">strategies used by software developers to manage the security of programming code including code review, static application security testing (SAST), dynamic application security testing (DAST), vulnerability assessment, penetration testing their </w:t>
            </w:r>
            <w:hyperlink r:id="rId28" w:tgtFrame="_blank" w:history="1">
              <w:r w:rsidR="001071BA" w:rsidRPr="001071BA">
                <w:rPr>
                  <w:rStyle w:val="Hyperlink"/>
                </w:rPr>
                <w:t>Unsecure PWA</w:t>
              </w:r>
            </w:hyperlink>
            <w:r w:rsidR="001071BA" w:rsidRPr="001071BA">
              <w:t xml:space="preserve"> project</w:t>
            </w:r>
          </w:p>
          <w:p w14:paraId="0B3FA071" w14:textId="5387B51D" w:rsidR="001071BA" w:rsidRPr="001071BA" w:rsidRDefault="00F420C7" w:rsidP="00E27B02">
            <w:pPr>
              <w:pStyle w:val="ListBullet"/>
            </w:pPr>
            <w:r>
              <w:t>implement</w:t>
            </w:r>
            <w:r w:rsidR="001071BA" w:rsidRPr="001071BA">
              <w:t xml:space="preserve"> code for defensive data input handling practices, including input validation, sanitisation, and error handling in their </w:t>
            </w:r>
            <w:hyperlink r:id="rId29" w:tgtFrame="_blank" w:history="1">
              <w:r w:rsidR="001071BA" w:rsidRPr="001071BA">
                <w:rPr>
                  <w:rStyle w:val="Hyperlink"/>
                </w:rPr>
                <w:t>Unsecure PWA</w:t>
              </w:r>
            </w:hyperlink>
            <w:r w:rsidR="001071BA" w:rsidRPr="001071BA">
              <w:t xml:space="preserve"> project</w:t>
            </w:r>
          </w:p>
          <w:p w14:paraId="22FAB724" w14:textId="69AE1B45" w:rsidR="001071BA" w:rsidRPr="001071BA" w:rsidRDefault="001071BA" w:rsidP="00E27B02">
            <w:pPr>
              <w:pStyle w:val="ListBullet"/>
            </w:pPr>
            <w:r w:rsidRPr="001071BA">
              <w:t>implement a safe application programming interface (API) to minimise software vulnerabilities</w:t>
            </w:r>
          </w:p>
          <w:p w14:paraId="07509A60" w14:textId="57590CCB" w:rsidR="001071BA" w:rsidRPr="001071BA" w:rsidRDefault="001071BA" w:rsidP="00E27B02">
            <w:pPr>
              <w:pStyle w:val="ListBullet"/>
            </w:pPr>
            <w:r w:rsidRPr="001071BA">
              <w:t>implement code</w:t>
            </w:r>
            <w:r w:rsidR="00DA1E5D">
              <w:t xml:space="preserve"> that</w:t>
            </w:r>
            <w:r w:rsidRPr="001071BA">
              <w:t xml:space="preserve"> consider</w:t>
            </w:r>
            <w:r w:rsidR="00DA1E5D">
              <w:t>s</w:t>
            </w:r>
            <w:r w:rsidRPr="001071BA">
              <w:t xml:space="preserve"> efficient execution for the user including memory management, session management, exception management</w:t>
            </w:r>
          </w:p>
          <w:p w14:paraId="3A3F147D" w14:textId="1A641A0A" w:rsidR="001071BA" w:rsidRPr="001071BA" w:rsidRDefault="001071BA" w:rsidP="00E27B02">
            <w:pPr>
              <w:pStyle w:val="ListBullet"/>
            </w:pPr>
            <w:r w:rsidRPr="001071BA">
              <w:t>implement secure code t</w:t>
            </w:r>
            <w:r w:rsidR="00DA1E5D">
              <w:t>hat</w:t>
            </w:r>
            <w:r w:rsidRPr="001071BA">
              <w:t xml:space="preserve"> minimise</w:t>
            </w:r>
            <w:r w:rsidR="00DA1E5D">
              <w:t>s</w:t>
            </w:r>
            <w:r w:rsidRPr="001071BA">
              <w:t xml:space="preserve"> vulnerabilities in user action controls including broken authentication and session management, cross-site scripting (XSS) and cross-site request forgery (CSRF), invalid forwarding and redirecting, </w:t>
            </w:r>
            <w:r w:rsidR="00295050">
              <w:t xml:space="preserve">and </w:t>
            </w:r>
            <w:r w:rsidRPr="001071BA">
              <w:t xml:space="preserve">race conditions. They apply these to their </w:t>
            </w:r>
            <w:hyperlink r:id="rId30" w:tgtFrame="_blank" w:history="1">
              <w:r w:rsidRPr="001071BA">
                <w:rPr>
                  <w:rStyle w:val="Hyperlink"/>
                </w:rPr>
                <w:t>Unsecure PWA</w:t>
              </w:r>
            </w:hyperlink>
            <w:r w:rsidRPr="001071BA">
              <w:t xml:space="preserve"> project</w:t>
            </w:r>
          </w:p>
          <w:p w14:paraId="2101E16B" w14:textId="2D0AE73A" w:rsidR="001071BA" w:rsidRPr="001071BA" w:rsidRDefault="001071BA" w:rsidP="00E27B02">
            <w:pPr>
              <w:pStyle w:val="ListBullet"/>
            </w:pPr>
            <w:r w:rsidRPr="001071BA">
              <w:t>implement secure code to protect user file and hardware vulnerabilities from file attacks and side channel attacks. They apply and describe the benefits of collaboration to develop safe and secure software</w:t>
            </w:r>
          </w:p>
          <w:p w14:paraId="0D3DBF8A" w14:textId="6E710DD2" w:rsidR="001071BA" w:rsidRPr="000D4DA6" w:rsidRDefault="001071BA" w:rsidP="000D4DA6">
            <w:pPr>
              <w:pStyle w:val="ListBullet"/>
              <w:rPr>
                <w:rStyle w:val="Strong"/>
                <w:b w:val="0"/>
                <w:bCs w:val="0"/>
              </w:rPr>
            </w:pPr>
            <w:r w:rsidRPr="001071BA">
              <w:t xml:space="preserve">complete </w:t>
            </w:r>
            <w:r w:rsidR="000D4DA6">
              <w:t>A</w:t>
            </w:r>
            <w:r w:rsidRPr="001071BA">
              <w:t xml:space="preserve">ctivities </w:t>
            </w:r>
            <w:r w:rsidR="000D4DA6">
              <w:t xml:space="preserve">47–55 </w:t>
            </w:r>
            <w:r w:rsidRPr="001071BA">
              <w:t>in the TSR</w:t>
            </w:r>
            <w:r w:rsidR="000D4DA6">
              <w:t xml:space="preserve"> </w:t>
            </w:r>
            <w:r w:rsidR="00DA1E5D">
              <w:t xml:space="preserve">and update their </w:t>
            </w:r>
            <w:r w:rsidR="00CC3E5E">
              <w:t>s</w:t>
            </w:r>
            <w:r w:rsidR="00DA1E5D">
              <w:t xml:space="preserve">ecurity </w:t>
            </w:r>
            <w:r w:rsidR="000D4DA6">
              <w:t xml:space="preserve">report </w:t>
            </w:r>
            <w:r w:rsidR="00DA1E5D">
              <w:t>with finding from the activities.</w:t>
            </w:r>
          </w:p>
          <w:p w14:paraId="4EEFC62A" w14:textId="7A3CE583" w:rsidR="0001741E" w:rsidRDefault="0001741E" w:rsidP="00571B46">
            <w:pPr>
              <w:widowControl w:val="0"/>
              <w:mirrorIndents/>
              <w:rPr>
                <w:rStyle w:val="Strong"/>
              </w:rPr>
            </w:pPr>
            <w:r w:rsidRPr="000727E5">
              <w:rPr>
                <w:rStyle w:val="Strong"/>
              </w:rPr>
              <w:t>Learning intention</w:t>
            </w:r>
            <w:r w:rsidR="00CB1783">
              <w:rPr>
                <w:rStyle w:val="Strong"/>
              </w:rPr>
              <w:t>s</w:t>
            </w:r>
          </w:p>
          <w:p w14:paraId="237C6281" w14:textId="77777777" w:rsidR="00DA1E5D" w:rsidRDefault="009F4A62" w:rsidP="00571B46">
            <w:pPr>
              <w:widowControl w:val="0"/>
              <w:mirrorIndents/>
              <w:rPr>
                <w:rStyle w:val="Strong"/>
                <w:b w:val="0"/>
                <w:bCs w:val="0"/>
              </w:rPr>
            </w:pPr>
            <w:r w:rsidRPr="009F4A62">
              <w:rPr>
                <w:rStyle w:val="Strong"/>
                <w:b w:val="0"/>
                <w:bCs w:val="0"/>
              </w:rPr>
              <w:t>Students:</w:t>
            </w:r>
          </w:p>
          <w:p w14:paraId="23BEE756" w14:textId="75DBA5EF" w:rsidR="00E2182F" w:rsidRDefault="00DA1E5D" w:rsidP="000D4DA6">
            <w:pPr>
              <w:pStyle w:val="ListBullet"/>
            </w:pPr>
            <w:r w:rsidRPr="001071BA">
              <w:t>manage the security of programming code</w:t>
            </w:r>
          </w:p>
          <w:p w14:paraId="79F3C439" w14:textId="153C48FD" w:rsidR="00DA1E5D" w:rsidRDefault="00DA1E5D" w:rsidP="000D4DA6">
            <w:pPr>
              <w:pStyle w:val="ListBullet"/>
            </w:pPr>
            <w:r>
              <w:t>implement</w:t>
            </w:r>
            <w:r w:rsidRPr="001071BA">
              <w:t xml:space="preserve"> code for defensive data input handling practices</w:t>
            </w:r>
          </w:p>
          <w:p w14:paraId="22168EE5" w14:textId="5674A561" w:rsidR="00DA1E5D" w:rsidRDefault="00DA1E5D" w:rsidP="000D4DA6">
            <w:pPr>
              <w:pStyle w:val="ListBullet"/>
            </w:pPr>
            <w:r w:rsidRPr="001071BA">
              <w:t>implement a safe application programming interface (API)</w:t>
            </w:r>
          </w:p>
          <w:p w14:paraId="5BCD1C73" w14:textId="7C92174C" w:rsidR="00840A4A" w:rsidRDefault="00840A4A" w:rsidP="000D4DA6">
            <w:pPr>
              <w:pStyle w:val="ListBullet"/>
            </w:pPr>
            <w:r w:rsidRPr="001071BA">
              <w:t xml:space="preserve">implement </w:t>
            </w:r>
            <w:r>
              <w:t xml:space="preserve">secure </w:t>
            </w:r>
            <w:r w:rsidRPr="001071BA">
              <w:t>code</w:t>
            </w:r>
            <w:r>
              <w:t xml:space="preserve"> that</w:t>
            </w:r>
          </w:p>
          <w:p w14:paraId="237493C1" w14:textId="33804B14" w:rsidR="00840A4A" w:rsidRDefault="00840A4A" w:rsidP="00320558">
            <w:pPr>
              <w:pStyle w:val="ListBullet2"/>
            </w:pPr>
            <w:r w:rsidRPr="001071BA">
              <w:t>consider</w:t>
            </w:r>
            <w:r>
              <w:t>s</w:t>
            </w:r>
            <w:r w:rsidRPr="001071BA">
              <w:t xml:space="preserve"> efficient execution for the user</w:t>
            </w:r>
            <w:r>
              <w:t xml:space="preserve"> and </w:t>
            </w:r>
            <w:r w:rsidRPr="001071BA">
              <w:t>minimise</w:t>
            </w:r>
            <w:r>
              <w:t>s</w:t>
            </w:r>
            <w:r w:rsidRPr="001071BA">
              <w:t xml:space="preserve"> vulnerabilities in user action controls</w:t>
            </w:r>
          </w:p>
          <w:p w14:paraId="52008523" w14:textId="66C94DFA" w:rsidR="00840A4A" w:rsidRDefault="00840A4A" w:rsidP="00320558">
            <w:pPr>
              <w:pStyle w:val="ListBullet2"/>
              <w:rPr>
                <w:rStyle w:val="Strong"/>
                <w:b w:val="0"/>
                <w:bCs w:val="0"/>
              </w:rPr>
            </w:pPr>
            <w:r w:rsidRPr="001071BA">
              <w:t>protect</w:t>
            </w:r>
            <w:r>
              <w:t>s</w:t>
            </w:r>
            <w:r w:rsidRPr="001071BA">
              <w:t xml:space="preserve"> user file and hardware vulnerabilities from file attacks and side channel attacks.</w:t>
            </w:r>
          </w:p>
          <w:p w14:paraId="67E3BF43" w14:textId="77777777" w:rsidR="0001741E" w:rsidRPr="000727E5" w:rsidRDefault="0001741E" w:rsidP="00571B46">
            <w:pPr>
              <w:widowControl w:val="0"/>
              <w:mirrorIndents/>
              <w:rPr>
                <w:rStyle w:val="Strong"/>
              </w:rPr>
            </w:pPr>
            <w:r w:rsidRPr="000727E5">
              <w:rPr>
                <w:rStyle w:val="Strong"/>
              </w:rPr>
              <w:t>Success criteria</w:t>
            </w:r>
          </w:p>
          <w:p w14:paraId="697C795F" w14:textId="39520E76" w:rsidR="00840A4A" w:rsidRDefault="0001741E" w:rsidP="00320558">
            <w:pPr>
              <w:pStyle w:val="ListBullet"/>
              <w:numPr>
                <w:ilvl w:val="0"/>
                <w:numId w:val="0"/>
              </w:numPr>
              <w:ind w:left="567" w:hanging="567"/>
            </w:pPr>
            <w:r w:rsidRPr="004031E4">
              <w:t>I can</w:t>
            </w:r>
            <w:r w:rsidR="00320558">
              <w:t xml:space="preserve"> </w:t>
            </w:r>
            <w:r w:rsidR="00840A4A">
              <w:t>recognise and use</w:t>
            </w:r>
            <w:r w:rsidR="00320558">
              <w:t>:</w:t>
            </w:r>
          </w:p>
          <w:p w14:paraId="7E551B5C" w14:textId="3E74BBC2" w:rsidR="00E2182F" w:rsidRDefault="00840A4A" w:rsidP="00320558">
            <w:pPr>
              <w:pStyle w:val="ListBullet"/>
            </w:pPr>
            <w:r w:rsidRPr="001071BA">
              <w:t>static application security</w:t>
            </w:r>
            <w:r>
              <w:t xml:space="preserve"> </w:t>
            </w:r>
            <w:r w:rsidRPr="001071BA">
              <w:t xml:space="preserve">testing (SAST), dynamic application security testing (DAST), vulnerability assessment, penetration testing </w:t>
            </w:r>
          </w:p>
          <w:p w14:paraId="7B72C8C4" w14:textId="7D8CF798" w:rsidR="00840A4A" w:rsidRDefault="00840A4A" w:rsidP="00320558">
            <w:pPr>
              <w:pStyle w:val="ListBullet"/>
            </w:pPr>
            <w:r w:rsidRPr="001071BA">
              <w:t>input validation, sanitisation, and error handling</w:t>
            </w:r>
          </w:p>
          <w:p w14:paraId="439FA604" w14:textId="22E40ED8" w:rsidR="00840A4A" w:rsidRDefault="00840A4A" w:rsidP="00320558">
            <w:pPr>
              <w:pStyle w:val="ListBullet"/>
            </w:pPr>
            <w:r w:rsidRPr="001071BA">
              <w:t>memory management, session management, exception management</w:t>
            </w:r>
            <w:r w:rsidR="00320558">
              <w:t>.</w:t>
            </w:r>
          </w:p>
          <w:p w14:paraId="6EFBC0DE" w14:textId="77777777" w:rsidR="00840A4A" w:rsidRDefault="00840A4A" w:rsidP="00840A4A">
            <w:pPr>
              <w:pStyle w:val="ListBullet"/>
              <w:numPr>
                <w:ilvl w:val="0"/>
                <w:numId w:val="0"/>
              </w:numPr>
              <w:ind w:left="567" w:hanging="567"/>
            </w:pPr>
            <w:r w:rsidRPr="004031E4">
              <w:t>I can</w:t>
            </w:r>
            <w:r>
              <w:t xml:space="preserve"> recognise and mitigate against:</w:t>
            </w:r>
          </w:p>
          <w:p w14:paraId="4028C270" w14:textId="24122170" w:rsidR="00840A4A" w:rsidRPr="00320558" w:rsidRDefault="00840A4A" w:rsidP="00320558">
            <w:pPr>
              <w:pStyle w:val="ListBullet"/>
            </w:pPr>
            <w:r w:rsidRPr="001071BA">
              <w:t xml:space="preserve">broken </w:t>
            </w:r>
            <w:r w:rsidRPr="00320558">
              <w:t>authentication and session management, cross-site scripting (XSS) and cross-site request forgery (CSRF), invalid forwarding and redirecting, race conditions</w:t>
            </w:r>
          </w:p>
          <w:p w14:paraId="4E85D698" w14:textId="7F867682" w:rsidR="00840A4A" w:rsidRPr="00E2182F" w:rsidRDefault="00840A4A" w:rsidP="00320558">
            <w:pPr>
              <w:pStyle w:val="ListBullet"/>
            </w:pPr>
            <w:r w:rsidRPr="00320558">
              <w:t>file attacks and</w:t>
            </w:r>
            <w:r w:rsidRPr="001071BA">
              <w:t xml:space="preserve"> side channel attacks.</w:t>
            </w:r>
          </w:p>
          <w:p w14:paraId="313C64A5" w14:textId="3F851968" w:rsidR="0001741E" w:rsidRDefault="0001741E" w:rsidP="00571B46">
            <w:pPr>
              <w:widowControl w:val="0"/>
              <w:mirrorIndents/>
              <w:rPr>
                <w:rStyle w:val="Strong"/>
              </w:rPr>
            </w:pPr>
            <w:r w:rsidRPr="000727E5">
              <w:rPr>
                <w:rStyle w:val="Strong"/>
              </w:rPr>
              <w:t xml:space="preserve">Teaching and learning </w:t>
            </w:r>
            <w:r w:rsidR="008460CC" w:rsidRPr="000727E5">
              <w:rPr>
                <w:rStyle w:val="Strong"/>
              </w:rPr>
              <w:t>activit</w:t>
            </w:r>
            <w:r w:rsidR="008460CC">
              <w:rPr>
                <w:rStyle w:val="Strong"/>
              </w:rPr>
              <w:t>ies</w:t>
            </w:r>
          </w:p>
          <w:p w14:paraId="2FBCD895" w14:textId="50CC71AF" w:rsidR="00E2182F" w:rsidRPr="00E2182F" w:rsidRDefault="00E2182F" w:rsidP="00320558">
            <w:pPr>
              <w:pStyle w:val="ListBullet"/>
              <w:rPr>
                <w:rStyle w:val="Strong"/>
                <w:b w:val="0"/>
                <w:bCs w:val="0"/>
              </w:rPr>
            </w:pPr>
            <w:r>
              <w:rPr>
                <w:rStyle w:val="Strong"/>
                <w:b w:val="0"/>
                <w:bCs w:val="0"/>
              </w:rPr>
              <w:t xml:space="preserve">Follow instructions of </w:t>
            </w:r>
            <w:r w:rsidRPr="00E2182F">
              <w:rPr>
                <w:rStyle w:val="Strong"/>
                <w:b w:val="0"/>
                <w:bCs w:val="0"/>
              </w:rPr>
              <w:t>Appendix 1 of the TSR</w:t>
            </w:r>
            <w:r w:rsidR="00320558">
              <w:rPr>
                <w:rStyle w:val="Strong"/>
                <w:b w:val="0"/>
                <w:bCs w:val="0"/>
              </w:rPr>
              <w:t>.</w:t>
            </w:r>
          </w:p>
          <w:p w14:paraId="620AA18E" w14:textId="0C2486D8" w:rsidR="0001741E" w:rsidRPr="000727E5" w:rsidRDefault="00E2182F" w:rsidP="00320558">
            <w:pPr>
              <w:pStyle w:val="ListBullet"/>
            </w:pPr>
            <w:r>
              <w:t xml:space="preserve">Attempt </w:t>
            </w:r>
            <w:r w:rsidR="00C4714D">
              <w:t xml:space="preserve">Activities </w:t>
            </w:r>
            <w:r w:rsidR="00840A4A">
              <w:t>47</w:t>
            </w:r>
            <w:r w:rsidR="00320558">
              <w:t>–</w:t>
            </w:r>
            <w:r w:rsidR="00840A4A">
              <w:t>55</w:t>
            </w:r>
            <w:r>
              <w:t xml:space="preserve"> of the TSR</w:t>
            </w:r>
            <w:r w:rsidR="00320558">
              <w:t>.</w:t>
            </w:r>
          </w:p>
        </w:tc>
        <w:tc>
          <w:tcPr>
            <w:tcW w:w="1151" w:type="pct"/>
            <w:shd w:val="clear" w:color="auto" w:fill="FFFFFF" w:themeFill="background1"/>
          </w:tcPr>
          <w:p w14:paraId="4ABE21BF" w14:textId="2F90D085" w:rsidR="00176CE1" w:rsidRDefault="00176CE1" w:rsidP="00EF702E">
            <w:pPr>
              <w:rPr>
                <w:bCs/>
              </w:rPr>
            </w:pPr>
            <w:r>
              <w:rPr>
                <w:bCs/>
              </w:rPr>
              <w:t>Students:</w:t>
            </w:r>
          </w:p>
          <w:p w14:paraId="2417573D" w14:textId="1EDF1341" w:rsidR="009F4A62" w:rsidRDefault="002614BB" w:rsidP="000D4DA6">
            <w:pPr>
              <w:pStyle w:val="ListBullet"/>
            </w:pPr>
            <w:r>
              <w:t>c</w:t>
            </w:r>
            <w:r w:rsidR="00E2182F">
              <w:t xml:space="preserve">omplete </w:t>
            </w:r>
            <w:r w:rsidR="000D4DA6">
              <w:t>A</w:t>
            </w:r>
            <w:r w:rsidR="009F4A62">
              <w:t xml:space="preserve">ctivities </w:t>
            </w:r>
            <w:r w:rsidR="00F420C7">
              <w:t>47</w:t>
            </w:r>
            <w:r w:rsidR="000D4DA6">
              <w:t>–</w:t>
            </w:r>
            <w:r w:rsidR="00DA1E5D">
              <w:t>55</w:t>
            </w:r>
            <w:r w:rsidR="009F4A62">
              <w:t xml:space="preserve"> of the TSR</w:t>
            </w:r>
          </w:p>
          <w:p w14:paraId="10F048C9" w14:textId="71DE5E43" w:rsidR="00176CE1" w:rsidRPr="000D4DA6" w:rsidRDefault="00DA1E5D" w:rsidP="000D4DA6">
            <w:pPr>
              <w:pStyle w:val="ListBullet"/>
              <w:rPr>
                <w:bCs/>
              </w:rPr>
            </w:pPr>
            <w:r w:rsidRPr="002614BB">
              <w:rPr>
                <w:bCs/>
              </w:rPr>
              <w:t xml:space="preserve">update their </w:t>
            </w:r>
            <w:r w:rsidR="00CC3E5E">
              <w:rPr>
                <w:bCs/>
              </w:rPr>
              <w:t>s</w:t>
            </w:r>
            <w:r w:rsidRPr="002614BB">
              <w:rPr>
                <w:bCs/>
              </w:rPr>
              <w:t>ecurity report with findings from TSR and coding activities.</w:t>
            </w:r>
          </w:p>
        </w:tc>
        <w:tc>
          <w:tcPr>
            <w:tcW w:w="767" w:type="pct"/>
            <w:shd w:val="clear" w:color="auto" w:fill="FFFFFF" w:themeFill="background1"/>
          </w:tcPr>
          <w:p w14:paraId="409355D3" w14:textId="15790DD0" w:rsidR="00EF702E" w:rsidRDefault="00EF702E" w:rsidP="00EF702E">
            <w:r>
              <w:t xml:space="preserve">Students </w:t>
            </w:r>
            <w:r w:rsidR="008C508A">
              <w:t xml:space="preserve">are </w:t>
            </w:r>
            <w:r>
              <w:t xml:space="preserve">given </w:t>
            </w:r>
            <w:r w:rsidR="008C508A">
              <w:t xml:space="preserve">templates to aid </w:t>
            </w:r>
            <w:r>
              <w:t>complet</w:t>
            </w:r>
            <w:r w:rsidR="008C508A">
              <w:t>ion of</w:t>
            </w:r>
            <w:r>
              <w:t xml:space="preserve"> the project documentation.</w:t>
            </w:r>
          </w:p>
          <w:p w14:paraId="04025BEF" w14:textId="77777777" w:rsidR="00EF702E" w:rsidRDefault="00EF702E" w:rsidP="00EF702E">
            <w:pPr>
              <w:widowControl w:val="0"/>
              <w:mirrorIndents/>
            </w:pPr>
            <w:r>
              <w:t>Writing scaffolds can also be used to write the scripted part of their presentation to their clients/peers.</w:t>
            </w:r>
          </w:p>
          <w:p w14:paraId="698D849D" w14:textId="77777777" w:rsidR="00F206AA" w:rsidRDefault="00F206AA" w:rsidP="00F206AA">
            <w:pPr>
              <w:rPr>
                <w:rFonts w:eastAsia="Arial"/>
                <w:color w:val="000000" w:themeColor="text1"/>
              </w:rPr>
            </w:pPr>
            <w:r w:rsidRPr="4D78A00D">
              <w:rPr>
                <w:rFonts w:eastAsia="Arial"/>
                <w:color w:val="000000" w:themeColor="text1"/>
              </w:rPr>
              <w:t>Provide visual and/or multimedia examples and check understanding of concepts.</w:t>
            </w:r>
          </w:p>
          <w:p w14:paraId="6F504F00" w14:textId="2B2E49BA" w:rsidR="00F206AA" w:rsidRPr="000727E5" w:rsidRDefault="00197F68" w:rsidP="0080469F">
            <w:r>
              <w:rPr>
                <w:rFonts w:eastAsia="Arial"/>
                <w:color w:val="000000" w:themeColor="text1"/>
              </w:rPr>
              <w:t>S</w:t>
            </w:r>
            <w:r w:rsidR="00F206AA" w:rsidRPr="004A73B4">
              <w:rPr>
                <w:rFonts w:eastAsia="Arial"/>
                <w:color w:val="000000" w:themeColor="text1"/>
              </w:rPr>
              <w:t>tudent</w:t>
            </w:r>
            <w:r w:rsidR="00A833FD">
              <w:rPr>
                <w:rFonts w:eastAsia="Arial"/>
                <w:color w:val="000000" w:themeColor="text1"/>
              </w:rPr>
              <w:t>s</w:t>
            </w:r>
            <w:r w:rsidR="00F206AA" w:rsidRPr="4D78A00D">
              <w:rPr>
                <w:rFonts w:eastAsia="Arial"/>
                <w:color w:val="000000" w:themeColor="text1"/>
              </w:rPr>
              <w:t xml:space="preserve"> discus</w:t>
            </w:r>
            <w:r w:rsidR="00A833FD">
              <w:rPr>
                <w:rFonts w:eastAsia="Arial"/>
                <w:color w:val="000000" w:themeColor="text1"/>
              </w:rPr>
              <w:t>s</w:t>
            </w:r>
            <w:r w:rsidR="00F206AA" w:rsidRPr="4D78A00D">
              <w:rPr>
                <w:rFonts w:eastAsia="Arial"/>
                <w:color w:val="000000" w:themeColor="text1"/>
              </w:rPr>
              <w:t xml:space="preserve"> real-world scenarios and examples</w:t>
            </w:r>
            <w:r w:rsidR="00F206AA">
              <w:rPr>
                <w:rFonts w:eastAsia="Arial"/>
                <w:color w:val="000000" w:themeColor="text1"/>
              </w:rPr>
              <w:t>.</w:t>
            </w:r>
          </w:p>
        </w:tc>
        <w:tc>
          <w:tcPr>
            <w:tcW w:w="745" w:type="pct"/>
            <w:shd w:val="clear" w:color="auto" w:fill="FFFFFF" w:themeFill="background1"/>
          </w:tcPr>
          <w:p w14:paraId="76F39A8C" w14:textId="77777777" w:rsidR="0001741E" w:rsidRPr="000727E5" w:rsidRDefault="0001741E" w:rsidP="00571B46">
            <w:pPr>
              <w:widowControl w:val="0"/>
              <w:mirrorIndents/>
            </w:pPr>
          </w:p>
        </w:tc>
      </w:tr>
    </w:tbl>
    <w:p w14:paraId="2835E97E" w14:textId="77777777" w:rsidR="006D5C24" w:rsidRDefault="006D5C24">
      <w:pPr>
        <w:suppressAutoHyphens w:val="0"/>
        <w:spacing w:before="0" w:after="0" w:line="240" w:lineRule="auto"/>
        <w:rPr>
          <w:rFonts w:eastAsiaTheme="majorEastAsia"/>
          <w:bCs/>
          <w:color w:val="002664"/>
          <w:sz w:val="36"/>
          <w:szCs w:val="48"/>
        </w:rPr>
      </w:pPr>
      <w:r>
        <w:br w:type="page"/>
      </w:r>
    </w:p>
    <w:p w14:paraId="38F81664" w14:textId="73373695" w:rsidR="00DB5513" w:rsidRPr="009D18D5" w:rsidRDefault="00DB5513" w:rsidP="00DB5513">
      <w:pPr>
        <w:pStyle w:val="Heading2"/>
      </w:pPr>
      <w:bookmarkStart w:id="34" w:name="_Toc183426412"/>
      <w:r w:rsidRPr="009D18D5">
        <w:t>Week</w:t>
      </w:r>
      <w:r>
        <w:t xml:space="preserve"> 10</w:t>
      </w:r>
      <w:bookmarkEnd w:id="34"/>
    </w:p>
    <w:p w14:paraId="207FDE23" w14:textId="77777777" w:rsidR="00DB5513" w:rsidRDefault="00DB5513" w:rsidP="00DB5513">
      <w:pPr>
        <w:pStyle w:val="Caption"/>
      </w:pPr>
      <w:r>
        <w:t>Table 4</w:t>
      </w:r>
      <w:r>
        <w:rPr>
          <w:noProof/>
        </w:rPr>
        <w:t xml:space="preserve"> – testing and evaluating lesson sequence and details</w:t>
      </w:r>
    </w:p>
    <w:tbl>
      <w:tblPr>
        <w:tblW w:w="5000" w:type="pct"/>
        <w:tblBorders>
          <w:left w:val="single" w:sz="4"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894"/>
        <w:gridCol w:w="3352"/>
        <w:gridCol w:w="2234"/>
        <w:gridCol w:w="2170"/>
      </w:tblGrid>
      <w:tr w:rsidR="00DB5513" w:rsidRPr="000727E5" w14:paraId="24D084FD" w14:textId="77777777" w:rsidTr="00D44B5D">
        <w:trPr>
          <w:tblHeader/>
        </w:trPr>
        <w:tc>
          <w:tcPr>
            <w:tcW w:w="1000" w:type="pct"/>
            <w:tcBorders>
              <w:bottom w:val="nil"/>
              <w:right w:val="nil"/>
            </w:tcBorders>
            <w:shd w:val="clear" w:color="auto" w:fill="002664"/>
          </w:tcPr>
          <w:p w14:paraId="64799617" w14:textId="77777777" w:rsidR="00DB5513" w:rsidRPr="000727E5" w:rsidRDefault="00DB5513" w:rsidP="00D44B5D">
            <w:pPr>
              <w:widowControl w:val="0"/>
              <w:mirrorIndents/>
              <w:rPr>
                <w:b/>
              </w:rPr>
            </w:pPr>
            <w:r w:rsidRPr="000727E5">
              <w:rPr>
                <w:b/>
              </w:rPr>
              <w:t>Outcomes and content</w:t>
            </w:r>
          </w:p>
        </w:tc>
        <w:tc>
          <w:tcPr>
            <w:tcW w:w="1337" w:type="pct"/>
            <w:tcBorders>
              <w:left w:val="nil"/>
              <w:bottom w:val="nil"/>
              <w:right w:val="nil"/>
            </w:tcBorders>
            <w:shd w:val="clear" w:color="auto" w:fill="002664"/>
          </w:tcPr>
          <w:p w14:paraId="277FE518" w14:textId="77777777" w:rsidR="00DB5513" w:rsidRPr="000727E5" w:rsidRDefault="00DB5513" w:rsidP="00D44B5D">
            <w:pPr>
              <w:widowControl w:val="0"/>
              <w:mirrorIndents/>
              <w:rPr>
                <w:b/>
              </w:rPr>
            </w:pPr>
            <w:r w:rsidRPr="000727E5">
              <w:rPr>
                <w:b/>
              </w:rPr>
              <w:t>Teaching and learning activities</w:t>
            </w:r>
          </w:p>
        </w:tc>
        <w:tc>
          <w:tcPr>
            <w:tcW w:w="1151" w:type="pct"/>
            <w:tcBorders>
              <w:left w:val="nil"/>
              <w:bottom w:val="nil"/>
              <w:right w:val="nil"/>
            </w:tcBorders>
            <w:shd w:val="clear" w:color="auto" w:fill="002664"/>
          </w:tcPr>
          <w:p w14:paraId="7084A368" w14:textId="77777777" w:rsidR="00DB5513" w:rsidRPr="000727E5" w:rsidRDefault="00DB5513" w:rsidP="00D44B5D">
            <w:pPr>
              <w:widowControl w:val="0"/>
              <w:mirrorIndents/>
              <w:rPr>
                <w:b/>
              </w:rPr>
            </w:pPr>
            <w:r w:rsidRPr="000727E5">
              <w:rPr>
                <w:b/>
              </w:rPr>
              <w:t>Evidence of learning</w:t>
            </w:r>
          </w:p>
        </w:tc>
        <w:tc>
          <w:tcPr>
            <w:tcW w:w="767" w:type="pct"/>
            <w:tcBorders>
              <w:left w:val="nil"/>
              <w:bottom w:val="nil"/>
              <w:right w:val="nil"/>
            </w:tcBorders>
            <w:shd w:val="clear" w:color="auto" w:fill="002664"/>
          </w:tcPr>
          <w:p w14:paraId="2B7DB6E2" w14:textId="77777777" w:rsidR="00DB5513" w:rsidRPr="000727E5" w:rsidRDefault="00DB5513" w:rsidP="00D44B5D">
            <w:pPr>
              <w:widowControl w:val="0"/>
              <w:mirrorIndents/>
              <w:rPr>
                <w:b/>
              </w:rPr>
            </w:pPr>
            <w:r w:rsidRPr="000727E5">
              <w:rPr>
                <w:b/>
              </w:rPr>
              <w:t>Differentiation and adjustments</w:t>
            </w:r>
          </w:p>
        </w:tc>
        <w:tc>
          <w:tcPr>
            <w:tcW w:w="745" w:type="pct"/>
            <w:tcBorders>
              <w:left w:val="nil"/>
              <w:bottom w:val="nil"/>
            </w:tcBorders>
            <w:shd w:val="clear" w:color="auto" w:fill="002664"/>
          </w:tcPr>
          <w:p w14:paraId="10DDB760" w14:textId="77777777" w:rsidR="00DB5513" w:rsidRPr="000727E5" w:rsidRDefault="00DB5513" w:rsidP="00D44B5D">
            <w:pPr>
              <w:widowControl w:val="0"/>
              <w:mirrorIndents/>
              <w:rPr>
                <w:b/>
              </w:rPr>
            </w:pPr>
            <w:r w:rsidRPr="000727E5">
              <w:rPr>
                <w:b/>
              </w:rPr>
              <w:t>Registration and evaluation notes</w:t>
            </w:r>
          </w:p>
        </w:tc>
      </w:tr>
      <w:tr w:rsidR="00DB5513" w:rsidRPr="000727E5" w14:paraId="0A91BD84" w14:textId="77777777" w:rsidTr="00D44B5D">
        <w:tc>
          <w:tcPr>
            <w:tcW w:w="1000" w:type="pct"/>
            <w:shd w:val="clear" w:color="auto" w:fill="FFFFFF" w:themeFill="background1"/>
          </w:tcPr>
          <w:p w14:paraId="6E8AB0B4" w14:textId="77777777" w:rsidR="00DB5513" w:rsidRDefault="00DB5513" w:rsidP="00D44B5D">
            <w:pPr>
              <w:widowControl w:val="0"/>
              <w:mirrorIndents/>
              <w:rPr>
                <w:b/>
                <w:bCs/>
              </w:rPr>
            </w:pPr>
            <w:r w:rsidRPr="005F4148">
              <w:rPr>
                <w:b/>
                <w:bCs/>
              </w:rPr>
              <w:t>Outcome</w:t>
            </w:r>
          </w:p>
          <w:p w14:paraId="7CC96BE6" w14:textId="2A2C626A" w:rsidR="00D57153" w:rsidRPr="00D57153" w:rsidRDefault="00D57153" w:rsidP="00D57153">
            <w:pPr>
              <w:widowControl w:val="0"/>
              <w:mirrorIndents/>
              <w:rPr>
                <w:b/>
                <w:bCs/>
              </w:rPr>
            </w:pPr>
            <w:r w:rsidRPr="00D57153">
              <w:rPr>
                <w:b/>
                <w:bCs/>
              </w:rPr>
              <w:t>SE-12-0</w:t>
            </w:r>
            <w:r>
              <w:rPr>
                <w:b/>
                <w:bCs/>
              </w:rPr>
              <w:t>4</w:t>
            </w:r>
          </w:p>
          <w:p w14:paraId="563D54F5" w14:textId="36C26739" w:rsidR="00D57153" w:rsidRPr="00D57153" w:rsidRDefault="00D57153" w:rsidP="00D57153">
            <w:pPr>
              <w:widowControl w:val="0"/>
              <w:mirrorIndents/>
              <w:rPr>
                <w:b/>
                <w:bCs/>
              </w:rPr>
            </w:pPr>
            <w:r w:rsidRPr="00D57153">
              <w:rPr>
                <w:b/>
                <w:bCs/>
              </w:rPr>
              <w:t>SE-12-0</w:t>
            </w:r>
            <w:r>
              <w:rPr>
                <w:b/>
                <w:bCs/>
              </w:rPr>
              <w:t>5</w:t>
            </w:r>
          </w:p>
          <w:p w14:paraId="09F12555" w14:textId="7DCBAFC0" w:rsidR="00D57153" w:rsidRDefault="00D57153" w:rsidP="002A283F">
            <w:pPr>
              <w:pStyle w:val="ListBullet"/>
              <w:widowControl w:val="0"/>
              <w:numPr>
                <w:ilvl w:val="0"/>
                <w:numId w:val="0"/>
              </w:numPr>
              <w:ind w:left="-45"/>
              <w:mirrorIndents/>
              <w:rPr>
                <w:b/>
                <w:bCs/>
              </w:rPr>
            </w:pPr>
            <w:r w:rsidRPr="00D57153">
              <w:rPr>
                <w:b/>
                <w:bCs/>
              </w:rPr>
              <w:t>SE-12-0</w:t>
            </w:r>
            <w:r>
              <w:rPr>
                <w:b/>
                <w:bCs/>
              </w:rPr>
              <w:t>6</w:t>
            </w:r>
          </w:p>
          <w:p w14:paraId="79973F2C" w14:textId="61E616D0" w:rsidR="002A283F" w:rsidRPr="0023424B" w:rsidRDefault="002A283F" w:rsidP="002A283F">
            <w:pPr>
              <w:pStyle w:val="ListBullet"/>
              <w:widowControl w:val="0"/>
              <w:numPr>
                <w:ilvl w:val="0"/>
                <w:numId w:val="0"/>
              </w:numPr>
              <w:ind w:left="-45"/>
              <w:mirrorIndents/>
              <w:rPr>
                <w:rStyle w:val="Strong"/>
              </w:rPr>
            </w:pPr>
            <w:r w:rsidRPr="0023424B">
              <w:rPr>
                <w:rStyle w:val="Strong"/>
              </w:rPr>
              <w:t>Impact of safe and secure software development</w:t>
            </w:r>
          </w:p>
          <w:p w14:paraId="64CCB0E6" w14:textId="77777777" w:rsidR="00DB5513" w:rsidRDefault="00DB5513" w:rsidP="00D44B5D">
            <w:pPr>
              <w:widowControl w:val="0"/>
              <w:mirrorIndents/>
            </w:pPr>
            <w:r>
              <w:t>Students:</w:t>
            </w:r>
          </w:p>
          <w:p w14:paraId="2618A3BC" w14:textId="5866E9A6" w:rsidR="002A283F" w:rsidRDefault="00BD626F" w:rsidP="0023424B">
            <w:pPr>
              <w:pStyle w:val="ListBullet"/>
            </w:pPr>
            <w:r>
              <w:t>a</w:t>
            </w:r>
            <w:r w:rsidR="002A283F" w:rsidRPr="002A283F">
              <w:t>pply and describe the benefits of collaboration to develop safe and secure softwar</w:t>
            </w:r>
            <w:r w:rsidR="002F60DB">
              <w:t>e</w:t>
            </w:r>
          </w:p>
          <w:p w14:paraId="7612B030" w14:textId="18857FB7" w:rsidR="002F60DB" w:rsidRDefault="003434CA" w:rsidP="0023424B">
            <w:pPr>
              <w:pStyle w:val="ListBullet"/>
            </w:pPr>
            <w:r>
              <w:t>i</w:t>
            </w:r>
            <w:r w:rsidR="002F60DB" w:rsidRPr="002F60DB">
              <w:t>nvestigate and explain the benefits to an enterprise of the implementation of safe and secure development practices</w:t>
            </w:r>
          </w:p>
          <w:p w14:paraId="1BAB5F4B" w14:textId="572A6ED9" w:rsidR="00DB5513" w:rsidRPr="001F7E13" w:rsidRDefault="00BD626F" w:rsidP="0023424B">
            <w:pPr>
              <w:pStyle w:val="ListBullet"/>
            </w:pPr>
            <w:r>
              <w:t>e</w:t>
            </w:r>
            <w:r w:rsidR="002F60DB" w:rsidRPr="002F60DB">
              <w:t>valuate the social, ethical and legal issues and ramifications that affect people and enterprises resulting from the development and implementation of safe and secure software</w:t>
            </w:r>
            <w:r w:rsidR="0023424B">
              <w:t>.</w:t>
            </w:r>
          </w:p>
        </w:tc>
        <w:tc>
          <w:tcPr>
            <w:tcW w:w="1337" w:type="pct"/>
            <w:shd w:val="clear" w:color="auto" w:fill="FFFFFF" w:themeFill="background1"/>
          </w:tcPr>
          <w:p w14:paraId="0532AE9C" w14:textId="77777777" w:rsidR="00E27B02" w:rsidRDefault="001071BA" w:rsidP="001071BA">
            <w:pPr>
              <w:widowControl w:val="0"/>
              <w:mirrorIndents/>
            </w:pPr>
            <w:r w:rsidRPr="001071BA">
              <w:t>Students</w:t>
            </w:r>
            <w:r w:rsidR="00E27B02">
              <w:t>:</w:t>
            </w:r>
          </w:p>
          <w:p w14:paraId="0ABEA237" w14:textId="2E098961" w:rsidR="001071BA" w:rsidRPr="001071BA" w:rsidRDefault="00E27B02" w:rsidP="003434CA">
            <w:pPr>
              <w:pStyle w:val="ListBullet"/>
            </w:pPr>
            <w:r>
              <w:t>i</w:t>
            </w:r>
            <w:r w:rsidR="001071BA" w:rsidRPr="001071BA">
              <w:t>nvestigate and explain the benefits to an enterprise of the implementation of safe and secure development practices including improved products or services, influence on future software development, improved work practices, productivity</w:t>
            </w:r>
            <w:r w:rsidR="007B744D">
              <w:t xml:space="preserve"> and </w:t>
            </w:r>
            <w:r w:rsidR="001071BA" w:rsidRPr="001071BA">
              <w:t>business interactivity</w:t>
            </w:r>
          </w:p>
          <w:p w14:paraId="4E61C144" w14:textId="4746BBEB" w:rsidR="001071BA" w:rsidRPr="001071BA" w:rsidRDefault="001071BA" w:rsidP="003434CA">
            <w:pPr>
              <w:pStyle w:val="ListBullet"/>
            </w:pPr>
            <w:r w:rsidRPr="001071BA">
              <w:t>evaluate the social, ethical, and legal issues and ramifications that affect people and enterprises resulting from the development and implementation of safe and secure software</w:t>
            </w:r>
            <w:r w:rsidR="007B744D">
              <w:t>,</w:t>
            </w:r>
            <w:r w:rsidRPr="001071BA">
              <w:t xml:space="preserve"> including employment, data security, privacy, copyright, intellectual property</w:t>
            </w:r>
            <w:r w:rsidR="007B744D">
              <w:t xml:space="preserve"> and </w:t>
            </w:r>
            <w:r w:rsidRPr="001071BA">
              <w:t>digital disruption</w:t>
            </w:r>
          </w:p>
          <w:p w14:paraId="17402AC4" w14:textId="22D6F9C7" w:rsidR="001071BA" w:rsidRPr="001071BA" w:rsidRDefault="001071BA" w:rsidP="003434CA">
            <w:pPr>
              <w:pStyle w:val="ListBullet"/>
            </w:pPr>
            <w:r w:rsidRPr="001071BA">
              <w:t xml:space="preserve">complete the </w:t>
            </w:r>
            <w:r w:rsidR="000D4DA6">
              <w:t>A</w:t>
            </w:r>
            <w:r w:rsidRPr="001071BA">
              <w:t>ctivities</w:t>
            </w:r>
            <w:r w:rsidR="00B050CF">
              <w:t xml:space="preserve"> 56</w:t>
            </w:r>
            <w:r w:rsidR="000D4DA6">
              <w:t>–</w:t>
            </w:r>
            <w:r w:rsidR="00B050CF">
              <w:t>57</w:t>
            </w:r>
            <w:r w:rsidRPr="001071BA">
              <w:t xml:space="preserve"> in the TSR</w:t>
            </w:r>
          </w:p>
          <w:p w14:paraId="2486B227" w14:textId="6333D67A" w:rsidR="0023424B" w:rsidRDefault="001071BA" w:rsidP="003434CA">
            <w:pPr>
              <w:pStyle w:val="ListBullet"/>
            </w:pPr>
            <w:r w:rsidRPr="001071BA">
              <w:t xml:space="preserve">present their </w:t>
            </w:r>
            <w:hyperlink r:id="rId31" w:tgtFrame="_blank" w:history="1">
              <w:r w:rsidRPr="001071BA">
                <w:rPr>
                  <w:rStyle w:val="Hyperlink"/>
                </w:rPr>
                <w:t>Unsecure PWA</w:t>
              </w:r>
            </w:hyperlink>
            <w:r w:rsidRPr="001071BA">
              <w:t xml:space="preserve"> solution using presentation software to the class (playing the role of </w:t>
            </w:r>
            <w:r w:rsidR="00F61A23">
              <w:t>‘</w:t>
            </w:r>
            <w:r w:rsidRPr="001071BA">
              <w:t>The Unsecure PWA Company</w:t>
            </w:r>
            <w:r w:rsidR="00F61A23">
              <w:t>’</w:t>
            </w:r>
            <w:r w:rsidRPr="001071BA">
              <w:t xml:space="preserve"> </w:t>
            </w:r>
            <w:r w:rsidR="00F61A23">
              <w:t>(</w:t>
            </w:r>
            <w:r w:rsidRPr="001071BA">
              <w:t xml:space="preserve">client) </w:t>
            </w:r>
          </w:p>
          <w:p w14:paraId="13B56B9C" w14:textId="41BDAC45" w:rsidR="001071BA" w:rsidRPr="001071BA" w:rsidRDefault="001071BA" w:rsidP="003434CA">
            <w:pPr>
              <w:pStyle w:val="ListBullet"/>
            </w:pPr>
            <w:r w:rsidRPr="001071BA">
              <w:t>submit their project documentation and code.</w:t>
            </w:r>
          </w:p>
          <w:p w14:paraId="18737DC4" w14:textId="3518000D" w:rsidR="00DB5513" w:rsidRPr="00BD626F" w:rsidRDefault="00DB5513" w:rsidP="00D44B5D">
            <w:pPr>
              <w:widowControl w:val="0"/>
              <w:mirrorIndents/>
              <w:rPr>
                <w:rStyle w:val="Strong"/>
              </w:rPr>
            </w:pPr>
            <w:r w:rsidRPr="00BD626F">
              <w:rPr>
                <w:rStyle w:val="Strong"/>
              </w:rPr>
              <w:t>Learning intentions</w:t>
            </w:r>
          </w:p>
          <w:p w14:paraId="7C91B8F2" w14:textId="6F7749A6" w:rsidR="00055C86" w:rsidRDefault="00055C86" w:rsidP="00D44B5D">
            <w:pPr>
              <w:widowControl w:val="0"/>
              <w:mirrorIndents/>
              <w:rPr>
                <w:rStyle w:val="Strong"/>
                <w:b w:val="0"/>
                <w:bCs w:val="0"/>
              </w:rPr>
            </w:pPr>
            <w:r w:rsidRPr="001071BA">
              <w:rPr>
                <w:rStyle w:val="Strong"/>
                <w:b w:val="0"/>
                <w:bCs w:val="0"/>
              </w:rPr>
              <w:t>Students</w:t>
            </w:r>
            <w:r w:rsidR="0023424B">
              <w:rPr>
                <w:rStyle w:val="Strong"/>
                <w:b w:val="0"/>
                <w:bCs w:val="0"/>
              </w:rPr>
              <w:t>:</w:t>
            </w:r>
          </w:p>
          <w:p w14:paraId="6F7ADA05" w14:textId="6C8F45C7" w:rsidR="00BD626F" w:rsidRPr="00055C86" w:rsidRDefault="00BD626F" w:rsidP="00BD626F">
            <w:pPr>
              <w:pStyle w:val="ListBullet"/>
              <w:numPr>
                <w:ilvl w:val="0"/>
                <w:numId w:val="6"/>
              </w:numPr>
              <w:rPr>
                <w:rStyle w:val="Strong"/>
                <w:b w:val="0"/>
                <w:bCs w:val="0"/>
              </w:rPr>
            </w:pPr>
            <w:r>
              <w:rPr>
                <w:rStyle w:val="Strong"/>
                <w:b w:val="0"/>
                <w:bCs w:val="0"/>
              </w:rPr>
              <w:t>c</w:t>
            </w:r>
            <w:r w:rsidRPr="00055C86">
              <w:rPr>
                <w:rStyle w:val="Strong"/>
                <w:b w:val="0"/>
                <w:bCs w:val="0"/>
              </w:rPr>
              <w:t>onfidently deliver an explanation of their PWA</w:t>
            </w:r>
          </w:p>
          <w:p w14:paraId="570AEFB2" w14:textId="0B02BF80" w:rsidR="00BD626F" w:rsidRPr="00055C86" w:rsidRDefault="00BD626F" w:rsidP="00BD626F">
            <w:pPr>
              <w:pStyle w:val="ListBullet"/>
              <w:numPr>
                <w:ilvl w:val="0"/>
                <w:numId w:val="6"/>
              </w:numPr>
              <w:rPr>
                <w:rStyle w:val="Strong"/>
                <w:b w:val="0"/>
                <w:bCs w:val="0"/>
              </w:rPr>
            </w:pPr>
            <w:r>
              <w:rPr>
                <w:rStyle w:val="Strong"/>
                <w:b w:val="0"/>
                <w:bCs w:val="0"/>
              </w:rPr>
              <w:t>demonstrate e</w:t>
            </w:r>
            <w:r w:rsidRPr="00055C86">
              <w:rPr>
                <w:rStyle w:val="Strong"/>
                <w:b w:val="0"/>
                <w:bCs w:val="0"/>
              </w:rPr>
              <w:t xml:space="preserve">xpertise in </w:t>
            </w:r>
            <w:r>
              <w:rPr>
                <w:rStyle w:val="Strong"/>
                <w:b w:val="0"/>
                <w:bCs w:val="0"/>
              </w:rPr>
              <w:t>r</w:t>
            </w:r>
            <w:r w:rsidRPr="00055C86">
              <w:rPr>
                <w:rStyle w:val="Strong"/>
                <w:b w:val="0"/>
                <w:bCs w:val="0"/>
              </w:rPr>
              <w:t>esponding to Q&amp;A from peer assessment of their PWA</w:t>
            </w:r>
            <w:r w:rsidR="007959FD">
              <w:rPr>
                <w:rStyle w:val="Strong"/>
                <w:b w:val="0"/>
                <w:bCs w:val="0"/>
              </w:rPr>
              <w:t>.</w:t>
            </w:r>
          </w:p>
          <w:p w14:paraId="21AC808D" w14:textId="77777777" w:rsidR="00DB5513" w:rsidRPr="00BD626F" w:rsidRDefault="00DB5513" w:rsidP="00D44B5D">
            <w:pPr>
              <w:widowControl w:val="0"/>
              <w:mirrorIndents/>
              <w:rPr>
                <w:rStyle w:val="Strong"/>
              </w:rPr>
            </w:pPr>
            <w:r w:rsidRPr="00BD626F">
              <w:rPr>
                <w:rStyle w:val="Strong"/>
              </w:rPr>
              <w:t>Success criteria</w:t>
            </w:r>
          </w:p>
          <w:p w14:paraId="71CC6B79" w14:textId="77777777" w:rsidR="00DB5513" w:rsidRDefault="00DB5513" w:rsidP="00D44B5D">
            <w:pPr>
              <w:pStyle w:val="ListBullet"/>
              <w:numPr>
                <w:ilvl w:val="0"/>
                <w:numId w:val="0"/>
              </w:numPr>
              <w:ind w:left="567" w:hanging="567"/>
            </w:pPr>
            <w:r w:rsidRPr="001071BA">
              <w:t>I can:</w:t>
            </w:r>
          </w:p>
          <w:p w14:paraId="1E1CE150" w14:textId="7F8A73A0" w:rsidR="00BD626F" w:rsidRPr="00055C86" w:rsidRDefault="00BD626F" w:rsidP="00BD626F">
            <w:pPr>
              <w:pStyle w:val="ListBullet"/>
              <w:numPr>
                <w:ilvl w:val="0"/>
                <w:numId w:val="6"/>
              </w:numPr>
            </w:pPr>
            <w:r w:rsidRPr="00055C86">
              <w:t>deliver my PWA project to peers, teachers and/or clients</w:t>
            </w:r>
            <w:r w:rsidR="007959FD">
              <w:t>.</w:t>
            </w:r>
          </w:p>
          <w:p w14:paraId="4A440162" w14:textId="77777777" w:rsidR="00DB5513" w:rsidRPr="00BD626F" w:rsidRDefault="00DB5513" w:rsidP="00D44B5D">
            <w:pPr>
              <w:widowControl w:val="0"/>
              <w:mirrorIndents/>
              <w:rPr>
                <w:rStyle w:val="Strong"/>
              </w:rPr>
            </w:pPr>
            <w:r w:rsidRPr="00BD626F">
              <w:rPr>
                <w:rStyle w:val="Strong"/>
              </w:rPr>
              <w:t>Teaching and learning activities</w:t>
            </w:r>
          </w:p>
          <w:p w14:paraId="4F84B87A" w14:textId="276A7427" w:rsidR="00DB5513" w:rsidRPr="001071BA" w:rsidRDefault="00C45676" w:rsidP="007959FD">
            <w:pPr>
              <w:widowControl w:val="0"/>
              <w:mirrorIndents/>
            </w:pPr>
            <w:r w:rsidRPr="001071BA">
              <w:rPr>
                <w:rStyle w:val="Strong"/>
                <w:b w:val="0"/>
                <w:bCs w:val="0"/>
              </w:rPr>
              <w:t xml:space="preserve">Teachers model a </w:t>
            </w:r>
            <w:r w:rsidR="007056D9" w:rsidRPr="001071BA">
              <w:rPr>
                <w:rStyle w:val="Strong"/>
                <w:b w:val="0"/>
                <w:bCs w:val="0"/>
              </w:rPr>
              <w:t>professional</w:t>
            </w:r>
            <w:r w:rsidRPr="001071BA">
              <w:rPr>
                <w:rStyle w:val="Strong"/>
                <w:b w:val="0"/>
                <w:bCs w:val="0"/>
              </w:rPr>
              <w:t xml:space="preserve"> presentation and the assist class in the development of relevant questions for the Q&amp;A section of the PWA presentation.</w:t>
            </w:r>
          </w:p>
        </w:tc>
        <w:tc>
          <w:tcPr>
            <w:tcW w:w="1151" w:type="pct"/>
            <w:shd w:val="clear" w:color="auto" w:fill="FFFFFF" w:themeFill="background1"/>
          </w:tcPr>
          <w:p w14:paraId="31A60DCB" w14:textId="77777777" w:rsidR="00DB5513" w:rsidRDefault="00DB5513" w:rsidP="00D44B5D">
            <w:pPr>
              <w:rPr>
                <w:bCs/>
              </w:rPr>
            </w:pPr>
            <w:r>
              <w:rPr>
                <w:bCs/>
              </w:rPr>
              <w:t>Students:</w:t>
            </w:r>
          </w:p>
          <w:p w14:paraId="6881D62B" w14:textId="56B45237" w:rsidR="0023424B" w:rsidRPr="0023424B" w:rsidRDefault="002614BB" w:rsidP="002614BB">
            <w:pPr>
              <w:pStyle w:val="ListBullet"/>
              <w:rPr>
                <w:bCs/>
              </w:rPr>
            </w:pPr>
            <w:r>
              <w:t>p</w:t>
            </w:r>
            <w:r w:rsidR="002F60DB" w:rsidRPr="00DB5513">
              <w:t>resent their</w:t>
            </w:r>
            <w:r w:rsidR="002F60DB">
              <w:t xml:space="preserve"> more secure</w:t>
            </w:r>
            <w:r w:rsidR="002F60DB" w:rsidRPr="00DB5513">
              <w:t xml:space="preserve"> </w:t>
            </w:r>
            <w:r w:rsidR="00C4714D">
              <w:t>p</w:t>
            </w:r>
            <w:r w:rsidR="00C4714D" w:rsidRPr="00DB5513">
              <w:t xml:space="preserve">rogressive </w:t>
            </w:r>
            <w:r w:rsidR="00C4714D">
              <w:t>w</w:t>
            </w:r>
            <w:r w:rsidR="00C4714D" w:rsidRPr="00DB5513">
              <w:t xml:space="preserve">eb </w:t>
            </w:r>
            <w:r w:rsidR="00C4714D">
              <w:t>a</w:t>
            </w:r>
            <w:r w:rsidR="00C4714D" w:rsidRPr="00DB5513">
              <w:t xml:space="preserve">pp </w:t>
            </w:r>
            <w:r w:rsidR="002F60DB" w:rsidRPr="00DB5513">
              <w:t>solution using presentation software to the class (client)</w:t>
            </w:r>
          </w:p>
          <w:p w14:paraId="2A62587D" w14:textId="12451566" w:rsidR="002F60DB" w:rsidRDefault="002F60DB" w:rsidP="002614BB">
            <w:pPr>
              <w:pStyle w:val="ListBullet"/>
              <w:rPr>
                <w:bCs/>
              </w:rPr>
            </w:pPr>
            <w:r w:rsidRPr="00DB5513">
              <w:t xml:space="preserve">submit their project </w:t>
            </w:r>
            <w:r w:rsidR="00CC3E5E">
              <w:t>s</w:t>
            </w:r>
            <w:r>
              <w:t>ecurity report</w:t>
            </w:r>
          </w:p>
          <w:p w14:paraId="140E5D44" w14:textId="1FBFD9BC" w:rsidR="00C45676" w:rsidRDefault="002614BB" w:rsidP="002614BB">
            <w:pPr>
              <w:pStyle w:val="ListBullet"/>
              <w:rPr>
                <w:bCs/>
              </w:rPr>
            </w:pPr>
            <w:r>
              <w:rPr>
                <w:bCs/>
              </w:rPr>
              <w:t>s</w:t>
            </w:r>
            <w:r w:rsidR="00C45676">
              <w:rPr>
                <w:bCs/>
              </w:rPr>
              <w:t>ubmit all assessable items for this task including all components</w:t>
            </w:r>
          </w:p>
          <w:p w14:paraId="7FEEF2F8" w14:textId="090FC051" w:rsidR="00BD626F" w:rsidRDefault="002614BB" w:rsidP="002614BB">
            <w:pPr>
              <w:pStyle w:val="ListBullet"/>
              <w:rPr>
                <w:bCs/>
              </w:rPr>
            </w:pPr>
            <w:r>
              <w:rPr>
                <w:bCs/>
              </w:rPr>
              <w:t>p</w:t>
            </w:r>
            <w:r w:rsidR="00BD626F">
              <w:rPr>
                <w:bCs/>
              </w:rPr>
              <w:t xml:space="preserve">rovide </w:t>
            </w:r>
            <w:r w:rsidR="007056D9">
              <w:rPr>
                <w:bCs/>
              </w:rPr>
              <w:t>informed</w:t>
            </w:r>
            <w:r w:rsidR="00BD626F">
              <w:rPr>
                <w:bCs/>
              </w:rPr>
              <w:t xml:space="preserve"> responses to Q&amp;A session of presentation.</w:t>
            </w:r>
          </w:p>
          <w:p w14:paraId="4A6BE6AF" w14:textId="77777777" w:rsidR="00DB5513" w:rsidRPr="000727E5" w:rsidRDefault="00DB5513" w:rsidP="00D44B5D">
            <w:pPr>
              <w:widowControl w:val="0"/>
              <w:mirrorIndents/>
            </w:pPr>
          </w:p>
        </w:tc>
        <w:tc>
          <w:tcPr>
            <w:tcW w:w="767" w:type="pct"/>
            <w:shd w:val="clear" w:color="auto" w:fill="FFFFFF" w:themeFill="background1"/>
          </w:tcPr>
          <w:p w14:paraId="41412286" w14:textId="69E5C9E4" w:rsidR="00DB5513" w:rsidRPr="000727E5" w:rsidRDefault="00C45676" w:rsidP="00055C86">
            <w:r>
              <w:t>Students may negotiate with teachers a presentation method (</w:t>
            </w:r>
            <w:r w:rsidR="0023424B">
              <w:t>for example,</w:t>
            </w:r>
            <w:r>
              <w:t xml:space="preserve"> video) that still demonstrates a thorough understanding of their solution and ensures academic integrity including adhering to </w:t>
            </w:r>
            <w:hyperlink r:id="rId32" w:history="1">
              <w:r w:rsidRPr="00976051">
                <w:rPr>
                  <w:rStyle w:val="Hyperlink"/>
                </w:rPr>
                <w:t>All My Own Work.</w:t>
              </w:r>
            </w:hyperlink>
          </w:p>
        </w:tc>
        <w:tc>
          <w:tcPr>
            <w:tcW w:w="745" w:type="pct"/>
            <w:shd w:val="clear" w:color="auto" w:fill="FFFFFF" w:themeFill="background1"/>
          </w:tcPr>
          <w:p w14:paraId="7AD64E96" w14:textId="77777777" w:rsidR="00DB5513" w:rsidRPr="000727E5" w:rsidRDefault="00DB5513" w:rsidP="00D44B5D">
            <w:pPr>
              <w:widowControl w:val="0"/>
              <w:mirrorIndents/>
            </w:pPr>
          </w:p>
        </w:tc>
      </w:tr>
    </w:tbl>
    <w:p w14:paraId="25CD4E7E" w14:textId="374B47E3" w:rsidR="00ED4ACF" w:rsidRDefault="00ED4ACF" w:rsidP="00450BDE">
      <w:pPr>
        <w:pStyle w:val="Heading1"/>
      </w:pPr>
      <w:bookmarkStart w:id="35" w:name="_Toc146805877"/>
      <w:bookmarkStart w:id="36" w:name="_Toc147481174"/>
      <w:bookmarkStart w:id="37" w:name="_Toc183426413"/>
      <w:r w:rsidRPr="005262F6">
        <w:t>Overall</w:t>
      </w:r>
      <w:r>
        <w:t xml:space="preserve"> program evaluation</w:t>
      </w:r>
      <w:bookmarkEnd w:id="35"/>
      <w:bookmarkEnd w:id="36"/>
      <w:bookmarkEnd w:id="37"/>
    </w:p>
    <w:p w14:paraId="5048FCA2" w14:textId="77777777" w:rsidR="006F7C55" w:rsidRPr="00566EEB" w:rsidRDefault="006F7C55" w:rsidP="006F7C55">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1B10A9EC" w14:textId="77777777" w:rsidR="006F7C55" w:rsidRPr="00154117" w:rsidRDefault="006F7C55" w:rsidP="004B0BA8">
      <w:pPr>
        <w:pStyle w:val="FeatureBox2"/>
        <w:numPr>
          <w:ilvl w:val="0"/>
          <w:numId w:val="3"/>
        </w:numPr>
        <w:ind w:left="567" w:hanging="567"/>
      </w:pPr>
      <w:r w:rsidRPr="00154117">
        <w:t>Did the program assist all students to improve in their learning?</w:t>
      </w:r>
    </w:p>
    <w:p w14:paraId="695378C1" w14:textId="77777777" w:rsidR="006F7C55" w:rsidRPr="00154117" w:rsidRDefault="006F7C55" w:rsidP="004B0BA8">
      <w:pPr>
        <w:pStyle w:val="FeatureBox2"/>
        <w:numPr>
          <w:ilvl w:val="0"/>
          <w:numId w:val="3"/>
        </w:numPr>
        <w:ind w:left="567" w:hanging="567"/>
      </w:pPr>
      <w:r w:rsidRPr="00154117">
        <w:t>How could the sequencing of the program be improved?</w:t>
      </w:r>
    </w:p>
    <w:p w14:paraId="424C82E4" w14:textId="77777777" w:rsidR="006F7C55" w:rsidRPr="00154117" w:rsidRDefault="006F7C55" w:rsidP="004B0BA8">
      <w:pPr>
        <w:pStyle w:val="FeatureBox2"/>
        <w:numPr>
          <w:ilvl w:val="0"/>
          <w:numId w:val="3"/>
        </w:numPr>
        <w:ind w:left="567" w:hanging="567"/>
      </w:pPr>
      <w:r w:rsidRPr="00154117">
        <w:t>What did the student evaluations of the program indicate? How can these be actioned to improve the program?</w:t>
      </w:r>
    </w:p>
    <w:p w14:paraId="0C464B8F" w14:textId="77777777" w:rsidR="006F7C55" w:rsidRPr="00154117" w:rsidRDefault="006F7C55" w:rsidP="004B0BA8">
      <w:pPr>
        <w:pStyle w:val="FeatureBox2"/>
        <w:numPr>
          <w:ilvl w:val="0"/>
          <w:numId w:val="3"/>
        </w:numPr>
        <w:ind w:left="567" w:hanging="567"/>
      </w:pPr>
      <w:r w:rsidRPr="00154117">
        <w:t>The strategies and resources that were most effective for student learning were …</w:t>
      </w:r>
    </w:p>
    <w:p w14:paraId="7FCD618C" w14:textId="77777777" w:rsidR="006F7C55" w:rsidRPr="00154117" w:rsidRDefault="006F7C55" w:rsidP="004B0BA8">
      <w:pPr>
        <w:pStyle w:val="FeatureBox2"/>
        <w:numPr>
          <w:ilvl w:val="0"/>
          <w:numId w:val="3"/>
        </w:numPr>
        <w:ind w:left="567" w:hanging="567"/>
      </w:pPr>
      <w:r w:rsidRPr="00154117">
        <w:t>Teaching strategies and resources that would benefit from review and refinement are …</w:t>
      </w:r>
    </w:p>
    <w:p w14:paraId="05242555" w14:textId="77777777" w:rsidR="006F7C55" w:rsidRPr="00450BDE" w:rsidRDefault="006F7C55" w:rsidP="00450BDE">
      <w:pPr>
        <w:pStyle w:val="Heading2"/>
      </w:pPr>
      <w:bookmarkStart w:id="38" w:name="_Capturing_student_voice"/>
      <w:bookmarkStart w:id="39" w:name="_Toc146805878"/>
      <w:bookmarkStart w:id="40" w:name="_Toc147481175"/>
      <w:bookmarkStart w:id="41" w:name="_Toc183426414"/>
      <w:bookmarkEnd w:id="38"/>
      <w:r w:rsidRPr="00450BDE">
        <w:t>Capturing student voice when evaluating a program</w:t>
      </w:r>
      <w:bookmarkEnd w:id="39"/>
      <w:bookmarkEnd w:id="40"/>
      <w:bookmarkEnd w:id="41"/>
    </w:p>
    <w:p w14:paraId="56B8EFE4" w14:textId="57680EA4" w:rsidR="006F7C55" w:rsidRPr="00BB7B1C" w:rsidRDefault="006F7C55" w:rsidP="006F7C55">
      <w:r>
        <w:t xml:space="preserve">Student voice is useful </w:t>
      </w:r>
      <w:r w:rsidRPr="006F7C55">
        <w:t>in</w:t>
      </w:r>
      <w:r>
        <w:t xml:space="preserve"> the evaluation process for programs. </w:t>
      </w:r>
      <w:r w:rsidRPr="00573206">
        <w:t xml:space="preserve">The </w:t>
      </w:r>
      <w:r>
        <w:t>statements</w:t>
      </w:r>
      <w:r w:rsidRPr="00573206">
        <w:t xml:space="preserve"> below could be useful as a starting point when asking students to provide feedback on their learning experiences. </w:t>
      </w:r>
      <w:r>
        <w:t xml:space="preserve">These statements are derived from some of the themes from </w:t>
      </w:r>
      <w:hyperlink r:id="rId33">
        <w:r w:rsidRPr="7C85698D">
          <w:rPr>
            <w:rStyle w:val="Hyperlink"/>
          </w:rPr>
          <w:t>What works best</w:t>
        </w:r>
        <w:r w:rsidR="007B0A4A">
          <w:rPr>
            <w:rStyle w:val="Hyperlink"/>
          </w:rPr>
          <w:t>:</w:t>
        </w:r>
        <w:r w:rsidRPr="7C85698D">
          <w:rPr>
            <w:rStyle w:val="Hyperlink"/>
          </w:rPr>
          <w:t xml:space="preserve"> 2020 update</w:t>
        </w:r>
      </w:hyperlink>
      <w:r>
        <w:t xml:space="preserve"> (CESE </w:t>
      </w:r>
      <w:r w:rsidR="007B0A4A">
        <w:t>2020a</w:t>
      </w:r>
      <w:r>
        <w:t>) and could be useful in teacher reflection on how these themes could be incorporated into a teaching program. The statements could also prompt</w:t>
      </w:r>
      <w:r w:rsidRPr="00573206">
        <w:t xml:space="preserve"> student </w:t>
      </w:r>
      <w:r>
        <w:t>reflection on their metacognitive processes while learning.</w:t>
      </w:r>
    </w:p>
    <w:p w14:paraId="0FD7D8A5" w14:textId="77777777" w:rsidR="006F7C55" w:rsidRPr="00495811" w:rsidRDefault="006F7C55" w:rsidP="007B0A4A">
      <w:pPr>
        <w:keepNext/>
        <w:rPr>
          <w:rStyle w:val="Strong"/>
        </w:rPr>
      </w:pPr>
      <w:r w:rsidRPr="00495811">
        <w:rPr>
          <w:rStyle w:val="Strong"/>
        </w:rPr>
        <w:t>Please rate how much you agree with these statements:</w:t>
      </w:r>
    </w:p>
    <w:p w14:paraId="669EEB1C" w14:textId="6D78F42F" w:rsidR="006F7C55" w:rsidRPr="00F74325" w:rsidRDefault="006F7C55" w:rsidP="004B0BA8">
      <w:pPr>
        <w:pStyle w:val="ListBullet"/>
        <w:numPr>
          <w:ilvl w:val="0"/>
          <w:numId w:val="1"/>
        </w:numPr>
      </w:pPr>
      <w:r w:rsidRPr="00F74325">
        <w:t>My teacher had confidence that I could achieve and improve in my learning</w:t>
      </w:r>
      <w:r>
        <w:t>.</w:t>
      </w:r>
      <w:r w:rsidRPr="00F74325">
        <w:t xml:space="preserve"> (</w:t>
      </w:r>
      <w:r>
        <w:t xml:space="preserve">CESE </w:t>
      </w:r>
      <w:r w:rsidR="000D18DF" w:rsidRPr="00F74325">
        <w:t>2020</w:t>
      </w:r>
      <w:r w:rsidR="000D18DF">
        <w:t xml:space="preserve">a </w:t>
      </w:r>
      <w:r>
        <w:t>Chapter 1:</w:t>
      </w:r>
      <w:r w:rsidRPr="00F74325">
        <w:t xml:space="preserve"> </w:t>
      </w:r>
      <w:bookmarkStart w:id="42" w:name="_Int_P08I2tfN"/>
      <w:r w:rsidRPr="00F74325">
        <w:t>High expectations</w:t>
      </w:r>
      <w:bookmarkEnd w:id="42"/>
      <w:r w:rsidRPr="00F74325">
        <w:t>)</w:t>
      </w:r>
    </w:p>
    <w:p w14:paraId="79AE81B6" w14:textId="34D582B8" w:rsidR="006F7C55" w:rsidRPr="00F74325" w:rsidRDefault="006F7C55" w:rsidP="004B0BA8">
      <w:pPr>
        <w:pStyle w:val="ListBullet"/>
        <w:numPr>
          <w:ilvl w:val="0"/>
          <w:numId w:val="1"/>
        </w:numPr>
      </w:pPr>
      <w:r w:rsidRPr="00F74325">
        <w:t>I had a clear idea of what I was learning and why</w:t>
      </w:r>
      <w:r>
        <w:t>.</w:t>
      </w:r>
      <w:r w:rsidRPr="00F74325">
        <w:t xml:space="preserve"> (</w:t>
      </w:r>
      <w:r>
        <w:t xml:space="preserve">CESE </w:t>
      </w:r>
      <w:r w:rsidR="000D18DF" w:rsidRPr="00F74325">
        <w:t>2020</w:t>
      </w:r>
      <w:r w:rsidR="000D18DF">
        <w:t xml:space="preserve">a </w:t>
      </w:r>
      <w:r>
        <w:t xml:space="preserve">Chapter 2: </w:t>
      </w:r>
      <w:r w:rsidRPr="00F74325">
        <w:t>Explicit teaching)</w:t>
      </w:r>
    </w:p>
    <w:p w14:paraId="36B31C94" w14:textId="124D86D4" w:rsidR="006F7C55" w:rsidRPr="00F74325" w:rsidRDefault="006F7C55" w:rsidP="004B0BA8">
      <w:pPr>
        <w:pStyle w:val="ListBullet"/>
        <w:numPr>
          <w:ilvl w:val="0"/>
          <w:numId w:val="1"/>
        </w:numPr>
      </w:pPr>
      <w:r w:rsidRPr="00F74325">
        <w:t>I used the feedback provided to improve my performance</w:t>
      </w:r>
      <w:r>
        <w:t>.</w:t>
      </w:r>
      <w:r w:rsidRPr="00F74325">
        <w:t xml:space="preserve"> (</w:t>
      </w:r>
      <w:r>
        <w:t xml:space="preserve">CESE </w:t>
      </w:r>
      <w:r w:rsidR="000D18DF" w:rsidRPr="00F74325">
        <w:t>2020</w:t>
      </w:r>
      <w:r w:rsidR="000D18DF">
        <w:t xml:space="preserve">a </w:t>
      </w:r>
      <w:r>
        <w:t xml:space="preserve">Chapter 3: </w:t>
      </w:r>
      <w:r w:rsidRPr="00F74325">
        <w:t>Effective feedback)</w:t>
      </w:r>
    </w:p>
    <w:p w14:paraId="105C1E2E" w14:textId="2A702F9A" w:rsidR="006F7C55" w:rsidRPr="00F74325" w:rsidRDefault="006F7C55" w:rsidP="004B0BA8">
      <w:pPr>
        <w:pStyle w:val="ListBullet"/>
        <w:numPr>
          <w:ilvl w:val="0"/>
          <w:numId w:val="1"/>
        </w:numPr>
      </w:pPr>
      <w:r w:rsidRPr="00F74325">
        <w:t>I understood the feedback on the assessment task</w:t>
      </w:r>
      <w:r>
        <w:t>.</w:t>
      </w:r>
      <w:r w:rsidRPr="00F74325">
        <w:t xml:space="preserve"> (</w:t>
      </w:r>
      <w:r>
        <w:t xml:space="preserve">CESE </w:t>
      </w:r>
      <w:r w:rsidR="000D18DF" w:rsidRPr="00F74325">
        <w:t>2020</w:t>
      </w:r>
      <w:r w:rsidR="000D18DF">
        <w:t xml:space="preserve">a </w:t>
      </w:r>
      <w:r>
        <w:t xml:space="preserve">Chapter 3: </w:t>
      </w:r>
      <w:r w:rsidRPr="00F74325">
        <w:t>Effective feedback)</w:t>
      </w:r>
    </w:p>
    <w:p w14:paraId="38FE77F8" w14:textId="7D5FA80A" w:rsidR="006F7C55" w:rsidRPr="00F74325" w:rsidRDefault="006F7C55" w:rsidP="004B0BA8">
      <w:pPr>
        <w:pStyle w:val="ListBullet"/>
        <w:numPr>
          <w:ilvl w:val="0"/>
          <w:numId w:val="1"/>
        </w:numPr>
      </w:pPr>
      <w:r w:rsidRPr="00F74325">
        <w:t>I was able to predict the marks I achieved in the assessment tasks</w:t>
      </w:r>
      <w:r>
        <w:t>.</w:t>
      </w:r>
      <w:r w:rsidRPr="00F74325">
        <w:t xml:space="preserve"> (</w:t>
      </w:r>
      <w:r>
        <w:t xml:space="preserve">CESE </w:t>
      </w:r>
      <w:r w:rsidR="000D18DF" w:rsidRPr="00F74325">
        <w:t>2020</w:t>
      </w:r>
      <w:r w:rsidR="000D18DF">
        <w:t xml:space="preserve">a </w:t>
      </w:r>
      <w:r>
        <w:t xml:space="preserve">Chapter 5: </w:t>
      </w:r>
      <w:r w:rsidRPr="00F74325">
        <w:t>Assessment)</w:t>
      </w:r>
    </w:p>
    <w:p w14:paraId="154D33D9" w14:textId="7D3A30D0" w:rsidR="006F7C55" w:rsidRPr="00F74325" w:rsidRDefault="006F7C55" w:rsidP="004B0BA8">
      <w:pPr>
        <w:pStyle w:val="ListBullet"/>
        <w:numPr>
          <w:ilvl w:val="0"/>
          <w:numId w:val="1"/>
        </w:numPr>
      </w:pPr>
      <w:r w:rsidRPr="00F74325">
        <w:t>The activities in the unit prepared me for the assessment task</w:t>
      </w:r>
      <w:r>
        <w:t>.</w:t>
      </w:r>
      <w:r w:rsidRPr="00F74325">
        <w:t xml:space="preserve"> (</w:t>
      </w:r>
      <w:r>
        <w:t xml:space="preserve">CESE </w:t>
      </w:r>
      <w:r w:rsidR="000D18DF" w:rsidRPr="00F74325">
        <w:t>2020</w:t>
      </w:r>
      <w:r w:rsidR="000D18DF">
        <w:t xml:space="preserve">a </w:t>
      </w:r>
      <w:r>
        <w:t xml:space="preserve">Chapter 5: </w:t>
      </w:r>
      <w:r w:rsidRPr="00F74325">
        <w:t>Assessment)</w:t>
      </w:r>
    </w:p>
    <w:p w14:paraId="4DCABBA3" w14:textId="214FD906" w:rsidR="006F7C55" w:rsidRPr="00F74325" w:rsidRDefault="006F7C55" w:rsidP="004B0BA8">
      <w:pPr>
        <w:pStyle w:val="ListBullet"/>
        <w:numPr>
          <w:ilvl w:val="0"/>
          <w:numId w:val="1"/>
        </w:numPr>
      </w:pPr>
      <w:r w:rsidRPr="00F74325">
        <w:t>I found the activities in the lessons interesting to me</w:t>
      </w:r>
      <w:r>
        <w:t>.</w:t>
      </w:r>
      <w:r w:rsidRPr="00F74325">
        <w:t xml:space="preserve"> (</w:t>
      </w:r>
      <w:r>
        <w:t xml:space="preserve">CESE </w:t>
      </w:r>
      <w:r w:rsidR="000D18DF" w:rsidRPr="00F74325">
        <w:t>2020</w:t>
      </w:r>
      <w:r w:rsidR="000D18DF">
        <w:t xml:space="preserve">a </w:t>
      </w:r>
      <w:r>
        <w:t xml:space="preserve">Chapter 7: </w:t>
      </w:r>
      <w:r w:rsidRPr="00F74325">
        <w:t>Wellbeing)</w:t>
      </w:r>
    </w:p>
    <w:p w14:paraId="758D31B5" w14:textId="7765012C" w:rsidR="006F7C55" w:rsidRPr="00F74325" w:rsidRDefault="006F7C55" w:rsidP="004B0BA8">
      <w:pPr>
        <w:pStyle w:val="ListBullet"/>
        <w:numPr>
          <w:ilvl w:val="0"/>
          <w:numId w:val="1"/>
        </w:numPr>
      </w:pPr>
      <w:r w:rsidRPr="00F74325">
        <w:t>I made valuable contributions to the class during this unit</w:t>
      </w:r>
      <w:r>
        <w:t>.</w:t>
      </w:r>
      <w:r w:rsidRPr="00F74325">
        <w:t xml:space="preserve"> (</w:t>
      </w:r>
      <w:r>
        <w:t xml:space="preserve">CESE </w:t>
      </w:r>
      <w:r w:rsidR="000D18DF" w:rsidRPr="00F74325">
        <w:t>2020</w:t>
      </w:r>
      <w:r w:rsidR="000D18DF">
        <w:t xml:space="preserve">a </w:t>
      </w:r>
      <w:r>
        <w:t xml:space="preserve">Chapter 7: </w:t>
      </w:r>
      <w:r w:rsidRPr="00F74325">
        <w:t>Wellbeing)</w:t>
      </w:r>
    </w:p>
    <w:p w14:paraId="44B8D042" w14:textId="6776F37F" w:rsidR="006F7C55" w:rsidRPr="00F74325" w:rsidRDefault="006F7C55" w:rsidP="198D4DDB">
      <w:pPr>
        <w:pStyle w:val="ListBullet"/>
      </w:pPr>
      <w:r>
        <w:t xml:space="preserve">I ask questions in class when I </w:t>
      </w:r>
      <w:bookmarkStart w:id="43" w:name="_Int_XJjhId9j"/>
      <w:r>
        <w:t>don’t</w:t>
      </w:r>
      <w:bookmarkEnd w:id="43"/>
      <w:r>
        <w:t xml:space="preserve"> understand yet. (CESE </w:t>
      </w:r>
      <w:r w:rsidR="000D18DF">
        <w:t xml:space="preserve">2020a </w:t>
      </w:r>
      <w:r>
        <w:t>Chapter 7: Wellbeing)</w:t>
      </w:r>
    </w:p>
    <w:p w14:paraId="011A5636" w14:textId="77777777" w:rsidR="006F7C55" w:rsidRPr="00F74325" w:rsidRDefault="006F7C55" w:rsidP="006F7C55">
      <w:pPr>
        <w:rPr>
          <w:rStyle w:val="Strong"/>
        </w:rPr>
      </w:pPr>
      <w:r w:rsidRPr="00F74325">
        <w:rPr>
          <w:rStyle w:val="Strong"/>
        </w:rPr>
        <w:t xml:space="preserve">Optional open-ended </w:t>
      </w:r>
      <w:r>
        <w:rPr>
          <w:rStyle w:val="Strong"/>
        </w:rPr>
        <w:t>prompts</w:t>
      </w:r>
      <w:r w:rsidRPr="00F74325">
        <w:rPr>
          <w:rStyle w:val="Strong"/>
        </w:rPr>
        <w:t>:</w:t>
      </w:r>
    </w:p>
    <w:p w14:paraId="6A6A0E1C" w14:textId="77777777" w:rsidR="006F7C55" w:rsidRPr="00F74325" w:rsidRDefault="006F7C55" w:rsidP="004B0BA8">
      <w:pPr>
        <w:pStyle w:val="ListBullet"/>
        <w:numPr>
          <w:ilvl w:val="0"/>
          <w:numId w:val="1"/>
        </w:numPr>
      </w:pPr>
      <w:r w:rsidRPr="00F74325">
        <w:t>The lessons</w:t>
      </w:r>
      <w:r>
        <w:t xml:space="preserve"> and/or </w:t>
      </w:r>
      <w:r w:rsidRPr="00F74325">
        <w:t xml:space="preserve">activities that I most enjoyed were when we </w:t>
      </w:r>
      <w:r>
        <w:t>…</w:t>
      </w:r>
      <w:r w:rsidRPr="00F74325">
        <w:t xml:space="preserve"> because</w:t>
      </w:r>
      <w:r>
        <w:t xml:space="preserve"> …</w:t>
      </w:r>
    </w:p>
    <w:p w14:paraId="01AC46BB" w14:textId="77777777" w:rsidR="006F7C55" w:rsidRPr="00F74325" w:rsidRDefault="006F7C55" w:rsidP="004B0BA8">
      <w:pPr>
        <w:pStyle w:val="ListBullet"/>
        <w:numPr>
          <w:ilvl w:val="0"/>
          <w:numId w:val="1"/>
        </w:numPr>
      </w:pPr>
      <w:r w:rsidRPr="00F74325">
        <w:t xml:space="preserve">When the learning was difficult, the strategy I used was </w:t>
      </w:r>
      <w:r>
        <w:t>…</w:t>
      </w:r>
    </w:p>
    <w:p w14:paraId="49222ADB" w14:textId="46AEBFE3" w:rsidR="004031E4" w:rsidRDefault="006F7C55" w:rsidP="198D4DDB">
      <w:pPr>
        <w:pStyle w:val="ListBullet"/>
      </w:pPr>
      <w:r>
        <w:t xml:space="preserve">If I </w:t>
      </w:r>
      <w:bookmarkStart w:id="44" w:name="_Int_pNMpLkfi"/>
      <w:r>
        <w:t>was</w:t>
      </w:r>
      <w:bookmarkEnd w:id="44"/>
      <w:r>
        <w:t xml:space="preserve"> giving advice to a student who was starting this unit</w:t>
      </w:r>
      <w:r w:rsidR="669733A2">
        <w:t>,</w:t>
      </w:r>
      <w:r>
        <w:t xml:space="preserve"> I would tell them to …</w:t>
      </w:r>
    </w:p>
    <w:p w14:paraId="3ED2F2DF" w14:textId="17608A07" w:rsidR="004031E4" w:rsidRDefault="006F7C55" w:rsidP="198D4DDB">
      <w:pPr>
        <w:pStyle w:val="ListBullet"/>
      </w:pPr>
      <w:r>
        <w:t xml:space="preserve">If I </w:t>
      </w:r>
      <w:bookmarkStart w:id="45" w:name="_Int_uId67u6M"/>
      <w:r>
        <w:t>was</w:t>
      </w:r>
      <w:bookmarkEnd w:id="45"/>
      <w:r>
        <w:t xml:space="preserve"> giving advice to a teacher who was teaching this unit</w:t>
      </w:r>
      <w:r w:rsidR="52BD3A7C">
        <w:t>,</w:t>
      </w:r>
      <w:r>
        <w:t xml:space="preserve"> I would tell them to …</w:t>
      </w:r>
      <w:bookmarkStart w:id="46" w:name="_Toc148102528"/>
    </w:p>
    <w:p w14:paraId="6538B9FB" w14:textId="77777777" w:rsidR="00450BDE" w:rsidRDefault="004031E4" w:rsidP="00450BDE">
      <w:pPr>
        <w:pStyle w:val="Heading1"/>
      </w:pPr>
      <w:r>
        <w:br w:type="page"/>
      </w:r>
      <w:bookmarkStart w:id="47" w:name="_Toc149828151"/>
      <w:bookmarkStart w:id="48" w:name="_Toc164756398"/>
      <w:bookmarkStart w:id="49" w:name="_Toc183426415"/>
      <w:r w:rsidR="00450BDE">
        <w:t>Additional information</w:t>
      </w:r>
      <w:bookmarkEnd w:id="47"/>
      <w:bookmarkEnd w:id="48"/>
      <w:bookmarkEnd w:id="49"/>
    </w:p>
    <w:p w14:paraId="4C43B277" w14:textId="77777777" w:rsidR="00450BDE" w:rsidRDefault="00450BDE" w:rsidP="00450BDE">
      <w:r>
        <w:t xml:space="preserve">For additional support or advice, contact the TAS curriculum team by emailing </w:t>
      </w:r>
      <w:hyperlink r:id="rId34" w:history="1">
        <w:r w:rsidRPr="00793485">
          <w:rPr>
            <w:rStyle w:val="Hyperlink"/>
          </w:rPr>
          <w:t>TAS@det.nsw.edu.au</w:t>
        </w:r>
      </w:hyperlink>
      <w:r>
        <w:t>.</w:t>
      </w:r>
    </w:p>
    <w:p w14:paraId="5C2268BA" w14:textId="77777777" w:rsidR="00450BDE" w:rsidRPr="004A06D8" w:rsidRDefault="00450BDE" w:rsidP="00450BDE">
      <w:pPr>
        <w:pStyle w:val="Heading2"/>
      </w:pPr>
      <w:bookmarkStart w:id="50" w:name="_Toc149828152"/>
      <w:bookmarkStart w:id="51" w:name="_Toc164756399"/>
      <w:bookmarkStart w:id="52" w:name="_Toc183426416"/>
      <w:r w:rsidRPr="004A06D8">
        <w:t>Further implementation support</w:t>
      </w:r>
      <w:bookmarkEnd w:id="50"/>
      <w:bookmarkEnd w:id="51"/>
      <w:bookmarkEnd w:id="52"/>
    </w:p>
    <w:p w14:paraId="2F189E2F" w14:textId="3CA19114" w:rsidR="00450BDE" w:rsidRDefault="00450BDE" w:rsidP="00450BDE">
      <w:r>
        <w:t xml:space="preserve">Curriculum design and implementation is a dynamic and </w:t>
      </w:r>
      <w:r w:rsidR="007056D9">
        <w:t>contextually specific</w:t>
      </w:r>
      <w:r>
        <w:t xml:space="preserve"> process. The department is committed to supporting teachers to meet the needs of all students. The advice below on assessment and planning for the needs of every student may be useful when considering the material presented in this sample program of learning.</w:t>
      </w:r>
    </w:p>
    <w:p w14:paraId="5E793927" w14:textId="77777777" w:rsidR="00450BDE" w:rsidRPr="004A06D8" w:rsidRDefault="00450BDE" w:rsidP="00450BDE">
      <w:pPr>
        <w:pStyle w:val="Heading2"/>
      </w:pPr>
      <w:bookmarkStart w:id="53" w:name="_Toc149828153"/>
      <w:bookmarkStart w:id="54" w:name="_Toc164756400"/>
      <w:bookmarkStart w:id="55" w:name="_Toc183426417"/>
      <w:r w:rsidRPr="004A06D8">
        <w:t>Assessment for learning</w:t>
      </w:r>
      <w:bookmarkEnd w:id="53"/>
      <w:bookmarkEnd w:id="54"/>
      <w:bookmarkEnd w:id="55"/>
    </w:p>
    <w:p w14:paraId="6B928354" w14:textId="77777777" w:rsidR="00450BDE" w:rsidRDefault="00450BDE" w:rsidP="00450BDE">
      <w:r w:rsidRPr="00A12C29">
        <w:t>Possible formative assessment strategies that could be included</w:t>
      </w:r>
      <w:r>
        <w:t>:</w:t>
      </w:r>
    </w:p>
    <w:p w14:paraId="6EC51883" w14:textId="77777777" w:rsidR="00450BDE" w:rsidRDefault="00450BDE" w:rsidP="004B0BA8">
      <w:pPr>
        <w:pStyle w:val="ListBullet"/>
        <w:numPr>
          <w:ilvl w:val="0"/>
          <w:numId w:val="1"/>
        </w:numPr>
      </w:pPr>
      <w:r>
        <w:t xml:space="preserve">Learning intentions and success criteria assist educators to articulate the purpose of a learning task to make judgements about the quality of student learning. These help students focus on the task or activity taking place and what they are learning and provide a framework for reflection and feedback. </w:t>
      </w:r>
      <w:hyperlink r:id="rId35">
        <w:r w:rsidRPr="7E167834">
          <w:rPr>
            <w:rStyle w:val="Hyperlink"/>
          </w:rPr>
          <w:t>Online tools</w:t>
        </w:r>
      </w:hyperlink>
      <w:r>
        <w:t xml:space="preserve"> can assist implementation of this formative assessment strategy.</w:t>
      </w:r>
    </w:p>
    <w:p w14:paraId="1A4A421E" w14:textId="77777777" w:rsidR="00450BDE" w:rsidRDefault="00450BDE" w:rsidP="004B0BA8">
      <w:pPr>
        <w:pStyle w:val="ListBullet"/>
        <w:numPr>
          <w:ilvl w:val="0"/>
          <w:numId w:val="1"/>
        </w:numPr>
      </w:pPr>
      <w:r>
        <w:t xml:space="preserve">Eliciting evidence strategies allow teachers to determine the next steps in learning and assist teachers in evaluating the impact of teaching and learning activities. Strategies that may be added to a learning sequence to elicit evidence include all student response systems, </w:t>
      </w:r>
      <w:hyperlink r:id="rId36">
        <w:r w:rsidRPr="7E167834">
          <w:rPr>
            <w:rStyle w:val="Hyperlink"/>
          </w:rPr>
          <w:t>exit tickets</w:t>
        </w:r>
      </w:hyperlink>
      <w:r>
        <w:t xml:space="preserve">, mini whiteboards (actual or </w:t>
      </w:r>
      <w:hyperlink r:id="rId37">
        <w:r w:rsidRPr="7E167834">
          <w:rPr>
            <w:rStyle w:val="Hyperlink"/>
          </w:rPr>
          <w:t>digital</w:t>
        </w:r>
      </w:hyperlink>
      <w:r>
        <w:t xml:space="preserve">), </w:t>
      </w:r>
      <w:hyperlink r:id="rId38">
        <w:r w:rsidRPr="7E167834">
          <w:rPr>
            <w:rStyle w:val="Hyperlink"/>
          </w:rPr>
          <w:t>hinge questions</w:t>
        </w:r>
      </w:hyperlink>
      <w:r>
        <w:t xml:space="preserve">, </w:t>
      </w:r>
      <w:hyperlink r:id="rId39">
        <w:r w:rsidRPr="7E167834">
          <w:rPr>
            <w:rStyle w:val="Hyperlink"/>
          </w:rPr>
          <w:t>Kahoot</w:t>
        </w:r>
      </w:hyperlink>
      <w:r>
        <w:t xml:space="preserve">, </w:t>
      </w:r>
      <w:hyperlink r:id="rId40">
        <w:r w:rsidRPr="7E167834">
          <w:rPr>
            <w:rStyle w:val="Hyperlink"/>
          </w:rPr>
          <w:t>Socrative</w:t>
        </w:r>
      </w:hyperlink>
      <w:r>
        <w:t>, or quick quizzes to ensure that individual student progress can be monitored and the lesson sequence adjusted based on formative data collected.</w:t>
      </w:r>
    </w:p>
    <w:p w14:paraId="2DD73B5C" w14:textId="77777777" w:rsidR="00450BDE" w:rsidRDefault="00450BDE" w:rsidP="004B0BA8">
      <w:pPr>
        <w:pStyle w:val="ListBullet"/>
        <w:numPr>
          <w:ilvl w:val="0"/>
          <w:numId w:val="1"/>
        </w:numPr>
      </w:pPr>
      <w:r>
        <w:t xml:space="preserve">Feedback is designed to close the gap between current and desired performance by informing teacher and student behaviour (AITSL 2017). AITSL provides a </w:t>
      </w:r>
      <w:hyperlink r:id="rId41" w:anchor=":~:text=FEEDBACK-,Factsheet,-A%20quick%20guide">
        <w:r w:rsidRPr="7E167834">
          <w:rPr>
            <w:rStyle w:val="Hyperlink"/>
          </w:rPr>
          <w:t>factsheet to support evidence-based feedback</w:t>
        </w:r>
      </w:hyperlink>
      <w:r>
        <w:t>.</w:t>
      </w:r>
    </w:p>
    <w:p w14:paraId="350D16AF" w14:textId="77777777" w:rsidR="00450BDE" w:rsidRDefault="00450BDE" w:rsidP="004B0BA8">
      <w:pPr>
        <w:pStyle w:val="ListBullet"/>
        <w:numPr>
          <w:ilvl w:val="0"/>
          <w:numId w:val="1"/>
        </w:numPr>
      </w:pPr>
      <w:hyperlink r:id="rId42">
        <w:r w:rsidRPr="7E167834">
          <w:rPr>
            <w:rStyle w:val="Hyperlink"/>
          </w:rPr>
          <w:t>Peer feedback</w:t>
        </w:r>
      </w:hyperlink>
      <w:r>
        <w:t xml:space="preserve"> is a structured process where students evaluate the work of their peers by providing valuable feedback in relation to learning intentions and success criteria. It can be supported by </w:t>
      </w:r>
      <w:hyperlink r:id="rId43">
        <w:r w:rsidRPr="7E167834">
          <w:rPr>
            <w:rStyle w:val="Hyperlink"/>
          </w:rPr>
          <w:t>online tools</w:t>
        </w:r>
      </w:hyperlink>
      <w:r>
        <w:t>.</w:t>
      </w:r>
    </w:p>
    <w:p w14:paraId="522BFE61" w14:textId="77777777" w:rsidR="00450BDE" w:rsidRDefault="00450BDE" w:rsidP="004B0BA8">
      <w:pPr>
        <w:pStyle w:val="ListBullet"/>
        <w:numPr>
          <w:ilvl w:val="0"/>
          <w:numId w:val="1"/>
        </w:numPr>
      </w:pPr>
      <w:r>
        <w:t xml:space="preserve">Self-regulated learning opportunities assist students in taking ownership of their own learning. A variety of strategies can be employed and some examples include reflection tasks, </w:t>
      </w:r>
      <w:hyperlink r:id="rId44">
        <w:r w:rsidRPr="7E167834">
          <w:rPr>
            <w:rStyle w:val="Hyperlink"/>
          </w:rPr>
          <w:t>Think-Pair-Share</w:t>
        </w:r>
      </w:hyperlink>
      <w:r>
        <w:t xml:space="preserve">, </w:t>
      </w:r>
      <w:hyperlink r:id="rId45">
        <w:r w:rsidRPr="7E167834">
          <w:rPr>
            <w:rStyle w:val="Hyperlink"/>
          </w:rPr>
          <w:t>KWLH charts</w:t>
        </w:r>
      </w:hyperlink>
      <w:r>
        <w:t xml:space="preserve">, </w:t>
      </w:r>
      <w:hyperlink r:id="rId46">
        <w:r w:rsidRPr="7E167834">
          <w:rPr>
            <w:rStyle w:val="Hyperlink"/>
          </w:rPr>
          <w:t>learning portfolios</w:t>
        </w:r>
      </w:hyperlink>
      <w:r>
        <w:t xml:space="preserve"> and </w:t>
      </w:r>
      <w:hyperlink r:id="rId47">
        <w:r w:rsidRPr="7E167834">
          <w:rPr>
            <w:rStyle w:val="Hyperlink"/>
          </w:rPr>
          <w:t>learning logs</w:t>
        </w:r>
      </w:hyperlink>
      <w:r>
        <w:t>.</w:t>
      </w:r>
    </w:p>
    <w:p w14:paraId="7CCAC206" w14:textId="224512B0" w:rsidR="00450BDE" w:rsidRPr="00EB4FC9" w:rsidRDefault="00450BDE" w:rsidP="00450BDE">
      <w:pPr>
        <w:pStyle w:val="FeatureBox"/>
      </w:pPr>
      <w:r>
        <w:t xml:space="preserve">The primary role of assessment is to establish where individuals are in their learning so that teaching can be </w:t>
      </w:r>
      <w:r w:rsidR="007056D9">
        <w:t>differentiated,</w:t>
      </w:r>
      <w:r>
        <w:t xml:space="preserve"> and further learning progress can be monitored over time.</w:t>
      </w:r>
    </w:p>
    <w:p w14:paraId="09826AE0" w14:textId="77777777" w:rsidR="00450BDE" w:rsidRDefault="00450BDE" w:rsidP="00450BDE">
      <w:pPr>
        <w:pStyle w:val="FeatureBox"/>
      </w:pPr>
      <w:r>
        <w:t>Feedback that focuses on improving tasks, processes and student self-regulation is the most effective. Students engaging with feedback can take many forms including formal, informal, formative, summative, interactive, demonstrable, visual, written, verbal and non-verbal</w:t>
      </w:r>
      <w:r w:rsidRPr="008D59F5">
        <w:t xml:space="preserve"> (CESE 2020a)</w:t>
      </w:r>
      <w:r>
        <w:t>.</w:t>
      </w:r>
    </w:p>
    <w:p w14:paraId="6B4ACF3E" w14:textId="77777777" w:rsidR="00450BDE" w:rsidRDefault="00450BDE" w:rsidP="00450BDE">
      <w:pPr>
        <w:pStyle w:val="Heading2"/>
      </w:pPr>
      <w:bookmarkStart w:id="56" w:name="_Toc118968161"/>
      <w:bookmarkStart w:id="57" w:name="_Toc149828154"/>
      <w:bookmarkStart w:id="58" w:name="_Toc164756401"/>
      <w:bookmarkStart w:id="59" w:name="_Toc183426418"/>
      <w:r>
        <w:t>Differentiation</w:t>
      </w:r>
      <w:bookmarkEnd w:id="56"/>
      <w:bookmarkEnd w:id="57"/>
      <w:bookmarkEnd w:id="58"/>
      <w:bookmarkEnd w:id="59"/>
    </w:p>
    <w:p w14:paraId="2FFD5C62" w14:textId="77777777" w:rsidR="00450BDE" w:rsidRDefault="00450BDE" w:rsidP="00450BDE">
      <w:r>
        <w:t xml:space="preserve">Differentiated learning can be enabled by differentiating the teaching approach to content, process, product and the learning environment. For more information on differentiation go to </w:t>
      </w:r>
      <w:hyperlink r:id="rId48" w:history="1">
        <w:r>
          <w:rPr>
            <w:rStyle w:val="Hyperlink"/>
          </w:rPr>
          <w:t>Differentiating learning</w:t>
        </w:r>
      </w:hyperlink>
      <w:r>
        <w:t xml:space="preserve"> and </w:t>
      </w:r>
      <w:hyperlink r:id="rId49" w:history="1">
        <w:r>
          <w:rPr>
            <w:rStyle w:val="Hyperlink"/>
          </w:rPr>
          <w:t>Differentiation</w:t>
        </w:r>
      </w:hyperlink>
      <w:r>
        <w:t>.</w:t>
      </w:r>
    </w:p>
    <w:p w14:paraId="25CDF3F2" w14:textId="77777777" w:rsidR="00450BDE" w:rsidRDefault="00450BDE" w:rsidP="00450BDE">
      <w:r>
        <w:t>When using these resources in the classroom, it is important for teachers to consider the needs of all students in their class, including:</w:t>
      </w:r>
    </w:p>
    <w:p w14:paraId="6914444F" w14:textId="631E0B25" w:rsidR="00450BDE" w:rsidRDefault="00450BDE" w:rsidP="004B0BA8">
      <w:pPr>
        <w:pStyle w:val="ListBullet"/>
        <w:numPr>
          <w:ilvl w:val="0"/>
          <w:numId w:val="1"/>
        </w:numPr>
      </w:pPr>
      <w:r w:rsidRPr="00EB4FC9">
        <w:rPr>
          <w:rStyle w:val="Strong"/>
        </w:rPr>
        <w:t>Aboriginal and Torres Strait Islander students</w:t>
      </w:r>
      <w:r>
        <w:t xml:space="preserve">. Targeted </w:t>
      </w:r>
      <w:hyperlink r:id="rId50">
        <w:r w:rsidRPr="7E167834">
          <w:rPr>
            <w:rStyle w:val="Hyperlink"/>
          </w:rPr>
          <w:t>strategies</w:t>
        </w:r>
      </w:hyperlink>
      <w:r>
        <w:t xml:space="preserve"> can be used to achieve outcomes for Aboriginal students in K</w:t>
      </w:r>
      <w:r w:rsidR="00840733">
        <w:t>–</w:t>
      </w:r>
      <w:r>
        <w:t>12 and increase knowledge and understanding of Aboriginal histories and cultures. Teachers should utilise students’ Personalised Learning Pathways to support individual student needs and goals.</w:t>
      </w:r>
    </w:p>
    <w:p w14:paraId="498D69C8" w14:textId="77777777" w:rsidR="00450BDE" w:rsidRDefault="00450BDE" w:rsidP="004B0BA8">
      <w:pPr>
        <w:pStyle w:val="ListBullet"/>
        <w:numPr>
          <w:ilvl w:val="0"/>
          <w:numId w:val="1"/>
        </w:numPr>
      </w:pPr>
      <w:r w:rsidRPr="00EB4FC9">
        <w:rPr>
          <w:rStyle w:val="Strong"/>
        </w:rPr>
        <w:t>EAL/D learners</w:t>
      </w:r>
      <w:r>
        <w:t xml:space="preserve">. EAL/D learners will require explicit English language support and scaffolding, informed by the </w:t>
      </w:r>
      <w:hyperlink r:id="rId51">
        <w:r w:rsidRPr="7E167834">
          <w:rPr>
            <w:rStyle w:val="Hyperlink"/>
          </w:rPr>
          <w:t>EAL/D enhanced teaching and learning cycle</w:t>
        </w:r>
      </w:hyperlink>
      <w:r>
        <w:t xml:space="preserve"> and the student’s phase on the </w:t>
      </w:r>
      <w:hyperlink r:id="rId52">
        <w:r w:rsidRPr="7E167834">
          <w:rPr>
            <w:rStyle w:val="Hyperlink"/>
          </w:rPr>
          <w:t>EAL/D Learning Progression</w:t>
        </w:r>
      </w:hyperlink>
      <w:r>
        <w:t xml:space="preserve">. In addition, teachers can access information about </w:t>
      </w:r>
      <w:hyperlink r:id="rId53">
        <w:r w:rsidRPr="7E167834">
          <w:rPr>
            <w:rStyle w:val="Hyperlink"/>
          </w:rPr>
          <w:t>supporting EAL/D learners</w:t>
        </w:r>
      </w:hyperlink>
      <w:r>
        <w:t xml:space="preserve"> and </w:t>
      </w:r>
      <w:hyperlink r:id="rId54">
        <w:r w:rsidRPr="7E167834">
          <w:rPr>
            <w:rStyle w:val="Hyperlink"/>
          </w:rPr>
          <w:t>literacy and numeracy support specific to EAL/D learners</w:t>
        </w:r>
      </w:hyperlink>
      <w:r>
        <w:t>.</w:t>
      </w:r>
    </w:p>
    <w:p w14:paraId="51200AC0" w14:textId="77777777" w:rsidR="00450BDE" w:rsidRDefault="00450BDE" w:rsidP="004B0BA8">
      <w:pPr>
        <w:pStyle w:val="ListBullet"/>
        <w:numPr>
          <w:ilvl w:val="0"/>
          <w:numId w:val="1"/>
        </w:numPr>
      </w:pPr>
      <w:r w:rsidRPr="00EB4FC9">
        <w:rPr>
          <w:rStyle w:val="Strong"/>
        </w:rPr>
        <w:t>Students with additional learning needs</w:t>
      </w:r>
      <w:r>
        <w:t xml:space="preserve">. Learning adjustments enable students with disability and additional learning and support needs to access syllabus outcomes and content on the same basis as their peers. Teachers can use a range of </w:t>
      </w:r>
      <w:hyperlink r:id="rId55">
        <w:r w:rsidRPr="7E167834">
          <w:rPr>
            <w:rStyle w:val="Hyperlink"/>
          </w:rPr>
          <w:t>adjustments</w:t>
        </w:r>
      </w:hyperlink>
      <w:r>
        <w:t xml:space="preserve"> to ensure a personalised approach to student learning. Subject specific curriculum considerations can be found on the </w:t>
      </w:r>
      <w:hyperlink r:id="rId56">
        <w:r w:rsidRPr="7E167834">
          <w:rPr>
            <w:rStyle w:val="Hyperlink"/>
          </w:rPr>
          <w:t>Inclusive Practice hub</w:t>
        </w:r>
      </w:hyperlink>
      <w:r>
        <w:t>.</w:t>
      </w:r>
    </w:p>
    <w:p w14:paraId="55495392" w14:textId="77777777" w:rsidR="00450BDE" w:rsidRDefault="00450BDE" w:rsidP="004B0BA8">
      <w:pPr>
        <w:pStyle w:val="ListBullet"/>
        <w:numPr>
          <w:ilvl w:val="0"/>
          <w:numId w:val="1"/>
        </w:numPr>
      </w:pPr>
      <w:r w:rsidRPr="00EB4FC9">
        <w:rPr>
          <w:rStyle w:val="Strong"/>
        </w:rPr>
        <w:t>High potential and gifted learners</w:t>
      </w:r>
      <w:r>
        <w:t xml:space="preserve">. </w:t>
      </w:r>
      <w:hyperlink r:id="rId57" w:anchor="Assessment1">
        <w:r w:rsidRPr="7E167834">
          <w:rPr>
            <w:rStyle w:val="Hyperlink"/>
          </w:rPr>
          <w:t>Assessing and identifying high potential and gifted learners</w:t>
        </w:r>
      </w:hyperlink>
      <w:r>
        <w:t xml:space="preserve"> will help teachers decide which students may benefit from extension and additional challenge. </w:t>
      </w:r>
      <w:hyperlink r:id="rId58">
        <w:r w:rsidRPr="7E167834">
          <w:rPr>
            <w:rStyle w:val="Hyperlink"/>
          </w:rPr>
          <w:t>Effective strategies and contributors to achievement</w:t>
        </w:r>
      </w:hyperlink>
      <w:r>
        <w:t xml:space="preserve"> for high potential and gifted learners help teachers to identify and target areas for growth and improvement. In addition, the </w:t>
      </w:r>
      <w:hyperlink r:id="rId59">
        <w:r w:rsidRPr="7E167834">
          <w:rPr>
            <w:rStyle w:val="Hyperlink"/>
          </w:rPr>
          <w:t>Differentiation Adjustment Tool</w:t>
        </w:r>
      </w:hyperlink>
      <w:r>
        <w:t xml:space="preserve"> can be used to support the specific learning needs of high potential and gifted students. T</w:t>
      </w:r>
      <w:r w:rsidRPr="7E167834">
        <w:rPr>
          <w:rFonts w:eastAsia="Arial"/>
          <w:color w:val="041E42"/>
        </w:rPr>
        <w:t xml:space="preserve">he </w:t>
      </w:r>
      <w:hyperlink r:id="rId60">
        <w:r w:rsidRPr="7E167834">
          <w:rPr>
            <w:rStyle w:val="Hyperlink"/>
          </w:rPr>
          <w:t>High Potential and Gifted Education Professional Learning and Resource Hub</w:t>
        </w:r>
      </w:hyperlink>
      <w:r w:rsidRPr="7E167834">
        <w:rPr>
          <w:rFonts w:eastAsia="Arial"/>
          <w:color w:val="041E42"/>
        </w:rPr>
        <w:t xml:space="preserve"> supports school leaders and teachers to effectively implement the High Potential and Gifted Education Policy in their unique contexts.</w:t>
      </w:r>
    </w:p>
    <w:p w14:paraId="7917F07C" w14:textId="77777777" w:rsidR="00450BDE" w:rsidRPr="00E63533" w:rsidRDefault="00450BDE" w:rsidP="00450BDE">
      <w:pPr>
        <w:pStyle w:val="FeatureBox"/>
      </w:pPr>
      <w:r>
        <w:t xml:space="preserve">All students need to be challenged and engaged to develop their potential fully. A culture of </w:t>
      </w:r>
      <w:bookmarkStart w:id="60" w:name="_Int_swjOXYf3"/>
      <w:r>
        <w:t>high expectations</w:t>
      </w:r>
      <w:bookmarkEnd w:id="60"/>
      <w:r>
        <w:t xml:space="preserve"> needs to be supported by strategies that both challenge and support student learning needs, such as through appropriate curriculum differentiation (CESE 2020a:6).</w:t>
      </w:r>
    </w:p>
    <w:p w14:paraId="18565DAF" w14:textId="77777777" w:rsidR="00145ECE" w:rsidRDefault="00145ECE">
      <w:pPr>
        <w:suppressAutoHyphens w:val="0"/>
        <w:spacing w:before="0" w:after="0" w:line="240" w:lineRule="auto"/>
        <w:rPr>
          <w:rFonts w:eastAsia="Times New Roman"/>
          <w:bCs/>
          <w:color w:val="002664"/>
          <w:sz w:val="36"/>
          <w:szCs w:val="48"/>
        </w:rPr>
      </w:pPr>
      <w:r>
        <w:rPr>
          <w:rFonts w:eastAsia="Times New Roman"/>
        </w:rPr>
        <w:br w:type="page"/>
      </w:r>
    </w:p>
    <w:p w14:paraId="3DBC214A" w14:textId="39193D6D" w:rsidR="004031E4" w:rsidRPr="004775EA" w:rsidRDefault="004031E4" w:rsidP="0080469F">
      <w:pPr>
        <w:pStyle w:val="Heading2"/>
      </w:pPr>
      <w:bookmarkStart w:id="61" w:name="_Toc183426419"/>
      <w:r w:rsidRPr="004031E4">
        <w:rPr>
          <w:rFonts w:eastAsia="Times New Roman"/>
        </w:rPr>
        <w:t>Support and alignment</w:t>
      </w:r>
      <w:bookmarkEnd w:id="46"/>
      <w:bookmarkEnd w:id="61"/>
    </w:p>
    <w:p w14:paraId="7555EA46" w14:textId="77777777" w:rsidR="00C62968" w:rsidRDefault="00CE6228" w:rsidP="00C62968">
      <w:bookmarkStart w:id="62" w:name="_Hlk148102399"/>
      <w:bookmarkEnd w:id="30"/>
      <w:r w:rsidRPr="708AD2A7">
        <w:rPr>
          <w:b/>
          <w:bCs/>
        </w:rPr>
        <w:t>Resource evaluation and support</w:t>
      </w:r>
      <w:r>
        <w:t xml:space="preserve">: all curriculum resources are prepared through a rigorous process. Resources are periodically reviewed as part of our ongoing evaluation plan to ensure currency, </w:t>
      </w:r>
      <w:bookmarkStart w:id="63" w:name="_Int_tKGbaYcz"/>
      <w:r>
        <w:t>relevance</w:t>
      </w:r>
      <w:bookmarkEnd w:id="63"/>
      <w:r>
        <w:t xml:space="preserve"> and effectiveness. </w:t>
      </w:r>
      <w:r w:rsidR="00C62968">
        <w:t xml:space="preserve">For additional support or advice contact the </w:t>
      </w:r>
      <w:bookmarkStart w:id="64" w:name="_Int_Uf6azi6c"/>
      <w:r w:rsidR="00C62968">
        <w:t>TAS</w:t>
      </w:r>
      <w:bookmarkEnd w:id="64"/>
      <w:r w:rsidR="00C62968">
        <w:t xml:space="preserve"> curriculum team by emailing </w:t>
      </w:r>
      <w:hyperlink r:id="rId61">
        <w:r w:rsidR="00C62968" w:rsidRPr="004A73B4">
          <w:rPr>
            <w:rStyle w:val="Hyperlink"/>
          </w:rPr>
          <w:t>TAS@det.nsw.edu.au</w:t>
        </w:r>
      </w:hyperlink>
      <w:r w:rsidR="00C62968" w:rsidRPr="004A73B4">
        <w:t>.</w:t>
      </w:r>
    </w:p>
    <w:p w14:paraId="7C0969D3" w14:textId="685DAC06" w:rsidR="00CE6228" w:rsidRPr="00C82E19" w:rsidRDefault="00CE6228" w:rsidP="00CE6228">
      <w:pPr>
        <w:rPr>
          <w:rFonts w:eastAsia="Arial"/>
        </w:rPr>
      </w:pPr>
      <w:bookmarkStart w:id="65" w:name="_Hlk148105154"/>
      <w:r w:rsidRPr="19B962B9">
        <w:rPr>
          <w:b/>
          <w:bCs/>
        </w:rPr>
        <w:t>Differentiation:</w:t>
      </w:r>
      <w:r w:rsidRPr="000564BD">
        <w:t xml:space="preserve"> f</w:t>
      </w:r>
      <w:r w:rsidRPr="000564BD">
        <w:rPr>
          <w:rFonts w:eastAsia="Arial"/>
        </w:rPr>
        <w:t>urther</w:t>
      </w:r>
      <w:r w:rsidRPr="19B962B9">
        <w:rPr>
          <w:rFonts w:eastAsia="Arial"/>
        </w:rPr>
        <w:t xml:space="preserve"> advice to support Aboriginal and Torres Strait Islander students, </w:t>
      </w:r>
      <w:r w:rsidR="00CA7ED4" w:rsidRPr="008B329C">
        <w:rPr>
          <w:rFonts w:eastAsia="Arial"/>
        </w:rPr>
        <w:t xml:space="preserve">English as an additional language or dialect </w:t>
      </w:r>
      <w:r w:rsidR="00CA7ED4">
        <w:rPr>
          <w:rFonts w:eastAsia="Arial"/>
        </w:rPr>
        <w:t>(</w:t>
      </w:r>
      <w:r w:rsidR="00CA7ED4" w:rsidRPr="19B962B9">
        <w:rPr>
          <w:rFonts w:eastAsia="Arial"/>
        </w:rPr>
        <w:t>EAL</w:t>
      </w:r>
      <w:r w:rsidR="00CA7ED4">
        <w:rPr>
          <w:rFonts w:eastAsia="Arial"/>
        </w:rPr>
        <w:t>/</w:t>
      </w:r>
      <w:r w:rsidR="00CA7ED4" w:rsidRPr="19B962B9">
        <w:rPr>
          <w:rFonts w:eastAsia="Arial"/>
        </w:rPr>
        <w:t>D</w:t>
      </w:r>
      <w:r w:rsidR="00CA7ED4">
        <w:rPr>
          <w:rFonts w:eastAsia="Arial"/>
        </w:rPr>
        <w:t>)</w:t>
      </w:r>
      <w:r w:rsidR="00CA7ED4" w:rsidRPr="19B962B9">
        <w:rPr>
          <w:rFonts w:eastAsia="Arial"/>
        </w:rPr>
        <w:t xml:space="preserve"> </w:t>
      </w:r>
      <w:r w:rsidRPr="19B962B9">
        <w:rPr>
          <w:rFonts w:eastAsia="Arial"/>
        </w:rPr>
        <w:t xml:space="preserve">students, students with a disability and/or additional needs and </w:t>
      </w:r>
      <w:r w:rsidR="00CA7ED4" w:rsidRPr="19B962B9">
        <w:rPr>
          <w:rFonts w:eastAsia="Arial"/>
        </w:rPr>
        <w:t xml:space="preserve">High Potential and </w:t>
      </w:r>
      <w:r w:rsidR="00CA7ED4">
        <w:rPr>
          <w:rFonts w:eastAsia="Arial"/>
        </w:rPr>
        <w:t>G</w:t>
      </w:r>
      <w:r w:rsidR="00CA7ED4" w:rsidRPr="19B962B9">
        <w:rPr>
          <w:rFonts w:eastAsia="Arial"/>
        </w:rPr>
        <w:t xml:space="preserve">ifted </w:t>
      </w:r>
      <w:r w:rsidR="00CA7ED4">
        <w:rPr>
          <w:rFonts w:eastAsia="Arial"/>
        </w:rPr>
        <w:t xml:space="preserve">(HPG) </w:t>
      </w:r>
      <w:r w:rsidRPr="19B962B9">
        <w:rPr>
          <w:rFonts w:eastAsia="Arial"/>
        </w:rPr>
        <w:t xml:space="preserve">students can be found on the </w:t>
      </w:r>
      <w:hyperlink r:id="rId62">
        <w:r w:rsidRPr="19B962B9">
          <w:rPr>
            <w:rStyle w:val="Hyperlink"/>
            <w:rFonts w:eastAsia="Arial"/>
          </w:rPr>
          <w:t>Planning</w:t>
        </w:r>
        <w:r w:rsidR="005E3A9A">
          <w:rPr>
            <w:rStyle w:val="Hyperlink"/>
            <w:rFonts w:eastAsia="Arial"/>
          </w:rPr>
          <w:t>,</w:t>
        </w:r>
        <w:r w:rsidRPr="19B962B9">
          <w:rPr>
            <w:rStyle w:val="Hyperlink"/>
            <w:rFonts w:eastAsia="Arial"/>
          </w:rPr>
          <w:t xml:space="preserve"> programming and assessing 7</w:t>
        </w:r>
        <w:r w:rsidR="000564BD">
          <w:rPr>
            <w:rStyle w:val="Hyperlink"/>
            <w:rFonts w:eastAsia="Arial"/>
          </w:rPr>
          <w:t>–</w:t>
        </w:r>
        <w:r w:rsidRPr="19B962B9">
          <w:rPr>
            <w:rStyle w:val="Hyperlink"/>
            <w:rFonts w:eastAsia="Arial"/>
          </w:rPr>
          <w:t>12</w:t>
        </w:r>
      </w:hyperlink>
      <w:r w:rsidRPr="19B962B9">
        <w:rPr>
          <w:rFonts w:eastAsia="Arial"/>
        </w:rPr>
        <w:t xml:space="preserve"> webpage. </w:t>
      </w:r>
      <w:r w:rsidRPr="004A73B4">
        <w:rPr>
          <w:rFonts w:eastAsia="Arial"/>
        </w:rPr>
        <w:t>This includes the</w:t>
      </w:r>
      <w:r w:rsidRPr="004A73B4">
        <w:t xml:space="preserve"> </w:t>
      </w:r>
      <w:hyperlink r:id="rId63">
        <w:r w:rsidRPr="004A73B4">
          <w:rPr>
            <w:rStyle w:val="Hyperlink"/>
          </w:rPr>
          <w:t>Inclusion and differentiation 7–10 advice</w:t>
        </w:r>
      </w:hyperlink>
      <w:r w:rsidRPr="004A73B4">
        <w:t xml:space="preserve"> webpage.</w:t>
      </w:r>
    </w:p>
    <w:p w14:paraId="102DC129" w14:textId="08CB1EB7" w:rsidR="00CE6228" w:rsidRDefault="00CE6228" w:rsidP="00CE6228">
      <w:r w:rsidRPr="19B962B9">
        <w:rPr>
          <w:b/>
          <w:bCs/>
        </w:rPr>
        <w:t>Assessment</w:t>
      </w:r>
      <w:r>
        <w:t xml:space="preserve">: </w:t>
      </w:r>
      <w:r w:rsidRPr="19B962B9">
        <w:rPr>
          <w:rFonts w:eastAsia="Arial"/>
        </w:rPr>
        <w:t xml:space="preserve">further advice to support formative assessment is available on the </w:t>
      </w:r>
      <w:hyperlink r:id="rId64">
        <w:r w:rsidRPr="19B962B9">
          <w:rPr>
            <w:rStyle w:val="Hyperlink"/>
            <w:rFonts w:eastAsia="Arial"/>
          </w:rPr>
          <w:t>Planning</w:t>
        </w:r>
        <w:r w:rsidR="005E3A9A">
          <w:rPr>
            <w:rStyle w:val="Hyperlink"/>
            <w:rFonts w:eastAsia="Arial"/>
          </w:rPr>
          <w:t>,</w:t>
        </w:r>
        <w:r w:rsidRPr="19B962B9">
          <w:rPr>
            <w:rStyle w:val="Hyperlink"/>
            <w:rFonts w:eastAsia="Arial"/>
          </w:rPr>
          <w:t xml:space="preserve"> programming and assessing 7</w:t>
        </w:r>
        <w:r w:rsidR="000564BD">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65" w:history="1">
        <w:r w:rsidRPr="00D15E22">
          <w:rPr>
            <w:rStyle w:val="Hyperlink"/>
          </w:rPr>
          <w:t>Classroom assessment advice 7</w:t>
        </w:r>
        <w:r w:rsidR="000564BD">
          <w:rPr>
            <w:rStyle w:val="Hyperlink"/>
          </w:rPr>
          <w:t>–</w:t>
        </w:r>
        <w:r w:rsidRPr="00D15E22">
          <w:rPr>
            <w:rStyle w:val="Hyperlink"/>
          </w:rPr>
          <w:t>10</w:t>
        </w:r>
      </w:hyperlink>
      <w:r>
        <w:t xml:space="preserve">. For summative assessment tasks, the </w:t>
      </w:r>
      <w:hyperlink r:id="rId66" w:history="1">
        <w:r w:rsidR="000564BD">
          <w:rPr>
            <w:rStyle w:val="Hyperlink"/>
          </w:rPr>
          <w:t>A</w:t>
        </w:r>
        <w:r w:rsidRPr="00E95D83">
          <w:rPr>
            <w:rStyle w:val="Hyperlink"/>
          </w:rPr>
          <w:t>ssessment task advice 7</w:t>
        </w:r>
        <w:r w:rsidR="000564BD">
          <w:rPr>
            <w:rStyle w:val="Hyperlink"/>
          </w:rPr>
          <w:t>–</w:t>
        </w:r>
        <w:r w:rsidRPr="00E95D83">
          <w:rPr>
            <w:rStyle w:val="Hyperlink"/>
          </w:rPr>
          <w:t>10</w:t>
        </w:r>
      </w:hyperlink>
      <w:r>
        <w:t xml:space="preserve"> webpage is available.</w:t>
      </w:r>
    </w:p>
    <w:p w14:paraId="4657FEF6" w14:textId="196A8859" w:rsidR="00CE6228" w:rsidRDefault="00CE6228" w:rsidP="00CE6228">
      <w:r w:rsidRPr="002E7C6F">
        <w:rPr>
          <w:b/>
          <w:bCs/>
        </w:rPr>
        <w:t>Consulted with</w:t>
      </w:r>
      <w:r>
        <w:t>: Curriculum and Reform and subject matter experts</w:t>
      </w:r>
    </w:p>
    <w:p w14:paraId="38DCFEA1" w14:textId="41E87F4B" w:rsidR="00CE6228" w:rsidRDefault="00CE6228" w:rsidP="00CE6228">
      <w:bookmarkStart w:id="66" w:name="_Hlk148105035"/>
      <w:r w:rsidRPr="002E7C6F">
        <w:rPr>
          <w:b/>
          <w:bCs/>
        </w:rPr>
        <w:t>Alignment to</w:t>
      </w:r>
      <w:r w:rsidR="00A833FD">
        <w:rPr>
          <w:b/>
          <w:bCs/>
        </w:rPr>
        <w:t xml:space="preserve"> system</w:t>
      </w:r>
      <w:r w:rsidRPr="002E7C6F">
        <w:rPr>
          <w:b/>
          <w:bCs/>
        </w:rPr>
        <w:t xml:space="preserve"> priorities and/or needs</w:t>
      </w:r>
      <w:r>
        <w:t xml:space="preserve">: </w:t>
      </w:r>
      <w:hyperlink r:id="rId67" w:history="1">
        <w:r w:rsidRPr="00D336ED">
          <w:rPr>
            <w:rStyle w:val="Hyperlink"/>
          </w:rPr>
          <w:t>School Excellence Policy</w:t>
        </w:r>
      </w:hyperlink>
    </w:p>
    <w:p w14:paraId="11214979" w14:textId="77777777" w:rsidR="00CE6228" w:rsidRDefault="00CE6228" w:rsidP="00CE6228">
      <w:r w:rsidRPr="002E7C6F">
        <w:rPr>
          <w:b/>
          <w:bCs/>
        </w:rPr>
        <w:t>Alignment to the School Excellence Framework</w:t>
      </w:r>
      <w:r>
        <w:t xml:space="preserve">: this resource supports the </w:t>
      </w:r>
      <w:hyperlink r:id="rId68" w:history="1">
        <w:r w:rsidRPr="00D336ED">
          <w:rPr>
            <w:rStyle w:val="Hyperlink"/>
          </w:rPr>
          <w:t>School Excellence Framework</w:t>
        </w:r>
      </w:hyperlink>
      <w:r>
        <w:t xml:space="preserve"> elements of curriculum (curriculum provision) and effective classroom practice (lesson planning, explicit teaching).</w:t>
      </w:r>
    </w:p>
    <w:p w14:paraId="450C5869" w14:textId="1CEC0E7B" w:rsidR="004031E4" w:rsidRDefault="00CE6228" w:rsidP="004031E4">
      <w:r w:rsidRPr="708AD2A7">
        <w:rPr>
          <w:b/>
          <w:bCs/>
        </w:rPr>
        <w:t>Alignment to Australian Professional Standards</w:t>
      </w:r>
      <w:r w:rsidR="000564BD">
        <w:rPr>
          <w:b/>
          <w:bCs/>
        </w:rPr>
        <w:t xml:space="preserve"> for Teachers</w:t>
      </w:r>
      <w:r>
        <w:t xml:space="preserve">: this resource supports teachers to address </w:t>
      </w:r>
      <w:hyperlink r:id="rId69">
        <w:r w:rsidRPr="708AD2A7">
          <w:rPr>
            <w:rStyle w:val="Hyperlink"/>
          </w:rPr>
          <w:t xml:space="preserve">Australian Professional </w:t>
        </w:r>
        <w:r w:rsidR="000564BD">
          <w:rPr>
            <w:rStyle w:val="Hyperlink"/>
          </w:rPr>
          <w:t xml:space="preserve">Standards for </w:t>
        </w:r>
        <w:r w:rsidRPr="708AD2A7">
          <w:rPr>
            <w:rStyle w:val="Hyperlink"/>
          </w:rPr>
          <w:t>Teach</w:t>
        </w:r>
        <w:r w:rsidR="000564BD">
          <w:rPr>
            <w:rStyle w:val="Hyperlink"/>
          </w:rPr>
          <w:t>ers</w:t>
        </w:r>
      </w:hyperlink>
      <w:r>
        <w:t xml:space="preserve"> </w:t>
      </w:r>
      <w:bookmarkEnd w:id="62"/>
      <w:bookmarkEnd w:id="65"/>
      <w:r w:rsidR="000A17DD">
        <w:t>1.1.2, 1.2.2, 1.3.2, 2.1.2, 2.2.2, 2.6.2, 3.2.2, 3.3.2, 3.4.2, 4.5.2, 6.2.2.</w:t>
      </w:r>
    </w:p>
    <w:p w14:paraId="3941FD1A" w14:textId="664FB1E2" w:rsidR="00556FE7" w:rsidRDefault="00556FE7" w:rsidP="00556FE7">
      <w:r w:rsidRPr="00DF0B65">
        <w:rPr>
          <w:b/>
          <w:bCs/>
        </w:rPr>
        <w:t xml:space="preserve">NSW </w:t>
      </w:r>
      <w:r w:rsidR="008E5890">
        <w:rPr>
          <w:b/>
          <w:bCs/>
        </w:rPr>
        <w:t>S</w:t>
      </w:r>
      <w:r w:rsidRPr="00DF0B65">
        <w:rPr>
          <w:b/>
          <w:bCs/>
        </w:rPr>
        <w:t>yllabus</w:t>
      </w:r>
      <w:r>
        <w:t>: Software Engineering 11–12</w:t>
      </w:r>
    </w:p>
    <w:p w14:paraId="67C40508" w14:textId="4B0A6D31" w:rsidR="00556FE7" w:rsidRPr="00556FE7" w:rsidRDefault="00556FE7" w:rsidP="00556FE7">
      <w:r w:rsidRPr="00DF0B65">
        <w:rPr>
          <w:b/>
          <w:bCs/>
        </w:rPr>
        <w:t>Syllabus outcomes</w:t>
      </w:r>
      <w:r w:rsidRPr="00556FE7">
        <w:t xml:space="preserve">: </w:t>
      </w:r>
      <w:r w:rsidRPr="00C353CB">
        <w:t>SE-1</w:t>
      </w:r>
      <w:r w:rsidR="00976051">
        <w:t>2</w:t>
      </w:r>
      <w:r w:rsidRPr="00C353CB">
        <w:t>-01, SE-1</w:t>
      </w:r>
      <w:r w:rsidR="00976051">
        <w:t>2</w:t>
      </w:r>
      <w:r w:rsidRPr="00C353CB">
        <w:t>-02</w:t>
      </w:r>
      <w:r>
        <w:t>,</w:t>
      </w:r>
      <w:r w:rsidRPr="00C353CB">
        <w:t xml:space="preserve"> SE-1</w:t>
      </w:r>
      <w:r w:rsidR="00976051">
        <w:t>2</w:t>
      </w:r>
      <w:r w:rsidRPr="00C353CB">
        <w:t>-0</w:t>
      </w:r>
      <w:r>
        <w:t>3,</w:t>
      </w:r>
      <w:r w:rsidRPr="00C353CB">
        <w:t xml:space="preserve"> SE-1</w:t>
      </w:r>
      <w:r w:rsidR="00976051">
        <w:t>2</w:t>
      </w:r>
      <w:r w:rsidRPr="00C353CB">
        <w:t>-0</w:t>
      </w:r>
      <w:r>
        <w:t>4,</w:t>
      </w:r>
      <w:r w:rsidRPr="00C353CB">
        <w:t xml:space="preserve"> SE-1</w:t>
      </w:r>
      <w:r w:rsidR="00976051">
        <w:t>2</w:t>
      </w:r>
      <w:r w:rsidRPr="00C353CB">
        <w:t>-0</w:t>
      </w:r>
      <w:r>
        <w:t>5,</w:t>
      </w:r>
      <w:r w:rsidRPr="00C353CB">
        <w:t xml:space="preserve"> SE-1</w:t>
      </w:r>
      <w:r w:rsidR="00976051">
        <w:t>2</w:t>
      </w:r>
      <w:r w:rsidRPr="00C353CB">
        <w:t>-06, SE-1</w:t>
      </w:r>
      <w:r w:rsidR="00976051">
        <w:t>2</w:t>
      </w:r>
      <w:r w:rsidRPr="00C353CB">
        <w:t>-07, SE-1</w:t>
      </w:r>
      <w:r w:rsidR="00976051">
        <w:t>2</w:t>
      </w:r>
      <w:r w:rsidRPr="00C353CB">
        <w:t>-08</w:t>
      </w:r>
      <w:r>
        <w:t>,</w:t>
      </w:r>
      <w:r w:rsidRPr="00C353CB">
        <w:t xml:space="preserve"> SE-1</w:t>
      </w:r>
      <w:r w:rsidR="00976051">
        <w:t>2</w:t>
      </w:r>
      <w:r w:rsidRPr="00C353CB">
        <w:t>-09</w:t>
      </w:r>
    </w:p>
    <w:p w14:paraId="33497557" w14:textId="736605F4" w:rsidR="00556FE7" w:rsidRDefault="00556FE7" w:rsidP="00556FE7">
      <w:r w:rsidRPr="00DF0B65">
        <w:rPr>
          <w:b/>
          <w:bCs/>
        </w:rPr>
        <w:t>Author</w:t>
      </w:r>
      <w:r>
        <w:t>: TAS, Curriculum Secondary Learners, Curriculum Reform</w:t>
      </w:r>
    </w:p>
    <w:p w14:paraId="2427480C" w14:textId="77777777" w:rsidR="00556FE7" w:rsidRDefault="00556FE7" w:rsidP="00556FE7">
      <w:r w:rsidRPr="00DF0B65">
        <w:rPr>
          <w:b/>
          <w:bCs/>
        </w:rPr>
        <w:t>Publisher</w:t>
      </w:r>
      <w:r>
        <w:t>: State of NSW, Department of Education</w:t>
      </w:r>
    </w:p>
    <w:p w14:paraId="1203CC1B" w14:textId="7E201B62" w:rsidR="00556FE7" w:rsidRDefault="00556FE7" w:rsidP="00556FE7">
      <w:r w:rsidRPr="00DF0B65">
        <w:rPr>
          <w:b/>
          <w:bCs/>
        </w:rPr>
        <w:t>Resource</w:t>
      </w:r>
      <w:r>
        <w:t xml:space="preserve">: </w:t>
      </w:r>
      <w:r w:rsidR="005E3A9A">
        <w:t>p</w:t>
      </w:r>
      <w:r>
        <w:t>rogram of learning</w:t>
      </w:r>
    </w:p>
    <w:p w14:paraId="36B9CFD2" w14:textId="77777777" w:rsidR="00556FE7" w:rsidRDefault="00556FE7" w:rsidP="00556FE7">
      <w:r w:rsidRPr="00DF0B65">
        <w:rPr>
          <w:b/>
          <w:bCs/>
        </w:rPr>
        <w:t>Related resources</w:t>
      </w:r>
      <w:r>
        <w:t xml:space="preserve">: further resources to support Software Engineering 11–12 can be found on the </w:t>
      </w:r>
      <w:hyperlink r:id="rId70" w:history="1">
        <w:r w:rsidRPr="00F90F5C">
          <w:rPr>
            <w:rStyle w:val="Hyperlink"/>
          </w:rPr>
          <w:t>TAS curriculum page</w:t>
        </w:r>
      </w:hyperlink>
      <w:r>
        <w:t>.</w:t>
      </w:r>
    </w:p>
    <w:p w14:paraId="116684FB" w14:textId="30C78121" w:rsidR="00556FE7" w:rsidRDefault="00556FE7" w:rsidP="00556FE7">
      <w:r w:rsidRPr="00DF0B65">
        <w:rPr>
          <w:b/>
          <w:bCs/>
        </w:rPr>
        <w:t>Professional learning</w:t>
      </w:r>
      <w:r>
        <w:t xml:space="preserve">: relevant professional learning is available through </w:t>
      </w:r>
      <w:hyperlink r:id="rId71" w:history="1">
        <w:r w:rsidRPr="00A23FDD">
          <w:rPr>
            <w:rStyle w:val="Hyperlink"/>
          </w:rPr>
          <w:t>HSC Professional Learning</w:t>
        </w:r>
      </w:hyperlink>
      <w:r>
        <w:t xml:space="preserve"> or </w:t>
      </w:r>
      <w:r w:rsidR="00EA29CA" w:rsidRPr="00EA29CA">
        <w:t>in the TAS statewide staffroom</w:t>
      </w:r>
      <w:r w:rsidR="005E3A9A">
        <w:t>.</w:t>
      </w:r>
    </w:p>
    <w:p w14:paraId="05A8897E" w14:textId="77777777" w:rsidR="004031E4" w:rsidRDefault="001E71E8" w:rsidP="004031E4">
      <w:pPr>
        <w:rPr>
          <w:bCs/>
        </w:rPr>
      </w:pPr>
      <w:r w:rsidRPr="004031E4">
        <w:rPr>
          <w:b/>
        </w:rPr>
        <w:t>Creation date:</w:t>
      </w:r>
      <w:r w:rsidR="004031E4">
        <w:rPr>
          <w:b/>
        </w:rPr>
        <w:t xml:space="preserve"> </w:t>
      </w:r>
      <w:r w:rsidR="004031E4" w:rsidRPr="004031E4">
        <w:rPr>
          <w:bCs/>
        </w:rPr>
        <w:t>2024</w:t>
      </w:r>
    </w:p>
    <w:p w14:paraId="0C8215E2" w14:textId="0B2863C2" w:rsidR="006D5C24" w:rsidRDefault="00556FE7" w:rsidP="004031E4">
      <w:r w:rsidRPr="00DF0B65">
        <w:rPr>
          <w:b/>
          <w:bCs/>
        </w:rPr>
        <w:t>Rights</w:t>
      </w:r>
      <w:r>
        <w:t>: © State of New South Wales, Department of Education</w:t>
      </w:r>
    </w:p>
    <w:p w14:paraId="2787BA1B" w14:textId="77777777" w:rsidR="006D5C24" w:rsidRDefault="006D5C24">
      <w:pPr>
        <w:suppressAutoHyphens w:val="0"/>
        <w:spacing w:before="0" w:after="0" w:line="240" w:lineRule="auto"/>
      </w:pPr>
      <w:r>
        <w:br w:type="page"/>
      </w:r>
    </w:p>
    <w:p w14:paraId="2DAF55FB" w14:textId="6BACAE7D" w:rsidR="004031E4" w:rsidRPr="0080469F" w:rsidRDefault="004031E4" w:rsidP="0080469F">
      <w:pPr>
        <w:pStyle w:val="Heading1"/>
      </w:pPr>
      <w:bookmarkStart w:id="67" w:name="_Toc112681296"/>
      <w:bookmarkStart w:id="68" w:name="_Toc183426420"/>
      <w:bookmarkEnd w:id="66"/>
      <w:r w:rsidRPr="0080469F">
        <w:t>Evidence base</w:t>
      </w:r>
      <w:bookmarkEnd w:id="67"/>
      <w:bookmarkEnd w:id="68"/>
    </w:p>
    <w:bookmarkStart w:id="69" w:name="_Hlk112938577"/>
    <w:p w14:paraId="67FCC8EA" w14:textId="38B50533" w:rsidR="000E6771" w:rsidRDefault="00F110D6" w:rsidP="000E6771">
      <w:r>
        <w:fldChar w:fldCharType="begin"/>
      </w:r>
      <w:r>
        <w:instrText>HYPERLINK "https://curriculum.nsw.edu.au/learning-areas/tas/software-engineering-11-12-2022/overview"</w:instrText>
      </w:r>
      <w:r>
        <w:fldChar w:fldCharType="separate"/>
      </w:r>
      <w:r w:rsidR="005E4D9B">
        <w:rPr>
          <w:rStyle w:val="Hyperlink"/>
        </w:rPr>
        <w:t>Software Engineering</w:t>
      </w:r>
      <w:r w:rsidR="000E6771" w:rsidRPr="00CF6596">
        <w:rPr>
          <w:rStyle w:val="Hyperlink"/>
        </w:rPr>
        <w:t xml:space="preserve"> 11–12 Syllabus</w:t>
      </w:r>
      <w:r>
        <w:rPr>
          <w:rStyle w:val="Hyperlink"/>
        </w:rPr>
        <w:fldChar w:fldCharType="end"/>
      </w:r>
      <w:r w:rsidR="000E6771" w:rsidRPr="00CF6596">
        <w:t xml:space="preserve"> © NSW Education Standards Authority (NESA) for and on behalf of the Crown in right of the State of New South Wales, 2022</w:t>
      </w:r>
      <w:r w:rsidR="000E6771">
        <w:t>.</w:t>
      </w:r>
    </w:p>
    <w:p w14:paraId="221EDCD2" w14:textId="14FDD120" w:rsidR="003B72FF" w:rsidRDefault="005E4D9B" w:rsidP="003B72FF">
      <w:pPr>
        <w:spacing w:before="0" w:after="160"/>
      </w:pPr>
      <w:hyperlink r:id="rId72" w:anchor="software-engineering-course-specifications-software_engineering_11_12_2022" w:history="1">
        <w:r>
          <w:rPr>
            <w:rStyle w:val="Hyperlink"/>
          </w:rPr>
          <w:t>Software Engineering</w:t>
        </w:r>
        <w:r w:rsidR="003B72FF" w:rsidRPr="00245818">
          <w:rPr>
            <w:rStyle w:val="Hyperlink"/>
          </w:rPr>
          <w:t xml:space="preserve"> Course Specifications</w:t>
        </w:r>
      </w:hyperlink>
      <w:r w:rsidR="003B72FF">
        <w:t xml:space="preserve"> </w:t>
      </w:r>
      <w:r w:rsidR="003B72FF" w:rsidRPr="00915F7E">
        <w:t>©</w:t>
      </w:r>
      <w:r w:rsidR="003B72FF" w:rsidRPr="00C63EA7">
        <w:t xml:space="preserve"> NSW Education Standards Authority (NESA) for and on behalf of the Crown in right of the State of New South Wales, </w:t>
      </w:r>
      <w:r w:rsidR="003B72FF">
        <w:t>2022</w:t>
      </w:r>
      <w:r w:rsidR="003B72FF" w:rsidRPr="00C63EA7">
        <w:t>.</w:t>
      </w:r>
    </w:p>
    <w:p w14:paraId="67B49C96" w14:textId="7F76480D" w:rsidR="001E5CDB" w:rsidRDefault="001E5CDB" w:rsidP="001E5CDB">
      <w:bookmarkStart w:id="70" w:name="_Int_k2n2T6OB"/>
      <w:r>
        <w:t>AITSL</w:t>
      </w:r>
      <w:bookmarkEnd w:id="70"/>
      <w:r>
        <w:t xml:space="preserve"> (Australian Institute for Teaching and School Leadership Limited) (n.d</w:t>
      </w:r>
      <w:r w:rsidR="00EC05E2">
        <w:t>.</w:t>
      </w:r>
      <w:r>
        <w:t xml:space="preserve">) </w:t>
      </w:r>
      <w:hyperlink r:id="rId73" w:anchor=":~:text=Learning%20Intentions%20are%20descriptions%20of,providing%20feedback%20and%20assessing%20achievement.">
        <w:r w:rsidRPr="004A73B4">
          <w:rPr>
            <w:rStyle w:val="Hyperlink"/>
            <w:i/>
            <w:iCs/>
          </w:rPr>
          <w:t>Learning intentions and success criteria</w:t>
        </w:r>
        <w:r w:rsidRPr="004A73B4">
          <w:rPr>
            <w:rStyle w:val="Hyperlink"/>
          </w:rPr>
          <w:t xml:space="preserve"> [PDF 251</w:t>
        </w:r>
        <w:r w:rsidR="00A736C1" w:rsidRPr="004A73B4">
          <w:rPr>
            <w:rStyle w:val="Hyperlink"/>
          </w:rPr>
          <w:t> </w:t>
        </w:r>
        <w:r w:rsidRPr="004A73B4">
          <w:rPr>
            <w:rStyle w:val="Hyperlink"/>
          </w:rPr>
          <w:t>KB]</w:t>
        </w:r>
      </w:hyperlink>
      <w:r w:rsidRPr="004A73B4">
        <w:t xml:space="preserve">, AITSL, </w:t>
      </w:r>
      <w:r w:rsidR="00EC41DB" w:rsidRPr="004A73B4">
        <w:t>accessed 3 April 2024.</w:t>
      </w:r>
    </w:p>
    <w:p w14:paraId="16E80FB2" w14:textId="6D329724" w:rsidR="00EC05E2" w:rsidRPr="006B34BA" w:rsidRDefault="00145ECE" w:rsidP="00EC05E2">
      <w:r w:rsidRPr="006B34BA">
        <w:t xml:space="preserve">AITSL (2017) </w:t>
      </w:r>
      <w:hyperlink r:id="rId74" w:anchor=":~:text=FEEDBACK-,Factsheet,-A%20quick%20guide" w:history="1">
        <w:r w:rsidRPr="006F3ED4">
          <w:rPr>
            <w:rStyle w:val="Hyperlink"/>
            <w:i/>
            <w:iCs/>
          </w:rPr>
          <w:t>Feedback Factsheet</w:t>
        </w:r>
      </w:hyperlink>
      <w:r w:rsidRPr="006B34BA">
        <w:t>, AITSL</w:t>
      </w:r>
      <w:r w:rsidR="00EC05E2" w:rsidRPr="006B34BA">
        <w:t xml:space="preserve">, </w:t>
      </w:r>
      <w:r w:rsidR="00EC41DB">
        <w:t>accessed 3 April 2024.</w:t>
      </w:r>
    </w:p>
    <w:p w14:paraId="5FAED40A" w14:textId="77777777" w:rsidR="001E5CDB" w:rsidRDefault="001E5CDB" w:rsidP="001E5CDB">
      <w:r>
        <w:t xml:space="preserve">Brookhart S (2011) </w:t>
      </w:r>
      <w:r w:rsidRPr="00EC05E2">
        <w:rPr>
          <w:rStyle w:val="Emphasis"/>
        </w:rPr>
        <w:t>How to Assess Higher-Order Thinking Skills in Your Classroom</w:t>
      </w:r>
      <w:r>
        <w:t>, Hawker Brownlow Education, Victoria</w:t>
      </w:r>
      <w:r w:rsidR="00615BA5">
        <w:t>.</w:t>
      </w:r>
    </w:p>
    <w:p w14:paraId="51095C33" w14:textId="591E3CBF" w:rsidR="00EC05E2" w:rsidRDefault="00EC05E2" w:rsidP="00EC05E2">
      <w:r>
        <w:t xml:space="preserve">CESE (Centre for Education Statistics and Evaluation) (2020a) </w:t>
      </w:r>
      <w:hyperlink r:id="rId75" w:tgtFrame="_blank" w:tooltip="https://education.nsw.gov.au/about-us/educational-data/cese/publications/research-reports/what-works-best-2020-update" w:history="1">
        <w:r>
          <w:rPr>
            <w:rStyle w:val="Hyperlink"/>
            <w:i/>
            <w:iCs/>
          </w:rPr>
          <w:t>What works best: 2020 update</w:t>
        </w:r>
      </w:hyperlink>
      <w:r>
        <w:t xml:space="preserve">, NSW Department of Education, </w:t>
      </w:r>
      <w:r w:rsidR="00EC41DB">
        <w:t>accessed 3 April 2024.</w:t>
      </w:r>
    </w:p>
    <w:p w14:paraId="6F22DED3" w14:textId="7E1BB315" w:rsidR="00EC05E2" w:rsidRDefault="00EC05E2" w:rsidP="00EC05E2">
      <w:r>
        <w:t xml:space="preserve">CESE (2020b) </w:t>
      </w:r>
      <w:hyperlink r:id="rId76" w:tgtFrame="_blank" w:tooltip="https://education.nsw.gov.au/about-us/educational-data/cese/publications/practical-guides-for-educators-/what-works-best-in-practice" w:history="1">
        <w:r w:rsidRPr="00DF402D">
          <w:rPr>
            <w:rStyle w:val="Hyperlink"/>
            <w:i/>
            <w:iCs/>
          </w:rPr>
          <w:t>What works best in practice</w:t>
        </w:r>
      </w:hyperlink>
      <w:r>
        <w:t xml:space="preserve">, NSW Department of Education, </w:t>
      </w:r>
      <w:r w:rsidR="00EC41DB">
        <w:t>accessed 3 April 2024.</w:t>
      </w:r>
    </w:p>
    <w:p w14:paraId="3262E6A1" w14:textId="173670BA" w:rsidR="00145ECE" w:rsidRDefault="00145ECE" w:rsidP="00145ECE">
      <w:r w:rsidRPr="00EC038F">
        <w:t>NESA (NSW Education Standards Authority) (202</w:t>
      </w:r>
      <w:r>
        <w:t>2a</w:t>
      </w:r>
      <w:r w:rsidRPr="00EC038F">
        <w:t>)</w:t>
      </w:r>
      <w:r>
        <w:t xml:space="preserve"> ‘</w:t>
      </w:r>
      <w:hyperlink r:id="rId77" w:history="1">
        <w:r w:rsidRPr="008814C1">
          <w:rPr>
            <w:rStyle w:val="Hyperlink"/>
          </w:rPr>
          <w:t>Programming</w:t>
        </w:r>
      </w:hyperlink>
      <w:r>
        <w:t xml:space="preserve">’, </w:t>
      </w:r>
      <w:r w:rsidRPr="008814C1">
        <w:rPr>
          <w:i/>
          <w:iCs/>
        </w:rPr>
        <w:t>Understanding the curriculum</w:t>
      </w:r>
      <w:r>
        <w:t>, NESA website, accessed 3 April 2024.</w:t>
      </w:r>
    </w:p>
    <w:p w14:paraId="27CB3DBD" w14:textId="28DA8B26" w:rsidR="0062184A" w:rsidRPr="008814C1" w:rsidRDefault="00145ECE" w:rsidP="0062184A">
      <w:pPr>
        <w:rPr>
          <w:b/>
          <w:bCs/>
        </w:rPr>
      </w:pPr>
      <w:r w:rsidRPr="005E24EF">
        <w:t>——</w:t>
      </w:r>
      <w:r w:rsidR="0062184A" w:rsidRPr="00EC038F">
        <w:t>(202</w:t>
      </w:r>
      <w:r w:rsidR="0062184A">
        <w:t>2</w:t>
      </w:r>
      <w:r>
        <w:t>b</w:t>
      </w:r>
      <w:r w:rsidR="0062184A" w:rsidRPr="00EC038F">
        <w:t>)</w:t>
      </w:r>
      <w:r w:rsidR="0062184A">
        <w:t xml:space="preserve"> ‘</w:t>
      </w:r>
      <w:hyperlink r:id="rId78" w:history="1">
        <w:r w:rsidR="0062184A" w:rsidRPr="008814C1">
          <w:rPr>
            <w:rStyle w:val="Hyperlink"/>
          </w:rPr>
          <w:t>Advice on units</w:t>
        </w:r>
      </w:hyperlink>
      <w:r w:rsidR="0062184A">
        <w:t xml:space="preserve">’, </w:t>
      </w:r>
      <w:r w:rsidR="0062184A">
        <w:rPr>
          <w:i/>
          <w:iCs/>
        </w:rPr>
        <w:t>Programming,</w:t>
      </w:r>
      <w:r w:rsidR="0062184A">
        <w:t xml:space="preserve"> NESA website, </w:t>
      </w:r>
      <w:r w:rsidR="00EC41DB">
        <w:t>accessed 3 April 2024.</w:t>
      </w:r>
    </w:p>
    <w:p w14:paraId="3B0C4384" w14:textId="6C964FEC" w:rsidR="0062184A" w:rsidRDefault="00145ECE" w:rsidP="0062184A">
      <w:r w:rsidRPr="005E24EF">
        <w:t>——</w:t>
      </w:r>
      <w:r w:rsidR="0062184A" w:rsidRPr="00EC038F">
        <w:t>(202</w:t>
      </w:r>
      <w:r w:rsidR="0062184A">
        <w:t>2</w:t>
      </w:r>
      <w:r>
        <w:t>c</w:t>
      </w:r>
      <w:r w:rsidR="0062184A" w:rsidRPr="00EC038F">
        <w:t xml:space="preserve">) </w:t>
      </w:r>
      <w:r w:rsidR="0062184A">
        <w:t>‘</w:t>
      </w:r>
      <w:hyperlink r:id="rId79" w:history="1">
        <w:r w:rsidR="0062184A" w:rsidRPr="004F5274">
          <w:rPr>
            <w:rStyle w:val="Hyperlink"/>
          </w:rPr>
          <w:t xml:space="preserve">Proficient Teacher Standard </w:t>
        </w:r>
        <w:r w:rsidR="00EC4C6C">
          <w:rPr>
            <w:rStyle w:val="Hyperlink"/>
          </w:rPr>
          <w:t>D</w:t>
        </w:r>
        <w:r w:rsidR="0062184A" w:rsidRPr="004F5274">
          <w:rPr>
            <w:rStyle w:val="Hyperlink"/>
          </w:rPr>
          <w:t>escriptors</w:t>
        </w:r>
      </w:hyperlink>
      <w:r w:rsidR="0062184A">
        <w:t>’</w:t>
      </w:r>
      <w:r w:rsidR="0062184A" w:rsidRPr="00EC038F">
        <w:t xml:space="preserve">, </w:t>
      </w:r>
      <w:r w:rsidR="0062184A" w:rsidRPr="004F5274">
        <w:rPr>
          <w:rStyle w:val="Emphasis"/>
        </w:rPr>
        <w:t>The Standards</w:t>
      </w:r>
      <w:r w:rsidR="0062184A">
        <w:t xml:space="preserve">, </w:t>
      </w:r>
      <w:r w:rsidR="0062184A" w:rsidRPr="00EC038F">
        <w:t>NESA</w:t>
      </w:r>
      <w:r w:rsidR="0062184A">
        <w:t xml:space="preserve"> website</w:t>
      </w:r>
      <w:r w:rsidR="0062184A" w:rsidRPr="00EC038F">
        <w:t xml:space="preserve">, </w:t>
      </w:r>
      <w:r w:rsidR="00EC41DB">
        <w:t>accessed 3 April 2024.</w:t>
      </w:r>
    </w:p>
    <w:p w14:paraId="361FE89E" w14:textId="3F4018D2" w:rsidR="001E5CDB" w:rsidRDefault="001E5CDB" w:rsidP="001E5CDB">
      <w:proofErr w:type="spellStart"/>
      <w:r>
        <w:t>Rosenshine</w:t>
      </w:r>
      <w:proofErr w:type="spellEnd"/>
      <w:r>
        <w:t xml:space="preserve"> B (2012) </w:t>
      </w:r>
      <w:r w:rsidR="0000306C">
        <w:t>‘</w:t>
      </w:r>
      <w:hyperlink r:id="rId80" w:history="1">
        <w:r w:rsidRPr="001E5CDB">
          <w:rPr>
            <w:rStyle w:val="Hyperlink"/>
          </w:rPr>
          <w:t>Principles of Instruction: Research-Based Strategies That All Teachers Should Know</w:t>
        </w:r>
      </w:hyperlink>
      <w:r w:rsidR="0000306C">
        <w:rPr>
          <w:rStyle w:val="Hyperlink"/>
        </w:rPr>
        <w:t>’</w:t>
      </w:r>
      <w:r>
        <w:t xml:space="preserve">, </w:t>
      </w:r>
      <w:r w:rsidRPr="0062184A">
        <w:rPr>
          <w:rStyle w:val="Emphasis"/>
        </w:rPr>
        <w:t>American Educator</w:t>
      </w:r>
      <w:r>
        <w:t>, 36(1):12</w:t>
      </w:r>
      <w:r w:rsidR="0062184A">
        <w:t>–</w:t>
      </w:r>
      <w:r>
        <w:t>19</w:t>
      </w:r>
      <w:r w:rsidR="00145ECE">
        <w:t xml:space="preserve">, </w:t>
      </w:r>
      <w:r w:rsidR="00145ECE">
        <w:rPr>
          <w:noProof/>
        </w:rPr>
        <w:t>ISSN-0148-432X,</w:t>
      </w:r>
      <w:r>
        <w:t xml:space="preserve"> </w:t>
      </w:r>
      <w:bookmarkEnd w:id="69"/>
      <w:r w:rsidR="00EC41DB">
        <w:t>accessed 3 April 2024.</w:t>
      </w:r>
    </w:p>
    <w:p w14:paraId="012BB671" w14:textId="5556C182" w:rsidR="004D1A3F" w:rsidRDefault="004D1A3F" w:rsidP="004D1A3F">
      <w:r>
        <w:t>Wiliam D (2013) ‘</w:t>
      </w:r>
      <w:hyperlink r:id="rId81" w:history="1">
        <w:r>
          <w:rPr>
            <w:rStyle w:val="Hyperlink"/>
          </w:rPr>
          <w:t xml:space="preserve">Assessment: The </w:t>
        </w:r>
        <w:r w:rsidR="003C0921">
          <w:rPr>
            <w:rStyle w:val="Hyperlink"/>
          </w:rPr>
          <w:t>B</w:t>
        </w:r>
        <w:r>
          <w:rPr>
            <w:rStyle w:val="Hyperlink"/>
          </w:rPr>
          <w:t xml:space="preserve">ridge between </w:t>
        </w:r>
        <w:r w:rsidR="003C0921">
          <w:rPr>
            <w:rStyle w:val="Hyperlink"/>
          </w:rPr>
          <w:t>T</w:t>
        </w:r>
        <w:r>
          <w:rPr>
            <w:rStyle w:val="Hyperlink"/>
          </w:rPr>
          <w:t xml:space="preserve">eaching and </w:t>
        </w:r>
        <w:r w:rsidR="003C0921">
          <w:rPr>
            <w:rStyle w:val="Hyperlink"/>
          </w:rPr>
          <w:t>L</w:t>
        </w:r>
        <w:r>
          <w:rPr>
            <w:rStyle w:val="Hyperlink"/>
          </w:rPr>
          <w:t>earning</w:t>
        </w:r>
      </w:hyperlink>
      <w:r w:rsidR="00F428F7">
        <w:t>’,</w:t>
      </w:r>
      <w:r>
        <w:t xml:space="preserve"> </w:t>
      </w:r>
      <w:r w:rsidRPr="00F428F7">
        <w:rPr>
          <w:rStyle w:val="Emphasis"/>
        </w:rPr>
        <w:t>Voices from the Middle</w:t>
      </w:r>
      <w:r>
        <w:t xml:space="preserve">, 21(2):15–20, accessed </w:t>
      </w:r>
      <w:r w:rsidR="00EC41DB">
        <w:t>3 April 2024.</w:t>
      </w:r>
    </w:p>
    <w:p w14:paraId="0502B3A5" w14:textId="77777777" w:rsidR="004D1A3F" w:rsidRDefault="004D1A3F" w:rsidP="004D1A3F">
      <w:r>
        <w:t>Wiliam D (201</w:t>
      </w:r>
      <w:r w:rsidR="00FD3FE9">
        <w:t>7</w:t>
      </w:r>
      <w:r>
        <w:t xml:space="preserve">) </w:t>
      </w:r>
      <w:r w:rsidRPr="00FD3FE9">
        <w:rPr>
          <w:rStyle w:val="Emphasis"/>
        </w:rPr>
        <w:t>Embedded Formative Assessment</w:t>
      </w:r>
      <w:r>
        <w:t xml:space="preserve">, 2nd </w:t>
      </w:r>
      <w:proofErr w:type="spellStart"/>
      <w:r>
        <w:t>edn</w:t>
      </w:r>
      <w:proofErr w:type="spellEnd"/>
      <w:r>
        <w:t>, Solution Tree Press, Bloomington, IN.</w:t>
      </w:r>
    </w:p>
    <w:p w14:paraId="7FAF6748" w14:textId="33B9FA96" w:rsidR="00322EB3" w:rsidRDefault="001E5CDB" w:rsidP="001E5CDB">
      <w:r>
        <w:t xml:space="preserve">Wisniewski B, Zierer K and Hattie J (2020) </w:t>
      </w:r>
      <w:r w:rsidR="003346F4">
        <w:t>‘</w:t>
      </w:r>
      <w:hyperlink r:id="rId82">
        <w:r w:rsidRPr="004A73B4">
          <w:rPr>
            <w:rStyle w:val="Hyperlink"/>
          </w:rPr>
          <w:t>The Power of Feedback Revisited: A Meta-Analysis of Educational Feedback Research</w:t>
        </w:r>
      </w:hyperlink>
      <w:r w:rsidR="00BB7074">
        <w:t>’,</w:t>
      </w:r>
      <w:r>
        <w:t xml:space="preserve"> </w:t>
      </w:r>
      <w:r w:rsidRPr="003346F4">
        <w:rPr>
          <w:i/>
          <w:iCs/>
        </w:rPr>
        <w:t xml:space="preserve">Frontiers </w:t>
      </w:r>
      <w:bookmarkStart w:id="71" w:name="_Int_2zK37dM3"/>
      <w:r w:rsidRPr="003346F4">
        <w:rPr>
          <w:i/>
          <w:iCs/>
        </w:rPr>
        <w:t>In</w:t>
      </w:r>
      <w:bookmarkEnd w:id="71"/>
      <w:r w:rsidRPr="003346F4">
        <w:rPr>
          <w:i/>
          <w:iCs/>
        </w:rPr>
        <w:t xml:space="preserve"> Psychology</w:t>
      </w:r>
      <w:r>
        <w:t>, 10</w:t>
      </w:r>
      <w:r w:rsidR="00ED5A6D">
        <w:t>:</w:t>
      </w:r>
      <w:r>
        <w:t xml:space="preserve">3087, </w:t>
      </w:r>
      <w:r w:rsidRPr="00ED5A6D">
        <w:t>doi</w:t>
      </w:r>
      <w:r w:rsidR="00ED5A6D">
        <w:t>:</w:t>
      </w:r>
      <w:r w:rsidRPr="00ED5A6D">
        <w:t>10.3389/fpsyg.2019.03087</w:t>
      </w:r>
      <w:r>
        <w:t xml:space="preserve">, accessed </w:t>
      </w:r>
      <w:r w:rsidR="009246BA">
        <w:t>3 April 2024</w:t>
      </w:r>
      <w:r w:rsidR="003346F4">
        <w:t>.</w:t>
      </w:r>
    </w:p>
    <w:p w14:paraId="04176ED2" w14:textId="1CEBEE9C" w:rsidR="003C0921" w:rsidRDefault="003C0921">
      <w:pPr>
        <w:suppressAutoHyphens w:val="0"/>
        <w:spacing w:before="0" w:after="0" w:line="240" w:lineRule="auto"/>
      </w:pPr>
      <w:r>
        <w:br w:type="page"/>
      </w:r>
    </w:p>
    <w:p w14:paraId="0CBF1C80" w14:textId="77777777" w:rsidR="00847B17" w:rsidRPr="004A2257" w:rsidRDefault="00847B17" w:rsidP="00847B17">
      <w:pPr>
        <w:pStyle w:val="Heading1"/>
      </w:pPr>
      <w:bookmarkStart w:id="72" w:name="_Toc158974610"/>
      <w:bookmarkStart w:id="73" w:name="_Toc183426421"/>
      <w:r w:rsidRPr="004A2257">
        <w:t>References</w:t>
      </w:r>
      <w:bookmarkEnd w:id="72"/>
      <w:bookmarkEnd w:id="73"/>
    </w:p>
    <w:p w14:paraId="1AB501C4" w14:textId="77777777" w:rsidR="00847B17" w:rsidRPr="00AE7FE3" w:rsidRDefault="00847B17" w:rsidP="00847B17">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D117693" w14:textId="77777777" w:rsidR="00847B17" w:rsidRPr="00AE7FE3" w:rsidRDefault="00847B17" w:rsidP="00847B17">
      <w:pPr>
        <w:pStyle w:val="FeatureBox2"/>
      </w:pPr>
      <w:r w:rsidRPr="00AE7FE3">
        <w:t>Please refer to the NESA Copyright Disclaimer for more information</w:t>
      </w:r>
      <w:r>
        <w:t xml:space="preserve"> </w:t>
      </w:r>
      <w:hyperlink r:id="rId83" w:tgtFrame="_blank" w:tooltip="https://educationstandards.nsw.edu.au/wps/portal/nesa/mini-footer/copyright" w:history="1">
        <w:r w:rsidRPr="00AE7FE3">
          <w:rPr>
            <w:rStyle w:val="Hyperlink"/>
          </w:rPr>
          <w:t>https://educationstandards.nsw.edu.au/wps/portal/nesa/mini-footer/copyright</w:t>
        </w:r>
      </w:hyperlink>
      <w:r w:rsidRPr="00A1020E">
        <w:t>.</w:t>
      </w:r>
    </w:p>
    <w:p w14:paraId="11FEABFD" w14:textId="77777777" w:rsidR="00847B17" w:rsidRDefault="00847B17" w:rsidP="00847B17">
      <w:pPr>
        <w:pStyle w:val="FeatureBox2"/>
      </w:pPr>
      <w:r w:rsidRPr="00AE7FE3">
        <w:t>NESA holds the only official and up-to-date versions of the NSW Curriculum and syllabus documents. Please visit the NSW Education Standards Authority (NESA) website</w:t>
      </w:r>
      <w:r>
        <w:t xml:space="preserve"> </w:t>
      </w:r>
      <w:hyperlink r:id="rId84" w:history="1">
        <w:r>
          <w:rPr>
            <w:rStyle w:val="Hyperlink"/>
          </w:rPr>
          <w:t>https://educationstandards.nsw.edu.au</w:t>
        </w:r>
      </w:hyperlink>
      <w:r w:rsidRPr="00A1020E">
        <w:t xml:space="preserve"> </w:t>
      </w:r>
      <w:r w:rsidRPr="00AE7FE3">
        <w:t xml:space="preserve">and the NSW Curriculum website </w:t>
      </w:r>
      <w:hyperlink r:id="rId85" w:history="1">
        <w:r>
          <w:rPr>
            <w:rStyle w:val="Hyperlink"/>
          </w:rPr>
          <w:t>https://curriculum.nsw.edu.au</w:t>
        </w:r>
      </w:hyperlink>
      <w:r w:rsidRPr="00AE7FE3">
        <w:t>.</w:t>
      </w:r>
    </w:p>
    <w:p w14:paraId="7218C06E" w14:textId="72C7FCF3" w:rsidR="00847B17" w:rsidRDefault="005E4D9B" w:rsidP="00847B17">
      <w:hyperlink r:id="rId86" w:history="1">
        <w:r>
          <w:rPr>
            <w:rStyle w:val="Hyperlink"/>
          </w:rPr>
          <w:t>Software Engineering</w:t>
        </w:r>
        <w:r w:rsidR="00847B17" w:rsidRPr="005666CD">
          <w:rPr>
            <w:rStyle w:val="Hyperlink"/>
          </w:rPr>
          <w:t xml:space="preserve"> 11–12 Syllabus</w:t>
        </w:r>
      </w:hyperlink>
      <w:r w:rsidR="00847B17">
        <w:t xml:space="preserve"> © NSW Education Standards Authority (NESA) for and on behalf of the Crown in right of the State of New South Wales, 2022.</w:t>
      </w:r>
    </w:p>
    <w:p w14:paraId="3B207946" w14:textId="497302D4" w:rsidR="00145ECE" w:rsidRDefault="003C0921" w:rsidP="003C0921">
      <w:pPr>
        <w:spacing w:before="0" w:after="160"/>
      </w:pPr>
      <w:hyperlink r:id="rId87" w:anchor="software-engineering-course-specifications-software_engineering_11_12_2022" w:history="1">
        <w:r>
          <w:rPr>
            <w:rStyle w:val="Hyperlink"/>
          </w:rPr>
          <w:t>Software Engineering</w:t>
        </w:r>
        <w:r w:rsidRPr="00245818">
          <w:rPr>
            <w:rStyle w:val="Hyperlink"/>
          </w:rPr>
          <w:t xml:space="preserve"> Course Specifications</w:t>
        </w:r>
      </w:hyperlink>
      <w:r>
        <w:t xml:space="preserve"> </w:t>
      </w:r>
      <w:r w:rsidRPr="00915F7E">
        <w:t>©</w:t>
      </w:r>
      <w:r w:rsidRPr="00C63EA7">
        <w:t xml:space="preserve"> NSW Education Standards Authority (NESA) for and on behalf of the Crown in right of the State of New South Wales, </w:t>
      </w:r>
      <w:r>
        <w:t>2022</w:t>
      </w:r>
      <w:r w:rsidRPr="00C63EA7">
        <w:t>.</w:t>
      </w:r>
    </w:p>
    <w:p w14:paraId="74FA82A6" w14:textId="77777777" w:rsidR="00145ECE" w:rsidRDefault="00145ECE" w:rsidP="003C0921">
      <w:pPr>
        <w:spacing w:before="0" w:after="160"/>
      </w:pPr>
    </w:p>
    <w:p w14:paraId="53B262F6" w14:textId="77777777" w:rsidR="00847B17" w:rsidRDefault="00847B17" w:rsidP="001E5CDB">
      <w:pPr>
        <w:sectPr w:rsidR="00847B17" w:rsidSect="00DB35F4">
          <w:headerReference w:type="default" r:id="rId88"/>
          <w:footerReference w:type="even" r:id="rId89"/>
          <w:footerReference w:type="default" r:id="rId90"/>
          <w:headerReference w:type="first" r:id="rId91"/>
          <w:footerReference w:type="first" r:id="rId92"/>
          <w:pgSz w:w="16838" w:h="11906" w:orient="landscape"/>
          <w:pgMar w:top="1134" w:right="1134" w:bottom="1134" w:left="1134" w:header="709" w:footer="709" w:gutter="0"/>
          <w:pgNumType w:start="0"/>
          <w:cols w:space="708"/>
          <w:titlePg/>
          <w:docGrid w:linePitch="360"/>
        </w:sectPr>
      </w:pPr>
    </w:p>
    <w:p w14:paraId="6E4784B8" w14:textId="77777777" w:rsidR="0080469F" w:rsidRPr="00E80FFD" w:rsidRDefault="0080469F" w:rsidP="0080469F">
      <w:pPr>
        <w:spacing w:before="0" w:after="0"/>
        <w:rPr>
          <w:rStyle w:val="Strong"/>
          <w:szCs w:val="22"/>
        </w:rPr>
      </w:pPr>
      <w:r w:rsidRPr="00E80FFD">
        <w:rPr>
          <w:rStyle w:val="Strong"/>
          <w:szCs w:val="22"/>
        </w:rPr>
        <w:t>© State of New South Wales (Department of Education), 202</w:t>
      </w:r>
      <w:r>
        <w:rPr>
          <w:rStyle w:val="Strong"/>
          <w:szCs w:val="22"/>
        </w:rPr>
        <w:t>4</w:t>
      </w:r>
    </w:p>
    <w:p w14:paraId="48BB6B2C" w14:textId="77777777" w:rsidR="0080469F" w:rsidRPr="00E80FFD" w:rsidRDefault="0080469F" w:rsidP="0080469F">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590B5937" w14:textId="77777777" w:rsidR="0080469F" w:rsidRDefault="0080469F" w:rsidP="0080469F">
      <w:r w:rsidRPr="00E80FFD">
        <w:t>Copyright material available in this resource</w:t>
      </w:r>
      <w:r>
        <w:t xml:space="preserve"> and owned by the NSW Department of Education is licensed under a </w:t>
      </w:r>
      <w:hyperlink r:id="rId93" w:history="1">
        <w:r w:rsidRPr="003B3E41">
          <w:rPr>
            <w:rStyle w:val="Hyperlink"/>
          </w:rPr>
          <w:t>Creative Commons Attribution 4.0 International (CC BY 4.0) license</w:t>
        </w:r>
      </w:hyperlink>
      <w:r>
        <w:t>.</w:t>
      </w:r>
    </w:p>
    <w:p w14:paraId="236A71D7" w14:textId="77777777" w:rsidR="0080469F" w:rsidRDefault="0080469F" w:rsidP="0080469F">
      <w:pPr>
        <w:spacing w:line="276" w:lineRule="auto"/>
      </w:pPr>
      <w:r>
        <w:rPr>
          <w:noProof/>
        </w:rPr>
        <w:drawing>
          <wp:inline distT="0" distB="0" distL="0" distR="0" wp14:anchorId="18BEAB12" wp14:editId="65B58E61">
            <wp:extent cx="1228725" cy="428625"/>
            <wp:effectExtent l="0" t="0" r="9525" b="9525"/>
            <wp:docPr id="32" name="Picture 32" descr="Creative Commons Attribution license log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59E1D4C" w14:textId="77777777" w:rsidR="0080469F" w:rsidRPr="00E80FFD" w:rsidRDefault="0080469F" w:rsidP="0080469F">
      <w:r w:rsidRPr="002D3434">
        <w:t xml:space="preserve">This license allows you to share and </w:t>
      </w:r>
      <w:r w:rsidRPr="00E80FFD">
        <w:t>adapt the material for any purpose, even commercially.</w:t>
      </w:r>
    </w:p>
    <w:p w14:paraId="5DD6BE6E" w14:textId="77777777" w:rsidR="0080469F" w:rsidRPr="00E80FFD" w:rsidRDefault="0080469F" w:rsidP="0080469F">
      <w:r w:rsidRPr="00E80FFD">
        <w:t>Attribution should be given to © State of New South Wales (Department of Education), 202</w:t>
      </w:r>
      <w:r>
        <w:t>4</w:t>
      </w:r>
      <w:r w:rsidRPr="00E80FFD">
        <w:t>.</w:t>
      </w:r>
    </w:p>
    <w:p w14:paraId="1254694A" w14:textId="77777777" w:rsidR="0080469F" w:rsidRPr="002D3434" w:rsidRDefault="0080469F" w:rsidP="0080469F">
      <w:r w:rsidRPr="00E80FFD">
        <w:t>Material in this resource not available</w:t>
      </w:r>
      <w:r w:rsidRPr="002D3434">
        <w:t xml:space="preserve"> under a Creative Commons license:</w:t>
      </w:r>
    </w:p>
    <w:p w14:paraId="4B5801DE" w14:textId="77777777" w:rsidR="0080469F" w:rsidRPr="002D3434" w:rsidRDefault="0080469F" w:rsidP="004B0BA8">
      <w:pPr>
        <w:pStyle w:val="ListBullet"/>
        <w:numPr>
          <w:ilvl w:val="0"/>
          <w:numId w:val="1"/>
        </w:numPr>
        <w:spacing w:line="276" w:lineRule="auto"/>
        <w:contextualSpacing/>
      </w:pPr>
      <w:r w:rsidRPr="002D3434">
        <w:t>the NSW Department of Education logo, other logos and trademark-protected material</w:t>
      </w:r>
    </w:p>
    <w:p w14:paraId="0A4C6E27" w14:textId="77777777" w:rsidR="0080469F" w:rsidRPr="002D3434" w:rsidRDefault="0080469F" w:rsidP="004B0BA8">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312A931A" w14:textId="77777777" w:rsidR="0080469F" w:rsidRPr="003B3E41" w:rsidRDefault="0080469F" w:rsidP="0080469F">
      <w:pPr>
        <w:pStyle w:val="FeatureBox2"/>
        <w:spacing w:line="276" w:lineRule="auto"/>
        <w:rPr>
          <w:rStyle w:val="Strong"/>
        </w:rPr>
      </w:pPr>
      <w:r w:rsidRPr="003B3E41">
        <w:rPr>
          <w:rStyle w:val="Strong"/>
        </w:rPr>
        <w:t>Links to third-party material and websites</w:t>
      </w:r>
    </w:p>
    <w:p w14:paraId="495A2A7B" w14:textId="77777777" w:rsidR="0080469F" w:rsidRDefault="0080469F" w:rsidP="0080469F">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31C88F4" w14:textId="77777777" w:rsidR="0080469F" w:rsidRPr="00EC22E4" w:rsidRDefault="0080469F" w:rsidP="0080469F">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80469F" w:rsidRPr="00EC22E4" w:rsidSect="00DB35F4">
      <w:headerReference w:type="default" r:id="rId95"/>
      <w:footerReference w:type="default" r:id="rId96"/>
      <w:headerReference w:type="first" r:id="rId97"/>
      <w:footerReference w:type="first" r:id="rId9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C98960" w14:textId="77777777" w:rsidR="00541022" w:rsidRDefault="00541022" w:rsidP="00E51733">
      <w:r>
        <w:separator/>
      </w:r>
    </w:p>
    <w:p w14:paraId="47A80D41" w14:textId="77777777" w:rsidR="00541022" w:rsidRDefault="00541022"/>
  </w:endnote>
  <w:endnote w:type="continuationSeparator" w:id="0">
    <w:p w14:paraId="52E6B3B8" w14:textId="77777777" w:rsidR="00541022" w:rsidRDefault="00541022" w:rsidP="00E51733">
      <w:r>
        <w:continuationSeparator/>
      </w:r>
    </w:p>
    <w:p w14:paraId="77897B66" w14:textId="77777777" w:rsidR="00541022" w:rsidRDefault="00541022"/>
  </w:endnote>
  <w:endnote w:type="continuationNotice" w:id="1">
    <w:p w14:paraId="440E2F17" w14:textId="77777777" w:rsidR="00541022" w:rsidRDefault="00541022">
      <w:pPr>
        <w:spacing w:before="0" w:after="0" w:line="240" w:lineRule="auto"/>
      </w:pPr>
    </w:p>
    <w:p w14:paraId="6F315AD9" w14:textId="77777777" w:rsidR="00541022" w:rsidRDefault="005410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B0BCB1B-5DFD-4A69-B639-B521FD9C8413}"/>
  </w:font>
  <w:font w:name="Calibri">
    <w:panose1 w:val="020F0502020204030204"/>
    <w:charset w:val="00"/>
    <w:family w:val="swiss"/>
    <w:pitch w:val="variable"/>
    <w:sig w:usb0="E4002EFF" w:usb1="C200247B" w:usb2="00000009" w:usb3="00000000" w:csb0="000001FF" w:csb1="00000000"/>
    <w:embedRegular r:id="rId2" w:fontKey="{54C4905D-BB3A-47F3-A904-61D2CC3DE3A4}"/>
    <w:embedBold r:id="rId3" w:fontKey="{84807CA4-40A1-43F6-BDBD-1A644C22014A}"/>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BD27F83E-31F6-4767-BD8A-256E7F98A832}"/>
    <w:embedBold r:id="rId5" w:fontKey="{B5F92041-BB82-4B71-B623-6D7C7759516F}"/>
    <w:embedItalic r:id="rId6" w:fontKey="{8034CDC5-4899-4300-9327-C8F34FB46032}"/>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7" w:fontKey="{10E37579-ABC7-4A62-92E8-8F511CEC9692}"/>
  </w:font>
  <w:font w:name="Public Sans">
    <w:panose1 w:val="00000000000000000000"/>
    <w:charset w:val="00"/>
    <w:family w:val="auto"/>
    <w:pitch w:val="variable"/>
    <w:sig w:usb0="A00000FF" w:usb1="4000205B" w:usb2="00000000" w:usb3="00000000" w:csb0="00000193" w:csb1="00000000"/>
    <w:embedRegular r:id="rId8" w:fontKey="{926CF050-3DE5-41B1-AB35-9BADE95E05BB}"/>
  </w:font>
  <w:font w:name="Helvetica">
    <w:panose1 w:val="020B0604020202020204"/>
    <w:charset w:val="00"/>
    <w:family w:val="swiss"/>
    <w:pitch w:val="variable"/>
    <w:sig w:usb0="E0002EFF" w:usb1="C000785B" w:usb2="00000009" w:usb3="00000000" w:csb0="000001FF" w:csb1="00000000"/>
    <w:embedRegular r:id="rId9" w:fontKey="{FFD37071-AF9A-4ECF-BFAA-543592F16EB0}"/>
    <w:embedBold r:id="rId10" w:fontKey="{0F4A0B56-F225-464F-90B5-7E026F83A477}"/>
  </w:font>
  <w:font w:name="Aptos Display">
    <w:charset w:val="00"/>
    <w:family w:val="swiss"/>
    <w:pitch w:val="variable"/>
    <w:sig w:usb0="20000287" w:usb1="00000003" w:usb2="00000000" w:usb3="00000000" w:csb0="0000019F" w:csb1="00000000"/>
    <w:embedRegular r:id="rId11" w:fontKey="{6FD177B2-4C2F-4182-AB22-522108E6CC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549A3" w14:textId="1B46AAE5" w:rsidR="00F66145" w:rsidRPr="00E56264" w:rsidRDefault="00677835" w:rsidP="000727E5">
    <w:pPr>
      <w:pStyle w:val="Footer"/>
      <w:tabs>
        <w:tab w:val="clear" w:pos="4513"/>
        <w:tab w:val="clear" w:pos="9026"/>
        <w:tab w:val="clear" w:pos="10773"/>
        <w:tab w:val="right" w:pos="14570"/>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5414B">
      <w:rPr>
        <w:noProof/>
      </w:rPr>
      <w:t>Nov-24</w:t>
    </w:r>
    <w:r w:rsidRPr="00E56264">
      <w:fldChar w:fldCharType="end"/>
    </w:r>
    <w:r w:rsidR="000727E5" w:rsidRPr="00E56264">
      <w:tab/>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000727E5" w:rsidRPr="00E56264">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9A870" w14:textId="764AE1B1" w:rsidR="00F66145" w:rsidRPr="00322EB3" w:rsidRDefault="00322EB3" w:rsidP="000727E5">
    <w:pPr>
      <w:pStyle w:val="Footer"/>
      <w:tabs>
        <w:tab w:val="clear" w:pos="4513"/>
        <w:tab w:val="clear" w:pos="9026"/>
        <w:tab w:val="clear" w:pos="10773"/>
        <w:tab w:val="right" w:pos="14570"/>
      </w:tabs>
      <w:spacing w:before="0"/>
    </w:pPr>
    <w:r>
      <w:t xml:space="preserve">© NSW Department of Education, </w:t>
    </w:r>
    <w:r>
      <w:fldChar w:fldCharType="begin"/>
    </w:r>
    <w:r>
      <w:instrText xml:space="preserve"> DATE  \@ "MMM-yy"  \* MERGEFORMAT </w:instrText>
    </w:r>
    <w:r>
      <w:fldChar w:fldCharType="separate"/>
    </w:r>
    <w:r w:rsidR="00C5414B">
      <w:rPr>
        <w:noProof/>
      </w:rPr>
      <w:t>Nov-24</w:t>
    </w:r>
    <w:r>
      <w:fldChar w:fldCharType="end"/>
    </w:r>
    <w:r w:rsidR="000727E5">
      <w:rPr>
        <w:b/>
        <w:noProof/>
        <w:sz w:val="28"/>
        <w:szCs w:val="28"/>
      </w:rPr>
      <w:tab/>
    </w:r>
    <w:r w:rsidR="006D413F">
      <w:rPr>
        <w:b/>
        <w:noProof/>
        <w:sz w:val="28"/>
        <w:szCs w:val="28"/>
      </w:rPr>
      <w:drawing>
        <wp:inline distT="0" distB="0" distL="0" distR="0" wp14:anchorId="4C6035BF" wp14:editId="220F7108">
          <wp:extent cx="577850" cy="196850"/>
          <wp:effectExtent l="0" t="0" r="0" b="0"/>
          <wp:docPr id="1" name="Picture 2"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licens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1968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26E60" w14:textId="77777777" w:rsidR="000D7C6B" w:rsidRPr="002F375A" w:rsidRDefault="000D7C6B" w:rsidP="000D7C6B">
    <w:pPr>
      <w:pStyle w:val="Logo"/>
      <w:ind w:right="-31"/>
      <w:jc w:val="right"/>
    </w:pPr>
    <w:r w:rsidRPr="008426B6">
      <w:rPr>
        <w:noProof/>
      </w:rPr>
      <w:drawing>
        <wp:inline distT="0" distB="0" distL="0" distR="0" wp14:anchorId="4BE13569" wp14:editId="19CAE380">
          <wp:extent cx="834442" cy="906218"/>
          <wp:effectExtent l="0" t="0" r="3810" b="8255"/>
          <wp:docPr id="800204572" name="Graphic 80020457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31E07" w14:textId="77777777" w:rsidR="00644BA1" w:rsidRDefault="00644B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3B124" w14:textId="77777777" w:rsidR="00644BA1" w:rsidRPr="00E80FFD" w:rsidRDefault="00644BA1"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8BB2DE" w14:textId="77777777" w:rsidR="00541022" w:rsidRDefault="00541022" w:rsidP="00E51733">
      <w:r>
        <w:separator/>
      </w:r>
    </w:p>
    <w:p w14:paraId="6359BE98" w14:textId="77777777" w:rsidR="00541022" w:rsidRDefault="00541022"/>
  </w:footnote>
  <w:footnote w:type="continuationSeparator" w:id="0">
    <w:p w14:paraId="4A4BA673" w14:textId="77777777" w:rsidR="00541022" w:rsidRDefault="00541022" w:rsidP="00E51733">
      <w:r>
        <w:continuationSeparator/>
      </w:r>
    </w:p>
    <w:p w14:paraId="533D7347" w14:textId="77777777" w:rsidR="00541022" w:rsidRDefault="00541022"/>
  </w:footnote>
  <w:footnote w:type="continuationNotice" w:id="1">
    <w:p w14:paraId="73F1DD13" w14:textId="77777777" w:rsidR="00541022" w:rsidRDefault="00541022">
      <w:pPr>
        <w:spacing w:before="0" w:after="0" w:line="240" w:lineRule="auto"/>
      </w:pPr>
    </w:p>
    <w:p w14:paraId="20BB1837" w14:textId="77777777" w:rsidR="00541022" w:rsidRDefault="005410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373C0" w14:textId="0676DF7C" w:rsidR="00322EB3" w:rsidRDefault="005E4D9B" w:rsidP="00322EB3">
    <w:pPr>
      <w:pStyle w:val="Documentname"/>
    </w:pPr>
    <w:r>
      <w:t>Software Engineering</w:t>
    </w:r>
    <w:r w:rsidR="00D94138" w:rsidRPr="00322EB3">
      <w:t xml:space="preserve"> </w:t>
    </w:r>
    <w:r w:rsidR="00322EB3" w:rsidRPr="00322EB3">
      <w:t>Stage</w:t>
    </w:r>
    <w:r w:rsidR="00D94138">
      <w:t xml:space="preserve"> </w:t>
    </w:r>
    <w:r w:rsidR="00690709">
      <w:t>6</w:t>
    </w:r>
    <w:r w:rsidR="00322EB3" w:rsidRPr="00322EB3">
      <w:t xml:space="preserve"> </w:t>
    </w:r>
    <w:r w:rsidR="000D7C6B">
      <w:t>(</w:t>
    </w:r>
    <w:r w:rsidR="00322EB3" w:rsidRPr="00322EB3">
      <w:t>Year</w:t>
    </w:r>
    <w:r w:rsidR="00D94138">
      <w:t xml:space="preserve"> </w:t>
    </w:r>
    <w:r w:rsidR="00690709">
      <w:t>12</w:t>
    </w:r>
    <w:r w:rsidR="000D7C6B">
      <w:t xml:space="preserve">) </w:t>
    </w:r>
    <w:r w:rsidR="00322EB3" w:rsidRPr="00322EB3">
      <w:t xml:space="preserve">– </w:t>
    </w:r>
    <w:r w:rsidR="002D6310">
      <w:t>s</w:t>
    </w:r>
    <w:r w:rsidR="00322EB3" w:rsidRPr="00322EB3">
      <w:t>ample program of learning</w:t>
    </w:r>
    <w:r w:rsidR="00322EB3">
      <w:t xml:space="preserve"> </w:t>
    </w:r>
    <w:r w:rsidR="000D7C6B">
      <w:t xml:space="preserve">– </w:t>
    </w:r>
    <w:r w:rsidR="009B0BF0" w:rsidRPr="009B0BF0">
      <w:t>Secure software architecture</w:t>
    </w:r>
    <w:r w:rsidR="000D7C6B">
      <w:t xml:space="preserve"> </w:t>
    </w:r>
    <w:r w:rsidR="00322EB3">
      <w:t xml:space="preserve">|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04DB9" w14:textId="7ED391F2" w:rsidR="000D7C6B" w:rsidRPr="00FA6449" w:rsidRDefault="00886D4D" w:rsidP="000D7C6B">
    <w:pPr>
      <w:pStyle w:val="Header"/>
      <w:spacing w:after="0"/>
    </w:pPr>
    <w:r>
      <w:pict w14:anchorId="2E228E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alt="" style="position:absolute;margin-left:-355.75pt;margin-top:-341.4pt;width:1439.8pt;height:734.9pt;z-index:-251658752;mso-wrap-edited:f;mso-width-percent:0;mso-height-percent:0;mso-position-horizontal-relative:margin;mso-position-vertical-relative:margin;mso-width-percent:0;mso-height-percent:0" o:allowincell="f">
          <v:imagedata r:id="rId1" o:title="Untitled design (1)" cropbottom="6069f"/>
          <w10:wrap anchorx="margin" anchory="margin"/>
        </v:shape>
      </w:pict>
    </w:r>
    <w:r>
      <w:pict w14:anchorId="01C794B3">
        <v:shape id="_x0000_s1027" type="#_x0000_t75" style="position:absolute;margin-left:-355.75pt;margin-top:-341.4pt;width:1439.8pt;height:734.9pt;z-index:-251656704;mso-position-horizontal-relative:margin;mso-position-vertical-relative:margin" o:allowincell="f">
          <v:imagedata r:id="rId1" o:title="Untitled design (1)" cropbottom="6069f"/>
          <w10:wrap anchorx="margin" anchory="margin"/>
        </v:shape>
      </w:pict>
    </w:r>
    <w:r w:rsidR="000D7C6B"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40BF7" w14:textId="77777777" w:rsidR="00644BA1" w:rsidRDefault="00644B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5813A" w14:textId="77777777" w:rsidR="00644BA1" w:rsidRPr="00FA6449" w:rsidRDefault="00644BA1"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497209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F444F8"/>
    <w:multiLevelType w:val="multilevel"/>
    <w:tmpl w:val="21EEF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626D8A"/>
    <w:multiLevelType w:val="multilevel"/>
    <w:tmpl w:val="29AC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36203"/>
    <w:multiLevelType w:val="multilevel"/>
    <w:tmpl w:val="C156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4C062C"/>
    <w:multiLevelType w:val="hybridMultilevel"/>
    <w:tmpl w:val="CA468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F826ABD"/>
    <w:multiLevelType w:val="multilevel"/>
    <w:tmpl w:val="56A4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7C55D2"/>
    <w:multiLevelType w:val="multilevel"/>
    <w:tmpl w:val="347E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DD2C96"/>
    <w:multiLevelType w:val="hybridMultilevel"/>
    <w:tmpl w:val="6EEA9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3F6FA7"/>
    <w:multiLevelType w:val="hybridMultilevel"/>
    <w:tmpl w:val="39082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2B84BF1"/>
    <w:multiLevelType w:val="multilevel"/>
    <w:tmpl w:val="5B48536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4F111CF"/>
    <w:multiLevelType w:val="hybridMultilevel"/>
    <w:tmpl w:val="CD6E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D62457"/>
    <w:multiLevelType w:val="multilevel"/>
    <w:tmpl w:val="B3F4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E891253"/>
    <w:multiLevelType w:val="multilevel"/>
    <w:tmpl w:val="69AA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20E2319"/>
    <w:multiLevelType w:val="multilevel"/>
    <w:tmpl w:val="3B98B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A40AB0"/>
    <w:multiLevelType w:val="multilevel"/>
    <w:tmpl w:val="7CFC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5E156A2"/>
    <w:multiLevelType w:val="multilevel"/>
    <w:tmpl w:val="92AC7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6336F0"/>
    <w:multiLevelType w:val="multilevel"/>
    <w:tmpl w:val="B58C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AAD2DF6"/>
    <w:multiLevelType w:val="multilevel"/>
    <w:tmpl w:val="F870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DD977FD"/>
    <w:multiLevelType w:val="hybridMultilevel"/>
    <w:tmpl w:val="E0E8A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DD35ED"/>
    <w:multiLevelType w:val="hybridMultilevel"/>
    <w:tmpl w:val="036CA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45611344">
    <w:abstractNumId w:val="7"/>
  </w:num>
  <w:num w:numId="2" w16cid:durableId="492915876">
    <w:abstractNumId w:val="17"/>
  </w:num>
  <w:num w:numId="3" w16cid:durableId="2140608321">
    <w:abstractNumId w:val="3"/>
  </w:num>
  <w:num w:numId="4" w16cid:durableId="578905651">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2050184845">
    <w:abstractNumId w:val="0"/>
  </w:num>
  <w:num w:numId="6" w16cid:durableId="364210532">
    <w:abstractNumId w:val="7"/>
  </w:num>
  <w:num w:numId="7" w16cid:durableId="604390567">
    <w:abstractNumId w:val="22"/>
  </w:num>
  <w:num w:numId="8" w16cid:durableId="1985771918">
    <w:abstractNumId w:val="12"/>
  </w:num>
  <w:num w:numId="9" w16cid:durableId="399598152">
    <w:abstractNumId w:val="21"/>
  </w:num>
  <w:num w:numId="10" w16cid:durableId="991907876">
    <w:abstractNumId w:val="5"/>
  </w:num>
  <w:num w:numId="11" w16cid:durableId="433283438">
    <w:abstractNumId w:val="20"/>
  </w:num>
  <w:num w:numId="12" w16cid:durableId="975833874">
    <w:abstractNumId w:val="4"/>
  </w:num>
  <w:num w:numId="13" w16cid:durableId="494884329">
    <w:abstractNumId w:val="7"/>
  </w:num>
  <w:num w:numId="14" w16cid:durableId="1492021925">
    <w:abstractNumId w:val="8"/>
  </w:num>
  <w:num w:numId="15" w16cid:durableId="302347743">
    <w:abstractNumId w:val="7"/>
  </w:num>
  <w:num w:numId="16" w16cid:durableId="1924803799">
    <w:abstractNumId w:val="7"/>
  </w:num>
  <w:num w:numId="17" w16cid:durableId="612713050">
    <w:abstractNumId w:val="7"/>
  </w:num>
  <w:num w:numId="18" w16cid:durableId="1958833602">
    <w:abstractNumId w:val="7"/>
  </w:num>
  <w:num w:numId="19" w16cid:durableId="1512336672">
    <w:abstractNumId w:val="1"/>
  </w:num>
  <w:num w:numId="20" w16cid:durableId="1988166182">
    <w:abstractNumId w:val="11"/>
  </w:num>
  <w:num w:numId="21" w16cid:durableId="1329559728">
    <w:abstractNumId w:val="7"/>
  </w:num>
  <w:num w:numId="22" w16cid:durableId="812797779">
    <w:abstractNumId w:val="19"/>
  </w:num>
  <w:num w:numId="23" w16cid:durableId="1925916908">
    <w:abstractNumId w:val="23"/>
  </w:num>
  <w:num w:numId="24" w16cid:durableId="1684894707">
    <w:abstractNumId w:val="2"/>
  </w:num>
  <w:num w:numId="25" w16cid:durableId="625626637">
    <w:abstractNumId w:val="18"/>
  </w:num>
  <w:num w:numId="26" w16cid:durableId="1421179382">
    <w:abstractNumId w:val="9"/>
  </w:num>
  <w:num w:numId="27" w16cid:durableId="1799180832">
    <w:abstractNumId w:val="16"/>
  </w:num>
  <w:num w:numId="28" w16cid:durableId="756365325">
    <w:abstractNumId w:val="15"/>
  </w:num>
  <w:num w:numId="29" w16cid:durableId="402218017">
    <w:abstractNumId w:val="7"/>
  </w:num>
  <w:num w:numId="30" w16cid:durableId="2079086396">
    <w:abstractNumId w:val="7"/>
  </w:num>
  <w:num w:numId="31" w16cid:durableId="49330125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1765765742">
    <w:abstractNumId w:val="0"/>
  </w:num>
  <w:num w:numId="33" w16cid:durableId="930897259">
    <w:abstractNumId w:val="7"/>
  </w:num>
  <w:num w:numId="34" w16cid:durableId="304042173">
    <w:abstractNumId w:val="22"/>
  </w:num>
  <w:num w:numId="35" w16cid:durableId="473445411">
    <w:abstractNumId w:val="22"/>
  </w:num>
  <w:num w:numId="36" w16cid:durableId="1725518781">
    <w:abstractNumId w:val="12"/>
  </w:num>
  <w:num w:numId="37" w16cid:durableId="1949894259">
    <w:abstractNumId w:val="7"/>
  </w:num>
  <w:num w:numId="38" w16cid:durableId="1220173053">
    <w:abstractNumId w:val="7"/>
  </w:num>
  <w:num w:numId="39" w16cid:durableId="983703600">
    <w:abstractNumId w:val="6"/>
  </w:num>
  <w:num w:numId="40" w16cid:durableId="1003749647">
    <w:abstractNumId w:val="14"/>
  </w:num>
  <w:num w:numId="41" w16cid:durableId="2070297439">
    <w:abstractNumId w:val="25"/>
  </w:num>
  <w:num w:numId="42" w16cid:durableId="901910062">
    <w:abstractNumId w:val="10"/>
  </w:num>
  <w:num w:numId="43" w16cid:durableId="2072651283">
    <w:abstractNumId w:val="24"/>
  </w:num>
  <w:num w:numId="44" w16cid:durableId="1359773499">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5" w16cid:durableId="1501383378">
    <w:abstractNumId w:val="0"/>
  </w:num>
  <w:num w:numId="46" w16cid:durableId="528878747">
    <w:abstractNumId w:val="7"/>
  </w:num>
  <w:num w:numId="47" w16cid:durableId="1021321903">
    <w:abstractNumId w:val="22"/>
  </w:num>
  <w:num w:numId="48" w16cid:durableId="1491605084">
    <w:abstractNumId w:val="22"/>
  </w:num>
  <w:num w:numId="49" w16cid:durableId="134567328">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36D"/>
    <w:rsid w:val="00002798"/>
    <w:rsid w:val="0000306C"/>
    <w:rsid w:val="0000316F"/>
    <w:rsid w:val="00013FF2"/>
    <w:rsid w:val="00015165"/>
    <w:rsid w:val="0001741E"/>
    <w:rsid w:val="00022041"/>
    <w:rsid w:val="000252CB"/>
    <w:rsid w:val="00027797"/>
    <w:rsid w:val="00030D72"/>
    <w:rsid w:val="00033814"/>
    <w:rsid w:val="00042A76"/>
    <w:rsid w:val="00045F0D"/>
    <w:rsid w:val="0004750C"/>
    <w:rsid w:val="00047862"/>
    <w:rsid w:val="00055C86"/>
    <w:rsid w:val="000564BD"/>
    <w:rsid w:val="000570B5"/>
    <w:rsid w:val="00061C17"/>
    <w:rsid w:val="00061D5B"/>
    <w:rsid w:val="00062260"/>
    <w:rsid w:val="00063DC0"/>
    <w:rsid w:val="000666A0"/>
    <w:rsid w:val="000727E5"/>
    <w:rsid w:val="000727EB"/>
    <w:rsid w:val="00074F0F"/>
    <w:rsid w:val="00084AA3"/>
    <w:rsid w:val="00086972"/>
    <w:rsid w:val="00087E0E"/>
    <w:rsid w:val="00090774"/>
    <w:rsid w:val="00092309"/>
    <w:rsid w:val="000A17DD"/>
    <w:rsid w:val="000A3B4F"/>
    <w:rsid w:val="000B27B3"/>
    <w:rsid w:val="000B69A3"/>
    <w:rsid w:val="000C1B93"/>
    <w:rsid w:val="000C24ED"/>
    <w:rsid w:val="000C5A50"/>
    <w:rsid w:val="000C60C8"/>
    <w:rsid w:val="000D18DF"/>
    <w:rsid w:val="000D2614"/>
    <w:rsid w:val="000D2FEE"/>
    <w:rsid w:val="000D3BBE"/>
    <w:rsid w:val="000D4DA6"/>
    <w:rsid w:val="000D7466"/>
    <w:rsid w:val="000D7C6B"/>
    <w:rsid w:val="000E14D8"/>
    <w:rsid w:val="000E2135"/>
    <w:rsid w:val="000E6771"/>
    <w:rsid w:val="000F4F91"/>
    <w:rsid w:val="000F7894"/>
    <w:rsid w:val="00102C22"/>
    <w:rsid w:val="00103182"/>
    <w:rsid w:val="00104E08"/>
    <w:rsid w:val="001071BA"/>
    <w:rsid w:val="00112528"/>
    <w:rsid w:val="0011744F"/>
    <w:rsid w:val="00122C0C"/>
    <w:rsid w:val="00123E45"/>
    <w:rsid w:val="00124DA6"/>
    <w:rsid w:val="00125B42"/>
    <w:rsid w:val="001260BC"/>
    <w:rsid w:val="00141E68"/>
    <w:rsid w:val="001441CE"/>
    <w:rsid w:val="00144EFC"/>
    <w:rsid w:val="00144F5E"/>
    <w:rsid w:val="00145ECE"/>
    <w:rsid w:val="00147912"/>
    <w:rsid w:val="00150E36"/>
    <w:rsid w:val="00156127"/>
    <w:rsid w:val="001619F9"/>
    <w:rsid w:val="00166356"/>
    <w:rsid w:val="0017083C"/>
    <w:rsid w:val="001740DF"/>
    <w:rsid w:val="00175539"/>
    <w:rsid w:val="00176CE1"/>
    <w:rsid w:val="001800CB"/>
    <w:rsid w:val="00180528"/>
    <w:rsid w:val="00181643"/>
    <w:rsid w:val="00181C22"/>
    <w:rsid w:val="001823A9"/>
    <w:rsid w:val="00185980"/>
    <w:rsid w:val="00187DC2"/>
    <w:rsid w:val="00187E9A"/>
    <w:rsid w:val="00190C6F"/>
    <w:rsid w:val="00197F68"/>
    <w:rsid w:val="001A188E"/>
    <w:rsid w:val="001A2D64"/>
    <w:rsid w:val="001A3009"/>
    <w:rsid w:val="001B2513"/>
    <w:rsid w:val="001B3AA8"/>
    <w:rsid w:val="001C5AE8"/>
    <w:rsid w:val="001C7E97"/>
    <w:rsid w:val="001CD90B"/>
    <w:rsid w:val="001D017B"/>
    <w:rsid w:val="001D1EAE"/>
    <w:rsid w:val="001D2C57"/>
    <w:rsid w:val="001D3098"/>
    <w:rsid w:val="001D5230"/>
    <w:rsid w:val="001E5CDB"/>
    <w:rsid w:val="001E71E8"/>
    <w:rsid w:val="001E740B"/>
    <w:rsid w:val="001F29C2"/>
    <w:rsid w:val="001F48C1"/>
    <w:rsid w:val="001F61F4"/>
    <w:rsid w:val="001F71D9"/>
    <w:rsid w:val="001F7E13"/>
    <w:rsid w:val="002016B7"/>
    <w:rsid w:val="00207393"/>
    <w:rsid w:val="002105AD"/>
    <w:rsid w:val="002151F2"/>
    <w:rsid w:val="00217EB7"/>
    <w:rsid w:val="00223C5E"/>
    <w:rsid w:val="00226A8D"/>
    <w:rsid w:val="0023113C"/>
    <w:rsid w:val="00231ED9"/>
    <w:rsid w:val="0023424B"/>
    <w:rsid w:val="00236EA5"/>
    <w:rsid w:val="00240E5D"/>
    <w:rsid w:val="0024483C"/>
    <w:rsid w:val="00244D1D"/>
    <w:rsid w:val="002506EE"/>
    <w:rsid w:val="0025271F"/>
    <w:rsid w:val="00253051"/>
    <w:rsid w:val="00254025"/>
    <w:rsid w:val="002540D7"/>
    <w:rsid w:val="00254486"/>
    <w:rsid w:val="0025592F"/>
    <w:rsid w:val="00257B59"/>
    <w:rsid w:val="002614BB"/>
    <w:rsid w:val="0026207B"/>
    <w:rsid w:val="0026548C"/>
    <w:rsid w:val="00266207"/>
    <w:rsid w:val="0027370C"/>
    <w:rsid w:val="002823E1"/>
    <w:rsid w:val="00283EB3"/>
    <w:rsid w:val="00286416"/>
    <w:rsid w:val="0029035F"/>
    <w:rsid w:val="00291711"/>
    <w:rsid w:val="00292E11"/>
    <w:rsid w:val="00294500"/>
    <w:rsid w:val="00295050"/>
    <w:rsid w:val="00296E95"/>
    <w:rsid w:val="002A283F"/>
    <w:rsid w:val="002A2890"/>
    <w:rsid w:val="002A28B4"/>
    <w:rsid w:val="002A2B8C"/>
    <w:rsid w:val="002A35CF"/>
    <w:rsid w:val="002A475D"/>
    <w:rsid w:val="002A69A2"/>
    <w:rsid w:val="002B33D7"/>
    <w:rsid w:val="002B4864"/>
    <w:rsid w:val="002B6227"/>
    <w:rsid w:val="002C0C22"/>
    <w:rsid w:val="002C2D30"/>
    <w:rsid w:val="002C31E7"/>
    <w:rsid w:val="002C598D"/>
    <w:rsid w:val="002D2E8C"/>
    <w:rsid w:val="002D3802"/>
    <w:rsid w:val="002D3EF8"/>
    <w:rsid w:val="002D6310"/>
    <w:rsid w:val="002E132D"/>
    <w:rsid w:val="002E353E"/>
    <w:rsid w:val="002E4C36"/>
    <w:rsid w:val="002F017B"/>
    <w:rsid w:val="002F0D67"/>
    <w:rsid w:val="002F265E"/>
    <w:rsid w:val="002F2782"/>
    <w:rsid w:val="002F60DB"/>
    <w:rsid w:val="002F72FD"/>
    <w:rsid w:val="002F7CFE"/>
    <w:rsid w:val="003002FA"/>
    <w:rsid w:val="00303085"/>
    <w:rsid w:val="00306053"/>
    <w:rsid w:val="00306C23"/>
    <w:rsid w:val="00320558"/>
    <w:rsid w:val="00320B5D"/>
    <w:rsid w:val="00322EB3"/>
    <w:rsid w:val="00323B1B"/>
    <w:rsid w:val="00323E03"/>
    <w:rsid w:val="00330C51"/>
    <w:rsid w:val="00332DCA"/>
    <w:rsid w:val="003346F4"/>
    <w:rsid w:val="00340DD9"/>
    <w:rsid w:val="00341DB6"/>
    <w:rsid w:val="003420E9"/>
    <w:rsid w:val="003434CA"/>
    <w:rsid w:val="0034532E"/>
    <w:rsid w:val="00345930"/>
    <w:rsid w:val="00346D0F"/>
    <w:rsid w:val="0035171C"/>
    <w:rsid w:val="003521F2"/>
    <w:rsid w:val="00356163"/>
    <w:rsid w:val="00360E17"/>
    <w:rsid w:val="0036209C"/>
    <w:rsid w:val="0036299B"/>
    <w:rsid w:val="00371750"/>
    <w:rsid w:val="00372784"/>
    <w:rsid w:val="00375352"/>
    <w:rsid w:val="00376465"/>
    <w:rsid w:val="00383E63"/>
    <w:rsid w:val="00385DFB"/>
    <w:rsid w:val="00387442"/>
    <w:rsid w:val="00392EA5"/>
    <w:rsid w:val="00395F90"/>
    <w:rsid w:val="00397DE4"/>
    <w:rsid w:val="003A5190"/>
    <w:rsid w:val="003A7E87"/>
    <w:rsid w:val="003B240E"/>
    <w:rsid w:val="003B3476"/>
    <w:rsid w:val="003B57B5"/>
    <w:rsid w:val="003B6947"/>
    <w:rsid w:val="003B72FF"/>
    <w:rsid w:val="003B750B"/>
    <w:rsid w:val="003C0921"/>
    <w:rsid w:val="003C20CB"/>
    <w:rsid w:val="003C7C66"/>
    <w:rsid w:val="003D13EF"/>
    <w:rsid w:val="003D4BC5"/>
    <w:rsid w:val="003D4CCF"/>
    <w:rsid w:val="003D5BDD"/>
    <w:rsid w:val="003E0BD6"/>
    <w:rsid w:val="003E1F37"/>
    <w:rsid w:val="003E25AA"/>
    <w:rsid w:val="003F045F"/>
    <w:rsid w:val="003F0C89"/>
    <w:rsid w:val="003F23F2"/>
    <w:rsid w:val="003F2AEC"/>
    <w:rsid w:val="003F2C74"/>
    <w:rsid w:val="003F4509"/>
    <w:rsid w:val="00401084"/>
    <w:rsid w:val="004031E4"/>
    <w:rsid w:val="00403A77"/>
    <w:rsid w:val="00404EE5"/>
    <w:rsid w:val="00407EF0"/>
    <w:rsid w:val="00410EED"/>
    <w:rsid w:val="004112E6"/>
    <w:rsid w:val="004119F9"/>
    <w:rsid w:val="00412F2B"/>
    <w:rsid w:val="00413451"/>
    <w:rsid w:val="004171C8"/>
    <w:rsid w:val="004178B3"/>
    <w:rsid w:val="00430F12"/>
    <w:rsid w:val="00434204"/>
    <w:rsid w:val="004426B3"/>
    <w:rsid w:val="00443630"/>
    <w:rsid w:val="0044583B"/>
    <w:rsid w:val="00450BDE"/>
    <w:rsid w:val="00456AD3"/>
    <w:rsid w:val="004662AB"/>
    <w:rsid w:val="00472CF6"/>
    <w:rsid w:val="00476D6D"/>
    <w:rsid w:val="00480185"/>
    <w:rsid w:val="0048304D"/>
    <w:rsid w:val="00485A18"/>
    <w:rsid w:val="0048642E"/>
    <w:rsid w:val="00497234"/>
    <w:rsid w:val="00497634"/>
    <w:rsid w:val="004A16C5"/>
    <w:rsid w:val="004A1AB6"/>
    <w:rsid w:val="004A224E"/>
    <w:rsid w:val="004A73B4"/>
    <w:rsid w:val="004B0BA8"/>
    <w:rsid w:val="004B4649"/>
    <w:rsid w:val="004B484F"/>
    <w:rsid w:val="004B5EC7"/>
    <w:rsid w:val="004C11A9"/>
    <w:rsid w:val="004C141B"/>
    <w:rsid w:val="004C4546"/>
    <w:rsid w:val="004C7CB6"/>
    <w:rsid w:val="004D1A3F"/>
    <w:rsid w:val="004D1CF0"/>
    <w:rsid w:val="004D4531"/>
    <w:rsid w:val="004E457D"/>
    <w:rsid w:val="004E6227"/>
    <w:rsid w:val="004E6AC0"/>
    <w:rsid w:val="004E6CC1"/>
    <w:rsid w:val="004F48DD"/>
    <w:rsid w:val="004F6AF2"/>
    <w:rsid w:val="00500DB6"/>
    <w:rsid w:val="00503B2F"/>
    <w:rsid w:val="00507CB8"/>
    <w:rsid w:val="005106E0"/>
    <w:rsid w:val="00511863"/>
    <w:rsid w:val="00513953"/>
    <w:rsid w:val="00514BE5"/>
    <w:rsid w:val="005173F2"/>
    <w:rsid w:val="005207A5"/>
    <w:rsid w:val="00521C27"/>
    <w:rsid w:val="00526382"/>
    <w:rsid w:val="00526795"/>
    <w:rsid w:val="00535EB9"/>
    <w:rsid w:val="00540AD4"/>
    <w:rsid w:val="00541022"/>
    <w:rsid w:val="00541FBB"/>
    <w:rsid w:val="0054314A"/>
    <w:rsid w:val="00545760"/>
    <w:rsid w:val="00545CFD"/>
    <w:rsid w:val="00556FE7"/>
    <w:rsid w:val="00563001"/>
    <w:rsid w:val="005649D2"/>
    <w:rsid w:val="00565553"/>
    <w:rsid w:val="00571B46"/>
    <w:rsid w:val="00574383"/>
    <w:rsid w:val="005777A7"/>
    <w:rsid w:val="0058102D"/>
    <w:rsid w:val="00581919"/>
    <w:rsid w:val="00583731"/>
    <w:rsid w:val="00584586"/>
    <w:rsid w:val="00584E19"/>
    <w:rsid w:val="00586EE8"/>
    <w:rsid w:val="005934B4"/>
    <w:rsid w:val="0059757D"/>
    <w:rsid w:val="005A34D4"/>
    <w:rsid w:val="005A67CA"/>
    <w:rsid w:val="005B184F"/>
    <w:rsid w:val="005B21F7"/>
    <w:rsid w:val="005B2B66"/>
    <w:rsid w:val="005B77E0"/>
    <w:rsid w:val="005C00F1"/>
    <w:rsid w:val="005C14A7"/>
    <w:rsid w:val="005C6602"/>
    <w:rsid w:val="005D0140"/>
    <w:rsid w:val="005D1F11"/>
    <w:rsid w:val="005D49FE"/>
    <w:rsid w:val="005D4F75"/>
    <w:rsid w:val="005D5066"/>
    <w:rsid w:val="005D625E"/>
    <w:rsid w:val="005E134E"/>
    <w:rsid w:val="005E1F63"/>
    <w:rsid w:val="005E3043"/>
    <w:rsid w:val="005E3A9A"/>
    <w:rsid w:val="005E4D9B"/>
    <w:rsid w:val="005E537F"/>
    <w:rsid w:val="005F1FD2"/>
    <w:rsid w:val="005F2323"/>
    <w:rsid w:val="005F4148"/>
    <w:rsid w:val="00605584"/>
    <w:rsid w:val="00610B40"/>
    <w:rsid w:val="00611361"/>
    <w:rsid w:val="00615BA5"/>
    <w:rsid w:val="0062184A"/>
    <w:rsid w:val="00626BBF"/>
    <w:rsid w:val="00641CBD"/>
    <w:rsid w:val="0064273E"/>
    <w:rsid w:val="00643CC4"/>
    <w:rsid w:val="006448A2"/>
    <w:rsid w:val="00644BA1"/>
    <w:rsid w:val="006456E9"/>
    <w:rsid w:val="00650CB8"/>
    <w:rsid w:val="00651395"/>
    <w:rsid w:val="0065256F"/>
    <w:rsid w:val="0065435C"/>
    <w:rsid w:val="0065544C"/>
    <w:rsid w:val="0065780C"/>
    <w:rsid w:val="006616EB"/>
    <w:rsid w:val="00663D60"/>
    <w:rsid w:val="00667BAB"/>
    <w:rsid w:val="00671172"/>
    <w:rsid w:val="0067252C"/>
    <w:rsid w:val="00676763"/>
    <w:rsid w:val="00676BE8"/>
    <w:rsid w:val="00677835"/>
    <w:rsid w:val="00680388"/>
    <w:rsid w:val="00681FCC"/>
    <w:rsid w:val="00682D9C"/>
    <w:rsid w:val="00683AE3"/>
    <w:rsid w:val="00690709"/>
    <w:rsid w:val="0069109A"/>
    <w:rsid w:val="00693013"/>
    <w:rsid w:val="00694DCF"/>
    <w:rsid w:val="00696410"/>
    <w:rsid w:val="006A3884"/>
    <w:rsid w:val="006A5620"/>
    <w:rsid w:val="006A65C1"/>
    <w:rsid w:val="006B3488"/>
    <w:rsid w:val="006B5306"/>
    <w:rsid w:val="006B6560"/>
    <w:rsid w:val="006B789F"/>
    <w:rsid w:val="006C301F"/>
    <w:rsid w:val="006C348A"/>
    <w:rsid w:val="006C3723"/>
    <w:rsid w:val="006D00B0"/>
    <w:rsid w:val="006D0318"/>
    <w:rsid w:val="006D14F3"/>
    <w:rsid w:val="006D1CF3"/>
    <w:rsid w:val="006D3DB9"/>
    <w:rsid w:val="006D413F"/>
    <w:rsid w:val="006D5C24"/>
    <w:rsid w:val="006D690E"/>
    <w:rsid w:val="006D6DF9"/>
    <w:rsid w:val="006E0AA2"/>
    <w:rsid w:val="006E39E4"/>
    <w:rsid w:val="006E4E89"/>
    <w:rsid w:val="006E54D3"/>
    <w:rsid w:val="006E7CBC"/>
    <w:rsid w:val="006F5D94"/>
    <w:rsid w:val="006F7C55"/>
    <w:rsid w:val="007056D9"/>
    <w:rsid w:val="00706BBD"/>
    <w:rsid w:val="00707580"/>
    <w:rsid w:val="00713689"/>
    <w:rsid w:val="007137E8"/>
    <w:rsid w:val="00717237"/>
    <w:rsid w:val="0071761B"/>
    <w:rsid w:val="00721ACA"/>
    <w:rsid w:val="007225F0"/>
    <w:rsid w:val="00723878"/>
    <w:rsid w:val="007266E3"/>
    <w:rsid w:val="00726B14"/>
    <w:rsid w:val="007302D8"/>
    <w:rsid w:val="0073036B"/>
    <w:rsid w:val="00732406"/>
    <w:rsid w:val="00742374"/>
    <w:rsid w:val="00744315"/>
    <w:rsid w:val="00746251"/>
    <w:rsid w:val="0074680D"/>
    <w:rsid w:val="00747918"/>
    <w:rsid w:val="00750EE7"/>
    <w:rsid w:val="00751A53"/>
    <w:rsid w:val="0075748A"/>
    <w:rsid w:val="00757A8E"/>
    <w:rsid w:val="00761E15"/>
    <w:rsid w:val="00763550"/>
    <w:rsid w:val="00763E9E"/>
    <w:rsid w:val="00765F18"/>
    <w:rsid w:val="00766D19"/>
    <w:rsid w:val="00767072"/>
    <w:rsid w:val="00767C13"/>
    <w:rsid w:val="007729AC"/>
    <w:rsid w:val="0077548E"/>
    <w:rsid w:val="00780B94"/>
    <w:rsid w:val="00783714"/>
    <w:rsid w:val="007846B0"/>
    <w:rsid w:val="00785F61"/>
    <w:rsid w:val="00790102"/>
    <w:rsid w:val="00791C61"/>
    <w:rsid w:val="007959FD"/>
    <w:rsid w:val="00796B9A"/>
    <w:rsid w:val="007975B9"/>
    <w:rsid w:val="007A3A76"/>
    <w:rsid w:val="007A3F82"/>
    <w:rsid w:val="007A4478"/>
    <w:rsid w:val="007A7DB6"/>
    <w:rsid w:val="007B0107"/>
    <w:rsid w:val="007B01D8"/>
    <w:rsid w:val="007B020C"/>
    <w:rsid w:val="007B07B6"/>
    <w:rsid w:val="007B0A4A"/>
    <w:rsid w:val="007B0D0E"/>
    <w:rsid w:val="007B1F27"/>
    <w:rsid w:val="007B204C"/>
    <w:rsid w:val="007B2B42"/>
    <w:rsid w:val="007B3A3E"/>
    <w:rsid w:val="007B475C"/>
    <w:rsid w:val="007B523A"/>
    <w:rsid w:val="007B6E67"/>
    <w:rsid w:val="007B7192"/>
    <w:rsid w:val="007B744D"/>
    <w:rsid w:val="007C38D1"/>
    <w:rsid w:val="007C61E6"/>
    <w:rsid w:val="007C7208"/>
    <w:rsid w:val="007D0165"/>
    <w:rsid w:val="007D020D"/>
    <w:rsid w:val="007D1B71"/>
    <w:rsid w:val="007D28A8"/>
    <w:rsid w:val="007D54D4"/>
    <w:rsid w:val="007D7A81"/>
    <w:rsid w:val="007E268A"/>
    <w:rsid w:val="007E6ABB"/>
    <w:rsid w:val="007E741D"/>
    <w:rsid w:val="007F066A"/>
    <w:rsid w:val="007F2818"/>
    <w:rsid w:val="007F5152"/>
    <w:rsid w:val="007F6328"/>
    <w:rsid w:val="007F6BE6"/>
    <w:rsid w:val="007F6D25"/>
    <w:rsid w:val="0080248A"/>
    <w:rsid w:val="008032C6"/>
    <w:rsid w:val="0080469F"/>
    <w:rsid w:val="008047C7"/>
    <w:rsid w:val="00804E8A"/>
    <w:rsid w:val="00804F58"/>
    <w:rsid w:val="008073B1"/>
    <w:rsid w:val="0080744B"/>
    <w:rsid w:val="008111E5"/>
    <w:rsid w:val="008174EC"/>
    <w:rsid w:val="00817605"/>
    <w:rsid w:val="00817D48"/>
    <w:rsid w:val="008218EB"/>
    <w:rsid w:val="008236DC"/>
    <w:rsid w:val="0082370E"/>
    <w:rsid w:val="0083477E"/>
    <w:rsid w:val="00840733"/>
    <w:rsid w:val="00840A4A"/>
    <w:rsid w:val="00840E80"/>
    <w:rsid w:val="00840FC4"/>
    <w:rsid w:val="00841049"/>
    <w:rsid w:val="00843A0F"/>
    <w:rsid w:val="008460CC"/>
    <w:rsid w:val="00847670"/>
    <w:rsid w:val="00847B17"/>
    <w:rsid w:val="00847D9C"/>
    <w:rsid w:val="008516F0"/>
    <w:rsid w:val="008537B4"/>
    <w:rsid w:val="008559F3"/>
    <w:rsid w:val="0085696C"/>
    <w:rsid w:val="00856CA3"/>
    <w:rsid w:val="00860CCA"/>
    <w:rsid w:val="00861CB0"/>
    <w:rsid w:val="0086254F"/>
    <w:rsid w:val="0086390E"/>
    <w:rsid w:val="00865099"/>
    <w:rsid w:val="008652D1"/>
    <w:rsid w:val="00865BC1"/>
    <w:rsid w:val="0086705E"/>
    <w:rsid w:val="00867E87"/>
    <w:rsid w:val="008743FC"/>
    <w:rsid w:val="0087496A"/>
    <w:rsid w:val="0088283C"/>
    <w:rsid w:val="0088690B"/>
    <w:rsid w:val="00886D4D"/>
    <w:rsid w:val="00886E93"/>
    <w:rsid w:val="00890EEE"/>
    <w:rsid w:val="0089316E"/>
    <w:rsid w:val="00893869"/>
    <w:rsid w:val="0089449E"/>
    <w:rsid w:val="008954A2"/>
    <w:rsid w:val="008A2057"/>
    <w:rsid w:val="008A3E9E"/>
    <w:rsid w:val="008A3EBB"/>
    <w:rsid w:val="008A4CF6"/>
    <w:rsid w:val="008A60F2"/>
    <w:rsid w:val="008B0C2E"/>
    <w:rsid w:val="008B357F"/>
    <w:rsid w:val="008B374D"/>
    <w:rsid w:val="008B3EEB"/>
    <w:rsid w:val="008C16CE"/>
    <w:rsid w:val="008C4428"/>
    <w:rsid w:val="008C4A95"/>
    <w:rsid w:val="008C4D9A"/>
    <w:rsid w:val="008C508A"/>
    <w:rsid w:val="008D284B"/>
    <w:rsid w:val="008D2888"/>
    <w:rsid w:val="008D2D57"/>
    <w:rsid w:val="008D2FDC"/>
    <w:rsid w:val="008D3C10"/>
    <w:rsid w:val="008D6E60"/>
    <w:rsid w:val="008D7C8F"/>
    <w:rsid w:val="008D7E0A"/>
    <w:rsid w:val="008E20B2"/>
    <w:rsid w:val="008E215B"/>
    <w:rsid w:val="008E3DE9"/>
    <w:rsid w:val="008E45B6"/>
    <w:rsid w:val="008E5400"/>
    <w:rsid w:val="008E5890"/>
    <w:rsid w:val="008E5C07"/>
    <w:rsid w:val="008E6750"/>
    <w:rsid w:val="008E6A74"/>
    <w:rsid w:val="008E6FE0"/>
    <w:rsid w:val="008F2294"/>
    <w:rsid w:val="008F5501"/>
    <w:rsid w:val="008F5891"/>
    <w:rsid w:val="0090039F"/>
    <w:rsid w:val="0090547A"/>
    <w:rsid w:val="009057A0"/>
    <w:rsid w:val="0091019B"/>
    <w:rsid w:val="009107ED"/>
    <w:rsid w:val="009114E5"/>
    <w:rsid w:val="009138BF"/>
    <w:rsid w:val="00914B36"/>
    <w:rsid w:val="00916EBA"/>
    <w:rsid w:val="009208C6"/>
    <w:rsid w:val="009246BA"/>
    <w:rsid w:val="00924A87"/>
    <w:rsid w:val="009264B8"/>
    <w:rsid w:val="00927E55"/>
    <w:rsid w:val="0093076B"/>
    <w:rsid w:val="009340DE"/>
    <w:rsid w:val="0093659F"/>
    <w:rsid w:val="0093679E"/>
    <w:rsid w:val="00944458"/>
    <w:rsid w:val="00947423"/>
    <w:rsid w:val="00953450"/>
    <w:rsid w:val="00953C81"/>
    <w:rsid w:val="00954294"/>
    <w:rsid w:val="00956333"/>
    <w:rsid w:val="009574F4"/>
    <w:rsid w:val="009577E0"/>
    <w:rsid w:val="00963FA1"/>
    <w:rsid w:val="00964337"/>
    <w:rsid w:val="0096478D"/>
    <w:rsid w:val="009739C8"/>
    <w:rsid w:val="00974AC3"/>
    <w:rsid w:val="00976051"/>
    <w:rsid w:val="00976C98"/>
    <w:rsid w:val="00981389"/>
    <w:rsid w:val="00982157"/>
    <w:rsid w:val="00983F30"/>
    <w:rsid w:val="0098611F"/>
    <w:rsid w:val="00996C96"/>
    <w:rsid w:val="009B0BF0"/>
    <w:rsid w:val="009B1280"/>
    <w:rsid w:val="009B6818"/>
    <w:rsid w:val="009C2861"/>
    <w:rsid w:val="009C2DB5"/>
    <w:rsid w:val="009C5B0E"/>
    <w:rsid w:val="009D18D5"/>
    <w:rsid w:val="009D53A8"/>
    <w:rsid w:val="009E2427"/>
    <w:rsid w:val="009E412F"/>
    <w:rsid w:val="009F0829"/>
    <w:rsid w:val="009F0C32"/>
    <w:rsid w:val="009F0E70"/>
    <w:rsid w:val="009F2B68"/>
    <w:rsid w:val="009F2BAC"/>
    <w:rsid w:val="009F4476"/>
    <w:rsid w:val="009F4A62"/>
    <w:rsid w:val="00A001F4"/>
    <w:rsid w:val="00A02AB9"/>
    <w:rsid w:val="00A02E61"/>
    <w:rsid w:val="00A06858"/>
    <w:rsid w:val="00A10532"/>
    <w:rsid w:val="00A119B4"/>
    <w:rsid w:val="00A170A2"/>
    <w:rsid w:val="00A2705B"/>
    <w:rsid w:val="00A3126B"/>
    <w:rsid w:val="00A3150D"/>
    <w:rsid w:val="00A34153"/>
    <w:rsid w:val="00A3741E"/>
    <w:rsid w:val="00A40518"/>
    <w:rsid w:val="00A4441C"/>
    <w:rsid w:val="00A534B8"/>
    <w:rsid w:val="00A54063"/>
    <w:rsid w:val="00A5409F"/>
    <w:rsid w:val="00A56D74"/>
    <w:rsid w:val="00A57460"/>
    <w:rsid w:val="00A60CB3"/>
    <w:rsid w:val="00A63054"/>
    <w:rsid w:val="00A63516"/>
    <w:rsid w:val="00A63B5B"/>
    <w:rsid w:val="00A651FA"/>
    <w:rsid w:val="00A67D62"/>
    <w:rsid w:val="00A72C8E"/>
    <w:rsid w:val="00A736C1"/>
    <w:rsid w:val="00A75767"/>
    <w:rsid w:val="00A80610"/>
    <w:rsid w:val="00A80750"/>
    <w:rsid w:val="00A80D94"/>
    <w:rsid w:val="00A81EF9"/>
    <w:rsid w:val="00A82639"/>
    <w:rsid w:val="00A833FD"/>
    <w:rsid w:val="00A93F2F"/>
    <w:rsid w:val="00A950FA"/>
    <w:rsid w:val="00AA01EC"/>
    <w:rsid w:val="00AA36A0"/>
    <w:rsid w:val="00AB099B"/>
    <w:rsid w:val="00AB1236"/>
    <w:rsid w:val="00AB6EB5"/>
    <w:rsid w:val="00AC564F"/>
    <w:rsid w:val="00AC57F1"/>
    <w:rsid w:val="00AD35D7"/>
    <w:rsid w:val="00AD3820"/>
    <w:rsid w:val="00AD5F72"/>
    <w:rsid w:val="00AE0279"/>
    <w:rsid w:val="00AE1609"/>
    <w:rsid w:val="00AE5984"/>
    <w:rsid w:val="00AE5FEF"/>
    <w:rsid w:val="00AE6522"/>
    <w:rsid w:val="00AF6907"/>
    <w:rsid w:val="00B03230"/>
    <w:rsid w:val="00B05093"/>
    <w:rsid w:val="00B050CF"/>
    <w:rsid w:val="00B12190"/>
    <w:rsid w:val="00B16460"/>
    <w:rsid w:val="00B175BA"/>
    <w:rsid w:val="00B2036D"/>
    <w:rsid w:val="00B23DC6"/>
    <w:rsid w:val="00B26C50"/>
    <w:rsid w:val="00B31643"/>
    <w:rsid w:val="00B323EA"/>
    <w:rsid w:val="00B328E5"/>
    <w:rsid w:val="00B34503"/>
    <w:rsid w:val="00B34E11"/>
    <w:rsid w:val="00B3727E"/>
    <w:rsid w:val="00B421C9"/>
    <w:rsid w:val="00B43A94"/>
    <w:rsid w:val="00B451E1"/>
    <w:rsid w:val="00B46033"/>
    <w:rsid w:val="00B46126"/>
    <w:rsid w:val="00B46EF9"/>
    <w:rsid w:val="00B50842"/>
    <w:rsid w:val="00B51A1B"/>
    <w:rsid w:val="00B522AA"/>
    <w:rsid w:val="00B53FCE"/>
    <w:rsid w:val="00B61E88"/>
    <w:rsid w:val="00B64E81"/>
    <w:rsid w:val="00B65452"/>
    <w:rsid w:val="00B67AF5"/>
    <w:rsid w:val="00B72931"/>
    <w:rsid w:val="00B745B7"/>
    <w:rsid w:val="00B754B6"/>
    <w:rsid w:val="00B76350"/>
    <w:rsid w:val="00B80AAD"/>
    <w:rsid w:val="00B8332D"/>
    <w:rsid w:val="00B8690C"/>
    <w:rsid w:val="00B87012"/>
    <w:rsid w:val="00B87F95"/>
    <w:rsid w:val="00B902D5"/>
    <w:rsid w:val="00B91D35"/>
    <w:rsid w:val="00BA3F10"/>
    <w:rsid w:val="00BA5AC9"/>
    <w:rsid w:val="00BA5DD8"/>
    <w:rsid w:val="00BA7230"/>
    <w:rsid w:val="00BA7AAB"/>
    <w:rsid w:val="00BB030B"/>
    <w:rsid w:val="00BB23EC"/>
    <w:rsid w:val="00BB7074"/>
    <w:rsid w:val="00BC521E"/>
    <w:rsid w:val="00BC5F5B"/>
    <w:rsid w:val="00BD40DD"/>
    <w:rsid w:val="00BD626F"/>
    <w:rsid w:val="00BE13B4"/>
    <w:rsid w:val="00BE2C33"/>
    <w:rsid w:val="00BE34B2"/>
    <w:rsid w:val="00BE4C5C"/>
    <w:rsid w:val="00BE597E"/>
    <w:rsid w:val="00BF35D4"/>
    <w:rsid w:val="00BF732E"/>
    <w:rsid w:val="00C010C3"/>
    <w:rsid w:val="00C02A92"/>
    <w:rsid w:val="00C04061"/>
    <w:rsid w:val="00C20CC2"/>
    <w:rsid w:val="00C20EFD"/>
    <w:rsid w:val="00C228F4"/>
    <w:rsid w:val="00C27538"/>
    <w:rsid w:val="00C316DC"/>
    <w:rsid w:val="00C31DD0"/>
    <w:rsid w:val="00C436AB"/>
    <w:rsid w:val="00C45676"/>
    <w:rsid w:val="00C457ED"/>
    <w:rsid w:val="00C4714D"/>
    <w:rsid w:val="00C5205F"/>
    <w:rsid w:val="00C5376F"/>
    <w:rsid w:val="00C5414B"/>
    <w:rsid w:val="00C54E07"/>
    <w:rsid w:val="00C5624B"/>
    <w:rsid w:val="00C60616"/>
    <w:rsid w:val="00C62723"/>
    <w:rsid w:val="00C62968"/>
    <w:rsid w:val="00C62B29"/>
    <w:rsid w:val="00C664FC"/>
    <w:rsid w:val="00C67259"/>
    <w:rsid w:val="00C673D7"/>
    <w:rsid w:val="00C82345"/>
    <w:rsid w:val="00C831AC"/>
    <w:rsid w:val="00C851F9"/>
    <w:rsid w:val="00C9044C"/>
    <w:rsid w:val="00C91FD1"/>
    <w:rsid w:val="00C955F1"/>
    <w:rsid w:val="00C97471"/>
    <w:rsid w:val="00CA0226"/>
    <w:rsid w:val="00CA1261"/>
    <w:rsid w:val="00CA37D3"/>
    <w:rsid w:val="00CA4E12"/>
    <w:rsid w:val="00CA7ED4"/>
    <w:rsid w:val="00CB1783"/>
    <w:rsid w:val="00CB2145"/>
    <w:rsid w:val="00CB2A83"/>
    <w:rsid w:val="00CB2F1C"/>
    <w:rsid w:val="00CB5250"/>
    <w:rsid w:val="00CB66B0"/>
    <w:rsid w:val="00CC3E5E"/>
    <w:rsid w:val="00CC3EFF"/>
    <w:rsid w:val="00CD1345"/>
    <w:rsid w:val="00CD1C0E"/>
    <w:rsid w:val="00CD6723"/>
    <w:rsid w:val="00CD73B6"/>
    <w:rsid w:val="00CE06A8"/>
    <w:rsid w:val="00CE4596"/>
    <w:rsid w:val="00CE5951"/>
    <w:rsid w:val="00CE6228"/>
    <w:rsid w:val="00CF0648"/>
    <w:rsid w:val="00CF1ECD"/>
    <w:rsid w:val="00CF3988"/>
    <w:rsid w:val="00CF4182"/>
    <w:rsid w:val="00CF46F2"/>
    <w:rsid w:val="00CF73E9"/>
    <w:rsid w:val="00D01C06"/>
    <w:rsid w:val="00D028F0"/>
    <w:rsid w:val="00D06977"/>
    <w:rsid w:val="00D136E3"/>
    <w:rsid w:val="00D13C3F"/>
    <w:rsid w:val="00D15A52"/>
    <w:rsid w:val="00D179E7"/>
    <w:rsid w:val="00D17B65"/>
    <w:rsid w:val="00D205A9"/>
    <w:rsid w:val="00D205CD"/>
    <w:rsid w:val="00D212F8"/>
    <w:rsid w:val="00D25F43"/>
    <w:rsid w:val="00D31E35"/>
    <w:rsid w:val="00D37E4B"/>
    <w:rsid w:val="00D414E8"/>
    <w:rsid w:val="00D41ECA"/>
    <w:rsid w:val="00D42C90"/>
    <w:rsid w:val="00D444FB"/>
    <w:rsid w:val="00D4757C"/>
    <w:rsid w:val="00D4773D"/>
    <w:rsid w:val="00D50586"/>
    <w:rsid w:val="00D507E2"/>
    <w:rsid w:val="00D534B3"/>
    <w:rsid w:val="00D57153"/>
    <w:rsid w:val="00D576D6"/>
    <w:rsid w:val="00D61CE0"/>
    <w:rsid w:val="00D62EE2"/>
    <w:rsid w:val="00D63BA6"/>
    <w:rsid w:val="00D678DB"/>
    <w:rsid w:val="00D73ED2"/>
    <w:rsid w:val="00D75954"/>
    <w:rsid w:val="00D817B8"/>
    <w:rsid w:val="00D83186"/>
    <w:rsid w:val="00D83A3C"/>
    <w:rsid w:val="00D84AF9"/>
    <w:rsid w:val="00D94138"/>
    <w:rsid w:val="00D9576A"/>
    <w:rsid w:val="00DA01CB"/>
    <w:rsid w:val="00DA0BBC"/>
    <w:rsid w:val="00DA148D"/>
    <w:rsid w:val="00DA1C44"/>
    <w:rsid w:val="00DA1E5D"/>
    <w:rsid w:val="00DA3390"/>
    <w:rsid w:val="00DA40E4"/>
    <w:rsid w:val="00DA7600"/>
    <w:rsid w:val="00DB0B4E"/>
    <w:rsid w:val="00DB35F4"/>
    <w:rsid w:val="00DB5513"/>
    <w:rsid w:val="00DB6D07"/>
    <w:rsid w:val="00DC0220"/>
    <w:rsid w:val="00DC0BBE"/>
    <w:rsid w:val="00DC1DEE"/>
    <w:rsid w:val="00DC5D91"/>
    <w:rsid w:val="00DC74E1"/>
    <w:rsid w:val="00DD2F4E"/>
    <w:rsid w:val="00DD4A69"/>
    <w:rsid w:val="00DD728A"/>
    <w:rsid w:val="00DD73B8"/>
    <w:rsid w:val="00DE07A5"/>
    <w:rsid w:val="00DE2CE3"/>
    <w:rsid w:val="00DF0175"/>
    <w:rsid w:val="00DF1EB9"/>
    <w:rsid w:val="00DF74E2"/>
    <w:rsid w:val="00E04DAF"/>
    <w:rsid w:val="00E112C7"/>
    <w:rsid w:val="00E11344"/>
    <w:rsid w:val="00E15107"/>
    <w:rsid w:val="00E20C93"/>
    <w:rsid w:val="00E2182F"/>
    <w:rsid w:val="00E226BB"/>
    <w:rsid w:val="00E22792"/>
    <w:rsid w:val="00E23155"/>
    <w:rsid w:val="00E23DC1"/>
    <w:rsid w:val="00E258D0"/>
    <w:rsid w:val="00E27B02"/>
    <w:rsid w:val="00E34D09"/>
    <w:rsid w:val="00E36805"/>
    <w:rsid w:val="00E374DF"/>
    <w:rsid w:val="00E4272D"/>
    <w:rsid w:val="00E43089"/>
    <w:rsid w:val="00E43C25"/>
    <w:rsid w:val="00E47755"/>
    <w:rsid w:val="00E5058E"/>
    <w:rsid w:val="00E51733"/>
    <w:rsid w:val="00E52310"/>
    <w:rsid w:val="00E546B0"/>
    <w:rsid w:val="00E54D81"/>
    <w:rsid w:val="00E55944"/>
    <w:rsid w:val="00E56264"/>
    <w:rsid w:val="00E604B6"/>
    <w:rsid w:val="00E60964"/>
    <w:rsid w:val="00E62F6B"/>
    <w:rsid w:val="00E66CA0"/>
    <w:rsid w:val="00E70922"/>
    <w:rsid w:val="00E7142B"/>
    <w:rsid w:val="00E71E25"/>
    <w:rsid w:val="00E7464F"/>
    <w:rsid w:val="00E82F4D"/>
    <w:rsid w:val="00E836F5"/>
    <w:rsid w:val="00E841D1"/>
    <w:rsid w:val="00E935CA"/>
    <w:rsid w:val="00E957A7"/>
    <w:rsid w:val="00E97CFC"/>
    <w:rsid w:val="00E97E34"/>
    <w:rsid w:val="00EA0501"/>
    <w:rsid w:val="00EA136B"/>
    <w:rsid w:val="00EA29CA"/>
    <w:rsid w:val="00EA41A1"/>
    <w:rsid w:val="00EA75E0"/>
    <w:rsid w:val="00EB168C"/>
    <w:rsid w:val="00EB2944"/>
    <w:rsid w:val="00EB38EB"/>
    <w:rsid w:val="00EB62BA"/>
    <w:rsid w:val="00EB6832"/>
    <w:rsid w:val="00EB6BCC"/>
    <w:rsid w:val="00EC027B"/>
    <w:rsid w:val="00EC05E2"/>
    <w:rsid w:val="00EC2101"/>
    <w:rsid w:val="00EC35B9"/>
    <w:rsid w:val="00EC41DB"/>
    <w:rsid w:val="00EC45CC"/>
    <w:rsid w:val="00EC4C6C"/>
    <w:rsid w:val="00ED215C"/>
    <w:rsid w:val="00ED3445"/>
    <w:rsid w:val="00ED4ACF"/>
    <w:rsid w:val="00ED5A6D"/>
    <w:rsid w:val="00EE1146"/>
    <w:rsid w:val="00EE270D"/>
    <w:rsid w:val="00EE3DB2"/>
    <w:rsid w:val="00EE3DC3"/>
    <w:rsid w:val="00EE6588"/>
    <w:rsid w:val="00EF702E"/>
    <w:rsid w:val="00F110D6"/>
    <w:rsid w:val="00F145C9"/>
    <w:rsid w:val="00F14D7F"/>
    <w:rsid w:val="00F1536D"/>
    <w:rsid w:val="00F206AA"/>
    <w:rsid w:val="00F2088B"/>
    <w:rsid w:val="00F20AC8"/>
    <w:rsid w:val="00F2282D"/>
    <w:rsid w:val="00F235A4"/>
    <w:rsid w:val="00F277F2"/>
    <w:rsid w:val="00F27BDC"/>
    <w:rsid w:val="00F32AB6"/>
    <w:rsid w:val="00F32C7B"/>
    <w:rsid w:val="00F3450D"/>
    <w:rsid w:val="00F3454B"/>
    <w:rsid w:val="00F345DA"/>
    <w:rsid w:val="00F360F7"/>
    <w:rsid w:val="00F420C7"/>
    <w:rsid w:val="00F428F7"/>
    <w:rsid w:val="00F441A5"/>
    <w:rsid w:val="00F45B67"/>
    <w:rsid w:val="00F52251"/>
    <w:rsid w:val="00F522E3"/>
    <w:rsid w:val="00F547BA"/>
    <w:rsid w:val="00F57F63"/>
    <w:rsid w:val="00F61A23"/>
    <w:rsid w:val="00F62075"/>
    <w:rsid w:val="00F63834"/>
    <w:rsid w:val="00F64A34"/>
    <w:rsid w:val="00F66145"/>
    <w:rsid w:val="00F665D7"/>
    <w:rsid w:val="00F67719"/>
    <w:rsid w:val="00F67B77"/>
    <w:rsid w:val="00F720F2"/>
    <w:rsid w:val="00F7296C"/>
    <w:rsid w:val="00F73A46"/>
    <w:rsid w:val="00F74C14"/>
    <w:rsid w:val="00F76237"/>
    <w:rsid w:val="00F76C99"/>
    <w:rsid w:val="00F77050"/>
    <w:rsid w:val="00F81870"/>
    <w:rsid w:val="00F81980"/>
    <w:rsid w:val="00F82063"/>
    <w:rsid w:val="00F83E56"/>
    <w:rsid w:val="00F84879"/>
    <w:rsid w:val="00F87145"/>
    <w:rsid w:val="00F91D60"/>
    <w:rsid w:val="00F95437"/>
    <w:rsid w:val="00F960C1"/>
    <w:rsid w:val="00F96B7A"/>
    <w:rsid w:val="00FA3457"/>
    <w:rsid w:val="00FA3555"/>
    <w:rsid w:val="00FA51F5"/>
    <w:rsid w:val="00FB1F61"/>
    <w:rsid w:val="00FC05FA"/>
    <w:rsid w:val="00FC2615"/>
    <w:rsid w:val="00FC3205"/>
    <w:rsid w:val="00FC4757"/>
    <w:rsid w:val="00FD04E7"/>
    <w:rsid w:val="00FD0A93"/>
    <w:rsid w:val="00FD3FE9"/>
    <w:rsid w:val="00FD604B"/>
    <w:rsid w:val="00FE360B"/>
    <w:rsid w:val="00FE3F57"/>
    <w:rsid w:val="00FE5E0D"/>
    <w:rsid w:val="00FE728A"/>
    <w:rsid w:val="00FE76CA"/>
    <w:rsid w:val="00FF3EAC"/>
    <w:rsid w:val="03861BCF"/>
    <w:rsid w:val="09AE01D4"/>
    <w:rsid w:val="0CE4F6E5"/>
    <w:rsid w:val="123DC089"/>
    <w:rsid w:val="152EF03E"/>
    <w:rsid w:val="1831CC93"/>
    <w:rsid w:val="198D4DDB"/>
    <w:rsid w:val="1E699F8F"/>
    <w:rsid w:val="27B603AB"/>
    <w:rsid w:val="2BD02E61"/>
    <w:rsid w:val="2C80B795"/>
    <w:rsid w:val="2C8EF022"/>
    <w:rsid w:val="2F73864C"/>
    <w:rsid w:val="2FC690E4"/>
    <w:rsid w:val="31065E94"/>
    <w:rsid w:val="377565BC"/>
    <w:rsid w:val="38DF59FA"/>
    <w:rsid w:val="39014035"/>
    <w:rsid w:val="3B164367"/>
    <w:rsid w:val="3D52B100"/>
    <w:rsid w:val="3DE2885C"/>
    <w:rsid w:val="3EC1BE3C"/>
    <w:rsid w:val="40A7B3D4"/>
    <w:rsid w:val="41033AD7"/>
    <w:rsid w:val="4262B356"/>
    <w:rsid w:val="436126DE"/>
    <w:rsid w:val="43E1CA30"/>
    <w:rsid w:val="43EEF006"/>
    <w:rsid w:val="4ABB21E6"/>
    <w:rsid w:val="4C9D89AB"/>
    <w:rsid w:val="4D1DBACC"/>
    <w:rsid w:val="4EA5B031"/>
    <w:rsid w:val="527C9747"/>
    <w:rsid w:val="52BD3A7C"/>
    <w:rsid w:val="532650FD"/>
    <w:rsid w:val="53847CE3"/>
    <w:rsid w:val="550C4695"/>
    <w:rsid w:val="59AD626A"/>
    <w:rsid w:val="5E1AD97C"/>
    <w:rsid w:val="5F9A2B42"/>
    <w:rsid w:val="62148E42"/>
    <w:rsid w:val="65ABD0A0"/>
    <w:rsid w:val="669733A2"/>
    <w:rsid w:val="6A793E47"/>
    <w:rsid w:val="6B9CF591"/>
    <w:rsid w:val="6C150EA8"/>
    <w:rsid w:val="6D5E9052"/>
    <w:rsid w:val="6EE1A81B"/>
    <w:rsid w:val="712C6102"/>
    <w:rsid w:val="7405A77E"/>
    <w:rsid w:val="79097864"/>
    <w:rsid w:val="7E732E9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460FDA"/>
  <w15:chartTrackingRefBased/>
  <w15:docId w15:val="{324A1686-0609-8947-90D7-FAF1961AE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D5C24"/>
    <w:pPr>
      <w:suppressAutoHyphens/>
      <w:spacing w:before="240" w:after="120" w:line="360" w:lineRule="auto"/>
    </w:pPr>
    <w:rPr>
      <w:rFonts w:ascii="Arial" w:eastAsiaTheme="minorHAnsi" w:hAnsi="Arial" w:cs="Arial"/>
      <w:sz w:val="22"/>
      <w:szCs w:val="24"/>
      <w:lang w:eastAsia="en-US"/>
    </w:rPr>
  </w:style>
  <w:style w:type="paragraph" w:styleId="Heading1">
    <w:name w:val="heading 1"/>
    <w:aliases w:val="ŠHeading 1"/>
    <w:basedOn w:val="Normal"/>
    <w:next w:val="Normal"/>
    <w:link w:val="Heading1Char"/>
    <w:uiPriority w:val="3"/>
    <w:qFormat/>
    <w:rsid w:val="006D5C2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D5C2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D5C2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D5C2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D5C2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D5C24"/>
    <w:pPr>
      <w:keepNext/>
      <w:spacing w:after="200" w:line="240" w:lineRule="auto"/>
    </w:pPr>
    <w:rPr>
      <w:iCs/>
      <w:color w:val="002664"/>
      <w:sz w:val="18"/>
      <w:szCs w:val="18"/>
    </w:rPr>
  </w:style>
  <w:style w:type="table" w:customStyle="1" w:styleId="Tableheader">
    <w:name w:val="ŠTable header"/>
    <w:basedOn w:val="TableNormal"/>
    <w:uiPriority w:val="99"/>
    <w:rsid w:val="006D5C24"/>
    <w:pPr>
      <w:widowControl w:val="0"/>
      <w:spacing w:before="100" w:after="100" w:line="360" w:lineRule="auto"/>
      <w:mirrorIndents/>
    </w:pPr>
    <w:rPr>
      <w:rFonts w:ascii="Arial" w:eastAsiaTheme="minorHAnsi" w:hAnsi="Arial" w:cstheme="minorBidi"/>
      <w:sz w:val="22"/>
      <w:szCs w:val="22"/>
      <w:lang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D5C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D5C24"/>
    <w:pPr>
      <w:numPr>
        <w:numId w:val="49"/>
      </w:numPr>
    </w:pPr>
  </w:style>
  <w:style w:type="paragraph" w:styleId="ListNumber2">
    <w:name w:val="List Number 2"/>
    <w:aliases w:val="ŠList Number 2"/>
    <w:basedOn w:val="Normal"/>
    <w:uiPriority w:val="8"/>
    <w:qFormat/>
    <w:rsid w:val="006D5C24"/>
    <w:pPr>
      <w:numPr>
        <w:numId w:val="48"/>
      </w:numPr>
    </w:pPr>
  </w:style>
  <w:style w:type="paragraph" w:styleId="ListBullet">
    <w:name w:val="List Bullet"/>
    <w:aliases w:val="ŠList Bullet"/>
    <w:basedOn w:val="Normal"/>
    <w:uiPriority w:val="9"/>
    <w:qFormat/>
    <w:rsid w:val="006D5C24"/>
    <w:pPr>
      <w:numPr>
        <w:numId w:val="46"/>
      </w:numPr>
    </w:pPr>
  </w:style>
  <w:style w:type="paragraph" w:styleId="ListBullet2">
    <w:name w:val="List Bullet 2"/>
    <w:aliases w:val="ŠList Bullet 2"/>
    <w:basedOn w:val="Normal"/>
    <w:uiPriority w:val="10"/>
    <w:qFormat/>
    <w:rsid w:val="00320558"/>
    <w:pPr>
      <w:numPr>
        <w:numId w:val="44"/>
      </w:numPr>
      <w:ind w:left="1082" w:hanging="515"/>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link w:val="Signature"/>
    <w:uiPriority w:val="99"/>
    <w:rsid w:val="00A40518"/>
    <w:rPr>
      <w:rFonts w:ascii="Arial" w:hAnsi="Arial" w:cs="Arial"/>
      <w:sz w:val="24"/>
      <w:szCs w:val="24"/>
    </w:rPr>
  </w:style>
  <w:style w:type="character" w:styleId="Strong">
    <w:name w:val="Strong"/>
    <w:aliases w:val="ŠStrong,Bold"/>
    <w:qFormat/>
    <w:rsid w:val="006D5C24"/>
    <w:rPr>
      <w:b/>
      <w:bCs/>
    </w:rPr>
  </w:style>
  <w:style w:type="paragraph" w:customStyle="1" w:styleId="FeatureBox2">
    <w:name w:val="ŠFeature Box 2"/>
    <w:basedOn w:val="Normal"/>
    <w:next w:val="Normal"/>
    <w:uiPriority w:val="12"/>
    <w:qFormat/>
    <w:rsid w:val="006D5C2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D5C2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D5C2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D5C24"/>
    <w:rPr>
      <w:rFonts w:ascii="Arial" w:eastAsiaTheme="minorEastAsia" w:hAnsi="Arial" w:cstheme="minorBidi"/>
      <w:color w:val="5A5A5A" w:themeColor="text1" w:themeTint="A5"/>
      <w:spacing w:val="15"/>
      <w:sz w:val="22"/>
      <w:szCs w:val="22"/>
      <w:lang w:eastAsia="en-US"/>
    </w:rPr>
  </w:style>
  <w:style w:type="character" w:styleId="Hyperlink">
    <w:name w:val="Hyperlink"/>
    <w:aliases w:val="ŠHyperlink"/>
    <w:basedOn w:val="DefaultParagraphFont"/>
    <w:uiPriority w:val="99"/>
    <w:unhideWhenUsed/>
    <w:rsid w:val="006D5C24"/>
    <w:rPr>
      <w:color w:val="2F5496" w:themeColor="accent1" w:themeShade="BF"/>
      <w:u w:val="single"/>
    </w:rPr>
  </w:style>
  <w:style w:type="paragraph" w:customStyle="1" w:styleId="Logo">
    <w:name w:val="ŠLogo"/>
    <w:basedOn w:val="Normal"/>
    <w:uiPriority w:val="18"/>
    <w:qFormat/>
    <w:rsid w:val="006D5C2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D5C24"/>
    <w:pPr>
      <w:tabs>
        <w:tab w:val="right" w:leader="dot" w:pos="14570"/>
      </w:tabs>
      <w:spacing w:before="0"/>
    </w:pPr>
    <w:rPr>
      <w:b/>
      <w:noProof/>
    </w:rPr>
  </w:style>
  <w:style w:type="paragraph" w:styleId="TOC2">
    <w:name w:val="toc 2"/>
    <w:aliases w:val="ŠTOC 2"/>
    <w:basedOn w:val="Normal"/>
    <w:next w:val="Normal"/>
    <w:uiPriority w:val="39"/>
    <w:unhideWhenUsed/>
    <w:rsid w:val="006D5C24"/>
    <w:pPr>
      <w:tabs>
        <w:tab w:val="right" w:leader="dot" w:pos="14570"/>
      </w:tabs>
      <w:spacing w:before="0"/>
    </w:pPr>
    <w:rPr>
      <w:noProof/>
    </w:rPr>
  </w:style>
  <w:style w:type="paragraph" w:styleId="TOC3">
    <w:name w:val="toc 3"/>
    <w:aliases w:val="ŠTOC 3"/>
    <w:basedOn w:val="Normal"/>
    <w:next w:val="Normal"/>
    <w:uiPriority w:val="39"/>
    <w:unhideWhenUsed/>
    <w:rsid w:val="006D5C24"/>
    <w:pPr>
      <w:spacing w:before="0"/>
      <w:ind w:left="244"/>
    </w:pPr>
  </w:style>
  <w:style w:type="paragraph" w:styleId="Title">
    <w:name w:val="Title"/>
    <w:aliases w:val="ŠTitle"/>
    <w:basedOn w:val="Normal"/>
    <w:next w:val="Normal"/>
    <w:link w:val="TitleChar"/>
    <w:uiPriority w:val="1"/>
    <w:rsid w:val="006D5C2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D5C24"/>
    <w:rPr>
      <w:rFonts w:ascii="Arial" w:eastAsiaTheme="majorEastAsia" w:hAnsi="Arial" w:cstheme="majorBidi"/>
      <w:color w:val="002664"/>
      <w:spacing w:val="-10"/>
      <w:kern w:val="28"/>
      <w:sz w:val="80"/>
      <w:szCs w:val="80"/>
      <w:lang w:eastAsia="en-US"/>
    </w:rPr>
  </w:style>
  <w:style w:type="character" w:customStyle="1" w:styleId="Heading1Char">
    <w:name w:val="Heading 1 Char"/>
    <w:aliases w:val="ŠHeading 1 Char"/>
    <w:basedOn w:val="DefaultParagraphFont"/>
    <w:link w:val="Heading1"/>
    <w:uiPriority w:val="3"/>
    <w:rsid w:val="006D5C24"/>
    <w:rPr>
      <w:rFonts w:ascii="Arial" w:eastAsiaTheme="majorEastAsia" w:hAnsi="Arial" w:cs="Arial"/>
      <w:bCs/>
      <w:color w:val="002664"/>
      <w:sz w:val="40"/>
      <w:szCs w:val="52"/>
      <w:lang w:eastAsia="en-US"/>
    </w:rPr>
  </w:style>
  <w:style w:type="character" w:customStyle="1" w:styleId="Heading2Char">
    <w:name w:val="Heading 2 Char"/>
    <w:aliases w:val="ŠHeading 2 Char"/>
    <w:basedOn w:val="DefaultParagraphFont"/>
    <w:link w:val="Heading2"/>
    <w:uiPriority w:val="3"/>
    <w:rsid w:val="006D5C24"/>
    <w:rPr>
      <w:rFonts w:ascii="Arial" w:eastAsiaTheme="majorEastAsia" w:hAnsi="Arial" w:cs="Arial"/>
      <w:bCs/>
      <w:color w:val="002664"/>
      <w:sz w:val="36"/>
      <w:szCs w:val="48"/>
      <w:lang w:eastAsia="en-US"/>
    </w:rPr>
  </w:style>
  <w:style w:type="paragraph" w:styleId="TOCHeading">
    <w:name w:val="TOC Heading"/>
    <w:aliases w:val="ŠTOC Heading"/>
    <w:basedOn w:val="Heading1"/>
    <w:next w:val="Normal"/>
    <w:uiPriority w:val="38"/>
    <w:qFormat/>
    <w:rsid w:val="006D5C24"/>
    <w:pPr>
      <w:spacing w:after="240"/>
      <w:outlineLvl w:val="9"/>
    </w:pPr>
    <w:rPr>
      <w:szCs w:val="40"/>
    </w:rPr>
  </w:style>
  <w:style w:type="paragraph" w:styleId="Footer">
    <w:name w:val="footer"/>
    <w:aliases w:val="ŠFooter"/>
    <w:basedOn w:val="Normal"/>
    <w:link w:val="FooterChar"/>
    <w:uiPriority w:val="19"/>
    <w:rsid w:val="006D5C2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D5C24"/>
    <w:rPr>
      <w:rFonts w:ascii="Arial" w:eastAsiaTheme="minorHAnsi" w:hAnsi="Arial" w:cs="Arial"/>
      <w:sz w:val="18"/>
      <w:szCs w:val="18"/>
      <w:lang w:eastAsia="en-US"/>
    </w:rPr>
  </w:style>
  <w:style w:type="paragraph" w:styleId="Header">
    <w:name w:val="header"/>
    <w:aliases w:val="ŠHeader"/>
    <w:basedOn w:val="Normal"/>
    <w:link w:val="HeaderChar"/>
    <w:uiPriority w:val="16"/>
    <w:rsid w:val="006D5C24"/>
    <w:rPr>
      <w:noProof/>
      <w:color w:val="002664"/>
      <w:sz w:val="28"/>
      <w:szCs w:val="28"/>
    </w:rPr>
  </w:style>
  <w:style w:type="character" w:customStyle="1" w:styleId="HeaderChar">
    <w:name w:val="Header Char"/>
    <w:aliases w:val="ŠHeader Char"/>
    <w:basedOn w:val="DefaultParagraphFont"/>
    <w:link w:val="Header"/>
    <w:uiPriority w:val="16"/>
    <w:rsid w:val="006D5C24"/>
    <w:rPr>
      <w:rFonts w:ascii="Arial" w:eastAsiaTheme="minorHAnsi" w:hAnsi="Arial" w:cs="Arial"/>
      <w:noProof/>
      <w:color w:val="002664"/>
      <w:sz w:val="28"/>
      <w:szCs w:val="28"/>
      <w:lang w:eastAsia="en-US"/>
    </w:rPr>
  </w:style>
  <w:style w:type="character" w:customStyle="1" w:styleId="Heading3Char">
    <w:name w:val="Heading 3 Char"/>
    <w:aliases w:val="ŠHeading 3 Char"/>
    <w:basedOn w:val="DefaultParagraphFont"/>
    <w:link w:val="Heading3"/>
    <w:uiPriority w:val="4"/>
    <w:rsid w:val="006D5C24"/>
    <w:rPr>
      <w:rFonts w:ascii="Arial" w:eastAsiaTheme="minorHAnsi" w:hAnsi="Arial" w:cs="Arial"/>
      <w:color w:val="002664"/>
      <w:sz w:val="32"/>
      <w:szCs w:val="40"/>
      <w:lang w:eastAsia="en-US"/>
    </w:rPr>
  </w:style>
  <w:style w:type="character" w:customStyle="1" w:styleId="Heading4Char">
    <w:name w:val="Heading 4 Char"/>
    <w:aliases w:val="ŠHeading 4 Char"/>
    <w:basedOn w:val="DefaultParagraphFont"/>
    <w:link w:val="Heading4"/>
    <w:uiPriority w:val="5"/>
    <w:rsid w:val="006D5C24"/>
    <w:rPr>
      <w:rFonts w:ascii="Arial" w:eastAsiaTheme="minorHAnsi" w:hAnsi="Arial" w:cs="Arial"/>
      <w:color w:val="002664"/>
      <w:sz w:val="28"/>
      <w:szCs w:val="36"/>
      <w:lang w:eastAsia="en-US"/>
    </w:rPr>
  </w:style>
  <w:style w:type="character" w:customStyle="1" w:styleId="Heading5Char">
    <w:name w:val="Heading 5 Char"/>
    <w:aliases w:val="ŠHeading 5 Char"/>
    <w:basedOn w:val="DefaultParagraphFont"/>
    <w:link w:val="Heading5"/>
    <w:uiPriority w:val="6"/>
    <w:rsid w:val="006D5C24"/>
    <w:rPr>
      <w:rFonts w:ascii="Arial" w:eastAsiaTheme="minorHAnsi" w:hAnsi="Arial" w:cs="Arial"/>
      <w:b/>
      <w:sz w:val="22"/>
      <w:szCs w:val="32"/>
      <w:lang w:eastAsia="en-US"/>
    </w:rPr>
  </w:style>
  <w:style w:type="character" w:styleId="UnresolvedMention">
    <w:name w:val="Unresolved Mention"/>
    <w:basedOn w:val="DefaultParagraphFont"/>
    <w:uiPriority w:val="99"/>
    <w:unhideWhenUsed/>
    <w:rsid w:val="006D5C24"/>
    <w:rPr>
      <w:color w:val="605E5C"/>
      <w:shd w:val="clear" w:color="auto" w:fill="E1DFDD"/>
    </w:rPr>
  </w:style>
  <w:style w:type="character" w:styleId="Emphasis">
    <w:name w:val="Emphasis"/>
    <w:aliases w:val="ŠEmphasis,Italic"/>
    <w:qFormat/>
    <w:rsid w:val="006D5C24"/>
    <w:rPr>
      <w:i/>
      <w:iCs/>
    </w:rPr>
  </w:style>
  <w:style w:type="character" w:styleId="SubtleEmphasis">
    <w:name w:val="Subtle Emphasis"/>
    <w:basedOn w:val="DefaultParagraphFont"/>
    <w:uiPriority w:val="19"/>
    <w:semiHidden/>
    <w:qFormat/>
    <w:rsid w:val="006D5C24"/>
    <w:rPr>
      <w:i/>
      <w:iCs/>
      <w:color w:val="404040" w:themeColor="text1" w:themeTint="BF"/>
    </w:rPr>
  </w:style>
  <w:style w:type="paragraph" w:styleId="TOC4">
    <w:name w:val="toc 4"/>
    <w:aliases w:val="ŠTOC 4"/>
    <w:basedOn w:val="Normal"/>
    <w:next w:val="Normal"/>
    <w:autoRedefine/>
    <w:uiPriority w:val="39"/>
    <w:unhideWhenUsed/>
    <w:rsid w:val="006D5C24"/>
    <w:pPr>
      <w:spacing w:before="0"/>
      <w:ind w:left="488"/>
    </w:pPr>
  </w:style>
  <w:style w:type="character" w:styleId="CommentReference">
    <w:name w:val="annotation reference"/>
    <w:basedOn w:val="DefaultParagraphFont"/>
    <w:uiPriority w:val="99"/>
    <w:semiHidden/>
    <w:unhideWhenUsed/>
    <w:rsid w:val="006D5C24"/>
    <w:rPr>
      <w:sz w:val="16"/>
      <w:szCs w:val="16"/>
    </w:rPr>
  </w:style>
  <w:style w:type="paragraph" w:styleId="CommentText">
    <w:name w:val="annotation text"/>
    <w:basedOn w:val="Normal"/>
    <w:link w:val="CommentTextChar"/>
    <w:uiPriority w:val="99"/>
    <w:unhideWhenUsed/>
    <w:rsid w:val="006D5C24"/>
    <w:pPr>
      <w:spacing w:line="240" w:lineRule="auto"/>
    </w:pPr>
    <w:rPr>
      <w:sz w:val="20"/>
      <w:szCs w:val="20"/>
    </w:rPr>
  </w:style>
  <w:style w:type="character" w:customStyle="1" w:styleId="CommentTextChar">
    <w:name w:val="Comment Text Char"/>
    <w:basedOn w:val="DefaultParagraphFont"/>
    <w:link w:val="CommentText"/>
    <w:uiPriority w:val="99"/>
    <w:rsid w:val="006D5C24"/>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6D5C24"/>
    <w:rPr>
      <w:b/>
      <w:bCs/>
    </w:rPr>
  </w:style>
  <w:style w:type="character" w:customStyle="1" w:styleId="CommentSubjectChar">
    <w:name w:val="Comment Subject Char"/>
    <w:basedOn w:val="CommentTextChar"/>
    <w:link w:val="CommentSubject"/>
    <w:uiPriority w:val="99"/>
    <w:semiHidden/>
    <w:rsid w:val="006D5C24"/>
    <w:rPr>
      <w:rFonts w:ascii="Arial" w:eastAsiaTheme="minorHAnsi" w:hAnsi="Arial" w:cs="Arial"/>
      <w:b/>
      <w:bCs/>
      <w:lang w:eastAsia="en-US"/>
    </w:rPr>
  </w:style>
  <w:style w:type="paragraph" w:styleId="ListParagraph">
    <w:name w:val="List Paragraph"/>
    <w:aliases w:val="ŠList Paragraph"/>
    <w:basedOn w:val="Normal"/>
    <w:uiPriority w:val="34"/>
    <w:unhideWhenUsed/>
    <w:qFormat/>
    <w:rsid w:val="006D5C24"/>
    <w:pPr>
      <w:ind w:left="567"/>
    </w:pPr>
  </w:style>
  <w:style w:type="character" w:styleId="FollowedHyperlink">
    <w:name w:val="FollowedHyperlink"/>
    <w:basedOn w:val="DefaultParagraphFont"/>
    <w:uiPriority w:val="99"/>
    <w:semiHidden/>
    <w:unhideWhenUsed/>
    <w:rsid w:val="006D5C24"/>
    <w:rPr>
      <w:color w:val="954F72" w:themeColor="followedHyperlink"/>
      <w:u w:val="single"/>
    </w:rPr>
  </w:style>
  <w:style w:type="paragraph" w:styleId="Revision">
    <w:name w:val="Revision"/>
    <w:hidden/>
    <w:uiPriority w:val="99"/>
    <w:semiHidden/>
    <w:rsid w:val="00090774"/>
    <w:rPr>
      <w:rFonts w:ascii="Arial" w:hAnsi="Arial" w:cs="Arial"/>
      <w:sz w:val="24"/>
      <w:szCs w:val="24"/>
      <w:lang w:eastAsia="en-US"/>
    </w:rPr>
  </w:style>
  <w:style w:type="character" w:styleId="Mention">
    <w:name w:val="Mention"/>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6D5C24"/>
    <w:pPr>
      <w:numPr>
        <w:numId w:val="45"/>
      </w:numPr>
    </w:pPr>
  </w:style>
  <w:style w:type="paragraph" w:styleId="ListNumber3">
    <w:name w:val="List Number 3"/>
    <w:aliases w:val="ŠList Number 3"/>
    <w:basedOn w:val="ListBullet3"/>
    <w:uiPriority w:val="8"/>
    <w:rsid w:val="006D5C24"/>
    <w:pPr>
      <w:numPr>
        <w:ilvl w:val="2"/>
        <w:numId w:val="48"/>
      </w:numPr>
    </w:pPr>
  </w:style>
  <w:style w:type="character" w:styleId="PlaceholderText">
    <w:name w:val="Placeholder Text"/>
    <w:basedOn w:val="DefaultParagraphFont"/>
    <w:uiPriority w:val="99"/>
    <w:semiHidden/>
    <w:rsid w:val="006D5C24"/>
    <w:rPr>
      <w:color w:val="808080"/>
    </w:rPr>
  </w:style>
  <w:style w:type="character" w:customStyle="1" w:styleId="BoldItalic">
    <w:name w:val="ŠBold Italic"/>
    <w:basedOn w:val="DefaultParagraphFont"/>
    <w:uiPriority w:val="1"/>
    <w:qFormat/>
    <w:rsid w:val="006D5C24"/>
    <w:rPr>
      <w:b/>
      <w:i/>
      <w:iCs/>
    </w:rPr>
  </w:style>
  <w:style w:type="paragraph" w:customStyle="1" w:styleId="Documentname">
    <w:name w:val="ŠDocument name"/>
    <w:basedOn w:val="Normal"/>
    <w:next w:val="Normal"/>
    <w:uiPriority w:val="17"/>
    <w:qFormat/>
    <w:rsid w:val="006D5C2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D5C2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D5C2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D5C24"/>
    <w:pPr>
      <w:spacing w:after="0"/>
    </w:pPr>
    <w:rPr>
      <w:sz w:val="18"/>
      <w:szCs w:val="18"/>
    </w:rPr>
  </w:style>
  <w:style w:type="paragraph" w:customStyle="1" w:styleId="Pulloutquote">
    <w:name w:val="ŠPull out quote"/>
    <w:basedOn w:val="Normal"/>
    <w:next w:val="Normal"/>
    <w:uiPriority w:val="20"/>
    <w:qFormat/>
    <w:rsid w:val="006D5C24"/>
    <w:pPr>
      <w:keepNext/>
      <w:ind w:left="567" w:right="57"/>
    </w:pPr>
    <w:rPr>
      <w:szCs w:val="22"/>
    </w:rPr>
  </w:style>
  <w:style w:type="paragraph" w:customStyle="1" w:styleId="Subtitle0">
    <w:name w:val="ŠSubtitle"/>
    <w:basedOn w:val="Normal"/>
    <w:link w:val="SubtitleChar0"/>
    <w:uiPriority w:val="2"/>
    <w:qFormat/>
    <w:rsid w:val="006D5C24"/>
    <w:pPr>
      <w:spacing w:before="360"/>
    </w:pPr>
    <w:rPr>
      <w:color w:val="002664"/>
      <w:sz w:val="44"/>
      <w:szCs w:val="48"/>
    </w:rPr>
  </w:style>
  <w:style w:type="character" w:customStyle="1" w:styleId="SubtitleChar0">
    <w:name w:val="ŠSubtitle Char"/>
    <w:basedOn w:val="DefaultParagraphFont"/>
    <w:link w:val="Subtitle0"/>
    <w:uiPriority w:val="2"/>
    <w:rsid w:val="006D5C24"/>
    <w:rPr>
      <w:rFonts w:ascii="Arial" w:eastAsiaTheme="minorHAnsi" w:hAnsi="Arial" w:cs="Arial"/>
      <w:color w:val="002664"/>
      <w:sz w:val="44"/>
      <w:szCs w:val="48"/>
      <w:lang w:eastAsia="en-US"/>
    </w:rPr>
  </w:style>
  <w:style w:type="table" w:customStyle="1" w:styleId="ExampleTable">
    <w:name w:val="ExampleTable"/>
    <w:rsid w:val="00C5205F"/>
    <w:pPr>
      <w:spacing w:after="40"/>
    </w:pPr>
    <w:rPr>
      <w:rFonts w:ascii="Arial" w:eastAsia="Arial" w:hAnsi="Arial" w:cs="Arial"/>
      <w:sz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2667">
      <w:bodyDiv w:val="1"/>
      <w:marLeft w:val="0"/>
      <w:marRight w:val="0"/>
      <w:marTop w:val="0"/>
      <w:marBottom w:val="0"/>
      <w:divBdr>
        <w:top w:val="none" w:sz="0" w:space="0" w:color="auto"/>
        <w:left w:val="none" w:sz="0" w:space="0" w:color="auto"/>
        <w:bottom w:val="none" w:sz="0" w:space="0" w:color="auto"/>
        <w:right w:val="none" w:sz="0" w:space="0" w:color="auto"/>
      </w:divBdr>
      <w:divsChild>
        <w:div w:id="158271347">
          <w:marLeft w:val="0"/>
          <w:marRight w:val="0"/>
          <w:marTop w:val="0"/>
          <w:marBottom w:val="0"/>
          <w:divBdr>
            <w:top w:val="single" w:sz="2" w:space="0" w:color="auto"/>
            <w:left w:val="single" w:sz="2" w:space="0" w:color="auto"/>
            <w:bottom w:val="single" w:sz="2" w:space="0" w:color="auto"/>
            <w:right w:val="single" w:sz="2" w:space="0" w:color="auto"/>
          </w:divBdr>
        </w:div>
        <w:div w:id="1280065931">
          <w:marLeft w:val="0"/>
          <w:marRight w:val="0"/>
          <w:marTop w:val="0"/>
          <w:marBottom w:val="0"/>
          <w:divBdr>
            <w:top w:val="single" w:sz="2" w:space="0" w:color="auto"/>
            <w:left w:val="single" w:sz="2" w:space="0" w:color="auto"/>
            <w:bottom w:val="single" w:sz="2" w:space="0" w:color="auto"/>
            <w:right w:val="single" w:sz="2" w:space="0" w:color="auto"/>
          </w:divBdr>
        </w:div>
      </w:divsChild>
    </w:div>
    <w:div w:id="154146070">
      <w:bodyDiv w:val="1"/>
      <w:marLeft w:val="0"/>
      <w:marRight w:val="0"/>
      <w:marTop w:val="0"/>
      <w:marBottom w:val="0"/>
      <w:divBdr>
        <w:top w:val="none" w:sz="0" w:space="0" w:color="auto"/>
        <w:left w:val="none" w:sz="0" w:space="0" w:color="auto"/>
        <w:bottom w:val="none" w:sz="0" w:space="0" w:color="auto"/>
        <w:right w:val="none" w:sz="0" w:space="0" w:color="auto"/>
      </w:divBdr>
      <w:divsChild>
        <w:div w:id="1958755800">
          <w:marLeft w:val="0"/>
          <w:marRight w:val="0"/>
          <w:marTop w:val="0"/>
          <w:marBottom w:val="0"/>
          <w:divBdr>
            <w:top w:val="none" w:sz="0" w:space="0" w:color="auto"/>
            <w:left w:val="none" w:sz="0" w:space="0" w:color="auto"/>
            <w:bottom w:val="none" w:sz="0" w:space="0" w:color="auto"/>
            <w:right w:val="none" w:sz="0" w:space="0" w:color="auto"/>
          </w:divBdr>
        </w:div>
        <w:div w:id="688989694">
          <w:marLeft w:val="0"/>
          <w:marRight w:val="0"/>
          <w:marTop w:val="0"/>
          <w:marBottom w:val="0"/>
          <w:divBdr>
            <w:top w:val="none" w:sz="0" w:space="0" w:color="auto"/>
            <w:left w:val="none" w:sz="0" w:space="0" w:color="auto"/>
            <w:bottom w:val="none" w:sz="0" w:space="0" w:color="auto"/>
            <w:right w:val="none" w:sz="0" w:space="0" w:color="auto"/>
          </w:divBdr>
        </w:div>
        <w:div w:id="111942381">
          <w:marLeft w:val="0"/>
          <w:marRight w:val="0"/>
          <w:marTop w:val="0"/>
          <w:marBottom w:val="0"/>
          <w:divBdr>
            <w:top w:val="none" w:sz="0" w:space="0" w:color="auto"/>
            <w:left w:val="none" w:sz="0" w:space="0" w:color="auto"/>
            <w:bottom w:val="none" w:sz="0" w:space="0" w:color="auto"/>
            <w:right w:val="none" w:sz="0" w:space="0" w:color="auto"/>
          </w:divBdr>
        </w:div>
      </w:divsChild>
    </w:div>
    <w:div w:id="398017943">
      <w:bodyDiv w:val="1"/>
      <w:marLeft w:val="0"/>
      <w:marRight w:val="0"/>
      <w:marTop w:val="0"/>
      <w:marBottom w:val="0"/>
      <w:divBdr>
        <w:top w:val="none" w:sz="0" w:space="0" w:color="auto"/>
        <w:left w:val="none" w:sz="0" w:space="0" w:color="auto"/>
        <w:bottom w:val="none" w:sz="0" w:space="0" w:color="auto"/>
        <w:right w:val="none" w:sz="0" w:space="0" w:color="auto"/>
      </w:divBdr>
      <w:divsChild>
        <w:div w:id="132718278">
          <w:marLeft w:val="0"/>
          <w:marRight w:val="0"/>
          <w:marTop w:val="0"/>
          <w:marBottom w:val="0"/>
          <w:divBdr>
            <w:top w:val="single" w:sz="2" w:space="0" w:color="auto"/>
            <w:left w:val="single" w:sz="2" w:space="0" w:color="auto"/>
            <w:bottom w:val="single" w:sz="2" w:space="0" w:color="auto"/>
            <w:right w:val="single" w:sz="2" w:space="0" w:color="auto"/>
          </w:divBdr>
        </w:div>
      </w:divsChild>
    </w:div>
    <w:div w:id="449277288">
      <w:bodyDiv w:val="1"/>
      <w:marLeft w:val="0"/>
      <w:marRight w:val="0"/>
      <w:marTop w:val="0"/>
      <w:marBottom w:val="0"/>
      <w:divBdr>
        <w:top w:val="none" w:sz="0" w:space="0" w:color="auto"/>
        <w:left w:val="none" w:sz="0" w:space="0" w:color="auto"/>
        <w:bottom w:val="none" w:sz="0" w:space="0" w:color="auto"/>
        <w:right w:val="none" w:sz="0" w:space="0" w:color="auto"/>
      </w:divBdr>
      <w:divsChild>
        <w:div w:id="162011862">
          <w:marLeft w:val="0"/>
          <w:marRight w:val="0"/>
          <w:marTop w:val="0"/>
          <w:marBottom w:val="0"/>
          <w:divBdr>
            <w:top w:val="none" w:sz="0" w:space="0" w:color="auto"/>
            <w:left w:val="none" w:sz="0" w:space="0" w:color="auto"/>
            <w:bottom w:val="none" w:sz="0" w:space="0" w:color="auto"/>
            <w:right w:val="none" w:sz="0" w:space="0" w:color="auto"/>
          </w:divBdr>
        </w:div>
        <w:div w:id="557470624">
          <w:marLeft w:val="0"/>
          <w:marRight w:val="0"/>
          <w:marTop w:val="0"/>
          <w:marBottom w:val="0"/>
          <w:divBdr>
            <w:top w:val="none" w:sz="0" w:space="0" w:color="auto"/>
            <w:left w:val="none" w:sz="0" w:space="0" w:color="auto"/>
            <w:bottom w:val="none" w:sz="0" w:space="0" w:color="auto"/>
            <w:right w:val="none" w:sz="0" w:space="0" w:color="auto"/>
          </w:divBdr>
        </w:div>
        <w:div w:id="1312101913">
          <w:marLeft w:val="0"/>
          <w:marRight w:val="0"/>
          <w:marTop w:val="0"/>
          <w:marBottom w:val="0"/>
          <w:divBdr>
            <w:top w:val="none" w:sz="0" w:space="0" w:color="auto"/>
            <w:left w:val="none" w:sz="0" w:space="0" w:color="auto"/>
            <w:bottom w:val="none" w:sz="0" w:space="0" w:color="auto"/>
            <w:right w:val="none" w:sz="0" w:space="0" w:color="auto"/>
          </w:divBdr>
        </w:div>
        <w:div w:id="1133211516">
          <w:marLeft w:val="0"/>
          <w:marRight w:val="0"/>
          <w:marTop w:val="0"/>
          <w:marBottom w:val="0"/>
          <w:divBdr>
            <w:top w:val="none" w:sz="0" w:space="0" w:color="auto"/>
            <w:left w:val="none" w:sz="0" w:space="0" w:color="auto"/>
            <w:bottom w:val="none" w:sz="0" w:space="0" w:color="auto"/>
            <w:right w:val="none" w:sz="0" w:space="0" w:color="auto"/>
          </w:divBdr>
        </w:div>
      </w:divsChild>
    </w:div>
    <w:div w:id="489373391">
      <w:bodyDiv w:val="1"/>
      <w:marLeft w:val="0"/>
      <w:marRight w:val="0"/>
      <w:marTop w:val="0"/>
      <w:marBottom w:val="0"/>
      <w:divBdr>
        <w:top w:val="none" w:sz="0" w:space="0" w:color="auto"/>
        <w:left w:val="none" w:sz="0" w:space="0" w:color="auto"/>
        <w:bottom w:val="none" w:sz="0" w:space="0" w:color="auto"/>
        <w:right w:val="none" w:sz="0" w:space="0" w:color="auto"/>
      </w:divBdr>
      <w:divsChild>
        <w:div w:id="1528911185">
          <w:marLeft w:val="0"/>
          <w:marRight w:val="0"/>
          <w:marTop w:val="0"/>
          <w:marBottom w:val="0"/>
          <w:divBdr>
            <w:top w:val="single" w:sz="2" w:space="0" w:color="auto"/>
            <w:left w:val="single" w:sz="2" w:space="0" w:color="auto"/>
            <w:bottom w:val="single" w:sz="2" w:space="0" w:color="auto"/>
            <w:right w:val="single" w:sz="2" w:space="0" w:color="auto"/>
          </w:divBdr>
        </w:div>
      </w:divsChild>
    </w:div>
    <w:div w:id="521674492">
      <w:bodyDiv w:val="1"/>
      <w:marLeft w:val="0"/>
      <w:marRight w:val="0"/>
      <w:marTop w:val="0"/>
      <w:marBottom w:val="0"/>
      <w:divBdr>
        <w:top w:val="none" w:sz="0" w:space="0" w:color="auto"/>
        <w:left w:val="none" w:sz="0" w:space="0" w:color="auto"/>
        <w:bottom w:val="none" w:sz="0" w:space="0" w:color="auto"/>
        <w:right w:val="none" w:sz="0" w:space="0" w:color="auto"/>
      </w:divBdr>
      <w:divsChild>
        <w:div w:id="1895895802">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88988060">
      <w:bodyDiv w:val="1"/>
      <w:marLeft w:val="0"/>
      <w:marRight w:val="0"/>
      <w:marTop w:val="0"/>
      <w:marBottom w:val="0"/>
      <w:divBdr>
        <w:top w:val="none" w:sz="0" w:space="0" w:color="auto"/>
        <w:left w:val="none" w:sz="0" w:space="0" w:color="auto"/>
        <w:bottom w:val="none" w:sz="0" w:space="0" w:color="auto"/>
        <w:right w:val="none" w:sz="0" w:space="0" w:color="auto"/>
      </w:divBdr>
      <w:divsChild>
        <w:div w:id="610163266">
          <w:marLeft w:val="0"/>
          <w:marRight w:val="0"/>
          <w:marTop w:val="0"/>
          <w:marBottom w:val="0"/>
          <w:divBdr>
            <w:top w:val="single" w:sz="2" w:space="0" w:color="auto"/>
            <w:left w:val="single" w:sz="2" w:space="0" w:color="auto"/>
            <w:bottom w:val="single" w:sz="2" w:space="0" w:color="auto"/>
            <w:right w:val="single" w:sz="2" w:space="0" w:color="auto"/>
          </w:divBdr>
        </w:div>
      </w:divsChild>
    </w:div>
    <w:div w:id="693072573">
      <w:bodyDiv w:val="1"/>
      <w:marLeft w:val="0"/>
      <w:marRight w:val="0"/>
      <w:marTop w:val="0"/>
      <w:marBottom w:val="0"/>
      <w:divBdr>
        <w:top w:val="none" w:sz="0" w:space="0" w:color="auto"/>
        <w:left w:val="none" w:sz="0" w:space="0" w:color="auto"/>
        <w:bottom w:val="none" w:sz="0" w:space="0" w:color="auto"/>
        <w:right w:val="none" w:sz="0" w:space="0" w:color="auto"/>
      </w:divBdr>
      <w:divsChild>
        <w:div w:id="1734112051">
          <w:marLeft w:val="0"/>
          <w:marRight w:val="0"/>
          <w:marTop w:val="0"/>
          <w:marBottom w:val="0"/>
          <w:divBdr>
            <w:top w:val="none" w:sz="0" w:space="0" w:color="auto"/>
            <w:left w:val="none" w:sz="0" w:space="0" w:color="auto"/>
            <w:bottom w:val="none" w:sz="0" w:space="0" w:color="auto"/>
            <w:right w:val="none" w:sz="0" w:space="0" w:color="auto"/>
          </w:divBdr>
        </w:div>
        <w:div w:id="276645539">
          <w:marLeft w:val="0"/>
          <w:marRight w:val="0"/>
          <w:marTop w:val="0"/>
          <w:marBottom w:val="0"/>
          <w:divBdr>
            <w:top w:val="none" w:sz="0" w:space="0" w:color="auto"/>
            <w:left w:val="none" w:sz="0" w:space="0" w:color="auto"/>
            <w:bottom w:val="none" w:sz="0" w:space="0" w:color="auto"/>
            <w:right w:val="none" w:sz="0" w:space="0" w:color="auto"/>
          </w:divBdr>
        </w:div>
        <w:div w:id="2026207962">
          <w:marLeft w:val="0"/>
          <w:marRight w:val="0"/>
          <w:marTop w:val="0"/>
          <w:marBottom w:val="0"/>
          <w:divBdr>
            <w:top w:val="none" w:sz="0" w:space="0" w:color="auto"/>
            <w:left w:val="none" w:sz="0" w:space="0" w:color="auto"/>
            <w:bottom w:val="none" w:sz="0" w:space="0" w:color="auto"/>
            <w:right w:val="none" w:sz="0" w:space="0" w:color="auto"/>
          </w:divBdr>
        </w:div>
        <w:div w:id="500044215">
          <w:marLeft w:val="0"/>
          <w:marRight w:val="0"/>
          <w:marTop w:val="0"/>
          <w:marBottom w:val="0"/>
          <w:divBdr>
            <w:top w:val="none" w:sz="0" w:space="0" w:color="auto"/>
            <w:left w:val="none" w:sz="0" w:space="0" w:color="auto"/>
            <w:bottom w:val="none" w:sz="0" w:space="0" w:color="auto"/>
            <w:right w:val="none" w:sz="0" w:space="0" w:color="auto"/>
          </w:divBdr>
        </w:div>
        <w:div w:id="466050274">
          <w:marLeft w:val="0"/>
          <w:marRight w:val="0"/>
          <w:marTop w:val="0"/>
          <w:marBottom w:val="0"/>
          <w:divBdr>
            <w:top w:val="none" w:sz="0" w:space="0" w:color="auto"/>
            <w:left w:val="none" w:sz="0" w:space="0" w:color="auto"/>
            <w:bottom w:val="none" w:sz="0" w:space="0" w:color="auto"/>
            <w:right w:val="none" w:sz="0" w:space="0" w:color="auto"/>
          </w:divBdr>
        </w:div>
        <w:div w:id="1958440955">
          <w:marLeft w:val="0"/>
          <w:marRight w:val="0"/>
          <w:marTop w:val="0"/>
          <w:marBottom w:val="0"/>
          <w:divBdr>
            <w:top w:val="none" w:sz="0" w:space="0" w:color="auto"/>
            <w:left w:val="none" w:sz="0" w:space="0" w:color="auto"/>
            <w:bottom w:val="none" w:sz="0" w:space="0" w:color="auto"/>
            <w:right w:val="none" w:sz="0" w:space="0" w:color="auto"/>
          </w:divBdr>
        </w:div>
      </w:divsChild>
    </w:div>
    <w:div w:id="720130445">
      <w:bodyDiv w:val="1"/>
      <w:marLeft w:val="0"/>
      <w:marRight w:val="0"/>
      <w:marTop w:val="0"/>
      <w:marBottom w:val="0"/>
      <w:divBdr>
        <w:top w:val="none" w:sz="0" w:space="0" w:color="auto"/>
        <w:left w:val="none" w:sz="0" w:space="0" w:color="auto"/>
        <w:bottom w:val="none" w:sz="0" w:space="0" w:color="auto"/>
        <w:right w:val="none" w:sz="0" w:space="0" w:color="auto"/>
      </w:divBdr>
      <w:divsChild>
        <w:div w:id="213083845">
          <w:marLeft w:val="0"/>
          <w:marRight w:val="0"/>
          <w:marTop w:val="0"/>
          <w:marBottom w:val="0"/>
          <w:divBdr>
            <w:top w:val="single" w:sz="2" w:space="0" w:color="auto"/>
            <w:left w:val="single" w:sz="2" w:space="0" w:color="auto"/>
            <w:bottom w:val="single" w:sz="2" w:space="0" w:color="auto"/>
            <w:right w:val="single" w:sz="2"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1023285592">
      <w:bodyDiv w:val="1"/>
      <w:marLeft w:val="0"/>
      <w:marRight w:val="0"/>
      <w:marTop w:val="0"/>
      <w:marBottom w:val="0"/>
      <w:divBdr>
        <w:top w:val="none" w:sz="0" w:space="0" w:color="auto"/>
        <w:left w:val="none" w:sz="0" w:space="0" w:color="auto"/>
        <w:bottom w:val="none" w:sz="0" w:space="0" w:color="auto"/>
        <w:right w:val="none" w:sz="0" w:space="0" w:color="auto"/>
      </w:divBdr>
      <w:divsChild>
        <w:div w:id="456947227">
          <w:marLeft w:val="0"/>
          <w:marRight w:val="0"/>
          <w:marTop w:val="0"/>
          <w:marBottom w:val="0"/>
          <w:divBdr>
            <w:top w:val="single" w:sz="2" w:space="0" w:color="auto"/>
            <w:left w:val="single" w:sz="2" w:space="0" w:color="auto"/>
            <w:bottom w:val="single" w:sz="2" w:space="0" w:color="auto"/>
            <w:right w:val="single" w:sz="2" w:space="0" w:color="auto"/>
          </w:divBdr>
        </w:div>
      </w:divsChild>
    </w:div>
    <w:div w:id="1071848570">
      <w:bodyDiv w:val="1"/>
      <w:marLeft w:val="0"/>
      <w:marRight w:val="0"/>
      <w:marTop w:val="0"/>
      <w:marBottom w:val="0"/>
      <w:divBdr>
        <w:top w:val="none" w:sz="0" w:space="0" w:color="auto"/>
        <w:left w:val="none" w:sz="0" w:space="0" w:color="auto"/>
        <w:bottom w:val="none" w:sz="0" w:space="0" w:color="auto"/>
        <w:right w:val="none" w:sz="0" w:space="0" w:color="auto"/>
      </w:divBdr>
      <w:divsChild>
        <w:div w:id="1802770035">
          <w:marLeft w:val="0"/>
          <w:marRight w:val="0"/>
          <w:marTop w:val="0"/>
          <w:marBottom w:val="0"/>
          <w:divBdr>
            <w:top w:val="single" w:sz="2" w:space="0" w:color="auto"/>
            <w:left w:val="single" w:sz="2" w:space="0" w:color="auto"/>
            <w:bottom w:val="single" w:sz="2" w:space="0" w:color="auto"/>
            <w:right w:val="single" w:sz="2" w:space="0" w:color="auto"/>
          </w:divBdr>
        </w:div>
        <w:div w:id="1280146089">
          <w:marLeft w:val="0"/>
          <w:marRight w:val="0"/>
          <w:marTop w:val="0"/>
          <w:marBottom w:val="0"/>
          <w:divBdr>
            <w:top w:val="single" w:sz="2" w:space="0" w:color="auto"/>
            <w:left w:val="single" w:sz="2" w:space="0" w:color="auto"/>
            <w:bottom w:val="single" w:sz="2" w:space="0" w:color="auto"/>
            <w:right w:val="single" w:sz="2" w:space="0" w:color="auto"/>
          </w:divBdr>
        </w:div>
        <w:div w:id="1317685040">
          <w:marLeft w:val="0"/>
          <w:marRight w:val="0"/>
          <w:marTop w:val="0"/>
          <w:marBottom w:val="0"/>
          <w:divBdr>
            <w:top w:val="single" w:sz="2" w:space="0" w:color="auto"/>
            <w:left w:val="single" w:sz="2" w:space="0" w:color="auto"/>
            <w:bottom w:val="single" w:sz="2" w:space="0" w:color="auto"/>
            <w:right w:val="single" w:sz="2" w:space="0" w:color="auto"/>
          </w:divBdr>
        </w:div>
        <w:div w:id="183137490">
          <w:marLeft w:val="0"/>
          <w:marRight w:val="0"/>
          <w:marTop w:val="0"/>
          <w:marBottom w:val="0"/>
          <w:divBdr>
            <w:top w:val="single" w:sz="2" w:space="0" w:color="auto"/>
            <w:left w:val="single" w:sz="2" w:space="0" w:color="auto"/>
            <w:bottom w:val="single" w:sz="2" w:space="0" w:color="auto"/>
            <w:right w:val="single" w:sz="2" w:space="0" w:color="auto"/>
          </w:divBdr>
        </w:div>
      </w:divsChild>
    </w:div>
    <w:div w:id="1083532581">
      <w:bodyDiv w:val="1"/>
      <w:marLeft w:val="0"/>
      <w:marRight w:val="0"/>
      <w:marTop w:val="0"/>
      <w:marBottom w:val="0"/>
      <w:divBdr>
        <w:top w:val="none" w:sz="0" w:space="0" w:color="auto"/>
        <w:left w:val="none" w:sz="0" w:space="0" w:color="auto"/>
        <w:bottom w:val="none" w:sz="0" w:space="0" w:color="auto"/>
        <w:right w:val="none" w:sz="0" w:space="0" w:color="auto"/>
      </w:divBdr>
    </w:div>
    <w:div w:id="1313294243">
      <w:bodyDiv w:val="1"/>
      <w:marLeft w:val="0"/>
      <w:marRight w:val="0"/>
      <w:marTop w:val="0"/>
      <w:marBottom w:val="0"/>
      <w:divBdr>
        <w:top w:val="none" w:sz="0" w:space="0" w:color="auto"/>
        <w:left w:val="none" w:sz="0" w:space="0" w:color="auto"/>
        <w:bottom w:val="none" w:sz="0" w:space="0" w:color="auto"/>
        <w:right w:val="none" w:sz="0" w:space="0" w:color="auto"/>
      </w:divBdr>
      <w:divsChild>
        <w:div w:id="2037583551">
          <w:marLeft w:val="0"/>
          <w:marRight w:val="0"/>
          <w:marTop w:val="0"/>
          <w:marBottom w:val="0"/>
          <w:divBdr>
            <w:top w:val="single" w:sz="2" w:space="0" w:color="auto"/>
            <w:left w:val="single" w:sz="2" w:space="0" w:color="auto"/>
            <w:bottom w:val="single" w:sz="2" w:space="0" w:color="auto"/>
            <w:right w:val="single" w:sz="2" w:space="0" w:color="auto"/>
          </w:divBdr>
        </w:div>
        <w:div w:id="1000234683">
          <w:marLeft w:val="0"/>
          <w:marRight w:val="0"/>
          <w:marTop w:val="0"/>
          <w:marBottom w:val="0"/>
          <w:divBdr>
            <w:top w:val="single" w:sz="2" w:space="0" w:color="auto"/>
            <w:left w:val="single" w:sz="2" w:space="0" w:color="auto"/>
            <w:bottom w:val="single" w:sz="2" w:space="0" w:color="auto"/>
            <w:right w:val="single" w:sz="2" w:space="0" w:color="auto"/>
          </w:divBdr>
        </w:div>
        <w:div w:id="1448694618">
          <w:marLeft w:val="0"/>
          <w:marRight w:val="0"/>
          <w:marTop w:val="0"/>
          <w:marBottom w:val="0"/>
          <w:divBdr>
            <w:top w:val="single" w:sz="2" w:space="0" w:color="auto"/>
            <w:left w:val="single" w:sz="2" w:space="0" w:color="auto"/>
            <w:bottom w:val="single" w:sz="2" w:space="0" w:color="auto"/>
            <w:right w:val="single" w:sz="2" w:space="0" w:color="auto"/>
          </w:divBdr>
        </w:div>
      </w:divsChild>
    </w:div>
    <w:div w:id="1466195063">
      <w:bodyDiv w:val="1"/>
      <w:marLeft w:val="0"/>
      <w:marRight w:val="0"/>
      <w:marTop w:val="0"/>
      <w:marBottom w:val="0"/>
      <w:divBdr>
        <w:top w:val="none" w:sz="0" w:space="0" w:color="auto"/>
        <w:left w:val="none" w:sz="0" w:space="0" w:color="auto"/>
        <w:bottom w:val="none" w:sz="0" w:space="0" w:color="auto"/>
        <w:right w:val="none" w:sz="0" w:space="0" w:color="auto"/>
      </w:divBdr>
      <w:divsChild>
        <w:div w:id="1405104220">
          <w:marLeft w:val="0"/>
          <w:marRight w:val="0"/>
          <w:marTop w:val="0"/>
          <w:marBottom w:val="0"/>
          <w:divBdr>
            <w:top w:val="single" w:sz="2" w:space="0" w:color="auto"/>
            <w:left w:val="single" w:sz="2" w:space="0" w:color="auto"/>
            <w:bottom w:val="single" w:sz="2" w:space="0" w:color="auto"/>
            <w:right w:val="single" w:sz="2" w:space="0" w:color="auto"/>
          </w:divBdr>
        </w:div>
      </w:divsChild>
    </w:div>
    <w:div w:id="1509323259">
      <w:bodyDiv w:val="1"/>
      <w:marLeft w:val="0"/>
      <w:marRight w:val="0"/>
      <w:marTop w:val="0"/>
      <w:marBottom w:val="0"/>
      <w:divBdr>
        <w:top w:val="none" w:sz="0" w:space="0" w:color="auto"/>
        <w:left w:val="none" w:sz="0" w:space="0" w:color="auto"/>
        <w:bottom w:val="none" w:sz="0" w:space="0" w:color="auto"/>
        <w:right w:val="none" w:sz="0" w:space="0" w:color="auto"/>
      </w:divBdr>
      <w:divsChild>
        <w:div w:id="832642673">
          <w:marLeft w:val="0"/>
          <w:marRight w:val="0"/>
          <w:marTop w:val="0"/>
          <w:marBottom w:val="0"/>
          <w:divBdr>
            <w:top w:val="single" w:sz="2" w:space="0" w:color="auto"/>
            <w:left w:val="single" w:sz="2" w:space="0" w:color="auto"/>
            <w:bottom w:val="single" w:sz="2" w:space="0" w:color="auto"/>
            <w:right w:val="single" w:sz="2" w:space="0" w:color="auto"/>
          </w:divBdr>
        </w:div>
      </w:divsChild>
    </w:div>
    <w:div w:id="1509905028">
      <w:bodyDiv w:val="1"/>
      <w:marLeft w:val="0"/>
      <w:marRight w:val="0"/>
      <w:marTop w:val="0"/>
      <w:marBottom w:val="0"/>
      <w:divBdr>
        <w:top w:val="none" w:sz="0" w:space="0" w:color="auto"/>
        <w:left w:val="none" w:sz="0" w:space="0" w:color="auto"/>
        <w:bottom w:val="none" w:sz="0" w:space="0" w:color="auto"/>
        <w:right w:val="none" w:sz="0" w:space="0" w:color="auto"/>
      </w:divBdr>
      <w:divsChild>
        <w:div w:id="2089766459">
          <w:marLeft w:val="0"/>
          <w:marRight w:val="0"/>
          <w:marTop w:val="0"/>
          <w:marBottom w:val="0"/>
          <w:divBdr>
            <w:top w:val="single" w:sz="2" w:space="0" w:color="auto"/>
            <w:left w:val="single" w:sz="2" w:space="0" w:color="auto"/>
            <w:bottom w:val="single" w:sz="2" w:space="0" w:color="auto"/>
            <w:right w:val="single" w:sz="2" w:space="0" w:color="auto"/>
          </w:divBdr>
        </w:div>
      </w:divsChild>
    </w:div>
    <w:div w:id="1535388253">
      <w:bodyDiv w:val="1"/>
      <w:marLeft w:val="0"/>
      <w:marRight w:val="0"/>
      <w:marTop w:val="0"/>
      <w:marBottom w:val="0"/>
      <w:divBdr>
        <w:top w:val="none" w:sz="0" w:space="0" w:color="auto"/>
        <w:left w:val="none" w:sz="0" w:space="0" w:color="auto"/>
        <w:bottom w:val="none" w:sz="0" w:space="0" w:color="auto"/>
        <w:right w:val="none" w:sz="0" w:space="0" w:color="auto"/>
      </w:divBdr>
      <w:divsChild>
        <w:div w:id="313265392">
          <w:marLeft w:val="0"/>
          <w:marRight w:val="0"/>
          <w:marTop w:val="0"/>
          <w:marBottom w:val="0"/>
          <w:divBdr>
            <w:top w:val="single" w:sz="2" w:space="0" w:color="auto"/>
            <w:left w:val="single" w:sz="2" w:space="0" w:color="auto"/>
            <w:bottom w:val="single" w:sz="2" w:space="0" w:color="auto"/>
            <w:right w:val="single" w:sz="2" w:space="0" w:color="auto"/>
          </w:divBdr>
        </w:div>
      </w:divsChild>
    </w:div>
    <w:div w:id="1539968714">
      <w:bodyDiv w:val="1"/>
      <w:marLeft w:val="0"/>
      <w:marRight w:val="0"/>
      <w:marTop w:val="0"/>
      <w:marBottom w:val="0"/>
      <w:divBdr>
        <w:top w:val="none" w:sz="0" w:space="0" w:color="auto"/>
        <w:left w:val="none" w:sz="0" w:space="0" w:color="auto"/>
        <w:bottom w:val="none" w:sz="0" w:space="0" w:color="auto"/>
        <w:right w:val="none" w:sz="0" w:space="0" w:color="auto"/>
      </w:divBdr>
      <w:divsChild>
        <w:div w:id="566575171">
          <w:marLeft w:val="0"/>
          <w:marRight w:val="0"/>
          <w:marTop w:val="0"/>
          <w:marBottom w:val="0"/>
          <w:divBdr>
            <w:top w:val="single" w:sz="2" w:space="0" w:color="auto"/>
            <w:left w:val="single" w:sz="2" w:space="0" w:color="auto"/>
            <w:bottom w:val="single" w:sz="2" w:space="0" w:color="auto"/>
            <w:right w:val="single" w:sz="2" w:space="0" w:color="auto"/>
          </w:divBdr>
        </w:div>
      </w:divsChild>
    </w:div>
    <w:div w:id="1726635401">
      <w:bodyDiv w:val="1"/>
      <w:marLeft w:val="0"/>
      <w:marRight w:val="0"/>
      <w:marTop w:val="0"/>
      <w:marBottom w:val="0"/>
      <w:divBdr>
        <w:top w:val="none" w:sz="0" w:space="0" w:color="auto"/>
        <w:left w:val="none" w:sz="0" w:space="0" w:color="auto"/>
        <w:bottom w:val="none" w:sz="0" w:space="0" w:color="auto"/>
        <w:right w:val="none" w:sz="0" w:space="0" w:color="auto"/>
      </w:divBdr>
      <w:divsChild>
        <w:div w:id="1637638001">
          <w:marLeft w:val="0"/>
          <w:marRight w:val="0"/>
          <w:marTop w:val="0"/>
          <w:marBottom w:val="0"/>
          <w:divBdr>
            <w:top w:val="none" w:sz="0" w:space="0" w:color="auto"/>
            <w:left w:val="none" w:sz="0" w:space="0" w:color="auto"/>
            <w:bottom w:val="none" w:sz="0" w:space="0" w:color="auto"/>
            <w:right w:val="none" w:sz="0" w:space="0" w:color="auto"/>
          </w:divBdr>
        </w:div>
        <w:div w:id="134420663">
          <w:marLeft w:val="0"/>
          <w:marRight w:val="0"/>
          <w:marTop w:val="0"/>
          <w:marBottom w:val="0"/>
          <w:divBdr>
            <w:top w:val="none" w:sz="0" w:space="0" w:color="auto"/>
            <w:left w:val="none" w:sz="0" w:space="0" w:color="auto"/>
            <w:bottom w:val="none" w:sz="0" w:space="0" w:color="auto"/>
            <w:right w:val="none" w:sz="0" w:space="0" w:color="auto"/>
          </w:divBdr>
        </w:div>
        <w:div w:id="602035324">
          <w:marLeft w:val="0"/>
          <w:marRight w:val="0"/>
          <w:marTop w:val="0"/>
          <w:marBottom w:val="0"/>
          <w:divBdr>
            <w:top w:val="none" w:sz="0" w:space="0" w:color="auto"/>
            <w:left w:val="none" w:sz="0" w:space="0" w:color="auto"/>
            <w:bottom w:val="none" w:sz="0" w:space="0" w:color="auto"/>
            <w:right w:val="none" w:sz="0" w:space="0" w:color="auto"/>
          </w:divBdr>
        </w:div>
        <w:div w:id="1242831288">
          <w:marLeft w:val="0"/>
          <w:marRight w:val="0"/>
          <w:marTop w:val="0"/>
          <w:marBottom w:val="0"/>
          <w:divBdr>
            <w:top w:val="none" w:sz="0" w:space="0" w:color="auto"/>
            <w:left w:val="none" w:sz="0" w:space="0" w:color="auto"/>
            <w:bottom w:val="none" w:sz="0" w:space="0" w:color="auto"/>
            <w:right w:val="none" w:sz="0" w:space="0" w:color="auto"/>
          </w:divBdr>
        </w:div>
        <w:div w:id="1035035516">
          <w:marLeft w:val="0"/>
          <w:marRight w:val="0"/>
          <w:marTop w:val="0"/>
          <w:marBottom w:val="0"/>
          <w:divBdr>
            <w:top w:val="none" w:sz="0" w:space="0" w:color="auto"/>
            <w:left w:val="none" w:sz="0" w:space="0" w:color="auto"/>
            <w:bottom w:val="none" w:sz="0" w:space="0" w:color="auto"/>
            <w:right w:val="none" w:sz="0" w:space="0" w:color="auto"/>
          </w:divBdr>
        </w:div>
        <w:div w:id="661006547">
          <w:marLeft w:val="0"/>
          <w:marRight w:val="0"/>
          <w:marTop w:val="0"/>
          <w:marBottom w:val="0"/>
          <w:divBdr>
            <w:top w:val="none" w:sz="0" w:space="0" w:color="auto"/>
            <w:left w:val="none" w:sz="0" w:space="0" w:color="auto"/>
            <w:bottom w:val="none" w:sz="0" w:space="0" w:color="auto"/>
            <w:right w:val="none" w:sz="0" w:space="0" w:color="auto"/>
          </w:divBdr>
        </w:div>
        <w:div w:id="976257015">
          <w:marLeft w:val="0"/>
          <w:marRight w:val="0"/>
          <w:marTop w:val="0"/>
          <w:marBottom w:val="0"/>
          <w:divBdr>
            <w:top w:val="none" w:sz="0" w:space="0" w:color="auto"/>
            <w:left w:val="none" w:sz="0" w:space="0" w:color="auto"/>
            <w:bottom w:val="none" w:sz="0" w:space="0" w:color="auto"/>
            <w:right w:val="none" w:sz="0" w:space="0" w:color="auto"/>
          </w:divBdr>
        </w:div>
        <w:div w:id="1696728494">
          <w:marLeft w:val="0"/>
          <w:marRight w:val="0"/>
          <w:marTop w:val="0"/>
          <w:marBottom w:val="0"/>
          <w:divBdr>
            <w:top w:val="none" w:sz="0" w:space="0" w:color="auto"/>
            <w:left w:val="none" w:sz="0" w:space="0" w:color="auto"/>
            <w:bottom w:val="none" w:sz="0" w:space="0" w:color="auto"/>
            <w:right w:val="none" w:sz="0" w:space="0" w:color="auto"/>
          </w:divBdr>
        </w:div>
        <w:div w:id="1882983760">
          <w:marLeft w:val="0"/>
          <w:marRight w:val="0"/>
          <w:marTop w:val="0"/>
          <w:marBottom w:val="0"/>
          <w:divBdr>
            <w:top w:val="none" w:sz="0" w:space="0" w:color="auto"/>
            <w:left w:val="none" w:sz="0" w:space="0" w:color="auto"/>
            <w:bottom w:val="none" w:sz="0" w:space="0" w:color="auto"/>
            <w:right w:val="none" w:sz="0" w:space="0" w:color="auto"/>
          </w:divBdr>
        </w:div>
        <w:div w:id="917791640">
          <w:marLeft w:val="0"/>
          <w:marRight w:val="0"/>
          <w:marTop w:val="0"/>
          <w:marBottom w:val="0"/>
          <w:divBdr>
            <w:top w:val="none" w:sz="0" w:space="0" w:color="auto"/>
            <w:left w:val="none" w:sz="0" w:space="0" w:color="auto"/>
            <w:bottom w:val="none" w:sz="0" w:space="0" w:color="auto"/>
            <w:right w:val="none" w:sz="0" w:space="0" w:color="auto"/>
          </w:divBdr>
        </w:div>
      </w:divsChild>
    </w:div>
    <w:div w:id="1815029753">
      <w:bodyDiv w:val="1"/>
      <w:marLeft w:val="0"/>
      <w:marRight w:val="0"/>
      <w:marTop w:val="0"/>
      <w:marBottom w:val="0"/>
      <w:divBdr>
        <w:top w:val="none" w:sz="0" w:space="0" w:color="auto"/>
        <w:left w:val="none" w:sz="0" w:space="0" w:color="auto"/>
        <w:bottom w:val="none" w:sz="0" w:space="0" w:color="auto"/>
        <w:right w:val="none" w:sz="0" w:space="0" w:color="auto"/>
      </w:divBdr>
    </w:div>
    <w:div w:id="1851018134">
      <w:bodyDiv w:val="1"/>
      <w:marLeft w:val="0"/>
      <w:marRight w:val="0"/>
      <w:marTop w:val="0"/>
      <w:marBottom w:val="0"/>
      <w:divBdr>
        <w:top w:val="none" w:sz="0" w:space="0" w:color="auto"/>
        <w:left w:val="none" w:sz="0" w:space="0" w:color="auto"/>
        <w:bottom w:val="none" w:sz="0" w:space="0" w:color="auto"/>
        <w:right w:val="none" w:sz="0" w:space="0" w:color="auto"/>
      </w:divBdr>
      <w:divsChild>
        <w:div w:id="565342996">
          <w:marLeft w:val="0"/>
          <w:marRight w:val="0"/>
          <w:marTop w:val="0"/>
          <w:marBottom w:val="0"/>
          <w:divBdr>
            <w:top w:val="single" w:sz="2" w:space="0" w:color="auto"/>
            <w:left w:val="single" w:sz="2" w:space="0" w:color="auto"/>
            <w:bottom w:val="single" w:sz="2" w:space="0" w:color="auto"/>
            <w:right w:val="single" w:sz="2" w:space="0" w:color="auto"/>
          </w:divBdr>
        </w:div>
      </w:divsChild>
    </w:div>
    <w:div w:id="2079593811">
      <w:bodyDiv w:val="1"/>
      <w:marLeft w:val="0"/>
      <w:marRight w:val="0"/>
      <w:marTop w:val="0"/>
      <w:marBottom w:val="0"/>
      <w:divBdr>
        <w:top w:val="none" w:sz="0" w:space="0" w:color="auto"/>
        <w:left w:val="none" w:sz="0" w:space="0" w:color="auto"/>
        <w:bottom w:val="none" w:sz="0" w:space="0" w:color="auto"/>
        <w:right w:val="none" w:sz="0" w:space="0" w:color="auto"/>
      </w:divBdr>
    </w:div>
    <w:div w:id="2098404812">
      <w:bodyDiv w:val="1"/>
      <w:marLeft w:val="0"/>
      <w:marRight w:val="0"/>
      <w:marTop w:val="0"/>
      <w:marBottom w:val="0"/>
      <w:divBdr>
        <w:top w:val="none" w:sz="0" w:space="0" w:color="auto"/>
        <w:left w:val="none" w:sz="0" w:space="0" w:color="auto"/>
        <w:bottom w:val="none" w:sz="0" w:space="0" w:color="auto"/>
        <w:right w:val="none" w:sz="0" w:space="0" w:color="auto"/>
      </w:divBdr>
      <w:divsChild>
        <w:div w:id="789276055">
          <w:marLeft w:val="0"/>
          <w:marRight w:val="0"/>
          <w:marTop w:val="0"/>
          <w:marBottom w:val="0"/>
          <w:divBdr>
            <w:top w:val="single" w:sz="2" w:space="0" w:color="auto"/>
            <w:left w:val="single" w:sz="2" w:space="0" w:color="auto"/>
            <w:bottom w:val="single" w:sz="2" w:space="0" w:color="auto"/>
            <w:right w:val="single" w:sz="2" w:space="0" w:color="auto"/>
          </w:divBdr>
        </w:div>
      </w:divsChild>
    </w:div>
    <w:div w:id="2099667688">
      <w:bodyDiv w:val="1"/>
      <w:marLeft w:val="0"/>
      <w:marRight w:val="0"/>
      <w:marTop w:val="0"/>
      <w:marBottom w:val="0"/>
      <w:divBdr>
        <w:top w:val="none" w:sz="0" w:space="0" w:color="auto"/>
        <w:left w:val="none" w:sz="0" w:space="0" w:color="auto"/>
        <w:bottom w:val="none" w:sz="0" w:space="0" w:color="auto"/>
        <w:right w:val="none" w:sz="0" w:space="0" w:color="auto"/>
      </w:divBdr>
      <w:divsChild>
        <w:div w:id="554781702">
          <w:marLeft w:val="0"/>
          <w:marRight w:val="0"/>
          <w:marTop w:val="0"/>
          <w:marBottom w:val="0"/>
          <w:divBdr>
            <w:top w:val="none" w:sz="0" w:space="0" w:color="auto"/>
            <w:left w:val="none" w:sz="0" w:space="0" w:color="auto"/>
            <w:bottom w:val="none" w:sz="0" w:space="0" w:color="auto"/>
            <w:right w:val="none" w:sz="0" w:space="0" w:color="auto"/>
          </w:divBdr>
        </w:div>
        <w:div w:id="303198584">
          <w:marLeft w:val="0"/>
          <w:marRight w:val="0"/>
          <w:marTop w:val="0"/>
          <w:marBottom w:val="0"/>
          <w:divBdr>
            <w:top w:val="none" w:sz="0" w:space="0" w:color="auto"/>
            <w:left w:val="none" w:sz="0" w:space="0" w:color="auto"/>
            <w:bottom w:val="none" w:sz="0" w:space="0" w:color="auto"/>
            <w:right w:val="none" w:sz="0" w:space="0" w:color="auto"/>
          </w:divBdr>
        </w:div>
        <w:div w:id="753823883">
          <w:marLeft w:val="0"/>
          <w:marRight w:val="0"/>
          <w:marTop w:val="0"/>
          <w:marBottom w:val="0"/>
          <w:divBdr>
            <w:top w:val="none" w:sz="0" w:space="0" w:color="auto"/>
            <w:left w:val="none" w:sz="0" w:space="0" w:color="auto"/>
            <w:bottom w:val="none" w:sz="0" w:space="0" w:color="auto"/>
            <w:right w:val="none" w:sz="0" w:space="0" w:color="auto"/>
          </w:divBdr>
        </w:div>
        <w:div w:id="645743564">
          <w:marLeft w:val="0"/>
          <w:marRight w:val="0"/>
          <w:marTop w:val="0"/>
          <w:marBottom w:val="0"/>
          <w:divBdr>
            <w:top w:val="none" w:sz="0" w:space="0" w:color="auto"/>
            <w:left w:val="none" w:sz="0" w:space="0" w:color="auto"/>
            <w:bottom w:val="none" w:sz="0" w:space="0" w:color="auto"/>
            <w:right w:val="none" w:sz="0" w:space="0" w:color="auto"/>
          </w:divBdr>
        </w:div>
        <w:div w:id="221017729">
          <w:marLeft w:val="0"/>
          <w:marRight w:val="0"/>
          <w:marTop w:val="0"/>
          <w:marBottom w:val="0"/>
          <w:divBdr>
            <w:top w:val="none" w:sz="0" w:space="0" w:color="auto"/>
            <w:left w:val="none" w:sz="0" w:space="0" w:color="auto"/>
            <w:bottom w:val="none" w:sz="0" w:space="0" w:color="auto"/>
            <w:right w:val="none" w:sz="0" w:space="0" w:color="auto"/>
          </w:divBdr>
        </w:div>
        <w:div w:id="1883514845">
          <w:marLeft w:val="0"/>
          <w:marRight w:val="0"/>
          <w:marTop w:val="0"/>
          <w:marBottom w:val="0"/>
          <w:divBdr>
            <w:top w:val="none" w:sz="0" w:space="0" w:color="auto"/>
            <w:left w:val="none" w:sz="0" w:space="0" w:color="auto"/>
            <w:bottom w:val="none" w:sz="0" w:space="0" w:color="auto"/>
            <w:right w:val="none" w:sz="0" w:space="0" w:color="auto"/>
          </w:divBdr>
        </w:div>
        <w:div w:id="1426264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ist.github.com/jironghuang/24e0577e58844882604c0013407bf606" TargetMode="External"/><Relationship Id="rId21" Type="http://schemas.openxmlformats.org/officeDocument/2006/relationships/hyperlink" Target="https://www.zaproxy.org/getting-started/" TargetMode="External"/><Relationship Id="rId42" Type="http://schemas.openxmlformats.org/officeDocument/2006/relationships/hyperlink" Target="https://app.education.nsw.gov.au/digital-learning-selector/LearningActivity/Card/549" TargetMode="External"/><Relationship Id="rId47" Type="http://schemas.openxmlformats.org/officeDocument/2006/relationships/hyperlink" Target="https://app.education.nsw.gov.au/digital-learning-selector/LearningActivity/Card/583" TargetMode="External"/><Relationship Id="rId63" Type="http://schemas.openxmlformats.org/officeDocument/2006/relationships/hyperlink" Target="https://education.nsw.gov.au/teaching-and-learning/curriculum/planning-programming-and-assessing-k-12/planning-programming-and-assessing-7-12/inclusion-and-differentiation-advice-7-10" TargetMode="External"/><Relationship Id="rId68" Type="http://schemas.openxmlformats.org/officeDocument/2006/relationships/hyperlink" Target="https://education.nsw.gov.au/policy-library/policies/pd-2016-0468" TargetMode="External"/><Relationship Id="rId84" Type="http://schemas.openxmlformats.org/officeDocument/2006/relationships/hyperlink" Target="https://educationstandards.nsw.edu.au" TargetMode="External"/><Relationship Id="rId89" Type="http://schemas.openxmlformats.org/officeDocument/2006/relationships/footer" Target="footer1.xml"/><Relationship Id="rId16" Type="http://schemas.openxmlformats.org/officeDocument/2006/relationships/hyperlink" Target="https://www.cyber.gov.au/learn-basics" TargetMode="External"/><Relationship Id="rId11" Type="http://schemas.openxmlformats.org/officeDocument/2006/relationships/hyperlink" Target="https://github.com/TempeHS/The_Unsecure_PWA" TargetMode="External"/><Relationship Id="rId32" Type="http://schemas.openxmlformats.org/officeDocument/2006/relationships/hyperlink" Target="https://www.nsw.gov.au/education-and-training/nesa/hsc/all-my-own-work" TargetMode="External"/><Relationship Id="rId37" Type="http://schemas.openxmlformats.org/officeDocument/2006/relationships/hyperlink" Target="https://app.education.nsw.gov.au/digital-learning-selector/LearningActivity/Card/575" TargetMode="External"/><Relationship Id="rId53" Type="http://schemas.openxmlformats.org/officeDocument/2006/relationships/hyperlink" Target="https://education.nsw.gov.au/teaching-and-learning/curriculum/multicultural-education/english-as-an-additional-language-or-dialect/planning-eald-support/english-language-proficiency" TargetMode="External"/><Relationship Id="rId58" Type="http://schemas.openxmlformats.org/officeDocument/2006/relationships/hyperlink" Target="https://education.nsw.gov.au/teaching-and-learning/high-potential-and-gifted-education/supporting-educators/evaluate" TargetMode="External"/><Relationship Id="rId74" Type="http://schemas.openxmlformats.org/officeDocument/2006/relationships/hyperlink" Target="https://www.aitsl.edu.au/teach/improve-practice/feedback" TargetMode="External"/><Relationship Id="rId79" Type="http://schemas.openxmlformats.org/officeDocument/2006/relationships/hyperlink" Target="https://educationstandards.nsw.edu.au/wps/portal/nesa/teacher-accreditation/meeting-requirements/the-standards/proficient-teacher" TargetMode="External"/><Relationship Id="rId5" Type="http://schemas.openxmlformats.org/officeDocument/2006/relationships/footnotes" Target="footnotes.xml"/><Relationship Id="rId90" Type="http://schemas.openxmlformats.org/officeDocument/2006/relationships/footer" Target="footer2.xml"/><Relationship Id="rId95" Type="http://schemas.openxmlformats.org/officeDocument/2006/relationships/header" Target="header3.xml"/><Relationship Id="rId22" Type="http://schemas.openxmlformats.org/officeDocument/2006/relationships/hyperlink" Target="https://youtu.be/_VpFaqF0EcI?si=k28lIIX7EeH999ez" TargetMode="External"/><Relationship Id="rId27" Type="http://schemas.openxmlformats.org/officeDocument/2006/relationships/hyperlink" Target="https://www.cyber.gov.au/threats" TargetMode="External"/><Relationship Id="rId43" Type="http://schemas.openxmlformats.org/officeDocument/2006/relationships/hyperlink" Target="https://app.education.nsw.gov.au/digital-learning-selector/LearningActivity/Browser?cache_id=1d29b" TargetMode="External"/><Relationship Id="rId48" Type="http://schemas.openxmlformats.org/officeDocument/2006/relationships/hyperlink" Target="https://education.nsw.gov.au/teaching-and-learning/professional-learning/teacher-quality-and-accreditation/strong-start-great-teachers/refining-practice/differentiating-learning" TargetMode="External"/><Relationship Id="rId64" Type="http://schemas.openxmlformats.org/officeDocument/2006/relationships/hyperlink" Target="https://education.nsw.gov.au/teaching-and-learning/curriculum/planning-programming-and-assessing-k-12/planning-programming-and-assessing-7-12" TargetMode="External"/><Relationship Id="rId69" Type="http://schemas.openxmlformats.org/officeDocument/2006/relationships/hyperlink" Target="https://educationstandards.nsw.edu.au/wps/portal/nesa/teacher-accreditation/meeting-requirements/the-standards/proficient-teacher" TargetMode="External"/><Relationship Id="rId80" Type="http://schemas.openxmlformats.org/officeDocument/2006/relationships/hyperlink" Target="https://eric.ed.gov/?id=EJ971753" TargetMode="External"/><Relationship Id="rId85" Type="http://schemas.openxmlformats.org/officeDocument/2006/relationships/hyperlink" Target="https://curriculum.nsw.edu.au" TargetMode="External"/><Relationship Id="rId3" Type="http://schemas.openxmlformats.org/officeDocument/2006/relationships/settings" Target="settings.xml"/><Relationship Id="rId12" Type="http://schemas.openxmlformats.org/officeDocument/2006/relationships/hyperlink" Target="https://fam.hsconline.nesa.nsw.edu.au/" TargetMode="External"/><Relationship Id="rId17" Type="http://schemas.openxmlformats.org/officeDocument/2006/relationships/hyperlink" Target="https://www.cyber.gov.au/learn-basics" TargetMode="External"/><Relationship Id="rId25" Type="http://schemas.openxmlformats.org/officeDocument/2006/relationships/hyperlink" Target="https://www.oaic.gov.au/privacy/privacy-guidance-for-organisations-and-government-agencies/privacy-impact-assessments/privacy-by-design" TargetMode="External"/><Relationship Id="rId33" Type="http://schemas.openxmlformats.org/officeDocument/2006/relationships/hyperlink" Target="https://education.nsw.gov.au/about-us/education-data-and-research/cese/publications/research-reports/what-works-best-2020-update" TargetMode="External"/><Relationship Id="rId38" Type="http://schemas.openxmlformats.org/officeDocument/2006/relationships/hyperlink" Target="https://app.education.nsw.gov.au/digital-learning-selector/LearningActivity/Card/560" TargetMode="External"/><Relationship Id="rId46" Type="http://schemas.openxmlformats.org/officeDocument/2006/relationships/hyperlink" Target="https://app.education.nsw.gov.au/digital-learning-selector/LearningActivity/Card/583" TargetMode="External"/><Relationship Id="rId59" Type="http://schemas.openxmlformats.org/officeDocument/2006/relationships/hyperlink" Target="https://education.nsw.gov.au/teaching-and-learning/high-potential-and-gifted-education/supporting-educators/implement/differentiation-adjustment-strategies" TargetMode="External"/><Relationship Id="rId67" Type="http://schemas.openxmlformats.org/officeDocument/2006/relationships/hyperlink" Target="https://education.nsw.gov.au/policy-library/policies/pd-2016-0468" TargetMode="External"/><Relationship Id="rId20" Type="http://schemas.openxmlformats.org/officeDocument/2006/relationships/hyperlink" Target="https://github.com/TempeHS/The_Unsecure_PWA" TargetMode="External"/><Relationship Id="rId41" Type="http://schemas.openxmlformats.org/officeDocument/2006/relationships/hyperlink" Target="https://www.aitsl.edu.au/teach/improve-practice/feedback" TargetMode="External"/><Relationship Id="rId54" Type="http://schemas.openxmlformats.org/officeDocument/2006/relationships/hyperlink" Target="https://education.nsw.gov.au/teaching-and-learning/curriculum/literacy-and-numeracy/resources-for-schools/eald" TargetMode="External"/><Relationship Id="rId62" Type="http://schemas.openxmlformats.org/officeDocument/2006/relationships/hyperlink" Target="https://education.nsw.gov.au/teaching-and-learning/curriculum/planning-programming-and-assessing-k-12/planning-programming-and-assessing-7-12" TargetMode="External"/><Relationship Id="rId70" Type="http://schemas.openxmlformats.org/officeDocument/2006/relationships/hyperlink" Target="https://education.nsw.gov.au/teaching-and-learning/curriculum/tas" TargetMode="External"/><Relationship Id="rId75" Type="http://schemas.openxmlformats.org/officeDocument/2006/relationships/hyperlink" Target="https://education.nsw.gov.au/about-us/education-data-and-research/cese/publications/research-reports/what-works-best-2020-update" TargetMode="External"/><Relationship Id="rId83" Type="http://schemas.openxmlformats.org/officeDocument/2006/relationships/hyperlink" Target="https://educationstandards.nsw.edu.au/wps/portal/nesa/mini-footer/copyright" TargetMode="External"/><Relationship Id="rId88" Type="http://schemas.openxmlformats.org/officeDocument/2006/relationships/header" Target="header1.xml"/><Relationship Id="rId91" Type="http://schemas.openxmlformats.org/officeDocument/2006/relationships/header" Target="header2.xml"/><Relationship Id="rId9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mperva.com/learn/" TargetMode="External"/><Relationship Id="rId23" Type="http://schemas.openxmlformats.org/officeDocument/2006/relationships/hyperlink" Target="https://www.cyber.gov.au/resources-business-and-government/governance-and-user-education/secure-by-design" TargetMode="External"/><Relationship Id="rId28" Type="http://schemas.openxmlformats.org/officeDocument/2006/relationships/hyperlink" Target="https://github.com/TempeHS/The_Unsecure_PWA" TargetMode="External"/><Relationship Id="rId36" Type="http://schemas.openxmlformats.org/officeDocument/2006/relationships/hyperlink" Target="https://app.education.nsw.gov.au/digital-learning-selector/LearningActivity/Card/543" TargetMode="External"/><Relationship Id="rId49" Type="http://schemas.openxmlformats.org/officeDocument/2006/relationships/hyperlink" Target="https://education.nsw.gov.au/campaigns/inclusive-practice-hub/primary-school/teaching-strategies/differentiation" TargetMode="External"/><Relationship Id="rId57" Type="http://schemas.openxmlformats.org/officeDocument/2006/relationships/hyperlink" Target="https://education.nsw.gov.au/teaching-and-learning/high-potential-and-gifted-education/supporting-educators/assess-and-identify" TargetMode="External"/><Relationship Id="rId10" Type="http://schemas.openxmlformats.org/officeDocument/2006/relationships/hyperlink" Target="https://github.com/TempeHS/The_Unsecure_PWA" TargetMode="External"/><Relationship Id="rId31" Type="http://schemas.openxmlformats.org/officeDocument/2006/relationships/hyperlink" Target="https://github.com/TempeHS/The_Unsecure_PWA" TargetMode="External"/><Relationship Id="rId44" Type="http://schemas.openxmlformats.org/officeDocument/2006/relationships/hyperlink" Target="https://app.education.nsw.gov.au/digital-learning-selector/LearningActivity/Card/645" TargetMode="External"/><Relationship Id="rId52" Type="http://schemas.openxmlformats.org/officeDocument/2006/relationships/hyperlink" Target="https://education.nsw.gov.au/teaching-and-learning/curriculum/multicultural-education/english-as-an-additional-language-or-dialect/planning-eald-support/english-language-proficiency" TargetMode="External"/><Relationship Id="rId60" Type="http://schemas.openxmlformats.org/officeDocument/2006/relationships/hyperlink" Target="https://schoolsnsw.sharepoint.com/sites/HPGEHub/SitePages/Home.aspx" TargetMode="External"/><Relationship Id="rId65" Type="http://schemas.openxmlformats.org/officeDocument/2006/relationships/hyperlink" Target="https://education.nsw.gov.au/teaching-and-learning/curriculum/planning-programming-and-assessing-k-12/planning-programming-and-assessing-7-12/classroom-assessment-advice-7-10-" TargetMode="External"/><Relationship Id="rId73" Type="http://schemas.openxmlformats.org/officeDocument/2006/relationships/hyperlink" Target="https://www.aitsl.edu.au/docs/default-source/feedback/aitsl-learning-intentions-and-success-criteria-strategy.pdf?sfvrsn=382dec3c_2" TargetMode="External"/><Relationship Id="rId78" Type="http://schemas.openxmlformats.org/officeDocument/2006/relationships/hyperlink" Target="https://educationstandards.nsw.edu.au/wps/portal/nesa/k-10/understanding-the-curriculum/programming/advice-on-units" TargetMode="External"/><Relationship Id="rId81" Type="http://schemas.openxmlformats.org/officeDocument/2006/relationships/hyperlink" Target="https://www.researchgate.net/publication/258423377_Assessment_The_bridge_between_teaching_and_learning" TargetMode="External"/><Relationship Id="rId86" Type="http://schemas.openxmlformats.org/officeDocument/2006/relationships/hyperlink" Target="https://curriculum.nsw.edu.au/learning-areas/tas/software-engineering-11-12-2022/overview" TargetMode="External"/><Relationship Id="rId94" Type="http://schemas.openxmlformats.org/officeDocument/2006/relationships/image" Target="media/image1.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choolsnsw.sharepoint.com/:f:/r/sites/TASNSWStatewideStaffroom/Shared%20Documents/13.%20%F0%9F%A7%91%E2%80%8D%F0%9F%92%BB%20Software%20Engineering%2011-12/Secure%20Software%20Architecture?csf=1&amp;web=1&amp;e=6nkPE3" TargetMode="External"/><Relationship Id="rId13" Type="http://schemas.openxmlformats.org/officeDocument/2006/relationships/hyperlink" Target="https://github.com/TempeHS/The_Unsecure_PWA" TargetMode="External"/><Relationship Id="rId18" Type="http://schemas.openxmlformats.org/officeDocument/2006/relationships/hyperlink" Target="https://www.blueoptima.com/4-lessons-from-software-security-case-studies/" TargetMode="External"/><Relationship Id="rId39" Type="http://schemas.openxmlformats.org/officeDocument/2006/relationships/hyperlink" Target="https://app.education.nsw.gov.au/digital-learning-selector/LearningTool/Card/621" TargetMode="External"/><Relationship Id="rId34" Type="http://schemas.openxmlformats.org/officeDocument/2006/relationships/hyperlink" Target="mailto:TAS@det.nsw.edu.au" TargetMode="External"/><Relationship Id="rId50" Type="http://schemas.openxmlformats.org/officeDocument/2006/relationships/hyperlink" Target="https://education.nsw.gov.au/teaching-and-learning/aec/aboriginal-education-in-nsw-public-schools" TargetMode="External"/><Relationship Id="rId55" Type="http://schemas.openxmlformats.org/officeDocument/2006/relationships/hyperlink" Target="https://education.nsw.gov.au/teaching-and-learning/disability-learning-and-support/personalised-support-for-learning/adjustments-to-teaching-and-learning" TargetMode="External"/><Relationship Id="rId76" Type="http://schemas.openxmlformats.org/officeDocument/2006/relationships/hyperlink" Target="https://education.nsw.gov.au/about-us/education-data-and-research/cese/publications/practical-guides-for-educators-/what-works-best-in-practice" TargetMode="External"/><Relationship Id="rId97" Type="http://schemas.openxmlformats.org/officeDocument/2006/relationships/header" Target="header4.xml"/><Relationship Id="rId7" Type="http://schemas.openxmlformats.org/officeDocument/2006/relationships/hyperlink" Target="https://educationstandards.nsw.edu.au/wps/portal/nesa/k-10/understanding-the-curriculum/programming" TargetMode="External"/><Relationship Id="rId71" Type="http://schemas.openxmlformats.org/officeDocument/2006/relationships/hyperlink" Target="https://education.nsw.gov.au/teaching-and-learning/professional-learning/hsc-pl" TargetMode="External"/><Relationship Id="rId92" Type="http://schemas.openxmlformats.org/officeDocument/2006/relationships/footer" Target="footer3.xml"/><Relationship Id="rId2" Type="http://schemas.openxmlformats.org/officeDocument/2006/relationships/styles" Target="styles.xml"/><Relationship Id="rId29" Type="http://schemas.openxmlformats.org/officeDocument/2006/relationships/hyperlink" Target="https://github.com/TempeHS/The_Unsecure_PWA" TargetMode="External"/><Relationship Id="rId24" Type="http://schemas.openxmlformats.org/officeDocument/2006/relationships/hyperlink" Target="https://www.cyber.gov.au/resources-business-and-government/maintaining-devices-and-systems/system-hardening-and-administration/system-hardening/iot-secure-design-guidance-manufacturers" TargetMode="External"/><Relationship Id="rId40" Type="http://schemas.openxmlformats.org/officeDocument/2006/relationships/hyperlink" Target="https://app.education.nsw.gov.au/digital-learning-selector/LearningTool/Card/587" TargetMode="External"/><Relationship Id="rId45" Type="http://schemas.openxmlformats.org/officeDocument/2006/relationships/hyperlink" Target="https://app.education.nsw.gov.au/digital-learning-selector/LearningActivity/Card/562" TargetMode="External"/><Relationship Id="rId66" Type="http://schemas.openxmlformats.org/officeDocument/2006/relationships/hyperlink" Target="https://education.nsw.gov.au/teaching-and-learning/curriculum/planning-programming-and-assessing-k-12/planning-programming-and-assessing-7-12/assessment-task-advice-7-10" TargetMode="External"/><Relationship Id="rId87" Type="http://schemas.openxmlformats.org/officeDocument/2006/relationships/hyperlink" Target="https://curriculum.nsw.edu.au/learning-areas/tas/software-engineering-11-12-2022/overview" TargetMode="External"/><Relationship Id="rId61" Type="http://schemas.openxmlformats.org/officeDocument/2006/relationships/hyperlink" Target="mailto:TAS@det.nsw.edu.au" TargetMode="External"/><Relationship Id="rId82" Type="http://schemas.openxmlformats.org/officeDocument/2006/relationships/hyperlink" Target="https://doi.org/10.3389/fpsyg.2019.03087" TargetMode="External"/><Relationship Id="rId19" Type="http://schemas.openxmlformats.org/officeDocument/2006/relationships/hyperlink" Target="https://github.com/TempeHS/The_Unsecure_PWA" TargetMode="External"/><Relationship Id="rId14" Type="http://schemas.openxmlformats.org/officeDocument/2006/relationships/hyperlink" Target="https://www.hacksplaining.com/lessons" TargetMode="External"/><Relationship Id="rId30" Type="http://schemas.openxmlformats.org/officeDocument/2006/relationships/hyperlink" Target="https://github.com/TempeHS/The_Unsecure_PWA" TargetMode="External"/><Relationship Id="rId35" Type="http://schemas.openxmlformats.org/officeDocument/2006/relationships/hyperlink" Target="https://app.education.nsw.gov.au/digital-learning-selector/LearningActivity/Card/622" TargetMode="External"/><Relationship Id="rId56" Type="http://schemas.openxmlformats.org/officeDocument/2006/relationships/hyperlink" Target="https://education.nsw.gov.au/campaigns/inclusive-practice-hub" TargetMode="External"/><Relationship Id="rId77" Type="http://schemas.openxmlformats.org/officeDocument/2006/relationships/hyperlink" Target="https://educationstandards.nsw.edu.au/wps/portal/nesa/k-10/understanding-the-curriculum/programming" TargetMode="External"/><Relationship Id="rId100" Type="http://schemas.openxmlformats.org/officeDocument/2006/relationships/theme" Target="theme/theme1.xml"/><Relationship Id="rId8" Type="http://schemas.openxmlformats.org/officeDocument/2006/relationships/hyperlink" Target="https://educationstandards.nsw.edu.au/wps/portal/nesa/k-10/understanding-the-curriculum/programming/advice-on-units" TargetMode="External"/><Relationship Id="rId51" Type="http://schemas.openxmlformats.org/officeDocument/2006/relationships/hyperlink" Target="https://education.nsw.gov.au/teaching-and-learning/curriculum/literacy-and-numeracy/resources-for-schools/eald/enhanced-teaching-and-learning-cycle" TargetMode="External"/><Relationship Id="rId72" Type="http://schemas.openxmlformats.org/officeDocument/2006/relationships/hyperlink" Target="https://curriculum.nsw.edu.au/learning-areas/tas/software-engineering-11-12-2022/overview" TargetMode="External"/><Relationship Id="rId93" Type="http://schemas.openxmlformats.org/officeDocument/2006/relationships/hyperlink" Target="https://creativecommons.org/licenses/by/4.0/" TargetMode="External"/><Relationship Id="rId98"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7807</Words>
  <Characters>46222</Characters>
  <Application>Microsoft Office Word</Application>
  <DocSecurity>0</DocSecurity>
  <Lines>1400</Lines>
  <Paragraphs>593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 software architecture – sample unit</dc:title>
  <dc:subject/>
  <dc:creator>NSW Department of Education</dc:creator>
  <cp:keywords/>
  <dc:description/>
  <dcterms:created xsi:type="dcterms:W3CDTF">2024-11-25T01:20:00Z</dcterms:created>
  <dcterms:modified xsi:type="dcterms:W3CDTF">2024-11-25T01:20:00Z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2024-11-25T01:19:19Z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cb3af0d8-e94d-4bbc-9848-66e6e5b0c6cc</vt:lpwstr>
  </property>
  <property fmtid="{D5CDD505-2E9C-101B-9397-08002B2CF9AE}" pid="8" name="MSIP_Label_b603dfd7-d93a-4381-a340-2995d8282205_ContentBits">
    <vt:lpwstr>0</vt:lpwstr>
  </property>
</Properties>
</file>