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41D65" w14:textId="4D8491B0" w:rsidR="008525E6" w:rsidRDefault="008525E6" w:rsidP="00086656">
      <w:pPr>
        <w:pStyle w:val="Title"/>
      </w:pPr>
      <w:bookmarkStart w:id="0" w:name="_GoBack"/>
      <w:bookmarkEnd w:id="0"/>
      <w:r>
        <w:t>Cross module question</w:t>
      </w:r>
    </w:p>
    <w:p w14:paraId="71D5EE31" w14:textId="5CD4E96F" w:rsidR="00CA6064" w:rsidRPr="00CA6064" w:rsidRDefault="00CA6064" w:rsidP="00CA6064">
      <w:pPr>
        <w:pStyle w:val="Heading2"/>
      </w:pPr>
      <w:r>
        <w:t xml:space="preserve">Part (a) </w:t>
      </w:r>
      <w:r w:rsidR="003F31D5">
        <w:t>3 marks</w:t>
      </w:r>
    </w:p>
    <w:p w14:paraId="6E8BFE0A" w14:textId="0B430737" w:rsidR="00DB6147" w:rsidRDefault="00DB6147" w:rsidP="008525E6">
      <w:pPr>
        <w:rPr>
          <w:lang w:eastAsia="zh-CN"/>
        </w:rPr>
      </w:pPr>
      <w:r w:rsidRPr="00DB6147">
        <w:rPr>
          <w:lang w:eastAsia="zh-CN"/>
        </w:rPr>
        <w:t>Beta thalassemia is an inherited blood disorder that reduces the body’s production of haemoglobin. There are three alleles of the B gene: B, B+, and Bo. Combinations of these alleles result in three forms of the disease as shown in the following table.</w:t>
      </w:r>
    </w:p>
    <w:tbl>
      <w:tblPr>
        <w:tblStyle w:val="Tableheader"/>
        <w:tblW w:w="0" w:type="auto"/>
        <w:tblInd w:w="-30" w:type="dxa"/>
        <w:tblLook w:val="04A0" w:firstRow="1" w:lastRow="0" w:firstColumn="1" w:lastColumn="0" w:noHBand="0" w:noVBand="1"/>
        <w:tblCaption w:val="Combinations of alleles result in three forms of the disease "/>
      </w:tblPr>
      <w:tblGrid>
        <w:gridCol w:w="1598"/>
        <w:gridCol w:w="1274"/>
        <w:gridCol w:w="6700"/>
      </w:tblGrid>
      <w:tr w:rsidR="00DB6147" w:rsidRPr="007B6B2F" w14:paraId="30CC9E4D" w14:textId="77777777" w:rsidTr="0008276A">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598" w:type="dxa"/>
          </w:tcPr>
          <w:p w14:paraId="05096C18" w14:textId="36BC8C43" w:rsidR="00DB6147" w:rsidRPr="007B6B2F" w:rsidRDefault="00DB6147" w:rsidP="00FE3592">
            <w:pPr>
              <w:spacing w:before="192" w:after="192"/>
              <w:rPr>
                <w:lang w:eastAsia="zh-CN"/>
              </w:rPr>
            </w:pPr>
            <w:r>
              <w:rPr>
                <w:lang w:eastAsia="zh-CN"/>
              </w:rPr>
              <w:t>Disease / phenotype</w:t>
            </w:r>
          </w:p>
        </w:tc>
        <w:tc>
          <w:tcPr>
            <w:tcW w:w="1274" w:type="dxa"/>
          </w:tcPr>
          <w:p w14:paraId="558495FC" w14:textId="24453C88" w:rsidR="00DB6147" w:rsidRPr="007B6B2F" w:rsidRDefault="00DB6147" w:rsidP="00FE3592">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Genotype</w:t>
            </w:r>
          </w:p>
        </w:tc>
        <w:tc>
          <w:tcPr>
            <w:tcW w:w="6700" w:type="dxa"/>
          </w:tcPr>
          <w:p w14:paraId="5A7AB708" w14:textId="4C84BD05" w:rsidR="00DB6147" w:rsidRPr="007B6B2F" w:rsidRDefault="00DB6147" w:rsidP="00FE3592">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Symptoms and effects </w:t>
            </w:r>
          </w:p>
        </w:tc>
      </w:tr>
      <w:tr w:rsidR="00DB6147" w:rsidRPr="00F5467A" w14:paraId="4C6A34B3" w14:textId="77777777" w:rsidTr="00082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vAlign w:val="top"/>
          </w:tcPr>
          <w:p w14:paraId="34E1B522" w14:textId="64D26DEF" w:rsidR="00DB6147" w:rsidRPr="00F5467A" w:rsidRDefault="00DB6147" w:rsidP="00FE3592">
            <w:r>
              <w:t>Beta thalassemia major</w:t>
            </w:r>
          </w:p>
        </w:tc>
        <w:tc>
          <w:tcPr>
            <w:tcW w:w="1274" w:type="dxa"/>
            <w:vAlign w:val="top"/>
          </w:tcPr>
          <w:p w14:paraId="51EEA5ED" w14:textId="6FE021D4" w:rsidR="00DB6147" w:rsidRPr="00F5467A" w:rsidRDefault="00DB6147" w:rsidP="00FE3592">
            <w:pPr>
              <w:cnfStyle w:val="000000100000" w:firstRow="0" w:lastRow="0" w:firstColumn="0" w:lastColumn="0" w:oddVBand="0" w:evenVBand="0" w:oddHBand="1" w:evenHBand="0" w:firstRowFirstColumn="0" w:firstRowLastColumn="0" w:lastRowFirstColumn="0" w:lastRowLastColumn="0"/>
            </w:pPr>
            <w:r>
              <w:t>BoBo</w:t>
            </w:r>
          </w:p>
        </w:tc>
        <w:tc>
          <w:tcPr>
            <w:tcW w:w="6700" w:type="dxa"/>
            <w:vAlign w:val="top"/>
          </w:tcPr>
          <w:p w14:paraId="0C036C9D" w14:textId="77777777" w:rsidR="00FE3592" w:rsidRPr="00DB6147" w:rsidRDefault="00FE3592" w:rsidP="00DB6147">
            <w:pPr>
              <w:pStyle w:val="List"/>
              <w:cnfStyle w:val="000000100000" w:firstRow="0" w:lastRow="0" w:firstColumn="0" w:lastColumn="0" w:oddVBand="0" w:evenVBand="0" w:oddHBand="1" w:evenHBand="0" w:firstRowFirstColumn="0" w:firstRowLastColumn="0" w:lastRowFirstColumn="0" w:lastRowLastColumn="0"/>
            </w:pPr>
            <w:r w:rsidRPr="00DB6147">
              <w:t xml:space="preserve">Severe anaemia and enlarged liver and spleen. </w:t>
            </w:r>
          </w:p>
          <w:p w14:paraId="7A6A6A38" w14:textId="77777777" w:rsidR="00FE3592" w:rsidRPr="00DB6147" w:rsidRDefault="00FE3592" w:rsidP="00DB6147">
            <w:pPr>
              <w:pStyle w:val="List"/>
              <w:cnfStyle w:val="000000100000" w:firstRow="0" w:lastRow="0" w:firstColumn="0" w:lastColumn="0" w:oddVBand="0" w:evenVBand="0" w:oddHBand="1" w:evenHBand="0" w:firstRowFirstColumn="0" w:firstRowLastColumn="0" w:lastRowFirstColumn="0" w:lastRowLastColumn="0"/>
            </w:pPr>
            <w:r w:rsidRPr="00DB6147">
              <w:t>The disease usually becomes apparent before 2 years of age.</w:t>
            </w:r>
          </w:p>
          <w:p w14:paraId="5F79E678" w14:textId="77777777" w:rsidR="00FE3592" w:rsidRPr="00DB6147" w:rsidRDefault="00FE3592" w:rsidP="00DB6147">
            <w:pPr>
              <w:pStyle w:val="List"/>
              <w:cnfStyle w:val="000000100000" w:firstRow="0" w:lastRow="0" w:firstColumn="0" w:lastColumn="0" w:oddVBand="0" w:evenVBand="0" w:oddHBand="1" w:evenHBand="0" w:firstRowFirstColumn="0" w:firstRowLastColumn="0" w:lastRowFirstColumn="0" w:lastRowLastColumn="0"/>
            </w:pPr>
            <w:r w:rsidRPr="00DB6147">
              <w:t xml:space="preserve">If not treated, it causes failure to thrive and a shortened life expectancy. </w:t>
            </w:r>
          </w:p>
          <w:p w14:paraId="4B60675D" w14:textId="2EE1600A" w:rsidR="00DB6147" w:rsidRPr="00F5467A" w:rsidRDefault="00FE3592" w:rsidP="00DB6147">
            <w:pPr>
              <w:pStyle w:val="List"/>
              <w:cnfStyle w:val="000000100000" w:firstRow="0" w:lastRow="0" w:firstColumn="0" w:lastColumn="0" w:oddVBand="0" w:evenVBand="0" w:oddHBand="1" w:evenHBand="0" w:firstRowFirstColumn="0" w:firstRowLastColumn="0" w:lastRowFirstColumn="0" w:lastRowLastColumn="0"/>
            </w:pPr>
            <w:r w:rsidRPr="00DB6147">
              <w:t>Treatment, involving regular blood transfusions and allows for normal growth and development.</w:t>
            </w:r>
          </w:p>
        </w:tc>
      </w:tr>
      <w:tr w:rsidR="00DB6147" w14:paraId="28D67CB2" w14:textId="77777777" w:rsidTr="000827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vAlign w:val="top"/>
          </w:tcPr>
          <w:p w14:paraId="21748FAB" w14:textId="7864105E" w:rsidR="00DB6147" w:rsidRDefault="00DB6147" w:rsidP="00FE3592">
            <w:pPr>
              <w:rPr>
                <w:lang w:eastAsia="zh-CN"/>
              </w:rPr>
            </w:pPr>
            <w:r>
              <w:rPr>
                <w:lang w:eastAsia="zh-CN"/>
              </w:rPr>
              <w:t>Beta thalassemia intermedia</w:t>
            </w:r>
          </w:p>
        </w:tc>
        <w:tc>
          <w:tcPr>
            <w:tcW w:w="1274" w:type="dxa"/>
            <w:vAlign w:val="top"/>
          </w:tcPr>
          <w:p w14:paraId="41FFF300" w14:textId="77777777" w:rsidR="00DB6147" w:rsidRDefault="00DB6147" w:rsidP="00FE3592">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B+B+</w:t>
            </w:r>
          </w:p>
          <w:p w14:paraId="0FB86865" w14:textId="35817B2D" w:rsidR="00DB6147" w:rsidRDefault="00DB6147" w:rsidP="00FE3592">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B+Bo</w:t>
            </w:r>
          </w:p>
        </w:tc>
        <w:tc>
          <w:tcPr>
            <w:tcW w:w="6700" w:type="dxa"/>
            <w:vAlign w:val="top"/>
          </w:tcPr>
          <w:p w14:paraId="051890CC" w14:textId="77777777" w:rsidR="00FE3592" w:rsidRPr="00DB6147" w:rsidRDefault="00FE3592" w:rsidP="00DB6147">
            <w:pPr>
              <w:pStyle w:val="List"/>
              <w:cnfStyle w:val="000000010000" w:firstRow="0" w:lastRow="0" w:firstColumn="0" w:lastColumn="0" w:oddVBand="0" w:evenVBand="0" w:oddHBand="0" w:evenHBand="1" w:firstRowFirstColumn="0" w:firstRowLastColumn="0" w:lastRowFirstColumn="0" w:lastRowLastColumn="0"/>
              <w:rPr>
                <w:lang w:eastAsia="zh-CN"/>
              </w:rPr>
            </w:pPr>
            <w:r w:rsidRPr="00DB6147">
              <w:rPr>
                <w:lang w:eastAsia="zh-CN"/>
              </w:rPr>
              <w:t xml:space="preserve">The less severe form. </w:t>
            </w:r>
          </w:p>
          <w:p w14:paraId="1A77A253" w14:textId="77777777" w:rsidR="00FE3592" w:rsidRPr="00DB6147" w:rsidRDefault="00FE3592" w:rsidP="00DB6147">
            <w:pPr>
              <w:pStyle w:val="List"/>
              <w:cnfStyle w:val="000000010000" w:firstRow="0" w:lastRow="0" w:firstColumn="0" w:lastColumn="0" w:oddVBand="0" w:evenVBand="0" w:oddHBand="0" w:evenHBand="1" w:firstRowFirstColumn="0" w:firstRowLastColumn="0" w:lastRowFirstColumn="0" w:lastRowLastColumn="0"/>
              <w:rPr>
                <w:lang w:eastAsia="zh-CN"/>
              </w:rPr>
            </w:pPr>
            <w:r w:rsidRPr="00DB6147">
              <w:rPr>
                <w:lang w:eastAsia="zh-CN"/>
              </w:rPr>
              <w:t>Becomes apparent later</w:t>
            </w:r>
          </w:p>
          <w:p w14:paraId="7A9B172D" w14:textId="2609C6FC" w:rsidR="00FE3592" w:rsidRPr="00DB6147" w:rsidRDefault="00DB6147" w:rsidP="00DB6147">
            <w:pPr>
              <w:pStyle w:val="List"/>
              <w:cnfStyle w:val="000000010000" w:firstRow="0" w:lastRow="0" w:firstColumn="0" w:lastColumn="0" w:oddVBand="0" w:evenVBand="0" w:oddHBand="0" w:evenHBand="1" w:firstRowFirstColumn="0" w:firstRowLastColumn="0" w:lastRowFirstColumn="0" w:lastRowLastColumn="0"/>
              <w:rPr>
                <w:lang w:eastAsia="zh-CN"/>
              </w:rPr>
            </w:pPr>
            <w:r>
              <w:rPr>
                <w:lang w:eastAsia="zh-CN"/>
              </w:rPr>
              <w:t>C</w:t>
            </w:r>
            <w:r w:rsidR="00FE3592" w:rsidRPr="00DB6147">
              <w:rPr>
                <w:lang w:eastAsia="zh-CN"/>
              </w:rPr>
              <w:t xml:space="preserve">auses milder anaemia </w:t>
            </w:r>
          </w:p>
          <w:p w14:paraId="308992EE" w14:textId="220EF8EA" w:rsidR="00DB6147" w:rsidRPr="00DB6147" w:rsidRDefault="00DB6147" w:rsidP="00DB6147">
            <w:pPr>
              <w:pStyle w:val="List"/>
              <w:cnfStyle w:val="000000010000" w:firstRow="0" w:lastRow="0" w:firstColumn="0" w:lastColumn="0" w:oddVBand="0" w:evenVBand="0" w:oddHBand="0" w:evenHBand="1" w:firstRowFirstColumn="0" w:firstRowLastColumn="0" w:lastRowFirstColumn="0" w:lastRowLastColumn="0"/>
            </w:pPr>
            <w:r>
              <w:rPr>
                <w:lang w:eastAsia="zh-CN"/>
              </w:rPr>
              <w:t>D</w:t>
            </w:r>
            <w:r w:rsidR="00FE3592" w:rsidRPr="00DB6147">
              <w:rPr>
                <w:lang w:eastAsia="zh-CN"/>
              </w:rPr>
              <w:t>oes not require regular blood transfusions.</w:t>
            </w:r>
          </w:p>
        </w:tc>
      </w:tr>
      <w:tr w:rsidR="00DB6147" w14:paraId="5D39C2D8" w14:textId="77777777" w:rsidTr="00082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vAlign w:val="top"/>
          </w:tcPr>
          <w:p w14:paraId="477A7009" w14:textId="5DA3A895" w:rsidR="00DB6147" w:rsidRDefault="00DB6147" w:rsidP="00FE3592">
            <w:pPr>
              <w:rPr>
                <w:lang w:eastAsia="zh-CN"/>
              </w:rPr>
            </w:pPr>
            <w:r>
              <w:rPr>
                <w:lang w:eastAsia="zh-CN"/>
              </w:rPr>
              <w:t>Beta thalassaemia minor</w:t>
            </w:r>
          </w:p>
        </w:tc>
        <w:tc>
          <w:tcPr>
            <w:tcW w:w="1274" w:type="dxa"/>
            <w:vAlign w:val="top"/>
          </w:tcPr>
          <w:p w14:paraId="6C74BFF5" w14:textId="77777777" w:rsidR="00DB6147" w:rsidRDefault="00DB6147" w:rsidP="00FE3592">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BB+</w:t>
            </w:r>
          </w:p>
          <w:p w14:paraId="3F28EC07" w14:textId="37F7FBF7" w:rsidR="00DB6147" w:rsidRDefault="00DB6147" w:rsidP="00FE3592">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BBo</w:t>
            </w:r>
          </w:p>
        </w:tc>
        <w:tc>
          <w:tcPr>
            <w:tcW w:w="6700" w:type="dxa"/>
            <w:vAlign w:val="top"/>
          </w:tcPr>
          <w:p w14:paraId="43D3DE4F" w14:textId="77777777" w:rsidR="00FE3592" w:rsidRPr="00DB6147" w:rsidRDefault="00FE3592" w:rsidP="00DB6147">
            <w:pPr>
              <w:pStyle w:val="List"/>
              <w:cnfStyle w:val="000000100000" w:firstRow="0" w:lastRow="0" w:firstColumn="0" w:lastColumn="0" w:oddVBand="0" w:evenVBand="0" w:oddHBand="1" w:evenHBand="0" w:firstRowFirstColumn="0" w:firstRowLastColumn="0" w:lastRowFirstColumn="0" w:lastRowLastColumn="0"/>
              <w:rPr>
                <w:lang w:eastAsia="zh-CN"/>
              </w:rPr>
            </w:pPr>
            <w:r w:rsidRPr="00DB6147">
              <w:rPr>
                <w:lang w:eastAsia="zh-CN"/>
              </w:rPr>
              <w:t xml:space="preserve">Usually do not have symptoms, but may have some symptoms of anaemia. </w:t>
            </w:r>
          </w:p>
          <w:p w14:paraId="32046500" w14:textId="77777777" w:rsidR="00FE3592" w:rsidRPr="00DB6147" w:rsidRDefault="00FE3592" w:rsidP="00DB6147">
            <w:pPr>
              <w:pStyle w:val="List"/>
              <w:cnfStyle w:val="000000100000" w:firstRow="0" w:lastRow="0" w:firstColumn="0" w:lastColumn="0" w:oddVBand="0" w:evenVBand="0" w:oddHBand="1" w:evenHBand="0" w:firstRowFirstColumn="0" w:firstRowLastColumn="0" w:lastRowFirstColumn="0" w:lastRowLastColumn="0"/>
              <w:rPr>
                <w:lang w:eastAsia="zh-CN"/>
              </w:rPr>
            </w:pPr>
            <w:r w:rsidRPr="00DB6147">
              <w:rPr>
                <w:lang w:eastAsia="zh-CN"/>
              </w:rPr>
              <w:t xml:space="preserve">In some cases, anaemia is worsened if there is a nutritional deficiency such as with iron, folic acid or vitamin B1. </w:t>
            </w:r>
          </w:p>
          <w:p w14:paraId="1FF38B75" w14:textId="0975516D" w:rsidR="00DB6147" w:rsidRDefault="00FE3592" w:rsidP="00DB6147">
            <w:pPr>
              <w:pStyle w:val="List"/>
              <w:cnfStyle w:val="000000100000" w:firstRow="0" w:lastRow="0" w:firstColumn="0" w:lastColumn="0" w:oddVBand="0" w:evenVBand="0" w:oddHBand="1" w:evenHBand="0" w:firstRowFirstColumn="0" w:firstRowLastColumn="0" w:lastRowFirstColumn="0" w:lastRowLastColumn="0"/>
              <w:rPr>
                <w:lang w:eastAsia="zh-CN"/>
              </w:rPr>
            </w:pPr>
            <w:r w:rsidRPr="00DB6147">
              <w:rPr>
                <w:lang w:eastAsia="zh-CN"/>
              </w:rPr>
              <w:t xml:space="preserve">Carriers have small red blood cells and can be easily detected by a routine blood test. </w:t>
            </w:r>
          </w:p>
        </w:tc>
      </w:tr>
      <w:tr w:rsidR="00DB6147" w14:paraId="1389485D" w14:textId="77777777" w:rsidTr="000827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vAlign w:val="top"/>
          </w:tcPr>
          <w:p w14:paraId="0BF4D348" w14:textId="1167758C" w:rsidR="00DB6147" w:rsidRDefault="00DB6147" w:rsidP="00FE3592">
            <w:pPr>
              <w:rPr>
                <w:lang w:eastAsia="zh-CN"/>
              </w:rPr>
            </w:pPr>
            <w:r>
              <w:rPr>
                <w:lang w:eastAsia="zh-CN"/>
              </w:rPr>
              <w:t>Normal – no disease</w:t>
            </w:r>
          </w:p>
        </w:tc>
        <w:tc>
          <w:tcPr>
            <w:tcW w:w="1274" w:type="dxa"/>
            <w:vAlign w:val="top"/>
          </w:tcPr>
          <w:p w14:paraId="4A5A1978" w14:textId="69D8F5C7" w:rsidR="00DB6147" w:rsidRDefault="00DB6147" w:rsidP="00FE3592">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BB</w:t>
            </w:r>
          </w:p>
        </w:tc>
        <w:tc>
          <w:tcPr>
            <w:tcW w:w="6700" w:type="dxa"/>
            <w:vAlign w:val="top"/>
          </w:tcPr>
          <w:p w14:paraId="7D8FDFCA" w14:textId="0DB59A58" w:rsidR="00DB6147" w:rsidRDefault="00DB6147" w:rsidP="00FE3592">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No symptoms</w:t>
            </w:r>
          </w:p>
        </w:tc>
      </w:tr>
    </w:tbl>
    <w:p w14:paraId="22626E69" w14:textId="77777777" w:rsidR="00DB6147" w:rsidRPr="00DB6147" w:rsidRDefault="00DB6147" w:rsidP="00DB6147">
      <w:pPr>
        <w:rPr>
          <w:lang w:eastAsia="zh-CN"/>
        </w:rPr>
      </w:pPr>
      <w:r w:rsidRPr="00DB6147">
        <w:rPr>
          <w:lang w:eastAsia="zh-CN"/>
        </w:rPr>
        <w:t xml:space="preserve">Marco and Laura are planning to have a baby. Marco’s brother Antonio, and his father Francis, suffer from beta thalassemia major. His family eat a diet rich in iron. Marco, his sister Cecily, and his mother Maria, do not have symptoms. </w:t>
      </w:r>
    </w:p>
    <w:p w14:paraId="353272A9" w14:textId="7E857686" w:rsidR="00DB6147" w:rsidRDefault="00DB6147" w:rsidP="00DB6147">
      <w:pPr>
        <w:rPr>
          <w:lang w:eastAsia="zh-CN"/>
        </w:rPr>
      </w:pPr>
      <w:r w:rsidRPr="00DB6147">
        <w:rPr>
          <w:lang w:eastAsia="zh-CN"/>
        </w:rPr>
        <w:t>Laura’s sister, Sara</w:t>
      </w:r>
      <w:r>
        <w:rPr>
          <w:lang w:eastAsia="zh-CN"/>
        </w:rPr>
        <w:t>,</w:t>
      </w:r>
      <w:r w:rsidRPr="00DB6147">
        <w:rPr>
          <w:lang w:eastAsia="zh-CN"/>
        </w:rPr>
        <w:t xml:space="preserve"> has </w:t>
      </w:r>
      <w:r>
        <w:rPr>
          <w:lang w:eastAsia="zh-CN"/>
        </w:rPr>
        <w:t xml:space="preserve">beta </w:t>
      </w:r>
      <w:r w:rsidRPr="00DB6147">
        <w:rPr>
          <w:lang w:eastAsia="zh-CN"/>
        </w:rPr>
        <w:t xml:space="preserve">thalassemia intermedia, which has been identified as the B+B+ form. Her mother Francesca, also has the same intermedia form of the disease. Her father, George, has required iron supplementation but Laura has not. </w:t>
      </w:r>
    </w:p>
    <w:p w14:paraId="6120EB3D" w14:textId="77777777" w:rsidR="00DB6147" w:rsidRPr="00DB6147" w:rsidRDefault="00DB6147" w:rsidP="00DB6147">
      <w:pPr>
        <w:rPr>
          <w:lang w:eastAsia="zh-CN"/>
        </w:rPr>
      </w:pPr>
    </w:p>
    <w:p w14:paraId="6B657FEE" w14:textId="400EFD6B" w:rsidR="00DB6147" w:rsidRDefault="00DB6147" w:rsidP="00DB6147">
      <w:pPr>
        <w:rPr>
          <w:lang w:eastAsia="zh-CN"/>
        </w:rPr>
      </w:pPr>
      <w:r w:rsidRPr="00DB6147">
        <w:rPr>
          <w:lang w:eastAsia="zh-CN"/>
        </w:rPr>
        <w:lastRenderedPageBreak/>
        <w:t xml:space="preserve">Draw a pedigree showing the inheritance of beta thalassaemia in Marco’s and Laura’s families. Identify the genotype of all members of the family. </w:t>
      </w:r>
    </w:p>
    <w:p w14:paraId="364506E1" w14:textId="3F4B74CC" w:rsidR="00CA6064" w:rsidRDefault="00CA6064" w:rsidP="00CA6064">
      <w:pPr>
        <w:pStyle w:val="Heading3"/>
      </w:pPr>
      <w:r>
        <w:t xml:space="preserve">Marking criteria </w:t>
      </w:r>
    </w:p>
    <w:tbl>
      <w:tblPr>
        <w:tblStyle w:val="Tableheader"/>
        <w:tblW w:w="0" w:type="auto"/>
        <w:tblLook w:val="04A0" w:firstRow="1" w:lastRow="0" w:firstColumn="1" w:lastColumn="0" w:noHBand="0" w:noVBand="1"/>
        <w:tblCaption w:val="marking criteria"/>
      </w:tblPr>
      <w:tblGrid>
        <w:gridCol w:w="7908"/>
        <w:gridCol w:w="1276"/>
      </w:tblGrid>
      <w:tr w:rsidR="00CA6064" w:rsidRPr="007B6B2F" w14:paraId="1B5A7D13" w14:textId="77777777" w:rsidTr="0008276A">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7908" w:type="dxa"/>
          </w:tcPr>
          <w:p w14:paraId="745A438A" w14:textId="4CEAEB1C" w:rsidR="00CA6064" w:rsidRPr="007B6B2F" w:rsidRDefault="00CA6064" w:rsidP="00FE3592">
            <w:pPr>
              <w:spacing w:before="192" w:after="192"/>
              <w:rPr>
                <w:lang w:eastAsia="zh-CN"/>
              </w:rPr>
            </w:pPr>
            <w:r>
              <w:rPr>
                <w:lang w:eastAsia="zh-CN"/>
              </w:rPr>
              <w:t xml:space="preserve">Criteria </w:t>
            </w:r>
          </w:p>
        </w:tc>
        <w:tc>
          <w:tcPr>
            <w:tcW w:w="1276" w:type="dxa"/>
          </w:tcPr>
          <w:p w14:paraId="45DDF3A7" w14:textId="7C7301AC" w:rsidR="00CA6064" w:rsidRPr="007B6B2F" w:rsidRDefault="00CA6064" w:rsidP="00FE3592">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Marks </w:t>
            </w:r>
          </w:p>
        </w:tc>
      </w:tr>
      <w:tr w:rsidR="00CA6064" w:rsidRPr="00F5467A" w14:paraId="0868EC40" w14:textId="77777777" w:rsidTr="00082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8" w:type="dxa"/>
            <w:vAlign w:val="top"/>
          </w:tcPr>
          <w:p w14:paraId="1A1E93D6" w14:textId="77777777" w:rsidR="00CA6064" w:rsidRPr="00CA6064" w:rsidRDefault="00CA6064" w:rsidP="00CA6064">
            <w:pPr>
              <w:rPr>
                <w:b w:val="0"/>
              </w:rPr>
            </w:pPr>
            <w:r w:rsidRPr="00CA6064">
              <w:rPr>
                <w:b w:val="0"/>
              </w:rPr>
              <w:t>Family pedigree accurately drawn</w:t>
            </w:r>
          </w:p>
          <w:p w14:paraId="221A275A" w14:textId="77777777" w:rsidR="00CA6064" w:rsidRPr="00CA6064" w:rsidRDefault="00CA6064" w:rsidP="00CA6064">
            <w:pPr>
              <w:rPr>
                <w:b w:val="0"/>
              </w:rPr>
            </w:pPr>
            <w:r w:rsidRPr="00CA6064">
              <w:rPr>
                <w:b w:val="0"/>
              </w:rPr>
              <w:t xml:space="preserve">Key included </w:t>
            </w:r>
          </w:p>
          <w:p w14:paraId="797D0077" w14:textId="7CBEC8B1" w:rsidR="00CA6064" w:rsidRPr="00CA6064" w:rsidRDefault="00CA6064" w:rsidP="003F31D5">
            <w:pPr>
              <w:rPr>
                <w:b w:val="0"/>
              </w:rPr>
            </w:pPr>
            <w:r w:rsidRPr="00CA6064">
              <w:rPr>
                <w:b w:val="0"/>
              </w:rPr>
              <w:t xml:space="preserve">All members of the family have phenotypes and genotypes correctly allocated </w:t>
            </w:r>
          </w:p>
        </w:tc>
        <w:tc>
          <w:tcPr>
            <w:tcW w:w="1276" w:type="dxa"/>
            <w:vAlign w:val="top"/>
          </w:tcPr>
          <w:p w14:paraId="4B87C8C5" w14:textId="06F7B003" w:rsidR="00CA6064" w:rsidRPr="00F5467A" w:rsidRDefault="00CA6064" w:rsidP="00FE3592">
            <w:pPr>
              <w:cnfStyle w:val="000000100000" w:firstRow="0" w:lastRow="0" w:firstColumn="0" w:lastColumn="0" w:oddVBand="0" w:evenVBand="0" w:oddHBand="1" w:evenHBand="0" w:firstRowFirstColumn="0" w:firstRowLastColumn="0" w:lastRowFirstColumn="0" w:lastRowLastColumn="0"/>
            </w:pPr>
            <w:r>
              <w:t>3</w:t>
            </w:r>
          </w:p>
        </w:tc>
      </w:tr>
      <w:tr w:rsidR="00CA6064" w14:paraId="1045BBCC" w14:textId="77777777" w:rsidTr="000827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8" w:type="dxa"/>
            <w:vAlign w:val="top"/>
          </w:tcPr>
          <w:p w14:paraId="701D82A9" w14:textId="77777777" w:rsidR="00CA6064" w:rsidRPr="00CA6064" w:rsidRDefault="00CA6064" w:rsidP="00CA6064">
            <w:pPr>
              <w:rPr>
                <w:b w:val="0"/>
                <w:lang w:eastAsia="zh-CN"/>
              </w:rPr>
            </w:pPr>
            <w:r w:rsidRPr="00CA6064">
              <w:rPr>
                <w:b w:val="0"/>
                <w:lang w:eastAsia="zh-CN"/>
              </w:rPr>
              <w:t>Family pedigree accurately drawn</w:t>
            </w:r>
          </w:p>
          <w:p w14:paraId="372A8056" w14:textId="77777777" w:rsidR="00CA6064" w:rsidRPr="00CA6064" w:rsidRDefault="00CA6064" w:rsidP="00CA6064">
            <w:pPr>
              <w:rPr>
                <w:b w:val="0"/>
                <w:lang w:eastAsia="zh-CN"/>
              </w:rPr>
            </w:pPr>
            <w:r w:rsidRPr="00CA6064">
              <w:rPr>
                <w:b w:val="0"/>
                <w:lang w:eastAsia="zh-CN"/>
              </w:rPr>
              <w:t xml:space="preserve">Key included </w:t>
            </w:r>
          </w:p>
          <w:p w14:paraId="748A2F4B" w14:textId="77777777" w:rsidR="00CA6064" w:rsidRPr="00CA6064" w:rsidRDefault="00CA6064" w:rsidP="00CA6064">
            <w:pPr>
              <w:rPr>
                <w:b w:val="0"/>
                <w:lang w:eastAsia="zh-CN"/>
              </w:rPr>
            </w:pPr>
            <w:r w:rsidRPr="00CA6064">
              <w:rPr>
                <w:b w:val="0"/>
                <w:lang w:eastAsia="zh-CN"/>
              </w:rPr>
              <w:t xml:space="preserve">All members of the family have correctly allocated phenotypes </w:t>
            </w:r>
          </w:p>
          <w:p w14:paraId="3C3C0048" w14:textId="1CD233E6" w:rsidR="00CA6064" w:rsidRPr="00CA6064" w:rsidRDefault="00CA6064" w:rsidP="003F31D5">
            <w:pPr>
              <w:rPr>
                <w:b w:val="0"/>
                <w:lang w:eastAsia="zh-CN"/>
              </w:rPr>
            </w:pPr>
            <w:r w:rsidRPr="00CA6064">
              <w:rPr>
                <w:b w:val="0"/>
                <w:lang w:eastAsia="zh-CN"/>
              </w:rPr>
              <w:t>Some members of the family have correctly allocated genotypes</w:t>
            </w:r>
          </w:p>
        </w:tc>
        <w:tc>
          <w:tcPr>
            <w:tcW w:w="1276" w:type="dxa"/>
            <w:vAlign w:val="top"/>
          </w:tcPr>
          <w:p w14:paraId="64E3AA5D" w14:textId="4E231547" w:rsidR="00CA6064" w:rsidRDefault="00CA6064" w:rsidP="00FE3592">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2</w:t>
            </w:r>
          </w:p>
        </w:tc>
      </w:tr>
      <w:tr w:rsidR="00CA6064" w14:paraId="40AC0947" w14:textId="77777777" w:rsidTr="00082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8" w:type="dxa"/>
            <w:vAlign w:val="top"/>
          </w:tcPr>
          <w:p w14:paraId="65BCEE04" w14:textId="77777777" w:rsidR="00CA6064" w:rsidRPr="00CA6064" w:rsidRDefault="00CA6064" w:rsidP="00CA6064">
            <w:pPr>
              <w:rPr>
                <w:b w:val="0"/>
                <w:lang w:eastAsia="zh-CN"/>
              </w:rPr>
            </w:pPr>
            <w:r w:rsidRPr="00CA6064">
              <w:rPr>
                <w:b w:val="0"/>
                <w:lang w:eastAsia="zh-CN"/>
              </w:rPr>
              <w:t xml:space="preserve">Family pedigree accurately drawn. </w:t>
            </w:r>
          </w:p>
          <w:p w14:paraId="1C040FA8" w14:textId="77777777" w:rsidR="00CA6064" w:rsidRPr="00CA6064" w:rsidRDefault="00CA6064" w:rsidP="00CA6064">
            <w:pPr>
              <w:rPr>
                <w:b w:val="0"/>
                <w:lang w:eastAsia="zh-CN"/>
              </w:rPr>
            </w:pPr>
            <w:r w:rsidRPr="00CA6064">
              <w:rPr>
                <w:b w:val="0"/>
                <w:lang w:eastAsia="zh-CN"/>
              </w:rPr>
              <w:t xml:space="preserve">Key included </w:t>
            </w:r>
          </w:p>
          <w:p w14:paraId="5E4248D0" w14:textId="57DD4F82" w:rsidR="00CA6064" w:rsidRPr="00CA6064" w:rsidRDefault="00CA6064" w:rsidP="003F31D5">
            <w:pPr>
              <w:rPr>
                <w:b w:val="0"/>
                <w:lang w:eastAsia="zh-CN"/>
              </w:rPr>
            </w:pPr>
            <w:r w:rsidRPr="00CA6064">
              <w:rPr>
                <w:b w:val="0"/>
                <w:lang w:eastAsia="zh-CN"/>
              </w:rPr>
              <w:t xml:space="preserve">Some members of the family have correctly allocated phenotypes </w:t>
            </w:r>
          </w:p>
        </w:tc>
        <w:tc>
          <w:tcPr>
            <w:tcW w:w="1276" w:type="dxa"/>
            <w:vAlign w:val="top"/>
          </w:tcPr>
          <w:p w14:paraId="2FF04D3F" w14:textId="6B6E75B3" w:rsidR="00CA6064" w:rsidRDefault="00CA6064" w:rsidP="00FE3592">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w:t>
            </w:r>
          </w:p>
        </w:tc>
      </w:tr>
    </w:tbl>
    <w:p w14:paraId="4CCC9A10" w14:textId="5E5D167A" w:rsidR="00CA6064" w:rsidRPr="00CA6064" w:rsidRDefault="003F31D5" w:rsidP="003F31D5">
      <w:pPr>
        <w:pStyle w:val="Heading3"/>
        <w:numPr>
          <w:ilvl w:val="0"/>
          <w:numId w:val="0"/>
        </w:numPr>
      </w:pPr>
      <w:r>
        <w:lastRenderedPageBreak/>
        <w:t>3 mark answer</w:t>
      </w:r>
    </w:p>
    <w:p w14:paraId="205CCD35" w14:textId="1009F0A0" w:rsidR="00DB6147" w:rsidRDefault="003F31D5" w:rsidP="008525E6">
      <w:pPr>
        <w:rPr>
          <w:lang w:eastAsia="zh-CN"/>
        </w:rPr>
      </w:pPr>
      <w:r>
        <w:rPr>
          <w:noProof/>
          <w:lang w:eastAsia="en-AU"/>
        </w:rPr>
        <w:drawing>
          <wp:inline distT="0" distB="0" distL="0" distR="0" wp14:anchorId="58A8815D" wp14:editId="0D7E4264">
            <wp:extent cx="6565900" cy="5815964"/>
            <wp:effectExtent l="0" t="0" r="0" b="0"/>
            <wp:docPr id="887284943" name="Picture 1" title="example 3 mark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565900" cy="5815964"/>
                    </a:xfrm>
                    <a:prstGeom prst="rect">
                      <a:avLst/>
                    </a:prstGeom>
                  </pic:spPr>
                </pic:pic>
              </a:graphicData>
            </a:graphic>
          </wp:inline>
        </w:drawing>
      </w:r>
    </w:p>
    <w:p w14:paraId="51692B6E" w14:textId="7B5F8DB2" w:rsidR="00DB6147" w:rsidRDefault="003F31D5" w:rsidP="003F31D5">
      <w:pPr>
        <w:pStyle w:val="Heading2"/>
      </w:pPr>
      <w:r>
        <w:t>Part (b) 2 marks</w:t>
      </w:r>
    </w:p>
    <w:p w14:paraId="599D6FBC" w14:textId="1F81ECF2" w:rsidR="003F31D5" w:rsidRPr="003F31D5" w:rsidRDefault="003F31D5" w:rsidP="003F31D5">
      <w:pPr>
        <w:rPr>
          <w:lang w:eastAsia="zh-CN"/>
        </w:rPr>
      </w:pPr>
      <w:r w:rsidRPr="003F31D5">
        <w:rPr>
          <w:lang w:eastAsia="zh-CN"/>
        </w:rPr>
        <w:t>Use a Punnett square to determine the probability of Marco and Laura having a baby free from any form of beta thalassemia.</w:t>
      </w:r>
      <w:r>
        <w:rPr>
          <w:lang w:eastAsia="zh-CN"/>
        </w:rPr>
        <w:t xml:space="preserve"> </w:t>
      </w:r>
    </w:p>
    <w:p w14:paraId="2FA97DB2" w14:textId="0C6EF736" w:rsidR="003F31D5" w:rsidRPr="003F31D5" w:rsidRDefault="003F31D5" w:rsidP="0093585B">
      <w:pPr>
        <w:pStyle w:val="Heading3"/>
      </w:pPr>
      <w:r>
        <w:t xml:space="preserve">Marking criteria </w:t>
      </w:r>
    </w:p>
    <w:tbl>
      <w:tblPr>
        <w:tblStyle w:val="Tableheader"/>
        <w:tblW w:w="0" w:type="auto"/>
        <w:tblLook w:val="04A0" w:firstRow="1" w:lastRow="0" w:firstColumn="1" w:lastColumn="0" w:noHBand="0" w:noVBand="1"/>
        <w:tblCaption w:val="marking criteria"/>
      </w:tblPr>
      <w:tblGrid>
        <w:gridCol w:w="8192"/>
        <w:gridCol w:w="1276"/>
      </w:tblGrid>
      <w:tr w:rsidR="003F31D5" w:rsidRPr="007B6B2F" w14:paraId="0FF0881B" w14:textId="77777777" w:rsidTr="0008276A">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8192" w:type="dxa"/>
          </w:tcPr>
          <w:p w14:paraId="0C997FBA" w14:textId="7C42C18C" w:rsidR="003F31D5" w:rsidRPr="007B6B2F" w:rsidRDefault="003F31D5" w:rsidP="00FE3592">
            <w:pPr>
              <w:spacing w:before="192" w:after="192"/>
              <w:rPr>
                <w:lang w:eastAsia="zh-CN"/>
              </w:rPr>
            </w:pPr>
            <w:r>
              <w:rPr>
                <w:lang w:eastAsia="zh-CN"/>
              </w:rPr>
              <w:t xml:space="preserve">Criteria </w:t>
            </w:r>
          </w:p>
        </w:tc>
        <w:tc>
          <w:tcPr>
            <w:tcW w:w="1276" w:type="dxa"/>
          </w:tcPr>
          <w:p w14:paraId="77C5AF60" w14:textId="3FA5C985" w:rsidR="003F31D5" w:rsidRPr="007B6B2F" w:rsidRDefault="003F31D5" w:rsidP="00FE3592">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Marks</w:t>
            </w:r>
          </w:p>
        </w:tc>
      </w:tr>
      <w:tr w:rsidR="003F31D5" w:rsidRPr="00F5467A" w14:paraId="65FDE951" w14:textId="77777777" w:rsidTr="00082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2" w:type="dxa"/>
            <w:vAlign w:val="top"/>
          </w:tcPr>
          <w:p w14:paraId="19A227BD" w14:textId="5AAB2C34" w:rsidR="003F31D5" w:rsidRPr="003F31D5" w:rsidRDefault="003F31D5" w:rsidP="0008276A">
            <w:pPr>
              <w:rPr>
                <w:b w:val="0"/>
              </w:rPr>
            </w:pPr>
            <w:r w:rsidRPr="003F31D5">
              <w:rPr>
                <w:b w:val="0"/>
              </w:rPr>
              <w:t xml:space="preserve">Correctly drawn Punnett square </w:t>
            </w:r>
            <w:r w:rsidR="0008276A" w:rsidRPr="0008276A">
              <w:t xml:space="preserve">and </w:t>
            </w:r>
            <w:r w:rsidRPr="003F31D5">
              <w:rPr>
                <w:b w:val="0"/>
              </w:rPr>
              <w:t xml:space="preserve">correctly identified percentage </w:t>
            </w:r>
          </w:p>
        </w:tc>
        <w:tc>
          <w:tcPr>
            <w:tcW w:w="1276" w:type="dxa"/>
            <w:vAlign w:val="top"/>
          </w:tcPr>
          <w:p w14:paraId="7CDB2C69" w14:textId="68B7BC73" w:rsidR="003F31D5" w:rsidRPr="00F5467A" w:rsidRDefault="003F31D5" w:rsidP="00FE3592">
            <w:pPr>
              <w:cnfStyle w:val="000000100000" w:firstRow="0" w:lastRow="0" w:firstColumn="0" w:lastColumn="0" w:oddVBand="0" w:evenVBand="0" w:oddHBand="1" w:evenHBand="0" w:firstRowFirstColumn="0" w:firstRowLastColumn="0" w:lastRowFirstColumn="0" w:lastRowLastColumn="0"/>
            </w:pPr>
            <w:r>
              <w:t>2</w:t>
            </w:r>
          </w:p>
        </w:tc>
      </w:tr>
      <w:tr w:rsidR="003F31D5" w14:paraId="20282282" w14:textId="77777777" w:rsidTr="000827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2" w:type="dxa"/>
            <w:vAlign w:val="top"/>
          </w:tcPr>
          <w:p w14:paraId="7E495D42" w14:textId="77777777" w:rsidR="003F31D5" w:rsidRPr="003F31D5" w:rsidRDefault="003F31D5" w:rsidP="003F31D5">
            <w:pPr>
              <w:rPr>
                <w:b w:val="0"/>
                <w:lang w:eastAsia="zh-CN"/>
              </w:rPr>
            </w:pPr>
            <w:r w:rsidRPr="003F31D5">
              <w:rPr>
                <w:b w:val="0"/>
                <w:lang w:eastAsia="zh-CN"/>
              </w:rPr>
              <w:lastRenderedPageBreak/>
              <w:t xml:space="preserve">Correctly drawn Punnett square </w:t>
            </w:r>
          </w:p>
          <w:p w14:paraId="6BDF88F1" w14:textId="07233262" w:rsidR="003F31D5" w:rsidRPr="0008276A" w:rsidRDefault="0008276A" w:rsidP="003F31D5">
            <w:pPr>
              <w:rPr>
                <w:rStyle w:val="Strong"/>
                <w:b/>
              </w:rPr>
            </w:pPr>
            <w:r w:rsidRPr="0008276A">
              <w:rPr>
                <w:rStyle w:val="Strong"/>
                <w:b/>
              </w:rPr>
              <w:t>or</w:t>
            </w:r>
          </w:p>
          <w:p w14:paraId="58ECAC74" w14:textId="0AD32164" w:rsidR="003F31D5" w:rsidRPr="003F31D5" w:rsidRDefault="003F31D5" w:rsidP="003F31D5">
            <w:pPr>
              <w:rPr>
                <w:b w:val="0"/>
                <w:lang w:eastAsia="zh-CN"/>
              </w:rPr>
            </w:pPr>
            <w:r>
              <w:rPr>
                <w:b w:val="0"/>
                <w:lang w:eastAsia="zh-CN"/>
              </w:rPr>
              <w:t>C</w:t>
            </w:r>
            <w:r w:rsidRPr="003F31D5">
              <w:rPr>
                <w:b w:val="0"/>
                <w:lang w:eastAsia="zh-CN"/>
              </w:rPr>
              <w:t>orrectly identified percentage</w:t>
            </w:r>
          </w:p>
        </w:tc>
        <w:tc>
          <w:tcPr>
            <w:tcW w:w="1276" w:type="dxa"/>
            <w:vAlign w:val="top"/>
          </w:tcPr>
          <w:p w14:paraId="0AA0CACA" w14:textId="482CA943" w:rsidR="003F31D5" w:rsidRDefault="003F31D5" w:rsidP="00FE3592">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1</w:t>
            </w:r>
          </w:p>
        </w:tc>
      </w:tr>
    </w:tbl>
    <w:p w14:paraId="1AEE78F3" w14:textId="6EC3E592" w:rsidR="009F4E5D" w:rsidRDefault="003F31D5" w:rsidP="0078722D">
      <w:pPr>
        <w:pStyle w:val="Heading3"/>
      </w:pPr>
      <w:r>
        <w:t>2 mark answer</w:t>
      </w:r>
    </w:p>
    <w:p w14:paraId="71911B33" w14:textId="119F82B0" w:rsidR="009F4E5D" w:rsidRPr="009F4E5D" w:rsidRDefault="009F4E5D" w:rsidP="009F4E5D">
      <w:pPr>
        <w:rPr>
          <w:lang w:eastAsia="zh-CN"/>
        </w:rPr>
      </w:pPr>
      <w:r>
        <w:rPr>
          <w:noProof/>
          <w:lang w:eastAsia="en-AU"/>
        </w:rPr>
        <w:drawing>
          <wp:inline distT="0" distB="0" distL="0" distR="0" wp14:anchorId="2F655A14" wp14:editId="033E9AE6">
            <wp:extent cx="3429000" cy="2133600"/>
            <wp:effectExtent l="0" t="0" r="0" b="0"/>
            <wp:docPr id="22866760" name="Picture 20" title="Example 2 mark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2">
                      <a:extLst>
                        <a:ext uri="{28A0092B-C50C-407E-A947-70E740481C1C}">
                          <a14:useLocalDpi xmlns:a14="http://schemas.microsoft.com/office/drawing/2010/main" val="0"/>
                        </a:ext>
                      </a:extLst>
                    </a:blip>
                    <a:stretch>
                      <a:fillRect/>
                    </a:stretch>
                  </pic:blipFill>
                  <pic:spPr>
                    <a:xfrm>
                      <a:off x="0" y="0"/>
                      <a:ext cx="3429000" cy="2133600"/>
                    </a:xfrm>
                    <a:prstGeom prst="rect">
                      <a:avLst/>
                    </a:prstGeom>
                  </pic:spPr>
                </pic:pic>
              </a:graphicData>
            </a:graphic>
          </wp:inline>
        </w:drawing>
      </w:r>
    </w:p>
    <w:p w14:paraId="006072D0" w14:textId="77777777" w:rsidR="003F31D5" w:rsidRPr="003F31D5" w:rsidRDefault="003F31D5" w:rsidP="003F31D5">
      <w:pPr>
        <w:rPr>
          <w:lang w:eastAsia="zh-CN"/>
        </w:rPr>
      </w:pPr>
      <w:r w:rsidRPr="003F31D5">
        <w:rPr>
          <w:lang w:eastAsia="zh-CN"/>
        </w:rPr>
        <w:t xml:space="preserve">25% chance that their baby will be free of any form of beta thalassemia (BB). </w:t>
      </w:r>
    </w:p>
    <w:p w14:paraId="77CC8F8F" w14:textId="041FB406" w:rsidR="00DB6147" w:rsidRDefault="003F31D5" w:rsidP="003F31D5">
      <w:pPr>
        <w:pStyle w:val="Heading2"/>
      </w:pPr>
      <w:r>
        <w:t xml:space="preserve">Part (c) 3 marks </w:t>
      </w:r>
    </w:p>
    <w:p w14:paraId="18D870C1" w14:textId="77777777" w:rsidR="003F31D5" w:rsidRPr="003F31D5" w:rsidRDefault="003F31D5" w:rsidP="003F31D5">
      <w:pPr>
        <w:rPr>
          <w:lang w:eastAsia="zh-CN"/>
        </w:rPr>
      </w:pPr>
      <w:r w:rsidRPr="003F31D5">
        <w:rPr>
          <w:lang w:eastAsia="zh-CN"/>
        </w:rPr>
        <w:t xml:space="preserve">Normal haemoglobin molecules are made up of 2 linked pairs of polypeptide chains. There are 2 alpha chains and 2 beta chains. </w:t>
      </w:r>
    </w:p>
    <w:p w14:paraId="426A66BE" w14:textId="77777777" w:rsidR="003F31D5" w:rsidRPr="003F31D5" w:rsidRDefault="003F31D5" w:rsidP="003F31D5">
      <w:pPr>
        <w:rPr>
          <w:lang w:eastAsia="zh-CN"/>
        </w:rPr>
      </w:pPr>
      <w:r w:rsidRPr="003F31D5">
        <w:rPr>
          <w:lang w:eastAsia="zh-CN"/>
        </w:rPr>
        <w:t xml:space="preserve">The haemoglobin B gene codes for the beta chains. The normal base sequence for part of the B gene on the sense strand of chromosome 11 is: </w:t>
      </w:r>
    </w:p>
    <w:p w14:paraId="06F45D92" w14:textId="6B48E711" w:rsidR="003F31D5" w:rsidRPr="003F31D5" w:rsidRDefault="003F31D5" w:rsidP="003F31D5">
      <w:pPr>
        <w:jc w:val="center"/>
        <w:rPr>
          <w:lang w:eastAsia="zh-CN"/>
        </w:rPr>
      </w:pPr>
      <w:r>
        <w:rPr>
          <w:lang w:eastAsia="zh-CN"/>
        </w:rPr>
        <w:t>GAG GCC CTG GGC AGG TTG GTA</w:t>
      </w:r>
    </w:p>
    <w:p w14:paraId="679A5994" w14:textId="05972986" w:rsidR="003F31D5" w:rsidRDefault="003F31D5" w:rsidP="003F31D5">
      <w:pPr>
        <w:rPr>
          <w:lang w:eastAsia="zh-CN"/>
        </w:rPr>
      </w:pPr>
      <w:r w:rsidRPr="003F31D5">
        <w:rPr>
          <w:lang w:eastAsia="zh-CN"/>
        </w:rPr>
        <w:t xml:space="preserve">Using the information in the table below draw a flow chart to show how this section of the B gene is transcribed and translated to produce a portion of a normal beta chain. </w:t>
      </w:r>
    </w:p>
    <w:p w14:paraId="1320BCE5" w14:textId="5676E869" w:rsidR="00CA516E" w:rsidRDefault="00CA516E" w:rsidP="003F31D5">
      <w:pPr>
        <w:rPr>
          <w:lang w:eastAsia="zh-CN"/>
        </w:rPr>
      </w:pPr>
      <w:r>
        <w:rPr>
          <w:noProof/>
          <w:lang w:eastAsia="en-AU"/>
        </w:rPr>
        <w:drawing>
          <wp:inline distT="0" distB="0" distL="0" distR="0" wp14:anchorId="3AC467EA" wp14:editId="267D0A4B">
            <wp:extent cx="5276394" cy="4287616"/>
            <wp:effectExtent l="0" t="0" r="635" b="0"/>
            <wp:docPr id="1929917903" name="Picture 5" descr="11.4 Protein Synthesis (Translation) - Microbiology | OpenSta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5276394" cy="4287616"/>
                    </a:xfrm>
                    <a:prstGeom prst="rect">
                      <a:avLst/>
                    </a:prstGeom>
                  </pic:spPr>
                </pic:pic>
              </a:graphicData>
            </a:graphic>
          </wp:inline>
        </w:drawing>
      </w:r>
    </w:p>
    <w:p w14:paraId="3F8B6129" w14:textId="77777777" w:rsidR="00CA516E" w:rsidRPr="00CA516E" w:rsidRDefault="007C3EB8" w:rsidP="00CA516E">
      <w:pPr>
        <w:jc w:val="right"/>
        <w:rPr>
          <w:rStyle w:val="Hyperlink"/>
          <w:lang w:eastAsia="zh-CN"/>
        </w:rPr>
      </w:pPr>
      <w:hyperlink r:id="rId14" w:history="1">
        <w:r w:rsidR="00CA516E" w:rsidRPr="00CA516E">
          <w:rPr>
            <w:rStyle w:val="Hyperlink"/>
            <w:lang w:eastAsia="zh-CN"/>
          </w:rPr>
          <w:t>Lumen Microbiology</w:t>
        </w:r>
      </w:hyperlink>
      <w:r w:rsidR="00CA516E" w:rsidRPr="00CA516E">
        <w:rPr>
          <w:rStyle w:val="Hyperlink"/>
          <w:lang w:eastAsia="zh-CN"/>
        </w:rPr>
        <w:t xml:space="preserve"> </w:t>
      </w:r>
    </w:p>
    <w:p w14:paraId="2ABEE5A1" w14:textId="7400EBA8" w:rsidR="00CA516E" w:rsidRDefault="00CA516E" w:rsidP="00CA516E">
      <w:pPr>
        <w:pStyle w:val="Heading3"/>
      </w:pPr>
      <w:r>
        <w:t xml:space="preserve">Marking criteria </w:t>
      </w:r>
    </w:p>
    <w:tbl>
      <w:tblPr>
        <w:tblStyle w:val="Tableheader"/>
        <w:tblW w:w="9609" w:type="dxa"/>
        <w:tblLook w:val="04A0" w:firstRow="1" w:lastRow="0" w:firstColumn="1" w:lastColumn="0" w:noHBand="0" w:noVBand="1"/>
        <w:tblCaption w:val="marking criteria"/>
      </w:tblPr>
      <w:tblGrid>
        <w:gridCol w:w="8334"/>
        <w:gridCol w:w="1275"/>
      </w:tblGrid>
      <w:tr w:rsidR="00CA516E" w:rsidRPr="007B6B2F" w14:paraId="5D839C81" w14:textId="77777777" w:rsidTr="0008276A">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8334" w:type="dxa"/>
          </w:tcPr>
          <w:p w14:paraId="2A2653FD" w14:textId="37D096E5" w:rsidR="00CA516E" w:rsidRPr="007B6B2F" w:rsidRDefault="00CA516E" w:rsidP="00FE3592">
            <w:pPr>
              <w:spacing w:before="192" w:after="192"/>
              <w:rPr>
                <w:lang w:eastAsia="zh-CN"/>
              </w:rPr>
            </w:pPr>
            <w:r>
              <w:rPr>
                <w:lang w:eastAsia="zh-CN"/>
              </w:rPr>
              <w:t xml:space="preserve">Criteria </w:t>
            </w:r>
          </w:p>
        </w:tc>
        <w:tc>
          <w:tcPr>
            <w:tcW w:w="1275" w:type="dxa"/>
          </w:tcPr>
          <w:p w14:paraId="1B70DC71" w14:textId="40370EE2" w:rsidR="00CA516E" w:rsidRPr="007B6B2F" w:rsidRDefault="00CA516E" w:rsidP="00FE3592">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Marks</w:t>
            </w:r>
          </w:p>
        </w:tc>
      </w:tr>
      <w:tr w:rsidR="00CA516E" w:rsidRPr="00F5467A" w14:paraId="39DA977F" w14:textId="77777777" w:rsidTr="00082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4" w:type="dxa"/>
            <w:vAlign w:val="top"/>
          </w:tcPr>
          <w:p w14:paraId="3B0B6F2D" w14:textId="77777777" w:rsidR="00CA516E" w:rsidRPr="00CA516E" w:rsidRDefault="00CA516E" w:rsidP="00CA516E">
            <w:pPr>
              <w:rPr>
                <w:b w:val="0"/>
              </w:rPr>
            </w:pPr>
            <w:r w:rsidRPr="00CA516E">
              <w:rPr>
                <w:b w:val="0"/>
              </w:rPr>
              <w:t>Flow chart correctly demonstrates transcription and translation from DNA to polypeptide chain</w:t>
            </w:r>
          </w:p>
          <w:p w14:paraId="40B4D60F" w14:textId="77777777" w:rsidR="00CA516E" w:rsidRPr="00CA516E" w:rsidRDefault="00CA516E" w:rsidP="00CA516E">
            <w:pPr>
              <w:rPr>
                <w:b w:val="0"/>
              </w:rPr>
            </w:pPr>
            <w:r w:rsidRPr="00CA516E">
              <w:rPr>
                <w:b w:val="0"/>
              </w:rPr>
              <w:t>3 Molecules correctly identified</w:t>
            </w:r>
          </w:p>
          <w:p w14:paraId="7484C694" w14:textId="77777777" w:rsidR="00CA516E" w:rsidRPr="00CA516E" w:rsidRDefault="00CA516E" w:rsidP="00CA516E">
            <w:pPr>
              <w:rPr>
                <w:b w:val="0"/>
              </w:rPr>
            </w:pPr>
            <w:r w:rsidRPr="00CA516E">
              <w:rPr>
                <w:b w:val="0"/>
              </w:rPr>
              <w:t xml:space="preserve">DNA code is accurately transcribed </w:t>
            </w:r>
          </w:p>
          <w:p w14:paraId="1D17FAA0" w14:textId="250DE3B3" w:rsidR="00CA516E" w:rsidRPr="00CA516E" w:rsidRDefault="00CA516E" w:rsidP="00CA516E">
            <w:pPr>
              <w:rPr>
                <w:b w:val="0"/>
              </w:rPr>
            </w:pPr>
            <w:r w:rsidRPr="00CA516E">
              <w:rPr>
                <w:b w:val="0"/>
              </w:rPr>
              <w:t xml:space="preserve">mRNA code is accurately translated </w:t>
            </w:r>
          </w:p>
        </w:tc>
        <w:tc>
          <w:tcPr>
            <w:tcW w:w="1275" w:type="dxa"/>
            <w:vAlign w:val="top"/>
          </w:tcPr>
          <w:p w14:paraId="3BF685F8" w14:textId="69501B72" w:rsidR="00CA516E" w:rsidRPr="00F5467A" w:rsidRDefault="00CA516E" w:rsidP="00FE3592">
            <w:pPr>
              <w:cnfStyle w:val="000000100000" w:firstRow="0" w:lastRow="0" w:firstColumn="0" w:lastColumn="0" w:oddVBand="0" w:evenVBand="0" w:oddHBand="1" w:evenHBand="0" w:firstRowFirstColumn="0" w:firstRowLastColumn="0" w:lastRowFirstColumn="0" w:lastRowLastColumn="0"/>
            </w:pPr>
            <w:r>
              <w:t>3</w:t>
            </w:r>
          </w:p>
        </w:tc>
      </w:tr>
      <w:tr w:rsidR="00CA516E" w14:paraId="36110BD2" w14:textId="77777777" w:rsidTr="000827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4" w:type="dxa"/>
            <w:vAlign w:val="top"/>
          </w:tcPr>
          <w:p w14:paraId="0436AE69" w14:textId="77777777" w:rsidR="00CA516E" w:rsidRPr="00CA516E" w:rsidRDefault="00CA516E" w:rsidP="00CA516E">
            <w:pPr>
              <w:rPr>
                <w:b w:val="0"/>
                <w:lang w:eastAsia="zh-CN"/>
              </w:rPr>
            </w:pPr>
            <w:r w:rsidRPr="00CA516E">
              <w:rPr>
                <w:b w:val="0"/>
                <w:lang w:eastAsia="zh-CN"/>
              </w:rPr>
              <w:t>Flow chart shows and names the 2 steps from DNA to polypeptide chain</w:t>
            </w:r>
          </w:p>
          <w:p w14:paraId="11F2AAFF" w14:textId="4E7455B6" w:rsidR="00CA516E" w:rsidRPr="00CA516E" w:rsidRDefault="00CA516E" w:rsidP="00CA516E">
            <w:pPr>
              <w:rPr>
                <w:b w:val="0"/>
                <w:lang w:eastAsia="zh-CN"/>
              </w:rPr>
            </w:pPr>
            <w:r w:rsidRPr="00CA516E">
              <w:rPr>
                <w:b w:val="0"/>
                <w:lang w:eastAsia="zh-CN"/>
              </w:rPr>
              <w:t xml:space="preserve">DNA code is accurately transcribed </w:t>
            </w:r>
          </w:p>
        </w:tc>
        <w:tc>
          <w:tcPr>
            <w:tcW w:w="1275" w:type="dxa"/>
            <w:vAlign w:val="top"/>
          </w:tcPr>
          <w:p w14:paraId="2596B388" w14:textId="49A6CD66" w:rsidR="00CA516E" w:rsidRDefault="00CA516E" w:rsidP="00FE3592">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2</w:t>
            </w:r>
          </w:p>
        </w:tc>
      </w:tr>
      <w:tr w:rsidR="00CA516E" w14:paraId="6378B65E" w14:textId="77777777" w:rsidTr="00082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4" w:type="dxa"/>
            <w:vAlign w:val="top"/>
          </w:tcPr>
          <w:p w14:paraId="46FF443E" w14:textId="6C62679D" w:rsidR="00CA516E" w:rsidRPr="00CA516E" w:rsidRDefault="00CA516E" w:rsidP="00CA516E">
            <w:pPr>
              <w:rPr>
                <w:b w:val="0"/>
                <w:lang w:eastAsia="zh-CN"/>
              </w:rPr>
            </w:pPr>
            <w:r w:rsidRPr="00CA516E">
              <w:rPr>
                <w:b w:val="0"/>
                <w:lang w:eastAsia="zh-CN"/>
              </w:rPr>
              <w:t>Flow chart shows and names the 2 steps from DNA to polypeptide chain</w:t>
            </w:r>
          </w:p>
        </w:tc>
        <w:tc>
          <w:tcPr>
            <w:tcW w:w="1275" w:type="dxa"/>
            <w:vAlign w:val="top"/>
          </w:tcPr>
          <w:p w14:paraId="49E9C6E7" w14:textId="6BAF93E4" w:rsidR="00CA516E" w:rsidRDefault="00CA516E" w:rsidP="00FE3592">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w:t>
            </w:r>
          </w:p>
        </w:tc>
      </w:tr>
    </w:tbl>
    <w:p w14:paraId="67B655A5" w14:textId="6E4245B9" w:rsidR="003F31D5" w:rsidRDefault="00CA516E" w:rsidP="00CA516E">
      <w:pPr>
        <w:pStyle w:val="Heading3"/>
      </w:pPr>
      <w:r>
        <w:t>3 mark answer</w:t>
      </w:r>
    </w:p>
    <w:p w14:paraId="7F79B98C" w14:textId="01BF4514" w:rsidR="00CA516E" w:rsidRDefault="00CA516E" w:rsidP="00CA516E">
      <w:pPr>
        <w:rPr>
          <w:noProof/>
          <w:lang w:eastAsia="en-AU"/>
        </w:rPr>
      </w:pPr>
    </w:p>
    <w:p w14:paraId="21C9BC7A" w14:textId="155E4AE0" w:rsidR="00CA516E" w:rsidRDefault="00CA516E" w:rsidP="00CA516E">
      <w:pPr>
        <w:rPr>
          <w:noProof/>
          <w:lang w:eastAsia="en-AU"/>
        </w:rPr>
      </w:pPr>
    </w:p>
    <w:p w14:paraId="607F469A" w14:textId="1948ECAE" w:rsidR="008A26B2" w:rsidRDefault="0B8B061C" w:rsidP="00997490">
      <w:pPr>
        <w:pStyle w:val="Heading2"/>
      </w:pPr>
      <w:r>
        <w:rPr>
          <w:noProof/>
          <w:lang w:eastAsia="en-AU"/>
        </w:rPr>
        <w:drawing>
          <wp:inline distT="0" distB="0" distL="0" distR="0" wp14:anchorId="31A4CFF4" wp14:editId="271C0CCD">
            <wp:extent cx="5724524" cy="2400300"/>
            <wp:effectExtent l="0" t="0" r="0" b="0"/>
            <wp:docPr id="1958486659" name="Picture 1958486659" descr="Sense strand of DNA &#10;GAG GCC CTG GGC AGG TTG GTA&#10;&#10;Anti-sense strand of DNA &#10;CTC CGG GAC CCG TCC AAC CAT&#10;&#10;transcription &#10;&#10;mRNA   &#10;GAG GCC CUG GGC AGG UUG GUA &#10;&#10;translation &#10;&#10;Section of polypeptide chain &#10;Glu – Ala – Leu – Gly – Arg – Leu – Val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724524" cy="2400300"/>
                    </a:xfrm>
                    <a:prstGeom prst="rect">
                      <a:avLst/>
                    </a:prstGeom>
                  </pic:spPr>
                </pic:pic>
              </a:graphicData>
            </a:graphic>
          </wp:inline>
        </w:drawing>
      </w:r>
    </w:p>
    <w:p w14:paraId="03F43BE4" w14:textId="0E9AB786" w:rsidR="00997490" w:rsidRDefault="00CA516E" w:rsidP="00997490">
      <w:pPr>
        <w:pStyle w:val="Heading2"/>
        <w:rPr>
          <w:noProof/>
        </w:rPr>
      </w:pPr>
      <w:r>
        <w:rPr>
          <w:noProof/>
        </w:rPr>
        <w:t>Part (d) 3 marks</w:t>
      </w:r>
    </w:p>
    <w:p w14:paraId="00932298" w14:textId="77777777" w:rsidR="00997490" w:rsidRPr="00997490" w:rsidRDefault="00997490" w:rsidP="00997490">
      <w:pPr>
        <w:rPr>
          <w:lang w:eastAsia="zh-CN"/>
        </w:rPr>
      </w:pPr>
      <w:r w:rsidRPr="00997490">
        <w:rPr>
          <w:lang w:eastAsia="zh-CN"/>
        </w:rPr>
        <w:t xml:space="preserve">The haemoglobin in sufferers of beta thalassaemia major has no normal beta chains. One of the many mutations that can cause beta thalassemia is a single substitution of an adenosine for a thymine in the third codon in the section of the B gene’s base sequence shown above.  </w:t>
      </w:r>
    </w:p>
    <w:p w14:paraId="27A2DE36" w14:textId="0F7DA60E" w:rsidR="00997490" w:rsidRDefault="00997490" w:rsidP="00997490">
      <w:pPr>
        <w:rPr>
          <w:lang w:eastAsia="zh-CN"/>
        </w:rPr>
      </w:pPr>
      <w:r w:rsidRPr="00997490">
        <w:rPr>
          <w:lang w:eastAsia="zh-CN"/>
        </w:rPr>
        <w:t>Using the information in the table</w:t>
      </w:r>
      <w:r>
        <w:rPr>
          <w:lang w:eastAsia="zh-CN"/>
        </w:rPr>
        <w:t>,</w:t>
      </w:r>
      <w:r w:rsidRPr="00997490">
        <w:rPr>
          <w:lang w:eastAsia="zh-CN"/>
        </w:rPr>
        <w:t xml:space="preserve"> and with the a</w:t>
      </w:r>
      <w:r>
        <w:rPr>
          <w:lang w:eastAsia="zh-CN"/>
        </w:rPr>
        <w:t xml:space="preserve">id of a flow chart, </w:t>
      </w:r>
      <w:r w:rsidRPr="00997490">
        <w:rPr>
          <w:lang w:eastAsia="zh-CN"/>
        </w:rPr>
        <w:t>explain how the substitution in the B gene can result in abnormal haemoglobin.</w:t>
      </w:r>
    </w:p>
    <w:p w14:paraId="62582905" w14:textId="5625129C" w:rsidR="00997490" w:rsidRDefault="00997490" w:rsidP="00997490">
      <w:pPr>
        <w:pStyle w:val="Heading3"/>
      </w:pPr>
      <w:r>
        <w:t xml:space="preserve">Marking criteria </w:t>
      </w:r>
    </w:p>
    <w:tbl>
      <w:tblPr>
        <w:tblStyle w:val="Tableheader"/>
        <w:tblW w:w="0" w:type="auto"/>
        <w:tblLook w:val="04A0" w:firstRow="1" w:lastRow="0" w:firstColumn="1" w:lastColumn="0" w:noHBand="0" w:noVBand="1"/>
        <w:tblCaption w:val="marking criteria"/>
      </w:tblPr>
      <w:tblGrid>
        <w:gridCol w:w="8334"/>
        <w:gridCol w:w="1134"/>
      </w:tblGrid>
      <w:tr w:rsidR="00997490" w:rsidRPr="007B6B2F" w14:paraId="02EEA5B4" w14:textId="77777777" w:rsidTr="0008276A">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8334" w:type="dxa"/>
          </w:tcPr>
          <w:p w14:paraId="1653DE6D" w14:textId="3E081E99" w:rsidR="00997490" w:rsidRPr="007B6B2F" w:rsidRDefault="00997490" w:rsidP="00FE3592">
            <w:pPr>
              <w:spacing w:before="192" w:after="192"/>
              <w:rPr>
                <w:lang w:eastAsia="zh-CN"/>
              </w:rPr>
            </w:pPr>
            <w:r>
              <w:rPr>
                <w:lang w:eastAsia="zh-CN"/>
              </w:rPr>
              <w:t xml:space="preserve">Criteria </w:t>
            </w:r>
          </w:p>
        </w:tc>
        <w:tc>
          <w:tcPr>
            <w:tcW w:w="1134" w:type="dxa"/>
          </w:tcPr>
          <w:p w14:paraId="2A88B49F" w14:textId="1D173AD0" w:rsidR="00997490" w:rsidRPr="007B6B2F" w:rsidRDefault="00997490" w:rsidP="00FE3592">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Marks</w:t>
            </w:r>
          </w:p>
        </w:tc>
      </w:tr>
      <w:tr w:rsidR="00997490" w:rsidRPr="00F5467A" w14:paraId="11BC94E8" w14:textId="77777777" w:rsidTr="00082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4" w:type="dxa"/>
            <w:vAlign w:val="top"/>
          </w:tcPr>
          <w:p w14:paraId="581BCE7C" w14:textId="77777777" w:rsidR="00997490" w:rsidRPr="00997490" w:rsidRDefault="00997490" w:rsidP="00997490">
            <w:pPr>
              <w:rPr>
                <w:b w:val="0"/>
              </w:rPr>
            </w:pPr>
            <w:r w:rsidRPr="00997490">
              <w:rPr>
                <w:b w:val="0"/>
              </w:rPr>
              <w:t>Mutated and altered molecules correctly identified in a flow chart</w:t>
            </w:r>
          </w:p>
          <w:p w14:paraId="3DCD52AC" w14:textId="77777777" w:rsidR="00997490" w:rsidRPr="00997490" w:rsidRDefault="00997490" w:rsidP="00997490">
            <w:pPr>
              <w:rPr>
                <w:b w:val="0"/>
              </w:rPr>
            </w:pPr>
            <w:r w:rsidRPr="00997490">
              <w:rPr>
                <w:b w:val="0"/>
              </w:rPr>
              <w:t xml:space="preserve">Mutation accurately placed in DNA and mRNA </w:t>
            </w:r>
          </w:p>
          <w:p w14:paraId="08E97258" w14:textId="77777777" w:rsidR="00997490" w:rsidRPr="00997490" w:rsidRDefault="00997490" w:rsidP="00997490">
            <w:pPr>
              <w:rPr>
                <w:b w:val="0"/>
              </w:rPr>
            </w:pPr>
            <w:r w:rsidRPr="00997490">
              <w:rPr>
                <w:b w:val="0"/>
              </w:rPr>
              <w:t>New AA correctly identified and placed in polypeptide chain</w:t>
            </w:r>
          </w:p>
          <w:p w14:paraId="1857ADFB" w14:textId="77749112" w:rsidR="00997490" w:rsidRPr="00997490" w:rsidRDefault="00997490" w:rsidP="00FE3592">
            <w:pPr>
              <w:rPr>
                <w:b w:val="0"/>
              </w:rPr>
            </w:pPr>
            <w:r w:rsidRPr="00997490">
              <w:rPr>
                <w:b w:val="0"/>
              </w:rPr>
              <w:t>Relates changed polypeptide chain to changed protein structure</w:t>
            </w:r>
          </w:p>
        </w:tc>
        <w:tc>
          <w:tcPr>
            <w:tcW w:w="1134" w:type="dxa"/>
            <w:vAlign w:val="top"/>
          </w:tcPr>
          <w:p w14:paraId="76BA2384" w14:textId="6246B136" w:rsidR="00997490" w:rsidRPr="00F5467A" w:rsidRDefault="00997490" w:rsidP="00997490">
            <w:pPr>
              <w:cnfStyle w:val="000000100000" w:firstRow="0" w:lastRow="0" w:firstColumn="0" w:lastColumn="0" w:oddVBand="0" w:evenVBand="0" w:oddHBand="1" w:evenHBand="0" w:firstRowFirstColumn="0" w:firstRowLastColumn="0" w:lastRowFirstColumn="0" w:lastRowLastColumn="0"/>
            </w:pPr>
            <w:r>
              <w:t>3</w:t>
            </w:r>
          </w:p>
        </w:tc>
      </w:tr>
      <w:tr w:rsidR="00997490" w14:paraId="4344F0BB" w14:textId="77777777" w:rsidTr="000827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4" w:type="dxa"/>
            <w:vAlign w:val="top"/>
          </w:tcPr>
          <w:p w14:paraId="21B8179F" w14:textId="77777777" w:rsidR="00997490" w:rsidRPr="00997490" w:rsidRDefault="00997490" w:rsidP="00997490">
            <w:pPr>
              <w:rPr>
                <w:b w:val="0"/>
                <w:lang w:eastAsia="zh-CN"/>
              </w:rPr>
            </w:pPr>
            <w:r w:rsidRPr="00997490">
              <w:rPr>
                <w:b w:val="0"/>
                <w:lang w:eastAsia="zh-CN"/>
              </w:rPr>
              <w:t>Mutated and altered molecules correctly identified in a flow chart</w:t>
            </w:r>
          </w:p>
          <w:p w14:paraId="2E6EF6D8" w14:textId="77777777" w:rsidR="00997490" w:rsidRPr="00997490" w:rsidRDefault="00997490" w:rsidP="00997490">
            <w:pPr>
              <w:rPr>
                <w:b w:val="0"/>
                <w:lang w:eastAsia="zh-CN"/>
              </w:rPr>
            </w:pPr>
            <w:r w:rsidRPr="00997490">
              <w:rPr>
                <w:b w:val="0"/>
                <w:lang w:eastAsia="zh-CN"/>
              </w:rPr>
              <w:t xml:space="preserve">Mutation accurately placed in DNA and mRNA </w:t>
            </w:r>
          </w:p>
          <w:p w14:paraId="0AA93F95" w14:textId="51DA4612" w:rsidR="00997490" w:rsidRPr="00997490" w:rsidRDefault="00997490" w:rsidP="00FE3592">
            <w:pPr>
              <w:rPr>
                <w:b w:val="0"/>
                <w:lang w:eastAsia="zh-CN"/>
              </w:rPr>
            </w:pPr>
            <w:r w:rsidRPr="00997490">
              <w:rPr>
                <w:b w:val="0"/>
                <w:lang w:eastAsia="zh-CN"/>
              </w:rPr>
              <w:t>New AA correctly identified and placed in polypeptide chain</w:t>
            </w:r>
          </w:p>
        </w:tc>
        <w:tc>
          <w:tcPr>
            <w:tcW w:w="1134" w:type="dxa"/>
            <w:vAlign w:val="top"/>
          </w:tcPr>
          <w:p w14:paraId="19F8EC8E" w14:textId="18AFDAA8" w:rsidR="00997490" w:rsidRDefault="00997490" w:rsidP="00997490">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2</w:t>
            </w:r>
          </w:p>
        </w:tc>
      </w:tr>
      <w:tr w:rsidR="00997490" w14:paraId="5DAEB599" w14:textId="77777777" w:rsidTr="00082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4" w:type="dxa"/>
            <w:vAlign w:val="top"/>
          </w:tcPr>
          <w:p w14:paraId="46D40DF9" w14:textId="378FBBBD" w:rsidR="00997490" w:rsidRDefault="00997490" w:rsidP="00997490">
            <w:pPr>
              <w:rPr>
                <w:lang w:eastAsia="zh-CN"/>
              </w:rPr>
            </w:pPr>
            <w:r w:rsidRPr="00997490">
              <w:rPr>
                <w:b w:val="0"/>
                <w:lang w:eastAsia="zh-CN"/>
              </w:rPr>
              <w:t>Mutated and altered molecules correctly identified in a flow chart</w:t>
            </w:r>
          </w:p>
        </w:tc>
        <w:tc>
          <w:tcPr>
            <w:tcW w:w="1134" w:type="dxa"/>
            <w:vAlign w:val="top"/>
          </w:tcPr>
          <w:p w14:paraId="5028F3B4" w14:textId="43148F90" w:rsidR="00997490" w:rsidRDefault="00997490" w:rsidP="0099749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w:t>
            </w:r>
          </w:p>
        </w:tc>
      </w:tr>
    </w:tbl>
    <w:p w14:paraId="6747D584" w14:textId="59633BA5" w:rsidR="00997490" w:rsidRDefault="00997490" w:rsidP="00997490">
      <w:pPr>
        <w:pStyle w:val="Heading3"/>
      </w:pPr>
      <w:r>
        <w:t>3 mark answer</w:t>
      </w:r>
    </w:p>
    <w:p w14:paraId="4EF40E05" w14:textId="01C54DC9" w:rsidR="008A26B2" w:rsidRPr="008A26B2" w:rsidRDefault="1D2BBBDA" w:rsidP="3B6B951C">
      <w:r>
        <w:rPr>
          <w:noProof/>
          <w:lang w:eastAsia="en-AU"/>
        </w:rPr>
        <w:drawing>
          <wp:inline distT="0" distB="0" distL="0" distR="0" wp14:anchorId="4576C4D3" wp14:editId="1F6794E9">
            <wp:extent cx="5724524" cy="2247900"/>
            <wp:effectExtent l="0" t="0" r="0" b="0"/>
            <wp:docPr id="760386245" name="Picture 760386245" descr="Sense strand of DNA&#10;GAG GCC CAG GGC AGG TTG GTA&#10;&#10;Anti-sense strand of DNA &#10;CTC CGG GUC CCG TCC AAC CAT&#10;&#10;transcription &#10;&#10;mRNA&#10;GAG GCC CAG GGC AGG UUG GUA &#10;&#10;translation &#10; &#10;Section of polypeptide chain&#10;Glu – Ala – Gln – Gly – Arg – Leu – Val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724524" cy="2247900"/>
                    </a:xfrm>
                    <a:prstGeom prst="rect">
                      <a:avLst/>
                    </a:prstGeom>
                  </pic:spPr>
                </pic:pic>
              </a:graphicData>
            </a:graphic>
          </wp:inline>
        </w:drawing>
      </w:r>
    </w:p>
    <w:p w14:paraId="30A323CE" w14:textId="5F151CE4" w:rsidR="00997490" w:rsidRDefault="00997490" w:rsidP="00997490">
      <w:pPr>
        <w:rPr>
          <w:lang w:eastAsia="zh-CN"/>
        </w:rPr>
      </w:pPr>
      <w:r w:rsidRPr="00997490">
        <w:rPr>
          <w:lang w:eastAsia="zh-CN"/>
        </w:rPr>
        <w:t>The substitution results in a changed codon and a subsequent changed amino acid in the polypep</w:t>
      </w:r>
      <w:r>
        <w:rPr>
          <w:lang w:eastAsia="zh-CN"/>
        </w:rPr>
        <w:t>tide chain. Any change to the amino acid</w:t>
      </w:r>
      <w:r w:rsidRPr="00997490">
        <w:rPr>
          <w:lang w:eastAsia="zh-CN"/>
        </w:rPr>
        <w:t xml:space="preserve"> sequence will mean that a different polypeptide chain to the normal B chain is produced. Proteins have very specific structures which are determined by the sequence of amino acids in their polypeptide chains. The altered chain has a different structure that will not fit correctly with the alpha chains. Therefore the haemoglobin molecule will have no normal structure and not function correctly. </w:t>
      </w:r>
    </w:p>
    <w:p w14:paraId="16BD46E4" w14:textId="5C48FF53" w:rsidR="00997490" w:rsidRPr="00997490" w:rsidRDefault="00997490" w:rsidP="00997490">
      <w:pPr>
        <w:pStyle w:val="Heading3"/>
      </w:pPr>
      <w:r>
        <w:t>2 mark answer</w:t>
      </w:r>
    </w:p>
    <w:p w14:paraId="5D6550EB" w14:textId="2D03A816" w:rsidR="008A26B2" w:rsidRDefault="1AC59EE1" w:rsidP="3B6B951C">
      <w:r>
        <w:rPr>
          <w:noProof/>
          <w:lang w:eastAsia="en-AU"/>
        </w:rPr>
        <w:drawing>
          <wp:inline distT="0" distB="0" distL="0" distR="0" wp14:anchorId="57791241" wp14:editId="02761871">
            <wp:extent cx="5724524" cy="2247900"/>
            <wp:effectExtent l="0" t="0" r="0" b="0"/>
            <wp:docPr id="62785003" name="Picture 62785003" descr="Sense strand of DNA&#10;GAG GCC CAG GGC AGG TTG GTA&#10;&#10;Anti-sense strand of DNA &#10;CTC CGG GUC CCG TCC AAC CAT&#10;&#10;transcription &#10;&#10;mRNA&#10;GAG GCC CAG GGC AGG UUG GUA &#10;&#10;translation &#10; &#10;Section of polypeptide chain&#10;Glu – Ala – Gln – Gly – Arg – Leu – Val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724524" cy="2247900"/>
                    </a:xfrm>
                    <a:prstGeom prst="rect">
                      <a:avLst/>
                    </a:prstGeom>
                  </pic:spPr>
                </pic:pic>
              </a:graphicData>
            </a:graphic>
          </wp:inline>
        </w:drawing>
      </w:r>
    </w:p>
    <w:p w14:paraId="070927FE" w14:textId="2EDFDE71" w:rsidR="00997490" w:rsidRPr="00997490" w:rsidRDefault="00997490" w:rsidP="00997490">
      <w:pPr>
        <w:rPr>
          <w:lang w:eastAsia="zh-CN"/>
        </w:rPr>
      </w:pPr>
      <w:r w:rsidRPr="00997490">
        <w:rPr>
          <w:lang w:eastAsia="zh-CN"/>
        </w:rPr>
        <w:t xml:space="preserve">An altered polypeptide chain will mean that the correct beta chain is not produced and therefore the haemoglobin is not correctly formed. </w:t>
      </w:r>
    </w:p>
    <w:p w14:paraId="0E7E431C" w14:textId="16DF75B1" w:rsidR="00997490" w:rsidRDefault="00997490" w:rsidP="00997490">
      <w:pPr>
        <w:rPr>
          <w:lang w:eastAsia="zh-CN"/>
        </w:rPr>
      </w:pPr>
      <w:r w:rsidRPr="00997490">
        <w:rPr>
          <w:rStyle w:val="Strong"/>
        </w:rPr>
        <w:t>Note</w:t>
      </w:r>
      <w:r>
        <w:rPr>
          <w:lang w:eastAsia="zh-CN"/>
        </w:rPr>
        <w:t>: The end statement is</w:t>
      </w:r>
      <w:r w:rsidRPr="00997490">
        <w:rPr>
          <w:lang w:eastAsia="zh-CN"/>
        </w:rPr>
        <w:t xml:space="preserve"> a restatement of the information in the question. Th</w:t>
      </w:r>
      <w:r>
        <w:rPr>
          <w:lang w:eastAsia="zh-CN"/>
        </w:rPr>
        <w:t>ere is no explanation of</w:t>
      </w:r>
      <w:r w:rsidRPr="00997490">
        <w:rPr>
          <w:lang w:eastAsia="zh-CN"/>
        </w:rPr>
        <w:t xml:space="preserve"> why changed polypeptide structure results in changed protein structure. </w:t>
      </w:r>
    </w:p>
    <w:p w14:paraId="15B2C26C" w14:textId="09EA5202" w:rsidR="00997490" w:rsidRDefault="00997490" w:rsidP="00997490">
      <w:pPr>
        <w:pStyle w:val="Heading3"/>
      </w:pPr>
      <w:r>
        <w:t>1 mark answer</w:t>
      </w:r>
    </w:p>
    <w:p w14:paraId="7D58BEF6" w14:textId="6D1CE96D" w:rsidR="008A26B2" w:rsidRPr="008A26B2" w:rsidRDefault="008A26B2" w:rsidP="008A26B2">
      <w:pPr>
        <w:rPr>
          <w:lang w:eastAsia="zh-CN"/>
        </w:rPr>
      </w:pPr>
      <w:r>
        <w:rPr>
          <w:noProof/>
          <w:lang w:eastAsia="en-AU"/>
        </w:rPr>
        <w:drawing>
          <wp:inline distT="0" distB="0" distL="0" distR="0" wp14:anchorId="0933FC01" wp14:editId="135FE6B2">
            <wp:extent cx="6116321" cy="2120265"/>
            <wp:effectExtent l="0" t="0" r="0" b="0"/>
            <wp:docPr id="1496941099" name="Picture 17" title="example of 1 mark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7">
                      <a:extLst>
                        <a:ext uri="{28A0092B-C50C-407E-A947-70E740481C1C}">
                          <a14:useLocalDpi xmlns:a14="http://schemas.microsoft.com/office/drawing/2010/main" val="0"/>
                        </a:ext>
                      </a:extLst>
                    </a:blip>
                    <a:stretch>
                      <a:fillRect/>
                    </a:stretch>
                  </pic:blipFill>
                  <pic:spPr>
                    <a:xfrm>
                      <a:off x="0" y="0"/>
                      <a:ext cx="6116321" cy="2120265"/>
                    </a:xfrm>
                    <a:prstGeom prst="rect">
                      <a:avLst/>
                    </a:prstGeom>
                  </pic:spPr>
                </pic:pic>
              </a:graphicData>
            </a:graphic>
          </wp:inline>
        </w:drawing>
      </w:r>
    </w:p>
    <w:p w14:paraId="727CC32F" w14:textId="398FAAFD" w:rsidR="002E2AF2" w:rsidRDefault="002E2AF2" w:rsidP="002E2AF2">
      <w:pPr>
        <w:pStyle w:val="Heading2"/>
      </w:pPr>
      <w:r>
        <w:t>Part (e) 3 marks</w:t>
      </w:r>
    </w:p>
    <w:p w14:paraId="65961F49" w14:textId="3ADE5218" w:rsidR="002E2AF2" w:rsidRDefault="002E2AF2" w:rsidP="002E2AF2">
      <w:pPr>
        <w:rPr>
          <w:lang w:eastAsia="zh-CN"/>
        </w:rPr>
      </w:pPr>
      <w:r w:rsidRPr="002E2AF2">
        <w:rPr>
          <w:lang w:eastAsia="zh-CN"/>
        </w:rPr>
        <w:t xml:space="preserve">Propose why a person with the genotype BoBo suffers from thalassemia major, a severe illness with the sufferer requiring regular blood transfusions, while a person with the genotype BB+ or BBo has thalassemia minor and no symptoms of the disease. </w:t>
      </w:r>
    </w:p>
    <w:p w14:paraId="7E0034B0" w14:textId="3C51B37C" w:rsidR="002E2AF2" w:rsidRDefault="002E2AF2" w:rsidP="002E2AF2">
      <w:pPr>
        <w:rPr>
          <w:lang w:eastAsia="zh-CN"/>
        </w:rPr>
      </w:pPr>
    </w:p>
    <w:p w14:paraId="255F69E6" w14:textId="4BCEDE08" w:rsidR="002E2AF2" w:rsidRDefault="002E2AF2" w:rsidP="002E2AF2">
      <w:pPr>
        <w:pStyle w:val="Heading3"/>
      </w:pPr>
      <w:r>
        <w:t xml:space="preserve">Marking criteria </w:t>
      </w:r>
    </w:p>
    <w:tbl>
      <w:tblPr>
        <w:tblStyle w:val="Tableheader"/>
        <w:tblW w:w="9609" w:type="dxa"/>
        <w:tblLook w:val="04A0" w:firstRow="1" w:lastRow="0" w:firstColumn="1" w:lastColumn="0" w:noHBand="0" w:noVBand="1"/>
        <w:tblCaption w:val="marking criteria"/>
      </w:tblPr>
      <w:tblGrid>
        <w:gridCol w:w="8475"/>
        <w:gridCol w:w="1134"/>
      </w:tblGrid>
      <w:tr w:rsidR="002E2AF2" w:rsidRPr="007B6B2F" w14:paraId="38F6F1DC" w14:textId="77777777" w:rsidTr="002E2AF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75" w:type="dxa"/>
          </w:tcPr>
          <w:p w14:paraId="26259C22" w14:textId="35D51FE5" w:rsidR="002E2AF2" w:rsidRPr="007B6B2F" w:rsidRDefault="002E2AF2" w:rsidP="00FE3592">
            <w:pPr>
              <w:spacing w:before="192" w:after="192"/>
              <w:rPr>
                <w:lang w:eastAsia="zh-CN"/>
              </w:rPr>
            </w:pPr>
            <w:r>
              <w:rPr>
                <w:lang w:eastAsia="zh-CN"/>
              </w:rPr>
              <w:t xml:space="preserve">Criteria </w:t>
            </w:r>
          </w:p>
        </w:tc>
        <w:tc>
          <w:tcPr>
            <w:tcW w:w="1134" w:type="dxa"/>
          </w:tcPr>
          <w:p w14:paraId="0BE397AD" w14:textId="48EC431B" w:rsidR="002E2AF2" w:rsidRPr="007B6B2F" w:rsidRDefault="002E2AF2" w:rsidP="00FE3592">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Marks</w:t>
            </w:r>
          </w:p>
        </w:tc>
      </w:tr>
      <w:tr w:rsidR="002E2AF2" w:rsidRPr="00F5467A" w14:paraId="2CFCFD98" w14:textId="77777777" w:rsidTr="002E2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5" w:type="dxa"/>
            <w:vAlign w:val="top"/>
          </w:tcPr>
          <w:p w14:paraId="569E6186" w14:textId="77777777" w:rsidR="00FE3592" w:rsidRPr="002E2AF2" w:rsidRDefault="00FE3592" w:rsidP="002E2AF2">
            <w:pPr>
              <w:pStyle w:val="List"/>
              <w:rPr>
                <w:b w:val="0"/>
              </w:rPr>
            </w:pPr>
            <w:r w:rsidRPr="002E2AF2">
              <w:rPr>
                <w:b w:val="0"/>
              </w:rPr>
              <w:t>Identifies that BoBo genotype have no beta chain production</w:t>
            </w:r>
          </w:p>
          <w:p w14:paraId="151040F3" w14:textId="77777777" w:rsidR="00FE3592" w:rsidRPr="002E2AF2" w:rsidRDefault="00FE3592" w:rsidP="002E2AF2">
            <w:pPr>
              <w:pStyle w:val="List"/>
              <w:rPr>
                <w:b w:val="0"/>
              </w:rPr>
            </w:pPr>
            <w:r w:rsidRPr="002E2AF2">
              <w:rPr>
                <w:b w:val="0"/>
              </w:rPr>
              <w:t>Links no beta chain production to need for blood transfusion</w:t>
            </w:r>
          </w:p>
          <w:p w14:paraId="2B987A01" w14:textId="77777777" w:rsidR="00FE3592" w:rsidRPr="002E2AF2" w:rsidRDefault="00FE3592" w:rsidP="002E2AF2">
            <w:pPr>
              <w:pStyle w:val="List"/>
              <w:rPr>
                <w:b w:val="0"/>
              </w:rPr>
            </w:pPr>
            <w:r w:rsidRPr="002E2AF2">
              <w:rPr>
                <w:b w:val="0"/>
              </w:rPr>
              <w:t xml:space="preserve">Identifies BoB and B+B as producing a mix of normal and no beta chains </w:t>
            </w:r>
          </w:p>
          <w:p w14:paraId="74A958EA" w14:textId="73E126B7" w:rsidR="002E2AF2" w:rsidRPr="00F5467A" w:rsidRDefault="00FE3592" w:rsidP="002E2AF2">
            <w:pPr>
              <w:pStyle w:val="List"/>
            </w:pPr>
            <w:r w:rsidRPr="002E2AF2">
              <w:rPr>
                <w:b w:val="0"/>
              </w:rPr>
              <w:t>Links the production of some beta chains to normal haemoglobin and the lack of symptoms</w:t>
            </w:r>
            <w:r w:rsidRPr="002E2AF2">
              <w:t xml:space="preserve">. </w:t>
            </w:r>
          </w:p>
        </w:tc>
        <w:tc>
          <w:tcPr>
            <w:tcW w:w="1134" w:type="dxa"/>
            <w:vAlign w:val="top"/>
          </w:tcPr>
          <w:p w14:paraId="1FC4FA9A" w14:textId="6D5391A1" w:rsidR="002E2AF2" w:rsidRPr="00F5467A" w:rsidRDefault="002E2AF2" w:rsidP="00FE3592">
            <w:pPr>
              <w:cnfStyle w:val="000000100000" w:firstRow="0" w:lastRow="0" w:firstColumn="0" w:lastColumn="0" w:oddVBand="0" w:evenVBand="0" w:oddHBand="1" w:evenHBand="0" w:firstRowFirstColumn="0" w:firstRowLastColumn="0" w:lastRowFirstColumn="0" w:lastRowLastColumn="0"/>
            </w:pPr>
            <w:r>
              <w:t>3</w:t>
            </w:r>
          </w:p>
        </w:tc>
      </w:tr>
      <w:tr w:rsidR="002E2AF2" w14:paraId="6DCC7BE6" w14:textId="77777777" w:rsidTr="002E2A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5" w:type="dxa"/>
            <w:vAlign w:val="top"/>
          </w:tcPr>
          <w:p w14:paraId="302F3C5F" w14:textId="77777777" w:rsidR="00FE3592" w:rsidRPr="002E2AF2" w:rsidRDefault="00FE3592" w:rsidP="002E2AF2">
            <w:pPr>
              <w:pStyle w:val="List"/>
              <w:rPr>
                <w:b w:val="0"/>
                <w:lang w:eastAsia="zh-CN"/>
              </w:rPr>
            </w:pPr>
            <w:r w:rsidRPr="002E2AF2">
              <w:rPr>
                <w:b w:val="0"/>
                <w:lang w:eastAsia="zh-CN"/>
              </w:rPr>
              <w:t>Links no beta chain production to need for blood transfusion</w:t>
            </w:r>
          </w:p>
          <w:p w14:paraId="0099821F" w14:textId="0F127DA1" w:rsidR="002E2AF2" w:rsidRDefault="00FE3592" w:rsidP="002E2AF2">
            <w:pPr>
              <w:pStyle w:val="List"/>
              <w:rPr>
                <w:lang w:eastAsia="zh-CN"/>
              </w:rPr>
            </w:pPr>
            <w:r w:rsidRPr="002E2AF2">
              <w:rPr>
                <w:b w:val="0"/>
                <w:lang w:eastAsia="zh-CN"/>
              </w:rPr>
              <w:t>Identifies BoB and B+B as producing a mix of normal and no beta chains</w:t>
            </w:r>
          </w:p>
        </w:tc>
        <w:tc>
          <w:tcPr>
            <w:tcW w:w="1134" w:type="dxa"/>
            <w:vAlign w:val="top"/>
          </w:tcPr>
          <w:p w14:paraId="1C2180D5" w14:textId="1C3E91F2" w:rsidR="002E2AF2" w:rsidRDefault="002E2AF2" w:rsidP="00FE3592">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2</w:t>
            </w:r>
          </w:p>
        </w:tc>
      </w:tr>
      <w:tr w:rsidR="002E2AF2" w14:paraId="59F082FA" w14:textId="77777777" w:rsidTr="002E2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5" w:type="dxa"/>
            <w:vAlign w:val="top"/>
          </w:tcPr>
          <w:p w14:paraId="6E4306EC" w14:textId="77777777" w:rsidR="00FE3592" w:rsidRPr="002E2AF2" w:rsidRDefault="00FE3592" w:rsidP="002E2AF2">
            <w:pPr>
              <w:pStyle w:val="List"/>
              <w:rPr>
                <w:b w:val="0"/>
                <w:lang w:eastAsia="zh-CN"/>
              </w:rPr>
            </w:pPr>
            <w:r w:rsidRPr="002E2AF2">
              <w:rPr>
                <w:b w:val="0"/>
                <w:lang w:eastAsia="zh-CN"/>
              </w:rPr>
              <w:t>Identifies that BoBo genotype have no beta chain production</w:t>
            </w:r>
          </w:p>
          <w:p w14:paraId="58BA1CF1" w14:textId="68F47ADF" w:rsidR="002E2AF2" w:rsidRDefault="00FE3592" w:rsidP="002E2AF2">
            <w:pPr>
              <w:pStyle w:val="List"/>
              <w:rPr>
                <w:lang w:eastAsia="zh-CN"/>
              </w:rPr>
            </w:pPr>
            <w:r w:rsidRPr="002E2AF2">
              <w:rPr>
                <w:b w:val="0"/>
                <w:lang w:eastAsia="zh-CN"/>
              </w:rPr>
              <w:t>Identifies BoB and B+B as producing a mix of normal and no beta chains</w:t>
            </w:r>
          </w:p>
        </w:tc>
        <w:tc>
          <w:tcPr>
            <w:tcW w:w="1134" w:type="dxa"/>
            <w:vAlign w:val="top"/>
          </w:tcPr>
          <w:p w14:paraId="76F52316" w14:textId="307F6F3B" w:rsidR="002E2AF2" w:rsidRDefault="002E2AF2" w:rsidP="00FE3592">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w:t>
            </w:r>
          </w:p>
        </w:tc>
      </w:tr>
    </w:tbl>
    <w:p w14:paraId="579F7E1B" w14:textId="6802595F" w:rsidR="002E2AF2" w:rsidRDefault="002E2AF2" w:rsidP="002E2AF2">
      <w:pPr>
        <w:pStyle w:val="Heading3"/>
      </w:pPr>
      <w:r>
        <w:t>3 mark answer</w:t>
      </w:r>
    </w:p>
    <w:p w14:paraId="5700AB8E" w14:textId="77777777" w:rsidR="002E2AF2" w:rsidRPr="002E2AF2" w:rsidRDefault="002E2AF2" w:rsidP="002E2AF2">
      <w:pPr>
        <w:rPr>
          <w:lang w:eastAsia="zh-CN"/>
        </w:rPr>
      </w:pPr>
      <w:r w:rsidRPr="002E2AF2">
        <w:rPr>
          <w:lang w:eastAsia="zh-CN"/>
        </w:rPr>
        <w:t xml:space="preserve">A person with thalassemia major has the genotype BoBo. This means they have two copies of the mutated gene and will therefore produce no beta chains. Consequently, the affected person is unable to produce normal haemoglobin and requires blood transfusions to acquire normal RBC. </w:t>
      </w:r>
    </w:p>
    <w:p w14:paraId="4FC2516F" w14:textId="77777777" w:rsidR="002E2AF2" w:rsidRPr="002E2AF2" w:rsidRDefault="002E2AF2" w:rsidP="002E2AF2">
      <w:pPr>
        <w:rPr>
          <w:lang w:eastAsia="zh-CN"/>
        </w:rPr>
      </w:pPr>
      <w:r w:rsidRPr="002E2AF2">
        <w:rPr>
          <w:lang w:eastAsia="zh-CN"/>
        </w:rPr>
        <w:t xml:space="preserve">A person with thalassemia minor has the genotype BoB  or B+B. While they have one copy of the mutated gene they also have one copy of the normal gene, so will produce some B chains. This means that some normal haemoglobin and RBC can be produced, however some of the RBC will be smaller, containing haemoglobin with only one B chain rather than two. This will allow them to carry sufficient oxygen and be free of symptoms. </w:t>
      </w:r>
    </w:p>
    <w:p w14:paraId="3D2B83B4" w14:textId="0B3ACFF1" w:rsidR="002E2AF2" w:rsidRDefault="002E2AF2" w:rsidP="002E2AF2">
      <w:pPr>
        <w:pStyle w:val="Heading2"/>
      </w:pPr>
      <w:r>
        <w:t xml:space="preserve">Part (f) 2 marks </w:t>
      </w:r>
    </w:p>
    <w:p w14:paraId="100D39CD" w14:textId="77777777" w:rsidR="002E2AF2" w:rsidRPr="002E2AF2" w:rsidRDefault="002E2AF2" w:rsidP="002E2AF2">
      <w:pPr>
        <w:rPr>
          <w:lang w:eastAsia="zh-CN"/>
        </w:rPr>
      </w:pPr>
      <w:r w:rsidRPr="002E2AF2">
        <w:rPr>
          <w:lang w:eastAsia="zh-CN"/>
        </w:rPr>
        <w:t xml:space="preserve">Another mutation that causes beta thalassaemia occurs in the non-coding region adjacent to the B gene on chromosome 11. </w:t>
      </w:r>
    </w:p>
    <w:p w14:paraId="666F1435" w14:textId="2F76EB07" w:rsidR="002E2AF2" w:rsidRDefault="002E2AF2" w:rsidP="002E2AF2">
      <w:pPr>
        <w:rPr>
          <w:lang w:eastAsia="zh-CN"/>
        </w:rPr>
      </w:pPr>
      <w:r w:rsidRPr="002E2AF2">
        <w:rPr>
          <w:lang w:eastAsia="zh-CN"/>
        </w:rPr>
        <w:t xml:space="preserve">Explain how a mutation in a non-coding region can affect the production of a protein. </w:t>
      </w:r>
    </w:p>
    <w:p w14:paraId="47BB2FBE" w14:textId="342BC68E" w:rsidR="002E2AF2" w:rsidRPr="002E2AF2" w:rsidRDefault="002E2AF2" w:rsidP="002E2AF2">
      <w:pPr>
        <w:pStyle w:val="Heading3"/>
      </w:pPr>
      <w:r>
        <w:t xml:space="preserve">Marking criteria </w:t>
      </w:r>
    </w:p>
    <w:tbl>
      <w:tblPr>
        <w:tblStyle w:val="Tableheader"/>
        <w:tblW w:w="9579" w:type="dxa"/>
        <w:tblInd w:w="30" w:type="dxa"/>
        <w:tblLook w:val="04A0" w:firstRow="1" w:lastRow="0" w:firstColumn="1" w:lastColumn="0" w:noHBand="0" w:noVBand="1"/>
        <w:tblCaption w:val="marking criteria"/>
      </w:tblPr>
      <w:tblGrid>
        <w:gridCol w:w="8587"/>
        <w:gridCol w:w="992"/>
      </w:tblGrid>
      <w:tr w:rsidR="002E2AF2" w:rsidRPr="007B6B2F" w14:paraId="7CFECD02" w14:textId="77777777" w:rsidTr="0008276A">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8587" w:type="dxa"/>
          </w:tcPr>
          <w:p w14:paraId="735EC1F2" w14:textId="42814F54" w:rsidR="002E2AF2" w:rsidRPr="007B6B2F" w:rsidRDefault="002E2AF2" w:rsidP="00FE3592">
            <w:pPr>
              <w:spacing w:before="192" w:after="192"/>
              <w:rPr>
                <w:lang w:eastAsia="zh-CN"/>
              </w:rPr>
            </w:pPr>
            <w:r>
              <w:rPr>
                <w:lang w:eastAsia="zh-CN"/>
              </w:rPr>
              <w:t>Criteria</w:t>
            </w:r>
          </w:p>
        </w:tc>
        <w:tc>
          <w:tcPr>
            <w:tcW w:w="992" w:type="dxa"/>
          </w:tcPr>
          <w:p w14:paraId="154366E4" w14:textId="5EA5E893" w:rsidR="002E2AF2" w:rsidRPr="007B6B2F" w:rsidRDefault="002E2AF2" w:rsidP="00FE3592">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Marks </w:t>
            </w:r>
          </w:p>
        </w:tc>
      </w:tr>
      <w:tr w:rsidR="002E2AF2" w:rsidRPr="00F5467A" w14:paraId="4E6A19F5" w14:textId="77777777" w:rsidTr="00082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7" w:type="dxa"/>
            <w:vAlign w:val="top"/>
          </w:tcPr>
          <w:p w14:paraId="0DC586A0" w14:textId="527841FA" w:rsidR="002E2AF2" w:rsidRPr="002E2AF2" w:rsidRDefault="002E2AF2" w:rsidP="002E2AF2">
            <w:pPr>
              <w:rPr>
                <w:b w:val="0"/>
              </w:rPr>
            </w:pPr>
            <w:r w:rsidRPr="002E2AF2">
              <w:rPr>
                <w:b w:val="0"/>
              </w:rPr>
              <w:t xml:space="preserve">Describes </w:t>
            </w:r>
            <w:r>
              <w:rPr>
                <w:b w:val="0"/>
              </w:rPr>
              <w:t>a role of non-</w:t>
            </w:r>
            <w:r w:rsidRPr="002E2AF2">
              <w:rPr>
                <w:b w:val="0"/>
              </w:rPr>
              <w:t xml:space="preserve">coding regions. </w:t>
            </w:r>
          </w:p>
          <w:p w14:paraId="560BB0CC" w14:textId="3E4E7AC4" w:rsidR="002E2AF2" w:rsidRPr="00F5467A" w:rsidRDefault="002E2AF2" w:rsidP="00FE3592">
            <w:r w:rsidRPr="002E2AF2">
              <w:rPr>
                <w:b w:val="0"/>
              </w:rPr>
              <w:t>Explains how a mutation will affect this role and consequently protein production</w:t>
            </w:r>
          </w:p>
        </w:tc>
        <w:tc>
          <w:tcPr>
            <w:tcW w:w="992" w:type="dxa"/>
            <w:vAlign w:val="top"/>
          </w:tcPr>
          <w:p w14:paraId="198A71AE" w14:textId="1FB82AC8" w:rsidR="002E2AF2" w:rsidRPr="00F5467A" w:rsidRDefault="002E2AF2" w:rsidP="00FE3592">
            <w:pPr>
              <w:cnfStyle w:val="000000100000" w:firstRow="0" w:lastRow="0" w:firstColumn="0" w:lastColumn="0" w:oddVBand="0" w:evenVBand="0" w:oddHBand="1" w:evenHBand="0" w:firstRowFirstColumn="0" w:firstRowLastColumn="0" w:lastRowFirstColumn="0" w:lastRowLastColumn="0"/>
            </w:pPr>
            <w:r>
              <w:t>2</w:t>
            </w:r>
          </w:p>
        </w:tc>
      </w:tr>
      <w:tr w:rsidR="002E2AF2" w14:paraId="6F186FF8" w14:textId="77777777" w:rsidTr="000827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7" w:type="dxa"/>
            <w:vAlign w:val="top"/>
          </w:tcPr>
          <w:p w14:paraId="7E6BCB8D" w14:textId="77777777" w:rsidR="002E2AF2" w:rsidRPr="002E2AF2" w:rsidRDefault="002E2AF2" w:rsidP="002E2AF2">
            <w:pPr>
              <w:rPr>
                <w:b w:val="0"/>
                <w:lang w:eastAsia="zh-CN"/>
              </w:rPr>
            </w:pPr>
            <w:r w:rsidRPr="002E2AF2">
              <w:rPr>
                <w:b w:val="0"/>
                <w:lang w:eastAsia="zh-CN"/>
              </w:rPr>
              <w:t xml:space="preserve">Describes a role of non coding regions. </w:t>
            </w:r>
          </w:p>
          <w:p w14:paraId="086CEA18" w14:textId="77777777" w:rsidR="002E2AF2" w:rsidRPr="0008276A" w:rsidRDefault="002E2AF2" w:rsidP="002E2AF2">
            <w:pPr>
              <w:rPr>
                <w:lang w:eastAsia="zh-CN"/>
              </w:rPr>
            </w:pPr>
            <w:r w:rsidRPr="0008276A">
              <w:rPr>
                <w:lang w:eastAsia="zh-CN"/>
              </w:rPr>
              <w:t xml:space="preserve">Or </w:t>
            </w:r>
          </w:p>
          <w:p w14:paraId="5772BA39" w14:textId="45834E14" w:rsidR="002E2AF2" w:rsidRDefault="002E2AF2" w:rsidP="002E2AF2">
            <w:pPr>
              <w:rPr>
                <w:lang w:eastAsia="zh-CN"/>
              </w:rPr>
            </w:pPr>
            <w:r w:rsidRPr="002E2AF2">
              <w:rPr>
                <w:b w:val="0"/>
                <w:lang w:eastAsia="zh-CN"/>
              </w:rPr>
              <w:t>Identifies tha</w:t>
            </w:r>
            <w:r>
              <w:rPr>
                <w:b w:val="0"/>
                <w:lang w:eastAsia="zh-CN"/>
              </w:rPr>
              <w:t>t a mutation in a non-</w:t>
            </w:r>
            <w:r w:rsidRPr="002E2AF2">
              <w:rPr>
                <w:b w:val="0"/>
                <w:lang w:eastAsia="zh-CN"/>
              </w:rPr>
              <w:t>coding region can affect a gene in the coding region</w:t>
            </w:r>
          </w:p>
        </w:tc>
        <w:tc>
          <w:tcPr>
            <w:tcW w:w="992" w:type="dxa"/>
            <w:vAlign w:val="top"/>
          </w:tcPr>
          <w:p w14:paraId="675EFDF6" w14:textId="2C3BBE70" w:rsidR="002E2AF2" w:rsidRDefault="002E2AF2" w:rsidP="00FE3592">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1</w:t>
            </w:r>
          </w:p>
        </w:tc>
      </w:tr>
    </w:tbl>
    <w:p w14:paraId="6A47FDA8" w14:textId="6EE55AF0" w:rsidR="002E2AF2" w:rsidRDefault="002E2AF2" w:rsidP="002E2AF2">
      <w:pPr>
        <w:pStyle w:val="Heading3"/>
      </w:pPr>
      <w:r>
        <w:t>2 mark answer</w:t>
      </w:r>
    </w:p>
    <w:p w14:paraId="51423046" w14:textId="77777777" w:rsidR="002E2AF2" w:rsidRPr="002E2AF2" w:rsidRDefault="002E2AF2" w:rsidP="002E2AF2">
      <w:pPr>
        <w:rPr>
          <w:lang w:eastAsia="zh-CN"/>
        </w:rPr>
      </w:pPr>
      <w:r w:rsidRPr="002E2AF2">
        <w:rPr>
          <w:lang w:eastAsia="zh-CN"/>
        </w:rPr>
        <w:t xml:space="preserve">Some non coding regions contain regulatory sequences that promote (switch on) or shut down (switch off) genes. Consequently a mutation in the non coding region could change the function of the regulatory sequence and, for example, switch off the production of protein when it should be switched on. </w:t>
      </w:r>
    </w:p>
    <w:p w14:paraId="6FDE8AE4" w14:textId="238DE853" w:rsidR="002E2AF2" w:rsidRDefault="0010280E" w:rsidP="0010280E">
      <w:pPr>
        <w:pStyle w:val="Heading3"/>
      </w:pPr>
      <w:r>
        <w:t>1 mark answer</w:t>
      </w:r>
    </w:p>
    <w:p w14:paraId="2A1DDE91" w14:textId="77777777" w:rsidR="0010280E" w:rsidRPr="0010280E" w:rsidRDefault="0010280E" w:rsidP="0010280E">
      <w:pPr>
        <w:rPr>
          <w:lang w:eastAsia="zh-CN"/>
        </w:rPr>
      </w:pPr>
      <w:r w:rsidRPr="0010280E">
        <w:rPr>
          <w:lang w:eastAsia="zh-CN"/>
        </w:rPr>
        <w:t xml:space="preserve">The mutation in the non coding region may switch off the gene that codes for the beta chain. </w:t>
      </w:r>
    </w:p>
    <w:p w14:paraId="16168ABA" w14:textId="6D7DA3F3" w:rsidR="0010280E" w:rsidRDefault="0010280E" w:rsidP="0010280E">
      <w:pPr>
        <w:pStyle w:val="Heading2"/>
      </w:pPr>
      <w:r>
        <w:t>Part (g) 2 marks</w:t>
      </w:r>
    </w:p>
    <w:p w14:paraId="35403CE0" w14:textId="77777777" w:rsidR="0010280E" w:rsidRPr="0010280E" w:rsidRDefault="0010280E" w:rsidP="0010280E">
      <w:pPr>
        <w:rPr>
          <w:lang w:eastAsia="zh-CN"/>
        </w:rPr>
      </w:pPr>
      <w:r w:rsidRPr="0010280E">
        <w:rPr>
          <w:lang w:eastAsia="zh-CN"/>
        </w:rPr>
        <w:t xml:space="preserve">An epidemiological study on Beta thalassaemia was conducted by the World Health Organisation (WHO). </w:t>
      </w:r>
    </w:p>
    <w:p w14:paraId="39707588" w14:textId="130BE65A" w:rsidR="0010280E" w:rsidRDefault="0010280E" w:rsidP="0008276A">
      <w:pPr>
        <w:pStyle w:val="Caption"/>
        <w:rPr>
          <w:lang w:eastAsia="zh-CN"/>
        </w:rPr>
      </w:pPr>
      <w:r w:rsidRPr="0010280E">
        <w:rPr>
          <w:lang w:eastAsia="zh-CN"/>
        </w:rPr>
        <w:t>Estimated reach of treatment for β thalassaemia in each WHO region</w:t>
      </w:r>
    </w:p>
    <w:tbl>
      <w:tblPr>
        <w:tblStyle w:val="Tableheader"/>
        <w:tblW w:w="0" w:type="auto"/>
        <w:tblInd w:w="-30" w:type="dxa"/>
        <w:tblLook w:val="04A0" w:firstRow="1" w:lastRow="0" w:firstColumn="1" w:lastColumn="0" w:noHBand="0" w:noVBand="1"/>
        <w:tblCaption w:val="Global epidemiology of haemoglobin disorders and derived service indicators"/>
      </w:tblPr>
      <w:tblGrid>
        <w:gridCol w:w="2503"/>
        <w:gridCol w:w="2357"/>
        <w:gridCol w:w="2356"/>
        <w:gridCol w:w="2356"/>
      </w:tblGrid>
      <w:tr w:rsidR="0010280E" w:rsidRPr="007B6B2F" w14:paraId="3C188E87" w14:textId="2BA55961" w:rsidTr="001028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03" w:type="dxa"/>
          </w:tcPr>
          <w:p w14:paraId="668F5970" w14:textId="38B337FE" w:rsidR="0010280E" w:rsidRPr="007B6B2F" w:rsidRDefault="0010280E" w:rsidP="00FE3592">
            <w:pPr>
              <w:spacing w:before="192" w:after="192"/>
              <w:rPr>
                <w:lang w:eastAsia="zh-CN"/>
              </w:rPr>
            </w:pPr>
            <w:r>
              <w:rPr>
                <w:lang w:eastAsia="zh-CN"/>
              </w:rPr>
              <w:t>WHO region</w:t>
            </w:r>
          </w:p>
        </w:tc>
        <w:tc>
          <w:tcPr>
            <w:tcW w:w="2357" w:type="dxa"/>
          </w:tcPr>
          <w:p w14:paraId="2466FBE0" w14:textId="4F5EE288" w:rsidR="0010280E" w:rsidRPr="007B6B2F" w:rsidRDefault="0010280E" w:rsidP="0010280E">
            <w:pPr>
              <w:jc w:val="right"/>
              <w:cnfStyle w:val="100000000000" w:firstRow="1" w:lastRow="0" w:firstColumn="0" w:lastColumn="0" w:oddVBand="0" w:evenVBand="0" w:oddHBand="0" w:evenHBand="0" w:firstRowFirstColumn="0" w:firstRowLastColumn="0" w:lastRowFirstColumn="0" w:lastRowLastColumn="0"/>
              <w:rPr>
                <w:lang w:eastAsia="zh-CN"/>
              </w:rPr>
            </w:pPr>
            <w:r>
              <w:rPr>
                <w:lang w:eastAsia="zh-CN"/>
              </w:rPr>
              <w:t>Estimated annual transfusion dependent births</w:t>
            </w:r>
          </w:p>
        </w:tc>
        <w:tc>
          <w:tcPr>
            <w:tcW w:w="2356" w:type="dxa"/>
          </w:tcPr>
          <w:p w14:paraId="1DD98037" w14:textId="6ECD34B7" w:rsidR="0010280E" w:rsidRPr="007B6B2F" w:rsidRDefault="0010280E" w:rsidP="0010280E">
            <w:pPr>
              <w:jc w:val="right"/>
              <w:cnfStyle w:val="100000000000" w:firstRow="1" w:lastRow="0" w:firstColumn="0" w:lastColumn="0" w:oddVBand="0" w:evenVBand="0" w:oddHBand="0" w:evenHBand="0" w:firstRowFirstColumn="0" w:firstRowLastColumn="0" w:lastRowFirstColumn="0" w:lastRowLastColumn="0"/>
              <w:rPr>
                <w:lang w:eastAsia="zh-CN"/>
              </w:rPr>
            </w:pPr>
            <w:r>
              <w:rPr>
                <w:lang w:eastAsia="zh-CN"/>
              </w:rPr>
              <w:t>% of transfusion dependent patients transfused</w:t>
            </w:r>
          </w:p>
        </w:tc>
        <w:tc>
          <w:tcPr>
            <w:tcW w:w="2356" w:type="dxa"/>
          </w:tcPr>
          <w:p w14:paraId="0162A221" w14:textId="5AB6AC3A" w:rsidR="0010280E" w:rsidRPr="007B6B2F" w:rsidRDefault="0010280E" w:rsidP="0010280E">
            <w:pPr>
              <w:jc w:val="right"/>
              <w:cnfStyle w:val="100000000000" w:firstRow="1" w:lastRow="0" w:firstColumn="0" w:lastColumn="0" w:oddVBand="0" w:evenVBand="0" w:oddHBand="0" w:evenHBand="0" w:firstRowFirstColumn="0" w:firstRowLastColumn="0" w:lastRowFirstColumn="0" w:lastRowLastColumn="0"/>
              <w:rPr>
                <w:lang w:eastAsia="zh-CN"/>
              </w:rPr>
            </w:pPr>
            <w:r>
              <w:rPr>
                <w:lang w:eastAsia="zh-CN"/>
              </w:rPr>
              <w:t>Annual deaths because not transfused</w:t>
            </w:r>
          </w:p>
        </w:tc>
      </w:tr>
      <w:tr w:rsidR="0010280E" w:rsidRPr="00F5467A" w14:paraId="72D56D63" w14:textId="3FF26ED5" w:rsidTr="00102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dxa"/>
            <w:vAlign w:val="top"/>
          </w:tcPr>
          <w:p w14:paraId="1520B500" w14:textId="45331371" w:rsidR="0010280E" w:rsidRPr="00F5467A" w:rsidRDefault="0010280E" w:rsidP="00FE3592">
            <w:r>
              <w:t>African</w:t>
            </w:r>
          </w:p>
        </w:tc>
        <w:tc>
          <w:tcPr>
            <w:tcW w:w="2357" w:type="dxa"/>
            <w:vAlign w:val="top"/>
          </w:tcPr>
          <w:p w14:paraId="22CC8051" w14:textId="63DA5397" w:rsidR="0010280E" w:rsidRPr="00F5467A" w:rsidRDefault="0010280E" w:rsidP="0010280E">
            <w:pPr>
              <w:jc w:val="right"/>
              <w:cnfStyle w:val="000000100000" w:firstRow="0" w:lastRow="0" w:firstColumn="0" w:lastColumn="0" w:oddVBand="0" w:evenVBand="0" w:oddHBand="1" w:evenHBand="0" w:firstRowFirstColumn="0" w:firstRowLastColumn="0" w:lastRowFirstColumn="0" w:lastRowLastColumn="0"/>
            </w:pPr>
            <w:r>
              <w:t>1 278</w:t>
            </w:r>
          </w:p>
        </w:tc>
        <w:tc>
          <w:tcPr>
            <w:tcW w:w="2356" w:type="dxa"/>
            <w:vAlign w:val="top"/>
          </w:tcPr>
          <w:p w14:paraId="1A636990" w14:textId="3B69790F" w:rsidR="0010280E" w:rsidRPr="00F5467A" w:rsidRDefault="0010280E" w:rsidP="0010280E">
            <w:pPr>
              <w:jc w:val="right"/>
              <w:cnfStyle w:val="000000100000" w:firstRow="0" w:lastRow="0" w:firstColumn="0" w:lastColumn="0" w:oddVBand="0" w:evenVBand="0" w:oddHBand="1" w:evenHBand="0" w:firstRowFirstColumn="0" w:firstRowLastColumn="0" w:lastRowFirstColumn="0" w:lastRowLastColumn="0"/>
            </w:pPr>
            <w:r>
              <w:t>2.7</w:t>
            </w:r>
          </w:p>
        </w:tc>
        <w:tc>
          <w:tcPr>
            <w:tcW w:w="2356" w:type="dxa"/>
          </w:tcPr>
          <w:p w14:paraId="5292A69D" w14:textId="26AC378B" w:rsidR="0010280E" w:rsidRPr="00F5467A" w:rsidRDefault="00EA40AE" w:rsidP="0010280E">
            <w:pPr>
              <w:jc w:val="right"/>
              <w:cnfStyle w:val="000000100000" w:firstRow="0" w:lastRow="0" w:firstColumn="0" w:lastColumn="0" w:oddVBand="0" w:evenVBand="0" w:oddHBand="1" w:evenHBand="0" w:firstRowFirstColumn="0" w:firstRowLastColumn="0" w:lastRowFirstColumn="0" w:lastRowLastColumn="0"/>
            </w:pPr>
            <w:r>
              <w:t>1 243</w:t>
            </w:r>
          </w:p>
        </w:tc>
      </w:tr>
      <w:tr w:rsidR="0010280E" w:rsidRPr="00F5467A" w14:paraId="34C8068D" w14:textId="77777777" w:rsidTr="001028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dxa"/>
            <w:vAlign w:val="top"/>
          </w:tcPr>
          <w:p w14:paraId="735B063B" w14:textId="2DDFD2B3" w:rsidR="0010280E" w:rsidRDefault="0010280E" w:rsidP="00FE3592">
            <w:r>
              <w:t>American</w:t>
            </w:r>
          </w:p>
        </w:tc>
        <w:tc>
          <w:tcPr>
            <w:tcW w:w="2357" w:type="dxa"/>
            <w:vAlign w:val="top"/>
          </w:tcPr>
          <w:p w14:paraId="060AF06F" w14:textId="1AB76E89" w:rsidR="0010280E" w:rsidRPr="00F5467A" w:rsidRDefault="0010280E" w:rsidP="0010280E">
            <w:pPr>
              <w:jc w:val="right"/>
              <w:cnfStyle w:val="000000010000" w:firstRow="0" w:lastRow="0" w:firstColumn="0" w:lastColumn="0" w:oddVBand="0" w:evenVBand="0" w:oddHBand="0" w:evenHBand="1" w:firstRowFirstColumn="0" w:firstRowLastColumn="0" w:lastRowFirstColumn="0" w:lastRowLastColumn="0"/>
            </w:pPr>
            <w:r>
              <w:t>255</w:t>
            </w:r>
          </w:p>
        </w:tc>
        <w:tc>
          <w:tcPr>
            <w:tcW w:w="2356" w:type="dxa"/>
            <w:vAlign w:val="top"/>
          </w:tcPr>
          <w:p w14:paraId="6CB6947C" w14:textId="3B6820BE" w:rsidR="0010280E" w:rsidRPr="00F5467A" w:rsidRDefault="0010280E" w:rsidP="0010280E">
            <w:pPr>
              <w:jc w:val="right"/>
              <w:cnfStyle w:val="000000010000" w:firstRow="0" w:lastRow="0" w:firstColumn="0" w:lastColumn="0" w:oddVBand="0" w:evenVBand="0" w:oddHBand="0" w:evenHBand="1" w:firstRowFirstColumn="0" w:firstRowLastColumn="0" w:lastRowFirstColumn="0" w:lastRowLastColumn="0"/>
            </w:pPr>
            <w:r>
              <w:t>52.4</w:t>
            </w:r>
          </w:p>
        </w:tc>
        <w:tc>
          <w:tcPr>
            <w:tcW w:w="2356" w:type="dxa"/>
          </w:tcPr>
          <w:p w14:paraId="336B41CC" w14:textId="2C425EC6" w:rsidR="0010280E" w:rsidRPr="00F5467A" w:rsidRDefault="00EA40AE" w:rsidP="0010280E">
            <w:pPr>
              <w:jc w:val="right"/>
              <w:cnfStyle w:val="000000010000" w:firstRow="0" w:lastRow="0" w:firstColumn="0" w:lastColumn="0" w:oddVBand="0" w:evenVBand="0" w:oddHBand="0" w:evenHBand="1" w:firstRowFirstColumn="0" w:firstRowLastColumn="0" w:lastRowFirstColumn="0" w:lastRowLastColumn="0"/>
            </w:pPr>
            <w:r>
              <w:t>121</w:t>
            </w:r>
          </w:p>
        </w:tc>
      </w:tr>
      <w:tr w:rsidR="0010280E" w14:paraId="3F2AFFD9" w14:textId="5F0EB40B" w:rsidTr="00102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dxa"/>
            <w:vAlign w:val="top"/>
          </w:tcPr>
          <w:p w14:paraId="00D25206" w14:textId="7C46424F" w:rsidR="0010280E" w:rsidRDefault="0010280E" w:rsidP="00FE3592">
            <w:pPr>
              <w:rPr>
                <w:lang w:eastAsia="zh-CN"/>
              </w:rPr>
            </w:pPr>
            <w:r>
              <w:rPr>
                <w:lang w:eastAsia="zh-CN"/>
              </w:rPr>
              <w:t>Eastern Mediterranean</w:t>
            </w:r>
          </w:p>
        </w:tc>
        <w:tc>
          <w:tcPr>
            <w:tcW w:w="2357" w:type="dxa"/>
            <w:vAlign w:val="top"/>
          </w:tcPr>
          <w:p w14:paraId="1FA168C1" w14:textId="2FC5220B" w:rsidR="0010280E" w:rsidRDefault="0010280E" w:rsidP="0010280E">
            <w:pPr>
              <w:jc w:val="right"/>
              <w:cnfStyle w:val="000000100000" w:firstRow="0" w:lastRow="0" w:firstColumn="0" w:lastColumn="0" w:oddVBand="0" w:evenVBand="0" w:oddHBand="1" w:evenHBand="0" w:firstRowFirstColumn="0" w:firstRowLastColumn="0" w:lastRowFirstColumn="0" w:lastRowLastColumn="0"/>
              <w:rPr>
                <w:lang w:eastAsia="zh-CN"/>
              </w:rPr>
            </w:pPr>
            <w:r>
              <w:rPr>
                <w:lang w:eastAsia="zh-CN"/>
              </w:rPr>
              <w:t>9 053</w:t>
            </w:r>
          </w:p>
        </w:tc>
        <w:tc>
          <w:tcPr>
            <w:tcW w:w="2356" w:type="dxa"/>
            <w:vAlign w:val="top"/>
          </w:tcPr>
          <w:p w14:paraId="0E3C6CEA" w14:textId="04697D1A" w:rsidR="0010280E" w:rsidRDefault="0010280E" w:rsidP="0010280E">
            <w:pPr>
              <w:jc w:val="right"/>
              <w:cnfStyle w:val="000000100000" w:firstRow="0" w:lastRow="0" w:firstColumn="0" w:lastColumn="0" w:oddVBand="0" w:evenVBand="0" w:oddHBand="1" w:evenHBand="0" w:firstRowFirstColumn="0" w:firstRowLastColumn="0" w:lastRowFirstColumn="0" w:lastRowLastColumn="0"/>
              <w:rPr>
                <w:lang w:eastAsia="zh-CN"/>
              </w:rPr>
            </w:pPr>
            <w:r>
              <w:rPr>
                <w:lang w:eastAsia="zh-CN"/>
              </w:rPr>
              <w:t>17.8</w:t>
            </w:r>
          </w:p>
        </w:tc>
        <w:tc>
          <w:tcPr>
            <w:tcW w:w="2356" w:type="dxa"/>
          </w:tcPr>
          <w:p w14:paraId="521DF01F" w14:textId="500A5B2C" w:rsidR="0010280E" w:rsidRDefault="00EA40AE" w:rsidP="0010280E">
            <w:pPr>
              <w:jc w:val="right"/>
              <w:cnfStyle w:val="000000100000" w:firstRow="0" w:lastRow="0" w:firstColumn="0" w:lastColumn="0" w:oddVBand="0" w:evenVBand="0" w:oddHBand="1" w:evenHBand="0" w:firstRowFirstColumn="0" w:firstRowLastColumn="0" w:lastRowFirstColumn="0" w:lastRowLastColumn="0"/>
              <w:rPr>
                <w:lang w:eastAsia="zh-CN"/>
              </w:rPr>
            </w:pPr>
            <w:r>
              <w:rPr>
                <w:lang w:eastAsia="zh-CN"/>
              </w:rPr>
              <w:t>7 443</w:t>
            </w:r>
          </w:p>
        </w:tc>
      </w:tr>
      <w:tr w:rsidR="0010280E" w14:paraId="7DA73C59" w14:textId="6191C534" w:rsidTr="001028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dxa"/>
            <w:vAlign w:val="top"/>
          </w:tcPr>
          <w:p w14:paraId="6FA5F7D1" w14:textId="42287F1A" w:rsidR="0010280E" w:rsidRDefault="0010280E" w:rsidP="00FE3592">
            <w:pPr>
              <w:rPr>
                <w:lang w:eastAsia="zh-CN"/>
              </w:rPr>
            </w:pPr>
            <w:r>
              <w:rPr>
                <w:lang w:eastAsia="zh-CN"/>
              </w:rPr>
              <w:t>European</w:t>
            </w:r>
          </w:p>
        </w:tc>
        <w:tc>
          <w:tcPr>
            <w:tcW w:w="2357" w:type="dxa"/>
            <w:vAlign w:val="top"/>
          </w:tcPr>
          <w:p w14:paraId="4D20F620" w14:textId="11592117" w:rsidR="0010280E" w:rsidRDefault="0010280E" w:rsidP="0010280E">
            <w:pPr>
              <w:jc w:val="right"/>
              <w:cnfStyle w:val="000000010000" w:firstRow="0" w:lastRow="0" w:firstColumn="0" w:lastColumn="0" w:oddVBand="0" w:evenVBand="0" w:oddHBand="0" w:evenHBand="1" w:firstRowFirstColumn="0" w:firstRowLastColumn="0" w:lastRowFirstColumn="0" w:lastRowLastColumn="0"/>
              <w:rPr>
                <w:lang w:eastAsia="zh-CN"/>
              </w:rPr>
            </w:pPr>
            <w:r>
              <w:rPr>
                <w:lang w:eastAsia="zh-CN"/>
              </w:rPr>
              <w:t>920</w:t>
            </w:r>
          </w:p>
        </w:tc>
        <w:tc>
          <w:tcPr>
            <w:tcW w:w="2356" w:type="dxa"/>
            <w:vAlign w:val="top"/>
          </w:tcPr>
          <w:p w14:paraId="048F045E" w14:textId="79597778" w:rsidR="0010280E" w:rsidRDefault="00EA40AE" w:rsidP="0010280E">
            <w:pPr>
              <w:jc w:val="right"/>
              <w:cnfStyle w:val="000000010000" w:firstRow="0" w:lastRow="0" w:firstColumn="0" w:lastColumn="0" w:oddVBand="0" w:evenVBand="0" w:oddHBand="0" w:evenHBand="1" w:firstRowFirstColumn="0" w:firstRowLastColumn="0" w:lastRowFirstColumn="0" w:lastRowLastColumn="0"/>
              <w:rPr>
                <w:lang w:eastAsia="zh-CN"/>
              </w:rPr>
            </w:pPr>
            <w:r>
              <w:rPr>
                <w:lang w:eastAsia="zh-CN"/>
              </w:rPr>
              <w:t>15.5</w:t>
            </w:r>
          </w:p>
        </w:tc>
        <w:tc>
          <w:tcPr>
            <w:tcW w:w="2356" w:type="dxa"/>
          </w:tcPr>
          <w:p w14:paraId="304743F8" w14:textId="76C52534" w:rsidR="0010280E" w:rsidRDefault="00EA40AE" w:rsidP="0010280E">
            <w:pPr>
              <w:jc w:val="right"/>
              <w:cnfStyle w:val="000000010000" w:firstRow="0" w:lastRow="0" w:firstColumn="0" w:lastColumn="0" w:oddVBand="0" w:evenVBand="0" w:oddHBand="0" w:evenHBand="1" w:firstRowFirstColumn="0" w:firstRowLastColumn="0" w:lastRowFirstColumn="0" w:lastRowLastColumn="0"/>
              <w:rPr>
                <w:lang w:eastAsia="zh-CN"/>
              </w:rPr>
            </w:pPr>
            <w:r>
              <w:rPr>
                <w:lang w:eastAsia="zh-CN"/>
              </w:rPr>
              <w:t>780</w:t>
            </w:r>
          </w:p>
        </w:tc>
      </w:tr>
      <w:tr w:rsidR="0010280E" w14:paraId="01411AF2" w14:textId="39074009" w:rsidTr="00102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dxa"/>
            <w:vAlign w:val="top"/>
          </w:tcPr>
          <w:p w14:paraId="13C31700" w14:textId="38A19ABE" w:rsidR="0010280E" w:rsidRDefault="0010280E" w:rsidP="00FE3592">
            <w:pPr>
              <w:rPr>
                <w:lang w:eastAsia="zh-CN"/>
              </w:rPr>
            </w:pPr>
            <w:r>
              <w:rPr>
                <w:lang w:eastAsia="zh-CN"/>
              </w:rPr>
              <w:t>South East Asian</w:t>
            </w:r>
          </w:p>
        </w:tc>
        <w:tc>
          <w:tcPr>
            <w:tcW w:w="2357" w:type="dxa"/>
            <w:vAlign w:val="top"/>
          </w:tcPr>
          <w:p w14:paraId="3E56076F" w14:textId="44194089" w:rsidR="0010280E" w:rsidRDefault="0010280E" w:rsidP="0010280E">
            <w:pPr>
              <w:jc w:val="right"/>
              <w:cnfStyle w:val="000000100000" w:firstRow="0" w:lastRow="0" w:firstColumn="0" w:lastColumn="0" w:oddVBand="0" w:evenVBand="0" w:oddHBand="1" w:evenHBand="0" w:firstRowFirstColumn="0" w:firstRowLastColumn="0" w:lastRowFirstColumn="0" w:lastRowLastColumn="0"/>
              <w:rPr>
                <w:lang w:eastAsia="zh-CN"/>
              </w:rPr>
            </w:pPr>
            <w:r>
              <w:rPr>
                <w:lang w:eastAsia="zh-CN"/>
              </w:rPr>
              <w:t>9 983</w:t>
            </w:r>
          </w:p>
        </w:tc>
        <w:tc>
          <w:tcPr>
            <w:tcW w:w="2356" w:type="dxa"/>
            <w:vAlign w:val="top"/>
          </w:tcPr>
          <w:p w14:paraId="0567FC27" w14:textId="3C4F4EA5" w:rsidR="0010280E" w:rsidRDefault="00EA40AE" w:rsidP="0010280E">
            <w:pPr>
              <w:jc w:val="right"/>
              <w:cnfStyle w:val="000000100000" w:firstRow="0" w:lastRow="0" w:firstColumn="0" w:lastColumn="0" w:oddVBand="0" w:evenVBand="0" w:oddHBand="1" w:evenHBand="0" w:firstRowFirstColumn="0" w:firstRowLastColumn="0" w:lastRowFirstColumn="0" w:lastRowLastColumn="0"/>
              <w:rPr>
                <w:lang w:eastAsia="zh-CN"/>
              </w:rPr>
            </w:pPr>
            <w:r>
              <w:rPr>
                <w:lang w:eastAsia="zh-CN"/>
              </w:rPr>
              <w:t>9.6</w:t>
            </w:r>
          </w:p>
        </w:tc>
        <w:tc>
          <w:tcPr>
            <w:tcW w:w="2356" w:type="dxa"/>
          </w:tcPr>
          <w:p w14:paraId="663062EC" w14:textId="578FBDD0" w:rsidR="0010280E" w:rsidRDefault="00EA40AE" w:rsidP="0010280E">
            <w:pPr>
              <w:jc w:val="right"/>
              <w:cnfStyle w:val="000000100000" w:firstRow="0" w:lastRow="0" w:firstColumn="0" w:lastColumn="0" w:oddVBand="0" w:evenVBand="0" w:oddHBand="1" w:evenHBand="0" w:firstRowFirstColumn="0" w:firstRowLastColumn="0" w:lastRowFirstColumn="0" w:lastRowLastColumn="0"/>
              <w:rPr>
                <w:lang w:eastAsia="zh-CN"/>
              </w:rPr>
            </w:pPr>
            <w:r>
              <w:rPr>
                <w:lang w:eastAsia="zh-CN"/>
              </w:rPr>
              <w:t>9 021</w:t>
            </w:r>
          </w:p>
        </w:tc>
      </w:tr>
      <w:tr w:rsidR="0010280E" w14:paraId="3B78CFDB" w14:textId="694FE6C7" w:rsidTr="001028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dxa"/>
            <w:vAlign w:val="top"/>
          </w:tcPr>
          <w:p w14:paraId="39B360EC" w14:textId="04728C2C" w:rsidR="0010280E" w:rsidRDefault="0010280E" w:rsidP="00FE3592">
            <w:pPr>
              <w:rPr>
                <w:lang w:eastAsia="zh-CN"/>
              </w:rPr>
            </w:pPr>
            <w:r>
              <w:rPr>
                <w:lang w:eastAsia="zh-CN"/>
              </w:rPr>
              <w:t>Western Pacific</w:t>
            </w:r>
          </w:p>
        </w:tc>
        <w:tc>
          <w:tcPr>
            <w:tcW w:w="2357" w:type="dxa"/>
            <w:vAlign w:val="top"/>
          </w:tcPr>
          <w:p w14:paraId="319A219E" w14:textId="43DCE600" w:rsidR="0010280E" w:rsidRDefault="0010280E" w:rsidP="0010280E">
            <w:pPr>
              <w:jc w:val="right"/>
              <w:cnfStyle w:val="000000010000" w:firstRow="0" w:lastRow="0" w:firstColumn="0" w:lastColumn="0" w:oddVBand="0" w:evenVBand="0" w:oddHBand="0" w:evenHBand="1" w:firstRowFirstColumn="0" w:firstRowLastColumn="0" w:lastRowFirstColumn="0" w:lastRowLastColumn="0"/>
              <w:rPr>
                <w:lang w:eastAsia="zh-CN"/>
              </w:rPr>
            </w:pPr>
            <w:r>
              <w:rPr>
                <w:lang w:eastAsia="zh-CN"/>
              </w:rPr>
              <w:t>4 022</w:t>
            </w:r>
          </w:p>
        </w:tc>
        <w:tc>
          <w:tcPr>
            <w:tcW w:w="2356" w:type="dxa"/>
            <w:vAlign w:val="top"/>
          </w:tcPr>
          <w:p w14:paraId="01086E36" w14:textId="555FEF36" w:rsidR="0010280E" w:rsidRDefault="00EA40AE" w:rsidP="0010280E">
            <w:pPr>
              <w:jc w:val="right"/>
              <w:cnfStyle w:val="000000010000" w:firstRow="0" w:lastRow="0" w:firstColumn="0" w:lastColumn="0" w:oddVBand="0" w:evenVBand="0" w:oddHBand="0" w:evenHBand="1" w:firstRowFirstColumn="0" w:firstRowLastColumn="0" w:lastRowFirstColumn="0" w:lastRowLastColumn="0"/>
              <w:rPr>
                <w:lang w:eastAsia="zh-CN"/>
              </w:rPr>
            </w:pPr>
            <w:r>
              <w:rPr>
                <w:lang w:eastAsia="zh-CN"/>
              </w:rPr>
              <w:t>2.7</w:t>
            </w:r>
          </w:p>
        </w:tc>
        <w:tc>
          <w:tcPr>
            <w:tcW w:w="2356" w:type="dxa"/>
          </w:tcPr>
          <w:p w14:paraId="3955417A" w14:textId="1DDF30A7" w:rsidR="0010280E" w:rsidRDefault="00EA40AE" w:rsidP="0010280E">
            <w:pPr>
              <w:jc w:val="right"/>
              <w:cnfStyle w:val="000000010000" w:firstRow="0" w:lastRow="0" w:firstColumn="0" w:lastColumn="0" w:oddVBand="0" w:evenVBand="0" w:oddHBand="0" w:evenHBand="1" w:firstRowFirstColumn="0" w:firstRowLastColumn="0" w:lastRowFirstColumn="0" w:lastRowLastColumn="0"/>
              <w:rPr>
                <w:lang w:eastAsia="zh-CN"/>
              </w:rPr>
            </w:pPr>
            <w:r>
              <w:rPr>
                <w:lang w:eastAsia="zh-CN"/>
              </w:rPr>
              <w:t>3 914</w:t>
            </w:r>
          </w:p>
        </w:tc>
      </w:tr>
      <w:tr w:rsidR="0010280E" w14:paraId="3475A042" w14:textId="16BDAF5A" w:rsidTr="00102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dxa"/>
            <w:vAlign w:val="top"/>
          </w:tcPr>
          <w:p w14:paraId="24CACDEB" w14:textId="4B9E95EB" w:rsidR="0010280E" w:rsidRDefault="0010280E" w:rsidP="00FE3592">
            <w:pPr>
              <w:rPr>
                <w:lang w:eastAsia="zh-CN"/>
              </w:rPr>
            </w:pPr>
            <w:r>
              <w:rPr>
                <w:lang w:eastAsia="zh-CN"/>
              </w:rPr>
              <w:t>World</w:t>
            </w:r>
          </w:p>
        </w:tc>
        <w:tc>
          <w:tcPr>
            <w:tcW w:w="2357" w:type="dxa"/>
            <w:vAlign w:val="top"/>
          </w:tcPr>
          <w:p w14:paraId="134A68A5" w14:textId="17B7D50F" w:rsidR="0010280E" w:rsidRDefault="0010280E" w:rsidP="0010280E">
            <w:pPr>
              <w:jc w:val="right"/>
              <w:cnfStyle w:val="000000100000" w:firstRow="0" w:lastRow="0" w:firstColumn="0" w:lastColumn="0" w:oddVBand="0" w:evenVBand="0" w:oddHBand="1" w:evenHBand="0" w:firstRowFirstColumn="0" w:firstRowLastColumn="0" w:lastRowFirstColumn="0" w:lastRowLastColumn="0"/>
              <w:rPr>
                <w:lang w:eastAsia="zh-CN"/>
              </w:rPr>
            </w:pPr>
            <w:r>
              <w:rPr>
                <w:lang w:eastAsia="zh-CN"/>
              </w:rPr>
              <w:t>25511</w:t>
            </w:r>
          </w:p>
        </w:tc>
        <w:tc>
          <w:tcPr>
            <w:tcW w:w="2356" w:type="dxa"/>
            <w:vAlign w:val="top"/>
          </w:tcPr>
          <w:p w14:paraId="289D453B" w14:textId="29D78576" w:rsidR="0010280E" w:rsidRDefault="00EA40AE" w:rsidP="0010280E">
            <w:pPr>
              <w:jc w:val="right"/>
              <w:cnfStyle w:val="000000100000" w:firstRow="0" w:lastRow="0" w:firstColumn="0" w:lastColumn="0" w:oddVBand="0" w:evenVBand="0" w:oddHBand="1" w:evenHBand="0" w:firstRowFirstColumn="0" w:firstRowLastColumn="0" w:lastRowFirstColumn="0" w:lastRowLastColumn="0"/>
              <w:rPr>
                <w:lang w:eastAsia="zh-CN"/>
              </w:rPr>
            </w:pPr>
            <w:r>
              <w:rPr>
                <w:lang w:eastAsia="zh-CN"/>
              </w:rPr>
              <w:t>11.7</w:t>
            </w:r>
          </w:p>
        </w:tc>
        <w:tc>
          <w:tcPr>
            <w:tcW w:w="2356" w:type="dxa"/>
          </w:tcPr>
          <w:p w14:paraId="05FCD4DC" w14:textId="77EE5A43" w:rsidR="0010280E" w:rsidRDefault="00EA40AE" w:rsidP="0010280E">
            <w:pPr>
              <w:jc w:val="right"/>
              <w:cnfStyle w:val="000000100000" w:firstRow="0" w:lastRow="0" w:firstColumn="0" w:lastColumn="0" w:oddVBand="0" w:evenVBand="0" w:oddHBand="1" w:evenHBand="0" w:firstRowFirstColumn="0" w:firstRowLastColumn="0" w:lastRowFirstColumn="0" w:lastRowLastColumn="0"/>
              <w:rPr>
                <w:lang w:eastAsia="zh-CN"/>
              </w:rPr>
            </w:pPr>
            <w:r>
              <w:rPr>
                <w:lang w:eastAsia="zh-CN"/>
              </w:rPr>
              <w:t>22 522</w:t>
            </w:r>
          </w:p>
        </w:tc>
      </w:tr>
    </w:tbl>
    <w:p w14:paraId="7E74F18E" w14:textId="7756CBD2" w:rsidR="00EA40AE" w:rsidRPr="0008276A" w:rsidRDefault="007C3EB8" w:rsidP="0008276A">
      <w:pPr>
        <w:rPr>
          <w:sz w:val="22"/>
        </w:rPr>
      </w:pPr>
      <w:hyperlink r:id="rId18" w:history="1">
        <w:r w:rsidR="00EA40AE" w:rsidRPr="0008276A">
          <w:rPr>
            <w:rStyle w:val="Hyperlink"/>
            <w:sz w:val="22"/>
            <w:lang w:eastAsia="zh-CN"/>
          </w:rPr>
          <w:t>Global epidemiology of haemoglobin disorders and derived service indicators</w:t>
        </w:r>
      </w:hyperlink>
      <w:r w:rsidR="0008276A" w:rsidRPr="0008276A">
        <w:rPr>
          <w:rStyle w:val="Hyperlink"/>
          <w:sz w:val="22"/>
          <w:u w:val="none"/>
          <w:lang w:eastAsia="zh-CN"/>
        </w:rPr>
        <w:t xml:space="preserve"> </w:t>
      </w:r>
      <w:hyperlink r:id="rId19" w:history="1">
        <w:r w:rsidR="0008276A" w:rsidRPr="0008276A">
          <w:rPr>
            <w:rStyle w:val="Hyperlink"/>
            <w:sz w:val="22"/>
            <w:lang w:eastAsia="zh-CN"/>
          </w:rPr>
          <w:t>CC BY-NC-SA 3.0 IGO</w:t>
        </w:r>
      </w:hyperlink>
    </w:p>
    <w:p w14:paraId="003C7885" w14:textId="77777777" w:rsidR="00EA40AE" w:rsidRPr="00EA40AE" w:rsidRDefault="00EA40AE" w:rsidP="00EA40AE">
      <w:pPr>
        <w:rPr>
          <w:lang w:eastAsia="zh-CN"/>
        </w:rPr>
      </w:pPr>
      <w:r w:rsidRPr="00EA40AE">
        <w:rPr>
          <w:lang w:eastAsia="zh-CN"/>
        </w:rPr>
        <w:t xml:space="preserve">Draw a graph on the axes below to show if there is a correlation between estimated annual transfusion dependent births and annual deaths because not transfused.  </w:t>
      </w:r>
    </w:p>
    <w:p w14:paraId="4A90C165" w14:textId="6C9A8D76" w:rsidR="0010280E" w:rsidRDefault="00EA40AE" w:rsidP="00EA40AE">
      <w:pPr>
        <w:jc w:val="center"/>
        <w:rPr>
          <w:lang w:eastAsia="zh-CN"/>
        </w:rPr>
      </w:pPr>
      <w:r w:rsidRPr="00EA40AE">
        <w:rPr>
          <w:noProof/>
          <w:lang w:eastAsia="en-AU"/>
        </w:rPr>
        <w:drawing>
          <wp:inline distT="0" distB="0" distL="0" distR="0" wp14:anchorId="76221513" wp14:editId="379010EA">
            <wp:extent cx="4147820" cy="4147820"/>
            <wp:effectExtent l="0" t="0" r="5080" b="5080"/>
            <wp:docPr id="15" name="Picture 5" title="graph paper"/>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0">
                      <a:extLst>
                        <a:ext uri="{28A0092B-C50C-407E-A947-70E740481C1C}">
                          <a14:useLocalDpi xmlns:a14="http://schemas.microsoft.com/office/drawing/2010/main" val="0"/>
                        </a:ext>
                      </a:extLst>
                    </a:blip>
                    <a:stretch>
                      <a:fillRect/>
                    </a:stretch>
                  </pic:blipFill>
                  <pic:spPr>
                    <a:xfrm rot="16200000">
                      <a:off x="0" y="0"/>
                      <a:ext cx="4147820" cy="4147820"/>
                    </a:xfrm>
                    <a:prstGeom prst="rect">
                      <a:avLst/>
                    </a:prstGeom>
                  </pic:spPr>
                </pic:pic>
              </a:graphicData>
            </a:graphic>
          </wp:inline>
        </w:drawing>
      </w:r>
    </w:p>
    <w:p w14:paraId="0031E42D" w14:textId="3712406F" w:rsidR="00EA40AE" w:rsidRDefault="00EA40AE" w:rsidP="00EA40AE">
      <w:pPr>
        <w:pStyle w:val="Heading3"/>
      </w:pPr>
      <w:r>
        <w:t>Marking criteria</w:t>
      </w:r>
    </w:p>
    <w:tbl>
      <w:tblPr>
        <w:tblStyle w:val="Tableheader"/>
        <w:tblW w:w="0" w:type="auto"/>
        <w:tblInd w:w="-30" w:type="dxa"/>
        <w:tblLook w:val="04A0" w:firstRow="1" w:lastRow="0" w:firstColumn="1" w:lastColumn="0" w:noHBand="0" w:noVBand="1"/>
        <w:tblCaption w:val="marking criteria"/>
      </w:tblPr>
      <w:tblGrid>
        <w:gridCol w:w="8080"/>
        <w:gridCol w:w="1276"/>
      </w:tblGrid>
      <w:tr w:rsidR="00EA40AE" w:rsidRPr="007B6B2F" w14:paraId="4F54B744" w14:textId="77777777" w:rsidTr="0008276A">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8080" w:type="dxa"/>
          </w:tcPr>
          <w:p w14:paraId="0F44F041" w14:textId="2F53F6E2" w:rsidR="00EA40AE" w:rsidRPr="007B6B2F" w:rsidRDefault="0008276A" w:rsidP="00FE3592">
            <w:pPr>
              <w:spacing w:before="192" w:after="192"/>
              <w:rPr>
                <w:lang w:eastAsia="zh-CN"/>
              </w:rPr>
            </w:pPr>
            <w:r>
              <w:rPr>
                <w:lang w:eastAsia="zh-CN"/>
              </w:rPr>
              <w:t>Criteria</w:t>
            </w:r>
          </w:p>
        </w:tc>
        <w:tc>
          <w:tcPr>
            <w:tcW w:w="1276" w:type="dxa"/>
          </w:tcPr>
          <w:p w14:paraId="62C1AA74" w14:textId="1C9AADB2" w:rsidR="00EA40AE" w:rsidRPr="007B6B2F" w:rsidRDefault="00EA40AE" w:rsidP="00FE3592">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Marks </w:t>
            </w:r>
          </w:p>
        </w:tc>
      </w:tr>
      <w:tr w:rsidR="00EA40AE" w:rsidRPr="00F5467A" w14:paraId="41B35470" w14:textId="77777777" w:rsidTr="00082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vAlign w:val="top"/>
          </w:tcPr>
          <w:p w14:paraId="34F384D8" w14:textId="77777777" w:rsidR="00EA40AE" w:rsidRPr="00EA40AE" w:rsidRDefault="00EA40AE" w:rsidP="00EA40AE">
            <w:pPr>
              <w:rPr>
                <w:b w:val="0"/>
              </w:rPr>
            </w:pPr>
            <w:r w:rsidRPr="00EA40AE">
              <w:rPr>
                <w:b w:val="0"/>
              </w:rPr>
              <w:t>Axes correctly placed, scaled and labelled</w:t>
            </w:r>
          </w:p>
          <w:p w14:paraId="7D3C2509" w14:textId="77777777" w:rsidR="00EA40AE" w:rsidRPr="00EA40AE" w:rsidRDefault="00EA40AE" w:rsidP="00EA40AE">
            <w:pPr>
              <w:rPr>
                <w:b w:val="0"/>
              </w:rPr>
            </w:pPr>
            <w:r w:rsidRPr="00EA40AE">
              <w:rPr>
                <w:b w:val="0"/>
              </w:rPr>
              <w:t xml:space="preserve">Points accurately plotted on scatter plot. </w:t>
            </w:r>
          </w:p>
          <w:p w14:paraId="00078266" w14:textId="1E697008" w:rsidR="00EA40AE" w:rsidRPr="00EA40AE" w:rsidRDefault="00EA40AE" w:rsidP="00FE3592">
            <w:pPr>
              <w:rPr>
                <w:b w:val="0"/>
              </w:rPr>
            </w:pPr>
            <w:r w:rsidRPr="00EA40AE">
              <w:rPr>
                <w:b w:val="0"/>
              </w:rPr>
              <w:t>A line of best fit may be included</w:t>
            </w:r>
          </w:p>
        </w:tc>
        <w:tc>
          <w:tcPr>
            <w:tcW w:w="1276" w:type="dxa"/>
            <w:vAlign w:val="top"/>
          </w:tcPr>
          <w:p w14:paraId="3B223C9A" w14:textId="395E655B" w:rsidR="00EA40AE" w:rsidRPr="00F5467A" w:rsidRDefault="00EA40AE" w:rsidP="00FE3592">
            <w:pPr>
              <w:cnfStyle w:val="000000100000" w:firstRow="0" w:lastRow="0" w:firstColumn="0" w:lastColumn="0" w:oddVBand="0" w:evenVBand="0" w:oddHBand="1" w:evenHBand="0" w:firstRowFirstColumn="0" w:firstRowLastColumn="0" w:lastRowFirstColumn="0" w:lastRowLastColumn="0"/>
            </w:pPr>
            <w:r>
              <w:t>2</w:t>
            </w:r>
          </w:p>
        </w:tc>
      </w:tr>
      <w:tr w:rsidR="00EA40AE" w14:paraId="1B0AC546" w14:textId="77777777" w:rsidTr="000827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vAlign w:val="top"/>
          </w:tcPr>
          <w:p w14:paraId="17BB1525" w14:textId="423653A4" w:rsidR="00EA40AE" w:rsidRDefault="00EA40AE" w:rsidP="00EA40AE">
            <w:pPr>
              <w:rPr>
                <w:lang w:eastAsia="zh-CN"/>
              </w:rPr>
            </w:pPr>
            <w:r w:rsidRPr="00EA40AE">
              <w:rPr>
                <w:b w:val="0"/>
                <w:lang w:eastAsia="zh-CN"/>
              </w:rPr>
              <w:t>Axes correctly placed, scaled and labelled</w:t>
            </w:r>
          </w:p>
        </w:tc>
        <w:tc>
          <w:tcPr>
            <w:tcW w:w="1276" w:type="dxa"/>
            <w:vAlign w:val="top"/>
          </w:tcPr>
          <w:p w14:paraId="7F26F8B7" w14:textId="648E8855" w:rsidR="00EA40AE" w:rsidRDefault="00EA40AE" w:rsidP="00FE3592">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1</w:t>
            </w:r>
          </w:p>
        </w:tc>
      </w:tr>
    </w:tbl>
    <w:p w14:paraId="523EAA54" w14:textId="77777777" w:rsidR="00EA40AE" w:rsidRPr="00EA40AE" w:rsidRDefault="00EA40AE" w:rsidP="00EA40AE">
      <w:pPr>
        <w:rPr>
          <w:lang w:eastAsia="zh-CN"/>
        </w:rPr>
      </w:pPr>
    </w:p>
    <w:p w14:paraId="0807A3BB" w14:textId="28A2515B" w:rsidR="0010280E" w:rsidRPr="0010280E" w:rsidRDefault="00EA40AE" w:rsidP="0010280E">
      <w:pPr>
        <w:pStyle w:val="TableofFigures"/>
        <w:rPr>
          <w:lang w:eastAsia="zh-CN"/>
        </w:rPr>
      </w:pPr>
      <w:r>
        <w:rPr>
          <w:noProof/>
          <w:lang w:eastAsia="en-AU"/>
        </w:rPr>
        <w:drawing>
          <wp:inline distT="0" distB="0" distL="0" distR="0" wp14:anchorId="7617C688" wp14:editId="2990A4EB">
            <wp:extent cx="6116321" cy="3321685"/>
            <wp:effectExtent l="0" t="0" r="0" b="0"/>
            <wp:docPr id="1526536043" name="Picture 5" title="estimated reach of treatment in each WHO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1">
                      <a:extLst>
                        <a:ext uri="{28A0092B-C50C-407E-A947-70E740481C1C}">
                          <a14:useLocalDpi xmlns:a14="http://schemas.microsoft.com/office/drawing/2010/main" val="0"/>
                        </a:ext>
                      </a:extLst>
                    </a:blip>
                    <a:stretch>
                      <a:fillRect/>
                    </a:stretch>
                  </pic:blipFill>
                  <pic:spPr>
                    <a:xfrm>
                      <a:off x="0" y="0"/>
                      <a:ext cx="6116321" cy="3321685"/>
                    </a:xfrm>
                    <a:prstGeom prst="rect">
                      <a:avLst/>
                    </a:prstGeom>
                  </pic:spPr>
                </pic:pic>
              </a:graphicData>
            </a:graphic>
          </wp:inline>
        </w:drawing>
      </w:r>
    </w:p>
    <w:p w14:paraId="2F4DC499" w14:textId="40E76EB5" w:rsidR="002E2AF2" w:rsidRDefault="00EA40AE" w:rsidP="00EA40AE">
      <w:pPr>
        <w:pStyle w:val="Heading2"/>
      </w:pPr>
      <w:r>
        <w:t>Part (h) 1 mark</w:t>
      </w:r>
    </w:p>
    <w:p w14:paraId="098EF451" w14:textId="52B0B8F5" w:rsidR="00EA40AE" w:rsidRDefault="00EA40AE" w:rsidP="00EA40AE">
      <w:pPr>
        <w:rPr>
          <w:lang w:eastAsia="zh-CN"/>
        </w:rPr>
      </w:pPr>
      <w:r>
        <w:rPr>
          <w:lang w:eastAsia="zh-CN"/>
        </w:rPr>
        <w:t xml:space="preserve">Identify one trend shown on the graph. </w:t>
      </w:r>
    </w:p>
    <w:p w14:paraId="60B47428" w14:textId="14852DEC" w:rsidR="00EA40AE" w:rsidRDefault="00EA40AE" w:rsidP="00EA40AE">
      <w:pPr>
        <w:pStyle w:val="Heading3"/>
      </w:pPr>
      <w:r>
        <w:t xml:space="preserve">Marking criteria </w:t>
      </w:r>
    </w:p>
    <w:tbl>
      <w:tblPr>
        <w:tblStyle w:val="Tableheader"/>
        <w:tblW w:w="0" w:type="auto"/>
        <w:tblInd w:w="-30" w:type="dxa"/>
        <w:tblLook w:val="04A0" w:firstRow="1" w:lastRow="0" w:firstColumn="1" w:lastColumn="0" w:noHBand="0" w:noVBand="1"/>
        <w:tblCaption w:val="marking criteria"/>
      </w:tblPr>
      <w:tblGrid>
        <w:gridCol w:w="8364"/>
        <w:gridCol w:w="1134"/>
      </w:tblGrid>
      <w:tr w:rsidR="00EA40AE" w:rsidRPr="007B6B2F" w14:paraId="61B90BC1" w14:textId="77777777" w:rsidTr="0008276A">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8364" w:type="dxa"/>
          </w:tcPr>
          <w:p w14:paraId="18194394" w14:textId="47C0623C" w:rsidR="00EA40AE" w:rsidRPr="007B6B2F" w:rsidRDefault="00EA40AE" w:rsidP="00FE3592">
            <w:pPr>
              <w:spacing w:before="192" w:after="192"/>
              <w:rPr>
                <w:lang w:eastAsia="zh-CN"/>
              </w:rPr>
            </w:pPr>
            <w:r>
              <w:rPr>
                <w:lang w:eastAsia="zh-CN"/>
              </w:rPr>
              <w:t xml:space="preserve">Criteria </w:t>
            </w:r>
          </w:p>
        </w:tc>
        <w:tc>
          <w:tcPr>
            <w:tcW w:w="1134" w:type="dxa"/>
          </w:tcPr>
          <w:p w14:paraId="1C425385" w14:textId="09DA5AAD" w:rsidR="00EA40AE" w:rsidRPr="007B6B2F" w:rsidRDefault="00EA40AE" w:rsidP="00FE3592">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Mark</w:t>
            </w:r>
          </w:p>
        </w:tc>
      </w:tr>
      <w:tr w:rsidR="00EA40AE" w:rsidRPr="00F5467A" w14:paraId="5DB41E85" w14:textId="77777777" w:rsidTr="00082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4" w:type="dxa"/>
            <w:vAlign w:val="top"/>
          </w:tcPr>
          <w:p w14:paraId="1304CE9F" w14:textId="41A3DE31" w:rsidR="00EA40AE" w:rsidRPr="00EA40AE" w:rsidRDefault="00EA40AE" w:rsidP="00FE3592">
            <w:pPr>
              <w:rPr>
                <w:b w:val="0"/>
              </w:rPr>
            </w:pPr>
            <w:r w:rsidRPr="00EA40AE">
              <w:rPr>
                <w:b w:val="0"/>
              </w:rPr>
              <w:t>Identifies one trend</w:t>
            </w:r>
          </w:p>
        </w:tc>
        <w:tc>
          <w:tcPr>
            <w:tcW w:w="1134" w:type="dxa"/>
            <w:vAlign w:val="top"/>
          </w:tcPr>
          <w:p w14:paraId="3A7765A1" w14:textId="0C78E1B8" w:rsidR="00EA40AE" w:rsidRPr="00F5467A" w:rsidRDefault="00EA40AE" w:rsidP="00FE3592">
            <w:pPr>
              <w:cnfStyle w:val="000000100000" w:firstRow="0" w:lastRow="0" w:firstColumn="0" w:lastColumn="0" w:oddVBand="0" w:evenVBand="0" w:oddHBand="1" w:evenHBand="0" w:firstRowFirstColumn="0" w:firstRowLastColumn="0" w:lastRowFirstColumn="0" w:lastRowLastColumn="0"/>
            </w:pPr>
            <w:r>
              <w:t>1</w:t>
            </w:r>
          </w:p>
        </w:tc>
      </w:tr>
    </w:tbl>
    <w:p w14:paraId="543F6ACF" w14:textId="0E13313E" w:rsidR="00EA40AE" w:rsidRDefault="00EA40AE" w:rsidP="00EA40AE">
      <w:pPr>
        <w:pStyle w:val="Heading3"/>
      </w:pPr>
      <w:r>
        <w:t>1 mark answer</w:t>
      </w:r>
    </w:p>
    <w:p w14:paraId="1D1A3161" w14:textId="77777777" w:rsidR="00EA40AE" w:rsidRPr="00EA40AE" w:rsidRDefault="00EA40AE" w:rsidP="00EA40AE">
      <w:pPr>
        <w:rPr>
          <w:lang w:eastAsia="zh-CN"/>
        </w:rPr>
      </w:pPr>
      <w:r w:rsidRPr="00EA40AE">
        <w:rPr>
          <w:lang w:eastAsia="zh-CN"/>
        </w:rPr>
        <w:t xml:space="preserve">As the number of estimated annual transfusion dependent births rises so does the number of annual deaths because not transfused. </w:t>
      </w:r>
    </w:p>
    <w:p w14:paraId="1154DC16" w14:textId="41ADE54B" w:rsidR="00EA40AE" w:rsidRDefault="00EA40AE" w:rsidP="00EA40AE">
      <w:pPr>
        <w:pStyle w:val="Heading2"/>
      </w:pPr>
      <w:r>
        <w:t xml:space="preserve">Part (i) 5 marks </w:t>
      </w:r>
    </w:p>
    <w:p w14:paraId="602DD906" w14:textId="2195AB48" w:rsidR="00997490" w:rsidRPr="00997490" w:rsidRDefault="00EA40AE" w:rsidP="00997490">
      <w:pPr>
        <w:rPr>
          <w:lang w:eastAsia="zh-CN"/>
        </w:rPr>
      </w:pPr>
      <w:r w:rsidRPr="00EA40AE">
        <w:rPr>
          <w:lang w:eastAsia="zh-CN"/>
        </w:rPr>
        <w:t xml:space="preserve">Assess the need for preventative programs for beta thalassemia. Explain how 3 preventative strategies could reduce the incidence of the disease. In your answer include reference to the information provided throughout the question. </w:t>
      </w:r>
    </w:p>
    <w:p w14:paraId="79ECD882" w14:textId="7A80D8F4" w:rsidR="00997490" w:rsidRDefault="00EA40AE" w:rsidP="00EA40AE">
      <w:pPr>
        <w:pStyle w:val="Heading3"/>
      </w:pPr>
      <w:r>
        <w:t xml:space="preserve">Marking criteria </w:t>
      </w:r>
    </w:p>
    <w:tbl>
      <w:tblPr>
        <w:tblStyle w:val="Tableheader"/>
        <w:tblW w:w="0" w:type="auto"/>
        <w:tblInd w:w="-30" w:type="dxa"/>
        <w:tblLook w:val="04A0" w:firstRow="1" w:lastRow="0" w:firstColumn="1" w:lastColumn="0" w:noHBand="0" w:noVBand="1"/>
        <w:tblCaption w:val="marking criteria"/>
      </w:tblPr>
      <w:tblGrid>
        <w:gridCol w:w="8364"/>
        <w:gridCol w:w="1134"/>
      </w:tblGrid>
      <w:tr w:rsidR="00EA40AE" w:rsidRPr="007B6B2F" w14:paraId="2C0D371D" w14:textId="77777777" w:rsidTr="00FE35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4" w:type="dxa"/>
          </w:tcPr>
          <w:p w14:paraId="5B3D348D" w14:textId="0A7DC606" w:rsidR="00EA40AE" w:rsidRPr="007B6B2F" w:rsidRDefault="00FE3592" w:rsidP="00FE3592">
            <w:pPr>
              <w:spacing w:before="192" w:after="192"/>
              <w:rPr>
                <w:lang w:eastAsia="zh-CN"/>
              </w:rPr>
            </w:pPr>
            <w:r>
              <w:rPr>
                <w:lang w:eastAsia="zh-CN"/>
              </w:rPr>
              <w:t xml:space="preserve">Criteria </w:t>
            </w:r>
          </w:p>
        </w:tc>
        <w:tc>
          <w:tcPr>
            <w:tcW w:w="1134" w:type="dxa"/>
          </w:tcPr>
          <w:p w14:paraId="20DBD1D2" w14:textId="3A894ADE" w:rsidR="00EA40AE" w:rsidRPr="007B6B2F" w:rsidRDefault="00FE3592" w:rsidP="00FE3592">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Marks </w:t>
            </w:r>
          </w:p>
        </w:tc>
      </w:tr>
      <w:tr w:rsidR="00EA40AE" w:rsidRPr="00F5467A" w14:paraId="32F11B28" w14:textId="77777777" w:rsidTr="00FE3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4" w:type="dxa"/>
            <w:vAlign w:val="top"/>
          </w:tcPr>
          <w:p w14:paraId="02815F5B" w14:textId="77777777" w:rsidR="00FE3592" w:rsidRPr="00FE3592" w:rsidRDefault="00FE3592" w:rsidP="00FE3592">
            <w:pPr>
              <w:pStyle w:val="List"/>
              <w:rPr>
                <w:b w:val="0"/>
              </w:rPr>
            </w:pPr>
            <w:r w:rsidRPr="00FE3592">
              <w:rPr>
                <w:b w:val="0"/>
              </w:rPr>
              <w:t xml:space="preserve">Provides an assessment of the need for preventative programs </w:t>
            </w:r>
          </w:p>
          <w:p w14:paraId="3833D171" w14:textId="77777777" w:rsidR="00FE3592" w:rsidRPr="00FE3592" w:rsidRDefault="00FE3592" w:rsidP="00FE3592">
            <w:pPr>
              <w:pStyle w:val="List"/>
              <w:rPr>
                <w:b w:val="0"/>
              </w:rPr>
            </w:pPr>
            <w:r w:rsidRPr="00FE3592">
              <w:rPr>
                <w:b w:val="0"/>
              </w:rPr>
              <w:t xml:space="preserve">At least two pieces of data are used to justify the need for preventative programs. </w:t>
            </w:r>
          </w:p>
          <w:p w14:paraId="12081480" w14:textId="28FDFDAE" w:rsidR="00EA40AE" w:rsidRPr="00F5467A" w:rsidRDefault="00FE3592" w:rsidP="00FE3592">
            <w:pPr>
              <w:pStyle w:val="List"/>
            </w:pPr>
            <w:r w:rsidRPr="00FE3592">
              <w:rPr>
                <w:b w:val="0"/>
              </w:rPr>
              <w:t>Explains how three preventative programs could reduce the incidence of beta thalassemia</w:t>
            </w:r>
            <w:r w:rsidRPr="00FE3592">
              <w:t xml:space="preserve"> </w:t>
            </w:r>
          </w:p>
        </w:tc>
        <w:tc>
          <w:tcPr>
            <w:tcW w:w="1134" w:type="dxa"/>
            <w:vAlign w:val="top"/>
          </w:tcPr>
          <w:p w14:paraId="3F0EB98D" w14:textId="6045BB53" w:rsidR="00EA40AE" w:rsidRPr="00F5467A" w:rsidRDefault="00FE3592" w:rsidP="00FE3592">
            <w:pPr>
              <w:cnfStyle w:val="000000100000" w:firstRow="0" w:lastRow="0" w:firstColumn="0" w:lastColumn="0" w:oddVBand="0" w:evenVBand="0" w:oddHBand="1" w:evenHBand="0" w:firstRowFirstColumn="0" w:firstRowLastColumn="0" w:lastRowFirstColumn="0" w:lastRowLastColumn="0"/>
            </w:pPr>
            <w:r>
              <w:t>5</w:t>
            </w:r>
          </w:p>
        </w:tc>
      </w:tr>
      <w:tr w:rsidR="00EA40AE" w14:paraId="124843D0" w14:textId="77777777" w:rsidTr="00FE35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4" w:type="dxa"/>
            <w:vAlign w:val="top"/>
          </w:tcPr>
          <w:p w14:paraId="7B4A331C" w14:textId="77777777" w:rsidR="00FE3592" w:rsidRPr="00FE3592" w:rsidRDefault="00FE3592" w:rsidP="00FE3592">
            <w:pPr>
              <w:pStyle w:val="List"/>
              <w:rPr>
                <w:b w:val="0"/>
                <w:lang w:eastAsia="zh-CN"/>
              </w:rPr>
            </w:pPr>
            <w:r w:rsidRPr="00FE3592">
              <w:rPr>
                <w:b w:val="0"/>
                <w:lang w:eastAsia="zh-CN"/>
              </w:rPr>
              <w:t xml:space="preserve">Provides an assessment of the need for preventative programs </w:t>
            </w:r>
          </w:p>
          <w:p w14:paraId="66ABAB90" w14:textId="4211C1F0" w:rsidR="00EA40AE" w:rsidRDefault="00FE3592" w:rsidP="00FE3592">
            <w:pPr>
              <w:pStyle w:val="List"/>
              <w:rPr>
                <w:lang w:eastAsia="zh-CN"/>
              </w:rPr>
            </w:pPr>
            <w:r w:rsidRPr="00FE3592">
              <w:rPr>
                <w:b w:val="0"/>
                <w:lang w:eastAsia="zh-CN"/>
              </w:rPr>
              <w:t>Explains how three preventative programs could reduce the incidence of beta thalassemia</w:t>
            </w:r>
          </w:p>
        </w:tc>
        <w:tc>
          <w:tcPr>
            <w:tcW w:w="1134" w:type="dxa"/>
            <w:vAlign w:val="top"/>
          </w:tcPr>
          <w:p w14:paraId="07744358" w14:textId="3E4A096F" w:rsidR="00EA40AE" w:rsidRDefault="00FE3592" w:rsidP="00FE3592">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4</w:t>
            </w:r>
          </w:p>
        </w:tc>
      </w:tr>
      <w:tr w:rsidR="00EA40AE" w14:paraId="109ECCA3" w14:textId="77777777" w:rsidTr="00FE3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4" w:type="dxa"/>
            <w:vAlign w:val="top"/>
          </w:tcPr>
          <w:p w14:paraId="34D2CB2A" w14:textId="77777777" w:rsidR="00FE3592" w:rsidRPr="00FE3592" w:rsidRDefault="00FE3592" w:rsidP="00FE3592">
            <w:pPr>
              <w:pStyle w:val="List"/>
              <w:rPr>
                <w:b w:val="0"/>
                <w:lang w:eastAsia="zh-CN"/>
              </w:rPr>
            </w:pPr>
            <w:r w:rsidRPr="00FE3592">
              <w:rPr>
                <w:b w:val="0"/>
                <w:lang w:eastAsia="zh-CN"/>
              </w:rPr>
              <w:t xml:space="preserve">Provides an assessment of the need for preventative programs </w:t>
            </w:r>
          </w:p>
          <w:p w14:paraId="795E48EB" w14:textId="26C8444E" w:rsidR="00EA40AE" w:rsidRDefault="00FE3592" w:rsidP="00FE3592">
            <w:pPr>
              <w:pStyle w:val="List"/>
              <w:rPr>
                <w:lang w:eastAsia="zh-CN"/>
              </w:rPr>
            </w:pPr>
            <w:r w:rsidRPr="00FE3592">
              <w:rPr>
                <w:b w:val="0"/>
                <w:lang w:eastAsia="zh-CN"/>
              </w:rPr>
              <w:t>Describes preventative programs that could reduce the incidence of beta thalassemia</w:t>
            </w:r>
          </w:p>
        </w:tc>
        <w:tc>
          <w:tcPr>
            <w:tcW w:w="1134" w:type="dxa"/>
            <w:vAlign w:val="top"/>
          </w:tcPr>
          <w:p w14:paraId="3F789953" w14:textId="07DCD647" w:rsidR="00EA40AE" w:rsidRDefault="00FE3592" w:rsidP="00FE3592">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3</w:t>
            </w:r>
          </w:p>
        </w:tc>
      </w:tr>
      <w:tr w:rsidR="00EA40AE" w14:paraId="749270BC" w14:textId="77777777" w:rsidTr="00FE35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4" w:type="dxa"/>
            <w:vAlign w:val="top"/>
          </w:tcPr>
          <w:p w14:paraId="6C799B2C" w14:textId="77777777" w:rsidR="00FE3592" w:rsidRPr="00FE3592" w:rsidRDefault="00FE3592" w:rsidP="00FE3592">
            <w:pPr>
              <w:pStyle w:val="List"/>
              <w:rPr>
                <w:b w:val="0"/>
                <w:lang w:eastAsia="zh-CN"/>
              </w:rPr>
            </w:pPr>
            <w:r w:rsidRPr="00FE3592">
              <w:rPr>
                <w:b w:val="0"/>
                <w:lang w:eastAsia="zh-CN"/>
              </w:rPr>
              <w:t xml:space="preserve">Provides an assessment of the need for preventative programs </w:t>
            </w:r>
          </w:p>
          <w:p w14:paraId="371D47A2" w14:textId="606250BA" w:rsidR="00EA40AE" w:rsidRDefault="00FE3592" w:rsidP="00FE3592">
            <w:pPr>
              <w:pStyle w:val="List"/>
              <w:rPr>
                <w:lang w:eastAsia="zh-CN"/>
              </w:rPr>
            </w:pPr>
            <w:r w:rsidRPr="00FE3592">
              <w:rPr>
                <w:b w:val="0"/>
                <w:lang w:eastAsia="zh-CN"/>
              </w:rPr>
              <w:t>Identifies preventative programs that could reduce the incidence of beta thalassemia</w:t>
            </w:r>
          </w:p>
        </w:tc>
        <w:tc>
          <w:tcPr>
            <w:tcW w:w="1134" w:type="dxa"/>
            <w:vAlign w:val="top"/>
          </w:tcPr>
          <w:p w14:paraId="52CF44E2" w14:textId="41177AED" w:rsidR="00EA40AE" w:rsidRDefault="00FE3592" w:rsidP="00FE3592">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2</w:t>
            </w:r>
          </w:p>
        </w:tc>
      </w:tr>
      <w:tr w:rsidR="00EA40AE" w14:paraId="48AF10D9" w14:textId="77777777" w:rsidTr="00FE3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4" w:type="dxa"/>
            <w:vAlign w:val="top"/>
          </w:tcPr>
          <w:p w14:paraId="30FBC5F2" w14:textId="31664EF8" w:rsidR="00EA40AE" w:rsidRDefault="00FE3592" w:rsidP="00FE3592">
            <w:pPr>
              <w:pStyle w:val="List"/>
              <w:rPr>
                <w:lang w:eastAsia="zh-CN"/>
              </w:rPr>
            </w:pPr>
            <w:r w:rsidRPr="00FE3592">
              <w:rPr>
                <w:b w:val="0"/>
                <w:lang w:eastAsia="zh-CN"/>
              </w:rPr>
              <w:t>Identifies a preventative program that could reduce the incidence of beta thalassemia</w:t>
            </w:r>
          </w:p>
        </w:tc>
        <w:tc>
          <w:tcPr>
            <w:tcW w:w="1134" w:type="dxa"/>
            <w:vAlign w:val="top"/>
          </w:tcPr>
          <w:p w14:paraId="181A6C07" w14:textId="02436BE9" w:rsidR="00EA40AE" w:rsidRDefault="00FE3592" w:rsidP="00FE3592">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w:t>
            </w:r>
          </w:p>
        </w:tc>
      </w:tr>
    </w:tbl>
    <w:p w14:paraId="4C0D18E1" w14:textId="3DDE3C91" w:rsidR="00FE3592" w:rsidRPr="00FE3592" w:rsidRDefault="00FE3592" w:rsidP="00FE3592">
      <w:pPr>
        <w:rPr>
          <w:lang w:eastAsia="zh-CN"/>
        </w:rPr>
      </w:pPr>
      <w:r w:rsidRPr="00FE3592">
        <w:rPr>
          <w:rStyle w:val="Strong"/>
        </w:rPr>
        <w:t>Note</w:t>
      </w:r>
      <w:r>
        <w:rPr>
          <w:lang w:eastAsia="zh-CN"/>
        </w:rPr>
        <w:t>: Assess means to m</w:t>
      </w:r>
      <w:r w:rsidRPr="00FE3592">
        <w:rPr>
          <w:lang w:eastAsia="zh-CN"/>
        </w:rPr>
        <w:t>ake a judgement of value, quality, outcomes, results or size. In this cas</w:t>
      </w:r>
      <w:r>
        <w:rPr>
          <w:lang w:eastAsia="zh-CN"/>
        </w:rPr>
        <w:t>e it’s size. H</w:t>
      </w:r>
      <w:r w:rsidRPr="00FE3592">
        <w:rPr>
          <w:lang w:eastAsia="zh-CN"/>
        </w:rPr>
        <w:t xml:space="preserve">ow big is the need for preventative programs? To make a judgement you need to consider the evidence / data. </w:t>
      </w:r>
    </w:p>
    <w:p w14:paraId="2D805CE9" w14:textId="4B478D43" w:rsidR="00FE3592" w:rsidRDefault="00FE3592" w:rsidP="00FE3592">
      <w:pPr>
        <w:rPr>
          <w:lang w:eastAsia="zh-CN"/>
        </w:rPr>
      </w:pPr>
      <w:r w:rsidRPr="00FE3592">
        <w:rPr>
          <w:lang w:eastAsia="zh-CN"/>
        </w:rPr>
        <w:t>Explain means</w:t>
      </w:r>
      <w:r>
        <w:rPr>
          <w:lang w:eastAsia="zh-CN"/>
        </w:rPr>
        <w:t xml:space="preserve"> to r</w:t>
      </w:r>
      <w:r w:rsidRPr="00FE3592">
        <w:rPr>
          <w:lang w:eastAsia="zh-CN"/>
        </w:rPr>
        <w:t xml:space="preserve">elate cause and effect; make the relationships between things evident; provide why and/or how. In this case it is ‘provide how’. So you need to describe each program and then say how they will reduce the incidence of the disease. </w:t>
      </w:r>
    </w:p>
    <w:p w14:paraId="1303207B" w14:textId="2D9ADBF7" w:rsidR="00FE3592" w:rsidRDefault="00FE3592" w:rsidP="00FE3592">
      <w:pPr>
        <w:pStyle w:val="Heading3"/>
      </w:pPr>
      <w:r>
        <w:t>5 mark answer</w:t>
      </w:r>
    </w:p>
    <w:p w14:paraId="42740C81" w14:textId="77777777" w:rsidR="00FE3592" w:rsidRPr="00FE3592" w:rsidRDefault="00FE3592" w:rsidP="00FE3592">
      <w:pPr>
        <w:rPr>
          <w:lang w:eastAsia="zh-CN"/>
        </w:rPr>
      </w:pPr>
      <w:r w:rsidRPr="00FE3592">
        <w:rPr>
          <w:lang w:eastAsia="zh-CN"/>
        </w:rPr>
        <w:t xml:space="preserve">Each year there are an estimated 25,511 babies born in the world who have thalassaemia major (transfusion dependent). Most children with thalassaemia are born in low-income countries where transfusion is available for a small fraction of those who need it. (&lt;10%). The need for treatment (transfusion) for beta thalassemia is lifelong. If treatment is not provided the sufferer will die. There are 22,522 transfusion dependent people who die each year because a transfusion is not provided. </w:t>
      </w:r>
    </w:p>
    <w:p w14:paraId="79109BDC" w14:textId="77777777" w:rsidR="00FE3592" w:rsidRPr="00FE3592" w:rsidRDefault="00FE3592" w:rsidP="00FE3592">
      <w:pPr>
        <w:rPr>
          <w:lang w:eastAsia="zh-CN"/>
        </w:rPr>
      </w:pPr>
      <w:r w:rsidRPr="00FE3592">
        <w:rPr>
          <w:lang w:eastAsia="zh-CN"/>
        </w:rPr>
        <w:t xml:space="preserve">People may be carriers of beta thalassemia and be unaware, because they still carry a healthy B allele that will produce sufficient normal haemoglobin. If both parents are carriers of the beta thalassemia allele (Bo) then they have a 25% chance of having baby with beta thalassemia major. </w:t>
      </w:r>
    </w:p>
    <w:p w14:paraId="0D382F73" w14:textId="77777777" w:rsidR="00FE3592" w:rsidRPr="00FE3592" w:rsidRDefault="00FE3592" w:rsidP="00FE3592">
      <w:pPr>
        <w:rPr>
          <w:lang w:eastAsia="zh-CN"/>
        </w:rPr>
      </w:pPr>
      <w:r w:rsidRPr="00FE3592">
        <w:rPr>
          <w:lang w:eastAsia="zh-CN"/>
        </w:rPr>
        <w:t xml:space="preserve">Because of the high incidence, high death rate and significant chance of carrier couples having a  child with beta thalassemia it should be a high priority to develop a preventative program that focuses on educating, identifying and supporting carriers of the thalassemia mutation and therefore reduce the incidence of thalassemia major (the homozygous state). </w:t>
      </w:r>
    </w:p>
    <w:p w14:paraId="3F81113D" w14:textId="77777777" w:rsidR="00FE3592" w:rsidRPr="00FE3592" w:rsidRDefault="00FE3592" w:rsidP="00FE3592">
      <w:pPr>
        <w:rPr>
          <w:lang w:eastAsia="zh-CN"/>
        </w:rPr>
      </w:pPr>
      <w:r w:rsidRPr="00FE3592">
        <w:rPr>
          <w:lang w:eastAsia="zh-CN"/>
        </w:rPr>
        <w:t xml:space="preserve">This can be achieved by: </w:t>
      </w:r>
    </w:p>
    <w:p w14:paraId="557F2F6B" w14:textId="48D1FD64" w:rsidR="00FE3592" w:rsidRDefault="00FE3592" w:rsidP="00FE3592">
      <w:pPr>
        <w:pStyle w:val="ListNumber"/>
        <w:rPr>
          <w:lang w:eastAsia="zh-CN"/>
        </w:rPr>
      </w:pPr>
      <w:r w:rsidRPr="00FE3592">
        <w:rPr>
          <w:u w:val="single"/>
          <w:lang w:eastAsia="zh-CN"/>
        </w:rPr>
        <w:t>Education</w:t>
      </w:r>
      <w:r w:rsidRPr="00FE3592">
        <w:rPr>
          <w:lang w:eastAsia="zh-CN"/>
        </w:rPr>
        <w:t xml:space="preserve">:  Population education makes use of mass media, posters, and informational booklets, which can be made available at family planning clinics, marriage registries, and counseling rooms. The essential messages should include the symptoms, management and life expectancy for the homozygous state of thalassemia major. It is important to emphasize that the carrier state can be easily identified (see 2 below) and couples who are both carriers have several reproductive options (see 3 below), thus reducing the incidence of the disease. </w:t>
      </w:r>
    </w:p>
    <w:p w14:paraId="1820262E" w14:textId="77777777" w:rsidR="00FE3592" w:rsidRDefault="00FE3592" w:rsidP="00FE3592">
      <w:pPr>
        <w:pStyle w:val="ListNumber"/>
        <w:rPr>
          <w:lang w:eastAsia="zh-CN"/>
        </w:rPr>
      </w:pPr>
      <w:r w:rsidRPr="00FE3592">
        <w:rPr>
          <w:u w:val="single"/>
          <w:lang w:eastAsia="zh-CN"/>
        </w:rPr>
        <w:t>Genetic screening</w:t>
      </w:r>
      <w:r w:rsidRPr="00FE3592">
        <w:rPr>
          <w:lang w:eastAsia="zh-CN"/>
        </w:rPr>
        <w:t xml:space="preserve"> in</w:t>
      </w:r>
      <w:r>
        <w:rPr>
          <w:lang w:eastAsia="zh-CN"/>
        </w:rPr>
        <w:t xml:space="preserve"> </w:t>
      </w:r>
    </w:p>
    <w:p w14:paraId="38DB3658" w14:textId="77777777" w:rsidR="00FE3592" w:rsidRDefault="00FE3592" w:rsidP="00FE3592">
      <w:pPr>
        <w:pStyle w:val="ListBullet"/>
        <w:rPr>
          <w:lang w:eastAsia="zh-CN"/>
        </w:rPr>
      </w:pPr>
      <w:r w:rsidRPr="00FE3592">
        <w:rPr>
          <w:lang w:eastAsia="zh-CN"/>
        </w:rPr>
        <w:t>populations where beta thalassemia is occurs widely ( eg SE Asia, Eastern Medi</w:t>
      </w:r>
      <w:r>
        <w:rPr>
          <w:lang w:eastAsia="zh-CN"/>
        </w:rPr>
        <w:t xml:space="preserve">terranean and Western Pacific ). </w:t>
      </w:r>
    </w:p>
    <w:p w14:paraId="0EA0EA1A" w14:textId="119C6BAB" w:rsidR="00FE3592" w:rsidRPr="00FE3592" w:rsidRDefault="00FE3592" w:rsidP="00FE3592">
      <w:pPr>
        <w:pStyle w:val="ListBullet"/>
        <w:rPr>
          <w:lang w:eastAsia="zh-CN"/>
        </w:rPr>
      </w:pPr>
      <w:r w:rsidRPr="00FE3592">
        <w:rPr>
          <w:lang w:eastAsia="zh-CN"/>
        </w:rPr>
        <w:t xml:space="preserve">Families with a history of beta thalassemia in areas where it is less common ( eg  America, Europe and Africa) </w:t>
      </w:r>
    </w:p>
    <w:p w14:paraId="4E418EA2" w14:textId="1872525F" w:rsidR="00FE3592" w:rsidRDefault="00FE3592" w:rsidP="00FE3592">
      <w:pPr>
        <w:pStyle w:val="ListNumber"/>
        <w:numPr>
          <w:ilvl w:val="0"/>
          <w:numId w:val="0"/>
        </w:numPr>
        <w:ind w:left="652"/>
        <w:rPr>
          <w:lang w:eastAsia="zh-CN"/>
        </w:rPr>
      </w:pPr>
      <w:r w:rsidRPr="00FE3592">
        <w:rPr>
          <w:lang w:eastAsia="zh-CN"/>
        </w:rPr>
        <w:t xml:space="preserve">Genetic screening allows individuals who are carriers (BBo or BB+), but otherwise healthy, to be detected. This allows people to make informed decisions about their life partner and family planning, reducing the incidence of the disease. </w:t>
      </w:r>
    </w:p>
    <w:p w14:paraId="74CEC812" w14:textId="47B90E8E" w:rsidR="00FE3592" w:rsidRDefault="00FE3592" w:rsidP="00FE3592">
      <w:pPr>
        <w:pStyle w:val="ListNumber"/>
        <w:rPr>
          <w:lang w:eastAsia="zh-CN"/>
        </w:rPr>
      </w:pPr>
      <w:r w:rsidRPr="00FE3592">
        <w:rPr>
          <w:u w:val="single"/>
          <w:lang w:eastAsia="zh-CN"/>
        </w:rPr>
        <w:t>Genetic counselling</w:t>
      </w:r>
      <w:r w:rsidRPr="00FE3592">
        <w:rPr>
          <w:lang w:eastAsia="zh-CN"/>
        </w:rPr>
        <w:t xml:space="preserve">: Those people identified as being at risk, through genetic screening, or by having the disease or by having a child with the disease, could be provided with genetic counselling. This is when a trained professional informs a couple of their risk and guides them through the options available in having children so as to reduce the incidence of the disease.  </w:t>
      </w:r>
    </w:p>
    <w:p w14:paraId="72DA53DF" w14:textId="2005054B" w:rsidR="00FE3592" w:rsidRDefault="00FE3592" w:rsidP="00FE3592">
      <w:pPr>
        <w:rPr>
          <w:lang w:eastAsia="zh-CN"/>
        </w:rPr>
      </w:pPr>
      <w:r w:rsidRPr="00FE3592">
        <w:rPr>
          <w:b/>
          <w:lang w:eastAsia="zh-CN"/>
        </w:rPr>
        <w:t>Note</w:t>
      </w:r>
      <w:r>
        <w:rPr>
          <w:lang w:eastAsia="zh-CN"/>
        </w:rPr>
        <w:t>: Other examples of preventative strategies could include</w:t>
      </w:r>
    </w:p>
    <w:p w14:paraId="32056D45" w14:textId="2968BC5D" w:rsidR="00FE3592" w:rsidRPr="00FE3592" w:rsidRDefault="00FE3592" w:rsidP="00FE3592">
      <w:pPr>
        <w:pStyle w:val="ListBullet"/>
        <w:rPr>
          <w:lang w:eastAsia="zh-CN"/>
        </w:rPr>
      </w:pPr>
      <w:r w:rsidRPr="00FE3592">
        <w:rPr>
          <w:u w:val="single"/>
          <w:lang w:eastAsia="zh-CN"/>
        </w:rPr>
        <w:t>Prenatal diagnosis</w:t>
      </w:r>
      <w:r w:rsidRPr="00FE3592">
        <w:rPr>
          <w:lang w:eastAsia="zh-CN"/>
        </w:rPr>
        <w:t xml:space="preserve"> – this requires genetic testing of the amniotic fluid surrounding the fetus in the first trimester of pregnancy. With the support of a counsellor a couple may choose to terminate a fetus with thalassemia major. </w:t>
      </w:r>
    </w:p>
    <w:p w14:paraId="153DCB8A" w14:textId="68018C8C" w:rsidR="00FE3592" w:rsidRPr="00FE3592" w:rsidRDefault="00FE3592" w:rsidP="00FE3592">
      <w:pPr>
        <w:pStyle w:val="ListBullet"/>
        <w:rPr>
          <w:lang w:eastAsia="zh-CN"/>
        </w:rPr>
      </w:pPr>
      <w:r w:rsidRPr="00FE3592">
        <w:rPr>
          <w:u w:val="single"/>
          <w:lang w:eastAsia="zh-CN"/>
        </w:rPr>
        <w:t>Preimplantation diagnosis</w:t>
      </w:r>
      <w:r w:rsidRPr="00FE3592">
        <w:rPr>
          <w:lang w:eastAsia="zh-CN"/>
        </w:rPr>
        <w:t xml:space="preserve"> – an 8 cell embryo conceived through in-vitro fertilization could be genetically tested for thalassemia major. Only embryos free from the disease would proceed to implantation, </w:t>
      </w:r>
    </w:p>
    <w:p w14:paraId="733273FA" w14:textId="77777777" w:rsidR="00FE3592" w:rsidRDefault="00FE3592" w:rsidP="00FE3592">
      <w:pPr>
        <w:rPr>
          <w:lang w:eastAsia="zh-CN"/>
        </w:rPr>
      </w:pPr>
    </w:p>
    <w:p w14:paraId="5927EFF2" w14:textId="77777777" w:rsidR="00FE3592" w:rsidRDefault="00FE3592" w:rsidP="00FE3592">
      <w:pPr>
        <w:pStyle w:val="Heading3"/>
      </w:pPr>
      <w:r>
        <w:t>3 mark answer</w:t>
      </w:r>
    </w:p>
    <w:p w14:paraId="5E4EC94B" w14:textId="77777777" w:rsidR="00FE3592" w:rsidRPr="00FE3592" w:rsidRDefault="00FE3592" w:rsidP="00FE3592">
      <w:r w:rsidRPr="00FE3592">
        <w:t xml:space="preserve">Preventative programs are very important because many people die from thalassemia each year. </w:t>
      </w:r>
    </w:p>
    <w:p w14:paraId="0F8D2262" w14:textId="77777777" w:rsidR="00FE3592" w:rsidRPr="00FE3592" w:rsidRDefault="00FE3592" w:rsidP="00FE3592">
      <w:r w:rsidRPr="00FE3592">
        <w:t xml:space="preserve">Three strategies that could be part of the program are:  </w:t>
      </w:r>
    </w:p>
    <w:p w14:paraId="346CBECD" w14:textId="77777777" w:rsidR="00FE3592" w:rsidRPr="00FE3592" w:rsidRDefault="00FE3592" w:rsidP="00FE3592">
      <w:r w:rsidRPr="00FE3592">
        <w:t>1. Education uses the press, posters and informational booklets, which can be made available at family planning clinics, marriage registries, and counselling rooms</w:t>
      </w:r>
    </w:p>
    <w:p w14:paraId="4AE096F6" w14:textId="77777777" w:rsidR="00FE3592" w:rsidRPr="00FE3592" w:rsidRDefault="00FE3592" w:rsidP="00FE3592">
      <w:r w:rsidRPr="00FE3592">
        <w:t xml:space="preserve">2. Genetic screening: this determines what alleles a person has for a particular gene. </w:t>
      </w:r>
    </w:p>
    <w:p w14:paraId="250C4910" w14:textId="284B7051" w:rsidR="00FE3592" w:rsidRDefault="00FE3592" w:rsidP="00FE3592">
      <w:r w:rsidRPr="00FE3592">
        <w:t xml:space="preserve">3. Genetic counselling:  is when a trained professional informs a couple of the risk of having a child with the disease.  </w:t>
      </w:r>
    </w:p>
    <w:p w14:paraId="1BA08F46" w14:textId="6817FAE4" w:rsidR="00DB6147" w:rsidRPr="0008276A" w:rsidRDefault="00CA5EC9" w:rsidP="008525E6">
      <w:pPr>
        <w:rPr>
          <w:b/>
          <w:bCs/>
        </w:rPr>
      </w:pPr>
      <w:r w:rsidRPr="00CA5EC9">
        <w:rPr>
          <w:rStyle w:val="Strong"/>
        </w:rPr>
        <w:t>Note</w:t>
      </w:r>
      <w:r>
        <w:rPr>
          <w:rStyle w:val="Strong"/>
        </w:rPr>
        <w:t xml:space="preserve">: </w:t>
      </w:r>
      <w:r>
        <w:t>Describe means to</w:t>
      </w:r>
      <w:r w:rsidRPr="00CA5EC9">
        <w:t xml:space="preserve"> provide characteristics and features. This answer describes the preventative strategies but does not explain how they reduce the incidence of the disease</w:t>
      </w:r>
    </w:p>
    <w:sectPr w:rsidR="00DB6147" w:rsidRPr="0008276A" w:rsidSect="00ED288C">
      <w:headerReference w:type="even" r:id="rId22"/>
      <w:headerReference w:type="default" r:id="rId23"/>
      <w:footerReference w:type="even" r:id="rId24"/>
      <w:footerReference w:type="default" r:id="rId25"/>
      <w:headerReference w:type="first" r:id="rId26"/>
      <w:footerReference w:type="first" r:id="rId27"/>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30807" w14:textId="2A4B6911" w:rsidR="00FE3592" w:rsidRDefault="00FE3592">
      <w:r>
        <w:separator/>
      </w:r>
    </w:p>
    <w:p w14:paraId="71B79715" w14:textId="77777777" w:rsidR="00FE3592" w:rsidRDefault="00FE3592"/>
  </w:endnote>
  <w:endnote w:type="continuationSeparator" w:id="0">
    <w:p w14:paraId="7D005C62" w14:textId="696097B7" w:rsidR="00FE3592" w:rsidRDefault="00FE3592">
      <w:r>
        <w:continuationSeparator/>
      </w:r>
    </w:p>
    <w:p w14:paraId="11E51CC8" w14:textId="77777777" w:rsidR="00FE3592" w:rsidRDefault="00FE35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3D831" w14:textId="24E5083E" w:rsidR="00FE3592" w:rsidRPr="004D333E" w:rsidRDefault="00FE3592" w:rsidP="004D333E">
    <w:pPr>
      <w:pStyle w:val="Footer"/>
    </w:pPr>
    <w:r w:rsidRPr="002810D3">
      <w:fldChar w:fldCharType="begin"/>
    </w:r>
    <w:r w:rsidRPr="002810D3">
      <w:instrText xml:space="preserve"> PAGE </w:instrText>
    </w:r>
    <w:r w:rsidRPr="002810D3">
      <w:fldChar w:fldCharType="separate"/>
    </w:r>
    <w:r w:rsidR="007C3EB8">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AD3AC" w14:textId="3C315553" w:rsidR="00FE3592" w:rsidRPr="004D333E" w:rsidRDefault="00FE3592"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074D9">
      <w:rPr>
        <w:noProof/>
      </w:rPr>
      <w:t>Aug-20</w:t>
    </w:r>
    <w:r w:rsidRPr="002810D3">
      <w:fldChar w:fldCharType="end"/>
    </w:r>
    <w:r w:rsidR="0008276A">
      <w:t>20</w:t>
    </w:r>
    <w:r w:rsidRPr="002810D3">
      <w:tab/>
    </w:r>
    <w:r w:rsidRPr="002810D3">
      <w:fldChar w:fldCharType="begin"/>
    </w:r>
    <w:r w:rsidRPr="002810D3">
      <w:instrText xml:space="preserve"> PAGE </w:instrText>
    </w:r>
    <w:r w:rsidRPr="002810D3">
      <w:fldChar w:fldCharType="separate"/>
    </w:r>
    <w:r w:rsidR="007C3EB8">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32664" w14:textId="77777777" w:rsidR="00FE3592" w:rsidRDefault="3B6B951C" w:rsidP="00493120">
    <w:pPr>
      <w:pStyle w:val="Logo"/>
    </w:pPr>
    <w:r w:rsidRPr="4DDEB514">
      <w:rPr>
        <w:sz w:val="24"/>
        <w:szCs w:val="24"/>
      </w:rPr>
      <w:t>education.nsw.gov.au</w:t>
    </w:r>
    <w:r w:rsidR="00FE3592" w:rsidRPr="00791B72">
      <w:tab/>
    </w:r>
    <w:r w:rsidR="00FE3592" w:rsidRPr="009C69B7">
      <w:rPr>
        <w:noProof/>
        <w:lang w:eastAsia="en-AU"/>
      </w:rPr>
      <w:drawing>
        <wp:inline distT="0" distB="0" distL="0" distR="0" wp14:anchorId="34668690" wp14:editId="5C450945">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E7D76" w14:textId="59B46DE9" w:rsidR="00FE3592" w:rsidRDefault="00FE3592">
      <w:r>
        <w:separator/>
      </w:r>
    </w:p>
    <w:p w14:paraId="59AFD96E" w14:textId="77777777" w:rsidR="00FE3592" w:rsidRDefault="00FE3592"/>
  </w:footnote>
  <w:footnote w:type="continuationSeparator" w:id="0">
    <w:p w14:paraId="48C7E2EA" w14:textId="37CBB0DF" w:rsidR="00FE3592" w:rsidRDefault="00FE3592">
      <w:r>
        <w:continuationSeparator/>
      </w:r>
    </w:p>
    <w:p w14:paraId="3758F7E3" w14:textId="77777777" w:rsidR="00FE3592" w:rsidRDefault="00FE35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02236" w14:textId="77777777" w:rsidR="007C3EB8" w:rsidRDefault="007C3E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71DC7" w14:textId="77777777" w:rsidR="007C3EB8" w:rsidRDefault="007C3E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DE171" w14:textId="77777777" w:rsidR="00FE3592" w:rsidRDefault="00FE3592">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3690901"/>
    <w:multiLevelType w:val="hybridMultilevel"/>
    <w:tmpl w:val="57584878"/>
    <w:lvl w:ilvl="0" w:tplc="86D4F402">
      <w:start w:val="1"/>
      <w:numFmt w:val="bullet"/>
      <w:lvlText w:val="•"/>
      <w:lvlJc w:val="left"/>
      <w:pPr>
        <w:tabs>
          <w:tab w:val="num" w:pos="720"/>
        </w:tabs>
        <w:ind w:left="720" w:hanging="360"/>
      </w:pPr>
      <w:rPr>
        <w:rFonts w:ascii="Arial" w:hAnsi="Arial" w:hint="default"/>
      </w:rPr>
    </w:lvl>
    <w:lvl w:ilvl="1" w:tplc="AB66FD3C" w:tentative="1">
      <w:start w:val="1"/>
      <w:numFmt w:val="bullet"/>
      <w:lvlText w:val="•"/>
      <w:lvlJc w:val="left"/>
      <w:pPr>
        <w:tabs>
          <w:tab w:val="num" w:pos="1440"/>
        </w:tabs>
        <w:ind w:left="1440" w:hanging="360"/>
      </w:pPr>
      <w:rPr>
        <w:rFonts w:ascii="Arial" w:hAnsi="Arial" w:hint="default"/>
      </w:rPr>
    </w:lvl>
    <w:lvl w:ilvl="2" w:tplc="9E2A27F2" w:tentative="1">
      <w:start w:val="1"/>
      <w:numFmt w:val="bullet"/>
      <w:lvlText w:val="•"/>
      <w:lvlJc w:val="left"/>
      <w:pPr>
        <w:tabs>
          <w:tab w:val="num" w:pos="2160"/>
        </w:tabs>
        <w:ind w:left="2160" w:hanging="360"/>
      </w:pPr>
      <w:rPr>
        <w:rFonts w:ascii="Arial" w:hAnsi="Arial" w:hint="default"/>
      </w:rPr>
    </w:lvl>
    <w:lvl w:ilvl="3" w:tplc="EF32DEC8" w:tentative="1">
      <w:start w:val="1"/>
      <w:numFmt w:val="bullet"/>
      <w:lvlText w:val="•"/>
      <w:lvlJc w:val="left"/>
      <w:pPr>
        <w:tabs>
          <w:tab w:val="num" w:pos="2880"/>
        </w:tabs>
        <w:ind w:left="2880" w:hanging="360"/>
      </w:pPr>
      <w:rPr>
        <w:rFonts w:ascii="Arial" w:hAnsi="Arial" w:hint="default"/>
      </w:rPr>
    </w:lvl>
    <w:lvl w:ilvl="4" w:tplc="1D267B46" w:tentative="1">
      <w:start w:val="1"/>
      <w:numFmt w:val="bullet"/>
      <w:lvlText w:val="•"/>
      <w:lvlJc w:val="left"/>
      <w:pPr>
        <w:tabs>
          <w:tab w:val="num" w:pos="3600"/>
        </w:tabs>
        <w:ind w:left="3600" w:hanging="360"/>
      </w:pPr>
      <w:rPr>
        <w:rFonts w:ascii="Arial" w:hAnsi="Arial" w:hint="default"/>
      </w:rPr>
    </w:lvl>
    <w:lvl w:ilvl="5" w:tplc="8D488662" w:tentative="1">
      <w:start w:val="1"/>
      <w:numFmt w:val="bullet"/>
      <w:lvlText w:val="•"/>
      <w:lvlJc w:val="left"/>
      <w:pPr>
        <w:tabs>
          <w:tab w:val="num" w:pos="4320"/>
        </w:tabs>
        <w:ind w:left="4320" w:hanging="360"/>
      </w:pPr>
      <w:rPr>
        <w:rFonts w:ascii="Arial" w:hAnsi="Arial" w:hint="default"/>
      </w:rPr>
    </w:lvl>
    <w:lvl w:ilvl="6" w:tplc="C23AB0FC" w:tentative="1">
      <w:start w:val="1"/>
      <w:numFmt w:val="bullet"/>
      <w:lvlText w:val="•"/>
      <w:lvlJc w:val="left"/>
      <w:pPr>
        <w:tabs>
          <w:tab w:val="num" w:pos="5040"/>
        </w:tabs>
        <w:ind w:left="5040" w:hanging="360"/>
      </w:pPr>
      <w:rPr>
        <w:rFonts w:ascii="Arial" w:hAnsi="Arial" w:hint="default"/>
      </w:rPr>
    </w:lvl>
    <w:lvl w:ilvl="7" w:tplc="677A4A66" w:tentative="1">
      <w:start w:val="1"/>
      <w:numFmt w:val="bullet"/>
      <w:lvlText w:val="•"/>
      <w:lvlJc w:val="left"/>
      <w:pPr>
        <w:tabs>
          <w:tab w:val="num" w:pos="5760"/>
        </w:tabs>
        <w:ind w:left="5760" w:hanging="360"/>
      </w:pPr>
      <w:rPr>
        <w:rFonts w:ascii="Arial" w:hAnsi="Arial" w:hint="default"/>
      </w:rPr>
    </w:lvl>
    <w:lvl w:ilvl="8" w:tplc="81D092E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6BA1A91"/>
    <w:multiLevelType w:val="hybridMultilevel"/>
    <w:tmpl w:val="E57E97BC"/>
    <w:lvl w:ilvl="0" w:tplc="A33A7488">
      <w:start w:val="1"/>
      <w:numFmt w:val="decimal"/>
      <w:lvlText w:val="%1."/>
      <w:lvlJc w:val="left"/>
      <w:pPr>
        <w:tabs>
          <w:tab w:val="num" w:pos="720"/>
        </w:tabs>
        <w:ind w:left="720" w:hanging="360"/>
      </w:pPr>
    </w:lvl>
    <w:lvl w:ilvl="1" w:tplc="E57A2D58" w:tentative="1">
      <w:start w:val="1"/>
      <w:numFmt w:val="decimal"/>
      <w:lvlText w:val="%2."/>
      <w:lvlJc w:val="left"/>
      <w:pPr>
        <w:tabs>
          <w:tab w:val="num" w:pos="1440"/>
        </w:tabs>
        <w:ind w:left="1440" w:hanging="360"/>
      </w:pPr>
    </w:lvl>
    <w:lvl w:ilvl="2" w:tplc="0A82628A" w:tentative="1">
      <w:start w:val="1"/>
      <w:numFmt w:val="decimal"/>
      <w:lvlText w:val="%3."/>
      <w:lvlJc w:val="left"/>
      <w:pPr>
        <w:tabs>
          <w:tab w:val="num" w:pos="2160"/>
        </w:tabs>
        <w:ind w:left="2160" w:hanging="360"/>
      </w:pPr>
    </w:lvl>
    <w:lvl w:ilvl="3" w:tplc="CF8A5BF8" w:tentative="1">
      <w:start w:val="1"/>
      <w:numFmt w:val="decimal"/>
      <w:lvlText w:val="%4."/>
      <w:lvlJc w:val="left"/>
      <w:pPr>
        <w:tabs>
          <w:tab w:val="num" w:pos="2880"/>
        </w:tabs>
        <w:ind w:left="2880" w:hanging="360"/>
      </w:pPr>
    </w:lvl>
    <w:lvl w:ilvl="4" w:tplc="8C9A7442" w:tentative="1">
      <w:start w:val="1"/>
      <w:numFmt w:val="decimal"/>
      <w:lvlText w:val="%5."/>
      <w:lvlJc w:val="left"/>
      <w:pPr>
        <w:tabs>
          <w:tab w:val="num" w:pos="3600"/>
        </w:tabs>
        <w:ind w:left="3600" w:hanging="360"/>
      </w:pPr>
    </w:lvl>
    <w:lvl w:ilvl="5" w:tplc="7452D044" w:tentative="1">
      <w:start w:val="1"/>
      <w:numFmt w:val="decimal"/>
      <w:lvlText w:val="%6."/>
      <w:lvlJc w:val="left"/>
      <w:pPr>
        <w:tabs>
          <w:tab w:val="num" w:pos="4320"/>
        </w:tabs>
        <w:ind w:left="4320" w:hanging="360"/>
      </w:pPr>
    </w:lvl>
    <w:lvl w:ilvl="6" w:tplc="58EE08AA" w:tentative="1">
      <w:start w:val="1"/>
      <w:numFmt w:val="decimal"/>
      <w:lvlText w:val="%7."/>
      <w:lvlJc w:val="left"/>
      <w:pPr>
        <w:tabs>
          <w:tab w:val="num" w:pos="5040"/>
        </w:tabs>
        <w:ind w:left="5040" w:hanging="360"/>
      </w:pPr>
    </w:lvl>
    <w:lvl w:ilvl="7" w:tplc="E6D64988" w:tentative="1">
      <w:start w:val="1"/>
      <w:numFmt w:val="decimal"/>
      <w:lvlText w:val="%8."/>
      <w:lvlJc w:val="left"/>
      <w:pPr>
        <w:tabs>
          <w:tab w:val="num" w:pos="5760"/>
        </w:tabs>
        <w:ind w:left="5760" w:hanging="360"/>
      </w:pPr>
    </w:lvl>
    <w:lvl w:ilvl="8" w:tplc="5030DA3C" w:tentative="1">
      <w:start w:val="1"/>
      <w:numFmt w:val="decimal"/>
      <w:lvlText w:val="%9."/>
      <w:lvlJc w:val="left"/>
      <w:pPr>
        <w:tabs>
          <w:tab w:val="num" w:pos="6480"/>
        </w:tabs>
        <w:ind w:left="6480" w:hanging="360"/>
      </w:p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24852DA"/>
    <w:multiLevelType w:val="hybridMultilevel"/>
    <w:tmpl w:val="5568E7B8"/>
    <w:lvl w:ilvl="0" w:tplc="30742C02">
      <w:start w:val="1"/>
      <w:numFmt w:val="bullet"/>
      <w:lvlText w:val="•"/>
      <w:lvlJc w:val="left"/>
      <w:pPr>
        <w:tabs>
          <w:tab w:val="num" w:pos="720"/>
        </w:tabs>
        <w:ind w:left="720" w:hanging="360"/>
      </w:pPr>
      <w:rPr>
        <w:rFonts w:ascii="Arial" w:hAnsi="Arial" w:hint="default"/>
      </w:rPr>
    </w:lvl>
    <w:lvl w:ilvl="1" w:tplc="C1A8E03E" w:tentative="1">
      <w:start w:val="1"/>
      <w:numFmt w:val="bullet"/>
      <w:lvlText w:val="•"/>
      <w:lvlJc w:val="left"/>
      <w:pPr>
        <w:tabs>
          <w:tab w:val="num" w:pos="1440"/>
        </w:tabs>
        <w:ind w:left="1440" w:hanging="360"/>
      </w:pPr>
      <w:rPr>
        <w:rFonts w:ascii="Arial" w:hAnsi="Arial" w:hint="default"/>
      </w:rPr>
    </w:lvl>
    <w:lvl w:ilvl="2" w:tplc="601C98DE" w:tentative="1">
      <w:start w:val="1"/>
      <w:numFmt w:val="bullet"/>
      <w:lvlText w:val="•"/>
      <w:lvlJc w:val="left"/>
      <w:pPr>
        <w:tabs>
          <w:tab w:val="num" w:pos="2160"/>
        </w:tabs>
        <w:ind w:left="2160" w:hanging="360"/>
      </w:pPr>
      <w:rPr>
        <w:rFonts w:ascii="Arial" w:hAnsi="Arial" w:hint="default"/>
      </w:rPr>
    </w:lvl>
    <w:lvl w:ilvl="3" w:tplc="09BCBD84" w:tentative="1">
      <w:start w:val="1"/>
      <w:numFmt w:val="bullet"/>
      <w:lvlText w:val="•"/>
      <w:lvlJc w:val="left"/>
      <w:pPr>
        <w:tabs>
          <w:tab w:val="num" w:pos="2880"/>
        </w:tabs>
        <w:ind w:left="2880" w:hanging="360"/>
      </w:pPr>
      <w:rPr>
        <w:rFonts w:ascii="Arial" w:hAnsi="Arial" w:hint="default"/>
      </w:rPr>
    </w:lvl>
    <w:lvl w:ilvl="4" w:tplc="1AC677DA" w:tentative="1">
      <w:start w:val="1"/>
      <w:numFmt w:val="bullet"/>
      <w:lvlText w:val="•"/>
      <w:lvlJc w:val="left"/>
      <w:pPr>
        <w:tabs>
          <w:tab w:val="num" w:pos="3600"/>
        </w:tabs>
        <w:ind w:left="3600" w:hanging="360"/>
      </w:pPr>
      <w:rPr>
        <w:rFonts w:ascii="Arial" w:hAnsi="Arial" w:hint="default"/>
      </w:rPr>
    </w:lvl>
    <w:lvl w:ilvl="5" w:tplc="550408A6" w:tentative="1">
      <w:start w:val="1"/>
      <w:numFmt w:val="bullet"/>
      <w:lvlText w:val="•"/>
      <w:lvlJc w:val="left"/>
      <w:pPr>
        <w:tabs>
          <w:tab w:val="num" w:pos="4320"/>
        </w:tabs>
        <w:ind w:left="4320" w:hanging="360"/>
      </w:pPr>
      <w:rPr>
        <w:rFonts w:ascii="Arial" w:hAnsi="Arial" w:hint="default"/>
      </w:rPr>
    </w:lvl>
    <w:lvl w:ilvl="6" w:tplc="4D6EE582" w:tentative="1">
      <w:start w:val="1"/>
      <w:numFmt w:val="bullet"/>
      <w:lvlText w:val="•"/>
      <w:lvlJc w:val="left"/>
      <w:pPr>
        <w:tabs>
          <w:tab w:val="num" w:pos="5040"/>
        </w:tabs>
        <w:ind w:left="5040" w:hanging="360"/>
      </w:pPr>
      <w:rPr>
        <w:rFonts w:ascii="Arial" w:hAnsi="Arial" w:hint="default"/>
      </w:rPr>
    </w:lvl>
    <w:lvl w:ilvl="7" w:tplc="6714C350" w:tentative="1">
      <w:start w:val="1"/>
      <w:numFmt w:val="bullet"/>
      <w:lvlText w:val="•"/>
      <w:lvlJc w:val="left"/>
      <w:pPr>
        <w:tabs>
          <w:tab w:val="num" w:pos="5760"/>
        </w:tabs>
        <w:ind w:left="5760" w:hanging="360"/>
      </w:pPr>
      <w:rPr>
        <w:rFonts w:ascii="Arial" w:hAnsi="Arial" w:hint="default"/>
      </w:rPr>
    </w:lvl>
    <w:lvl w:ilvl="8" w:tplc="70F2973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5F63140"/>
    <w:multiLevelType w:val="hybridMultilevel"/>
    <w:tmpl w:val="67104D02"/>
    <w:lvl w:ilvl="0" w:tplc="A262320C">
      <w:start w:val="1"/>
      <w:numFmt w:val="bullet"/>
      <w:lvlText w:val="•"/>
      <w:lvlJc w:val="left"/>
      <w:pPr>
        <w:tabs>
          <w:tab w:val="num" w:pos="720"/>
        </w:tabs>
        <w:ind w:left="720" w:hanging="360"/>
      </w:pPr>
      <w:rPr>
        <w:rFonts w:ascii="Arial" w:hAnsi="Arial" w:hint="default"/>
      </w:rPr>
    </w:lvl>
    <w:lvl w:ilvl="1" w:tplc="6648494E" w:tentative="1">
      <w:start w:val="1"/>
      <w:numFmt w:val="bullet"/>
      <w:lvlText w:val="•"/>
      <w:lvlJc w:val="left"/>
      <w:pPr>
        <w:tabs>
          <w:tab w:val="num" w:pos="1440"/>
        </w:tabs>
        <w:ind w:left="1440" w:hanging="360"/>
      </w:pPr>
      <w:rPr>
        <w:rFonts w:ascii="Arial" w:hAnsi="Arial" w:hint="default"/>
      </w:rPr>
    </w:lvl>
    <w:lvl w:ilvl="2" w:tplc="8D7069AE" w:tentative="1">
      <w:start w:val="1"/>
      <w:numFmt w:val="bullet"/>
      <w:lvlText w:val="•"/>
      <w:lvlJc w:val="left"/>
      <w:pPr>
        <w:tabs>
          <w:tab w:val="num" w:pos="2160"/>
        </w:tabs>
        <w:ind w:left="2160" w:hanging="360"/>
      </w:pPr>
      <w:rPr>
        <w:rFonts w:ascii="Arial" w:hAnsi="Arial" w:hint="default"/>
      </w:rPr>
    </w:lvl>
    <w:lvl w:ilvl="3" w:tplc="B7DE5F64" w:tentative="1">
      <w:start w:val="1"/>
      <w:numFmt w:val="bullet"/>
      <w:lvlText w:val="•"/>
      <w:lvlJc w:val="left"/>
      <w:pPr>
        <w:tabs>
          <w:tab w:val="num" w:pos="2880"/>
        </w:tabs>
        <w:ind w:left="2880" w:hanging="360"/>
      </w:pPr>
      <w:rPr>
        <w:rFonts w:ascii="Arial" w:hAnsi="Arial" w:hint="default"/>
      </w:rPr>
    </w:lvl>
    <w:lvl w:ilvl="4" w:tplc="EE3AE75E" w:tentative="1">
      <w:start w:val="1"/>
      <w:numFmt w:val="bullet"/>
      <w:lvlText w:val="•"/>
      <w:lvlJc w:val="left"/>
      <w:pPr>
        <w:tabs>
          <w:tab w:val="num" w:pos="3600"/>
        </w:tabs>
        <w:ind w:left="3600" w:hanging="360"/>
      </w:pPr>
      <w:rPr>
        <w:rFonts w:ascii="Arial" w:hAnsi="Arial" w:hint="default"/>
      </w:rPr>
    </w:lvl>
    <w:lvl w:ilvl="5" w:tplc="855A4508" w:tentative="1">
      <w:start w:val="1"/>
      <w:numFmt w:val="bullet"/>
      <w:lvlText w:val="•"/>
      <w:lvlJc w:val="left"/>
      <w:pPr>
        <w:tabs>
          <w:tab w:val="num" w:pos="4320"/>
        </w:tabs>
        <w:ind w:left="4320" w:hanging="360"/>
      </w:pPr>
      <w:rPr>
        <w:rFonts w:ascii="Arial" w:hAnsi="Arial" w:hint="default"/>
      </w:rPr>
    </w:lvl>
    <w:lvl w:ilvl="6" w:tplc="966C4FB6" w:tentative="1">
      <w:start w:val="1"/>
      <w:numFmt w:val="bullet"/>
      <w:lvlText w:val="•"/>
      <w:lvlJc w:val="left"/>
      <w:pPr>
        <w:tabs>
          <w:tab w:val="num" w:pos="5040"/>
        </w:tabs>
        <w:ind w:left="5040" w:hanging="360"/>
      </w:pPr>
      <w:rPr>
        <w:rFonts w:ascii="Arial" w:hAnsi="Arial" w:hint="default"/>
      </w:rPr>
    </w:lvl>
    <w:lvl w:ilvl="7" w:tplc="70CCE21E" w:tentative="1">
      <w:start w:val="1"/>
      <w:numFmt w:val="bullet"/>
      <w:lvlText w:val="•"/>
      <w:lvlJc w:val="left"/>
      <w:pPr>
        <w:tabs>
          <w:tab w:val="num" w:pos="5760"/>
        </w:tabs>
        <w:ind w:left="5760" w:hanging="360"/>
      </w:pPr>
      <w:rPr>
        <w:rFonts w:ascii="Arial" w:hAnsi="Arial" w:hint="default"/>
      </w:rPr>
    </w:lvl>
    <w:lvl w:ilvl="8" w:tplc="23700BC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3A65F7F"/>
    <w:multiLevelType w:val="hybridMultilevel"/>
    <w:tmpl w:val="AAAAC552"/>
    <w:lvl w:ilvl="0" w:tplc="93222886">
      <w:start w:val="1"/>
      <w:numFmt w:val="bullet"/>
      <w:lvlText w:val="•"/>
      <w:lvlJc w:val="left"/>
      <w:pPr>
        <w:tabs>
          <w:tab w:val="num" w:pos="720"/>
        </w:tabs>
        <w:ind w:left="720" w:hanging="360"/>
      </w:pPr>
      <w:rPr>
        <w:rFonts w:ascii="Arial" w:hAnsi="Arial" w:hint="default"/>
      </w:rPr>
    </w:lvl>
    <w:lvl w:ilvl="1" w:tplc="08F874FC" w:tentative="1">
      <w:start w:val="1"/>
      <w:numFmt w:val="bullet"/>
      <w:lvlText w:val="•"/>
      <w:lvlJc w:val="left"/>
      <w:pPr>
        <w:tabs>
          <w:tab w:val="num" w:pos="1440"/>
        </w:tabs>
        <w:ind w:left="1440" w:hanging="360"/>
      </w:pPr>
      <w:rPr>
        <w:rFonts w:ascii="Arial" w:hAnsi="Arial" w:hint="default"/>
      </w:rPr>
    </w:lvl>
    <w:lvl w:ilvl="2" w:tplc="4BD0CC40" w:tentative="1">
      <w:start w:val="1"/>
      <w:numFmt w:val="bullet"/>
      <w:lvlText w:val="•"/>
      <w:lvlJc w:val="left"/>
      <w:pPr>
        <w:tabs>
          <w:tab w:val="num" w:pos="2160"/>
        </w:tabs>
        <w:ind w:left="2160" w:hanging="360"/>
      </w:pPr>
      <w:rPr>
        <w:rFonts w:ascii="Arial" w:hAnsi="Arial" w:hint="default"/>
      </w:rPr>
    </w:lvl>
    <w:lvl w:ilvl="3" w:tplc="343AEFA6" w:tentative="1">
      <w:start w:val="1"/>
      <w:numFmt w:val="bullet"/>
      <w:lvlText w:val="•"/>
      <w:lvlJc w:val="left"/>
      <w:pPr>
        <w:tabs>
          <w:tab w:val="num" w:pos="2880"/>
        </w:tabs>
        <w:ind w:left="2880" w:hanging="360"/>
      </w:pPr>
      <w:rPr>
        <w:rFonts w:ascii="Arial" w:hAnsi="Arial" w:hint="default"/>
      </w:rPr>
    </w:lvl>
    <w:lvl w:ilvl="4" w:tplc="77906E58" w:tentative="1">
      <w:start w:val="1"/>
      <w:numFmt w:val="bullet"/>
      <w:lvlText w:val="•"/>
      <w:lvlJc w:val="left"/>
      <w:pPr>
        <w:tabs>
          <w:tab w:val="num" w:pos="3600"/>
        </w:tabs>
        <w:ind w:left="3600" w:hanging="360"/>
      </w:pPr>
      <w:rPr>
        <w:rFonts w:ascii="Arial" w:hAnsi="Arial" w:hint="default"/>
      </w:rPr>
    </w:lvl>
    <w:lvl w:ilvl="5" w:tplc="98D2187E" w:tentative="1">
      <w:start w:val="1"/>
      <w:numFmt w:val="bullet"/>
      <w:lvlText w:val="•"/>
      <w:lvlJc w:val="left"/>
      <w:pPr>
        <w:tabs>
          <w:tab w:val="num" w:pos="4320"/>
        </w:tabs>
        <w:ind w:left="4320" w:hanging="360"/>
      </w:pPr>
      <w:rPr>
        <w:rFonts w:ascii="Arial" w:hAnsi="Arial" w:hint="default"/>
      </w:rPr>
    </w:lvl>
    <w:lvl w:ilvl="6" w:tplc="1E3683B4" w:tentative="1">
      <w:start w:val="1"/>
      <w:numFmt w:val="bullet"/>
      <w:lvlText w:val="•"/>
      <w:lvlJc w:val="left"/>
      <w:pPr>
        <w:tabs>
          <w:tab w:val="num" w:pos="5040"/>
        </w:tabs>
        <w:ind w:left="5040" w:hanging="360"/>
      </w:pPr>
      <w:rPr>
        <w:rFonts w:ascii="Arial" w:hAnsi="Arial" w:hint="default"/>
      </w:rPr>
    </w:lvl>
    <w:lvl w:ilvl="7" w:tplc="0A465D0C" w:tentative="1">
      <w:start w:val="1"/>
      <w:numFmt w:val="bullet"/>
      <w:lvlText w:val="•"/>
      <w:lvlJc w:val="left"/>
      <w:pPr>
        <w:tabs>
          <w:tab w:val="num" w:pos="5760"/>
        </w:tabs>
        <w:ind w:left="5760" w:hanging="360"/>
      </w:pPr>
      <w:rPr>
        <w:rFonts w:ascii="Arial" w:hAnsi="Arial" w:hint="default"/>
      </w:rPr>
    </w:lvl>
    <w:lvl w:ilvl="8" w:tplc="1E923D4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954AC0"/>
    <w:multiLevelType w:val="hybridMultilevel"/>
    <w:tmpl w:val="FD44B090"/>
    <w:lvl w:ilvl="0" w:tplc="366296A8">
      <w:start w:val="1"/>
      <w:numFmt w:val="bullet"/>
      <w:lvlText w:val="•"/>
      <w:lvlJc w:val="left"/>
      <w:pPr>
        <w:tabs>
          <w:tab w:val="num" w:pos="720"/>
        </w:tabs>
        <w:ind w:left="720" w:hanging="360"/>
      </w:pPr>
      <w:rPr>
        <w:rFonts w:ascii="Arial" w:hAnsi="Arial" w:hint="default"/>
      </w:rPr>
    </w:lvl>
    <w:lvl w:ilvl="1" w:tplc="34F64AE4" w:tentative="1">
      <w:start w:val="1"/>
      <w:numFmt w:val="bullet"/>
      <w:lvlText w:val="•"/>
      <w:lvlJc w:val="left"/>
      <w:pPr>
        <w:tabs>
          <w:tab w:val="num" w:pos="1440"/>
        </w:tabs>
        <w:ind w:left="1440" w:hanging="360"/>
      </w:pPr>
      <w:rPr>
        <w:rFonts w:ascii="Arial" w:hAnsi="Arial" w:hint="default"/>
      </w:rPr>
    </w:lvl>
    <w:lvl w:ilvl="2" w:tplc="6D9EBDAC" w:tentative="1">
      <w:start w:val="1"/>
      <w:numFmt w:val="bullet"/>
      <w:lvlText w:val="•"/>
      <w:lvlJc w:val="left"/>
      <w:pPr>
        <w:tabs>
          <w:tab w:val="num" w:pos="2160"/>
        </w:tabs>
        <w:ind w:left="2160" w:hanging="360"/>
      </w:pPr>
      <w:rPr>
        <w:rFonts w:ascii="Arial" w:hAnsi="Arial" w:hint="default"/>
      </w:rPr>
    </w:lvl>
    <w:lvl w:ilvl="3" w:tplc="E398C7EE" w:tentative="1">
      <w:start w:val="1"/>
      <w:numFmt w:val="bullet"/>
      <w:lvlText w:val="•"/>
      <w:lvlJc w:val="left"/>
      <w:pPr>
        <w:tabs>
          <w:tab w:val="num" w:pos="2880"/>
        </w:tabs>
        <w:ind w:left="2880" w:hanging="360"/>
      </w:pPr>
      <w:rPr>
        <w:rFonts w:ascii="Arial" w:hAnsi="Arial" w:hint="default"/>
      </w:rPr>
    </w:lvl>
    <w:lvl w:ilvl="4" w:tplc="B25CEB00" w:tentative="1">
      <w:start w:val="1"/>
      <w:numFmt w:val="bullet"/>
      <w:lvlText w:val="•"/>
      <w:lvlJc w:val="left"/>
      <w:pPr>
        <w:tabs>
          <w:tab w:val="num" w:pos="3600"/>
        </w:tabs>
        <w:ind w:left="3600" w:hanging="360"/>
      </w:pPr>
      <w:rPr>
        <w:rFonts w:ascii="Arial" w:hAnsi="Arial" w:hint="default"/>
      </w:rPr>
    </w:lvl>
    <w:lvl w:ilvl="5" w:tplc="2078FACE" w:tentative="1">
      <w:start w:val="1"/>
      <w:numFmt w:val="bullet"/>
      <w:lvlText w:val="•"/>
      <w:lvlJc w:val="left"/>
      <w:pPr>
        <w:tabs>
          <w:tab w:val="num" w:pos="4320"/>
        </w:tabs>
        <w:ind w:left="4320" w:hanging="360"/>
      </w:pPr>
      <w:rPr>
        <w:rFonts w:ascii="Arial" w:hAnsi="Arial" w:hint="default"/>
      </w:rPr>
    </w:lvl>
    <w:lvl w:ilvl="6" w:tplc="52F056DE" w:tentative="1">
      <w:start w:val="1"/>
      <w:numFmt w:val="bullet"/>
      <w:lvlText w:val="•"/>
      <w:lvlJc w:val="left"/>
      <w:pPr>
        <w:tabs>
          <w:tab w:val="num" w:pos="5040"/>
        </w:tabs>
        <w:ind w:left="5040" w:hanging="360"/>
      </w:pPr>
      <w:rPr>
        <w:rFonts w:ascii="Arial" w:hAnsi="Arial" w:hint="default"/>
      </w:rPr>
    </w:lvl>
    <w:lvl w:ilvl="7" w:tplc="1328555A" w:tentative="1">
      <w:start w:val="1"/>
      <w:numFmt w:val="bullet"/>
      <w:lvlText w:val="•"/>
      <w:lvlJc w:val="left"/>
      <w:pPr>
        <w:tabs>
          <w:tab w:val="num" w:pos="5760"/>
        </w:tabs>
        <w:ind w:left="5760" w:hanging="360"/>
      </w:pPr>
      <w:rPr>
        <w:rFonts w:ascii="Arial" w:hAnsi="Arial" w:hint="default"/>
      </w:rPr>
    </w:lvl>
    <w:lvl w:ilvl="8" w:tplc="CB26173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77726DF"/>
    <w:multiLevelType w:val="hybridMultilevel"/>
    <w:tmpl w:val="E4206070"/>
    <w:lvl w:ilvl="0" w:tplc="164A635C">
      <w:start w:val="1"/>
      <w:numFmt w:val="bullet"/>
      <w:lvlText w:val="•"/>
      <w:lvlJc w:val="left"/>
      <w:pPr>
        <w:tabs>
          <w:tab w:val="num" w:pos="720"/>
        </w:tabs>
        <w:ind w:left="720" w:hanging="360"/>
      </w:pPr>
      <w:rPr>
        <w:rFonts w:ascii="Arial" w:hAnsi="Arial" w:hint="default"/>
      </w:rPr>
    </w:lvl>
    <w:lvl w:ilvl="1" w:tplc="4A6ECD34" w:tentative="1">
      <w:start w:val="1"/>
      <w:numFmt w:val="bullet"/>
      <w:lvlText w:val="•"/>
      <w:lvlJc w:val="left"/>
      <w:pPr>
        <w:tabs>
          <w:tab w:val="num" w:pos="1440"/>
        </w:tabs>
        <w:ind w:left="1440" w:hanging="360"/>
      </w:pPr>
      <w:rPr>
        <w:rFonts w:ascii="Arial" w:hAnsi="Arial" w:hint="default"/>
      </w:rPr>
    </w:lvl>
    <w:lvl w:ilvl="2" w:tplc="E47278C2" w:tentative="1">
      <w:start w:val="1"/>
      <w:numFmt w:val="bullet"/>
      <w:lvlText w:val="•"/>
      <w:lvlJc w:val="left"/>
      <w:pPr>
        <w:tabs>
          <w:tab w:val="num" w:pos="2160"/>
        </w:tabs>
        <w:ind w:left="2160" w:hanging="360"/>
      </w:pPr>
      <w:rPr>
        <w:rFonts w:ascii="Arial" w:hAnsi="Arial" w:hint="default"/>
      </w:rPr>
    </w:lvl>
    <w:lvl w:ilvl="3" w:tplc="3C1A3E9E" w:tentative="1">
      <w:start w:val="1"/>
      <w:numFmt w:val="bullet"/>
      <w:lvlText w:val="•"/>
      <w:lvlJc w:val="left"/>
      <w:pPr>
        <w:tabs>
          <w:tab w:val="num" w:pos="2880"/>
        </w:tabs>
        <w:ind w:left="2880" w:hanging="360"/>
      </w:pPr>
      <w:rPr>
        <w:rFonts w:ascii="Arial" w:hAnsi="Arial" w:hint="default"/>
      </w:rPr>
    </w:lvl>
    <w:lvl w:ilvl="4" w:tplc="BF56F63E" w:tentative="1">
      <w:start w:val="1"/>
      <w:numFmt w:val="bullet"/>
      <w:lvlText w:val="•"/>
      <w:lvlJc w:val="left"/>
      <w:pPr>
        <w:tabs>
          <w:tab w:val="num" w:pos="3600"/>
        </w:tabs>
        <w:ind w:left="3600" w:hanging="360"/>
      </w:pPr>
      <w:rPr>
        <w:rFonts w:ascii="Arial" w:hAnsi="Arial" w:hint="default"/>
      </w:rPr>
    </w:lvl>
    <w:lvl w:ilvl="5" w:tplc="5A249A3A" w:tentative="1">
      <w:start w:val="1"/>
      <w:numFmt w:val="bullet"/>
      <w:lvlText w:val="•"/>
      <w:lvlJc w:val="left"/>
      <w:pPr>
        <w:tabs>
          <w:tab w:val="num" w:pos="4320"/>
        </w:tabs>
        <w:ind w:left="4320" w:hanging="360"/>
      </w:pPr>
      <w:rPr>
        <w:rFonts w:ascii="Arial" w:hAnsi="Arial" w:hint="default"/>
      </w:rPr>
    </w:lvl>
    <w:lvl w:ilvl="6" w:tplc="1DC0C28C" w:tentative="1">
      <w:start w:val="1"/>
      <w:numFmt w:val="bullet"/>
      <w:lvlText w:val="•"/>
      <w:lvlJc w:val="left"/>
      <w:pPr>
        <w:tabs>
          <w:tab w:val="num" w:pos="5040"/>
        </w:tabs>
        <w:ind w:left="5040" w:hanging="360"/>
      </w:pPr>
      <w:rPr>
        <w:rFonts w:ascii="Arial" w:hAnsi="Arial" w:hint="default"/>
      </w:rPr>
    </w:lvl>
    <w:lvl w:ilvl="7" w:tplc="22DE1FF8" w:tentative="1">
      <w:start w:val="1"/>
      <w:numFmt w:val="bullet"/>
      <w:lvlText w:val="•"/>
      <w:lvlJc w:val="left"/>
      <w:pPr>
        <w:tabs>
          <w:tab w:val="num" w:pos="5760"/>
        </w:tabs>
        <w:ind w:left="5760" w:hanging="360"/>
      </w:pPr>
      <w:rPr>
        <w:rFonts w:ascii="Arial" w:hAnsi="Arial" w:hint="default"/>
      </w:rPr>
    </w:lvl>
    <w:lvl w:ilvl="8" w:tplc="B40A816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D247105"/>
    <w:multiLevelType w:val="hybridMultilevel"/>
    <w:tmpl w:val="5E9E6272"/>
    <w:lvl w:ilvl="0" w:tplc="1626FDD8">
      <w:start w:val="1"/>
      <w:numFmt w:val="bullet"/>
      <w:lvlText w:val="•"/>
      <w:lvlJc w:val="left"/>
      <w:pPr>
        <w:tabs>
          <w:tab w:val="num" w:pos="720"/>
        </w:tabs>
        <w:ind w:left="720" w:hanging="360"/>
      </w:pPr>
      <w:rPr>
        <w:rFonts w:ascii="Arial" w:hAnsi="Arial" w:hint="default"/>
      </w:rPr>
    </w:lvl>
    <w:lvl w:ilvl="1" w:tplc="FA7E51AA" w:tentative="1">
      <w:start w:val="1"/>
      <w:numFmt w:val="bullet"/>
      <w:lvlText w:val="•"/>
      <w:lvlJc w:val="left"/>
      <w:pPr>
        <w:tabs>
          <w:tab w:val="num" w:pos="1440"/>
        </w:tabs>
        <w:ind w:left="1440" w:hanging="360"/>
      </w:pPr>
      <w:rPr>
        <w:rFonts w:ascii="Arial" w:hAnsi="Arial" w:hint="default"/>
      </w:rPr>
    </w:lvl>
    <w:lvl w:ilvl="2" w:tplc="7BDE804A" w:tentative="1">
      <w:start w:val="1"/>
      <w:numFmt w:val="bullet"/>
      <w:lvlText w:val="•"/>
      <w:lvlJc w:val="left"/>
      <w:pPr>
        <w:tabs>
          <w:tab w:val="num" w:pos="2160"/>
        </w:tabs>
        <w:ind w:left="2160" w:hanging="360"/>
      </w:pPr>
      <w:rPr>
        <w:rFonts w:ascii="Arial" w:hAnsi="Arial" w:hint="default"/>
      </w:rPr>
    </w:lvl>
    <w:lvl w:ilvl="3" w:tplc="0D32B5A0" w:tentative="1">
      <w:start w:val="1"/>
      <w:numFmt w:val="bullet"/>
      <w:lvlText w:val="•"/>
      <w:lvlJc w:val="left"/>
      <w:pPr>
        <w:tabs>
          <w:tab w:val="num" w:pos="2880"/>
        </w:tabs>
        <w:ind w:left="2880" w:hanging="360"/>
      </w:pPr>
      <w:rPr>
        <w:rFonts w:ascii="Arial" w:hAnsi="Arial" w:hint="default"/>
      </w:rPr>
    </w:lvl>
    <w:lvl w:ilvl="4" w:tplc="2D08E65A" w:tentative="1">
      <w:start w:val="1"/>
      <w:numFmt w:val="bullet"/>
      <w:lvlText w:val="•"/>
      <w:lvlJc w:val="left"/>
      <w:pPr>
        <w:tabs>
          <w:tab w:val="num" w:pos="3600"/>
        </w:tabs>
        <w:ind w:left="3600" w:hanging="360"/>
      </w:pPr>
      <w:rPr>
        <w:rFonts w:ascii="Arial" w:hAnsi="Arial" w:hint="default"/>
      </w:rPr>
    </w:lvl>
    <w:lvl w:ilvl="5" w:tplc="CAF6D928" w:tentative="1">
      <w:start w:val="1"/>
      <w:numFmt w:val="bullet"/>
      <w:lvlText w:val="•"/>
      <w:lvlJc w:val="left"/>
      <w:pPr>
        <w:tabs>
          <w:tab w:val="num" w:pos="4320"/>
        </w:tabs>
        <w:ind w:left="4320" w:hanging="360"/>
      </w:pPr>
      <w:rPr>
        <w:rFonts w:ascii="Arial" w:hAnsi="Arial" w:hint="default"/>
      </w:rPr>
    </w:lvl>
    <w:lvl w:ilvl="6" w:tplc="7486CF48" w:tentative="1">
      <w:start w:val="1"/>
      <w:numFmt w:val="bullet"/>
      <w:lvlText w:val="•"/>
      <w:lvlJc w:val="left"/>
      <w:pPr>
        <w:tabs>
          <w:tab w:val="num" w:pos="5040"/>
        </w:tabs>
        <w:ind w:left="5040" w:hanging="360"/>
      </w:pPr>
      <w:rPr>
        <w:rFonts w:ascii="Arial" w:hAnsi="Arial" w:hint="default"/>
      </w:rPr>
    </w:lvl>
    <w:lvl w:ilvl="7" w:tplc="B96E61D6" w:tentative="1">
      <w:start w:val="1"/>
      <w:numFmt w:val="bullet"/>
      <w:lvlText w:val="•"/>
      <w:lvlJc w:val="left"/>
      <w:pPr>
        <w:tabs>
          <w:tab w:val="num" w:pos="5760"/>
        </w:tabs>
        <w:ind w:left="5760" w:hanging="360"/>
      </w:pPr>
      <w:rPr>
        <w:rFonts w:ascii="Arial" w:hAnsi="Arial" w:hint="default"/>
      </w:rPr>
    </w:lvl>
    <w:lvl w:ilvl="8" w:tplc="BD063EB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AA472E"/>
    <w:multiLevelType w:val="hybridMultilevel"/>
    <w:tmpl w:val="0540B79C"/>
    <w:lvl w:ilvl="0" w:tplc="650E378A">
      <w:start w:val="1"/>
      <w:numFmt w:val="bullet"/>
      <w:lvlText w:val="•"/>
      <w:lvlJc w:val="left"/>
      <w:pPr>
        <w:tabs>
          <w:tab w:val="num" w:pos="720"/>
        </w:tabs>
        <w:ind w:left="720" w:hanging="360"/>
      </w:pPr>
      <w:rPr>
        <w:rFonts w:ascii="Arial" w:hAnsi="Arial" w:hint="default"/>
      </w:rPr>
    </w:lvl>
    <w:lvl w:ilvl="1" w:tplc="0D12C0B2" w:tentative="1">
      <w:start w:val="1"/>
      <w:numFmt w:val="bullet"/>
      <w:lvlText w:val="•"/>
      <w:lvlJc w:val="left"/>
      <w:pPr>
        <w:tabs>
          <w:tab w:val="num" w:pos="1440"/>
        </w:tabs>
        <w:ind w:left="1440" w:hanging="360"/>
      </w:pPr>
      <w:rPr>
        <w:rFonts w:ascii="Arial" w:hAnsi="Arial" w:hint="default"/>
      </w:rPr>
    </w:lvl>
    <w:lvl w:ilvl="2" w:tplc="1F682058" w:tentative="1">
      <w:start w:val="1"/>
      <w:numFmt w:val="bullet"/>
      <w:lvlText w:val="•"/>
      <w:lvlJc w:val="left"/>
      <w:pPr>
        <w:tabs>
          <w:tab w:val="num" w:pos="2160"/>
        </w:tabs>
        <w:ind w:left="2160" w:hanging="360"/>
      </w:pPr>
      <w:rPr>
        <w:rFonts w:ascii="Arial" w:hAnsi="Arial" w:hint="default"/>
      </w:rPr>
    </w:lvl>
    <w:lvl w:ilvl="3" w:tplc="31784E40" w:tentative="1">
      <w:start w:val="1"/>
      <w:numFmt w:val="bullet"/>
      <w:lvlText w:val="•"/>
      <w:lvlJc w:val="left"/>
      <w:pPr>
        <w:tabs>
          <w:tab w:val="num" w:pos="2880"/>
        </w:tabs>
        <w:ind w:left="2880" w:hanging="360"/>
      </w:pPr>
      <w:rPr>
        <w:rFonts w:ascii="Arial" w:hAnsi="Arial" w:hint="default"/>
      </w:rPr>
    </w:lvl>
    <w:lvl w:ilvl="4" w:tplc="4D1A4398" w:tentative="1">
      <w:start w:val="1"/>
      <w:numFmt w:val="bullet"/>
      <w:lvlText w:val="•"/>
      <w:lvlJc w:val="left"/>
      <w:pPr>
        <w:tabs>
          <w:tab w:val="num" w:pos="3600"/>
        </w:tabs>
        <w:ind w:left="3600" w:hanging="360"/>
      </w:pPr>
      <w:rPr>
        <w:rFonts w:ascii="Arial" w:hAnsi="Arial" w:hint="default"/>
      </w:rPr>
    </w:lvl>
    <w:lvl w:ilvl="5" w:tplc="B12EBAAA" w:tentative="1">
      <w:start w:val="1"/>
      <w:numFmt w:val="bullet"/>
      <w:lvlText w:val="•"/>
      <w:lvlJc w:val="left"/>
      <w:pPr>
        <w:tabs>
          <w:tab w:val="num" w:pos="4320"/>
        </w:tabs>
        <w:ind w:left="4320" w:hanging="360"/>
      </w:pPr>
      <w:rPr>
        <w:rFonts w:ascii="Arial" w:hAnsi="Arial" w:hint="default"/>
      </w:rPr>
    </w:lvl>
    <w:lvl w:ilvl="6" w:tplc="C3C88CC2" w:tentative="1">
      <w:start w:val="1"/>
      <w:numFmt w:val="bullet"/>
      <w:lvlText w:val="•"/>
      <w:lvlJc w:val="left"/>
      <w:pPr>
        <w:tabs>
          <w:tab w:val="num" w:pos="5040"/>
        </w:tabs>
        <w:ind w:left="5040" w:hanging="360"/>
      </w:pPr>
      <w:rPr>
        <w:rFonts w:ascii="Arial" w:hAnsi="Arial" w:hint="default"/>
      </w:rPr>
    </w:lvl>
    <w:lvl w:ilvl="7" w:tplc="7CB4A94A" w:tentative="1">
      <w:start w:val="1"/>
      <w:numFmt w:val="bullet"/>
      <w:lvlText w:val="•"/>
      <w:lvlJc w:val="left"/>
      <w:pPr>
        <w:tabs>
          <w:tab w:val="num" w:pos="5760"/>
        </w:tabs>
        <w:ind w:left="5760" w:hanging="360"/>
      </w:pPr>
      <w:rPr>
        <w:rFonts w:ascii="Arial" w:hAnsi="Arial" w:hint="default"/>
      </w:rPr>
    </w:lvl>
    <w:lvl w:ilvl="8" w:tplc="282ECE3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8"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66B627F4"/>
    <w:multiLevelType w:val="hybridMultilevel"/>
    <w:tmpl w:val="E7D6A638"/>
    <w:lvl w:ilvl="0" w:tplc="21A2A646">
      <w:start w:val="1"/>
      <w:numFmt w:val="bullet"/>
      <w:lvlText w:val="•"/>
      <w:lvlJc w:val="left"/>
      <w:pPr>
        <w:tabs>
          <w:tab w:val="num" w:pos="720"/>
        </w:tabs>
        <w:ind w:left="720" w:hanging="360"/>
      </w:pPr>
      <w:rPr>
        <w:rFonts w:ascii="Arial" w:hAnsi="Arial" w:hint="default"/>
      </w:rPr>
    </w:lvl>
    <w:lvl w:ilvl="1" w:tplc="7ABE5C64" w:tentative="1">
      <w:start w:val="1"/>
      <w:numFmt w:val="bullet"/>
      <w:lvlText w:val="•"/>
      <w:lvlJc w:val="left"/>
      <w:pPr>
        <w:tabs>
          <w:tab w:val="num" w:pos="1440"/>
        </w:tabs>
        <w:ind w:left="1440" w:hanging="360"/>
      </w:pPr>
      <w:rPr>
        <w:rFonts w:ascii="Arial" w:hAnsi="Arial" w:hint="default"/>
      </w:rPr>
    </w:lvl>
    <w:lvl w:ilvl="2" w:tplc="D762442A" w:tentative="1">
      <w:start w:val="1"/>
      <w:numFmt w:val="bullet"/>
      <w:lvlText w:val="•"/>
      <w:lvlJc w:val="left"/>
      <w:pPr>
        <w:tabs>
          <w:tab w:val="num" w:pos="2160"/>
        </w:tabs>
        <w:ind w:left="2160" w:hanging="360"/>
      </w:pPr>
      <w:rPr>
        <w:rFonts w:ascii="Arial" w:hAnsi="Arial" w:hint="default"/>
      </w:rPr>
    </w:lvl>
    <w:lvl w:ilvl="3" w:tplc="4F665356" w:tentative="1">
      <w:start w:val="1"/>
      <w:numFmt w:val="bullet"/>
      <w:lvlText w:val="•"/>
      <w:lvlJc w:val="left"/>
      <w:pPr>
        <w:tabs>
          <w:tab w:val="num" w:pos="2880"/>
        </w:tabs>
        <w:ind w:left="2880" w:hanging="360"/>
      </w:pPr>
      <w:rPr>
        <w:rFonts w:ascii="Arial" w:hAnsi="Arial" w:hint="default"/>
      </w:rPr>
    </w:lvl>
    <w:lvl w:ilvl="4" w:tplc="703665F6" w:tentative="1">
      <w:start w:val="1"/>
      <w:numFmt w:val="bullet"/>
      <w:lvlText w:val="•"/>
      <w:lvlJc w:val="left"/>
      <w:pPr>
        <w:tabs>
          <w:tab w:val="num" w:pos="3600"/>
        </w:tabs>
        <w:ind w:left="3600" w:hanging="360"/>
      </w:pPr>
      <w:rPr>
        <w:rFonts w:ascii="Arial" w:hAnsi="Arial" w:hint="default"/>
      </w:rPr>
    </w:lvl>
    <w:lvl w:ilvl="5" w:tplc="2B9E92C2" w:tentative="1">
      <w:start w:val="1"/>
      <w:numFmt w:val="bullet"/>
      <w:lvlText w:val="•"/>
      <w:lvlJc w:val="left"/>
      <w:pPr>
        <w:tabs>
          <w:tab w:val="num" w:pos="4320"/>
        </w:tabs>
        <w:ind w:left="4320" w:hanging="360"/>
      </w:pPr>
      <w:rPr>
        <w:rFonts w:ascii="Arial" w:hAnsi="Arial" w:hint="default"/>
      </w:rPr>
    </w:lvl>
    <w:lvl w:ilvl="6" w:tplc="99FE1B70" w:tentative="1">
      <w:start w:val="1"/>
      <w:numFmt w:val="bullet"/>
      <w:lvlText w:val="•"/>
      <w:lvlJc w:val="left"/>
      <w:pPr>
        <w:tabs>
          <w:tab w:val="num" w:pos="5040"/>
        </w:tabs>
        <w:ind w:left="5040" w:hanging="360"/>
      </w:pPr>
      <w:rPr>
        <w:rFonts w:ascii="Arial" w:hAnsi="Arial" w:hint="default"/>
      </w:rPr>
    </w:lvl>
    <w:lvl w:ilvl="7" w:tplc="FBB29B5A" w:tentative="1">
      <w:start w:val="1"/>
      <w:numFmt w:val="bullet"/>
      <w:lvlText w:val="•"/>
      <w:lvlJc w:val="left"/>
      <w:pPr>
        <w:tabs>
          <w:tab w:val="num" w:pos="5760"/>
        </w:tabs>
        <w:ind w:left="5760" w:hanging="360"/>
      </w:pPr>
      <w:rPr>
        <w:rFonts w:ascii="Arial" w:hAnsi="Arial" w:hint="default"/>
      </w:rPr>
    </w:lvl>
    <w:lvl w:ilvl="8" w:tplc="53D440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97C177A"/>
    <w:multiLevelType w:val="hybridMultilevel"/>
    <w:tmpl w:val="95020214"/>
    <w:lvl w:ilvl="0" w:tplc="FCE0D22A">
      <w:start w:val="1"/>
      <w:numFmt w:val="bullet"/>
      <w:lvlText w:val="•"/>
      <w:lvlJc w:val="left"/>
      <w:pPr>
        <w:tabs>
          <w:tab w:val="num" w:pos="720"/>
        </w:tabs>
        <w:ind w:left="720" w:hanging="360"/>
      </w:pPr>
      <w:rPr>
        <w:rFonts w:ascii="Arial" w:hAnsi="Arial" w:hint="default"/>
      </w:rPr>
    </w:lvl>
    <w:lvl w:ilvl="1" w:tplc="0FCA31E6" w:tentative="1">
      <w:start w:val="1"/>
      <w:numFmt w:val="bullet"/>
      <w:lvlText w:val="•"/>
      <w:lvlJc w:val="left"/>
      <w:pPr>
        <w:tabs>
          <w:tab w:val="num" w:pos="1440"/>
        </w:tabs>
        <w:ind w:left="1440" w:hanging="360"/>
      </w:pPr>
      <w:rPr>
        <w:rFonts w:ascii="Arial" w:hAnsi="Arial" w:hint="default"/>
      </w:rPr>
    </w:lvl>
    <w:lvl w:ilvl="2" w:tplc="BC1E462C" w:tentative="1">
      <w:start w:val="1"/>
      <w:numFmt w:val="bullet"/>
      <w:lvlText w:val="•"/>
      <w:lvlJc w:val="left"/>
      <w:pPr>
        <w:tabs>
          <w:tab w:val="num" w:pos="2160"/>
        </w:tabs>
        <w:ind w:left="2160" w:hanging="360"/>
      </w:pPr>
      <w:rPr>
        <w:rFonts w:ascii="Arial" w:hAnsi="Arial" w:hint="default"/>
      </w:rPr>
    </w:lvl>
    <w:lvl w:ilvl="3" w:tplc="5DFE5D0C" w:tentative="1">
      <w:start w:val="1"/>
      <w:numFmt w:val="bullet"/>
      <w:lvlText w:val="•"/>
      <w:lvlJc w:val="left"/>
      <w:pPr>
        <w:tabs>
          <w:tab w:val="num" w:pos="2880"/>
        </w:tabs>
        <w:ind w:left="2880" w:hanging="360"/>
      </w:pPr>
      <w:rPr>
        <w:rFonts w:ascii="Arial" w:hAnsi="Arial" w:hint="default"/>
      </w:rPr>
    </w:lvl>
    <w:lvl w:ilvl="4" w:tplc="2EE09CA0" w:tentative="1">
      <w:start w:val="1"/>
      <w:numFmt w:val="bullet"/>
      <w:lvlText w:val="•"/>
      <w:lvlJc w:val="left"/>
      <w:pPr>
        <w:tabs>
          <w:tab w:val="num" w:pos="3600"/>
        </w:tabs>
        <w:ind w:left="3600" w:hanging="360"/>
      </w:pPr>
      <w:rPr>
        <w:rFonts w:ascii="Arial" w:hAnsi="Arial" w:hint="default"/>
      </w:rPr>
    </w:lvl>
    <w:lvl w:ilvl="5" w:tplc="0BECC284" w:tentative="1">
      <w:start w:val="1"/>
      <w:numFmt w:val="bullet"/>
      <w:lvlText w:val="•"/>
      <w:lvlJc w:val="left"/>
      <w:pPr>
        <w:tabs>
          <w:tab w:val="num" w:pos="4320"/>
        </w:tabs>
        <w:ind w:left="4320" w:hanging="360"/>
      </w:pPr>
      <w:rPr>
        <w:rFonts w:ascii="Arial" w:hAnsi="Arial" w:hint="default"/>
      </w:rPr>
    </w:lvl>
    <w:lvl w:ilvl="6" w:tplc="CB948B28" w:tentative="1">
      <w:start w:val="1"/>
      <w:numFmt w:val="bullet"/>
      <w:lvlText w:val="•"/>
      <w:lvlJc w:val="left"/>
      <w:pPr>
        <w:tabs>
          <w:tab w:val="num" w:pos="5040"/>
        </w:tabs>
        <w:ind w:left="5040" w:hanging="360"/>
      </w:pPr>
      <w:rPr>
        <w:rFonts w:ascii="Arial" w:hAnsi="Arial" w:hint="default"/>
      </w:rPr>
    </w:lvl>
    <w:lvl w:ilvl="7" w:tplc="0BECB49A" w:tentative="1">
      <w:start w:val="1"/>
      <w:numFmt w:val="bullet"/>
      <w:lvlText w:val="•"/>
      <w:lvlJc w:val="left"/>
      <w:pPr>
        <w:tabs>
          <w:tab w:val="num" w:pos="5760"/>
        </w:tabs>
        <w:ind w:left="5760" w:hanging="360"/>
      </w:pPr>
      <w:rPr>
        <w:rFonts w:ascii="Arial" w:hAnsi="Arial" w:hint="default"/>
      </w:rPr>
    </w:lvl>
    <w:lvl w:ilvl="8" w:tplc="2B1A015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2A56C5B"/>
    <w:multiLevelType w:val="hybridMultilevel"/>
    <w:tmpl w:val="5F2C8896"/>
    <w:lvl w:ilvl="0" w:tplc="8ACC3C88">
      <w:start w:val="1"/>
      <w:numFmt w:val="bullet"/>
      <w:lvlText w:val="•"/>
      <w:lvlJc w:val="left"/>
      <w:pPr>
        <w:tabs>
          <w:tab w:val="num" w:pos="720"/>
        </w:tabs>
        <w:ind w:left="720" w:hanging="360"/>
      </w:pPr>
      <w:rPr>
        <w:rFonts w:ascii="Arial" w:hAnsi="Arial" w:hint="default"/>
      </w:rPr>
    </w:lvl>
    <w:lvl w:ilvl="1" w:tplc="797CEAC8" w:tentative="1">
      <w:start w:val="1"/>
      <w:numFmt w:val="bullet"/>
      <w:lvlText w:val="•"/>
      <w:lvlJc w:val="left"/>
      <w:pPr>
        <w:tabs>
          <w:tab w:val="num" w:pos="1440"/>
        </w:tabs>
        <w:ind w:left="1440" w:hanging="360"/>
      </w:pPr>
      <w:rPr>
        <w:rFonts w:ascii="Arial" w:hAnsi="Arial" w:hint="default"/>
      </w:rPr>
    </w:lvl>
    <w:lvl w:ilvl="2" w:tplc="94CA6DFC" w:tentative="1">
      <w:start w:val="1"/>
      <w:numFmt w:val="bullet"/>
      <w:lvlText w:val="•"/>
      <w:lvlJc w:val="left"/>
      <w:pPr>
        <w:tabs>
          <w:tab w:val="num" w:pos="2160"/>
        </w:tabs>
        <w:ind w:left="2160" w:hanging="360"/>
      </w:pPr>
      <w:rPr>
        <w:rFonts w:ascii="Arial" w:hAnsi="Arial" w:hint="default"/>
      </w:rPr>
    </w:lvl>
    <w:lvl w:ilvl="3" w:tplc="BCB61832" w:tentative="1">
      <w:start w:val="1"/>
      <w:numFmt w:val="bullet"/>
      <w:lvlText w:val="•"/>
      <w:lvlJc w:val="left"/>
      <w:pPr>
        <w:tabs>
          <w:tab w:val="num" w:pos="2880"/>
        </w:tabs>
        <w:ind w:left="2880" w:hanging="360"/>
      </w:pPr>
      <w:rPr>
        <w:rFonts w:ascii="Arial" w:hAnsi="Arial" w:hint="default"/>
      </w:rPr>
    </w:lvl>
    <w:lvl w:ilvl="4" w:tplc="7A1263EE" w:tentative="1">
      <w:start w:val="1"/>
      <w:numFmt w:val="bullet"/>
      <w:lvlText w:val="•"/>
      <w:lvlJc w:val="left"/>
      <w:pPr>
        <w:tabs>
          <w:tab w:val="num" w:pos="3600"/>
        </w:tabs>
        <w:ind w:left="3600" w:hanging="360"/>
      </w:pPr>
      <w:rPr>
        <w:rFonts w:ascii="Arial" w:hAnsi="Arial" w:hint="default"/>
      </w:rPr>
    </w:lvl>
    <w:lvl w:ilvl="5" w:tplc="0F349880" w:tentative="1">
      <w:start w:val="1"/>
      <w:numFmt w:val="bullet"/>
      <w:lvlText w:val="•"/>
      <w:lvlJc w:val="left"/>
      <w:pPr>
        <w:tabs>
          <w:tab w:val="num" w:pos="4320"/>
        </w:tabs>
        <w:ind w:left="4320" w:hanging="360"/>
      </w:pPr>
      <w:rPr>
        <w:rFonts w:ascii="Arial" w:hAnsi="Arial" w:hint="default"/>
      </w:rPr>
    </w:lvl>
    <w:lvl w:ilvl="6" w:tplc="DFF2DE92" w:tentative="1">
      <w:start w:val="1"/>
      <w:numFmt w:val="bullet"/>
      <w:lvlText w:val="•"/>
      <w:lvlJc w:val="left"/>
      <w:pPr>
        <w:tabs>
          <w:tab w:val="num" w:pos="5040"/>
        </w:tabs>
        <w:ind w:left="5040" w:hanging="360"/>
      </w:pPr>
      <w:rPr>
        <w:rFonts w:ascii="Arial" w:hAnsi="Arial" w:hint="default"/>
      </w:rPr>
    </w:lvl>
    <w:lvl w:ilvl="7" w:tplc="409ABC16" w:tentative="1">
      <w:start w:val="1"/>
      <w:numFmt w:val="bullet"/>
      <w:lvlText w:val="•"/>
      <w:lvlJc w:val="left"/>
      <w:pPr>
        <w:tabs>
          <w:tab w:val="num" w:pos="5760"/>
        </w:tabs>
        <w:ind w:left="5760" w:hanging="360"/>
      </w:pPr>
      <w:rPr>
        <w:rFonts w:ascii="Arial" w:hAnsi="Arial" w:hint="default"/>
      </w:rPr>
    </w:lvl>
    <w:lvl w:ilvl="8" w:tplc="27684B8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3" w15:restartNumberingAfterBreak="0">
    <w:nsid w:val="7BE60761"/>
    <w:multiLevelType w:val="hybridMultilevel"/>
    <w:tmpl w:val="9AE0F52E"/>
    <w:lvl w:ilvl="0" w:tplc="A4F8351C">
      <w:start w:val="1"/>
      <w:numFmt w:val="bullet"/>
      <w:lvlText w:val="•"/>
      <w:lvlJc w:val="left"/>
      <w:pPr>
        <w:tabs>
          <w:tab w:val="num" w:pos="720"/>
        </w:tabs>
        <w:ind w:left="720" w:hanging="360"/>
      </w:pPr>
      <w:rPr>
        <w:rFonts w:ascii="Arial" w:hAnsi="Arial" w:hint="default"/>
      </w:rPr>
    </w:lvl>
    <w:lvl w:ilvl="1" w:tplc="FC0CFE20" w:tentative="1">
      <w:start w:val="1"/>
      <w:numFmt w:val="bullet"/>
      <w:lvlText w:val="•"/>
      <w:lvlJc w:val="left"/>
      <w:pPr>
        <w:tabs>
          <w:tab w:val="num" w:pos="1440"/>
        </w:tabs>
        <w:ind w:left="1440" w:hanging="360"/>
      </w:pPr>
      <w:rPr>
        <w:rFonts w:ascii="Arial" w:hAnsi="Arial" w:hint="default"/>
      </w:rPr>
    </w:lvl>
    <w:lvl w:ilvl="2" w:tplc="D23AABA2" w:tentative="1">
      <w:start w:val="1"/>
      <w:numFmt w:val="bullet"/>
      <w:lvlText w:val="•"/>
      <w:lvlJc w:val="left"/>
      <w:pPr>
        <w:tabs>
          <w:tab w:val="num" w:pos="2160"/>
        </w:tabs>
        <w:ind w:left="2160" w:hanging="360"/>
      </w:pPr>
      <w:rPr>
        <w:rFonts w:ascii="Arial" w:hAnsi="Arial" w:hint="default"/>
      </w:rPr>
    </w:lvl>
    <w:lvl w:ilvl="3" w:tplc="1B8E7440" w:tentative="1">
      <w:start w:val="1"/>
      <w:numFmt w:val="bullet"/>
      <w:lvlText w:val="•"/>
      <w:lvlJc w:val="left"/>
      <w:pPr>
        <w:tabs>
          <w:tab w:val="num" w:pos="2880"/>
        </w:tabs>
        <w:ind w:left="2880" w:hanging="360"/>
      </w:pPr>
      <w:rPr>
        <w:rFonts w:ascii="Arial" w:hAnsi="Arial" w:hint="default"/>
      </w:rPr>
    </w:lvl>
    <w:lvl w:ilvl="4" w:tplc="5E00BA56" w:tentative="1">
      <w:start w:val="1"/>
      <w:numFmt w:val="bullet"/>
      <w:lvlText w:val="•"/>
      <w:lvlJc w:val="left"/>
      <w:pPr>
        <w:tabs>
          <w:tab w:val="num" w:pos="3600"/>
        </w:tabs>
        <w:ind w:left="3600" w:hanging="360"/>
      </w:pPr>
      <w:rPr>
        <w:rFonts w:ascii="Arial" w:hAnsi="Arial" w:hint="default"/>
      </w:rPr>
    </w:lvl>
    <w:lvl w:ilvl="5" w:tplc="077C962C" w:tentative="1">
      <w:start w:val="1"/>
      <w:numFmt w:val="bullet"/>
      <w:lvlText w:val="•"/>
      <w:lvlJc w:val="left"/>
      <w:pPr>
        <w:tabs>
          <w:tab w:val="num" w:pos="4320"/>
        </w:tabs>
        <w:ind w:left="4320" w:hanging="360"/>
      </w:pPr>
      <w:rPr>
        <w:rFonts w:ascii="Arial" w:hAnsi="Arial" w:hint="default"/>
      </w:rPr>
    </w:lvl>
    <w:lvl w:ilvl="6" w:tplc="7EA03EAA" w:tentative="1">
      <w:start w:val="1"/>
      <w:numFmt w:val="bullet"/>
      <w:lvlText w:val="•"/>
      <w:lvlJc w:val="left"/>
      <w:pPr>
        <w:tabs>
          <w:tab w:val="num" w:pos="5040"/>
        </w:tabs>
        <w:ind w:left="5040" w:hanging="360"/>
      </w:pPr>
      <w:rPr>
        <w:rFonts w:ascii="Arial" w:hAnsi="Arial" w:hint="default"/>
      </w:rPr>
    </w:lvl>
    <w:lvl w:ilvl="7" w:tplc="8DAA326E" w:tentative="1">
      <w:start w:val="1"/>
      <w:numFmt w:val="bullet"/>
      <w:lvlText w:val="•"/>
      <w:lvlJc w:val="left"/>
      <w:pPr>
        <w:tabs>
          <w:tab w:val="num" w:pos="5760"/>
        </w:tabs>
        <w:ind w:left="5760" w:hanging="360"/>
      </w:pPr>
      <w:rPr>
        <w:rFonts w:ascii="Arial" w:hAnsi="Arial" w:hint="default"/>
      </w:rPr>
    </w:lvl>
    <w:lvl w:ilvl="8" w:tplc="1EEA7300"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15"/>
  </w:num>
  <w:num w:numId="3">
    <w:abstractNumId w:val="25"/>
  </w:num>
  <w:num w:numId="4">
    <w:abstractNumId w:val="2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8"/>
  </w:num>
  <w:num w:numId="8">
    <w:abstractNumId w:val="13"/>
  </w:num>
  <w:num w:numId="9">
    <w:abstractNumId w:val="24"/>
  </w:num>
  <w:num w:numId="10">
    <w:abstractNumId w:val="11"/>
  </w:num>
  <w:num w:numId="11">
    <w:abstractNumId w:val="20"/>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32"/>
  </w:num>
  <w:num w:numId="22">
    <w:abstractNumId w:val="26"/>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21"/>
  </w:num>
  <w:num w:numId="32">
    <w:abstractNumId w:val="32"/>
  </w:num>
  <w:num w:numId="33">
    <w:abstractNumId w:val="25"/>
  </w:num>
  <w:num w:numId="34">
    <w:abstractNumId w:val="27"/>
  </w:num>
  <w:num w:numId="35">
    <w:abstractNumId w:val="30"/>
  </w:num>
  <w:num w:numId="36">
    <w:abstractNumId w:val="17"/>
  </w:num>
  <w:num w:numId="37">
    <w:abstractNumId w:val="16"/>
  </w:num>
  <w:num w:numId="38">
    <w:abstractNumId w:val="8"/>
  </w:num>
  <w:num w:numId="39">
    <w:abstractNumId w:val="31"/>
  </w:num>
  <w:num w:numId="40">
    <w:abstractNumId w:val="29"/>
  </w:num>
  <w:num w:numId="41">
    <w:abstractNumId w:val="23"/>
  </w:num>
  <w:num w:numId="42">
    <w:abstractNumId w:val="18"/>
  </w:num>
  <w:num w:numId="43">
    <w:abstractNumId w:val="33"/>
  </w:num>
  <w:num w:numId="44">
    <w:abstractNumId w:val="22"/>
  </w:num>
  <w:num w:numId="45">
    <w:abstractNumId w:val="19"/>
  </w:num>
  <w:num w:numId="46">
    <w:abstractNumId w:val="10"/>
  </w:num>
  <w:num w:numId="4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E6"/>
    <w:rsid w:val="0000031A"/>
    <w:rsid w:val="00001C08"/>
    <w:rsid w:val="00002BF1"/>
    <w:rsid w:val="00006220"/>
    <w:rsid w:val="00006CD7"/>
    <w:rsid w:val="000074D9"/>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76A"/>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280E"/>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2AF2"/>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1D5"/>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3EB8"/>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5E6"/>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26B2"/>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90"/>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4E5D"/>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516E"/>
    <w:rsid w:val="00CA5EC9"/>
    <w:rsid w:val="00CA6064"/>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B6147"/>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40AE"/>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3592"/>
    <w:rsid w:val="00FE40B5"/>
    <w:rsid w:val="00FE660C"/>
    <w:rsid w:val="00FF0F2A"/>
    <w:rsid w:val="00FF492B"/>
    <w:rsid w:val="00FF5EC7"/>
    <w:rsid w:val="00FF7815"/>
    <w:rsid w:val="00FF7892"/>
    <w:rsid w:val="0B8B061C"/>
    <w:rsid w:val="1AC59EE1"/>
    <w:rsid w:val="1D2BBBDA"/>
    <w:rsid w:val="3B6B951C"/>
    <w:rsid w:val="4DDEB514"/>
    <w:rsid w:val="68A1F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A9360D"/>
  <w14:defaultImageDpi w14:val="330"/>
  <w15:chartTrackingRefBased/>
  <w15:docId w15:val="{977EBCC4-E4B8-4235-BA87-6C9E141E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CA516E"/>
    <w:pPr>
      <w:spacing w:before="100" w:beforeAutospacing="1" w:after="100" w:afterAutospacing="1" w:line="240" w:lineRule="auto"/>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08276A"/>
    <w:rPr>
      <w:color w:val="954F72" w:themeColor="followedHyperlink"/>
      <w:u w:val="single"/>
    </w:rPr>
  </w:style>
  <w:style w:type="table" w:styleId="TableGridLight">
    <w:name w:val="Grid Table Light"/>
    <w:basedOn w:val="TableNormal"/>
    <w:uiPriority w:val="40"/>
    <w:rsid w:val="008A26B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6011">
      <w:bodyDiv w:val="1"/>
      <w:marLeft w:val="0"/>
      <w:marRight w:val="0"/>
      <w:marTop w:val="0"/>
      <w:marBottom w:val="0"/>
      <w:divBdr>
        <w:top w:val="none" w:sz="0" w:space="0" w:color="auto"/>
        <w:left w:val="none" w:sz="0" w:space="0" w:color="auto"/>
        <w:bottom w:val="none" w:sz="0" w:space="0" w:color="auto"/>
        <w:right w:val="none" w:sz="0" w:space="0" w:color="auto"/>
      </w:divBdr>
    </w:div>
    <w:div w:id="27262979">
      <w:bodyDiv w:val="1"/>
      <w:marLeft w:val="0"/>
      <w:marRight w:val="0"/>
      <w:marTop w:val="0"/>
      <w:marBottom w:val="0"/>
      <w:divBdr>
        <w:top w:val="none" w:sz="0" w:space="0" w:color="auto"/>
        <w:left w:val="none" w:sz="0" w:space="0" w:color="auto"/>
        <w:bottom w:val="none" w:sz="0" w:space="0" w:color="auto"/>
        <w:right w:val="none" w:sz="0" w:space="0" w:color="auto"/>
      </w:divBdr>
    </w:div>
    <w:div w:id="112870310">
      <w:bodyDiv w:val="1"/>
      <w:marLeft w:val="0"/>
      <w:marRight w:val="0"/>
      <w:marTop w:val="0"/>
      <w:marBottom w:val="0"/>
      <w:divBdr>
        <w:top w:val="none" w:sz="0" w:space="0" w:color="auto"/>
        <w:left w:val="none" w:sz="0" w:space="0" w:color="auto"/>
        <w:bottom w:val="none" w:sz="0" w:space="0" w:color="auto"/>
        <w:right w:val="none" w:sz="0" w:space="0" w:color="auto"/>
      </w:divBdr>
    </w:div>
    <w:div w:id="169302153">
      <w:bodyDiv w:val="1"/>
      <w:marLeft w:val="0"/>
      <w:marRight w:val="0"/>
      <w:marTop w:val="0"/>
      <w:marBottom w:val="0"/>
      <w:divBdr>
        <w:top w:val="none" w:sz="0" w:space="0" w:color="auto"/>
        <w:left w:val="none" w:sz="0" w:space="0" w:color="auto"/>
        <w:bottom w:val="none" w:sz="0" w:space="0" w:color="auto"/>
        <w:right w:val="none" w:sz="0" w:space="0" w:color="auto"/>
      </w:divBdr>
    </w:div>
    <w:div w:id="228657734">
      <w:bodyDiv w:val="1"/>
      <w:marLeft w:val="0"/>
      <w:marRight w:val="0"/>
      <w:marTop w:val="0"/>
      <w:marBottom w:val="0"/>
      <w:divBdr>
        <w:top w:val="none" w:sz="0" w:space="0" w:color="auto"/>
        <w:left w:val="none" w:sz="0" w:space="0" w:color="auto"/>
        <w:bottom w:val="none" w:sz="0" w:space="0" w:color="auto"/>
        <w:right w:val="none" w:sz="0" w:space="0" w:color="auto"/>
      </w:divBdr>
      <w:divsChild>
        <w:div w:id="457070401">
          <w:marLeft w:val="446"/>
          <w:marRight w:val="0"/>
          <w:marTop w:val="0"/>
          <w:marBottom w:val="0"/>
          <w:divBdr>
            <w:top w:val="none" w:sz="0" w:space="0" w:color="auto"/>
            <w:left w:val="none" w:sz="0" w:space="0" w:color="auto"/>
            <w:bottom w:val="none" w:sz="0" w:space="0" w:color="auto"/>
            <w:right w:val="none" w:sz="0" w:space="0" w:color="auto"/>
          </w:divBdr>
        </w:div>
        <w:div w:id="364713322">
          <w:marLeft w:val="446"/>
          <w:marRight w:val="0"/>
          <w:marTop w:val="0"/>
          <w:marBottom w:val="0"/>
          <w:divBdr>
            <w:top w:val="none" w:sz="0" w:space="0" w:color="auto"/>
            <w:left w:val="none" w:sz="0" w:space="0" w:color="auto"/>
            <w:bottom w:val="none" w:sz="0" w:space="0" w:color="auto"/>
            <w:right w:val="none" w:sz="0" w:space="0" w:color="auto"/>
          </w:divBdr>
        </w:div>
      </w:divsChild>
    </w:div>
    <w:div w:id="237516066">
      <w:bodyDiv w:val="1"/>
      <w:marLeft w:val="0"/>
      <w:marRight w:val="0"/>
      <w:marTop w:val="0"/>
      <w:marBottom w:val="0"/>
      <w:divBdr>
        <w:top w:val="none" w:sz="0" w:space="0" w:color="auto"/>
        <w:left w:val="none" w:sz="0" w:space="0" w:color="auto"/>
        <w:bottom w:val="none" w:sz="0" w:space="0" w:color="auto"/>
        <w:right w:val="none" w:sz="0" w:space="0" w:color="auto"/>
      </w:divBdr>
    </w:div>
    <w:div w:id="300110598">
      <w:bodyDiv w:val="1"/>
      <w:marLeft w:val="0"/>
      <w:marRight w:val="0"/>
      <w:marTop w:val="0"/>
      <w:marBottom w:val="0"/>
      <w:divBdr>
        <w:top w:val="none" w:sz="0" w:space="0" w:color="auto"/>
        <w:left w:val="none" w:sz="0" w:space="0" w:color="auto"/>
        <w:bottom w:val="none" w:sz="0" w:space="0" w:color="auto"/>
        <w:right w:val="none" w:sz="0" w:space="0" w:color="auto"/>
      </w:divBdr>
      <w:divsChild>
        <w:div w:id="1191067688">
          <w:marLeft w:val="274"/>
          <w:marRight w:val="0"/>
          <w:marTop w:val="0"/>
          <w:marBottom w:val="0"/>
          <w:divBdr>
            <w:top w:val="none" w:sz="0" w:space="0" w:color="auto"/>
            <w:left w:val="none" w:sz="0" w:space="0" w:color="auto"/>
            <w:bottom w:val="none" w:sz="0" w:space="0" w:color="auto"/>
            <w:right w:val="none" w:sz="0" w:space="0" w:color="auto"/>
          </w:divBdr>
        </w:div>
        <w:div w:id="563638493">
          <w:marLeft w:val="274"/>
          <w:marRight w:val="0"/>
          <w:marTop w:val="0"/>
          <w:marBottom w:val="0"/>
          <w:divBdr>
            <w:top w:val="none" w:sz="0" w:space="0" w:color="auto"/>
            <w:left w:val="none" w:sz="0" w:space="0" w:color="auto"/>
            <w:bottom w:val="none" w:sz="0" w:space="0" w:color="auto"/>
            <w:right w:val="none" w:sz="0" w:space="0" w:color="auto"/>
          </w:divBdr>
        </w:div>
        <w:div w:id="734352138">
          <w:marLeft w:val="274"/>
          <w:marRight w:val="0"/>
          <w:marTop w:val="0"/>
          <w:marBottom w:val="0"/>
          <w:divBdr>
            <w:top w:val="none" w:sz="0" w:space="0" w:color="auto"/>
            <w:left w:val="none" w:sz="0" w:space="0" w:color="auto"/>
            <w:bottom w:val="none" w:sz="0" w:space="0" w:color="auto"/>
            <w:right w:val="none" w:sz="0" w:space="0" w:color="auto"/>
          </w:divBdr>
        </w:div>
        <w:div w:id="1613199959">
          <w:marLeft w:val="274"/>
          <w:marRight w:val="0"/>
          <w:marTop w:val="0"/>
          <w:marBottom w:val="0"/>
          <w:divBdr>
            <w:top w:val="none" w:sz="0" w:space="0" w:color="auto"/>
            <w:left w:val="none" w:sz="0" w:space="0" w:color="auto"/>
            <w:bottom w:val="none" w:sz="0" w:space="0" w:color="auto"/>
            <w:right w:val="none" w:sz="0" w:space="0" w:color="auto"/>
          </w:divBdr>
        </w:div>
      </w:divsChild>
    </w:div>
    <w:div w:id="409737150">
      <w:bodyDiv w:val="1"/>
      <w:marLeft w:val="0"/>
      <w:marRight w:val="0"/>
      <w:marTop w:val="0"/>
      <w:marBottom w:val="0"/>
      <w:divBdr>
        <w:top w:val="none" w:sz="0" w:space="0" w:color="auto"/>
        <w:left w:val="none" w:sz="0" w:space="0" w:color="auto"/>
        <w:bottom w:val="none" w:sz="0" w:space="0" w:color="auto"/>
        <w:right w:val="none" w:sz="0" w:space="0" w:color="auto"/>
      </w:divBdr>
    </w:div>
    <w:div w:id="434136630">
      <w:bodyDiv w:val="1"/>
      <w:marLeft w:val="0"/>
      <w:marRight w:val="0"/>
      <w:marTop w:val="0"/>
      <w:marBottom w:val="0"/>
      <w:divBdr>
        <w:top w:val="none" w:sz="0" w:space="0" w:color="auto"/>
        <w:left w:val="none" w:sz="0" w:space="0" w:color="auto"/>
        <w:bottom w:val="none" w:sz="0" w:space="0" w:color="auto"/>
        <w:right w:val="none" w:sz="0" w:space="0" w:color="auto"/>
      </w:divBdr>
    </w:div>
    <w:div w:id="446236426">
      <w:bodyDiv w:val="1"/>
      <w:marLeft w:val="0"/>
      <w:marRight w:val="0"/>
      <w:marTop w:val="0"/>
      <w:marBottom w:val="0"/>
      <w:divBdr>
        <w:top w:val="none" w:sz="0" w:space="0" w:color="auto"/>
        <w:left w:val="none" w:sz="0" w:space="0" w:color="auto"/>
        <w:bottom w:val="none" w:sz="0" w:space="0" w:color="auto"/>
        <w:right w:val="none" w:sz="0" w:space="0" w:color="auto"/>
      </w:divBdr>
    </w:div>
    <w:div w:id="446313581">
      <w:bodyDiv w:val="1"/>
      <w:marLeft w:val="0"/>
      <w:marRight w:val="0"/>
      <w:marTop w:val="0"/>
      <w:marBottom w:val="0"/>
      <w:divBdr>
        <w:top w:val="none" w:sz="0" w:space="0" w:color="auto"/>
        <w:left w:val="none" w:sz="0" w:space="0" w:color="auto"/>
        <w:bottom w:val="none" w:sz="0" w:space="0" w:color="auto"/>
        <w:right w:val="none" w:sz="0" w:space="0" w:color="auto"/>
      </w:divBdr>
    </w:div>
    <w:div w:id="519010539">
      <w:bodyDiv w:val="1"/>
      <w:marLeft w:val="0"/>
      <w:marRight w:val="0"/>
      <w:marTop w:val="0"/>
      <w:marBottom w:val="0"/>
      <w:divBdr>
        <w:top w:val="none" w:sz="0" w:space="0" w:color="auto"/>
        <w:left w:val="none" w:sz="0" w:space="0" w:color="auto"/>
        <w:bottom w:val="none" w:sz="0" w:space="0" w:color="auto"/>
        <w:right w:val="none" w:sz="0" w:space="0" w:color="auto"/>
      </w:divBdr>
    </w:div>
    <w:div w:id="551616583">
      <w:bodyDiv w:val="1"/>
      <w:marLeft w:val="0"/>
      <w:marRight w:val="0"/>
      <w:marTop w:val="0"/>
      <w:marBottom w:val="0"/>
      <w:divBdr>
        <w:top w:val="none" w:sz="0" w:space="0" w:color="auto"/>
        <w:left w:val="none" w:sz="0" w:space="0" w:color="auto"/>
        <w:bottom w:val="none" w:sz="0" w:space="0" w:color="auto"/>
        <w:right w:val="none" w:sz="0" w:space="0" w:color="auto"/>
      </w:divBdr>
    </w:div>
    <w:div w:id="571042146">
      <w:bodyDiv w:val="1"/>
      <w:marLeft w:val="0"/>
      <w:marRight w:val="0"/>
      <w:marTop w:val="0"/>
      <w:marBottom w:val="0"/>
      <w:divBdr>
        <w:top w:val="none" w:sz="0" w:space="0" w:color="auto"/>
        <w:left w:val="none" w:sz="0" w:space="0" w:color="auto"/>
        <w:bottom w:val="none" w:sz="0" w:space="0" w:color="auto"/>
        <w:right w:val="none" w:sz="0" w:space="0" w:color="auto"/>
      </w:divBdr>
      <w:divsChild>
        <w:div w:id="951976489">
          <w:marLeft w:val="446"/>
          <w:marRight w:val="0"/>
          <w:marTop w:val="0"/>
          <w:marBottom w:val="0"/>
          <w:divBdr>
            <w:top w:val="none" w:sz="0" w:space="0" w:color="auto"/>
            <w:left w:val="none" w:sz="0" w:space="0" w:color="auto"/>
            <w:bottom w:val="none" w:sz="0" w:space="0" w:color="auto"/>
            <w:right w:val="none" w:sz="0" w:space="0" w:color="auto"/>
          </w:divBdr>
        </w:div>
        <w:div w:id="1504473894">
          <w:marLeft w:val="446"/>
          <w:marRight w:val="0"/>
          <w:marTop w:val="0"/>
          <w:marBottom w:val="0"/>
          <w:divBdr>
            <w:top w:val="none" w:sz="0" w:space="0" w:color="auto"/>
            <w:left w:val="none" w:sz="0" w:space="0" w:color="auto"/>
            <w:bottom w:val="none" w:sz="0" w:space="0" w:color="auto"/>
            <w:right w:val="none" w:sz="0" w:space="0" w:color="auto"/>
          </w:divBdr>
        </w:div>
      </w:divsChild>
    </w:div>
    <w:div w:id="622732569">
      <w:bodyDiv w:val="1"/>
      <w:marLeft w:val="0"/>
      <w:marRight w:val="0"/>
      <w:marTop w:val="0"/>
      <w:marBottom w:val="0"/>
      <w:divBdr>
        <w:top w:val="none" w:sz="0" w:space="0" w:color="auto"/>
        <w:left w:val="none" w:sz="0" w:space="0" w:color="auto"/>
        <w:bottom w:val="none" w:sz="0" w:space="0" w:color="auto"/>
        <w:right w:val="none" w:sz="0" w:space="0" w:color="auto"/>
      </w:divBdr>
      <w:divsChild>
        <w:div w:id="1019236212">
          <w:marLeft w:val="446"/>
          <w:marRight w:val="0"/>
          <w:marTop w:val="0"/>
          <w:marBottom w:val="0"/>
          <w:divBdr>
            <w:top w:val="none" w:sz="0" w:space="0" w:color="auto"/>
            <w:left w:val="none" w:sz="0" w:space="0" w:color="auto"/>
            <w:bottom w:val="none" w:sz="0" w:space="0" w:color="auto"/>
            <w:right w:val="none" w:sz="0" w:space="0" w:color="auto"/>
          </w:divBdr>
        </w:div>
      </w:divsChild>
    </w:div>
    <w:div w:id="625041811">
      <w:bodyDiv w:val="1"/>
      <w:marLeft w:val="0"/>
      <w:marRight w:val="0"/>
      <w:marTop w:val="0"/>
      <w:marBottom w:val="0"/>
      <w:divBdr>
        <w:top w:val="none" w:sz="0" w:space="0" w:color="auto"/>
        <w:left w:val="none" w:sz="0" w:space="0" w:color="auto"/>
        <w:bottom w:val="none" w:sz="0" w:space="0" w:color="auto"/>
        <w:right w:val="none" w:sz="0" w:space="0" w:color="auto"/>
      </w:divBdr>
    </w:div>
    <w:div w:id="655299712">
      <w:bodyDiv w:val="1"/>
      <w:marLeft w:val="0"/>
      <w:marRight w:val="0"/>
      <w:marTop w:val="0"/>
      <w:marBottom w:val="0"/>
      <w:divBdr>
        <w:top w:val="none" w:sz="0" w:space="0" w:color="auto"/>
        <w:left w:val="none" w:sz="0" w:space="0" w:color="auto"/>
        <w:bottom w:val="none" w:sz="0" w:space="0" w:color="auto"/>
        <w:right w:val="none" w:sz="0" w:space="0" w:color="auto"/>
      </w:divBdr>
    </w:div>
    <w:div w:id="676537310">
      <w:bodyDiv w:val="1"/>
      <w:marLeft w:val="0"/>
      <w:marRight w:val="0"/>
      <w:marTop w:val="0"/>
      <w:marBottom w:val="0"/>
      <w:divBdr>
        <w:top w:val="none" w:sz="0" w:space="0" w:color="auto"/>
        <w:left w:val="none" w:sz="0" w:space="0" w:color="auto"/>
        <w:bottom w:val="none" w:sz="0" w:space="0" w:color="auto"/>
        <w:right w:val="none" w:sz="0" w:space="0" w:color="auto"/>
      </w:divBdr>
    </w:div>
    <w:div w:id="684595474">
      <w:bodyDiv w:val="1"/>
      <w:marLeft w:val="0"/>
      <w:marRight w:val="0"/>
      <w:marTop w:val="0"/>
      <w:marBottom w:val="0"/>
      <w:divBdr>
        <w:top w:val="none" w:sz="0" w:space="0" w:color="auto"/>
        <w:left w:val="none" w:sz="0" w:space="0" w:color="auto"/>
        <w:bottom w:val="none" w:sz="0" w:space="0" w:color="auto"/>
        <w:right w:val="none" w:sz="0" w:space="0" w:color="auto"/>
      </w:divBdr>
      <w:divsChild>
        <w:div w:id="142738770">
          <w:marLeft w:val="274"/>
          <w:marRight w:val="0"/>
          <w:marTop w:val="0"/>
          <w:marBottom w:val="0"/>
          <w:divBdr>
            <w:top w:val="none" w:sz="0" w:space="0" w:color="auto"/>
            <w:left w:val="none" w:sz="0" w:space="0" w:color="auto"/>
            <w:bottom w:val="none" w:sz="0" w:space="0" w:color="auto"/>
            <w:right w:val="none" w:sz="0" w:space="0" w:color="auto"/>
          </w:divBdr>
        </w:div>
        <w:div w:id="1690595300">
          <w:marLeft w:val="274"/>
          <w:marRight w:val="0"/>
          <w:marTop w:val="0"/>
          <w:marBottom w:val="0"/>
          <w:divBdr>
            <w:top w:val="none" w:sz="0" w:space="0" w:color="auto"/>
            <w:left w:val="none" w:sz="0" w:space="0" w:color="auto"/>
            <w:bottom w:val="none" w:sz="0" w:space="0" w:color="auto"/>
            <w:right w:val="none" w:sz="0" w:space="0" w:color="auto"/>
          </w:divBdr>
        </w:div>
        <w:div w:id="168639992">
          <w:marLeft w:val="274"/>
          <w:marRight w:val="0"/>
          <w:marTop w:val="0"/>
          <w:marBottom w:val="0"/>
          <w:divBdr>
            <w:top w:val="none" w:sz="0" w:space="0" w:color="auto"/>
            <w:left w:val="none" w:sz="0" w:space="0" w:color="auto"/>
            <w:bottom w:val="none" w:sz="0" w:space="0" w:color="auto"/>
            <w:right w:val="none" w:sz="0" w:space="0" w:color="auto"/>
          </w:divBdr>
        </w:div>
        <w:div w:id="1711564042">
          <w:marLeft w:val="274"/>
          <w:marRight w:val="0"/>
          <w:marTop w:val="0"/>
          <w:marBottom w:val="0"/>
          <w:divBdr>
            <w:top w:val="none" w:sz="0" w:space="0" w:color="auto"/>
            <w:left w:val="none" w:sz="0" w:space="0" w:color="auto"/>
            <w:bottom w:val="none" w:sz="0" w:space="0" w:color="auto"/>
            <w:right w:val="none" w:sz="0" w:space="0" w:color="auto"/>
          </w:divBdr>
        </w:div>
        <w:div w:id="1271744188">
          <w:marLeft w:val="274"/>
          <w:marRight w:val="0"/>
          <w:marTop w:val="0"/>
          <w:marBottom w:val="0"/>
          <w:divBdr>
            <w:top w:val="none" w:sz="0" w:space="0" w:color="auto"/>
            <w:left w:val="none" w:sz="0" w:space="0" w:color="auto"/>
            <w:bottom w:val="none" w:sz="0" w:space="0" w:color="auto"/>
            <w:right w:val="none" w:sz="0" w:space="0" w:color="auto"/>
          </w:divBdr>
        </w:div>
        <w:div w:id="832792595">
          <w:marLeft w:val="274"/>
          <w:marRight w:val="0"/>
          <w:marTop w:val="0"/>
          <w:marBottom w:val="0"/>
          <w:divBdr>
            <w:top w:val="none" w:sz="0" w:space="0" w:color="auto"/>
            <w:left w:val="none" w:sz="0" w:space="0" w:color="auto"/>
            <w:bottom w:val="none" w:sz="0" w:space="0" w:color="auto"/>
            <w:right w:val="none" w:sz="0" w:space="0" w:color="auto"/>
          </w:divBdr>
        </w:div>
        <w:div w:id="1867910904">
          <w:marLeft w:val="274"/>
          <w:marRight w:val="0"/>
          <w:marTop w:val="0"/>
          <w:marBottom w:val="0"/>
          <w:divBdr>
            <w:top w:val="none" w:sz="0" w:space="0" w:color="auto"/>
            <w:left w:val="none" w:sz="0" w:space="0" w:color="auto"/>
            <w:bottom w:val="none" w:sz="0" w:space="0" w:color="auto"/>
            <w:right w:val="none" w:sz="0" w:space="0" w:color="auto"/>
          </w:divBdr>
        </w:div>
        <w:div w:id="103160887">
          <w:marLeft w:val="274"/>
          <w:marRight w:val="0"/>
          <w:marTop w:val="0"/>
          <w:marBottom w:val="0"/>
          <w:divBdr>
            <w:top w:val="none" w:sz="0" w:space="0" w:color="auto"/>
            <w:left w:val="none" w:sz="0" w:space="0" w:color="auto"/>
            <w:bottom w:val="none" w:sz="0" w:space="0" w:color="auto"/>
            <w:right w:val="none" w:sz="0" w:space="0" w:color="auto"/>
          </w:divBdr>
        </w:div>
        <w:div w:id="1538424700">
          <w:marLeft w:val="274"/>
          <w:marRight w:val="0"/>
          <w:marTop w:val="0"/>
          <w:marBottom w:val="0"/>
          <w:divBdr>
            <w:top w:val="none" w:sz="0" w:space="0" w:color="auto"/>
            <w:left w:val="none" w:sz="0" w:space="0" w:color="auto"/>
            <w:bottom w:val="none" w:sz="0" w:space="0" w:color="auto"/>
            <w:right w:val="none" w:sz="0" w:space="0" w:color="auto"/>
          </w:divBdr>
        </w:div>
        <w:div w:id="577137675">
          <w:marLeft w:val="274"/>
          <w:marRight w:val="0"/>
          <w:marTop w:val="0"/>
          <w:marBottom w:val="0"/>
          <w:divBdr>
            <w:top w:val="none" w:sz="0" w:space="0" w:color="auto"/>
            <w:left w:val="none" w:sz="0" w:space="0" w:color="auto"/>
            <w:bottom w:val="none" w:sz="0" w:space="0" w:color="auto"/>
            <w:right w:val="none" w:sz="0" w:space="0" w:color="auto"/>
          </w:divBdr>
        </w:div>
        <w:div w:id="285504713">
          <w:marLeft w:val="274"/>
          <w:marRight w:val="0"/>
          <w:marTop w:val="0"/>
          <w:marBottom w:val="0"/>
          <w:divBdr>
            <w:top w:val="none" w:sz="0" w:space="0" w:color="auto"/>
            <w:left w:val="none" w:sz="0" w:space="0" w:color="auto"/>
            <w:bottom w:val="none" w:sz="0" w:space="0" w:color="auto"/>
            <w:right w:val="none" w:sz="0" w:space="0" w:color="auto"/>
          </w:divBdr>
        </w:div>
        <w:div w:id="764305259">
          <w:marLeft w:val="274"/>
          <w:marRight w:val="0"/>
          <w:marTop w:val="0"/>
          <w:marBottom w:val="0"/>
          <w:divBdr>
            <w:top w:val="none" w:sz="0" w:space="0" w:color="auto"/>
            <w:left w:val="none" w:sz="0" w:space="0" w:color="auto"/>
            <w:bottom w:val="none" w:sz="0" w:space="0" w:color="auto"/>
            <w:right w:val="none" w:sz="0" w:space="0" w:color="auto"/>
          </w:divBdr>
        </w:div>
      </w:divsChild>
    </w:div>
    <w:div w:id="702050347">
      <w:bodyDiv w:val="1"/>
      <w:marLeft w:val="0"/>
      <w:marRight w:val="0"/>
      <w:marTop w:val="0"/>
      <w:marBottom w:val="0"/>
      <w:divBdr>
        <w:top w:val="none" w:sz="0" w:space="0" w:color="auto"/>
        <w:left w:val="none" w:sz="0" w:space="0" w:color="auto"/>
        <w:bottom w:val="none" w:sz="0" w:space="0" w:color="auto"/>
        <w:right w:val="none" w:sz="0" w:space="0" w:color="auto"/>
      </w:divBdr>
    </w:div>
    <w:div w:id="714740298">
      <w:bodyDiv w:val="1"/>
      <w:marLeft w:val="0"/>
      <w:marRight w:val="0"/>
      <w:marTop w:val="0"/>
      <w:marBottom w:val="0"/>
      <w:divBdr>
        <w:top w:val="none" w:sz="0" w:space="0" w:color="auto"/>
        <w:left w:val="none" w:sz="0" w:space="0" w:color="auto"/>
        <w:bottom w:val="none" w:sz="0" w:space="0" w:color="auto"/>
        <w:right w:val="none" w:sz="0" w:space="0" w:color="auto"/>
      </w:divBdr>
    </w:div>
    <w:div w:id="737635711">
      <w:bodyDiv w:val="1"/>
      <w:marLeft w:val="0"/>
      <w:marRight w:val="0"/>
      <w:marTop w:val="0"/>
      <w:marBottom w:val="0"/>
      <w:divBdr>
        <w:top w:val="none" w:sz="0" w:space="0" w:color="auto"/>
        <w:left w:val="none" w:sz="0" w:space="0" w:color="auto"/>
        <w:bottom w:val="none" w:sz="0" w:space="0" w:color="auto"/>
        <w:right w:val="none" w:sz="0" w:space="0" w:color="auto"/>
      </w:divBdr>
    </w:div>
    <w:div w:id="741563569">
      <w:bodyDiv w:val="1"/>
      <w:marLeft w:val="0"/>
      <w:marRight w:val="0"/>
      <w:marTop w:val="0"/>
      <w:marBottom w:val="0"/>
      <w:divBdr>
        <w:top w:val="none" w:sz="0" w:space="0" w:color="auto"/>
        <w:left w:val="none" w:sz="0" w:space="0" w:color="auto"/>
        <w:bottom w:val="none" w:sz="0" w:space="0" w:color="auto"/>
        <w:right w:val="none" w:sz="0" w:space="0" w:color="auto"/>
      </w:divBdr>
    </w:div>
    <w:div w:id="786389040">
      <w:bodyDiv w:val="1"/>
      <w:marLeft w:val="0"/>
      <w:marRight w:val="0"/>
      <w:marTop w:val="0"/>
      <w:marBottom w:val="0"/>
      <w:divBdr>
        <w:top w:val="none" w:sz="0" w:space="0" w:color="auto"/>
        <w:left w:val="none" w:sz="0" w:space="0" w:color="auto"/>
        <w:bottom w:val="none" w:sz="0" w:space="0" w:color="auto"/>
        <w:right w:val="none" w:sz="0" w:space="0" w:color="auto"/>
      </w:divBdr>
    </w:div>
    <w:div w:id="800348183">
      <w:bodyDiv w:val="1"/>
      <w:marLeft w:val="0"/>
      <w:marRight w:val="0"/>
      <w:marTop w:val="0"/>
      <w:marBottom w:val="0"/>
      <w:divBdr>
        <w:top w:val="none" w:sz="0" w:space="0" w:color="auto"/>
        <w:left w:val="none" w:sz="0" w:space="0" w:color="auto"/>
        <w:bottom w:val="none" w:sz="0" w:space="0" w:color="auto"/>
        <w:right w:val="none" w:sz="0" w:space="0" w:color="auto"/>
      </w:divBdr>
    </w:div>
    <w:div w:id="820081033">
      <w:bodyDiv w:val="1"/>
      <w:marLeft w:val="0"/>
      <w:marRight w:val="0"/>
      <w:marTop w:val="0"/>
      <w:marBottom w:val="0"/>
      <w:divBdr>
        <w:top w:val="none" w:sz="0" w:space="0" w:color="auto"/>
        <w:left w:val="none" w:sz="0" w:space="0" w:color="auto"/>
        <w:bottom w:val="none" w:sz="0" w:space="0" w:color="auto"/>
        <w:right w:val="none" w:sz="0" w:space="0" w:color="auto"/>
      </w:divBdr>
    </w:div>
    <w:div w:id="845553719">
      <w:bodyDiv w:val="1"/>
      <w:marLeft w:val="0"/>
      <w:marRight w:val="0"/>
      <w:marTop w:val="0"/>
      <w:marBottom w:val="0"/>
      <w:divBdr>
        <w:top w:val="none" w:sz="0" w:space="0" w:color="auto"/>
        <w:left w:val="none" w:sz="0" w:space="0" w:color="auto"/>
        <w:bottom w:val="none" w:sz="0" w:space="0" w:color="auto"/>
        <w:right w:val="none" w:sz="0" w:space="0" w:color="auto"/>
      </w:divBdr>
      <w:divsChild>
        <w:div w:id="678390334">
          <w:marLeft w:val="446"/>
          <w:marRight w:val="0"/>
          <w:marTop w:val="0"/>
          <w:marBottom w:val="0"/>
          <w:divBdr>
            <w:top w:val="none" w:sz="0" w:space="0" w:color="auto"/>
            <w:left w:val="none" w:sz="0" w:space="0" w:color="auto"/>
            <w:bottom w:val="none" w:sz="0" w:space="0" w:color="auto"/>
            <w:right w:val="none" w:sz="0" w:space="0" w:color="auto"/>
          </w:divBdr>
        </w:div>
        <w:div w:id="458914859">
          <w:marLeft w:val="446"/>
          <w:marRight w:val="0"/>
          <w:marTop w:val="0"/>
          <w:marBottom w:val="0"/>
          <w:divBdr>
            <w:top w:val="none" w:sz="0" w:space="0" w:color="auto"/>
            <w:left w:val="none" w:sz="0" w:space="0" w:color="auto"/>
            <w:bottom w:val="none" w:sz="0" w:space="0" w:color="auto"/>
            <w:right w:val="none" w:sz="0" w:space="0" w:color="auto"/>
          </w:divBdr>
        </w:div>
      </w:divsChild>
    </w:div>
    <w:div w:id="899098734">
      <w:bodyDiv w:val="1"/>
      <w:marLeft w:val="0"/>
      <w:marRight w:val="0"/>
      <w:marTop w:val="0"/>
      <w:marBottom w:val="0"/>
      <w:divBdr>
        <w:top w:val="none" w:sz="0" w:space="0" w:color="auto"/>
        <w:left w:val="none" w:sz="0" w:space="0" w:color="auto"/>
        <w:bottom w:val="none" w:sz="0" w:space="0" w:color="auto"/>
        <w:right w:val="none" w:sz="0" w:space="0" w:color="auto"/>
      </w:divBdr>
      <w:divsChild>
        <w:div w:id="1538354396">
          <w:marLeft w:val="274"/>
          <w:marRight w:val="0"/>
          <w:marTop w:val="0"/>
          <w:marBottom w:val="0"/>
          <w:divBdr>
            <w:top w:val="none" w:sz="0" w:space="0" w:color="auto"/>
            <w:left w:val="none" w:sz="0" w:space="0" w:color="auto"/>
            <w:bottom w:val="none" w:sz="0" w:space="0" w:color="auto"/>
            <w:right w:val="none" w:sz="0" w:space="0" w:color="auto"/>
          </w:divBdr>
        </w:div>
        <w:div w:id="521405985">
          <w:marLeft w:val="274"/>
          <w:marRight w:val="0"/>
          <w:marTop w:val="0"/>
          <w:marBottom w:val="0"/>
          <w:divBdr>
            <w:top w:val="none" w:sz="0" w:space="0" w:color="auto"/>
            <w:left w:val="none" w:sz="0" w:space="0" w:color="auto"/>
            <w:bottom w:val="none" w:sz="0" w:space="0" w:color="auto"/>
            <w:right w:val="none" w:sz="0" w:space="0" w:color="auto"/>
          </w:divBdr>
        </w:div>
        <w:div w:id="1101486755">
          <w:marLeft w:val="274"/>
          <w:marRight w:val="0"/>
          <w:marTop w:val="0"/>
          <w:marBottom w:val="0"/>
          <w:divBdr>
            <w:top w:val="none" w:sz="0" w:space="0" w:color="auto"/>
            <w:left w:val="none" w:sz="0" w:space="0" w:color="auto"/>
            <w:bottom w:val="none" w:sz="0" w:space="0" w:color="auto"/>
            <w:right w:val="none" w:sz="0" w:space="0" w:color="auto"/>
          </w:divBdr>
        </w:div>
      </w:divsChild>
    </w:div>
    <w:div w:id="940455086">
      <w:bodyDiv w:val="1"/>
      <w:marLeft w:val="0"/>
      <w:marRight w:val="0"/>
      <w:marTop w:val="0"/>
      <w:marBottom w:val="0"/>
      <w:divBdr>
        <w:top w:val="none" w:sz="0" w:space="0" w:color="auto"/>
        <w:left w:val="none" w:sz="0" w:space="0" w:color="auto"/>
        <w:bottom w:val="none" w:sz="0" w:space="0" w:color="auto"/>
        <w:right w:val="none" w:sz="0" w:space="0" w:color="auto"/>
      </w:divBdr>
    </w:div>
    <w:div w:id="957301541">
      <w:bodyDiv w:val="1"/>
      <w:marLeft w:val="0"/>
      <w:marRight w:val="0"/>
      <w:marTop w:val="0"/>
      <w:marBottom w:val="0"/>
      <w:divBdr>
        <w:top w:val="none" w:sz="0" w:space="0" w:color="auto"/>
        <w:left w:val="none" w:sz="0" w:space="0" w:color="auto"/>
        <w:bottom w:val="none" w:sz="0" w:space="0" w:color="auto"/>
        <w:right w:val="none" w:sz="0" w:space="0" w:color="auto"/>
      </w:divBdr>
    </w:div>
    <w:div w:id="970479791">
      <w:bodyDiv w:val="1"/>
      <w:marLeft w:val="0"/>
      <w:marRight w:val="0"/>
      <w:marTop w:val="0"/>
      <w:marBottom w:val="0"/>
      <w:divBdr>
        <w:top w:val="none" w:sz="0" w:space="0" w:color="auto"/>
        <w:left w:val="none" w:sz="0" w:space="0" w:color="auto"/>
        <w:bottom w:val="none" w:sz="0" w:space="0" w:color="auto"/>
        <w:right w:val="none" w:sz="0" w:space="0" w:color="auto"/>
      </w:divBdr>
      <w:divsChild>
        <w:div w:id="1223054710">
          <w:marLeft w:val="216"/>
          <w:marRight w:val="0"/>
          <w:marTop w:val="0"/>
          <w:marBottom w:val="90"/>
          <w:divBdr>
            <w:top w:val="none" w:sz="0" w:space="0" w:color="auto"/>
            <w:left w:val="none" w:sz="0" w:space="0" w:color="auto"/>
            <w:bottom w:val="none" w:sz="0" w:space="0" w:color="auto"/>
            <w:right w:val="none" w:sz="0" w:space="0" w:color="auto"/>
          </w:divBdr>
        </w:div>
        <w:div w:id="1694456026">
          <w:marLeft w:val="216"/>
          <w:marRight w:val="0"/>
          <w:marTop w:val="0"/>
          <w:marBottom w:val="90"/>
          <w:divBdr>
            <w:top w:val="none" w:sz="0" w:space="0" w:color="auto"/>
            <w:left w:val="none" w:sz="0" w:space="0" w:color="auto"/>
            <w:bottom w:val="none" w:sz="0" w:space="0" w:color="auto"/>
            <w:right w:val="none" w:sz="0" w:space="0" w:color="auto"/>
          </w:divBdr>
        </w:div>
      </w:divsChild>
    </w:div>
    <w:div w:id="1085765107">
      <w:bodyDiv w:val="1"/>
      <w:marLeft w:val="0"/>
      <w:marRight w:val="0"/>
      <w:marTop w:val="0"/>
      <w:marBottom w:val="0"/>
      <w:divBdr>
        <w:top w:val="none" w:sz="0" w:space="0" w:color="auto"/>
        <w:left w:val="none" w:sz="0" w:space="0" w:color="auto"/>
        <w:bottom w:val="none" w:sz="0" w:space="0" w:color="auto"/>
        <w:right w:val="none" w:sz="0" w:space="0" w:color="auto"/>
      </w:divBdr>
    </w:div>
    <w:div w:id="1100681141">
      <w:bodyDiv w:val="1"/>
      <w:marLeft w:val="0"/>
      <w:marRight w:val="0"/>
      <w:marTop w:val="0"/>
      <w:marBottom w:val="0"/>
      <w:divBdr>
        <w:top w:val="none" w:sz="0" w:space="0" w:color="auto"/>
        <w:left w:val="none" w:sz="0" w:space="0" w:color="auto"/>
        <w:bottom w:val="none" w:sz="0" w:space="0" w:color="auto"/>
        <w:right w:val="none" w:sz="0" w:space="0" w:color="auto"/>
      </w:divBdr>
    </w:div>
    <w:div w:id="1156993057">
      <w:bodyDiv w:val="1"/>
      <w:marLeft w:val="0"/>
      <w:marRight w:val="0"/>
      <w:marTop w:val="0"/>
      <w:marBottom w:val="0"/>
      <w:divBdr>
        <w:top w:val="none" w:sz="0" w:space="0" w:color="auto"/>
        <w:left w:val="none" w:sz="0" w:space="0" w:color="auto"/>
        <w:bottom w:val="none" w:sz="0" w:space="0" w:color="auto"/>
        <w:right w:val="none" w:sz="0" w:space="0" w:color="auto"/>
      </w:divBdr>
    </w:div>
    <w:div w:id="1158038722">
      <w:bodyDiv w:val="1"/>
      <w:marLeft w:val="0"/>
      <w:marRight w:val="0"/>
      <w:marTop w:val="0"/>
      <w:marBottom w:val="0"/>
      <w:divBdr>
        <w:top w:val="none" w:sz="0" w:space="0" w:color="auto"/>
        <w:left w:val="none" w:sz="0" w:space="0" w:color="auto"/>
        <w:bottom w:val="none" w:sz="0" w:space="0" w:color="auto"/>
        <w:right w:val="none" w:sz="0" w:space="0" w:color="auto"/>
      </w:divBdr>
    </w:div>
    <w:div w:id="1200389528">
      <w:bodyDiv w:val="1"/>
      <w:marLeft w:val="0"/>
      <w:marRight w:val="0"/>
      <w:marTop w:val="0"/>
      <w:marBottom w:val="0"/>
      <w:divBdr>
        <w:top w:val="none" w:sz="0" w:space="0" w:color="auto"/>
        <w:left w:val="none" w:sz="0" w:space="0" w:color="auto"/>
        <w:bottom w:val="none" w:sz="0" w:space="0" w:color="auto"/>
        <w:right w:val="none" w:sz="0" w:space="0" w:color="auto"/>
      </w:divBdr>
    </w:div>
    <w:div w:id="1319650425">
      <w:bodyDiv w:val="1"/>
      <w:marLeft w:val="0"/>
      <w:marRight w:val="0"/>
      <w:marTop w:val="0"/>
      <w:marBottom w:val="0"/>
      <w:divBdr>
        <w:top w:val="none" w:sz="0" w:space="0" w:color="auto"/>
        <w:left w:val="none" w:sz="0" w:space="0" w:color="auto"/>
        <w:bottom w:val="none" w:sz="0" w:space="0" w:color="auto"/>
        <w:right w:val="none" w:sz="0" w:space="0" w:color="auto"/>
      </w:divBdr>
      <w:divsChild>
        <w:div w:id="3015085">
          <w:marLeft w:val="547"/>
          <w:marRight w:val="0"/>
          <w:marTop w:val="0"/>
          <w:marBottom w:val="90"/>
          <w:divBdr>
            <w:top w:val="none" w:sz="0" w:space="0" w:color="auto"/>
            <w:left w:val="none" w:sz="0" w:space="0" w:color="auto"/>
            <w:bottom w:val="none" w:sz="0" w:space="0" w:color="auto"/>
            <w:right w:val="none" w:sz="0" w:space="0" w:color="auto"/>
          </w:divBdr>
        </w:div>
      </w:divsChild>
    </w:div>
    <w:div w:id="1343507815">
      <w:bodyDiv w:val="1"/>
      <w:marLeft w:val="0"/>
      <w:marRight w:val="0"/>
      <w:marTop w:val="0"/>
      <w:marBottom w:val="0"/>
      <w:divBdr>
        <w:top w:val="none" w:sz="0" w:space="0" w:color="auto"/>
        <w:left w:val="none" w:sz="0" w:space="0" w:color="auto"/>
        <w:bottom w:val="none" w:sz="0" w:space="0" w:color="auto"/>
        <w:right w:val="none" w:sz="0" w:space="0" w:color="auto"/>
      </w:divBdr>
      <w:divsChild>
        <w:div w:id="1955165364">
          <w:marLeft w:val="446"/>
          <w:marRight w:val="0"/>
          <w:marTop w:val="0"/>
          <w:marBottom w:val="0"/>
          <w:divBdr>
            <w:top w:val="none" w:sz="0" w:space="0" w:color="auto"/>
            <w:left w:val="none" w:sz="0" w:space="0" w:color="auto"/>
            <w:bottom w:val="none" w:sz="0" w:space="0" w:color="auto"/>
            <w:right w:val="none" w:sz="0" w:space="0" w:color="auto"/>
          </w:divBdr>
        </w:div>
        <w:div w:id="428235257">
          <w:marLeft w:val="446"/>
          <w:marRight w:val="0"/>
          <w:marTop w:val="0"/>
          <w:marBottom w:val="0"/>
          <w:divBdr>
            <w:top w:val="none" w:sz="0" w:space="0" w:color="auto"/>
            <w:left w:val="none" w:sz="0" w:space="0" w:color="auto"/>
            <w:bottom w:val="none" w:sz="0" w:space="0" w:color="auto"/>
            <w:right w:val="none" w:sz="0" w:space="0" w:color="auto"/>
          </w:divBdr>
        </w:div>
      </w:divsChild>
    </w:div>
    <w:div w:id="1346861583">
      <w:bodyDiv w:val="1"/>
      <w:marLeft w:val="0"/>
      <w:marRight w:val="0"/>
      <w:marTop w:val="0"/>
      <w:marBottom w:val="0"/>
      <w:divBdr>
        <w:top w:val="none" w:sz="0" w:space="0" w:color="auto"/>
        <w:left w:val="none" w:sz="0" w:space="0" w:color="auto"/>
        <w:bottom w:val="none" w:sz="0" w:space="0" w:color="auto"/>
        <w:right w:val="none" w:sz="0" w:space="0" w:color="auto"/>
      </w:divBdr>
    </w:div>
    <w:div w:id="1372144264">
      <w:bodyDiv w:val="1"/>
      <w:marLeft w:val="0"/>
      <w:marRight w:val="0"/>
      <w:marTop w:val="0"/>
      <w:marBottom w:val="0"/>
      <w:divBdr>
        <w:top w:val="none" w:sz="0" w:space="0" w:color="auto"/>
        <w:left w:val="none" w:sz="0" w:space="0" w:color="auto"/>
        <w:bottom w:val="none" w:sz="0" w:space="0" w:color="auto"/>
        <w:right w:val="none" w:sz="0" w:space="0" w:color="auto"/>
      </w:divBdr>
    </w:div>
    <w:div w:id="1579366158">
      <w:bodyDiv w:val="1"/>
      <w:marLeft w:val="0"/>
      <w:marRight w:val="0"/>
      <w:marTop w:val="0"/>
      <w:marBottom w:val="0"/>
      <w:divBdr>
        <w:top w:val="none" w:sz="0" w:space="0" w:color="auto"/>
        <w:left w:val="none" w:sz="0" w:space="0" w:color="auto"/>
        <w:bottom w:val="none" w:sz="0" w:space="0" w:color="auto"/>
        <w:right w:val="none" w:sz="0" w:space="0" w:color="auto"/>
      </w:divBdr>
    </w:div>
    <w:div w:id="1591889478">
      <w:bodyDiv w:val="1"/>
      <w:marLeft w:val="0"/>
      <w:marRight w:val="0"/>
      <w:marTop w:val="0"/>
      <w:marBottom w:val="0"/>
      <w:divBdr>
        <w:top w:val="none" w:sz="0" w:space="0" w:color="auto"/>
        <w:left w:val="none" w:sz="0" w:space="0" w:color="auto"/>
        <w:bottom w:val="none" w:sz="0" w:space="0" w:color="auto"/>
        <w:right w:val="none" w:sz="0" w:space="0" w:color="auto"/>
      </w:divBdr>
      <w:divsChild>
        <w:div w:id="80489883">
          <w:marLeft w:val="446"/>
          <w:marRight w:val="0"/>
          <w:marTop w:val="0"/>
          <w:marBottom w:val="0"/>
          <w:divBdr>
            <w:top w:val="none" w:sz="0" w:space="0" w:color="auto"/>
            <w:left w:val="none" w:sz="0" w:space="0" w:color="auto"/>
            <w:bottom w:val="none" w:sz="0" w:space="0" w:color="auto"/>
            <w:right w:val="none" w:sz="0" w:space="0" w:color="auto"/>
          </w:divBdr>
        </w:div>
        <w:div w:id="815149429">
          <w:marLeft w:val="446"/>
          <w:marRight w:val="0"/>
          <w:marTop w:val="0"/>
          <w:marBottom w:val="0"/>
          <w:divBdr>
            <w:top w:val="none" w:sz="0" w:space="0" w:color="auto"/>
            <w:left w:val="none" w:sz="0" w:space="0" w:color="auto"/>
            <w:bottom w:val="none" w:sz="0" w:space="0" w:color="auto"/>
            <w:right w:val="none" w:sz="0" w:space="0" w:color="auto"/>
          </w:divBdr>
        </w:div>
        <w:div w:id="985430764">
          <w:marLeft w:val="446"/>
          <w:marRight w:val="0"/>
          <w:marTop w:val="0"/>
          <w:marBottom w:val="0"/>
          <w:divBdr>
            <w:top w:val="none" w:sz="0" w:space="0" w:color="auto"/>
            <w:left w:val="none" w:sz="0" w:space="0" w:color="auto"/>
            <w:bottom w:val="none" w:sz="0" w:space="0" w:color="auto"/>
            <w:right w:val="none" w:sz="0" w:space="0" w:color="auto"/>
          </w:divBdr>
        </w:div>
        <w:div w:id="671106626">
          <w:marLeft w:val="446"/>
          <w:marRight w:val="0"/>
          <w:marTop w:val="0"/>
          <w:marBottom w:val="0"/>
          <w:divBdr>
            <w:top w:val="none" w:sz="0" w:space="0" w:color="auto"/>
            <w:left w:val="none" w:sz="0" w:space="0" w:color="auto"/>
            <w:bottom w:val="none" w:sz="0" w:space="0" w:color="auto"/>
            <w:right w:val="none" w:sz="0" w:space="0" w:color="auto"/>
          </w:divBdr>
        </w:div>
      </w:divsChild>
    </w:div>
    <w:div w:id="1603338447">
      <w:bodyDiv w:val="1"/>
      <w:marLeft w:val="0"/>
      <w:marRight w:val="0"/>
      <w:marTop w:val="0"/>
      <w:marBottom w:val="0"/>
      <w:divBdr>
        <w:top w:val="none" w:sz="0" w:space="0" w:color="auto"/>
        <w:left w:val="none" w:sz="0" w:space="0" w:color="auto"/>
        <w:bottom w:val="none" w:sz="0" w:space="0" w:color="auto"/>
        <w:right w:val="none" w:sz="0" w:space="0" w:color="auto"/>
      </w:divBdr>
    </w:div>
    <w:div w:id="1640763331">
      <w:bodyDiv w:val="1"/>
      <w:marLeft w:val="0"/>
      <w:marRight w:val="0"/>
      <w:marTop w:val="0"/>
      <w:marBottom w:val="0"/>
      <w:divBdr>
        <w:top w:val="none" w:sz="0" w:space="0" w:color="auto"/>
        <w:left w:val="none" w:sz="0" w:space="0" w:color="auto"/>
        <w:bottom w:val="none" w:sz="0" w:space="0" w:color="auto"/>
        <w:right w:val="none" w:sz="0" w:space="0" w:color="auto"/>
      </w:divBdr>
    </w:div>
    <w:div w:id="1693415976">
      <w:bodyDiv w:val="1"/>
      <w:marLeft w:val="0"/>
      <w:marRight w:val="0"/>
      <w:marTop w:val="0"/>
      <w:marBottom w:val="0"/>
      <w:divBdr>
        <w:top w:val="none" w:sz="0" w:space="0" w:color="auto"/>
        <w:left w:val="none" w:sz="0" w:space="0" w:color="auto"/>
        <w:bottom w:val="none" w:sz="0" w:space="0" w:color="auto"/>
        <w:right w:val="none" w:sz="0" w:space="0" w:color="auto"/>
      </w:divBdr>
      <w:divsChild>
        <w:div w:id="197205289">
          <w:marLeft w:val="274"/>
          <w:marRight w:val="0"/>
          <w:marTop w:val="0"/>
          <w:marBottom w:val="0"/>
          <w:divBdr>
            <w:top w:val="none" w:sz="0" w:space="0" w:color="auto"/>
            <w:left w:val="none" w:sz="0" w:space="0" w:color="auto"/>
            <w:bottom w:val="none" w:sz="0" w:space="0" w:color="auto"/>
            <w:right w:val="none" w:sz="0" w:space="0" w:color="auto"/>
          </w:divBdr>
        </w:div>
        <w:div w:id="1568029778">
          <w:marLeft w:val="274"/>
          <w:marRight w:val="0"/>
          <w:marTop w:val="0"/>
          <w:marBottom w:val="0"/>
          <w:divBdr>
            <w:top w:val="none" w:sz="0" w:space="0" w:color="auto"/>
            <w:left w:val="none" w:sz="0" w:space="0" w:color="auto"/>
            <w:bottom w:val="none" w:sz="0" w:space="0" w:color="auto"/>
            <w:right w:val="none" w:sz="0" w:space="0" w:color="auto"/>
          </w:divBdr>
        </w:div>
        <w:div w:id="1289431355">
          <w:marLeft w:val="274"/>
          <w:marRight w:val="0"/>
          <w:marTop w:val="0"/>
          <w:marBottom w:val="0"/>
          <w:divBdr>
            <w:top w:val="none" w:sz="0" w:space="0" w:color="auto"/>
            <w:left w:val="none" w:sz="0" w:space="0" w:color="auto"/>
            <w:bottom w:val="none" w:sz="0" w:space="0" w:color="auto"/>
            <w:right w:val="none" w:sz="0" w:space="0" w:color="auto"/>
          </w:divBdr>
        </w:div>
        <w:div w:id="408887948">
          <w:marLeft w:val="274"/>
          <w:marRight w:val="0"/>
          <w:marTop w:val="0"/>
          <w:marBottom w:val="0"/>
          <w:divBdr>
            <w:top w:val="none" w:sz="0" w:space="0" w:color="auto"/>
            <w:left w:val="none" w:sz="0" w:space="0" w:color="auto"/>
            <w:bottom w:val="none" w:sz="0" w:space="0" w:color="auto"/>
            <w:right w:val="none" w:sz="0" w:space="0" w:color="auto"/>
          </w:divBdr>
        </w:div>
      </w:divsChild>
    </w:div>
    <w:div w:id="1775586731">
      <w:bodyDiv w:val="1"/>
      <w:marLeft w:val="0"/>
      <w:marRight w:val="0"/>
      <w:marTop w:val="0"/>
      <w:marBottom w:val="0"/>
      <w:divBdr>
        <w:top w:val="none" w:sz="0" w:space="0" w:color="auto"/>
        <w:left w:val="none" w:sz="0" w:space="0" w:color="auto"/>
        <w:bottom w:val="none" w:sz="0" w:space="0" w:color="auto"/>
        <w:right w:val="none" w:sz="0" w:space="0" w:color="auto"/>
      </w:divBdr>
    </w:div>
    <w:div w:id="1804274634">
      <w:bodyDiv w:val="1"/>
      <w:marLeft w:val="0"/>
      <w:marRight w:val="0"/>
      <w:marTop w:val="0"/>
      <w:marBottom w:val="0"/>
      <w:divBdr>
        <w:top w:val="none" w:sz="0" w:space="0" w:color="auto"/>
        <w:left w:val="none" w:sz="0" w:space="0" w:color="auto"/>
        <w:bottom w:val="none" w:sz="0" w:space="0" w:color="auto"/>
        <w:right w:val="none" w:sz="0" w:space="0" w:color="auto"/>
      </w:divBdr>
      <w:divsChild>
        <w:div w:id="412895720">
          <w:marLeft w:val="274"/>
          <w:marRight w:val="0"/>
          <w:marTop w:val="0"/>
          <w:marBottom w:val="0"/>
          <w:divBdr>
            <w:top w:val="none" w:sz="0" w:space="0" w:color="auto"/>
            <w:left w:val="none" w:sz="0" w:space="0" w:color="auto"/>
            <w:bottom w:val="none" w:sz="0" w:space="0" w:color="auto"/>
            <w:right w:val="none" w:sz="0" w:space="0" w:color="auto"/>
          </w:divBdr>
        </w:div>
        <w:div w:id="1657685567">
          <w:marLeft w:val="274"/>
          <w:marRight w:val="0"/>
          <w:marTop w:val="0"/>
          <w:marBottom w:val="0"/>
          <w:divBdr>
            <w:top w:val="none" w:sz="0" w:space="0" w:color="auto"/>
            <w:left w:val="none" w:sz="0" w:space="0" w:color="auto"/>
            <w:bottom w:val="none" w:sz="0" w:space="0" w:color="auto"/>
            <w:right w:val="none" w:sz="0" w:space="0" w:color="auto"/>
          </w:divBdr>
        </w:div>
        <w:div w:id="1720854828">
          <w:marLeft w:val="274"/>
          <w:marRight w:val="0"/>
          <w:marTop w:val="0"/>
          <w:marBottom w:val="0"/>
          <w:divBdr>
            <w:top w:val="none" w:sz="0" w:space="0" w:color="auto"/>
            <w:left w:val="none" w:sz="0" w:space="0" w:color="auto"/>
            <w:bottom w:val="none" w:sz="0" w:space="0" w:color="auto"/>
            <w:right w:val="none" w:sz="0" w:space="0" w:color="auto"/>
          </w:divBdr>
        </w:div>
        <w:div w:id="1378895171">
          <w:marLeft w:val="274"/>
          <w:marRight w:val="0"/>
          <w:marTop w:val="0"/>
          <w:marBottom w:val="0"/>
          <w:divBdr>
            <w:top w:val="none" w:sz="0" w:space="0" w:color="auto"/>
            <w:left w:val="none" w:sz="0" w:space="0" w:color="auto"/>
            <w:bottom w:val="none" w:sz="0" w:space="0" w:color="auto"/>
            <w:right w:val="none" w:sz="0" w:space="0" w:color="auto"/>
          </w:divBdr>
        </w:div>
        <w:div w:id="1419868397">
          <w:marLeft w:val="274"/>
          <w:marRight w:val="0"/>
          <w:marTop w:val="0"/>
          <w:marBottom w:val="0"/>
          <w:divBdr>
            <w:top w:val="none" w:sz="0" w:space="0" w:color="auto"/>
            <w:left w:val="none" w:sz="0" w:space="0" w:color="auto"/>
            <w:bottom w:val="none" w:sz="0" w:space="0" w:color="auto"/>
            <w:right w:val="none" w:sz="0" w:space="0" w:color="auto"/>
          </w:divBdr>
        </w:div>
        <w:div w:id="476997394">
          <w:marLeft w:val="274"/>
          <w:marRight w:val="0"/>
          <w:marTop w:val="0"/>
          <w:marBottom w:val="0"/>
          <w:divBdr>
            <w:top w:val="none" w:sz="0" w:space="0" w:color="auto"/>
            <w:left w:val="none" w:sz="0" w:space="0" w:color="auto"/>
            <w:bottom w:val="none" w:sz="0" w:space="0" w:color="auto"/>
            <w:right w:val="none" w:sz="0" w:space="0" w:color="auto"/>
          </w:divBdr>
        </w:div>
        <w:div w:id="367145042">
          <w:marLeft w:val="274"/>
          <w:marRight w:val="0"/>
          <w:marTop w:val="0"/>
          <w:marBottom w:val="0"/>
          <w:divBdr>
            <w:top w:val="none" w:sz="0" w:space="0" w:color="auto"/>
            <w:left w:val="none" w:sz="0" w:space="0" w:color="auto"/>
            <w:bottom w:val="none" w:sz="0" w:space="0" w:color="auto"/>
            <w:right w:val="none" w:sz="0" w:space="0" w:color="auto"/>
          </w:divBdr>
        </w:div>
        <w:div w:id="874853494">
          <w:marLeft w:val="274"/>
          <w:marRight w:val="0"/>
          <w:marTop w:val="0"/>
          <w:marBottom w:val="0"/>
          <w:divBdr>
            <w:top w:val="none" w:sz="0" w:space="0" w:color="auto"/>
            <w:left w:val="none" w:sz="0" w:space="0" w:color="auto"/>
            <w:bottom w:val="none" w:sz="0" w:space="0" w:color="auto"/>
            <w:right w:val="none" w:sz="0" w:space="0" w:color="auto"/>
          </w:divBdr>
        </w:div>
        <w:div w:id="1048912612">
          <w:marLeft w:val="274"/>
          <w:marRight w:val="0"/>
          <w:marTop w:val="0"/>
          <w:marBottom w:val="0"/>
          <w:divBdr>
            <w:top w:val="none" w:sz="0" w:space="0" w:color="auto"/>
            <w:left w:val="none" w:sz="0" w:space="0" w:color="auto"/>
            <w:bottom w:val="none" w:sz="0" w:space="0" w:color="auto"/>
            <w:right w:val="none" w:sz="0" w:space="0" w:color="auto"/>
          </w:divBdr>
        </w:div>
        <w:div w:id="269975196">
          <w:marLeft w:val="274"/>
          <w:marRight w:val="0"/>
          <w:marTop w:val="0"/>
          <w:marBottom w:val="0"/>
          <w:divBdr>
            <w:top w:val="none" w:sz="0" w:space="0" w:color="auto"/>
            <w:left w:val="none" w:sz="0" w:space="0" w:color="auto"/>
            <w:bottom w:val="none" w:sz="0" w:space="0" w:color="auto"/>
            <w:right w:val="none" w:sz="0" w:space="0" w:color="auto"/>
          </w:divBdr>
        </w:div>
        <w:div w:id="1147472152">
          <w:marLeft w:val="274"/>
          <w:marRight w:val="0"/>
          <w:marTop w:val="0"/>
          <w:marBottom w:val="0"/>
          <w:divBdr>
            <w:top w:val="none" w:sz="0" w:space="0" w:color="auto"/>
            <w:left w:val="none" w:sz="0" w:space="0" w:color="auto"/>
            <w:bottom w:val="none" w:sz="0" w:space="0" w:color="auto"/>
            <w:right w:val="none" w:sz="0" w:space="0" w:color="auto"/>
          </w:divBdr>
        </w:div>
        <w:div w:id="1031613925">
          <w:marLeft w:val="274"/>
          <w:marRight w:val="0"/>
          <w:marTop w:val="0"/>
          <w:marBottom w:val="0"/>
          <w:divBdr>
            <w:top w:val="none" w:sz="0" w:space="0" w:color="auto"/>
            <w:left w:val="none" w:sz="0" w:space="0" w:color="auto"/>
            <w:bottom w:val="none" w:sz="0" w:space="0" w:color="auto"/>
            <w:right w:val="none" w:sz="0" w:space="0" w:color="auto"/>
          </w:divBdr>
        </w:div>
      </w:divsChild>
    </w:div>
    <w:div w:id="1838501123">
      <w:bodyDiv w:val="1"/>
      <w:marLeft w:val="0"/>
      <w:marRight w:val="0"/>
      <w:marTop w:val="0"/>
      <w:marBottom w:val="0"/>
      <w:divBdr>
        <w:top w:val="none" w:sz="0" w:space="0" w:color="auto"/>
        <w:left w:val="none" w:sz="0" w:space="0" w:color="auto"/>
        <w:bottom w:val="none" w:sz="0" w:space="0" w:color="auto"/>
        <w:right w:val="none" w:sz="0" w:space="0" w:color="auto"/>
      </w:divBdr>
    </w:div>
    <w:div w:id="1859347491">
      <w:bodyDiv w:val="1"/>
      <w:marLeft w:val="0"/>
      <w:marRight w:val="0"/>
      <w:marTop w:val="0"/>
      <w:marBottom w:val="0"/>
      <w:divBdr>
        <w:top w:val="none" w:sz="0" w:space="0" w:color="auto"/>
        <w:left w:val="none" w:sz="0" w:space="0" w:color="auto"/>
        <w:bottom w:val="none" w:sz="0" w:space="0" w:color="auto"/>
        <w:right w:val="none" w:sz="0" w:space="0" w:color="auto"/>
      </w:divBdr>
    </w:div>
    <w:div w:id="188451899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22789565">
      <w:bodyDiv w:val="1"/>
      <w:marLeft w:val="0"/>
      <w:marRight w:val="0"/>
      <w:marTop w:val="0"/>
      <w:marBottom w:val="0"/>
      <w:divBdr>
        <w:top w:val="none" w:sz="0" w:space="0" w:color="auto"/>
        <w:left w:val="none" w:sz="0" w:space="0" w:color="auto"/>
        <w:bottom w:val="none" w:sz="0" w:space="0" w:color="auto"/>
        <w:right w:val="none" w:sz="0" w:space="0" w:color="auto"/>
      </w:divBdr>
    </w:div>
    <w:div w:id="1938783561">
      <w:bodyDiv w:val="1"/>
      <w:marLeft w:val="0"/>
      <w:marRight w:val="0"/>
      <w:marTop w:val="0"/>
      <w:marBottom w:val="0"/>
      <w:divBdr>
        <w:top w:val="none" w:sz="0" w:space="0" w:color="auto"/>
        <w:left w:val="none" w:sz="0" w:space="0" w:color="auto"/>
        <w:bottom w:val="none" w:sz="0" w:space="0" w:color="auto"/>
        <w:right w:val="none" w:sz="0" w:space="0" w:color="auto"/>
      </w:divBdr>
    </w:div>
    <w:div w:id="1952781273">
      <w:bodyDiv w:val="1"/>
      <w:marLeft w:val="0"/>
      <w:marRight w:val="0"/>
      <w:marTop w:val="0"/>
      <w:marBottom w:val="0"/>
      <w:divBdr>
        <w:top w:val="none" w:sz="0" w:space="0" w:color="auto"/>
        <w:left w:val="none" w:sz="0" w:space="0" w:color="auto"/>
        <w:bottom w:val="none" w:sz="0" w:space="0" w:color="auto"/>
        <w:right w:val="none" w:sz="0" w:space="0" w:color="auto"/>
      </w:divBdr>
      <w:divsChild>
        <w:div w:id="777876065">
          <w:marLeft w:val="446"/>
          <w:marRight w:val="0"/>
          <w:marTop w:val="0"/>
          <w:marBottom w:val="0"/>
          <w:divBdr>
            <w:top w:val="none" w:sz="0" w:space="0" w:color="auto"/>
            <w:left w:val="none" w:sz="0" w:space="0" w:color="auto"/>
            <w:bottom w:val="none" w:sz="0" w:space="0" w:color="auto"/>
            <w:right w:val="none" w:sz="0" w:space="0" w:color="auto"/>
          </w:divBdr>
        </w:div>
        <w:div w:id="1263495328">
          <w:marLeft w:val="446"/>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47026185">
      <w:bodyDiv w:val="1"/>
      <w:marLeft w:val="0"/>
      <w:marRight w:val="0"/>
      <w:marTop w:val="0"/>
      <w:marBottom w:val="0"/>
      <w:divBdr>
        <w:top w:val="none" w:sz="0" w:space="0" w:color="auto"/>
        <w:left w:val="none" w:sz="0" w:space="0" w:color="auto"/>
        <w:bottom w:val="none" w:sz="0" w:space="0" w:color="auto"/>
        <w:right w:val="none" w:sz="0" w:space="0" w:color="auto"/>
      </w:divBdr>
    </w:div>
    <w:div w:id="2071882422">
      <w:bodyDiv w:val="1"/>
      <w:marLeft w:val="0"/>
      <w:marRight w:val="0"/>
      <w:marTop w:val="0"/>
      <w:marBottom w:val="0"/>
      <w:divBdr>
        <w:top w:val="none" w:sz="0" w:space="0" w:color="auto"/>
        <w:left w:val="none" w:sz="0" w:space="0" w:color="auto"/>
        <w:bottom w:val="none" w:sz="0" w:space="0" w:color="auto"/>
        <w:right w:val="none" w:sz="0" w:space="0" w:color="auto"/>
      </w:divBdr>
    </w:div>
    <w:div w:id="2086872958">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11047809">
      <w:bodyDiv w:val="1"/>
      <w:marLeft w:val="0"/>
      <w:marRight w:val="0"/>
      <w:marTop w:val="0"/>
      <w:marBottom w:val="0"/>
      <w:divBdr>
        <w:top w:val="none" w:sz="0" w:space="0" w:color="auto"/>
        <w:left w:val="none" w:sz="0" w:space="0" w:color="auto"/>
        <w:bottom w:val="none" w:sz="0" w:space="0" w:color="auto"/>
        <w:right w:val="none" w:sz="0" w:space="0" w:color="auto"/>
      </w:divBdr>
      <w:divsChild>
        <w:div w:id="724258141">
          <w:marLeft w:val="446"/>
          <w:marRight w:val="0"/>
          <w:marTop w:val="0"/>
          <w:marBottom w:val="0"/>
          <w:divBdr>
            <w:top w:val="none" w:sz="0" w:space="0" w:color="auto"/>
            <w:left w:val="none" w:sz="0" w:space="0" w:color="auto"/>
            <w:bottom w:val="none" w:sz="0" w:space="0" w:color="auto"/>
            <w:right w:val="none" w:sz="0" w:space="0" w:color="auto"/>
          </w:divBdr>
        </w:div>
        <w:div w:id="1207378235">
          <w:marLeft w:val="446"/>
          <w:marRight w:val="0"/>
          <w:marTop w:val="0"/>
          <w:marBottom w:val="0"/>
          <w:divBdr>
            <w:top w:val="none" w:sz="0" w:space="0" w:color="auto"/>
            <w:left w:val="none" w:sz="0" w:space="0" w:color="auto"/>
            <w:bottom w:val="none" w:sz="0" w:space="0" w:color="auto"/>
            <w:right w:val="none" w:sz="0" w:space="0" w:color="auto"/>
          </w:divBdr>
        </w:div>
        <w:div w:id="37710278">
          <w:marLeft w:val="446"/>
          <w:marRight w:val="0"/>
          <w:marTop w:val="0"/>
          <w:marBottom w:val="0"/>
          <w:divBdr>
            <w:top w:val="none" w:sz="0" w:space="0" w:color="auto"/>
            <w:left w:val="none" w:sz="0" w:space="0" w:color="auto"/>
            <w:bottom w:val="none" w:sz="0" w:space="0" w:color="auto"/>
            <w:right w:val="none" w:sz="0" w:space="0" w:color="auto"/>
          </w:divBdr>
        </w:div>
      </w:divsChild>
    </w:div>
    <w:div w:id="2140609170">
      <w:bodyDiv w:val="1"/>
      <w:marLeft w:val="0"/>
      <w:marRight w:val="0"/>
      <w:marTop w:val="0"/>
      <w:marBottom w:val="0"/>
      <w:divBdr>
        <w:top w:val="none" w:sz="0" w:space="0" w:color="auto"/>
        <w:left w:val="none" w:sz="0" w:space="0" w:color="auto"/>
        <w:bottom w:val="none" w:sz="0" w:space="0" w:color="auto"/>
        <w:right w:val="none" w:sz="0" w:space="0" w:color="auto"/>
      </w:divBdr>
    </w:div>
    <w:div w:id="21466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who.int/bulletin/volumes/86/6/06-036673-table-T3.htm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reativecommons.org/licenses/by-nc-sa/3.0/ig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urses.lumenlearning.com/microbiology/chapter/protein-synthesis-translation/" TargetMode="External"/><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C99B1-3011-4E0A-A0E7-4EDBC4511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B40D10-612F-4703-B039-FA0D01C46721}">
  <ds:schemaRefs>
    <ds:schemaRef ds:uri="http://schemas.microsoft.com/sharepoint/v3/contenttype/forms"/>
  </ds:schemaRefs>
</ds:datastoreItem>
</file>

<file path=customXml/itemProps3.xml><?xml version="1.0" encoding="utf-8"?>
<ds:datastoreItem xmlns:ds="http://schemas.openxmlformats.org/officeDocument/2006/customXml" ds:itemID="{8053448D-8CBA-4CB6-8018-465DD56D32A5}">
  <ds:schemaRefs>
    <ds:schemaRef ds:uri="http://purl.org/dc/elements/1.1/"/>
    <ds:schemaRef ds:uri="http://schemas.microsoft.com/office/2006/metadata/properties"/>
    <ds:schemaRef ds:uri="33c16299-9e76-4446-b84b-eefe81b91f72"/>
    <ds:schemaRef ds:uri="http://purl.org/dc/terms/"/>
    <ds:schemaRef ds:uri="02777ac0-bca4-49b9-b304-d2b7eff515d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CBDE585-C09A-4839-97B8-86311102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2214</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science-biology-cross-module-questions-final-s6</dc:title>
  <dc:subject/>
  <dc:creator>Vas Ratusau</dc:creator>
  <cp:keywords>Stage 6</cp:keywords>
  <dc:description/>
  <cp:lastModifiedBy>Vas Ratusau</cp:lastModifiedBy>
  <cp:revision>2</cp:revision>
  <dcterms:created xsi:type="dcterms:W3CDTF">2020-08-26T05:20:00Z</dcterms:created>
  <dcterms:modified xsi:type="dcterms:W3CDTF">2020-08-26T05:20:00Z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