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64060" w14:textId="3665E35A" w:rsidR="00D7649E" w:rsidRPr="00216244" w:rsidRDefault="004C7C51" w:rsidP="00843DF5">
      <w:pPr>
        <w:pStyle w:val="Heading1"/>
      </w:pPr>
      <w:r>
        <w:t>C</w:t>
      </w:r>
      <w:r w:rsidR="00C23AFD">
        <w:t>reat</w:t>
      </w:r>
      <w:r>
        <w:t>ing scatter plots using spreadsheets</w:t>
      </w:r>
    </w:p>
    <w:p w14:paraId="37B29E3F" w14:textId="455CB443" w:rsidR="002D78FA" w:rsidRPr="002D78FA" w:rsidRDefault="002D78FA" w:rsidP="002D78FA">
      <w:r w:rsidRPr="004A7739">
        <w:t xml:space="preserve">In this lesson, students </w:t>
      </w:r>
      <w:r w:rsidR="00F06682">
        <w:t>investigate</w:t>
      </w:r>
      <w:r w:rsidRPr="004A7739">
        <w:t xml:space="preserve"> how scatter</w:t>
      </w:r>
      <w:r w:rsidR="00BA0FD5">
        <w:t xml:space="preserve"> </w:t>
      </w:r>
      <w:r w:rsidRPr="004A7739">
        <w:t>plots display relationships between variables</w:t>
      </w:r>
      <w:r w:rsidR="00F06682">
        <w:t xml:space="preserve"> and </w:t>
      </w:r>
      <w:r w:rsidRPr="004A7739">
        <w:t>distinguish association from causation</w:t>
      </w:r>
      <w:r w:rsidR="00F06682">
        <w:t>. They</w:t>
      </w:r>
      <w:r w:rsidRPr="004A7739">
        <w:t xml:space="preserve"> use spreadsheets to efficiently generate and interpret graphical displays of bivariate data.</w:t>
      </w:r>
    </w:p>
    <w:p w14:paraId="12400F12" w14:textId="5658DB2E" w:rsidR="004A781E" w:rsidRPr="00A25E51" w:rsidRDefault="004A781E" w:rsidP="00A25E51">
      <w:pPr>
        <w:pStyle w:val="FeatureBox2"/>
      </w:pPr>
      <w:r w:rsidRPr="00A25E51">
        <w:t xml:space="preserve">Students will need at least one digital device per pair to interact with </w:t>
      </w:r>
      <w:r w:rsidR="00413463" w:rsidRPr="00A25E51">
        <w:t>spreadsheets</w:t>
      </w:r>
      <w:r w:rsidRPr="00A25E51">
        <w:t xml:space="preserve"> during this lesson.</w:t>
      </w:r>
    </w:p>
    <w:p w14:paraId="098FBB79" w14:textId="39DCE6A1" w:rsidR="004A781E" w:rsidRPr="007A0CA5" w:rsidRDefault="004A781E" w:rsidP="007A0CA5">
      <w:pPr>
        <w:pStyle w:val="Heading2"/>
      </w:pPr>
      <w:r w:rsidRPr="007A0CA5">
        <w:t>Learning intention</w:t>
      </w:r>
      <w:r w:rsidR="00822F6E" w:rsidRPr="007A0CA5">
        <w:t>s</w:t>
      </w:r>
    </w:p>
    <w:p w14:paraId="085ABB15" w14:textId="034C966C" w:rsidR="00A30E3F" w:rsidRDefault="00290A97" w:rsidP="00784308">
      <w:pPr>
        <w:pStyle w:val="ListBullet"/>
      </w:pPr>
      <w:r>
        <w:t xml:space="preserve">To </w:t>
      </w:r>
      <w:r w:rsidR="00DE3346">
        <w:t xml:space="preserve">understand and represent the relationship between 2 </w:t>
      </w:r>
      <w:r w:rsidR="00B033DE">
        <w:t>variables</w:t>
      </w:r>
      <w:r w:rsidR="00DE3346">
        <w:t xml:space="preserve">. </w:t>
      </w:r>
    </w:p>
    <w:p w14:paraId="4C692064" w14:textId="19A1B3C7" w:rsidR="00822F6E" w:rsidRDefault="00822F6E" w:rsidP="00784308">
      <w:pPr>
        <w:pStyle w:val="ListBullet"/>
      </w:pPr>
      <w:r>
        <w:t xml:space="preserve">To </w:t>
      </w:r>
      <w:r w:rsidR="00935612">
        <w:t xml:space="preserve">be able to </w:t>
      </w:r>
      <w:r>
        <w:t>distinguish between association and causation.</w:t>
      </w:r>
    </w:p>
    <w:p w14:paraId="1D626040" w14:textId="77777777" w:rsidR="004A781E" w:rsidRPr="007A0CA5" w:rsidRDefault="004A781E" w:rsidP="007A0CA5">
      <w:pPr>
        <w:pStyle w:val="Heading2"/>
      </w:pPr>
      <w:r w:rsidRPr="007A0CA5">
        <w:t>Success criteria</w:t>
      </w:r>
    </w:p>
    <w:p w14:paraId="7BAEA303" w14:textId="684573EB" w:rsidR="004A781E" w:rsidRDefault="00872018" w:rsidP="00B033DE">
      <w:pPr>
        <w:pStyle w:val="ListBullet"/>
      </w:pPr>
      <w:r w:rsidRPr="00872018">
        <w:t>I can create a scatter plot from bivariate data using a spreadsheet.</w:t>
      </w:r>
    </w:p>
    <w:p w14:paraId="4799DD87" w14:textId="4A096511" w:rsidR="00DA66E7" w:rsidRDefault="00DA66E7" w:rsidP="00B033DE">
      <w:pPr>
        <w:pStyle w:val="ListBullet"/>
      </w:pPr>
      <w:r>
        <w:t>I can describe the association between 2 variables from a scatter plot.</w:t>
      </w:r>
    </w:p>
    <w:p w14:paraId="3A6AE487" w14:textId="527A8886" w:rsidR="00B033DE" w:rsidRDefault="00B033DE" w:rsidP="00B033DE">
      <w:pPr>
        <w:pStyle w:val="ListBullet"/>
      </w:pPr>
      <w:r>
        <w:t xml:space="preserve">I can explain </w:t>
      </w:r>
      <w:r w:rsidR="00CC6A85">
        <w:t>whether</w:t>
      </w:r>
      <w:r>
        <w:t xml:space="preserve"> an association between the </w:t>
      </w:r>
      <w:r w:rsidR="00D96D3D">
        <w:t>independent</w:t>
      </w:r>
      <w:r>
        <w:t xml:space="preserve"> and dep</w:t>
      </w:r>
      <w:r w:rsidR="00D96D3D">
        <w:t>endent variables may be causal.</w:t>
      </w:r>
    </w:p>
    <w:p w14:paraId="44D487F7" w14:textId="63F14D74" w:rsidR="005751FA" w:rsidRDefault="00D96D3D" w:rsidP="00F36663">
      <w:pPr>
        <w:pStyle w:val="ListBullet"/>
      </w:pPr>
      <w:r>
        <w:t xml:space="preserve">I can make observations about a potential </w:t>
      </w:r>
      <w:r w:rsidR="002D78FA">
        <w:t>causal</w:t>
      </w:r>
      <w:r>
        <w:t xml:space="preserve"> relationship given a scatter plot.</w:t>
      </w:r>
      <w:r w:rsidR="005751FA">
        <w:br w:type="page"/>
      </w:r>
    </w:p>
    <w:p w14:paraId="3A3E562B" w14:textId="11A251C3" w:rsidR="005751FA" w:rsidRPr="007A0CA5" w:rsidRDefault="005751FA" w:rsidP="007A0CA5">
      <w:pPr>
        <w:pStyle w:val="Heading2"/>
      </w:pPr>
      <w:r w:rsidRPr="007A0CA5">
        <w:lastRenderedPageBreak/>
        <w:t>Outcomes</w:t>
      </w:r>
    </w:p>
    <w:p w14:paraId="53743DBD" w14:textId="6C21751B" w:rsidR="00057CA6" w:rsidRPr="00057CA6" w:rsidRDefault="00057CA6" w:rsidP="00D22969">
      <w:pPr>
        <w:pStyle w:val="Heading3"/>
      </w:pPr>
      <w:r>
        <w:t>Mathematics Standard 2 outcomes</w:t>
      </w:r>
    </w:p>
    <w:p w14:paraId="047C7875" w14:textId="77777777" w:rsidR="005751FA" w:rsidRDefault="005751FA" w:rsidP="008A04FF">
      <w:pPr>
        <w:pStyle w:val="ListBullet"/>
        <w:numPr>
          <w:ilvl w:val="0"/>
          <w:numId w:val="0"/>
        </w:numPr>
        <w:spacing w:line="276" w:lineRule="auto"/>
        <w:ind w:left="567" w:hanging="567"/>
      </w:pPr>
      <w:r>
        <w:t>A student:</w:t>
      </w:r>
    </w:p>
    <w:p w14:paraId="3625C2E6" w14:textId="77777777" w:rsidR="005751FA" w:rsidRDefault="005751FA" w:rsidP="00614056">
      <w:pPr>
        <w:pStyle w:val="ListBullet"/>
      </w:pPr>
      <w:r>
        <w:t xml:space="preserve">develops understanding and fluency in mathematics through exploring and connecting mathematical concepts, choosing and applying mathematical techniques to solve problems, and communicating their thinking and reasoning coherently and clearly </w:t>
      </w:r>
      <w:r w:rsidRPr="009F25B6">
        <w:rPr>
          <w:b/>
          <w:bCs/>
        </w:rPr>
        <w:t>MAO-WM-01</w:t>
      </w:r>
      <w:r>
        <w:t xml:space="preserve">  </w:t>
      </w:r>
    </w:p>
    <w:p w14:paraId="13541CC3" w14:textId="5A938A36" w:rsidR="00CE1D3C" w:rsidRPr="00A73691" w:rsidRDefault="00CE1D3C" w:rsidP="00614056">
      <w:pPr>
        <w:pStyle w:val="ListBullet"/>
        <w:rPr>
          <w:lang w:eastAsia="en-AU"/>
        </w:rPr>
      </w:pPr>
      <w:r>
        <w:rPr>
          <w:lang w:eastAsia="en-AU"/>
        </w:rPr>
        <w:t xml:space="preserve">analyses bivariate datasets using statistical processes </w:t>
      </w:r>
      <w:r w:rsidRPr="00D261E4">
        <w:rPr>
          <w:b/>
          <w:bCs/>
          <w:lang w:eastAsia="en-AU"/>
        </w:rPr>
        <w:t>MST-12-S2-0</w:t>
      </w:r>
      <w:r>
        <w:rPr>
          <w:b/>
          <w:bCs/>
          <w:lang w:eastAsia="en-AU"/>
        </w:rPr>
        <w:t>8</w:t>
      </w:r>
    </w:p>
    <w:p w14:paraId="1F96FCE1" w14:textId="17577B0B" w:rsidR="005751FA" w:rsidRDefault="009B60B7" w:rsidP="00D22969">
      <w:pPr>
        <w:pStyle w:val="Heading3"/>
      </w:pPr>
      <w:r>
        <w:t xml:space="preserve">Associated </w:t>
      </w:r>
      <w:r w:rsidR="00057CA6">
        <w:t>Mathematics Standard 1 outcomes</w:t>
      </w:r>
    </w:p>
    <w:p w14:paraId="3A1C572A" w14:textId="0A8B51B7" w:rsidR="00282421" w:rsidRPr="00282421" w:rsidRDefault="00282421" w:rsidP="00710D5B">
      <w:r w:rsidRPr="00B43195">
        <w:t>A student:</w:t>
      </w:r>
    </w:p>
    <w:p w14:paraId="3BE96670" w14:textId="77777777" w:rsidR="002003B2" w:rsidRDefault="002003B2" w:rsidP="00614056">
      <w:pPr>
        <w:pStyle w:val="ListBullet"/>
      </w:pPr>
      <w:r>
        <w:t xml:space="preserve">develops understanding and fluency in mathematics through exploring and connecting mathematical concepts, choosing and applying mathematical techniques to solve problems, and communicating their thinking and reasoning coherently and clearly </w:t>
      </w:r>
      <w:r w:rsidRPr="009F25B6">
        <w:rPr>
          <w:b/>
          <w:bCs/>
        </w:rPr>
        <w:t>MAO-WM-01</w:t>
      </w:r>
      <w:r>
        <w:t xml:space="preserve">  </w:t>
      </w:r>
    </w:p>
    <w:p w14:paraId="76408E70" w14:textId="283C940D" w:rsidR="002003B2" w:rsidRPr="002003B2" w:rsidRDefault="002003B2" w:rsidP="00614056">
      <w:pPr>
        <w:pStyle w:val="ListBullet"/>
        <w:rPr>
          <w:b/>
          <w:bCs/>
        </w:rPr>
      </w:pPr>
      <w:r w:rsidRPr="002003B2">
        <w:t>displays and interprets bivariate datasets to solve problems and make predictions</w:t>
      </w:r>
      <w:r>
        <w:t xml:space="preserve"> </w:t>
      </w:r>
      <w:r w:rsidR="003F0AE8">
        <w:br/>
      </w:r>
      <w:r w:rsidRPr="002003B2">
        <w:rPr>
          <w:b/>
          <w:bCs/>
        </w:rPr>
        <w:t>MST-12-S1-06</w:t>
      </w:r>
    </w:p>
    <w:p w14:paraId="7E700945" w14:textId="4DC85A09" w:rsidR="005751FA" w:rsidRPr="00B43195" w:rsidRDefault="005751FA" w:rsidP="00D22969">
      <w:pPr>
        <w:pStyle w:val="Heading3"/>
      </w:pPr>
      <w:r w:rsidRPr="00B43195">
        <w:t xml:space="preserve">Associated </w:t>
      </w:r>
      <w:r w:rsidR="009B60B7">
        <w:t>N</w:t>
      </w:r>
      <w:r w:rsidRPr="00B43195">
        <w:t>umeracy outcomes</w:t>
      </w:r>
    </w:p>
    <w:p w14:paraId="2B208B7D" w14:textId="449D1842" w:rsidR="005751FA" w:rsidRPr="00B43195" w:rsidRDefault="005751FA" w:rsidP="005751FA">
      <w:pPr>
        <w:suppressAutoHyphens w:val="0"/>
        <w:spacing w:after="0" w:line="276" w:lineRule="auto"/>
      </w:pPr>
      <w:r w:rsidRPr="00B43195">
        <w:t>A student:</w:t>
      </w:r>
      <w:r w:rsidR="000011C0">
        <w:t xml:space="preserve"> </w:t>
      </w:r>
    </w:p>
    <w:p w14:paraId="64931031" w14:textId="27D2F592" w:rsidR="00D94CF6" w:rsidRPr="00D94CF6" w:rsidRDefault="00D94CF6" w:rsidP="00614056">
      <w:pPr>
        <w:pStyle w:val="ListBullet"/>
      </w:pPr>
      <w:r w:rsidRPr="00D94CF6">
        <w:t>applies</w:t>
      </w:r>
      <w:r w:rsidR="000011C0">
        <w:t xml:space="preserve"> </w:t>
      </w:r>
      <w:r w:rsidRPr="00D94CF6">
        <w:t>numerical reasoning and</w:t>
      </w:r>
      <w:r w:rsidR="000011C0">
        <w:t xml:space="preserve"> </w:t>
      </w:r>
      <w:r w:rsidRPr="00D94CF6">
        <w:t>mathematical</w:t>
      </w:r>
      <w:r w:rsidR="000011C0">
        <w:t xml:space="preserve"> </w:t>
      </w:r>
      <w:r w:rsidRPr="00D94CF6">
        <w:t>thinking to clarify, efficiently solve</w:t>
      </w:r>
      <w:r w:rsidR="000011C0">
        <w:t xml:space="preserve"> </w:t>
      </w:r>
      <w:r w:rsidRPr="00D94CF6">
        <w:t>and communicate solutions</w:t>
      </w:r>
      <w:r w:rsidR="000011C0">
        <w:t xml:space="preserve"> </w:t>
      </w:r>
      <w:r w:rsidRPr="00D94CF6">
        <w:t>to problems</w:t>
      </w:r>
      <w:r w:rsidR="000011C0">
        <w:t xml:space="preserve"> </w:t>
      </w:r>
      <w:r w:rsidRPr="00D94CF6">
        <w:rPr>
          <w:b/>
          <w:bCs/>
        </w:rPr>
        <w:t>N6-1.2</w:t>
      </w:r>
      <w:r w:rsidR="000011C0">
        <w:t xml:space="preserve"> </w:t>
      </w:r>
    </w:p>
    <w:p w14:paraId="78E115DE" w14:textId="593FE50F" w:rsidR="00D94CF6" w:rsidRPr="00D94CF6" w:rsidRDefault="00D94CF6" w:rsidP="00614056">
      <w:pPr>
        <w:pStyle w:val="ListBullet"/>
      </w:pPr>
      <w:r w:rsidRPr="00D94CF6">
        <w:t>determines</w:t>
      </w:r>
      <w:r w:rsidR="000011C0">
        <w:t xml:space="preserve"> </w:t>
      </w:r>
      <w:r w:rsidRPr="00D94CF6">
        <w:t>whether an estimate or an answer is reasonable in the context of a problem, evaluates results and communicates conclusions</w:t>
      </w:r>
      <w:r w:rsidR="000011C0">
        <w:t xml:space="preserve"> </w:t>
      </w:r>
      <w:r w:rsidRPr="00D94CF6">
        <w:rPr>
          <w:b/>
          <w:bCs/>
        </w:rPr>
        <w:t>N6-1.3</w:t>
      </w:r>
      <w:r w:rsidR="000011C0">
        <w:t xml:space="preserve"> </w:t>
      </w:r>
    </w:p>
    <w:p w14:paraId="0082FAA1" w14:textId="51A9EF3A" w:rsidR="00D94CF6" w:rsidRPr="00D94CF6" w:rsidRDefault="00D94CF6" w:rsidP="00614056">
      <w:pPr>
        <w:pStyle w:val="ListBullet"/>
      </w:pPr>
      <w:r w:rsidRPr="00D94CF6">
        <w:t>chooses</w:t>
      </w:r>
      <w:r w:rsidR="000011C0">
        <w:t xml:space="preserve"> </w:t>
      </w:r>
      <w:r w:rsidRPr="00D94CF6">
        <w:t>and</w:t>
      </w:r>
      <w:r w:rsidR="000011C0">
        <w:t xml:space="preserve"> </w:t>
      </w:r>
      <w:r w:rsidRPr="00D94CF6">
        <w:t>applies</w:t>
      </w:r>
      <w:r w:rsidR="000011C0">
        <w:t xml:space="preserve"> </w:t>
      </w:r>
      <w:r w:rsidRPr="00D94CF6">
        <w:t>efficient strategies to</w:t>
      </w:r>
      <w:r w:rsidR="000011C0">
        <w:t xml:space="preserve"> </w:t>
      </w:r>
      <w:r w:rsidRPr="00D94CF6">
        <w:t>analyse and</w:t>
      </w:r>
      <w:r w:rsidR="000011C0">
        <w:t xml:space="preserve"> </w:t>
      </w:r>
      <w:r w:rsidRPr="00D94CF6">
        <w:t>solve everyday problems involving data, graphs, tables,</w:t>
      </w:r>
      <w:r w:rsidR="000011C0">
        <w:t xml:space="preserve"> </w:t>
      </w:r>
      <w:r w:rsidRPr="00D94CF6">
        <w:t>statistics</w:t>
      </w:r>
      <w:r w:rsidR="000011C0">
        <w:t xml:space="preserve"> </w:t>
      </w:r>
      <w:r w:rsidRPr="00D94CF6">
        <w:t>and probability</w:t>
      </w:r>
      <w:r w:rsidR="000011C0">
        <w:t xml:space="preserve"> </w:t>
      </w:r>
      <w:r w:rsidRPr="00D94CF6">
        <w:rPr>
          <w:b/>
          <w:bCs/>
        </w:rPr>
        <w:t>N6-2.3</w:t>
      </w:r>
      <w:r w:rsidR="000011C0">
        <w:t xml:space="preserve"> </w:t>
      </w:r>
    </w:p>
    <w:p w14:paraId="288476A2" w14:textId="08CD4407" w:rsidR="00D94CF6" w:rsidRPr="00D94CF6" w:rsidRDefault="00D94CF6" w:rsidP="00614056">
      <w:pPr>
        <w:pStyle w:val="ListBullet"/>
      </w:pPr>
      <w:r w:rsidRPr="00D94CF6">
        <w:t>chooses and applies</w:t>
      </w:r>
      <w:r w:rsidR="000011C0">
        <w:t xml:space="preserve"> </w:t>
      </w:r>
      <w:r w:rsidRPr="00D94CF6">
        <w:t>appropriate numeracy</w:t>
      </w:r>
      <w:r w:rsidR="000011C0">
        <w:t xml:space="preserve"> </w:t>
      </w:r>
      <w:r w:rsidRPr="00D94CF6">
        <w:t>operations and techniques to analyse and resolve everyday situations</w:t>
      </w:r>
      <w:r w:rsidR="000011C0">
        <w:t xml:space="preserve"> </w:t>
      </w:r>
      <w:r w:rsidRPr="00D94CF6">
        <w:rPr>
          <w:b/>
          <w:bCs/>
        </w:rPr>
        <w:t>N6-2.6</w:t>
      </w:r>
      <w:r w:rsidR="000011C0">
        <w:t xml:space="preserve"> </w:t>
      </w:r>
    </w:p>
    <w:p w14:paraId="7CC7F0AD" w14:textId="02380689" w:rsidR="00D94CF6" w:rsidRPr="00D94CF6" w:rsidRDefault="00D94CF6" w:rsidP="00614056">
      <w:pPr>
        <w:pStyle w:val="ListBullet"/>
      </w:pPr>
      <w:r w:rsidRPr="00D94CF6">
        <w:lastRenderedPageBreak/>
        <w:t>chooses and uses</w:t>
      </w:r>
      <w:r w:rsidR="000011C0">
        <w:t xml:space="preserve"> </w:t>
      </w:r>
      <w:r w:rsidRPr="00D94CF6">
        <w:t>appropriate technology</w:t>
      </w:r>
      <w:r w:rsidR="000011C0">
        <w:t xml:space="preserve"> </w:t>
      </w:r>
      <w:r w:rsidRPr="00D94CF6">
        <w:t>to</w:t>
      </w:r>
      <w:r w:rsidR="000011C0">
        <w:t xml:space="preserve"> </w:t>
      </w:r>
      <w:r w:rsidRPr="00D94CF6">
        <w:t>access,</w:t>
      </w:r>
      <w:r w:rsidR="000011C0">
        <w:t xml:space="preserve"> </w:t>
      </w:r>
      <w:r w:rsidRPr="00D94CF6">
        <w:t>organise and interpret information in a range of practical</w:t>
      </w:r>
      <w:r w:rsidR="000011C0">
        <w:t xml:space="preserve"> </w:t>
      </w:r>
      <w:r w:rsidRPr="00D94CF6">
        <w:t>personal and community,</w:t>
      </w:r>
      <w:r w:rsidR="000011C0">
        <w:t xml:space="preserve"> </w:t>
      </w:r>
      <w:r w:rsidRPr="00D94CF6">
        <w:t>workplace and employment, and education and training</w:t>
      </w:r>
      <w:r w:rsidR="000011C0">
        <w:t xml:space="preserve"> </w:t>
      </w:r>
      <w:r w:rsidRPr="00D94CF6">
        <w:t>contexts</w:t>
      </w:r>
      <w:r w:rsidR="000011C0">
        <w:t xml:space="preserve"> </w:t>
      </w:r>
      <w:r w:rsidRPr="00D94CF6">
        <w:rPr>
          <w:b/>
          <w:bCs/>
        </w:rPr>
        <w:t>N6-3.1</w:t>
      </w:r>
      <w:r w:rsidR="000011C0">
        <w:t xml:space="preserve"> </w:t>
      </w:r>
    </w:p>
    <w:p w14:paraId="3C456D6B" w14:textId="76DDE6D7" w:rsidR="005751FA" w:rsidRPr="00B43195" w:rsidRDefault="00D94CF6" w:rsidP="00614056">
      <w:pPr>
        <w:pStyle w:val="ListBullet"/>
      </w:pPr>
      <w:r w:rsidRPr="00D94CF6">
        <w:t>chooses and uses</w:t>
      </w:r>
      <w:r w:rsidR="000011C0">
        <w:t xml:space="preserve"> </w:t>
      </w:r>
      <w:r w:rsidRPr="00D94CF6">
        <w:t>appropriate technology</w:t>
      </w:r>
      <w:r w:rsidR="000011C0">
        <w:t xml:space="preserve"> </w:t>
      </w:r>
      <w:r w:rsidRPr="00D94CF6">
        <w:t>to analyse and solve problems, represent information and communicate solutions in a range of practical contexts</w:t>
      </w:r>
      <w:r w:rsidR="000011C0">
        <w:t xml:space="preserve"> </w:t>
      </w:r>
      <w:r w:rsidRPr="00D94CF6">
        <w:rPr>
          <w:b/>
          <w:bCs/>
        </w:rPr>
        <w:t>N6-3.2</w:t>
      </w:r>
      <w:r w:rsidR="000011C0">
        <w:t xml:space="preserve"> </w:t>
      </w:r>
    </w:p>
    <w:p w14:paraId="2C789809" w14:textId="77777777" w:rsidR="006B4B96" w:rsidRPr="00043B97" w:rsidRDefault="006B4B96" w:rsidP="006B4B96">
      <w:pPr>
        <w:pStyle w:val="Imageattributioncaption"/>
      </w:pPr>
      <w:hyperlink r:id="rId11" w:history="1">
        <w:hyperlink r:id="rId12" w:history="1">
          <w:r w:rsidRPr="0060188A">
            <w:rPr>
              <w:rStyle w:val="Hyperlink"/>
            </w:rPr>
            <w:t xml:space="preserve">Numeracy </w:t>
          </w:r>
          <w:r w:rsidRPr="007C4ECF">
            <w:rPr>
              <w:rStyle w:val="Hyperlink"/>
            </w:rPr>
            <w:t>Stage 6</w:t>
          </w:r>
          <w:r>
            <w:rPr>
              <w:rStyle w:val="Hyperlink"/>
            </w:rPr>
            <w:t xml:space="preserve"> (</w:t>
          </w:r>
          <w:r w:rsidRPr="0060188A">
            <w:rPr>
              <w:rStyle w:val="Hyperlink"/>
            </w:rPr>
            <w:t>CEC</w:t>
          </w:r>
          <w:r>
            <w:rPr>
              <w:rStyle w:val="Hyperlink"/>
            </w:rPr>
            <w:t>)</w:t>
          </w:r>
          <w:r w:rsidRPr="0060188A">
            <w:rPr>
              <w:rStyle w:val="Hyperlink"/>
            </w:rPr>
            <w:t xml:space="preserve"> Syllabus</w:t>
          </w:r>
        </w:hyperlink>
      </w:hyperlink>
      <w:r w:rsidRPr="0060188A">
        <w:t xml:space="preserve"> © NSW Education Standards Authority (NESA) for and on behalf of the Crown in right of the State of New South Wales, 2021</w:t>
      </w:r>
      <w:r>
        <w:t>.</w:t>
      </w:r>
    </w:p>
    <w:p w14:paraId="3F1AC73A" w14:textId="6B29AB37" w:rsidR="00937A5B" w:rsidRDefault="005751FA" w:rsidP="00D22969">
      <w:pPr>
        <w:pStyle w:val="Heading2"/>
      </w:pPr>
      <w:r>
        <w:t>Content</w:t>
      </w:r>
    </w:p>
    <w:p w14:paraId="711D5E1B" w14:textId="4504C536" w:rsidR="002B25CA" w:rsidRPr="002B25CA" w:rsidRDefault="002B25CA" w:rsidP="00D22969">
      <w:pPr>
        <w:pStyle w:val="Heading3"/>
      </w:pPr>
      <w:r>
        <w:t>Mathematics Standard 2</w:t>
      </w:r>
    </w:p>
    <w:p w14:paraId="7BFBEDCB" w14:textId="1D7CE847" w:rsidR="00363865" w:rsidRPr="00DB1A72" w:rsidRDefault="00363865" w:rsidP="00DB1A72">
      <w:pPr>
        <w:pStyle w:val="Heading4"/>
      </w:pPr>
      <w:r w:rsidRPr="00DB1A72">
        <w:t xml:space="preserve">Bivariate </w:t>
      </w:r>
      <w:r w:rsidR="00561C63" w:rsidRPr="00DB1A72">
        <w:t>datasets</w:t>
      </w:r>
    </w:p>
    <w:p w14:paraId="47882A75" w14:textId="125CA79E" w:rsidR="006E6A68" w:rsidRPr="006E6A68" w:rsidRDefault="006E6A68" w:rsidP="006E6A68">
      <w:pPr>
        <w:pStyle w:val="ListBullet"/>
      </w:pPr>
      <w:r>
        <w:t xml:space="preserve">Analyse relationships between </w:t>
      </w:r>
      <w:r w:rsidR="00D67BE0">
        <w:t>independent</w:t>
      </w:r>
      <w:r>
        <w:t xml:space="preserve"> </w:t>
      </w:r>
      <w:r w:rsidR="00D67BE0">
        <w:t>and dependent variables that may be described as causal</w:t>
      </w:r>
    </w:p>
    <w:p w14:paraId="7559B125" w14:textId="5BE7BCB7" w:rsidR="00363865" w:rsidRPr="00DB1A72" w:rsidRDefault="00363865" w:rsidP="00DB1A72">
      <w:pPr>
        <w:pStyle w:val="Heading4"/>
      </w:pPr>
      <w:r w:rsidRPr="00DB1A72">
        <w:t>Scatter plots and line</w:t>
      </w:r>
      <w:r w:rsidR="00561C63" w:rsidRPr="00DB1A72">
        <w:t>s</w:t>
      </w:r>
      <w:r w:rsidRPr="00DB1A72">
        <w:t xml:space="preserve"> of best fit</w:t>
      </w:r>
    </w:p>
    <w:p w14:paraId="0CEDC504" w14:textId="4206B1D2" w:rsidR="00363865" w:rsidRDefault="00D863B2" w:rsidP="00363865">
      <w:pPr>
        <w:pStyle w:val="ListBullet"/>
      </w:pPr>
      <w:r>
        <w:t>Use a spreadsheet</w:t>
      </w:r>
      <w:r w:rsidR="00251430">
        <w:t xml:space="preserve"> to construct a scatter plot </w:t>
      </w:r>
      <w:r w:rsidR="00251430" w:rsidRPr="000F022A">
        <w:t>and the least</w:t>
      </w:r>
      <w:r w:rsidR="004A53B9">
        <w:t>-</w:t>
      </w:r>
      <w:r w:rsidR="00251430" w:rsidRPr="000F022A">
        <w:t>squares regression line</w:t>
      </w:r>
      <w:r w:rsidR="00251430">
        <w:t xml:space="preserve"> for a bivariate dataset</w:t>
      </w:r>
    </w:p>
    <w:p w14:paraId="743ECD3C" w14:textId="2E453D03" w:rsidR="005751FA" w:rsidRDefault="002B25CA" w:rsidP="00D22969">
      <w:pPr>
        <w:pStyle w:val="Heading3"/>
      </w:pPr>
      <w:r>
        <w:t>Mathematics Standard 1</w:t>
      </w:r>
    </w:p>
    <w:p w14:paraId="73BDD79B" w14:textId="0F75CE89" w:rsidR="00CA1343" w:rsidRPr="00DB1A72" w:rsidRDefault="00CA1343" w:rsidP="00DB1A72">
      <w:pPr>
        <w:pStyle w:val="Heading4"/>
      </w:pPr>
      <w:r w:rsidRPr="00DB1A72">
        <w:t xml:space="preserve">Bivariate </w:t>
      </w:r>
      <w:r w:rsidR="003F7F7A" w:rsidRPr="00DB1A72">
        <w:t>dataset</w:t>
      </w:r>
      <w:r w:rsidR="007951BA" w:rsidRPr="00DB1A72">
        <w:t>s</w:t>
      </w:r>
    </w:p>
    <w:p w14:paraId="00B5FA30" w14:textId="77777777" w:rsidR="00D22969" w:rsidRDefault="00F124A8" w:rsidP="005751FA">
      <w:pPr>
        <w:pStyle w:val="ListBullet"/>
      </w:pPr>
      <w:r>
        <w:t>Analyse relationships between independent and dependent variables that may be described as causal</w:t>
      </w:r>
    </w:p>
    <w:p w14:paraId="6D3EE882" w14:textId="77777777" w:rsidR="00D22969" w:rsidRDefault="00D22969" w:rsidP="00D22969">
      <w:pPr>
        <w:pStyle w:val="Imageattributioncaption0"/>
      </w:pPr>
      <w:hyperlink r:id="rId13" w:history="1">
        <w:r w:rsidRPr="00A371EC">
          <w:rPr>
            <w:rStyle w:val="Hyperlink"/>
          </w:rPr>
          <w:t>Mathematics Standard 11–12 Syllabus</w:t>
        </w:r>
      </w:hyperlink>
      <w:r w:rsidRPr="00A371EC">
        <w:t xml:space="preserve"> </w:t>
      </w:r>
      <w:r w:rsidRPr="00C12AC4">
        <w:t xml:space="preserve">© NSW </w:t>
      </w:r>
      <w:r w:rsidRPr="00E360B7">
        <w:t>Education</w:t>
      </w:r>
      <w:r w:rsidRPr="00C12AC4">
        <w:t xml:space="preserve"> Standards Authority (NESA) for and on behalf of the Crown in right of the State of New South Wales, 2024.</w:t>
      </w:r>
    </w:p>
    <w:p w14:paraId="6593479F" w14:textId="0CCE6830" w:rsidR="005751FA" w:rsidRDefault="005751FA">
      <w:pPr>
        <w:suppressAutoHyphens w:val="0"/>
        <w:spacing w:before="0" w:after="160" w:line="259" w:lineRule="auto"/>
      </w:pPr>
      <w:r>
        <w:br w:type="page"/>
      </w:r>
    </w:p>
    <w:p w14:paraId="5F2F723C" w14:textId="77777777" w:rsidR="005751FA" w:rsidRDefault="005751FA" w:rsidP="005751FA">
      <w:pPr>
        <w:sectPr w:rsidR="005751FA" w:rsidSect="00F36663">
          <w:headerReference w:type="default" r:id="rId14"/>
          <w:footerReference w:type="default" r:id="rId15"/>
          <w:headerReference w:type="first" r:id="rId16"/>
          <w:footerReference w:type="first" r:id="rId17"/>
          <w:pgSz w:w="11906" w:h="16838"/>
          <w:pgMar w:top="1134" w:right="1134" w:bottom="1134" w:left="1134" w:header="709" w:footer="709" w:gutter="0"/>
          <w:pgNumType w:start="1"/>
          <w:cols w:space="708"/>
          <w:titlePg/>
          <w:docGrid w:linePitch="360"/>
        </w:sectPr>
      </w:pPr>
    </w:p>
    <w:p w14:paraId="2870F0AA" w14:textId="475E70A1" w:rsidR="00E65F61" w:rsidRDefault="00E65F61" w:rsidP="00E65F61">
      <w:pPr>
        <w:pStyle w:val="Caption"/>
      </w:pPr>
      <w:r>
        <w:lastRenderedPageBreak/>
        <w:t xml:space="preserve">Table </w:t>
      </w:r>
      <w:fldSimple w:instr=" SEQ Table \* ARABIC ">
        <w:r w:rsidR="00575B66">
          <w:rPr>
            <w:noProof/>
          </w:rPr>
          <w:t>1</w:t>
        </w:r>
      </w:fldSimple>
      <w:r>
        <w:t xml:space="preserve">: </w:t>
      </w:r>
      <w:r w:rsidR="00A25E51">
        <w:t>l</w:t>
      </w:r>
      <w:r>
        <w:t>esson summary</w:t>
      </w:r>
    </w:p>
    <w:tbl>
      <w:tblPr>
        <w:tblStyle w:val="Tableheader"/>
        <w:tblW w:w="0" w:type="auto"/>
        <w:tblLook w:val="0420" w:firstRow="1" w:lastRow="0" w:firstColumn="0" w:lastColumn="0" w:noHBand="0" w:noVBand="1"/>
        <w:tblCaption w:val="Lesson summary table"/>
        <w:tblDescription w:val="A summary of the activities in the lesson, the teaching strategies and the teaching points."/>
      </w:tblPr>
      <w:tblGrid>
        <w:gridCol w:w="2122"/>
        <w:gridCol w:w="5159"/>
        <w:gridCol w:w="2918"/>
        <w:gridCol w:w="4363"/>
      </w:tblGrid>
      <w:tr w:rsidR="00165BBD" w14:paraId="690EB610" w14:textId="77777777" w:rsidTr="00A25E51">
        <w:trPr>
          <w:cnfStyle w:val="100000000000" w:firstRow="1" w:lastRow="0" w:firstColumn="0" w:lastColumn="0" w:oddVBand="0" w:evenVBand="0" w:oddHBand="0" w:evenHBand="0" w:firstRowFirstColumn="0" w:firstRowLastColumn="0" w:lastRowFirstColumn="0" w:lastRowLastColumn="0"/>
        </w:trPr>
        <w:tc>
          <w:tcPr>
            <w:tcW w:w="2122" w:type="dxa"/>
            <w:tcBorders>
              <w:right w:val="single" w:sz="4" w:space="0" w:color="auto"/>
            </w:tcBorders>
          </w:tcPr>
          <w:p w14:paraId="0FCD6CBF" w14:textId="77777777" w:rsidR="005A171B" w:rsidRDefault="005A171B" w:rsidP="005A171B">
            <w:r>
              <w:t>Section</w:t>
            </w:r>
          </w:p>
        </w:tc>
        <w:tc>
          <w:tcPr>
            <w:tcW w:w="5160" w:type="dxa"/>
            <w:tcBorders>
              <w:left w:val="single" w:sz="4" w:space="0" w:color="auto"/>
            </w:tcBorders>
          </w:tcPr>
          <w:p w14:paraId="56D19DB2" w14:textId="77777777" w:rsidR="005A171B" w:rsidRDefault="005A171B" w:rsidP="005A171B">
            <w:r>
              <w:t>Summary of activity</w:t>
            </w:r>
          </w:p>
        </w:tc>
        <w:tc>
          <w:tcPr>
            <w:tcW w:w="2919" w:type="dxa"/>
          </w:tcPr>
          <w:p w14:paraId="429BAC5A" w14:textId="45728302" w:rsidR="005A171B" w:rsidRDefault="005A171B" w:rsidP="005A171B">
            <w:r>
              <w:t>Teaching strateg</w:t>
            </w:r>
            <w:r w:rsidR="00A25E51">
              <w:t>ies</w:t>
            </w:r>
          </w:p>
        </w:tc>
        <w:tc>
          <w:tcPr>
            <w:tcW w:w="4364" w:type="dxa"/>
          </w:tcPr>
          <w:p w14:paraId="692FC7BE" w14:textId="77777777" w:rsidR="005A171B" w:rsidRDefault="005A171B" w:rsidP="005A171B">
            <w:r>
              <w:t>Teaching points</w:t>
            </w:r>
          </w:p>
        </w:tc>
      </w:tr>
      <w:tr w:rsidR="00030CC6" w14:paraId="1048A448" w14:textId="77777777" w:rsidTr="00A25E51">
        <w:trPr>
          <w:cnfStyle w:val="000000100000" w:firstRow="0" w:lastRow="0" w:firstColumn="0" w:lastColumn="0" w:oddVBand="0" w:evenVBand="0" w:oddHBand="1" w:evenHBand="0" w:firstRowFirstColumn="0" w:firstRowLastColumn="0" w:lastRowFirstColumn="0" w:lastRowLastColumn="0"/>
        </w:trPr>
        <w:tc>
          <w:tcPr>
            <w:tcW w:w="2122" w:type="dxa"/>
          </w:tcPr>
          <w:p w14:paraId="39893476" w14:textId="77777777" w:rsidR="005A171B" w:rsidRPr="0048493D" w:rsidRDefault="005A171B" w:rsidP="00D04445">
            <w:pPr>
              <w:spacing w:before="120" w:line="276" w:lineRule="auto"/>
              <w:rPr>
                <w:rStyle w:val="Strong"/>
                <w:b w:val="0"/>
                <w:bCs w:val="0"/>
                <w:sz w:val="21"/>
                <w:szCs w:val="21"/>
              </w:rPr>
            </w:pPr>
            <w:r w:rsidRPr="0048493D">
              <w:rPr>
                <w:rStyle w:val="Strong"/>
                <w:bCs w:val="0"/>
                <w:sz w:val="21"/>
                <w:szCs w:val="21"/>
              </w:rPr>
              <w:t>Activating prior knowledge</w:t>
            </w:r>
          </w:p>
        </w:tc>
        <w:tc>
          <w:tcPr>
            <w:tcW w:w="5160" w:type="dxa"/>
          </w:tcPr>
          <w:p w14:paraId="5FAE557A" w14:textId="54FF2F06" w:rsidR="005A171B" w:rsidRPr="00C40EB2" w:rsidRDefault="00661A7A" w:rsidP="00D04445">
            <w:pPr>
              <w:spacing w:before="120" w:line="276" w:lineRule="auto"/>
              <w:rPr>
                <w:sz w:val="21"/>
                <w:szCs w:val="21"/>
              </w:rPr>
            </w:pPr>
            <w:r w:rsidRPr="00C40EB2">
              <w:rPr>
                <w:sz w:val="21"/>
                <w:szCs w:val="21"/>
              </w:rPr>
              <w:t xml:space="preserve">Students view slide 4 </w:t>
            </w:r>
            <w:r w:rsidR="007439BB">
              <w:rPr>
                <w:sz w:val="21"/>
                <w:szCs w:val="21"/>
              </w:rPr>
              <w:t xml:space="preserve">of the PowerPoint </w:t>
            </w:r>
            <w:r w:rsidR="00484E55">
              <w:rPr>
                <w:i/>
                <w:iCs/>
              </w:rPr>
              <w:t>Creating scatter plots using spreadsheets</w:t>
            </w:r>
            <w:r w:rsidR="00484E55">
              <w:t xml:space="preserve"> </w:t>
            </w:r>
            <w:r w:rsidRPr="00C40EB2">
              <w:rPr>
                <w:sz w:val="21"/>
                <w:szCs w:val="21"/>
              </w:rPr>
              <w:t>showing a scatter plot with errors and</w:t>
            </w:r>
            <w:r w:rsidR="005E5391" w:rsidRPr="00C40EB2">
              <w:rPr>
                <w:sz w:val="21"/>
                <w:szCs w:val="21"/>
              </w:rPr>
              <w:t xml:space="preserve"> identify how the errors should be corrected.</w:t>
            </w:r>
          </w:p>
        </w:tc>
        <w:tc>
          <w:tcPr>
            <w:tcW w:w="2919" w:type="dxa"/>
          </w:tcPr>
          <w:p w14:paraId="3E121584" w14:textId="5D0C5C6A" w:rsidR="005A171B" w:rsidRPr="00C40EB2" w:rsidRDefault="00D04445" w:rsidP="00D04445">
            <w:pPr>
              <w:spacing w:before="120" w:line="276" w:lineRule="auto"/>
              <w:rPr>
                <w:sz w:val="21"/>
                <w:szCs w:val="21"/>
              </w:rPr>
            </w:pPr>
            <w:r w:rsidRPr="00C40EB2">
              <w:rPr>
                <w:sz w:val="21"/>
                <w:szCs w:val="21"/>
              </w:rPr>
              <w:t>Think-Pair-Share</w:t>
            </w:r>
          </w:p>
        </w:tc>
        <w:tc>
          <w:tcPr>
            <w:tcW w:w="4364" w:type="dxa"/>
          </w:tcPr>
          <w:p w14:paraId="56D04DE1" w14:textId="60B77E0A" w:rsidR="005A171B" w:rsidRPr="00C40EB2" w:rsidRDefault="00AA1D8F" w:rsidP="00D04445">
            <w:pPr>
              <w:spacing w:before="120" w:line="276" w:lineRule="auto"/>
              <w:rPr>
                <w:sz w:val="21"/>
                <w:szCs w:val="21"/>
              </w:rPr>
            </w:pPr>
            <w:r w:rsidRPr="00C40EB2">
              <w:rPr>
                <w:sz w:val="21"/>
                <w:szCs w:val="21"/>
              </w:rPr>
              <w:t xml:space="preserve">Reinforce correct construction of scatter plots, including axis placement, accurate plotting of points and not joining points with </w:t>
            </w:r>
            <w:r w:rsidR="00CF05F3" w:rsidRPr="00C40EB2">
              <w:rPr>
                <w:sz w:val="21"/>
                <w:szCs w:val="21"/>
              </w:rPr>
              <w:t>a line</w:t>
            </w:r>
            <w:r w:rsidRPr="00C40EB2">
              <w:rPr>
                <w:sz w:val="21"/>
                <w:szCs w:val="21"/>
              </w:rPr>
              <w:t>.</w:t>
            </w:r>
          </w:p>
        </w:tc>
      </w:tr>
      <w:tr w:rsidR="00030CC6" w14:paraId="7BE494ED" w14:textId="77777777" w:rsidTr="00A25E51">
        <w:trPr>
          <w:cnfStyle w:val="000000010000" w:firstRow="0" w:lastRow="0" w:firstColumn="0" w:lastColumn="0" w:oddVBand="0" w:evenVBand="0" w:oddHBand="0" w:evenHBand="1" w:firstRowFirstColumn="0" w:firstRowLastColumn="0" w:lastRowFirstColumn="0" w:lastRowLastColumn="0"/>
        </w:trPr>
        <w:tc>
          <w:tcPr>
            <w:tcW w:w="2122" w:type="dxa"/>
          </w:tcPr>
          <w:p w14:paraId="4DD31514" w14:textId="77777777" w:rsidR="005A171B" w:rsidRPr="0048493D" w:rsidRDefault="005A171B" w:rsidP="00D04445">
            <w:pPr>
              <w:spacing w:before="120" w:line="276" w:lineRule="auto"/>
              <w:rPr>
                <w:rStyle w:val="Strong"/>
                <w:b w:val="0"/>
                <w:bCs w:val="0"/>
                <w:sz w:val="21"/>
                <w:szCs w:val="21"/>
              </w:rPr>
            </w:pPr>
            <w:r w:rsidRPr="0048493D">
              <w:rPr>
                <w:rStyle w:val="Strong"/>
                <w:bCs w:val="0"/>
                <w:sz w:val="21"/>
                <w:szCs w:val="21"/>
              </w:rPr>
              <w:t>Connecting learning</w:t>
            </w:r>
          </w:p>
        </w:tc>
        <w:tc>
          <w:tcPr>
            <w:tcW w:w="5160" w:type="dxa"/>
          </w:tcPr>
          <w:p w14:paraId="35DC7F93" w14:textId="5F45F455" w:rsidR="005A171B" w:rsidRPr="00C40EB2" w:rsidRDefault="00CD57D3" w:rsidP="00D04445">
            <w:pPr>
              <w:spacing w:before="120" w:line="276" w:lineRule="auto"/>
              <w:rPr>
                <w:sz w:val="21"/>
                <w:szCs w:val="21"/>
              </w:rPr>
            </w:pPr>
            <w:r w:rsidRPr="00C40EB2">
              <w:rPr>
                <w:sz w:val="21"/>
                <w:szCs w:val="21"/>
              </w:rPr>
              <w:t xml:space="preserve">Students analyse a scatter plot on slide 6 to describe an association, then evaluate a claim of causation on slide 7. </w:t>
            </w:r>
            <w:r w:rsidR="004E7599" w:rsidRPr="00C40EB2">
              <w:rPr>
                <w:sz w:val="21"/>
                <w:szCs w:val="21"/>
              </w:rPr>
              <w:t>They construct and interpret scatter plots using</w:t>
            </w:r>
            <w:r w:rsidR="004636EE">
              <w:rPr>
                <w:sz w:val="21"/>
                <w:szCs w:val="21"/>
              </w:rPr>
              <w:t xml:space="preserve"> </w:t>
            </w:r>
            <w:r w:rsidR="00EB6F4C">
              <w:rPr>
                <w:sz w:val="21"/>
                <w:szCs w:val="21"/>
              </w:rPr>
              <w:t xml:space="preserve">worksheets </w:t>
            </w:r>
            <w:r w:rsidR="00EB6F4C" w:rsidRPr="00C40EB2">
              <w:rPr>
                <w:sz w:val="21"/>
                <w:szCs w:val="21"/>
              </w:rPr>
              <w:t xml:space="preserve">Dataset 1 and 2 </w:t>
            </w:r>
            <w:r w:rsidR="00EB6F4C">
              <w:rPr>
                <w:sz w:val="21"/>
                <w:szCs w:val="21"/>
              </w:rPr>
              <w:t>from</w:t>
            </w:r>
            <w:r w:rsidR="004E7599" w:rsidRPr="00C40EB2">
              <w:rPr>
                <w:sz w:val="21"/>
                <w:szCs w:val="21"/>
              </w:rPr>
              <w:t xml:space="preserve"> </w:t>
            </w:r>
            <w:r w:rsidR="00E47542" w:rsidRPr="00C40EB2">
              <w:rPr>
                <w:sz w:val="21"/>
                <w:szCs w:val="21"/>
              </w:rPr>
              <w:t xml:space="preserve">the </w:t>
            </w:r>
            <w:r w:rsidR="004E7599" w:rsidRPr="00C40EB2">
              <w:rPr>
                <w:sz w:val="21"/>
                <w:szCs w:val="21"/>
              </w:rPr>
              <w:t xml:space="preserve">spreadsheet </w:t>
            </w:r>
            <w:r w:rsidR="00E47542" w:rsidRPr="00C40EB2">
              <w:rPr>
                <w:i/>
                <w:iCs/>
                <w:sz w:val="21"/>
                <w:szCs w:val="21"/>
              </w:rPr>
              <w:t>Creating scatter plots using spreadsheets</w:t>
            </w:r>
            <w:r w:rsidR="00EB6F4C">
              <w:rPr>
                <w:sz w:val="21"/>
                <w:szCs w:val="21"/>
              </w:rPr>
              <w:t>. They</w:t>
            </w:r>
            <w:r w:rsidR="004E7599" w:rsidRPr="00C40EB2">
              <w:rPr>
                <w:sz w:val="21"/>
                <w:szCs w:val="21"/>
              </w:rPr>
              <w:t xml:space="preserve"> investigate relationships and compare how dataset size affects conclusions.</w:t>
            </w:r>
          </w:p>
        </w:tc>
        <w:tc>
          <w:tcPr>
            <w:tcW w:w="2919" w:type="dxa"/>
          </w:tcPr>
          <w:p w14:paraId="483FA1C8" w14:textId="77777777" w:rsidR="005A171B" w:rsidRPr="00C40EB2" w:rsidRDefault="001D221F" w:rsidP="00D04445">
            <w:pPr>
              <w:spacing w:before="120" w:line="276" w:lineRule="auto"/>
              <w:rPr>
                <w:sz w:val="21"/>
                <w:szCs w:val="21"/>
              </w:rPr>
            </w:pPr>
            <w:r w:rsidRPr="00C40EB2">
              <w:rPr>
                <w:sz w:val="21"/>
                <w:szCs w:val="21"/>
              </w:rPr>
              <w:t>Think-Pair-Share</w:t>
            </w:r>
          </w:p>
          <w:p w14:paraId="6717060A" w14:textId="0A817FB5" w:rsidR="001D221F" w:rsidRPr="00C40EB2" w:rsidRDefault="001D221F" w:rsidP="00D04445">
            <w:pPr>
              <w:spacing w:before="120" w:line="276" w:lineRule="auto"/>
              <w:rPr>
                <w:sz w:val="21"/>
                <w:szCs w:val="21"/>
              </w:rPr>
            </w:pPr>
            <w:r w:rsidRPr="00C40EB2">
              <w:rPr>
                <w:sz w:val="21"/>
                <w:szCs w:val="21"/>
              </w:rPr>
              <w:t>Pose-Pause-Pounce-Bounce</w:t>
            </w:r>
          </w:p>
        </w:tc>
        <w:tc>
          <w:tcPr>
            <w:tcW w:w="4364" w:type="dxa"/>
          </w:tcPr>
          <w:p w14:paraId="794F8D17" w14:textId="65DF4FBA" w:rsidR="005A171B" w:rsidRPr="00C40EB2" w:rsidRDefault="00EA486A" w:rsidP="00D04445">
            <w:pPr>
              <w:spacing w:before="120" w:line="276" w:lineRule="auto"/>
              <w:rPr>
                <w:sz w:val="21"/>
                <w:szCs w:val="21"/>
              </w:rPr>
            </w:pPr>
            <w:r w:rsidRPr="00C40EB2">
              <w:rPr>
                <w:sz w:val="21"/>
                <w:szCs w:val="21"/>
              </w:rPr>
              <w:t xml:space="preserve">The purpose </w:t>
            </w:r>
            <w:r w:rsidR="00EB6F4C">
              <w:rPr>
                <w:sz w:val="21"/>
                <w:szCs w:val="21"/>
              </w:rPr>
              <w:t xml:space="preserve">of this section </w:t>
            </w:r>
            <w:r w:rsidRPr="00C40EB2">
              <w:rPr>
                <w:sz w:val="21"/>
                <w:szCs w:val="21"/>
              </w:rPr>
              <w:t>is for s</w:t>
            </w:r>
            <w:r w:rsidR="00CE0075" w:rsidRPr="00C40EB2">
              <w:rPr>
                <w:sz w:val="21"/>
                <w:szCs w:val="21"/>
              </w:rPr>
              <w:t xml:space="preserve">tudents </w:t>
            </w:r>
            <w:r w:rsidRPr="00C40EB2">
              <w:rPr>
                <w:sz w:val="21"/>
                <w:szCs w:val="21"/>
              </w:rPr>
              <w:t>to</w:t>
            </w:r>
            <w:r w:rsidR="00CE0075" w:rsidRPr="00C40EB2">
              <w:rPr>
                <w:sz w:val="21"/>
                <w:szCs w:val="21"/>
              </w:rPr>
              <w:t xml:space="preserve"> describe associations</w:t>
            </w:r>
            <w:r w:rsidR="00A87868">
              <w:rPr>
                <w:sz w:val="21"/>
                <w:szCs w:val="21"/>
              </w:rPr>
              <w:t xml:space="preserve"> and </w:t>
            </w:r>
            <w:r w:rsidR="00CE0075" w:rsidRPr="00C40EB2">
              <w:rPr>
                <w:sz w:val="21"/>
                <w:szCs w:val="21"/>
              </w:rPr>
              <w:t xml:space="preserve">distinguish </w:t>
            </w:r>
            <w:r w:rsidR="00AE66DA">
              <w:rPr>
                <w:sz w:val="21"/>
                <w:szCs w:val="21"/>
              </w:rPr>
              <w:t>them</w:t>
            </w:r>
            <w:r w:rsidR="00F17C9D" w:rsidRPr="00C40EB2">
              <w:rPr>
                <w:sz w:val="21"/>
                <w:szCs w:val="21"/>
              </w:rPr>
              <w:t xml:space="preserve"> from</w:t>
            </w:r>
            <w:r w:rsidR="00CE0075" w:rsidRPr="00C40EB2">
              <w:rPr>
                <w:sz w:val="21"/>
                <w:szCs w:val="21"/>
              </w:rPr>
              <w:t xml:space="preserve"> causation</w:t>
            </w:r>
            <w:r w:rsidR="00F17C9D" w:rsidRPr="00C40EB2">
              <w:rPr>
                <w:sz w:val="21"/>
                <w:szCs w:val="21"/>
              </w:rPr>
              <w:t xml:space="preserve">. </w:t>
            </w:r>
            <w:r w:rsidR="00A87868">
              <w:rPr>
                <w:sz w:val="21"/>
                <w:szCs w:val="21"/>
              </w:rPr>
              <w:t>Teachers should e</w:t>
            </w:r>
            <w:r w:rsidR="00247171" w:rsidRPr="00C40EB2">
              <w:rPr>
                <w:sz w:val="21"/>
                <w:szCs w:val="21"/>
              </w:rPr>
              <w:t>mphasis</w:t>
            </w:r>
            <w:r w:rsidR="00A87868">
              <w:rPr>
                <w:sz w:val="21"/>
                <w:szCs w:val="21"/>
              </w:rPr>
              <w:t>e</w:t>
            </w:r>
            <w:r w:rsidR="00247171" w:rsidRPr="00C40EB2">
              <w:rPr>
                <w:sz w:val="21"/>
                <w:szCs w:val="21"/>
              </w:rPr>
              <w:t xml:space="preserve"> </w:t>
            </w:r>
            <w:r w:rsidR="00CE0075" w:rsidRPr="00C40EB2">
              <w:rPr>
                <w:sz w:val="21"/>
                <w:szCs w:val="21"/>
              </w:rPr>
              <w:t>how larger datasets provide more reliable conclusions.</w:t>
            </w:r>
          </w:p>
        </w:tc>
      </w:tr>
      <w:tr w:rsidR="00030CC6" w14:paraId="09880639" w14:textId="77777777" w:rsidTr="00A25E51">
        <w:trPr>
          <w:cnfStyle w:val="000000100000" w:firstRow="0" w:lastRow="0" w:firstColumn="0" w:lastColumn="0" w:oddVBand="0" w:evenVBand="0" w:oddHBand="1" w:evenHBand="0" w:firstRowFirstColumn="0" w:firstRowLastColumn="0" w:lastRowFirstColumn="0" w:lastRowLastColumn="0"/>
        </w:trPr>
        <w:tc>
          <w:tcPr>
            <w:tcW w:w="2122" w:type="dxa"/>
          </w:tcPr>
          <w:p w14:paraId="0B3245C2" w14:textId="77777777" w:rsidR="005A171B" w:rsidRPr="0048493D" w:rsidRDefault="005A171B" w:rsidP="00D04445">
            <w:pPr>
              <w:spacing w:before="120" w:line="276" w:lineRule="auto"/>
              <w:rPr>
                <w:rStyle w:val="Strong"/>
                <w:b w:val="0"/>
                <w:bCs w:val="0"/>
                <w:sz w:val="21"/>
                <w:szCs w:val="21"/>
              </w:rPr>
            </w:pPr>
            <w:r w:rsidRPr="0048493D">
              <w:rPr>
                <w:rStyle w:val="Strong"/>
                <w:bCs w:val="0"/>
                <w:sz w:val="21"/>
                <w:szCs w:val="21"/>
              </w:rPr>
              <w:t>Releasing responsibility</w:t>
            </w:r>
          </w:p>
        </w:tc>
        <w:tc>
          <w:tcPr>
            <w:tcW w:w="5160" w:type="dxa"/>
          </w:tcPr>
          <w:p w14:paraId="22AAC81E" w14:textId="6C501798" w:rsidR="005A171B" w:rsidRPr="00C40EB2" w:rsidRDefault="00AA1B7D" w:rsidP="00D04445">
            <w:pPr>
              <w:spacing w:before="120" w:line="276" w:lineRule="auto"/>
              <w:rPr>
                <w:sz w:val="21"/>
                <w:szCs w:val="21"/>
              </w:rPr>
            </w:pPr>
            <w:r w:rsidRPr="00C40EB2">
              <w:rPr>
                <w:sz w:val="21"/>
                <w:szCs w:val="21"/>
              </w:rPr>
              <w:t>Students evaluate the efficiency of constructing scatter plots by hand for different datasets, then use slide 9 to summarise the steps for creating scatter plots in a spreadsheet. They create notes to their future forgetful selves</w:t>
            </w:r>
            <w:r w:rsidR="00AF2075" w:rsidRPr="00C40EB2">
              <w:rPr>
                <w:sz w:val="21"/>
                <w:szCs w:val="21"/>
              </w:rPr>
              <w:t xml:space="preserve">, </w:t>
            </w:r>
            <w:r w:rsidRPr="00C40EB2">
              <w:rPr>
                <w:sz w:val="21"/>
                <w:szCs w:val="21"/>
              </w:rPr>
              <w:t>discuss</w:t>
            </w:r>
            <w:r w:rsidR="00AF2075" w:rsidRPr="00C40EB2">
              <w:rPr>
                <w:sz w:val="21"/>
                <w:szCs w:val="21"/>
              </w:rPr>
              <w:t>ing</w:t>
            </w:r>
            <w:r w:rsidRPr="00C40EB2">
              <w:rPr>
                <w:sz w:val="21"/>
                <w:szCs w:val="21"/>
              </w:rPr>
              <w:t xml:space="preserve"> how construction errors affect interpretation</w:t>
            </w:r>
            <w:r w:rsidR="00AF2075" w:rsidRPr="00C40EB2">
              <w:rPr>
                <w:sz w:val="21"/>
                <w:szCs w:val="21"/>
              </w:rPr>
              <w:t xml:space="preserve"> and how to </w:t>
            </w:r>
            <w:r w:rsidR="00CF7266" w:rsidRPr="00C40EB2">
              <w:rPr>
                <w:sz w:val="21"/>
                <w:szCs w:val="21"/>
              </w:rPr>
              <w:t>analyse relationships between variables that may be described as causal</w:t>
            </w:r>
            <w:r w:rsidRPr="00C40EB2">
              <w:rPr>
                <w:sz w:val="21"/>
                <w:szCs w:val="21"/>
              </w:rPr>
              <w:t>.</w:t>
            </w:r>
          </w:p>
        </w:tc>
        <w:tc>
          <w:tcPr>
            <w:tcW w:w="2919" w:type="dxa"/>
          </w:tcPr>
          <w:p w14:paraId="6FFACEF2" w14:textId="77777777" w:rsidR="004451EC" w:rsidRPr="00C40EB2" w:rsidRDefault="00933E36" w:rsidP="00D04445">
            <w:pPr>
              <w:spacing w:before="120" w:line="276" w:lineRule="auto"/>
              <w:rPr>
                <w:sz w:val="21"/>
                <w:szCs w:val="21"/>
              </w:rPr>
            </w:pPr>
            <w:r w:rsidRPr="00C40EB2">
              <w:rPr>
                <w:sz w:val="21"/>
                <w:szCs w:val="21"/>
              </w:rPr>
              <w:t xml:space="preserve">Pose-Pause-Pounce-Bounce </w:t>
            </w:r>
          </w:p>
          <w:p w14:paraId="0CCBF9EC" w14:textId="0EB5D00A" w:rsidR="005A171B" w:rsidRPr="00C40EB2" w:rsidRDefault="008860D4" w:rsidP="00D04445">
            <w:pPr>
              <w:spacing w:before="120" w:line="276" w:lineRule="auto"/>
              <w:rPr>
                <w:sz w:val="21"/>
                <w:szCs w:val="21"/>
              </w:rPr>
            </w:pPr>
            <w:r w:rsidRPr="00C40EB2">
              <w:rPr>
                <w:sz w:val="21"/>
                <w:szCs w:val="21"/>
              </w:rPr>
              <w:t>Notes to future forgetful selves</w:t>
            </w:r>
          </w:p>
        </w:tc>
        <w:tc>
          <w:tcPr>
            <w:tcW w:w="4364" w:type="dxa"/>
          </w:tcPr>
          <w:p w14:paraId="083F901B" w14:textId="214BD8BD" w:rsidR="005A171B" w:rsidRPr="009C721D" w:rsidRDefault="00CA3652" w:rsidP="00D04445">
            <w:pPr>
              <w:spacing w:before="120" w:line="276" w:lineRule="auto"/>
              <w:rPr>
                <w:sz w:val="21"/>
                <w:szCs w:val="21"/>
              </w:rPr>
            </w:pPr>
            <w:r w:rsidRPr="009C721D">
              <w:rPr>
                <w:sz w:val="21"/>
                <w:szCs w:val="21"/>
              </w:rPr>
              <w:t xml:space="preserve">The purpose </w:t>
            </w:r>
            <w:r w:rsidR="00AE66DA">
              <w:rPr>
                <w:sz w:val="21"/>
                <w:szCs w:val="21"/>
              </w:rPr>
              <w:t xml:space="preserve">of this section </w:t>
            </w:r>
            <w:r w:rsidRPr="009C721D">
              <w:rPr>
                <w:sz w:val="21"/>
                <w:szCs w:val="21"/>
              </w:rPr>
              <w:t>is to reinforce that accurate construction of scatter plots is essential for valid interpretation. The aim is to highlight that misrepresenting variables or axes can lead to incorrect conclusions about association and causality.</w:t>
            </w:r>
          </w:p>
        </w:tc>
      </w:tr>
      <w:tr w:rsidR="00030CC6" w14:paraId="4FD6F7C7" w14:textId="77777777" w:rsidTr="00A25E51">
        <w:trPr>
          <w:cnfStyle w:val="000000010000" w:firstRow="0" w:lastRow="0" w:firstColumn="0" w:lastColumn="0" w:oddVBand="0" w:evenVBand="0" w:oddHBand="0" w:evenHBand="1" w:firstRowFirstColumn="0" w:firstRowLastColumn="0" w:lastRowFirstColumn="0" w:lastRowLastColumn="0"/>
        </w:trPr>
        <w:tc>
          <w:tcPr>
            <w:tcW w:w="2122" w:type="dxa"/>
          </w:tcPr>
          <w:p w14:paraId="426364D7" w14:textId="77777777" w:rsidR="005A171B" w:rsidRPr="0048493D" w:rsidRDefault="005A171B" w:rsidP="00D04445">
            <w:pPr>
              <w:spacing w:before="120" w:line="276" w:lineRule="auto"/>
              <w:rPr>
                <w:rStyle w:val="Strong"/>
                <w:b w:val="0"/>
                <w:bCs w:val="0"/>
                <w:sz w:val="21"/>
                <w:szCs w:val="21"/>
              </w:rPr>
            </w:pPr>
            <w:r w:rsidRPr="0048493D">
              <w:rPr>
                <w:rStyle w:val="Strong"/>
                <w:bCs w:val="0"/>
                <w:sz w:val="21"/>
                <w:szCs w:val="21"/>
              </w:rPr>
              <w:t>Independent practice</w:t>
            </w:r>
          </w:p>
        </w:tc>
        <w:tc>
          <w:tcPr>
            <w:tcW w:w="5160" w:type="dxa"/>
          </w:tcPr>
          <w:p w14:paraId="7A20656B" w14:textId="7B1FAF75" w:rsidR="005A171B" w:rsidRPr="00C40EB2" w:rsidRDefault="0048493D" w:rsidP="00D04445">
            <w:pPr>
              <w:spacing w:before="120" w:line="276" w:lineRule="auto"/>
              <w:rPr>
                <w:sz w:val="21"/>
                <w:szCs w:val="21"/>
              </w:rPr>
            </w:pPr>
            <w:r w:rsidRPr="00C40EB2">
              <w:rPr>
                <w:sz w:val="21"/>
                <w:szCs w:val="21"/>
              </w:rPr>
              <w:t>Students make a prediction about the relationship between humidity and rainfall, then construct and analyse a scatter plot using</w:t>
            </w:r>
            <w:r w:rsidR="00AE66DA">
              <w:rPr>
                <w:sz w:val="21"/>
                <w:szCs w:val="21"/>
              </w:rPr>
              <w:t xml:space="preserve"> the</w:t>
            </w:r>
            <w:r w:rsidRPr="00C40EB2">
              <w:rPr>
                <w:sz w:val="21"/>
                <w:szCs w:val="21"/>
              </w:rPr>
              <w:t xml:space="preserve"> Dataset 3 </w:t>
            </w:r>
            <w:r w:rsidR="002C2EBB">
              <w:rPr>
                <w:sz w:val="21"/>
                <w:szCs w:val="21"/>
              </w:rPr>
              <w:t xml:space="preserve">worksheet </w:t>
            </w:r>
            <w:r w:rsidRPr="00C40EB2">
              <w:rPr>
                <w:sz w:val="21"/>
                <w:szCs w:val="21"/>
              </w:rPr>
              <w:t>to test their prediction. They answer questions using slide 1</w:t>
            </w:r>
            <w:r w:rsidR="004451EC" w:rsidRPr="00C40EB2">
              <w:rPr>
                <w:sz w:val="21"/>
                <w:szCs w:val="21"/>
              </w:rPr>
              <w:t>1</w:t>
            </w:r>
            <w:r w:rsidRPr="00C40EB2">
              <w:rPr>
                <w:sz w:val="21"/>
                <w:szCs w:val="21"/>
              </w:rPr>
              <w:t xml:space="preserve"> and compare and justify their conclusions with a partner.</w:t>
            </w:r>
          </w:p>
        </w:tc>
        <w:tc>
          <w:tcPr>
            <w:tcW w:w="2919" w:type="dxa"/>
          </w:tcPr>
          <w:p w14:paraId="47DFA77E" w14:textId="77777777" w:rsidR="005A171B" w:rsidRPr="0048493D" w:rsidRDefault="005A171B" w:rsidP="00D04445">
            <w:pPr>
              <w:spacing w:before="120" w:line="276" w:lineRule="auto"/>
              <w:rPr>
                <w:sz w:val="21"/>
                <w:szCs w:val="21"/>
              </w:rPr>
            </w:pPr>
          </w:p>
        </w:tc>
        <w:tc>
          <w:tcPr>
            <w:tcW w:w="4364" w:type="dxa"/>
          </w:tcPr>
          <w:p w14:paraId="6A295CB8" w14:textId="62F3E20E" w:rsidR="005A171B" w:rsidRPr="0048493D" w:rsidRDefault="00736253" w:rsidP="00D04445">
            <w:pPr>
              <w:spacing w:before="120" w:line="276" w:lineRule="auto"/>
              <w:rPr>
                <w:sz w:val="21"/>
                <w:szCs w:val="21"/>
              </w:rPr>
            </w:pPr>
            <w:r w:rsidRPr="00736253">
              <w:rPr>
                <w:sz w:val="21"/>
                <w:szCs w:val="21"/>
              </w:rPr>
              <w:t>The aim is for students to apply their understanding by constructing and interpreting scatter plots to test predictions about relationships between variables, and to justify their conclusions about association using both graphical evidence and context.</w:t>
            </w:r>
          </w:p>
        </w:tc>
      </w:tr>
    </w:tbl>
    <w:p w14:paraId="04EC6D94" w14:textId="77777777" w:rsidR="005A171B" w:rsidRDefault="005A171B" w:rsidP="004A781E">
      <w:pPr>
        <w:pStyle w:val="ListBullet"/>
        <w:sectPr w:rsidR="005A171B" w:rsidSect="00F36663">
          <w:headerReference w:type="first" r:id="rId18"/>
          <w:footerReference w:type="first" r:id="rId19"/>
          <w:pgSz w:w="16838" w:h="11906" w:orient="landscape"/>
          <w:pgMar w:top="1134" w:right="1134" w:bottom="1134" w:left="1134" w:header="567" w:footer="567" w:gutter="0"/>
          <w:cols w:space="708"/>
          <w:titlePg/>
          <w:docGrid w:linePitch="360"/>
        </w:sectPr>
      </w:pPr>
    </w:p>
    <w:p w14:paraId="0E2606B7" w14:textId="77777777" w:rsidR="005A171B" w:rsidRDefault="005A171B" w:rsidP="005A171B">
      <w:pPr>
        <w:pStyle w:val="Heading2"/>
      </w:pPr>
      <w:r>
        <w:lastRenderedPageBreak/>
        <w:t>Activity structure</w:t>
      </w:r>
    </w:p>
    <w:p w14:paraId="271E6B27" w14:textId="6024B6B1" w:rsidR="003E7A4B" w:rsidRPr="003C2AC4" w:rsidRDefault="003E7A4B" w:rsidP="003E7A4B">
      <w:pPr>
        <w:pStyle w:val="FeatureBox2"/>
      </w:pPr>
      <w:r>
        <w:t xml:space="preserve">Please use the associated PowerPoint </w:t>
      </w:r>
      <w:r w:rsidR="002D70C7">
        <w:rPr>
          <w:i/>
          <w:iCs/>
        </w:rPr>
        <w:t>C</w:t>
      </w:r>
      <w:r w:rsidR="0053002A">
        <w:rPr>
          <w:i/>
          <w:iCs/>
        </w:rPr>
        <w:t>reating</w:t>
      </w:r>
      <w:r w:rsidR="002D70C7">
        <w:rPr>
          <w:i/>
          <w:iCs/>
        </w:rPr>
        <w:t xml:space="preserve"> scatter plots using spreadsheets</w:t>
      </w:r>
      <w:r>
        <w:t xml:space="preserve"> to display images in this lesson.</w:t>
      </w:r>
    </w:p>
    <w:p w14:paraId="7B57F6BC" w14:textId="77777777" w:rsidR="005A171B" w:rsidRDefault="005A171B" w:rsidP="005A171B">
      <w:pPr>
        <w:pStyle w:val="Heading3"/>
      </w:pPr>
      <w:r>
        <w:t>Activating prior knowledge</w:t>
      </w:r>
    </w:p>
    <w:p w14:paraId="2FC2AB7E" w14:textId="2D1AA888" w:rsidR="00BB634A" w:rsidRDefault="009B45D2">
      <w:pPr>
        <w:pStyle w:val="ListNumber"/>
        <w:numPr>
          <w:ilvl w:val="0"/>
          <w:numId w:val="3"/>
        </w:numPr>
      </w:pPr>
      <w:r>
        <w:t>Display</w:t>
      </w:r>
      <w:r w:rsidR="007B3253" w:rsidRPr="00D22D9D">
        <w:t xml:space="preserve"> slide </w:t>
      </w:r>
      <w:r w:rsidR="00A31975" w:rsidRPr="00D22D9D">
        <w:t>4</w:t>
      </w:r>
      <w:r w:rsidR="00BB634A" w:rsidRPr="00BB634A">
        <w:t xml:space="preserve"> </w:t>
      </w:r>
      <w:r w:rsidR="001B66A9">
        <w:t>of the PowerPo</w:t>
      </w:r>
      <w:r w:rsidR="009842CB">
        <w:t xml:space="preserve">int </w:t>
      </w:r>
      <w:r w:rsidR="001453C0">
        <w:t>which</w:t>
      </w:r>
      <w:r w:rsidR="00603970">
        <w:t xml:space="preserve"> </w:t>
      </w:r>
      <w:r>
        <w:t>show</w:t>
      </w:r>
      <w:r w:rsidR="001453C0">
        <w:t>s</w:t>
      </w:r>
      <w:r w:rsidR="00603970">
        <w:t xml:space="preserve"> a scatter plot with multiple erro</w:t>
      </w:r>
      <w:r w:rsidR="001453C0">
        <w:t>r</w:t>
      </w:r>
      <w:r w:rsidR="00603970">
        <w:t>s.</w:t>
      </w:r>
    </w:p>
    <w:p w14:paraId="65F093F8" w14:textId="77777777" w:rsidR="00210B42" w:rsidRDefault="00210B42">
      <w:pPr>
        <w:pStyle w:val="ListNumber"/>
        <w:numPr>
          <w:ilvl w:val="0"/>
          <w:numId w:val="3"/>
        </w:numPr>
      </w:pPr>
      <w:r>
        <w:t>In a Think-Pair-Share (</w:t>
      </w:r>
      <w:hyperlink r:id="rId20">
        <w:r w:rsidRPr="69AA0A1C">
          <w:rPr>
            <w:rStyle w:val="Hyperlink"/>
          </w:rPr>
          <w:t>bit.ly/thinkpairsharestrategy</w:t>
        </w:r>
      </w:hyperlink>
      <w:r>
        <w:t>), have students:</w:t>
      </w:r>
    </w:p>
    <w:p w14:paraId="596972E0" w14:textId="7F3FF249" w:rsidR="00210B42" w:rsidRPr="00D22969" w:rsidRDefault="00FE16C3" w:rsidP="00D22969">
      <w:pPr>
        <w:pStyle w:val="ListBullet2"/>
      </w:pPr>
      <w:r w:rsidRPr="00D22969">
        <w:t>i</w:t>
      </w:r>
      <w:r w:rsidR="00210B42" w:rsidRPr="00D22969">
        <w:t xml:space="preserve">dentify the </w:t>
      </w:r>
      <w:r w:rsidR="00924A89" w:rsidRPr="00D22969">
        <w:t>errors made f</w:t>
      </w:r>
      <w:r w:rsidR="00E22F6F" w:rsidRPr="00D22969">
        <w:t>ro</w:t>
      </w:r>
      <w:r w:rsidR="00924A89" w:rsidRPr="00D22969">
        <w:t>m the construction of the scatter plot</w:t>
      </w:r>
    </w:p>
    <w:p w14:paraId="1465EA35" w14:textId="1CA167F9" w:rsidR="00646D68" w:rsidRPr="00D22969" w:rsidRDefault="00FE16C3" w:rsidP="00D22969">
      <w:pPr>
        <w:pStyle w:val="ListBullet2"/>
      </w:pPr>
      <w:r w:rsidRPr="00D22969">
        <w:t>e</w:t>
      </w:r>
      <w:r w:rsidR="00924A89" w:rsidRPr="00D22969">
        <w:t>xplain how the errors should be corrected.</w:t>
      </w:r>
    </w:p>
    <w:p w14:paraId="32C10EBB" w14:textId="160A0A29" w:rsidR="005E3C72" w:rsidRDefault="00E777CD" w:rsidP="0027610B">
      <w:pPr>
        <w:pStyle w:val="FeatureBox"/>
      </w:pPr>
      <w:r>
        <w:t xml:space="preserve">Errors in the scatter plot include </w:t>
      </w:r>
      <w:r w:rsidR="00C417B0">
        <w:t xml:space="preserve">the </w:t>
      </w:r>
      <w:r w:rsidR="005E3C72" w:rsidRPr="005E3C72">
        <w:t>independent and dependent variables being plotted on the incorrect axes</w:t>
      </w:r>
      <w:r w:rsidR="00FE16C3">
        <w:t>;</w:t>
      </w:r>
      <w:r>
        <w:t xml:space="preserve"> </w:t>
      </w:r>
      <w:r w:rsidR="00FB1156">
        <w:t xml:space="preserve">the </w:t>
      </w:r>
      <w:r>
        <w:t>points joined with a line</w:t>
      </w:r>
      <w:r w:rsidR="00CB37BB">
        <w:t>;</w:t>
      </w:r>
      <w:r>
        <w:t xml:space="preserve"> and a point plotted in the wrong location.</w:t>
      </w:r>
    </w:p>
    <w:p w14:paraId="51E40BA7" w14:textId="32664F2A" w:rsidR="005A171B" w:rsidRDefault="00192707" w:rsidP="0027610B">
      <w:pPr>
        <w:pStyle w:val="FeatureBox"/>
      </w:pPr>
      <w:r>
        <w:t>This</w:t>
      </w:r>
      <w:r w:rsidR="00FD03A5">
        <w:t xml:space="preserve"> activity</w:t>
      </w:r>
      <w:r>
        <w:t xml:space="preserve"> reinforces correct graphing practices and connects to prior learning about independent and dependent variables</w:t>
      </w:r>
      <w:r w:rsidR="00185B13">
        <w:t xml:space="preserve"> before students interpret scatter plots.</w:t>
      </w:r>
    </w:p>
    <w:p w14:paraId="75D81E2E" w14:textId="59EDD2BE" w:rsidR="00E00962" w:rsidRDefault="00E00962" w:rsidP="00E00962">
      <w:pPr>
        <w:pStyle w:val="Heading3"/>
      </w:pPr>
      <w:r>
        <w:t>Connecting learning</w:t>
      </w:r>
    </w:p>
    <w:p w14:paraId="5A87CC6D" w14:textId="77B04A32" w:rsidR="00EF5EF6" w:rsidRDefault="001851F2">
      <w:pPr>
        <w:pStyle w:val="ListNumber"/>
        <w:numPr>
          <w:ilvl w:val="0"/>
          <w:numId w:val="4"/>
        </w:numPr>
      </w:pPr>
      <w:r>
        <w:t xml:space="preserve">Display </w:t>
      </w:r>
      <w:r w:rsidRPr="00D22D9D">
        <w:t xml:space="preserve">slide </w:t>
      </w:r>
      <w:r w:rsidR="00D22CFA" w:rsidRPr="00D22D9D">
        <w:t>6</w:t>
      </w:r>
      <w:r w:rsidR="003D16CB">
        <w:t xml:space="preserve"> which shows a scatter plot of jumper sales and air conditioner energy consumption</w:t>
      </w:r>
      <w:r w:rsidR="00A007AC">
        <w:t xml:space="preserve"> over </w:t>
      </w:r>
      <w:r w:rsidR="002525AC">
        <w:t>Octo</w:t>
      </w:r>
      <w:r w:rsidR="00E96202">
        <w:t xml:space="preserve">ber </w:t>
      </w:r>
      <w:r w:rsidR="00FB1156">
        <w:t>to</w:t>
      </w:r>
      <w:r w:rsidR="00E96202">
        <w:t xml:space="preserve"> April</w:t>
      </w:r>
      <w:r w:rsidR="003D16CB">
        <w:t>.</w:t>
      </w:r>
      <w:r w:rsidR="00D22CFA">
        <w:t xml:space="preserve"> </w:t>
      </w:r>
    </w:p>
    <w:p w14:paraId="57E71511" w14:textId="52238490" w:rsidR="00E00962" w:rsidRDefault="00535453">
      <w:pPr>
        <w:pStyle w:val="ListNumber"/>
        <w:numPr>
          <w:ilvl w:val="0"/>
          <w:numId w:val="4"/>
        </w:numPr>
      </w:pPr>
      <w:r>
        <w:t xml:space="preserve">In a </w:t>
      </w:r>
      <w:r w:rsidRPr="623D2819">
        <w:rPr>
          <w:rFonts w:eastAsia="Arial"/>
        </w:rPr>
        <w:t>Think-Pair-Share</w:t>
      </w:r>
      <w:r>
        <w:t>, ask students</w:t>
      </w:r>
      <w:r w:rsidR="00C26645">
        <w:t>:</w:t>
      </w:r>
    </w:p>
    <w:p w14:paraId="78DA1CC3" w14:textId="02AE3F82" w:rsidR="00F82691" w:rsidRDefault="00F82691" w:rsidP="00D22969">
      <w:pPr>
        <w:pStyle w:val="ListBullet2"/>
      </w:pPr>
      <w:r>
        <w:t xml:space="preserve">What do you </w:t>
      </w:r>
      <w:r w:rsidR="00DE0239">
        <w:t>notice</w:t>
      </w:r>
      <w:r>
        <w:t xml:space="preserve"> about </w:t>
      </w:r>
      <w:r w:rsidR="006D18CA">
        <w:t>how the jumper sales change as air conditioner energy consumption changes</w:t>
      </w:r>
      <w:r w:rsidR="000F24FD">
        <w:t>?</w:t>
      </w:r>
    </w:p>
    <w:p w14:paraId="280BB735" w14:textId="37B97BD5" w:rsidR="000F24FD" w:rsidRDefault="000F24FD" w:rsidP="00D22969">
      <w:pPr>
        <w:pStyle w:val="ListBullet2"/>
      </w:pPr>
      <w:r>
        <w:t>How might you describe the pattern you see in the scatter plot?</w:t>
      </w:r>
    </w:p>
    <w:p w14:paraId="27033B24" w14:textId="34665225" w:rsidR="00DE0239" w:rsidRDefault="00DE0239" w:rsidP="00A25E51">
      <w:pPr>
        <w:pStyle w:val="FeatureBox"/>
      </w:pPr>
      <w:r>
        <w:lastRenderedPageBreak/>
        <w:t>Allow students to describe the pattern using informal language</w:t>
      </w:r>
      <w:r w:rsidR="005B4BF3">
        <w:t>.</w:t>
      </w:r>
      <w:r>
        <w:t xml:space="preserve"> </w:t>
      </w:r>
      <w:r w:rsidR="005B4BF3">
        <w:t>F</w:t>
      </w:r>
      <w:r>
        <w:t xml:space="preserve">or example, </w:t>
      </w:r>
      <w:r w:rsidR="00E32CF8">
        <w:t xml:space="preserve">it </w:t>
      </w:r>
      <w:r w:rsidR="002E510E">
        <w:t>de</w:t>
      </w:r>
      <w:r w:rsidR="00020A90">
        <w:t>creases</w:t>
      </w:r>
      <w:r w:rsidR="00E32CF8">
        <w:t xml:space="preserve">, there is </w:t>
      </w:r>
      <w:r w:rsidR="00D22D9D">
        <w:t>a</w:t>
      </w:r>
      <w:r w:rsidR="00E32CF8">
        <w:t xml:space="preserve"> </w:t>
      </w:r>
      <w:r w:rsidR="002E510E">
        <w:t>down</w:t>
      </w:r>
      <w:r w:rsidR="00E32CF8">
        <w:t xml:space="preserve">ward trend, they change </w:t>
      </w:r>
      <w:r w:rsidR="00932CC3">
        <w:t>in opposite directions</w:t>
      </w:r>
      <w:r w:rsidR="00E32CF8">
        <w:t xml:space="preserve">. Guide students to articulate that the scatter plot </w:t>
      </w:r>
      <w:r w:rsidR="00020A90">
        <w:t>suggests</w:t>
      </w:r>
      <w:r w:rsidR="00E32CF8">
        <w:t xml:space="preserve"> the </w:t>
      </w:r>
      <w:r w:rsidR="00245ECE">
        <w:t>2</w:t>
      </w:r>
      <w:r w:rsidR="00E32CF8">
        <w:t xml:space="preserve"> variables </w:t>
      </w:r>
      <w:r w:rsidR="00C54A7C">
        <w:t>vary</w:t>
      </w:r>
      <w:r w:rsidR="00E32CF8">
        <w:t xml:space="preserve"> together</w:t>
      </w:r>
      <w:r w:rsidR="00D21E85">
        <w:t xml:space="preserve">. </w:t>
      </w:r>
    </w:p>
    <w:p w14:paraId="10945CA0" w14:textId="6795965C" w:rsidR="007D7EF5" w:rsidRPr="007578BA" w:rsidRDefault="00777BED" w:rsidP="00937E83">
      <w:pPr>
        <w:pStyle w:val="ListNumber"/>
      </w:pPr>
      <w:r>
        <w:t>Explain</w:t>
      </w:r>
      <w:r w:rsidR="00B4003F">
        <w:t xml:space="preserve"> to students </w:t>
      </w:r>
      <w:r w:rsidR="009842CB">
        <w:t xml:space="preserve">that </w:t>
      </w:r>
      <w:r w:rsidR="00B4003F">
        <w:t xml:space="preserve">we describe this relationship as an association between the variables. </w:t>
      </w:r>
      <w:r w:rsidR="0097303B">
        <w:t>Animate</w:t>
      </w:r>
      <w:r w:rsidR="007D7EF5" w:rsidRPr="007578BA">
        <w:t xml:space="preserve"> slide </w:t>
      </w:r>
      <w:r w:rsidR="0097303B">
        <w:t>6</w:t>
      </w:r>
      <w:r w:rsidR="00087992" w:rsidRPr="007578BA">
        <w:t xml:space="preserve"> </w:t>
      </w:r>
      <w:r w:rsidR="0097303B">
        <w:t>to</w:t>
      </w:r>
      <w:r w:rsidR="00087992" w:rsidRPr="007578BA">
        <w:t xml:space="preserve"> </w:t>
      </w:r>
      <w:r w:rsidR="00E86C1C">
        <w:t>show</w:t>
      </w:r>
      <w:r w:rsidR="00F04AD8" w:rsidRPr="007578BA">
        <w:t xml:space="preserve"> the </w:t>
      </w:r>
      <w:r w:rsidR="00E70EF6">
        <w:t xml:space="preserve">NESA </w:t>
      </w:r>
      <w:r w:rsidR="009616CE">
        <w:t xml:space="preserve">Glossary </w:t>
      </w:r>
      <w:r w:rsidR="00F04AD8" w:rsidRPr="007578BA">
        <w:t xml:space="preserve">definition of </w:t>
      </w:r>
      <w:r w:rsidR="007D5628">
        <w:t>‘</w:t>
      </w:r>
      <w:r w:rsidR="00F04AD8" w:rsidRPr="007578BA">
        <w:t>association</w:t>
      </w:r>
      <w:r w:rsidR="007D5628">
        <w:t>’</w:t>
      </w:r>
      <w:r w:rsidR="009616CE">
        <w:t xml:space="preserve"> </w:t>
      </w:r>
      <w:r w:rsidR="007D5628">
        <w:t xml:space="preserve">and </w:t>
      </w:r>
      <w:r w:rsidR="00E70EF6">
        <w:t>‘</w:t>
      </w:r>
      <w:r w:rsidR="00E24BD7">
        <w:t>relationship between pairs of numerical variables</w:t>
      </w:r>
      <w:r w:rsidR="00E70EF6">
        <w:t>’ (NESA</w:t>
      </w:r>
      <w:r w:rsidR="00356A64">
        <w:t xml:space="preserve"> </w:t>
      </w:r>
      <w:r w:rsidR="00E70EF6">
        <w:t>2024)</w:t>
      </w:r>
      <w:r w:rsidR="00E24BD7">
        <w:t>.</w:t>
      </w:r>
    </w:p>
    <w:p w14:paraId="1E06EDD9" w14:textId="77777777" w:rsidR="00BA1770" w:rsidRDefault="00BA1770" w:rsidP="00BA1770">
      <w:pPr>
        <w:pStyle w:val="ListNumber"/>
      </w:pPr>
      <w:r>
        <w:t>Display slide 7 which shows the following statement:</w:t>
      </w:r>
    </w:p>
    <w:p w14:paraId="0ADF5BA7" w14:textId="63716F26" w:rsidR="00BA1770" w:rsidRPr="0040746E" w:rsidRDefault="00BA1770" w:rsidP="00A25E51">
      <w:pPr>
        <w:pStyle w:val="FeatureBox3"/>
      </w:pPr>
      <w:r>
        <w:t>The</w:t>
      </w:r>
      <w:r w:rsidRPr="001A52FD">
        <w:t xml:space="preserve"> more we use air conditioners</w:t>
      </w:r>
      <w:r w:rsidR="007F0471">
        <w:t>,</w:t>
      </w:r>
      <w:r w:rsidRPr="001A52FD">
        <w:t xml:space="preserve"> the fewer jumpers people buy. So, air conditioning must be the cause</w:t>
      </w:r>
      <w:r w:rsidR="00DA15D2">
        <w:t xml:space="preserve"> of fewer jumper sales …</w:t>
      </w:r>
      <w:r w:rsidRPr="001A52FD">
        <w:t xml:space="preserve"> Right?</w:t>
      </w:r>
    </w:p>
    <w:p w14:paraId="1025EF5A" w14:textId="0DCA76AA" w:rsidR="00905879" w:rsidRDefault="00937E83" w:rsidP="000F022A">
      <w:pPr>
        <w:pStyle w:val="ListNumber"/>
      </w:pPr>
      <w:r>
        <w:t>Use</w:t>
      </w:r>
      <w:r w:rsidRPr="000C5E2D">
        <w:t xml:space="preserve"> the Pose-Pause-Pounce-Bounce questioning strategy</w:t>
      </w:r>
      <w:r>
        <w:t xml:space="preserve"> </w:t>
      </w:r>
      <w:r w:rsidRPr="002C67DD">
        <w:rPr>
          <w:rFonts w:eastAsia="Arial"/>
        </w:rPr>
        <w:t>[PDF 557KB] (</w:t>
      </w:r>
      <w:hyperlink r:id="rId21" w:history="1">
        <w:r>
          <w:rPr>
            <w:rStyle w:val="Hyperlink"/>
          </w:rPr>
          <w:t>bit.ly/posepausepouncebounce</w:t>
        </w:r>
      </w:hyperlink>
      <w:r>
        <w:rPr>
          <w:rStyle w:val="Hyperlink"/>
        </w:rPr>
        <w:t>)</w:t>
      </w:r>
      <w:r>
        <w:t xml:space="preserve"> to </w:t>
      </w:r>
      <w:r w:rsidRPr="00441A02">
        <w:t>initiate a class discussion</w:t>
      </w:r>
      <w:r w:rsidR="0055560F">
        <w:t xml:space="preserve"> </w:t>
      </w:r>
      <w:r w:rsidR="001B0B81">
        <w:t xml:space="preserve">asking if students </w:t>
      </w:r>
      <w:r w:rsidR="003A5B63">
        <w:t>agree with this statement</w:t>
      </w:r>
      <w:r w:rsidR="001B0B81">
        <w:t>, providing reasons.</w:t>
      </w:r>
    </w:p>
    <w:p w14:paraId="1DC421D2" w14:textId="350305FC" w:rsidR="00CF7997" w:rsidRDefault="00D71900" w:rsidP="00A25E51">
      <w:pPr>
        <w:pStyle w:val="FeatureBox"/>
      </w:pPr>
      <w:r>
        <w:t xml:space="preserve">Encourage students to justify </w:t>
      </w:r>
      <w:r w:rsidR="00B2360A">
        <w:t xml:space="preserve">their reasoning. Guide students to recognise that the graph </w:t>
      </w:r>
      <w:r w:rsidR="00057BD1">
        <w:t>suggest</w:t>
      </w:r>
      <w:r w:rsidR="00C32132">
        <w:t>s</w:t>
      </w:r>
      <w:r w:rsidR="00057BD1">
        <w:t xml:space="preserve"> </w:t>
      </w:r>
      <w:r w:rsidR="00B2360A">
        <w:t xml:space="preserve">an association between the variables, but it does not prove cause and effect. </w:t>
      </w:r>
    </w:p>
    <w:p w14:paraId="567091D1" w14:textId="257D4CF5" w:rsidR="004C750B" w:rsidRDefault="0040631D" w:rsidP="004949CF">
      <w:pPr>
        <w:pStyle w:val="ListNumber"/>
      </w:pPr>
      <w:r>
        <w:t xml:space="preserve">Animate slide 7 to show students the NESA </w:t>
      </w:r>
      <w:r w:rsidR="00FB1156">
        <w:t>G</w:t>
      </w:r>
      <w:r w:rsidR="00F57DE6">
        <w:t xml:space="preserve">lossary </w:t>
      </w:r>
      <w:r>
        <w:t>definition of causal</w:t>
      </w:r>
      <w:r w:rsidR="00E36A8C">
        <w:t xml:space="preserve"> </w:t>
      </w:r>
      <w:r w:rsidR="00AD4239">
        <w:t>relationship</w:t>
      </w:r>
      <w:r w:rsidR="00E36A8C">
        <w:t xml:space="preserve"> and e</w:t>
      </w:r>
      <w:r w:rsidR="004949CF">
        <w:t xml:space="preserve">xplain that a causal relationship occurs when changes in one variable directly produce changes in another. </w:t>
      </w:r>
      <w:r w:rsidR="002D6A1D">
        <w:t>Conclud</w:t>
      </w:r>
      <w:r w:rsidR="008F0341">
        <w:t>e</w:t>
      </w:r>
      <w:r w:rsidR="002D6A1D">
        <w:t xml:space="preserve"> that the scenario does not represent a causal relationship</w:t>
      </w:r>
      <w:r w:rsidR="00863165">
        <w:t xml:space="preserve">. </w:t>
      </w:r>
    </w:p>
    <w:p w14:paraId="3A3E3B21" w14:textId="6B584C42" w:rsidR="004949CF" w:rsidRDefault="004949CF" w:rsidP="00A25E51">
      <w:pPr>
        <w:pStyle w:val="FeatureBox"/>
      </w:pPr>
      <w:r>
        <w:t xml:space="preserve">Highlight the language by explaining that the word </w:t>
      </w:r>
      <w:r w:rsidR="00FB1156">
        <w:t>‘</w:t>
      </w:r>
      <w:r>
        <w:t>causal</w:t>
      </w:r>
      <w:r w:rsidR="00FB1156">
        <w:t>’</w:t>
      </w:r>
      <w:r>
        <w:t xml:space="preserve"> come</w:t>
      </w:r>
      <w:r w:rsidR="00BB0968">
        <w:t>s</w:t>
      </w:r>
      <w:r>
        <w:t xml:space="preserve"> from the word </w:t>
      </w:r>
      <w:r w:rsidR="00FB1156">
        <w:t>‘</w:t>
      </w:r>
      <w:r>
        <w:t>cause</w:t>
      </w:r>
      <w:r w:rsidR="00FB1156">
        <w:t>’</w:t>
      </w:r>
      <w:r>
        <w:t>, meaning that one makes another thing happen.</w:t>
      </w:r>
    </w:p>
    <w:p w14:paraId="606A12E8" w14:textId="48E9D19C" w:rsidR="0087242E" w:rsidRPr="001A52FD" w:rsidRDefault="006E4B49" w:rsidP="000F022A">
      <w:pPr>
        <w:pStyle w:val="ListNumber"/>
      </w:pPr>
      <w:r>
        <w:t xml:space="preserve">Pose </w:t>
      </w:r>
      <w:r w:rsidR="0038704D">
        <w:t xml:space="preserve">and discuss </w:t>
      </w:r>
      <w:r>
        <w:t>the question</w:t>
      </w:r>
      <w:r w:rsidR="00F33F10">
        <w:t xml:space="preserve"> </w:t>
      </w:r>
      <w:r w:rsidR="00FB1156">
        <w:t xml:space="preserve">with </w:t>
      </w:r>
      <w:r w:rsidR="00F33F10">
        <w:t>the class</w:t>
      </w:r>
      <w:r w:rsidR="00CB1F79">
        <w:t>:</w:t>
      </w:r>
      <w:r w:rsidR="0055560F">
        <w:t xml:space="preserve"> ‘</w:t>
      </w:r>
      <w:r w:rsidR="0087242E">
        <w:t>I</w:t>
      </w:r>
      <w:r w:rsidR="00CB1F79">
        <w:t>f air conditioning is not causing jumper sales to decrease, what else might explain why both variables change together?</w:t>
      </w:r>
      <w:r w:rsidR="0055560F">
        <w:t>'</w:t>
      </w:r>
    </w:p>
    <w:p w14:paraId="770803A6" w14:textId="7371EBF9" w:rsidR="001A52FD" w:rsidRPr="001A52FD" w:rsidRDefault="0087242E" w:rsidP="00A25E51">
      <w:pPr>
        <w:pStyle w:val="FeatureBox"/>
      </w:pPr>
      <w:r>
        <w:t xml:space="preserve">Students may suggest factors such as weather, season or temperature. Guide students to recognise that temperature is </w:t>
      </w:r>
      <w:r w:rsidR="00A66DB2">
        <w:t>influencing</w:t>
      </w:r>
      <w:r>
        <w:t xml:space="preserve"> both variables</w:t>
      </w:r>
      <w:r w:rsidR="00A66DB2">
        <w:t>.</w:t>
      </w:r>
    </w:p>
    <w:p w14:paraId="0E4747E3" w14:textId="099E49E7" w:rsidR="003E57FA" w:rsidRDefault="003F34BB" w:rsidP="000F022A">
      <w:pPr>
        <w:pStyle w:val="ListNumber"/>
      </w:pPr>
      <w:r w:rsidRPr="003F34BB">
        <w:lastRenderedPageBreak/>
        <w:t>Explain to students that this relationship can be explored using real temperature data and air conditioner energy consumption data</w:t>
      </w:r>
      <w:r w:rsidR="003E57FA">
        <w:t>.</w:t>
      </w:r>
    </w:p>
    <w:p w14:paraId="7AC308FD" w14:textId="340FAC62" w:rsidR="007441E4" w:rsidRDefault="007441E4" w:rsidP="007441E4">
      <w:pPr>
        <w:pStyle w:val="ListNumber"/>
      </w:pPr>
      <w:r>
        <w:t xml:space="preserve">Provide pairs of students with the </w:t>
      </w:r>
      <w:r w:rsidRPr="00B92AF2">
        <w:rPr>
          <w:i/>
          <w:iCs/>
        </w:rPr>
        <w:t>C</w:t>
      </w:r>
      <w:r w:rsidR="00C129DD">
        <w:rPr>
          <w:i/>
          <w:iCs/>
        </w:rPr>
        <w:t>reating</w:t>
      </w:r>
      <w:r w:rsidRPr="00B92AF2">
        <w:rPr>
          <w:i/>
          <w:iCs/>
        </w:rPr>
        <w:t xml:space="preserve"> scatter plots using spreadsheets</w:t>
      </w:r>
      <w:r>
        <w:t xml:space="preserve"> </w:t>
      </w:r>
      <w:r w:rsidR="008F0341">
        <w:t xml:space="preserve">spreadsheet </w:t>
      </w:r>
      <w:r w:rsidR="00B74594">
        <w:t>containing</w:t>
      </w:r>
      <w:r>
        <w:t xml:space="preserve"> daily weather observations for Albury and air conditioner energy consumption.</w:t>
      </w:r>
    </w:p>
    <w:p w14:paraId="273CD4E3" w14:textId="06851A56" w:rsidR="007441E4" w:rsidRDefault="007441E4" w:rsidP="00A25E51">
      <w:pPr>
        <w:pStyle w:val="FeatureBox"/>
      </w:pPr>
      <w:r w:rsidRPr="00AF2984">
        <w:t xml:space="preserve">There are </w:t>
      </w:r>
      <w:r w:rsidRPr="0077375A">
        <w:t>instructions</w:t>
      </w:r>
      <w:r w:rsidRPr="00AF2984">
        <w:t xml:space="preserve"> </w:t>
      </w:r>
      <w:r>
        <w:t>on how to distribute a spreadsheet</w:t>
      </w:r>
      <w:r w:rsidRPr="00AF2984">
        <w:t xml:space="preserve"> in </w:t>
      </w:r>
      <w:r w:rsidRPr="00435CCE">
        <w:t xml:space="preserve">Appendix </w:t>
      </w:r>
      <w:r w:rsidR="001532A9">
        <w:t>A</w:t>
      </w:r>
      <w:r w:rsidRPr="00AF2984">
        <w:t xml:space="preserve"> ‘Save a local copy of a file’</w:t>
      </w:r>
      <w:r>
        <w:t>.</w:t>
      </w:r>
      <w:r w:rsidRPr="00AF2984">
        <w:t xml:space="preserve"> </w:t>
      </w:r>
    </w:p>
    <w:p w14:paraId="2758811D" w14:textId="7BE22D12" w:rsidR="00AD0842" w:rsidRDefault="00AD0842" w:rsidP="0094283C">
      <w:pPr>
        <w:pStyle w:val="ListNumber"/>
      </w:pPr>
      <w:r>
        <w:t>Instruct</w:t>
      </w:r>
      <w:r w:rsidR="001C64B9">
        <w:t xml:space="preserve"> students to navigate to the ‘Dataset 1’ tab and </w:t>
      </w:r>
      <w:r w:rsidR="00FA33DB">
        <w:t xml:space="preserve">display the </w:t>
      </w:r>
      <w:r>
        <w:t xml:space="preserve">spreadsheet for the class to see. </w:t>
      </w:r>
    </w:p>
    <w:p w14:paraId="0AFA3357" w14:textId="0B57BA6E" w:rsidR="00CE2467" w:rsidRDefault="006F506F" w:rsidP="0094283C">
      <w:pPr>
        <w:pStyle w:val="ListNumber"/>
      </w:pPr>
      <w:r>
        <w:t>Ask students</w:t>
      </w:r>
      <w:r w:rsidR="00CE2467" w:rsidRPr="00CE2467">
        <w:t xml:space="preserve"> whether the relationship between maximum temperature and air conditioner energy consumption can be interpreted directly from the table of values</w:t>
      </w:r>
      <w:r w:rsidR="00CE2467">
        <w:t>.</w:t>
      </w:r>
    </w:p>
    <w:p w14:paraId="5A57AB4A" w14:textId="302E1D5E" w:rsidR="0094283C" w:rsidRDefault="00CE2467" w:rsidP="0094283C">
      <w:pPr>
        <w:pStyle w:val="ListNumber"/>
      </w:pPr>
      <w:r>
        <w:t>D</w:t>
      </w:r>
      <w:r w:rsidR="0094283C" w:rsidRPr="000F022A">
        <w:t xml:space="preserve">emonstrate how to create a </w:t>
      </w:r>
      <w:r w:rsidR="0094283C">
        <w:t>scatter plot</w:t>
      </w:r>
      <w:r>
        <w:t xml:space="preserve"> for this bivariate data using a spreadsheet</w:t>
      </w:r>
      <w:r w:rsidR="00FF03EC">
        <w:t>.</w:t>
      </w:r>
      <w:r w:rsidR="00B63F58">
        <w:t xml:space="preserve"> </w:t>
      </w:r>
      <w:r w:rsidR="00FF03EC">
        <w:t>P</w:t>
      </w:r>
      <w:r w:rsidR="00B63F58">
        <w:t>aus</w:t>
      </w:r>
      <w:r w:rsidR="00FF03EC">
        <w:t>e</w:t>
      </w:r>
      <w:r w:rsidR="00B63F58">
        <w:t xml:space="preserve"> to allow students to do the same on their own spreadsheet</w:t>
      </w:r>
      <w:r w:rsidR="0094283C">
        <w:t xml:space="preserve">. </w:t>
      </w:r>
    </w:p>
    <w:p w14:paraId="70531EB4" w14:textId="747693C9" w:rsidR="0094283C" w:rsidRDefault="0094283C" w:rsidP="00D22969">
      <w:pPr>
        <w:pStyle w:val="ListBullet2"/>
      </w:pPr>
      <w:r>
        <w:t>Highlight both columns of data,</w:t>
      </w:r>
      <w:r w:rsidR="003064BF">
        <w:t xml:space="preserve"> including the headings,</w:t>
      </w:r>
      <w:r>
        <w:t xml:space="preserve"> ensuring the first column represents the independent variable and the second column represents the dependent variable.</w:t>
      </w:r>
    </w:p>
    <w:p w14:paraId="3FCDE404" w14:textId="0C493C20" w:rsidR="0094283C" w:rsidRDefault="0094283C" w:rsidP="00D22969">
      <w:pPr>
        <w:pStyle w:val="ListBullet2"/>
      </w:pPr>
      <w:r>
        <w:t xml:space="preserve">Select </w:t>
      </w:r>
      <w:r>
        <w:rPr>
          <w:b/>
          <w:bCs/>
        </w:rPr>
        <w:t>Insert,</w:t>
      </w:r>
      <w:r>
        <w:t xml:space="preserve"> </w:t>
      </w:r>
      <w:r w:rsidR="00FB1156">
        <w:t xml:space="preserve">then </w:t>
      </w:r>
      <w:r>
        <w:rPr>
          <w:b/>
          <w:bCs/>
        </w:rPr>
        <w:t xml:space="preserve">Scatter plot </w:t>
      </w:r>
      <w:r>
        <w:t>from the charts section.</w:t>
      </w:r>
    </w:p>
    <w:p w14:paraId="58B13469" w14:textId="0C16F134" w:rsidR="0094283C" w:rsidRDefault="0094283C" w:rsidP="00D22969">
      <w:pPr>
        <w:pStyle w:val="ListBullet2"/>
      </w:pPr>
      <w:r>
        <w:t xml:space="preserve">Click on the graph and select the </w:t>
      </w:r>
      <w:r w:rsidRPr="000F022A">
        <w:rPr>
          <w:b/>
          <w:bCs/>
        </w:rPr>
        <w:t>+</w:t>
      </w:r>
      <w:r>
        <w:t xml:space="preserve"> symbol</w:t>
      </w:r>
      <w:r w:rsidR="00894D9A">
        <w:t>.</w:t>
      </w:r>
      <w:r>
        <w:t xml:space="preserve"> </w:t>
      </w:r>
      <w:r w:rsidR="00894D9A">
        <w:t>S</w:t>
      </w:r>
      <w:r>
        <w:t xml:space="preserve">elect the </w:t>
      </w:r>
      <w:r w:rsidRPr="000F022A">
        <w:rPr>
          <w:b/>
          <w:bCs/>
        </w:rPr>
        <w:t>axis titles</w:t>
      </w:r>
      <w:r>
        <w:rPr>
          <w:b/>
          <w:bCs/>
        </w:rPr>
        <w:t xml:space="preserve"> </w:t>
      </w:r>
      <w:r>
        <w:t xml:space="preserve">and label the </w:t>
      </w:r>
      <m:oMath>
        <m:r>
          <w:rPr>
            <w:rFonts w:ascii="Cambria Math" w:hAnsi="Cambria Math"/>
          </w:rPr>
          <m:t>x</m:t>
        </m:r>
      </m:oMath>
      <w:r>
        <w:t xml:space="preserve">-axis </w:t>
      </w:r>
      <w:r w:rsidR="00AA664B">
        <w:t>maximum temperature</w:t>
      </w:r>
      <w:r>
        <w:t xml:space="preserve"> and the </w:t>
      </w:r>
      <m:oMath>
        <m:r>
          <w:rPr>
            <w:rFonts w:ascii="Cambria Math" w:hAnsi="Cambria Math"/>
          </w:rPr>
          <m:t>y</m:t>
        </m:r>
      </m:oMath>
      <w:r>
        <w:t xml:space="preserve">-axis </w:t>
      </w:r>
      <w:r w:rsidR="00AA664B">
        <w:t>air conditioner energy consumption</w:t>
      </w:r>
      <w:r>
        <w:t>.</w:t>
      </w:r>
    </w:p>
    <w:p w14:paraId="21347A83" w14:textId="576218C2" w:rsidR="0094283C" w:rsidRDefault="0094283C" w:rsidP="0094283C">
      <w:pPr>
        <w:pStyle w:val="Caption"/>
      </w:pPr>
      <w:r>
        <w:t xml:space="preserve">Figure </w:t>
      </w:r>
      <w:fldSimple w:instr=" SEQ Figure \* ARABIC ">
        <w:r>
          <w:rPr>
            <w:noProof/>
          </w:rPr>
          <w:t>1</w:t>
        </w:r>
      </w:fldSimple>
      <w:r>
        <w:t xml:space="preserve">: </w:t>
      </w:r>
      <w:r w:rsidR="00FA33DB">
        <w:t xml:space="preserve">Chart elements </w:t>
      </w:r>
      <w:r w:rsidRPr="004465E4">
        <w:t>in Microsoft Excel</w:t>
      </w:r>
    </w:p>
    <w:p w14:paraId="754CA94F" w14:textId="77777777" w:rsidR="0094283C" w:rsidRDefault="0094283C" w:rsidP="00D22969">
      <w:pPr>
        <w:pStyle w:val="ListBullet2"/>
        <w:numPr>
          <w:ilvl w:val="0"/>
          <w:numId w:val="0"/>
        </w:numPr>
      </w:pPr>
      <w:r w:rsidRPr="00492627">
        <w:rPr>
          <w:noProof/>
        </w:rPr>
        <w:drawing>
          <wp:inline distT="0" distB="0" distL="0" distR="0" wp14:anchorId="65262D03" wp14:editId="2BF1BB0E">
            <wp:extent cx="1572895" cy="1693148"/>
            <wp:effectExtent l="0" t="0" r="8255" b="2540"/>
            <wp:docPr id="1732567970" name="Picture 1" descr="Microsoft Excel Chart Elements pane showing checkboxes for ‘Axes’, ‘Axis Titles’, ‘Chart Title’ and ‘Gridlines’ ticked, with ‘Data Labels’, ‘Error Bars’, ‘Legend’ and ‘Trendline’ unti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567970" name="Picture 1" descr="Microsoft Excel Chart Elements pane showing checkboxes for ‘Axes’, ‘Axis Titles’, ‘Chart Title’ and ‘Gridlines’ ticked, with ‘Data Labels’, ‘Error Bars’, ‘Legend’ and ‘Trendline’ unticked."/>
                    <pic:cNvPicPr/>
                  </pic:nvPicPr>
                  <pic:blipFill rotWithShape="1">
                    <a:blip r:embed="rId22"/>
                    <a:srcRect l="74294" b="45705"/>
                    <a:stretch>
                      <a:fillRect/>
                    </a:stretch>
                  </pic:blipFill>
                  <pic:spPr bwMode="auto">
                    <a:xfrm>
                      <a:off x="0" y="0"/>
                      <a:ext cx="1573251" cy="1693531"/>
                    </a:xfrm>
                    <a:prstGeom prst="rect">
                      <a:avLst/>
                    </a:prstGeom>
                    <a:ln>
                      <a:noFill/>
                    </a:ln>
                    <a:extLst>
                      <a:ext uri="{53640926-AAD7-44D8-BBD7-CCE9431645EC}">
                        <a14:shadowObscured xmlns:a14="http://schemas.microsoft.com/office/drawing/2010/main"/>
                      </a:ext>
                    </a:extLst>
                  </pic:spPr>
                </pic:pic>
              </a:graphicData>
            </a:graphic>
          </wp:inline>
        </w:drawing>
      </w:r>
    </w:p>
    <w:p w14:paraId="190844F8" w14:textId="2AB17B1F" w:rsidR="0094283C" w:rsidRDefault="0094283C" w:rsidP="00D22969">
      <w:pPr>
        <w:pStyle w:val="ListBullet2"/>
      </w:pPr>
      <w:r>
        <w:t xml:space="preserve">Click on the </w:t>
      </w:r>
      <w:r w:rsidRPr="000F022A">
        <w:rPr>
          <w:b/>
          <w:bCs/>
        </w:rPr>
        <w:t>title</w:t>
      </w:r>
      <w:r>
        <w:t xml:space="preserve"> and edit </w:t>
      </w:r>
      <w:r w:rsidR="00FB1156">
        <w:t xml:space="preserve">it </w:t>
      </w:r>
      <w:r>
        <w:t>to suit the data of the scatter plot.</w:t>
      </w:r>
    </w:p>
    <w:p w14:paraId="6B2D9ED6" w14:textId="7C1C5966" w:rsidR="00722E92" w:rsidRDefault="006F506F" w:rsidP="00722E92">
      <w:pPr>
        <w:pStyle w:val="ListNumber"/>
      </w:pPr>
      <w:r>
        <w:lastRenderedPageBreak/>
        <w:t>Initiate</w:t>
      </w:r>
      <w:r w:rsidR="00722E92">
        <w:t xml:space="preserve"> a class discussion and ask students to</w:t>
      </w:r>
      <w:r w:rsidR="00093FDD">
        <w:t xml:space="preserve"> use their scatter plot to</w:t>
      </w:r>
      <w:r w:rsidR="00722E92">
        <w:t xml:space="preserve"> interpret the relationship between temperature and air conditioner energy consumption. </w:t>
      </w:r>
      <w:r w:rsidR="005A47B9">
        <w:t>Some suggested</w:t>
      </w:r>
      <w:r w:rsidR="00722E92">
        <w:t xml:space="preserve"> prompts</w:t>
      </w:r>
      <w:r w:rsidR="005A47B9">
        <w:t xml:space="preserve"> may include</w:t>
      </w:r>
      <w:r w:rsidR="00722E92">
        <w:t>:</w:t>
      </w:r>
    </w:p>
    <w:p w14:paraId="50335B52" w14:textId="77777777" w:rsidR="00722E92" w:rsidRDefault="00722E92" w:rsidP="00D22969">
      <w:pPr>
        <w:pStyle w:val="ListBullet2"/>
      </w:pPr>
      <w:r>
        <w:t>What do you notice about how the air conditioner energy consumption changes as the temperature changes?</w:t>
      </w:r>
    </w:p>
    <w:p w14:paraId="5D434210" w14:textId="77777777" w:rsidR="00722E92" w:rsidRDefault="00722E92" w:rsidP="00D22969">
      <w:pPr>
        <w:pStyle w:val="ListBullet2"/>
      </w:pPr>
      <w:r>
        <w:t>What does this suggest about the association between temperature and air conditioner energy consumption?</w:t>
      </w:r>
    </w:p>
    <w:p w14:paraId="549CC5D2" w14:textId="0F8A83C7" w:rsidR="00F93CB9" w:rsidRDefault="00F93CB9" w:rsidP="00D22969">
      <w:pPr>
        <w:pStyle w:val="ListBullet2"/>
      </w:pPr>
      <w:r>
        <w:t>Does this association appear to be cau</w:t>
      </w:r>
      <w:r w:rsidR="003201E1">
        <w:t>s</w:t>
      </w:r>
      <w:r>
        <w:t>al? Why or why not?</w:t>
      </w:r>
    </w:p>
    <w:p w14:paraId="784A4184" w14:textId="3A745F63" w:rsidR="00722E92" w:rsidRPr="000F022A" w:rsidRDefault="00722E92" w:rsidP="00A25E51">
      <w:pPr>
        <w:pStyle w:val="FeatureBox"/>
      </w:pPr>
      <w:r>
        <w:t xml:space="preserve">Guide students to recognise that as temperature increases, air conditioner energy consumption generally increases. </w:t>
      </w:r>
      <w:r w:rsidR="00F93CB9">
        <w:t>Prompt students to consider whether this relationship is causal, drawing on context. Students should recognise that this association may be causal, as higher temperatures lead to increased use of air conditioning, which increases energy consumption</w:t>
      </w:r>
      <w:r w:rsidR="00404F73">
        <w:t>. Encourage students to justify their reasoning using both the pattern in the scatter p</w:t>
      </w:r>
      <w:r w:rsidR="003D6B57">
        <w:t>l</w:t>
      </w:r>
      <w:r w:rsidR="00404F73">
        <w:t>ot and their understanding of the context.</w:t>
      </w:r>
    </w:p>
    <w:p w14:paraId="6D528558" w14:textId="0DF6387A" w:rsidR="006F506F" w:rsidRDefault="00400FED" w:rsidP="00115ACC">
      <w:pPr>
        <w:pStyle w:val="ListNumber"/>
      </w:pPr>
      <w:r>
        <w:t>Ask students to progress to Dataset 2</w:t>
      </w:r>
      <w:r w:rsidR="00C13482">
        <w:t xml:space="preserve"> on their spreadsheet. </w:t>
      </w:r>
      <w:r w:rsidR="00207CAA" w:rsidRPr="00760FB9">
        <w:t>Ask</w:t>
      </w:r>
      <w:r w:rsidR="00207CAA">
        <w:t xml:space="preserve"> students how this data differs from </w:t>
      </w:r>
      <w:r w:rsidR="00214287">
        <w:t>Dataset 1</w:t>
      </w:r>
      <w:r w:rsidR="00207CAA">
        <w:t xml:space="preserve">. </w:t>
      </w:r>
    </w:p>
    <w:p w14:paraId="34051EB9" w14:textId="40A13283" w:rsidR="00037F8F" w:rsidRDefault="00037F8F" w:rsidP="00A25E51">
      <w:pPr>
        <w:pStyle w:val="FeatureBox"/>
      </w:pPr>
      <w:r w:rsidRPr="00037F8F">
        <w:t xml:space="preserve">Students may notice that Dataset 2 contains more data points than Dataset 1. This larger dataset can provide a more reliable and accurate representation of the relationship between the variables, as patterns and trends are less likely to be influenced by anomalies or </w:t>
      </w:r>
      <w:r w:rsidR="008117D0">
        <w:t xml:space="preserve">a </w:t>
      </w:r>
      <w:r w:rsidRPr="00037F8F">
        <w:t>small sample size.</w:t>
      </w:r>
    </w:p>
    <w:p w14:paraId="3DD5D785" w14:textId="2257363A" w:rsidR="00037F8F" w:rsidRDefault="00FC5FA1" w:rsidP="00D66304">
      <w:pPr>
        <w:pStyle w:val="ListNumber"/>
      </w:pPr>
      <w:r w:rsidRPr="00FC5FA1">
        <w:t>Allow time for students to create a scatter plot of this data and respond to the accompanying questions. Encourage students to compare their responses with those from the previous dataset and consider whether a larger dataset has changed their conclusions.</w:t>
      </w:r>
    </w:p>
    <w:p w14:paraId="4FF82A7A" w14:textId="669E98A3" w:rsidR="00E00962" w:rsidRDefault="00E00962" w:rsidP="00E00962">
      <w:pPr>
        <w:pStyle w:val="Heading3"/>
      </w:pPr>
      <w:r>
        <w:t>Releasing responsibility</w:t>
      </w:r>
    </w:p>
    <w:p w14:paraId="2710D46F" w14:textId="0019AEE3" w:rsidR="00FB2C43" w:rsidRPr="00FB2C43" w:rsidRDefault="00FB2C43">
      <w:pPr>
        <w:pStyle w:val="ListNumber"/>
        <w:numPr>
          <w:ilvl w:val="0"/>
          <w:numId w:val="6"/>
        </w:numPr>
        <w:rPr>
          <w:lang w:eastAsia="en-AU"/>
        </w:rPr>
      </w:pPr>
      <w:r w:rsidRPr="00FB2C43">
        <w:rPr>
          <w:lang w:eastAsia="en-AU"/>
        </w:rPr>
        <w:t xml:space="preserve">Initiate a class discussion on whether a scatter plot could realistically be constructed by hand for Dataset 1 or Dataset </w:t>
      </w:r>
      <w:r w:rsidR="00D74FC8" w:rsidRPr="00FB2C43">
        <w:rPr>
          <w:lang w:eastAsia="en-AU"/>
        </w:rPr>
        <w:t>2 and</w:t>
      </w:r>
      <w:r w:rsidRPr="00FB2C43">
        <w:rPr>
          <w:lang w:eastAsia="en-AU"/>
        </w:rPr>
        <w:t xml:space="preserve"> discuss the advantages of using spreadsheets for larger datasets.</w:t>
      </w:r>
    </w:p>
    <w:p w14:paraId="0F479798" w14:textId="063F82C3" w:rsidR="00B63F58" w:rsidRPr="00FB2C43" w:rsidRDefault="00B63F58" w:rsidP="00A25E51">
      <w:pPr>
        <w:pStyle w:val="FeatureBox"/>
      </w:pPr>
      <w:r w:rsidRPr="00FB2C43">
        <w:lastRenderedPageBreak/>
        <w:t>Guide students to recognise that as datasets become larger, constructing scatter plots by hand becomes time</w:t>
      </w:r>
      <w:r w:rsidR="00FB1156">
        <w:t>-</w:t>
      </w:r>
      <w:r w:rsidRPr="00FB2C43">
        <w:t xml:space="preserve">consuming and inefficient. </w:t>
      </w:r>
    </w:p>
    <w:p w14:paraId="0D0A7B14" w14:textId="6C15E6F8" w:rsidR="00450DFB" w:rsidRDefault="00C726F2" w:rsidP="00450DFB">
      <w:pPr>
        <w:pStyle w:val="ListNumber"/>
      </w:pPr>
      <w:r>
        <w:t xml:space="preserve">Display slide 9 which shows a screenshot of the dataset from the spreadsheet, along with the spreadsheet toolbar. </w:t>
      </w:r>
      <w:r w:rsidR="00450DFB">
        <w:t>Students are to create notes to their future forgetful selves (</w:t>
      </w:r>
      <w:hyperlink r:id="rId23" w:history="1">
        <w:r w:rsidR="00450DFB">
          <w:rPr>
            <w:rStyle w:val="Hyperlink"/>
          </w:rPr>
          <w:t>bit.ly/notestofutureself</w:t>
        </w:r>
      </w:hyperlink>
      <w:r w:rsidR="00450DFB">
        <w:t xml:space="preserve">) on how to create a scatter plot using a spreadsheet, as well as examples of what might be a causal relationship. </w:t>
      </w:r>
    </w:p>
    <w:p w14:paraId="5C46EA77" w14:textId="40CB20E7" w:rsidR="00F44E29" w:rsidRDefault="00D60C46" w:rsidP="00B92AF2">
      <w:pPr>
        <w:pStyle w:val="ListNumber"/>
      </w:pPr>
      <w:r>
        <w:t>Animate slide 9 and, u</w:t>
      </w:r>
      <w:r w:rsidR="0065623B" w:rsidRPr="0065623B">
        <w:t>se the provided self-explanation prompts to guide students in summarising the steps for creating a scatter plot using a spreadsheet</w:t>
      </w:r>
      <w:r w:rsidR="00D8183A">
        <w:t>.</w:t>
      </w:r>
    </w:p>
    <w:p w14:paraId="75094BE6" w14:textId="289BE93F" w:rsidR="007142DB" w:rsidRDefault="007E167B">
      <w:pPr>
        <w:pStyle w:val="ListNumber"/>
      </w:pPr>
      <w:r>
        <w:t>Use the Pose-Pause-Pounce-Bounce questioning stra</w:t>
      </w:r>
      <w:r w:rsidR="002069A5">
        <w:t>tegy to initiate a class discussion</w:t>
      </w:r>
      <w:r w:rsidR="00FD530E">
        <w:t xml:space="preserve"> using the following </w:t>
      </w:r>
      <w:r w:rsidR="0053408A">
        <w:t>questions:</w:t>
      </w:r>
    </w:p>
    <w:p w14:paraId="15C2B8CF" w14:textId="7C2149D1" w:rsidR="00A416AE" w:rsidRDefault="00A416AE" w:rsidP="00D22969">
      <w:pPr>
        <w:pStyle w:val="ListBullet2"/>
      </w:pPr>
      <w:r>
        <w:t>How can you verify that your graph accurately represents the data and the variables?</w:t>
      </w:r>
    </w:p>
    <w:p w14:paraId="6C4688D4" w14:textId="7498C4B4" w:rsidR="00A416AE" w:rsidRDefault="00A416AE" w:rsidP="00D22969">
      <w:pPr>
        <w:pStyle w:val="ListBullet2"/>
      </w:pPr>
      <w:r>
        <w:t>How co</w:t>
      </w:r>
      <w:r w:rsidR="003E5C68">
        <w:t>u</w:t>
      </w:r>
      <w:r>
        <w:t xml:space="preserve">ld an error in your graph lead to an incorrect conclusion about whether the </w:t>
      </w:r>
      <w:r w:rsidR="00B8013E">
        <w:t>association</w:t>
      </w:r>
      <w:r>
        <w:t xml:space="preserve"> is causal?</w:t>
      </w:r>
    </w:p>
    <w:p w14:paraId="0463DE1A" w14:textId="67BC5993" w:rsidR="00DD227F" w:rsidRPr="00E777CD" w:rsidRDefault="00E4000E" w:rsidP="00DD227F">
      <w:pPr>
        <w:pStyle w:val="FeatureBox"/>
      </w:pPr>
      <w:r>
        <w:t xml:space="preserve">Prompt students to </w:t>
      </w:r>
      <w:r w:rsidR="00DD227F">
        <w:t>recognise that:</w:t>
      </w:r>
    </w:p>
    <w:p w14:paraId="24C40EDD" w14:textId="30199CBF" w:rsidR="003453EE" w:rsidRDefault="00DD227F">
      <w:pPr>
        <w:pStyle w:val="FeatureBox"/>
        <w:numPr>
          <w:ilvl w:val="0"/>
          <w:numId w:val="5"/>
        </w:numPr>
        <w:ind w:left="567" w:hanging="567"/>
      </w:pPr>
      <w:r>
        <w:t xml:space="preserve">the independent variable should be in the first </w:t>
      </w:r>
      <w:r w:rsidR="003453EE">
        <w:t>column</w:t>
      </w:r>
      <w:r>
        <w:t xml:space="preserve"> and the dependent variable should be in the </w:t>
      </w:r>
      <w:r w:rsidR="003453EE">
        <w:t>second column of the spreadsheet</w:t>
      </w:r>
    </w:p>
    <w:p w14:paraId="54276E13" w14:textId="7024C299" w:rsidR="005E07F4" w:rsidRDefault="003453EE">
      <w:pPr>
        <w:pStyle w:val="FeatureBox"/>
        <w:numPr>
          <w:ilvl w:val="0"/>
          <w:numId w:val="5"/>
        </w:numPr>
        <w:ind w:left="567" w:hanging="567"/>
        <w:rPr>
          <w:rFonts w:eastAsiaTheme="minorEastAsia"/>
        </w:rPr>
      </w:pPr>
      <w:r>
        <w:t>the axis labels need to match the variable placed on each axis.</w:t>
      </w:r>
    </w:p>
    <w:p w14:paraId="00DA348E" w14:textId="539E367D" w:rsidR="003453EE" w:rsidRDefault="005E07F4" w:rsidP="00A25E51">
      <w:pPr>
        <w:pStyle w:val="FeatureBox"/>
      </w:pPr>
      <w:r>
        <w:t xml:space="preserve">Guide students to </w:t>
      </w:r>
      <w:r w:rsidR="00CC1EFF">
        <w:t>recognise</w:t>
      </w:r>
      <w:r>
        <w:t xml:space="preserve"> that these are </w:t>
      </w:r>
      <w:r w:rsidRPr="00A25E51">
        <w:t>the</w:t>
      </w:r>
      <w:r>
        <w:t xml:space="preserve"> errors that would most affect interpretation, as they can change the direction or meaning of the</w:t>
      </w:r>
      <w:r w:rsidR="00CC1EFF">
        <w:t xml:space="preserve"> association.</w:t>
      </w:r>
      <w:r w:rsidR="00D20AFA">
        <w:t xml:space="preserve"> </w:t>
      </w:r>
      <w:r w:rsidR="00437210">
        <w:t>Emphasise</w:t>
      </w:r>
      <w:r w:rsidR="00CC1EFF">
        <w:t xml:space="preserve"> that </w:t>
      </w:r>
      <w:r w:rsidR="00D20AFA">
        <w:t>incorrect</w:t>
      </w:r>
      <w:r w:rsidR="00CC1EFF">
        <w:t xml:space="preserve"> construct</w:t>
      </w:r>
      <w:r w:rsidR="00D20AFA">
        <w:t>ion</w:t>
      </w:r>
      <w:r w:rsidR="00CC1EFF">
        <w:t xml:space="preserve"> may lead to </w:t>
      </w:r>
      <w:r w:rsidR="00484D8E">
        <w:t>incorrect</w:t>
      </w:r>
      <w:r w:rsidR="00CC1EFF">
        <w:t xml:space="preserve"> conclusions</w:t>
      </w:r>
      <w:r w:rsidR="008E0461">
        <w:t>, particularly when deciding whether an association is causal.</w:t>
      </w:r>
    </w:p>
    <w:p w14:paraId="5CFAA3DD" w14:textId="6D49DFEF" w:rsidR="00E00962" w:rsidRDefault="00E00962" w:rsidP="00E00962">
      <w:pPr>
        <w:pStyle w:val="Heading3"/>
      </w:pPr>
      <w:r>
        <w:t>Independent practice</w:t>
      </w:r>
    </w:p>
    <w:p w14:paraId="6D082E4A" w14:textId="1E89CDF7" w:rsidR="00FB5D9A" w:rsidRDefault="00FB5D9A">
      <w:pPr>
        <w:pStyle w:val="ListNumber"/>
        <w:numPr>
          <w:ilvl w:val="0"/>
          <w:numId w:val="7"/>
        </w:numPr>
      </w:pPr>
      <w:r>
        <w:t xml:space="preserve">Ask students to </w:t>
      </w:r>
      <w:r w:rsidR="00722666">
        <w:t>navigate</w:t>
      </w:r>
      <w:r>
        <w:t xml:space="preserve"> to Dataset 3 on their spreadsheet. </w:t>
      </w:r>
      <w:r w:rsidR="00481A75">
        <w:t>Pose the following question</w:t>
      </w:r>
      <w:r w:rsidR="0026093B">
        <w:t xml:space="preserve"> and ask students to make a prediction:</w:t>
      </w:r>
    </w:p>
    <w:p w14:paraId="3A7BC536" w14:textId="588D1B1C" w:rsidR="003A2216" w:rsidRDefault="003A2216" w:rsidP="00A25E51">
      <w:pPr>
        <w:pStyle w:val="FeatureBox3"/>
      </w:pPr>
      <w:r>
        <w:t>Do you think higher humidity means it is more likely to rain?</w:t>
      </w:r>
      <w:r w:rsidR="0026093B">
        <w:t xml:space="preserve"> Why?</w:t>
      </w:r>
    </w:p>
    <w:p w14:paraId="55594BE9" w14:textId="54110D8D" w:rsidR="00BA18B5" w:rsidRDefault="00576EDC" w:rsidP="00BA18B5">
      <w:pPr>
        <w:pStyle w:val="ListNumber"/>
      </w:pPr>
      <w:r>
        <w:lastRenderedPageBreak/>
        <w:t>Students are to create a scatter plot using the dataset to</w:t>
      </w:r>
      <w:r w:rsidR="0026093B">
        <w:t xml:space="preserve"> test their prediction</w:t>
      </w:r>
      <w:r w:rsidR="00E45DF0">
        <w:t>, ensuring that</w:t>
      </w:r>
      <w:r w:rsidR="00831990">
        <w:t>:</w:t>
      </w:r>
    </w:p>
    <w:p w14:paraId="6EA2EE78" w14:textId="24A6AD0D" w:rsidR="00A54A8D" w:rsidRPr="00A54A8D" w:rsidRDefault="00386E6D" w:rsidP="00D22969">
      <w:pPr>
        <w:pStyle w:val="ListBullet2"/>
      </w:pPr>
      <w:r>
        <w:t>t</w:t>
      </w:r>
      <w:r w:rsidR="00A54A8D" w:rsidRPr="00A54A8D">
        <w:t>he independent and dependent variables are correctly identified and presented on the axes</w:t>
      </w:r>
    </w:p>
    <w:p w14:paraId="04E3A75A" w14:textId="07B329B7" w:rsidR="00A54A8D" w:rsidRPr="00037F8F" w:rsidRDefault="00386E6D" w:rsidP="00D22969">
      <w:pPr>
        <w:pStyle w:val="ListBullet2"/>
      </w:pPr>
      <w:r>
        <w:t>a</w:t>
      </w:r>
      <w:r w:rsidR="00A54A8D" w:rsidRPr="00A54A8D">
        <w:t>n appropriate title is included.</w:t>
      </w:r>
    </w:p>
    <w:p w14:paraId="1DE522B1" w14:textId="384CCB0C" w:rsidR="00E658BF" w:rsidRDefault="00A654F0" w:rsidP="00E658BF">
      <w:pPr>
        <w:pStyle w:val="ListNumber"/>
      </w:pPr>
      <w:r>
        <w:t xml:space="preserve">Students </w:t>
      </w:r>
      <w:r w:rsidR="00386E6D">
        <w:t xml:space="preserve">should </w:t>
      </w:r>
      <w:r>
        <w:t>use their scatter plot to answer the accom</w:t>
      </w:r>
      <w:r w:rsidR="00FC7957">
        <w:t>panying</w:t>
      </w:r>
      <w:r>
        <w:t xml:space="preserve"> questions</w:t>
      </w:r>
      <w:r w:rsidR="00900E4C">
        <w:t xml:space="preserve"> on the spreadsheet</w:t>
      </w:r>
      <w:r w:rsidR="007822F2">
        <w:t xml:space="preserve">, </w:t>
      </w:r>
      <w:r w:rsidR="00CE484A">
        <w:t>which</w:t>
      </w:r>
      <w:r w:rsidR="007822F2">
        <w:t xml:space="preserve"> are also shown on slide 11</w:t>
      </w:r>
      <w:r w:rsidR="00FC7957">
        <w:t>.</w:t>
      </w:r>
    </w:p>
    <w:p w14:paraId="47C6906B" w14:textId="20BE20DE" w:rsidR="005B48E1" w:rsidRPr="00E658BF" w:rsidRDefault="001532A9" w:rsidP="00A25E51">
      <w:pPr>
        <w:pStyle w:val="FeatureBox"/>
      </w:pPr>
      <w:r>
        <w:t xml:space="preserve">Sample solutions </w:t>
      </w:r>
      <w:r w:rsidR="0040522E">
        <w:t xml:space="preserve">for </w:t>
      </w:r>
      <w:r>
        <w:t xml:space="preserve">the questions have been provided. </w:t>
      </w:r>
    </w:p>
    <w:p w14:paraId="16347083" w14:textId="5906C0E9" w:rsidR="00BA04CD" w:rsidRPr="00900E4C" w:rsidRDefault="00E47AEB" w:rsidP="000F022A">
      <w:pPr>
        <w:pStyle w:val="ListNumber"/>
      </w:pPr>
      <w:r w:rsidRPr="00900E4C">
        <w:t>Have students compare their solutions with a partner</w:t>
      </w:r>
      <w:r w:rsidR="00E45DF0">
        <w:t xml:space="preserve"> and justify any differences in their conclusions</w:t>
      </w:r>
      <w:r w:rsidRPr="00900E4C">
        <w:t>.</w:t>
      </w:r>
    </w:p>
    <w:p w14:paraId="6F4E78E3" w14:textId="77777777" w:rsidR="00E00962" w:rsidRDefault="00E00962" w:rsidP="000F022A">
      <w:pPr>
        <w:pStyle w:val="ListNumber"/>
      </w:pPr>
      <w:r>
        <w:br w:type="page"/>
      </w:r>
    </w:p>
    <w:p w14:paraId="3080A1D7" w14:textId="77777777" w:rsidR="00E00962" w:rsidRDefault="00E00962" w:rsidP="00E00962">
      <w:pPr>
        <w:pStyle w:val="Heading2"/>
      </w:pPr>
      <w:r>
        <w:lastRenderedPageBreak/>
        <w:t>Assessment and differentiation</w:t>
      </w:r>
    </w:p>
    <w:p w14:paraId="51CD74DE" w14:textId="77777777" w:rsidR="00E00962" w:rsidRDefault="00E00962" w:rsidP="00E00962">
      <w:pPr>
        <w:pStyle w:val="Heading3"/>
      </w:pPr>
      <w:r>
        <w:t>Suggested opportunities for differentiation</w:t>
      </w:r>
    </w:p>
    <w:p w14:paraId="52095897" w14:textId="77777777" w:rsidR="00E00962" w:rsidRPr="00E00962" w:rsidRDefault="00E00962" w:rsidP="00E00962">
      <w:pPr>
        <w:rPr>
          <w:rStyle w:val="Strong"/>
        </w:rPr>
      </w:pPr>
      <w:r w:rsidRPr="00E00962">
        <w:rPr>
          <w:rStyle w:val="Strong"/>
        </w:rPr>
        <w:t xml:space="preserve">Activating prior knowledge </w:t>
      </w:r>
    </w:p>
    <w:p w14:paraId="34970FC4" w14:textId="2FB48472" w:rsidR="00E00962" w:rsidRDefault="00895BD7" w:rsidP="00895BD7">
      <w:pPr>
        <w:pStyle w:val="ListBullet"/>
      </w:pPr>
      <w:r>
        <w:t xml:space="preserve">Provide guiding questions or prompts (for example, </w:t>
      </w:r>
      <w:r w:rsidR="00225C98">
        <w:t>‘</w:t>
      </w:r>
      <w:r>
        <w:t xml:space="preserve">What does the </w:t>
      </w:r>
      <m:oMath>
        <m:r>
          <w:rPr>
            <w:rFonts w:ascii="Cambria Math" w:hAnsi="Cambria Math"/>
          </w:rPr>
          <m:t>x</m:t>
        </m:r>
      </m:oMath>
      <w:r>
        <w:t>-axis represent?</w:t>
      </w:r>
      <w:r w:rsidR="00225C98">
        <w:t>’</w:t>
      </w:r>
      <w:r>
        <w:t>)</w:t>
      </w:r>
      <w:r w:rsidR="000E7B8B">
        <w:t xml:space="preserve"> to support students </w:t>
      </w:r>
      <w:r w:rsidR="009D1798">
        <w:t xml:space="preserve">in </w:t>
      </w:r>
      <w:r w:rsidR="000E7B8B">
        <w:t>identifying errors in the scatter plot.</w:t>
      </w:r>
    </w:p>
    <w:p w14:paraId="5A31DEA9" w14:textId="2DC92BC1" w:rsidR="000E7B8B" w:rsidRDefault="000E7B8B" w:rsidP="00895BD7">
      <w:pPr>
        <w:pStyle w:val="ListBullet"/>
      </w:pPr>
      <w:r>
        <w:t>Support students by focusing on identifying one error before extending to multiple errors.</w:t>
      </w:r>
    </w:p>
    <w:p w14:paraId="37FD6572" w14:textId="1305C51F" w:rsidR="000E7B8B" w:rsidRDefault="000E7B8B" w:rsidP="00895BD7">
      <w:pPr>
        <w:pStyle w:val="ListBullet"/>
      </w:pPr>
      <w:r>
        <w:t xml:space="preserve">Extend students by asking them to explain how </w:t>
      </w:r>
      <w:r w:rsidR="00B54CD9">
        <w:t>the errors</w:t>
      </w:r>
      <w:r>
        <w:t xml:space="preserve"> impact the interpretation of the data.</w:t>
      </w:r>
    </w:p>
    <w:p w14:paraId="22449BDC" w14:textId="77777777" w:rsidR="00E00962" w:rsidRPr="00E00962" w:rsidRDefault="00E00962" w:rsidP="00E00962">
      <w:pPr>
        <w:rPr>
          <w:rStyle w:val="Strong"/>
        </w:rPr>
      </w:pPr>
      <w:r w:rsidRPr="00E00962">
        <w:rPr>
          <w:rStyle w:val="Strong"/>
        </w:rPr>
        <w:t xml:space="preserve">Connecting learning </w:t>
      </w:r>
    </w:p>
    <w:p w14:paraId="788F6820" w14:textId="17D1BDA4" w:rsidR="00E00962" w:rsidRDefault="00611735" w:rsidP="00611735">
      <w:pPr>
        <w:pStyle w:val="ListBullet"/>
      </w:pPr>
      <w:r>
        <w:t xml:space="preserve">Provide sentence stems (for example, </w:t>
      </w:r>
      <w:r w:rsidR="00225C98">
        <w:t>‘</w:t>
      </w:r>
      <w:r>
        <w:t>As one variable increases, the other</w:t>
      </w:r>
      <w:r w:rsidR="00225C98">
        <w:t xml:space="preserve"> </w:t>
      </w:r>
      <w:r>
        <w:t>…</w:t>
      </w:r>
      <w:r w:rsidR="00225C98">
        <w:t xml:space="preserve"> ’</w:t>
      </w:r>
      <w:r>
        <w:t>) to support students describing the association.</w:t>
      </w:r>
    </w:p>
    <w:p w14:paraId="7FF2C0B0" w14:textId="6E8616EC" w:rsidR="004649A8" w:rsidRDefault="004649A8" w:rsidP="004649A8">
      <w:pPr>
        <w:pStyle w:val="ListBullet"/>
      </w:pPr>
      <w:r>
        <w:t>Extend students by asking them to explain how the graph supports an association and why it does not imply causation.</w:t>
      </w:r>
    </w:p>
    <w:p w14:paraId="1C7E3630" w14:textId="77777777" w:rsidR="00846C28" w:rsidRDefault="00846C28" w:rsidP="00846C28">
      <w:pPr>
        <w:pStyle w:val="ListBullet"/>
      </w:pPr>
      <w:r>
        <w:t>Allow students to work with a partner to discuss steps, check graph construction and interpret the relationship.</w:t>
      </w:r>
    </w:p>
    <w:p w14:paraId="309A8405" w14:textId="77777777" w:rsidR="00E00962" w:rsidRDefault="00E00962" w:rsidP="00E00962">
      <w:pPr>
        <w:rPr>
          <w:rStyle w:val="Strong"/>
        </w:rPr>
      </w:pPr>
      <w:r w:rsidRPr="00E00962">
        <w:rPr>
          <w:rStyle w:val="Strong"/>
        </w:rPr>
        <w:t>Releasing responsibility</w:t>
      </w:r>
    </w:p>
    <w:p w14:paraId="1A8004F9" w14:textId="04867D30" w:rsidR="003F02CD" w:rsidRPr="007B3AB0" w:rsidRDefault="003F02CD" w:rsidP="0027610B">
      <w:pPr>
        <w:pStyle w:val="ListBullet"/>
        <w:rPr>
          <w:rStyle w:val="Strong"/>
          <w:b w:val="0"/>
          <w:bCs w:val="0"/>
        </w:rPr>
      </w:pPr>
      <w:r w:rsidRPr="003F02CD">
        <w:t>Extend students by asking them to justify how errors in construction would impact conclusions about association and causation.</w:t>
      </w:r>
    </w:p>
    <w:p w14:paraId="1C85A3F6" w14:textId="77777777" w:rsidR="00E00962" w:rsidRPr="00E00962" w:rsidRDefault="00E00962" w:rsidP="00E00962">
      <w:pPr>
        <w:rPr>
          <w:rStyle w:val="Strong"/>
        </w:rPr>
      </w:pPr>
      <w:r w:rsidRPr="00E00962">
        <w:rPr>
          <w:rStyle w:val="Strong"/>
        </w:rPr>
        <w:t>Independent practice</w:t>
      </w:r>
    </w:p>
    <w:p w14:paraId="02D55B04" w14:textId="519913CD" w:rsidR="00E00962" w:rsidRDefault="00983370" w:rsidP="00983370">
      <w:pPr>
        <w:pStyle w:val="ListBullet"/>
      </w:pPr>
      <w:r>
        <w:t>Support students by providing partially completed graphs</w:t>
      </w:r>
      <w:r w:rsidR="000F2453">
        <w:t>.</w:t>
      </w:r>
    </w:p>
    <w:p w14:paraId="4E11575C" w14:textId="058CAA3D" w:rsidR="00E00962" w:rsidRDefault="00E00962" w:rsidP="00A07F8D">
      <w:pPr>
        <w:pStyle w:val="ListBullet"/>
      </w:pPr>
      <w:r>
        <w:br w:type="page"/>
      </w:r>
    </w:p>
    <w:p w14:paraId="7D2A64E4" w14:textId="77777777" w:rsidR="007C6308" w:rsidRDefault="007C6308" w:rsidP="00C157B9">
      <w:pPr>
        <w:pStyle w:val="Heading3"/>
      </w:pPr>
      <w:r>
        <w:lastRenderedPageBreak/>
        <w:t>Mathematics Standard 1 adjustments and considerations</w:t>
      </w:r>
    </w:p>
    <w:tbl>
      <w:tblPr>
        <w:tblStyle w:val="Tableheader"/>
        <w:tblW w:w="9628" w:type="dxa"/>
        <w:tblLook w:val="0420" w:firstRow="1" w:lastRow="0" w:firstColumn="0" w:lastColumn="0" w:noHBand="0" w:noVBand="1"/>
        <w:tblCaption w:val="Standard 1 mathematics adjustments and considerations "/>
        <w:tblDescription w:val="A summary of the adjustments and considerations from the lesson that can be made for Mathematics Standard 1 students."/>
      </w:tblPr>
      <w:tblGrid>
        <w:gridCol w:w="2263"/>
        <w:gridCol w:w="7365"/>
      </w:tblGrid>
      <w:tr w:rsidR="007C6308" w14:paraId="6F4A423E" w14:textId="77777777" w:rsidTr="00A25E51">
        <w:trPr>
          <w:cnfStyle w:val="100000000000" w:firstRow="1" w:lastRow="0" w:firstColumn="0" w:lastColumn="0" w:oddVBand="0" w:evenVBand="0" w:oddHBand="0" w:evenHBand="0" w:firstRowFirstColumn="0" w:firstRowLastColumn="0" w:lastRowFirstColumn="0" w:lastRowLastColumn="0"/>
        </w:trPr>
        <w:tc>
          <w:tcPr>
            <w:tcW w:w="2263" w:type="dxa"/>
          </w:tcPr>
          <w:p w14:paraId="5E6D6CF9" w14:textId="77777777" w:rsidR="007C6308" w:rsidRPr="004B53D0" w:rsidRDefault="007C6308" w:rsidP="0062246D">
            <w:pPr>
              <w:pStyle w:val="Heading2"/>
              <w:spacing w:before="120"/>
              <w:rPr>
                <w:sz w:val="22"/>
                <w:szCs w:val="22"/>
              </w:rPr>
            </w:pPr>
            <w:r w:rsidRPr="004B53D0">
              <w:rPr>
                <w:color w:val="FFFFFF" w:themeColor="background1"/>
                <w:sz w:val="22"/>
                <w:szCs w:val="22"/>
              </w:rPr>
              <w:t>Section</w:t>
            </w:r>
          </w:p>
        </w:tc>
        <w:tc>
          <w:tcPr>
            <w:tcW w:w="7365" w:type="dxa"/>
          </w:tcPr>
          <w:p w14:paraId="26FA66E6" w14:textId="77777777" w:rsidR="007C6308" w:rsidRPr="004B53D0" w:rsidRDefault="007C6308" w:rsidP="0062246D">
            <w:pPr>
              <w:pStyle w:val="Heading2"/>
              <w:spacing w:before="120"/>
              <w:rPr>
                <w:sz w:val="22"/>
                <w:szCs w:val="22"/>
              </w:rPr>
            </w:pPr>
            <w:r w:rsidRPr="004B53D0">
              <w:rPr>
                <w:color w:val="FFFFFF" w:themeColor="background1"/>
                <w:sz w:val="22"/>
                <w:szCs w:val="22"/>
              </w:rPr>
              <w:t>Details</w:t>
            </w:r>
          </w:p>
        </w:tc>
      </w:tr>
      <w:tr w:rsidR="007C6308" w14:paraId="76740190" w14:textId="77777777" w:rsidTr="00A25E51">
        <w:trPr>
          <w:cnfStyle w:val="000000100000" w:firstRow="0" w:lastRow="0" w:firstColumn="0" w:lastColumn="0" w:oddVBand="0" w:evenVBand="0" w:oddHBand="1" w:evenHBand="0" w:firstRowFirstColumn="0" w:firstRowLastColumn="0" w:lastRowFirstColumn="0" w:lastRowLastColumn="0"/>
        </w:trPr>
        <w:tc>
          <w:tcPr>
            <w:tcW w:w="2263" w:type="dxa"/>
            <w:vAlign w:val="center"/>
          </w:tcPr>
          <w:p w14:paraId="0EDC49AD" w14:textId="77777777" w:rsidR="007C6308" w:rsidRPr="00A25E51" w:rsidRDefault="007C6308" w:rsidP="00A25E51">
            <w:pPr>
              <w:rPr>
                <w:rStyle w:val="Strong"/>
              </w:rPr>
            </w:pPr>
            <w:r w:rsidRPr="00A25E51">
              <w:rPr>
                <w:rStyle w:val="Strong"/>
              </w:rPr>
              <w:t>Connecting learning</w:t>
            </w:r>
          </w:p>
        </w:tc>
        <w:tc>
          <w:tcPr>
            <w:tcW w:w="7365" w:type="dxa"/>
          </w:tcPr>
          <w:p w14:paraId="34031CC8" w14:textId="77777777" w:rsidR="007C6308" w:rsidRDefault="007C6308" w:rsidP="0062246D">
            <w:pPr>
              <w:pStyle w:val="ListBullet"/>
            </w:pPr>
            <w:r>
              <w:t>Mathematics Standard 1 students do not need to create scatter plots using technology. A completed scatter plot can be provided for students to interpret.</w:t>
            </w:r>
          </w:p>
        </w:tc>
      </w:tr>
      <w:tr w:rsidR="007C6308" w14:paraId="75D5158C" w14:textId="77777777" w:rsidTr="00A25E51">
        <w:trPr>
          <w:cnfStyle w:val="000000010000" w:firstRow="0" w:lastRow="0" w:firstColumn="0" w:lastColumn="0" w:oddVBand="0" w:evenVBand="0" w:oddHBand="0" w:evenHBand="1" w:firstRowFirstColumn="0" w:firstRowLastColumn="0" w:lastRowFirstColumn="0" w:lastRowLastColumn="0"/>
        </w:trPr>
        <w:tc>
          <w:tcPr>
            <w:tcW w:w="2263" w:type="dxa"/>
            <w:vAlign w:val="center"/>
          </w:tcPr>
          <w:p w14:paraId="5B6CFA81" w14:textId="77777777" w:rsidR="007C6308" w:rsidRPr="00A25E51" w:rsidRDefault="007C6308" w:rsidP="00A25E51">
            <w:pPr>
              <w:rPr>
                <w:rStyle w:val="Strong"/>
              </w:rPr>
            </w:pPr>
            <w:r w:rsidRPr="00A25E51">
              <w:rPr>
                <w:rStyle w:val="Strong"/>
              </w:rPr>
              <w:t>Releasing responsibility</w:t>
            </w:r>
          </w:p>
        </w:tc>
        <w:tc>
          <w:tcPr>
            <w:tcW w:w="7365" w:type="dxa"/>
          </w:tcPr>
          <w:p w14:paraId="7ED3172D" w14:textId="77777777" w:rsidR="007C6308" w:rsidRDefault="007C6308" w:rsidP="0062246D">
            <w:pPr>
              <w:pStyle w:val="ListBullet"/>
            </w:pPr>
            <w:r>
              <w:t>Mathematics Standard 1 students do not need to create scatter plots using technology. Slide 10 can be removed.</w:t>
            </w:r>
          </w:p>
          <w:p w14:paraId="032D2445" w14:textId="77777777" w:rsidR="007C6308" w:rsidRPr="00E162B7" w:rsidRDefault="007C6308" w:rsidP="0062246D">
            <w:pPr>
              <w:pStyle w:val="ListBullet"/>
            </w:pPr>
            <w:r>
              <w:t>Students can complete notes to their future forgetful selves, excluding h</w:t>
            </w:r>
            <w:r w:rsidRPr="008474C0">
              <w:t>ow to generate a scatter plot using a spreadsheet</w:t>
            </w:r>
            <w:r>
              <w:t>.</w:t>
            </w:r>
          </w:p>
        </w:tc>
      </w:tr>
      <w:tr w:rsidR="007C6308" w14:paraId="4B742C26" w14:textId="77777777" w:rsidTr="00A25E51">
        <w:trPr>
          <w:cnfStyle w:val="000000100000" w:firstRow="0" w:lastRow="0" w:firstColumn="0" w:lastColumn="0" w:oddVBand="0" w:evenVBand="0" w:oddHBand="1" w:evenHBand="0" w:firstRowFirstColumn="0" w:firstRowLastColumn="0" w:lastRowFirstColumn="0" w:lastRowLastColumn="0"/>
        </w:trPr>
        <w:tc>
          <w:tcPr>
            <w:tcW w:w="2263" w:type="dxa"/>
            <w:vAlign w:val="center"/>
          </w:tcPr>
          <w:p w14:paraId="0AA89BB1" w14:textId="77777777" w:rsidR="007C6308" w:rsidRPr="00A25E51" w:rsidRDefault="007C6308" w:rsidP="00A25E51">
            <w:pPr>
              <w:rPr>
                <w:rStyle w:val="Strong"/>
              </w:rPr>
            </w:pPr>
            <w:r w:rsidRPr="00A25E51">
              <w:rPr>
                <w:rStyle w:val="Strong"/>
              </w:rPr>
              <w:t>Independent practice</w:t>
            </w:r>
          </w:p>
        </w:tc>
        <w:tc>
          <w:tcPr>
            <w:tcW w:w="7365" w:type="dxa"/>
          </w:tcPr>
          <w:p w14:paraId="01699B37" w14:textId="77777777" w:rsidR="007C6308" w:rsidRPr="00E162B7" w:rsidRDefault="007C6308" w:rsidP="0062246D">
            <w:pPr>
              <w:pStyle w:val="ListBullet"/>
            </w:pPr>
            <w:r>
              <w:t>Mathematics Standard 1 students do not need to create scatter plots using technology. A completed scatter plot can be provided for students to interpret.</w:t>
            </w:r>
          </w:p>
        </w:tc>
      </w:tr>
    </w:tbl>
    <w:p w14:paraId="42CE9D39" w14:textId="77777777" w:rsidR="007C6308" w:rsidRDefault="007C6308" w:rsidP="007C6308">
      <w:r>
        <w:br w:type="page"/>
      </w:r>
    </w:p>
    <w:p w14:paraId="0A513307" w14:textId="77777777" w:rsidR="00E00962" w:rsidRDefault="00E00962" w:rsidP="00E00962">
      <w:pPr>
        <w:pStyle w:val="Heading3"/>
      </w:pPr>
      <w:r>
        <w:lastRenderedPageBreak/>
        <w:t>Suggested opportunities for assessment</w:t>
      </w:r>
    </w:p>
    <w:p w14:paraId="681F4C69" w14:textId="77777777" w:rsidR="00E00962" w:rsidRPr="00E00962" w:rsidRDefault="00E00962" w:rsidP="00E00962">
      <w:pPr>
        <w:rPr>
          <w:rStyle w:val="Strong"/>
        </w:rPr>
      </w:pPr>
      <w:r w:rsidRPr="00E00962">
        <w:rPr>
          <w:rStyle w:val="Strong"/>
        </w:rPr>
        <w:t xml:space="preserve">Activating prior knowledge </w:t>
      </w:r>
    </w:p>
    <w:p w14:paraId="475AC8ED" w14:textId="77F2D025" w:rsidR="00E00962" w:rsidRDefault="00394FE6" w:rsidP="00394FE6">
      <w:pPr>
        <w:pStyle w:val="ListBullet"/>
      </w:pPr>
      <w:r>
        <w:t xml:space="preserve">Observe student responses during Think-Pair-Share to assess </w:t>
      </w:r>
      <w:r w:rsidR="009D1798">
        <w:t xml:space="preserve">that </w:t>
      </w:r>
      <w:r>
        <w:t>they can correctly identify errors in the scatter plot.</w:t>
      </w:r>
    </w:p>
    <w:p w14:paraId="6A63CD7B" w14:textId="6375C607" w:rsidR="00394FE6" w:rsidRDefault="00394FE6" w:rsidP="00394FE6">
      <w:pPr>
        <w:pStyle w:val="ListBullet"/>
      </w:pPr>
      <w:r>
        <w:t xml:space="preserve">Ask students to justify how each error should be corrected to assess their understanding of correct </w:t>
      </w:r>
      <w:r w:rsidR="005034BF">
        <w:t>scatter plot</w:t>
      </w:r>
      <w:r>
        <w:t xml:space="preserve"> construction.</w:t>
      </w:r>
    </w:p>
    <w:p w14:paraId="00DB154D" w14:textId="77777777" w:rsidR="00E00962" w:rsidRPr="00E00962" w:rsidRDefault="00E00962" w:rsidP="00E00962">
      <w:pPr>
        <w:rPr>
          <w:rStyle w:val="Strong"/>
        </w:rPr>
      </w:pPr>
      <w:r w:rsidRPr="00E00962">
        <w:rPr>
          <w:rStyle w:val="Strong"/>
        </w:rPr>
        <w:t xml:space="preserve">Connecting learning </w:t>
      </w:r>
    </w:p>
    <w:p w14:paraId="21A131E7" w14:textId="17EC6D94" w:rsidR="00E00962" w:rsidRDefault="000A344F" w:rsidP="000A344F">
      <w:pPr>
        <w:pStyle w:val="ListBullet"/>
      </w:pPr>
      <w:r>
        <w:t xml:space="preserve">Observe student responses during </w:t>
      </w:r>
      <w:r w:rsidR="005034BF">
        <w:t xml:space="preserve">the </w:t>
      </w:r>
      <w:r>
        <w:t xml:space="preserve">Think-Pair-Share to assess whether they can describe </w:t>
      </w:r>
      <w:r w:rsidR="009D1798">
        <w:t xml:space="preserve">the </w:t>
      </w:r>
      <w:r>
        <w:t>association between the variables.</w:t>
      </w:r>
    </w:p>
    <w:p w14:paraId="2426AE35" w14:textId="216EC8D6" w:rsidR="000A344F" w:rsidRDefault="000A344F" w:rsidP="000A344F">
      <w:pPr>
        <w:pStyle w:val="ListBullet"/>
      </w:pPr>
      <w:r>
        <w:t xml:space="preserve">Ask students to justify whether the relationship is causal to assess their understanding of association </w:t>
      </w:r>
      <w:r w:rsidR="005034BF">
        <w:t>compared to</w:t>
      </w:r>
      <w:r>
        <w:t xml:space="preserve"> causation.</w:t>
      </w:r>
    </w:p>
    <w:p w14:paraId="51E3CAE8" w14:textId="20B1F125" w:rsidR="004649A8" w:rsidRDefault="004649A8" w:rsidP="004649A8">
      <w:pPr>
        <w:pStyle w:val="ListBullet"/>
      </w:pPr>
      <w:r>
        <w:t>Ask students to interpret the scatter plot to assess their understanding of the association between temperature and air conditioner energy consumption.</w:t>
      </w:r>
    </w:p>
    <w:p w14:paraId="40041E65" w14:textId="77777777" w:rsidR="00E00962" w:rsidRDefault="00E00962" w:rsidP="00E00962">
      <w:pPr>
        <w:rPr>
          <w:rStyle w:val="Strong"/>
        </w:rPr>
      </w:pPr>
      <w:r w:rsidRPr="00E00962">
        <w:rPr>
          <w:rStyle w:val="Strong"/>
        </w:rPr>
        <w:t>Releasing responsibility</w:t>
      </w:r>
    </w:p>
    <w:p w14:paraId="02FF6BAA" w14:textId="113347DF" w:rsidR="00BB7A48" w:rsidRDefault="00BB7A48" w:rsidP="00BB7A48">
      <w:pPr>
        <w:pStyle w:val="ListBullet"/>
      </w:pPr>
      <w:r w:rsidRPr="00BB7A48">
        <w:t xml:space="preserve">Observe student responses during </w:t>
      </w:r>
      <w:r w:rsidR="005034BF">
        <w:t xml:space="preserve">the </w:t>
      </w:r>
      <w:r w:rsidRPr="00BB7A48">
        <w:t xml:space="preserve">discussion to assess their understanding of why spreadsheets are more efficient for large datasets. </w:t>
      </w:r>
    </w:p>
    <w:p w14:paraId="20CA0B96" w14:textId="77777777" w:rsidR="00BB7A48" w:rsidRDefault="00BB7A48" w:rsidP="00BB7A48">
      <w:pPr>
        <w:pStyle w:val="ListBullet"/>
      </w:pPr>
      <w:r w:rsidRPr="00BB7A48">
        <w:t xml:space="preserve">Review students’ notes to assess their understanding of the steps required to create a scatter plot using a spreadsheet. </w:t>
      </w:r>
    </w:p>
    <w:p w14:paraId="173FBBA7" w14:textId="022B2F5F" w:rsidR="00E00962" w:rsidRPr="00BB7A48" w:rsidRDefault="00E00962" w:rsidP="00BB7A48">
      <w:pPr>
        <w:pStyle w:val="ListBullet"/>
        <w:numPr>
          <w:ilvl w:val="0"/>
          <w:numId w:val="0"/>
        </w:numPr>
        <w:rPr>
          <w:rStyle w:val="Strong"/>
          <w:b w:val="0"/>
          <w:bCs w:val="0"/>
        </w:rPr>
      </w:pPr>
      <w:r w:rsidRPr="00E00962">
        <w:rPr>
          <w:rStyle w:val="Strong"/>
        </w:rPr>
        <w:t>Independent practice</w:t>
      </w:r>
    </w:p>
    <w:p w14:paraId="040C1CEF" w14:textId="570BEB38" w:rsidR="001A1ADF" w:rsidRDefault="00A07F8D" w:rsidP="00A07F8D">
      <w:pPr>
        <w:pStyle w:val="ListBullet"/>
      </w:pPr>
      <w:r>
        <w:t xml:space="preserve">Observe students as they construct scatter plots in </w:t>
      </w:r>
      <w:r w:rsidR="005034BF">
        <w:t>a spreadsheet</w:t>
      </w:r>
      <w:r>
        <w:t xml:space="preserve"> to assess whether they correctly identify variables, label axes and </w:t>
      </w:r>
      <w:r w:rsidR="001A1ADF">
        <w:t>represent</w:t>
      </w:r>
      <w:r>
        <w:t xml:space="preserve"> data accurately. </w:t>
      </w:r>
    </w:p>
    <w:p w14:paraId="0EB16051" w14:textId="7A0BC011" w:rsidR="00E00962" w:rsidRDefault="001A1ADF" w:rsidP="00A07F8D">
      <w:pPr>
        <w:pStyle w:val="ListBullet"/>
      </w:pPr>
      <w:r>
        <w:t xml:space="preserve">Review student responses to </w:t>
      </w:r>
      <w:r w:rsidR="00DF093C">
        <w:t>the questions</w:t>
      </w:r>
      <w:r>
        <w:t xml:space="preserve"> to assess their ability to interpret the scatter plot, including describing the association and reasoning about causation. </w:t>
      </w:r>
      <w:r w:rsidR="00E00962">
        <w:br w:type="page"/>
      </w:r>
    </w:p>
    <w:p w14:paraId="2694BF11" w14:textId="04E737A1" w:rsidR="00391C43" w:rsidRDefault="00391C43" w:rsidP="00391C43">
      <w:pPr>
        <w:pStyle w:val="Heading2"/>
      </w:pPr>
      <w:bookmarkStart w:id="0" w:name="_Appendix_A"/>
      <w:bookmarkEnd w:id="0"/>
      <w:r>
        <w:lastRenderedPageBreak/>
        <w:t xml:space="preserve">Appendix </w:t>
      </w:r>
      <w:r w:rsidR="001532A9">
        <w:t>A</w:t>
      </w:r>
    </w:p>
    <w:p w14:paraId="3372BD2D" w14:textId="77777777" w:rsidR="00391C43" w:rsidRDefault="00391C43" w:rsidP="00391C43">
      <w:pPr>
        <w:pStyle w:val="Heading3"/>
      </w:pPr>
      <w:r>
        <w:t xml:space="preserve">Save a </w:t>
      </w:r>
      <w:r w:rsidRPr="00BE47AE">
        <w:t>local</w:t>
      </w:r>
      <w:r>
        <w:t xml:space="preserve"> copy of a file</w:t>
      </w:r>
    </w:p>
    <w:p w14:paraId="53D0448F" w14:textId="77777777" w:rsidR="00391C43" w:rsidRDefault="00391C43" w:rsidP="00391C43">
      <w:pPr>
        <w:rPr>
          <w:lang w:eastAsia="zh-CN"/>
        </w:rPr>
      </w:pPr>
      <w:r>
        <w:rPr>
          <w:lang w:eastAsia="zh-CN"/>
        </w:rPr>
        <w:t xml:space="preserve">How to save a </w:t>
      </w:r>
      <w:r w:rsidRPr="00BE47AE">
        <w:t>local</w:t>
      </w:r>
      <w:r>
        <w:rPr>
          <w:lang w:eastAsia="zh-CN"/>
        </w:rPr>
        <w:t xml:space="preserve"> copy of an Excel spreadsheet.</w:t>
      </w:r>
    </w:p>
    <w:p w14:paraId="77E2FA49" w14:textId="77777777" w:rsidR="00391C43" w:rsidRDefault="00391C43" w:rsidP="00391C43">
      <w:pPr>
        <w:pStyle w:val="Heading4"/>
        <w:rPr>
          <w:lang w:eastAsia="zh-CN"/>
        </w:rPr>
      </w:pPr>
      <w:r>
        <w:rPr>
          <w:lang w:eastAsia="zh-CN"/>
        </w:rPr>
        <w:t xml:space="preserve">File sharing </w:t>
      </w:r>
      <w:r w:rsidRPr="00BE47AE">
        <w:t>and</w:t>
      </w:r>
      <w:r>
        <w:rPr>
          <w:lang w:eastAsia="zh-CN"/>
        </w:rPr>
        <w:t xml:space="preserve"> saving</w:t>
      </w:r>
    </w:p>
    <w:p w14:paraId="59A8C8A4" w14:textId="6D61245E" w:rsidR="00391C43" w:rsidRDefault="00391C43">
      <w:pPr>
        <w:pStyle w:val="ListNumber"/>
        <w:numPr>
          <w:ilvl w:val="0"/>
          <w:numId w:val="15"/>
        </w:numPr>
        <w:rPr>
          <w:lang w:eastAsia="zh-CN"/>
        </w:rPr>
      </w:pPr>
      <w:r>
        <w:t>S</w:t>
      </w:r>
      <w:r>
        <w:rPr>
          <w:lang w:eastAsia="zh-CN"/>
        </w:rPr>
        <w:t xml:space="preserve">ave the Excel file </w:t>
      </w:r>
      <w:r w:rsidRPr="00EC0D30">
        <w:rPr>
          <w:i/>
          <w:iCs/>
        </w:rPr>
        <w:t>Comparing scatter plots using spreadsheets</w:t>
      </w:r>
      <w:r>
        <w:rPr>
          <w:lang w:eastAsia="zh-CN"/>
        </w:rPr>
        <w:t xml:space="preserve"> in a place where students can easily access the file.</w:t>
      </w:r>
    </w:p>
    <w:p w14:paraId="3B261AD0" w14:textId="77777777" w:rsidR="00391C43" w:rsidRPr="00A25E51" w:rsidRDefault="00391C43" w:rsidP="00A25E51">
      <w:pPr>
        <w:pStyle w:val="FeatureBox"/>
      </w:pPr>
      <w:r>
        <w:t>This could be done through Google Classroom, by sharing a OneNote link or by emailing students a copy of the document.</w:t>
      </w:r>
    </w:p>
    <w:p w14:paraId="3FDF723B" w14:textId="77777777" w:rsidR="00391C43" w:rsidRDefault="00391C43">
      <w:pPr>
        <w:pStyle w:val="ListNumber"/>
        <w:numPr>
          <w:ilvl w:val="0"/>
          <w:numId w:val="2"/>
        </w:numPr>
        <w:rPr>
          <w:lang w:eastAsia="zh-CN"/>
        </w:rPr>
      </w:pPr>
      <w:r>
        <w:rPr>
          <w:lang w:eastAsia="zh-CN"/>
        </w:rPr>
        <w:t>Have students open the document on their own digital device.</w:t>
      </w:r>
    </w:p>
    <w:p w14:paraId="7A2E2503" w14:textId="77777777" w:rsidR="00391C43" w:rsidRDefault="00391C43">
      <w:pPr>
        <w:pStyle w:val="ListNumber"/>
        <w:numPr>
          <w:ilvl w:val="0"/>
          <w:numId w:val="2"/>
        </w:numPr>
        <w:rPr>
          <w:lang w:eastAsia="zh-CN"/>
        </w:rPr>
      </w:pPr>
      <w:r>
        <w:rPr>
          <w:lang w:eastAsia="zh-CN"/>
        </w:rPr>
        <w:t xml:space="preserve">Instruct students to select the </w:t>
      </w:r>
      <w:r w:rsidRPr="00D42325">
        <w:rPr>
          <w:rStyle w:val="Strong"/>
        </w:rPr>
        <w:t>File</w:t>
      </w:r>
      <w:r>
        <w:rPr>
          <w:lang w:eastAsia="zh-CN"/>
        </w:rPr>
        <w:t xml:space="preserve"> tab and then </w:t>
      </w:r>
      <w:r w:rsidRPr="003F332E">
        <w:rPr>
          <w:rStyle w:val="Strong"/>
        </w:rPr>
        <w:t>Save a Copy</w:t>
      </w:r>
      <w:r>
        <w:rPr>
          <w:lang w:eastAsia="zh-CN"/>
        </w:rPr>
        <w:t>.</w:t>
      </w:r>
    </w:p>
    <w:p w14:paraId="574ECD4A" w14:textId="77777777" w:rsidR="00391C43" w:rsidRDefault="00391C43" w:rsidP="00391C43">
      <w:pPr>
        <w:rPr>
          <w:lang w:eastAsia="zh-CN"/>
        </w:rPr>
      </w:pPr>
      <w:r w:rsidRPr="003C7AFD">
        <w:rPr>
          <w:noProof/>
        </w:rPr>
        <w:drawing>
          <wp:inline distT="0" distB="0" distL="0" distR="0" wp14:anchorId="0464262A" wp14:editId="7A88FC7A">
            <wp:extent cx="875202" cy="2062716"/>
            <wp:effectExtent l="0" t="0" r="1270" b="0"/>
            <wp:docPr id="1922347398" name="Picture 1" descr="Screenshot of a sidebar menu showing navigation options including ‘Home’, ‘New’, ‘Open’, ‘Get Add-ins’, ‘Info’, and ‘Save a Copy’, with ‘Save a Copy’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347398" name="Picture 1" descr="Screenshot of a sidebar menu showing navigation options including ‘Home’, ‘New’, ‘Open’, ‘Get Add-ins’, ‘Info’, and ‘Save a Copy’, with ‘Save a Copy’ highlighted."/>
                    <pic:cNvPicPr/>
                  </pic:nvPicPr>
                  <pic:blipFill>
                    <a:blip r:embed="rId24"/>
                    <a:stretch>
                      <a:fillRect/>
                    </a:stretch>
                  </pic:blipFill>
                  <pic:spPr>
                    <a:xfrm>
                      <a:off x="0" y="0"/>
                      <a:ext cx="877550" cy="2068251"/>
                    </a:xfrm>
                    <a:prstGeom prst="rect">
                      <a:avLst/>
                    </a:prstGeom>
                  </pic:spPr>
                </pic:pic>
              </a:graphicData>
            </a:graphic>
          </wp:inline>
        </w:drawing>
      </w:r>
    </w:p>
    <w:p w14:paraId="05266AA0" w14:textId="6934A804" w:rsidR="00391C43" w:rsidRDefault="00391C43">
      <w:pPr>
        <w:pStyle w:val="ListNumber"/>
        <w:numPr>
          <w:ilvl w:val="0"/>
          <w:numId w:val="2"/>
        </w:numPr>
        <w:rPr>
          <w:lang w:eastAsia="zh-CN"/>
        </w:rPr>
      </w:pPr>
      <w:r>
        <w:rPr>
          <w:lang w:eastAsia="zh-CN"/>
        </w:rPr>
        <w:t xml:space="preserve">Students can save the document in their individual OneDrive by selecting </w:t>
      </w:r>
      <w:r w:rsidR="00A0171A">
        <w:rPr>
          <w:lang w:eastAsia="zh-CN"/>
        </w:rPr>
        <w:t>OneDrive as shown in the below screenshot</w:t>
      </w:r>
      <w:r>
        <w:rPr>
          <w:lang w:eastAsia="zh-CN"/>
        </w:rPr>
        <w:t>.</w:t>
      </w:r>
    </w:p>
    <w:p w14:paraId="2DD52E54" w14:textId="77777777" w:rsidR="00391C43" w:rsidRDefault="00391C43" w:rsidP="00391C43">
      <w:pPr>
        <w:rPr>
          <w:lang w:eastAsia="zh-CN"/>
        </w:rPr>
      </w:pPr>
      <w:r w:rsidRPr="00682562">
        <w:rPr>
          <w:noProof/>
        </w:rPr>
        <w:drawing>
          <wp:inline distT="0" distB="0" distL="0" distR="0" wp14:anchorId="008FAD2B" wp14:editId="7F0409CA">
            <wp:extent cx="1756881" cy="1463547"/>
            <wp:effectExtent l="0" t="0" r="0" b="3810"/>
            <wp:docPr id="961284889" name="Picture 3" descr="Screenshot of a ‘Save a Copy’ pop-up showing save options including ‘Content Manager’, ‘Recent locations’ and ‘OneDrive (NSW Department of Education, @det.nsw.edu.au)’ with icons for each option and ‘OneDriv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284889" name="Picture 3" descr="Screenshot of a ‘Save a Copy’ pop-up showing save options including ‘Content Manager’, ‘Recent locations’ and ‘OneDrive (NSW Department of Education, @det.nsw.edu.au)’ with icons for each option and ‘OneDrive’ highligh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94865" cy="1495189"/>
                    </a:xfrm>
                    <a:prstGeom prst="rect">
                      <a:avLst/>
                    </a:prstGeom>
                  </pic:spPr>
                </pic:pic>
              </a:graphicData>
            </a:graphic>
          </wp:inline>
        </w:drawing>
      </w:r>
    </w:p>
    <w:p w14:paraId="1287E729" w14:textId="2DF9BF5A" w:rsidR="00A0171A" w:rsidRDefault="00391C43">
      <w:pPr>
        <w:pStyle w:val="ListNumber"/>
        <w:numPr>
          <w:ilvl w:val="0"/>
          <w:numId w:val="2"/>
        </w:numPr>
        <w:rPr>
          <w:lang w:eastAsia="zh-CN"/>
        </w:rPr>
      </w:pPr>
      <w:r w:rsidRPr="00682562">
        <w:lastRenderedPageBreak/>
        <w:t>Best</w:t>
      </w:r>
      <w:r>
        <w:rPr>
          <w:lang w:eastAsia="zh-CN"/>
        </w:rPr>
        <w:t xml:space="preserve"> practice would be to keep the file name the same. Students can then select </w:t>
      </w:r>
      <w:r w:rsidRPr="00E404E4">
        <w:rPr>
          <w:rStyle w:val="Strong"/>
        </w:rPr>
        <w:t>Save</w:t>
      </w:r>
      <w:r>
        <w:rPr>
          <w:lang w:eastAsia="zh-CN"/>
        </w:rPr>
        <w:t xml:space="preserve"> and a copy will be stored on their OneDrive.</w:t>
      </w:r>
      <w:r w:rsidR="00A0171A">
        <w:rPr>
          <w:lang w:eastAsia="zh-CN"/>
        </w:rPr>
        <w:br w:type="page"/>
      </w:r>
    </w:p>
    <w:p w14:paraId="37E79307" w14:textId="5C26AC62" w:rsidR="00E00962" w:rsidRDefault="00A0171A" w:rsidP="00E00962">
      <w:pPr>
        <w:pStyle w:val="Heading2"/>
      </w:pPr>
      <w:r>
        <w:lastRenderedPageBreak/>
        <w:t>S</w:t>
      </w:r>
      <w:r w:rsidR="00E00962">
        <w:t>ample solutions</w:t>
      </w:r>
    </w:p>
    <w:p w14:paraId="4A00522D" w14:textId="3A0870C8" w:rsidR="00E00962" w:rsidRPr="00E00962" w:rsidRDefault="00F93C73" w:rsidP="00E65F61">
      <w:pPr>
        <w:pStyle w:val="Heading3"/>
        <w:rPr>
          <w:rStyle w:val="Heading3Char"/>
        </w:rPr>
      </w:pPr>
      <w:r>
        <w:t>Connecting learning activity</w:t>
      </w:r>
      <w:r w:rsidR="00165AE6">
        <w:t xml:space="preserve"> – Dataset 2</w:t>
      </w:r>
    </w:p>
    <w:p w14:paraId="49242CBF" w14:textId="43AC6ABE" w:rsidR="00736B29" w:rsidRDefault="00736B29">
      <w:pPr>
        <w:pStyle w:val="ListNumber"/>
        <w:numPr>
          <w:ilvl w:val="0"/>
          <w:numId w:val="9"/>
        </w:numPr>
      </w:pPr>
      <w:r>
        <w:t xml:space="preserve">As the temperature increases, the number of jumpers sold generally decreases. The </w:t>
      </w:r>
      <w:r w:rsidR="008B2143">
        <w:t>scatter plot</w:t>
      </w:r>
      <w:r>
        <w:t xml:space="preserve"> show</w:t>
      </w:r>
      <w:r w:rsidR="008B2143">
        <w:t>s</w:t>
      </w:r>
      <w:r>
        <w:t xml:space="preserve"> </w:t>
      </w:r>
      <w:r w:rsidR="001E0F1E">
        <w:t>a downward trend, indicating that higher temperatures are associated with lower jumper sales.</w:t>
      </w:r>
    </w:p>
    <w:p w14:paraId="0BD566C5" w14:textId="68A5B463" w:rsidR="00736B29" w:rsidRDefault="00350670">
      <w:pPr>
        <w:pStyle w:val="ListNumber"/>
        <w:numPr>
          <w:ilvl w:val="0"/>
          <w:numId w:val="9"/>
        </w:numPr>
      </w:pPr>
      <w:r>
        <w:t>The scatter plot shows a downward trend, indicating that higher temperatures are associated with lower jumper sales.</w:t>
      </w:r>
      <w:r w:rsidR="00AF5B15">
        <w:t xml:space="preserve"> </w:t>
      </w:r>
      <w:r w:rsidR="006F1143">
        <w:t>A</w:t>
      </w:r>
      <w:r w:rsidR="00B95340">
        <w:t>s one variable increases (temperature)</w:t>
      </w:r>
      <w:r w:rsidR="006F1143">
        <w:t>,</w:t>
      </w:r>
      <w:r w:rsidR="00B95340">
        <w:t xml:space="preserve"> the other variables (jumper sales) decreases.</w:t>
      </w:r>
    </w:p>
    <w:p w14:paraId="14D43CB4" w14:textId="1551A9F6" w:rsidR="00736B29" w:rsidRDefault="00BA04CD" w:rsidP="0087553D">
      <w:pPr>
        <w:pStyle w:val="ListNumber"/>
      </w:pPr>
      <w:r>
        <w:t>Yes, this association may be causal because temperature can directly influence people’s clothing choices. When the temperature is higher, people are less likely to buy jumpers</w:t>
      </w:r>
      <w:r w:rsidR="005E510B">
        <w:t xml:space="preserve"> </w:t>
      </w:r>
      <w:r w:rsidR="002B00EB" w:rsidRPr="002B00EB">
        <w:t>as they do not need to wear them</w:t>
      </w:r>
      <w:r>
        <w:t xml:space="preserve">, and when </w:t>
      </w:r>
      <w:r w:rsidR="00995E0A">
        <w:t xml:space="preserve">the temperature </w:t>
      </w:r>
      <w:r>
        <w:t>is lower, people are more likely to buy them. This means changes in temperature can lead to changes in jumper sales.</w:t>
      </w:r>
    </w:p>
    <w:p w14:paraId="73A1959C" w14:textId="553609FA" w:rsidR="00F8793F" w:rsidRPr="00E00962" w:rsidRDefault="001532A9" w:rsidP="00F8793F">
      <w:pPr>
        <w:pStyle w:val="Heading3"/>
        <w:rPr>
          <w:rStyle w:val="Heading3Char"/>
        </w:rPr>
      </w:pPr>
      <w:r>
        <w:t>Independent practice activity</w:t>
      </w:r>
      <w:r w:rsidR="00165AE6">
        <w:t xml:space="preserve"> – Dataset 3</w:t>
      </w:r>
    </w:p>
    <w:p w14:paraId="1EC3D0F5" w14:textId="18892655" w:rsidR="005E348C" w:rsidRDefault="004158C8">
      <w:pPr>
        <w:pStyle w:val="ListNumber"/>
        <w:numPr>
          <w:ilvl w:val="0"/>
          <w:numId w:val="8"/>
        </w:numPr>
      </w:pPr>
      <w:r>
        <w:t xml:space="preserve">Solutions will vary based on </w:t>
      </w:r>
      <w:r w:rsidR="002B151A">
        <w:t>students’</w:t>
      </w:r>
      <w:r>
        <w:t xml:space="preserve"> </w:t>
      </w:r>
      <w:r w:rsidR="008F6F9A">
        <w:t>initial expectation.</w:t>
      </w:r>
    </w:p>
    <w:p w14:paraId="54587FDF" w14:textId="77777777" w:rsidR="00C40517" w:rsidRDefault="00C40517" w:rsidP="00A7177B">
      <w:pPr>
        <w:pStyle w:val="ListNumber"/>
      </w:pPr>
      <w:r w:rsidRPr="00C40517">
        <w:t>Rainfall does not change consistently as humidity increases. At similar humidity levels, rainfall varies widely, including both high rainfall and no rainfall. There is no clear pattern in how rainfall changes with humidity.</w:t>
      </w:r>
    </w:p>
    <w:p w14:paraId="13EE201E" w14:textId="77777777" w:rsidR="00512DD7" w:rsidRDefault="00512DD7" w:rsidP="00A7177B">
      <w:pPr>
        <w:pStyle w:val="ListNumber"/>
      </w:pPr>
      <w:r w:rsidRPr="00512DD7">
        <w:t xml:space="preserve">There is </w:t>
      </w:r>
      <w:r w:rsidRPr="00D06AF3">
        <w:t>no clear association</w:t>
      </w:r>
      <w:r w:rsidRPr="00512DD7">
        <w:t xml:space="preserve"> between humidity and rainfall. The data points are scattered with no consistent trend.</w:t>
      </w:r>
    </w:p>
    <w:p w14:paraId="1231989B" w14:textId="77777777" w:rsidR="00512DD7" w:rsidRDefault="00512DD7" w:rsidP="00A7177B">
      <w:pPr>
        <w:pStyle w:val="ListNumber"/>
      </w:pPr>
      <w:r w:rsidRPr="00512DD7">
        <w:t>This association does not appear to be causal. The scatter plot does not show a clear relationship between humidity and rainfall, so there is no evidence that changes in humidity directly cause changes in rainfall.</w:t>
      </w:r>
    </w:p>
    <w:p w14:paraId="60EB21D2" w14:textId="2F0EB635" w:rsidR="00E00962" w:rsidRDefault="00512DD7" w:rsidP="00A7177B">
      <w:pPr>
        <w:pStyle w:val="ListNumber"/>
      </w:pPr>
      <w:r w:rsidRPr="00512DD7">
        <w:t>Rainfall is influenced by factors such as air pressure, temperature, wind patterns and cloud formation. Because these factors also affect rainfall, humidity alone cannot explain when it will rain. This supports the conclusion that the relationship is not causal.</w:t>
      </w:r>
      <w:r w:rsidR="00E00962">
        <w:br w:type="page"/>
      </w:r>
    </w:p>
    <w:p w14:paraId="377D5B7E" w14:textId="77777777" w:rsidR="00E00962" w:rsidRDefault="00E00962" w:rsidP="00E00962">
      <w:pPr>
        <w:pStyle w:val="Heading2"/>
      </w:pPr>
      <w:r>
        <w:lastRenderedPageBreak/>
        <w:t>References</w:t>
      </w:r>
    </w:p>
    <w:p w14:paraId="30E468A6" w14:textId="77777777" w:rsidR="00D22969" w:rsidRPr="00F03742" w:rsidRDefault="00E00962" w:rsidP="00D22969">
      <w:pPr>
        <w:pStyle w:val="FeatureBox2"/>
      </w:pPr>
      <w:r w:rsidRPr="00E00962">
        <w:rPr>
          <w:szCs w:val="22"/>
        </w:rPr>
        <w:t xml:space="preserve">This </w:t>
      </w:r>
      <w:r w:rsidR="00D22969" w:rsidRPr="00F03742">
        <w:t xml:space="preserve">resource contains NSW Curriculum and syllabus content. The NSW Curriculum is developed by the NSW Education Standards Authority (NESA). This content is prepared by NESA for and on behalf of the Crown in right of the State of New South Wales. The material is protected by Crown copyright. </w:t>
      </w:r>
    </w:p>
    <w:p w14:paraId="458F8238" w14:textId="77777777" w:rsidR="00D22969" w:rsidRPr="00F03742" w:rsidRDefault="00D22969" w:rsidP="00D22969">
      <w:pPr>
        <w:pStyle w:val="FeatureBox2"/>
      </w:pPr>
      <w:r w:rsidRPr="00F03742">
        <w:t xml:space="preserve">Please refer to the NESA Copyright Disclaimer for more information </w:t>
      </w:r>
      <w:hyperlink r:id="rId26" w:history="1">
        <w:r w:rsidRPr="00BC7AFD">
          <w:rPr>
            <w:rStyle w:val="Hyperlink"/>
          </w:rPr>
          <w:t>https://www.nsw.gov.au/education-and-training/nesa/copyright</w:t>
        </w:r>
      </w:hyperlink>
      <w:r>
        <w:t>.</w:t>
      </w:r>
      <w:r w:rsidRPr="00F03742">
        <w:t xml:space="preserve"> </w:t>
      </w:r>
    </w:p>
    <w:p w14:paraId="35D440B4" w14:textId="511A20BE" w:rsidR="00E00962" w:rsidRPr="00D22969" w:rsidRDefault="00D22969" w:rsidP="00D22969">
      <w:pPr>
        <w:pStyle w:val="FeatureBox2"/>
      </w:pPr>
      <w:r w:rsidRPr="00F03742">
        <w:t xml:space="preserve">NESA holds the only official and up-to-date versions of the NSW Curriculum and syllabus documents. Please visit NESA </w:t>
      </w:r>
      <w:hyperlink r:id="rId27" w:history="1">
        <w:r w:rsidRPr="00BC7AFD">
          <w:rPr>
            <w:rStyle w:val="Hyperlink"/>
          </w:rPr>
          <w:t>https://www.nsw.gov.au/education-and-training/nesa/copyright</w:t>
        </w:r>
      </w:hyperlink>
      <w:r>
        <w:t xml:space="preserve"> </w:t>
      </w:r>
      <w:r w:rsidRPr="00F03742">
        <w:t xml:space="preserve">and NSW Curriculum </w:t>
      </w:r>
      <w:hyperlink r:id="rId28" w:history="1">
        <w:r w:rsidRPr="00F03742">
          <w:rPr>
            <w:rStyle w:val="Hyperlink"/>
          </w:rPr>
          <w:t>https://curriculum.nsw.edu.au</w:t>
        </w:r>
      </w:hyperlink>
      <w:r w:rsidRPr="00F03742">
        <w:t>.</w:t>
      </w:r>
    </w:p>
    <w:p w14:paraId="2AC2FF86" w14:textId="31BA42E8" w:rsidR="00E00962" w:rsidRDefault="00E00962" w:rsidP="00652B31">
      <w:hyperlink r:id="rId29" w:history="1">
        <w:r w:rsidRPr="00E00962">
          <w:rPr>
            <w:rStyle w:val="Hyperlink"/>
            <w:szCs w:val="22"/>
          </w:rPr>
          <w:t xml:space="preserve">Mathematics Standard </w:t>
        </w:r>
        <w:r w:rsidR="00493602">
          <w:rPr>
            <w:rStyle w:val="Hyperlink"/>
            <w:szCs w:val="22"/>
          </w:rPr>
          <w:t xml:space="preserve">11–12 </w:t>
        </w:r>
        <w:r w:rsidRPr="00E00962">
          <w:rPr>
            <w:rStyle w:val="Hyperlink"/>
            <w:szCs w:val="22"/>
          </w:rPr>
          <w:t>Syllabus</w:t>
        </w:r>
      </w:hyperlink>
      <w:r w:rsidRPr="00E00962">
        <w:t xml:space="preserve"> © NSW Education Standards Authority (NESA) for and on behalf of the Crown in right of the State of New South Wales, 2024.</w:t>
      </w:r>
    </w:p>
    <w:p w14:paraId="46368650" w14:textId="77777777" w:rsidR="007A0CA5" w:rsidRDefault="007A0CA5" w:rsidP="007A0CA5">
      <w:hyperlink r:id="rId30" w:history="1">
        <w:r w:rsidRPr="004578EC">
          <w:rPr>
            <w:rStyle w:val="Hyperlink"/>
          </w:rPr>
          <w:t>Numeracy Stage 6 (CEC) Syllabus</w:t>
        </w:r>
      </w:hyperlink>
      <w:r w:rsidRPr="00E45235">
        <w:t xml:space="preserve"> © NSW Education Standards Authority (NESA) for and on behalf of the Crown in right of the State of New South Wales, 2021.</w:t>
      </w:r>
    </w:p>
    <w:p w14:paraId="364C1761" w14:textId="77777777" w:rsidR="007A0CA5" w:rsidRPr="00454489" w:rsidRDefault="007A0CA5" w:rsidP="007A0CA5">
      <w:r w:rsidRPr="00A20D4D">
        <w:t>NESA (NSW Education Standards Authority)</w:t>
      </w:r>
      <w:r>
        <w:t xml:space="preserve"> (2024) ‘</w:t>
      </w:r>
      <w:hyperlink r:id="rId31" w:history="1">
        <w:r w:rsidRPr="009D411A">
          <w:rPr>
            <w:rStyle w:val="Hyperlink"/>
          </w:rPr>
          <w:t>Glossary</w:t>
        </w:r>
      </w:hyperlink>
      <w:r>
        <w:t xml:space="preserve">’, </w:t>
      </w:r>
      <w:r w:rsidRPr="009D411A">
        <w:rPr>
          <w:rStyle w:val="Emphasis"/>
        </w:rPr>
        <w:t>Mathematics Standard 11–12 Syllabus</w:t>
      </w:r>
      <w:r>
        <w:t>, NSW Curriculum website, accessed 12 June 2026.</w:t>
      </w:r>
    </w:p>
    <w:p w14:paraId="23DF6BF5" w14:textId="0016B565" w:rsidR="00117577" w:rsidRDefault="00117577" w:rsidP="00E00962">
      <w:pPr>
        <w:pStyle w:val="ListBullet"/>
      </w:pPr>
      <w:r>
        <w:br w:type="page"/>
      </w:r>
    </w:p>
    <w:p w14:paraId="4D3D4E6D" w14:textId="77777777" w:rsidR="00117577" w:rsidRDefault="00117577" w:rsidP="00607DF0">
      <w:pPr>
        <w:sectPr w:rsidR="00117577" w:rsidSect="00F36663">
          <w:pgSz w:w="11906" w:h="16838"/>
          <w:pgMar w:top="1134" w:right="1134" w:bottom="1134" w:left="1134" w:header="709" w:footer="709" w:gutter="0"/>
          <w:cols w:space="708"/>
          <w:titlePg/>
          <w:docGrid w:linePitch="360"/>
        </w:sectPr>
      </w:pPr>
    </w:p>
    <w:p w14:paraId="43F67CD2" w14:textId="2926B501" w:rsidR="006D6820" w:rsidRPr="003B3E41" w:rsidRDefault="006D6820" w:rsidP="006D6820">
      <w:pPr>
        <w:rPr>
          <w:rStyle w:val="Strong"/>
        </w:rPr>
      </w:pPr>
      <w:r w:rsidRPr="003B3E41">
        <w:rPr>
          <w:rStyle w:val="Strong"/>
        </w:rPr>
        <w:lastRenderedPageBreak/>
        <w:t>© State of New South Wales (Department of Education), 202</w:t>
      </w:r>
      <w:r w:rsidR="00E62647">
        <w:rPr>
          <w:rStyle w:val="Strong"/>
        </w:rPr>
        <w:t>6</w:t>
      </w:r>
    </w:p>
    <w:p w14:paraId="621F5A3B" w14:textId="77777777" w:rsidR="006D6820" w:rsidRPr="00E00962" w:rsidRDefault="006D6820" w:rsidP="009744B5">
      <w:pPr>
        <w:rPr>
          <w:szCs w:val="22"/>
        </w:rPr>
      </w:pPr>
      <w:r w:rsidRPr="00E00962">
        <w:rPr>
          <w:szCs w:val="22"/>
        </w:rPr>
        <w:t xml:space="preserve">The copyright material published in this resource is subject to the </w:t>
      </w:r>
      <w:r w:rsidRPr="00E00962">
        <w:rPr>
          <w:i/>
          <w:iCs/>
          <w:szCs w:val="22"/>
        </w:rPr>
        <w:t>Copyright Act 1968</w:t>
      </w:r>
      <w:r w:rsidRPr="00E00962">
        <w:rPr>
          <w:szCs w:val="22"/>
        </w:rPr>
        <w:t xml:space="preserve"> (Cth) and is owned by the NSW Department of Education or, where indicated, by a party other than the NSW Department of Education (third-party material).</w:t>
      </w:r>
    </w:p>
    <w:p w14:paraId="67D57062" w14:textId="77777777" w:rsidR="006D6820" w:rsidRPr="00E00962" w:rsidRDefault="006D6820" w:rsidP="006D6820">
      <w:pPr>
        <w:rPr>
          <w:szCs w:val="22"/>
        </w:rPr>
      </w:pPr>
      <w:r w:rsidRPr="00E00962">
        <w:rPr>
          <w:szCs w:val="22"/>
        </w:rPr>
        <w:t xml:space="preserve">Copyright material available in this resource and owned by the NSW Department of Education is licensed under a </w:t>
      </w:r>
      <w:hyperlink r:id="rId32" w:history="1">
        <w:r w:rsidRPr="00E00962">
          <w:rPr>
            <w:rStyle w:val="Hyperlink"/>
            <w:szCs w:val="22"/>
          </w:rPr>
          <w:t>Creative Commons Attribution 4.0 International (CC BY 4.0) license</w:t>
        </w:r>
      </w:hyperlink>
      <w:r w:rsidRPr="00E00962">
        <w:rPr>
          <w:szCs w:val="22"/>
        </w:rPr>
        <w:t>.</w:t>
      </w:r>
    </w:p>
    <w:p w14:paraId="02454F79" w14:textId="77777777" w:rsidR="006D6820" w:rsidRDefault="006D6820" w:rsidP="006D6820">
      <w:r>
        <w:t xml:space="preserve"> </w:t>
      </w:r>
      <w:r>
        <w:rPr>
          <w:noProof/>
        </w:rPr>
        <w:drawing>
          <wp:inline distT="0" distB="0" distL="0" distR="0" wp14:anchorId="3F4A1892" wp14:editId="189D68D7">
            <wp:extent cx="1228725" cy="428625"/>
            <wp:effectExtent l="0" t="0" r="9525" b="9525"/>
            <wp:docPr id="32" name="Picture 32" descr="Creative Commons Attribution licence logo">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reative Commons Attribution licence logo">
                      <a:hlinkClick r:id="rId32"/>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38068FB4" w14:textId="46800B5A" w:rsidR="006D6820" w:rsidRPr="00E00962" w:rsidRDefault="006D6820" w:rsidP="006D6820">
      <w:pPr>
        <w:rPr>
          <w:szCs w:val="22"/>
        </w:rPr>
      </w:pPr>
      <w:r w:rsidRPr="00E00962">
        <w:rPr>
          <w:szCs w:val="22"/>
        </w:rPr>
        <w:t>This license allows you to share and adapt the material for any purpose, even commercially.</w:t>
      </w:r>
      <w:r w:rsidR="00E00962" w:rsidRPr="00E00962">
        <w:rPr>
          <w:szCs w:val="22"/>
        </w:rPr>
        <w:t xml:space="preserve"> </w:t>
      </w:r>
      <w:r w:rsidRPr="00E00962">
        <w:rPr>
          <w:szCs w:val="22"/>
        </w:rPr>
        <w:t>Attribution should be given to © State of New South Wales (Department of Education), 202</w:t>
      </w:r>
      <w:r w:rsidR="00E62647">
        <w:rPr>
          <w:szCs w:val="22"/>
        </w:rPr>
        <w:t>6</w:t>
      </w:r>
      <w:r w:rsidRPr="00E00962">
        <w:rPr>
          <w:szCs w:val="22"/>
        </w:rPr>
        <w:t>.</w:t>
      </w:r>
    </w:p>
    <w:p w14:paraId="6EC3AF74" w14:textId="77777777" w:rsidR="006D6820" w:rsidRPr="00E00962" w:rsidRDefault="006D6820" w:rsidP="006D6820">
      <w:pPr>
        <w:rPr>
          <w:szCs w:val="22"/>
        </w:rPr>
      </w:pPr>
      <w:r w:rsidRPr="00E00962">
        <w:rPr>
          <w:szCs w:val="22"/>
        </w:rPr>
        <w:t>Material in this resource not available under a Creative Commons license:</w:t>
      </w:r>
    </w:p>
    <w:p w14:paraId="642ED56C" w14:textId="77777777" w:rsidR="006D6820" w:rsidRPr="00E00962" w:rsidRDefault="006D6820" w:rsidP="00272E45">
      <w:pPr>
        <w:pStyle w:val="ListBullet"/>
        <w:numPr>
          <w:ilvl w:val="0"/>
          <w:numId w:val="1"/>
        </w:numPr>
        <w:rPr>
          <w:szCs w:val="22"/>
        </w:rPr>
      </w:pPr>
      <w:r w:rsidRPr="00E00962">
        <w:rPr>
          <w:szCs w:val="22"/>
        </w:rPr>
        <w:t>the NSW Department of Education logo, other logos and trademark-protected material</w:t>
      </w:r>
    </w:p>
    <w:p w14:paraId="73BE79CE" w14:textId="77777777" w:rsidR="006D6820" w:rsidRPr="00E00962" w:rsidRDefault="006D6820" w:rsidP="00272E45">
      <w:pPr>
        <w:pStyle w:val="ListBullet"/>
        <w:numPr>
          <w:ilvl w:val="0"/>
          <w:numId w:val="1"/>
        </w:numPr>
        <w:rPr>
          <w:szCs w:val="22"/>
        </w:rPr>
      </w:pPr>
      <w:r w:rsidRPr="00E00962">
        <w:rPr>
          <w:szCs w:val="22"/>
        </w:rPr>
        <w:t>material owned by a third party that has been reproduced with permission. You will need to obtain permission from the third party to reuse its material.</w:t>
      </w:r>
    </w:p>
    <w:p w14:paraId="6D53D16A" w14:textId="77777777" w:rsidR="006D6820" w:rsidRPr="00E00962" w:rsidRDefault="006D6820" w:rsidP="00E00962">
      <w:pPr>
        <w:pStyle w:val="FeatureBox2"/>
        <w:rPr>
          <w:rStyle w:val="Strong"/>
          <w:szCs w:val="22"/>
        </w:rPr>
      </w:pPr>
      <w:r w:rsidRPr="00E00962">
        <w:rPr>
          <w:rStyle w:val="Strong"/>
          <w:szCs w:val="22"/>
        </w:rPr>
        <w:t>Links to third-party material and websites</w:t>
      </w:r>
    </w:p>
    <w:p w14:paraId="4395B9D5" w14:textId="77777777" w:rsidR="006D6820" w:rsidRPr="00E00962" w:rsidRDefault="006D6820" w:rsidP="00E00962">
      <w:pPr>
        <w:pStyle w:val="FeatureBox2"/>
        <w:rPr>
          <w:szCs w:val="22"/>
        </w:rPr>
      </w:pPr>
      <w:r w:rsidRPr="00E00962">
        <w:rPr>
          <w:szCs w:val="22"/>
        </w:rPr>
        <w:t>Please note that the provided (reading/viewing material/list/links/texts) are a suggestion only and implies no endorsement, by the New South Wales Department of Education, of any author, publisher, or book title. School principals and teachers are best placed to assess the suitability of resources that would complement the curriculum and reflect the needs and interests of their students.</w:t>
      </w:r>
    </w:p>
    <w:p w14:paraId="6206F0A0" w14:textId="77777777" w:rsidR="004D0640" w:rsidRPr="00E00962" w:rsidRDefault="006D6820" w:rsidP="00E00962">
      <w:pPr>
        <w:pStyle w:val="FeatureBox2"/>
        <w:rPr>
          <w:szCs w:val="22"/>
        </w:rPr>
      </w:pPr>
      <w:r w:rsidRPr="00E00962">
        <w:rPr>
          <w:szCs w:val="22"/>
        </w:rPr>
        <w:t xml:space="preserve">If you use the links provided in this document to access a third-party's website, you acknowledge that the terms of use, including licence terms set out on the third-party's website apply to the use which may be made of the materials on that third-party website or where permitted by the </w:t>
      </w:r>
      <w:r w:rsidRPr="00E00962">
        <w:rPr>
          <w:i/>
          <w:iCs/>
          <w:szCs w:val="22"/>
        </w:rPr>
        <w:t>Copyright Act 1968</w:t>
      </w:r>
      <w:r w:rsidRPr="00E00962">
        <w:rPr>
          <w:szCs w:val="22"/>
        </w:rPr>
        <w:t xml:space="preserve"> (Cth). The department accepts no responsibility for content on third-party websites.</w:t>
      </w:r>
    </w:p>
    <w:sectPr w:rsidR="004D0640" w:rsidRPr="00E00962" w:rsidSect="00F15535">
      <w:headerReference w:type="first" r:id="rId34"/>
      <w:footerReference w:type="first" r:id="rId35"/>
      <w:pgSz w:w="11906" w:h="16838"/>
      <w:pgMar w:top="1134" w:right="1134" w:bottom="1134" w:left="1134" w:header="709" w:footer="52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2FF8D" w14:textId="77777777" w:rsidR="00791625" w:rsidRDefault="00791625" w:rsidP="00843DF5">
      <w:r>
        <w:separator/>
      </w:r>
    </w:p>
    <w:p w14:paraId="5612C579" w14:textId="77777777" w:rsidR="00791625" w:rsidRDefault="00791625" w:rsidP="00843DF5"/>
    <w:p w14:paraId="292E9976" w14:textId="77777777" w:rsidR="00791625" w:rsidRDefault="00791625" w:rsidP="00843DF5"/>
  </w:endnote>
  <w:endnote w:type="continuationSeparator" w:id="0">
    <w:p w14:paraId="5E039C91" w14:textId="77777777" w:rsidR="00791625" w:rsidRDefault="00791625" w:rsidP="00843DF5">
      <w:r>
        <w:continuationSeparator/>
      </w:r>
    </w:p>
    <w:p w14:paraId="4B9A4E00" w14:textId="77777777" w:rsidR="00791625" w:rsidRDefault="00791625" w:rsidP="00843DF5"/>
    <w:p w14:paraId="79AF4258" w14:textId="77777777" w:rsidR="00791625" w:rsidRDefault="00791625" w:rsidP="00843D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embedRegular r:id="rId1" w:fontKey="{B6630949-7EB0-4928-96F6-8BE17B246938}"/>
    <w:embedBold r:id="rId2" w:fontKey="{F91E14CF-6462-4B6F-8185-467CCA5EA4BE}"/>
    <w:embedItalic r:id="rId3" w:fontKey="{E3F8FC11-F77F-45A5-9F36-7D60CE66D206}"/>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ublic Sans SemiBold">
    <w:panose1 w:val="00000000000000000000"/>
    <w:charset w:val="00"/>
    <w:family w:val="auto"/>
    <w:pitch w:val="variable"/>
    <w:sig w:usb0="A00000FF" w:usb1="4000205B" w:usb2="00000000" w:usb3="00000000" w:csb0="00000193" w:csb1="00000000"/>
    <w:embedRegular r:id="rId4" w:fontKey="{62CE67EA-4A69-43F1-93CE-FDD069404484}"/>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embedItalic r:id="rId5" w:fontKey="{47E289EE-1773-4409-8FE8-AF83A8C5293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3AA87" w14:textId="769D83DD" w:rsidR="008A353C" w:rsidRPr="00123A38" w:rsidRDefault="00F36663" w:rsidP="00F36663">
    <w:pPr>
      <w:pStyle w:val="Footer"/>
    </w:pPr>
    <w:r>
      <w:t xml:space="preserve">© NSW Department of Education, </w:t>
    </w:r>
    <w:r w:rsidRPr="00F36663">
      <w:t>Jun-26</w:t>
    </w:r>
    <w:r>
      <w:ptab w:relativeTo="margin" w:alignment="right" w:leader="none"/>
    </w:r>
    <w:r>
      <w:rPr>
        <w:b/>
        <w:noProof/>
        <w:sz w:val="28"/>
        <w:szCs w:val="28"/>
      </w:rPr>
      <w:drawing>
        <wp:inline distT="0" distB="0" distL="0" distR="0" wp14:anchorId="13F9DD1D" wp14:editId="73A4669E">
          <wp:extent cx="571500" cy="190500"/>
          <wp:effectExtent l="0" t="0" r="0" b="0"/>
          <wp:docPr id="2013663461" name="Picture 2013663461"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663461" name="Picture 201366346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2D4D0" w14:textId="7A399AF5" w:rsidR="009B3D61" w:rsidRPr="0042629E" w:rsidRDefault="00F36663" w:rsidP="00F36663">
    <w:pPr>
      <w:pStyle w:val="Logo0"/>
    </w:pPr>
    <w:r w:rsidRPr="009B05C3">
      <w:t>education.nsw.gov.au</w:t>
    </w:r>
    <w:r>
      <w:rPr>
        <w:noProof/>
        <w:lang w:eastAsia="en-AU"/>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CD4BB" w14:textId="151BC01F" w:rsidR="004A781E" w:rsidRPr="00F36663" w:rsidRDefault="00F36663" w:rsidP="00F36663">
    <w:pPr>
      <w:pStyle w:val="Footer"/>
    </w:pPr>
    <w:r>
      <w:t xml:space="preserve">© NSW Department of Education, </w:t>
    </w:r>
    <w:r w:rsidRPr="00F36663">
      <w:t>Jun-26</w:t>
    </w:r>
    <w:r>
      <w:ptab w:relativeTo="margin" w:alignment="right" w:leader="none"/>
    </w:r>
    <w:r>
      <w:rPr>
        <w:b/>
        <w:noProof/>
        <w:sz w:val="28"/>
        <w:szCs w:val="28"/>
      </w:rPr>
      <w:drawing>
        <wp:inline distT="0" distB="0" distL="0" distR="0" wp14:anchorId="58E91E8B" wp14:editId="0245A7C8">
          <wp:extent cx="571500" cy="190500"/>
          <wp:effectExtent l="0" t="0" r="0" b="0"/>
          <wp:docPr id="1236635767" name="Picture 1236635767"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663461" name="Picture 201366346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5F8E5" w14:textId="6E172940" w:rsidR="003B3E41" w:rsidRPr="009B05C3" w:rsidRDefault="003B3E41" w:rsidP="00F366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43B81" w14:textId="77777777" w:rsidR="00791625" w:rsidRDefault="00791625" w:rsidP="00843DF5">
      <w:r>
        <w:separator/>
      </w:r>
    </w:p>
    <w:p w14:paraId="191B91A4" w14:textId="77777777" w:rsidR="00791625" w:rsidRDefault="00791625" w:rsidP="00843DF5"/>
    <w:p w14:paraId="51AF08E2" w14:textId="77777777" w:rsidR="00791625" w:rsidRDefault="00791625" w:rsidP="00843DF5"/>
  </w:footnote>
  <w:footnote w:type="continuationSeparator" w:id="0">
    <w:p w14:paraId="3F497F79" w14:textId="77777777" w:rsidR="00791625" w:rsidRDefault="00791625" w:rsidP="00843DF5">
      <w:r>
        <w:continuationSeparator/>
      </w:r>
    </w:p>
    <w:p w14:paraId="01AC083F" w14:textId="77777777" w:rsidR="00791625" w:rsidRDefault="00791625" w:rsidP="00843DF5"/>
    <w:p w14:paraId="3FC510B5" w14:textId="77777777" w:rsidR="00791625" w:rsidRDefault="00791625" w:rsidP="00843D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87D1" w14:textId="63F1F6D3" w:rsidR="00F15535" w:rsidRDefault="006C7219" w:rsidP="00F36663">
    <w:pPr>
      <w:pStyle w:val="Documentname"/>
    </w:pPr>
    <w:r w:rsidRPr="006C7219">
      <w:t>Creating scatter plots using spreadsheets</w:t>
    </w:r>
    <w:r>
      <w:t xml:space="preserve"> </w:t>
    </w:r>
    <w:r w:rsidR="00F15535" w:rsidRPr="0042629E">
      <w:t xml:space="preserve">| </w:t>
    </w:r>
    <w:r w:rsidR="00F15535" w:rsidRPr="0042629E">
      <w:fldChar w:fldCharType="begin"/>
    </w:r>
    <w:r w:rsidR="00F15535" w:rsidRPr="0042629E">
      <w:instrText xml:space="preserve"> PAGE   \* MERGEFORMAT </w:instrText>
    </w:r>
    <w:r w:rsidR="00F15535" w:rsidRPr="0042629E">
      <w:fldChar w:fldCharType="separate"/>
    </w:r>
    <w:r w:rsidR="00F15535">
      <w:t>2</w:t>
    </w:r>
    <w:r w:rsidR="00F15535" w:rsidRPr="0042629E">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B0E2F" w14:textId="467B4941" w:rsidR="003B3E41" w:rsidRPr="00333EF0" w:rsidRDefault="00F36663" w:rsidP="00F36663">
    <w:pPr>
      <w:pStyle w:val="Header"/>
    </w:pPr>
    <w:r w:rsidRPr="009D43DD">
      <mc:AlternateContent>
        <mc:Choice Requires="wps">
          <w:drawing>
            <wp:anchor distT="0" distB="0" distL="114300" distR="114300" simplePos="0" relativeHeight="251660289" behindDoc="1" locked="0" layoutInCell="1" allowOverlap="1" wp14:anchorId="3D2CAD96" wp14:editId="760C2E74">
              <wp:simplePos x="0" y="0"/>
              <wp:positionH relativeFrom="column">
                <wp:posOffset>-2542540</wp:posOffset>
              </wp:positionH>
              <wp:positionV relativeFrom="paragraph">
                <wp:posOffset>-450215</wp:posOffset>
              </wp:positionV>
              <wp:extent cx="12587844" cy="2711450"/>
              <wp:effectExtent l="0" t="0" r="4445" b="0"/>
              <wp:wrapNone/>
              <wp:docPr id="418305921" name="Rectangle 4183059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87844" cy="2711450"/>
                      </a:xfrm>
                      <a:prstGeom prst="rect">
                        <a:avLst/>
                      </a:prstGeom>
                      <a:solidFill>
                        <a:srgbClr val="CBEDFD"/>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AA34A52" w14:textId="77777777" w:rsidR="00F36663" w:rsidRDefault="00F36663" w:rsidP="00F3666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CAD96" id="Rectangle 418305921" o:spid="_x0000_s1026" alt="&quot;&quot;" style="position:absolute;margin-left:-200.2pt;margin-top:-35.45pt;width:991.15pt;height:213.5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" fillcolor="#cbedfd" stroked="f" strokeweight="1pt">
              <v:textbox>
                <w:txbxContent>
                  <w:p w14:paraId="6AA34A52" w14:textId="77777777" w:rsidR="00F36663" w:rsidRDefault="00F36663" w:rsidP="00F36663"/>
                </w:txbxContent>
              </v:textbox>
            </v:rect>
          </w:pict>
        </mc:Fallback>
      </mc:AlternateContent>
    </w:r>
    <w:r w:rsidRPr="009D43DD">
      <w:t>NSW Department of Education</w:t>
    </w:r>
    <w:r w:rsidRPr="009D43DD">
      <w:ptab w:relativeTo="margin" w:alignment="right" w:leader="none"/>
    </w:r>
    <w:r w:rsidRPr="008426B6">
      <w:drawing>
        <wp:inline distT="0" distB="0" distL="0" distR="0" wp14:anchorId="4C5F059C" wp14:editId="74671A0B">
          <wp:extent cx="597741" cy="649155"/>
          <wp:effectExtent l="0" t="0" r="0" b="0"/>
          <wp:docPr id="793864934" name="Graphic 793864934"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864934" name="Graphic 793864934" descr="NSW Government logo."/>
                  <pic:cNvPicPr/>
                </pic:nvPicPr>
                <pic:blipFill>
                  <a:blip r:embed="rId1">
                    <a:extLst>
                      <a:ext uri="{96DAC541-7B7A-43D3-8B79-37D633B846F1}">
                        <asvg:svgBlip xmlns:asvg="http://schemas.microsoft.com/office/drawing/2016/SVG/main" r:embed="rId2"/>
                      </a:ext>
                    </a:extLst>
                  </a:blip>
                  <a:stretch>
                    <a:fillRect/>
                  </a:stretch>
                </pic:blipFill>
                <pic:spPr>
                  <a:xfrm>
                    <a:off x="0" y="0"/>
                    <a:ext cx="609744" cy="662191"/>
                  </a:xfrm>
                  <a:prstGeom prst="rect">
                    <a:avLst/>
                  </a:prstGeom>
                </pic:spPr>
              </pic:pic>
            </a:graphicData>
          </a:graphic>
        </wp:inline>
      </w:drawing>
    </w:r>
    <w:r w:rsidR="00300A75">
      <mc:AlternateContent>
        <mc:Choice Requires="wps">
          <w:drawing>
            <wp:anchor distT="0" distB="0" distL="114300" distR="114300" simplePos="0" relativeHeight="251658241" behindDoc="1" locked="0" layoutInCell="1" allowOverlap="1" wp14:anchorId="4C7E6364" wp14:editId="27B7CD18">
              <wp:simplePos x="0" y="0"/>
              <wp:positionH relativeFrom="page">
                <wp:posOffset>0</wp:posOffset>
              </wp:positionH>
              <wp:positionV relativeFrom="page">
                <wp:posOffset>0</wp:posOffset>
              </wp:positionV>
              <wp:extent cx="7560000" cy="2616200"/>
              <wp:effectExtent l="0" t="0" r="317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616200"/>
                      </a:xfrm>
                      <a:prstGeom prst="rect">
                        <a:avLst/>
                      </a:prstGeom>
                      <a:solidFill>
                        <a:srgbClr val="CBEDF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D67BC4" id="Rectangle 5" o:spid="_x0000_s1026" alt="&quot;&quot;" style="position:absolute;margin-left:0;margin-top:0;width:595.3pt;height:206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" fillcolor="#cbedfd" stroked="f" strokeweight="1pt">
              <w10:wrap anchorx="page" anchory="page"/>
            </v:rect>
          </w:pict>
        </mc:Fallback>
      </mc:AlternateContent>
    </w:r>
    <w:r w:rsidR="0099399A" w:rsidRPr="006A0DDD">
      <mc:AlternateContent>
        <mc:Choice Requires="wps">
          <w:drawing>
            <wp:anchor distT="0" distB="0" distL="114300" distR="114300" simplePos="0" relativeHeight="251658240" behindDoc="1" locked="0" layoutInCell="1" allowOverlap="1" wp14:anchorId="5143DC6C" wp14:editId="336BF8BF">
              <wp:simplePos x="0" y="0"/>
              <wp:positionH relativeFrom="column">
                <wp:posOffset>-2539110</wp:posOffset>
              </wp:positionH>
              <wp:positionV relativeFrom="paragraph">
                <wp:posOffset>-493205</wp:posOffset>
              </wp:positionV>
              <wp:extent cx="12587605" cy="716915"/>
              <wp:effectExtent l="0" t="0" r="0"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87605" cy="71691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4EC3E33" w14:textId="77777777" w:rsidR="0099399A" w:rsidRPr="00A64DAF" w:rsidRDefault="0099399A" w:rsidP="00A64DAF">
                          <w:pPr>
                            <w:pStyle w:val="Head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3DC6C" id="Rectangle 6" o:spid="_x0000_s1027" alt="&quot;&quot;" style="position:absolute;margin-left:-199.95pt;margin-top:-38.85pt;width:991.15pt;height:5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" filled="f" stroked="f" strokeweight="1pt">
              <v:textbox>
                <w:txbxContent>
                  <w:p w14:paraId="54EC3E33" w14:textId="77777777" w:rsidR="0099399A" w:rsidRPr="00A64DAF" w:rsidRDefault="0099399A" w:rsidP="00A64DAF">
                    <w:pPr>
                      <w:pStyle w:val="Header"/>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98EBD" w14:textId="2A6A1827" w:rsidR="006C7219" w:rsidRDefault="006C7219" w:rsidP="006C7219">
    <w:pPr>
      <w:pStyle w:val="Documentname"/>
    </w:pPr>
    <w:r w:rsidRPr="006C7219">
      <w:rPr>
        <w:noProof/>
      </w:rPr>
      <w:t>Creating scatter plots using spreadsheets</w:t>
    </w:r>
    <w:r w:rsidRPr="00D2403C">
      <w:t xml:space="preserve"> | </w:t>
    </w:r>
    <w:r>
      <w:fldChar w:fldCharType="begin"/>
    </w:r>
    <w:r>
      <w:instrText xml:space="preserve"> PAGE   \* MERGEFORMAT </w:instrText>
    </w:r>
    <w:r>
      <w:fldChar w:fldCharType="separate"/>
    </w:r>
    <w:r>
      <w:t>3</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A62AF" w14:textId="77777777" w:rsidR="003B3E41" w:rsidRPr="00FA6449" w:rsidRDefault="003B3E41" w:rsidP="00F3666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D92AB42"/>
    <w:lvl w:ilvl="0">
      <w:start w:val="1"/>
      <w:numFmt w:val="bullet"/>
      <w:pStyle w:val="ListBullet3"/>
      <w:lvlText w:val="o"/>
      <w:lvlJc w:val="left"/>
      <w:pPr>
        <w:ind w:left="1494" w:hanging="360"/>
      </w:pPr>
      <w:rPr>
        <w:rFonts w:ascii="Courier New" w:hAnsi="Courier New" w:cs="Courier New" w:hint="default"/>
        <w:b w:val="0"/>
        <w:i w:val="0"/>
        <w:color w:val="22272B" w:themeColor="text1"/>
        <w:sz w:val="22"/>
      </w:rPr>
    </w:lvl>
  </w:abstractNum>
  <w:abstractNum w:abstractNumId="1" w15:restartNumberingAfterBreak="0">
    <w:nsid w:val="1C71595F"/>
    <w:multiLevelType w:val="multilevel"/>
    <w:tmpl w:val="78CEFA18"/>
    <w:lvl w:ilvl="0">
      <w:start w:val="1"/>
      <w:numFmt w:val="bullet"/>
      <w:pStyle w:val="List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C183F24"/>
    <w:multiLevelType w:val="multilevel"/>
    <w:tmpl w:val="8B861074"/>
    <w:lvl w:ilvl="0">
      <w:start w:val="1"/>
      <w:numFmt w:val="decimal"/>
      <w:pStyle w:val="ListNumber"/>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2B84BF1"/>
    <w:multiLevelType w:val="multilevel"/>
    <w:tmpl w:val="88D60CAC"/>
    <w:lvl w:ilvl="0">
      <w:start w:val="1"/>
      <w:numFmt w:val="bullet"/>
      <w:pStyle w:val="ListBullet2"/>
      <w:lvlText w:val="o"/>
      <w:lvlJc w:val="left"/>
      <w:pPr>
        <w:ind w:left="1134" w:hanging="283"/>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6993DE0"/>
    <w:multiLevelType w:val="multilevel"/>
    <w:tmpl w:val="A40E2160"/>
    <w:lvl w:ilvl="0">
      <w:start w:val="1"/>
      <w:numFmt w:val="lowerLetter"/>
      <w:pStyle w:val="ListNumber2"/>
      <w:lvlText w:val="%1."/>
      <w:lvlJc w:val="left"/>
      <w:pPr>
        <w:ind w:left="1134" w:hanging="567"/>
      </w:pPr>
      <w:rPr>
        <w:rFonts w:hint="default"/>
      </w:rPr>
    </w:lvl>
    <w:lvl w:ilvl="1">
      <w:start w:val="1"/>
      <w:numFmt w:val="lowerLetter"/>
      <w:lvlText w:val="%2."/>
      <w:lvlJc w:val="left"/>
      <w:pPr>
        <w:ind w:left="1440" w:hanging="360"/>
      </w:pPr>
      <w:rPr>
        <w:rFonts w:hint="default"/>
      </w:rPr>
    </w:lvl>
    <w:lvl w:ilvl="2">
      <w:start w:val="1"/>
      <w:numFmt w:val="lowerRoman"/>
      <w:pStyle w:val="ListNumber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71953159"/>
    <w:multiLevelType w:val="hybridMultilevel"/>
    <w:tmpl w:val="CF462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5781224">
    <w:abstractNumId w:val="1"/>
  </w:num>
  <w:num w:numId="2" w16cid:durableId="1121412251">
    <w:abstractNumId w:val="2"/>
  </w:num>
  <w:num w:numId="3" w16cid:durableId="3222469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465041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21107206">
    <w:abstractNumId w:val="5"/>
  </w:num>
  <w:num w:numId="6" w16cid:durableId="7594504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039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161149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44233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2848791">
    <w:abstractNumId w:val="3"/>
    <w:lvlOverride w:ilvl="0">
      <w:lvl w:ilvl="0">
        <w:start w:val="1"/>
        <w:numFmt w:val="bullet"/>
        <w:pStyle w:val="ListBullet2"/>
        <w:lvlText w:val="—"/>
        <w:lvlJc w:val="left"/>
        <w:pPr>
          <w:ind w:left="927" w:hanging="360"/>
        </w:pPr>
        <w:rPr>
          <w:rFonts w:ascii="Public Sans Light" w:hAnsi="Public Sans Light" w:cs="Times New Roman" w:hint="default"/>
          <w:b w:val="0"/>
          <w:i w:val="0"/>
          <w:color w:val="22272B"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11" w16cid:durableId="1058548799">
    <w:abstractNumId w:val="0"/>
  </w:num>
  <w:num w:numId="12" w16cid:durableId="397559227">
    <w:abstractNumId w:val="1"/>
  </w:num>
  <w:num w:numId="13" w16cid:durableId="43144362">
    <w:abstractNumId w:val="4"/>
  </w:num>
  <w:num w:numId="14" w16cid:durableId="1444111962">
    <w:abstractNumId w:val="2"/>
  </w:num>
  <w:num w:numId="15" w16cid:durableId="8496780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B66"/>
    <w:rsid w:val="00000637"/>
    <w:rsid w:val="00000D44"/>
    <w:rsid w:val="000011C0"/>
    <w:rsid w:val="00001744"/>
    <w:rsid w:val="00003EFA"/>
    <w:rsid w:val="00003F56"/>
    <w:rsid w:val="00004183"/>
    <w:rsid w:val="00007076"/>
    <w:rsid w:val="00007257"/>
    <w:rsid w:val="000077BF"/>
    <w:rsid w:val="00012EEC"/>
    <w:rsid w:val="00013FF2"/>
    <w:rsid w:val="00014D5D"/>
    <w:rsid w:val="0001564C"/>
    <w:rsid w:val="00015A7A"/>
    <w:rsid w:val="00015AE7"/>
    <w:rsid w:val="00017B07"/>
    <w:rsid w:val="00020A90"/>
    <w:rsid w:val="000252CB"/>
    <w:rsid w:val="000257A4"/>
    <w:rsid w:val="00027433"/>
    <w:rsid w:val="0003000A"/>
    <w:rsid w:val="00030246"/>
    <w:rsid w:val="00030CC6"/>
    <w:rsid w:val="00033F33"/>
    <w:rsid w:val="000345C8"/>
    <w:rsid w:val="00036538"/>
    <w:rsid w:val="00036DCD"/>
    <w:rsid w:val="00037F8F"/>
    <w:rsid w:val="0004041F"/>
    <w:rsid w:val="00040451"/>
    <w:rsid w:val="00041BFB"/>
    <w:rsid w:val="00041EAD"/>
    <w:rsid w:val="00045E5B"/>
    <w:rsid w:val="00045F0D"/>
    <w:rsid w:val="0004750C"/>
    <w:rsid w:val="00047862"/>
    <w:rsid w:val="00051080"/>
    <w:rsid w:val="00054124"/>
    <w:rsid w:val="00054D26"/>
    <w:rsid w:val="00057BD1"/>
    <w:rsid w:val="00057CA6"/>
    <w:rsid w:val="00061D5B"/>
    <w:rsid w:val="00063D91"/>
    <w:rsid w:val="000657BE"/>
    <w:rsid w:val="00066BEA"/>
    <w:rsid w:val="000673B7"/>
    <w:rsid w:val="00070384"/>
    <w:rsid w:val="00070804"/>
    <w:rsid w:val="00071253"/>
    <w:rsid w:val="00071CBA"/>
    <w:rsid w:val="00072E86"/>
    <w:rsid w:val="000733A1"/>
    <w:rsid w:val="00074F0F"/>
    <w:rsid w:val="000769CC"/>
    <w:rsid w:val="0008005F"/>
    <w:rsid w:val="000829E3"/>
    <w:rsid w:val="00082F78"/>
    <w:rsid w:val="000835AB"/>
    <w:rsid w:val="00085693"/>
    <w:rsid w:val="00087992"/>
    <w:rsid w:val="000929CF"/>
    <w:rsid w:val="00093C6F"/>
    <w:rsid w:val="00093FDD"/>
    <w:rsid w:val="000A137D"/>
    <w:rsid w:val="000A344F"/>
    <w:rsid w:val="000A4C56"/>
    <w:rsid w:val="000B1292"/>
    <w:rsid w:val="000B48C8"/>
    <w:rsid w:val="000B58FC"/>
    <w:rsid w:val="000C090C"/>
    <w:rsid w:val="000C1246"/>
    <w:rsid w:val="000C1448"/>
    <w:rsid w:val="000C1B93"/>
    <w:rsid w:val="000C23DB"/>
    <w:rsid w:val="000C24ED"/>
    <w:rsid w:val="000C3199"/>
    <w:rsid w:val="000C39BA"/>
    <w:rsid w:val="000C4344"/>
    <w:rsid w:val="000C5481"/>
    <w:rsid w:val="000C78B2"/>
    <w:rsid w:val="000D077A"/>
    <w:rsid w:val="000D1EB7"/>
    <w:rsid w:val="000D2B16"/>
    <w:rsid w:val="000D3BBE"/>
    <w:rsid w:val="000D418A"/>
    <w:rsid w:val="000D56FD"/>
    <w:rsid w:val="000D7466"/>
    <w:rsid w:val="000D7E5E"/>
    <w:rsid w:val="000E3CB5"/>
    <w:rsid w:val="000E7B8B"/>
    <w:rsid w:val="000F022A"/>
    <w:rsid w:val="000F0711"/>
    <w:rsid w:val="000F2453"/>
    <w:rsid w:val="000F24FD"/>
    <w:rsid w:val="000F620E"/>
    <w:rsid w:val="0010164E"/>
    <w:rsid w:val="001020BF"/>
    <w:rsid w:val="00103E4F"/>
    <w:rsid w:val="00104265"/>
    <w:rsid w:val="00112528"/>
    <w:rsid w:val="00113093"/>
    <w:rsid w:val="00115ACC"/>
    <w:rsid w:val="00117577"/>
    <w:rsid w:val="00121212"/>
    <w:rsid w:val="0012385A"/>
    <w:rsid w:val="00123A38"/>
    <w:rsid w:val="00125A8E"/>
    <w:rsid w:val="00125DFF"/>
    <w:rsid w:val="0012654C"/>
    <w:rsid w:val="0013032B"/>
    <w:rsid w:val="00131FAD"/>
    <w:rsid w:val="001334A9"/>
    <w:rsid w:val="00143655"/>
    <w:rsid w:val="0014401D"/>
    <w:rsid w:val="001453C0"/>
    <w:rsid w:val="00150E28"/>
    <w:rsid w:val="00151A07"/>
    <w:rsid w:val="00152815"/>
    <w:rsid w:val="001530CC"/>
    <w:rsid w:val="001532A9"/>
    <w:rsid w:val="00153B44"/>
    <w:rsid w:val="00153D13"/>
    <w:rsid w:val="001563B0"/>
    <w:rsid w:val="001613E4"/>
    <w:rsid w:val="001619A4"/>
    <w:rsid w:val="00165AE6"/>
    <w:rsid w:val="00165BBD"/>
    <w:rsid w:val="001711FC"/>
    <w:rsid w:val="00173354"/>
    <w:rsid w:val="0017408C"/>
    <w:rsid w:val="001759CA"/>
    <w:rsid w:val="001762AF"/>
    <w:rsid w:val="001816F6"/>
    <w:rsid w:val="00181F54"/>
    <w:rsid w:val="001851F2"/>
    <w:rsid w:val="00185B13"/>
    <w:rsid w:val="00190C6F"/>
    <w:rsid w:val="00192707"/>
    <w:rsid w:val="0019522C"/>
    <w:rsid w:val="00197B51"/>
    <w:rsid w:val="001A1ADF"/>
    <w:rsid w:val="001A2D64"/>
    <w:rsid w:val="001A3009"/>
    <w:rsid w:val="001A52FD"/>
    <w:rsid w:val="001A559D"/>
    <w:rsid w:val="001A686F"/>
    <w:rsid w:val="001A71CB"/>
    <w:rsid w:val="001B0B81"/>
    <w:rsid w:val="001B4ECF"/>
    <w:rsid w:val="001B66A9"/>
    <w:rsid w:val="001B6F51"/>
    <w:rsid w:val="001C0997"/>
    <w:rsid w:val="001C2BB1"/>
    <w:rsid w:val="001C3EFC"/>
    <w:rsid w:val="001C5D54"/>
    <w:rsid w:val="001C64B9"/>
    <w:rsid w:val="001C7E97"/>
    <w:rsid w:val="001D1616"/>
    <w:rsid w:val="001D221F"/>
    <w:rsid w:val="001D5230"/>
    <w:rsid w:val="001E0F1E"/>
    <w:rsid w:val="001E103F"/>
    <w:rsid w:val="001E30BD"/>
    <w:rsid w:val="001E3497"/>
    <w:rsid w:val="001E666F"/>
    <w:rsid w:val="001E68B2"/>
    <w:rsid w:val="001E761A"/>
    <w:rsid w:val="001F1794"/>
    <w:rsid w:val="001F2668"/>
    <w:rsid w:val="001F2906"/>
    <w:rsid w:val="001F2D78"/>
    <w:rsid w:val="001F42C1"/>
    <w:rsid w:val="001F5941"/>
    <w:rsid w:val="001F5F7B"/>
    <w:rsid w:val="001F7B54"/>
    <w:rsid w:val="002003B2"/>
    <w:rsid w:val="002065F9"/>
    <w:rsid w:val="002069A5"/>
    <w:rsid w:val="002075BD"/>
    <w:rsid w:val="00207CAA"/>
    <w:rsid w:val="002105AD"/>
    <w:rsid w:val="00210B42"/>
    <w:rsid w:val="0021285F"/>
    <w:rsid w:val="00213C35"/>
    <w:rsid w:val="00214287"/>
    <w:rsid w:val="00216244"/>
    <w:rsid w:val="002166B9"/>
    <w:rsid w:val="002178F4"/>
    <w:rsid w:val="00220771"/>
    <w:rsid w:val="002227AD"/>
    <w:rsid w:val="002232FA"/>
    <w:rsid w:val="00224D2E"/>
    <w:rsid w:val="00225C98"/>
    <w:rsid w:val="002300CD"/>
    <w:rsid w:val="002330A8"/>
    <w:rsid w:val="00234FB5"/>
    <w:rsid w:val="00236612"/>
    <w:rsid w:val="00240D9B"/>
    <w:rsid w:val="00242D98"/>
    <w:rsid w:val="0024463B"/>
    <w:rsid w:val="0024474D"/>
    <w:rsid w:val="00245689"/>
    <w:rsid w:val="00245ECE"/>
    <w:rsid w:val="00247171"/>
    <w:rsid w:val="002476A7"/>
    <w:rsid w:val="00251430"/>
    <w:rsid w:val="002525AC"/>
    <w:rsid w:val="00253178"/>
    <w:rsid w:val="0025592F"/>
    <w:rsid w:val="0026093B"/>
    <w:rsid w:val="002617EC"/>
    <w:rsid w:val="00261E18"/>
    <w:rsid w:val="00262AD9"/>
    <w:rsid w:val="0026327B"/>
    <w:rsid w:val="00263F9B"/>
    <w:rsid w:val="0026548C"/>
    <w:rsid w:val="00265C98"/>
    <w:rsid w:val="00266207"/>
    <w:rsid w:val="00272E45"/>
    <w:rsid w:val="0027370C"/>
    <w:rsid w:val="0027610B"/>
    <w:rsid w:val="00276E6D"/>
    <w:rsid w:val="00282421"/>
    <w:rsid w:val="002855A1"/>
    <w:rsid w:val="00290A97"/>
    <w:rsid w:val="00290CFF"/>
    <w:rsid w:val="002916A9"/>
    <w:rsid w:val="002924F4"/>
    <w:rsid w:val="00297690"/>
    <w:rsid w:val="002977EB"/>
    <w:rsid w:val="002A0FDE"/>
    <w:rsid w:val="002A261A"/>
    <w:rsid w:val="002A28B4"/>
    <w:rsid w:val="002A2B8C"/>
    <w:rsid w:val="002A30D8"/>
    <w:rsid w:val="002A35CF"/>
    <w:rsid w:val="002A400D"/>
    <w:rsid w:val="002A475D"/>
    <w:rsid w:val="002A7343"/>
    <w:rsid w:val="002A7EE7"/>
    <w:rsid w:val="002B00EB"/>
    <w:rsid w:val="002B151A"/>
    <w:rsid w:val="002B1805"/>
    <w:rsid w:val="002B1F4A"/>
    <w:rsid w:val="002B25CA"/>
    <w:rsid w:val="002B316A"/>
    <w:rsid w:val="002B50F2"/>
    <w:rsid w:val="002B55DD"/>
    <w:rsid w:val="002B75C4"/>
    <w:rsid w:val="002C1B17"/>
    <w:rsid w:val="002C1F31"/>
    <w:rsid w:val="002C2EBB"/>
    <w:rsid w:val="002D0BF1"/>
    <w:rsid w:val="002D2A59"/>
    <w:rsid w:val="002D616B"/>
    <w:rsid w:val="002D6A1D"/>
    <w:rsid w:val="002D70C7"/>
    <w:rsid w:val="002D78FA"/>
    <w:rsid w:val="002E510E"/>
    <w:rsid w:val="002E5355"/>
    <w:rsid w:val="002E659C"/>
    <w:rsid w:val="002E6A80"/>
    <w:rsid w:val="002F3314"/>
    <w:rsid w:val="002F3ACE"/>
    <w:rsid w:val="002F546F"/>
    <w:rsid w:val="002F72C2"/>
    <w:rsid w:val="002F7CFE"/>
    <w:rsid w:val="00300A75"/>
    <w:rsid w:val="00302680"/>
    <w:rsid w:val="00302D61"/>
    <w:rsid w:val="00303085"/>
    <w:rsid w:val="00304575"/>
    <w:rsid w:val="003048C0"/>
    <w:rsid w:val="0030549F"/>
    <w:rsid w:val="003064BF"/>
    <w:rsid w:val="00306C23"/>
    <w:rsid w:val="00310E41"/>
    <w:rsid w:val="003126D5"/>
    <w:rsid w:val="00314FDE"/>
    <w:rsid w:val="003201E1"/>
    <w:rsid w:val="00331E0D"/>
    <w:rsid w:val="00331EAD"/>
    <w:rsid w:val="00333EF0"/>
    <w:rsid w:val="003355E2"/>
    <w:rsid w:val="00336DC3"/>
    <w:rsid w:val="003404AC"/>
    <w:rsid w:val="00340DD9"/>
    <w:rsid w:val="00342548"/>
    <w:rsid w:val="00343D09"/>
    <w:rsid w:val="00344F88"/>
    <w:rsid w:val="003453EE"/>
    <w:rsid w:val="00350670"/>
    <w:rsid w:val="0035087A"/>
    <w:rsid w:val="00351DBE"/>
    <w:rsid w:val="0035384D"/>
    <w:rsid w:val="00356A64"/>
    <w:rsid w:val="00360E17"/>
    <w:rsid w:val="0036209C"/>
    <w:rsid w:val="00363865"/>
    <w:rsid w:val="0036747E"/>
    <w:rsid w:val="00371416"/>
    <w:rsid w:val="00371F68"/>
    <w:rsid w:val="00380EF2"/>
    <w:rsid w:val="00382ACA"/>
    <w:rsid w:val="003852EA"/>
    <w:rsid w:val="0038536D"/>
    <w:rsid w:val="00385DFB"/>
    <w:rsid w:val="00386E6D"/>
    <w:rsid w:val="0038704D"/>
    <w:rsid w:val="003901ED"/>
    <w:rsid w:val="00391C43"/>
    <w:rsid w:val="0039236B"/>
    <w:rsid w:val="00394655"/>
    <w:rsid w:val="00394FE6"/>
    <w:rsid w:val="00395A9A"/>
    <w:rsid w:val="003A0CFB"/>
    <w:rsid w:val="003A2216"/>
    <w:rsid w:val="003A5190"/>
    <w:rsid w:val="003A5B63"/>
    <w:rsid w:val="003B0768"/>
    <w:rsid w:val="003B0CFA"/>
    <w:rsid w:val="003B14B1"/>
    <w:rsid w:val="003B240E"/>
    <w:rsid w:val="003B3E41"/>
    <w:rsid w:val="003B5FAA"/>
    <w:rsid w:val="003B71AB"/>
    <w:rsid w:val="003B7C09"/>
    <w:rsid w:val="003C7202"/>
    <w:rsid w:val="003D13EF"/>
    <w:rsid w:val="003D16CB"/>
    <w:rsid w:val="003D1F70"/>
    <w:rsid w:val="003D4594"/>
    <w:rsid w:val="003D6B57"/>
    <w:rsid w:val="003E2147"/>
    <w:rsid w:val="003E57FA"/>
    <w:rsid w:val="003E5842"/>
    <w:rsid w:val="003E5C68"/>
    <w:rsid w:val="003E7A4B"/>
    <w:rsid w:val="003F02CD"/>
    <w:rsid w:val="003F0AC3"/>
    <w:rsid w:val="003F0AE8"/>
    <w:rsid w:val="003F291E"/>
    <w:rsid w:val="003F34BB"/>
    <w:rsid w:val="003F4474"/>
    <w:rsid w:val="003F5A78"/>
    <w:rsid w:val="003F6E52"/>
    <w:rsid w:val="003F7F7A"/>
    <w:rsid w:val="00400ACE"/>
    <w:rsid w:val="00400FED"/>
    <w:rsid w:val="00401084"/>
    <w:rsid w:val="00404F73"/>
    <w:rsid w:val="0040522E"/>
    <w:rsid w:val="004061AE"/>
    <w:rsid w:val="0040631D"/>
    <w:rsid w:val="0040746E"/>
    <w:rsid w:val="00407CAD"/>
    <w:rsid w:val="00407EF0"/>
    <w:rsid w:val="004100C1"/>
    <w:rsid w:val="00411844"/>
    <w:rsid w:val="00411DB5"/>
    <w:rsid w:val="00412F2B"/>
    <w:rsid w:val="00413463"/>
    <w:rsid w:val="0041552E"/>
    <w:rsid w:val="004158C8"/>
    <w:rsid w:val="004178B3"/>
    <w:rsid w:val="00421F06"/>
    <w:rsid w:val="00423830"/>
    <w:rsid w:val="0042629E"/>
    <w:rsid w:val="00427C86"/>
    <w:rsid w:val="00430173"/>
    <w:rsid w:val="00430D8B"/>
    <w:rsid w:val="00430F12"/>
    <w:rsid w:val="00434700"/>
    <w:rsid w:val="00437210"/>
    <w:rsid w:val="00442345"/>
    <w:rsid w:val="004436A9"/>
    <w:rsid w:val="0044427C"/>
    <w:rsid w:val="004451EC"/>
    <w:rsid w:val="00450DFB"/>
    <w:rsid w:val="00453CB3"/>
    <w:rsid w:val="00453EC1"/>
    <w:rsid w:val="00454159"/>
    <w:rsid w:val="00456066"/>
    <w:rsid w:val="00460CA2"/>
    <w:rsid w:val="00461343"/>
    <w:rsid w:val="004636EE"/>
    <w:rsid w:val="004649A8"/>
    <w:rsid w:val="004662AB"/>
    <w:rsid w:val="00467D64"/>
    <w:rsid w:val="00471FDC"/>
    <w:rsid w:val="0047258A"/>
    <w:rsid w:val="00474E4B"/>
    <w:rsid w:val="00477426"/>
    <w:rsid w:val="00480041"/>
    <w:rsid w:val="00480185"/>
    <w:rsid w:val="004816CA"/>
    <w:rsid w:val="00481A75"/>
    <w:rsid w:val="0048493D"/>
    <w:rsid w:val="00484D8E"/>
    <w:rsid w:val="00484E55"/>
    <w:rsid w:val="0048642E"/>
    <w:rsid w:val="00486EE2"/>
    <w:rsid w:val="004905AA"/>
    <w:rsid w:val="0049115D"/>
    <w:rsid w:val="00491389"/>
    <w:rsid w:val="00492627"/>
    <w:rsid w:val="00493602"/>
    <w:rsid w:val="00493AB3"/>
    <w:rsid w:val="00494689"/>
    <w:rsid w:val="004949CF"/>
    <w:rsid w:val="00497EC6"/>
    <w:rsid w:val="004A29D0"/>
    <w:rsid w:val="004A53B9"/>
    <w:rsid w:val="004A5890"/>
    <w:rsid w:val="004A781E"/>
    <w:rsid w:val="004A7FA7"/>
    <w:rsid w:val="004B10A8"/>
    <w:rsid w:val="004B13C5"/>
    <w:rsid w:val="004B2408"/>
    <w:rsid w:val="004B484F"/>
    <w:rsid w:val="004B53D0"/>
    <w:rsid w:val="004B723A"/>
    <w:rsid w:val="004B73B4"/>
    <w:rsid w:val="004B7419"/>
    <w:rsid w:val="004C11A9"/>
    <w:rsid w:val="004C28DB"/>
    <w:rsid w:val="004C4B48"/>
    <w:rsid w:val="004C68E7"/>
    <w:rsid w:val="004C701B"/>
    <w:rsid w:val="004C750B"/>
    <w:rsid w:val="004C7C51"/>
    <w:rsid w:val="004D0640"/>
    <w:rsid w:val="004D2B87"/>
    <w:rsid w:val="004D51F1"/>
    <w:rsid w:val="004E1043"/>
    <w:rsid w:val="004E3655"/>
    <w:rsid w:val="004E5A68"/>
    <w:rsid w:val="004E7599"/>
    <w:rsid w:val="004E7A60"/>
    <w:rsid w:val="004E7AC5"/>
    <w:rsid w:val="004E7BD2"/>
    <w:rsid w:val="004F0ACA"/>
    <w:rsid w:val="004F13AD"/>
    <w:rsid w:val="004F2AC5"/>
    <w:rsid w:val="004F45EF"/>
    <w:rsid w:val="004F48DD"/>
    <w:rsid w:val="004F5EFC"/>
    <w:rsid w:val="004F6AF2"/>
    <w:rsid w:val="005022B4"/>
    <w:rsid w:val="005034BF"/>
    <w:rsid w:val="00504BA7"/>
    <w:rsid w:val="00505B7C"/>
    <w:rsid w:val="0050633B"/>
    <w:rsid w:val="00511863"/>
    <w:rsid w:val="005128E7"/>
    <w:rsid w:val="00512DD7"/>
    <w:rsid w:val="00512E71"/>
    <w:rsid w:val="00514FF2"/>
    <w:rsid w:val="00515779"/>
    <w:rsid w:val="00515EB3"/>
    <w:rsid w:val="005258A8"/>
    <w:rsid w:val="00526795"/>
    <w:rsid w:val="005270D7"/>
    <w:rsid w:val="0053002A"/>
    <w:rsid w:val="0053408A"/>
    <w:rsid w:val="0053461A"/>
    <w:rsid w:val="00535453"/>
    <w:rsid w:val="00541FBB"/>
    <w:rsid w:val="00542C1C"/>
    <w:rsid w:val="005438C8"/>
    <w:rsid w:val="0054464B"/>
    <w:rsid w:val="005500B1"/>
    <w:rsid w:val="0055043F"/>
    <w:rsid w:val="00550AEA"/>
    <w:rsid w:val="00551B9A"/>
    <w:rsid w:val="00554277"/>
    <w:rsid w:val="0055560F"/>
    <w:rsid w:val="005569F6"/>
    <w:rsid w:val="005608F0"/>
    <w:rsid w:val="00561C63"/>
    <w:rsid w:val="00561D56"/>
    <w:rsid w:val="005637FA"/>
    <w:rsid w:val="005649D2"/>
    <w:rsid w:val="005651B7"/>
    <w:rsid w:val="00565BA1"/>
    <w:rsid w:val="00567E30"/>
    <w:rsid w:val="0057085F"/>
    <w:rsid w:val="005751FA"/>
    <w:rsid w:val="00575B66"/>
    <w:rsid w:val="0057600C"/>
    <w:rsid w:val="00576EDC"/>
    <w:rsid w:val="0058102D"/>
    <w:rsid w:val="00582AD7"/>
    <w:rsid w:val="00583731"/>
    <w:rsid w:val="005934B4"/>
    <w:rsid w:val="005946B0"/>
    <w:rsid w:val="005957FA"/>
    <w:rsid w:val="00595DBC"/>
    <w:rsid w:val="005973BF"/>
    <w:rsid w:val="00597644"/>
    <w:rsid w:val="005A0AAA"/>
    <w:rsid w:val="005A171B"/>
    <w:rsid w:val="005A2C74"/>
    <w:rsid w:val="005A34D4"/>
    <w:rsid w:val="005A3857"/>
    <w:rsid w:val="005A47B9"/>
    <w:rsid w:val="005A67CA"/>
    <w:rsid w:val="005A6FD2"/>
    <w:rsid w:val="005B184F"/>
    <w:rsid w:val="005B42BC"/>
    <w:rsid w:val="005B48E1"/>
    <w:rsid w:val="005B4B00"/>
    <w:rsid w:val="005B4BF3"/>
    <w:rsid w:val="005B57F5"/>
    <w:rsid w:val="005B70F9"/>
    <w:rsid w:val="005B76BC"/>
    <w:rsid w:val="005B77E0"/>
    <w:rsid w:val="005B7AD0"/>
    <w:rsid w:val="005C086E"/>
    <w:rsid w:val="005C14A7"/>
    <w:rsid w:val="005C344B"/>
    <w:rsid w:val="005C6372"/>
    <w:rsid w:val="005D0140"/>
    <w:rsid w:val="005D0812"/>
    <w:rsid w:val="005D1384"/>
    <w:rsid w:val="005D24A6"/>
    <w:rsid w:val="005D49FE"/>
    <w:rsid w:val="005E07F4"/>
    <w:rsid w:val="005E08D4"/>
    <w:rsid w:val="005E1F63"/>
    <w:rsid w:val="005E348C"/>
    <w:rsid w:val="005E3C72"/>
    <w:rsid w:val="005E4F25"/>
    <w:rsid w:val="005E510B"/>
    <w:rsid w:val="005E5391"/>
    <w:rsid w:val="005F317C"/>
    <w:rsid w:val="005F37C1"/>
    <w:rsid w:val="005F4405"/>
    <w:rsid w:val="005F49D6"/>
    <w:rsid w:val="00602902"/>
    <w:rsid w:val="00603970"/>
    <w:rsid w:val="00607DF0"/>
    <w:rsid w:val="00611735"/>
    <w:rsid w:val="006125B8"/>
    <w:rsid w:val="00612ED1"/>
    <w:rsid w:val="00613017"/>
    <w:rsid w:val="00614056"/>
    <w:rsid w:val="00615355"/>
    <w:rsid w:val="00616D25"/>
    <w:rsid w:val="0062246D"/>
    <w:rsid w:val="00623DB1"/>
    <w:rsid w:val="00624D13"/>
    <w:rsid w:val="00624E49"/>
    <w:rsid w:val="00626BBF"/>
    <w:rsid w:val="00627945"/>
    <w:rsid w:val="00627A57"/>
    <w:rsid w:val="00634E0C"/>
    <w:rsid w:val="00634E87"/>
    <w:rsid w:val="00634F28"/>
    <w:rsid w:val="006406BB"/>
    <w:rsid w:val="0064273E"/>
    <w:rsid w:val="00643CC4"/>
    <w:rsid w:val="00646D68"/>
    <w:rsid w:val="00647B9B"/>
    <w:rsid w:val="00652B31"/>
    <w:rsid w:val="0065623B"/>
    <w:rsid w:val="0065759E"/>
    <w:rsid w:val="00657977"/>
    <w:rsid w:val="00661A7A"/>
    <w:rsid w:val="006625F3"/>
    <w:rsid w:val="0066345F"/>
    <w:rsid w:val="0066357E"/>
    <w:rsid w:val="006640B8"/>
    <w:rsid w:val="006642DE"/>
    <w:rsid w:val="00671E90"/>
    <w:rsid w:val="00672B26"/>
    <w:rsid w:val="0067439E"/>
    <w:rsid w:val="00676031"/>
    <w:rsid w:val="00677835"/>
    <w:rsid w:val="00680388"/>
    <w:rsid w:val="006831C1"/>
    <w:rsid w:val="00686BA0"/>
    <w:rsid w:val="00691121"/>
    <w:rsid w:val="006913C1"/>
    <w:rsid w:val="0069617A"/>
    <w:rsid w:val="00696410"/>
    <w:rsid w:val="006A046F"/>
    <w:rsid w:val="006A0DDD"/>
    <w:rsid w:val="006A17E0"/>
    <w:rsid w:val="006A2887"/>
    <w:rsid w:val="006A3845"/>
    <w:rsid w:val="006A3884"/>
    <w:rsid w:val="006A4198"/>
    <w:rsid w:val="006A452E"/>
    <w:rsid w:val="006A4937"/>
    <w:rsid w:val="006A5ED4"/>
    <w:rsid w:val="006B3488"/>
    <w:rsid w:val="006B4B96"/>
    <w:rsid w:val="006B6376"/>
    <w:rsid w:val="006B6709"/>
    <w:rsid w:val="006C61DE"/>
    <w:rsid w:val="006C71AE"/>
    <w:rsid w:val="006C7219"/>
    <w:rsid w:val="006D00B0"/>
    <w:rsid w:val="006D18CA"/>
    <w:rsid w:val="006D1CF3"/>
    <w:rsid w:val="006D4D5D"/>
    <w:rsid w:val="006D5B5D"/>
    <w:rsid w:val="006D6820"/>
    <w:rsid w:val="006D794B"/>
    <w:rsid w:val="006E0D1E"/>
    <w:rsid w:val="006E4B49"/>
    <w:rsid w:val="006E54D3"/>
    <w:rsid w:val="006E660F"/>
    <w:rsid w:val="006E6A68"/>
    <w:rsid w:val="006E7B2D"/>
    <w:rsid w:val="006F1143"/>
    <w:rsid w:val="006F1CF4"/>
    <w:rsid w:val="006F2984"/>
    <w:rsid w:val="006F4FC8"/>
    <w:rsid w:val="006F506F"/>
    <w:rsid w:val="006F6370"/>
    <w:rsid w:val="0070409D"/>
    <w:rsid w:val="00704744"/>
    <w:rsid w:val="007053B8"/>
    <w:rsid w:val="00706290"/>
    <w:rsid w:val="00707D2F"/>
    <w:rsid w:val="00710374"/>
    <w:rsid w:val="0071079D"/>
    <w:rsid w:val="00710D5B"/>
    <w:rsid w:val="007118D3"/>
    <w:rsid w:val="007142DB"/>
    <w:rsid w:val="00715644"/>
    <w:rsid w:val="0071598F"/>
    <w:rsid w:val="00716DA9"/>
    <w:rsid w:val="00717237"/>
    <w:rsid w:val="00721391"/>
    <w:rsid w:val="0072177D"/>
    <w:rsid w:val="00721D3B"/>
    <w:rsid w:val="00722389"/>
    <w:rsid w:val="00722666"/>
    <w:rsid w:val="00722E92"/>
    <w:rsid w:val="00725244"/>
    <w:rsid w:val="0072638E"/>
    <w:rsid w:val="00727954"/>
    <w:rsid w:val="00733F8C"/>
    <w:rsid w:val="007361B9"/>
    <w:rsid w:val="00736253"/>
    <w:rsid w:val="00736B29"/>
    <w:rsid w:val="007373A4"/>
    <w:rsid w:val="00737BFC"/>
    <w:rsid w:val="00740318"/>
    <w:rsid w:val="0074085F"/>
    <w:rsid w:val="0074242B"/>
    <w:rsid w:val="00742BC4"/>
    <w:rsid w:val="007431D4"/>
    <w:rsid w:val="007439BB"/>
    <w:rsid w:val="007441E4"/>
    <w:rsid w:val="00745AE2"/>
    <w:rsid w:val="00752D79"/>
    <w:rsid w:val="00752ED5"/>
    <w:rsid w:val="0075498A"/>
    <w:rsid w:val="00754F12"/>
    <w:rsid w:val="00755885"/>
    <w:rsid w:val="00755E7C"/>
    <w:rsid w:val="007564F8"/>
    <w:rsid w:val="007578BA"/>
    <w:rsid w:val="007608F8"/>
    <w:rsid w:val="00760FB9"/>
    <w:rsid w:val="00761509"/>
    <w:rsid w:val="0076669D"/>
    <w:rsid w:val="00766863"/>
    <w:rsid w:val="00766D19"/>
    <w:rsid w:val="00767CA4"/>
    <w:rsid w:val="00773CDB"/>
    <w:rsid w:val="00775AA8"/>
    <w:rsid w:val="00777BED"/>
    <w:rsid w:val="00781206"/>
    <w:rsid w:val="00781490"/>
    <w:rsid w:val="007822F2"/>
    <w:rsid w:val="00782566"/>
    <w:rsid w:val="00784308"/>
    <w:rsid w:val="00785734"/>
    <w:rsid w:val="007912D6"/>
    <w:rsid w:val="00791625"/>
    <w:rsid w:val="00794721"/>
    <w:rsid w:val="007951BA"/>
    <w:rsid w:val="0079523E"/>
    <w:rsid w:val="00796499"/>
    <w:rsid w:val="007A0CA5"/>
    <w:rsid w:val="007A153B"/>
    <w:rsid w:val="007A23DF"/>
    <w:rsid w:val="007B020C"/>
    <w:rsid w:val="007B0FDB"/>
    <w:rsid w:val="007B3253"/>
    <w:rsid w:val="007B3AB0"/>
    <w:rsid w:val="007B4058"/>
    <w:rsid w:val="007B523A"/>
    <w:rsid w:val="007B5F33"/>
    <w:rsid w:val="007C007B"/>
    <w:rsid w:val="007C4870"/>
    <w:rsid w:val="007C50B5"/>
    <w:rsid w:val="007C5D33"/>
    <w:rsid w:val="007C61E6"/>
    <w:rsid w:val="007C6308"/>
    <w:rsid w:val="007C63BB"/>
    <w:rsid w:val="007C65F6"/>
    <w:rsid w:val="007D170D"/>
    <w:rsid w:val="007D5628"/>
    <w:rsid w:val="007D56C3"/>
    <w:rsid w:val="007D7EF5"/>
    <w:rsid w:val="007E167B"/>
    <w:rsid w:val="007E20E5"/>
    <w:rsid w:val="007E2995"/>
    <w:rsid w:val="007E39ED"/>
    <w:rsid w:val="007E6A58"/>
    <w:rsid w:val="007F0471"/>
    <w:rsid w:val="007F066A"/>
    <w:rsid w:val="007F27F8"/>
    <w:rsid w:val="007F2DE9"/>
    <w:rsid w:val="007F4FC8"/>
    <w:rsid w:val="007F6041"/>
    <w:rsid w:val="007F6BE6"/>
    <w:rsid w:val="007F7A2F"/>
    <w:rsid w:val="00801971"/>
    <w:rsid w:val="0080248A"/>
    <w:rsid w:val="008034FF"/>
    <w:rsid w:val="00804F58"/>
    <w:rsid w:val="00805AF7"/>
    <w:rsid w:val="00806ECB"/>
    <w:rsid w:val="008073B1"/>
    <w:rsid w:val="00807B88"/>
    <w:rsid w:val="00810D93"/>
    <w:rsid w:val="00811745"/>
    <w:rsid w:val="008117D0"/>
    <w:rsid w:val="00813A43"/>
    <w:rsid w:val="008168CC"/>
    <w:rsid w:val="008218AF"/>
    <w:rsid w:val="00822CCA"/>
    <w:rsid w:val="00822F6E"/>
    <w:rsid w:val="008239F4"/>
    <w:rsid w:val="008242EB"/>
    <w:rsid w:val="00824F5A"/>
    <w:rsid w:val="008250A6"/>
    <w:rsid w:val="008265A7"/>
    <w:rsid w:val="00826B95"/>
    <w:rsid w:val="008308A0"/>
    <w:rsid w:val="00830E7F"/>
    <w:rsid w:val="00831990"/>
    <w:rsid w:val="00835C63"/>
    <w:rsid w:val="00836838"/>
    <w:rsid w:val="0083789B"/>
    <w:rsid w:val="00840120"/>
    <w:rsid w:val="00841F09"/>
    <w:rsid w:val="008426B6"/>
    <w:rsid w:val="00843DF5"/>
    <w:rsid w:val="00843E9C"/>
    <w:rsid w:val="00844E5C"/>
    <w:rsid w:val="00845E8D"/>
    <w:rsid w:val="00846C28"/>
    <w:rsid w:val="008474C0"/>
    <w:rsid w:val="00850200"/>
    <w:rsid w:val="0085139D"/>
    <w:rsid w:val="00852C9C"/>
    <w:rsid w:val="0085598A"/>
    <w:rsid w:val="008559F3"/>
    <w:rsid w:val="00855C04"/>
    <w:rsid w:val="00856CA3"/>
    <w:rsid w:val="00863165"/>
    <w:rsid w:val="00864528"/>
    <w:rsid w:val="00864738"/>
    <w:rsid w:val="00864C0F"/>
    <w:rsid w:val="00865BC1"/>
    <w:rsid w:val="008662B6"/>
    <w:rsid w:val="008667EF"/>
    <w:rsid w:val="008672D2"/>
    <w:rsid w:val="008716E6"/>
    <w:rsid w:val="00871C1A"/>
    <w:rsid w:val="00872018"/>
    <w:rsid w:val="0087242E"/>
    <w:rsid w:val="008743FC"/>
    <w:rsid w:val="008745F3"/>
    <w:rsid w:val="0087496A"/>
    <w:rsid w:val="0087553D"/>
    <w:rsid w:val="00876732"/>
    <w:rsid w:val="00877024"/>
    <w:rsid w:val="00881ED0"/>
    <w:rsid w:val="008860D4"/>
    <w:rsid w:val="008867A3"/>
    <w:rsid w:val="0088706B"/>
    <w:rsid w:val="00890DFC"/>
    <w:rsid w:val="00890EEE"/>
    <w:rsid w:val="0089316E"/>
    <w:rsid w:val="008943C2"/>
    <w:rsid w:val="00894D9A"/>
    <w:rsid w:val="00895BD7"/>
    <w:rsid w:val="00895BDB"/>
    <w:rsid w:val="008975ED"/>
    <w:rsid w:val="008A04FF"/>
    <w:rsid w:val="008A0F42"/>
    <w:rsid w:val="008A1D6A"/>
    <w:rsid w:val="008A353C"/>
    <w:rsid w:val="008A4CF6"/>
    <w:rsid w:val="008B1946"/>
    <w:rsid w:val="008B2143"/>
    <w:rsid w:val="008B25DD"/>
    <w:rsid w:val="008B34EE"/>
    <w:rsid w:val="008B3F82"/>
    <w:rsid w:val="008B4541"/>
    <w:rsid w:val="008C400F"/>
    <w:rsid w:val="008C480A"/>
    <w:rsid w:val="008D17FE"/>
    <w:rsid w:val="008D1B8C"/>
    <w:rsid w:val="008D2607"/>
    <w:rsid w:val="008D41BC"/>
    <w:rsid w:val="008D505A"/>
    <w:rsid w:val="008D5C37"/>
    <w:rsid w:val="008E0461"/>
    <w:rsid w:val="008E23AB"/>
    <w:rsid w:val="008E2CF1"/>
    <w:rsid w:val="008E3BA9"/>
    <w:rsid w:val="008E3DE9"/>
    <w:rsid w:val="008E4E66"/>
    <w:rsid w:val="008F0341"/>
    <w:rsid w:val="008F39B5"/>
    <w:rsid w:val="008F61B4"/>
    <w:rsid w:val="008F6701"/>
    <w:rsid w:val="008F6F9A"/>
    <w:rsid w:val="008F7E09"/>
    <w:rsid w:val="00900E4C"/>
    <w:rsid w:val="00902197"/>
    <w:rsid w:val="00905879"/>
    <w:rsid w:val="00905C50"/>
    <w:rsid w:val="009107ED"/>
    <w:rsid w:val="009124E3"/>
    <w:rsid w:val="009138BF"/>
    <w:rsid w:val="00915B46"/>
    <w:rsid w:val="009214CE"/>
    <w:rsid w:val="009216EB"/>
    <w:rsid w:val="00921FDC"/>
    <w:rsid w:val="00923698"/>
    <w:rsid w:val="00924A89"/>
    <w:rsid w:val="00930715"/>
    <w:rsid w:val="00930959"/>
    <w:rsid w:val="0093107A"/>
    <w:rsid w:val="00932CC3"/>
    <w:rsid w:val="009334B9"/>
    <w:rsid w:val="00933E36"/>
    <w:rsid w:val="00935612"/>
    <w:rsid w:val="0093679E"/>
    <w:rsid w:val="00937A5B"/>
    <w:rsid w:val="00937E83"/>
    <w:rsid w:val="00937F25"/>
    <w:rsid w:val="00941947"/>
    <w:rsid w:val="0094283C"/>
    <w:rsid w:val="009439CF"/>
    <w:rsid w:val="0094511B"/>
    <w:rsid w:val="00945B9D"/>
    <w:rsid w:val="00946D36"/>
    <w:rsid w:val="0094763C"/>
    <w:rsid w:val="00947CEE"/>
    <w:rsid w:val="009501BB"/>
    <w:rsid w:val="009512A9"/>
    <w:rsid w:val="00954B78"/>
    <w:rsid w:val="00954E87"/>
    <w:rsid w:val="009560E5"/>
    <w:rsid w:val="0095665D"/>
    <w:rsid w:val="009616CE"/>
    <w:rsid w:val="009656A2"/>
    <w:rsid w:val="00965ECA"/>
    <w:rsid w:val="009675C3"/>
    <w:rsid w:val="0097042E"/>
    <w:rsid w:val="0097303B"/>
    <w:rsid w:val="009739C8"/>
    <w:rsid w:val="009744B5"/>
    <w:rsid w:val="0097467E"/>
    <w:rsid w:val="00981B41"/>
    <w:rsid w:val="00982157"/>
    <w:rsid w:val="00982185"/>
    <w:rsid w:val="009824FF"/>
    <w:rsid w:val="00983370"/>
    <w:rsid w:val="009842CB"/>
    <w:rsid w:val="00991086"/>
    <w:rsid w:val="00991900"/>
    <w:rsid w:val="009922A4"/>
    <w:rsid w:val="0099399A"/>
    <w:rsid w:val="00995C6E"/>
    <w:rsid w:val="00995E0A"/>
    <w:rsid w:val="009966C3"/>
    <w:rsid w:val="00997788"/>
    <w:rsid w:val="009A335A"/>
    <w:rsid w:val="009A495B"/>
    <w:rsid w:val="009B1280"/>
    <w:rsid w:val="009B1300"/>
    <w:rsid w:val="009B30B1"/>
    <w:rsid w:val="009B3D61"/>
    <w:rsid w:val="009B45D2"/>
    <w:rsid w:val="009B60B7"/>
    <w:rsid w:val="009C2D16"/>
    <w:rsid w:val="009C2D51"/>
    <w:rsid w:val="009C2DB5"/>
    <w:rsid w:val="009C5B0E"/>
    <w:rsid w:val="009C721D"/>
    <w:rsid w:val="009C73BE"/>
    <w:rsid w:val="009D1798"/>
    <w:rsid w:val="009D39AC"/>
    <w:rsid w:val="009D43DD"/>
    <w:rsid w:val="009D4B7C"/>
    <w:rsid w:val="009D5BC7"/>
    <w:rsid w:val="009E18E0"/>
    <w:rsid w:val="009E2203"/>
    <w:rsid w:val="009E2492"/>
    <w:rsid w:val="009E394A"/>
    <w:rsid w:val="009E440C"/>
    <w:rsid w:val="009E5951"/>
    <w:rsid w:val="009E6950"/>
    <w:rsid w:val="009E6A47"/>
    <w:rsid w:val="009E6FBE"/>
    <w:rsid w:val="009F25B6"/>
    <w:rsid w:val="009F4324"/>
    <w:rsid w:val="009F7CF1"/>
    <w:rsid w:val="00A007AC"/>
    <w:rsid w:val="00A0144F"/>
    <w:rsid w:val="00A0171A"/>
    <w:rsid w:val="00A04E96"/>
    <w:rsid w:val="00A058D1"/>
    <w:rsid w:val="00A07F8D"/>
    <w:rsid w:val="00A10577"/>
    <w:rsid w:val="00A106BA"/>
    <w:rsid w:val="00A119B4"/>
    <w:rsid w:val="00A1356D"/>
    <w:rsid w:val="00A144A2"/>
    <w:rsid w:val="00A14588"/>
    <w:rsid w:val="00A170A2"/>
    <w:rsid w:val="00A20DA2"/>
    <w:rsid w:val="00A22E1B"/>
    <w:rsid w:val="00A25E51"/>
    <w:rsid w:val="00A2629A"/>
    <w:rsid w:val="00A30E3F"/>
    <w:rsid w:val="00A31975"/>
    <w:rsid w:val="00A324C0"/>
    <w:rsid w:val="00A352A5"/>
    <w:rsid w:val="00A36D8C"/>
    <w:rsid w:val="00A3737A"/>
    <w:rsid w:val="00A416AE"/>
    <w:rsid w:val="00A42225"/>
    <w:rsid w:val="00A43985"/>
    <w:rsid w:val="00A44088"/>
    <w:rsid w:val="00A45550"/>
    <w:rsid w:val="00A45E4D"/>
    <w:rsid w:val="00A51D45"/>
    <w:rsid w:val="00A5247E"/>
    <w:rsid w:val="00A5270C"/>
    <w:rsid w:val="00A534B8"/>
    <w:rsid w:val="00A54063"/>
    <w:rsid w:val="00A5409F"/>
    <w:rsid w:val="00A54A30"/>
    <w:rsid w:val="00A54A8D"/>
    <w:rsid w:val="00A56182"/>
    <w:rsid w:val="00A56811"/>
    <w:rsid w:val="00A57460"/>
    <w:rsid w:val="00A63054"/>
    <w:rsid w:val="00A64DAF"/>
    <w:rsid w:val="00A654F0"/>
    <w:rsid w:val="00A65F05"/>
    <w:rsid w:val="00A66689"/>
    <w:rsid w:val="00A6693C"/>
    <w:rsid w:val="00A66DB2"/>
    <w:rsid w:val="00A7177B"/>
    <w:rsid w:val="00A717D5"/>
    <w:rsid w:val="00A737F8"/>
    <w:rsid w:val="00A74A54"/>
    <w:rsid w:val="00A76003"/>
    <w:rsid w:val="00A76D8E"/>
    <w:rsid w:val="00A76FB9"/>
    <w:rsid w:val="00A77B59"/>
    <w:rsid w:val="00A8021E"/>
    <w:rsid w:val="00A83D41"/>
    <w:rsid w:val="00A873E9"/>
    <w:rsid w:val="00A87868"/>
    <w:rsid w:val="00A9004C"/>
    <w:rsid w:val="00A90536"/>
    <w:rsid w:val="00A918A3"/>
    <w:rsid w:val="00AA0412"/>
    <w:rsid w:val="00AA1B7D"/>
    <w:rsid w:val="00AA1D8F"/>
    <w:rsid w:val="00AA1F81"/>
    <w:rsid w:val="00AA664B"/>
    <w:rsid w:val="00AA7675"/>
    <w:rsid w:val="00AA7997"/>
    <w:rsid w:val="00AB099B"/>
    <w:rsid w:val="00AB3116"/>
    <w:rsid w:val="00AB3526"/>
    <w:rsid w:val="00AB4A89"/>
    <w:rsid w:val="00AB5F89"/>
    <w:rsid w:val="00AB77E6"/>
    <w:rsid w:val="00AB787C"/>
    <w:rsid w:val="00AB7F2C"/>
    <w:rsid w:val="00AC05FC"/>
    <w:rsid w:val="00AC1D97"/>
    <w:rsid w:val="00AC2B8C"/>
    <w:rsid w:val="00AC3594"/>
    <w:rsid w:val="00AD0842"/>
    <w:rsid w:val="00AD107E"/>
    <w:rsid w:val="00AD20FC"/>
    <w:rsid w:val="00AD4035"/>
    <w:rsid w:val="00AD4239"/>
    <w:rsid w:val="00AE3BF1"/>
    <w:rsid w:val="00AE4760"/>
    <w:rsid w:val="00AE66DA"/>
    <w:rsid w:val="00AF2075"/>
    <w:rsid w:val="00AF5B15"/>
    <w:rsid w:val="00AF5C47"/>
    <w:rsid w:val="00AF7B3C"/>
    <w:rsid w:val="00B02FD0"/>
    <w:rsid w:val="00B033DE"/>
    <w:rsid w:val="00B03CCC"/>
    <w:rsid w:val="00B04229"/>
    <w:rsid w:val="00B04860"/>
    <w:rsid w:val="00B05292"/>
    <w:rsid w:val="00B05DA0"/>
    <w:rsid w:val="00B079A7"/>
    <w:rsid w:val="00B16953"/>
    <w:rsid w:val="00B2036D"/>
    <w:rsid w:val="00B2169A"/>
    <w:rsid w:val="00B222FB"/>
    <w:rsid w:val="00B227D0"/>
    <w:rsid w:val="00B228A6"/>
    <w:rsid w:val="00B2360A"/>
    <w:rsid w:val="00B268AE"/>
    <w:rsid w:val="00B26C50"/>
    <w:rsid w:val="00B30BA8"/>
    <w:rsid w:val="00B32B3E"/>
    <w:rsid w:val="00B35156"/>
    <w:rsid w:val="00B37042"/>
    <w:rsid w:val="00B37804"/>
    <w:rsid w:val="00B4003F"/>
    <w:rsid w:val="00B42E51"/>
    <w:rsid w:val="00B446C3"/>
    <w:rsid w:val="00B44F1A"/>
    <w:rsid w:val="00B45443"/>
    <w:rsid w:val="00B45BC0"/>
    <w:rsid w:val="00B46033"/>
    <w:rsid w:val="00B47814"/>
    <w:rsid w:val="00B512F5"/>
    <w:rsid w:val="00B530FD"/>
    <w:rsid w:val="00B53FCE"/>
    <w:rsid w:val="00B54CD9"/>
    <w:rsid w:val="00B55F94"/>
    <w:rsid w:val="00B56BFE"/>
    <w:rsid w:val="00B57D39"/>
    <w:rsid w:val="00B62772"/>
    <w:rsid w:val="00B63F58"/>
    <w:rsid w:val="00B65452"/>
    <w:rsid w:val="00B656BE"/>
    <w:rsid w:val="00B66F2E"/>
    <w:rsid w:val="00B6716A"/>
    <w:rsid w:val="00B727CB"/>
    <w:rsid w:val="00B72931"/>
    <w:rsid w:val="00B74594"/>
    <w:rsid w:val="00B74D6C"/>
    <w:rsid w:val="00B7633B"/>
    <w:rsid w:val="00B8013E"/>
    <w:rsid w:val="00B80459"/>
    <w:rsid w:val="00B80AAD"/>
    <w:rsid w:val="00B80ADE"/>
    <w:rsid w:val="00B816F5"/>
    <w:rsid w:val="00B828BA"/>
    <w:rsid w:val="00B82BF3"/>
    <w:rsid w:val="00B8352D"/>
    <w:rsid w:val="00B85859"/>
    <w:rsid w:val="00B868BA"/>
    <w:rsid w:val="00B92AF2"/>
    <w:rsid w:val="00B92D1A"/>
    <w:rsid w:val="00B93B0E"/>
    <w:rsid w:val="00B95340"/>
    <w:rsid w:val="00B96235"/>
    <w:rsid w:val="00BA01B9"/>
    <w:rsid w:val="00BA04CD"/>
    <w:rsid w:val="00BA0FD5"/>
    <w:rsid w:val="00BA12B2"/>
    <w:rsid w:val="00BA1770"/>
    <w:rsid w:val="00BA18B5"/>
    <w:rsid w:val="00BA7230"/>
    <w:rsid w:val="00BA7AAB"/>
    <w:rsid w:val="00BA7AD1"/>
    <w:rsid w:val="00BB0968"/>
    <w:rsid w:val="00BB1E1D"/>
    <w:rsid w:val="00BB23B6"/>
    <w:rsid w:val="00BB493A"/>
    <w:rsid w:val="00BB4FBA"/>
    <w:rsid w:val="00BB634A"/>
    <w:rsid w:val="00BB7A48"/>
    <w:rsid w:val="00BC0C49"/>
    <w:rsid w:val="00BC1208"/>
    <w:rsid w:val="00BC1B4C"/>
    <w:rsid w:val="00BC6DC4"/>
    <w:rsid w:val="00BC7C1F"/>
    <w:rsid w:val="00BD52F9"/>
    <w:rsid w:val="00BD5483"/>
    <w:rsid w:val="00BD5822"/>
    <w:rsid w:val="00BD723A"/>
    <w:rsid w:val="00BE7312"/>
    <w:rsid w:val="00BF35D4"/>
    <w:rsid w:val="00BF3B5F"/>
    <w:rsid w:val="00BF71C1"/>
    <w:rsid w:val="00BF7270"/>
    <w:rsid w:val="00BF732E"/>
    <w:rsid w:val="00BF7947"/>
    <w:rsid w:val="00C0138C"/>
    <w:rsid w:val="00C03608"/>
    <w:rsid w:val="00C03BEB"/>
    <w:rsid w:val="00C06041"/>
    <w:rsid w:val="00C062D6"/>
    <w:rsid w:val="00C071C8"/>
    <w:rsid w:val="00C129DD"/>
    <w:rsid w:val="00C13482"/>
    <w:rsid w:val="00C13F48"/>
    <w:rsid w:val="00C157B9"/>
    <w:rsid w:val="00C176C2"/>
    <w:rsid w:val="00C17B50"/>
    <w:rsid w:val="00C202E0"/>
    <w:rsid w:val="00C202ED"/>
    <w:rsid w:val="00C20BF3"/>
    <w:rsid w:val="00C2168A"/>
    <w:rsid w:val="00C21A8C"/>
    <w:rsid w:val="00C23AFD"/>
    <w:rsid w:val="00C25727"/>
    <w:rsid w:val="00C26645"/>
    <w:rsid w:val="00C275CC"/>
    <w:rsid w:val="00C31223"/>
    <w:rsid w:val="00C32132"/>
    <w:rsid w:val="00C3284F"/>
    <w:rsid w:val="00C34C83"/>
    <w:rsid w:val="00C37193"/>
    <w:rsid w:val="00C40517"/>
    <w:rsid w:val="00C40EB2"/>
    <w:rsid w:val="00C417B0"/>
    <w:rsid w:val="00C436AB"/>
    <w:rsid w:val="00C43F7A"/>
    <w:rsid w:val="00C45DE6"/>
    <w:rsid w:val="00C52DFD"/>
    <w:rsid w:val="00C54A7C"/>
    <w:rsid w:val="00C55B7A"/>
    <w:rsid w:val="00C5610E"/>
    <w:rsid w:val="00C6248E"/>
    <w:rsid w:val="00C6253A"/>
    <w:rsid w:val="00C62B29"/>
    <w:rsid w:val="00C664FC"/>
    <w:rsid w:val="00C70C44"/>
    <w:rsid w:val="00C726F2"/>
    <w:rsid w:val="00C80CA9"/>
    <w:rsid w:val="00C8144A"/>
    <w:rsid w:val="00C84DB5"/>
    <w:rsid w:val="00C92FDF"/>
    <w:rsid w:val="00C96371"/>
    <w:rsid w:val="00C97ED7"/>
    <w:rsid w:val="00CA0226"/>
    <w:rsid w:val="00CA0A6C"/>
    <w:rsid w:val="00CA1343"/>
    <w:rsid w:val="00CA17CF"/>
    <w:rsid w:val="00CA32B9"/>
    <w:rsid w:val="00CA3652"/>
    <w:rsid w:val="00CA5C70"/>
    <w:rsid w:val="00CB1806"/>
    <w:rsid w:val="00CB1F79"/>
    <w:rsid w:val="00CB2145"/>
    <w:rsid w:val="00CB37BB"/>
    <w:rsid w:val="00CB3D67"/>
    <w:rsid w:val="00CB4CB2"/>
    <w:rsid w:val="00CB66B0"/>
    <w:rsid w:val="00CC0D01"/>
    <w:rsid w:val="00CC1EFF"/>
    <w:rsid w:val="00CC2915"/>
    <w:rsid w:val="00CC3CF9"/>
    <w:rsid w:val="00CC4AEF"/>
    <w:rsid w:val="00CC6A85"/>
    <w:rsid w:val="00CD3514"/>
    <w:rsid w:val="00CD37FE"/>
    <w:rsid w:val="00CD3CD4"/>
    <w:rsid w:val="00CD4994"/>
    <w:rsid w:val="00CD57D3"/>
    <w:rsid w:val="00CD6723"/>
    <w:rsid w:val="00CD7540"/>
    <w:rsid w:val="00CE0075"/>
    <w:rsid w:val="00CE1D3C"/>
    <w:rsid w:val="00CE2467"/>
    <w:rsid w:val="00CE2AB0"/>
    <w:rsid w:val="00CE484A"/>
    <w:rsid w:val="00CE5951"/>
    <w:rsid w:val="00CF02F3"/>
    <w:rsid w:val="00CF05F3"/>
    <w:rsid w:val="00CF239B"/>
    <w:rsid w:val="00CF2946"/>
    <w:rsid w:val="00CF3A63"/>
    <w:rsid w:val="00CF3B77"/>
    <w:rsid w:val="00CF3C3B"/>
    <w:rsid w:val="00CF4868"/>
    <w:rsid w:val="00CF6553"/>
    <w:rsid w:val="00CF7266"/>
    <w:rsid w:val="00CF73E9"/>
    <w:rsid w:val="00CF7997"/>
    <w:rsid w:val="00CF7FA5"/>
    <w:rsid w:val="00D04445"/>
    <w:rsid w:val="00D06AF3"/>
    <w:rsid w:val="00D136E3"/>
    <w:rsid w:val="00D14573"/>
    <w:rsid w:val="00D15A52"/>
    <w:rsid w:val="00D17869"/>
    <w:rsid w:val="00D17B14"/>
    <w:rsid w:val="00D20AFA"/>
    <w:rsid w:val="00D21E85"/>
    <w:rsid w:val="00D22564"/>
    <w:rsid w:val="00D22969"/>
    <w:rsid w:val="00D22CFA"/>
    <w:rsid w:val="00D22D9D"/>
    <w:rsid w:val="00D2403C"/>
    <w:rsid w:val="00D240C8"/>
    <w:rsid w:val="00D24EAC"/>
    <w:rsid w:val="00D256A3"/>
    <w:rsid w:val="00D26176"/>
    <w:rsid w:val="00D30D23"/>
    <w:rsid w:val="00D31E35"/>
    <w:rsid w:val="00D3627E"/>
    <w:rsid w:val="00D36F60"/>
    <w:rsid w:val="00D411BE"/>
    <w:rsid w:val="00D443A0"/>
    <w:rsid w:val="00D44B9A"/>
    <w:rsid w:val="00D46D31"/>
    <w:rsid w:val="00D472F8"/>
    <w:rsid w:val="00D507E2"/>
    <w:rsid w:val="00D534B3"/>
    <w:rsid w:val="00D5362D"/>
    <w:rsid w:val="00D55CD4"/>
    <w:rsid w:val="00D5609E"/>
    <w:rsid w:val="00D57F29"/>
    <w:rsid w:val="00D60C46"/>
    <w:rsid w:val="00D61CE0"/>
    <w:rsid w:val="00D63EC6"/>
    <w:rsid w:val="00D63FFB"/>
    <w:rsid w:val="00D66304"/>
    <w:rsid w:val="00D678DB"/>
    <w:rsid w:val="00D67BE0"/>
    <w:rsid w:val="00D71900"/>
    <w:rsid w:val="00D74FC8"/>
    <w:rsid w:val="00D7649E"/>
    <w:rsid w:val="00D76DB8"/>
    <w:rsid w:val="00D8183A"/>
    <w:rsid w:val="00D863B2"/>
    <w:rsid w:val="00D87B9F"/>
    <w:rsid w:val="00D9059B"/>
    <w:rsid w:val="00D924E7"/>
    <w:rsid w:val="00D92585"/>
    <w:rsid w:val="00D935BC"/>
    <w:rsid w:val="00D946DC"/>
    <w:rsid w:val="00D94CF6"/>
    <w:rsid w:val="00D96D3D"/>
    <w:rsid w:val="00D97966"/>
    <w:rsid w:val="00DA016D"/>
    <w:rsid w:val="00DA0743"/>
    <w:rsid w:val="00DA11B9"/>
    <w:rsid w:val="00DA1583"/>
    <w:rsid w:val="00DA15D2"/>
    <w:rsid w:val="00DA1A20"/>
    <w:rsid w:val="00DA2232"/>
    <w:rsid w:val="00DA66E7"/>
    <w:rsid w:val="00DB18B8"/>
    <w:rsid w:val="00DB1A72"/>
    <w:rsid w:val="00DB32F3"/>
    <w:rsid w:val="00DB3E51"/>
    <w:rsid w:val="00DB56A3"/>
    <w:rsid w:val="00DC4A37"/>
    <w:rsid w:val="00DC66B8"/>
    <w:rsid w:val="00DC6BCA"/>
    <w:rsid w:val="00DC74E1"/>
    <w:rsid w:val="00DD1132"/>
    <w:rsid w:val="00DD227F"/>
    <w:rsid w:val="00DD2F4E"/>
    <w:rsid w:val="00DD306D"/>
    <w:rsid w:val="00DD44D8"/>
    <w:rsid w:val="00DE0239"/>
    <w:rsid w:val="00DE07A5"/>
    <w:rsid w:val="00DE2CE3"/>
    <w:rsid w:val="00DE3346"/>
    <w:rsid w:val="00DE372B"/>
    <w:rsid w:val="00DE5C23"/>
    <w:rsid w:val="00DE7523"/>
    <w:rsid w:val="00DF093C"/>
    <w:rsid w:val="00DF2205"/>
    <w:rsid w:val="00DF51CE"/>
    <w:rsid w:val="00E00962"/>
    <w:rsid w:val="00E049DE"/>
    <w:rsid w:val="00E04DAF"/>
    <w:rsid w:val="00E05739"/>
    <w:rsid w:val="00E07AD3"/>
    <w:rsid w:val="00E112C7"/>
    <w:rsid w:val="00E134FD"/>
    <w:rsid w:val="00E1381E"/>
    <w:rsid w:val="00E14E6C"/>
    <w:rsid w:val="00E15C44"/>
    <w:rsid w:val="00E162B7"/>
    <w:rsid w:val="00E16804"/>
    <w:rsid w:val="00E171D8"/>
    <w:rsid w:val="00E22A0E"/>
    <w:rsid w:val="00E22D3E"/>
    <w:rsid w:val="00E22F6B"/>
    <w:rsid w:val="00E22F6F"/>
    <w:rsid w:val="00E24BD7"/>
    <w:rsid w:val="00E251E0"/>
    <w:rsid w:val="00E255B6"/>
    <w:rsid w:val="00E32CF8"/>
    <w:rsid w:val="00E32ED9"/>
    <w:rsid w:val="00E36A8C"/>
    <w:rsid w:val="00E4000E"/>
    <w:rsid w:val="00E41005"/>
    <w:rsid w:val="00E4272D"/>
    <w:rsid w:val="00E45DF0"/>
    <w:rsid w:val="00E4707A"/>
    <w:rsid w:val="00E47542"/>
    <w:rsid w:val="00E47AEB"/>
    <w:rsid w:val="00E5058E"/>
    <w:rsid w:val="00E506E4"/>
    <w:rsid w:val="00E50A39"/>
    <w:rsid w:val="00E51733"/>
    <w:rsid w:val="00E54A2C"/>
    <w:rsid w:val="00E55740"/>
    <w:rsid w:val="00E56264"/>
    <w:rsid w:val="00E565F8"/>
    <w:rsid w:val="00E604B6"/>
    <w:rsid w:val="00E62647"/>
    <w:rsid w:val="00E636F4"/>
    <w:rsid w:val="00E63EDA"/>
    <w:rsid w:val="00E643DD"/>
    <w:rsid w:val="00E64D6F"/>
    <w:rsid w:val="00E6528E"/>
    <w:rsid w:val="00E654F0"/>
    <w:rsid w:val="00E658BF"/>
    <w:rsid w:val="00E65F61"/>
    <w:rsid w:val="00E66CA0"/>
    <w:rsid w:val="00E67793"/>
    <w:rsid w:val="00E70BC0"/>
    <w:rsid w:val="00E70EF6"/>
    <w:rsid w:val="00E73F62"/>
    <w:rsid w:val="00E760FD"/>
    <w:rsid w:val="00E777CD"/>
    <w:rsid w:val="00E80AB8"/>
    <w:rsid w:val="00E81B25"/>
    <w:rsid w:val="00E836F5"/>
    <w:rsid w:val="00E83FDC"/>
    <w:rsid w:val="00E84672"/>
    <w:rsid w:val="00E846BE"/>
    <w:rsid w:val="00E85D2A"/>
    <w:rsid w:val="00E86C1C"/>
    <w:rsid w:val="00E87132"/>
    <w:rsid w:val="00E902EA"/>
    <w:rsid w:val="00E904DB"/>
    <w:rsid w:val="00E9089D"/>
    <w:rsid w:val="00E937E2"/>
    <w:rsid w:val="00E95E75"/>
    <w:rsid w:val="00E96202"/>
    <w:rsid w:val="00E97688"/>
    <w:rsid w:val="00E97FBD"/>
    <w:rsid w:val="00EA07C6"/>
    <w:rsid w:val="00EA0C53"/>
    <w:rsid w:val="00EA2C5D"/>
    <w:rsid w:val="00EA486A"/>
    <w:rsid w:val="00EA6EE5"/>
    <w:rsid w:val="00EB06EE"/>
    <w:rsid w:val="00EB352D"/>
    <w:rsid w:val="00EB4AE8"/>
    <w:rsid w:val="00EB6F4C"/>
    <w:rsid w:val="00EC0D30"/>
    <w:rsid w:val="00EC59D6"/>
    <w:rsid w:val="00ED1EDE"/>
    <w:rsid w:val="00ED26E5"/>
    <w:rsid w:val="00ED2DAD"/>
    <w:rsid w:val="00ED6A00"/>
    <w:rsid w:val="00ED7989"/>
    <w:rsid w:val="00EF3317"/>
    <w:rsid w:val="00EF3AE6"/>
    <w:rsid w:val="00EF5EF6"/>
    <w:rsid w:val="00F01DAC"/>
    <w:rsid w:val="00F01E29"/>
    <w:rsid w:val="00F03AF8"/>
    <w:rsid w:val="00F03EC9"/>
    <w:rsid w:val="00F04295"/>
    <w:rsid w:val="00F04AD8"/>
    <w:rsid w:val="00F06682"/>
    <w:rsid w:val="00F100C8"/>
    <w:rsid w:val="00F10277"/>
    <w:rsid w:val="00F1071F"/>
    <w:rsid w:val="00F124A8"/>
    <w:rsid w:val="00F13027"/>
    <w:rsid w:val="00F1353E"/>
    <w:rsid w:val="00F13A0E"/>
    <w:rsid w:val="00F13EDA"/>
    <w:rsid w:val="00F14D7F"/>
    <w:rsid w:val="00F15535"/>
    <w:rsid w:val="00F15577"/>
    <w:rsid w:val="00F16AA0"/>
    <w:rsid w:val="00F16FF6"/>
    <w:rsid w:val="00F17C9D"/>
    <w:rsid w:val="00F20AC8"/>
    <w:rsid w:val="00F23E5B"/>
    <w:rsid w:val="00F248FE"/>
    <w:rsid w:val="00F249DB"/>
    <w:rsid w:val="00F323E1"/>
    <w:rsid w:val="00F33F10"/>
    <w:rsid w:val="00F3454B"/>
    <w:rsid w:val="00F36663"/>
    <w:rsid w:val="00F417D9"/>
    <w:rsid w:val="00F44E29"/>
    <w:rsid w:val="00F50E6D"/>
    <w:rsid w:val="00F51A47"/>
    <w:rsid w:val="00F522E3"/>
    <w:rsid w:val="00F528FC"/>
    <w:rsid w:val="00F52C3B"/>
    <w:rsid w:val="00F53E68"/>
    <w:rsid w:val="00F54F06"/>
    <w:rsid w:val="00F55053"/>
    <w:rsid w:val="00F561EA"/>
    <w:rsid w:val="00F56DDA"/>
    <w:rsid w:val="00F57DE6"/>
    <w:rsid w:val="00F60ED9"/>
    <w:rsid w:val="00F620A7"/>
    <w:rsid w:val="00F65B7F"/>
    <w:rsid w:val="00F66145"/>
    <w:rsid w:val="00F67719"/>
    <w:rsid w:val="00F7140C"/>
    <w:rsid w:val="00F814BD"/>
    <w:rsid w:val="00F8157B"/>
    <w:rsid w:val="00F81980"/>
    <w:rsid w:val="00F82691"/>
    <w:rsid w:val="00F82BDC"/>
    <w:rsid w:val="00F82E88"/>
    <w:rsid w:val="00F8309C"/>
    <w:rsid w:val="00F854E2"/>
    <w:rsid w:val="00F8793F"/>
    <w:rsid w:val="00F921D4"/>
    <w:rsid w:val="00F92742"/>
    <w:rsid w:val="00F93C73"/>
    <w:rsid w:val="00F93CB9"/>
    <w:rsid w:val="00FA054D"/>
    <w:rsid w:val="00FA0C0A"/>
    <w:rsid w:val="00FA0F5E"/>
    <w:rsid w:val="00FA23FC"/>
    <w:rsid w:val="00FA30CE"/>
    <w:rsid w:val="00FA33DB"/>
    <w:rsid w:val="00FA3555"/>
    <w:rsid w:val="00FA4035"/>
    <w:rsid w:val="00FA5C06"/>
    <w:rsid w:val="00FA6449"/>
    <w:rsid w:val="00FA6A9A"/>
    <w:rsid w:val="00FB0001"/>
    <w:rsid w:val="00FB1156"/>
    <w:rsid w:val="00FB2C43"/>
    <w:rsid w:val="00FB3EEE"/>
    <w:rsid w:val="00FB5D9A"/>
    <w:rsid w:val="00FB6929"/>
    <w:rsid w:val="00FB6A6D"/>
    <w:rsid w:val="00FC0E4A"/>
    <w:rsid w:val="00FC3B38"/>
    <w:rsid w:val="00FC3BCF"/>
    <w:rsid w:val="00FC557B"/>
    <w:rsid w:val="00FC5D38"/>
    <w:rsid w:val="00FC5FA1"/>
    <w:rsid w:val="00FC7957"/>
    <w:rsid w:val="00FD03A5"/>
    <w:rsid w:val="00FD0590"/>
    <w:rsid w:val="00FD0A93"/>
    <w:rsid w:val="00FD2BD5"/>
    <w:rsid w:val="00FD530E"/>
    <w:rsid w:val="00FD7D28"/>
    <w:rsid w:val="00FE16C3"/>
    <w:rsid w:val="00FE1A3D"/>
    <w:rsid w:val="00FE393D"/>
    <w:rsid w:val="00FE5E0D"/>
    <w:rsid w:val="00FF03EC"/>
    <w:rsid w:val="00FF2F64"/>
    <w:rsid w:val="00FF41C1"/>
    <w:rsid w:val="00FF484E"/>
    <w:rsid w:val="00FF5146"/>
    <w:rsid w:val="00FF5AA4"/>
    <w:rsid w:val="4F7D67A3"/>
    <w:rsid w:val="59C8286B"/>
    <w:rsid w:val="5F341C93"/>
    <w:rsid w:val="6B020F4D"/>
    <w:rsid w:val="7B904B5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270E4"/>
  <w15:chartTrackingRefBased/>
  <w15:docId w15:val="{06AEFDC8-5410-4A56-800A-93698F384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29"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5" w:unhideWhenUsed="1"/>
    <w:lsdException w:name="footer" w:semiHidden="1" w:unhideWhenUsed="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uiPriority="10"/>
    <w:lsdException w:name="List Bullet 4" w:semiHidden="1" w:unhideWhenUsed="1"/>
    <w:lsdException w:name="List Bullet 5" w:semiHidden="1" w:unhideWhenUsed="1"/>
    <w:lsdException w:name="List Number 2" w:semiHidden="1" w:unhideWhenUsed="1" w:qFormat="1"/>
    <w:lsdException w:name="List Number 3" w:uiPriority="8"/>
    <w:lsdException w:name="List Number 4" w:semiHidden="1" w:unhideWhenUsed="1"/>
    <w:lsdException w:name="List Number 5" w:semiHidden="1" w:unhideWhenUsed="1"/>
    <w:lsdException w:name="Title" w:semiHidden="1" w:uiPriority="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unhideWhenUsed="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ŠBody text"/>
    <w:qFormat/>
    <w:rsid w:val="00A25E51"/>
    <w:pPr>
      <w:suppressAutoHyphens/>
      <w:spacing w:before="240" w:after="120" w:line="360" w:lineRule="auto"/>
    </w:pPr>
    <w:rPr>
      <w:rFonts w:ascii="Arial" w:hAnsi="Arial" w:cs="Arial"/>
      <w:szCs w:val="24"/>
    </w:rPr>
  </w:style>
  <w:style w:type="paragraph" w:styleId="Heading1">
    <w:name w:val="heading 1"/>
    <w:aliases w:val="ŠHeading 1"/>
    <w:basedOn w:val="Normal"/>
    <w:next w:val="Normal"/>
    <w:link w:val="Heading1Char"/>
    <w:uiPriority w:val="3"/>
    <w:qFormat/>
    <w:rsid w:val="00F36663"/>
    <w:pPr>
      <w:keepNext/>
      <w:keepLines/>
      <w:spacing w:before="600" w:after="840"/>
      <w:contextualSpacing/>
      <w:outlineLvl w:val="0"/>
    </w:pPr>
    <w:rPr>
      <w:rFonts w:eastAsiaTheme="majorEastAsia"/>
      <w:bCs/>
      <w:color w:val="002664"/>
      <w:sz w:val="40"/>
      <w:szCs w:val="52"/>
    </w:rPr>
  </w:style>
  <w:style w:type="paragraph" w:styleId="Heading2">
    <w:name w:val="heading 2"/>
    <w:aliases w:val="ŠHeading 2"/>
    <w:basedOn w:val="Normal"/>
    <w:next w:val="Normal"/>
    <w:link w:val="Heading2Char"/>
    <w:uiPriority w:val="3"/>
    <w:qFormat/>
    <w:rsid w:val="00F36663"/>
    <w:pPr>
      <w:keepNext/>
      <w:keepLines/>
      <w:spacing w:before="360"/>
      <w:outlineLvl w:val="1"/>
    </w:pPr>
    <w:rPr>
      <w:rFonts w:eastAsiaTheme="majorEastAsia"/>
      <w:bCs/>
      <w:color w:val="002664"/>
      <w:sz w:val="36"/>
      <w:szCs w:val="48"/>
    </w:rPr>
  </w:style>
  <w:style w:type="paragraph" w:styleId="Heading3">
    <w:name w:val="heading 3"/>
    <w:aliases w:val="ŠHeading 3"/>
    <w:basedOn w:val="Normal"/>
    <w:next w:val="Normal"/>
    <w:link w:val="Heading3Char"/>
    <w:uiPriority w:val="4"/>
    <w:qFormat/>
    <w:rsid w:val="00F36663"/>
    <w:pPr>
      <w:keepNext/>
      <w:spacing w:before="360"/>
      <w:outlineLvl w:val="2"/>
    </w:pPr>
    <w:rPr>
      <w:color w:val="002664"/>
      <w:sz w:val="32"/>
      <w:szCs w:val="40"/>
    </w:rPr>
  </w:style>
  <w:style w:type="paragraph" w:styleId="Heading4">
    <w:name w:val="heading 4"/>
    <w:aliases w:val="ŠHeading 4"/>
    <w:basedOn w:val="Normal"/>
    <w:next w:val="Normal"/>
    <w:link w:val="Heading4Char"/>
    <w:uiPriority w:val="5"/>
    <w:qFormat/>
    <w:rsid w:val="00F36663"/>
    <w:pPr>
      <w:keepNext/>
      <w:outlineLvl w:val="3"/>
    </w:pPr>
    <w:rPr>
      <w:color w:val="002664"/>
      <w:sz w:val="28"/>
      <w:szCs w:val="36"/>
    </w:rPr>
  </w:style>
  <w:style w:type="paragraph" w:styleId="Heading5">
    <w:name w:val="heading 5"/>
    <w:aliases w:val="ŠHeading 5"/>
    <w:basedOn w:val="Normal"/>
    <w:next w:val="Normal"/>
    <w:link w:val="Heading5Char"/>
    <w:uiPriority w:val="6"/>
    <w:qFormat/>
    <w:rsid w:val="00F36663"/>
    <w:pPr>
      <w:keepNext/>
      <w:outlineLvl w:val="4"/>
    </w:pPr>
    <w:rPr>
      <w:b/>
      <w:szCs w:val="32"/>
    </w:rPr>
  </w:style>
  <w:style w:type="paragraph" w:styleId="Heading6">
    <w:name w:val="heading 6"/>
    <w:basedOn w:val="Normal"/>
    <w:next w:val="Normal"/>
    <w:link w:val="Heading6Char"/>
    <w:uiPriority w:val="9"/>
    <w:semiHidden/>
    <w:rsid w:val="00C6253A"/>
    <w:pPr>
      <w:keepNext/>
      <w:keepLines/>
      <w:spacing w:before="40" w:after="0"/>
      <w:outlineLvl w:val="5"/>
    </w:pPr>
    <w:rPr>
      <w:rFonts w:asciiTheme="majorHAnsi" w:eastAsiaTheme="majorEastAsia" w:hAnsiTheme="majorHAnsi" w:cstheme="majorBidi"/>
      <w:color w:val="00123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ŠCaption"/>
    <w:basedOn w:val="Normal"/>
    <w:next w:val="Normal"/>
    <w:uiPriority w:val="20"/>
    <w:qFormat/>
    <w:rsid w:val="00F36663"/>
    <w:pPr>
      <w:keepNext/>
      <w:spacing w:after="200" w:line="240" w:lineRule="auto"/>
    </w:pPr>
    <w:rPr>
      <w:iCs/>
      <w:color w:val="002664"/>
      <w:sz w:val="18"/>
      <w:szCs w:val="18"/>
    </w:rPr>
  </w:style>
  <w:style w:type="table" w:customStyle="1" w:styleId="Tableheader">
    <w:name w:val="ŠTable header"/>
    <w:basedOn w:val="TableNormal"/>
    <w:uiPriority w:val="99"/>
    <w:rsid w:val="00F36663"/>
    <w:pPr>
      <w:widowControl w:val="0"/>
      <w:spacing w:before="100" w:after="100" w:line="360" w:lineRule="auto"/>
      <w:mirrorIndents/>
    </w:pPr>
    <w:rPr>
      <w:rFonts w:ascii="Arial" w:hAnsi="Arial"/>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2"/>
      </w:rPr>
      <w:tblPr/>
      <w:trPr>
        <w:tblHeader/>
      </w:trPr>
      <w:tcPr>
        <w:tcBorders>
          <w:bottom w:val="nil"/>
          <w:insideH w:val="nil"/>
          <w:insideV w:val="nil"/>
        </w:tcBorders>
        <w:shd w:val="clear" w:color="auto" w:fill="002664"/>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2"/>
      </w:rPr>
    </w:tblStylePr>
    <w:tblStylePr w:type="lastCol">
      <w:pPr>
        <w:wordWrap/>
        <w:spacing w:beforeLines="0" w:before="120" w:beforeAutospacing="0" w:afterLines="0" w:after="120" w:afterAutospacing="0" w:line="360" w:lineRule="auto"/>
      </w:pPr>
      <w:rPr>
        <w:rFonts w:ascii="Arial" w:hAnsi="Arial"/>
        <w:sz w:val="22"/>
      </w:rPr>
    </w:tblStylePr>
    <w:tblStylePr w:type="band1Vert">
      <w:pPr>
        <w:wordWrap/>
        <w:spacing w:beforeLines="0" w:before="120" w:beforeAutospacing="0" w:afterLines="0" w:after="120" w:afterAutospacing="0" w:line="360" w:lineRule="auto"/>
      </w:pPr>
      <w:rPr>
        <w:rFonts w:ascii="Arial" w:hAnsi="Arial"/>
        <w:sz w:val="22"/>
      </w:rPr>
    </w:tblStylePr>
    <w:tblStylePr w:type="band2Vert">
      <w:pPr>
        <w:wordWrap/>
        <w:spacing w:beforeLines="0" w:before="120" w:beforeAutospacing="0" w:afterLines="0" w:after="120" w:afterAutospacing="0" w:line="360" w:lineRule="auto"/>
      </w:pPr>
      <w:rPr>
        <w:rFonts w:ascii="Arial" w:hAnsi="Arial"/>
        <w:sz w:val="22"/>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EBEBEB"/>
        <w:noWrap/>
      </w:tcPr>
    </w:tblStylePr>
  </w:style>
  <w:style w:type="table" w:styleId="TableGrid">
    <w:name w:val="Table Grid"/>
    <w:basedOn w:val="TableNormal"/>
    <w:uiPriority w:val="39"/>
    <w:rsid w:val="00F366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aliases w:val="ŠList Number"/>
    <w:basedOn w:val="Normal"/>
    <w:uiPriority w:val="7"/>
    <w:qFormat/>
    <w:rsid w:val="00F36663"/>
    <w:pPr>
      <w:numPr>
        <w:numId w:val="14"/>
      </w:numPr>
    </w:pPr>
  </w:style>
  <w:style w:type="paragraph" w:styleId="ListNumber2">
    <w:name w:val="List Number 2"/>
    <w:aliases w:val="ŠList Number 2"/>
    <w:basedOn w:val="Normal"/>
    <w:uiPriority w:val="8"/>
    <w:qFormat/>
    <w:rsid w:val="00F36663"/>
    <w:pPr>
      <w:numPr>
        <w:numId w:val="13"/>
      </w:numPr>
    </w:pPr>
  </w:style>
  <w:style w:type="paragraph" w:styleId="ListBullet">
    <w:name w:val="List Bullet"/>
    <w:aliases w:val="ŠList Bullet"/>
    <w:basedOn w:val="Normal"/>
    <w:uiPriority w:val="9"/>
    <w:qFormat/>
    <w:rsid w:val="00F36663"/>
    <w:pPr>
      <w:numPr>
        <w:numId w:val="12"/>
      </w:numPr>
    </w:pPr>
  </w:style>
  <w:style w:type="paragraph" w:styleId="ListBullet2">
    <w:name w:val="List Bullet 2"/>
    <w:aliases w:val="ŠList Bullet 2"/>
    <w:basedOn w:val="Normal"/>
    <w:uiPriority w:val="10"/>
    <w:qFormat/>
    <w:rsid w:val="00D22969"/>
    <w:pPr>
      <w:numPr>
        <w:numId w:val="10"/>
      </w:numPr>
      <w:ind w:left="1134" w:hanging="567"/>
    </w:pPr>
  </w:style>
  <w:style w:type="paragraph" w:styleId="Subtitle">
    <w:name w:val="Subtitle"/>
    <w:basedOn w:val="Normal"/>
    <w:next w:val="Normal"/>
    <w:link w:val="SubtitleChar"/>
    <w:uiPriority w:val="11"/>
    <w:semiHidden/>
    <w:qFormat/>
    <w:rsid w:val="00F36663"/>
    <w:pPr>
      <w:numPr>
        <w:ilvl w:val="1"/>
      </w:numPr>
      <w:spacing w:after="160"/>
    </w:pPr>
    <w:rPr>
      <w:rFonts w:eastAsiaTheme="minorEastAsia" w:cstheme="minorBidi"/>
      <w:color w:val="657480" w:themeColor="text1" w:themeTint="A5"/>
      <w:spacing w:val="15"/>
      <w:szCs w:val="22"/>
    </w:rPr>
  </w:style>
  <w:style w:type="character" w:customStyle="1" w:styleId="SubtitleChar">
    <w:name w:val="Subtitle Char"/>
    <w:basedOn w:val="DefaultParagraphFont"/>
    <w:link w:val="Subtitle"/>
    <w:uiPriority w:val="11"/>
    <w:semiHidden/>
    <w:rsid w:val="00F36663"/>
    <w:rPr>
      <w:rFonts w:ascii="Arial" w:eastAsiaTheme="minorEastAsia" w:hAnsi="Arial"/>
      <w:color w:val="657480" w:themeColor="text1" w:themeTint="A5"/>
      <w:spacing w:val="15"/>
    </w:rPr>
  </w:style>
  <w:style w:type="character" w:styleId="Hyperlink">
    <w:name w:val="Hyperlink"/>
    <w:aliases w:val="ŠHyperlink"/>
    <w:basedOn w:val="DefaultParagraphFont"/>
    <w:uiPriority w:val="99"/>
    <w:unhideWhenUsed/>
    <w:rsid w:val="00F36663"/>
    <w:rPr>
      <w:color w:val="001C4A" w:themeColor="accent1" w:themeShade="BF"/>
      <w:u w:val="single"/>
    </w:rPr>
  </w:style>
  <w:style w:type="paragraph" w:styleId="TOC1">
    <w:name w:val="toc 1"/>
    <w:aliases w:val="ŠTOC 1"/>
    <w:basedOn w:val="Normal"/>
    <w:next w:val="Normal"/>
    <w:uiPriority w:val="39"/>
    <w:unhideWhenUsed/>
    <w:rsid w:val="00F36663"/>
    <w:pPr>
      <w:tabs>
        <w:tab w:val="right" w:leader="dot" w:pos="14570"/>
      </w:tabs>
      <w:spacing w:before="0"/>
    </w:pPr>
    <w:rPr>
      <w:b/>
      <w:noProof/>
    </w:rPr>
  </w:style>
  <w:style w:type="paragraph" w:styleId="TOC2">
    <w:name w:val="toc 2"/>
    <w:aliases w:val="ŠTOC 2"/>
    <w:basedOn w:val="Normal"/>
    <w:next w:val="Normal"/>
    <w:uiPriority w:val="39"/>
    <w:unhideWhenUsed/>
    <w:rsid w:val="00F36663"/>
    <w:pPr>
      <w:tabs>
        <w:tab w:val="right" w:leader="dot" w:pos="14570"/>
      </w:tabs>
      <w:spacing w:before="0"/>
    </w:pPr>
    <w:rPr>
      <w:noProof/>
    </w:rPr>
  </w:style>
  <w:style w:type="paragraph" w:styleId="TOC3">
    <w:name w:val="toc 3"/>
    <w:aliases w:val="ŠTOC 3"/>
    <w:basedOn w:val="Normal"/>
    <w:next w:val="Normal"/>
    <w:uiPriority w:val="39"/>
    <w:unhideWhenUsed/>
    <w:rsid w:val="00F36663"/>
    <w:pPr>
      <w:spacing w:before="0"/>
      <w:ind w:left="244"/>
    </w:pPr>
  </w:style>
  <w:style w:type="character" w:customStyle="1" w:styleId="Heading1Char">
    <w:name w:val="Heading 1 Char"/>
    <w:aliases w:val="ŠHeading 1 Char"/>
    <w:basedOn w:val="DefaultParagraphFont"/>
    <w:link w:val="Heading1"/>
    <w:uiPriority w:val="3"/>
    <w:rsid w:val="00F36663"/>
    <w:rPr>
      <w:rFonts w:ascii="Arial" w:eastAsiaTheme="majorEastAsia" w:hAnsi="Arial" w:cs="Arial"/>
      <w:bCs/>
      <w:color w:val="002664"/>
      <w:sz w:val="40"/>
      <w:szCs w:val="52"/>
    </w:rPr>
  </w:style>
  <w:style w:type="character" w:customStyle="1" w:styleId="Heading2Char">
    <w:name w:val="Heading 2 Char"/>
    <w:aliases w:val="ŠHeading 2 Char"/>
    <w:basedOn w:val="DefaultParagraphFont"/>
    <w:link w:val="Heading2"/>
    <w:uiPriority w:val="3"/>
    <w:rsid w:val="00F36663"/>
    <w:rPr>
      <w:rFonts w:ascii="Arial" w:eastAsiaTheme="majorEastAsia" w:hAnsi="Arial" w:cs="Arial"/>
      <w:bCs/>
      <w:color w:val="002664"/>
      <w:sz w:val="36"/>
      <w:szCs w:val="48"/>
    </w:rPr>
  </w:style>
  <w:style w:type="paragraph" w:styleId="TOCHeading">
    <w:name w:val="TOC Heading"/>
    <w:aliases w:val="ŠTOC Heading"/>
    <w:basedOn w:val="Heading1"/>
    <w:next w:val="Normal"/>
    <w:uiPriority w:val="38"/>
    <w:qFormat/>
    <w:rsid w:val="00F36663"/>
    <w:pPr>
      <w:spacing w:after="240"/>
      <w:outlineLvl w:val="9"/>
    </w:pPr>
    <w:rPr>
      <w:szCs w:val="40"/>
    </w:rPr>
  </w:style>
  <w:style w:type="paragraph" w:styleId="Footer">
    <w:name w:val="footer"/>
    <w:aliases w:val="ŠFooter"/>
    <w:basedOn w:val="Normal"/>
    <w:link w:val="FooterChar"/>
    <w:uiPriority w:val="19"/>
    <w:rsid w:val="00F36663"/>
    <w:pPr>
      <w:tabs>
        <w:tab w:val="center" w:pos="4513"/>
        <w:tab w:val="right" w:pos="9026"/>
        <w:tab w:val="right" w:pos="10773"/>
      </w:tabs>
      <w:spacing w:after="0" w:line="23" w:lineRule="atLeast"/>
      <w:ind w:right="-567"/>
    </w:pPr>
    <w:rPr>
      <w:sz w:val="18"/>
      <w:szCs w:val="18"/>
    </w:rPr>
  </w:style>
  <w:style w:type="character" w:customStyle="1" w:styleId="FooterChar">
    <w:name w:val="Footer Char"/>
    <w:aliases w:val="ŠFooter Char"/>
    <w:basedOn w:val="DefaultParagraphFont"/>
    <w:link w:val="Footer"/>
    <w:uiPriority w:val="19"/>
    <w:rsid w:val="00F36663"/>
    <w:rPr>
      <w:rFonts w:ascii="Arial" w:hAnsi="Arial" w:cs="Arial"/>
      <w:sz w:val="18"/>
      <w:szCs w:val="18"/>
    </w:rPr>
  </w:style>
  <w:style w:type="paragraph" w:styleId="Header">
    <w:name w:val="header"/>
    <w:aliases w:val="ŠHeader"/>
    <w:basedOn w:val="Normal"/>
    <w:link w:val="HeaderChar"/>
    <w:uiPriority w:val="16"/>
    <w:rsid w:val="00F36663"/>
    <w:rPr>
      <w:noProof/>
      <w:color w:val="002664"/>
      <w:sz w:val="28"/>
      <w:szCs w:val="28"/>
    </w:rPr>
  </w:style>
  <w:style w:type="character" w:customStyle="1" w:styleId="HeaderChar">
    <w:name w:val="Header Char"/>
    <w:aliases w:val="ŠHeader Char"/>
    <w:basedOn w:val="DefaultParagraphFont"/>
    <w:link w:val="Header"/>
    <w:uiPriority w:val="16"/>
    <w:rsid w:val="00F36663"/>
    <w:rPr>
      <w:rFonts w:ascii="Arial" w:hAnsi="Arial" w:cs="Arial"/>
      <w:noProof/>
      <w:color w:val="002664"/>
      <w:sz w:val="28"/>
      <w:szCs w:val="28"/>
    </w:rPr>
  </w:style>
  <w:style w:type="character" w:customStyle="1" w:styleId="Heading3Char">
    <w:name w:val="Heading 3 Char"/>
    <w:aliases w:val="ŠHeading 3 Char"/>
    <w:basedOn w:val="DefaultParagraphFont"/>
    <w:link w:val="Heading3"/>
    <w:uiPriority w:val="4"/>
    <w:rsid w:val="00F36663"/>
    <w:rPr>
      <w:rFonts w:ascii="Arial" w:hAnsi="Arial" w:cs="Arial"/>
      <w:color w:val="002664"/>
      <w:sz w:val="32"/>
      <w:szCs w:val="40"/>
    </w:rPr>
  </w:style>
  <w:style w:type="character" w:customStyle="1" w:styleId="Heading4Char">
    <w:name w:val="Heading 4 Char"/>
    <w:aliases w:val="ŠHeading 4 Char"/>
    <w:basedOn w:val="DefaultParagraphFont"/>
    <w:link w:val="Heading4"/>
    <w:uiPriority w:val="5"/>
    <w:rsid w:val="00F36663"/>
    <w:rPr>
      <w:rFonts w:ascii="Arial" w:hAnsi="Arial" w:cs="Arial"/>
      <w:color w:val="002664"/>
      <w:sz w:val="28"/>
      <w:szCs w:val="36"/>
    </w:rPr>
  </w:style>
  <w:style w:type="character" w:customStyle="1" w:styleId="Heading5Char">
    <w:name w:val="Heading 5 Char"/>
    <w:aliases w:val="ŠHeading 5 Char"/>
    <w:basedOn w:val="DefaultParagraphFont"/>
    <w:link w:val="Heading5"/>
    <w:uiPriority w:val="6"/>
    <w:rsid w:val="00F36663"/>
    <w:rPr>
      <w:rFonts w:ascii="Arial" w:hAnsi="Arial" w:cs="Arial"/>
      <w:b/>
      <w:szCs w:val="32"/>
    </w:rPr>
  </w:style>
  <w:style w:type="character" w:styleId="UnresolvedMention">
    <w:name w:val="Unresolved Mention"/>
    <w:basedOn w:val="DefaultParagraphFont"/>
    <w:uiPriority w:val="99"/>
    <w:semiHidden/>
    <w:unhideWhenUsed/>
    <w:rsid w:val="00F36663"/>
    <w:rPr>
      <w:color w:val="605E5C"/>
      <w:shd w:val="clear" w:color="auto" w:fill="E1DFDD"/>
    </w:rPr>
  </w:style>
  <w:style w:type="character" w:styleId="SubtleEmphasis">
    <w:name w:val="Subtle Emphasis"/>
    <w:basedOn w:val="DefaultParagraphFont"/>
    <w:uiPriority w:val="19"/>
    <w:semiHidden/>
    <w:qFormat/>
    <w:rsid w:val="00F36663"/>
    <w:rPr>
      <w:i/>
      <w:iCs/>
      <w:color w:val="525D67" w:themeColor="text1" w:themeTint="BF"/>
    </w:rPr>
  </w:style>
  <w:style w:type="paragraph" w:styleId="TOC4">
    <w:name w:val="toc 4"/>
    <w:aliases w:val="ŠTOC 4"/>
    <w:basedOn w:val="Normal"/>
    <w:next w:val="Normal"/>
    <w:autoRedefine/>
    <w:uiPriority w:val="39"/>
    <w:unhideWhenUsed/>
    <w:rsid w:val="00F36663"/>
    <w:pPr>
      <w:spacing w:before="0"/>
      <w:ind w:left="488"/>
    </w:pPr>
  </w:style>
  <w:style w:type="character" w:styleId="CommentReference">
    <w:name w:val="annotation reference"/>
    <w:basedOn w:val="DefaultParagraphFont"/>
    <w:uiPriority w:val="99"/>
    <w:semiHidden/>
    <w:unhideWhenUsed/>
    <w:rsid w:val="00F36663"/>
    <w:rPr>
      <w:sz w:val="16"/>
      <w:szCs w:val="16"/>
    </w:rPr>
  </w:style>
  <w:style w:type="paragraph" w:styleId="CommentText">
    <w:name w:val="annotation text"/>
    <w:basedOn w:val="Normal"/>
    <w:link w:val="CommentTextChar"/>
    <w:uiPriority w:val="99"/>
    <w:unhideWhenUsed/>
    <w:rsid w:val="00F36663"/>
    <w:pPr>
      <w:spacing w:line="240" w:lineRule="auto"/>
    </w:pPr>
    <w:rPr>
      <w:sz w:val="20"/>
      <w:szCs w:val="20"/>
    </w:rPr>
  </w:style>
  <w:style w:type="character" w:customStyle="1" w:styleId="CommentTextChar">
    <w:name w:val="Comment Text Char"/>
    <w:basedOn w:val="DefaultParagraphFont"/>
    <w:link w:val="CommentText"/>
    <w:uiPriority w:val="99"/>
    <w:rsid w:val="00F36663"/>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F36663"/>
    <w:rPr>
      <w:b/>
      <w:bCs/>
    </w:rPr>
  </w:style>
  <w:style w:type="character" w:customStyle="1" w:styleId="CommentSubjectChar">
    <w:name w:val="Comment Subject Char"/>
    <w:basedOn w:val="CommentTextChar"/>
    <w:link w:val="CommentSubject"/>
    <w:uiPriority w:val="99"/>
    <w:semiHidden/>
    <w:rsid w:val="00F36663"/>
    <w:rPr>
      <w:rFonts w:ascii="Arial" w:hAnsi="Arial" w:cs="Arial"/>
      <w:b/>
      <w:bCs/>
      <w:sz w:val="20"/>
      <w:szCs w:val="20"/>
    </w:rPr>
  </w:style>
  <w:style w:type="character" w:styleId="Strong">
    <w:name w:val="Strong"/>
    <w:aliases w:val="ŠStrong,Bold"/>
    <w:qFormat/>
    <w:rsid w:val="00F36663"/>
    <w:rPr>
      <w:b/>
      <w:bCs/>
    </w:rPr>
  </w:style>
  <w:style w:type="character" w:styleId="Emphasis">
    <w:name w:val="Emphasis"/>
    <w:aliases w:val="ŠEmphasis,Italic"/>
    <w:qFormat/>
    <w:rsid w:val="00F36663"/>
    <w:rPr>
      <w:i/>
      <w:iCs/>
    </w:rPr>
  </w:style>
  <w:style w:type="paragraph" w:styleId="ListNumber3">
    <w:name w:val="List Number 3"/>
    <w:aliases w:val="ŠList Number 3"/>
    <w:basedOn w:val="ListBullet3"/>
    <w:uiPriority w:val="8"/>
    <w:rsid w:val="00F36663"/>
    <w:pPr>
      <w:numPr>
        <w:ilvl w:val="2"/>
        <w:numId w:val="13"/>
      </w:numPr>
    </w:pPr>
  </w:style>
  <w:style w:type="paragraph" w:styleId="ListBullet3">
    <w:name w:val="List Bullet 3"/>
    <w:aliases w:val="ŠList Bullet 3"/>
    <w:basedOn w:val="Normal"/>
    <w:uiPriority w:val="10"/>
    <w:rsid w:val="00F36663"/>
    <w:pPr>
      <w:numPr>
        <w:numId w:val="11"/>
      </w:numPr>
    </w:pPr>
  </w:style>
  <w:style w:type="character" w:styleId="PlaceholderText">
    <w:name w:val="Placeholder Text"/>
    <w:basedOn w:val="DefaultParagraphFont"/>
    <w:uiPriority w:val="99"/>
    <w:semiHidden/>
    <w:rsid w:val="00F36663"/>
    <w:rPr>
      <w:color w:val="808080"/>
    </w:rPr>
  </w:style>
  <w:style w:type="paragraph" w:styleId="Revision">
    <w:name w:val="Revision"/>
    <w:hidden/>
    <w:uiPriority w:val="99"/>
    <w:semiHidden/>
    <w:rsid w:val="000769CC"/>
    <w:pPr>
      <w:spacing w:after="0" w:line="240" w:lineRule="auto"/>
    </w:pPr>
    <w:rPr>
      <w:rFonts w:ascii="Arial" w:hAnsi="Arial" w:cs="Arial"/>
      <w:szCs w:val="24"/>
    </w:rPr>
  </w:style>
  <w:style w:type="paragraph" w:styleId="ListParagraph">
    <w:name w:val="List Paragraph"/>
    <w:aliases w:val="ŠList Paragraph"/>
    <w:basedOn w:val="Normal"/>
    <w:uiPriority w:val="34"/>
    <w:unhideWhenUsed/>
    <w:qFormat/>
    <w:rsid w:val="00F36663"/>
    <w:pPr>
      <w:ind w:left="567"/>
    </w:pPr>
  </w:style>
  <w:style w:type="table" w:styleId="GridTable4-Accent1">
    <w:name w:val="Grid Table 4 Accent 1"/>
    <w:basedOn w:val="TableNormal"/>
    <w:uiPriority w:val="49"/>
    <w:rsid w:val="007F2DE9"/>
    <w:pPr>
      <w:spacing w:after="0" w:line="240" w:lineRule="auto"/>
    </w:pPr>
    <w:tblPr>
      <w:tblStyleRowBandSize w:val="1"/>
      <w:tblStyleColBandSize w:val="1"/>
      <w:tblBorders>
        <w:top w:val="single" w:sz="4" w:space="0" w:color="0965FF" w:themeColor="accent1" w:themeTint="99"/>
        <w:left w:val="single" w:sz="4" w:space="0" w:color="0965FF" w:themeColor="accent1" w:themeTint="99"/>
        <w:bottom w:val="single" w:sz="4" w:space="0" w:color="0965FF" w:themeColor="accent1" w:themeTint="99"/>
        <w:right w:val="single" w:sz="4" w:space="0" w:color="0965FF" w:themeColor="accent1" w:themeTint="99"/>
        <w:insideH w:val="single" w:sz="4" w:space="0" w:color="0965FF" w:themeColor="accent1" w:themeTint="99"/>
        <w:insideV w:val="single" w:sz="4" w:space="0" w:color="0965FF" w:themeColor="accent1" w:themeTint="99"/>
      </w:tblBorders>
    </w:tblPr>
    <w:tblStylePr w:type="firstRow">
      <w:rPr>
        <w:b/>
        <w:bCs/>
        <w:color w:val="FFFFFF" w:themeColor="background1"/>
      </w:rPr>
      <w:tblPr/>
      <w:tcPr>
        <w:tcBorders>
          <w:top w:val="single" w:sz="4" w:space="0" w:color="002664" w:themeColor="accent1"/>
          <w:left w:val="single" w:sz="4" w:space="0" w:color="002664" w:themeColor="accent1"/>
          <w:bottom w:val="single" w:sz="4" w:space="0" w:color="002664" w:themeColor="accent1"/>
          <w:right w:val="single" w:sz="4" w:space="0" w:color="002664" w:themeColor="accent1"/>
          <w:insideH w:val="nil"/>
          <w:insideV w:val="nil"/>
        </w:tcBorders>
        <w:shd w:val="clear" w:color="auto" w:fill="002664" w:themeFill="accent1"/>
      </w:tcPr>
    </w:tblStylePr>
    <w:tblStylePr w:type="lastRow">
      <w:rPr>
        <w:b/>
        <w:bCs/>
      </w:rPr>
      <w:tblPr/>
      <w:tcPr>
        <w:tcBorders>
          <w:top w:val="double" w:sz="4" w:space="0" w:color="002664" w:themeColor="accent1"/>
        </w:tcBorders>
      </w:tcPr>
    </w:tblStylePr>
    <w:tblStylePr w:type="firstCol">
      <w:rPr>
        <w:b/>
        <w:bCs/>
      </w:rPr>
    </w:tblStylePr>
    <w:tblStylePr w:type="lastCol">
      <w:rPr>
        <w:b/>
        <w:bCs/>
      </w:rPr>
    </w:tblStylePr>
    <w:tblStylePr w:type="band1Vert">
      <w:tblPr/>
      <w:tcPr>
        <w:shd w:val="clear" w:color="auto" w:fill="ADCBFF" w:themeFill="accent1" w:themeFillTint="33"/>
      </w:tcPr>
    </w:tblStylePr>
    <w:tblStylePr w:type="band1Horz">
      <w:tblPr/>
      <w:tcPr>
        <w:shd w:val="clear" w:color="auto" w:fill="ADCBFF" w:themeFill="accent1" w:themeFillTint="33"/>
      </w:tcPr>
    </w:tblStylePr>
  </w:style>
  <w:style w:type="table" w:styleId="ListTable3-Accent1">
    <w:name w:val="List Table 3 Accent 1"/>
    <w:basedOn w:val="TableNormal"/>
    <w:uiPriority w:val="48"/>
    <w:rsid w:val="004C28DB"/>
    <w:pPr>
      <w:spacing w:after="0" w:line="240" w:lineRule="auto"/>
    </w:pPr>
    <w:tblPr>
      <w:tblStyleRowBandSize w:val="1"/>
      <w:tblStyleColBandSize w:val="1"/>
      <w:tblBorders>
        <w:top w:val="single" w:sz="4" w:space="0" w:color="002664" w:themeColor="accent1"/>
        <w:left w:val="single" w:sz="4" w:space="0" w:color="002664" w:themeColor="accent1"/>
        <w:bottom w:val="single" w:sz="4" w:space="0" w:color="002664" w:themeColor="accent1"/>
        <w:right w:val="single" w:sz="4" w:space="0" w:color="002664" w:themeColor="accent1"/>
      </w:tblBorders>
    </w:tblPr>
    <w:tblStylePr w:type="firstRow">
      <w:rPr>
        <w:b/>
        <w:bCs/>
        <w:color w:val="FFFFFF" w:themeColor="background1"/>
      </w:rPr>
      <w:tblPr/>
      <w:tcPr>
        <w:shd w:val="clear" w:color="auto" w:fill="002664" w:themeFill="accent1"/>
      </w:tcPr>
    </w:tblStylePr>
    <w:tblStylePr w:type="lastRow">
      <w:rPr>
        <w:b/>
        <w:bCs/>
      </w:rPr>
      <w:tblPr/>
      <w:tcPr>
        <w:tcBorders>
          <w:top w:val="double" w:sz="4" w:space="0" w:color="00266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664" w:themeColor="accent1"/>
          <w:right w:val="single" w:sz="4" w:space="0" w:color="002664"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664" w:themeColor="accent1"/>
          <w:left w:val="nil"/>
        </w:tcBorders>
      </w:tcPr>
    </w:tblStylePr>
    <w:tblStylePr w:type="swCell">
      <w:tblPr/>
      <w:tcPr>
        <w:tcBorders>
          <w:top w:val="double" w:sz="4" w:space="0" w:color="002664" w:themeColor="accent1"/>
          <w:right w:val="nil"/>
        </w:tcBorders>
      </w:tcPr>
    </w:tblStylePr>
  </w:style>
  <w:style w:type="paragraph" w:styleId="BlockText">
    <w:name w:val="Block Text"/>
    <w:basedOn w:val="Normal"/>
    <w:uiPriority w:val="99"/>
    <w:semiHidden/>
    <w:unhideWhenUsed/>
    <w:rsid w:val="00C6253A"/>
    <w:pPr>
      <w:pBdr>
        <w:top w:val="single" w:sz="2" w:space="10" w:color="002664" w:themeColor="accent1"/>
        <w:left w:val="single" w:sz="2" w:space="10" w:color="002664" w:themeColor="accent1"/>
        <w:bottom w:val="single" w:sz="2" w:space="10" w:color="002664" w:themeColor="accent1"/>
        <w:right w:val="single" w:sz="2" w:space="10" w:color="002664" w:themeColor="accent1"/>
      </w:pBdr>
      <w:ind w:left="1152" w:right="1152"/>
    </w:pPr>
    <w:rPr>
      <w:rFonts w:asciiTheme="minorHAnsi" w:eastAsiaTheme="minorEastAsia" w:hAnsiTheme="minorHAnsi" w:cstheme="minorBidi"/>
      <w:i/>
      <w:iCs/>
      <w:color w:val="002664" w:themeColor="accent1"/>
    </w:rPr>
  </w:style>
  <w:style w:type="paragraph" w:styleId="BodyText">
    <w:name w:val="Body Text"/>
    <w:basedOn w:val="Normal"/>
    <w:link w:val="BodyTextChar"/>
    <w:uiPriority w:val="99"/>
    <w:unhideWhenUsed/>
    <w:rsid w:val="00C6253A"/>
  </w:style>
  <w:style w:type="character" w:customStyle="1" w:styleId="BodyTextChar">
    <w:name w:val="Body Text Char"/>
    <w:basedOn w:val="DefaultParagraphFont"/>
    <w:link w:val="BodyText"/>
    <w:uiPriority w:val="99"/>
    <w:rsid w:val="00C6253A"/>
    <w:rPr>
      <w:rFonts w:ascii="Arial" w:hAnsi="Arial" w:cs="Arial"/>
      <w:szCs w:val="24"/>
    </w:rPr>
  </w:style>
  <w:style w:type="paragraph" w:customStyle="1" w:styleId="FeatureBox2">
    <w:name w:val="ŠFeature Box 2"/>
    <w:aliases w:val="Feature Box 2"/>
    <w:basedOn w:val="Normal"/>
    <w:next w:val="Normal"/>
    <w:link w:val="FeatureBox2Char"/>
    <w:uiPriority w:val="12"/>
    <w:qFormat/>
    <w:rsid w:val="00F36663"/>
    <w:pPr>
      <w:pBdr>
        <w:top w:val="single" w:sz="24" w:space="10" w:color="CCEDFC"/>
        <w:left w:val="single" w:sz="24" w:space="10" w:color="CCEDFC"/>
        <w:bottom w:val="single" w:sz="24" w:space="10" w:color="CCEDFC"/>
        <w:right w:val="single" w:sz="24" w:space="10" w:color="CCEDFC"/>
      </w:pBdr>
      <w:shd w:val="clear" w:color="auto" w:fill="CCEDFC"/>
    </w:pPr>
  </w:style>
  <w:style w:type="paragraph" w:customStyle="1" w:styleId="FeatureBox4">
    <w:name w:val="Feature Box 4"/>
    <w:basedOn w:val="FeatureBox2"/>
    <w:next w:val="Normal"/>
    <w:uiPriority w:val="14"/>
    <w:rsid w:val="00C6253A"/>
    <w:pPr>
      <w:pBdr>
        <w:top w:val="single" w:sz="24" w:space="10" w:color="EBEBEB"/>
        <w:left w:val="single" w:sz="24" w:space="10" w:color="EBEBEB"/>
        <w:bottom w:val="single" w:sz="24" w:space="10" w:color="EBEBEB"/>
        <w:right w:val="single" w:sz="24" w:space="10" w:color="EBEBEB"/>
      </w:pBdr>
      <w:shd w:val="clear" w:color="auto" w:fill="EBEBEB"/>
    </w:pPr>
  </w:style>
  <w:style w:type="character" w:customStyle="1" w:styleId="Heading6Char">
    <w:name w:val="Heading 6 Char"/>
    <w:basedOn w:val="DefaultParagraphFont"/>
    <w:link w:val="Heading6"/>
    <w:uiPriority w:val="9"/>
    <w:semiHidden/>
    <w:rsid w:val="00C6253A"/>
    <w:rPr>
      <w:rFonts w:asciiTheme="majorHAnsi" w:eastAsiaTheme="majorEastAsia" w:hAnsiTheme="majorHAnsi" w:cstheme="majorBidi"/>
      <w:color w:val="001231" w:themeColor="accent1" w:themeShade="7F"/>
      <w:szCs w:val="24"/>
    </w:rPr>
  </w:style>
  <w:style w:type="paragraph" w:customStyle="1" w:styleId="Imageattributioncaption">
    <w:name w:val="Image attribution caption"/>
    <w:basedOn w:val="Normal"/>
    <w:next w:val="Normal"/>
    <w:uiPriority w:val="15"/>
    <w:qFormat/>
    <w:rsid w:val="00C6253A"/>
    <w:pPr>
      <w:spacing w:after="0"/>
    </w:pPr>
    <w:rPr>
      <w:sz w:val="18"/>
      <w:szCs w:val="18"/>
    </w:rPr>
  </w:style>
  <w:style w:type="paragraph" w:customStyle="1" w:styleId="Logo">
    <w:name w:val="Logo"/>
    <w:basedOn w:val="Normal"/>
    <w:uiPriority w:val="18"/>
    <w:qFormat/>
    <w:rsid w:val="00C6253A"/>
    <w:pPr>
      <w:tabs>
        <w:tab w:val="right" w:pos="10200"/>
      </w:tabs>
      <w:spacing w:after="0" w:line="300" w:lineRule="atLeast"/>
      <w:ind w:left="-567" w:right="-567" w:firstLine="567"/>
    </w:pPr>
    <w:rPr>
      <w:bCs/>
      <w:color w:val="002664" w:themeColor="accent1"/>
    </w:rPr>
  </w:style>
  <w:style w:type="paragraph" w:customStyle="1" w:styleId="Pulloutquote">
    <w:name w:val="Pull out quote"/>
    <w:basedOn w:val="Normal"/>
    <w:next w:val="Normal"/>
    <w:uiPriority w:val="20"/>
    <w:qFormat/>
    <w:rsid w:val="00C6253A"/>
    <w:pPr>
      <w:keepNext/>
      <w:ind w:left="567" w:right="57"/>
    </w:pPr>
    <w:rPr>
      <w:szCs w:val="22"/>
    </w:rPr>
  </w:style>
  <w:style w:type="paragraph" w:styleId="TOC5">
    <w:name w:val="toc 5"/>
    <w:basedOn w:val="Normal"/>
    <w:next w:val="Normal"/>
    <w:autoRedefine/>
    <w:uiPriority w:val="39"/>
    <w:unhideWhenUsed/>
    <w:rsid w:val="00C6253A"/>
    <w:pPr>
      <w:spacing w:after="100"/>
      <w:ind w:left="880"/>
    </w:pPr>
  </w:style>
  <w:style w:type="paragraph" w:styleId="TOC9">
    <w:name w:val="toc 9"/>
    <w:basedOn w:val="Normal"/>
    <w:next w:val="Normal"/>
    <w:autoRedefine/>
    <w:uiPriority w:val="39"/>
    <w:semiHidden/>
    <w:unhideWhenUsed/>
    <w:rsid w:val="00C6253A"/>
    <w:pPr>
      <w:spacing w:after="100"/>
      <w:ind w:left="1760"/>
    </w:pPr>
  </w:style>
  <w:style w:type="character" w:styleId="FollowedHyperlink">
    <w:name w:val="FollowedHyperlink"/>
    <w:basedOn w:val="DefaultParagraphFont"/>
    <w:uiPriority w:val="99"/>
    <w:semiHidden/>
    <w:unhideWhenUsed/>
    <w:rsid w:val="00F36663"/>
    <w:rPr>
      <w:color w:val="954F72" w:themeColor="followedHyperlink"/>
      <w:u w:val="single"/>
    </w:rPr>
  </w:style>
  <w:style w:type="table" w:styleId="ListTable3-Accent5">
    <w:name w:val="List Table 3 Accent 5"/>
    <w:basedOn w:val="TableNormal"/>
    <w:uiPriority w:val="48"/>
    <w:rsid w:val="004C28DB"/>
    <w:pPr>
      <w:spacing w:after="0" w:line="240" w:lineRule="auto"/>
    </w:pPr>
    <w:tblPr>
      <w:tblStyleRowBandSize w:val="1"/>
      <w:tblStyleColBandSize w:val="1"/>
      <w:tblBorders>
        <w:top w:val="single" w:sz="4" w:space="0" w:color="495054" w:themeColor="accent5"/>
        <w:left w:val="single" w:sz="4" w:space="0" w:color="495054" w:themeColor="accent5"/>
        <w:bottom w:val="single" w:sz="4" w:space="0" w:color="495054" w:themeColor="accent5"/>
        <w:right w:val="single" w:sz="4" w:space="0" w:color="495054" w:themeColor="accent5"/>
      </w:tblBorders>
    </w:tblPr>
    <w:tblStylePr w:type="firstRow">
      <w:rPr>
        <w:b/>
        <w:bCs/>
        <w:color w:val="FFFFFF" w:themeColor="background1"/>
      </w:rPr>
      <w:tblPr/>
      <w:tcPr>
        <w:shd w:val="clear" w:color="auto" w:fill="495054" w:themeFill="accent5"/>
      </w:tcPr>
    </w:tblStylePr>
    <w:tblStylePr w:type="lastRow">
      <w:rPr>
        <w:b/>
        <w:bCs/>
      </w:rPr>
      <w:tblPr/>
      <w:tcPr>
        <w:tcBorders>
          <w:top w:val="double" w:sz="4" w:space="0" w:color="49505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95054" w:themeColor="accent5"/>
          <w:right w:val="single" w:sz="4" w:space="0" w:color="495054" w:themeColor="accent5"/>
        </w:tcBorders>
      </w:tcPr>
    </w:tblStylePr>
    <w:tblStylePr w:type="band1Horz">
      <w:tblPr/>
      <w:tcPr>
        <w:tcBorders>
          <w:top w:val="single" w:sz="4" w:space="0" w:color="495054" w:themeColor="accent5"/>
          <w:bottom w:val="single" w:sz="4" w:space="0" w:color="49505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95054" w:themeColor="accent5"/>
          <w:left w:val="nil"/>
        </w:tcBorders>
      </w:tcPr>
    </w:tblStylePr>
    <w:tblStylePr w:type="swCell">
      <w:tblPr/>
      <w:tcPr>
        <w:tcBorders>
          <w:top w:val="double" w:sz="4" w:space="0" w:color="495054" w:themeColor="accent5"/>
          <w:right w:val="nil"/>
        </w:tcBorders>
      </w:tcPr>
    </w:tblStylePr>
  </w:style>
  <w:style w:type="table" w:styleId="ListTable3">
    <w:name w:val="List Table 3"/>
    <w:basedOn w:val="TableNormal"/>
    <w:uiPriority w:val="48"/>
    <w:rsid w:val="004C28DB"/>
    <w:pPr>
      <w:spacing w:after="0" w:line="240" w:lineRule="auto"/>
    </w:pPr>
    <w:tblPr>
      <w:tblStyleRowBandSize w:val="1"/>
      <w:tblStyleColBandSize w:val="1"/>
      <w:tblBorders>
        <w:top w:val="single" w:sz="4" w:space="0" w:color="22272B" w:themeColor="text1"/>
        <w:left w:val="single" w:sz="4" w:space="0" w:color="22272B" w:themeColor="text1"/>
        <w:bottom w:val="single" w:sz="4" w:space="0" w:color="22272B" w:themeColor="text1"/>
        <w:right w:val="single" w:sz="4" w:space="0" w:color="22272B" w:themeColor="text1"/>
      </w:tblBorders>
    </w:tblPr>
    <w:tblStylePr w:type="firstRow">
      <w:rPr>
        <w:b/>
        <w:bCs/>
        <w:color w:val="FFFFFF" w:themeColor="background1"/>
      </w:rPr>
      <w:tblPr/>
      <w:tcPr>
        <w:shd w:val="clear" w:color="auto" w:fill="22272B" w:themeFill="text1"/>
      </w:tcPr>
    </w:tblStylePr>
    <w:tblStylePr w:type="lastRow">
      <w:rPr>
        <w:b/>
        <w:bCs/>
      </w:rPr>
      <w:tblPr/>
      <w:tcPr>
        <w:tcBorders>
          <w:top w:val="double" w:sz="4" w:space="0" w:color="22272B"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2272B" w:themeColor="text1"/>
          <w:right w:val="single" w:sz="4" w:space="0" w:color="22272B" w:themeColor="text1"/>
        </w:tcBorders>
      </w:tcPr>
    </w:tblStylePr>
    <w:tblStylePr w:type="band1Horz">
      <w:tblPr/>
      <w:tcPr>
        <w:tcBorders>
          <w:top w:val="single" w:sz="4" w:space="0" w:color="22272B" w:themeColor="text1"/>
          <w:bottom w:val="single" w:sz="4" w:space="0" w:color="22272B"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2272B" w:themeColor="text1"/>
          <w:left w:val="nil"/>
        </w:tcBorders>
      </w:tcPr>
    </w:tblStylePr>
    <w:tblStylePr w:type="swCell">
      <w:tblPr/>
      <w:tcPr>
        <w:tcBorders>
          <w:top w:val="double" w:sz="4" w:space="0" w:color="22272B" w:themeColor="text1"/>
          <w:right w:val="nil"/>
        </w:tcBorders>
      </w:tcPr>
    </w:tblStylePr>
  </w:style>
  <w:style w:type="paragraph" w:customStyle="1" w:styleId="Imageattributioncaption0">
    <w:name w:val="ŠImage attribution caption"/>
    <w:basedOn w:val="Normal"/>
    <w:next w:val="Normal"/>
    <w:link w:val="ImageattributioncaptionChar"/>
    <w:uiPriority w:val="15"/>
    <w:qFormat/>
    <w:rsid w:val="00F36663"/>
    <w:pPr>
      <w:spacing w:after="0"/>
    </w:pPr>
    <w:rPr>
      <w:sz w:val="18"/>
      <w:szCs w:val="18"/>
    </w:rPr>
  </w:style>
  <w:style w:type="character" w:customStyle="1" w:styleId="ImageattributioncaptionChar">
    <w:name w:val="ŠImage attribution caption Char"/>
    <w:basedOn w:val="DefaultParagraphFont"/>
    <w:link w:val="Imageattributioncaption0"/>
    <w:uiPriority w:val="15"/>
    <w:rsid w:val="00707D2F"/>
    <w:rPr>
      <w:rFonts w:ascii="Arial" w:hAnsi="Arial" w:cs="Arial"/>
      <w:sz w:val="18"/>
      <w:szCs w:val="18"/>
    </w:rPr>
  </w:style>
  <w:style w:type="paragraph" w:styleId="NormalWeb">
    <w:name w:val="Normal (Web)"/>
    <w:basedOn w:val="Normal"/>
    <w:uiPriority w:val="99"/>
    <w:semiHidden/>
    <w:unhideWhenUsed/>
    <w:rsid w:val="001A52FD"/>
    <w:pPr>
      <w:suppressAutoHyphens w:val="0"/>
      <w:spacing w:before="100" w:beforeAutospacing="1" w:after="100" w:afterAutospacing="1" w:line="240" w:lineRule="auto"/>
    </w:pPr>
    <w:rPr>
      <w:rFonts w:ascii="Times New Roman" w:eastAsia="Times New Roman" w:hAnsi="Times New Roman" w:cs="Times New Roman"/>
      <w:sz w:val="24"/>
      <w:lang w:eastAsia="en-AU"/>
    </w:rPr>
  </w:style>
  <w:style w:type="paragraph" w:customStyle="1" w:styleId="FeatureBox">
    <w:name w:val="ŠFeature Box"/>
    <w:basedOn w:val="Normal"/>
    <w:next w:val="Normal"/>
    <w:uiPriority w:val="11"/>
    <w:qFormat/>
    <w:rsid w:val="00F36663"/>
    <w:pPr>
      <w:pBdr>
        <w:top w:val="single" w:sz="24" w:space="10" w:color="002664"/>
        <w:left w:val="single" w:sz="24" w:space="10" w:color="002664"/>
        <w:bottom w:val="single" w:sz="24" w:space="10" w:color="002664"/>
        <w:right w:val="single" w:sz="24" w:space="10" w:color="002664"/>
      </w:pBdr>
    </w:pPr>
  </w:style>
  <w:style w:type="character" w:styleId="Mention">
    <w:name w:val="Mention"/>
    <w:basedOn w:val="DefaultParagraphFont"/>
    <w:uiPriority w:val="99"/>
    <w:unhideWhenUsed/>
    <w:rsid w:val="00F82BDC"/>
    <w:rPr>
      <w:color w:val="2B579A"/>
      <w:shd w:val="clear" w:color="auto" w:fill="E1DFDD"/>
    </w:rPr>
  </w:style>
  <w:style w:type="character" w:customStyle="1" w:styleId="BoldItalic">
    <w:name w:val="ŠBold Italic"/>
    <w:basedOn w:val="DefaultParagraphFont"/>
    <w:uiPriority w:val="1"/>
    <w:qFormat/>
    <w:rsid w:val="00F36663"/>
    <w:rPr>
      <w:b/>
      <w:i/>
      <w:iCs/>
    </w:rPr>
  </w:style>
  <w:style w:type="paragraph" w:customStyle="1" w:styleId="Documentname">
    <w:name w:val="ŠDocument name"/>
    <w:basedOn w:val="Normal"/>
    <w:next w:val="Normal"/>
    <w:uiPriority w:val="17"/>
    <w:qFormat/>
    <w:rsid w:val="00F36663"/>
    <w:pPr>
      <w:pBdr>
        <w:bottom w:val="single" w:sz="8" w:space="10" w:color="D3D3D3" w:themeColor="background2" w:themeShade="E6"/>
      </w:pBdr>
      <w:spacing w:before="0" w:after="240" w:line="276" w:lineRule="auto"/>
      <w:jc w:val="right"/>
    </w:pPr>
    <w:rPr>
      <w:bCs/>
      <w:sz w:val="18"/>
      <w:szCs w:val="18"/>
    </w:rPr>
  </w:style>
  <w:style w:type="character" w:customStyle="1" w:styleId="FeatureBox2Char">
    <w:name w:val="ŠFeature Box 2 Char"/>
    <w:basedOn w:val="DefaultParagraphFont"/>
    <w:link w:val="FeatureBox2"/>
    <w:uiPriority w:val="12"/>
    <w:rsid w:val="00F36663"/>
    <w:rPr>
      <w:rFonts w:ascii="Arial" w:hAnsi="Arial" w:cs="Arial"/>
      <w:szCs w:val="24"/>
      <w:shd w:val="clear" w:color="auto" w:fill="CCEDFC"/>
    </w:rPr>
  </w:style>
  <w:style w:type="paragraph" w:customStyle="1" w:styleId="FeatureBox3">
    <w:name w:val="ŠFeature Box 3"/>
    <w:basedOn w:val="Normal"/>
    <w:next w:val="Normal"/>
    <w:uiPriority w:val="13"/>
    <w:qFormat/>
    <w:rsid w:val="00F36663"/>
    <w:pPr>
      <w:pBdr>
        <w:top w:val="single" w:sz="24" w:space="10" w:color="FFB8C2"/>
        <w:left w:val="single" w:sz="24" w:space="10" w:color="FFB8C2"/>
        <w:bottom w:val="single" w:sz="24" w:space="10" w:color="FFB8C2"/>
        <w:right w:val="single" w:sz="24" w:space="10" w:color="FFB8C2"/>
      </w:pBdr>
      <w:shd w:val="clear" w:color="auto" w:fill="FFB8C2"/>
    </w:pPr>
  </w:style>
  <w:style w:type="paragraph" w:customStyle="1" w:styleId="FeatureBox40">
    <w:name w:val="ŠFeature Box 4"/>
    <w:basedOn w:val="FeatureBox2"/>
    <w:next w:val="Normal"/>
    <w:uiPriority w:val="14"/>
    <w:qFormat/>
    <w:rsid w:val="00F36663"/>
    <w:pPr>
      <w:pBdr>
        <w:top w:val="single" w:sz="24" w:space="10" w:color="EBEBEB"/>
        <w:left w:val="single" w:sz="24" w:space="10" w:color="EBEBEB"/>
        <w:bottom w:val="single" w:sz="24" w:space="10" w:color="EBEBEB"/>
        <w:right w:val="single" w:sz="24" w:space="10" w:color="EBEBEB"/>
      </w:pBdr>
      <w:shd w:val="clear" w:color="auto" w:fill="EBEBEB"/>
    </w:pPr>
  </w:style>
  <w:style w:type="paragraph" w:customStyle="1" w:styleId="Logo0">
    <w:name w:val="ŠLogo"/>
    <w:basedOn w:val="Normal"/>
    <w:uiPriority w:val="18"/>
    <w:qFormat/>
    <w:rsid w:val="00F36663"/>
    <w:pPr>
      <w:tabs>
        <w:tab w:val="right" w:pos="10200"/>
      </w:tabs>
      <w:spacing w:after="0" w:line="300" w:lineRule="atLeast"/>
      <w:ind w:left="-567" w:right="-567" w:firstLine="567"/>
    </w:pPr>
    <w:rPr>
      <w:bCs/>
      <w:color w:val="002664"/>
    </w:rPr>
  </w:style>
  <w:style w:type="paragraph" w:customStyle="1" w:styleId="Pulloutquote0">
    <w:name w:val="ŠPull out quote"/>
    <w:basedOn w:val="Normal"/>
    <w:next w:val="Normal"/>
    <w:uiPriority w:val="20"/>
    <w:qFormat/>
    <w:rsid w:val="00F36663"/>
    <w:pPr>
      <w:keepNext/>
      <w:ind w:left="567" w:right="57"/>
    </w:pPr>
    <w:rPr>
      <w:szCs w:val="22"/>
    </w:rPr>
  </w:style>
  <w:style w:type="paragraph" w:customStyle="1" w:styleId="Subtitle0">
    <w:name w:val="ŠSubtitle"/>
    <w:basedOn w:val="Normal"/>
    <w:link w:val="SubtitleChar0"/>
    <w:uiPriority w:val="2"/>
    <w:qFormat/>
    <w:rsid w:val="00F36663"/>
    <w:pPr>
      <w:spacing w:before="360"/>
    </w:pPr>
    <w:rPr>
      <w:color w:val="002664"/>
      <w:sz w:val="44"/>
      <w:szCs w:val="48"/>
    </w:rPr>
  </w:style>
  <w:style w:type="character" w:customStyle="1" w:styleId="SubtitleChar0">
    <w:name w:val="ŠSubtitle Char"/>
    <w:basedOn w:val="DefaultParagraphFont"/>
    <w:link w:val="Subtitle0"/>
    <w:uiPriority w:val="2"/>
    <w:rsid w:val="00F36663"/>
    <w:rPr>
      <w:rFonts w:ascii="Arial" w:hAnsi="Arial" w:cs="Arial"/>
      <w:color w:val="002664"/>
      <w:sz w:val="44"/>
      <w:szCs w:val="48"/>
    </w:rPr>
  </w:style>
  <w:style w:type="paragraph" w:styleId="Title">
    <w:name w:val="Title"/>
    <w:aliases w:val="ŠTitle"/>
    <w:basedOn w:val="Normal"/>
    <w:next w:val="Normal"/>
    <w:link w:val="TitleChar"/>
    <w:uiPriority w:val="1"/>
    <w:rsid w:val="00F36663"/>
    <w:pPr>
      <w:pBdr>
        <w:bottom w:val="single" w:sz="4" w:space="1" w:color="002664"/>
      </w:pBdr>
      <w:spacing w:before="2000" w:after="0"/>
      <w:contextualSpacing/>
    </w:pPr>
    <w:rPr>
      <w:rFonts w:eastAsiaTheme="majorEastAsia" w:cstheme="majorBidi"/>
      <w:color w:val="002664"/>
      <w:spacing w:val="-10"/>
      <w:kern w:val="28"/>
      <w:sz w:val="80"/>
      <w:szCs w:val="80"/>
    </w:rPr>
  </w:style>
  <w:style w:type="character" w:customStyle="1" w:styleId="TitleChar">
    <w:name w:val="Title Char"/>
    <w:aliases w:val="ŠTitle Char"/>
    <w:basedOn w:val="DefaultParagraphFont"/>
    <w:link w:val="Title"/>
    <w:uiPriority w:val="1"/>
    <w:rsid w:val="00F36663"/>
    <w:rPr>
      <w:rFonts w:ascii="Arial" w:eastAsiaTheme="majorEastAsia" w:hAnsi="Arial" w:cstheme="majorBidi"/>
      <w:color w:val="002664"/>
      <w:spacing w:val="-10"/>
      <w:kern w:val="28"/>
      <w:sz w:val="80"/>
      <w:szCs w:val="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urriculum.nsw.edu.au/learning-areas/mathematics/mathematics-standard-11-12-2024/overview" TargetMode="External"/><Relationship Id="rId18" Type="http://schemas.openxmlformats.org/officeDocument/2006/relationships/header" Target="header3.xml"/><Relationship Id="rId26" Type="http://schemas.openxmlformats.org/officeDocument/2006/relationships/hyperlink" Target="https://www.nsw.gov.au/education-and-training/nesa/copyright" TargetMode="External"/><Relationship Id="rId21" Type="http://schemas.openxmlformats.org/officeDocument/2006/relationships/hyperlink" Target="https://bit.ly/posepausepouncebounce" TargetMode="External"/><Relationship Id="rId34"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curriculum.nsw.edu.au/learning-areas/mathematics/numeracy-stage-6-cec-2021/overview" TargetMode="External"/><Relationship Id="rId17" Type="http://schemas.openxmlformats.org/officeDocument/2006/relationships/footer" Target="footer2.xml"/><Relationship Id="rId25" Type="http://schemas.openxmlformats.org/officeDocument/2006/relationships/image" Target="media/image6.png"/><Relationship Id="rId33"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bit.ly/thinkpairsharestrategy" TargetMode="External"/><Relationship Id="rId29" Type="http://schemas.openxmlformats.org/officeDocument/2006/relationships/hyperlink" Target="https://curriculum.nsw.edu.au/learning-areas/mathematics/mathematics-standard-11-12-2024/over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urriculum.nsw.edu.au/learning-areas/mathematics/numeracy-stage-6-cec-2021/overview" TargetMode="External"/><Relationship Id="rId24" Type="http://schemas.openxmlformats.org/officeDocument/2006/relationships/image" Target="media/image5.png"/><Relationship Id="rId32" Type="http://schemas.openxmlformats.org/officeDocument/2006/relationships/hyperlink" Target="https://creativecommons.org/licenses/by/4.0/"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bit.ly/notestofutureself" TargetMode="External"/><Relationship Id="rId28" Type="http://schemas.openxmlformats.org/officeDocument/2006/relationships/hyperlink" Target="https://curriculum.nsw.edu.au"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https://curriculum.nsw.edu.au/learning-areas/mathematics/mathematics-standard-11-12-2024/glossar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4.png"/><Relationship Id="rId27" Type="http://schemas.openxmlformats.org/officeDocument/2006/relationships/hyperlink" Target="https://www.nsw.gov.au/education-and-training/nesa/copyright" TargetMode="External"/><Relationship Id="rId30" Type="http://schemas.openxmlformats.org/officeDocument/2006/relationships/hyperlink" Target="https://curriculum.nsw.edu.au/learning-areas/mathematics/numeracy-stage-6-cec-2021/overview" TargetMode="External"/><Relationship Id="rId35"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odda\NSW%20Department%20of%20Education\Secondary%20MALTS%20-%20Mathematics\Templates\2026%20Lesson%20writing%20template.dotx" TargetMode="External"/></Relationships>
</file>

<file path=word/theme/theme1.xml><?xml version="1.0" encoding="utf-8"?>
<a:theme xmlns:a="http://schemas.openxmlformats.org/drawingml/2006/main" name="Department_2025">
  <a:themeElements>
    <a:clrScheme name="Custom 7">
      <a:dk1>
        <a:srgbClr val="22272B"/>
      </a:dk1>
      <a:lt1>
        <a:srgbClr val="FFFFFF"/>
      </a:lt1>
      <a:dk2>
        <a:srgbClr val="D7153A"/>
      </a:dk2>
      <a:lt2>
        <a:srgbClr val="EBEBEB"/>
      </a:lt2>
      <a:accent1>
        <a:srgbClr val="002664"/>
      </a:accent1>
      <a:accent2>
        <a:srgbClr val="146CFD"/>
      </a:accent2>
      <a:accent3>
        <a:srgbClr val="8CE0FF"/>
      </a:accent3>
      <a:accent4>
        <a:srgbClr val="CBEDFD"/>
      </a:accent4>
      <a:accent5>
        <a:srgbClr val="495054"/>
      </a:accent5>
      <a:accent6>
        <a:srgbClr val="CDD3D6"/>
      </a:accent6>
      <a:hlink>
        <a:srgbClr val="0563C1"/>
      </a:hlink>
      <a:folHlink>
        <a:srgbClr val="954F72"/>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630019"/>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5E080995292A458D08911AB2F9EE60" ma:contentTypeVersion="14" ma:contentTypeDescription="Create a new document." ma:contentTypeScope="" ma:versionID="975ddda72fd53fa907a1850f0c62e65e">
  <xsd:schema xmlns:xsd="http://www.w3.org/2001/XMLSchema" xmlns:xs="http://www.w3.org/2001/XMLSchema" xmlns:p="http://schemas.microsoft.com/office/2006/metadata/properties" xmlns:ns2="0d94be99-a0f6-44e7-93d1-7f56be2e14d5" xmlns:ns3="8c6f0761-0ef4-4d3b-8fe8-3b60dff82ea3" targetNamespace="http://schemas.microsoft.com/office/2006/metadata/properties" ma:root="true" ma:fieldsID="3124d994bfd16314df04b4bffaff3696" ns2:_="" ns3:_="">
    <xsd:import namespace="0d94be99-a0f6-44e7-93d1-7f56be2e14d5"/>
    <xsd:import namespace="8c6f0761-0ef4-4d3b-8fe8-3b60dff82e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4be99-a0f6-44e7-93d1-7f56be2e14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f47cd6-212f-4ea2-b6af-f1d1e47bdb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6f0761-0ef4-4d3b-8fe8-3b60dff82ea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c47464-5fdf-40a8-8052-50f181b1a3f2}" ma:internalName="TaxCatchAll" ma:showField="CatchAllData" ma:web="8c6f0761-0ef4-4d3b-8fe8-3b60dff82e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c6f0761-0ef4-4d3b-8fe8-3b60dff82ea3" xsi:nil="true"/>
    <lcf76f155ced4ddcb4097134ff3c332f xmlns="0d94be99-a0f6-44e7-93d1-7f56be2e14d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67E9BE-37AB-4BA7-9A53-A454897DDA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94be99-a0f6-44e7-93d1-7f56be2e14d5"/>
    <ds:schemaRef ds:uri="8c6f0761-0ef4-4d3b-8fe8-3b60dff82e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9337E1-5FAE-4264-8071-9F4C8C442AFF}">
  <ds:schemaRefs>
    <ds:schemaRef ds:uri="http://schemas.openxmlformats.org/officeDocument/2006/bibliography"/>
  </ds:schemaRefs>
</ds:datastoreItem>
</file>

<file path=customXml/itemProps3.xml><?xml version="1.0" encoding="utf-8"?>
<ds:datastoreItem xmlns:ds="http://schemas.openxmlformats.org/officeDocument/2006/customXml" ds:itemID="{2DD572E4-65A1-4DB9-A67E-69FD54E8763C}">
  <ds:schemaRefs>
    <ds:schemaRef ds:uri="http://schemas.microsoft.com/office/2006/metadata/properties"/>
    <ds:schemaRef ds:uri="http://schemas.microsoft.com/office/infopath/2007/PartnerControls"/>
    <ds:schemaRef ds:uri="8c6f0761-0ef4-4d3b-8fe8-3b60dff82ea3"/>
    <ds:schemaRef ds:uri="0d94be99-a0f6-44e7-93d1-7f56be2e14d5"/>
  </ds:schemaRefs>
</ds:datastoreItem>
</file>

<file path=customXml/itemProps4.xml><?xml version="1.0" encoding="utf-8"?>
<ds:datastoreItem xmlns:ds="http://schemas.openxmlformats.org/officeDocument/2006/customXml" ds:itemID="{1D84817E-6AE2-488A-9991-FE301C163B7E}">
  <ds:schemaRefs>
    <ds:schemaRef ds:uri="http://schemas.microsoft.com/sharepoint/v3/contenttype/forms"/>
  </ds:schemaRefs>
</ds:datastoreItem>
</file>

<file path=docMetadata/LabelInfo.xml><?xml version="1.0" encoding="utf-8"?>
<clbl:labelList xmlns:clbl="http://schemas.microsoft.com/office/2020/mipLabelMetadata">
  <clbl:label id="{b603dfd7-d93a-4381-a340-2995d8282205}" enabled="1" method="Standard" siteId="{05a0e69a-418a-47c1-9c25-9387261bf991}" removed="0"/>
</clbl:labelList>
</file>

<file path=docProps/app.xml><?xml version="1.0" encoding="utf-8"?>
<Properties xmlns="http://schemas.openxmlformats.org/officeDocument/2006/extended-properties" xmlns:vt="http://schemas.openxmlformats.org/officeDocument/2006/docPropsVTypes">
  <Template>2026 Lesson writing template.dotx</Template>
  <TotalTime>135</TotalTime>
  <Pages>18</Pages>
  <Words>3501</Words>
  <Characters>19961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23416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1, lesson 2 – Creating scatter plots using spreadsheets, Mathematics Standard</dc:title>
  <dc:subject/>
  <dc:creator>NSW Department of Education</dc:creator>
  <cp:keywords/>
  <dc:description/>
  <dcterms:created xsi:type="dcterms:W3CDTF">2026-05-15T07:17:00Z</dcterms:created>
  <dcterms:modified xsi:type="dcterms:W3CDTF">2026-06-30T05:36:00Z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0x010100655E080995292A458D08911AB2F9EE60</vt:lpwstr>
  </property>
  <property fmtid="{D5CDD505-2E9C-101B-9397-08002B2CF9AE}" pid="3" name="MSIP_Label_b603dfd7-d93a-4381-a340-2995d8282205_Enabled">
    <vt:lpwstr>true</vt:lpwstr>
  </property>
  <property fmtid="{D5CDD505-2E9C-101B-9397-08002B2CF9AE}" pid="4" name="MSIP_Label_b603dfd7-d93a-4381-a340-2995d8282205_SetDate">
    <vt:lpwstr>2023-07-10T04:21:00Z</vt:lpwstr>
  </property>
  <property fmtid="{D5CDD505-2E9C-101B-9397-08002B2CF9AE}" pid="5" name="MSIP_Label_b603dfd7-d93a-4381-a340-2995d8282205_Method">
    <vt:lpwstr>Standard</vt:lpwstr>
  </property>
  <property fmtid="{D5CDD505-2E9C-101B-9397-08002B2CF9AE}" pid="6" name="MSIP_Label_b603dfd7-d93a-4381-a340-2995d8282205_Name">
    <vt:lpwstr>OFFICIAL</vt:lpwstr>
  </property>
  <property fmtid="{D5CDD505-2E9C-101B-9397-08002B2CF9AE}" pid="7" name="MSIP_Label_b603dfd7-d93a-4381-a340-2995d8282205_SiteId">
    <vt:lpwstr>05a0e69a-418a-47c1-9c25-9387261bf991</vt:lpwstr>
  </property>
  <property fmtid="{D5CDD505-2E9C-101B-9397-08002B2CF9AE}" pid="8" name="MSIP_Label_b603dfd7-d93a-4381-a340-2995d8282205_ActionId">
    <vt:lpwstr>f6b93f58-bd38-4d31-9695-8376ed1b2f31</vt:lpwstr>
  </property>
  <property fmtid="{D5CDD505-2E9C-101B-9397-08002B2CF9AE}" pid="9" name="MSIP_Label_b603dfd7-d93a-4381-a340-2995d8282205_ContentBits">
    <vt:lpwstr>0</vt:lpwstr>
  </property>
  <property fmtid="{D5CDD505-2E9C-101B-9397-08002B2CF9AE}" pid="10" name="MediaServiceImageTags">
    <vt:lpwstr/>
  </property>
</Properties>
</file>