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74C9D5E6" w:rsidR="00D7649E" w:rsidRPr="00216244" w:rsidRDefault="00195283" w:rsidP="00843DF5">
      <w:pPr>
        <w:pStyle w:val="Heading1"/>
      </w:pPr>
      <w:r>
        <w:t>Developing simultaneous equations</w:t>
      </w:r>
    </w:p>
    <w:p w14:paraId="49B079DE" w14:textId="25AB972B" w:rsidR="00117577" w:rsidRDefault="00BF241A" w:rsidP="00117577">
      <w:r w:rsidRPr="00061421">
        <w:t>Students learn how to develop and solve simultaneous linear equations from real-world situations in the context of organising</w:t>
      </w:r>
      <w:r w:rsidR="00A45CB5">
        <w:t xml:space="preserve"> volunteer workers</w:t>
      </w:r>
      <w:r w:rsidRPr="00061421">
        <w:t xml:space="preserve"> a</w:t>
      </w:r>
      <w:r w:rsidR="00A45CB5">
        <w:t>t</w:t>
      </w:r>
      <w:r w:rsidRPr="00061421">
        <w:t xml:space="preserve"> </w:t>
      </w:r>
      <w:r w:rsidR="00592D6C">
        <w:t xml:space="preserve">a </w:t>
      </w:r>
      <w:r w:rsidR="00397CB6">
        <w:t>live music concert</w:t>
      </w:r>
      <w:r w:rsidRPr="00061421">
        <w:t xml:space="preserve">. They identify relationships within contextual information, translate them into equations, and solve </w:t>
      </w:r>
      <w:r w:rsidR="00B94090">
        <w:t xml:space="preserve">them </w:t>
      </w:r>
      <w:r w:rsidRPr="00061421">
        <w:t>using a method of their choice before interpreting the result.</w:t>
      </w:r>
    </w:p>
    <w:p w14:paraId="098FBB79" w14:textId="77777777" w:rsidR="004A781E" w:rsidRDefault="004A781E" w:rsidP="008E5230">
      <w:pPr>
        <w:pStyle w:val="Heading2"/>
      </w:pPr>
      <w:r>
        <w:t>Learning intentions</w:t>
      </w:r>
    </w:p>
    <w:p w14:paraId="07070000" w14:textId="77777777" w:rsidR="005E23AB" w:rsidRPr="0020088D" w:rsidRDefault="005E23AB" w:rsidP="005E23AB">
      <w:pPr>
        <w:pStyle w:val="ListBullet"/>
      </w:pPr>
      <w:r w:rsidRPr="0020088D">
        <w:t xml:space="preserve">To be able to develop simultaneous linear equations from a real-world context. </w:t>
      </w:r>
    </w:p>
    <w:p w14:paraId="2D89DFFB" w14:textId="59D45C77" w:rsidR="004A781E" w:rsidRDefault="005E23AB" w:rsidP="005E23AB">
      <w:pPr>
        <w:pStyle w:val="ListBullet"/>
      </w:pPr>
      <w:r w:rsidRPr="0020088D">
        <w:t xml:space="preserve">To understand how </w:t>
      </w:r>
      <w:r w:rsidR="006038AB" w:rsidRPr="0020088D">
        <w:t>s</w:t>
      </w:r>
      <w:r w:rsidR="006038AB">
        <w:t>imultaneous</w:t>
      </w:r>
      <w:r w:rsidRPr="0020088D">
        <w:t xml:space="preserve"> equations can model and solve practical problems.</w:t>
      </w:r>
    </w:p>
    <w:p w14:paraId="1D626040" w14:textId="77777777" w:rsidR="004A781E" w:rsidRDefault="004A781E" w:rsidP="008E5230">
      <w:pPr>
        <w:pStyle w:val="Heading2"/>
      </w:pPr>
      <w:r>
        <w:t>Success criteria</w:t>
      </w:r>
    </w:p>
    <w:p w14:paraId="49541EDA" w14:textId="77777777" w:rsidR="00C83BA0" w:rsidRPr="00F9594E" w:rsidRDefault="00C83BA0" w:rsidP="00C83BA0">
      <w:pPr>
        <w:pStyle w:val="ListBullet"/>
      </w:pPr>
      <w:r w:rsidRPr="00F9594E">
        <w:t xml:space="preserve">I can identify relationships in a context and represent them as linear equations. </w:t>
      </w:r>
    </w:p>
    <w:p w14:paraId="3B306078" w14:textId="1660D880" w:rsidR="00C83BA0" w:rsidRPr="00F9594E" w:rsidRDefault="00C83BA0" w:rsidP="00C83BA0">
      <w:pPr>
        <w:pStyle w:val="ListBullet"/>
      </w:pPr>
      <w:r w:rsidRPr="00F9594E">
        <w:t xml:space="preserve">I can </w:t>
      </w:r>
      <w:r w:rsidR="005119A3">
        <w:t>develop</w:t>
      </w:r>
      <w:r w:rsidRPr="00F9594E">
        <w:t xml:space="preserve"> simultaneous equations from written information. </w:t>
      </w:r>
    </w:p>
    <w:p w14:paraId="49F1BC2D" w14:textId="77777777" w:rsidR="00C83BA0" w:rsidRPr="00F9594E" w:rsidRDefault="00C83BA0" w:rsidP="00C83BA0">
      <w:pPr>
        <w:pStyle w:val="ListBullet"/>
      </w:pPr>
      <w:r w:rsidRPr="00F9594E">
        <w:t xml:space="preserve">I can solve simultaneous equations using a method of my choice. </w:t>
      </w:r>
    </w:p>
    <w:p w14:paraId="6593479F" w14:textId="0EAF62E7" w:rsidR="005751FA" w:rsidRPr="00AD3039" w:rsidRDefault="00C83BA0" w:rsidP="008E5230">
      <w:pPr>
        <w:pStyle w:val="ListBullet"/>
      </w:pPr>
      <w:r w:rsidRPr="00F9594E">
        <w:t>I can interpret the solution in terms of the original context.</w:t>
      </w:r>
      <w:r w:rsidR="005751FA">
        <w:br w:type="page"/>
      </w:r>
    </w:p>
    <w:p w14:paraId="561050AB" w14:textId="77777777" w:rsidR="008E5230" w:rsidRDefault="008E5230" w:rsidP="008E5230">
      <w:pPr>
        <w:pStyle w:val="Heading2"/>
      </w:pPr>
      <w:r>
        <w:lastRenderedPageBreak/>
        <w:t>Outcomes</w:t>
      </w:r>
    </w:p>
    <w:p w14:paraId="4AF3840A" w14:textId="77777777" w:rsidR="008E5230" w:rsidRPr="00057CA6" w:rsidRDefault="008E5230" w:rsidP="001104D8">
      <w:pPr>
        <w:pStyle w:val="Heading3"/>
      </w:pPr>
      <w:r>
        <w:t xml:space="preserve">Mathematics </w:t>
      </w:r>
      <w:r w:rsidRPr="001104D8">
        <w:t>Standard</w:t>
      </w:r>
      <w:r>
        <w:t xml:space="preserve"> 2 outcomes</w:t>
      </w:r>
    </w:p>
    <w:p w14:paraId="7B1D5E41" w14:textId="77777777" w:rsidR="008E5230" w:rsidRDefault="008E5230" w:rsidP="008E5230">
      <w:pPr>
        <w:pStyle w:val="ListBullet"/>
        <w:numPr>
          <w:ilvl w:val="0"/>
          <w:numId w:val="0"/>
        </w:numPr>
        <w:ind w:left="567" w:hanging="567"/>
      </w:pPr>
      <w:r>
        <w:t>A student:</w:t>
      </w:r>
    </w:p>
    <w:p w14:paraId="30B5CFA9" w14:textId="77777777" w:rsidR="008E5230" w:rsidRDefault="008E5230" w:rsidP="008E5230">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9F25B6">
        <w:rPr>
          <w:b/>
          <w:bCs/>
        </w:rPr>
        <w:t>MAO-WM-01</w:t>
      </w:r>
      <w:r>
        <w:t xml:space="preserve">  </w:t>
      </w:r>
    </w:p>
    <w:p w14:paraId="49EC5D89" w14:textId="77777777" w:rsidR="008E5230" w:rsidRPr="00136566" w:rsidRDefault="008E5230" w:rsidP="008E5230">
      <w:pPr>
        <w:pStyle w:val="ListBullet"/>
        <w:rPr>
          <w:lang w:eastAsia="en-AU"/>
        </w:rPr>
      </w:pPr>
      <w:r w:rsidRPr="00C278C7">
        <w:rPr>
          <w:lang w:eastAsia="en-AU"/>
        </w:rPr>
        <w:t>r</w:t>
      </w:r>
      <w:r w:rsidRPr="00D261E4">
        <w:rPr>
          <w:lang w:eastAsia="en-AU"/>
        </w:rPr>
        <w:t>epresents the relationships between quantities algebraically and graphically to solve problems and make predictions in practical contexts</w:t>
      </w:r>
      <w:r>
        <w:rPr>
          <w:b/>
          <w:bCs/>
          <w:lang w:eastAsia="en-AU"/>
        </w:rPr>
        <w:t xml:space="preserve"> </w:t>
      </w:r>
      <w:r w:rsidRPr="00D261E4">
        <w:rPr>
          <w:b/>
          <w:bCs/>
          <w:lang w:eastAsia="en-AU"/>
        </w:rPr>
        <w:t>MST-12-S2-01</w:t>
      </w:r>
    </w:p>
    <w:p w14:paraId="7EBE81B7" w14:textId="45C2B0DE" w:rsidR="00136566" w:rsidRPr="00D261E4" w:rsidRDefault="00136566" w:rsidP="00136566">
      <w:pPr>
        <w:pStyle w:val="Imageattributioncaption0"/>
      </w:pPr>
      <w:hyperlink r:id="rId11"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0BCD3421" w14:textId="3CAB6DD3" w:rsidR="008E5230" w:rsidRPr="00B43195" w:rsidRDefault="008E5230" w:rsidP="001104D8">
      <w:pPr>
        <w:pStyle w:val="Heading3"/>
      </w:pPr>
      <w:r w:rsidRPr="00B43195">
        <w:t xml:space="preserve">Associated </w:t>
      </w:r>
      <w:r w:rsidRPr="001104D8">
        <w:t>Numeracy</w:t>
      </w:r>
      <w:r w:rsidRPr="00B43195">
        <w:t xml:space="preserve"> outcomes</w:t>
      </w:r>
      <w:r w:rsidR="00041B82">
        <w:t xml:space="preserve"> </w:t>
      </w:r>
    </w:p>
    <w:p w14:paraId="5A5583EB" w14:textId="1AD52D2E" w:rsidR="008E5230" w:rsidRPr="00B43195" w:rsidRDefault="008E5230" w:rsidP="008E5230">
      <w:pPr>
        <w:suppressAutoHyphens w:val="0"/>
        <w:spacing w:after="0" w:line="276" w:lineRule="auto"/>
      </w:pPr>
      <w:r w:rsidRPr="00B43195">
        <w:t>A student:</w:t>
      </w:r>
      <w:r w:rsidR="00041B82">
        <w:t xml:space="preserve"> </w:t>
      </w:r>
    </w:p>
    <w:p w14:paraId="1DB2B57A" w14:textId="2497BAF7" w:rsidR="008E5230" w:rsidRPr="008E5230" w:rsidRDefault="008E5230" w:rsidP="008E5230">
      <w:pPr>
        <w:pStyle w:val="ListBullet"/>
      </w:pPr>
      <w:r w:rsidRPr="008E5230">
        <w:t>recognises</w:t>
      </w:r>
      <w:r w:rsidR="00041B82">
        <w:t xml:space="preserve"> </w:t>
      </w:r>
      <w:r w:rsidRPr="008E5230">
        <w:t>and applies</w:t>
      </w:r>
      <w:r w:rsidR="00041B82">
        <w:t xml:space="preserve"> </w:t>
      </w:r>
      <w:r w:rsidRPr="008E5230">
        <w:t>functional numeracy concepts in practical situations, including personal</w:t>
      </w:r>
      <w:r w:rsidR="00041B82">
        <w:t xml:space="preserve"> </w:t>
      </w:r>
      <w:r w:rsidRPr="008E5230">
        <w:t>and</w:t>
      </w:r>
      <w:r w:rsidR="00041B82">
        <w:t xml:space="preserve"> </w:t>
      </w:r>
      <w:r w:rsidRPr="008E5230">
        <w:t>community,</w:t>
      </w:r>
      <w:r w:rsidR="00041B82">
        <w:t xml:space="preserve"> </w:t>
      </w:r>
      <w:r w:rsidRPr="008E5230">
        <w:t>workplace</w:t>
      </w:r>
      <w:r w:rsidR="00041B82">
        <w:t xml:space="preserve"> </w:t>
      </w:r>
      <w:r w:rsidRPr="008E5230">
        <w:t>and employment, and education and training</w:t>
      </w:r>
      <w:r w:rsidR="00041B82">
        <w:t xml:space="preserve"> </w:t>
      </w:r>
      <w:r w:rsidRPr="008E5230">
        <w:t>contexts</w:t>
      </w:r>
      <w:r w:rsidR="00041B82">
        <w:t xml:space="preserve"> </w:t>
      </w:r>
      <w:r w:rsidRPr="008E5230">
        <w:rPr>
          <w:rStyle w:val="Strong"/>
        </w:rPr>
        <w:t>N6-1.1</w:t>
      </w:r>
      <w:r w:rsidR="00041B82">
        <w:t xml:space="preserve"> </w:t>
      </w:r>
    </w:p>
    <w:p w14:paraId="6BE8BA65" w14:textId="4ACEA37D" w:rsidR="008E5230" w:rsidRPr="008E5230" w:rsidRDefault="008E5230" w:rsidP="008E5230">
      <w:pPr>
        <w:pStyle w:val="ListBullet"/>
      </w:pPr>
      <w:r w:rsidRPr="008E5230">
        <w:t>applies</w:t>
      </w:r>
      <w:r w:rsidR="00041B82">
        <w:t xml:space="preserve"> </w:t>
      </w:r>
      <w:r w:rsidRPr="008E5230">
        <w:t>numerical reasoning and</w:t>
      </w:r>
      <w:r w:rsidR="00041B82">
        <w:t xml:space="preserve"> </w:t>
      </w:r>
      <w:r w:rsidRPr="008E5230">
        <w:t>mathematical</w:t>
      </w:r>
      <w:r w:rsidR="00041B82">
        <w:t xml:space="preserve"> </w:t>
      </w:r>
      <w:r w:rsidRPr="008E5230">
        <w:t>thinking to clarify, efficiently solve</w:t>
      </w:r>
      <w:r w:rsidR="00041B82">
        <w:t xml:space="preserve"> </w:t>
      </w:r>
      <w:r w:rsidRPr="008E5230">
        <w:t>and communicate solutions</w:t>
      </w:r>
      <w:r w:rsidR="00041B82">
        <w:t xml:space="preserve"> </w:t>
      </w:r>
      <w:r w:rsidRPr="008E5230">
        <w:t>to problems</w:t>
      </w:r>
      <w:r w:rsidR="00041B82">
        <w:t xml:space="preserve"> </w:t>
      </w:r>
      <w:r w:rsidRPr="008E5230">
        <w:rPr>
          <w:rStyle w:val="Strong"/>
        </w:rPr>
        <w:t>N6-1.2</w:t>
      </w:r>
      <w:r w:rsidR="00041B82">
        <w:t xml:space="preserve"> </w:t>
      </w:r>
    </w:p>
    <w:p w14:paraId="5A43B3EB" w14:textId="17B53CE6" w:rsidR="008E5230" w:rsidRPr="008E5230" w:rsidRDefault="008E5230" w:rsidP="008E5230">
      <w:pPr>
        <w:pStyle w:val="ListBullet"/>
      </w:pPr>
      <w:r w:rsidRPr="008E5230">
        <w:t>determines</w:t>
      </w:r>
      <w:r w:rsidR="00041B82">
        <w:t xml:space="preserve"> </w:t>
      </w:r>
      <w:r w:rsidRPr="008E5230">
        <w:t>whether an estimate or an answer is reasonable in the context of a problem, evaluates results and communicates conclusions</w:t>
      </w:r>
      <w:r w:rsidR="00041B82">
        <w:t xml:space="preserve"> </w:t>
      </w:r>
      <w:r w:rsidRPr="008E5230">
        <w:rPr>
          <w:rStyle w:val="Strong"/>
        </w:rPr>
        <w:t>N6-1.3</w:t>
      </w:r>
      <w:r w:rsidR="00041B82">
        <w:t xml:space="preserve"> </w:t>
      </w:r>
    </w:p>
    <w:p w14:paraId="725A28B1" w14:textId="404678E6" w:rsidR="008E5230" w:rsidRPr="008E5230" w:rsidRDefault="008E5230" w:rsidP="008E5230">
      <w:pPr>
        <w:pStyle w:val="ListBullet"/>
      </w:pPr>
      <w:r w:rsidRPr="008E5230">
        <w:t>chooses</w:t>
      </w:r>
      <w:r w:rsidR="00041B82">
        <w:t xml:space="preserve"> </w:t>
      </w:r>
      <w:r w:rsidRPr="008E5230">
        <w:t>and</w:t>
      </w:r>
      <w:r w:rsidR="00041B82">
        <w:t xml:space="preserve"> </w:t>
      </w:r>
      <w:r w:rsidRPr="008E5230">
        <w:t>applies</w:t>
      </w:r>
      <w:r w:rsidR="00041B82">
        <w:t xml:space="preserve"> </w:t>
      </w:r>
      <w:r w:rsidRPr="008E5230">
        <w:t>appropriate</w:t>
      </w:r>
      <w:r w:rsidR="00041B82">
        <w:t xml:space="preserve"> </w:t>
      </w:r>
      <w:r w:rsidRPr="008E5230">
        <w:t>operations</w:t>
      </w:r>
      <w:r w:rsidR="00041B82">
        <w:t xml:space="preserve"> </w:t>
      </w:r>
      <w:r w:rsidRPr="008E5230">
        <w:t>with whole numbers, familiar fractions and</w:t>
      </w:r>
      <w:r w:rsidR="00041B82">
        <w:t xml:space="preserve"> </w:t>
      </w:r>
      <w:r w:rsidRPr="008E5230">
        <w:t>decimals, percentages,</w:t>
      </w:r>
      <w:r w:rsidR="00041B82">
        <w:t xml:space="preserve"> </w:t>
      </w:r>
      <w:r w:rsidRPr="008E5230">
        <w:t>rates</w:t>
      </w:r>
      <w:r w:rsidR="00041B82">
        <w:t xml:space="preserve"> </w:t>
      </w:r>
      <w:r w:rsidRPr="008E5230">
        <w:t>and ratios to</w:t>
      </w:r>
      <w:r w:rsidR="00041B82">
        <w:t xml:space="preserve"> </w:t>
      </w:r>
      <w:r w:rsidRPr="008E5230">
        <w:t>analyse and</w:t>
      </w:r>
      <w:r w:rsidR="00041B82">
        <w:t xml:space="preserve"> </w:t>
      </w:r>
      <w:r w:rsidRPr="008E5230">
        <w:t>solve everyday problems</w:t>
      </w:r>
      <w:r w:rsidR="00041B82">
        <w:t xml:space="preserve"> </w:t>
      </w:r>
      <w:r w:rsidRPr="008E5230">
        <w:rPr>
          <w:rStyle w:val="Strong"/>
        </w:rPr>
        <w:t>N6-2.1</w:t>
      </w:r>
      <w:r w:rsidR="00041B82">
        <w:t xml:space="preserve"> </w:t>
      </w:r>
    </w:p>
    <w:p w14:paraId="07D804D7" w14:textId="7893DC76" w:rsidR="008E5230" w:rsidRPr="008E5230" w:rsidRDefault="008E5230" w:rsidP="008E5230">
      <w:pPr>
        <w:pStyle w:val="ListBullet"/>
      </w:pPr>
      <w:r w:rsidRPr="008E5230">
        <w:t>chooses and applies</w:t>
      </w:r>
      <w:r w:rsidR="00041B82">
        <w:t xml:space="preserve"> </w:t>
      </w:r>
      <w:r w:rsidRPr="008E5230">
        <w:t>appropriate numeracy</w:t>
      </w:r>
      <w:r w:rsidR="00041B82">
        <w:t xml:space="preserve"> </w:t>
      </w:r>
      <w:r w:rsidRPr="008E5230">
        <w:t>operations and techniques to analyse and resolve everyday situations</w:t>
      </w:r>
      <w:r w:rsidR="00041B82">
        <w:t xml:space="preserve"> </w:t>
      </w:r>
      <w:r w:rsidRPr="008E5230">
        <w:rPr>
          <w:rStyle w:val="Strong"/>
        </w:rPr>
        <w:t>N6-2.6</w:t>
      </w:r>
      <w:r w:rsidR="00041B82">
        <w:t xml:space="preserve"> </w:t>
      </w:r>
    </w:p>
    <w:p w14:paraId="053E6D5F" w14:textId="4917CB7F" w:rsidR="008E5230" w:rsidRPr="00C12AC4" w:rsidRDefault="008E5230" w:rsidP="008E5230">
      <w:pPr>
        <w:pStyle w:val="Imageattributioncaption0"/>
      </w:pPr>
      <w:hyperlink r:id="rId12" w:history="1">
        <w:r w:rsidRPr="00B63F5E">
          <w:rPr>
            <w:rStyle w:val="Hyperlink"/>
            <w:szCs w:val="22"/>
          </w:rPr>
          <w:t xml:space="preserve">Numeracy Stage 6 </w:t>
        </w:r>
        <w:r w:rsidR="00136566">
          <w:rPr>
            <w:rStyle w:val="Hyperlink"/>
            <w:szCs w:val="22"/>
          </w:rPr>
          <w:t xml:space="preserve">(CEC) </w:t>
        </w:r>
        <w:r w:rsidRPr="00B63F5E">
          <w:rPr>
            <w:rStyle w:val="Hyperlink"/>
            <w:szCs w:val="22"/>
          </w:rPr>
          <w:t>Syllabus</w:t>
        </w:r>
      </w:hyperlink>
      <w:r w:rsidRPr="00B63F5E">
        <w:rPr>
          <w:szCs w:val="22"/>
        </w:rPr>
        <w:t xml:space="preserve"> </w:t>
      </w:r>
      <w:r w:rsidRPr="00715644">
        <w:rPr>
          <w:color w:val="22272B" w:themeColor="text1"/>
        </w:rPr>
        <w:t>© NSW Education Standards Authority (NESA) for and on behalf of the Crown in right of the State of New South Wales, 2021</w:t>
      </w:r>
      <w:r w:rsidRPr="00C12AC4">
        <w:t>.</w:t>
      </w:r>
    </w:p>
    <w:p w14:paraId="46F69101" w14:textId="77777777" w:rsidR="008E5230" w:rsidRPr="008E5230" w:rsidRDefault="008E5230" w:rsidP="008E5230">
      <w:pPr>
        <w:pStyle w:val="Heading2"/>
        <w:rPr>
          <w:color w:val="002664" w:themeColor="accent1"/>
          <w:sz w:val="32"/>
          <w:szCs w:val="40"/>
        </w:rPr>
      </w:pPr>
      <w:r>
        <w:lastRenderedPageBreak/>
        <w:t>Content</w:t>
      </w:r>
    </w:p>
    <w:p w14:paraId="7C25B5BE" w14:textId="77777777" w:rsidR="008E5230" w:rsidRPr="002B25CA" w:rsidRDefault="008E5230" w:rsidP="001104D8">
      <w:pPr>
        <w:pStyle w:val="Heading3"/>
      </w:pPr>
      <w:r>
        <w:t>Mathematics Standard 2</w:t>
      </w:r>
    </w:p>
    <w:p w14:paraId="4DBA26D2" w14:textId="77777777" w:rsidR="008E5230" w:rsidRPr="001104D8" w:rsidRDefault="008E5230" w:rsidP="001104D8">
      <w:pPr>
        <w:rPr>
          <w:rStyle w:val="Strong"/>
        </w:rPr>
      </w:pPr>
      <w:r w:rsidRPr="001104D8">
        <w:rPr>
          <w:rStyle w:val="Strong"/>
        </w:rPr>
        <w:t>Simultaneous linear equations</w:t>
      </w:r>
    </w:p>
    <w:p w14:paraId="7970163C" w14:textId="77777777" w:rsidR="008E5230" w:rsidRDefault="008E5230" w:rsidP="008E5230">
      <w:pPr>
        <w:pStyle w:val="ListBullet"/>
      </w:pPr>
      <w:r>
        <w:t>Develop a pair of simultaneous linear equations to model a practical situation</w:t>
      </w:r>
    </w:p>
    <w:p w14:paraId="7B60A0A3" w14:textId="77777777" w:rsidR="00136566" w:rsidRDefault="008E5230" w:rsidP="008E5230">
      <w:pPr>
        <w:pStyle w:val="ListBullet"/>
      </w:pPr>
      <w:r>
        <w:t>Solve practical problems that involve simultaneous linear equations</w:t>
      </w:r>
    </w:p>
    <w:p w14:paraId="37E68A5E" w14:textId="72578725" w:rsidR="008E5230" w:rsidRPr="00136566" w:rsidRDefault="00136566" w:rsidP="00136566">
      <w:pPr>
        <w:pStyle w:val="Imageattributioncaption0"/>
      </w:pPr>
      <w:hyperlink r:id="rId13"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r w:rsidR="008E5230">
        <w:br w:type="page"/>
      </w:r>
    </w:p>
    <w:p w14:paraId="5F2F723C" w14:textId="77777777" w:rsidR="008E5230" w:rsidRDefault="008E5230" w:rsidP="005751FA">
      <w:pPr>
        <w:sectPr w:rsidR="008E5230" w:rsidSect="008E5230">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3388ADD6" w:rsidR="00E65F61" w:rsidRDefault="00E65F61" w:rsidP="00E65F61">
      <w:pPr>
        <w:pStyle w:val="Caption"/>
      </w:pPr>
      <w:r>
        <w:lastRenderedPageBreak/>
        <w:t xml:space="preserve">Table </w:t>
      </w:r>
      <w:r>
        <w:fldChar w:fldCharType="begin"/>
      </w:r>
      <w:r>
        <w:instrText>SEQ Table \* ARABIC</w:instrText>
      </w:r>
      <w:r>
        <w:fldChar w:fldCharType="separate"/>
      </w:r>
      <w:r w:rsidR="00575B66">
        <w:rPr>
          <w:noProof/>
        </w:rPr>
        <w:t>1</w:t>
      </w:r>
      <w:r>
        <w:fldChar w:fldCharType="end"/>
      </w:r>
      <w:r>
        <w:t xml:space="preserve">: </w:t>
      </w:r>
      <w:r w:rsidR="0063697A">
        <w:t>l</w:t>
      </w:r>
      <w:r>
        <w:t>esson summary</w:t>
      </w:r>
    </w:p>
    <w:tbl>
      <w:tblPr>
        <w:tblStyle w:val="Tableheader"/>
        <w:tblW w:w="0" w:type="auto"/>
        <w:tblLook w:val="04A0" w:firstRow="1" w:lastRow="0" w:firstColumn="1" w:lastColumn="0" w:noHBand="0" w:noVBand="1"/>
        <w:tblCaption w:val="Lesson summary table. "/>
        <w:tblDescription w:val="A summary of the activities in the lesson, the teaching strategies and the teaching points. "/>
      </w:tblPr>
      <w:tblGrid>
        <w:gridCol w:w="2122"/>
        <w:gridCol w:w="4676"/>
        <w:gridCol w:w="3401"/>
        <w:gridCol w:w="4363"/>
      </w:tblGrid>
      <w:tr w:rsidR="005A171B" w14:paraId="690EB610" w14:textId="77777777" w:rsidTr="65285E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FCD6CBF" w14:textId="77777777" w:rsidR="005A171B" w:rsidRDefault="005A171B" w:rsidP="00180AE9">
            <w:pPr>
              <w:spacing w:before="120" w:line="312" w:lineRule="auto"/>
            </w:pPr>
            <w:r>
              <w:t>Section</w:t>
            </w:r>
          </w:p>
        </w:tc>
        <w:tc>
          <w:tcPr>
            <w:tcW w:w="4677" w:type="dxa"/>
          </w:tcPr>
          <w:p w14:paraId="56D19DB2" w14:textId="77777777" w:rsidR="005A171B" w:rsidRDefault="005A171B" w:rsidP="00180AE9">
            <w:pPr>
              <w:spacing w:before="120" w:line="312"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402" w:type="dxa"/>
          </w:tcPr>
          <w:p w14:paraId="429BAC5A" w14:textId="24221E6B" w:rsidR="005A171B" w:rsidRDefault="005A171B" w:rsidP="00180AE9">
            <w:pPr>
              <w:spacing w:before="120" w:line="312" w:lineRule="auto"/>
              <w:cnfStyle w:val="100000000000" w:firstRow="1" w:lastRow="0" w:firstColumn="0" w:lastColumn="0" w:oddVBand="0" w:evenVBand="0" w:oddHBand="0" w:evenHBand="0" w:firstRowFirstColumn="0" w:firstRowLastColumn="0" w:lastRowFirstColumn="0" w:lastRowLastColumn="0"/>
            </w:pPr>
            <w:r>
              <w:t>Teaching strateg</w:t>
            </w:r>
            <w:r w:rsidR="0063697A">
              <w:t>ies</w:t>
            </w:r>
          </w:p>
        </w:tc>
        <w:tc>
          <w:tcPr>
            <w:tcW w:w="4364" w:type="dxa"/>
          </w:tcPr>
          <w:p w14:paraId="692FC7BE" w14:textId="77777777" w:rsidR="005A171B" w:rsidRDefault="005A171B" w:rsidP="00180AE9">
            <w:pPr>
              <w:spacing w:before="120" w:line="312"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65285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9893476" w14:textId="77777777" w:rsidR="005A171B" w:rsidRPr="005A171B" w:rsidRDefault="005A171B" w:rsidP="0078394E">
            <w:pPr>
              <w:spacing w:before="120" w:line="300" w:lineRule="auto"/>
              <w:rPr>
                <w:rStyle w:val="Strong"/>
                <w:b/>
                <w:bCs w:val="0"/>
              </w:rPr>
            </w:pPr>
            <w:r w:rsidRPr="005A171B">
              <w:rPr>
                <w:rStyle w:val="Strong"/>
                <w:b/>
                <w:bCs w:val="0"/>
              </w:rPr>
              <w:t>Activating prior knowledge</w:t>
            </w:r>
          </w:p>
        </w:tc>
        <w:tc>
          <w:tcPr>
            <w:tcW w:w="4677" w:type="dxa"/>
          </w:tcPr>
          <w:p w14:paraId="5FAE557A" w14:textId="76FFDC1F" w:rsidR="005A171B" w:rsidRDefault="00E430F2" w:rsidP="0078394E">
            <w:pPr>
              <w:spacing w:before="120" w:line="300" w:lineRule="auto"/>
              <w:cnfStyle w:val="000000100000" w:firstRow="0" w:lastRow="0" w:firstColumn="0" w:lastColumn="0" w:oddVBand="0" w:evenVBand="0" w:oddHBand="1" w:evenHBand="0" w:firstRowFirstColumn="0" w:firstRowLastColumn="0" w:lastRowFirstColumn="0" w:lastRowLastColumn="0"/>
            </w:pPr>
            <w:r w:rsidRPr="00E430F2">
              <w:t>Students interpret phrases from a live music concert scenario on slide 4</w:t>
            </w:r>
            <w:r>
              <w:t xml:space="preserve"> of the PowerPoint</w:t>
            </w:r>
            <w:r w:rsidRPr="00E430F2">
              <w:t xml:space="preserve"> </w:t>
            </w:r>
            <w:r w:rsidR="00136566" w:rsidRPr="00051388">
              <w:rPr>
                <w:i/>
                <w:iCs/>
              </w:rPr>
              <w:t>Developing simultaneous equations</w:t>
            </w:r>
            <w:r w:rsidR="00136566">
              <w:t xml:space="preserve"> </w:t>
            </w:r>
            <w:r w:rsidRPr="00E430F2">
              <w:t>and develop algebraic expressions and/or equations using the variables provided.</w:t>
            </w:r>
          </w:p>
        </w:tc>
        <w:tc>
          <w:tcPr>
            <w:tcW w:w="3402" w:type="dxa"/>
          </w:tcPr>
          <w:p w14:paraId="3E121584" w14:textId="062AE29E" w:rsidR="005A171B" w:rsidRDefault="00E430F2" w:rsidP="0078394E">
            <w:pPr>
              <w:spacing w:before="120" w:line="300" w:lineRule="auto"/>
              <w:cnfStyle w:val="000000100000" w:firstRow="0" w:lastRow="0" w:firstColumn="0" w:lastColumn="0" w:oddVBand="0" w:evenVBand="0" w:oddHBand="1" w:evenHBand="0" w:firstRowFirstColumn="0" w:firstRowLastColumn="0" w:lastRowFirstColumn="0" w:lastRowLastColumn="0"/>
            </w:pPr>
            <w:r>
              <w:t>Think-Pair-Share</w:t>
            </w:r>
          </w:p>
        </w:tc>
        <w:tc>
          <w:tcPr>
            <w:tcW w:w="4364" w:type="dxa"/>
          </w:tcPr>
          <w:p w14:paraId="56D04DE1" w14:textId="0ED36684" w:rsidR="005A171B" w:rsidRDefault="00B65780" w:rsidP="0078394E">
            <w:pPr>
              <w:spacing w:before="120" w:line="300" w:lineRule="auto"/>
              <w:cnfStyle w:val="000000100000" w:firstRow="0" w:lastRow="0" w:firstColumn="0" w:lastColumn="0" w:oddVBand="0" w:evenVBand="0" w:oddHBand="1" w:evenHBand="0" w:firstRowFirstColumn="0" w:firstRowLastColumn="0" w:lastRowFirstColumn="0" w:lastRowLastColumn="0"/>
            </w:pPr>
            <w:r w:rsidRPr="00B65780">
              <w:t>Emphasise the language cues that indicate mathematical operations and support students to translate contextual statements into algebraic expressions and equations.</w:t>
            </w:r>
          </w:p>
        </w:tc>
      </w:tr>
      <w:tr w:rsidR="005A171B" w14:paraId="7BE494ED" w14:textId="77777777" w:rsidTr="65285E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D31514" w14:textId="77777777" w:rsidR="005A171B" w:rsidRPr="005A171B" w:rsidRDefault="005A171B" w:rsidP="0078394E">
            <w:pPr>
              <w:spacing w:before="120" w:line="300" w:lineRule="auto"/>
              <w:rPr>
                <w:rStyle w:val="Strong"/>
                <w:b/>
                <w:bCs w:val="0"/>
              </w:rPr>
            </w:pPr>
            <w:r w:rsidRPr="005A171B">
              <w:rPr>
                <w:rStyle w:val="Strong"/>
                <w:b/>
                <w:bCs w:val="0"/>
              </w:rPr>
              <w:t>Connecting learning</w:t>
            </w:r>
          </w:p>
        </w:tc>
        <w:tc>
          <w:tcPr>
            <w:tcW w:w="4677" w:type="dxa"/>
          </w:tcPr>
          <w:p w14:paraId="35DC7F93" w14:textId="1E283D41" w:rsidR="005A171B" w:rsidRDefault="00B65780" w:rsidP="0078394E">
            <w:pPr>
              <w:spacing w:before="120" w:line="300" w:lineRule="auto"/>
              <w:cnfStyle w:val="000000010000" w:firstRow="0" w:lastRow="0" w:firstColumn="0" w:lastColumn="0" w:oddVBand="0" w:evenVBand="0" w:oddHBand="0" w:evenHBand="1" w:firstRowFirstColumn="0" w:firstRowLastColumn="0" w:lastRowFirstColumn="0" w:lastRowLastColumn="0"/>
            </w:pPr>
            <w:r w:rsidRPr="00B65780">
              <w:t xml:space="preserve">Students use slide 6 to form </w:t>
            </w:r>
            <w:r w:rsidR="00802B46">
              <w:t>3</w:t>
            </w:r>
            <w:r w:rsidR="00802B46" w:rsidRPr="00B65780">
              <w:t xml:space="preserve"> </w:t>
            </w:r>
            <w:r w:rsidRPr="00B65780">
              <w:t>equations from volunteer information, then solve assigned pairs of simultaneous linear equations and compare whether each pair produces the same solution.</w:t>
            </w:r>
          </w:p>
        </w:tc>
        <w:tc>
          <w:tcPr>
            <w:tcW w:w="3402" w:type="dxa"/>
          </w:tcPr>
          <w:p w14:paraId="6717060A" w14:textId="1AD499CD" w:rsidR="005A171B" w:rsidRDefault="00150F43" w:rsidP="0078394E">
            <w:pPr>
              <w:spacing w:before="120" w:line="300" w:lineRule="auto"/>
              <w:cnfStyle w:val="000000010000" w:firstRow="0" w:lastRow="0" w:firstColumn="0" w:lastColumn="0" w:oddVBand="0" w:evenVBand="0" w:oddHBand="0" w:evenHBand="1" w:firstRowFirstColumn="0" w:firstRowLastColumn="0" w:lastRowFirstColumn="0" w:lastRowLastColumn="0"/>
            </w:pPr>
            <w:r w:rsidRPr="00150F43">
              <w:t>Visibly random groups</w:t>
            </w:r>
            <w:r>
              <w:t xml:space="preserve"> of 3</w:t>
            </w:r>
            <w:r w:rsidRPr="00150F43">
              <w:br/>
              <w:t>Vertical non-permanent surfaces</w:t>
            </w:r>
            <w:r w:rsidRPr="00150F43">
              <w:br/>
              <w:t>Pose-Pause-Pounce-Bounce</w:t>
            </w:r>
          </w:p>
        </w:tc>
        <w:tc>
          <w:tcPr>
            <w:tcW w:w="4364" w:type="dxa"/>
          </w:tcPr>
          <w:p w14:paraId="794F8D17" w14:textId="1E0680D9" w:rsidR="005A171B" w:rsidRDefault="008F2C1A" w:rsidP="0078394E">
            <w:pPr>
              <w:spacing w:before="120" w:line="300" w:lineRule="auto"/>
              <w:cnfStyle w:val="000000010000" w:firstRow="0" w:lastRow="0" w:firstColumn="0" w:lastColumn="0" w:oddVBand="0" w:evenVBand="0" w:oddHBand="0" w:evenHBand="1" w:firstRowFirstColumn="0" w:firstRowLastColumn="0" w:lastRowFirstColumn="0" w:lastRowLastColumn="0"/>
            </w:pPr>
            <w:r w:rsidRPr="008F2C1A">
              <w:t xml:space="preserve">The aim is to develop </w:t>
            </w:r>
            <w:r w:rsidR="00C65BD1">
              <w:t xml:space="preserve">an </w:t>
            </w:r>
            <w:r w:rsidRPr="008F2C1A">
              <w:t xml:space="preserve">understanding that practical contexts can be represented by equivalent simultaneous linear equations, and that </w:t>
            </w:r>
            <w:r w:rsidR="008E5E03">
              <w:t>2</w:t>
            </w:r>
            <w:r w:rsidRPr="008F2C1A">
              <w:t xml:space="preserve"> equations are required to solve a system with </w:t>
            </w:r>
            <w:r w:rsidR="008E5E03">
              <w:t>2</w:t>
            </w:r>
            <w:r w:rsidRPr="008F2C1A">
              <w:t xml:space="preserve"> variables.</w:t>
            </w:r>
          </w:p>
        </w:tc>
      </w:tr>
      <w:tr w:rsidR="005A171B" w14:paraId="09880639" w14:textId="77777777" w:rsidTr="65285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B3245C2" w14:textId="77777777" w:rsidR="005A171B" w:rsidRPr="005A171B" w:rsidRDefault="005A171B" w:rsidP="0078394E">
            <w:pPr>
              <w:spacing w:before="120" w:line="300" w:lineRule="auto"/>
              <w:rPr>
                <w:rStyle w:val="Strong"/>
                <w:b/>
                <w:bCs w:val="0"/>
              </w:rPr>
            </w:pPr>
            <w:r w:rsidRPr="005A171B">
              <w:rPr>
                <w:rStyle w:val="Strong"/>
                <w:b/>
                <w:bCs w:val="0"/>
              </w:rPr>
              <w:t>Releasing responsibility</w:t>
            </w:r>
          </w:p>
        </w:tc>
        <w:tc>
          <w:tcPr>
            <w:tcW w:w="4677" w:type="dxa"/>
          </w:tcPr>
          <w:p w14:paraId="22AAC81E" w14:textId="12564A85" w:rsidR="005A171B" w:rsidRDefault="008637D4" w:rsidP="0078394E">
            <w:pPr>
              <w:spacing w:before="120" w:line="300" w:lineRule="auto"/>
              <w:cnfStyle w:val="000000100000" w:firstRow="0" w:lastRow="0" w:firstColumn="0" w:lastColumn="0" w:oddVBand="0" w:evenVBand="0" w:oddHBand="1" w:evenHBand="0" w:firstRowFirstColumn="0" w:firstRowLastColumn="0" w:lastRowFirstColumn="0" w:lastRowLastColumn="0"/>
            </w:pPr>
            <w:r>
              <w:t>Students discuss the meaning of the solution in context, then use slides 8–1</w:t>
            </w:r>
            <w:r w:rsidR="00C65BD1">
              <w:t>5</w:t>
            </w:r>
            <w:r>
              <w:t xml:space="preserve"> to work through examples of developing a pair of simultaneous linear equations to model and solve practical problems. Students complete </w:t>
            </w:r>
            <w:hyperlink w:anchor="_Appendix_A" w:history="1">
              <w:r w:rsidRPr="65285E6D">
                <w:rPr>
                  <w:rStyle w:val="Hyperlink"/>
                </w:rPr>
                <w:t>Appendix A</w:t>
              </w:r>
            </w:hyperlink>
            <w:r>
              <w:t xml:space="preserve"> using the provided scaffold.</w:t>
            </w:r>
          </w:p>
        </w:tc>
        <w:tc>
          <w:tcPr>
            <w:tcW w:w="3402" w:type="dxa"/>
          </w:tcPr>
          <w:p w14:paraId="0CCBF9EC" w14:textId="72E93C84" w:rsidR="005A171B" w:rsidRDefault="00150F43" w:rsidP="0078394E">
            <w:pPr>
              <w:spacing w:before="120" w:line="300" w:lineRule="auto"/>
              <w:cnfStyle w:val="000000100000" w:firstRow="0" w:lastRow="0" w:firstColumn="0" w:lastColumn="0" w:oddVBand="0" w:evenVBand="0" w:oddHBand="1" w:evenHBand="0" w:firstRowFirstColumn="0" w:firstRowLastColumn="0" w:lastRowFirstColumn="0" w:lastRowLastColumn="0"/>
            </w:pPr>
            <w:r w:rsidRPr="00150F43">
              <w:t>Worked examples (Your turn)</w:t>
            </w:r>
            <w:r w:rsidRPr="00150F43">
              <w:br/>
              <w:t>Notes to future forgetful selves</w:t>
            </w:r>
          </w:p>
        </w:tc>
        <w:tc>
          <w:tcPr>
            <w:tcW w:w="4364" w:type="dxa"/>
          </w:tcPr>
          <w:p w14:paraId="083F901B" w14:textId="4EB0ACE2" w:rsidR="005A171B" w:rsidRDefault="008F2C1A" w:rsidP="0078394E">
            <w:pPr>
              <w:spacing w:before="120" w:line="300" w:lineRule="auto"/>
              <w:cnfStyle w:val="000000100000" w:firstRow="0" w:lastRow="0" w:firstColumn="0" w:lastColumn="0" w:oddVBand="0" w:evenVBand="0" w:oddHBand="1" w:evenHBand="0" w:firstRowFirstColumn="0" w:firstRowLastColumn="0" w:lastRowFirstColumn="0" w:lastRowLastColumn="0"/>
            </w:pPr>
            <w:r w:rsidRPr="008F2C1A">
              <w:t xml:space="preserve">Reinforce </w:t>
            </w:r>
            <w:r w:rsidR="0078394E">
              <w:t xml:space="preserve">the </w:t>
            </w:r>
            <w:r w:rsidRPr="008F2C1A">
              <w:t>interpretation of the solution in context and the selection of appropriate methods, including graphical methods, algebraic methods and bar models, to solve simultaneous linear equations.</w:t>
            </w:r>
          </w:p>
        </w:tc>
      </w:tr>
      <w:tr w:rsidR="005A171B" w14:paraId="4FD6F7C7" w14:textId="77777777" w:rsidTr="65285E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26364D7" w14:textId="77777777" w:rsidR="005A171B" w:rsidRPr="005A171B" w:rsidRDefault="005A171B" w:rsidP="0078394E">
            <w:pPr>
              <w:spacing w:before="120" w:line="300" w:lineRule="auto"/>
              <w:rPr>
                <w:rStyle w:val="Strong"/>
                <w:b/>
                <w:bCs w:val="0"/>
              </w:rPr>
            </w:pPr>
            <w:r w:rsidRPr="005A171B">
              <w:rPr>
                <w:rStyle w:val="Strong"/>
                <w:b/>
                <w:bCs w:val="0"/>
              </w:rPr>
              <w:t>Independent practice</w:t>
            </w:r>
          </w:p>
        </w:tc>
        <w:tc>
          <w:tcPr>
            <w:tcW w:w="4677" w:type="dxa"/>
          </w:tcPr>
          <w:p w14:paraId="7A20656B" w14:textId="55C93C5C" w:rsidR="005A171B" w:rsidRDefault="008637D4" w:rsidP="0078394E">
            <w:pPr>
              <w:spacing w:before="120" w:line="300" w:lineRule="auto"/>
              <w:cnfStyle w:val="000000010000" w:firstRow="0" w:lastRow="0" w:firstColumn="0" w:lastColumn="0" w:oddVBand="0" w:evenVBand="0" w:oddHBand="0" w:evenHBand="1" w:firstRowFirstColumn="0" w:firstRowLastColumn="0" w:lastRowFirstColumn="0" w:lastRowLastColumn="0"/>
            </w:pPr>
            <w:r w:rsidRPr="008637D4">
              <w:t>Students use the Approaching questions scaffold on slide 1</w:t>
            </w:r>
            <w:r w:rsidR="009F3574">
              <w:t>7</w:t>
            </w:r>
            <w:r w:rsidRPr="008637D4">
              <w:t xml:space="preserve"> and their annotated notes to solve </w:t>
            </w:r>
            <w:hyperlink w:anchor="_Appendix_B" w:history="1">
              <w:r w:rsidRPr="008F2C1A">
                <w:rPr>
                  <w:rStyle w:val="Hyperlink"/>
                </w:rPr>
                <w:t>Appendix B</w:t>
              </w:r>
            </w:hyperlink>
            <w:r w:rsidRPr="008637D4">
              <w:t>, then review and refine their solutions using the common marker feedback on slide 1</w:t>
            </w:r>
            <w:r w:rsidR="009F3574">
              <w:t>8</w:t>
            </w:r>
            <w:r w:rsidRPr="008637D4">
              <w:t>.</w:t>
            </w:r>
          </w:p>
        </w:tc>
        <w:tc>
          <w:tcPr>
            <w:tcW w:w="3402" w:type="dxa"/>
          </w:tcPr>
          <w:p w14:paraId="47DFA77E" w14:textId="77777777" w:rsidR="005A171B" w:rsidRDefault="005A171B" w:rsidP="0078394E">
            <w:pPr>
              <w:spacing w:before="120" w:line="300" w:lineRule="auto"/>
              <w:cnfStyle w:val="000000010000" w:firstRow="0" w:lastRow="0" w:firstColumn="0" w:lastColumn="0" w:oddVBand="0" w:evenVBand="0" w:oddHBand="0" w:evenHBand="1" w:firstRowFirstColumn="0" w:firstRowLastColumn="0" w:lastRowFirstColumn="0" w:lastRowLastColumn="0"/>
            </w:pPr>
          </w:p>
        </w:tc>
        <w:tc>
          <w:tcPr>
            <w:tcW w:w="4364" w:type="dxa"/>
          </w:tcPr>
          <w:p w14:paraId="6A295CB8" w14:textId="4327D5AC" w:rsidR="005A171B" w:rsidRDefault="008F2C1A" w:rsidP="0078394E">
            <w:pPr>
              <w:spacing w:before="120" w:line="300" w:lineRule="auto"/>
              <w:cnfStyle w:val="000000010000" w:firstRow="0" w:lastRow="0" w:firstColumn="0" w:lastColumn="0" w:oddVBand="0" w:evenVBand="0" w:oddHBand="0" w:evenHBand="1" w:firstRowFirstColumn="0" w:firstRowLastColumn="0" w:lastRowFirstColumn="0" w:lastRowLastColumn="0"/>
            </w:pPr>
            <w:r w:rsidRPr="008F2C1A">
              <w:t>The focus is on independently modelling practical problems with simultaneous linear equations and refining responses to meet expectations for HSC-style questions.</w:t>
            </w:r>
          </w:p>
        </w:tc>
      </w:tr>
    </w:tbl>
    <w:p w14:paraId="04EC6D94" w14:textId="77777777" w:rsidR="005A171B" w:rsidRDefault="005A171B" w:rsidP="004A781E">
      <w:pPr>
        <w:pStyle w:val="ListBullet"/>
        <w:sectPr w:rsidR="005A171B" w:rsidSect="008E5230">
          <w:headerReference w:type="first" r:id="rId18"/>
          <w:footerReference w:type="first" r:id="rId19"/>
          <w:pgSz w:w="16838" w:h="11906" w:orient="landscape"/>
          <w:pgMar w:top="1134" w:right="1134" w:bottom="1134" w:left="1134" w:header="709" w:footer="709" w:gutter="0"/>
          <w:cols w:space="708"/>
          <w:titlePg/>
          <w:docGrid w:linePitch="360"/>
        </w:sectPr>
      </w:pPr>
    </w:p>
    <w:p w14:paraId="0E2606B7" w14:textId="0D7CC0B2" w:rsidR="005A171B" w:rsidRDefault="005A171B" w:rsidP="005A171B">
      <w:pPr>
        <w:pStyle w:val="Heading2"/>
      </w:pPr>
      <w:r>
        <w:lastRenderedPageBreak/>
        <w:t>Activity structure</w:t>
      </w:r>
    </w:p>
    <w:p w14:paraId="63DC5778" w14:textId="4F616751" w:rsidR="005A171B" w:rsidRDefault="005A171B" w:rsidP="008E5230">
      <w:pPr>
        <w:pStyle w:val="FeatureBox2"/>
      </w:pPr>
      <w:r>
        <w:t xml:space="preserve">Please use the associated PowerPoint </w:t>
      </w:r>
      <w:r w:rsidR="00051388" w:rsidRPr="00051388">
        <w:rPr>
          <w:i/>
          <w:iCs/>
        </w:rPr>
        <w:t>Developing simultaneous equations</w:t>
      </w:r>
      <w:r>
        <w:t xml:space="preserve"> to display images in this lesson.</w:t>
      </w:r>
    </w:p>
    <w:p w14:paraId="7B57F6BC" w14:textId="77777777" w:rsidR="005A171B" w:rsidRDefault="005A171B" w:rsidP="005A171B">
      <w:pPr>
        <w:pStyle w:val="Heading3"/>
      </w:pPr>
      <w:r>
        <w:t>Activating prior knowledge</w:t>
      </w:r>
    </w:p>
    <w:p w14:paraId="791BE06D" w14:textId="36EA10DC" w:rsidR="00C72440" w:rsidRDefault="00F959FB" w:rsidP="00C72440">
      <w:pPr>
        <w:pStyle w:val="ListNumber"/>
      </w:pPr>
      <w:r>
        <w:t>Pose the following scenario</w:t>
      </w:r>
      <w:r w:rsidR="00650AD0">
        <w:t xml:space="preserve"> verbally</w:t>
      </w:r>
      <w:r>
        <w:t xml:space="preserve"> to the class: </w:t>
      </w:r>
    </w:p>
    <w:p w14:paraId="30027F11" w14:textId="5885E273" w:rsidR="00F959FB" w:rsidRDefault="00C26341" w:rsidP="008E5230">
      <w:pPr>
        <w:pStyle w:val="FeatureBox3"/>
      </w:pPr>
      <w:r>
        <w:t xml:space="preserve">Live </w:t>
      </w:r>
      <w:r w:rsidR="001031CB">
        <w:t>music concert</w:t>
      </w:r>
      <w:r>
        <w:t xml:space="preserve"> </w:t>
      </w:r>
      <w:r w:rsidR="00AA6DFA">
        <w:t xml:space="preserve">organisers are planning </w:t>
      </w:r>
      <w:r w:rsidR="00640F7D">
        <w:t xml:space="preserve">the </w:t>
      </w:r>
      <w:r w:rsidR="00AA6DFA">
        <w:t xml:space="preserve">staffing for </w:t>
      </w:r>
      <w:r w:rsidR="002C51E9">
        <w:t>2</w:t>
      </w:r>
      <w:r w:rsidR="00AA6DFA">
        <w:t xml:space="preserve"> volunteer groups: </w:t>
      </w:r>
    </w:p>
    <w:p w14:paraId="3E5DD2A8" w14:textId="7FCDF46B" w:rsidR="00AA6DFA" w:rsidRDefault="000E009B">
      <w:pPr>
        <w:pStyle w:val="FeatureBox3"/>
        <w:numPr>
          <w:ilvl w:val="0"/>
          <w:numId w:val="11"/>
        </w:numPr>
        <w:ind w:left="567" w:hanging="567"/>
      </w:pPr>
      <w:r>
        <w:t>s</w:t>
      </w:r>
      <w:r w:rsidR="00AA6DFA">
        <w:t>tage crew volunteers</w:t>
      </w:r>
    </w:p>
    <w:p w14:paraId="1FBBD965" w14:textId="265361BA" w:rsidR="00AA6DFA" w:rsidRDefault="000E009B">
      <w:pPr>
        <w:pStyle w:val="FeatureBox3"/>
        <w:numPr>
          <w:ilvl w:val="0"/>
          <w:numId w:val="11"/>
        </w:numPr>
        <w:ind w:left="567" w:hanging="567"/>
      </w:pPr>
      <w:r>
        <w:t>g</w:t>
      </w:r>
      <w:r w:rsidR="00AA6DFA">
        <w:t>round support volunteers</w:t>
      </w:r>
      <w:r w:rsidR="00653B6F">
        <w:t>.</w:t>
      </w:r>
    </w:p>
    <w:p w14:paraId="2E580EE8" w14:textId="0A483230" w:rsidR="00AA6DFA" w:rsidRPr="00AA6DFA" w:rsidRDefault="00AA6DFA" w:rsidP="008E5230">
      <w:pPr>
        <w:pStyle w:val="FeatureBox3"/>
      </w:pPr>
      <w:r>
        <w:t xml:space="preserve">They need to balance workload across different tasks occurring during the event. </w:t>
      </w:r>
    </w:p>
    <w:p w14:paraId="6548B33C" w14:textId="732865C5" w:rsidR="00C72440" w:rsidRDefault="001031CB" w:rsidP="001031CB">
      <w:pPr>
        <w:pStyle w:val="ListNumber"/>
      </w:pPr>
      <w:r>
        <w:t xml:space="preserve">Display slide </w:t>
      </w:r>
      <w:r w:rsidR="006C7704">
        <w:t>4</w:t>
      </w:r>
      <w:r w:rsidR="00653B6F">
        <w:t>,</w:t>
      </w:r>
      <w:r w:rsidR="006C7704">
        <w:t xml:space="preserve"> </w:t>
      </w:r>
      <w:r w:rsidR="009029AF">
        <w:t xml:space="preserve">which shows phrases </w:t>
      </w:r>
      <w:r w:rsidR="00805CDF">
        <w:t xml:space="preserve">overheard from the live music concert organising committee meeting. </w:t>
      </w:r>
    </w:p>
    <w:p w14:paraId="1BBC9F2B" w14:textId="092E8FF0" w:rsidR="00606611" w:rsidRDefault="00606611" w:rsidP="005833A5">
      <w:pPr>
        <w:pStyle w:val="ListNumber"/>
      </w:pPr>
      <w:r>
        <w:t>In a Think-Pair-Share</w:t>
      </w:r>
      <w:r w:rsidR="005A1919">
        <w:t xml:space="preserve"> (</w:t>
      </w:r>
      <w:hyperlink r:id="rId20" w:history="1">
        <w:r w:rsidR="005833A5" w:rsidRPr="005833A5">
          <w:rPr>
            <w:rStyle w:val="Hyperlink"/>
          </w:rPr>
          <w:t>bit.ly/thinkpairsharestrategy</w:t>
        </w:r>
      </w:hyperlink>
      <w:r w:rsidR="005A1919">
        <w:t>)</w:t>
      </w:r>
      <w:r>
        <w:t xml:space="preserve"> </w:t>
      </w:r>
      <w:r w:rsidR="00166E98">
        <w:t>have students develop algebraic expressions and/or algebraic equations for each phrase displayed. Animate the slide to provide the variables to be used:</w:t>
      </w:r>
    </w:p>
    <w:p w14:paraId="0F4B7768" w14:textId="191DDB4D" w:rsidR="007F44D2" w:rsidRPr="004F5086" w:rsidRDefault="0021375E" w:rsidP="008E5230">
      <w:pPr>
        <w:pStyle w:val="ListBullet2"/>
      </w:pPr>
      <m:oMath>
        <m:r>
          <w:rPr>
            <w:rFonts w:ascii="Cambria Math" w:hAnsi="Cambria Math"/>
          </w:rPr>
          <m:t>s</m:t>
        </m:r>
      </m:oMath>
      <w:r w:rsidR="00DA5836">
        <w:t xml:space="preserve"> represents the number of</w:t>
      </w:r>
      <w:r w:rsidR="007F44D2">
        <w:t xml:space="preserve"> stage crew </w:t>
      </w:r>
      <w:r w:rsidR="00286A3D">
        <w:t>volunteers</w:t>
      </w:r>
    </w:p>
    <w:p w14:paraId="5D3078DE" w14:textId="3AF8914E" w:rsidR="007F44D2" w:rsidRPr="004F5086" w:rsidRDefault="0021375E" w:rsidP="008E5230">
      <w:pPr>
        <w:pStyle w:val="ListBullet2"/>
      </w:pPr>
      <m:oMath>
        <m:r>
          <w:rPr>
            <w:rFonts w:ascii="Cambria Math" w:hAnsi="Cambria Math"/>
          </w:rPr>
          <m:t>g</m:t>
        </m:r>
      </m:oMath>
      <w:r w:rsidR="00DA5836">
        <w:t xml:space="preserve"> represents the number of </w:t>
      </w:r>
      <w:r w:rsidR="007F44D2">
        <w:t>ground support volunteers.</w:t>
      </w:r>
    </w:p>
    <w:p w14:paraId="047F3CF4" w14:textId="7B913C65" w:rsidR="00166E98" w:rsidRDefault="00874CC3" w:rsidP="008E5230">
      <w:pPr>
        <w:pStyle w:val="FeatureBox"/>
      </w:pPr>
      <w:r>
        <w:t>Some suggested expressions and equations that the students may share include:</w:t>
      </w:r>
    </w:p>
    <w:p w14:paraId="65F31649" w14:textId="13F8EA52" w:rsidR="00874CC3" w:rsidRDefault="0021375E">
      <w:pPr>
        <w:pStyle w:val="FeatureBox"/>
        <w:numPr>
          <w:ilvl w:val="0"/>
          <w:numId w:val="12"/>
        </w:numPr>
        <w:ind w:left="567" w:hanging="567"/>
        <w:rPr>
          <w:rFonts w:eastAsiaTheme="minorEastAsia"/>
        </w:rPr>
      </w:pPr>
      <m:oMath>
        <m:r>
          <w:rPr>
            <w:rFonts w:ascii="Cambria Math" w:hAnsi="Cambria Math"/>
          </w:rPr>
          <m:t>g=10+s</m:t>
        </m:r>
      </m:oMath>
    </w:p>
    <w:p w14:paraId="0A57830D" w14:textId="31D3A669" w:rsidR="003E6FCD" w:rsidRPr="003E6FCD" w:rsidRDefault="0021375E">
      <w:pPr>
        <w:pStyle w:val="FeatureBox"/>
        <w:numPr>
          <w:ilvl w:val="0"/>
          <w:numId w:val="12"/>
        </w:numPr>
        <w:ind w:left="567" w:hanging="567"/>
        <w:rPr>
          <w:rFonts w:eastAsiaTheme="minorEastAsia"/>
        </w:rPr>
      </w:pPr>
      <m:oMath>
        <m:r>
          <w:rPr>
            <w:rFonts w:ascii="Cambria Math" w:hAnsi="Cambria Math"/>
          </w:rPr>
          <m:t>s</m:t>
        </m:r>
        <m:r>
          <m:rPr>
            <m:sty m:val="p"/>
          </m:rPr>
          <w:rPr>
            <w:rFonts w:ascii="Cambria Math" w:hAnsi="Cambria Math"/>
          </w:rPr>
          <m:t>+</m:t>
        </m:r>
        <m:r>
          <w:rPr>
            <w:rFonts w:ascii="Cambria Math" w:hAnsi="Cambria Math"/>
          </w:rPr>
          <m:t>g</m:t>
        </m:r>
        <m:r>
          <m:rPr>
            <m:sty m:val="p"/>
          </m:rPr>
          <w:rPr>
            <w:rFonts w:ascii="Cambria Math" w:hAnsi="Cambria Math"/>
          </w:rPr>
          <m:t>=50</m:t>
        </m:r>
      </m:oMath>
    </w:p>
    <w:p w14:paraId="3DC8FD68" w14:textId="6C8DD64E" w:rsidR="003E6FCD" w:rsidRDefault="0021375E">
      <w:pPr>
        <w:pStyle w:val="FeatureBox"/>
        <w:numPr>
          <w:ilvl w:val="0"/>
          <w:numId w:val="12"/>
        </w:numPr>
        <w:ind w:left="567" w:hanging="567"/>
        <w:rPr>
          <w:rFonts w:eastAsiaTheme="minorEastAsia"/>
        </w:rPr>
      </w:pPr>
      <m:oMath>
        <m:r>
          <w:rPr>
            <w:rFonts w:ascii="Cambria Math" w:eastAsiaTheme="minorEastAsia" w:hAnsi="Cambria Math"/>
          </w:rPr>
          <m:t>g</m:t>
        </m:r>
        <m:r>
          <m:rPr>
            <m:sty m:val="p"/>
          </m:rPr>
          <w:rPr>
            <w:rFonts w:ascii="Cambria Math" w:eastAsiaTheme="minorEastAsia" w:hAnsi="Cambria Math"/>
          </w:rPr>
          <m:t>-</m:t>
        </m:r>
        <m:r>
          <w:rPr>
            <w:rFonts w:ascii="Cambria Math" w:eastAsiaTheme="minorEastAsia" w:hAnsi="Cambria Math"/>
          </w:rPr>
          <m:t>s</m:t>
        </m:r>
        <m:r>
          <m:rPr>
            <m:sty m:val="p"/>
          </m:rPr>
          <w:rPr>
            <w:rFonts w:ascii="Cambria Math" w:eastAsiaTheme="minorEastAsia" w:hAnsi="Cambria Math"/>
          </w:rPr>
          <m:t>=10</m:t>
        </m:r>
      </m:oMath>
    </w:p>
    <w:p w14:paraId="6B9E780B" w14:textId="19DAEA92" w:rsidR="00E04B5F" w:rsidRPr="00193565" w:rsidRDefault="00E04B5F">
      <w:pPr>
        <w:pStyle w:val="FeatureBox"/>
        <w:numPr>
          <w:ilvl w:val="0"/>
          <w:numId w:val="12"/>
        </w:numPr>
        <w:ind w:left="567" w:hanging="567"/>
        <w:rPr>
          <w:rFonts w:eastAsiaTheme="minorEastAsia"/>
        </w:rPr>
      </w:pPr>
      <m:oMath>
        <m:r>
          <m:rPr>
            <m:sty m:val="p"/>
          </m:rPr>
          <w:rPr>
            <w:rFonts w:ascii="Cambria Math" w:eastAsiaTheme="minorEastAsia" w:hAnsi="Cambria Math"/>
          </w:rPr>
          <m:t>10</m:t>
        </m:r>
        <m:r>
          <w:rPr>
            <w:rFonts w:ascii="Cambria Math" w:eastAsiaTheme="minorEastAsia" w:hAnsi="Cambria Math"/>
          </w:rPr>
          <m:t>s</m:t>
        </m:r>
      </m:oMath>
      <w:r w:rsidR="00193565" w:rsidRPr="00193565">
        <w:rPr>
          <w:rFonts w:eastAsiaTheme="minorEastAsia"/>
          <w:iCs/>
        </w:rPr>
        <w:t xml:space="preserve"> and </w:t>
      </w:r>
      <m:oMath>
        <m:r>
          <m:rPr>
            <m:sty m:val="p"/>
          </m:rPr>
          <w:rPr>
            <w:rFonts w:ascii="Cambria Math" w:eastAsiaTheme="minorEastAsia" w:hAnsi="Cambria Math"/>
          </w:rPr>
          <m:t>5</m:t>
        </m:r>
        <m:r>
          <w:rPr>
            <w:rFonts w:ascii="Cambria Math" w:eastAsiaTheme="minorEastAsia" w:hAnsi="Cambria Math"/>
          </w:rPr>
          <m:t>g</m:t>
        </m:r>
      </m:oMath>
      <w:r w:rsidR="00653B6F">
        <w:rPr>
          <w:rFonts w:eastAsiaTheme="minorEastAsia"/>
        </w:rPr>
        <w:t>.</w:t>
      </w:r>
    </w:p>
    <w:p w14:paraId="6C7C551E" w14:textId="05D789F5" w:rsidR="00C72440" w:rsidRDefault="00C765B8" w:rsidP="00E04B5F">
      <w:pPr>
        <w:pStyle w:val="ListNumber"/>
      </w:pPr>
      <w:r>
        <w:lastRenderedPageBreak/>
        <w:t>I</w:t>
      </w:r>
      <w:r w:rsidRPr="00C765B8">
        <w:t>nitiate a class discussion on what phrases or words made it easier to identify the mathematical operation and translate the statement into an algebraic expression or equation.</w:t>
      </w:r>
    </w:p>
    <w:p w14:paraId="75D81E2E" w14:textId="77777777" w:rsidR="00E00962" w:rsidRDefault="00E00962" w:rsidP="00E00962">
      <w:pPr>
        <w:pStyle w:val="Heading3"/>
      </w:pPr>
      <w:r>
        <w:t>Connecting learning</w:t>
      </w:r>
    </w:p>
    <w:p w14:paraId="57E71511" w14:textId="2BBCFFEB" w:rsidR="00E00962" w:rsidRDefault="00E34C41">
      <w:pPr>
        <w:pStyle w:val="ListNumber"/>
        <w:numPr>
          <w:ilvl w:val="0"/>
          <w:numId w:val="2"/>
        </w:numPr>
      </w:pPr>
      <w:r>
        <w:t>Use slide 6 to e</w:t>
      </w:r>
      <w:r w:rsidR="001A6AE8">
        <w:t>xplain to students that the committee meeting</w:t>
      </w:r>
      <w:r w:rsidR="00822687">
        <w:t xml:space="preserve"> has provided </w:t>
      </w:r>
      <w:r w:rsidR="00ED244C">
        <w:t>additional information about</w:t>
      </w:r>
      <w:r w:rsidR="001A6AE8">
        <w:t xml:space="preserve"> the volunteers </w:t>
      </w:r>
      <w:r w:rsidR="00653B6F">
        <w:t xml:space="preserve">at </w:t>
      </w:r>
      <w:r w:rsidR="00DB7D77">
        <w:t xml:space="preserve">the live music concert. </w:t>
      </w:r>
      <w:r w:rsidR="00D11E97">
        <w:t>The information is as follows:</w:t>
      </w:r>
    </w:p>
    <w:p w14:paraId="4099F775" w14:textId="0B8B5379" w:rsidR="008A726F" w:rsidRPr="008E5230" w:rsidRDefault="008A726F" w:rsidP="008E5230">
      <w:pPr>
        <w:pStyle w:val="ListBullet2"/>
      </w:pPr>
      <w:r w:rsidRPr="008E5230">
        <w:t>There are 50 volunteers in total</w:t>
      </w:r>
      <w:r w:rsidR="00954303" w:rsidRPr="008E5230">
        <w:t>.</w:t>
      </w:r>
    </w:p>
    <w:p w14:paraId="6DB71B8B" w14:textId="6229E50A" w:rsidR="008A726F" w:rsidRPr="008E5230" w:rsidRDefault="008A726F" w:rsidP="008E5230">
      <w:pPr>
        <w:pStyle w:val="ListBullet2"/>
      </w:pPr>
      <w:r w:rsidRPr="008E5230">
        <w:t>Each stage crew volunteer completes 10 safety checks per hour</w:t>
      </w:r>
      <w:r w:rsidR="00954303" w:rsidRPr="008E5230">
        <w:t>.</w:t>
      </w:r>
    </w:p>
    <w:p w14:paraId="24A88DBF" w14:textId="6D8989BA" w:rsidR="008A726F" w:rsidRPr="008E5230" w:rsidRDefault="008A726F" w:rsidP="008E5230">
      <w:pPr>
        <w:pStyle w:val="ListBullet2"/>
      </w:pPr>
      <w:r w:rsidRPr="008E5230">
        <w:t>Each ground support volunteer completes 5 safety checks per hour</w:t>
      </w:r>
      <w:r w:rsidR="00954303" w:rsidRPr="008E5230">
        <w:t>.</w:t>
      </w:r>
    </w:p>
    <w:p w14:paraId="7152A1BD" w14:textId="348692F9" w:rsidR="008A726F" w:rsidRPr="008E5230" w:rsidRDefault="007E4D47" w:rsidP="008E5230">
      <w:pPr>
        <w:pStyle w:val="ListBullet2"/>
      </w:pPr>
      <w:r w:rsidRPr="008E5230">
        <w:t xml:space="preserve">A total of 400 safety checks </w:t>
      </w:r>
      <w:proofErr w:type="gramStart"/>
      <w:r w:rsidRPr="008E5230">
        <w:t>are</w:t>
      </w:r>
      <w:proofErr w:type="gramEnd"/>
      <w:r w:rsidRPr="008E5230">
        <w:t xml:space="preserve"> completed each </w:t>
      </w:r>
      <w:r w:rsidR="008A726F" w:rsidRPr="008E5230">
        <w:t>hour</w:t>
      </w:r>
      <w:r w:rsidR="00954303" w:rsidRPr="008E5230">
        <w:t>.</w:t>
      </w:r>
    </w:p>
    <w:p w14:paraId="0A13C933" w14:textId="0F5E18B7" w:rsidR="008A726F" w:rsidRPr="008E5230" w:rsidRDefault="008A726F" w:rsidP="008E5230">
      <w:pPr>
        <w:pStyle w:val="ListBullet2"/>
      </w:pPr>
      <w:r w:rsidRPr="008E5230">
        <w:t>Each stage crew volunteer works 2 shifts during the event</w:t>
      </w:r>
      <w:r w:rsidR="00954303" w:rsidRPr="008E5230">
        <w:t>.</w:t>
      </w:r>
    </w:p>
    <w:p w14:paraId="341A4E9E" w14:textId="60DA6270" w:rsidR="008A726F" w:rsidRPr="008E5230" w:rsidRDefault="008A726F" w:rsidP="008E5230">
      <w:pPr>
        <w:pStyle w:val="ListBullet2"/>
      </w:pPr>
      <w:r w:rsidRPr="008E5230">
        <w:t xml:space="preserve">Each ground support volunteer works </w:t>
      </w:r>
      <w:r w:rsidR="00944943" w:rsidRPr="008E5230">
        <w:t>3</w:t>
      </w:r>
      <w:r w:rsidRPr="008E5230">
        <w:t xml:space="preserve"> shift</w:t>
      </w:r>
      <w:r w:rsidR="00944943" w:rsidRPr="008E5230">
        <w:t>s</w:t>
      </w:r>
      <w:r w:rsidRPr="008E5230">
        <w:t xml:space="preserve"> during the event</w:t>
      </w:r>
      <w:r w:rsidR="00954303" w:rsidRPr="008E5230">
        <w:t>.</w:t>
      </w:r>
    </w:p>
    <w:p w14:paraId="7046D9DD" w14:textId="34FF4B23" w:rsidR="008A726F" w:rsidRPr="008E5230" w:rsidRDefault="008A726F" w:rsidP="008E5230">
      <w:pPr>
        <w:pStyle w:val="ListBullet2"/>
      </w:pPr>
      <w:r w:rsidRPr="008E5230">
        <w:t xml:space="preserve">There are </w:t>
      </w:r>
      <w:r w:rsidR="00944943" w:rsidRPr="008E5230">
        <w:t>120</w:t>
      </w:r>
      <w:r w:rsidRPr="008E5230">
        <w:t xml:space="preserve"> total volunteer shifts worked</w:t>
      </w:r>
      <w:r w:rsidR="00954303" w:rsidRPr="008E5230">
        <w:t>.</w:t>
      </w:r>
    </w:p>
    <w:p w14:paraId="75EAE1AA" w14:textId="4F2A9E8F" w:rsidR="00A76E03" w:rsidRDefault="00A76E03">
      <w:pPr>
        <w:pStyle w:val="ListNumber"/>
        <w:numPr>
          <w:ilvl w:val="0"/>
          <w:numId w:val="2"/>
        </w:numPr>
      </w:pPr>
      <w:r>
        <w:t>Assign students to visibly random groups of 3 (</w:t>
      </w:r>
      <w:hyperlink r:id="rId21">
        <w:r w:rsidRPr="00961CF5">
          <w:rPr>
            <w:rStyle w:val="Hyperlink"/>
          </w:rPr>
          <w:t>bit.ly/visiblegroups</w:t>
        </w:r>
      </w:hyperlink>
      <w:r>
        <w:t xml:space="preserve">) </w:t>
      </w:r>
      <w:r w:rsidR="00580A61">
        <w:t>at</w:t>
      </w:r>
      <w:r w:rsidRPr="009821E2">
        <w:t xml:space="preserve"> vertical non-permanent surfaces (</w:t>
      </w:r>
      <w:hyperlink r:id="rId22" w:tgtFrame="_blank" w:history="1">
        <w:r w:rsidRPr="00A76E03">
          <w:rPr>
            <w:color w:val="001C4A" w:themeColor="accent1" w:themeShade="BF"/>
            <w:u w:val="single"/>
          </w:rPr>
          <w:t>bit.ly/VNPSstrategy</w:t>
        </w:r>
      </w:hyperlink>
      <w:r w:rsidRPr="009821E2">
        <w:t>).</w:t>
      </w:r>
    </w:p>
    <w:p w14:paraId="33041746" w14:textId="1A017558" w:rsidR="00B1288E" w:rsidRDefault="0068648E">
      <w:pPr>
        <w:pStyle w:val="ListNumber"/>
        <w:numPr>
          <w:ilvl w:val="0"/>
          <w:numId w:val="2"/>
        </w:numPr>
      </w:pPr>
      <w:r w:rsidRPr="0068648E">
        <w:t xml:space="preserve">Explain to students that </w:t>
      </w:r>
      <w:r w:rsidR="00E02040">
        <w:t>3</w:t>
      </w:r>
      <w:r w:rsidRPr="0068648E">
        <w:t xml:space="preserve"> equations can be formed from the information on slide </w:t>
      </w:r>
      <w:r w:rsidR="00D84494" w:rsidRPr="0068648E">
        <w:t>6 and</w:t>
      </w:r>
      <w:r w:rsidRPr="0068648E">
        <w:t xml:space="preserve"> have them work collaboratively to construct these equations</w:t>
      </w:r>
      <w:r w:rsidR="00997D48">
        <w:t>.</w:t>
      </w:r>
      <w:r w:rsidR="00B61FE5">
        <w:t xml:space="preserve"> The slide can be animated to group the statements, </w:t>
      </w:r>
      <w:r w:rsidR="00BA2BE2" w:rsidRPr="00BA2BE2">
        <w:t xml:space="preserve">highlighting how each group of information contributes to forming one of the </w:t>
      </w:r>
      <w:r w:rsidR="00BA2BE2">
        <w:t>3</w:t>
      </w:r>
      <w:r w:rsidR="00BA2BE2" w:rsidRPr="00BA2BE2">
        <w:t xml:space="preserve"> equations</w:t>
      </w:r>
      <w:r w:rsidR="00B61FE5">
        <w:t xml:space="preserve">. </w:t>
      </w:r>
    </w:p>
    <w:p w14:paraId="4A7D23FE" w14:textId="3B31AA20" w:rsidR="00D476B5" w:rsidRDefault="00C834C0">
      <w:pPr>
        <w:pStyle w:val="ListNumber"/>
        <w:numPr>
          <w:ilvl w:val="0"/>
          <w:numId w:val="2"/>
        </w:numPr>
      </w:pPr>
      <w:r w:rsidRPr="00C834C0">
        <w:t>Once groups begin to finish, have them compare their responses with a neighbouring group and, if differences arise, justify their reasoning to determine the most appropriate equation or explain why multiple valid equations may exist</w:t>
      </w:r>
      <w:r w:rsidR="000E25F7">
        <w:t xml:space="preserve">. </w:t>
      </w:r>
    </w:p>
    <w:p w14:paraId="2AD91207" w14:textId="3FBF6A4C" w:rsidR="003720E3" w:rsidRDefault="003720E3">
      <w:pPr>
        <w:pStyle w:val="ListNumber"/>
        <w:numPr>
          <w:ilvl w:val="0"/>
          <w:numId w:val="2"/>
        </w:numPr>
      </w:pPr>
      <w:r>
        <w:t>Animate slide 6 to display the 3 equations that could have been produced</w:t>
      </w:r>
      <w:r w:rsidR="00F56946">
        <w:t>:</w:t>
      </w:r>
    </w:p>
    <w:p w14:paraId="7D4A95B1" w14:textId="28D29786" w:rsidR="00F56946" w:rsidRPr="00F56946" w:rsidRDefault="00F56946" w:rsidP="008E5230">
      <w:pPr>
        <w:pStyle w:val="ListBullet2"/>
      </w:pPr>
      <w:r>
        <w:t xml:space="preserve">Volunteer numbers: </w:t>
      </w:r>
      <m:oMath>
        <m:r>
          <w:rPr>
            <w:rFonts w:ascii="Cambria Math" w:hAnsi="Cambria Math"/>
          </w:rPr>
          <m:t>s+g=50</m:t>
        </m:r>
      </m:oMath>
    </w:p>
    <w:p w14:paraId="310C0864" w14:textId="069583A4" w:rsidR="00F56946" w:rsidRPr="00E0780C" w:rsidRDefault="00F56946" w:rsidP="008E5230">
      <w:pPr>
        <w:pStyle w:val="ListBullet2"/>
      </w:pPr>
      <w:r>
        <w:t xml:space="preserve">Safety checks: </w:t>
      </w:r>
      <m:oMath>
        <m:r>
          <w:rPr>
            <w:rFonts w:ascii="Cambria Math" w:hAnsi="Cambria Math"/>
          </w:rPr>
          <m:t>10s+5g=400</m:t>
        </m:r>
      </m:oMath>
    </w:p>
    <w:p w14:paraId="4671AC0E" w14:textId="4CD0D324" w:rsidR="00E0780C" w:rsidRPr="008A726F" w:rsidRDefault="00E0780C" w:rsidP="008E5230">
      <w:pPr>
        <w:pStyle w:val="ListBullet2"/>
      </w:pPr>
      <w:r>
        <w:t xml:space="preserve">Shifts worked: </w:t>
      </w:r>
      <m:oMath>
        <m:r>
          <w:rPr>
            <w:rFonts w:ascii="Cambria Math" w:hAnsi="Cambria Math"/>
          </w:rPr>
          <m:t>2s+3g=120</m:t>
        </m:r>
      </m:oMath>
    </w:p>
    <w:p w14:paraId="7EB06099" w14:textId="1E4A6D57" w:rsidR="008A726F" w:rsidRDefault="007A2690" w:rsidP="008A726F">
      <w:pPr>
        <w:pStyle w:val="ListNumber"/>
      </w:pPr>
      <w:r w:rsidRPr="007A2690">
        <w:lastRenderedPageBreak/>
        <w:t>Us</w:t>
      </w:r>
      <w:r w:rsidR="001F41A9">
        <w:t>ing</w:t>
      </w:r>
      <w:r w:rsidRPr="007A2690">
        <w:t xml:space="preserve"> the Pose-Pause-Pounce-Bounce questioning strategy</w:t>
      </w:r>
      <w:r w:rsidR="008C2E33">
        <w:t xml:space="preserve"> </w:t>
      </w:r>
      <w:r w:rsidR="004F3CA5">
        <w:t>(</w:t>
      </w:r>
      <w:hyperlink r:id="rId23" w:history="1">
        <w:r w:rsidR="004F3CA5" w:rsidRPr="004F3CA5">
          <w:rPr>
            <w:rStyle w:val="Hyperlink"/>
          </w:rPr>
          <w:t>bit.ly/P-P-P-B</w:t>
        </w:r>
      </w:hyperlink>
      <w:r w:rsidR="004F3CA5">
        <w:t xml:space="preserve">), </w:t>
      </w:r>
      <w:r w:rsidRPr="007A2690">
        <w:t>discuss and unpack each equation, ensuring students can interpret what each one represents in the context of the problem.</w:t>
      </w:r>
    </w:p>
    <w:p w14:paraId="3BF678BF" w14:textId="3AA8FF69" w:rsidR="003402B2" w:rsidRPr="00B42BAB" w:rsidRDefault="00B42BAB" w:rsidP="008E5230">
      <w:pPr>
        <w:pStyle w:val="FeatureBox"/>
        <w:rPr>
          <w:rFonts w:ascii="Times New Roman" w:hAnsi="Times New Roman" w:cs="Times New Roman"/>
        </w:rPr>
      </w:pPr>
      <w:r w:rsidRPr="00B42BAB">
        <w:t>Students may have written these equations in rearranged forms, providing an opportunity to revise equation manipulation and reinforce that equivalent equations can be represented in multiple valid ways</w:t>
      </w:r>
      <w:r w:rsidR="00B428AC">
        <w:t>.</w:t>
      </w:r>
    </w:p>
    <w:p w14:paraId="166E237B" w14:textId="792B7347" w:rsidR="00F2683B" w:rsidRDefault="004F6F21" w:rsidP="00B42BAB">
      <w:pPr>
        <w:pStyle w:val="ListNumber"/>
      </w:pPr>
      <w:r w:rsidRPr="004F6F21">
        <w:t xml:space="preserve">Explain that, since there are </w:t>
      </w:r>
      <w:r w:rsidR="00E17DB2">
        <w:t>2</w:t>
      </w:r>
      <w:r w:rsidRPr="004F6F21">
        <w:t xml:space="preserve"> variables, </w:t>
      </w:r>
      <w:r w:rsidR="00DB5560">
        <w:t>2</w:t>
      </w:r>
      <w:r w:rsidRPr="004F6F21">
        <w:t xml:space="preserve"> equations are required to solve the e</w:t>
      </w:r>
      <w:r w:rsidR="00AB163D">
        <w:t>quations.</w:t>
      </w:r>
      <w:r w:rsidRPr="004F6F21">
        <w:t xml:space="preserve"> Assign each group one of </w:t>
      </w:r>
      <w:r w:rsidR="004D0D19">
        <w:t xml:space="preserve">the </w:t>
      </w:r>
      <w:r w:rsidR="00281E22">
        <w:t>3</w:t>
      </w:r>
      <w:r w:rsidRPr="004F6F21">
        <w:t xml:space="preserve"> different pairs of equations and have them solve their system, then consider whether all groups obtain the same solution</w:t>
      </w:r>
      <w:r w:rsidR="00095191" w:rsidRPr="00095191">
        <w:t>:</w:t>
      </w:r>
    </w:p>
    <w:p w14:paraId="37713A9A" w14:textId="4165836A" w:rsidR="00442EFF" w:rsidRPr="006B6B48" w:rsidRDefault="00A7027F">
      <w:pPr>
        <w:pStyle w:val="ListNumber2"/>
        <w:numPr>
          <w:ilvl w:val="0"/>
          <w:numId w:val="3"/>
        </w:numPr>
        <w:rPr>
          <w:rFonts w:eastAsiaTheme="minorEastAsia"/>
        </w:rPr>
      </w:pPr>
      <w:r>
        <w:t>Volunteer</w:t>
      </w:r>
      <w:r w:rsidR="00442EFF">
        <w:t xml:space="preserve"> numbers: </w:t>
      </w:r>
      <m:oMath>
        <m:r>
          <w:rPr>
            <w:rFonts w:ascii="Cambria Math" w:hAnsi="Cambria Math"/>
          </w:rPr>
          <m:t>s+g=50</m:t>
        </m:r>
      </m:oMath>
      <w:r w:rsidR="00442EFF">
        <w:rPr>
          <w:rFonts w:eastAsiaTheme="minorEastAsia"/>
        </w:rPr>
        <w:t xml:space="preserve"> and </w:t>
      </w:r>
      <w:r>
        <w:t>safety checks</w:t>
      </w:r>
      <w:r w:rsidR="00442EFF">
        <w:t xml:space="preserve">: </w:t>
      </w:r>
      <m:oMath>
        <m:r>
          <w:rPr>
            <w:rFonts w:ascii="Cambria Math" w:hAnsi="Cambria Math"/>
          </w:rPr>
          <m:t>10s+5g=400</m:t>
        </m:r>
      </m:oMath>
    </w:p>
    <w:p w14:paraId="0DE1ED21" w14:textId="65E0B5D9" w:rsidR="00442EFF" w:rsidRPr="006B6B48" w:rsidRDefault="00A7027F">
      <w:pPr>
        <w:pStyle w:val="ListNumber2"/>
        <w:numPr>
          <w:ilvl w:val="0"/>
          <w:numId w:val="3"/>
        </w:numPr>
        <w:rPr>
          <w:rFonts w:eastAsiaTheme="minorEastAsia"/>
        </w:rPr>
      </w:pPr>
      <w:r>
        <w:t>Safety checks</w:t>
      </w:r>
      <w:r w:rsidR="00442EFF">
        <w:t xml:space="preserve">: </w:t>
      </w:r>
      <m:oMath>
        <m:r>
          <w:rPr>
            <w:rFonts w:ascii="Cambria Math" w:hAnsi="Cambria Math"/>
          </w:rPr>
          <m:t>10s+5g=400</m:t>
        </m:r>
      </m:oMath>
      <w:r w:rsidR="00442EFF">
        <w:rPr>
          <w:rFonts w:eastAsiaTheme="minorEastAsia"/>
        </w:rPr>
        <w:t xml:space="preserve"> and </w:t>
      </w:r>
      <w:r w:rsidR="0050333E">
        <w:t>s</w:t>
      </w:r>
      <w:r w:rsidR="00442EFF">
        <w:t>hifts</w:t>
      </w:r>
      <w:r>
        <w:t xml:space="preserve"> worked</w:t>
      </w:r>
      <w:r w:rsidR="00442EFF">
        <w:t xml:space="preserve">: </w:t>
      </w:r>
      <m:oMath>
        <m:r>
          <w:rPr>
            <w:rFonts w:ascii="Cambria Math" w:hAnsi="Cambria Math"/>
          </w:rPr>
          <m:t>2s+3g=120</m:t>
        </m:r>
      </m:oMath>
    </w:p>
    <w:p w14:paraId="2F52D3E5" w14:textId="6EBF5E32" w:rsidR="00442EFF" w:rsidRDefault="00A7027F">
      <w:pPr>
        <w:pStyle w:val="ListNumber2"/>
        <w:numPr>
          <w:ilvl w:val="0"/>
          <w:numId w:val="3"/>
        </w:numPr>
        <w:rPr>
          <w:rFonts w:eastAsiaTheme="minorEastAsia"/>
        </w:rPr>
      </w:pPr>
      <w:r>
        <w:t>Volunteer</w:t>
      </w:r>
      <w:r w:rsidR="00442EFF">
        <w:t xml:space="preserve"> numbers: </w:t>
      </w:r>
      <m:oMath>
        <m:r>
          <w:rPr>
            <w:rFonts w:ascii="Cambria Math" w:hAnsi="Cambria Math"/>
          </w:rPr>
          <m:t>s+g=50</m:t>
        </m:r>
      </m:oMath>
      <w:r w:rsidR="00442EFF">
        <w:rPr>
          <w:rFonts w:eastAsiaTheme="minorEastAsia"/>
        </w:rPr>
        <w:t xml:space="preserve"> and </w:t>
      </w:r>
      <w:r w:rsidR="0050333E">
        <w:t>s</w:t>
      </w:r>
      <w:r w:rsidR="00442EFF">
        <w:t>hifts</w:t>
      </w:r>
      <w:r>
        <w:t xml:space="preserve"> worked</w:t>
      </w:r>
      <w:r w:rsidR="00A258FF">
        <w:t>:</w:t>
      </w:r>
      <w:r w:rsidR="00442EFF">
        <w:t xml:space="preserve"> </w:t>
      </w:r>
      <m:oMath>
        <m:r>
          <w:rPr>
            <w:rFonts w:ascii="Cambria Math" w:hAnsi="Cambria Math"/>
          </w:rPr>
          <m:t>2s+3g=120</m:t>
        </m:r>
      </m:oMath>
    </w:p>
    <w:p w14:paraId="702ECC65" w14:textId="77777777" w:rsidR="00F85C1E" w:rsidRDefault="003811BA" w:rsidP="008E5230">
      <w:pPr>
        <w:pStyle w:val="FeatureBox"/>
      </w:pPr>
      <w:r>
        <w:t>Students have previously been exposed to a variety of methods to solve simultaneous equations including</w:t>
      </w:r>
      <w:r w:rsidR="00F85C1E">
        <w:t>:</w:t>
      </w:r>
    </w:p>
    <w:p w14:paraId="616DF3C4" w14:textId="28516D89" w:rsidR="00F85C1E" w:rsidRDefault="008E5230">
      <w:pPr>
        <w:pStyle w:val="FeatureBox"/>
        <w:numPr>
          <w:ilvl w:val="0"/>
          <w:numId w:val="18"/>
        </w:numPr>
        <w:ind w:left="567" w:hanging="567"/>
      </w:pPr>
      <w:r>
        <w:t>g</w:t>
      </w:r>
      <w:r w:rsidR="003811BA">
        <w:t>raphical</w:t>
      </w:r>
      <w:r w:rsidR="00F85C1E">
        <w:t xml:space="preserve"> methods</w:t>
      </w:r>
    </w:p>
    <w:p w14:paraId="3A882931" w14:textId="56E3ECD2" w:rsidR="00F85C1E" w:rsidRDefault="008E5230">
      <w:pPr>
        <w:pStyle w:val="FeatureBox"/>
        <w:numPr>
          <w:ilvl w:val="0"/>
          <w:numId w:val="18"/>
        </w:numPr>
        <w:ind w:left="567" w:hanging="567"/>
      </w:pPr>
      <w:r>
        <w:t>a</w:t>
      </w:r>
      <w:r w:rsidR="00F85C1E">
        <w:t>lgebraic methods</w:t>
      </w:r>
    </w:p>
    <w:p w14:paraId="4EDAF6F7" w14:textId="01011C25" w:rsidR="00F85C1E" w:rsidRDefault="008E5230">
      <w:pPr>
        <w:pStyle w:val="FeatureBox"/>
        <w:numPr>
          <w:ilvl w:val="0"/>
          <w:numId w:val="18"/>
        </w:numPr>
        <w:ind w:left="567" w:hanging="567"/>
      </w:pPr>
      <w:r>
        <w:t>u</w:t>
      </w:r>
      <w:r w:rsidR="00F85C1E">
        <w:t xml:space="preserve">sing </w:t>
      </w:r>
      <w:r w:rsidR="003811BA">
        <w:t>bar models</w:t>
      </w:r>
      <w:r>
        <w:t>.</w:t>
      </w:r>
      <w:r w:rsidR="003811BA">
        <w:t xml:space="preserve"> </w:t>
      </w:r>
    </w:p>
    <w:p w14:paraId="5EF2E85E" w14:textId="22A1617A" w:rsidR="00C06825" w:rsidRDefault="00774E43" w:rsidP="008E5230">
      <w:pPr>
        <w:pStyle w:val="FeatureBox"/>
      </w:pPr>
      <w:r w:rsidRPr="00774E43">
        <w:t xml:space="preserve">Students should be encouraged to use the method they are most confident </w:t>
      </w:r>
      <w:r w:rsidR="004F3CA5">
        <w:t>using</w:t>
      </w:r>
      <w:r w:rsidRPr="00774E43">
        <w:t>.</w:t>
      </w:r>
    </w:p>
    <w:p w14:paraId="6534C001" w14:textId="5A52029E" w:rsidR="003811BA" w:rsidRDefault="00C06825" w:rsidP="008E5230">
      <w:pPr>
        <w:pStyle w:val="FeatureBox"/>
      </w:pPr>
      <w:r>
        <w:t xml:space="preserve">Each group should obtain the same solution of </w:t>
      </w:r>
      <m:oMath>
        <m:r>
          <w:rPr>
            <w:rFonts w:ascii="Cambria Math" w:hAnsi="Cambria Math"/>
          </w:rPr>
          <m:t>s=30</m:t>
        </m:r>
      </m:oMath>
      <w:r>
        <w:rPr>
          <w:rFonts w:eastAsiaTheme="minorEastAsia"/>
        </w:rPr>
        <w:t xml:space="preserve"> and </w:t>
      </w:r>
      <m:oMath>
        <m:r>
          <w:rPr>
            <w:rFonts w:ascii="Cambria Math" w:eastAsiaTheme="minorEastAsia" w:hAnsi="Cambria Math"/>
          </w:rPr>
          <m:t>g=20</m:t>
        </m:r>
      </m:oMath>
      <w:r>
        <w:rPr>
          <w:rFonts w:eastAsiaTheme="minorEastAsia"/>
        </w:rPr>
        <w:t>.</w:t>
      </w:r>
    </w:p>
    <w:p w14:paraId="4FF82A7A" w14:textId="77777777" w:rsidR="00E00962" w:rsidRDefault="00E00962" w:rsidP="00E00962">
      <w:pPr>
        <w:pStyle w:val="Heading3"/>
      </w:pPr>
      <w:r>
        <w:t>Releasing responsibility</w:t>
      </w:r>
    </w:p>
    <w:p w14:paraId="2E4AED89" w14:textId="24255B57" w:rsidR="0049760A" w:rsidRDefault="0049760A">
      <w:pPr>
        <w:pStyle w:val="ListNumber"/>
        <w:numPr>
          <w:ilvl w:val="0"/>
          <w:numId w:val="9"/>
        </w:numPr>
      </w:pPr>
      <w:r>
        <w:t xml:space="preserve">Initiate a class discussion on what the solution represents in the context of the problem and how it relates to the original scenario. Some suggested prompts include: </w:t>
      </w:r>
    </w:p>
    <w:p w14:paraId="4AF2C87F" w14:textId="77777777" w:rsidR="0049760A" w:rsidRDefault="0049760A" w:rsidP="008E5230">
      <w:pPr>
        <w:pStyle w:val="ListBullet2"/>
      </w:pPr>
      <w:r w:rsidRPr="0049760A">
        <w:t xml:space="preserve">What does your solution mean in </w:t>
      </w:r>
      <w:r>
        <w:t>the context of the scenario</w:t>
      </w:r>
      <w:r w:rsidRPr="0049760A">
        <w:t xml:space="preserve">? </w:t>
      </w:r>
    </w:p>
    <w:p w14:paraId="4C8CBBF8" w14:textId="77777777" w:rsidR="00F33158" w:rsidRDefault="0049760A" w:rsidP="008E5230">
      <w:pPr>
        <w:pStyle w:val="ListBullet2"/>
      </w:pPr>
      <w:r w:rsidRPr="0049760A">
        <w:t xml:space="preserve">How do you know your answer makes sense in context? </w:t>
      </w:r>
    </w:p>
    <w:p w14:paraId="2C04C52F" w14:textId="482DEBAA" w:rsidR="00E55D9E" w:rsidRDefault="0049760A" w:rsidP="008E5230">
      <w:pPr>
        <w:pStyle w:val="ListBullet2"/>
      </w:pPr>
      <w:r w:rsidRPr="0049760A">
        <w:lastRenderedPageBreak/>
        <w:t>What were the strengths and</w:t>
      </w:r>
      <w:r w:rsidR="00F33158">
        <w:t>/or</w:t>
      </w:r>
      <w:r w:rsidRPr="0049760A">
        <w:t xml:space="preserve"> limitations of the method you chose compared to other approaches (graphical, </w:t>
      </w:r>
      <w:r w:rsidR="00F33158">
        <w:t>bar model</w:t>
      </w:r>
      <w:r w:rsidRPr="0049760A">
        <w:t xml:space="preserve"> and</w:t>
      </w:r>
      <w:r w:rsidR="00F33158">
        <w:t>/or</w:t>
      </w:r>
      <w:r w:rsidRPr="0049760A">
        <w:t xml:space="preserve"> algebraic)?</w:t>
      </w:r>
    </w:p>
    <w:p w14:paraId="39AFB3AA" w14:textId="5373B41A" w:rsidR="00680703" w:rsidRDefault="00680703" w:rsidP="00DA5836">
      <w:pPr>
        <w:pStyle w:val="ListNumber"/>
      </w:pPr>
      <w:r>
        <w:t xml:space="preserve">Use slides </w:t>
      </w:r>
      <w:r w:rsidR="00111447">
        <w:t>8</w:t>
      </w:r>
      <w:r w:rsidRPr="65285E6D">
        <w:rPr>
          <w:rFonts w:eastAsia="Arial"/>
        </w:rPr>
        <w:t>–</w:t>
      </w:r>
      <w:r w:rsidR="00824AF5">
        <w:t>1</w:t>
      </w:r>
      <w:r w:rsidR="002D4F90">
        <w:t>5</w:t>
      </w:r>
      <w:r>
        <w:t xml:space="preserve"> to model worked examples of </w:t>
      </w:r>
      <w:r w:rsidR="00111447">
        <w:t xml:space="preserve">developing a pair of simultaneous linear equations </w:t>
      </w:r>
      <w:r>
        <w:t>using the Worked examples (</w:t>
      </w:r>
      <w:r w:rsidR="00111447">
        <w:t>Y</w:t>
      </w:r>
      <w:r>
        <w:t>our turn) method (</w:t>
      </w:r>
      <w:hyperlink r:id="rId24">
        <w:r w:rsidRPr="65285E6D">
          <w:rPr>
            <w:rStyle w:val="Hyperlink"/>
          </w:rPr>
          <w:t>bit.ly/supportingstrategies</w:t>
        </w:r>
      </w:hyperlink>
      <w:r>
        <w:t>).</w:t>
      </w:r>
      <w:r w:rsidR="00111447">
        <w:t xml:space="preserve"> Appendix A </w:t>
      </w:r>
      <w:r w:rsidR="00BF368B">
        <w:t xml:space="preserve">‘Your turn’ </w:t>
      </w:r>
      <w:r w:rsidR="00111447">
        <w:t xml:space="preserve">should be handed out </w:t>
      </w:r>
      <w:r w:rsidR="00EB21EC">
        <w:t xml:space="preserve">to students </w:t>
      </w:r>
      <w:r w:rsidR="00111447">
        <w:t>for the ‘Your turn’</w:t>
      </w:r>
      <w:r w:rsidR="00EB21EC">
        <w:t xml:space="preserve"> </w:t>
      </w:r>
      <w:r w:rsidR="00456DAB">
        <w:t>question</w:t>
      </w:r>
      <w:r w:rsidR="004F3CA5">
        <w:t>,</w:t>
      </w:r>
      <w:r w:rsidR="00456DAB">
        <w:t xml:space="preserve"> </w:t>
      </w:r>
      <w:r w:rsidR="00EB21EC">
        <w:t xml:space="preserve">as it provides scaffolding for students to follow. </w:t>
      </w:r>
    </w:p>
    <w:p w14:paraId="227C70DE" w14:textId="5A32065A" w:rsidR="000F6867" w:rsidRDefault="00EA74F2" w:rsidP="000F6867">
      <w:pPr>
        <w:pStyle w:val="ListNumber"/>
      </w:pPr>
      <w:r>
        <w:t>Students may benefit from completing further practi</w:t>
      </w:r>
      <w:r w:rsidR="00135962">
        <w:t>c</w:t>
      </w:r>
      <w:r>
        <w:t xml:space="preserve">e questions from an </w:t>
      </w:r>
      <w:r w:rsidR="005D18C9">
        <w:t>existing resource</w:t>
      </w:r>
      <w:r>
        <w:t xml:space="preserve"> where they develop a pair of simultaneous linear equations to model and solve practical problems. </w:t>
      </w:r>
    </w:p>
    <w:p w14:paraId="11C426E6" w14:textId="32A3C3EE" w:rsidR="00BF368B" w:rsidRPr="00BF368B" w:rsidRDefault="00BF368B" w:rsidP="00BF368B">
      <w:pPr>
        <w:pStyle w:val="ListNumber"/>
      </w:pPr>
      <w:r>
        <w:t>Encourage students to annotate Appendix A ‘Your turn’ to act as notes to their future forgetful selves</w:t>
      </w:r>
      <w:r w:rsidR="00775ACA">
        <w:t xml:space="preserve"> (</w:t>
      </w:r>
      <w:hyperlink r:id="rId25" w:history="1">
        <w:r w:rsidR="00775ACA">
          <w:rPr>
            <w:rStyle w:val="Hyperlink"/>
          </w:rPr>
          <w:t>bit.ly/notestofutureself</w:t>
        </w:r>
      </w:hyperlink>
      <w:r w:rsidR="00775ACA">
        <w:t>)</w:t>
      </w:r>
      <w:r w:rsidR="005D3991">
        <w:t xml:space="preserve">. </w:t>
      </w:r>
    </w:p>
    <w:p w14:paraId="5CFAA3DD" w14:textId="77777777" w:rsidR="00E00962" w:rsidRDefault="00E00962" w:rsidP="00E00962">
      <w:pPr>
        <w:pStyle w:val="Heading3"/>
      </w:pPr>
      <w:r>
        <w:t>Independent practice</w:t>
      </w:r>
    </w:p>
    <w:p w14:paraId="74928587" w14:textId="22C2C325" w:rsidR="008C6A84" w:rsidRDefault="00B20B2E">
      <w:pPr>
        <w:pStyle w:val="ListNumber"/>
        <w:numPr>
          <w:ilvl w:val="0"/>
          <w:numId w:val="10"/>
        </w:numPr>
      </w:pPr>
      <w:r>
        <w:t xml:space="preserve">Use slide </w:t>
      </w:r>
      <w:r w:rsidR="00117F6A">
        <w:t>1</w:t>
      </w:r>
      <w:r w:rsidR="00B92C60">
        <w:t>7</w:t>
      </w:r>
      <w:r>
        <w:t xml:space="preserve"> to remind students of the Approaching questions scaffold</w:t>
      </w:r>
      <w:r w:rsidR="008C6A84">
        <w:t>.</w:t>
      </w:r>
    </w:p>
    <w:p w14:paraId="06E5CA6A" w14:textId="3967D8B7" w:rsidR="00EB08E5" w:rsidRDefault="00040DA2">
      <w:pPr>
        <w:pStyle w:val="ListNumber"/>
        <w:numPr>
          <w:ilvl w:val="0"/>
          <w:numId w:val="10"/>
        </w:numPr>
      </w:pPr>
      <w:r>
        <w:t>Distribute Appendix B ‘Further problems</w:t>
      </w:r>
      <w:r w:rsidR="004F3CA5">
        <w:t>’</w:t>
      </w:r>
      <w:r>
        <w:t xml:space="preserve"> and e</w:t>
      </w:r>
      <w:r w:rsidR="00EB08E5">
        <w:t>ncourage students to work in pairs to solve the questions</w:t>
      </w:r>
      <w:r w:rsidR="00BE2EC5">
        <w:t xml:space="preserve"> using </w:t>
      </w:r>
      <w:r w:rsidR="008C6A84">
        <w:t>the Approaching questions scaffold as well as their annotated notes.</w:t>
      </w:r>
    </w:p>
    <w:p w14:paraId="5B816792" w14:textId="663EC17A" w:rsidR="002611D1" w:rsidRDefault="002611D1" w:rsidP="002611D1">
      <w:pPr>
        <w:pStyle w:val="ListNumber"/>
        <w:rPr>
          <w:lang w:eastAsia="en-AU"/>
        </w:rPr>
      </w:pPr>
      <w:r w:rsidRPr="002611D1">
        <w:rPr>
          <w:lang w:eastAsia="en-AU"/>
        </w:rPr>
        <w:t xml:space="preserve">Display slide </w:t>
      </w:r>
      <w:r w:rsidR="00117F6A">
        <w:rPr>
          <w:lang w:eastAsia="en-AU"/>
        </w:rPr>
        <w:t>1</w:t>
      </w:r>
      <w:r w:rsidR="00B92C60">
        <w:rPr>
          <w:lang w:eastAsia="en-AU"/>
        </w:rPr>
        <w:t>8</w:t>
      </w:r>
      <w:r w:rsidRPr="002611D1">
        <w:rPr>
          <w:lang w:eastAsia="en-AU"/>
        </w:rPr>
        <w:t>, which outlines common marker feedback from previous HSC-style questions of a similar nature.</w:t>
      </w:r>
    </w:p>
    <w:p w14:paraId="2B33AC60" w14:textId="2B22ADCA" w:rsidR="009B6D31" w:rsidRPr="002611D1" w:rsidRDefault="009B6D31" w:rsidP="008E5230">
      <w:pPr>
        <w:pStyle w:val="FeatureBox"/>
        <w:rPr>
          <w:lang w:eastAsia="en-AU"/>
        </w:rPr>
      </w:pPr>
      <w:r>
        <w:rPr>
          <w:lang w:eastAsia="en-AU"/>
        </w:rPr>
        <w:t>Teachers may need to remind students of the definition of a pronumeral.</w:t>
      </w:r>
    </w:p>
    <w:p w14:paraId="5D2B1C78" w14:textId="255A4766" w:rsidR="002611D1" w:rsidRPr="00C31264" w:rsidRDefault="002611D1" w:rsidP="00AD2980">
      <w:pPr>
        <w:pStyle w:val="ListNumber"/>
      </w:pPr>
      <w:r w:rsidRPr="002611D1">
        <w:rPr>
          <w:lang w:eastAsia="en-AU"/>
        </w:rPr>
        <w:t>Have students review and refine their own solutions in response to this feedback.</w:t>
      </w:r>
      <w:r>
        <w:br w:type="page"/>
      </w:r>
    </w:p>
    <w:p w14:paraId="3080A1D7" w14:textId="6279291D"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4B9880EE" w14:textId="042BC6DC" w:rsidR="00E00962" w:rsidRDefault="00C1218B" w:rsidP="00E00962">
      <w:pPr>
        <w:pStyle w:val="ListBullet"/>
      </w:pPr>
      <w:r w:rsidRPr="00C1218B">
        <w:t>Provide sentence stems to support students translating words into algebra</w:t>
      </w:r>
      <w:r w:rsidR="004F3CA5">
        <w:t>.</w:t>
      </w:r>
      <w:r w:rsidRPr="00C1218B">
        <w:t xml:space="preserve"> </w:t>
      </w:r>
      <w:r w:rsidR="004F3CA5">
        <w:t>F</w:t>
      </w:r>
      <w:r w:rsidRPr="00C1218B">
        <w:t>or example,</w:t>
      </w:r>
      <w:r w:rsidR="004F3CA5">
        <w:t xml:space="preserve"> </w:t>
      </w:r>
      <w:r w:rsidR="00FD6C84">
        <w:t>‘</w:t>
      </w:r>
      <w:r w:rsidRPr="00C1218B">
        <w:t>The total number of volunteers is represented by</w:t>
      </w:r>
      <w:r w:rsidRPr="00C1218B">
        <w:rPr>
          <w:b/>
          <w:bCs/>
          <w:i/>
          <w:iCs/>
        </w:rPr>
        <w:t xml:space="preserve"> </w:t>
      </w:r>
      <w:r w:rsidR="004F3CA5" w:rsidRPr="00C1218B">
        <w:t>__</w:t>
      </w:r>
      <w:proofErr w:type="gramStart"/>
      <w:r w:rsidR="004F3CA5" w:rsidRPr="00C1218B">
        <w:t>_</w:t>
      </w:r>
      <w:r w:rsidR="004F3CA5">
        <w:t xml:space="preserve"> </w:t>
      </w:r>
      <w:r w:rsidR="00FD6C84">
        <w:t>’</w:t>
      </w:r>
      <w:proofErr w:type="gramEnd"/>
      <w:r w:rsidR="00FD6C84">
        <w:t xml:space="preserve"> </w:t>
      </w:r>
      <w:r w:rsidRPr="00C1218B">
        <w:t>o</w:t>
      </w:r>
      <w:r w:rsidR="002303DD">
        <w:t xml:space="preserve">r </w:t>
      </w:r>
      <w:r w:rsidR="004F3CA5">
        <w:t>‘</w:t>
      </w:r>
      <w:r w:rsidR="00BD0BD1">
        <w:t>M</w:t>
      </w:r>
      <w:r w:rsidR="00BD0BD1" w:rsidRPr="00C1218B">
        <w:t xml:space="preserve">ore </w:t>
      </w:r>
      <w:r w:rsidRPr="00C1218B">
        <w:t>than ___ means ___.</w:t>
      </w:r>
      <w:r w:rsidR="004F3CA5">
        <w:t>’</w:t>
      </w:r>
    </w:p>
    <w:p w14:paraId="34970FC4" w14:textId="6284C6CF" w:rsidR="00E00962" w:rsidRDefault="002303DD" w:rsidP="00E00962">
      <w:pPr>
        <w:pStyle w:val="ListBullet"/>
      </w:pPr>
      <w:r w:rsidRPr="002303DD">
        <w:t>Extend students by asking them to identify whether each response is an expression or an equation and justify the difference.</w:t>
      </w:r>
    </w:p>
    <w:p w14:paraId="22449BDC" w14:textId="77777777" w:rsidR="00E00962" w:rsidRPr="00E00962" w:rsidRDefault="00E00962" w:rsidP="00E00962">
      <w:pPr>
        <w:rPr>
          <w:rStyle w:val="Strong"/>
        </w:rPr>
      </w:pPr>
      <w:r w:rsidRPr="00E00962">
        <w:rPr>
          <w:rStyle w:val="Strong"/>
        </w:rPr>
        <w:t xml:space="preserve">Connecting learning </w:t>
      </w:r>
    </w:p>
    <w:p w14:paraId="3D1C0F9A" w14:textId="12B03A98" w:rsidR="00E00962" w:rsidRDefault="008D28DF" w:rsidP="00E00962">
      <w:pPr>
        <w:pStyle w:val="ListBullet"/>
      </w:pPr>
      <w:r w:rsidRPr="008D28DF">
        <w:t>Support students by prompting them to match each equation to its meaning</w:t>
      </w:r>
      <w:r w:rsidR="00BD0BD1">
        <w:t>.</w:t>
      </w:r>
      <w:r w:rsidRPr="008D28DF">
        <w:t xml:space="preserve"> </w:t>
      </w:r>
      <w:r w:rsidR="004F3CA5">
        <w:t>F</w:t>
      </w:r>
      <w:r w:rsidRPr="008D28DF">
        <w:t xml:space="preserve">or example, </w:t>
      </w:r>
      <w:r w:rsidR="004F3CA5">
        <w:t>‘</w:t>
      </w:r>
      <w:r w:rsidRPr="008D28DF">
        <w:t>Which equation represents the total number of volunteers?</w:t>
      </w:r>
      <w:r w:rsidR="004F3CA5">
        <w:t>’</w:t>
      </w:r>
      <w:r w:rsidRPr="008D28DF">
        <w:t xml:space="preserve"> and </w:t>
      </w:r>
      <w:r w:rsidR="004F3CA5">
        <w:t>‘</w:t>
      </w:r>
      <w:r w:rsidRPr="008D28DF">
        <w:t>Which equation represents safety checks per hour?</w:t>
      </w:r>
      <w:r w:rsidR="004F3CA5">
        <w:t>’</w:t>
      </w:r>
    </w:p>
    <w:p w14:paraId="11AB721D" w14:textId="7DAF9D2E" w:rsidR="00C04CFD" w:rsidRPr="00C04CFD" w:rsidRDefault="00C04CFD" w:rsidP="00C04CFD">
      <w:pPr>
        <w:pStyle w:val="ListBullet"/>
      </w:pPr>
      <w:r w:rsidRPr="00C04CFD">
        <w:t xml:space="preserve">Allow students to choose a preferred solving method, such as graphical methods, bar models or algebraic methods, to build confidence when solving the assigned system. </w:t>
      </w:r>
    </w:p>
    <w:p w14:paraId="788F6820" w14:textId="65430B90" w:rsidR="00E00962" w:rsidRDefault="00C04CFD" w:rsidP="00C04CFD">
      <w:pPr>
        <w:pStyle w:val="ListBullet"/>
      </w:pPr>
      <w:r w:rsidRPr="00C04CFD">
        <w:t>Extend students by asking them to explain why different pairs of equations give the same solution and what this suggests.</w:t>
      </w:r>
    </w:p>
    <w:p w14:paraId="309A8405" w14:textId="77777777" w:rsidR="00E00962" w:rsidRPr="00E00962" w:rsidRDefault="00E00962" w:rsidP="00E00962">
      <w:pPr>
        <w:rPr>
          <w:rStyle w:val="Strong"/>
        </w:rPr>
      </w:pPr>
      <w:r w:rsidRPr="00E00962">
        <w:rPr>
          <w:rStyle w:val="Strong"/>
        </w:rPr>
        <w:t>Releasing responsibility</w:t>
      </w:r>
    </w:p>
    <w:p w14:paraId="02214221" w14:textId="7248AD10" w:rsidR="00470742" w:rsidRPr="00470742" w:rsidRDefault="00470742" w:rsidP="00470742">
      <w:pPr>
        <w:pStyle w:val="ListBullet"/>
      </w:pPr>
      <w:r w:rsidRPr="00470742">
        <w:t xml:space="preserve">Support students to identify the </w:t>
      </w:r>
      <w:r w:rsidR="008E5E03">
        <w:t>2</w:t>
      </w:r>
      <w:r w:rsidRPr="00470742">
        <w:t xml:space="preserve"> relationships needed by using prompts such as, </w:t>
      </w:r>
      <w:r w:rsidR="004F3CA5">
        <w:t>‘</w:t>
      </w:r>
      <w:r w:rsidRPr="00470742">
        <w:t xml:space="preserve">What are the </w:t>
      </w:r>
      <w:r w:rsidR="008E5E03">
        <w:t>2</w:t>
      </w:r>
      <w:r w:rsidRPr="00470742">
        <w:t xml:space="preserve"> quantities being compared?</w:t>
      </w:r>
      <w:r w:rsidR="004F3CA5">
        <w:t>’</w:t>
      </w:r>
      <w:r w:rsidRPr="00470742">
        <w:t xml:space="preserve"> and </w:t>
      </w:r>
      <w:r w:rsidR="004F3CA5">
        <w:t>‘</w:t>
      </w:r>
      <w:r w:rsidRPr="00470742">
        <w:t>What total or condition links the variables?</w:t>
      </w:r>
      <w:r w:rsidR="004F3CA5">
        <w:t>’</w:t>
      </w:r>
    </w:p>
    <w:p w14:paraId="50F2A77B" w14:textId="680C9157" w:rsidR="00470742" w:rsidRPr="00470742" w:rsidRDefault="00470742" w:rsidP="00470742">
      <w:pPr>
        <w:pStyle w:val="ListBullet"/>
      </w:pPr>
      <w:r w:rsidRPr="00470742">
        <w:t xml:space="preserve">Encourage students to check that each equation matches the context by substituting the solution back into the original scenario and explaining whether it is reasonable. </w:t>
      </w:r>
    </w:p>
    <w:p w14:paraId="2978DB66" w14:textId="058789E0" w:rsidR="00E00962" w:rsidRDefault="00470742" w:rsidP="00470742">
      <w:pPr>
        <w:pStyle w:val="ListBullet"/>
      </w:pPr>
      <w:r w:rsidRPr="00470742">
        <w:t>Extend students by asking them to write an alternative pair of valid simultaneous equations for the same context and explain why the equations are equivalent.</w:t>
      </w:r>
    </w:p>
    <w:p w14:paraId="1C85A3F6" w14:textId="77777777" w:rsidR="00E00962" w:rsidRPr="00E00962" w:rsidRDefault="00E00962" w:rsidP="00E00962">
      <w:pPr>
        <w:rPr>
          <w:rStyle w:val="Strong"/>
        </w:rPr>
      </w:pPr>
      <w:r w:rsidRPr="00E00962">
        <w:rPr>
          <w:rStyle w:val="Strong"/>
        </w:rPr>
        <w:t>Independent practice</w:t>
      </w:r>
    </w:p>
    <w:p w14:paraId="1C1B9616" w14:textId="5C043906" w:rsidR="00346370" w:rsidRPr="00346370" w:rsidRDefault="00346370" w:rsidP="00346370">
      <w:pPr>
        <w:pStyle w:val="ListBullet"/>
      </w:pPr>
      <w:r w:rsidRPr="00346370">
        <w:t xml:space="preserve">Allow students to work in pairs to discuss equation formation before independently completing the solution and interpretation. </w:t>
      </w:r>
    </w:p>
    <w:p w14:paraId="69598B07" w14:textId="4867998F" w:rsidR="00346370" w:rsidRPr="00346370" w:rsidRDefault="00346370" w:rsidP="00346370">
      <w:pPr>
        <w:pStyle w:val="ListBullet"/>
      </w:pPr>
      <w:r w:rsidRPr="00346370">
        <w:lastRenderedPageBreak/>
        <w:t>Support students by prompting them to check whether their solution is reasonable in context</w:t>
      </w:r>
      <w:r w:rsidR="004F3CA5">
        <w:t>.</w:t>
      </w:r>
      <w:r w:rsidRPr="00346370">
        <w:t xml:space="preserve"> </w:t>
      </w:r>
      <w:r w:rsidR="004F3CA5">
        <w:t>F</w:t>
      </w:r>
      <w:r w:rsidRPr="00346370">
        <w:t xml:space="preserve">or example, </w:t>
      </w:r>
      <w:r w:rsidR="004F3CA5">
        <w:t>‘</w:t>
      </w:r>
      <w:r w:rsidRPr="00346370">
        <w:t>Can the number of volunteers be negative or decimal?</w:t>
      </w:r>
      <w:r w:rsidR="004F3CA5">
        <w:t>’</w:t>
      </w:r>
    </w:p>
    <w:p w14:paraId="0DB479FB" w14:textId="39659DA5" w:rsidR="004C2448" w:rsidRDefault="004C2448" w:rsidP="004C2448">
      <w:pPr>
        <w:pStyle w:val="Heading4"/>
      </w:pPr>
      <w:r>
        <w:t>Mathematics Standard 1 adjustments and considerations</w:t>
      </w:r>
    </w:p>
    <w:p w14:paraId="5FB84655" w14:textId="7EF21146" w:rsidR="004C2448" w:rsidRDefault="004C2448" w:rsidP="008E5230">
      <w:pPr>
        <w:pStyle w:val="FeatureBox"/>
      </w:pPr>
      <w:r>
        <w:t>Mathematics Standard 1 students do not need to complete any work on developing a pair of simultaneous equations to model and solve practical problems. As this is the basis of this lesson, this lesson could be removed if you have a standalone Mathematics Standard 1 class. Alternatively, if you have a combined Mathematics Standard 1 and 2 class, you could modify this lesson for Mathematics Standard 1 students by providing them with the associated equations needed to solve the problems and allow</w:t>
      </w:r>
      <w:r w:rsidR="00EE1705">
        <w:t>ing</w:t>
      </w:r>
      <w:r>
        <w:t xml:space="preserve"> graphical applications to be used. </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13C3532E" w14:textId="6C225218" w:rsidR="00E00962" w:rsidRDefault="000256E8" w:rsidP="00A513C2">
      <w:pPr>
        <w:pStyle w:val="ListBullet"/>
        <w:spacing w:before="120"/>
      </w:pPr>
      <w:r w:rsidRPr="000256E8">
        <w:t>Observe student responses during Think</w:t>
      </w:r>
      <w:r w:rsidR="008E5E03">
        <w:t>-</w:t>
      </w:r>
      <w:r w:rsidRPr="000256E8">
        <w:t>Pair</w:t>
      </w:r>
      <w:r w:rsidR="008E5E03">
        <w:t>-</w:t>
      </w:r>
      <w:r w:rsidRPr="000256E8">
        <w:t>Share to assess whether they can translate verbal statements into algebraic expressions and equations.</w:t>
      </w:r>
    </w:p>
    <w:p w14:paraId="2443D2CA" w14:textId="396BD63C" w:rsidR="003D2416" w:rsidRPr="003D2416" w:rsidRDefault="003D2416" w:rsidP="00A513C2">
      <w:pPr>
        <w:pStyle w:val="ListBullet"/>
        <w:spacing w:before="120"/>
      </w:pPr>
      <w:r w:rsidRPr="003D2416">
        <w:t xml:space="preserve">Review shared examples to identify whether students can correctly distinguish between expressions </w:t>
      </w:r>
      <w:r w:rsidR="00EE1705">
        <w:t xml:space="preserve">(for example, </w:t>
      </w:r>
      <m:oMath>
        <m:r>
          <w:rPr>
            <w:rFonts w:ascii="Cambria Math" w:hAnsi="Cambria Math"/>
          </w:rPr>
          <m:t>10x</m:t>
        </m:r>
      </m:oMath>
      <w:r w:rsidR="00EE1705">
        <w:rPr>
          <w:rFonts w:eastAsiaTheme="minorEastAsia"/>
        </w:rPr>
        <w:t>)</w:t>
      </w:r>
      <w:r w:rsidRPr="003D2416">
        <w:t xml:space="preserve"> and equations </w:t>
      </w:r>
      <w:r w:rsidR="00EE1705">
        <w:t xml:space="preserve">(for example, </w:t>
      </w:r>
      <m:oMath>
        <m:r>
          <w:rPr>
            <w:rFonts w:ascii="Cambria Math" w:hAnsi="Cambria Math"/>
          </w:rPr>
          <m:t>x + y = 50</m:t>
        </m:r>
      </m:oMath>
      <w:r w:rsidR="00EE1705">
        <w:rPr>
          <w:rFonts w:eastAsiaTheme="minorEastAsia"/>
        </w:rPr>
        <w:t>)</w:t>
      </w:r>
      <w:r w:rsidRPr="003D2416">
        <w:t xml:space="preserve">. </w:t>
      </w:r>
    </w:p>
    <w:p w14:paraId="475AC8ED" w14:textId="20E90C43" w:rsidR="00E00962" w:rsidRDefault="003D2416" w:rsidP="00A513C2">
      <w:pPr>
        <w:pStyle w:val="ListBullet"/>
        <w:spacing w:before="120"/>
      </w:pPr>
      <w:r w:rsidRPr="003D2416">
        <w:t xml:space="preserve">Listen for students correctly interpreting the variables </w:t>
      </w:r>
      <m:oMath>
        <m:r>
          <w:rPr>
            <w:rFonts w:ascii="Cambria Math" w:hAnsi="Cambria Math"/>
          </w:rPr>
          <m:t>x</m:t>
        </m:r>
      </m:oMath>
      <w:r w:rsidRPr="003D2416">
        <w:t xml:space="preserve"> and </w:t>
      </w:r>
      <m:oMath>
        <m:r>
          <w:rPr>
            <w:rFonts w:ascii="Cambria Math" w:hAnsi="Cambria Math"/>
          </w:rPr>
          <m:t>y</m:t>
        </m:r>
      </m:oMath>
      <w:r w:rsidRPr="003D2416">
        <w:t xml:space="preserve"> in the context of stage crew and ground support volunteers.</w:t>
      </w:r>
    </w:p>
    <w:p w14:paraId="00DB154D" w14:textId="77777777" w:rsidR="00E00962" w:rsidRPr="00E00962" w:rsidRDefault="00E00962" w:rsidP="00E00962">
      <w:pPr>
        <w:rPr>
          <w:rStyle w:val="Strong"/>
        </w:rPr>
      </w:pPr>
      <w:r w:rsidRPr="00E00962">
        <w:rPr>
          <w:rStyle w:val="Strong"/>
        </w:rPr>
        <w:t xml:space="preserve">Connecting learning </w:t>
      </w:r>
    </w:p>
    <w:p w14:paraId="686D7E16" w14:textId="527CDC79" w:rsidR="00EE2617" w:rsidRPr="00EE2617" w:rsidRDefault="00EE2617" w:rsidP="00A513C2">
      <w:pPr>
        <w:pStyle w:val="ListBullet"/>
        <w:spacing w:before="120"/>
      </w:pPr>
      <w:r w:rsidRPr="00EE2617">
        <w:t xml:space="preserve">Observe group work on vertical non-permanent surfaces to assess whether students can construct equations from contextual information. </w:t>
      </w:r>
    </w:p>
    <w:p w14:paraId="4B8B13EB" w14:textId="159EB604" w:rsidR="00EE2617" w:rsidRPr="00EE2617" w:rsidRDefault="00EE2617" w:rsidP="00A513C2">
      <w:pPr>
        <w:pStyle w:val="ListBullet"/>
        <w:spacing w:before="120"/>
      </w:pPr>
      <w:r w:rsidRPr="00EE2617">
        <w:t xml:space="preserve">Ask students to justify their equations to assess whether they understand what each coefficient, variable and constant represents. </w:t>
      </w:r>
    </w:p>
    <w:p w14:paraId="21A131E7" w14:textId="03F3875C" w:rsidR="00E00962" w:rsidRDefault="00EE2617" w:rsidP="00A513C2">
      <w:pPr>
        <w:pStyle w:val="ListBullet"/>
        <w:spacing w:before="120"/>
      </w:pPr>
      <w:r w:rsidRPr="00EE2617">
        <w:t xml:space="preserve">Review group solutions to assess whether students can solve a pair of simultaneous equations and obtain the contextual solution </w:t>
      </w:r>
      <m:oMath>
        <m:r>
          <w:rPr>
            <w:rFonts w:ascii="Cambria Math" w:hAnsi="Cambria Math"/>
          </w:rPr>
          <m:t>x = 30</m:t>
        </m:r>
      </m:oMath>
      <w:r w:rsidRPr="00EE2617">
        <w:t xml:space="preserve"> and </w:t>
      </w:r>
      <m:oMath>
        <m:r>
          <w:rPr>
            <w:rFonts w:ascii="Cambria Math" w:hAnsi="Cambria Math"/>
          </w:rPr>
          <m:t>y = 20</m:t>
        </m:r>
      </m:oMath>
      <w:r w:rsidRPr="00EE2617">
        <w:t>.</w:t>
      </w:r>
    </w:p>
    <w:p w14:paraId="40041E65" w14:textId="77777777" w:rsidR="00E00962" w:rsidRPr="00E00962" w:rsidRDefault="00E00962" w:rsidP="00E00962">
      <w:pPr>
        <w:rPr>
          <w:rStyle w:val="Strong"/>
        </w:rPr>
      </w:pPr>
      <w:r w:rsidRPr="00E00962">
        <w:rPr>
          <w:rStyle w:val="Strong"/>
        </w:rPr>
        <w:t>Releasing responsibility</w:t>
      </w:r>
    </w:p>
    <w:p w14:paraId="226A634B" w14:textId="066236A6" w:rsidR="00462C89" w:rsidRPr="00462C89" w:rsidRDefault="00462C89" w:rsidP="00A513C2">
      <w:pPr>
        <w:pStyle w:val="ListBullet"/>
        <w:spacing w:before="120"/>
      </w:pPr>
      <w:r w:rsidRPr="00462C89">
        <w:t xml:space="preserve">Observe student use of the worked examples and Appendix A to assess whether they can follow a structured process for modelling and solving practical problems. </w:t>
      </w:r>
    </w:p>
    <w:p w14:paraId="666FF236" w14:textId="0069C641" w:rsidR="00462C89" w:rsidRPr="00462C89" w:rsidRDefault="00462C89" w:rsidP="00A513C2">
      <w:pPr>
        <w:pStyle w:val="ListBullet"/>
        <w:spacing w:before="120"/>
      </w:pPr>
      <w:r w:rsidRPr="00462C89">
        <w:t xml:space="preserve">Review annotations on Appendix A to assess whether students can identify key information, define variables and form appropriate equations. </w:t>
      </w:r>
    </w:p>
    <w:p w14:paraId="49DBFB2D" w14:textId="0E41133E" w:rsidR="00E00962" w:rsidRDefault="00462C89" w:rsidP="00A513C2">
      <w:pPr>
        <w:pStyle w:val="ListBullet"/>
        <w:spacing w:before="120"/>
      </w:pPr>
      <w:r w:rsidRPr="00462C89">
        <w:t>Ask students to compare solution methods to assess their ability to evaluate the strengths and limitations of graphical, bar model and algebraic approaches.</w:t>
      </w:r>
    </w:p>
    <w:p w14:paraId="173FBBA7" w14:textId="77777777" w:rsidR="00E00962" w:rsidRPr="00E00962" w:rsidRDefault="00E00962" w:rsidP="00E00962">
      <w:pPr>
        <w:rPr>
          <w:rStyle w:val="Strong"/>
        </w:rPr>
      </w:pPr>
      <w:r w:rsidRPr="00E00962">
        <w:rPr>
          <w:rStyle w:val="Strong"/>
        </w:rPr>
        <w:t>Independent practice</w:t>
      </w:r>
    </w:p>
    <w:p w14:paraId="19DDF362" w14:textId="735F6EC1" w:rsidR="00112BAF" w:rsidRPr="00112BAF" w:rsidRDefault="00112BAF" w:rsidP="00A513C2">
      <w:pPr>
        <w:pStyle w:val="ListBullet"/>
        <w:spacing w:before="120"/>
      </w:pPr>
      <w:r w:rsidRPr="00112BAF">
        <w:t xml:space="preserve">Review responses in Appendix B ‘Further problems’ to assess whether students can independently develop and solve simultaneous linear equations from practical contexts. </w:t>
      </w:r>
    </w:p>
    <w:p w14:paraId="72CEC6B3" w14:textId="2EDAE6B7" w:rsidR="00112BAF" w:rsidRPr="00112BAF" w:rsidRDefault="00112BAF" w:rsidP="00A513C2">
      <w:pPr>
        <w:pStyle w:val="ListBullet"/>
        <w:spacing w:before="120"/>
      </w:pPr>
      <w:r w:rsidRPr="00112BAF">
        <w:t xml:space="preserve">Check student working to assess whether variables are clearly defined, equations are correctly formed and solutions are verified in context. </w:t>
      </w:r>
    </w:p>
    <w:p w14:paraId="636AAE66" w14:textId="575A2C62" w:rsidR="00E00962" w:rsidRDefault="00112BAF" w:rsidP="00A513C2">
      <w:pPr>
        <w:pStyle w:val="ListBullet"/>
        <w:spacing w:before="120"/>
      </w:pPr>
      <w:r w:rsidRPr="00112BAF">
        <w:t>Ask students to identify how marker feedback applies to their own work to assess their ability to refine HSC-style responses.</w:t>
      </w:r>
    </w:p>
    <w:p w14:paraId="45C8C510" w14:textId="4247C69C" w:rsidR="00E00962" w:rsidRDefault="00E00962" w:rsidP="00E00962">
      <w:pPr>
        <w:pStyle w:val="Heading2"/>
      </w:pPr>
      <w:bookmarkStart w:id="0" w:name="_Appendix_A"/>
      <w:bookmarkEnd w:id="0"/>
      <w:r>
        <w:lastRenderedPageBreak/>
        <w:t xml:space="preserve">Appendix </w:t>
      </w:r>
      <w:r w:rsidR="00456DAB">
        <w:t>A</w:t>
      </w:r>
    </w:p>
    <w:p w14:paraId="423CD526" w14:textId="71B7A9A9" w:rsidR="00E00962" w:rsidRDefault="00456DAB" w:rsidP="00E00962">
      <w:pPr>
        <w:pStyle w:val="Heading3"/>
      </w:pPr>
      <w:r>
        <w:t>Your turn</w:t>
      </w:r>
    </w:p>
    <w:p w14:paraId="0844E213" w14:textId="3BF9B61D" w:rsidR="001C1AC6" w:rsidRDefault="001C1AC6" w:rsidP="00456DAB">
      <w:r>
        <w:t xml:space="preserve">A community arts festival is being organised. The organisers want to determine how many workshop tickets need to be sold to break even. Let: </w:t>
      </w:r>
    </w:p>
    <w:p w14:paraId="7A6670E4" w14:textId="79067F3B" w:rsidR="001C1AC6" w:rsidRDefault="001C1AC6" w:rsidP="00980619">
      <w:pPr>
        <w:pStyle w:val="ListBullet"/>
      </w:pPr>
      <m:oMath>
        <m:r>
          <w:rPr>
            <w:rFonts w:ascii="Cambria Math" w:hAnsi="Cambria Math"/>
          </w:rPr>
          <m:t>x</m:t>
        </m:r>
      </m:oMath>
      <w:r>
        <w:t xml:space="preserve"> represent the number of workshop tickets sold</w:t>
      </w:r>
    </w:p>
    <w:p w14:paraId="4ADE171B" w14:textId="6FAE85C1" w:rsidR="001C1AC6" w:rsidRDefault="001C1AC6" w:rsidP="00980619">
      <w:pPr>
        <w:pStyle w:val="ListBullet"/>
      </w:pPr>
      <m:oMath>
        <m:r>
          <w:rPr>
            <w:rFonts w:ascii="Cambria Math" w:hAnsi="Cambria Math"/>
          </w:rPr>
          <m:t>y</m:t>
        </m:r>
      </m:oMath>
      <w:r>
        <w:t xml:space="preserve"> represent the total </w:t>
      </w:r>
      <w:r w:rsidR="00C46A9E">
        <w:t>amount</w:t>
      </w:r>
      <w:r>
        <w:t xml:space="preserve"> (in dollars)</w:t>
      </w:r>
      <w:r w:rsidR="00286A3D">
        <w:t>.</w:t>
      </w:r>
    </w:p>
    <w:p w14:paraId="22E63509" w14:textId="52421C45" w:rsidR="007F3DEC" w:rsidRDefault="001C1AC6" w:rsidP="00456DAB">
      <w:r>
        <w:t xml:space="preserve">Each workshop ticket is sold for $40. The running costs include a fixed setup fee of $500 plus $15 per ticket sold. </w:t>
      </w:r>
      <w:r w:rsidR="007F3DEC">
        <w:t xml:space="preserve">By developing and solving a pair of </w:t>
      </w:r>
      <w:r w:rsidR="00C36070">
        <w:t>simultaneous</w:t>
      </w:r>
      <w:r w:rsidR="007F3DEC">
        <w:t xml:space="preserve"> equations, find the number of tickets that need to be sold to break even. </w:t>
      </w:r>
    </w:p>
    <w:p w14:paraId="5E68358A" w14:textId="2A4164C4" w:rsidR="00657E8D" w:rsidRPr="00A26D4C" w:rsidRDefault="00657E8D" w:rsidP="00456DAB">
      <w:pPr>
        <w:rPr>
          <w:b/>
          <w:bCs/>
        </w:rPr>
      </w:pPr>
      <w:r w:rsidRPr="00A26D4C">
        <w:rPr>
          <w:b/>
          <w:bCs/>
        </w:rPr>
        <w:t>Solution:</w:t>
      </w:r>
    </w:p>
    <w:p w14:paraId="5FE4C4DF" w14:textId="2A5C2373" w:rsidR="00A26D4C" w:rsidRDefault="00657E8D" w:rsidP="00DF6CB2">
      <w:pPr>
        <w:pStyle w:val="ListNumber"/>
        <w:numPr>
          <w:ilvl w:val="0"/>
          <w:numId w:val="25"/>
        </w:numPr>
      </w:pPr>
      <w:r w:rsidRPr="00657E8D">
        <w:t>Define variables clearly</w:t>
      </w:r>
      <w:r w:rsidR="00B04B5E">
        <w:t>.</w:t>
      </w:r>
    </w:p>
    <w:tbl>
      <w:tblPr>
        <w:tblStyle w:val="TableGrid"/>
        <w:tblW w:w="0" w:type="auto"/>
        <w:tblLook w:val="04A0" w:firstRow="1" w:lastRow="0" w:firstColumn="1" w:lastColumn="0" w:noHBand="0" w:noVBand="1"/>
        <w:tblDescription w:val="Blank table cell for students to enter a response."/>
      </w:tblPr>
      <w:tblGrid>
        <w:gridCol w:w="9628"/>
      </w:tblGrid>
      <w:tr w:rsidR="00446973" w14:paraId="1567DB01" w14:textId="77777777" w:rsidTr="00446973">
        <w:trPr>
          <w:trHeight w:val="1701"/>
        </w:trPr>
        <w:tc>
          <w:tcPr>
            <w:tcW w:w="9628" w:type="dxa"/>
          </w:tcPr>
          <w:p w14:paraId="3C61F7AF" w14:textId="77777777" w:rsidR="00446973" w:rsidRDefault="00446973" w:rsidP="00446973"/>
        </w:tc>
      </w:tr>
    </w:tbl>
    <w:p w14:paraId="348BACB8" w14:textId="0D5ED97B" w:rsidR="00657E8D" w:rsidRDefault="00657E8D" w:rsidP="00DF6CB2">
      <w:pPr>
        <w:pStyle w:val="ListNumber"/>
      </w:pPr>
      <w:r w:rsidRPr="00657E8D">
        <w:t xml:space="preserve">Identify </w:t>
      </w:r>
      <w:r w:rsidR="008E5E03">
        <w:t>2</w:t>
      </w:r>
      <w:r w:rsidRPr="00657E8D">
        <w:t xml:space="preserve"> relationships in context</w:t>
      </w:r>
      <w:r w:rsidR="00B04B5E">
        <w:t>.</w:t>
      </w:r>
      <w:r w:rsidRPr="00657E8D">
        <w:t xml:space="preserve"> </w:t>
      </w:r>
    </w:p>
    <w:tbl>
      <w:tblPr>
        <w:tblStyle w:val="TableGrid"/>
        <w:tblW w:w="0" w:type="auto"/>
        <w:tblLook w:val="04A0" w:firstRow="1" w:lastRow="0" w:firstColumn="1" w:lastColumn="0" w:noHBand="0" w:noVBand="1"/>
        <w:tblDescription w:val="Blank table cell for students to enter a response."/>
      </w:tblPr>
      <w:tblGrid>
        <w:gridCol w:w="9628"/>
      </w:tblGrid>
      <w:tr w:rsidR="00446973" w14:paraId="4EA7D243" w14:textId="77777777" w:rsidTr="00446973">
        <w:trPr>
          <w:trHeight w:val="1701"/>
        </w:trPr>
        <w:tc>
          <w:tcPr>
            <w:tcW w:w="9628" w:type="dxa"/>
          </w:tcPr>
          <w:p w14:paraId="49DA16C1" w14:textId="77777777" w:rsidR="00446973" w:rsidRDefault="00446973" w:rsidP="00446973">
            <w:pPr>
              <w:spacing w:before="120"/>
            </w:pPr>
          </w:p>
        </w:tc>
      </w:tr>
    </w:tbl>
    <w:p w14:paraId="23FA8302" w14:textId="77777777" w:rsidR="00446973" w:rsidRDefault="00657E8D" w:rsidP="00DF6CB2">
      <w:pPr>
        <w:pStyle w:val="ListNumber"/>
      </w:pPr>
      <w:r w:rsidRPr="00657E8D">
        <w:t xml:space="preserve">Translate each into a linear equation </w:t>
      </w:r>
      <w:r w:rsidR="00C36070">
        <w:t xml:space="preserve">ensuring </w:t>
      </w:r>
      <w:r w:rsidRPr="00657E8D">
        <w:t>both describe the same situation</w:t>
      </w:r>
      <w:r w:rsidR="00B04B5E">
        <w:t>.</w:t>
      </w:r>
    </w:p>
    <w:tbl>
      <w:tblPr>
        <w:tblStyle w:val="TableGrid"/>
        <w:tblW w:w="9639" w:type="dxa"/>
        <w:tblInd w:w="-5" w:type="dxa"/>
        <w:tblLook w:val="04A0" w:firstRow="1" w:lastRow="0" w:firstColumn="1" w:lastColumn="0" w:noHBand="0" w:noVBand="1"/>
        <w:tblDescription w:val="Blank table cell for students to enter a response."/>
      </w:tblPr>
      <w:tblGrid>
        <w:gridCol w:w="9639"/>
      </w:tblGrid>
      <w:tr w:rsidR="005A3476" w14:paraId="7200BE30" w14:textId="77777777" w:rsidTr="005A3476">
        <w:trPr>
          <w:trHeight w:val="1701"/>
        </w:trPr>
        <w:tc>
          <w:tcPr>
            <w:tcW w:w="9639" w:type="dxa"/>
          </w:tcPr>
          <w:p w14:paraId="5BB2B619" w14:textId="77777777" w:rsidR="005A3476" w:rsidRPr="005A3476" w:rsidRDefault="005A3476" w:rsidP="005A3476"/>
        </w:tc>
      </w:tr>
    </w:tbl>
    <w:p w14:paraId="649C62B1" w14:textId="77777777" w:rsidR="00DF6CB2" w:rsidRDefault="00DF6CB2" w:rsidP="00DF6CB2">
      <w:pPr>
        <w:pStyle w:val="ListNumber"/>
      </w:pPr>
      <w:r>
        <w:br w:type="page"/>
      </w:r>
    </w:p>
    <w:p w14:paraId="29170E3E" w14:textId="69A59AD9" w:rsidR="008736E3" w:rsidRDefault="00657E8D" w:rsidP="00DF6CB2">
      <w:pPr>
        <w:pStyle w:val="ListNumber"/>
        <w:numPr>
          <w:ilvl w:val="0"/>
          <w:numId w:val="26"/>
        </w:numPr>
      </w:pPr>
      <w:r w:rsidRPr="00DF6CB2">
        <w:lastRenderedPageBreak/>
        <w:t>Solve the</w:t>
      </w:r>
      <w:r w:rsidR="00E747F9" w:rsidRPr="00DF6CB2">
        <w:t xml:space="preserve"> pair of</w:t>
      </w:r>
      <w:r w:rsidRPr="00DF6CB2">
        <w:t xml:space="preserve"> </w:t>
      </w:r>
      <w:r w:rsidR="0001613A" w:rsidRPr="00DF6CB2">
        <w:t>simultaneous</w:t>
      </w:r>
      <w:r w:rsidR="001C09B3" w:rsidRPr="00DF6CB2">
        <w:t xml:space="preserve"> equations</w:t>
      </w:r>
      <w:r w:rsidR="00856FB1" w:rsidRPr="00DF6CB2">
        <w:t>.</w:t>
      </w:r>
      <w:r w:rsidRPr="00DF6CB2">
        <w:t xml:space="preserve"> </w:t>
      </w:r>
    </w:p>
    <w:tbl>
      <w:tblPr>
        <w:tblStyle w:val="TableGrid"/>
        <w:tblW w:w="0" w:type="auto"/>
        <w:tblInd w:w="567" w:type="dxa"/>
        <w:tblLook w:val="04A0" w:firstRow="1" w:lastRow="0" w:firstColumn="1" w:lastColumn="0" w:noHBand="0" w:noVBand="1"/>
        <w:tblDescription w:val="Blank table cell for students to enter a response."/>
      </w:tblPr>
      <w:tblGrid>
        <w:gridCol w:w="9061"/>
      </w:tblGrid>
      <w:tr w:rsidR="00DF6CB2" w14:paraId="23519882" w14:textId="77777777" w:rsidTr="001763FE">
        <w:trPr>
          <w:trHeight w:val="5669"/>
        </w:trPr>
        <w:tc>
          <w:tcPr>
            <w:tcW w:w="9628" w:type="dxa"/>
          </w:tcPr>
          <w:p w14:paraId="58C5476A" w14:textId="77777777" w:rsidR="00DF6CB2" w:rsidRDefault="00DF6CB2" w:rsidP="00DF6CB2">
            <w:pPr>
              <w:pStyle w:val="ListNumber"/>
              <w:numPr>
                <w:ilvl w:val="0"/>
                <w:numId w:val="0"/>
              </w:numPr>
            </w:pPr>
          </w:p>
        </w:tc>
      </w:tr>
    </w:tbl>
    <w:p w14:paraId="49390052" w14:textId="77777777" w:rsidR="001763FE" w:rsidRDefault="00657E8D" w:rsidP="00DF6CB2">
      <w:pPr>
        <w:pStyle w:val="ListNumber"/>
      </w:pPr>
      <w:r w:rsidRPr="00DF6CB2">
        <w:t>Interpret the solution in context to answer the question.</w:t>
      </w:r>
    </w:p>
    <w:tbl>
      <w:tblPr>
        <w:tblStyle w:val="TableGrid"/>
        <w:tblW w:w="0" w:type="auto"/>
        <w:tblInd w:w="567" w:type="dxa"/>
        <w:tblLook w:val="04A0" w:firstRow="1" w:lastRow="0" w:firstColumn="1" w:lastColumn="0" w:noHBand="0" w:noVBand="1"/>
        <w:tblDescription w:val="Blank table cell for students to enter a response."/>
      </w:tblPr>
      <w:tblGrid>
        <w:gridCol w:w="9061"/>
      </w:tblGrid>
      <w:tr w:rsidR="001763FE" w14:paraId="71A99FD3" w14:textId="77777777" w:rsidTr="001763FE">
        <w:trPr>
          <w:trHeight w:val="5669"/>
        </w:trPr>
        <w:tc>
          <w:tcPr>
            <w:tcW w:w="9628" w:type="dxa"/>
          </w:tcPr>
          <w:p w14:paraId="68647A02" w14:textId="77777777" w:rsidR="001763FE" w:rsidRPr="001763FE" w:rsidRDefault="001763FE" w:rsidP="001763FE"/>
        </w:tc>
      </w:tr>
    </w:tbl>
    <w:p w14:paraId="4B3E71AB" w14:textId="645FC5ED" w:rsidR="008736E3" w:rsidRPr="008E5230" w:rsidRDefault="008736E3" w:rsidP="00DF6CB2">
      <w:pPr>
        <w:pStyle w:val="ListNumber"/>
      </w:pPr>
      <w:r>
        <w:br w:type="page"/>
      </w:r>
    </w:p>
    <w:p w14:paraId="3D31B986" w14:textId="50EDBB7C" w:rsidR="00D85B1C" w:rsidRDefault="00D85B1C" w:rsidP="00D85B1C">
      <w:pPr>
        <w:pStyle w:val="Heading2"/>
      </w:pPr>
      <w:bookmarkStart w:id="1" w:name="_Appendix_B"/>
      <w:bookmarkEnd w:id="1"/>
      <w:r>
        <w:lastRenderedPageBreak/>
        <w:t xml:space="preserve">Appendix </w:t>
      </w:r>
      <w:r w:rsidR="005B7CC3">
        <w:t>B</w:t>
      </w:r>
    </w:p>
    <w:p w14:paraId="4D03A2B5" w14:textId="40311149" w:rsidR="00657E8D" w:rsidRDefault="00D85B1C" w:rsidP="00D85B1C">
      <w:pPr>
        <w:pStyle w:val="Heading3"/>
      </w:pPr>
      <w:r>
        <w:t>Further problems</w:t>
      </w:r>
    </w:p>
    <w:p w14:paraId="60106FD6" w14:textId="77777777" w:rsidR="00B04B5E" w:rsidRDefault="0077020C">
      <w:pPr>
        <w:pStyle w:val="ListNumber"/>
        <w:numPr>
          <w:ilvl w:val="0"/>
          <w:numId w:val="4"/>
        </w:numPr>
      </w:pPr>
      <w:r>
        <w:t xml:space="preserve">At a school sports carnival, there are </w:t>
      </w:r>
      <w:r w:rsidR="008E5E03">
        <w:t>2</w:t>
      </w:r>
      <w:r>
        <w:t xml:space="preserve"> types of participants: sprinters and long-distance runners. </w:t>
      </w:r>
    </w:p>
    <w:p w14:paraId="147D2DF4" w14:textId="6587DDF5" w:rsidR="0077020C" w:rsidRPr="004A2096" w:rsidRDefault="0077020C" w:rsidP="00B04B5E">
      <w:pPr>
        <w:pStyle w:val="ListNumber"/>
        <w:numPr>
          <w:ilvl w:val="0"/>
          <w:numId w:val="0"/>
        </w:numPr>
        <w:ind w:left="567"/>
      </w:pPr>
      <w:r>
        <w:t xml:space="preserve">Let </w:t>
      </w:r>
      <m:oMath>
        <m:r>
          <w:rPr>
            <w:rFonts w:ascii="Cambria Math" w:hAnsi="Cambria Math"/>
          </w:rPr>
          <m:t>x</m:t>
        </m:r>
      </m:oMath>
      <w:r>
        <w:rPr>
          <w:rFonts w:eastAsiaTheme="minorEastAsia"/>
        </w:rPr>
        <w:t xml:space="preserve"> be the number of sprinters and let </w:t>
      </w:r>
      <m:oMath>
        <m:r>
          <w:rPr>
            <w:rFonts w:ascii="Cambria Math" w:eastAsiaTheme="minorEastAsia" w:hAnsi="Cambria Math"/>
          </w:rPr>
          <m:t>y</m:t>
        </m:r>
      </m:oMath>
      <w:r>
        <w:rPr>
          <w:rFonts w:eastAsiaTheme="minorEastAsia"/>
        </w:rPr>
        <w:t xml:space="preserve"> be the number of long-distance runners. There are 46 athletes in total. Each sprinter competes in 3 events, and each long-distance runner competes in 5 events. In total</w:t>
      </w:r>
      <w:r w:rsidR="007E38FC">
        <w:rPr>
          <w:rFonts w:eastAsiaTheme="minorEastAsia"/>
        </w:rPr>
        <w:t xml:space="preserve">, the athletes compete in 190 events. </w:t>
      </w:r>
    </w:p>
    <w:p w14:paraId="05CE0FCD" w14:textId="757BAE9C" w:rsidR="004A2096" w:rsidRDefault="00751CA2" w:rsidP="00C85657">
      <w:pPr>
        <w:pStyle w:val="ListNumber2"/>
        <w:numPr>
          <w:ilvl w:val="0"/>
          <w:numId w:val="6"/>
        </w:numPr>
      </w:pPr>
      <w:r>
        <w:t xml:space="preserve">Write 2 relevant equations </w:t>
      </w:r>
      <w:r w:rsidR="000C01BA">
        <w:t xml:space="preserve">from the information provided. </w:t>
      </w:r>
    </w:p>
    <w:tbl>
      <w:tblPr>
        <w:tblStyle w:val="TableGrid"/>
        <w:tblW w:w="0" w:type="auto"/>
        <w:tblInd w:w="562" w:type="dxa"/>
        <w:tblLook w:val="04A0" w:firstRow="1" w:lastRow="0" w:firstColumn="1" w:lastColumn="0" w:noHBand="0" w:noVBand="1"/>
        <w:tblDescription w:val="Blank table cell for students to enter a response."/>
      </w:tblPr>
      <w:tblGrid>
        <w:gridCol w:w="9066"/>
      </w:tblGrid>
      <w:tr w:rsidR="00C85657" w14:paraId="014A417E" w14:textId="77777777" w:rsidTr="00F34D69">
        <w:trPr>
          <w:trHeight w:val="1247"/>
        </w:trPr>
        <w:tc>
          <w:tcPr>
            <w:tcW w:w="9066" w:type="dxa"/>
          </w:tcPr>
          <w:p w14:paraId="63CB1750" w14:textId="77777777" w:rsidR="00C85657" w:rsidRDefault="00C85657" w:rsidP="00F34D69">
            <w:pPr>
              <w:ind w:left="22"/>
            </w:pPr>
          </w:p>
        </w:tc>
      </w:tr>
    </w:tbl>
    <w:p w14:paraId="3E5EF3E0" w14:textId="429F507C" w:rsidR="000C01BA" w:rsidRDefault="000C01BA" w:rsidP="00F34D69">
      <w:pPr>
        <w:pStyle w:val="ListNumber2"/>
        <w:numPr>
          <w:ilvl w:val="0"/>
          <w:numId w:val="6"/>
        </w:numPr>
        <w:spacing w:before="120"/>
      </w:pPr>
      <w:r>
        <w:t xml:space="preserve">Graph both equations on the grid provided. </w:t>
      </w:r>
      <w:r w:rsidR="00563A21">
        <w:br/>
      </w:r>
      <w:r w:rsidR="00D14197">
        <w:rPr>
          <w:noProof/>
        </w:rPr>
        <w:drawing>
          <wp:inline distT="0" distB="0" distL="0" distR="0" wp14:anchorId="096541AF" wp14:editId="70083F0E">
            <wp:extent cx="4473526" cy="4473526"/>
            <wp:effectExtent l="0" t="0" r="3810" b="3810"/>
            <wp:docPr id="834344117" name="Picture 4" descr="A blank Cartesian coordinate grid filling the page. The horizontal axis is labeled x with tick marks every 5 units, running from 0 at the left to 70 at the right, ending in an arrow. The vertical axis is labeled y with tick marks every 5 units, running from 0 at the bottom to 50 at the top, also ending in an arrow. The grid is composed of evenly spaced squares, forming a standard graphing layout with no plotted points, lines, or anno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44117" name="Picture 4" descr="A blank Cartesian coordinate grid filling the page. The horizontal axis is labeled x with tick marks every 5 units, running from 0 at the left to 70 at the right, ending in an arrow. The vertical axis is labeled y with tick marks every 5 units, running from 0 at the bottom to 50 at the top, also ending in an arrow. The grid is composed of evenly spaced squares, forming a standard graphing layout with no plotted points, lines, or annotation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8210" cy="4488210"/>
                    </a:xfrm>
                    <a:prstGeom prst="rect">
                      <a:avLst/>
                    </a:prstGeom>
                    <a:noFill/>
                    <a:ln>
                      <a:noFill/>
                    </a:ln>
                  </pic:spPr>
                </pic:pic>
              </a:graphicData>
            </a:graphic>
          </wp:inline>
        </w:drawing>
      </w:r>
    </w:p>
    <w:p w14:paraId="35180F8C" w14:textId="095F0071" w:rsidR="000C01BA" w:rsidRDefault="000C01BA">
      <w:pPr>
        <w:pStyle w:val="ListNumber2"/>
        <w:numPr>
          <w:ilvl w:val="0"/>
          <w:numId w:val="6"/>
        </w:numPr>
      </w:pPr>
      <w:r>
        <w:t xml:space="preserve">Find the number of sprinters and the number of long-distance runners. </w:t>
      </w:r>
    </w:p>
    <w:p w14:paraId="610615C7" w14:textId="33A2D3BD" w:rsidR="00D85B1C" w:rsidRPr="00E77363" w:rsidRDefault="00D85B1C">
      <w:pPr>
        <w:pStyle w:val="ListNumber"/>
        <w:numPr>
          <w:ilvl w:val="0"/>
          <w:numId w:val="4"/>
        </w:numPr>
      </w:pPr>
      <w:r w:rsidRPr="00E77363">
        <w:lastRenderedPageBreak/>
        <w:t xml:space="preserve">At a music festival, tickets are sold for </w:t>
      </w:r>
      <w:r w:rsidR="00B07C14">
        <w:t>2</w:t>
      </w:r>
      <w:r w:rsidRPr="00E77363">
        <w:t xml:space="preserve"> different areas:</w:t>
      </w:r>
    </w:p>
    <w:p w14:paraId="417E517A" w14:textId="77777777" w:rsidR="00D85B1C" w:rsidRPr="00E77363" w:rsidRDefault="00D85B1C" w:rsidP="002A56AF">
      <w:pPr>
        <w:pStyle w:val="ListBullet"/>
        <w:ind w:left="1134"/>
      </w:pPr>
      <w:r w:rsidRPr="00E77363">
        <w:t xml:space="preserve">General Admission tickets </w:t>
      </w:r>
    </w:p>
    <w:p w14:paraId="26089B86" w14:textId="5158971A" w:rsidR="00D85B1C" w:rsidRPr="00E77363" w:rsidRDefault="00D85B1C" w:rsidP="002A56AF">
      <w:pPr>
        <w:pStyle w:val="ListBullet"/>
        <w:ind w:left="1134"/>
      </w:pPr>
      <w:r w:rsidRPr="00E77363">
        <w:t>VIP tickets</w:t>
      </w:r>
      <w:r w:rsidR="007948B9">
        <w:t>.</w:t>
      </w:r>
      <w:r w:rsidRPr="00E77363">
        <w:t xml:space="preserve"> </w:t>
      </w:r>
    </w:p>
    <w:p w14:paraId="3343343B" w14:textId="4F44D63E" w:rsidR="00D85B1C" w:rsidRPr="00E77363" w:rsidRDefault="00D85B1C" w:rsidP="00170B4D">
      <w:pPr>
        <w:ind w:left="567"/>
      </w:pPr>
      <w:r w:rsidRPr="00E77363">
        <w:t>On one day, a total of 350 tickets were sold</w:t>
      </w:r>
      <w:r w:rsidR="00477231">
        <w:t xml:space="preserve"> and t</w:t>
      </w:r>
      <w:r w:rsidRPr="00E77363">
        <w:t>he total revenue from ticket</w:t>
      </w:r>
      <w:r w:rsidR="00170B4D">
        <w:t>s</w:t>
      </w:r>
      <w:r w:rsidRPr="00E77363">
        <w:t xml:space="preserve"> was $3</w:t>
      </w:r>
      <w:r w:rsidR="00853FF4">
        <w:t>0</w:t>
      </w:r>
      <w:r w:rsidR="007948B9">
        <w:t> </w:t>
      </w:r>
      <w:r w:rsidRPr="00E77363">
        <w:t>000.</w:t>
      </w:r>
    </w:p>
    <w:p w14:paraId="34377907" w14:textId="17BAA7A6" w:rsidR="00D85B1C" w:rsidRPr="00E77363" w:rsidRDefault="00D85B1C" w:rsidP="00170B4D">
      <w:pPr>
        <w:ind w:left="567"/>
      </w:pPr>
      <w:r w:rsidRPr="00E77363">
        <w:t>General Admission tickets cost $60 each and VIP tickets cost $120 each.</w:t>
      </w:r>
    </w:p>
    <w:p w14:paraId="4F2AC0DB" w14:textId="367A9E76" w:rsidR="00D85B1C" w:rsidRDefault="00D85B1C" w:rsidP="007165D2">
      <w:pPr>
        <w:ind w:left="567"/>
      </w:pPr>
      <w:r w:rsidRPr="00E77363">
        <w:t xml:space="preserve">How many of each ticket </w:t>
      </w:r>
      <w:r w:rsidR="007948B9">
        <w:t>were</w:t>
      </w:r>
      <w:r w:rsidR="007948B9" w:rsidRPr="00E77363">
        <w:t xml:space="preserve"> </w:t>
      </w:r>
      <w:r w:rsidRPr="00E77363">
        <w:t>sold?</w:t>
      </w:r>
    </w:p>
    <w:tbl>
      <w:tblPr>
        <w:tblStyle w:val="TableGrid"/>
        <w:tblW w:w="0" w:type="auto"/>
        <w:tblInd w:w="567" w:type="dxa"/>
        <w:tblLook w:val="04A0" w:firstRow="1" w:lastRow="0" w:firstColumn="1" w:lastColumn="0" w:noHBand="0" w:noVBand="1"/>
        <w:tblDescription w:val="Blank table cell for students to enter a response."/>
      </w:tblPr>
      <w:tblGrid>
        <w:gridCol w:w="9061"/>
      </w:tblGrid>
      <w:tr w:rsidR="007165D2" w14:paraId="12E03C1C" w14:textId="77777777" w:rsidTr="007165D2">
        <w:trPr>
          <w:trHeight w:val="3402"/>
        </w:trPr>
        <w:tc>
          <w:tcPr>
            <w:tcW w:w="9628" w:type="dxa"/>
          </w:tcPr>
          <w:p w14:paraId="6CD718D3" w14:textId="77777777" w:rsidR="007165D2" w:rsidRDefault="007165D2" w:rsidP="007165D2"/>
        </w:tc>
      </w:tr>
    </w:tbl>
    <w:p w14:paraId="1AC13ED9" w14:textId="77777777" w:rsidR="00170B4D" w:rsidRDefault="00170B4D" w:rsidP="002A56AF">
      <w:pPr>
        <w:pStyle w:val="ListNumber"/>
      </w:pPr>
      <w:r>
        <w:t xml:space="preserve">A state transport authority is recording vehicle registrations for one year. </w:t>
      </w:r>
    </w:p>
    <w:p w14:paraId="78FB7D25" w14:textId="77777777" w:rsidR="00170B4D" w:rsidRDefault="00170B4D" w:rsidP="00170B4D">
      <w:pPr>
        <w:ind w:left="567"/>
      </w:pPr>
      <w:r>
        <w:t xml:space="preserve">It costs $500 to register a truck and $300 to register a van. </w:t>
      </w:r>
    </w:p>
    <w:p w14:paraId="71CE0A75" w14:textId="5A37A3CB" w:rsidR="00170B4D" w:rsidRDefault="00170B4D" w:rsidP="00170B4D">
      <w:pPr>
        <w:ind w:left="567"/>
      </w:pPr>
      <w:r>
        <w:t xml:space="preserve">Let </w:t>
      </w:r>
      <m:oMath>
        <m:r>
          <w:rPr>
            <w:rFonts w:ascii="Cambria Math" w:hAnsi="Cambria Math"/>
          </w:rPr>
          <m:t>t</m:t>
        </m:r>
      </m:oMath>
      <w:r>
        <w:t xml:space="preserve"> be the number of trucks and let </w:t>
      </w:r>
      <m:oMath>
        <m:r>
          <w:rPr>
            <w:rFonts w:ascii="Cambria Math" w:hAnsi="Cambria Math"/>
          </w:rPr>
          <m:t>v</m:t>
        </m:r>
      </m:oMath>
      <w:r>
        <w:t xml:space="preserve"> be the number of vans. </w:t>
      </w:r>
    </w:p>
    <w:p w14:paraId="75A9F551" w14:textId="4BE7E519" w:rsidR="00170B4D" w:rsidRDefault="00170B4D" w:rsidP="00170B4D">
      <w:pPr>
        <w:ind w:left="567"/>
      </w:pPr>
      <w:r>
        <w:t>There are 4 times as many vans as trucks. The total registration revenue collected from these vehicles is $1</w:t>
      </w:r>
      <w:r w:rsidR="00A44D7F">
        <w:t>19</w:t>
      </w:r>
      <w:r w:rsidR="007948B9">
        <w:t> </w:t>
      </w:r>
      <w:r>
        <w:t xml:space="preserve">000. </w:t>
      </w:r>
    </w:p>
    <w:p w14:paraId="13CE0E40" w14:textId="77777777" w:rsidR="007165D2" w:rsidRDefault="00170B4D" w:rsidP="007165D2">
      <w:pPr>
        <w:ind w:left="567"/>
      </w:pPr>
      <w:r>
        <w:t xml:space="preserve">Find the number of trucks and vans registered. </w:t>
      </w:r>
    </w:p>
    <w:tbl>
      <w:tblPr>
        <w:tblStyle w:val="TableGrid"/>
        <w:tblW w:w="0" w:type="auto"/>
        <w:tblInd w:w="567" w:type="dxa"/>
        <w:tblLook w:val="04A0" w:firstRow="1" w:lastRow="0" w:firstColumn="1" w:lastColumn="0" w:noHBand="0" w:noVBand="1"/>
        <w:tblDescription w:val="Blank table cell for students to enter a response."/>
      </w:tblPr>
      <w:tblGrid>
        <w:gridCol w:w="9061"/>
      </w:tblGrid>
      <w:tr w:rsidR="007165D2" w14:paraId="66DBD3A9" w14:textId="77777777" w:rsidTr="0061324F">
        <w:trPr>
          <w:trHeight w:val="2891"/>
        </w:trPr>
        <w:tc>
          <w:tcPr>
            <w:tcW w:w="9628" w:type="dxa"/>
          </w:tcPr>
          <w:p w14:paraId="5DB43ED8" w14:textId="77777777" w:rsidR="007165D2" w:rsidRDefault="007165D2" w:rsidP="007165D2"/>
        </w:tc>
      </w:tr>
    </w:tbl>
    <w:p w14:paraId="05B97C70" w14:textId="630568BE" w:rsidR="00E00962" w:rsidRDefault="00E00962" w:rsidP="007165D2">
      <w:pPr>
        <w:ind w:left="567"/>
      </w:pPr>
      <w:r>
        <w:br w:type="page"/>
      </w:r>
    </w:p>
    <w:p w14:paraId="37E79307" w14:textId="77777777" w:rsidR="00E00962" w:rsidRDefault="00E00962" w:rsidP="00E00962">
      <w:pPr>
        <w:pStyle w:val="Heading2"/>
      </w:pPr>
      <w:r>
        <w:lastRenderedPageBreak/>
        <w:t>Sample solutions</w:t>
      </w:r>
    </w:p>
    <w:p w14:paraId="4A00522D" w14:textId="46F54B44" w:rsidR="00E00962" w:rsidRPr="00E00962" w:rsidRDefault="00E00962" w:rsidP="00E65F61">
      <w:pPr>
        <w:pStyle w:val="Heading3"/>
        <w:rPr>
          <w:rStyle w:val="Heading3Char"/>
        </w:rPr>
      </w:pPr>
      <w:r>
        <w:t xml:space="preserve">Appendix </w:t>
      </w:r>
      <w:r w:rsidR="00FA0FC9">
        <w:t>B</w:t>
      </w:r>
      <w:r>
        <w:t xml:space="preserve"> – </w:t>
      </w:r>
      <w:r w:rsidR="008E5230">
        <w:t>f</w:t>
      </w:r>
      <w:r w:rsidR="00433C7A">
        <w:t>urther problems</w:t>
      </w:r>
    </w:p>
    <w:p w14:paraId="712C2A1F" w14:textId="00E2AB40" w:rsidR="00433C7A" w:rsidRPr="004A2096" w:rsidRDefault="00433C7A">
      <w:pPr>
        <w:pStyle w:val="ListNumber"/>
        <w:numPr>
          <w:ilvl w:val="0"/>
          <w:numId w:val="7"/>
        </w:numPr>
      </w:pPr>
    </w:p>
    <w:p w14:paraId="74D3FA5A" w14:textId="266B4865" w:rsidR="00F3351A" w:rsidRDefault="00F3351A">
      <w:pPr>
        <w:pStyle w:val="ListNumber2"/>
        <w:numPr>
          <w:ilvl w:val="0"/>
          <w:numId w:val="8"/>
        </w:numPr>
      </w:pPr>
    </w:p>
    <w:p w14:paraId="03661CBE" w14:textId="77777777" w:rsidR="00F3351A" w:rsidRPr="00264E45" w:rsidRDefault="00F3351A" w:rsidP="00F3351A">
      <w:pPr>
        <w:pStyle w:val="ListNumber2"/>
        <w:numPr>
          <w:ilvl w:val="0"/>
          <w:numId w:val="0"/>
        </w:numPr>
        <w:ind w:left="1134"/>
        <w:rPr>
          <w:rFonts w:eastAsiaTheme="minorEastAsia"/>
        </w:rPr>
      </w:pPr>
      <m:oMathPara>
        <m:oMathParaPr>
          <m:jc m:val="left"/>
        </m:oMathParaPr>
        <m:oMath>
          <m:r>
            <w:rPr>
              <w:rFonts w:ascii="Cambria Math" w:hAnsi="Cambria Math"/>
            </w:rPr>
            <m:t>x+y=46</m:t>
          </m:r>
        </m:oMath>
      </m:oMathPara>
    </w:p>
    <w:p w14:paraId="4658D87A" w14:textId="40F3057C" w:rsidR="00433C7A" w:rsidRPr="00264E45" w:rsidRDefault="00F3351A" w:rsidP="00F3351A">
      <w:pPr>
        <w:pStyle w:val="ListNumber2"/>
        <w:numPr>
          <w:ilvl w:val="0"/>
          <w:numId w:val="0"/>
        </w:numPr>
        <w:ind w:left="1134"/>
      </w:pPr>
      <m:oMathPara>
        <m:oMathParaPr>
          <m:jc m:val="left"/>
        </m:oMathParaPr>
        <m:oMath>
          <m:r>
            <w:rPr>
              <w:rFonts w:ascii="Cambria Math" w:hAnsi="Cambria Math"/>
            </w:rPr>
            <m:t>3x+5y=190</m:t>
          </m:r>
        </m:oMath>
      </m:oMathPara>
    </w:p>
    <w:p w14:paraId="41DB76C1" w14:textId="30625ABD" w:rsidR="00F3351A" w:rsidRDefault="00433C7A">
      <w:pPr>
        <w:pStyle w:val="ListNumber2"/>
        <w:numPr>
          <w:ilvl w:val="0"/>
          <w:numId w:val="6"/>
        </w:numPr>
      </w:pPr>
      <w:r>
        <w:t xml:space="preserve"> </w:t>
      </w:r>
    </w:p>
    <w:p w14:paraId="65829162" w14:textId="77777777" w:rsidR="00607AAF" w:rsidRDefault="00607AAF" w:rsidP="00F3351A">
      <w:pPr>
        <w:pStyle w:val="ListNumber2"/>
        <w:numPr>
          <w:ilvl w:val="0"/>
          <w:numId w:val="0"/>
        </w:numPr>
        <w:ind w:left="1134"/>
        <w:rPr>
          <w:rFonts w:ascii="Cambria Math" w:hAnsi="Cambria Math"/>
          <w:oMath/>
        </w:rPr>
        <w:sectPr w:rsidR="00607AAF" w:rsidSect="008E5230">
          <w:pgSz w:w="11906" w:h="16838"/>
          <w:pgMar w:top="1134" w:right="1134" w:bottom="1134" w:left="1134" w:header="709" w:footer="709" w:gutter="0"/>
          <w:cols w:space="708"/>
          <w:titlePg/>
          <w:docGrid w:linePitch="360"/>
        </w:sectPr>
      </w:pPr>
    </w:p>
    <w:p w14:paraId="01081D3B" w14:textId="77777777" w:rsidR="00F3351A" w:rsidRPr="00771F01" w:rsidRDefault="00F3351A" w:rsidP="00F3351A">
      <w:pPr>
        <w:pStyle w:val="ListNumber2"/>
        <w:numPr>
          <w:ilvl w:val="0"/>
          <w:numId w:val="0"/>
        </w:numPr>
        <w:ind w:left="1134"/>
        <w:rPr>
          <w:rFonts w:eastAsiaTheme="minorEastAsia"/>
        </w:rPr>
      </w:pPr>
      <m:oMathPara>
        <m:oMathParaPr>
          <m:jc m:val="left"/>
        </m:oMathParaPr>
        <m:oMath>
          <m:r>
            <w:rPr>
              <w:rFonts w:ascii="Cambria Math" w:hAnsi="Cambria Math"/>
            </w:rPr>
            <m:t>y=46-x</m:t>
          </m:r>
        </m:oMath>
      </m:oMathPara>
    </w:p>
    <w:p w14:paraId="52B15B6D" w14:textId="77777777" w:rsidR="00771F01" w:rsidRPr="00607AAF" w:rsidRDefault="00771F01" w:rsidP="00F3351A">
      <w:pPr>
        <w:pStyle w:val="ListNumber2"/>
        <w:numPr>
          <w:ilvl w:val="0"/>
          <w:numId w:val="0"/>
        </w:numPr>
        <w:ind w:left="1134"/>
        <w:rPr>
          <w:rFonts w:eastAsiaTheme="minorEastAsia"/>
        </w:rPr>
      </w:pPr>
    </w:p>
    <w:tbl>
      <w:tblPr>
        <w:tblStyle w:val="TableGrid"/>
        <w:tblW w:w="0" w:type="auto"/>
        <w:tblInd w:w="1134" w:type="dxa"/>
        <w:tblLook w:val="04A0" w:firstRow="1" w:lastRow="0" w:firstColumn="1" w:lastColumn="0" w:noHBand="0" w:noVBand="1"/>
        <w:tblCaption w:val="Table of values"/>
        <w:tblDescription w:val="The table shows 3 ordered pairs for the equation y = 46 − x: (0,46), (10,36) and (20,26). As x increases by 10 each time, y decreases by 10 each time, showing a linear relationship with a constant rate of change of −1."/>
      </w:tblPr>
      <w:tblGrid>
        <w:gridCol w:w="792"/>
        <w:gridCol w:w="842"/>
        <w:gridCol w:w="843"/>
        <w:gridCol w:w="843"/>
      </w:tblGrid>
      <w:tr w:rsidR="00607AAF" w14:paraId="4106142B" w14:textId="77777777" w:rsidTr="00607AAF">
        <w:tc>
          <w:tcPr>
            <w:tcW w:w="1113" w:type="dxa"/>
          </w:tcPr>
          <w:p w14:paraId="12F944AA" w14:textId="26AE2604" w:rsidR="00607AAF" w:rsidRDefault="00607AAF" w:rsidP="00F3351A">
            <w:pPr>
              <w:pStyle w:val="ListNumber2"/>
              <w:numPr>
                <w:ilvl w:val="0"/>
                <w:numId w:val="0"/>
              </w:numPr>
            </w:pPr>
            <m:oMathPara>
              <m:oMath>
                <m:r>
                  <w:rPr>
                    <w:rFonts w:ascii="Cambria Math" w:hAnsi="Cambria Math"/>
                  </w:rPr>
                  <m:t>x</m:t>
                </m:r>
              </m:oMath>
            </m:oMathPara>
          </w:p>
        </w:tc>
        <w:tc>
          <w:tcPr>
            <w:tcW w:w="1113" w:type="dxa"/>
          </w:tcPr>
          <w:p w14:paraId="7FCBE820" w14:textId="25A8B283" w:rsidR="00607AAF" w:rsidRDefault="00771F01" w:rsidP="00F3351A">
            <w:pPr>
              <w:pStyle w:val="ListNumber2"/>
              <w:numPr>
                <w:ilvl w:val="0"/>
                <w:numId w:val="0"/>
              </w:numPr>
            </w:pPr>
            <w:r>
              <w:t>0</w:t>
            </w:r>
          </w:p>
        </w:tc>
        <w:tc>
          <w:tcPr>
            <w:tcW w:w="1114" w:type="dxa"/>
          </w:tcPr>
          <w:p w14:paraId="4C950092" w14:textId="2F46C9F5" w:rsidR="00607AAF" w:rsidRDefault="00771F01" w:rsidP="00F3351A">
            <w:pPr>
              <w:pStyle w:val="ListNumber2"/>
              <w:numPr>
                <w:ilvl w:val="0"/>
                <w:numId w:val="0"/>
              </w:numPr>
            </w:pPr>
            <w:r>
              <w:t>10</w:t>
            </w:r>
          </w:p>
        </w:tc>
        <w:tc>
          <w:tcPr>
            <w:tcW w:w="1114" w:type="dxa"/>
          </w:tcPr>
          <w:p w14:paraId="0B43BF14" w14:textId="2F61F2D3" w:rsidR="00607AAF" w:rsidRDefault="00771F01" w:rsidP="00F3351A">
            <w:pPr>
              <w:pStyle w:val="ListNumber2"/>
              <w:numPr>
                <w:ilvl w:val="0"/>
                <w:numId w:val="0"/>
              </w:numPr>
            </w:pPr>
            <w:r>
              <w:t>20</w:t>
            </w:r>
          </w:p>
        </w:tc>
      </w:tr>
      <w:tr w:rsidR="00607AAF" w14:paraId="1CB620DF" w14:textId="77777777" w:rsidTr="00607AAF">
        <w:tc>
          <w:tcPr>
            <w:tcW w:w="1113" w:type="dxa"/>
          </w:tcPr>
          <w:p w14:paraId="21408E6A" w14:textId="5C0F8159" w:rsidR="00607AAF" w:rsidRDefault="00771F01" w:rsidP="00F3351A">
            <w:pPr>
              <w:pStyle w:val="ListNumber2"/>
              <w:numPr>
                <w:ilvl w:val="0"/>
                <w:numId w:val="0"/>
              </w:numPr>
            </w:pPr>
            <m:oMathPara>
              <m:oMath>
                <m:r>
                  <w:rPr>
                    <w:rFonts w:ascii="Cambria Math" w:hAnsi="Cambria Math"/>
                  </w:rPr>
                  <m:t>y</m:t>
                </m:r>
              </m:oMath>
            </m:oMathPara>
          </w:p>
        </w:tc>
        <w:tc>
          <w:tcPr>
            <w:tcW w:w="1113" w:type="dxa"/>
          </w:tcPr>
          <w:p w14:paraId="44A4355A" w14:textId="639C37CC" w:rsidR="00607AAF" w:rsidRDefault="0090131E" w:rsidP="00F3351A">
            <w:pPr>
              <w:pStyle w:val="ListNumber2"/>
              <w:numPr>
                <w:ilvl w:val="0"/>
                <w:numId w:val="0"/>
              </w:numPr>
            </w:pPr>
            <w:r>
              <w:t>46</w:t>
            </w:r>
          </w:p>
        </w:tc>
        <w:tc>
          <w:tcPr>
            <w:tcW w:w="1114" w:type="dxa"/>
          </w:tcPr>
          <w:p w14:paraId="6A9F840D" w14:textId="140B9C3F" w:rsidR="00607AAF" w:rsidRDefault="00771F01" w:rsidP="00F3351A">
            <w:pPr>
              <w:pStyle w:val="ListNumber2"/>
              <w:numPr>
                <w:ilvl w:val="0"/>
                <w:numId w:val="0"/>
              </w:numPr>
            </w:pPr>
            <w:r>
              <w:t>36</w:t>
            </w:r>
          </w:p>
        </w:tc>
        <w:tc>
          <w:tcPr>
            <w:tcW w:w="1114" w:type="dxa"/>
          </w:tcPr>
          <w:p w14:paraId="0499D612" w14:textId="72596854" w:rsidR="00607AAF" w:rsidRDefault="00771F01" w:rsidP="00F3351A">
            <w:pPr>
              <w:pStyle w:val="ListNumber2"/>
              <w:numPr>
                <w:ilvl w:val="0"/>
                <w:numId w:val="0"/>
              </w:numPr>
            </w:pPr>
            <w:r>
              <w:t>26</w:t>
            </w:r>
          </w:p>
        </w:tc>
      </w:tr>
    </w:tbl>
    <w:p w14:paraId="275FAEFE" w14:textId="77777777" w:rsidR="00607AAF" w:rsidRDefault="00607AAF" w:rsidP="00F3351A">
      <w:pPr>
        <w:pStyle w:val="ListNumber2"/>
        <w:numPr>
          <w:ilvl w:val="0"/>
          <w:numId w:val="0"/>
        </w:numPr>
        <w:ind w:left="1134"/>
      </w:pPr>
    </w:p>
    <w:p w14:paraId="6FFC2804" w14:textId="77777777" w:rsidR="00607AAF" w:rsidRPr="00607AAF" w:rsidRDefault="00607AAF" w:rsidP="00F3351A">
      <w:pPr>
        <w:pStyle w:val="ListNumber2"/>
        <w:numPr>
          <w:ilvl w:val="0"/>
          <w:numId w:val="0"/>
        </w:numPr>
        <w:ind w:left="1134"/>
        <w:rPr>
          <w:rFonts w:eastAsiaTheme="minorEastAsia"/>
        </w:rPr>
      </w:pPr>
      <m:oMathPara>
        <m:oMath>
          <m:r>
            <w:rPr>
              <w:rFonts w:ascii="Cambria Math" w:hAnsi="Cambria Math"/>
            </w:rPr>
            <m:t>5y=190-3x</m:t>
          </m:r>
        </m:oMath>
      </m:oMathPara>
    </w:p>
    <w:p w14:paraId="544863CE" w14:textId="77777777" w:rsidR="00607AAF" w:rsidRPr="00771F01" w:rsidRDefault="00607AAF" w:rsidP="00F3351A">
      <w:pPr>
        <w:pStyle w:val="ListNumber2"/>
        <w:numPr>
          <w:ilvl w:val="0"/>
          <w:numId w:val="0"/>
        </w:numPr>
        <w:ind w:left="1134"/>
        <w:rPr>
          <w:rFonts w:eastAsiaTheme="minorEastAsia"/>
        </w:rPr>
      </w:pPr>
      <m:oMathPara>
        <m:oMath>
          <m:r>
            <w:rPr>
              <w:rFonts w:ascii="Cambria Math" w:hAnsi="Cambria Math"/>
            </w:rPr>
            <m:t>y=</m:t>
          </m:r>
          <m:f>
            <m:fPr>
              <m:ctrlPr>
                <w:rPr>
                  <w:rFonts w:ascii="Cambria Math" w:hAnsi="Cambria Math"/>
                  <w:i/>
                </w:rPr>
              </m:ctrlPr>
            </m:fPr>
            <m:num>
              <m:r>
                <w:rPr>
                  <w:rFonts w:ascii="Cambria Math" w:hAnsi="Cambria Math"/>
                </w:rPr>
                <m:t>190-3x</m:t>
              </m:r>
            </m:num>
            <m:den>
              <m:r>
                <w:rPr>
                  <w:rFonts w:ascii="Cambria Math" w:hAnsi="Cambria Math"/>
                </w:rPr>
                <m:t>5</m:t>
              </m:r>
            </m:den>
          </m:f>
        </m:oMath>
      </m:oMathPara>
    </w:p>
    <w:tbl>
      <w:tblPr>
        <w:tblStyle w:val="TableGrid"/>
        <w:tblW w:w="0" w:type="auto"/>
        <w:tblInd w:w="1134" w:type="dxa"/>
        <w:tblLook w:val="04A0" w:firstRow="1" w:lastRow="0" w:firstColumn="1" w:lastColumn="0" w:noHBand="0" w:noVBand="1"/>
        <w:tblCaption w:val="Table of values"/>
        <w:tblDescription w:val="The table shows 3 ordered pairs for the equation 5y = 190 − 3x: (0,38), (10,32) and (20,26). As x increases by 10 each time, y decreases by 6 each time, showing a linear relationship with a constant rate of change of −0.6."/>
      </w:tblPr>
      <w:tblGrid>
        <w:gridCol w:w="792"/>
        <w:gridCol w:w="842"/>
        <w:gridCol w:w="843"/>
        <w:gridCol w:w="843"/>
      </w:tblGrid>
      <w:tr w:rsidR="00771F01" w14:paraId="6D8BECEC" w14:textId="77777777">
        <w:tc>
          <w:tcPr>
            <w:tcW w:w="1113" w:type="dxa"/>
          </w:tcPr>
          <w:p w14:paraId="7829AB7A" w14:textId="77777777" w:rsidR="00771F01" w:rsidRDefault="00771F01">
            <w:pPr>
              <w:pStyle w:val="ListNumber2"/>
              <w:numPr>
                <w:ilvl w:val="0"/>
                <w:numId w:val="0"/>
              </w:numPr>
            </w:pPr>
            <m:oMathPara>
              <m:oMath>
                <m:r>
                  <w:rPr>
                    <w:rFonts w:ascii="Cambria Math" w:hAnsi="Cambria Math"/>
                  </w:rPr>
                  <m:t>x</m:t>
                </m:r>
              </m:oMath>
            </m:oMathPara>
          </w:p>
        </w:tc>
        <w:tc>
          <w:tcPr>
            <w:tcW w:w="1113" w:type="dxa"/>
          </w:tcPr>
          <w:p w14:paraId="71A458C2" w14:textId="77777777" w:rsidR="00771F01" w:rsidRDefault="00771F01">
            <w:pPr>
              <w:pStyle w:val="ListNumber2"/>
              <w:numPr>
                <w:ilvl w:val="0"/>
                <w:numId w:val="0"/>
              </w:numPr>
            </w:pPr>
            <w:r>
              <w:t>0</w:t>
            </w:r>
          </w:p>
        </w:tc>
        <w:tc>
          <w:tcPr>
            <w:tcW w:w="1114" w:type="dxa"/>
          </w:tcPr>
          <w:p w14:paraId="48EE0AFA" w14:textId="77777777" w:rsidR="00771F01" w:rsidRDefault="00771F01">
            <w:pPr>
              <w:pStyle w:val="ListNumber2"/>
              <w:numPr>
                <w:ilvl w:val="0"/>
                <w:numId w:val="0"/>
              </w:numPr>
            </w:pPr>
            <w:r>
              <w:t>10</w:t>
            </w:r>
          </w:p>
        </w:tc>
        <w:tc>
          <w:tcPr>
            <w:tcW w:w="1114" w:type="dxa"/>
          </w:tcPr>
          <w:p w14:paraId="6F280670" w14:textId="77777777" w:rsidR="00771F01" w:rsidRDefault="00771F01">
            <w:pPr>
              <w:pStyle w:val="ListNumber2"/>
              <w:numPr>
                <w:ilvl w:val="0"/>
                <w:numId w:val="0"/>
              </w:numPr>
            </w:pPr>
            <w:r>
              <w:t>20</w:t>
            </w:r>
          </w:p>
        </w:tc>
      </w:tr>
      <w:tr w:rsidR="00771F01" w14:paraId="37A43278" w14:textId="77777777">
        <w:tc>
          <w:tcPr>
            <w:tcW w:w="1113" w:type="dxa"/>
          </w:tcPr>
          <w:p w14:paraId="2C0D0BDA" w14:textId="77777777" w:rsidR="00771F01" w:rsidRDefault="00771F01">
            <w:pPr>
              <w:pStyle w:val="ListNumber2"/>
              <w:numPr>
                <w:ilvl w:val="0"/>
                <w:numId w:val="0"/>
              </w:numPr>
            </w:pPr>
            <m:oMathPara>
              <m:oMath>
                <m:r>
                  <w:rPr>
                    <w:rFonts w:ascii="Cambria Math" w:hAnsi="Cambria Math"/>
                  </w:rPr>
                  <m:t>y</m:t>
                </m:r>
              </m:oMath>
            </m:oMathPara>
          </w:p>
        </w:tc>
        <w:tc>
          <w:tcPr>
            <w:tcW w:w="1113" w:type="dxa"/>
          </w:tcPr>
          <w:p w14:paraId="0B8C7640" w14:textId="011184B5" w:rsidR="00771F01" w:rsidRDefault="0024342B">
            <w:pPr>
              <w:pStyle w:val="ListNumber2"/>
              <w:numPr>
                <w:ilvl w:val="0"/>
                <w:numId w:val="0"/>
              </w:numPr>
            </w:pPr>
            <w:r>
              <w:t>38</w:t>
            </w:r>
          </w:p>
        </w:tc>
        <w:tc>
          <w:tcPr>
            <w:tcW w:w="1114" w:type="dxa"/>
          </w:tcPr>
          <w:p w14:paraId="26A136BD" w14:textId="2D159B63" w:rsidR="00771F01" w:rsidRDefault="008460ED">
            <w:pPr>
              <w:pStyle w:val="ListNumber2"/>
              <w:numPr>
                <w:ilvl w:val="0"/>
                <w:numId w:val="0"/>
              </w:numPr>
            </w:pPr>
            <w:r>
              <w:t>32</w:t>
            </w:r>
          </w:p>
        </w:tc>
        <w:tc>
          <w:tcPr>
            <w:tcW w:w="1114" w:type="dxa"/>
          </w:tcPr>
          <w:p w14:paraId="11BDC110" w14:textId="0CF64965" w:rsidR="00771F01" w:rsidRDefault="008460ED">
            <w:pPr>
              <w:pStyle w:val="ListNumber2"/>
              <w:numPr>
                <w:ilvl w:val="0"/>
                <w:numId w:val="0"/>
              </w:numPr>
            </w:pPr>
            <w:r>
              <w:t>26</w:t>
            </w:r>
          </w:p>
        </w:tc>
      </w:tr>
    </w:tbl>
    <w:p w14:paraId="5D104F77" w14:textId="7BF8C3A7" w:rsidR="00771F01" w:rsidRDefault="00771F01" w:rsidP="00F3351A">
      <w:pPr>
        <w:pStyle w:val="ListNumber2"/>
        <w:numPr>
          <w:ilvl w:val="0"/>
          <w:numId w:val="0"/>
        </w:numPr>
        <w:ind w:left="1134"/>
        <w:sectPr w:rsidR="00771F01" w:rsidSect="00607AAF">
          <w:type w:val="continuous"/>
          <w:pgSz w:w="11906" w:h="16838"/>
          <w:pgMar w:top="1129" w:right="1134" w:bottom="1134" w:left="1134" w:header="488" w:footer="535" w:gutter="0"/>
          <w:cols w:num="2" w:space="709"/>
          <w:titlePg/>
          <w:docGrid w:linePitch="360"/>
        </w:sectPr>
      </w:pPr>
    </w:p>
    <w:p w14:paraId="5975ABD7" w14:textId="0C3FA776" w:rsidR="00433C7A" w:rsidRDefault="00433C7A" w:rsidP="00F3351A">
      <w:pPr>
        <w:pStyle w:val="ListNumber2"/>
        <w:numPr>
          <w:ilvl w:val="0"/>
          <w:numId w:val="0"/>
        </w:numPr>
        <w:ind w:left="1134"/>
      </w:pPr>
      <w:r>
        <w:br/>
      </w:r>
      <w:r>
        <w:rPr>
          <w:noProof/>
        </w:rPr>
        <w:drawing>
          <wp:inline distT="0" distB="0" distL="0" distR="0" wp14:anchorId="4F6F080A" wp14:editId="5F72A687">
            <wp:extent cx="3143250" cy="3143250"/>
            <wp:effectExtent l="0" t="0" r="0" b="0"/>
            <wp:docPr id="1237901359" name="Picture 3" descr="A Cartesian coordinate grid with the horizontal axis labeled X and the vertical axis labeled Y. Two straight lines are plotted. The red line begins high on the left at about (0, 45) and slopes downward to meet the x‑axis at about (45, 0). The blue line begins slightly lower at about (0, 40) and slopes downward more gradually, reaching the x‑axis near (65, 0). The two lines cross at roughly the point (25, 25). No other markings, labels, or annotations appear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01359" name="Picture 3" descr="A Cartesian coordinate grid with the horizontal axis labeled X and the vertical axis labeled Y. Two straight lines are plotted. The red line begins high on the left at about (0, 45) and slopes downward to meet the x‑axis at about (45, 0). The blue line begins slightly lower at about (0, 40) and slopes downward more gradually, reaching the x‑axis near (65, 0). The two lines cross at roughly the point (25, 25). No other markings, labels, or annotations appear on the graph."/>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43336" cy="3143336"/>
                    </a:xfrm>
                    <a:prstGeom prst="rect">
                      <a:avLst/>
                    </a:prstGeom>
                    <a:noFill/>
                    <a:ln>
                      <a:noFill/>
                    </a:ln>
                  </pic:spPr>
                </pic:pic>
              </a:graphicData>
            </a:graphic>
          </wp:inline>
        </w:drawing>
      </w:r>
    </w:p>
    <w:p w14:paraId="124E4A0C" w14:textId="10918DA9" w:rsidR="00433C7A" w:rsidRDefault="005B4479">
      <w:pPr>
        <w:pStyle w:val="ListNumber2"/>
        <w:numPr>
          <w:ilvl w:val="0"/>
          <w:numId w:val="6"/>
        </w:numPr>
      </w:pPr>
      <m:oMath>
        <m:r>
          <w:rPr>
            <w:rFonts w:ascii="Cambria Math" w:hAnsi="Cambria Math"/>
          </w:rPr>
          <w:lastRenderedPageBreak/>
          <m:t>(20, 26)</m:t>
        </m:r>
      </m:oMath>
      <w:r w:rsidR="008460ED">
        <w:br/>
      </w:r>
      <w:r>
        <w:t xml:space="preserve">There are 20 sprinters and 26 </w:t>
      </w:r>
      <w:r w:rsidR="00E2570C">
        <w:t>long</w:t>
      </w:r>
      <w:r w:rsidR="00402E64">
        <w:t>-</w:t>
      </w:r>
      <w:r w:rsidR="00E2570C">
        <w:t xml:space="preserve">distance runners. </w:t>
      </w:r>
    </w:p>
    <w:p w14:paraId="41CF8117" w14:textId="1F07FF0A" w:rsidR="00E2570C" w:rsidRPr="009C40E4" w:rsidRDefault="00D75363" w:rsidP="002A56AF">
      <w:pPr>
        <w:pStyle w:val="ListNumber"/>
      </w:pPr>
      <m:oMath>
        <m:r>
          <w:rPr>
            <w:rFonts w:ascii="Cambria Math" w:hAnsi="Cambria Math"/>
          </w:rPr>
          <m:t>g</m:t>
        </m:r>
        <m:r>
          <m:rPr>
            <m:sty m:val="p"/>
          </m:rPr>
          <w:rPr>
            <w:rFonts w:ascii="Cambria Math" w:hAnsi="Cambria Math"/>
          </w:rPr>
          <m:t>+</m:t>
        </m:r>
        <m:r>
          <w:rPr>
            <w:rFonts w:ascii="Cambria Math" w:hAnsi="Cambria Math"/>
          </w:rPr>
          <m:t>v</m:t>
        </m:r>
        <m:r>
          <m:rPr>
            <m:sty m:val="p"/>
          </m:rPr>
          <w:rPr>
            <w:rFonts w:ascii="Cambria Math" w:hAnsi="Cambria Math"/>
          </w:rPr>
          <m:t>=350</m:t>
        </m:r>
      </m:oMath>
      <w:r w:rsidRPr="002A56AF">
        <w:rPr>
          <w:rFonts w:eastAsiaTheme="minorEastAsia"/>
        </w:rPr>
        <w:t xml:space="preserve"> </w:t>
      </w:r>
      <w:r w:rsidR="00CE0830" w:rsidRPr="002A56AF">
        <w:rPr>
          <w:rFonts w:eastAsiaTheme="minorEastAsia"/>
        </w:rPr>
        <w:tab/>
      </w:r>
      <w:r w:rsidR="00CE0830" w:rsidRPr="002A56AF">
        <w:rPr>
          <w:rFonts w:eastAsiaTheme="minorEastAsia"/>
        </w:rPr>
        <w:tab/>
      </w:r>
      <w:r w:rsidRPr="002A56AF">
        <w:rPr>
          <w:rFonts w:eastAsiaTheme="minorEastAsia"/>
        </w:rPr>
        <w:t>(1)</w:t>
      </w:r>
    </w:p>
    <w:p w14:paraId="2ED1A8B8" w14:textId="10CFE4A6" w:rsidR="00D75363" w:rsidRPr="00D75363" w:rsidRDefault="00D75363" w:rsidP="00E2570C">
      <w:pPr>
        <w:ind w:left="567"/>
        <w:rPr>
          <w:rFonts w:eastAsiaTheme="minorEastAsia"/>
        </w:rPr>
      </w:pPr>
      <m:oMath>
        <m:r>
          <w:rPr>
            <w:rFonts w:ascii="Cambria Math" w:hAnsi="Cambria Math"/>
          </w:rPr>
          <m:t>60g+120v=30 000</m:t>
        </m:r>
      </m:oMath>
      <w:r>
        <w:rPr>
          <w:rFonts w:eastAsiaTheme="minorEastAsia"/>
        </w:rPr>
        <w:t xml:space="preserve"> </w:t>
      </w:r>
      <w:r w:rsidR="00CE0830">
        <w:rPr>
          <w:rFonts w:eastAsiaTheme="minorEastAsia"/>
        </w:rPr>
        <w:tab/>
      </w:r>
      <w:r>
        <w:rPr>
          <w:rFonts w:eastAsiaTheme="minorEastAsia"/>
        </w:rPr>
        <w:t>(2)</w:t>
      </w:r>
    </w:p>
    <w:p w14:paraId="4DD13FE1" w14:textId="3E35BE7E" w:rsidR="00D75363" w:rsidRDefault="00D75363" w:rsidP="00E2570C">
      <w:pPr>
        <w:ind w:left="567"/>
        <w:rPr>
          <w:rFonts w:eastAsiaTheme="minorEastAsia"/>
        </w:rPr>
      </w:pPr>
      <w:r>
        <w:rPr>
          <w:rFonts w:eastAsiaTheme="minorEastAsia"/>
        </w:rPr>
        <w:t xml:space="preserve">From (1): </w:t>
      </w:r>
      <m:oMath>
        <m:r>
          <w:rPr>
            <w:rFonts w:ascii="Cambria Math" w:hAnsi="Cambria Math"/>
          </w:rPr>
          <m:t>g=350-v</m:t>
        </m:r>
      </m:oMath>
    </w:p>
    <w:p w14:paraId="52B241CC" w14:textId="36E78E4B" w:rsidR="00121F25" w:rsidRPr="0009129C" w:rsidRDefault="00D75363" w:rsidP="00E2570C">
      <w:pPr>
        <w:ind w:left="567"/>
        <w:rPr>
          <w:rFonts w:eastAsiaTheme="minorEastAsia"/>
        </w:rPr>
      </w:pPr>
      <m:oMathPara>
        <m:oMathParaPr>
          <m:jc m:val="left"/>
        </m:oMathParaPr>
        <m:oMath>
          <m:r>
            <w:rPr>
              <w:rFonts w:ascii="Cambria Math" w:hAnsi="Cambria Math"/>
            </w:rPr>
            <m:t>60</m:t>
          </m:r>
          <m:d>
            <m:dPr>
              <m:ctrlPr>
                <w:rPr>
                  <w:rFonts w:ascii="Cambria Math" w:hAnsi="Cambria Math"/>
                  <w:i/>
                </w:rPr>
              </m:ctrlPr>
            </m:dPr>
            <m:e>
              <m:r>
                <w:rPr>
                  <w:rFonts w:ascii="Cambria Math" w:hAnsi="Cambria Math"/>
                </w:rPr>
                <m:t>350-v</m:t>
              </m:r>
            </m:e>
          </m:d>
          <m:r>
            <w:rPr>
              <w:rFonts w:ascii="Cambria Math" w:hAnsi="Cambria Math"/>
            </w:rPr>
            <m:t>+120v</m:t>
          </m:r>
          <m:r>
            <m:rPr>
              <m:aln/>
            </m:rPr>
            <w:rPr>
              <w:rFonts w:ascii="Cambria Math" w:hAnsi="Cambria Math"/>
            </w:rPr>
            <m:t>=30 000</m:t>
          </m:r>
          <m:r>
            <m:rPr>
              <m:sty m:val="p"/>
            </m:rPr>
            <w:rPr>
              <w:rFonts w:eastAsiaTheme="minorEastAsia"/>
            </w:rPr>
            <w:br/>
          </m:r>
        </m:oMath>
        <m:oMath>
          <m:r>
            <w:rPr>
              <w:rFonts w:ascii="Cambria Math" w:hAnsi="Cambria Math"/>
            </w:rPr>
            <m:t>21 000-60v+120v</m:t>
          </m:r>
          <m:r>
            <m:rPr>
              <m:aln/>
            </m:rPr>
            <w:rPr>
              <w:rFonts w:ascii="Cambria Math" w:hAnsi="Cambria Math"/>
            </w:rPr>
            <m:t>=30 000</m:t>
          </m:r>
          <m:r>
            <m:rPr>
              <m:sty m:val="p"/>
            </m:rPr>
            <w:rPr>
              <w:rFonts w:eastAsiaTheme="minorEastAsia"/>
            </w:rPr>
            <w:br/>
          </m:r>
        </m:oMath>
        <m:oMath>
          <m:r>
            <w:rPr>
              <w:rFonts w:ascii="Cambria Math" w:hAnsi="Cambria Math"/>
            </w:rPr>
            <m:t>21 000+60v</m:t>
          </m:r>
          <m:r>
            <m:rPr>
              <m:aln/>
            </m:rPr>
            <w:rPr>
              <w:rFonts w:ascii="Cambria Math" w:hAnsi="Cambria Math"/>
            </w:rPr>
            <m:t>=30 000</m:t>
          </m:r>
          <m:r>
            <m:rPr>
              <m:sty m:val="p"/>
            </m:rPr>
            <w:rPr>
              <w:rFonts w:eastAsiaTheme="minorEastAsia"/>
            </w:rPr>
            <w:br/>
          </m:r>
        </m:oMath>
        <m:oMath>
          <m:r>
            <w:rPr>
              <w:rFonts w:ascii="Cambria Math" w:hAnsi="Cambria Math"/>
            </w:rPr>
            <m:t>60v</m:t>
          </m:r>
          <m:r>
            <m:rPr>
              <m:aln/>
            </m:rPr>
            <w:rPr>
              <w:rFonts w:ascii="Cambria Math" w:hAnsi="Cambria Math"/>
            </w:rPr>
            <m:t>=9000</m:t>
          </m:r>
          <m:r>
            <m:rPr>
              <m:sty m:val="p"/>
            </m:rPr>
            <w:rPr>
              <w:rFonts w:eastAsiaTheme="minorEastAsia"/>
            </w:rPr>
            <w:br/>
          </m:r>
        </m:oMath>
        <m:oMath>
          <m:r>
            <w:rPr>
              <w:rFonts w:ascii="Cambria Math" w:hAnsi="Cambria Math"/>
            </w:rPr>
            <m:t>v</m:t>
          </m:r>
          <m:r>
            <m:rPr>
              <m:aln/>
            </m:rPr>
            <w:rPr>
              <w:rFonts w:ascii="Cambria Math" w:hAnsi="Cambria Math"/>
            </w:rPr>
            <m:t>=</m:t>
          </m:r>
          <m:r>
            <w:rPr>
              <w:rFonts w:ascii="Cambria Math" w:eastAsiaTheme="minorEastAsia" w:hAnsi="Cambria Math"/>
            </w:rPr>
            <m:t>150</m:t>
          </m:r>
        </m:oMath>
      </m:oMathPara>
    </w:p>
    <w:p w14:paraId="6CE03476" w14:textId="213784D4" w:rsidR="0009129C" w:rsidRPr="0009129C" w:rsidRDefault="0009129C" w:rsidP="00E2570C">
      <w:pPr>
        <w:ind w:left="567"/>
        <w:rPr>
          <w:rFonts w:eastAsiaTheme="minorEastAsia"/>
        </w:rPr>
      </w:pPr>
      <m:oMathPara>
        <m:oMathParaPr>
          <m:jc m:val="left"/>
        </m:oMathParaPr>
        <m:oMath>
          <m:r>
            <w:rPr>
              <w:rFonts w:ascii="Cambria Math" w:hAnsi="Cambria Math"/>
            </w:rPr>
            <m:t>g</m:t>
          </m:r>
          <m:r>
            <m:rPr>
              <m:aln/>
            </m:rPr>
            <w:rPr>
              <w:rFonts w:ascii="Cambria Math" w:hAnsi="Cambria Math"/>
            </w:rPr>
            <m:t>=350-150</m:t>
          </m:r>
          <m:r>
            <m:rPr>
              <m:sty m:val="p"/>
            </m:rPr>
            <w:rPr>
              <w:rFonts w:eastAsiaTheme="minorEastAsia"/>
            </w:rPr>
            <w:br/>
          </m:r>
        </m:oMath>
        <m:oMath>
          <m:r>
            <w:rPr>
              <w:rFonts w:ascii="Cambria Math" w:hAnsi="Cambria Math"/>
            </w:rPr>
            <m:t>g</m:t>
          </m:r>
          <m:r>
            <m:rPr>
              <m:aln/>
            </m:rPr>
            <w:rPr>
              <w:rFonts w:ascii="Cambria Math" w:hAnsi="Cambria Math"/>
            </w:rPr>
            <m:t>=200</m:t>
          </m:r>
        </m:oMath>
      </m:oMathPara>
    </w:p>
    <w:p w14:paraId="5904D8A9" w14:textId="595BAD60" w:rsidR="0009129C" w:rsidRDefault="0009129C" w:rsidP="00E2570C">
      <w:pPr>
        <w:ind w:left="567"/>
      </w:pPr>
      <w:r>
        <w:rPr>
          <w:rFonts w:eastAsiaTheme="minorEastAsia"/>
        </w:rPr>
        <w:t xml:space="preserve">There were 200 general admission tickets and 150 VIP tickets sold. </w:t>
      </w:r>
    </w:p>
    <w:p w14:paraId="157D0A93" w14:textId="007D1C2E" w:rsidR="00C85ECE" w:rsidRPr="00683725" w:rsidRDefault="004E67D6" w:rsidP="002A56AF">
      <w:pPr>
        <w:pStyle w:val="ListNumber"/>
      </w:pPr>
      <m:oMath>
        <m:r>
          <w:rPr>
            <w:rFonts w:ascii="Cambria Math" w:hAnsi="Cambria Math"/>
          </w:rPr>
          <m:t>v=4t</m:t>
        </m:r>
      </m:oMath>
      <w:r w:rsidR="00270FAF">
        <w:t xml:space="preserve"> </w:t>
      </w:r>
      <w:r w:rsidR="00270FAF">
        <w:tab/>
      </w:r>
      <w:r w:rsidR="00270FAF">
        <w:tab/>
      </w:r>
      <w:r w:rsidR="00270FAF">
        <w:tab/>
      </w:r>
      <w:r w:rsidR="00270FAF">
        <w:tab/>
        <w:t>(1)</w:t>
      </w:r>
    </w:p>
    <w:p w14:paraId="3B5DE430" w14:textId="4755F1B4" w:rsidR="00B12A5C" w:rsidRDefault="00706BA4" w:rsidP="0009129C">
      <w:pPr>
        <w:ind w:left="567"/>
        <w:rPr>
          <w:rFonts w:eastAsiaTheme="minorEastAsia"/>
        </w:rPr>
      </w:pPr>
      <m:oMath>
        <m:r>
          <w:rPr>
            <w:rFonts w:ascii="Cambria Math" w:hAnsi="Cambria Math"/>
          </w:rPr>
          <m:t>500t+300v=119 000</m:t>
        </m:r>
      </m:oMath>
      <w:r w:rsidR="00270FAF">
        <w:rPr>
          <w:rFonts w:eastAsiaTheme="minorEastAsia"/>
        </w:rPr>
        <w:tab/>
      </w:r>
      <w:r w:rsidR="00270FAF">
        <w:rPr>
          <w:rFonts w:eastAsiaTheme="minorEastAsia"/>
        </w:rPr>
        <w:tab/>
        <w:t>(2)</w:t>
      </w:r>
    </w:p>
    <w:p w14:paraId="78496330" w14:textId="75FB0A42" w:rsidR="0002025B" w:rsidRPr="00A85663" w:rsidRDefault="0002025B" w:rsidP="0009129C">
      <w:pPr>
        <w:ind w:left="567"/>
        <w:rPr>
          <w:rFonts w:eastAsiaTheme="minorEastAsia"/>
        </w:rPr>
      </w:pPr>
      <w:r>
        <w:rPr>
          <w:rFonts w:eastAsiaTheme="minorEastAsia"/>
        </w:rPr>
        <w:t>Substitute (1) into (2):</w:t>
      </w:r>
    </w:p>
    <w:p w14:paraId="3302C349" w14:textId="47089E4B" w:rsidR="003203B7" w:rsidRPr="00264E45" w:rsidRDefault="00536837" w:rsidP="0009129C">
      <w:pPr>
        <w:ind w:left="567"/>
        <w:rPr>
          <w:rFonts w:eastAsiaTheme="minorEastAsia"/>
        </w:rPr>
      </w:pPr>
      <m:oMathPara>
        <m:oMathParaPr>
          <m:jc m:val="left"/>
        </m:oMathParaPr>
        <m:oMath>
          <m:r>
            <w:rPr>
              <w:rFonts w:ascii="Cambria Math" w:hAnsi="Cambria Math"/>
            </w:rPr>
            <m:t>500t+300</m:t>
          </m:r>
          <m:d>
            <m:dPr>
              <m:ctrlPr>
                <w:rPr>
                  <w:rFonts w:ascii="Cambria Math" w:hAnsi="Cambria Math"/>
                  <w:i/>
                </w:rPr>
              </m:ctrlPr>
            </m:dPr>
            <m:e>
              <m:r>
                <w:rPr>
                  <w:rFonts w:ascii="Cambria Math" w:hAnsi="Cambria Math"/>
                </w:rPr>
                <m:t>4t</m:t>
              </m:r>
            </m:e>
          </m:d>
          <m:r>
            <m:rPr>
              <m:aln/>
            </m:rPr>
            <w:rPr>
              <w:rFonts w:ascii="Cambria Math" w:hAnsi="Cambria Math"/>
            </w:rPr>
            <m:t>=119 000</m:t>
          </m:r>
          <m:r>
            <m:rPr>
              <m:sty m:val="p"/>
            </m:rPr>
            <w:rPr>
              <w:rFonts w:eastAsiaTheme="minorEastAsia"/>
            </w:rPr>
            <w:br/>
          </m:r>
        </m:oMath>
        <m:oMath>
          <m:r>
            <w:rPr>
              <w:rFonts w:ascii="Cambria Math" w:hAnsi="Cambria Math"/>
            </w:rPr>
            <m:t>500t+1200t</m:t>
          </m:r>
          <m:r>
            <m:rPr>
              <m:aln/>
            </m:rPr>
            <w:rPr>
              <w:rFonts w:ascii="Cambria Math" w:hAnsi="Cambria Math"/>
            </w:rPr>
            <m:t>=119 000</m:t>
          </m:r>
          <m:r>
            <m:rPr>
              <m:sty m:val="p"/>
            </m:rPr>
            <w:rPr>
              <w:rFonts w:eastAsiaTheme="minorEastAsia"/>
            </w:rPr>
            <w:br/>
          </m:r>
        </m:oMath>
        <m:oMath>
          <m:r>
            <w:rPr>
              <w:rFonts w:ascii="Cambria Math" w:eastAsiaTheme="minorEastAsia" w:hAnsi="Cambria Math"/>
            </w:rPr>
            <m:t>1700t</m:t>
          </m:r>
          <m:r>
            <m:rPr>
              <m:aln/>
            </m:rPr>
            <w:rPr>
              <w:rFonts w:ascii="Cambria Math" w:eastAsiaTheme="minorEastAsia" w:hAnsi="Cambria Math"/>
            </w:rPr>
            <m:t>=119 000</m:t>
          </m:r>
          <m:r>
            <m:rPr>
              <m:sty m:val="p"/>
            </m:rPr>
            <w:rPr>
              <w:rFonts w:eastAsiaTheme="minorEastAsia"/>
            </w:rPr>
            <w:br/>
          </m:r>
        </m:oMath>
        <m:oMath>
          <m:r>
            <w:rPr>
              <w:rFonts w:ascii="Cambria Math" w:eastAsiaTheme="minorEastAsia" w:hAnsi="Cambria Math"/>
            </w:rPr>
            <m:t>t</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119 000</m:t>
              </m:r>
            </m:num>
            <m:den>
              <m:r>
                <w:rPr>
                  <w:rFonts w:ascii="Cambria Math" w:eastAsiaTheme="minorEastAsia" w:hAnsi="Cambria Math"/>
                </w:rPr>
                <m:t>1700</m:t>
              </m:r>
            </m:den>
          </m:f>
          <m:r>
            <m:rPr>
              <m:sty m:val="p"/>
            </m:rPr>
            <w:rPr>
              <w:rFonts w:eastAsiaTheme="minorEastAsia"/>
            </w:rPr>
            <w:br/>
          </m:r>
        </m:oMath>
        <m:oMath>
          <m:r>
            <w:rPr>
              <w:rFonts w:ascii="Cambria Math" w:eastAsiaTheme="minorEastAsia" w:hAnsi="Cambria Math"/>
            </w:rPr>
            <m:t>t</m:t>
          </m:r>
          <m:r>
            <m:rPr>
              <m:aln/>
            </m:rPr>
            <w:rPr>
              <w:rFonts w:ascii="Cambria Math" w:eastAsiaTheme="minorEastAsia" w:hAnsi="Cambria Math"/>
            </w:rPr>
            <m:t>=70</m:t>
          </m:r>
        </m:oMath>
      </m:oMathPara>
    </w:p>
    <w:p w14:paraId="5A208587" w14:textId="545D04FF" w:rsidR="00C16B89" w:rsidRPr="003203B7" w:rsidRDefault="00C16B89" w:rsidP="0009129C">
      <w:pPr>
        <w:ind w:left="567"/>
        <w:rPr>
          <w:rFonts w:eastAsiaTheme="minorEastAsia"/>
        </w:rPr>
      </w:pPr>
      <w:r>
        <w:rPr>
          <w:rFonts w:eastAsiaTheme="minorEastAsia"/>
        </w:rPr>
        <w:t>Substitute into (1):</w:t>
      </w:r>
    </w:p>
    <w:p w14:paraId="548E1369" w14:textId="08E41AD8" w:rsidR="003203B7" w:rsidRPr="00264E45" w:rsidRDefault="004E67D6" w:rsidP="0009129C">
      <w:pPr>
        <w:ind w:left="567"/>
        <w:rPr>
          <w:rFonts w:eastAsiaTheme="minorEastAsia"/>
        </w:rPr>
      </w:pPr>
      <m:oMathPara>
        <m:oMathParaPr>
          <m:jc m:val="left"/>
        </m:oMathParaPr>
        <m:oMath>
          <m:r>
            <w:rPr>
              <w:rFonts w:ascii="Cambria Math" w:eastAsiaTheme="minorEastAsia" w:hAnsi="Cambria Math"/>
            </w:rPr>
            <m:t>v</m:t>
          </m:r>
          <m:r>
            <m:rPr>
              <m:aln/>
            </m:rPr>
            <w:rPr>
              <w:rFonts w:ascii="Cambria Math" w:eastAsiaTheme="minorEastAsia" w:hAnsi="Cambria Math"/>
            </w:rPr>
            <m:t>=4×70</m:t>
          </m:r>
          <m:r>
            <m:rPr>
              <m:sty m:val="p"/>
            </m:rPr>
            <w:rPr>
              <w:rFonts w:eastAsiaTheme="minorEastAsia"/>
            </w:rPr>
            <w:br/>
          </m:r>
        </m:oMath>
        <m:oMath>
          <m:r>
            <m:rPr>
              <m:aln/>
            </m:rPr>
            <w:rPr>
              <w:rFonts w:ascii="Cambria Math" w:eastAsiaTheme="minorEastAsia" w:hAnsi="Cambria Math"/>
            </w:rPr>
            <m:t>=280</m:t>
          </m:r>
        </m:oMath>
      </m:oMathPara>
    </w:p>
    <w:p w14:paraId="751C5898" w14:textId="11E67161" w:rsidR="00C16B89" w:rsidRPr="000A2CEF" w:rsidRDefault="008B7621" w:rsidP="000A2CEF">
      <w:pPr>
        <w:ind w:left="567"/>
        <w:rPr>
          <w:rFonts w:eastAsiaTheme="minorEastAsia"/>
        </w:rPr>
      </w:pPr>
      <m:oMath>
        <m:r>
          <w:rPr>
            <w:rFonts w:ascii="Cambria Math" w:eastAsiaTheme="minorEastAsia" w:hAnsi="Cambria Math"/>
          </w:rPr>
          <m:t>∴</m:t>
        </m:r>
      </m:oMath>
      <w:r>
        <w:rPr>
          <w:rFonts w:eastAsiaTheme="minorEastAsia"/>
        </w:rPr>
        <w:t xml:space="preserve"> There are 70 trucks and 280 vans</w:t>
      </w:r>
      <w:r w:rsidR="000A2CEF">
        <w:rPr>
          <w:rFonts w:eastAsiaTheme="minorEastAsia"/>
        </w:rPr>
        <w:t>.</w:t>
      </w:r>
      <w:r w:rsidR="00C16B89">
        <w:br w:type="page"/>
      </w:r>
    </w:p>
    <w:p w14:paraId="377D5B7E" w14:textId="0F957E56" w:rsidR="00E00962" w:rsidRDefault="00E00962" w:rsidP="00E00962">
      <w:pPr>
        <w:pStyle w:val="Heading2"/>
      </w:pPr>
      <w:r>
        <w:lastRenderedPageBreak/>
        <w:t>References</w:t>
      </w:r>
    </w:p>
    <w:p w14:paraId="7BAA8B71" w14:textId="77777777" w:rsidR="007948B9" w:rsidRPr="00AE7FE3" w:rsidRDefault="0063697A" w:rsidP="007948B9">
      <w:pPr>
        <w:pStyle w:val="FeatureBox2"/>
      </w:pPr>
      <w:r w:rsidRPr="00E00962">
        <w:t xml:space="preserve">This </w:t>
      </w:r>
      <w:r w:rsidR="007948B9" w:rsidRPr="00AE7FE3">
        <w:t>resource contains NSW Curriculum and syllabus content. The NSW Curriculum is developed by the NSW Education Standards Authority</w:t>
      </w:r>
      <w:r w:rsidR="007948B9">
        <w:t xml:space="preserve"> (NESA)</w:t>
      </w:r>
      <w:r w:rsidR="007948B9" w:rsidRPr="00AE7FE3">
        <w:t>. This content is prepared by NESA for and on behalf of the Crown in right of the State of New South Wales. The material is protected by Crown copyright.</w:t>
      </w:r>
    </w:p>
    <w:p w14:paraId="58B479CA" w14:textId="77777777" w:rsidR="007948B9" w:rsidRPr="00AE7FE3" w:rsidRDefault="007948B9" w:rsidP="007948B9">
      <w:pPr>
        <w:pStyle w:val="FeatureBox2"/>
      </w:pPr>
      <w:r w:rsidRPr="00AE7FE3">
        <w:t>Please refer to the NESA Copyright Disclaimer for more information</w:t>
      </w:r>
      <w:r>
        <w:t xml:space="preserve"> </w:t>
      </w:r>
      <w:hyperlink r:id="rId28" w:history="1">
        <w:r w:rsidRPr="005A267D">
          <w:rPr>
            <w:rStyle w:val="Hyperlink"/>
          </w:rPr>
          <w:t>https://www.nsw.gov.au/education-and-training/nesa/copyright</w:t>
        </w:r>
      </w:hyperlink>
      <w:r w:rsidRPr="00A1020E">
        <w:t>.</w:t>
      </w:r>
    </w:p>
    <w:p w14:paraId="078419F3" w14:textId="28D42FC2" w:rsidR="0063697A" w:rsidRPr="00231CE7" w:rsidRDefault="007948B9" w:rsidP="007948B9">
      <w:pPr>
        <w:pStyle w:val="FeatureBox2"/>
      </w:pPr>
      <w:r w:rsidRPr="00AE7FE3">
        <w:t xml:space="preserve">NESA holds the only official and up-to-date versions of the NSW Curriculum and syllabus documents. Please visit NESA </w:t>
      </w:r>
      <w:hyperlink r:id="rId29" w:history="1">
        <w:r w:rsidRPr="005A267D">
          <w:rPr>
            <w:rStyle w:val="Hyperlink"/>
          </w:rPr>
          <w:t>https://www.nsw.gov.au/education-and-training/nesa</w:t>
        </w:r>
      </w:hyperlink>
      <w:r w:rsidRPr="00A1020E">
        <w:t xml:space="preserve"> </w:t>
      </w:r>
      <w:r w:rsidRPr="00AE7FE3">
        <w:t xml:space="preserve">and NSW Curriculum </w:t>
      </w:r>
      <w:hyperlink r:id="rId30" w:history="1">
        <w:r>
          <w:rPr>
            <w:rStyle w:val="Hyperlink"/>
          </w:rPr>
          <w:t>https://curriculum.nsw.edu.au</w:t>
        </w:r>
      </w:hyperlink>
      <w:r w:rsidRPr="00AE7FE3">
        <w:t>.</w:t>
      </w:r>
    </w:p>
    <w:bookmarkStart w:id="2" w:name="_Hlk205909555"/>
    <w:p w14:paraId="61549BBB" w14:textId="32A71574" w:rsidR="000A2CEF" w:rsidRDefault="000A2CEF" w:rsidP="00652B31">
      <w:pPr>
        <w:rPr>
          <w:szCs w:val="22"/>
        </w:rPr>
      </w:pPr>
      <w:r>
        <w:fldChar w:fldCharType="begin"/>
      </w:r>
      <w:r>
        <w:instrText>HYPERLINK "https://curriculum.nsw.edu.au/learning-areas/mathematics/mathematics-standard-11-12-2024/overview"</w:instrText>
      </w:r>
      <w:r>
        <w:fldChar w:fldCharType="separate"/>
      </w:r>
      <w:r w:rsidRPr="00C12AC4">
        <w:rPr>
          <w:rStyle w:val="Hyperlink"/>
          <w:szCs w:val="22"/>
        </w:rPr>
        <w:t xml:space="preserve">Mathematics Standard </w:t>
      </w:r>
      <w:r w:rsidRPr="00E6221A">
        <w:rPr>
          <w:rStyle w:val="Hyperlink"/>
          <w:szCs w:val="22"/>
        </w:rPr>
        <w:t>11–12</w:t>
      </w:r>
      <w:r w:rsidRPr="00C12AC4">
        <w:rPr>
          <w:rStyle w:val="Hyperlink"/>
          <w:szCs w:val="22"/>
        </w:rPr>
        <w:t xml:space="preserve"> Syllabus</w:t>
      </w:r>
      <w:r>
        <w:fldChar w:fldCharType="end"/>
      </w:r>
      <w:r w:rsidRPr="00E6221A">
        <w:t xml:space="preserve"> </w:t>
      </w:r>
      <w:r w:rsidRPr="00C12AC4">
        <w:rPr>
          <w:szCs w:val="22"/>
        </w:rPr>
        <w:t>© NSW Education Standards Authority (NESA) for and on behalf of the Crown in right of the State of New South Wales, 2024</w:t>
      </w:r>
      <w:bookmarkEnd w:id="2"/>
      <w:r>
        <w:rPr>
          <w:szCs w:val="22"/>
        </w:rPr>
        <w:t>.</w:t>
      </w:r>
    </w:p>
    <w:p w14:paraId="1453EDC5" w14:textId="77777777" w:rsidR="00041B82" w:rsidRDefault="00041B82" w:rsidP="00041B82">
      <w:hyperlink r:id="rId31" w:history="1">
        <w:r w:rsidRPr="004578EC">
          <w:rPr>
            <w:rStyle w:val="Hyperlink"/>
          </w:rPr>
          <w:t>Numeracy Stage 6 (CEC) Syllabus</w:t>
        </w:r>
      </w:hyperlink>
      <w:r w:rsidRPr="00E45235">
        <w:t xml:space="preserve"> © NSW Education Standards Authority (NESA) for and on behalf of the Crown in right of the State of New South Wales, 2021.</w:t>
      </w:r>
    </w:p>
    <w:p w14:paraId="23DF6BF5" w14:textId="0016B565" w:rsidR="00117577" w:rsidRDefault="00117577" w:rsidP="000A2CEF">
      <w:pPr>
        <w:pStyle w:val="ListBullet"/>
        <w:numPr>
          <w:ilvl w:val="0"/>
          <w:numId w:val="0"/>
        </w:numPr>
        <w:ind w:left="567"/>
      </w:pPr>
      <w:r>
        <w:br w:type="page"/>
      </w:r>
    </w:p>
    <w:p w14:paraId="4D3D4E6D" w14:textId="77777777" w:rsidR="00117577" w:rsidRDefault="00117577" w:rsidP="00607DF0">
      <w:pPr>
        <w:sectPr w:rsidR="00117577" w:rsidSect="008E5230">
          <w:type w:val="continuous"/>
          <w:pgSz w:w="11906" w:h="16838"/>
          <w:pgMar w:top="1134" w:right="1134" w:bottom="1134" w:left="1134" w:header="709" w:footer="709" w:gutter="0"/>
          <w:cols w:space="708"/>
          <w:titlePg/>
          <w:docGrid w:linePitch="360"/>
        </w:sectPr>
      </w:pPr>
    </w:p>
    <w:p w14:paraId="43F67CD2" w14:textId="07DB7A1B" w:rsidR="006D6820" w:rsidRPr="003B3E41" w:rsidRDefault="006D6820" w:rsidP="006D6820">
      <w:pPr>
        <w:rPr>
          <w:rStyle w:val="Strong"/>
        </w:rPr>
      </w:pPr>
      <w:r w:rsidRPr="003B3E41">
        <w:rPr>
          <w:rStyle w:val="Strong"/>
        </w:rPr>
        <w:lastRenderedPageBreak/>
        <w:t>© State of New South Wales (Department of Education), 202</w:t>
      </w:r>
      <w:r w:rsidR="00D9539C">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2"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2B3ED3CD"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E338C7">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272E45">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272E45">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0A2CEF">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0A2CEF">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0A2CEF">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t>
      </w:r>
      <w:proofErr w:type="gramStart"/>
      <w:r w:rsidRPr="00E00962">
        <w:t>where</w:t>
      </w:r>
      <w:proofErr w:type="gramEnd"/>
      <w:r w:rsidRPr="00E00962">
        <w:t xml:space="preserve"> permitted by the </w:t>
      </w:r>
      <w:r w:rsidRPr="00E00962">
        <w:rPr>
          <w:i/>
          <w:iCs/>
        </w:rPr>
        <w:t>Copyright Act 1968</w:t>
      </w:r>
      <w:r w:rsidRPr="00E00962">
        <w:t xml:space="preserve"> (Cth). The department accepts no responsibility for content on third-party websites.</w:t>
      </w:r>
    </w:p>
    <w:sectPr w:rsidR="004D0640" w:rsidRPr="00E00962" w:rsidSect="008E5230">
      <w:headerReference w:type="first" r:id="rId34"/>
      <w:footerReference w:type="first" r:id="rId35"/>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0074" w14:textId="77777777" w:rsidR="003B04CE" w:rsidRDefault="003B04CE" w:rsidP="00843DF5">
      <w:r>
        <w:separator/>
      </w:r>
    </w:p>
    <w:p w14:paraId="75EA1550" w14:textId="77777777" w:rsidR="003B04CE" w:rsidRDefault="003B04CE" w:rsidP="00843DF5"/>
    <w:p w14:paraId="3040A097" w14:textId="77777777" w:rsidR="003B04CE" w:rsidRDefault="003B04CE" w:rsidP="00843DF5"/>
  </w:endnote>
  <w:endnote w:type="continuationSeparator" w:id="0">
    <w:p w14:paraId="326682F6" w14:textId="77777777" w:rsidR="003B04CE" w:rsidRDefault="003B04CE" w:rsidP="00843DF5">
      <w:r>
        <w:continuationSeparator/>
      </w:r>
    </w:p>
    <w:p w14:paraId="21BADC61" w14:textId="77777777" w:rsidR="003B04CE" w:rsidRDefault="003B04CE" w:rsidP="00843DF5"/>
    <w:p w14:paraId="18A533E2" w14:textId="77777777" w:rsidR="003B04CE" w:rsidRDefault="003B04CE"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2CF1150D-2ECB-4610-A268-0FBAFF6CE1F5}"/>
    <w:embedBold r:id="rId2" w:fontKey="{3299824D-845D-4168-9409-CD9F2F303ADD}"/>
    <w:embedItalic r:id="rId3" w:fontKey="{8CB5F240-234A-4065-BE16-515ED6E9987A}"/>
    <w:embedBoldItalic r:id="rId4" w:fontKey="{ABE1B5F0-ACC9-4538-AB10-C0115E9589C2}"/>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5" w:fontKey="{B27192D4-D34B-457A-A28D-96AEF0305DA2}"/>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6" w:fontKey="{53733C3C-DB80-496B-BE4C-A6BD1A3797CA}"/>
    <w:embedItalic r:id="rId7" w:fontKey="{F846F71F-C5EA-46C2-9C32-5EF771A447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495B73C9" w:rsidR="008A353C" w:rsidRPr="00123A38" w:rsidRDefault="008E5230" w:rsidP="008E5230">
    <w:pPr>
      <w:pStyle w:val="Footer"/>
    </w:pPr>
    <w:r>
      <w:t xml:space="preserve">© NSW Department of Education, </w:t>
    </w:r>
    <w:r w:rsidR="0007732C">
      <w:t>Aug</w:t>
    </w:r>
    <w:r w:rsidRPr="008E5230">
      <w:t>-26</w:t>
    </w:r>
    <w:r>
      <w:ptab w:relativeTo="margin" w:alignment="right" w:leader="none"/>
    </w:r>
    <w:r>
      <w:rPr>
        <w:b/>
        <w:noProof/>
        <w:sz w:val="28"/>
        <w:szCs w:val="28"/>
      </w:rPr>
      <w:drawing>
        <wp:inline distT="0" distB="0" distL="0" distR="0" wp14:anchorId="75F4B64F" wp14:editId="4802DC7A">
          <wp:extent cx="571500" cy="190500"/>
          <wp:effectExtent l="0" t="0" r="0" b="0"/>
          <wp:docPr id="128209513" name="Picture 12820951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2E5355">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4BB" w14:textId="7925D6AC" w:rsidR="004A781E" w:rsidRPr="004A781E" w:rsidRDefault="008E5230" w:rsidP="008E5230">
    <w:pPr>
      <w:pStyle w:val="Footer"/>
    </w:pPr>
    <w:r>
      <w:t xml:space="preserve">© NSW Department of Education, </w:t>
    </w:r>
    <w:r w:rsidR="0007732C">
      <w:t>Aug-</w:t>
    </w:r>
    <w:r w:rsidRPr="008E5230">
      <w:t>26</w:t>
    </w:r>
    <w:r>
      <w:ptab w:relativeTo="margin" w:alignment="right" w:leader="none"/>
    </w:r>
    <w:r>
      <w:rPr>
        <w:b/>
        <w:noProof/>
        <w:sz w:val="28"/>
        <w:szCs w:val="28"/>
      </w:rPr>
      <w:drawing>
        <wp:inline distT="0" distB="0" distL="0" distR="0" wp14:anchorId="46E910C9" wp14:editId="7635C09D">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7602313C" w:rsidR="003B3E41" w:rsidRPr="009B05C3" w:rsidRDefault="003B3E41" w:rsidP="008E52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512C6" w14:textId="77777777" w:rsidR="003B04CE" w:rsidRDefault="003B04CE" w:rsidP="00843DF5">
      <w:r>
        <w:separator/>
      </w:r>
    </w:p>
    <w:p w14:paraId="17ADF4DF" w14:textId="77777777" w:rsidR="003B04CE" w:rsidRDefault="003B04CE" w:rsidP="00843DF5"/>
    <w:p w14:paraId="0797D8AC" w14:textId="77777777" w:rsidR="003B04CE" w:rsidRDefault="003B04CE" w:rsidP="00843DF5"/>
  </w:footnote>
  <w:footnote w:type="continuationSeparator" w:id="0">
    <w:p w14:paraId="67B271F3" w14:textId="77777777" w:rsidR="003B04CE" w:rsidRDefault="003B04CE" w:rsidP="00843DF5">
      <w:r>
        <w:continuationSeparator/>
      </w:r>
    </w:p>
    <w:p w14:paraId="43CA687E" w14:textId="77777777" w:rsidR="003B04CE" w:rsidRDefault="003B04CE" w:rsidP="00843DF5"/>
    <w:p w14:paraId="47179538" w14:textId="77777777" w:rsidR="003B04CE" w:rsidRDefault="003B04CE"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670B3871" w:rsidR="00F15535" w:rsidRDefault="001A6AE8" w:rsidP="008E5230">
    <w:pPr>
      <w:pStyle w:val="Documentname"/>
    </w:pPr>
    <w:r>
      <w:t>Developing simul</w:t>
    </w:r>
    <w:r w:rsidR="006038AB">
      <w:t>ta</w:t>
    </w:r>
    <w:r>
      <w:t>n</w:t>
    </w:r>
    <w:r w:rsidR="00AD3039">
      <w:t>e</w:t>
    </w:r>
    <w:r>
      <w:t xml:space="preserve">ous equations </w:t>
    </w:r>
    <w:r w:rsidR="00F15535" w:rsidRPr="0042629E">
      <w:t xml:space="preserve">|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0E2F" w14:textId="255BCF4E" w:rsidR="003B3E41" w:rsidRPr="00333EF0" w:rsidRDefault="008E5230" w:rsidP="008E5230">
    <w:pPr>
      <w:pStyle w:val="Header"/>
    </w:pPr>
    <w:r w:rsidRPr="009D43DD">
      <mc:AlternateContent>
        <mc:Choice Requires="wps">
          <w:drawing>
            <wp:anchor distT="0" distB="0" distL="114300" distR="114300" simplePos="0" relativeHeight="251660289" behindDoc="1" locked="0" layoutInCell="1" allowOverlap="1" wp14:anchorId="00AA4CB5" wp14:editId="204D717B">
              <wp:simplePos x="0" y="0"/>
              <wp:positionH relativeFrom="column">
                <wp:posOffset>-2542540</wp:posOffset>
              </wp:positionH>
              <wp:positionV relativeFrom="paragraph">
                <wp:posOffset>-450215</wp:posOffset>
              </wp:positionV>
              <wp:extent cx="12587844" cy="2711450"/>
              <wp:effectExtent l="0" t="0" r="4445" b="0"/>
              <wp:wrapNone/>
              <wp:docPr id="1010278460" name="Rectangle 10102784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4CB8BE" w14:textId="77777777" w:rsidR="008E5230" w:rsidRDefault="008E5230" w:rsidP="008E523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A4CB5" id="Rectangle 1010278460" o:spid="_x0000_s1026" alt="&quot;&quot;" style="position:absolute;margin-left:-200.2pt;margin-top:-35.45pt;width:991.15pt;height:213.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6D4CB8BE" w14:textId="77777777" w:rsidR="008E5230" w:rsidRDefault="008E5230" w:rsidP="008E5230"/>
                </w:txbxContent>
              </v:textbox>
            </v:rect>
          </w:pict>
        </mc:Fallback>
      </mc:AlternateContent>
    </w:r>
    <w:r w:rsidRPr="009D43DD">
      <w:t>NSW Department of Education</w:t>
    </w:r>
    <w:r w:rsidRPr="009D43DD">
      <w:ptab w:relativeTo="margin" w:alignment="right" w:leader="none"/>
    </w:r>
    <w:r w:rsidRPr="008426B6">
      <w:drawing>
        <wp:inline distT="0" distB="0" distL="0" distR="0" wp14:anchorId="5607383A" wp14:editId="6E04E56B">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00300A75">
      <mc:AlternateContent>
        <mc:Choice Requires="wps">
          <w:drawing>
            <wp:anchor distT="0" distB="0" distL="114300" distR="114300" simplePos="0" relativeHeight="251658241" behindDoc="1" locked="0" layoutInCell="1" allowOverlap="1" wp14:anchorId="4C7E6364" wp14:editId="27B7CD18">
              <wp:simplePos x="0" y="0"/>
              <wp:positionH relativeFrom="page">
                <wp:posOffset>0</wp:posOffset>
              </wp:positionH>
              <wp:positionV relativeFrom="page">
                <wp:posOffset>0</wp:posOffset>
              </wp:positionV>
              <wp:extent cx="7560000" cy="2616200"/>
              <wp:effectExtent l="0" t="0" r="3175"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616200"/>
                      </a:xfrm>
                      <a:prstGeom prst="rect">
                        <a:avLst/>
                      </a:prstGeom>
                      <a:solidFill>
                        <a:srgbClr val="CBED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40545" id="Rectangle 5" o:spid="_x0000_s1026" alt="&quot;&quot;" style="position:absolute;margin-left:0;margin-top:0;width:595.3pt;height:20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" fillcolor="#cbedfd" stroked="f" strokeweight="1pt">
              <w10:wrap anchorx="page" anchory="page"/>
            </v:rect>
          </w:pict>
        </mc:Fallback>
      </mc:AlternateContent>
    </w:r>
    <w:r w:rsidR="0099399A" w:rsidRPr="006A0DDD">
      <mc:AlternateContent>
        <mc:Choice Requires="wps">
          <w:drawing>
            <wp:anchor distT="0" distB="0" distL="114300" distR="114300" simplePos="0" relativeHeight="251658240" behindDoc="1" locked="0" layoutInCell="1" allowOverlap="1" wp14:anchorId="5143DC6C" wp14:editId="336BF8BF">
              <wp:simplePos x="0" y="0"/>
              <wp:positionH relativeFrom="column">
                <wp:posOffset>-2539110</wp:posOffset>
              </wp:positionH>
              <wp:positionV relativeFrom="paragraph">
                <wp:posOffset>-493205</wp:posOffset>
              </wp:positionV>
              <wp:extent cx="12587605" cy="716915"/>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605" cy="7169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EC3E33" w14:textId="77777777" w:rsidR="0099399A" w:rsidRPr="00A64DAF" w:rsidRDefault="0099399A" w:rsidP="00A64DAF">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3DC6C" id="Rectangle 6" o:spid="_x0000_s1027" alt="&quot;&quot;" style="position:absolute;margin-left:-199.95pt;margin-top:-38.85pt;width:991.15pt;height:5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" filled="f" stroked="f" strokeweight="1pt">
              <v:textbox>
                <w:txbxContent>
                  <w:p w14:paraId="54EC3E33" w14:textId="77777777" w:rsidR="0099399A" w:rsidRPr="00A64DAF" w:rsidRDefault="0099399A" w:rsidP="00A64DAF">
                    <w:pPr>
                      <w:pStyle w:val="Heade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3BA980CA" w:rsidR="004A781E" w:rsidRPr="00333EF0" w:rsidRDefault="003C0B85" w:rsidP="008E5230">
    <w:pPr>
      <w:pStyle w:val="Documentname"/>
    </w:pPr>
    <w:r>
      <w:t xml:space="preserve">Developing simultaneous equations </w:t>
    </w:r>
    <w:r w:rsidR="004A781E">
      <w:rPr>
        <w:noProof/>
      </w:rPr>
      <w:t xml:space="preserve">| </w:t>
    </w:r>
    <w:r w:rsidR="004A781E">
      <w:rPr>
        <w:noProof/>
      </w:rPr>
      <w:fldChar w:fldCharType="begin"/>
    </w:r>
    <w:r w:rsidR="004A781E">
      <w:rPr>
        <w:noProof/>
      </w:rPr>
      <w:instrText xml:space="preserve"> PAGE   \* MERGEFORMAT </w:instrText>
    </w:r>
    <w:r w:rsidR="004A781E">
      <w:rPr>
        <w:noProof/>
      </w:rPr>
      <w:fldChar w:fldCharType="separate"/>
    </w:r>
    <w:r w:rsidR="004A781E">
      <w:rPr>
        <w:noProof/>
      </w:rPr>
      <w:t>1</w:t>
    </w:r>
    <w:r w:rsidR="004A781E">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8E52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B188EE8"/>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8"/>
    <w:multiLevelType w:val="singleLevel"/>
    <w:tmpl w:val="6B5C0248"/>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1AEE6F9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BE3213"/>
    <w:multiLevelType w:val="hybridMultilevel"/>
    <w:tmpl w:val="6FF46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B95EDCEC"/>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6CD3D00"/>
    <w:multiLevelType w:val="hybridMultilevel"/>
    <w:tmpl w:val="D8FA8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183F24"/>
    <w:multiLevelType w:val="multilevel"/>
    <w:tmpl w:val="B43E60E8"/>
    <w:lvl w:ilvl="0">
      <w:start w:val="1"/>
      <w:numFmt w:val="decimal"/>
      <w:pStyle w:val="ListNumber"/>
      <w:lvlText w:val="%1."/>
      <w:lvlJc w:val="left"/>
      <w:pPr>
        <w:ind w:left="567" w:hanging="567"/>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2B84BF1"/>
    <w:multiLevelType w:val="multilevel"/>
    <w:tmpl w:val="BA143AF8"/>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C5054B3"/>
    <w:multiLevelType w:val="hybridMultilevel"/>
    <w:tmpl w:val="3BE2A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5"/>
  </w:num>
  <w:num w:numId="2" w16cid:durableId="2146504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1153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56852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86408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775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82393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9013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5848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71724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9710461">
    <w:abstractNumId w:val="9"/>
  </w:num>
  <w:num w:numId="12" w16cid:durableId="493768319">
    <w:abstractNumId w:val="6"/>
  </w:num>
  <w:num w:numId="13" w16cid:durableId="1817332844">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4" w16cid:durableId="1085766257">
    <w:abstractNumId w:val="1"/>
  </w:num>
  <w:num w:numId="15" w16cid:durableId="474374009">
    <w:abstractNumId w:val="5"/>
  </w:num>
  <w:num w:numId="16" w16cid:durableId="708534505">
    <w:abstractNumId w:val="10"/>
  </w:num>
  <w:num w:numId="17" w16cid:durableId="638263601">
    <w:abstractNumId w:val="7"/>
  </w:num>
  <w:num w:numId="18" w16cid:durableId="359353255">
    <w:abstractNumId w:val="4"/>
  </w:num>
  <w:num w:numId="19" w16cid:durableId="447357006">
    <w:abstractNumId w:val="2"/>
  </w:num>
  <w:num w:numId="20" w16cid:durableId="1263566360">
    <w:abstractNumId w:val="0"/>
  </w:num>
  <w:num w:numId="21" w16cid:durableId="205997003">
    <w:abstractNumId w:val="2"/>
  </w:num>
  <w:num w:numId="22" w16cid:durableId="2071033494">
    <w:abstractNumId w:val="0"/>
  </w:num>
  <w:num w:numId="23" w16cid:durableId="1742219456">
    <w:abstractNumId w:val="3"/>
  </w:num>
  <w:num w:numId="24" w16cid:durableId="790973275">
    <w:abstractNumId w:val="2"/>
  </w:num>
  <w:num w:numId="25" w16cid:durableId="13830241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0375488">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3EFA"/>
    <w:rsid w:val="00004183"/>
    <w:rsid w:val="00005BD8"/>
    <w:rsid w:val="000077BF"/>
    <w:rsid w:val="00010EBA"/>
    <w:rsid w:val="00012FA6"/>
    <w:rsid w:val="00013FF2"/>
    <w:rsid w:val="0001613A"/>
    <w:rsid w:val="00016B94"/>
    <w:rsid w:val="00017B07"/>
    <w:rsid w:val="0002025B"/>
    <w:rsid w:val="000244DE"/>
    <w:rsid w:val="000252CB"/>
    <w:rsid w:val="000256E8"/>
    <w:rsid w:val="000257A4"/>
    <w:rsid w:val="000345C8"/>
    <w:rsid w:val="00040DA2"/>
    <w:rsid w:val="00041B82"/>
    <w:rsid w:val="00041EAD"/>
    <w:rsid w:val="000456E9"/>
    <w:rsid w:val="00045F0D"/>
    <w:rsid w:val="0004750C"/>
    <w:rsid w:val="00047862"/>
    <w:rsid w:val="00051080"/>
    <w:rsid w:val="00051388"/>
    <w:rsid w:val="00051AF9"/>
    <w:rsid w:val="00054124"/>
    <w:rsid w:val="0005415A"/>
    <w:rsid w:val="00054D26"/>
    <w:rsid w:val="00056EC2"/>
    <w:rsid w:val="0005748D"/>
    <w:rsid w:val="00057CA6"/>
    <w:rsid w:val="00061D5B"/>
    <w:rsid w:val="00066BEA"/>
    <w:rsid w:val="000673B7"/>
    <w:rsid w:val="00070384"/>
    <w:rsid w:val="00070804"/>
    <w:rsid w:val="00071332"/>
    <w:rsid w:val="00071A67"/>
    <w:rsid w:val="00072E86"/>
    <w:rsid w:val="000733A1"/>
    <w:rsid w:val="00074F0F"/>
    <w:rsid w:val="000769CC"/>
    <w:rsid w:val="0007732C"/>
    <w:rsid w:val="000819B1"/>
    <w:rsid w:val="000835AB"/>
    <w:rsid w:val="00085693"/>
    <w:rsid w:val="0009129C"/>
    <w:rsid w:val="00095191"/>
    <w:rsid w:val="000A03DE"/>
    <w:rsid w:val="000A2CEF"/>
    <w:rsid w:val="000B5E0E"/>
    <w:rsid w:val="000C01BA"/>
    <w:rsid w:val="000C1B93"/>
    <w:rsid w:val="000C24ED"/>
    <w:rsid w:val="000C4344"/>
    <w:rsid w:val="000C5481"/>
    <w:rsid w:val="000C7468"/>
    <w:rsid w:val="000D03CA"/>
    <w:rsid w:val="000D1EB7"/>
    <w:rsid w:val="000D3BBE"/>
    <w:rsid w:val="000D6BDC"/>
    <w:rsid w:val="000D7466"/>
    <w:rsid w:val="000D7E5E"/>
    <w:rsid w:val="000E009B"/>
    <w:rsid w:val="000E25F7"/>
    <w:rsid w:val="000F47F4"/>
    <w:rsid w:val="000F620E"/>
    <w:rsid w:val="000F6867"/>
    <w:rsid w:val="00100695"/>
    <w:rsid w:val="00102E20"/>
    <w:rsid w:val="001031CB"/>
    <w:rsid w:val="00103E4F"/>
    <w:rsid w:val="00104265"/>
    <w:rsid w:val="001103F9"/>
    <w:rsid w:val="001104D8"/>
    <w:rsid w:val="00110DEE"/>
    <w:rsid w:val="00111447"/>
    <w:rsid w:val="00112528"/>
    <w:rsid w:val="00112BAF"/>
    <w:rsid w:val="00113093"/>
    <w:rsid w:val="0011478E"/>
    <w:rsid w:val="00116CC0"/>
    <w:rsid w:val="00117577"/>
    <w:rsid w:val="00117F6A"/>
    <w:rsid w:val="001204D9"/>
    <w:rsid w:val="00120F72"/>
    <w:rsid w:val="00121212"/>
    <w:rsid w:val="00121F25"/>
    <w:rsid w:val="00123A38"/>
    <w:rsid w:val="00125A8E"/>
    <w:rsid w:val="00125DFF"/>
    <w:rsid w:val="0012654C"/>
    <w:rsid w:val="00127445"/>
    <w:rsid w:val="00135962"/>
    <w:rsid w:val="00136566"/>
    <w:rsid w:val="00150F43"/>
    <w:rsid w:val="00152617"/>
    <w:rsid w:val="00153D13"/>
    <w:rsid w:val="001563B0"/>
    <w:rsid w:val="001613E4"/>
    <w:rsid w:val="00164773"/>
    <w:rsid w:val="00166E98"/>
    <w:rsid w:val="00170B4D"/>
    <w:rsid w:val="0017408C"/>
    <w:rsid w:val="001763FE"/>
    <w:rsid w:val="00180AE9"/>
    <w:rsid w:val="00181F54"/>
    <w:rsid w:val="00182B63"/>
    <w:rsid w:val="001867EC"/>
    <w:rsid w:val="00190C6F"/>
    <w:rsid w:val="00193565"/>
    <w:rsid w:val="00195283"/>
    <w:rsid w:val="00196824"/>
    <w:rsid w:val="001A12FF"/>
    <w:rsid w:val="001A2D64"/>
    <w:rsid w:val="001A3009"/>
    <w:rsid w:val="001A38AC"/>
    <w:rsid w:val="001A559D"/>
    <w:rsid w:val="001A6AE8"/>
    <w:rsid w:val="001C0997"/>
    <w:rsid w:val="001C09B3"/>
    <w:rsid w:val="001C1AC6"/>
    <w:rsid w:val="001C7E97"/>
    <w:rsid w:val="001D1616"/>
    <w:rsid w:val="001D3566"/>
    <w:rsid w:val="001D5230"/>
    <w:rsid w:val="001E103F"/>
    <w:rsid w:val="001E3497"/>
    <w:rsid w:val="001E666F"/>
    <w:rsid w:val="001E761A"/>
    <w:rsid w:val="001F2668"/>
    <w:rsid w:val="001F2D78"/>
    <w:rsid w:val="001F41A9"/>
    <w:rsid w:val="001F5F7B"/>
    <w:rsid w:val="001F614D"/>
    <w:rsid w:val="002063F3"/>
    <w:rsid w:val="00206D4D"/>
    <w:rsid w:val="002075BD"/>
    <w:rsid w:val="002105AD"/>
    <w:rsid w:val="0021375E"/>
    <w:rsid w:val="00216244"/>
    <w:rsid w:val="00216863"/>
    <w:rsid w:val="002178F4"/>
    <w:rsid w:val="002227AD"/>
    <w:rsid w:val="002300CD"/>
    <w:rsid w:val="002303DD"/>
    <w:rsid w:val="002421E0"/>
    <w:rsid w:val="00242D98"/>
    <w:rsid w:val="0024342B"/>
    <w:rsid w:val="0024471B"/>
    <w:rsid w:val="0024474D"/>
    <w:rsid w:val="0025484E"/>
    <w:rsid w:val="0025592F"/>
    <w:rsid w:val="002611D1"/>
    <w:rsid w:val="002625D5"/>
    <w:rsid w:val="0026327B"/>
    <w:rsid w:val="00263864"/>
    <w:rsid w:val="00264D68"/>
    <w:rsid w:val="00264E45"/>
    <w:rsid w:val="0026548C"/>
    <w:rsid w:val="002657D8"/>
    <w:rsid w:val="00266207"/>
    <w:rsid w:val="00270FAF"/>
    <w:rsid w:val="00272E45"/>
    <w:rsid w:val="0027370C"/>
    <w:rsid w:val="0028191F"/>
    <w:rsid w:val="00281E22"/>
    <w:rsid w:val="0028483E"/>
    <w:rsid w:val="00286A3D"/>
    <w:rsid w:val="00291374"/>
    <w:rsid w:val="002943C2"/>
    <w:rsid w:val="002A28B4"/>
    <w:rsid w:val="002A297C"/>
    <w:rsid w:val="002A2B8C"/>
    <w:rsid w:val="002A30D8"/>
    <w:rsid w:val="002A35CF"/>
    <w:rsid w:val="002A475D"/>
    <w:rsid w:val="002A47BF"/>
    <w:rsid w:val="002A56AF"/>
    <w:rsid w:val="002B25CA"/>
    <w:rsid w:val="002B316A"/>
    <w:rsid w:val="002B50F2"/>
    <w:rsid w:val="002B55DD"/>
    <w:rsid w:val="002B75C4"/>
    <w:rsid w:val="002C12AE"/>
    <w:rsid w:val="002C1F31"/>
    <w:rsid w:val="002C49FA"/>
    <w:rsid w:val="002C51E9"/>
    <w:rsid w:val="002C653D"/>
    <w:rsid w:val="002D4F90"/>
    <w:rsid w:val="002D5DCD"/>
    <w:rsid w:val="002E142C"/>
    <w:rsid w:val="002E5355"/>
    <w:rsid w:val="002E58CC"/>
    <w:rsid w:val="002F1361"/>
    <w:rsid w:val="002F7CFE"/>
    <w:rsid w:val="00300A75"/>
    <w:rsid w:val="00302680"/>
    <w:rsid w:val="00302D61"/>
    <w:rsid w:val="00303085"/>
    <w:rsid w:val="00306C23"/>
    <w:rsid w:val="00310F7A"/>
    <w:rsid w:val="0031230F"/>
    <w:rsid w:val="003126D5"/>
    <w:rsid w:val="003203B7"/>
    <w:rsid w:val="00324720"/>
    <w:rsid w:val="00331EAD"/>
    <w:rsid w:val="00333713"/>
    <w:rsid w:val="00333EF0"/>
    <w:rsid w:val="003355E2"/>
    <w:rsid w:val="003402B2"/>
    <w:rsid w:val="00340DD9"/>
    <w:rsid w:val="0034566B"/>
    <w:rsid w:val="00346370"/>
    <w:rsid w:val="00347A10"/>
    <w:rsid w:val="00350D75"/>
    <w:rsid w:val="003518C4"/>
    <w:rsid w:val="00352FE5"/>
    <w:rsid w:val="00360502"/>
    <w:rsid w:val="00360E17"/>
    <w:rsid w:val="0036209C"/>
    <w:rsid w:val="0036668A"/>
    <w:rsid w:val="00371F68"/>
    <w:rsid w:val="003720E3"/>
    <w:rsid w:val="00372BD5"/>
    <w:rsid w:val="00374AD8"/>
    <w:rsid w:val="003811BA"/>
    <w:rsid w:val="00381478"/>
    <w:rsid w:val="00381D58"/>
    <w:rsid w:val="0038536D"/>
    <w:rsid w:val="00385DFB"/>
    <w:rsid w:val="00387C9E"/>
    <w:rsid w:val="0039067A"/>
    <w:rsid w:val="00391676"/>
    <w:rsid w:val="00391C48"/>
    <w:rsid w:val="00393A0F"/>
    <w:rsid w:val="003943D3"/>
    <w:rsid w:val="00395026"/>
    <w:rsid w:val="00395A9A"/>
    <w:rsid w:val="00397471"/>
    <w:rsid w:val="00397CB6"/>
    <w:rsid w:val="00397FD0"/>
    <w:rsid w:val="003A0CFB"/>
    <w:rsid w:val="003A5190"/>
    <w:rsid w:val="003A6760"/>
    <w:rsid w:val="003A67C0"/>
    <w:rsid w:val="003B04CE"/>
    <w:rsid w:val="003B0768"/>
    <w:rsid w:val="003B19AF"/>
    <w:rsid w:val="003B240E"/>
    <w:rsid w:val="003B3E41"/>
    <w:rsid w:val="003C0B85"/>
    <w:rsid w:val="003D13EF"/>
    <w:rsid w:val="003D1F70"/>
    <w:rsid w:val="003D2416"/>
    <w:rsid w:val="003D41FE"/>
    <w:rsid w:val="003D6337"/>
    <w:rsid w:val="003D7651"/>
    <w:rsid w:val="003E50BF"/>
    <w:rsid w:val="003E6E7D"/>
    <w:rsid w:val="003E6FCD"/>
    <w:rsid w:val="003F0AC3"/>
    <w:rsid w:val="003F5A78"/>
    <w:rsid w:val="003F6E52"/>
    <w:rsid w:val="00400ACE"/>
    <w:rsid w:val="00401084"/>
    <w:rsid w:val="00402E64"/>
    <w:rsid w:val="00407CAD"/>
    <w:rsid w:val="00407EF0"/>
    <w:rsid w:val="00412CC1"/>
    <w:rsid w:val="00412F2B"/>
    <w:rsid w:val="004178B3"/>
    <w:rsid w:val="0042629E"/>
    <w:rsid w:val="00427C86"/>
    <w:rsid w:val="00427F75"/>
    <w:rsid w:val="00430173"/>
    <w:rsid w:val="00430D8B"/>
    <w:rsid w:val="00430F12"/>
    <w:rsid w:val="00433C7A"/>
    <w:rsid w:val="00434005"/>
    <w:rsid w:val="0043637E"/>
    <w:rsid w:val="00442345"/>
    <w:rsid w:val="00442EFF"/>
    <w:rsid w:val="00446973"/>
    <w:rsid w:val="00452308"/>
    <w:rsid w:val="00453EC1"/>
    <w:rsid w:val="00454159"/>
    <w:rsid w:val="00456066"/>
    <w:rsid w:val="00456B89"/>
    <w:rsid w:val="00456DAB"/>
    <w:rsid w:val="00461111"/>
    <w:rsid w:val="00462C89"/>
    <w:rsid w:val="004662AB"/>
    <w:rsid w:val="00470742"/>
    <w:rsid w:val="00474E4B"/>
    <w:rsid w:val="00477231"/>
    <w:rsid w:val="00480185"/>
    <w:rsid w:val="004811CE"/>
    <w:rsid w:val="0048642E"/>
    <w:rsid w:val="00491389"/>
    <w:rsid w:val="00497427"/>
    <w:rsid w:val="0049760A"/>
    <w:rsid w:val="004A2096"/>
    <w:rsid w:val="004A29D0"/>
    <w:rsid w:val="004A5FFE"/>
    <w:rsid w:val="004A781E"/>
    <w:rsid w:val="004B13C5"/>
    <w:rsid w:val="004B484F"/>
    <w:rsid w:val="004B53D0"/>
    <w:rsid w:val="004B6696"/>
    <w:rsid w:val="004B723A"/>
    <w:rsid w:val="004B7B9F"/>
    <w:rsid w:val="004C11A9"/>
    <w:rsid w:val="004C2448"/>
    <w:rsid w:val="004C28DB"/>
    <w:rsid w:val="004C4B48"/>
    <w:rsid w:val="004C5DFC"/>
    <w:rsid w:val="004C68E7"/>
    <w:rsid w:val="004D0640"/>
    <w:rsid w:val="004D0D19"/>
    <w:rsid w:val="004D6B6B"/>
    <w:rsid w:val="004E1043"/>
    <w:rsid w:val="004E67D6"/>
    <w:rsid w:val="004E7AC5"/>
    <w:rsid w:val="004F0ACA"/>
    <w:rsid w:val="004F10FD"/>
    <w:rsid w:val="004F2AC5"/>
    <w:rsid w:val="004F2EEA"/>
    <w:rsid w:val="004F3CA5"/>
    <w:rsid w:val="004F48DD"/>
    <w:rsid w:val="004F53A7"/>
    <w:rsid w:val="004F5CF9"/>
    <w:rsid w:val="004F6AF2"/>
    <w:rsid w:val="004F6F21"/>
    <w:rsid w:val="004F792D"/>
    <w:rsid w:val="0050202D"/>
    <w:rsid w:val="0050333E"/>
    <w:rsid w:val="00511863"/>
    <w:rsid w:val="005119A3"/>
    <w:rsid w:val="005128E7"/>
    <w:rsid w:val="00515EB3"/>
    <w:rsid w:val="00517AFA"/>
    <w:rsid w:val="00520229"/>
    <w:rsid w:val="005212F2"/>
    <w:rsid w:val="00526795"/>
    <w:rsid w:val="00531C14"/>
    <w:rsid w:val="00536837"/>
    <w:rsid w:val="00541FBB"/>
    <w:rsid w:val="0054464B"/>
    <w:rsid w:val="005500B1"/>
    <w:rsid w:val="0055043F"/>
    <w:rsid w:val="00553FE5"/>
    <w:rsid w:val="005569F6"/>
    <w:rsid w:val="00557032"/>
    <w:rsid w:val="005608F0"/>
    <w:rsid w:val="00560CAE"/>
    <w:rsid w:val="005637FA"/>
    <w:rsid w:val="00563A21"/>
    <w:rsid w:val="005649D2"/>
    <w:rsid w:val="005651B7"/>
    <w:rsid w:val="0057085F"/>
    <w:rsid w:val="005751FA"/>
    <w:rsid w:val="00575B66"/>
    <w:rsid w:val="00580A61"/>
    <w:rsid w:val="00580D13"/>
    <w:rsid w:val="0058102D"/>
    <w:rsid w:val="005833A5"/>
    <w:rsid w:val="00583731"/>
    <w:rsid w:val="00585DD4"/>
    <w:rsid w:val="00592D6C"/>
    <w:rsid w:val="005934B4"/>
    <w:rsid w:val="00593BF3"/>
    <w:rsid w:val="00595741"/>
    <w:rsid w:val="005957FA"/>
    <w:rsid w:val="00595DBC"/>
    <w:rsid w:val="00597180"/>
    <w:rsid w:val="00597644"/>
    <w:rsid w:val="005A171B"/>
    <w:rsid w:val="005A1919"/>
    <w:rsid w:val="005A3476"/>
    <w:rsid w:val="005A34D4"/>
    <w:rsid w:val="005A67CA"/>
    <w:rsid w:val="005B184F"/>
    <w:rsid w:val="005B4479"/>
    <w:rsid w:val="005B4B00"/>
    <w:rsid w:val="005B57F5"/>
    <w:rsid w:val="005B647B"/>
    <w:rsid w:val="005B7487"/>
    <w:rsid w:val="005B76BC"/>
    <w:rsid w:val="005B77E0"/>
    <w:rsid w:val="005B7CC3"/>
    <w:rsid w:val="005C14A7"/>
    <w:rsid w:val="005C344B"/>
    <w:rsid w:val="005D010A"/>
    <w:rsid w:val="005D0140"/>
    <w:rsid w:val="005D1384"/>
    <w:rsid w:val="005D18C9"/>
    <w:rsid w:val="005D3991"/>
    <w:rsid w:val="005D49FE"/>
    <w:rsid w:val="005E1F63"/>
    <w:rsid w:val="005E23AB"/>
    <w:rsid w:val="005F1425"/>
    <w:rsid w:val="005F4405"/>
    <w:rsid w:val="005F49D6"/>
    <w:rsid w:val="005F6CE3"/>
    <w:rsid w:val="006038AB"/>
    <w:rsid w:val="00603B02"/>
    <w:rsid w:val="00606611"/>
    <w:rsid w:val="00607AAF"/>
    <w:rsid w:val="00607DF0"/>
    <w:rsid w:val="00613017"/>
    <w:rsid w:val="0061324F"/>
    <w:rsid w:val="00614CC8"/>
    <w:rsid w:val="00624D13"/>
    <w:rsid w:val="00626BBF"/>
    <w:rsid w:val="00627A57"/>
    <w:rsid w:val="00632B7C"/>
    <w:rsid w:val="00634F28"/>
    <w:rsid w:val="0063697A"/>
    <w:rsid w:val="00640F7D"/>
    <w:rsid w:val="0064273E"/>
    <w:rsid w:val="00643CC4"/>
    <w:rsid w:val="00643F2A"/>
    <w:rsid w:val="00650AD0"/>
    <w:rsid w:val="00652B31"/>
    <w:rsid w:val="00653B6F"/>
    <w:rsid w:val="006568D1"/>
    <w:rsid w:val="0065759E"/>
    <w:rsid w:val="00657E8D"/>
    <w:rsid w:val="0066345F"/>
    <w:rsid w:val="006661B8"/>
    <w:rsid w:val="006667E2"/>
    <w:rsid w:val="00667ABA"/>
    <w:rsid w:val="0067593A"/>
    <w:rsid w:val="00676031"/>
    <w:rsid w:val="00676469"/>
    <w:rsid w:val="0067691A"/>
    <w:rsid w:val="00677835"/>
    <w:rsid w:val="00677C60"/>
    <w:rsid w:val="00680388"/>
    <w:rsid w:val="00680703"/>
    <w:rsid w:val="00683725"/>
    <w:rsid w:val="00686113"/>
    <w:rsid w:val="0068648E"/>
    <w:rsid w:val="00691121"/>
    <w:rsid w:val="00693DA1"/>
    <w:rsid w:val="0069617A"/>
    <w:rsid w:val="00696410"/>
    <w:rsid w:val="00696F90"/>
    <w:rsid w:val="006A046F"/>
    <w:rsid w:val="006A0DDD"/>
    <w:rsid w:val="006A3884"/>
    <w:rsid w:val="006A4B53"/>
    <w:rsid w:val="006A6336"/>
    <w:rsid w:val="006B3488"/>
    <w:rsid w:val="006B4FC1"/>
    <w:rsid w:val="006C7704"/>
    <w:rsid w:val="006D00B0"/>
    <w:rsid w:val="006D0D0A"/>
    <w:rsid w:val="006D1CF3"/>
    <w:rsid w:val="006D4129"/>
    <w:rsid w:val="006D65BF"/>
    <w:rsid w:val="006D6820"/>
    <w:rsid w:val="006E231F"/>
    <w:rsid w:val="006E54D3"/>
    <w:rsid w:val="006E744D"/>
    <w:rsid w:val="006F1CF4"/>
    <w:rsid w:val="006F2984"/>
    <w:rsid w:val="006F69CE"/>
    <w:rsid w:val="0070409D"/>
    <w:rsid w:val="00704744"/>
    <w:rsid w:val="007053B8"/>
    <w:rsid w:val="00705755"/>
    <w:rsid w:val="00706268"/>
    <w:rsid w:val="00706BA4"/>
    <w:rsid w:val="00707D2F"/>
    <w:rsid w:val="00715644"/>
    <w:rsid w:val="007165D2"/>
    <w:rsid w:val="00717237"/>
    <w:rsid w:val="00720741"/>
    <w:rsid w:val="00721D3B"/>
    <w:rsid w:val="0072638E"/>
    <w:rsid w:val="00732E27"/>
    <w:rsid w:val="00733F8C"/>
    <w:rsid w:val="007342FA"/>
    <w:rsid w:val="00742EBB"/>
    <w:rsid w:val="00747FB6"/>
    <w:rsid w:val="00751CA2"/>
    <w:rsid w:val="00752D79"/>
    <w:rsid w:val="00752ED5"/>
    <w:rsid w:val="00754DA7"/>
    <w:rsid w:val="007564F8"/>
    <w:rsid w:val="007578B7"/>
    <w:rsid w:val="007608F8"/>
    <w:rsid w:val="00761509"/>
    <w:rsid w:val="0076669D"/>
    <w:rsid w:val="00766D19"/>
    <w:rsid w:val="00767CA4"/>
    <w:rsid w:val="0077020C"/>
    <w:rsid w:val="00771F01"/>
    <w:rsid w:val="00773CDB"/>
    <w:rsid w:val="00774E43"/>
    <w:rsid w:val="0077507E"/>
    <w:rsid w:val="00775ACA"/>
    <w:rsid w:val="00782566"/>
    <w:rsid w:val="0078394E"/>
    <w:rsid w:val="00783FBA"/>
    <w:rsid w:val="0078625B"/>
    <w:rsid w:val="007948B9"/>
    <w:rsid w:val="0079523E"/>
    <w:rsid w:val="00796499"/>
    <w:rsid w:val="00797309"/>
    <w:rsid w:val="00797393"/>
    <w:rsid w:val="007A2690"/>
    <w:rsid w:val="007B020C"/>
    <w:rsid w:val="007B4058"/>
    <w:rsid w:val="007B4BD6"/>
    <w:rsid w:val="007B523A"/>
    <w:rsid w:val="007B6295"/>
    <w:rsid w:val="007C007B"/>
    <w:rsid w:val="007C4870"/>
    <w:rsid w:val="007C5D33"/>
    <w:rsid w:val="007C61E6"/>
    <w:rsid w:val="007C63BB"/>
    <w:rsid w:val="007D170D"/>
    <w:rsid w:val="007D56C3"/>
    <w:rsid w:val="007E0759"/>
    <w:rsid w:val="007E20E5"/>
    <w:rsid w:val="007E3610"/>
    <w:rsid w:val="007E38FC"/>
    <w:rsid w:val="007E39ED"/>
    <w:rsid w:val="007E4D47"/>
    <w:rsid w:val="007E6A58"/>
    <w:rsid w:val="007F066A"/>
    <w:rsid w:val="007F27F8"/>
    <w:rsid w:val="007F2DE9"/>
    <w:rsid w:val="007F3645"/>
    <w:rsid w:val="007F3DEC"/>
    <w:rsid w:val="007F3F73"/>
    <w:rsid w:val="007F44D2"/>
    <w:rsid w:val="007F6BE6"/>
    <w:rsid w:val="007F7A2F"/>
    <w:rsid w:val="00801971"/>
    <w:rsid w:val="00801F98"/>
    <w:rsid w:val="0080248A"/>
    <w:rsid w:val="00802B46"/>
    <w:rsid w:val="00804BD7"/>
    <w:rsid w:val="00804F58"/>
    <w:rsid w:val="008057CE"/>
    <w:rsid w:val="00805CDF"/>
    <w:rsid w:val="00806775"/>
    <w:rsid w:val="00806ECB"/>
    <w:rsid w:val="008073B1"/>
    <w:rsid w:val="00810D93"/>
    <w:rsid w:val="00812F89"/>
    <w:rsid w:val="00813A43"/>
    <w:rsid w:val="00814837"/>
    <w:rsid w:val="008175D5"/>
    <w:rsid w:val="00821399"/>
    <w:rsid w:val="008218AF"/>
    <w:rsid w:val="00822687"/>
    <w:rsid w:val="008242EB"/>
    <w:rsid w:val="00824831"/>
    <w:rsid w:val="00824AF5"/>
    <w:rsid w:val="00824F5A"/>
    <w:rsid w:val="0082507B"/>
    <w:rsid w:val="00835DFA"/>
    <w:rsid w:val="00836838"/>
    <w:rsid w:val="00840120"/>
    <w:rsid w:val="008426B6"/>
    <w:rsid w:val="00843DF5"/>
    <w:rsid w:val="008460ED"/>
    <w:rsid w:val="00852057"/>
    <w:rsid w:val="00853FF4"/>
    <w:rsid w:val="0085598A"/>
    <w:rsid w:val="008559F3"/>
    <w:rsid w:val="00856CA3"/>
    <w:rsid w:val="00856FB1"/>
    <w:rsid w:val="008637D4"/>
    <w:rsid w:val="00864528"/>
    <w:rsid w:val="00864EBA"/>
    <w:rsid w:val="00865BC1"/>
    <w:rsid w:val="008667EF"/>
    <w:rsid w:val="008736E3"/>
    <w:rsid w:val="0087496A"/>
    <w:rsid w:val="00874CC3"/>
    <w:rsid w:val="00877024"/>
    <w:rsid w:val="00881ED0"/>
    <w:rsid w:val="0088694F"/>
    <w:rsid w:val="00890EEE"/>
    <w:rsid w:val="0089316E"/>
    <w:rsid w:val="008975ED"/>
    <w:rsid w:val="008A0F42"/>
    <w:rsid w:val="008A1752"/>
    <w:rsid w:val="008A353C"/>
    <w:rsid w:val="008A4CF6"/>
    <w:rsid w:val="008A726F"/>
    <w:rsid w:val="008B1946"/>
    <w:rsid w:val="008B25DD"/>
    <w:rsid w:val="008B7121"/>
    <w:rsid w:val="008B7621"/>
    <w:rsid w:val="008C2E33"/>
    <w:rsid w:val="008C480A"/>
    <w:rsid w:val="008C57F2"/>
    <w:rsid w:val="008C5DBB"/>
    <w:rsid w:val="008C5FCC"/>
    <w:rsid w:val="008C627A"/>
    <w:rsid w:val="008C6A84"/>
    <w:rsid w:val="008D17FE"/>
    <w:rsid w:val="008D28DF"/>
    <w:rsid w:val="008D5C37"/>
    <w:rsid w:val="008E3DE9"/>
    <w:rsid w:val="008E4E66"/>
    <w:rsid w:val="008E5230"/>
    <w:rsid w:val="008E5E03"/>
    <w:rsid w:val="008F2C1A"/>
    <w:rsid w:val="00900524"/>
    <w:rsid w:val="0090131E"/>
    <w:rsid w:val="009029AF"/>
    <w:rsid w:val="009107ED"/>
    <w:rsid w:val="009138BF"/>
    <w:rsid w:val="00915B46"/>
    <w:rsid w:val="00921FDC"/>
    <w:rsid w:val="00922C5E"/>
    <w:rsid w:val="00932F2F"/>
    <w:rsid w:val="0093679E"/>
    <w:rsid w:val="00937A5B"/>
    <w:rsid w:val="009400AF"/>
    <w:rsid w:val="00941326"/>
    <w:rsid w:val="00941947"/>
    <w:rsid w:val="00944943"/>
    <w:rsid w:val="0094511B"/>
    <w:rsid w:val="00945B9D"/>
    <w:rsid w:val="00945CB9"/>
    <w:rsid w:val="00945DAD"/>
    <w:rsid w:val="00946D36"/>
    <w:rsid w:val="0094763C"/>
    <w:rsid w:val="00954303"/>
    <w:rsid w:val="00955F62"/>
    <w:rsid w:val="009560E5"/>
    <w:rsid w:val="00960645"/>
    <w:rsid w:val="00960757"/>
    <w:rsid w:val="0096606F"/>
    <w:rsid w:val="009675C3"/>
    <w:rsid w:val="0097042E"/>
    <w:rsid w:val="00970FEA"/>
    <w:rsid w:val="009739C8"/>
    <w:rsid w:val="009744B5"/>
    <w:rsid w:val="00980619"/>
    <w:rsid w:val="00982157"/>
    <w:rsid w:val="00991DE8"/>
    <w:rsid w:val="00992802"/>
    <w:rsid w:val="0099399A"/>
    <w:rsid w:val="00995C6E"/>
    <w:rsid w:val="00997D48"/>
    <w:rsid w:val="009A03CA"/>
    <w:rsid w:val="009B0C42"/>
    <w:rsid w:val="009B1280"/>
    <w:rsid w:val="009B30B1"/>
    <w:rsid w:val="009B3D61"/>
    <w:rsid w:val="009B60B7"/>
    <w:rsid w:val="009B6D31"/>
    <w:rsid w:val="009C2DB5"/>
    <w:rsid w:val="009C40E4"/>
    <w:rsid w:val="009C5B0E"/>
    <w:rsid w:val="009D1D9B"/>
    <w:rsid w:val="009D28E7"/>
    <w:rsid w:val="009D43DD"/>
    <w:rsid w:val="009D44AB"/>
    <w:rsid w:val="009E6A47"/>
    <w:rsid w:val="009E6FBE"/>
    <w:rsid w:val="009F18CB"/>
    <w:rsid w:val="009F25B6"/>
    <w:rsid w:val="009F3574"/>
    <w:rsid w:val="009F72AC"/>
    <w:rsid w:val="00A017D9"/>
    <w:rsid w:val="00A04E96"/>
    <w:rsid w:val="00A10577"/>
    <w:rsid w:val="00A108AE"/>
    <w:rsid w:val="00A119B4"/>
    <w:rsid w:val="00A14691"/>
    <w:rsid w:val="00A170A2"/>
    <w:rsid w:val="00A20DA2"/>
    <w:rsid w:val="00A228BA"/>
    <w:rsid w:val="00A258FF"/>
    <w:rsid w:val="00A2629A"/>
    <w:rsid w:val="00A26D4C"/>
    <w:rsid w:val="00A33223"/>
    <w:rsid w:val="00A44D7F"/>
    <w:rsid w:val="00A45550"/>
    <w:rsid w:val="00A45CB5"/>
    <w:rsid w:val="00A513C2"/>
    <w:rsid w:val="00A534B8"/>
    <w:rsid w:val="00A54063"/>
    <w:rsid w:val="00A5409F"/>
    <w:rsid w:val="00A556C9"/>
    <w:rsid w:val="00A55726"/>
    <w:rsid w:val="00A56811"/>
    <w:rsid w:val="00A57460"/>
    <w:rsid w:val="00A63054"/>
    <w:rsid w:val="00A64DAF"/>
    <w:rsid w:val="00A6693C"/>
    <w:rsid w:val="00A66984"/>
    <w:rsid w:val="00A67CD1"/>
    <w:rsid w:val="00A7027F"/>
    <w:rsid w:val="00A74A54"/>
    <w:rsid w:val="00A754DE"/>
    <w:rsid w:val="00A76D8E"/>
    <w:rsid w:val="00A76E03"/>
    <w:rsid w:val="00A76FB9"/>
    <w:rsid w:val="00A77B59"/>
    <w:rsid w:val="00A83D41"/>
    <w:rsid w:val="00A84022"/>
    <w:rsid w:val="00A85663"/>
    <w:rsid w:val="00A873E9"/>
    <w:rsid w:val="00A9004C"/>
    <w:rsid w:val="00A953CA"/>
    <w:rsid w:val="00AA14E0"/>
    <w:rsid w:val="00AA3234"/>
    <w:rsid w:val="00AA6DFA"/>
    <w:rsid w:val="00AA7997"/>
    <w:rsid w:val="00AB099B"/>
    <w:rsid w:val="00AB163D"/>
    <w:rsid w:val="00AB3116"/>
    <w:rsid w:val="00AB5F89"/>
    <w:rsid w:val="00AD2980"/>
    <w:rsid w:val="00AD3039"/>
    <w:rsid w:val="00AE0D47"/>
    <w:rsid w:val="00AE435A"/>
    <w:rsid w:val="00AE4760"/>
    <w:rsid w:val="00AE5B03"/>
    <w:rsid w:val="00B031E7"/>
    <w:rsid w:val="00B03CCC"/>
    <w:rsid w:val="00B04229"/>
    <w:rsid w:val="00B04B5E"/>
    <w:rsid w:val="00B05292"/>
    <w:rsid w:val="00B068F6"/>
    <w:rsid w:val="00B07C14"/>
    <w:rsid w:val="00B1288E"/>
    <w:rsid w:val="00B12A5C"/>
    <w:rsid w:val="00B15D63"/>
    <w:rsid w:val="00B2036D"/>
    <w:rsid w:val="00B20B2E"/>
    <w:rsid w:val="00B222FB"/>
    <w:rsid w:val="00B23938"/>
    <w:rsid w:val="00B26C50"/>
    <w:rsid w:val="00B359EB"/>
    <w:rsid w:val="00B37042"/>
    <w:rsid w:val="00B37084"/>
    <w:rsid w:val="00B428AC"/>
    <w:rsid w:val="00B42BAB"/>
    <w:rsid w:val="00B42E51"/>
    <w:rsid w:val="00B46033"/>
    <w:rsid w:val="00B46890"/>
    <w:rsid w:val="00B46D0B"/>
    <w:rsid w:val="00B47814"/>
    <w:rsid w:val="00B53FCE"/>
    <w:rsid w:val="00B568DE"/>
    <w:rsid w:val="00B56BFE"/>
    <w:rsid w:val="00B57D39"/>
    <w:rsid w:val="00B61FE5"/>
    <w:rsid w:val="00B633E4"/>
    <w:rsid w:val="00B65452"/>
    <w:rsid w:val="00B656BE"/>
    <w:rsid w:val="00B65780"/>
    <w:rsid w:val="00B6716A"/>
    <w:rsid w:val="00B727CB"/>
    <w:rsid w:val="00B72931"/>
    <w:rsid w:val="00B737FA"/>
    <w:rsid w:val="00B77F8C"/>
    <w:rsid w:val="00B80AAD"/>
    <w:rsid w:val="00B80ADE"/>
    <w:rsid w:val="00B816F5"/>
    <w:rsid w:val="00B868BA"/>
    <w:rsid w:val="00B87479"/>
    <w:rsid w:val="00B92C60"/>
    <w:rsid w:val="00B94090"/>
    <w:rsid w:val="00B94DDF"/>
    <w:rsid w:val="00BA2BE2"/>
    <w:rsid w:val="00BA4EB5"/>
    <w:rsid w:val="00BA7230"/>
    <w:rsid w:val="00BA7AAB"/>
    <w:rsid w:val="00BA7AD1"/>
    <w:rsid w:val="00BB493A"/>
    <w:rsid w:val="00BB4FBA"/>
    <w:rsid w:val="00BC1208"/>
    <w:rsid w:val="00BC6D59"/>
    <w:rsid w:val="00BC7C1F"/>
    <w:rsid w:val="00BD0BD1"/>
    <w:rsid w:val="00BD2007"/>
    <w:rsid w:val="00BE2EC5"/>
    <w:rsid w:val="00BE6360"/>
    <w:rsid w:val="00BF241A"/>
    <w:rsid w:val="00BF35D4"/>
    <w:rsid w:val="00BF368B"/>
    <w:rsid w:val="00BF4572"/>
    <w:rsid w:val="00BF732E"/>
    <w:rsid w:val="00C03560"/>
    <w:rsid w:val="00C04CFD"/>
    <w:rsid w:val="00C06825"/>
    <w:rsid w:val="00C1218B"/>
    <w:rsid w:val="00C16B89"/>
    <w:rsid w:val="00C17B50"/>
    <w:rsid w:val="00C202ED"/>
    <w:rsid w:val="00C2168A"/>
    <w:rsid w:val="00C23B44"/>
    <w:rsid w:val="00C24863"/>
    <w:rsid w:val="00C26341"/>
    <w:rsid w:val="00C26879"/>
    <w:rsid w:val="00C31264"/>
    <w:rsid w:val="00C3284F"/>
    <w:rsid w:val="00C36070"/>
    <w:rsid w:val="00C40BB0"/>
    <w:rsid w:val="00C42A83"/>
    <w:rsid w:val="00C436AB"/>
    <w:rsid w:val="00C43F7A"/>
    <w:rsid w:val="00C46A9E"/>
    <w:rsid w:val="00C51C85"/>
    <w:rsid w:val="00C525FF"/>
    <w:rsid w:val="00C55B7A"/>
    <w:rsid w:val="00C60FB6"/>
    <w:rsid w:val="00C6253A"/>
    <w:rsid w:val="00C62B29"/>
    <w:rsid w:val="00C65BD1"/>
    <w:rsid w:val="00C664FC"/>
    <w:rsid w:val="00C70C44"/>
    <w:rsid w:val="00C72440"/>
    <w:rsid w:val="00C765B8"/>
    <w:rsid w:val="00C80CA9"/>
    <w:rsid w:val="00C8144A"/>
    <w:rsid w:val="00C816EA"/>
    <w:rsid w:val="00C83269"/>
    <w:rsid w:val="00C834C0"/>
    <w:rsid w:val="00C83BA0"/>
    <w:rsid w:val="00C84DB5"/>
    <w:rsid w:val="00C85657"/>
    <w:rsid w:val="00C85ECE"/>
    <w:rsid w:val="00C92A0C"/>
    <w:rsid w:val="00C92FDF"/>
    <w:rsid w:val="00CA0226"/>
    <w:rsid w:val="00CA1502"/>
    <w:rsid w:val="00CA21B2"/>
    <w:rsid w:val="00CA5C70"/>
    <w:rsid w:val="00CB2145"/>
    <w:rsid w:val="00CB4864"/>
    <w:rsid w:val="00CB4CB2"/>
    <w:rsid w:val="00CB66B0"/>
    <w:rsid w:val="00CB7ADB"/>
    <w:rsid w:val="00CC3CF9"/>
    <w:rsid w:val="00CC4AEF"/>
    <w:rsid w:val="00CD3CD4"/>
    <w:rsid w:val="00CD5EA5"/>
    <w:rsid w:val="00CD6723"/>
    <w:rsid w:val="00CE0830"/>
    <w:rsid w:val="00CE1D3C"/>
    <w:rsid w:val="00CE5951"/>
    <w:rsid w:val="00CF02F3"/>
    <w:rsid w:val="00CF21C5"/>
    <w:rsid w:val="00CF2946"/>
    <w:rsid w:val="00CF3B77"/>
    <w:rsid w:val="00CF73E9"/>
    <w:rsid w:val="00D00F6C"/>
    <w:rsid w:val="00D11A7C"/>
    <w:rsid w:val="00D11E97"/>
    <w:rsid w:val="00D136E3"/>
    <w:rsid w:val="00D14197"/>
    <w:rsid w:val="00D14573"/>
    <w:rsid w:val="00D15A52"/>
    <w:rsid w:val="00D1632D"/>
    <w:rsid w:val="00D2403C"/>
    <w:rsid w:val="00D26176"/>
    <w:rsid w:val="00D31E35"/>
    <w:rsid w:val="00D411BE"/>
    <w:rsid w:val="00D44B9A"/>
    <w:rsid w:val="00D476B5"/>
    <w:rsid w:val="00D4789F"/>
    <w:rsid w:val="00D507E2"/>
    <w:rsid w:val="00D5143A"/>
    <w:rsid w:val="00D534B3"/>
    <w:rsid w:val="00D55CD4"/>
    <w:rsid w:val="00D61CE0"/>
    <w:rsid w:val="00D63B95"/>
    <w:rsid w:val="00D64932"/>
    <w:rsid w:val="00D673CB"/>
    <w:rsid w:val="00D678DB"/>
    <w:rsid w:val="00D72154"/>
    <w:rsid w:val="00D75363"/>
    <w:rsid w:val="00D7649E"/>
    <w:rsid w:val="00D84494"/>
    <w:rsid w:val="00D84591"/>
    <w:rsid w:val="00D85B1C"/>
    <w:rsid w:val="00D917BA"/>
    <w:rsid w:val="00D924E7"/>
    <w:rsid w:val="00D92585"/>
    <w:rsid w:val="00D94CF6"/>
    <w:rsid w:val="00D9539C"/>
    <w:rsid w:val="00DA016D"/>
    <w:rsid w:val="00DA2132"/>
    <w:rsid w:val="00DA2232"/>
    <w:rsid w:val="00DA5836"/>
    <w:rsid w:val="00DB32F3"/>
    <w:rsid w:val="00DB5560"/>
    <w:rsid w:val="00DB7D77"/>
    <w:rsid w:val="00DC029E"/>
    <w:rsid w:val="00DC66B8"/>
    <w:rsid w:val="00DC6BCA"/>
    <w:rsid w:val="00DC74E1"/>
    <w:rsid w:val="00DD1132"/>
    <w:rsid w:val="00DD2F4E"/>
    <w:rsid w:val="00DD306D"/>
    <w:rsid w:val="00DD77D7"/>
    <w:rsid w:val="00DD7A90"/>
    <w:rsid w:val="00DE07A5"/>
    <w:rsid w:val="00DE2CE3"/>
    <w:rsid w:val="00DF51CE"/>
    <w:rsid w:val="00DF6CB2"/>
    <w:rsid w:val="00DF6CF5"/>
    <w:rsid w:val="00E00962"/>
    <w:rsid w:val="00E02040"/>
    <w:rsid w:val="00E04B5F"/>
    <w:rsid w:val="00E04DAF"/>
    <w:rsid w:val="00E0780C"/>
    <w:rsid w:val="00E07AD3"/>
    <w:rsid w:val="00E112C7"/>
    <w:rsid w:val="00E14E6C"/>
    <w:rsid w:val="00E15C44"/>
    <w:rsid w:val="00E162B7"/>
    <w:rsid w:val="00E17DB2"/>
    <w:rsid w:val="00E21A63"/>
    <w:rsid w:val="00E22A0E"/>
    <w:rsid w:val="00E22F6B"/>
    <w:rsid w:val="00E2373B"/>
    <w:rsid w:val="00E2570C"/>
    <w:rsid w:val="00E262C6"/>
    <w:rsid w:val="00E32ED9"/>
    <w:rsid w:val="00E338C7"/>
    <w:rsid w:val="00E34C41"/>
    <w:rsid w:val="00E364E4"/>
    <w:rsid w:val="00E41005"/>
    <w:rsid w:val="00E4272D"/>
    <w:rsid w:val="00E430F2"/>
    <w:rsid w:val="00E4707A"/>
    <w:rsid w:val="00E5058E"/>
    <w:rsid w:val="00E506E4"/>
    <w:rsid w:val="00E51733"/>
    <w:rsid w:val="00E55D9E"/>
    <w:rsid w:val="00E56264"/>
    <w:rsid w:val="00E5682A"/>
    <w:rsid w:val="00E604B6"/>
    <w:rsid w:val="00E63EDA"/>
    <w:rsid w:val="00E65F61"/>
    <w:rsid w:val="00E66CA0"/>
    <w:rsid w:val="00E72C95"/>
    <w:rsid w:val="00E74240"/>
    <w:rsid w:val="00E747F9"/>
    <w:rsid w:val="00E8072B"/>
    <w:rsid w:val="00E80AB8"/>
    <w:rsid w:val="00E81BAC"/>
    <w:rsid w:val="00E8302D"/>
    <w:rsid w:val="00E836F5"/>
    <w:rsid w:val="00E85630"/>
    <w:rsid w:val="00E8618D"/>
    <w:rsid w:val="00E87132"/>
    <w:rsid w:val="00E904DB"/>
    <w:rsid w:val="00E92208"/>
    <w:rsid w:val="00E97CE3"/>
    <w:rsid w:val="00EA07C6"/>
    <w:rsid w:val="00EA511A"/>
    <w:rsid w:val="00EA74F2"/>
    <w:rsid w:val="00EB06EE"/>
    <w:rsid w:val="00EB08E5"/>
    <w:rsid w:val="00EB21EC"/>
    <w:rsid w:val="00EB7ABD"/>
    <w:rsid w:val="00EC59D6"/>
    <w:rsid w:val="00EC6F94"/>
    <w:rsid w:val="00ED1EDE"/>
    <w:rsid w:val="00ED244C"/>
    <w:rsid w:val="00EE1705"/>
    <w:rsid w:val="00EE2617"/>
    <w:rsid w:val="00EE7737"/>
    <w:rsid w:val="00EF5AC5"/>
    <w:rsid w:val="00EF7548"/>
    <w:rsid w:val="00F03AF8"/>
    <w:rsid w:val="00F04295"/>
    <w:rsid w:val="00F1353E"/>
    <w:rsid w:val="00F1454B"/>
    <w:rsid w:val="00F14777"/>
    <w:rsid w:val="00F14D7F"/>
    <w:rsid w:val="00F15535"/>
    <w:rsid w:val="00F15577"/>
    <w:rsid w:val="00F20AC8"/>
    <w:rsid w:val="00F23BF1"/>
    <w:rsid w:val="00F23E5B"/>
    <w:rsid w:val="00F2683B"/>
    <w:rsid w:val="00F33158"/>
    <w:rsid w:val="00F3351A"/>
    <w:rsid w:val="00F3454B"/>
    <w:rsid w:val="00F34D69"/>
    <w:rsid w:val="00F358B9"/>
    <w:rsid w:val="00F417CE"/>
    <w:rsid w:val="00F41A45"/>
    <w:rsid w:val="00F43897"/>
    <w:rsid w:val="00F4513B"/>
    <w:rsid w:val="00F50E6D"/>
    <w:rsid w:val="00F522E3"/>
    <w:rsid w:val="00F52C3B"/>
    <w:rsid w:val="00F54F06"/>
    <w:rsid w:val="00F55053"/>
    <w:rsid w:val="00F55F4E"/>
    <w:rsid w:val="00F561EA"/>
    <w:rsid w:val="00F56946"/>
    <w:rsid w:val="00F620A7"/>
    <w:rsid w:val="00F65B7F"/>
    <w:rsid w:val="00F66145"/>
    <w:rsid w:val="00F67719"/>
    <w:rsid w:val="00F76510"/>
    <w:rsid w:val="00F814BD"/>
    <w:rsid w:val="00F81980"/>
    <w:rsid w:val="00F85C1E"/>
    <w:rsid w:val="00F9231C"/>
    <w:rsid w:val="00F92742"/>
    <w:rsid w:val="00F9408C"/>
    <w:rsid w:val="00F959FB"/>
    <w:rsid w:val="00FA054D"/>
    <w:rsid w:val="00FA0FC9"/>
    <w:rsid w:val="00FA3555"/>
    <w:rsid w:val="00FA380B"/>
    <w:rsid w:val="00FA6449"/>
    <w:rsid w:val="00FA6B64"/>
    <w:rsid w:val="00FB3EEE"/>
    <w:rsid w:val="00FB43BE"/>
    <w:rsid w:val="00FB6929"/>
    <w:rsid w:val="00FC0E4A"/>
    <w:rsid w:val="00FC3BCF"/>
    <w:rsid w:val="00FD0590"/>
    <w:rsid w:val="00FD0A93"/>
    <w:rsid w:val="00FD1DCA"/>
    <w:rsid w:val="00FD2BD5"/>
    <w:rsid w:val="00FD3911"/>
    <w:rsid w:val="00FD6C84"/>
    <w:rsid w:val="00FE393D"/>
    <w:rsid w:val="00FE3FFE"/>
    <w:rsid w:val="00FE5E0D"/>
    <w:rsid w:val="00FF1C0D"/>
    <w:rsid w:val="00FF41C1"/>
    <w:rsid w:val="00FF5146"/>
    <w:rsid w:val="4F7D67A3"/>
    <w:rsid w:val="562172FA"/>
    <w:rsid w:val="6466EEE7"/>
    <w:rsid w:val="65285E6D"/>
    <w:rsid w:val="6B020F4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6A7ED35A-3467-4D91-AC5A-9892B1391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8E5230"/>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8E5230"/>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8E5230"/>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8E5230"/>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8E5230"/>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8E5230"/>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8E5230"/>
    <w:pPr>
      <w:keepNext/>
      <w:spacing w:after="200" w:line="240" w:lineRule="auto"/>
    </w:pPr>
    <w:rPr>
      <w:iCs/>
      <w:color w:val="002664"/>
      <w:sz w:val="18"/>
      <w:szCs w:val="18"/>
    </w:rPr>
  </w:style>
  <w:style w:type="table" w:customStyle="1" w:styleId="Tableheader">
    <w:name w:val="ŠTable header"/>
    <w:basedOn w:val="TableNormal"/>
    <w:uiPriority w:val="99"/>
    <w:rsid w:val="008E5230"/>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8E5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8E5230"/>
    <w:pPr>
      <w:numPr>
        <w:numId w:val="17"/>
      </w:numPr>
    </w:pPr>
  </w:style>
  <w:style w:type="paragraph" w:styleId="ListNumber2">
    <w:name w:val="List Number 2"/>
    <w:aliases w:val="ŠList Number 2"/>
    <w:basedOn w:val="Normal"/>
    <w:uiPriority w:val="8"/>
    <w:qFormat/>
    <w:rsid w:val="008E5230"/>
    <w:pPr>
      <w:numPr>
        <w:numId w:val="16"/>
      </w:numPr>
    </w:pPr>
  </w:style>
  <w:style w:type="paragraph" w:styleId="ListBullet">
    <w:name w:val="List Bullet"/>
    <w:aliases w:val="ŠList Bullet"/>
    <w:basedOn w:val="Normal"/>
    <w:uiPriority w:val="9"/>
    <w:qFormat/>
    <w:rsid w:val="008E5230"/>
    <w:pPr>
      <w:numPr>
        <w:numId w:val="15"/>
      </w:numPr>
    </w:pPr>
  </w:style>
  <w:style w:type="paragraph" w:styleId="ListBullet2">
    <w:name w:val="List Bullet 2"/>
    <w:aliases w:val="ŠList Bullet 2"/>
    <w:basedOn w:val="Normal"/>
    <w:uiPriority w:val="10"/>
    <w:qFormat/>
    <w:rsid w:val="008E5230"/>
    <w:pPr>
      <w:numPr>
        <w:numId w:val="13"/>
      </w:numPr>
      <w:ind w:left="1134" w:hanging="567"/>
    </w:pPr>
  </w:style>
  <w:style w:type="paragraph" w:styleId="Subtitle">
    <w:name w:val="Subtitle"/>
    <w:basedOn w:val="Normal"/>
    <w:next w:val="Normal"/>
    <w:link w:val="SubtitleChar"/>
    <w:uiPriority w:val="11"/>
    <w:semiHidden/>
    <w:qFormat/>
    <w:rsid w:val="008E5230"/>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8E5230"/>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8E5230"/>
    <w:rPr>
      <w:color w:val="001C4A" w:themeColor="accent1" w:themeShade="BF"/>
      <w:u w:val="single"/>
    </w:rPr>
  </w:style>
  <w:style w:type="paragraph" w:styleId="TOC1">
    <w:name w:val="toc 1"/>
    <w:aliases w:val="ŠTOC 1"/>
    <w:basedOn w:val="Normal"/>
    <w:next w:val="Normal"/>
    <w:uiPriority w:val="39"/>
    <w:unhideWhenUsed/>
    <w:rsid w:val="008E5230"/>
    <w:pPr>
      <w:tabs>
        <w:tab w:val="right" w:leader="dot" w:pos="14570"/>
      </w:tabs>
      <w:spacing w:before="0"/>
    </w:pPr>
    <w:rPr>
      <w:b/>
      <w:noProof/>
    </w:rPr>
  </w:style>
  <w:style w:type="paragraph" w:styleId="TOC2">
    <w:name w:val="toc 2"/>
    <w:aliases w:val="ŠTOC 2"/>
    <w:basedOn w:val="Normal"/>
    <w:next w:val="Normal"/>
    <w:uiPriority w:val="39"/>
    <w:unhideWhenUsed/>
    <w:rsid w:val="008E5230"/>
    <w:pPr>
      <w:tabs>
        <w:tab w:val="right" w:leader="dot" w:pos="14570"/>
      </w:tabs>
      <w:spacing w:before="0"/>
    </w:pPr>
    <w:rPr>
      <w:noProof/>
    </w:rPr>
  </w:style>
  <w:style w:type="paragraph" w:styleId="TOC3">
    <w:name w:val="toc 3"/>
    <w:aliases w:val="ŠTOC 3"/>
    <w:basedOn w:val="Normal"/>
    <w:next w:val="Normal"/>
    <w:uiPriority w:val="39"/>
    <w:unhideWhenUsed/>
    <w:rsid w:val="008E5230"/>
    <w:pPr>
      <w:spacing w:before="0"/>
      <w:ind w:left="244"/>
    </w:pPr>
  </w:style>
  <w:style w:type="character" w:customStyle="1" w:styleId="Heading1Char">
    <w:name w:val="Heading 1 Char"/>
    <w:aliases w:val="ŠHeading 1 Char"/>
    <w:basedOn w:val="DefaultParagraphFont"/>
    <w:link w:val="Heading1"/>
    <w:uiPriority w:val="3"/>
    <w:rsid w:val="008E5230"/>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8E5230"/>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8E5230"/>
    <w:pPr>
      <w:spacing w:after="240"/>
      <w:outlineLvl w:val="9"/>
    </w:pPr>
    <w:rPr>
      <w:szCs w:val="40"/>
    </w:rPr>
  </w:style>
  <w:style w:type="paragraph" w:styleId="Footer">
    <w:name w:val="footer"/>
    <w:aliases w:val="ŠFooter"/>
    <w:basedOn w:val="Normal"/>
    <w:link w:val="FooterChar"/>
    <w:uiPriority w:val="19"/>
    <w:rsid w:val="008E5230"/>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8E5230"/>
    <w:rPr>
      <w:rFonts w:ascii="Arial" w:hAnsi="Arial" w:cs="Arial"/>
      <w:sz w:val="18"/>
      <w:szCs w:val="18"/>
    </w:rPr>
  </w:style>
  <w:style w:type="paragraph" w:styleId="Header">
    <w:name w:val="header"/>
    <w:aliases w:val="ŠHeader"/>
    <w:basedOn w:val="Normal"/>
    <w:link w:val="HeaderChar"/>
    <w:uiPriority w:val="16"/>
    <w:rsid w:val="008E5230"/>
    <w:rPr>
      <w:noProof/>
      <w:color w:val="002664"/>
      <w:sz w:val="28"/>
      <w:szCs w:val="28"/>
    </w:rPr>
  </w:style>
  <w:style w:type="character" w:customStyle="1" w:styleId="HeaderChar">
    <w:name w:val="Header Char"/>
    <w:aliases w:val="ŠHeader Char"/>
    <w:basedOn w:val="DefaultParagraphFont"/>
    <w:link w:val="Header"/>
    <w:uiPriority w:val="16"/>
    <w:rsid w:val="008E5230"/>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8E5230"/>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8E5230"/>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8E5230"/>
    <w:rPr>
      <w:rFonts w:ascii="Arial" w:hAnsi="Arial" w:cs="Arial"/>
      <w:b/>
      <w:szCs w:val="32"/>
    </w:rPr>
  </w:style>
  <w:style w:type="character" w:styleId="UnresolvedMention">
    <w:name w:val="Unresolved Mention"/>
    <w:basedOn w:val="DefaultParagraphFont"/>
    <w:uiPriority w:val="99"/>
    <w:semiHidden/>
    <w:unhideWhenUsed/>
    <w:rsid w:val="008E5230"/>
    <w:rPr>
      <w:color w:val="605E5C"/>
      <w:shd w:val="clear" w:color="auto" w:fill="E1DFDD"/>
    </w:rPr>
  </w:style>
  <w:style w:type="character" w:styleId="SubtleEmphasis">
    <w:name w:val="Subtle Emphasis"/>
    <w:basedOn w:val="DefaultParagraphFont"/>
    <w:uiPriority w:val="19"/>
    <w:semiHidden/>
    <w:qFormat/>
    <w:rsid w:val="008E5230"/>
    <w:rPr>
      <w:i/>
      <w:iCs/>
      <w:color w:val="525D67" w:themeColor="text1" w:themeTint="BF"/>
    </w:rPr>
  </w:style>
  <w:style w:type="paragraph" w:styleId="TOC4">
    <w:name w:val="toc 4"/>
    <w:aliases w:val="ŠTOC 4"/>
    <w:basedOn w:val="Normal"/>
    <w:next w:val="Normal"/>
    <w:autoRedefine/>
    <w:uiPriority w:val="39"/>
    <w:unhideWhenUsed/>
    <w:rsid w:val="008E5230"/>
    <w:pPr>
      <w:spacing w:before="0"/>
      <w:ind w:left="488"/>
    </w:pPr>
  </w:style>
  <w:style w:type="character" w:styleId="CommentReference">
    <w:name w:val="annotation reference"/>
    <w:basedOn w:val="DefaultParagraphFont"/>
    <w:uiPriority w:val="99"/>
    <w:semiHidden/>
    <w:unhideWhenUsed/>
    <w:rsid w:val="008E5230"/>
    <w:rPr>
      <w:sz w:val="16"/>
      <w:szCs w:val="16"/>
    </w:rPr>
  </w:style>
  <w:style w:type="paragraph" w:styleId="CommentText">
    <w:name w:val="annotation text"/>
    <w:basedOn w:val="Normal"/>
    <w:link w:val="CommentTextChar"/>
    <w:uiPriority w:val="99"/>
    <w:unhideWhenUsed/>
    <w:rsid w:val="008E5230"/>
    <w:pPr>
      <w:spacing w:line="240" w:lineRule="auto"/>
    </w:pPr>
    <w:rPr>
      <w:sz w:val="20"/>
      <w:szCs w:val="20"/>
    </w:rPr>
  </w:style>
  <w:style w:type="character" w:customStyle="1" w:styleId="CommentTextChar">
    <w:name w:val="Comment Text Char"/>
    <w:basedOn w:val="DefaultParagraphFont"/>
    <w:link w:val="CommentText"/>
    <w:uiPriority w:val="99"/>
    <w:rsid w:val="008E523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E5230"/>
    <w:rPr>
      <w:b/>
      <w:bCs/>
    </w:rPr>
  </w:style>
  <w:style w:type="character" w:customStyle="1" w:styleId="CommentSubjectChar">
    <w:name w:val="Comment Subject Char"/>
    <w:basedOn w:val="CommentTextChar"/>
    <w:link w:val="CommentSubject"/>
    <w:uiPriority w:val="99"/>
    <w:semiHidden/>
    <w:rsid w:val="008E5230"/>
    <w:rPr>
      <w:rFonts w:ascii="Arial" w:hAnsi="Arial" w:cs="Arial"/>
      <w:b/>
      <w:bCs/>
      <w:sz w:val="20"/>
      <w:szCs w:val="20"/>
    </w:rPr>
  </w:style>
  <w:style w:type="character" w:styleId="Strong">
    <w:name w:val="Strong"/>
    <w:aliases w:val="ŠStrong,Bold"/>
    <w:qFormat/>
    <w:rsid w:val="008E5230"/>
    <w:rPr>
      <w:b/>
      <w:bCs/>
    </w:rPr>
  </w:style>
  <w:style w:type="character" w:styleId="Emphasis">
    <w:name w:val="Emphasis"/>
    <w:aliases w:val="ŠEmphasis,Italic"/>
    <w:qFormat/>
    <w:rsid w:val="008E5230"/>
    <w:rPr>
      <w:i/>
      <w:iCs/>
    </w:rPr>
  </w:style>
  <w:style w:type="paragraph" w:styleId="ListNumber3">
    <w:name w:val="List Number 3"/>
    <w:aliases w:val="ŠList Number 3"/>
    <w:basedOn w:val="ListBullet3"/>
    <w:uiPriority w:val="8"/>
    <w:rsid w:val="008E5230"/>
    <w:pPr>
      <w:numPr>
        <w:ilvl w:val="2"/>
        <w:numId w:val="16"/>
      </w:numPr>
    </w:pPr>
  </w:style>
  <w:style w:type="paragraph" w:styleId="ListBullet3">
    <w:name w:val="List Bullet 3"/>
    <w:aliases w:val="ŠList Bullet 3"/>
    <w:basedOn w:val="Normal"/>
    <w:uiPriority w:val="10"/>
    <w:rsid w:val="008E5230"/>
    <w:pPr>
      <w:numPr>
        <w:numId w:val="14"/>
      </w:numPr>
    </w:pPr>
  </w:style>
  <w:style w:type="character" w:styleId="PlaceholderText">
    <w:name w:val="Placeholder Text"/>
    <w:basedOn w:val="DefaultParagraphFont"/>
    <w:uiPriority w:val="99"/>
    <w:semiHidden/>
    <w:rsid w:val="008E5230"/>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8E5230"/>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customStyle="1" w:styleId="Imageattributioncaption">
    <w:name w:val="Image attribution caption"/>
    <w:basedOn w:val="Normal"/>
    <w:next w:val="Normal"/>
    <w:uiPriority w:val="15"/>
    <w:qFormat/>
    <w:rsid w:val="00C6253A"/>
    <w:pPr>
      <w:spacing w:after="0"/>
    </w:pPr>
    <w:rPr>
      <w:sz w:val="18"/>
      <w:szCs w:val="18"/>
    </w:rPr>
  </w:style>
  <w:style w:type="paragraph" w:customStyle="1" w:styleId="Logo">
    <w:name w:val="Logo"/>
    <w:basedOn w:val="Normal"/>
    <w:uiPriority w:val="18"/>
    <w:qFormat/>
    <w:rsid w:val="00C6253A"/>
    <w:pPr>
      <w:tabs>
        <w:tab w:val="right" w:pos="10200"/>
      </w:tabs>
      <w:spacing w:after="0" w:line="300" w:lineRule="atLeast"/>
      <w:ind w:left="-567" w:right="-567" w:firstLine="567"/>
    </w:pPr>
    <w:rPr>
      <w:bCs/>
      <w:color w:val="002664" w:themeColor="accent1"/>
    </w:rPr>
  </w:style>
  <w:style w:type="paragraph" w:customStyle="1" w:styleId="Pulloutquote">
    <w:name w:val="Pull out quote"/>
    <w:basedOn w:val="Normal"/>
    <w:next w:val="Normal"/>
    <w:uiPriority w:val="20"/>
    <w:qFormat/>
    <w:rsid w:val="00C6253A"/>
    <w:pPr>
      <w:keepNext/>
      <w:ind w:left="567" w:right="57"/>
    </w:pPr>
    <w:rPr>
      <w:szCs w:val="22"/>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8E5230"/>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Imageattributioncaption0">
    <w:name w:val="ŠImage attribution caption"/>
    <w:basedOn w:val="Normal"/>
    <w:next w:val="Normal"/>
    <w:link w:val="ImageattributioncaptionChar"/>
    <w:uiPriority w:val="15"/>
    <w:qFormat/>
    <w:rsid w:val="008E5230"/>
    <w:pPr>
      <w:spacing w:after="0"/>
    </w:pPr>
    <w:rPr>
      <w:sz w:val="18"/>
      <w:szCs w:val="18"/>
    </w:rPr>
  </w:style>
  <w:style w:type="character" w:customStyle="1" w:styleId="ImageattributioncaptionChar">
    <w:name w:val="ŠImage attribution caption Char"/>
    <w:basedOn w:val="DefaultParagraphFont"/>
    <w:link w:val="Imageattributioncaption0"/>
    <w:uiPriority w:val="15"/>
    <w:rsid w:val="00707D2F"/>
    <w:rPr>
      <w:rFonts w:ascii="Arial" w:hAnsi="Arial" w:cs="Arial"/>
      <w:sz w:val="18"/>
      <w:szCs w:val="18"/>
    </w:rPr>
  </w:style>
  <w:style w:type="paragraph" w:styleId="NormalWeb">
    <w:name w:val="Normal (Web)"/>
    <w:basedOn w:val="Normal"/>
    <w:uiPriority w:val="99"/>
    <w:semiHidden/>
    <w:unhideWhenUsed/>
    <w:rsid w:val="000819B1"/>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BoldItalic">
    <w:name w:val="ŠBold Italic"/>
    <w:basedOn w:val="DefaultParagraphFont"/>
    <w:uiPriority w:val="1"/>
    <w:qFormat/>
    <w:rsid w:val="008E5230"/>
    <w:rPr>
      <w:b/>
      <w:i/>
      <w:iCs/>
    </w:rPr>
  </w:style>
  <w:style w:type="paragraph" w:customStyle="1" w:styleId="Documentname">
    <w:name w:val="ŠDocument name"/>
    <w:basedOn w:val="Normal"/>
    <w:next w:val="Normal"/>
    <w:uiPriority w:val="17"/>
    <w:qFormat/>
    <w:rsid w:val="008E5230"/>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8E5230"/>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aliases w:val="Feature Box 2"/>
    <w:basedOn w:val="Normal"/>
    <w:next w:val="Normal"/>
    <w:link w:val="FeatureBox2Char"/>
    <w:uiPriority w:val="12"/>
    <w:qFormat/>
    <w:rsid w:val="008E5230"/>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8E5230"/>
    <w:rPr>
      <w:rFonts w:ascii="Arial" w:hAnsi="Arial" w:cs="Arial"/>
      <w:szCs w:val="24"/>
      <w:shd w:val="clear" w:color="auto" w:fill="CCEDFC"/>
    </w:rPr>
  </w:style>
  <w:style w:type="paragraph" w:customStyle="1" w:styleId="FeatureBox3">
    <w:name w:val="ŠFeature Box 3"/>
    <w:basedOn w:val="Normal"/>
    <w:next w:val="Normal"/>
    <w:uiPriority w:val="13"/>
    <w:qFormat/>
    <w:rsid w:val="008E5230"/>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8E5230"/>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0">
    <w:name w:val="ŠLogo"/>
    <w:basedOn w:val="Normal"/>
    <w:uiPriority w:val="18"/>
    <w:qFormat/>
    <w:rsid w:val="008E5230"/>
    <w:pPr>
      <w:tabs>
        <w:tab w:val="right" w:pos="10200"/>
      </w:tabs>
      <w:spacing w:after="0" w:line="300" w:lineRule="atLeast"/>
      <w:ind w:left="-567" w:right="-567" w:firstLine="567"/>
    </w:pPr>
    <w:rPr>
      <w:bCs/>
      <w:color w:val="002664"/>
    </w:rPr>
  </w:style>
  <w:style w:type="paragraph" w:customStyle="1" w:styleId="Pulloutquote0">
    <w:name w:val="ŠPull out quote"/>
    <w:basedOn w:val="Normal"/>
    <w:next w:val="Normal"/>
    <w:uiPriority w:val="20"/>
    <w:qFormat/>
    <w:rsid w:val="008E5230"/>
    <w:pPr>
      <w:keepNext/>
      <w:ind w:left="567" w:right="57"/>
    </w:pPr>
    <w:rPr>
      <w:szCs w:val="22"/>
    </w:rPr>
  </w:style>
  <w:style w:type="paragraph" w:customStyle="1" w:styleId="Subtitle0">
    <w:name w:val="ŠSubtitle"/>
    <w:basedOn w:val="Normal"/>
    <w:link w:val="SubtitleChar0"/>
    <w:uiPriority w:val="2"/>
    <w:qFormat/>
    <w:rsid w:val="008E5230"/>
    <w:pPr>
      <w:spacing w:before="360"/>
    </w:pPr>
    <w:rPr>
      <w:color w:val="002664"/>
      <w:sz w:val="44"/>
      <w:szCs w:val="48"/>
    </w:rPr>
  </w:style>
  <w:style w:type="character" w:customStyle="1" w:styleId="SubtitleChar0">
    <w:name w:val="ŠSubtitle Char"/>
    <w:basedOn w:val="DefaultParagraphFont"/>
    <w:link w:val="Subtitle0"/>
    <w:uiPriority w:val="2"/>
    <w:rsid w:val="008E5230"/>
    <w:rPr>
      <w:rFonts w:ascii="Arial" w:hAnsi="Arial" w:cs="Arial"/>
      <w:color w:val="002664"/>
      <w:sz w:val="44"/>
      <w:szCs w:val="48"/>
    </w:rPr>
  </w:style>
  <w:style w:type="paragraph" w:styleId="Title">
    <w:name w:val="Title"/>
    <w:aliases w:val="ŠTitle"/>
    <w:basedOn w:val="Normal"/>
    <w:next w:val="Normal"/>
    <w:link w:val="TitleChar"/>
    <w:uiPriority w:val="1"/>
    <w:rsid w:val="008E5230"/>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8E5230"/>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standard-11-12-2024/overview" TargetMode="External"/><Relationship Id="rId18" Type="http://schemas.openxmlformats.org/officeDocument/2006/relationships/header" Target="header3.xml"/><Relationship Id="rId26" Type="http://schemas.openxmlformats.org/officeDocument/2006/relationships/image" Target="media/image4.png"/><Relationship Id="rId21" Type="http://schemas.openxmlformats.org/officeDocument/2006/relationships/hyperlink" Target="https://bit.ly/visiblegroups"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https://curriculum.nsw.edu.au/learning-areas/mathematics/numeracy-stage-6-cec-2021/overview" TargetMode="External"/><Relationship Id="rId17" Type="http://schemas.openxmlformats.org/officeDocument/2006/relationships/footer" Target="footer2.xml"/><Relationship Id="rId25" Type="http://schemas.openxmlformats.org/officeDocument/2006/relationships/hyperlink" Target="https://bit.ly/notestofutureself" TargetMode="External"/><Relationship Id="rId33"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bit.ly/thinkpairsharestrategy" TargetMode="External"/><Relationship Id="rId29" Type="http://schemas.openxmlformats.org/officeDocument/2006/relationships/hyperlink" Target="https://www.nsw.gov.au/education-and-training/nes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standard-11-12-2024/overview" TargetMode="External"/><Relationship Id="rId24" Type="http://schemas.openxmlformats.org/officeDocument/2006/relationships/hyperlink" Target="https://bit.ly/supportingstrategies" TargetMode="External"/><Relationship Id="rId32" Type="http://schemas.openxmlformats.org/officeDocument/2006/relationships/hyperlink" Target="https://creativecommons.org/licenses/by/4.0/"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bit.ly/P-P-P-B" TargetMode="External"/><Relationship Id="rId28" Type="http://schemas.openxmlformats.org/officeDocument/2006/relationships/hyperlink" Target="https://www.nsw.gov.au/education-and-training/nesa/copyrigh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curriculum.nsw.edu.au/learning-areas/mathematics/numeracy-stage-6-cec-2021/over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bit.ly/VNPSstrategy" TargetMode="External"/><Relationship Id="rId27" Type="http://schemas.openxmlformats.org/officeDocument/2006/relationships/image" Target="media/image5.png"/><Relationship Id="rId30" Type="http://schemas.openxmlformats.org/officeDocument/2006/relationships/hyperlink" Target="https://curriculum.nsw.edu.au/"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0">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535325B5-AA0E-46AB-B884-B4AC9DBB3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19</Pages>
  <Words>3103</Words>
  <Characters>17689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9 – Developing simultaneous equations, Mathematics Standard 2</dc:title>
  <dc:subject/>
  <dc:creator>NSW Department of Education</dc:creator>
  <cp:keywords/>
  <dc:description/>
  <dcterms:created xsi:type="dcterms:W3CDTF">2026-08-13T00:38:00Z</dcterms:created>
  <dcterms:modified xsi:type="dcterms:W3CDTF">2026-08-13T00:39:00Z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