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64060" w14:textId="596B02A4" w:rsidR="00D7649E" w:rsidRPr="00216244" w:rsidRDefault="00731A9A" w:rsidP="00843DF5">
      <w:pPr>
        <w:pStyle w:val="Heading1"/>
      </w:pPr>
      <w:r>
        <w:t>Solving simultaneous equations algebraically – part 1</w:t>
      </w:r>
    </w:p>
    <w:p w14:paraId="337BA7BE" w14:textId="4995535D" w:rsidR="003E17D2" w:rsidRPr="00E547B6" w:rsidRDefault="003E17D2" w:rsidP="003E17D2">
      <w:pPr>
        <w:rPr>
          <w:color w:val="22272B" w:themeColor="text1"/>
        </w:rPr>
      </w:pPr>
      <w:r w:rsidRPr="00E547B6">
        <w:rPr>
          <w:color w:val="22272B" w:themeColor="text1"/>
        </w:rPr>
        <w:t xml:space="preserve">Students learn </w:t>
      </w:r>
      <w:r w:rsidRPr="00015FDE">
        <w:t xml:space="preserve">how to solve simultaneous linear equations using algebraic methods in the context of organising a major sporting finals event. </w:t>
      </w:r>
      <w:r w:rsidRPr="00E547B6">
        <w:rPr>
          <w:color w:val="22272B" w:themeColor="text1"/>
        </w:rPr>
        <w:t xml:space="preserve">They first use bar models and </w:t>
      </w:r>
      <w:r w:rsidR="00A04DB1" w:rsidRPr="00A04DB1">
        <w:rPr>
          <w:color w:val="22272B" w:themeColor="text1"/>
        </w:rPr>
        <w:t xml:space="preserve">then translate </w:t>
      </w:r>
      <w:r w:rsidR="00EA7157">
        <w:rPr>
          <w:color w:val="22272B" w:themeColor="text1"/>
        </w:rPr>
        <w:t>these</w:t>
      </w:r>
      <w:r w:rsidR="00EA7157" w:rsidRPr="00A04DB1">
        <w:rPr>
          <w:color w:val="22272B" w:themeColor="text1"/>
        </w:rPr>
        <w:t xml:space="preserve"> </w:t>
      </w:r>
      <w:r w:rsidR="00A04DB1" w:rsidRPr="00A04DB1">
        <w:rPr>
          <w:color w:val="22272B" w:themeColor="text1"/>
        </w:rPr>
        <w:t>into algebraic methods</w:t>
      </w:r>
      <w:r w:rsidRPr="00E547B6">
        <w:rPr>
          <w:color w:val="22272B" w:themeColor="text1"/>
        </w:rPr>
        <w:t xml:space="preserve">, with equations in the form </w:t>
      </w:r>
      <m:oMath>
        <m:r>
          <w:rPr>
            <w:rFonts w:ascii="Cambria Math" w:hAnsi="Cambria Math"/>
            <w:color w:val="22272B" w:themeColor="text1"/>
          </w:rPr>
          <m:t>y=mx+c</m:t>
        </m:r>
      </m:oMath>
      <w:r w:rsidRPr="00E547B6">
        <w:rPr>
          <w:rFonts w:eastAsiaTheme="minorEastAsia"/>
          <w:color w:val="22272B" w:themeColor="text1"/>
        </w:rPr>
        <w:t>.</w:t>
      </w:r>
    </w:p>
    <w:p w14:paraId="098FBB79" w14:textId="6DAE67BE" w:rsidR="004A781E" w:rsidRDefault="004A781E" w:rsidP="00B22BA1">
      <w:pPr>
        <w:pStyle w:val="Heading2"/>
      </w:pPr>
      <w:r>
        <w:t>Learning intention</w:t>
      </w:r>
    </w:p>
    <w:p w14:paraId="4639BDFE" w14:textId="6728D109" w:rsidR="00A92BAA" w:rsidRDefault="00A92BAA" w:rsidP="00A92BAA">
      <w:pPr>
        <w:pStyle w:val="ListBullet"/>
      </w:pPr>
      <w:r w:rsidRPr="00E547B6">
        <w:t>To be able to solve pairs of simultaneous linear equations using algebraic methods.</w:t>
      </w:r>
    </w:p>
    <w:p w14:paraId="1D626040" w14:textId="4C071191" w:rsidR="004A781E" w:rsidRDefault="004A781E" w:rsidP="00B22BA1">
      <w:pPr>
        <w:pStyle w:val="Heading2"/>
      </w:pPr>
      <w:r>
        <w:t>Success criteria</w:t>
      </w:r>
    </w:p>
    <w:p w14:paraId="53408B45" w14:textId="77777777" w:rsidR="001A2485" w:rsidRPr="00E547B6" w:rsidRDefault="001A2485" w:rsidP="001A2485">
      <w:pPr>
        <w:pStyle w:val="ListBullet"/>
        <w:rPr>
          <w:color w:val="22272B" w:themeColor="text1"/>
        </w:rPr>
      </w:pPr>
      <w:r w:rsidRPr="00E547B6">
        <w:rPr>
          <w:color w:val="22272B" w:themeColor="text1"/>
        </w:rPr>
        <w:t xml:space="preserve">I can represent a pair of simultaneous equations using a bar model. </w:t>
      </w:r>
    </w:p>
    <w:p w14:paraId="6E2BADE1" w14:textId="3A132A3F" w:rsidR="001A2485" w:rsidRPr="00E547B6" w:rsidRDefault="001A2485" w:rsidP="001A2485">
      <w:pPr>
        <w:pStyle w:val="ListBullet"/>
        <w:rPr>
          <w:color w:val="22272B" w:themeColor="text1"/>
        </w:rPr>
      </w:pPr>
      <w:r w:rsidRPr="00E547B6">
        <w:rPr>
          <w:color w:val="22272B" w:themeColor="text1"/>
        </w:rPr>
        <w:t xml:space="preserve">I can use a bar model to solve a pair of simultaneous equations. </w:t>
      </w:r>
    </w:p>
    <w:p w14:paraId="1CBA8C73" w14:textId="151C2E90" w:rsidR="001A2485" w:rsidRPr="00E547B6" w:rsidRDefault="001A2485" w:rsidP="001A2485">
      <w:pPr>
        <w:pStyle w:val="ListBullet"/>
        <w:rPr>
          <w:color w:val="22272B" w:themeColor="text1"/>
        </w:rPr>
      </w:pPr>
      <w:r w:rsidRPr="00E547B6">
        <w:rPr>
          <w:color w:val="22272B" w:themeColor="text1"/>
        </w:rPr>
        <w:t xml:space="preserve">I can solve simultaneous equations algebraically. </w:t>
      </w:r>
    </w:p>
    <w:p w14:paraId="39B551E8" w14:textId="371ED337" w:rsidR="00805F67" w:rsidRDefault="001A2485" w:rsidP="001A2485">
      <w:pPr>
        <w:pStyle w:val="ListBullet"/>
        <w:rPr>
          <w:color w:val="22272B" w:themeColor="text1"/>
        </w:rPr>
      </w:pPr>
      <w:r w:rsidRPr="00E547B6">
        <w:rPr>
          <w:color w:val="22272B" w:themeColor="text1"/>
        </w:rPr>
        <w:t>I can verify and interpret the solution in the context of a problem.</w:t>
      </w:r>
    </w:p>
    <w:p w14:paraId="3499A4F8" w14:textId="77777777" w:rsidR="00805F67" w:rsidRDefault="00805F67">
      <w:pPr>
        <w:suppressAutoHyphens w:val="0"/>
        <w:spacing w:before="0" w:after="160" w:line="259" w:lineRule="auto"/>
        <w:rPr>
          <w:color w:val="22272B" w:themeColor="text1"/>
        </w:rPr>
      </w:pPr>
      <w:r>
        <w:rPr>
          <w:color w:val="22272B" w:themeColor="text1"/>
        </w:rPr>
        <w:br w:type="page"/>
      </w:r>
    </w:p>
    <w:p w14:paraId="08236D8D" w14:textId="77777777" w:rsidR="00805F67" w:rsidRDefault="00805F67" w:rsidP="00B22BA1">
      <w:pPr>
        <w:pStyle w:val="Heading2"/>
      </w:pPr>
      <w:r>
        <w:lastRenderedPageBreak/>
        <w:t>Outcomes</w:t>
      </w:r>
    </w:p>
    <w:p w14:paraId="522E6AED" w14:textId="77777777" w:rsidR="00805F67" w:rsidRPr="00057CA6" w:rsidRDefault="00805F67" w:rsidP="00B22BA1">
      <w:pPr>
        <w:pStyle w:val="Heading3"/>
      </w:pPr>
      <w:r>
        <w:t>Mathematics Standard 2 outcomes</w:t>
      </w:r>
    </w:p>
    <w:p w14:paraId="59C8E27C" w14:textId="77777777" w:rsidR="00805F67" w:rsidRDefault="00805F67" w:rsidP="00805F67">
      <w:pPr>
        <w:pStyle w:val="ListBullet"/>
        <w:numPr>
          <w:ilvl w:val="0"/>
          <w:numId w:val="0"/>
        </w:numPr>
        <w:ind w:left="567" w:hanging="567"/>
      </w:pPr>
      <w:r>
        <w:t>A student:</w:t>
      </w:r>
    </w:p>
    <w:p w14:paraId="0AA58777" w14:textId="77777777" w:rsidR="00805F67" w:rsidRDefault="00805F67" w:rsidP="00805F67">
      <w:pPr>
        <w:pStyle w:val="ListBullet"/>
      </w:pPr>
      <w:r>
        <w:t xml:space="preserve">develops understanding and fluency in mathematics through exploring and connecting mathematical concepts, choosing and applying mathematical techniques to solve problems, and communicating their thinking and reasoning coherently and clearly </w:t>
      </w:r>
      <w:r w:rsidRPr="009F25B6">
        <w:rPr>
          <w:b/>
          <w:bCs/>
        </w:rPr>
        <w:t>MAO-WM-01</w:t>
      </w:r>
      <w:r>
        <w:t xml:space="preserve">  </w:t>
      </w:r>
    </w:p>
    <w:p w14:paraId="0B4AA099" w14:textId="0FF4AF40" w:rsidR="00805F67" w:rsidRPr="00805F67" w:rsidRDefault="00805F67" w:rsidP="00805F67">
      <w:pPr>
        <w:pStyle w:val="ListBullet"/>
        <w:rPr>
          <w:lang w:eastAsia="en-AU"/>
        </w:rPr>
      </w:pPr>
      <w:r w:rsidRPr="00C278C7">
        <w:rPr>
          <w:lang w:eastAsia="en-AU"/>
        </w:rPr>
        <w:t>r</w:t>
      </w:r>
      <w:r w:rsidRPr="00D261E4">
        <w:rPr>
          <w:lang w:eastAsia="en-AU"/>
        </w:rPr>
        <w:t>epresents the relationships between quantities algebraically and graphically to solve problems and make predictions in practical contexts</w:t>
      </w:r>
      <w:r>
        <w:rPr>
          <w:b/>
          <w:bCs/>
          <w:lang w:eastAsia="en-AU"/>
        </w:rPr>
        <w:t xml:space="preserve"> </w:t>
      </w:r>
      <w:r w:rsidRPr="00D261E4">
        <w:rPr>
          <w:b/>
          <w:bCs/>
          <w:lang w:eastAsia="en-AU"/>
        </w:rPr>
        <w:t>MST-12-S2-01</w:t>
      </w:r>
    </w:p>
    <w:p w14:paraId="150A7825" w14:textId="1FE1B09C" w:rsidR="00805F67" w:rsidRPr="00D261E4" w:rsidRDefault="00805F67" w:rsidP="00805F67">
      <w:pPr>
        <w:pStyle w:val="Imageattributioncaption0"/>
      </w:pPr>
      <w:hyperlink r:id="rId11" w:history="1">
        <w:r w:rsidRPr="00A371EC">
          <w:rPr>
            <w:rStyle w:val="Hyperlink"/>
          </w:rPr>
          <w:t>Mathematics Standard 11–12 Syllabus</w:t>
        </w:r>
      </w:hyperlink>
      <w:r w:rsidRPr="00A371EC">
        <w:t xml:space="preserve"> </w:t>
      </w:r>
      <w:r w:rsidRPr="00C12AC4">
        <w:t xml:space="preserve">© NSW </w:t>
      </w:r>
      <w:r w:rsidRPr="00E360B7">
        <w:t>Education</w:t>
      </w:r>
      <w:r w:rsidRPr="00C12AC4">
        <w:t xml:space="preserve"> Standards Authority (NESA) for and on behalf of the Crown in right of the State of New South Wales, 2024.</w:t>
      </w:r>
    </w:p>
    <w:p w14:paraId="48FFC22E" w14:textId="1D88797A" w:rsidR="00805F67" w:rsidRPr="00B43195" w:rsidRDefault="00805F67" w:rsidP="00B22BA1">
      <w:pPr>
        <w:pStyle w:val="Heading3"/>
      </w:pPr>
      <w:r w:rsidRPr="00B43195">
        <w:t xml:space="preserve">Associated </w:t>
      </w:r>
      <w:r>
        <w:t>N</w:t>
      </w:r>
      <w:r w:rsidRPr="00B43195">
        <w:t>umeracy outcomes</w:t>
      </w:r>
    </w:p>
    <w:p w14:paraId="16C94C2F" w14:textId="69008133" w:rsidR="00805F67" w:rsidRPr="00B43195" w:rsidRDefault="00805F67" w:rsidP="00805F67">
      <w:pPr>
        <w:suppressAutoHyphens w:val="0"/>
        <w:spacing w:after="0" w:line="276" w:lineRule="auto"/>
      </w:pPr>
      <w:r w:rsidRPr="00B43195">
        <w:t>A student:</w:t>
      </w:r>
    </w:p>
    <w:p w14:paraId="437C6903" w14:textId="61AD19E1" w:rsidR="00805F67" w:rsidRPr="00F44278" w:rsidRDefault="00805F67" w:rsidP="00805F67">
      <w:pPr>
        <w:pStyle w:val="ListBullet"/>
      </w:pPr>
      <w:r w:rsidRPr="00F44278">
        <w:t>recognises</w:t>
      </w:r>
      <w:r w:rsidR="00287C9F">
        <w:t xml:space="preserve"> </w:t>
      </w:r>
      <w:r w:rsidRPr="00F44278">
        <w:t>and applies</w:t>
      </w:r>
      <w:r w:rsidR="00287C9F">
        <w:t xml:space="preserve"> </w:t>
      </w:r>
      <w:r w:rsidRPr="00F44278">
        <w:t>functional numeracy concepts in practical situations, including personal</w:t>
      </w:r>
      <w:r w:rsidR="00287C9F">
        <w:t xml:space="preserve"> </w:t>
      </w:r>
      <w:r w:rsidRPr="00F44278">
        <w:t>and</w:t>
      </w:r>
      <w:r w:rsidR="00287C9F">
        <w:t xml:space="preserve"> </w:t>
      </w:r>
      <w:r w:rsidRPr="00F44278">
        <w:t>community,</w:t>
      </w:r>
      <w:r w:rsidR="00287C9F">
        <w:t xml:space="preserve"> </w:t>
      </w:r>
      <w:r w:rsidRPr="00F44278">
        <w:t>workplace</w:t>
      </w:r>
      <w:r w:rsidR="00287C9F">
        <w:t xml:space="preserve"> </w:t>
      </w:r>
      <w:r w:rsidRPr="00F44278">
        <w:t>and employment, and education and training</w:t>
      </w:r>
      <w:r w:rsidR="00287C9F">
        <w:t xml:space="preserve"> </w:t>
      </w:r>
      <w:r w:rsidRPr="00F44278">
        <w:t>contexts</w:t>
      </w:r>
      <w:r w:rsidR="00287C9F">
        <w:t xml:space="preserve"> </w:t>
      </w:r>
      <w:r w:rsidRPr="00F44278">
        <w:rPr>
          <w:b/>
          <w:bCs/>
        </w:rPr>
        <w:t>N6-1.1</w:t>
      </w:r>
      <w:r w:rsidR="00287C9F">
        <w:t xml:space="preserve"> </w:t>
      </w:r>
    </w:p>
    <w:p w14:paraId="16D56BF0" w14:textId="6946A252" w:rsidR="00805F67" w:rsidRPr="00F44278" w:rsidRDefault="00805F67" w:rsidP="00805F67">
      <w:pPr>
        <w:pStyle w:val="ListBullet"/>
      </w:pPr>
      <w:r w:rsidRPr="00F44278">
        <w:t>applies</w:t>
      </w:r>
      <w:r w:rsidR="00287C9F">
        <w:t xml:space="preserve"> </w:t>
      </w:r>
      <w:r w:rsidRPr="00F44278">
        <w:t>numerical reasoning and</w:t>
      </w:r>
      <w:r w:rsidR="00287C9F">
        <w:t xml:space="preserve"> </w:t>
      </w:r>
      <w:r w:rsidRPr="00F44278">
        <w:t>mathematical</w:t>
      </w:r>
      <w:r w:rsidR="00287C9F">
        <w:t xml:space="preserve"> </w:t>
      </w:r>
      <w:r w:rsidRPr="00F44278">
        <w:t>thinking to clarify, efficiently solve</w:t>
      </w:r>
      <w:r w:rsidR="00287C9F">
        <w:t xml:space="preserve"> </w:t>
      </w:r>
      <w:r w:rsidRPr="00F44278">
        <w:t>and communicate solutions</w:t>
      </w:r>
      <w:r w:rsidR="00287C9F">
        <w:t xml:space="preserve"> </w:t>
      </w:r>
      <w:r w:rsidRPr="00F44278">
        <w:t>to problems</w:t>
      </w:r>
      <w:r w:rsidR="00287C9F">
        <w:t xml:space="preserve"> </w:t>
      </w:r>
      <w:r w:rsidRPr="00F44278">
        <w:rPr>
          <w:b/>
          <w:bCs/>
        </w:rPr>
        <w:t>N6-1.2</w:t>
      </w:r>
      <w:r w:rsidR="00287C9F">
        <w:t xml:space="preserve"> </w:t>
      </w:r>
    </w:p>
    <w:p w14:paraId="149A937B" w14:textId="71E12FA1" w:rsidR="00805F67" w:rsidRPr="00F44278" w:rsidRDefault="00805F67" w:rsidP="00805F67">
      <w:pPr>
        <w:pStyle w:val="ListBullet"/>
      </w:pPr>
      <w:r w:rsidRPr="00F44278">
        <w:t>determines</w:t>
      </w:r>
      <w:r w:rsidR="00287C9F">
        <w:t xml:space="preserve"> </w:t>
      </w:r>
      <w:r w:rsidRPr="00F44278">
        <w:t>whether an estimate or an answer is reasonable in the context of a problem, evaluates results and communicates conclusions</w:t>
      </w:r>
      <w:r w:rsidR="00287C9F">
        <w:t xml:space="preserve"> </w:t>
      </w:r>
      <w:r w:rsidRPr="00F44278">
        <w:rPr>
          <w:b/>
          <w:bCs/>
        </w:rPr>
        <w:t>N6-1.3</w:t>
      </w:r>
      <w:r w:rsidR="00287C9F">
        <w:t xml:space="preserve"> </w:t>
      </w:r>
    </w:p>
    <w:p w14:paraId="09189F7E" w14:textId="314BD8E7" w:rsidR="00805F67" w:rsidRPr="00F44278" w:rsidRDefault="00805F67" w:rsidP="00805F67">
      <w:pPr>
        <w:pStyle w:val="ListBullet"/>
      </w:pPr>
      <w:r w:rsidRPr="00F44278">
        <w:t>chooses and applies</w:t>
      </w:r>
      <w:r w:rsidR="00287C9F">
        <w:t xml:space="preserve"> </w:t>
      </w:r>
      <w:r w:rsidRPr="00F44278">
        <w:t>appropriate numeracy</w:t>
      </w:r>
      <w:r w:rsidR="00287C9F">
        <w:t xml:space="preserve"> </w:t>
      </w:r>
      <w:r w:rsidRPr="00F44278">
        <w:t>operations and techniques to analyse and resolve everyday situations</w:t>
      </w:r>
      <w:r w:rsidR="00287C9F">
        <w:t xml:space="preserve"> </w:t>
      </w:r>
      <w:r w:rsidRPr="00F44278">
        <w:rPr>
          <w:b/>
          <w:bCs/>
        </w:rPr>
        <w:t>N6-2.6</w:t>
      </w:r>
      <w:r w:rsidR="00287C9F">
        <w:t xml:space="preserve"> </w:t>
      </w:r>
    </w:p>
    <w:p w14:paraId="10AB5508" w14:textId="60663F52" w:rsidR="00805F67" w:rsidRPr="00C12AC4" w:rsidRDefault="00805F67" w:rsidP="00805F67">
      <w:pPr>
        <w:pStyle w:val="Imageattributioncaption0"/>
      </w:pPr>
      <w:hyperlink r:id="rId12" w:history="1">
        <w:r w:rsidRPr="00B63F5E">
          <w:rPr>
            <w:rStyle w:val="Hyperlink"/>
            <w:szCs w:val="22"/>
          </w:rPr>
          <w:t xml:space="preserve">Numeracy Stage 6 </w:t>
        </w:r>
        <w:r>
          <w:rPr>
            <w:rStyle w:val="Hyperlink"/>
            <w:szCs w:val="22"/>
          </w:rPr>
          <w:t xml:space="preserve">(CEC) </w:t>
        </w:r>
        <w:r w:rsidRPr="00B63F5E">
          <w:rPr>
            <w:rStyle w:val="Hyperlink"/>
            <w:szCs w:val="22"/>
          </w:rPr>
          <w:t>Syllabus</w:t>
        </w:r>
      </w:hyperlink>
      <w:r w:rsidRPr="00B63F5E">
        <w:rPr>
          <w:szCs w:val="22"/>
        </w:rPr>
        <w:t xml:space="preserve"> </w:t>
      </w:r>
      <w:r w:rsidRPr="00715644">
        <w:rPr>
          <w:color w:val="22272B" w:themeColor="text1"/>
        </w:rPr>
        <w:t>© NSW Education Standards Authority (NESA) for and on behalf of the Crown in right of the State of New South Wales, 2021</w:t>
      </w:r>
      <w:r w:rsidRPr="00C12AC4">
        <w:t>.</w:t>
      </w:r>
    </w:p>
    <w:p w14:paraId="7E704DD2" w14:textId="58899CF0" w:rsidR="00805F67" w:rsidRPr="00805F67" w:rsidRDefault="00805F67" w:rsidP="00805F67">
      <w:pPr>
        <w:pStyle w:val="Heading2"/>
        <w:rPr>
          <w:color w:val="002664" w:themeColor="accent1"/>
          <w:sz w:val="32"/>
          <w:szCs w:val="40"/>
        </w:rPr>
      </w:pPr>
      <w:r>
        <w:lastRenderedPageBreak/>
        <w:t>Content</w:t>
      </w:r>
    </w:p>
    <w:p w14:paraId="35667C22" w14:textId="77777777" w:rsidR="00805F67" w:rsidRPr="002B25CA" w:rsidRDefault="00805F67" w:rsidP="00D81022">
      <w:pPr>
        <w:pStyle w:val="Heading3"/>
      </w:pPr>
      <w:r>
        <w:t>Mathematics Standard 2</w:t>
      </w:r>
    </w:p>
    <w:p w14:paraId="37B4EE28" w14:textId="77777777" w:rsidR="00805F67" w:rsidRPr="004E4C12" w:rsidRDefault="00805F67" w:rsidP="004E4C12">
      <w:pPr>
        <w:rPr>
          <w:rStyle w:val="Strong"/>
        </w:rPr>
      </w:pPr>
      <w:r w:rsidRPr="004E4C12">
        <w:rPr>
          <w:rStyle w:val="Strong"/>
        </w:rPr>
        <w:t>Simultaneous linear equations</w:t>
      </w:r>
    </w:p>
    <w:p w14:paraId="33214B26" w14:textId="77777777" w:rsidR="00805F67" w:rsidRDefault="00805F67" w:rsidP="00805F67">
      <w:pPr>
        <w:pStyle w:val="ListBullet"/>
      </w:pPr>
      <w:r>
        <w:t>Solve a pair of simultaneous linear equations using graphical and algebraic methods</w:t>
      </w:r>
    </w:p>
    <w:p w14:paraId="1F4CC9BF" w14:textId="77777777" w:rsidR="00805F67" w:rsidRDefault="00805F67" w:rsidP="00805F67">
      <w:pPr>
        <w:pStyle w:val="ListBullet"/>
      </w:pPr>
      <w:r>
        <w:t>Solve practical problems that involve simultaneous linear equations</w:t>
      </w:r>
    </w:p>
    <w:p w14:paraId="01EC0142" w14:textId="77777777" w:rsidR="00805F67" w:rsidRPr="00D261E4" w:rsidRDefault="00805F67" w:rsidP="00805F67">
      <w:pPr>
        <w:pStyle w:val="Imageattributioncaption0"/>
      </w:pPr>
      <w:hyperlink r:id="rId13" w:history="1">
        <w:r w:rsidRPr="00A371EC">
          <w:rPr>
            <w:rStyle w:val="Hyperlink"/>
          </w:rPr>
          <w:t>Mathematics Standard 11–12 Syllabus</w:t>
        </w:r>
      </w:hyperlink>
      <w:r w:rsidRPr="00A371EC">
        <w:t xml:space="preserve"> </w:t>
      </w:r>
      <w:r w:rsidRPr="00C12AC4">
        <w:t xml:space="preserve">© NSW </w:t>
      </w:r>
      <w:r w:rsidRPr="00E360B7">
        <w:t>Education</w:t>
      </w:r>
      <w:r w:rsidRPr="00C12AC4">
        <w:t xml:space="preserve"> Standards Authority (NESA) for and on behalf of the Crown in right of the State of New South Wales, 2024.</w:t>
      </w:r>
    </w:p>
    <w:p w14:paraId="44D487F7" w14:textId="789F98E1" w:rsidR="00805F67" w:rsidRDefault="00805F67" w:rsidP="00805F67">
      <w:pPr>
        <w:suppressAutoHyphens w:val="0"/>
        <w:spacing w:before="0" w:after="160" w:line="259" w:lineRule="auto"/>
        <w:sectPr w:rsidR="00805F67" w:rsidSect="00805F67">
          <w:headerReference w:type="default" r:id="rId14"/>
          <w:footerReference w:type="default" r:id="rId15"/>
          <w:headerReference w:type="first" r:id="rId16"/>
          <w:footerReference w:type="first" r:id="rId17"/>
          <w:pgSz w:w="11906" w:h="16838"/>
          <w:pgMar w:top="1134" w:right="1134" w:bottom="1134" w:left="1134" w:header="709" w:footer="709" w:gutter="0"/>
          <w:pgNumType w:start="1"/>
          <w:cols w:space="708"/>
          <w:titlePg/>
          <w:docGrid w:linePitch="360"/>
        </w:sectPr>
      </w:pPr>
    </w:p>
    <w:p w14:paraId="2870F0AA" w14:textId="624E9E58" w:rsidR="00E65F61" w:rsidRDefault="00E65F61" w:rsidP="00E65F61">
      <w:pPr>
        <w:pStyle w:val="Caption"/>
      </w:pPr>
      <w:r>
        <w:lastRenderedPageBreak/>
        <w:t xml:space="preserve">Table </w:t>
      </w:r>
      <w:fldSimple w:instr=" SEQ Table \* ARABIC ">
        <w:r w:rsidR="00575B66">
          <w:rPr>
            <w:noProof/>
          </w:rPr>
          <w:t>1</w:t>
        </w:r>
      </w:fldSimple>
      <w:r>
        <w:t xml:space="preserve">: </w:t>
      </w:r>
      <w:r w:rsidR="00DE122D">
        <w:t>le</w:t>
      </w:r>
      <w:r>
        <w:t>sson summary</w:t>
      </w:r>
    </w:p>
    <w:tbl>
      <w:tblPr>
        <w:tblStyle w:val="Tableheader"/>
        <w:tblW w:w="0" w:type="auto"/>
        <w:tblLook w:val="04A0" w:firstRow="1" w:lastRow="0" w:firstColumn="1" w:lastColumn="0" w:noHBand="0" w:noVBand="1"/>
        <w:tblCaption w:val="Lesson summary table. "/>
        <w:tblDescription w:val="A summary of the activities in the lesson, the teaching strategies and the teaching points."/>
      </w:tblPr>
      <w:tblGrid>
        <w:gridCol w:w="1696"/>
        <w:gridCol w:w="4394"/>
        <w:gridCol w:w="3259"/>
        <w:gridCol w:w="5213"/>
      </w:tblGrid>
      <w:tr w:rsidR="005A171B" w14:paraId="690EB610" w14:textId="77777777" w:rsidTr="00A074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FCD6CBF" w14:textId="77777777" w:rsidR="005A171B" w:rsidRDefault="005A171B" w:rsidP="000A1FDE">
            <w:pPr>
              <w:spacing w:before="40" w:after="40" w:line="276" w:lineRule="auto"/>
            </w:pPr>
            <w:r>
              <w:t>Section</w:t>
            </w:r>
          </w:p>
        </w:tc>
        <w:tc>
          <w:tcPr>
            <w:tcW w:w="4395" w:type="dxa"/>
          </w:tcPr>
          <w:p w14:paraId="56D19DB2" w14:textId="77777777" w:rsidR="005A171B" w:rsidRDefault="005A171B" w:rsidP="000A1FDE">
            <w:pPr>
              <w:spacing w:before="40" w:after="40" w:line="276" w:lineRule="auto"/>
              <w:cnfStyle w:val="100000000000" w:firstRow="1" w:lastRow="0" w:firstColumn="0" w:lastColumn="0" w:oddVBand="0" w:evenVBand="0" w:oddHBand="0" w:evenHBand="0" w:firstRowFirstColumn="0" w:firstRowLastColumn="0" w:lastRowFirstColumn="0" w:lastRowLastColumn="0"/>
            </w:pPr>
            <w:r>
              <w:t>Summary of activity</w:t>
            </w:r>
          </w:p>
        </w:tc>
        <w:tc>
          <w:tcPr>
            <w:tcW w:w="3260" w:type="dxa"/>
          </w:tcPr>
          <w:p w14:paraId="429BAC5A" w14:textId="1C6B28C4" w:rsidR="005A171B" w:rsidRDefault="005A171B" w:rsidP="000A1FDE">
            <w:pPr>
              <w:spacing w:before="40" w:after="40" w:line="276" w:lineRule="auto"/>
              <w:cnfStyle w:val="100000000000" w:firstRow="1" w:lastRow="0" w:firstColumn="0" w:lastColumn="0" w:oddVBand="0" w:evenVBand="0" w:oddHBand="0" w:evenHBand="0" w:firstRowFirstColumn="0" w:firstRowLastColumn="0" w:lastRowFirstColumn="0" w:lastRowLastColumn="0"/>
            </w:pPr>
            <w:r>
              <w:t>Teaching strateg</w:t>
            </w:r>
            <w:r w:rsidR="00DE122D">
              <w:t>ies</w:t>
            </w:r>
          </w:p>
        </w:tc>
        <w:tc>
          <w:tcPr>
            <w:tcW w:w="5214" w:type="dxa"/>
          </w:tcPr>
          <w:p w14:paraId="692FC7BE" w14:textId="77777777" w:rsidR="005A171B" w:rsidRDefault="005A171B" w:rsidP="000A1FDE">
            <w:pPr>
              <w:spacing w:before="40" w:after="40" w:line="276" w:lineRule="auto"/>
              <w:cnfStyle w:val="100000000000" w:firstRow="1" w:lastRow="0" w:firstColumn="0" w:lastColumn="0" w:oddVBand="0" w:evenVBand="0" w:oddHBand="0" w:evenHBand="0" w:firstRowFirstColumn="0" w:firstRowLastColumn="0" w:lastRowFirstColumn="0" w:lastRowLastColumn="0"/>
            </w:pPr>
            <w:r>
              <w:t>Teaching points</w:t>
            </w:r>
          </w:p>
        </w:tc>
      </w:tr>
      <w:tr w:rsidR="005A171B" w14:paraId="1E0ED189" w14:textId="77777777" w:rsidTr="00A074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46B6F2F" w14:textId="77777777" w:rsidR="005A171B" w:rsidRPr="005A171B" w:rsidRDefault="005A171B" w:rsidP="000A1FDE">
            <w:pPr>
              <w:spacing w:before="40" w:after="40" w:line="276" w:lineRule="auto"/>
              <w:rPr>
                <w:rStyle w:val="Strong"/>
                <w:b/>
                <w:bCs w:val="0"/>
              </w:rPr>
            </w:pPr>
            <w:r w:rsidRPr="005A171B">
              <w:rPr>
                <w:rStyle w:val="Strong"/>
                <w:b/>
                <w:bCs w:val="0"/>
              </w:rPr>
              <w:t>Retrieval practice</w:t>
            </w:r>
          </w:p>
        </w:tc>
        <w:tc>
          <w:tcPr>
            <w:tcW w:w="4395" w:type="dxa"/>
          </w:tcPr>
          <w:p w14:paraId="58954314" w14:textId="2E2441F8" w:rsidR="005A171B" w:rsidRDefault="00F61029" w:rsidP="000A1FDE">
            <w:pPr>
              <w:spacing w:before="40" w:after="40" w:line="276" w:lineRule="auto"/>
              <w:cnfStyle w:val="000000100000" w:firstRow="0" w:lastRow="0" w:firstColumn="0" w:lastColumn="0" w:oddVBand="0" w:evenVBand="0" w:oddHBand="1" w:evenHBand="0" w:firstRowFirstColumn="0" w:firstRowLastColumn="0" w:lastRowFirstColumn="0" w:lastRowLastColumn="0"/>
            </w:pPr>
            <w:r>
              <w:t>Using slide 4 of the PowerPoint</w:t>
            </w:r>
            <w:r w:rsidR="00294CFD">
              <w:t xml:space="preserve"> </w:t>
            </w:r>
            <w:r w:rsidR="00294CFD">
              <w:rPr>
                <w:i/>
                <w:iCs/>
              </w:rPr>
              <w:t xml:space="preserve">Solving simultaneous equations </w:t>
            </w:r>
            <w:r w:rsidR="003F0DA6">
              <w:rPr>
                <w:i/>
                <w:iCs/>
              </w:rPr>
              <w:t>algebraically – part 1</w:t>
            </w:r>
            <w:r>
              <w:t xml:space="preserve">, students analyse incorrect examples. </w:t>
            </w:r>
          </w:p>
        </w:tc>
        <w:tc>
          <w:tcPr>
            <w:tcW w:w="3260" w:type="dxa"/>
          </w:tcPr>
          <w:p w14:paraId="713B2A68" w14:textId="1EAFD899" w:rsidR="005A171B" w:rsidRDefault="00195F1C" w:rsidP="000A1FDE">
            <w:pPr>
              <w:spacing w:before="40" w:after="40" w:line="276" w:lineRule="auto"/>
              <w:cnfStyle w:val="000000100000" w:firstRow="0" w:lastRow="0" w:firstColumn="0" w:lastColumn="0" w:oddVBand="0" w:evenVBand="0" w:oddHBand="1" w:evenHBand="0" w:firstRowFirstColumn="0" w:firstRowLastColumn="0" w:lastRowFirstColumn="0" w:lastRowLastColumn="0"/>
            </w:pPr>
            <w:r>
              <w:t>Incorrect examples</w:t>
            </w:r>
          </w:p>
        </w:tc>
        <w:tc>
          <w:tcPr>
            <w:tcW w:w="5214" w:type="dxa"/>
          </w:tcPr>
          <w:p w14:paraId="05D6D750" w14:textId="46A5B629" w:rsidR="005A171B" w:rsidRDefault="003C5525" w:rsidP="000A1FDE">
            <w:pPr>
              <w:spacing w:before="40" w:after="40" w:line="276" w:lineRule="auto"/>
              <w:cnfStyle w:val="000000100000" w:firstRow="0" w:lastRow="0" w:firstColumn="0" w:lastColumn="0" w:oddVBand="0" w:evenVBand="0" w:oddHBand="1" w:evenHBand="0" w:firstRowFirstColumn="0" w:firstRowLastColumn="0" w:lastRowFirstColumn="0" w:lastRowLastColumn="0"/>
            </w:pPr>
            <w:r w:rsidRPr="003C5525">
              <w:t>Emphasise that identifying and correcting errors develops students' ability to monitor their own algebraic work and reduces mistakes when solving simultaneous equations later in the lesson.</w:t>
            </w:r>
          </w:p>
        </w:tc>
      </w:tr>
      <w:tr w:rsidR="00036F2D" w14:paraId="1048A448" w14:textId="77777777" w:rsidTr="00A074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9893476" w14:textId="77777777" w:rsidR="00036F2D" w:rsidRPr="005A171B" w:rsidRDefault="00036F2D" w:rsidP="000A1FDE">
            <w:pPr>
              <w:spacing w:before="40" w:after="40" w:line="276" w:lineRule="auto"/>
              <w:rPr>
                <w:rStyle w:val="Strong"/>
                <w:b/>
                <w:bCs w:val="0"/>
              </w:rPr>
            </w:pPr>
            <w:r w:rsidRPr="005A171B">
              <w:rPr>
                <w:rStyle w:val="Strong"/>
                <w:b/>
                <w:bCs w:val="0"/>
              </w:rPr>
              <w:t>Activating prior knowledge</w:t>
            </w:r>
          </w:p>
        </w:tc>
        <w:tc>
          <w:tcPr>
            <w:tcW w:w="4395" w:type="dxa"/>
          </w:tcPr>
          <w:p w14:paraId="5FAE557A" w14:textId="179CC079" w:rsidR="00036F2D" w:rsidRDefault="00036F2D" w:rsidP="000A1FDE">
            <w:pPr>
              <w:spacing w:before="40" w:after="40" w:line="276" w:lineRule="auto"/>
              <w:cnfStyle w:val="000000010000" w:firstRow="0" w:lastRow="0" w:firstColumn="0" w:lastColumn="0" w:oddVBand="0" w:evenVBand="0" w:oddHBand="0" w:evenHBand="1" w:firstRowFirstColumn="0" w:firstRowLastColumn="0" w:lastRowFirstColumn="0" w:lastRowLastColumn="0"/>
            </w:pPr>
            <w:r>
              <w:t xml:space="preserve">Using slide 6, students interpret the graph, discuss the meaning of the gradient and intersection in context. They estimate the coordinates of the point of intersection. </w:t>
            </w:r>
          </w:p>
        </w:tc>
        <w:tc>
          <w:tcPr>
            <w:tcW w:w="3260" w:type="dxa"/>
          </w:tcPr>
          <w:p w14:paraId="139C556F" w14:textId="77777777" w:rsidR="00036F2D" w:rsidRDefault="00F931F9" w:rsidP="000A1FDE">
            <w:pPr>
              <w:spacing w:before="40" w:after="40" w:line="276" w:lineRule="auto"/>
              <w:cnfStyle w:val="000000010000" w:firstRow="0" w:lastRow="0" w:firstColumn="0" w:lastColumn="0" w:oddVBand="0" w:evenVBand="0" w:oddHBand="0" w:evenHBand="1" w:firstRowFirstColumn="0" w:firstRowLastColumn="0" w:lastRowFirstColumn="0" w:lastRowLastColumn="0"/>
            </w:pPr>
            <w:r>
              <w:t>Pose-Pause-Pounce-Bounce</w:t>
            </w:r>
          </w:p>
          <w:p w14:paraId="3E121584" w14:textId="389E2EBE" w:rsidR="00F931F9" w:rsidRDefault="00F931F9" w:rsidP="000A1FDE">
            <w:pPr>
              <w:spacing w:before="40" w:after="40" w:line="276" w:lineRule="auto"/>
              <w:cnfStyle w:val="000000010000" w:firstRow="0" w:lastRow="0" w:firstColumn="0" w:lastColumn="0" w:oddVBand="0" w:evenVBand="0" w:oddHBand="0" w:evenHBand="1" w:firstRowFirstColumn="0" w:firstRowLastColumn="0" w:lastRowFirstColumn="0" w:lastRowLastColumn="0"/>
            </w:pPr>
          </w:p>
        </w:tc>
        <w:tc>
          <w:tcPr>
            <w:tcW w:w="5214" w:type="dxa"/>
          </w:tcPr>
          <w:p w14:paraId="56D04DE1" w14:textId="51BDB06B" w:rsidR="00036F2D" w:rsidRDefault="00036F2D" w:rsidP="000A1FDE">
            <w:pPr>
              <w:spacing w:before="40" w:after="40" w:line="276" w:lineRule="auto"/>
              <w:cnfStyle w:val="000000010000" w:firstRow="0" w:lastRow="0" w:firstColumn="0" w:lastColumn="0" w:oddVBand="0" w:evenVBand="0" w:oddHBand="0" w:evenHBand="1" w:firstRowFirstColumn="0" w:firstRowLastColumn="0" w:lastRowFirstColumn="0" w:lastRowLastColumn="0"/>
            </w:pPr>
            <w:r>
              <w:t xml:space="preserve">The purpose of this section is </w:t>
            </w:r>
            <w:r w:rsidR="00DB6FFA">
              <w:t xml:space="preserve">to </w:t>
            </w:r>
            <w:r>
              <w:t xml:space="preserve">connect students’ prior knowledge of graphical solutions to the need </w:t>
            </w:r>
            <w:r w:rsidR="00DB6FFA">
              <w:t>for</w:t>
            </w:r>
            <w:r>
              <w:t xml:space="preserve"> algebraic solutions, as graphs can lack accuracy. Reinforce that the gradient represents the rate of change in context. </w:t>
            </w:r>
          </w:p>
        </w:tc>
      </w:tr>
      <w:tr w:rsidR="00036F2D" w14:paraId="7BE494ED" w14:textId="77777777" w:rsidTr="00A074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DD31514" w14:textId="77777777" w:rsidR="00036F2D" w:rsidRPr="005A171B" w:rsidRDefault="00036F2D" w:rsidP="000A1FDE">
            <w:pPr>
              <w:spacing w:before="40" w:after="40" w:line="276" w:lineRule="auto"/>
              <w:rPr>
                <w:rStyle w:val="Strong"/>
                <w:b/>
                <w:bCs w:val="0"/>
              </w:rPr>
            </w:pPr>
            <w:r w:rsidRPr="005A171B">
              <w:rPr>
                <w:rStyle w:val="Strong"/>
                <w:b/>
                <w:bCs w:val="0"/>
              </w:rPr>
              <w:t>Connecting learning</w:t>
            </w:r>
          </w:p>
        </w:tc>
        <w:tc>
          <w:tcPr>
            <w:tcW w:w="4395" w:type="dxa"/>
          </w:tcPr>
          <w:p w14:paraId="35DC7F93" w14:textId="2A75A3BA" w:rsidR="00036F2D" w:rsidRDefault="00036F2D" w:rsidP="000A1FDE">
            <w:pPr>
              <w:spacing w:before="40" w:after="40" w:line="276" w:lineRule="auto"/>
              <w:cnfStyle w:val="000000100000" w:firstRow="0" w:lastRow="0" w:firstColumn="0" w:lastColumn="0" w:oddVBand="0" w:evenVBand="0" w:oddHBand="1" w:evenHBand="0" w:firstRowFirstColumn="0" w:firstRowLastColumn="0" w:lastRowFirstColumn="0" w:lastRowLastColumn="0"/>
            </w:pPr>
            <w:r>
              <w:t>Using slide 8, students solve simultaneous equations using</w:t>
            </w:r>
            <w:r w:rsidR="00A074DC">
              <w:t xml:space="preserve"> a</w:t>
            </w:r>
            <w:r>
              <w:t xml:space="preserve"> bar model and compare their solution with a worked example. Students then complete a banner task using </w:t>
            </w:r>
            <w:hyperlink w:anchor="_Appendix_A" w:history="1">
              <w:r w:rsidRPr="00AD45F0">
                <w:rPr>
                  <w:rStyle w:val="Hyperlink"/>
                </w:rPr>
                <w:t>Appendix A</w:t>
              </w:r>
            </w:hyperlink>
            <w:r>
              <w:t xml:space="preserve">. </w:t>
            </w:r>
            <w:r w:rsidR="00A074DC">
              <w:t xml:space="preserve">Slide 9 can be used as a partial solution for set 3. </w:t>
            </w:r>
          </w:p>
        </w:tc>
        <w:tc>
          <w:tcPr>
            <w:tcW w:w="3260" w:type="dxa"/>
          </w:tcPr>
          <w:p w14:paraId="2B1465FB" w14:textId="77777777" w:rsidR="00036F2D" w:rsidRDefault="00F931F9" w:rsidP="000A1FDE">
            <w:pPr>
              <w:spacing w:before="40" w:after="40" w:line="276" w:lineRule="auto"/>
              <w:cnfStyle w:val="000000100000" w:firstRow="0" w:lastRow="0" w:firstColumn="0" w:lastColumn="0" w:oddVBand="0" w:evenVBand="0" w:oddHBand="1" w:evenHBand="0" w:firstRowFirstColumn="0" w:firstRowLastColumn="0" w:lastRowFirstColumn="0" w:lastRowLastColumn="0"/>
            </w:pPr>
            <w:r>
              <w:t>Think-Pair-Share</w:t>
            </w:r>
          </w:p>
          <w:p w14:paraId="48992A32" w14:textId="77777777" w:rsidR="00FE6873" w:rsidRDefault="00FE6873" w:rsidP="000A1FDE">
            <w:pPr>
              <w:spacing w:before="40" w:after="40" w:line="276" w:lineRule="auto"/>
              <w:cnfStyle w:val="000000100000" w:firstRow="0" w:lastRow="0" w:firstColumn="0" w:lastColumn="0" w:oddVBand="0" w:evenVBand="0" w:oddHBand="1" w:evenHBand="0" w:firstRowFirstColumn="0" w:firstRowLastColumn="0" w:lastRowFirstColumn="0" w:lastRowLastColumn="0"/>
            </w:pPr>
            <w:r>
              <w:t>Visibly random groups of 3</w:t>
            </w:r>
          </w:p>
          <w:p w14:paraId="36F49C1A" w14:textId="77777777" w:rsidR="00FE6873" w:rsidRDefault="00FE6873" w:rsidP="000A1FDE">
            <w:pPr>
              <w:spacing w:before="40" w:after="40" w:line="276" w:lineRule="auto"/>
              <w:cnfStyle w:val="000000100000" w:firstRow="0" w:lastRow="0" w:firstColumn="0" w:lastColumn="0" w:oddVBand="0" w:evenVBand="0" w:oddHBand="1" w:evenHBand="0" w:firstRowFirstColumn="0" w:firstRowLastColumn="0" w:lastRowFirstColumn="0" w:lastRowLastColumn="0"/>
            </w:pPr>
            <w:r>
              <w:t>Vertical non-permanent surfaces</w:t>
            </w:r>
          </w:p>
          <w:p w14:paraId="6717060A" w14:textId="6115666A" w:rsidR="00FE6873" w:rsidRDefault="00FE6873" w:rsidP="000A1FDE">
            <w:pPr>
              <w:spacing w:before="40" w:after="40" w:line="276" w:lineRule="auto"/>
              <w:cnfStyle w:val="000000100000" w:firstRow="0" w:lastRow="0" w:firstColumn="0" w:lastColumn="0" w:oddVBand="0" w:evenVBand="0" w:oddHBand="1" w:evenHBand="0" w:firstRowFirstColumn="0" w:firstRowLastColumn="0" w:lastRowFirstColumn="0" w:lastRowLastColumn="0"/>
            </w:pPr>
            <w:r>
              <w:t>Banner task</w:t>
            </w:r>
          </w:p>
        </w:tc>
        <w:tc>
          <w:tcPr>
            <w:tcW w:w="5214" w:type="dxa"/>
          </w:tcPr>
          <w:p w14:paraId="794F8D17" w14:textId="7525DF85" w:rsidR="00036F2D" w:rsidRDefault="00036F2D" w:rsidP="000A1FDE">
            <w:pPr>
              <w:spacing w:before="40" w:after="40" w:line="276" w:lineRule="auto"/>
              <w:cnfStyle w:val="000000100000" w:firstRow="0" w:lastRow="0" w:firstColumn="0" w:lastColumn="0" w:oddVBand="0" w:evenVBand="0" w:oddHBand="1" w:evenHBand="0" w:firstRowFirstColumn="0" w:firstRowLastColumn="0" w:lastRowFirstColumn="0" w:lastRowLastColumn="0"/>
            </w:pPr>
            <w:r>
              <w:t>This section build</w:t>
            </w:r>
            <w:r w:rsidR="00DB6FFA">
              <w:t>s</w:t>
            </w:r>
            <w:r>
              <w:t xml:space="preserve"> conceptual understanding before introducing algebraic methods. </w:t>
            </w:r>
            <w:r w:rsidRPr="00C906D0">
              <w:t xml:space="preserve">Highlight the limitations of bar models, particularly when negative values are involved, to create a need for algebraic methods. </w:t>
            </w:r>
          </w:p>
        </w:tc>
      </w:tr>
      <w:tr w:rsidR="00036F2D" w14:paraId="09880639" w14:textId="77777777" w:rsidTr="00A074D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B3245C2" w14:textId="77777777" w:rsidR="00036F2D" w:rsidRPr="005A171B" w:rsidRDefault="00036F2D" w:rsidP="000A1FDE">
            <w:pPr>
              <w:spacing w:before="40" w:after="40" w:line="276" w:lineRule="auto"/>
              <w:rPr>
                <w:rStyle w:val="Strong"/>
                <w:b/>
                <w:bCs w:val="0"/>
              </w:rPr>
            </w:pPr>
            <w:r w:rsidRPr="005A171B">
              <w:rPr>
                <w:rStyle w:val="Strong"/>
                <w:b/>
                <w:bCs w:val="0"/>
              </w:rPr>
              <w:t>Releasing responsibility</w:t>
            </w:r>
          </w:p>
        </w:tc>
        <w:tc>
          <w:tcPr>
            <w:tcW w:w="4395" w:type="dxa"/>
          </w:tcPr>
          <w:p w14:paraId="22AAC81E" w14:textId="30883723" w:rsidR="00036F2D" w:rsidRDefault="00543FA1" w:rsidP="000A1FDE">
            <w:pPr>
              <w:spacing w:before="40" w:after="40" w:line="276" w:lineRule="auto"/>
              <w:cnfStyle w:val="000000010000" w:firstRow="0" w:lastRow="0" w:firstColumn="0" w:lastColumn="0" w:oddVBand="0" w:evenVBand="0" w:oddHBand="0" w:evenHBand="1" w:firstRowFirstColumn="0" w:firstRowLastColumn="0" w:lastRowFirstColumn="0" w:lastRowLastColumn="0"/>
            </w:pPr>
            <w:r w:rsidRPr="00543FA1">
              <w:t xml:space="preserve">Students compare bar model and algebraic approaches using </w:t>
            </w:r>
            <w:hyperlink w:anchor="_Appendix_B" w:history="1">
              <w:r w:rsidRPr="00C773BD">
                <w:rPr>
                  <w:rStyle w:val="Hyperlink"/>
                </w:rPr>
                <w:t>Appendix B</w:t>
              </w:r>
            </w:hyperlink>
            <w:r>
              <w:t xml:space="preserve"> before looking at worked examples on slides 11–12</w:t>
            </w:r>
            <w:r w:rsidR="00D827D7">
              <w:t>. Use slide</w:t>
            </w:r>
            <w:r w:rsidR="005D7A2A">
              <w:t>s</w:t>
            </w:r>
            <w:r w:rsidR="00D827D7">
              <w:t xml:space="preserve"> 13–14 to return to </w:t>
            </w:r>
            <w:r w:rsidR="004D4343">
              <w:t xml:space="preserve">a previous </w:t>
            </w:r>
            <w:r w:rsidR="00D827D7">
              <w:t>problem for students to solve algebraically</w:t>
            </w:r>
            <w:r w:rsidR="004D4343">
              <w:t>.</w:t>
            </w:r>
            <w:r w:rsidR="00653E2F">
              <w:t xml:space="preserve"> Students then complete </w:t>
            </w:r>
            <w:hyperlink w:anchor="_Appendix_C_1" w:history="1">
              <w:r w:rsidR="00653E2F" w:rsidRPr="007069DC">
                <w:rPr>
                  <w:rStyle w:val="Hyperlink"/>
                </w:rPr>
                <w:t>Appendix C</w:t>
              </w:r>
            </w:hyperlink>
            <w:r w:rsidR="007069DC">
              <w:t xml:space="preserve">, annotating </w:t>
            </w:r>
            <w:r w:rsidR="007D2AF7">
              <w:t xml:space="preserve">it </w:t>
            </w:r>
            <w:r w:rsidR="007069DC">
              <w:t>as notes.</w:t>
            </w:r>
            <w:r w:rsidR="007069DC" w:rsidDel="00C6544F">
              <w:t xml:space="preserve"> </w:t>
            </w:r>
          </w:p>
        </w:tc>
        <w:tc>
          <w:tcPr>
            <w:tcW w:w="3260" w:type="dxa"/>
          </w:tcPr>
          <w:p w14:paraId="5E85BA06" w14:textId="5D8D0D94" w:rsidR="00866370" w:rsidRDefault="00866370" w:rsidP="000A1FDE">
            <w:pPr>
              <w:spacing w:before="40" w:after="40" w:line="276" w:lineRule="auto"/>
              <w:cnfStyle w:val="000000010000" w:firstRow="0" w:lastRow="0" w:firstColumn="0" w:lastColumn="0" w:oddVBand="0" w:evenVBand="0" w:oddHBand="0" w:evenHBand="1" w:firstRowFirstColumn="0" w:firstRowLastColumn="0" w:lastRowFirstColumn="0" w:lastRowLastColumn="0"/>
            </w:pPr>
            <w:r>
              <w:t>Worked example – comparison</w:t>
            </w:r>
          </w:p>
          <w:p w14:paraId="76F1816E" w14:textId="77777777" w:rsidR="00036F2D" w:rsidRDefault="00F931F9" w:rsidP="000A1FDE">
            <w:pPr>
              <w:spacing w:before="40" w:after="40" w:line="276" w:lineRule="auto"/>
              <w:cnfStyle w:val="000000010000" w:firstRow="0" w:lastRow="0" w:firstColumn="0" w:lastColumn="0" w:oddVBand="0" w:evenVBand="0" w:oddHBand="0" w:evenHBand="1" w:firstRowFirstColumn="0" w:firstRowLastColumn="0" w:lastRowFirstColumn="0" w:lastRowLastColumn="0"/>
            </w:pPr>
            <w:r>
              <w:t>Worked example (Your turn)</w:t>
            </w:r>
          </w:p>
          <w:p w14:paraId="0A8DB94F" w14:textId="50EE6882" w:rsidR="00710D19" w:rsidRDefault="00710D19" w:rsidP="000A1FDE">
            <w:pPr>
              <w:spacing w:before="40" w:after="40" w:line="276" w:lineRule="auto"/>
              <w:cnfStyle w:val="000000010000" w:firstRow="0" w:lastRow="0" w:firstColumn="0" w:lastColumn="0" w:oddVBand="0" w:evenVBand="0" w:oddHBand="0" w:evenHBand="1" w:firstRowFirstColumn="0" w:firstRowLastColumn="0" w:lastRowFirstColumn="0" w:lastRowLastColumn="0"/>
            </w:pPr>
            <w:r>
              <w:t>Faded examples</w:t>
            </w:r>
          </w:p>
          <w:p w14:paraId="0CCBF9EC" w14:textId="0AF7114A" w:rsidR="00866370" w:rsidRDefault="00866370" w:rsidP="000A1FDE">
            <w:pPr>
              <w:spacing w:before="40" w:after="40" w:line="276" w:lineRule="auto"/>
              <w:cnfStyle w:val="000000010000" w:firstRow="0" w:lastRow="0" w:firstColumn="0" w:lastColumn="0" w:oddVBand="0" w:evenVBand="0" w:oddHBand="0" w:evenHBand="1" w:firstRowFirstColumn="0" w:firstRowLastColumn="0" w:lastRowFirstColumn="0" w:lastRowLastColumn="0"/>
            </w:pPr>
            <w:r>
              <w:t>Notes to future forgetful selves</w:t>
            </w:r>
          </w:p>
        </w:tc>
        <w:tc>
          <w:tcPr>
            <w:tcW w:w="5214" w:type="dxa"/>
          </w:tcPr>
          <w:p w14:paraId="083F901B" w14:textId="2CFA291B" w:rsidR="00036F2D" w:rsidRDefault="0078264D" w:rsidP="000A1FDE">
            <w:pPr>
              <w:spacing w:before="40" w:after="40" w:line="276" w:lineRule="auto"/>
              <w:cnfStyle w:val="000000010000" w:firstRow="0" w:lastRow="0" w:firstColumn="0" w:lastColumn="0" w:oddVBand="0" w:evenVBand="0" w:oddHBand="0" w:evenHBand="1" w:firstRowFirstColumn="0" w:firstRowLastColumn="0" w:lastRowFirstColumn="0" w:lastRowLastColumn="0"/>
            </w:pPr>
            <w:r w:rsidRPr="0078264D">
              <w:t>The purpose of this section is to transition students from concrete representations to formal algebraic methods.</w:t>
            </w:r>
            <w:r>
              <w:t xml:space="preserve"> </w:t>
            </w:r>
            <w:r w:rsidRPr="0078264D">
              <w:t xml:space="preserve">Emphasise that because both equations equal </w:t>
            </w:r>
            <m:oMath>
              <m:r>
                <w:rPr>
                  <w:rFonts w:ascii="Cambria Math" w:hAnsi="Cambria Math"/>
                </w:rPr>
                <m:t>y</m:t>
              </m:r>
            </m:oMath>
            <w:r w:rsidRPr="0078264D">
              <w:t xml:space="preserve">, the expressions can be set </w:t>
            </w:r>
            <w:r w:rsidR="0080319F" w:rsidRPr="0078264D">
              <w:t>equal</w:t>
            </w:r>
            <w:r w:rsidRPr="0078264D">
              <w:t>.</w:t>
            </w:r>
            <w:r>
              <w:t xml:space="preserve"> </w:t>
            </w:r>
            <w:r w:rsidRPr="0078264D">
              <w:t>Draw out the efficiency and precision of algebraic methods compared to graphical methods.</w:t>
            </w:r>
          </w:p>
        </w:tc>
      </w:tr>
      <w:tr w:rsidR="00036F2D" w14:paraId="4FD6F7C7" w14:textId="77777777" w:rsidTr="00A074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26364D7" w14:textId="77777777" w:rsidR="00036F2D" w:rsidRPr="005A171B" w:rsidRDefault="00036F2D" w:rsidP="000A1FDE">
            <w:pPr>
              <w:spacing w:before="40" w:after="40" w:line="276" w:lineRule="auto"/>
              <w:rPr>
                <w:rStyle w:val="Strong"/>
                <w:b/>
                <w:bCs w:val="0"/>
              </w:rPr>
            </w:pPr>
            <w:r w:rsidRPr="005A171B">
              <w:rPr>
                <w:rStyle w:val="Strong"/>
                <w:b/>
                <w:bCs w:val="0"/>
              </w:rPr>
              <w:t>Independent practice</w:t>
            </w:r>
          </w:p>
        </w:tc>
        <w:tc>
          <w:tcPr>
            <w:tcW w:w="4395" w:type="dxa"/>
          </w:tcPr>
          <w:p w14:paraId="7A20656B" w14:textId="2F00863E" w:rsidR="00036F2D" w:rsidRDefault="00933ED8" w:rsidP="000A1FDE">
            <w:pPr>
              <w:spacing w:before="40" w:after="40" w:line="276" w:lineRule="auto"/>
              <w:cnfStyle w:val="000000100000" w:firstRow="0" w:lastRow="0" w:firstColumn="0" w:lastColumn="0" w:oddVBand="0" w:evenVBand="0" w:oddHBand="1" w:evenHBand="0" w:firstRowFirstColumn="0" w:firstRowLastColumn="0" w:lastRowFirstColumn="0" w:lastRowLastColumn="0"/>
            </w:pPr>
            <w:r>
              <w:t xml:space="preserve">Use slide 16 to discuss the meaning of the </w:t>
            </w:r>
            <w:r w:rsidR="00E128A9" w:rsidRPr="00E128A9">
              <w:t>variables, gradients, intercepts and point of intersection.</w:t>
            </w:r>
            <w:r w:rsidR="00E128A9">
              <w:t xml:space="preserve"> </w:t>
            </w:r>
            <w:r w:rsidR="00C43C71">
              <w:t>Animate</w:t>
            </w:r>
            <w:r w:rsidR="00E128A9">
              <w:t xml:space="preserve"> slide 1</w:t>
            </w:r>
            <w:r w:rsidR="00C43C71">
              <w:t>6</w:t>
            </w:r>
            <w:r w:rsidR="00E128A9">
              <w:t xml:space="preserve"> to discuss changes to the scenario before students complete </w:t>
            </w:r>
            <w:hyperlink w:anchor="_Appendix_D" w:history="1">
              <w:r w:rsidR="00E128A9" w:rsidRPr="007069DC">
                <w:rPr>
                  <w:rStyle w:val="Hyperlink"/>
                </w:rPr>
                <w:t xml:space="preserve">Appendix </w:t>
              </w:r>
              <w:r w:rsidR="007069DC" w:rsidRPr="007069DC">
                <w:rPr>
                  <w:rStyle w:val="Hyperlink"/>
                </w:rPr>
                <w:t>D</w:t>
              </w:r>
            </w:hyperlink>
            <w:r w:rsidR="00E128A9">
              <w:t>.</w:t>
            </w:r>
          </w:p>
        </w:tc>
        <w:tc>
          <w:tcPr>
            <w:tcW w:w="3260" w:type="dxa"/>
          </w:tcPr>
          <w:p w14:paraId="47DFA77E" w14:textId="77777777" w:rsidR="00036F2D" w:rsidRDefault="00036F2D" w:rsidP="000A1FDE">
            <w:pPr>
              <w:spacing w:before="40" w:after="40" w:line="276" w:lineRule="auto"/>
              <w:cnfStyle w:val="000000100000" w:firstRow="0" w:lastRow="0" w:firstColumn="0" w:lastColumn="0" w:oddVBand="0" w:evenVBand="0" w:oddHBand="1" w:evenHBand="0" w:firstRowFirstColumn="0" w:firstRowLastColumn="0" w:lastRowFirstColumn="0" w:lastRowLastColumn="0"/>
            </w:pPr>
          </w:p>
        </w:tc>
        <w:tc>
          <w:tcPr>
            <w:tcW w:w="5214" w:type="dxa"/>
          </w:tcPr>
          <w:p w14:paraId="6A295CB8" w14:textId="4834F236" w:rsidR="00036F2D" w:rsidRDefault="00F931F9" w:rsidP="000A1FDE">
            <w:pPr>
              <w:spacing w:before="40" w:after="40" w:line="276" w:lineRule="auto"/>
              <w:cnfStyle w:val="000000100000" w:firstRow="0" w:lastRow="0" w:firstColumn="0" w:lastColumn="0" w:oddVBand="0" w:evenVBand="0" w:oddHBand="1" w:evenHBand="0" w:firstRowFirstColumn="0" w:firstRowLastColumn="0" w:lastRowFirstColumn="0" w:lastRowLastColumn="0"/>
            </w:pPr>
            <w:r w:rsidRPr="00F931F9">
              <w:t>The purpose of this section is to deepen understanding of how changes to linear equations affect simultaneous solutions.</w:t>
            </w:r>
            <w:r>
              <w:t xml:space="preserve"> </w:t>
            </w:r>
            <w:r w:rsidRPr="00F931F9">
              <w:t>Encourage students to justify predictions and solutions using both algebraic reasoning and contextual understanding.</w:t>
            </w:r>
          </w:p>
        </w:tc>
      </w:tr>
    </w:tbl>
    <w:p w14:paraId="04EC6D94" w14:textId="77777777" w:rsidR="005A171B" w:rsidRDefault="005A171B" w:rsidP="004A781E">
      <w:pPr>
        <w:pStyle w:val="ListBullet"/>
        <w:sectPr w:rsidR="005A171B" w:rsidSect="00805F67">
          <w:headerReference w:type="first" r:id="rId18"/>
          <w:footerReference w:type="first" r:id="rId19"/>
          <w:pgSz w:w="16838" w:h="11906" w:orient="landscape"/>
          <w:pgMar w:top="1134" w:right="1134" w:bottom="1134" w:left="1134" w:header="709" w:footer="709" w:gutter="0"/>
          <w:cols w:space="708"/>
          <w:titlePg/>
          <w:docGrid w:linePitch="360"/>
        </w:sectPr>
      </w:pPr>
    </w:p>
    <w:p w14:paraId="0E2606B7" w14:textId="77777777" w:rsidR="005A171B" w:rsidRDefault="005A171B" w:rsidP="005A171B">
      <w:pPr>
        <w:pStyle w:val="Heading2"/>
      </w:pPr>
      <w:r>
        <w:lastRenderedPageBreak/>
        <w:t>Activity structure</w:t>
      </w:r>
    </w:p>
    <w:p w14:paraId="63DC5778" w14:textId="1196C661" w:rsidR="005A171B" w:rsidRDefault="005A171B" w:rsidP="00B22BA1">
      <w:pPr>
        <w:pStyle w:val="FeatureBox2"/>
      </w:pPr>
      <w:r>
        <w:t xml:space="preserve">Please use the associated PowerPoint </w:t>
      </w:r>
      <w:r w:rsidR="00344779" w:rsidRPr="00344779">
        <w:rPr>
          <w:i/>
          <w:iCs/>
        </w:rPr>
        <w:t>Solving simultaneous equations algebraically – part 1</w:t>
      </w:r>
      <w:r>
        <w:t xml:space="preserve"> to display images in this lesson. </w:t>
      </w:r>
    </w:p>
    <w:p w14:paraId="17149141" w14:textId="77777777" w:rsidR="005A171B" w:rsidRDefault="005A171B" w:rsidP="001828B6">
      <w:pPr>
        <w:pStyle w:val="Heading3"/>
      </w:pPr>
      <w:r>
        <w:t>Retrieval practice</w:t>
      </w:r>
    </w:p>
    <w:p w14:paraId="462CF323" w14:textId="6341D6F4" w:rsidR="005A171B" w:rsidRDefault="002478AE" w:rsidP="006B209F">
      <w:pPr>
        <w:pStyle w:val="ListNumber"/>
      </w:pPr>
      <w:r>
        <w:t>Display slide 4</w:t>
      </w:r>
      <w:r w:rsidR="00880EF4">
        <w:t>,</w:t>
      </w:r>
      <w:r>
        <w:t xml:space="preserve"> which shows 5 incorrect examples related to algebraic manipulation and solving equations. </w:t>
      </w:r>
    </w:p>
    <w:p w14:paraId="087ED750" w14:textId="122EA715" w:rsidR="00767343" w:rsidRDefault="00767343" w:rsidP="0080241A">
      <w:pPr>
        <w:pStyle w:val="ListNumber"/>
      </w:pPr>
      <w:r>
        <w:t xml:space="preserve">In pairs, have students explain </w:t>
      </w:r>
      <w:r w:rsidRPr="00767343">
        <w:t>why each solution is incorrect and work together to determine the correct answer.</w:t>
      </w:r>
    </w:p>
    <w:p w14:paraId="3D0E44E1" w14:textId="6CA9E325" w:rsidR="00767343" w:rsidRDefault="00767343" w:rsidP="0080241A">
      <w:pPr>
        <w:pStyle w:val="ListNumber"/>
      </w:pPr>
      <w:r>
        <w:t>As a class</w:t>
      </w:r>
      <w:r w:rsidR="00880EF4">
        <w:t>,</w:t>
      </w:r>
      <w:r>
        <w:t xml:space="preserve"> discuss each incorrect example by selecting non-volunteer students</w:t>
      </w:r>
      <w:r w:rsidR="00820905">
        <w:t xml:space="preserve"> to describe the error and explain the correction needed. </w:t>
      </w:r>
    </w:p>
    <w:p w14:paraId="5D77C882" w14:textId="34429543" w:rsidR="00820905" w:rsidRDefault="008C7B3C" w:rsidP="00B22BA1">
      <w:pPr>
        <w:pStyle w:val="FeatureBox"/>
      </w:pPr>
      <w:r>
        <w:t xml:space="preserve">The purpose of this activity is </w:t>
      </w:r>
      <w:r w:rsidR="00E448EB">
        <w:t>to consolidate</w:t>
      </w:r>
      <w:r>
        <w:t xml:space="preserve"> students</w:t>
      </w:r>
      <w:r w:rsidR="00F44278">
        <w:t>’</w:t>
      </w:r>
      <w:r>
        <w:t xml:space="preserve"> </w:t>
      </w:r>
      <w:r w:rsidR="005709D5">
        <w:t xml:space="preserve">understanding of </w:t>
      </w:r>
      <w:r w:rsidR="00D35485">
        <w:t>the</w:t>
      </w:r>
      <w:r w:rsidR="00FA57EB">
        <w:t xml:space="preserve"> Stage 5 </w:t>
      </w:r>
      <w:hyperlink r:id="rId20" w:history="1">
        <w:r w:rsidR="007F02F8" w:rsidRPr="002F74F5">
          <w:rPr>
            <w:rStyle w:val="Hyperlink"/>
          </w:rPr>
          <w:t>Algebraic techniques A</w:t>
        </w:r>
      </w:hyperlink>
      <w:r w:rsidR="007F02F8">
        <w:t xml:space="preserve"> outcome </w:t>
      </w:r>
      <w:r w:rsidR="007F02F8" w:rsidRPr="007F02F8">
        <w:rPr>
          <w:b/>
          <w:bCs/>
        </w:rPr>
        <w:t>MA5-ALG-C-01</w:t>
      </w:r>
      <w:r w:rsidR="00D35485">
        <w:t xml:space="preserve"> </w:t>
      </w:r>
      <w:r w:rsidR="002F74F5">
        <w:t xml:space="preserve">and the </w:t>
      </w:r>
      <w:r w:rsidR="00D35485">
        <w:t xml:space="preserve">Year 11 </w:t>
      </w:r>
      <w:hyperlink r:id="rId21" w:history="1">
        <w:r w:rsidR="00D35485" w:rsidRPr="00944FC3">
          <w:rPr>
            <w:rStyle w:val="Hyperlink"/>
          </w:rPr>
          <w:t>Formulas and equations</w:t>
        </w:r>
      </w:hyperlink>
      <w:r w:rsidR="00D35485">
        <w:t xml:space="preserve"> outcome </w:t>
      </w:r>
      <w:r w:rsidR="00A6732F">
        <w:br/>
      </w:r>
      <w:r w:rsidR="00D35485" w:rsidRPr="00F105C0">
        <w:rPr>
          <w:b/>
          <w:bCs/>
        </w:rPr>
        <w:t>M</w:t>
      </w:r>
      <w:r w:rsidR="00F105C0" w:rsidRPr="00F105C0">
        <w:rPr>
          <w:b/>
          <w:bCs/>
        </w:rPr>
        <w:t>ST-11-01</w:t>
      </w:r>
      <w:r w:rsidR="002F74F5">
        <w:t xml:space="preserve">. It is designed to </w:t>
      </w:r>
      <w:r w:rsidR="00D35485">
        <w:t>address</w:t>
      </w:r>
      <w:r w:rsidR="00E448EB">
        <w:t xml:space="preserve"> common</w:t>
      </w:r>
      <w:r w:rsidR="00D35485">
        <w:t xml:space="preserve"> misconceptions prior to students solving simultaneous equations algebraically. </w:t>
      </w:r>
    </w:p>
    <w:p w14:paraId="7B57F6BC" w14:textId="77777777" w:rsidR="005A171B" w:rsidRDefault="005A171B" w:rsidP="001828B6">
      <w:pPr>
        <w:pStyle w:val="Heading3"/>
      </w:pPr>
      <w:r>
        <w:t>Activating prior knowledge</w:t>
      </w:r>
    </w:p>
    <w:p w14:paraId="674B4DD4" w14:textId="35C0A7F6" w:rsidR="005A171B" w:rsidRDefault="0097200B" w:rsidP="00092C9F">
      <w:pPr>
        <w:pStyle w:val="ListNumber"/>
        <w:numPr>
          <w:ilvl w:val="0"/>
          <w:numId w:val="4"/>
        </w:numPr>
      </w:pPr>
      <w:r>
        <w:t xml:space="preserve">Verbally </w:t>
      </w:r>
      <w:r w:rsidR="0010624F">
        <w:t>present</w:t>
      </w:r>
      <w:r>
        <w:t xml:space="preserve"> the scenario:</w:t>
      </w:r>
    </w:p>
    <w:p w14:paraId="1A9FFDDF" w14:textId="1575CFA5" w:rsidR="0097200B" w:rsidRPr="0097200B" w:rsidRDefault="0097200B" w:rsidP="00B22BA1">
      <w:pPr>
        <w:pStyle w:val="FeatureBox3"/>
      </w:pPr>
      <w:r w:rsidRPr="0097200B">
        <w:t xml:space="preserve">At a major sporting finals event, </w:t>
      </w:r>
      <w:r w:rsidR="004C5E8A">
        <w:t>2</w:t>
      </w:r>
      <w:r w:rsidRPr="0097200B">
        <w:t xml:space="preserve"> revenue streams are being tracked over time. Food outlets and merchandise stand</w:t>
      </w:r>
      <w:r w:rsidR="008C204A">
        <w:t>s</w:t>
      </w:r>
      <w:r w:rsidRPr="0097200B">
        <w:t xml:space="preserve"> both generate income at steady rates during the event.</w:t>
      </w:r>
    </w:p>
    <w:p w14:paraId="4EF5BAEC" w14:textId="372BFF6D" w:rsidR="005A171B" w:rsidRDefault="001A29E4" w:rsidP="00B22BA1">
      <w:pPr>
        <w:pStyle w:val="FeatureBox"/>
      </w:pPr>
      <w:r>
        <w:t>Students were introduced to</w:t>
      </w:r>
      <w:r w:rsidDel="000E40AE">
        <w:t xml:space="preserve"> </w:t>
      </w:r>
      <w:r w:rsidR="00A83868">
        <w:t xml:space="preserve">cost and </w:t>
      </w:r>
      <w:r w:rsidR="003B630F">
        <w:t>revenue</w:t>
      </w:r>
      <w:r w:rsidR="00A83868">
        <w:t xml:space="preserve"> </w:t>
      </w:r>
      <w:r w:rsidR="003B630F">
        <w:t xml:space="preserve">that </w:t>
      </w:r>
      <w:r w:rsidR="000E40AE">
        <w:t>can be</w:t>
      </w:r>
      <w:r w:rsidR="00A83868">
        <w:t xml:space="preserve"> represented </w:t>
      </w:r>
      <w:r w:rsidR="003B630F">
        <w:t xml:space="preserve">by linear equations in Lesson 06 – break-even point. </w:t>
      </w:r>
    </w:p>
    <w:p w14:paraId="2A0C172C" w14:textId="6D108582" w:rsidR="0097200B" w:rsidRDefault="007436CC" w:rsidP="00E048C5">
      <w:pPr>
        <w:pStyle w:val="ListNumber"/>
      </w:pPr>
      <w:r>
        <w:t xml:space="preserve">Display slide </w:t>
      </w:r>
      <w:r w:rsidR="005A6724">
        <w:t>6, which shows the graphical representation of</w:t>
      </w:r>
      <w:r w:rsidR="009A7FCC">
        <w:t xml:space="preserve"> the scenario. </w:t>
      </w:r>
    </w:p>
    <w:p w14:paraId="3AA0195F" w14:textId="4DDB70BD" w:rsidR="00C90691" w:rsidRDefault="00160933" w:rsidP="00E048C5">
      <w:pPr>
        <w:pStyle w:val="ListNumber"/>
      </w:pPr>
      <w:r>
        <w:lastRenderedPageBreak/>
        <w:t>Use the Pose-Pause-Pounce-Bounce questioning strategy</w:t>
      </w:r>
      <w:r w:rsidR="00C90691" w:rsidRPr="00C90691">
        <w:t xml:space="preserve"> </w:t>
      </w:r>
      <w:r w:rsidR="00880EF4">
        <w:t>(</w:t>
      </w:r>
      <w:hyperlink r:id="rId22" w:history="1">
        <w:r w:rsidR="00880EF4" w:rsidRPr="00880EF4">
          <w:rPr>
            <w:rStyle w:val="Hyperlink"/>
          </w:rPr>
          <w:t>bit.ly/P-P-P-B</w:t>
        </w:r>
      </w:hyperlink>
      <w:r w:rsidR="00880EF4">
        <w:t xml:space="preserve">) </w:t>
      </w:r>
      <w:r>
        <w:t xml:space="preserve">to </w:t>
      </w:r>
      <w:r w:rsidR="006B7E58" w:rsidRPr="006B7E58">
        <w:t>consolidate students’ understanding of simultaneous equations solved graphically, with a focus on interpreting</w:t>
      </w:r>
      <w:r w:rsidR="006B7E58">
        <w:t xml:space="preserve"> the</w:t>
      </w:r>
      <w:r w:rsidR="006B7E58" w:rsidRPr="006B7E58">
        <w:t xml:space="preserve"> gradient as a rate and explaining the meaning of the point of intersection in context</w:t>
      </w:r>
      <w:r w:rsidR="006B7E58">
        <w:t>.</w:t>
      </w:r>
      <w:r>
        <w:t xml:space="preserve"> Some suggested prompts</w:t>
      </w:r>
      <w:r w:rsidDel="00451340">
        <w:t xml:space="preserve"> </w:t>
      </w:r>
      <w:r>
        <w:t>include:</w:t>
      </w:r>
    </w:p>
    <w:p w14:paraId="1DF31E17" w14:textId="32000FC7" w:rsidR="005157BB" w:rsidRDefault="005157BB" w:rsidP="00B22BA1">
      <w:pPr>
        <w:pStyle w:val="ListBullet2"/>
      </w:pPr>
      <w:r>
        <w:t xml:space="preserve">What does the gradient of each line represent in this context? </w:t>
      </w:r>
    </w:p>
    <w:p w14:paraId="4B8160CF" w14:textId="6B0FE4AA" w:rsidR="005157BB" w:rsidRDefault="00134B9C" w:rsidP="00B22BA1">
      <w:pPr>
        <w:pStyle w:val="ListBullet2"/>
      </w:pPr>
      <w:r>
        <w:t>Can you e</w:t>
      </w:r>
      <w:r w:rsidR="005157BB">
        <w:t xml:space="preserve">xplain </w:t>
      </w:r>
      <w:r>
        <w:t>what the point of intersection tells us</w:t>
      </w:r>
      <w:r w:rsidR="004C5E8A">
        <w:t>?</w:t>
      </w:r>
    </w:p>
    <w:p w14:paraId="5CC80286" w14:textId="040F0FBB" w:rsidR="00134B9C" w:rsidRDefault="00F00EF9" w:rsidP="00B22BA1">
      <w:pPr>
        <w:pStyle w:val="ListBullet2"/>
      </w:pPr>
      <w:r>
        <w:t>Are</w:t>
      </w:r>
      <w:r w:rsidR="00134B9C">
        <w:t xml:space="preserve"> the merchandise or food outlets more valuable to the club in the early stages</w:t>
      </w:r>
      <w:r w:rsidR="007E2B15">
        <w:t xml:space="preserve"> of the event? How do you know?</w:t>
      </w:r>
    </w:p>
    <w:p w14:paraId="1C292F79" w14:textId="50EF64ED" w:rsidR="007E2B15" w:rsidRDefault="00F00EF9" w:rsidP="00B22BA1">
      <w:pPr>
        <w:pStyle w:val="FeatureBox"/>
      </w:pPr>
      <w:r w:rsidRPr="00F00EF9">
        <w:t>Emphasise that the gradient</w:t>
      </w:r>
      <w:r w:rsidR="008E764C">
        <w:t xml:space="preserve"> of each line</w:t>
      </w:r>
      <w:r w:rsidRPr="00F00EF9">
        <w:t xml:space="preserve"> represents </w:t>
      </w:r>
      <w:r w:rsidR="007B016D">
        <w:t>the revenue per minute</w:t>
      </w:r>
      <w:r w:rsidRPr="00F00EF9">
        <w:t xml:space="preserve"> and that the point of intersection shows when both quantities are equal and one situation begins to overtake the other.</w:t>
      </w:r>
    </w:p>
    <w:p w14:paraId="00B4274F" w14:textId="24849F6B" w:rsidR="00F00EF9" w:rsidRDefault="00B77BEE" w:rsidP="00E048C5">
      <w:pPr>
        <w:pStyle w:val="ListNumber"/>
      </w:pPr>
      <w:r w:rsidRPr="00B77BEE">
        <w:t>As a class, discuss what the point of intersection is in this scenario, noting that the exact value cannot be determined precisely from the graph alone.</w:t>
      </w:r>
      <w:r w:rsidR="00CE358C">
        <w:t xml:space="preserve"> Record a few </w:t>
      </w:r>
      <w:r w:rsidR="00BB5F40">
        <w:t xml:space="preserve">student </w:t>
      </w:r>
      <w:r w:rsidR="00CE358C">
        <w:t xml:space="preserve">estimates as they will revisit this scenario later in the lesson. </w:t>
      </w:r>
    </w:p>
    <w:p w14:paraId="2238BDDA" w14:textId="745EF19F" w:rsidR="004F2385" w:rsidRDefault="00B77BEE" w:rsidP="00B22BA1">
      <w:pPr>
        <w:pStyle w:val="FeatureBox"/>
      </w:pPr>
      <w:r>
        <w:t xml:space="preserve">The solution is </w:t>
      </w:r>
      <m:oMath>
        <m:r>
          <w:rPr>
            <w:rFonts w:ascii="Cambria Math" w:hAnsi="Cambria Math"/>
          </w:rPr>
          <m:t>(7, 350)</m:t>
        </m:r>
      </m:oMath>
      <w:r w:rsidR="00975992">
        <w:t xml:space="preserve">, although this cannot be accurately seen from the graph. Students should recognise that we need another method of solving simultaneous equations. </w:t>
      </w:r>
      <w:r w:rsidR="006A0AE1">
        <w:t>Previously</w:t>
      </w:r>
      <w:r w:rsidR="00880EF4">
        <w:t>,</w:t>
      </w:r>
      <w:r w:rsidR="006A0AE1">
        <w:t xml:space="preserve"> students have learnt to use </w:t>
      </w:r>
      <w:r w:rsidR="00B51E7A">
        <w:t xml:space="preserve">graphical methods and </w:t>
      </w:r>
      <w:r w:rsidR="006A0AE1">
        <w:t>spreadsheets to solve simultaneous equations</w:t>
      </w:r>
      <w:r w:rsidR="00B51E7A">
        <w:t xml:space="preserve">, in Lesson 5 </w:t>
      </w:r>
      <w:r w:rsidR="004865B5">
        <w:t>–</w:t>
      </w:r>
      <w:r w:rsidR="00B51E7A">
        <w:t xml:space="preserve"> </w:t>
      </w:r>
      <w:r w:rsidR="004865B5">
        <w:t>solving simultaneous equations graphically and Lesson 6 – break-even point</w:t>
      </w:r>
      <w:r w:rsidR="006A0AE1">
        <w:t xml:space="preserve">. </w:t>
      </w:r>
    </w:p>
    <w:p w14:paraId="75D81E2E" w14:textId="77777777" w:rsidR="00E00962" w:rsidRDefault="00E00962" w:rsidP="001828B6">
      <w:pPr>
        <w:pStyle w:val="Heading3"/>
      </w:pPr>
      <w:r>
        <w:t>Connecting learning</w:t>
      </w:r>
    </w:p>
    <w:p w14:paraId="416053BC" w14:textId="7E13ABD8" w:rsidR="00F57581" w:rsidRDefault="00F57581" w:rsidP="00092C9F">
      <w:pPr>
        <w:pStyle w:val="ListNumber"/>
        <w:numPr>
          <w:ilvl w:val="0"/>
          <w:numId w:val="6"/>
        </w:numPr>
      </w:pPr>
      <w:r>
        <w:t xml:space="preserve">Display slide </w:t>
      </w:r>
      <w:r w:rsidR="00145F00">
        <w:t>8</w:t>
      </w:r>
      <w:r w:rsidR="00880EF4">
        <w:t>,</w:t>
      </w:r>
      <w:r w:rsidR="00145F00">
        <w:t xml:space="preserve"> which displays</w:t>
      </w:r>
      <w:r w:rsidR="00145F00" w:rsidDel="00B0110C">
        <w:t xml:space="preserve"> </w:t>
      </w:r>
      <w:r w:rsidR="00145F00">
        <w:t>2 equations to be solved simultaneously</w:t>
      </w:r>
      <w:r w:rsidR="00371D50">
        <w:t xml:space="preserve">: </w:t>
      </w:r>
    </w:p>
    <w:p w14:paraId="2258000F" w14:textId="0653593E" w:rsidR="00371D50" w:rsidRDefault="00371D50" w:rsidP="008B5A29">
      <w:pPr>
        <w:ind w:left="567"/>
        <w:rPr>
          <w:rFonts w:eastAsiaTheme="minorEastAsia"/>
        </w:rPr>
      </w:pPr>
      <m:oMath>
        <m:r>
          <w:rPr>
            <w:rFonts w:ascii="Cambria Math" w:hAnsi="Cambria Math"/>
          </w:rPr>
          <m:t>y=5x</m:t>
        </m:r>
      </m:oMath>
      <w:r>
        <w:rPr>
          <w:rFonts w:eastAsiaTheme="minorEastAsia"/>
        </w:rPr>
        <w:t xml:space="preserve"> and </w:t>
      </w:r>
      <m:oMath>
        <m:r>
          <w:rPr>
            <w:rFonts w:ascii="Cambria Math" w:eastAsiaTheme="minorEastAsia" w:hAnsi="Cambria Math"/>
          </w:rPr>
          <m:t>y=2x+21</m:t>
        </m:r>
      </m:oMath>
    </w:p>
    <w:p w14:paraId="7181138F" w14:textId="0524234C" w:rsidR="00C33F0E" w:rsidRDefault="00371D50" w:rsidP="3F206090">
      <w:pPr>
        <w:pStyle w:val="ListNumber"/>
        <w:spacing w:before="120"/>
      </w:pPr>
      <w:r>
        <w:t xml:space="preserve">Animate the slide to show 2 bar models representing each of the equations. </w:t>
      </w:r>
      <w:r w:rsidR="00B740E5">
        <w:t>In</w:t>
      </w:r>
      <w:r w:rsidR="006454C3">
        <w:t xml:space="preserve"> a Think-Pair-Share (</w:t>
      </w:r>
      <w:hyperlink r:id="rId23">
        <w:r w:rsidR="00B740E5" w:rsidRPr="3F206090">
          <w:rPr>
            <w:rStyle w:val="Hyperlink"/>
          </w:rPr>
          <w:t>bit.ly/thinkpairsharestrategy</w:t>
        </w:r>
      </w:hyperlink>
      <w:r w:rsidR="00B740E5" w:rsidRPr="00B740E5">
        <w:t>)</w:t>
      </w:r>
      <w:r w:rsidR="00F64088">
        <w:t>,</w:t>
      </w:r>
      <w:r w:rsidR="00B740E5" w:rsidRPr="00B740E5">
        <w:t xml:space="preserve"> </w:t>
      </w:r>
      <w:r w:rsidR="00B740E5">
        <w:t xml:space="preserve">have students use the bar models to solve the simultaneous equations. </w:t>
      </w:r>
    </w:p>
    <w:p w14:paraId="4121631D" w14:textId="7CF58CFF" w:rsidR="001E523B" w:rsidRPr="00B740E5" w:rsidRDefault="001E523B" w:rsidP="00B22BA1">
      <w:pPr>
        <w:pStyle w:val="FeatureBox"/>
      </w:pPr>
      <w:r>
        <w:t>Bar models were used to solve simultaneous equations in</w:t>
      </w:r>
      <w:r w:rsidDel="00765A82">
        <w:t xml:space="preserve"> </w:t>
      </w:r>
      <w:r>
        <w:t xml:space="preserve">Year 9 Unit </w:t>
      </w:r>
      <w:r w:rsidR="00B45274">
        <w:t>6 – constant rates of change</w:t>
      </w:r>
      <w:r w:rsidR="00417B8F">
        <w:t xml:space="preserve"> in Lesson 13 – </w:t>
      </w:r>
      <w:hyperlink r:id="rId24" w:history="1">
        <w:r w:rsidR="00417B8F" w:rsidRPr="00417B8F">
          <w:rPr>
            <w:rStyle w:val="Hyperlink"/>
          </w:rPr>
          <w:t>simultaneous shopping</w:t>
        </w:r>
      </w:hyperlink>
      <w:r w:rsidR="00417B8F">
        <w:t xml:space="preserve"> and Lesson 14 </w:t>
      </w:r>
      <w:r w:rsidR="00E8669A">
        <w:t>–</w:t>
      </w:r>
      <w:r w:rsidR="00417B8F">
        <w:t xml:space="preserve"> </w:t>
      </w:r>
      <w:hyperlink r:id="rId25" w:history="1">
        <w:r w:rsidR="00E8669A" w:rsidRPr="00E8669A">
          <w:rPr>
            <w:rStyle w:val="Hyperlink"/>
          </w:rPr>
          <w:t>sums and differences</w:t>
        </w:r>
      </w:hyperlink>
      <w:r w:rsidR="00E8669A">
        <w:t>.</w:t>
      </w:r>
    </w:p>
    <w:p w14:paraId="46BDA0E6" w14:textId="458EF9C5" w:rsidR="00C33F0E" w:rsidRDefault="00360B82" w:rsidP="00092C9F">
      <w:pPr>
        <w:pStyle w:val="ListNumber"/>
        <w:numPr>
          <w:ilvl w:val="0"/>
          <w:numId w:val="3"/>
        </w:numPr>
        <w:spacing w:before="120"/>
      </w:pPr>
      <w:r w:rsidRPr="00360B82">
        <w:lastRenderedPageBreak/>
        <w:t xml:space="preserve">Provide students time to work through the problem using bar models, recognising that this approach is </w:t>
      </w:r>
      <w:r w:rsidR="007D2788" w:rsidRPr="00360B82">
        <w:t>accessible</w:t>
      </w:r>
      <w:r w:rsidRPr="00360B82">
        <w:t xml:space="preserve"> to most students.</w:t>
      </w:r>
      <w:r>
        <w:t xml:space="preserve"> </w:t>
      </w:r>
      <w:r w:rsidR="008537EC">
        <w:t xml:space="preserve">Then animate the slide to show a possible solution using the bar models. </w:t>
      </w:r>
    </w:p>
    <w:p w14:paraId="35FC33CA" w14:textId="72CAFA9E" w:rsidR="00F5475D" w:rsidRDefault="00D2093F" w:rsidP="00092C9F">
      <w:pPr>
        <w:pStyle w:val="ListNumber"/>
        <w:numPr>
          <w:ilvl w:val="0"/>
          <w:numId w:val="3"/>
        </w:numPr>
        <w:spacing w:before="120"/>
      </w:pPr>
      <w:r>
        <w:t xml:space="preserve">Assign students to </w:t>
      </w:r>
      <w:r w:rsidR="00FE21FC" w:rsidRPr="00FE21FC">
        <w:t>visibly random groups of 3 (</w:t>
      </w:r>
      <w:hyperlink r:id="rId26" w:tgtFrame="_blank" w:history="1">
        <w:r w:rsidR="00FE21FC" w:rsidRPr="00FE21FC">
          <w:rPr>
            <w:rStyle w:val="Hyperlink"/>
          </w:rPr>
          <w:t>bit.ly/visiblegroups</w:t>
        </w:r>
      </w:hyperlink>
      <w:r w:rsidR="00FE21FC" w:rsidRPr="00FE21FC">
        <w:t>)</w:t>
      </w:r>
      <w:r w:rsidR="00287C9F">
        <w:t xml:space="preserve"> </w:t>
      </w:r>
      <w:r w:rsidR="00FE21FC" w:rsidRPr="00FE21FC">
        <w:t>at</w:t>
      </w:r>
      <w:r w:rsidR="00287C9F">
        <w:t xml:space="preserve"> </w:t>
      </w:r>
      <w:r w:rsidR="00FE21FC" w:rsidRPr="00FE21FC">
        <w:t>vertical non-permanent surfaces (</w:t>
      </w:r>
      <w:hyperlink r:id="rId27" w:tgtFrame="_blank" w:history="1">
        <w:r w:rsidR="00FE21FC" w:rsidRPr="00FE21FC">
          <w:rPr>
            <w:rStyle w:val="Hyperlink"/>
          </w:rPr>
          <w:t>bit.ly/VNPSstrategy</w:t>
        </w:r>
      </w:hyperlink>
      <w:r w:rsidR="00FE21FC" w:rsidRPr="00FE21FC">
        <w:t>)</w:t>
      </w:r>
      <w:r w:rsidR="00FE21FC">
        <w:t>.</w:t>
      </w:r>
    </w:p>
    <w:p w14:paraId="74986B62" w14:textId="61AA1BC6" w:rsidR="00F5475D" w:rsidRPr="002D19DA" w:rsidRDefault="00503C91" w:rsidP="3F206090">
      <w:pPr>
        <w:pStyle w:val="ListNumber"/>
        <w:spacing w:before="120"/>
      </w:pPr>
      <w:r>
        <w:t xml:space="preserve">Use Appendix A ‘Banner task’ </w:t>
      </w:r>
      <w:r w:rsidR="00DF213E">
        <w:t>to run</w:t>
      </w:r>
      <w:r w:rsidR="00264EB5">
        <w:t xml:space="preserve"> a </w:t>
      </w:r>
      <w:r w:rsidR="00373DC4">
        <w:t>b</w:t>
      </w:r>
      <w:r w:rsidR="00264EB5">
        <w:t>anner task activity (</w:t>
      </w:r>
      <w:hyperlink r:id="rId28">
        <w:r w:rsidR="00264EB5" w:rsidRPr="3F206090">
          <w:rPr>
            <w:rStyle w:val="Hyperlink"/>
          </w:rPr>
          <w:t>bit.ly/supportingstrategies</w:t>
        </w:r>
      </w:hyperlink>
      <w:r w:rsidR="00264EB5">
        <w:t>)</w:t>
      </w:r>
      <w:r w:rsidR="00FE21FC">
        <w:t xml:space="preserve"> o</w:t>
      </w:r>
      <w:r w:rsidR="00373DC4">
        <w:t>n</w:t>
      </w:r>
      <w:r w:rsidR="00FE21FC">
        <w:t xml:space="preserve"> solving simultaneous equations using bar models.</w:t>
      </w:r>
    </w:p>
    <w:p w14:paraId="75436E95" w14:textId="239D5910" w:rsidR="00C50598" w:rsidRPr="002D19DA" w:rsidRDefault="0077576A" w:rsidP="00092C9F">
      <w:pPr>
        <w:pStyle w:val="ListNumber"/>
        <w:numPr>
          <w:ilvl w:val="0"/>
          <w:numId w:val="9"/>
        </w:numPr>
        <w:spacing w:before="120"/>
      </w:pPr>
      <w:r w:rsidRPr="002D19DA">
        <w:t xml:space="preserve">Conclude the activity by giving groups a question from </w:t>
      </w:r>
      <w:r w:rsidR="00EA6A90" w:rsidRPr="002D19DA">
        <w:t>Set 3</w:t>
      </w:r>
      <w:r w:rsidRPr="002D19DA">
        <w:t xml:space="preserve"> that includes a negative value</w:t>
      </w:r>
      <w:r w:rsidR="006F45B8" w:rsidRPr="002D19DA">
        <w:t>.</w:t>
      </w:r>
    </w:p>
    <w:p w14:paraId="355D4F09" w14:textId="1F25701F" w:rsidR="00A40388" w:rsidRDefault="00E26F10" w:rsidP="00B22BA1">
      <w:pPr>
        <w:pStyle w:val="FeatureBox"/>
      </w:pPr>
      <w:r w:rsidRPr="002D19DA">
        <w:t xml:space="preserve">The bar model becomes increasingly difficult to use when </w:t>
      </w:r>
      <m:oMath>
        <m:r>
          <w:rPr>
            <w:rFonts w:ascii="Cambria Math" w:hAnsi="Cambria Math"/>
          </w:rPr>
          <m:t>m</m:t>
        </m:r>
      </m:oMath>
      <w:r w:rsidR="002D19DA" w:rsidRPr="002D19DA">
        <w:t xml:space="preserve"> or </w:t>
      </w:r>
      <m:oMath>
        <m:r>
          <w:rPr>
            <w:rFonts w:ascii="Cambria Math" w:hAnsi="Cambria Math"/>
          </w:rPr>
          <m:t>c</m:t>
        </m:r>
      </m:oMath>
      <w:r w:rsidRPr="002D19DA">
        <w:t xml:space="preserve"> is </w:t>
      </w:r>
      <w:r w:rsidR="002D19DA" w:rsidRPr="002D19DA">
        <w:t xml:space="preserve">a </w:t>
      </w:r>
      <w:r w:rsidRPr="002D19DA">
        <w:t xml:space="preserve">negative value for the equation </w:t>
      </w:r>
      <m:oMath>
        <m:r>
          <w:rPr>
            <w:rFonts w:ascii="Cambria Math" w:hAnsi="Cambria Math"/>
          </w:rPr>
          <m:t>y=mx+c</m:t>
        </m:r>
      </m:oMath>
      <w:r w:rsidRPr="002D19DA">
        <w:t>.</w:t>
      </w:r>
      <w:r w:rsidR="001B261E" w:rsidRPr="002D19DA">
        <w:t xml:space="preserve"> Allow time</w:t>
      </w:r>
      <w:r w:rsidR="001B261E">
        <w:t xml:space="preserve"> for productive struggle only. </w:t>
      </w:r>
    </w:p>
    <w:p w14:paraId="410A9E9D" w14:textId="6D2E4879" w:rsidR="00AE3BA8" w:rsidRPr="00AE3BA8" w:rsidRDefault="00AB27AF" w:rsidP="00AE3BA8">
      <w:pPr>
        <w:pStyle w:val="ListNumber"/>
      </w:pPr>
      <w:r w:rsidRPr="00AB27AF">
        <w:t>Slide 9 can be used to model how a bar model can represent a question from Set 3</w:t>
      </w:r>
      <w:r>
        <w:t xml:space="preserve"> and a partial </w:t>
      </w:r>
      <w:r w:rsidR="00040743">
        <w:t>solution</w:t>
      </w:r>
      <w:r w:rsidRPr="00AB27AF">
        <w:t>. However, the focus of this lesson is on progressing students toward</w:t>
      </w:r>
      <w:r w:rsidR="00F64088">
        <w:t>s</w:t>
      </w:r>
      <w:r w:rsidRPr="00AB27AF">
        <w:t xml:space="preserve"> solving simultaneous equations algebraically</w:t>
      </w:r>
      <w:r w:rsidR="00B25CF6">
        <w:t xml:space="preserve">. </w:t>
      </w:r>
    </w:p>
    <w:p w14:paraId="4FF82A7A" w14:textId="59104E04" w:rsidR="00E00962" w:rsidRDefault="00E00962" w:rsidP="00E00962">
      <w:pPr>
        <w:pStyle w:val="Heading3"/>
      </w:pPr>
      <w:r>
        <w:t>Releasing responsibility</w:t>
      </w:r>
    </w:p>
    <w:p w14:paraId="65CF2B99" w14:textId="23CD2A85" w:rsidR="00116257" w:rsidRPr="00116257" w:rsidRDefault="00116257" w:rsidP="00092C9F">
      <w:pPr>
        <w:pStyle w:val="ListNumber"/>
        <w:numPr>
          <w:ilvl w:val="0"/>
          <w:numId w:val="7"/>
        </w:numPr>
        <w:spacing w:before="120"/>
      </w:pPr>
      <w:r>
        <w:t>Return students to their workspaces and d</w:t>
      </w:r>
      <w:r w:rsidR="00B12ECC">
        <w:t>istribute Appendix B ‘</w:t>
      </w:r>
      <w:r>
        <w:t xml:space="preserve">Worked example – comparison’ </w:t>
      </w:r>
      <w:r w:rsidRPr="00116257">
        <w:t>(</w:t>
      </w:r>
      <w:hyperlink r:id="rId29" w:history="1">
        <w:r w:rsidRPr="00116257">
          <w:rPr>
            <w:rStyle w:val="Hyperlink"/>
          </w:rPr>
          <w:t>bit.ly/supportingstrategies</w:t>
        </w:r>
      </w:hyperlink>
      <w:r w:rsidRPr="00116257">
        <w:t>)</w:t>
      </w:r>
      <w:r>
        <w:t xml:space="preserve">. </w:t>
      </w:r>
    </w:p>
    <w:p w14:paraId="7518DE60" w14:textId="6CC1931B" w:rsidR="00B12ECC" w:rsidRDefault="00882C87" w:rsidP="00092C9F">
      <w:pPr>
        <w:pStyle w:val="ListNumber"/>
        <w:numPr>
          <w:ilvl w:val="0"/>
          <w:numId w:val="7"/>
        </w:numPr>
      </w:pPr>
      <w:r w:rsidRPr="00882C87">
        <w:t xml:space="preserve">In pairs, have students discuss the </w:t>
      </w:r>
      <w:r w:rsidR="004C5E8A">
        <w:t>2</w:t>
      </w:r>
      <w:r w:rsidRPr="00882C87">
        <w:t xml:space="preserve"> methods shown for solving simultaneous equations</w:t>
      </w:r>
      <w:r w:rsidR="00795A74">
        <w:t xml:space="preserve">, that is, </w:t>
      </w:r>
      <w:r w:rsidRPr="00882C87">
        <w:t>bar models and algebraic methods. Ask students to compare the approaches and use the bar model to</w:t>
      </w:r>
      <w:r w:rsidRPr="00882C87" w:rsidDel="002C6020">
        <w:t xml:space="preserve"> </w:t>
      </w:r>
      <w:r w:rsidRPr="00882C87">
        <w:t>make sense of the algebraic steps</w:t>
      </w:r>
      <w:r w:rsidR="0044753A">
        <w:t xml:space="preserve">. </w:t>
      </w:r>
    </w:p>
    <w:p w14:paraId="7D47B3DA" w14:textId="6509FDC6" w:rsidR="00FA2125" w:rsidRPr="00FA2125" w:rsidRDefault="00085AA6" w:rsidP="3F206090">
      <w:pPr>
        <w:pStyle w:val="ListNumber"/>
        <w:rPr>
          <w:rFonts w:eastAsiaTheme="minorEastAsia"/>
        </w:rPr>
      </w:pPr>
      <w:r>
        <w:t>Use slides 1</w:t>
      </w:r>
      <w:r w:rsidR="00ED5994">
        <w:t>1</w:t>
      </w:r>
      <w:r>
        <w:t>–1</w:t>
      </w:r>
      <w:r w:rsidR="00A27404">
        <w:t xml:space="preserve">2 </w:t>
      </w:r>
      <w:r w:rsidR="00E12DDD">
        <w:t>to</w:t>
      </w:r>
      <w:r w:rsidR="00DB07B4">
        <w:t xml:space="preserve"> model how to solve simultaneous equations of the form </w:t>
      </w:r>
      <m:oMath>
        <m:r>
          <w:rPr>
            <w:rFonts w:ascii="Cambria Math" w:hAnsi="Cambria Math"/>
          </w:rPr>
          <m:t>y=mx+c</m:t>
        </m:r>
      </m:oMath>
      <w:r w:rsidR="00DB07B4">
        <w:rPr>
          <w:rFonts w:eastAsiaTheme="minorEastAsia"/>
        </w:rPr>
        <w:t xml:space="preserve"> </w:t>
      </w:r>
      <w:r w:rsidR="00070CE3">
        <w:t>algebraically</w:t>
      </w:r>
      <w:r w:rsidR="00E12DDD">
        <w:rPr>
          <w:rFonts w:eastAsiaTheme="minorEastAsia"/>
        </w:rPr>
        <w:t xml:space="preserve"> using the Worked examples (Your turn) strategy </w:t>
      </w:r>
      <w:r w:rsidR="00E12DDD" w:rsidRPr="3F206090">
        <w:rPr>
          <w:rFonts w:eastAsiaTheme="minorEastAsia"/>
        </w:rPr>
        <w:t>(</w:t>
      </w:r>
      <w:hyperlink r:id="rId30">
        <w:r w:rsidR="00E12DDD" w:rsidRPr="3F206090">
          <w:rPr>
            <w:rStyle w:val="Hyperlink"/>
            <w:rFonts w:eastAsiaTheme="minorEastAsia"/>
          </w:rPr>
          <w:t>bit.ly/supportingstrategies</w:t>
        </w:r>
      </w:hyperlink>
      <w:r w:rsidR="00E12DDD" w:rsidRPr="3F206090">
        <w:rPr>
          <w:rFonts w:eastAsiaTheme="minorEastAsia"/>
        </w:rPr>
        <w:t>).</w:t>
      </w:r>
      <w:r w:rsidR="00FA2125">
        <w:rPr>
          <w:rFonts w:eastAsiaTheme="minorEastAsia"/>
        </w:rPr>
        <w:t xml:space="preserve"> Students should be encouraged</w:t>
      </w:r>
      <w:r w:rsidR="00FA2125" w:rsidDel="0059176D">
        <w:rPr>
          <w:rFonts w:eastAsiaTheme="minorEastAsia"/>
        </w:rPr>
        <w:t xml:space="preserve"> to </w:t>
      </w:r>
      <w:r w:rsidR="00FA2125">
        <w:rPr>
          <w:rFonts w:eastAsiaTheme="minorEastAsia"/>
        </w:rPr>
        <w:t xml:space="preserve">compare </w:t>
      </w:r>
      <w:r w:rsidR="0059176D">
        <w:rPr>
          <w:rFonts w:eastAsiaTheme="minorEastAsia"/>
        </w:rPr>
        <w:t xml:space="preserve">the bar model </w:t>
      </w:r>
      <w:r w:rsidR="00921975">
        <w:rPr>
          <w:rFonts w:eastAsiaTheme="minorEastAsia"/>
        </w:rPr>
        <w:t xml:space="preserve">to the algebraic </w:t>
      </w:r>
      <w:r w:rsidR="007D2788">
        <w:rPr>
          <w:rFonts w:eastAsiaTheme="minorEastAsia"/>
        </w:rPr>
        <w:t>method if</w:t>
      </w:r>
      <w:r w:rsidR="00FA2125">
        <w:rPr>
          <w:rFonts w:eastAsiaTheme="minorEastAsia"/>
        </w:rPr>
        <w:t xml:space="preserve"> they need support</w:t>
      </w:r>
      <w:r w:rsidR="007D2788">
        <w:rPr>
          <w:rFonts w:eastAsiaTheme="minorEastAsia"/>
        </w:rPr>
        <w:t xml:space="preserve">. </w:t>
      </w:r>
    </w:p>
    <w:p w14:paraId="38850E99" w14:textId="60E79095" w:rsidR="004936B5" w:rsidRDefault="00085AA6" w:rsidP="3F206090">
      <w:pPr>
        <w:pStyle w:val="ListNumber"/>
      </w:pPr>
      <w:r>
        <w:t>Display slide 1</w:t>
      </w:r>
      <w:r w:rsidR="00ED5994">
        <w:t>3</w:t>
      </w:r>
      <w:r w:rsidR="00BA3502">
        <w:t>,</w:t>
      </w:r>
      <w:r>
        <w:t xml:space="preserve"> which returns students to the ‘Activating prior knowledge’ </w:t>
      </w:r>
      <w:r w:rsidR="002E2D5C">
        <w:t>graph</w:t>
      </w:r>
      <w:r>
        <w:t xml:space="preserve"> that they estimated the </w:t>
      </w:r>
      <w:r w:rsidR="00AF629A">
        <w:t>point of intersection</w:t>
      </w:r>
      <w:r w:rsidR="002E2D5C">
        <w:t xml:space="preserve"> for</w:t>
      </w:r>
      <w:r w:rsidR="00AF629A">
        <w:t>. Ask students to solve the 2 equations provided simultaneously</w:t>
      </w:r>
      <w:r w:rsidR="008F3347">
        <w:t xml:space="preserve"> using a method of their choosing and to compare this answer to their initial estimate</w:t>
      </w:r>
      <w:r w:rsidR="00AF629A">
        <w:t xml:space="preserve">. </w:t>
      </w:r>
      <w:r w:rsidR="00A1052B">
        <w:t xml:space="preserve">The algebraic solution can be </w:t>
      </w:r>
      <w:r w:rsidR="00823968">
        <w:t>displayed u</w:t>
      </w:r>
      <w:r w:rsidR="00A1052B">
        <w:t xml:space="preserve">sing slide 14. </w:t>
      </w:r>
    </w:p>
    <w:p w14:paraId="37578C34" w14:textId="22DC260C" w:rsidR="00302E4B" w:rsidRPr="00302E4B" w:rsidRDefault="00302E4B" w:rsidP="3F206090">
      <w:pPr>
        <w:pStyle w:val="ListNumber"/>
        <w:rPr>
          <w:lang w:eastAsia="en-AU"/>
        </w:rPr>
      </w:pPr>
      <w:r w:rsidRPr="00302E4B">
        <w:rPr>
          <w:lang w:eastAsia="en-AU"/>
        </w:rPr>
        <w:t xml:space="preserve">Initiate a class discussion to highlight that graphical methods can sometimes be limiting, as graphs may not be drawn to scale or may not allow for precise values to be read accurately. </w:t>
      </w:r>
      <w:r w:rsidRPr="00302E4B">
        <w:rPr>
          <w:lang w:eastAsia="en-AU"/>
        </w:rPr>
        <w:lastRenderedPageBreak/>
        <w:t>Emphasise that</w:t>
      </w:r>
      <w:r w:rsidR="003674F5">
        <w:rPr>
          <w:lang w:eastAsia="en-AU"/>
        </w:rPr>
        <w:t>,</w:t>
      </w:r>
      <w:r w:rsidRPr="00302E4B">
        <w:rPr>
          <w:lang w:eastAsia="en-AU"/>
        </w:rPr>
        <w:t xml:space="preserve"> </w:t>
      </w:r>
      <w:r w:rsidR="0007797D">
        <w:rPr>
          <w:lang w:eastAsia="en-AU"/>
        </w:rPr>
        <w:t>at times</w:t>
      </w:r>
      <w:r w:rsidRPr="00302E4B">
        <w:rPr>
          <w:lang w:eastAsia="en-AU"/>
        </w:rPr>
        <w:t>, bar models and algebraic methods provide more reliable and exact solutions.</w:t>
      </w:r>
    </w:p>
    <w:p w14:paraId="71BB2FE2" w14:textId="439CD349" w:rsidR="00B93589" w:rsidRDefault="00566BBB" w:rsidP="3F206090">
      <w:pPr>
        <w:pStyle w:val="ListNumber"/>
      </w:pPr>
      <w:r>
        <w:t xml:space="preserve">Distribute Appendix C ‘Faded </w:t>
      </w:r>
      <w:r w:rsidR="00983596">
        <w:t xml:space="preserve">worked </w:t>
      </w:r>
      <w:r>
        <w:t xml:space="preserve">examples’ </w:t>
      </w:r>
      <w:r w:rsidR="005A47DB" w:rsidRPr="005A47DB">
        <w:t>(</w:t>
      </w:r>
      <w:hyperlink r:id="rId31">
        <w:r w:rsidR="005A47DB" w:rsidRPr="3F206090">
          <w:rPr>
            <w:rStyle w:val="Hyperlink"/>
          </w:rPr>
          <w:t>bit.ly/fadedexamplesstrategy</w:t>
        </w:r>
      </w:hyperlink>
      <w:r w:rsidR="005A47DB" w:rsidRPr="005A47DB">
        <w:t xml:space="preserve">) </w:t>
      </w:r>
      <w:r w:rsidR="00653E2F">
        <w:t xml:space="preserve">for students to complete. </w:t>
      </w:r>
    </w:p>
    <w:p w14:paraId="466B4F92" w14:textId="6DD3458D" w:rsidR="008234ED" w:rsidRPr="008234ED" w:rsidRDefault="00B93589" w:rsidP="00092C9F">
      <w:pPr>
        <w:pStyle w:val="ListNumber"/>
        <w:numPr>
          <w:ilvl w:val="0"/>
          <w:numId w:val="7"/>
        </w:numPr>
      </w:pPr>
      <w:r>
        <w:t>Have students annotate</w:t>
      </w:r>
      <w:r w:rsidR="00566BBB">
        <w:t xml:space="preserve"> either</w:t>
      </w:r>
      <w:r>
        <w:t xml:space="preserve"> Appendix B ‘Worked examples – comparison’ </w:t>
      </w:r>
      <w:r w:rsidR="00566BBB">
        <w:t xml:space="preserve">or Appendix C ‘Faded examples’ </w:t>
      </w:r>
      <w:r>
        <w:t xml:space="preserve">to act as notes to their </w:t>
      </w:r>
      <w:r w:rsidR="008234ED">
        <w:t xml:space="preserve">future forgetful selves </w:t>
      </w:r>
      <w:r w:rsidR="00F64088">
        <w:t>(</w:t>
      </w:r>
      <w:hyperlink r:id="rId32">
        <w:r w:rsidR="00F64088" w:rsidRPr="1BF1B8E9">
          <w:rPr>
            <w:rStyle w:val="Hyperlink"/>
          </w:rPr>
          <w:t>bit.ly/notestofutureself</w:t>
        </w:r>
      </w:hyperlink>
      <w:r w:rsidR="00F64088">
        <w:t>).</w:t>
      </w:r>
      <w:r w:rsidR="00F64088" w:rsidRPr="00474859">
        <w:t xml:space="preserve"> </w:t>
      </w:r>
    </w:p>
    <w:p w14:paraId="5CFAA3DD" w14:textId="77777777" w:rsidR="00E00962" w:rsidRDefault="00E00962" w:rsidP="00E00962">
      <w:pPr>
        <w:pStyle w:val="Heading3"/>
      </w:pPr>
      <w:r>
        <w:t>Independent practice</w:t>
      </w:r>
    </w:p>
    <w:p w14:paraId="2E2D4212" w14:textId="15D2E89E" w:rsidR="003F444D" w:rsidRDefault="001D5F79" w:rsidP="004D4B29">
      <w:pPr>
        <w:pStyle w:val="ListNumber"/>
        <w:numPr>
          <w:ilvl w:val="0"/>
          <w:numId w:val="27"/>
        </w:numPr>
      </w:pPr>
      <w:r>
        <w:t>Display slide 1</w:t>
      </w:r>
      <w:r w:rsidR="00873882">
        <w:t>6</w:t>
      </w:r>
      <w:r>
        <w:t xml:space="preserve">, which shows the graph, along with the equations, outlining the food outlet revenue compared to the merchandise revenue. </w:t>
      </w:r>
    </w:p>
    <w:p w14:paraId="5EF744CF" w14:textId="3F990EF5" w:rsidR="00D177FB" w:rsidRDefault="00D177FB" w:rsidP="004D4B29">
      <w:pPr>
        <w:pStyle w:val="ListNumber"/>
        <w:numPr>
          <w:ilvl w:val="0"/>
          <w:numId w:val="27"/>
        </w:numPr>
      </w:pPr>
      <w:r w:rsidRPr="004D4B29">
        <w:t>Initiate</w:t>
      </w:r>
      <w:r w:rsidRPr="00D177FB">
        <w:t xml:space="preserve"> a class discussion </w:t>
      </w:r>
      <w:r w:rsidR="00C242EE" w:rsidRPr="00C242EE">
        <w:t xml:space="preserve">to revisit and interpret what each variable in the equations </w:t>
      </w:r>
      <w:r w:rsidR="00641C4A">
        <w:t xml:space="preserve">and the point of intersection </w:t>
      </w:r>
      <w:r w:rsidR="00BB37EC" w:rsidRPr="00C242EE">
        <w:t xml:space="preserve">represents </w:t>
      </w:r>
      <w:r w:rsidR="00C242EE" w:rsidRPr="00C242EE">
        <w:t>in the context of food outlet versus merchandise revenue</w:t>
      </w:r>
      <w:r w:rsidR="00537215">
        <w:t>.</w:t>
      </w:r>
    </w:p>
    <w:p w14:paraId="4A595DAD" w14:textId="34C9C9C8" w:rsidR="00A9180C" w:rsidRDefault="00A9180C" w:rsidP="00B22BA1">
      <w:pPr>
        <w:pStyle w:val="FeatureBox"/>
      </w:pPr>
      <w:r w:rsidRPr="00A9180C">
        <w:t xml:space="preserve">Students should </w:t>
      </w:r>
      <w:r w:rsidR="00C242EE">
        <w:t>recall</w:t>
      </w:r>
      <w:r w:rsidRPr="00A9180C">
        <w:t xml:space="preserve"> that the gradients, 50 and 20, represent rates of revenue over time. This is $50 per minute for </w:t>
      </w:r>
      <w:r w:rsidR="0029619C">
        <w:t xml:space="preserve">merchandise </w:t>
      </w:r>
      <w:r w:rsidRPr="00A9180C">
        <w:t xml:space="preserve">and $20 per minute for </w:t>
      </w:r>
      <w:r w:rsidR="0029619C" w:rsidRPr="00A9180C">
        <w:t>food outlets</w:t>
      </w:r>
      <w:r w:rsidRPr="00A9180C">
        <w:t xml:space="preserve">. The value 210 represents the </w:t>
      </w:r>
      <w:r w:rsidR="006E7FA1">
        <w:t>pre-order of</w:t>
      </w:r>
      <w:r w:rsidRPr="00A9180C">
        <w:t xml:space="preserve"> </w:t>
      </w:r>
      <w:r w:rsidR="006E7FA1">
        <w:t xml:space="preserve">food purchased </w:t>
      </w:r>
      <w:r w:rsidRPr="00A9180C">
        <w:t>prior to the major sporting finals event.</w:t>
      </w:r>
    </w:p>
    <w:p w14:paraId="472258A4" w14:textId="77777777" w:rsidR="000F50A0" w:rsidRPr="000F50A0" w:rsidRDefault="000F50A0" w:rsidP="00B22BA1">
      <w:pPr>
        <w:pStyle w:val="FeatureBox"/>
      </w:pPr>
      <w:r w:rsidRPr="000F50A0">
        <w:t>The point of intersection represents the time when both revenue streams generate the same income during the event.</w:t>
      </w:r>
    </w:p>
    <w:p w14:paraId="14AAB29F" w14:textId="7C6F49CF" w:rsidR="00A35869" w:rsidRDefault="0099683E" w:rsidP="00CA6212">
      <w:pPr>
        <w:pStyle w:val="ListNumber"/>
        <w:rPr>
          <w:lang w:eastAsia="en-AU"/>
        </w:rPr>
      </w:pPr>
      <w:r>
        <w:rPr>
          <w:lang w:eastAsia="en-AU"/>
        </w:rPr>
        <w:t>Animate slide 1</w:t>
      </w:r>
      <w:r w:rsidR="005A47DB">
        <w:rPr>
          <w:lang w:eastAsia="en-AU"/>
        </w:rPr>
        <w:t>6</w:t>
      </w:r>
      <w:r>
        <w:rPr>
          <w:lang w:eastAsia="en-AU"/>
        </w:rPr>
        <w:t xml:space="preserve"> to display a</w:t>
      </w:r>
      <w:r w:rsidR="0055393C">
        <w:rPr>
          <w:lang w:eastAsia="en-AU"/>
        </w:rPr>
        <w:t xml:space="preserve">n </w:t>
      </w:r>
      <w:r w:rsidR="00DD5B53">
        <w:rPr>
          <w:lang w:eastAsia="en-AU"/>
        </w:rPr>
        <w:t>adjustment</w:t>
      </w:r>
      <w:r w:rsidR="00CA6212" w:rsidRPr="00CA6212">
        <w:rPr>
          <w:lang w:eastAsia="en-AU"/>
        </w:rPr>
        <w:t xml:space="preserve"> to the scenario</w:t>
      </w:r>
      <w:r w:rsidR="00CB444C">
        <w:rPr>
          <w:lang w:eastAsia="en-AU"/>
        </w:rPr>
        <w:t xml:space="preserve">. In a Think-Pair-Share, ask students to complete the question that accompanies the adjustment. </w:t>
      </w:r>
    </w:p>
    <w:p w14:paraId="5121000E" w14:textId="0DF3688E" w:rsidR="00540E18" w:rsidRDefault="00540E18" w:rsidP="00B22BA1">
      <w:pPr>
        <w:pStyle w:val="FeatureBox"/>
        <w:rPr>
          <w:lang w:eastAsia="en-AU"/>
        </w:rPr>
      </w:pPr>
      <w:r>
        <w:rPr>
          <w:lang w:eastAsia="en-AU"/>
        </w:rPr>
        <w:t xml:space="preserve">Students may choose to use the graph to answer this </w:t>
      </w:r>
      <w:r w:rsidR="007170B5">
        <w:rPr>
          <w:lang w:eastAsia="en-AU"/>
        </w:rPr>
        <w:t>question or</w:t>
      </w:r>
      <w:r>
        <w:rPr>
          <w:lang w:eastAsia="en-AU"/>
        </w:rPr>
        <w:t xml:space="preserve"> adjust the equation and solve algebraically. Both methods are valid and should be discussed as a class. </w:t>
      </w:r>
    </w:p>
    <w:p w14:paraId="20697248" w14:textId="39446937" w:rsidR="00CA6212" w:rsidRDefault="007170B5" w:rsidP="00CA6212">
      <w:pPr>
        <w:pStyle w:val="ListNumber"/>
        <w:rPr>
          <w:lang w:eastAsia="en-AU"/>
        </w:rPr>
      </w:pPr>
      <w:r>
        <w:rPr>
          <w:lang w:eastAsia="en-AU"/>
        </w:rPr>
        <w:t xml:space="preserve">Distribute Appendix </w:t>
      </w:r>
      <w:r w:rsidR="0000020E">
        <w:rPr>
          <w:lang w:eastAsia="en-AU"/>
        </w:rPr>
        <w:t>D</w:t>
      </w:r>
      <w:r>
        <w:rPr>
          <w:lang w:eastAsia="en-AU"/>
        </w:rPr>
        <w:t xml:space="preserve"> ‘Investigating change</w:t>
      </w:r>
      <w:r w:rsidR="0013278E">
        <w:rPr>
          <w:lang w:eastAsia="en-AU"/>
        </w:rPr>
        <w:t>s</w:t>
      </w:r>
      <w:r>
        <w:rPr>
          <w:lang w:eastAsia="en-AU"/>
        </w:rPr>
        <w:t>’ which ask</w:t>
      </w:r>
      <w:r w:rsidR="000A36FC">
        <w:rPr>
          <w:lang w:eastAsia="en-AU"/>
        </w:rPr>
        <w:t>s</w:t>
      </w:r>
      <w:r>
        <w:rPr>
          <w:lang w:eastAsia="en-AU"/>
        </w:rPr>
        <w:t xml:space="preserve"> students to </w:t>
      </w:r>
      <w:r w:rsidR="00CA6212" w:rsidRPr="00CA6212">
        <w:rPr>
          <w:lang w:eastAsia="en-AU"/>
        </w:rPr>
        <w:t xml:space="preserve">determine how </w:t>
      </w:r>
      <w:r>
        <w:rPr>
          <w:lang w:eastAsia="en-AU"/>
        </w:rPr>
        <w:t xml:space="preserve">different adjustments </w:t>
      </w:r>
      <w:r w:rsidR="00CA6212" w:rsidRPr="00CA6212">
        <w:rPr>
          <w:lang w:eastAsia="en-AU"/>
        </w:rPr>
        <w:t xml:space="preserve">affect the time at which the </w:t>
      </w:r>
      <w:r w:rsidR="004C5E8A">
        <w:rPr>
          <w:lang w:eastAsia="en-AU"/>
        </w:rPr>
        <w:t>2</w:t>
      </w:r>
      <w:r w:rsidR="00CA6212" w:rsidRPr="00CA6212">
        <w:rPr>
          <w:lang w:eastAsia="en-AU"/>
        </w:rPr>
        <w:t xml:space="preserve"> revenue streams generate equal income, and whether this time increases or decreases.</w:t>
      </w:r>
      <w:r w:rsidR="002832D7">
        <w:rPr>
          <w:lang w:eastAsia="en-AU"/>
        </w:rPr>
        <w:t xml:space="preserve"> For each </w:t>
      </w:r>
      <w:r>
        <w:rPr>
          <w:lang w:eastAsia="en-AU"/>
        </w:rPr>
        <w:t>adjustment</w:t>
      </w:r>
      <w:r w:rsidR="002832D7">
        <w:rPr>
          <w:lang w:eastAsia="en-AU"/>
        </w:rPr>
        <w:t xml:space="preserve"> students </w:t>
      </w:r>
      <w:r>
        <w:rPr>
          <w:lang w:eastAsia="en-AU"/>
        </w:rPr>
        <w:t>will</w:t>
      </w:r>
      <w:r w:rsidR="002832D7">
        <w:rPr>
          <w:lang w:eastAsia="en-AU"/>
        </w:rPr>
        <w:t>:</w:t>
      </w:r>
    </w:p>
    <w:p w14:paraId="795F93F2" w14:textId="509A9775" w:rsidR="002832D7" w:rsidRPr="00B22BA1" w:rsidRDefault="00552FED" w:rsidP="00B22BA1">
      <w:pPr>
        <w:pStyle w:val="ListBullet2"/>
      </w:pPr>
      <w:r w:rsidRPr="00B22BA1">
        <w:t>m</w:t>
      </w:r>
      <w:r w:rsidR="002832D7" w:rsidRPr="00B22BA1">
        <w:t>ake a prediction, explaining to their partner their reasoning</w:t>
      </w:r>
    </w:p>
    <w:p w14:paraId="6A3BB4E6" w14:textId="4626940D" w:rsidR="00A35869" w:rsidRPr="00B22BA1" w:rsidRDefault="00552FED" w:rsidP="00B22BA1">
      <w:pPr>
        <w:pStyle w:val="ListBullet2"/>
      </w:pPr>
      <w:r w:rsidRPr="00B22BA1">
        <w:t>a</w:t>
      </w:r>
      <w:r w:rsidR="00A35869" w:rsidRPr="00B22BA1">
        <w:t>djust the equations to suit the change in scenario and solve the equations</w:t>
      </w:r>
    </w:p>
    <w:p w14:paraId="61C3873F" w14:textId="379737F3" w:rsidR="00580CCB" w:rsidRDefault="00552FED" w:rsidP="00B22BA1">
      <w:pPr>
        <w:pStyle w:val="ListBullet2"/>
      </w:pPr>
      <w:r>
        <w:lastRenderedPageBreak/>
        <w:t>a</w:t>
      </w:r>
      <w:r w:rsidR="00580CCB">
        <w:t xml:space="preserve">nswer the question about whether this change increases or decreases the time it takes for both revenues </w:t>
      </w:r>
      <w:r w:rsidR="00580CCB" w:rsidRPr="00580CCB">
        <w:t>to generate the same income</w:t>
      </w:r>
      <w:r w:rsidR="00580CCB">
        <w:t>.</w:t>
      </w:r>
    </w:p>
    <w:p w14:paraId="674B5B42" w14:textId="2010009C" w:rsidR="00B22BA1" w:rsidRDefault="00622FAE" w:rsidP="00B22BA1">
      <w:pPr>
        <w:pStyle w:val="FeatureBox"/>
        <w:rPr>
          <w:lang w:eastAsia="en-AU"/>
        </w:rPr>
      </w:pPr>
      <w:r w:rsidRPr="00622FAE">
        <w:rPr>
          <w:lang w:eastAsia="en-AU"/>
        </w:rPr>
        <w:t>For each adjustment, students must return to the original equations before applying the change. Each scenario is treated independently and does not carry over from previous changes.</w:t>
      </w:r>
    </w:p>
    <w:p w14:paraId="20F41C18" w14:textId="77777777" w:rsidR="00B22BA1" w:rsidRDefault="00B22BA1">
      <w:pPr>
        <w:suppressAutoHyphens w:val="0"/>
        <w:spacing w:before="0" w:after="160" w:line="259" w:lineRule="auto"/>
        <w:rPr>
          <w:lang w:eastAsia="en-AU"/>
        </w:rPr>
      </w:pPr>
      <w:r>
        <w:rPr>
          <w:lang w:eastAsia="en-AU"/>
        </w:rPr>
        <w:br w:type="page"/>
      </w:r>
    </w:p>
    <w:p w14:paraId="3080A1D7" w14:textId="77777777" w:rsidR="00E00962" w:rsidRDefault="00E00962" w:rsidP="00E00962">
      <w:pPr>
        <w:pStyle w:val="Heading2"/>
      </w:pPr>
      <w:r>
        <w:lastRenderedPageBreak/>
        <w:t>Assessment and differentiation</w:t>
      </w:r>
    </w:p>
    <w:p w14:paraId="51CD74DE" w14:textId="77777777" w:rsidR="00E00962" w:rsidRDefault="00E00962" w:rsidP="00E00962">
      <w:pPr>
        <w:pStyle w:val="Heading3"/>
      </w:pPr>
      <w:r>
        <w:t>Suggested opportunities for differentiation</w:t>
      </w:r>
    </w:p>
    <w:p w14:paraId="52095897" w14:textId="77777777" w:rsidR="00E00962" w:rsidRPr="00E00962" w:rsidRDefault="00E00962" w:rsidP="00E00962">
      <w:pPr>
        <w:rPr>
          <w:rStyle w:val="Strong"/>
        </w:rPr>
      </w:pPr>
      <w:r w:rsidRPr="00E00962">
        <w:rPr>
          <w:rStyle w:val="Strong"/>
        </w:rPr>
        <w:t xml:space="preserve">Activating prior knowledge </w:t>
      </w:r>
    </w:p>
    <w:p w14:paraId="5EA9BC11" w14:textId="3D59AED4" w:rsidR="00CD74FB" w:rsidRPr="00CD74FB" w:rsidRDefault="00CD74FB" w:rsidP="00CD74FB">
      <w:pPr>
        <w:pStyle w:val="ListBullet"/>
      </w:pPr>
      <w:r w:rsidRPr="00CD74FB">
        <w:t xml:space="preserve">Provide students with a copy of the graph annotated with the gradient and intercept values to support interpretation. </w:t>
      </w:r>
    </w:p>
    <w:p w14:paraId="30A0C38D" w14:textId="17831997" w:rsidR="00CD74FB" w:rsidRPr="00CD74FB" w:rsidRDefault="00CD74FB" w:rsidP="00CD74FB">
      <w:pPr>
        <w:pStyle w:val="ListBullet"/>
      </w:pPr>
      <w:r w:rsidRPr="00CD74FB">
        <w:t xml:space="preserve">Prompt students who require support with questions such as, </w:t>
      </w:r>
      <w:r w:rsidR="002B509D">
        <w:t>‘</w:t>
      </w:r>
      <w:r w:rsidRPr="00CD74FB">
        <w:t xml:space="preserve">What does the graph tell us when </w:t>
      </w:r>
      <m:oMath>
        <m:r>
          <w:rPr>
            <w:rFonts w:ascii="Cambria Math" w:hAnsi="Cambria Math"/>
          </w:rPr>
          <m:t>x=0</m:t>
        </m:r>
      </m:oMath>
      <w:r w:rsidRPr="00CD74FB">
        <w:t>?</w:t>
      </w:r>
      <w:r w:rsidR="002B509D">
        <w:t>’</w:t>
      </w:r>
      <w:r w:rsidRPr="00CD74FB">
        <w:t xml:space="preserve"> and </w:t>
      </w:r>
      <w:r w:rsidR="002B509D">
        <w:t>‘</w:t>
      </w:r>
      <w:r w:rsidRPr="00CD74FB">
        <w:t>Which line is increasing more quickly?</w:t>
      </w:r>
      <w:r w:rsidR="002B509D">
        <w:t>’</w:t>
      </w:r>
    </w:p>
    <w:p w14:paraId="22449BDC" w14:textId="6F8D524E" w:rsidR="00E00962" w:rsidRPr="00E00962" w:rsidRDefault="00E00962" w:rsidP="00CD74FB">
      <w:pPr>
        <w:rPr>
          <w:rStyle w:val="Strong"/>
        </w:rPr>
      </w:pPr>
      <w:r w:rsidRPr="00E00962">
        <w:rPr>
          <w:rStyle w:val="Strong"/>
        </w:rPr>
        <w:t xml:space="preserve">Connecting learning </w:t>
      </w:r>
    </w:p>
    <w:p w14:paraId="1455944E" w14:textId="54A738BA" w:rsidR="008A18D6" w:rsidRPr="008A18D6" w:rsidRDefault="008A18D6" w:rsidP="008A18D6">
      <w:pPr>
        <w:pStyle w:val="ListBullet"/>
      </w:pPr>
      <w:r w:rsidRPr="008A18D6">
        <w:t xml:space="preserve">Provide partially completed bar models for students requiring support. </w:t>
      </w:r>
    </w:p>
    <w:p w14:paraId="04756D22" w14:textId="3B0B3583" w:rsidR="008A18D6" w:rsidRPr="008A18D6" w:rsidRDefault="008A18D6" w:rsidP="008A18D6">
      <w:pPr>
        <w:pStyle w:val="ListBullet"/>
      </w:pPr>
      <w:r w:rsidRPr="008A18D6">
        <w:t xml:space="preserve">Extend students by asking them to explain how the bar model could be converted into an algebraic method. </w:t>
      </w:r>
    </w:p>
    <w:p w14:paraId="788F6820" w14:textId="78245CC7" w:rsidR="00E00962" w:rsidRDefault="008A18D6" w:rsidP="008A18D6">
      <w:pPr>
        <w:pStyle w:val="ListBullet"/>
      </w:pPr>
      <w:r w:rsidRPr="008A18D6">
        <w:t>Challenge students to predict why negative gradients or intercepts make bar models less effective.</w:t>
      </w:r>
    </w:p>
    <w:p w14:paraId="309A8405" w14:textId="77777777" w:rsidR="00E00962" w:rsidRPr="00E00962" w:rsidRDefault="00E00962" w:rsidP="00E00962">
      <w:pPr>
        <w:rPr>
          <w:rStyle w:val="Strong"/>
        </w:rPr>
      </w:pPr>
      <w:r w:rsidRPr="00E00962">
        <w:rPr>
          <w:rStyle w:val="Strong"/>
        </w:rPr>
        <w:t>Releasing responsibility</w:t>
      </w:r>
    </w:p>
    <w:p w14:paraId="6A73B648" w14:textId="1E4798AF" w:rsidR="00E537E4" w:rsidRDefault="00E537E4" w:rsidP="00E537E4">
      <w:pPr>
        <w:pStyle w:val="ListBullet"/>
      </w:pPr>
      <w:r w:rsidRPr="00E537E4">
        <w:t>Challenge students to compare the efficiency and limitations of graphical, bar model and algebraic approaches.</w:t>
      </w:r>
    </w:p>
    <w:p w14:paraId="1C85A3F6" w14:textId="66E7ECC9" w:rsidR="00E00962" w:rsidRPr="00E00962" w:rsidRDefault="00E00962" w:rsidP="00E537E4">
      <w:pPr>
        <w:rPr>
          <w:rStyle w:val="Strong"/>
        </w:rPr>
      </w:pPr>
      <w:r w:rsidRPr="00E00962">
        <w:rPr>
          <w:rStyle w:val="Strong"/>
        </w:rPr>
        <w:t>Independent practice</w:t>
      </w:r>
    </w:p>
    <w:p w14:paraId="4DEFC7EB" w14:textId="0F0FCF6F" w:rsidR="00E00962" w:rsidRDefault="00976AEA" w:rsidP="00E00962">
      <w:pPr>
        <w:pStyle w:val="ListBullet"/>
      </w:pPr>
      <w:r>
        <w:t xml:space="preserve">Students could use a graphing application to support them in Appendix </w:t>
      </w:r>
      <w:r w:rsidR="00F77B6B">
        <w:t>D</w:t>
      </w:r>
      <w:r>
        <w:t xml:space="preserve">. </w:t>
      </w:r>
    </w:p>
    <w:p w14:paraId="02D55B04" w14:textId="704220DF" w:rsidR="00E00962" w:rsidRDefault="00D1620F" w:rsidP="00E00962">
      <w:pPr>
        <w:pStyle w:val="ListBullet"/>
      </w:pPr>
      <w:r w:rsidRPr="00D1620F">
        <w:t>Challenge students to explain their findings using the meaning of gradient and intercept rather than relying solely on calculations.</w:t>
      </w:r>
    </w:p>
    <w:p w14:paraId="0EF3E08F" w14:textId="57DA451E" w:rsidR="001E20F5" w:rsidRPr="00B22BA1" w:rsidRDefault="001E20F5" w:rsidP="00B22BA1">
      <w:pPr>
        <w:pStyle w:val="Heading4"/>
        <w:rPr>
          <w:color w:val="002664" w:themeColor="accent1"/>
        </w:rPr>
      </w:pPr>
      <w:r>
        <w:t>Mathematics Standard 1 adjustments and considerations</w:t>
      </w:r>
    </w:p>
    <w:p w14:paraId="4CF0DDE9" w14:textId="6FA51DA9" w:rsidR="00252C5A" w:rsidRDefault="001E20F5" w:rsidP="00E21E83">
      <w:pPr>
        <w:pStyle w:val="FeatureBox"/>
      </w:pPr>
      <w:r>
        <w:t xml:space="preserve">Mathematics Standard 1 students do not need </w:t>
      </w:r>
      <w:r w:rsidR="000A36FC">
        <w:t xml:space="preserve">to </w:t>
      </w:r>
      <w:r w:rsidR="00252C5A">
        <w:t>s</w:t>
      </w:r>
      <w:r w:rsidR="00252C5A" w:rsidRPr="00252C5A">
        <w:t>olve a pair of simultaneous linear equations using algebraic methods</w:t>
      </w:r>
      <w:r w:rsidR="00252C5A">
        <w:t xml:space="preserve">. </w:t>
      </w:r>
      <w:r>
        <w:t xml:space="preserve">As this is the </w:t>
      </w:r>
      <w:r w:rsidR="000A36FC">
        <w:t>focus</w:t>
      </w:r>
      <w:r>
        <w:t xml:space="preserve"> of this lesson, this lesson could be removed if you have a standalone Mathematics Standard 1 class. </w:t>
      </w:r>
    </w:p>
    <w:p w14:paraId="3CFA97C1" w14:textId="5E8DE54F" w:rsidR="001E20F5" w:rsidRDefault="001E20F5" w:rsidP="00E21E83">
      <w:pPr>
        <w:pStyle w:val="FeatureBox"/>
      </w:pPr>
      <w:r>
        <w:lastRenderedPageBreak/>
        <w:t xml:space="preserve">Alternatively, if you have a combined Mathematics Standard 1 and 2 class, you could modify this lesson for Mathematics Standard 1 students by </w:t>
      </w:r>
      <w:r w:rsidR="00252C5A">
        <w:t xml:space="preserve">providing them with </w:t>
      </w:r>
      <w:r w:rsidR="00F76EE0">
        <w:t>Cartesian planes or</w:t>
      </w:r>
      <w:r>
        <w:t xml:space="preserve"> allow</w:t>
      </w:r>
      <w:r w:rsidR="00734877">
        <w:t>ing</w:t>
      </w:r>
      <w:r>
        <w:t xml:space="preserve"> graphical applications to be used</w:t>
      </w:r>
      <w:r w:rsidR="00F76EE0">
        <w:t xml:space="preserve"> when solving problems. </w:t>
      </w:r>
    </w:p>
    <w:p w14:paraId="4E11575C" w14:textId="77777777" w:rsidR="00E00962" w:rsidRDefault="00E00962">
      <w:pPr>
        <w:suppressAutoHyphens w:val="0"/>
        <w:spacing w:before="0" w:after="160" w:line="259" w:lineRule="auto"/>
      </w:pPr>
      <w:r>
        <w:br w:type="page"/>
      </w:r>
    </w:p>
    <w:p w14:paraId="0A513307" w14:textId="77777777" w:rsidR="00E00962" w:rsidRDefault="00E00962" w:rsidP="00E00962">
      <w:pPr>
        <w:pStyle w:val="Heading3"/>
      </w:pPr>
      <w:r>
        <w:lastRenderedPageBreak/>
        <w:t>Suggested opportunities for assessment</w:t>
      </w:r>
    </w:p>
    <w:p w14:paraId="681F4C69" w14:textId="77777777" w:rsidR="00E00962" w:rsidRPr="00E00962" w:rsidRDefault="00E00962" w:rsidP="00E00962">
      <w:pPr>
        <w:rPr>
          <w:rStyle w:val="Strong"/>
        </w:rPr>
      </w:pPr>
      <w:r w:rsidRPr="00E00962">
        <w:rPr>
          <w:rStyle w:val="Strong"/>
        </w:rPr>
        <w:t xml:space="preserve">Activating prior knowledge </w:t>
      </w:r>
    </w:p>
    <w:p w14:paraId="372A888D" w14:textId="52C73991" w:rsidR="00A47587" w:rsidRPr="00A47587" w:rsidRDefault="00A47587" w:rsidP="00A47587">
      <w:pPr>
        <w:pStyle w:val="ListBullet"/>
      </w:pPr>
      <w:r w:rsidRPr="00A47587">
        <w:t xml:space="preserve">Listen to student responses during Pose-Pause-Pounce-Bounce to assess understanding of gradient and intercept in context. </w:t>
      </w:r>
    </w:p>
    <w:p w14:paraId="475AC8ED" w14:textId="51D1C84C" w:rsidR="00E00962" w:rsidRDefault="00A47587" w:rsidP="00A47587">
      <w:pPr>
        <w:pStyle w:val="ListBullet"/>
      </w:pPr>
      <w:r w:rsidRPr="00A47587">
        <w:t>Observe whether students correctly interpret the point of intersection as the solution to both equations.</w:t>
      </w:r>
    </w:p>
    <w:p w14:paraId="00DB154D" w14:textId="77777777" w:rsidR="00E00962" w:rsidRPr="00E00962" w:rsidRDefault="00E00962" w:rsidP="00E00962">
      <w:pPr>
        <w:rPr>
          <w:rStyle w:val="Strong"/>
        </w:rPr>
      </w:pPr>
      <w:r w:rsidRPr="00E00962">
        <w:rPr>
          <w:rStyle w:val="Strong"/>
        </w:rPr>
        <w:t xml:space="preserve">Connecting learning </w:t>
      </w:r>
    </w:p>
    <w:p w14:paraId="0505DEDF" w14:textId="01EA932A" w:rsidR="00B64F58" w:rsidRPr="00B64F58" w:rsidRDefault="00B64F58" w:rsidP="00B64F58">
      <w:pPr>
        <w:pStyle w:val="ListBullet"/>
      </w:pPr>
      <w:r w:rsidRPr="00B64F58">
        <w:t xml:space="preserve">Listen for explanations linking the equal quantities in the bar model to the point of intersection. </w:t>
      </w:r>
    </w:p>
    <w:p w14:paraId="21A131E7" w14:textId="7F0D0A72" w:rsidR="00E00962" w:rsidRDefault="00B64F58" w:rsidP="00B64F58">
      <w:pPr>
        <w:pStyle w:val="ListBullet"/>
      </w:pPr>
      <w:r w:rsidRPr="00B64F58">
        <w:t>Use the Set 3 negative value questions to identify students beginning to recognise limitations of the model.</w:t>
      </w:r>
    </w:p>
    <w:p w14:paraId="40041E65" w14:textId="77777777" w:rsidR="00E00962" w:rsidRPr="00E00962" w:rsidRDefault="00E00962" w:rsidP="00E00962">
      <w:pPr>
        <w:rPr>
          <w:rStyle w:val="Strong"/>
        </w:rPr>
      </w:pPr>
      <w:r w:rsidRPr="00E00962">
        <w:rPr>
          <w:rStyle w:val="Strong"/>
        </w:rPr>
        <w:t>Releasing responsibility</w:t>
      </w:r>
    </w:p>
    <w:p w14:paraId="3423B62B" w14:textId="7C007A11" w:rsidR="00B455B7" w:rsidRPr="00B455B7" w:rsidRDefault="00B455B7" w:rsidP="00B455B7">
      <w:pPr>
        <w:pStyle w:val="ListBullet"/>
      </w:pPr>
      <w:r w:rsidRPr="00B455B7">
        <w:t xml:space="preserve">Listen to pair discussions comparing bar models and algebraic methods. </w:t>
      </w:r>
    </w:p>
    <w:p w14:paraId="49DBFB2D" w14:textId="3957D157" w:rsidR="00E00962" w:rsidRDefault="00B455B7" w:rsidP="00B455B7">
      <w:pPr>
        <w:pStyle w:val="ListBullet"/>
      </w:pPr>
      <w:r w:rsidRPr="00B455B7">
        <w:t>Observe whether students can explain why substituting one equation into another works.</w:t>
      </w:r>
    </w:p>
    <w:p w14:paraId="173FBBA7" w14:textId="77777777" w:rsidR="00E00962" w:rsidRPr="00E00962" w:rsidRDefault="00E00962" w:rsidP="00E00962">
      <w:pPr>
        <w:rPr>
          <w:rStyle w:val="Strong"/>
        </w:rPr>
      </w:pPr>
      <w:r w:rsidRPr="00E00962">
        <w:rPr>
          <w:rStyle w:val="Strong"/>
        </w:rPr>
        <w:t>Independent practice</w:t>
      </w:r>
    </w:p>
    <w:p w14:paraId="2919F5A5" w14:textId="28A81F41" w:rsidR="000D7A76" w:rsidRPr="000D7A76" w:rsidRDefault="000D7A76" w:rsidP="000D7A76">
      <w:pPr>
        <w:pStyle w:val="ListBullet"/>
      </w:pPr>
      <w:r w:rsidRPr="000D7A76">
        <w:t xml:space="preserve">Assess the accuracy and justification of student predictions before calculations begin. </w:t>
      </w:r>
    </w:p>
    <w:p w14:paraId="0EB16051" w14:textId="62EF6735" w:rsidR="00E00962" w:rsidRDefault="000D7A76" w:rsidP="000D7A76">
      <w:pPr>
        <w:pStyle w:val="ListBullet"/>
      </w:pPr>
      <w:r w:rsidRPr="000D7A76">
        <w:t xml:space="preserve">Review completed Appendix </w:t>
      </w:r>
      <w:r w:rsidR="009B047C">
        <w:t>D</w:t>
      </w:r>
      <w:r w:rsidRPr="000D7A76">
        <w:t xml:space="preserve"> responses to determine whether students can connect algebraic solutions with changes in context.</w:t>
      </w:r>
      <w:r w:rsidR="00E00962">
        <w:br w:type="page"/>
      </w:r>
    </w:p>
    <w:p w14:paraId="45C8C510" w14:textId="7EC655F6" w:rsidR="00E00962" w:rsidRDefault="00E00962" w:rsidP="00E00962">
      <w:pPr>
        <w:pStyle w:val="Heading2"/>
      </w:pPr>
      <w:bookmarkStart w:id="0" w:name="_Appendix_A"/>
      <w:bookmarkEnd w:id="0"/>
      <w:r>
        <w:lastRenderedPageBreak/>
        <w:t xml:space="preserve">Appendix </w:t>
      </w:r>
      <w:r w:rsidR="009A0258">
        <w:t>A</w:t>
      </w:r>
    </w:p>
    <w:p w14:paraId="423CD526" w14:textId="0A89DD37" w:rsidR="00E00962" w:rsidRDefault="009A0258" w:rsidP="00E00962">
      <w:pPr>
        <w:pStyle w:val="Heading3"/>
      </w:pPr>
      <w:r>
        <w:t>Banner task</w:t>
      </w:r>
    </w:p>
    <w:p w14:paraId="2C4FBCC8" w14:textId="3B7246C8" w:rsidR="009A0258" w:rsidRDefault="00A46EC3" w:rsidP="009A0258">
      <w:r w:rsidRPr="00A46EC3">
        <w:t xml:space="preserve">The following are </w:t>
      </w:r>
      <w:r w:rsidR="003554A0">
        <w:t>pairs</w:t>
      </w:r>
      <w:r w:rsidRPr="00A46EC3">
        <w:t xml:space="preserve"> of simultaneous equations for students to solve as a banner task. </w:t>
      </w:r>
    </w:p>
    <w:p w14:paraId="686A7F42" w14:textId="6035D7B6" w:rsidR="00F776D4" w:rsidRPr="0052391C" w:rsidRDefault="00FE12AE" w:rsidP="0052391C">
      <w:pPr>
        <w:rPr>
          <w:rStyle w:val="Strong"/>
        </w:rPr>
      </w:pPr>
      <w:r w:rsidRPr="0052391C">
        <w:rPr>
          <w:rStyle w:val="Strong"/>
        </w:rPr>
        <w:t>Set 1</w:t>
      </w:r>
    </w:p>
    <w:p w14:paraId="216AEEA7" w14:textId="15440EE6" w:rsidR="00FE12AE" w:rsidRPr="00FE12AE" w:rsidRDefault="00FE12AE" w:rsidP="00092C9F">
      <w:pPr>
        <w:pStyle w:val="ListNumber"/>
        <w:numPr>
          <w:ilvl w:val="0"/>
          <w:numId w:val="15"/>
        </w:numPr>
        <w:rPr>
          <w:rFonts w:eastAsiaTheme="minorEastAsia"/>
        </w:rPr>
      </w:pPr>
      <m:oMath>
        <m:r>
          <w:rPr>
            <w:rFonts w:ascii="Cambria Math" w:hAnsi="Cambria Math"/>
          </w:rPr>
          <m:t>y=4x</m:t>
        </m:r>
      </m:oMath>
      <w:r>
        <w:rPr>
          <w:rFonts w:eastAsiaTheme="minorEastAsia"/>
        </w:rPr>
        <w:t xml:space="preserve"> and </w:t>
      </w:r>
      <m:oMath>
        <m:r>
          <w:rPr>
            <w:rFonts w:ascii="Cambria Math" w:eastAsiaTheme="minorEastAsia" w:hAnsi="Cambria Math"/>
          </w:rPr>
          <m:t>y=x+18</m:t>
        </m:r>
      </m:oMath>
      <w:r w:rsidR="00E762A7">
        <w:rPr>
          <w:rFonts w:eastAsiaTheme="minorEastAsia"/>
        </w:rPr>
        <w:tab/>
      </w:r>
      <w:r w:rsidR="00E762A7">
        <w:rPr>
          <w:rFonts w:eastAsiaTheme="minorEastAsia"/>
        </w:rPr>
        <w:tab/>
      </w:r>
      <w:r w:rsidR="00E762A7">
        <w:rPr>
          <w:rFonts w:eastAsiaTheme="minorEastAsia"/>
        </w:rPr>
        <w:tab/>
      </w:r>
      <m:oMath>
        <m:r>
          <w:rPr>
            <w:rFonts w:ascii="Cambria Math" w:eastAsiaTheme="minorEastAsia" w:hAnsi="Cambria Math"/>
          </w:rPr>
          <m:t>x=6, y=24</m:t>
        </m:r>
      </m:oMath>
    </w:p>
    <w:p w14:paraId="0C79F30D" w14:textId="596226D2" w:rsidR="00FE12AE" w:rsidRDefault="00FE12AE" w:rsidP="00092C9F">
      <w:pPr>
        <w:pStyle w:val="ListNumber"/>
        <w:numPr>
          <w:ilvl w:val="0"/>
          <w:numId w:val="15"/>
        </w:numPr>
        <w:rPr>
          <w:rFonts w:eastAsiaTheme="minorEastAsia"/>
        </w:rPr>
      </w:pPr>
      <m:oMath>
        <m:r>
          <w:rPr>
            <w:rFonts w:ascii="Cambria Math" w:eastAsiaTheme="minorEastAsia" w:hAnsi="Cambria Math"/>
          </w:rPr>
          <m:t>y=6x</m:t>
        </m:r>
      </m:oMath>
      <w:r>
        <w:rPr>
          <w:rFonts w:eastAsiaTheme="minorEastAsia"/>
        </w:rPr>
        <w:t xml:space="preserve"> and </w:t>
      </w:r>
      <m:oMath>
        <m:r>
          <w:rPr>
            <w:rFonts w:ascii="Cambria Math" w:eastAsiaTheme="minorEastAsia" w:hAnsi="Cambria Math"/>
          </w:rPr>
          <m:t>y=2x+20</m:t>
        </m:r>
      </m:oMath>
      <w:r w:rsidR="00E762A7">
        <w:rPr>
          <w:rFonts w:eastAsiaTheme="minorEastAsia"/>
        </w:rPr>
        <w:tab/>
      </w:r>
      <w:r w:rsidR="00E762A7">
        <w:rPr>
          <w:rFonts w:eastAsiaTheme="minorEastAsia"/>
        </w:rPr>
        <w:tab/>
      </w:r>
      <m:oMath>
        <m:r>
          <w:rPr>
            <w:rFonts w:ascii="Cambria Math" w:eastAsiaTheme="minorEastAsia" w:hAnsi="Cambria Math"/>
          </w:rPr>
          <m:t>x=5, y=30</m:t>
        </m:r>
      </m:oMath>
    </w:p>
    <w:p w14:paraId="1DAB5236" w14:textId="01DB8B90" w:rsidR="00FE12AE" w:rsidRDefault="00FE12AE" w:rsidP="00092C9F">
      <w:pPr>
        <w:pStyle w:val="ListNumber"/>
        <w:numPr>
          <w:ilvl w:val="0"/>
          <w:numId w:val="15"/>
        </w:numPr>
        <w:rPr>
          <w:rFonts w:eastAsiaTheme="minorEastAsia"/>
        </w:rPr>
      </w:pPr>
      <m:oMath>
        <m:r>
          <w:rPr>
            <w:rFonts w:ascii="Cambria Math" w:eastAsiaTheme="minorEastAsia" w:hAnsi="Cambria Math"/>
          </w:rPr>
          <m:t>y=5x</m:t>
        </m:r>
      </m:oMath>
      <w:r>
        <w:rPr>
          <w:rFonts w:eastAsiaTheme="minorEastAsia"/>
        </w:rPr>
        <w:t xml:space="preserve"> and </w:t>
      </w:r>
      <m:oMath>
        <m:r>
          <w:rPr>
            <w:rFonts w:ascii="Cambria Math" w:eastAsiaTheme="minorEastAsia" w:hAnsi="Cambria Math"/>
          </w:rPr>
          <m:t>y=2x+14</m:t>
        </m:r>
      </m:oMath>
      <w:r w:rsidR="00E762A7">
        <w:rPr>
          <w:rFonts w:eastAsiaTheme="minorEastAsia"/>
        </w:rPr>
        <w:tab/>
      </w:r>
      <w:r w:rsidR="00E762A7">
        <w:rPr>
          <w:rFonts w:eastAsiaTheme="minorEastAsia"/>
        </w:rPr>
        <w:tab/>
      </w:r>
      <m:oMath>
        <m:r>
          <w:rPr>
            <w:rFonts w:ascii="Cambria Math" w:eastAsiaTheme="minorEastAsia" w:hAnsi="Cambria Math"/>
          </w:rPr>
          <m:t>x=4</m:t>
        </m:r>
        <m:f>
          <m:fPr>
            <m:ctrlPr>
              <w:rPr>
                <w:rFonts w:ascii="Cambria Math" w:eastAsiaTheme="minorEastAsia" w:hAnsi="Cambria Math"/>
                <w:i/>
              </w:rPr>
            </m:ctrlPr>
          </m:fPr>
          <m:num>
            <m:r>
              <w:rPr>
                <w:rFonts w:ascii="Cambria Math" w:eastAsiaTheme="minorEastAsia" w:hAnsi="Cambria Math"/>
              </w:rPr>
              <m:t>2</m:t>
            </m:r>
          </m:num>
          <m:den>
            <m:r>
              <w:rPr>
                <w:rFonts w:ascii="Cambria Math" w:eastAsiaTheme="minorEastAsia" w:hAnsi="Cambria Math"/>
              </w:rPr>
              <m:t>3</m:t>
            </m:r>
          </m:den>
        </m:f>
        <m:r>
          <w:rPr>
            <w:rFonts w:ascii="Cambria Math" w:eastAsiaTheme="minorEastAsia" w:hAnsi="Cambria Math"/>
          </w:rPr>
          <m:t>, y=23</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3</m:t>
            </m:r>
          </m:den>
        </m:f>
      </m:oMath>
    </w:p>
    <w:p w14:paraId="784402A3" w14:textId="202A3E58" w:rsidR="00FE12AE" w:rsidRDefault="00FE12AE" w:rsidP="00092C9F">
      <w:pPr>
        <w:pStyle w:val="ListNumber"/>
        <w:numPr>
          <w:ilvl w:val="0"/>
          <w:numId w:val="15"/>
        </w:numPr>
        <w:rPr>
          <w:rFonts w:eastAsiaTheme="minorEastAsia"/>
        </w:rPr>
      </w:pPr>
      <m:oMath>
        <m:r>
          <w:rPr>
            <w:rFonts w:ascii="Cambria Math" w:eastAsiaTheme="minorEastAsia" w:hAnsi="Cambria Math"/>
          </w:rPr>
          <m:t>y=7x</m:t>
        </m:r>
      </m:oMath>
      <w:r>
        <w:rPr>
          <w:rFonts w:eastAsiaTheme="minorEastAsia"/>
        </w:rPr>
        <w:t xml:space="preserve"> and </w:t>
      </w:r>
      <m:oMath>
        <m:r>
          <w:rPr>
            <w:rFonts w:ascii="Cambria Math" w:eastAsiaTheme="minorEastAsia" w:hAnsi="Cambria Math"/>
          </w:rPr>
          <m:t>y=3x+21</m:t>
        </m:r>
      </m:oMath>
      <w:r w:rsidR="00E762A7">
        <w:rPr>
          <w:rFonts w:eastAsiaTheme="minorEastAsia"/>
        </w:rPr>
        <w:tab/>
      </w:r>
      <w:r w:rsidR="00E762A7">
        <w:rPr>
          <w:rFonts w:eastAsiaTheme="minorEastAsia"/>
        </w:rPr>
        <w:tab/>
      </w:r>
      <m:oMath>
        <m:r>
          <w:rPr>
            <w:rFonts w:ascii="Cambria Math" w:eastAsiaTheme="minorEastAsia" w:hAnsi="Cambria Math"/>
          </w:rPr>
          <m:t>x=5.25, y=36.75</m:t>
        </m:r>
      </m:oMath>
    </w:p>
    <w:p w14:paraId="50816E07" w14:textId="15975A7A" w:rsidR="00FE12AE" w:rsidRPr="0052391C" w:rsidRDefault="00FE12AE" w:rsidP="0052391C">
      <w:pPr>
        <w:rPr>
          <w:rStyle w:val="Strong"/>
        </w:rPr>
      </w:pPr>
      <w:r w:rsidRPr="0052391C">
        <w:rPr>
          <w:rStyle w:val="Strong"/>
        </w:rPr>
        <w:t>Set 2</w:t>
      </w:r>
    </w:p>
    <w:p w14:paraId="65C83ED9" w14:textId="3ADD40BC" w:rsidR="00FE12AE" w:rsidRPr="00FE12AE" w:rsidRDefault="00FE12AE" w:rsidP="00FE12AE">
      <w:pPr>
        <w:pStyle w:val="ListNumber"/>
      </w:pPr>
      <m:oMath>
        <m:r>
          <w:rPr>
            <w:rFonts w:ascii="Cambria Math" w:hAnsi="Cambria Math"/>
          </w:rPr>
          <m:t>y=2x</m:t>
        </m:r>
        <m:r>
          <w:rPr>
            <w:rFonts w:ascii="Cambria Math" w:eastAsiaTheme="minorEastAsia" w:hAnsi="Cambria Math"/>
          </w:rPr>
          <m:t>+5</m:t>
        </m:r>
      </m:oMath>
      <w:r>
        <w:rPr>
          <w:rFonts w:eastAsiaTheme="minorEastAsia"/>
        </w:rPr>
        <w:t xml:space="preserve"> and </w:t>
      </w:r>
      <m:oMath>
        <m:r>
          <w:rPr>
            <w:rFonts w:ascii="Cambria Math" w:eastAsiaTheme="minorEastAsia" w:hAnsi="Cambria Math"/>
          </w:rPr>
          <m:t>y=x+17</m:t>
        </m:r>
      </m:oMath>
      <w:r w:rsidR="00E762A7">
        <w:rPr>
          <w:rFonts w:eastAsiaTheme="minorEastAsia"/>
        </w:rPr>
        <w:tab/>
      </w:r>
      <w:r w:rsidR="00E762A7">
        <w:rPr>
          <w:rFonts w:eastAsiaTheme="minorEastAsia"/>
        </w:rPr>
        <w:tab/>
      </w:r>
      <m:oMath>
        <m:r>
          <w:rPr>
            <w:rFonts w:ascii="Cambria Math" w:eastAsiaTheme="minorEastAsia" w:hAnsi="Cambria Math"/>
          </w:rPr>
          <m:t>x=12, y=29</m:t>
        </m:r>
      </m:oMath>
    </w:p>
    <w:p w14:paraId="75C3A342" w14:textId="134F748C" w:rsidR="00FE12AE" w:rsidRPr="00140F76" w:rsidRDefault="00FE12AE" w:rsidP="00FE12AE">
      <w:pPr>
        <w:pStyle w:val="ListNumber"/>
      </w:pPr>
      <m:oMath>
        <m:r>
          <w:rPr>
            <w:rFonts w:ascii="Cambria Math" w:eastAsiaTheme="minorEastAsia" w:hAnsi="Cambria Math"/>
          </w:rPr>
          <m:t>y=3x+8</m:t>
        </m:r>
      </m:oMath>
      <w:r>
        <w:rPr>
          <w:rFonts w:eastAsiaTheme="minorEastAsia"/>
        </w:rPr>
        <w:t xml:space="preserve"> and </w:t>
      </w:r>
      <m:oMath>
        <m:r>
          <w:rPr>
            <w:rFonts w:ascii="Cambria Math" w:eastAsiaTheme="minorEastAsia" w:hAnsi="Cambria Math"/>
          </w:rPr>
          <m:t>y=x+20</m:t>
        </m:r>
      </m:oMath>
      <w:r w:rsidR="00E762A7">
        <w:rPr>
          <w:rFonts w:eastAsiaTheme="minorEastAsia"/>
        </w:rPr>
        <w:tab/>
      </w:r>
      <w:r w:rsidR="00E762A7">
        <w:rPr>
          <w:rFonts w:eastAsiaTheme="minorEastAsia"/>
        </w:rPr>
        <w:tab/>
      </w:r>
      <m:oMath>
        <m:r>
          <w:rPr>
            <w:rFonts w:ascii="Cambria Math" w:eastAsiaTheme="minorEastAsia" w:hAnsi="Cambria Math"/>
          </w:rPr>
          <m:t>x=6, y=26</m:t>
        </m:r>
      </m:oMath>
    </w:p>
    <w:p w14:paraId="763E0263" w14:textId="2210E17C" w:rsidR="00140F76" w:rsidRPr="00140F76" w:rsidRDefault="00140F76" w:rsidP="00FE12AE">
      <w:pPr>
        <w:pStyle w:val="ListNumber"/>
      </w:pPr>
      <m:oMath>
        <m:r>
          <w:rPr>
            <w:rFonts w:ascii="Cambria Math" w:hAnsi="Cambria Math"/>
          </w:rPr>
          <m:t>y=5x+10</m:t>
        </m:r>
      </m:oMath>
      <w:r>
        <w:rPr>
          <w:rFonts w:eastAsiaTheme="minorEastAsia"/>
        </w:rPr>
        <w:t xml:space="preserve"> and </w:t>
      </w:r>
      <m:oMath>
        <m:r>
          <w:rPr>
            <w:rFonts w:ascii="Cambria Math" w:eastAsiaTheme="minorEastAsia" w:hAnsi="Cambria Math"/>
          </w:rPr>
          <m:t>y=2x+22</m:t>
        </m:r>
      </m:oMath>
      <w:r w:rsidR="00E762A7">
        <w:rPr>
          <w:rFonts w:eastAsiaTheme="minorEastAsia"/>
        </w:rPr>
        <w:tab/>
      </w:r>
      <w:r w:rsidR="00E762A7">
        <w:rPr>
          <w:rFonts w:eastAsiaTheme="minorEastAsia"/>
        </w:rPr>
        <w:tab/>
      </w:r>
      <m:oMath>
        <m:r>
          <w:rPr>
            <w:rFonts w:ascii="Cambria Math" w:eastAsiaTheme="minorEastAsia" w:hAnsi="Cambria Math"/>
          </w:rPr>
          <m:t>x=4, y=30</m:t>
        </m:r>
      </m:oMath>
    </w:p>
    <w:p w14:paraId="1FB2BC3A" w14:textId="0E92FB7C" w:rsidR="00140F76" w:rsidRPr="00FE12AE" w:rsidRDefault="00140F76" w:rsidP="00FE12AE">
      <w:pPr>
        <w:pStyle w:val="ListNumber"/>
      </w:pPr>
      <m:oMath>
        <m:r>
          <w:rPr>
            <w:rFonts w:ascii="Cambria Math" w:hAnsi="Cambria Math"/>
          </w:rPr>
          <m:t>y=6x+12</m:t>
        </m:r>
      </m:oMath>
      <w:r w:rsidR="006F0027">
        <w:rPr>
          <w:rFonts w:eastAsiaTheme="minorEastAsia"/>
        </w:rPr>
        <w:t xml:space="preserve"> and </w:t>
      </w:r>
      <m:oMath>
        <m:r>
          <w:rPr>
            <w:rFonts w:ascii="Cambria Math" w:eastAsiaTheme="minorEastAsia" w:hAnsi="Cambria Math"/>
          </w:rPr>
          <m:t>y=3x+21</m:t>
        </m:r>
      </m:oMath>
      <w:r w:rsidR="00FA5E15">
        <w:rPr>
          <w:rFonts w:eastAsiaTheme="minorEastAsia"/>
        </w:rPr>
        <w:tab/>
      </w:r>
      <w:r w:rsidR="00FA5E15">
        <w:rPr>
          <w:rFonts w:eastAsiaTheme="minorEastAsia"/>
        </w:rPr>
        <w:tab/>
      </w:r>
      <m:oMath>
        <m:r>
          <w:rPr>
            <w:rFonts w:ascii="Cambria Math" w:eastAsiaTheme="minorEastAsia" w:hAnsi="Cambria Math"/>
          </w:rPr>
          <m:t>x=3, y=30</m:t>
        </m:r>
      </m:oMath>
    </w:p>
    <w:p w14:paraId="32C9E095" w14:textId="0E8DCA3C" w:rsidR="00E00962" w:rsidRPr="0052391C" w:rsidRDefault="006F0027" w:rsidP="0052391C">
      <w:pPr>
        <w:rPr>
          <w:rStyle w:val="Strong"/>
        </w:rPr>
      </w:pPr>
      <w:r w:rsidRPr="0052391C">
        <w:rPr>
          <w:rStyle w:val="Strong"/>
        </w:rPr>
        <w:t>Set 3</w:t>
      </w:r>
    </w:p>
    <w:p w14:paraId="1A840D16" w14:textId="6EB7E3D6" w:rsidR="006F0027" w:rsidRPr="00306672" w:rsidRDefault="006F0027" w:rsidP="006F0027">
      <w:pPr>
        <w:pStyle w:val="ListNumber"/>
      </w:pPr>
      <m:oMath>
        <m:r>
          <w:rPr>
            <w:rFonts w:ascii="Cambria Math" w:hAnsi="Cambria Math"/>
          </w:rPr>
          <m:t>y=2x</m:t>
        </m:r>
      </m:oMath>
      <w:r>
        <w:rPr>
          <w:rFonts w:eastAsiaTheme="minorEastAsia"/>
        </w:rPr>
        <w:t xml:space="preserve"> and </w:t>
      </w:r>
      <m:oMath>
        <m:r>
          <w:rPr>
            <w:rFonts w:ascii="Cambria Math" w:eastAsiaTheme="minorEastAsia" w:hAnsi="Cambria Math"/>
          </w:rPr>
          <m:t>y=12-x</m:t>
        </m:r>
      </m:oMath>
      <w:r w:rsidR="003C1AFB">
        <w:rPr>
          <w:rFonts w:eastAsiaTheme="minorEastAsia"/>
        </w:rPr>
        <w:tab/>
      </w:r>
      <w:r w:rsidR="003C1AFB">
        <w:rPr>
          <w:rFonts w:eastAsiaTheme="minorEastAsia"/>
        </w:rPr>
        <w:tab/>
      </w:r>
      <w:r w:rsidR="003C1AFB">
        <w:rPr>
          <w:rFonts w:eastAsiaTheme="minorEastAsia"/>
        </w:rPr>
        <w:tab/>
      </w:r>
      <m:oMath>
        <m:r>
          <w:rPr>
            <w:rFonts w:ascii="Cambria Math" w:eastAsiaTheme="minorEastAsia" w:hAnsi="Cambria Math"/>
          </w:rPr>
          <m:t>x=4, y=8</m:t>
        </m:r>
      </m:oMath>
    </w:p>
    <w:p w14:paraId="6E3E9960" w14:textId="11CDFDBA" w:rsidR="00306672" w:rsidRPr="00306672" w:rsidRDefault="00306672" w:rsidP="006F0027">
      <w:pPr>
        <w:pStyle w:val="ListNumber"/>
      </w:pPr>
      <m:oMath>
        <m:r>
          <w:rPr>
            <w:rFonts w:ascii="Cambria Math" w:hAnsi="Cambria Math"/>
          </w:rPr>
          <m:t>y=3x</m:t>
        </m:r>
      </m:oMath>
      <w:r>
        <w:rPr>
          <w:rFonts w:eastAsiaTheme="minorEastAsia"/>
        </w:rPr>
        <w:t xml:space="preserve"> and </w:t>
      </w:r>
      <m:oMath>
        <m:r>
          <w:rPr>
            <w:rFonts w:ascii="Cambria Math" w:eastAsiaTheme="minorEastAsia" w:hAnsi="Cambria Math"/>
          </w:rPr>
          <m:t>y=15-2x</m:t>
        </m:r>
      </m:oMath>
      <w:r w:rsidR="003C1AFB">
        <w:rPr>
          <w:rFonts w:eastAsiaTheme="minorEastAsia"/>
        </w:rPr>
        <w:tab/>
      </w:r>
      <w:r w:rsidR="003C1AFB">
        <w:rPr>
          <w:rFonts w:eastAsiaTheme="minorEastAsia"/>
        </w:rPr>
        <w:tab/>
      </w:r>
      <m:oMath>
        <m:r>
          <w:rPr>
            <w:rFonts w:ascii="Cambria Math" w:eastAsiaTheme="minorEastAsia" w:hAnsi="Cambria Math"/>
          </w:rPr>
          <m:t>x=3, y=9</m:t>
        </m:r>
      </m:oMath>
    </w:p>
    <w:p w14:paraId="5385EF53" w14:textId="2BBD5600" w:rsidR="00306672" w:rsidRPr="00306672" w:rsidRDefault="00306672" w:rsidP="006F0027">
      <w:pPr>
        <w:pStyle w:val="ListNumber"/>
        <w:rPr>
          <w:rFonts w:eastAsiaTheme="minorEastAsia"/>
        </w:rPr>
      </w:pPr>
      <m:oMath>
        <m:r>
          <w:rPr>
            <w:rFonts w:ascii="Cambria Math" w:hAnsi="Cambria Math"/>
          </w:rPr>
          <m:t>y=4x</m:t>
        </m:r>
      </m:oMath>
      <w:r>
        <w:rPr>
          <w:rFonts w:eastAsiaTheme="minorEastAsia"/>
        </w:rPr>
        <w:t xml:space="preserve"> and </w:t>
      </w:r>
      <m:oMath>
        <m:r>
          <w:rPr>
            <w:rFonts w:ascii="Cambria Math" w:eastAsiaTheme="minorEastAsia" w:hAnsi="Cambria Math"/>
          </w:rPr>
          <m:t>y=20-x</m:t>
        </m:r>
      </m:oMath>
      <w:r w:rsidR="003C1AFB">
        <w:rPr>
          <w:rFonts w:eastAsiaTheme="minorEastAsia"/>
        </w:rPr>
        <w:tab/>
      </w:r>
      <w:r w:rsidR="003C1AFB">
        <w:rPr>
          <w:rFonts w:eastAsiaTheme="minorEastAsia"/>
        </w:rPr>
        <w:tab/>
      </w:r>
      <w:r w:rsidR="003C1AFB">
        <w:rPr>
          <w:rFonts w:eastAsiaTheme="minorEastAsia"/>
        </w:rPr>
        <w:tab/>
      </w:r>
      <m:oMath>
        <m:r>
          <w:rPr>
            <w:rFonts w:ascii="Cambria Math" w:eastAsiaTheme="minorEastAsia" w:hAnsi="Cambria Math"/>
          </w:rPr>
          <m:t>x=4, y=16</m:t>
        </m:r>
      </m:oMath>
    </w:p>
    <w:p w14:paraId="68D2EC8E" w14:textId="65CF1F75" w:rsidR="00BE592E" w:rsidRPr="00BE592E" w:rsidRDefault="00BE592E" w:rsidP="00BE592E">
      <w:pPr>
        <w:pStyle w:val="ListNumber"/>
      </w:pPr>
      <m:oMath>
        <m:r>
          <w:rPr>
            <w:rFonts w:ascii="Cambria Math" w:hAnsi="Cambria Math"/>
          </w:rPr>
          <m:t>y=2x+1</m:t>
        </m:r>
      </m:oMath>
      <w:r>
        <w:rPr>
          <w:rFonts w:eastAsiaTheme="minorEastAsia"/>
        </w:rPr>
        <w:t xml:space="preserve"> and </w:t>
      </w:r>
      <m:oMath>
        <m:r>
          <w:rPr>
            <w:rFonts w:ascii="Cambria Math" w:eastAsiaTheme="minorEastAsia" w:hAnsi="Cambria Math"/>
          </w:rPr>
          <m:t>y=10-x</m:t>
        </m:r>
      </m:oMath>
      <w:r w:rsidR="005A46CF">
        <w:rPr>
          <w:rFonts w:eastAsiaTheme="minorEastAsia"/>
        </w:rPr>
        <w:tab/>
      </w:r>
      <w:r w:rsidR="005A46CF">
        <w:rPr>
          <w:rFonts w:eastAsiaTheme="minorEastAsia"/>
        </w:rPr>
        <w:tab/>
      </w:r>
      <m:oMath>
        <m:r>
          <w:rPr>
            <w:rFonts w:ascii="Cambria Math" w:eastAsiaTheme="minorEastAsia" w:hAnsi="Cambria Math"/>
          </w:rPr>
          <m:t>x=3, y=7</m:t>
        </m:r>
      </m:oMath>
    </w:p>
    <w:p w14:paraId="2A5882E0" w14:textId="7755D093" w:rsidR="00BE592E" w:rsidRPr="00096C3C" w:rsidRDefault="00BE592E" w:rsidP="00BE592E">
      <w:pPr>
        <w:pStyle w:val="ListNumber"/>
        <w:rPr>
          <w:rFonts w:eastAsiaTheme="minorEastAsia"/>
        </w:rPr>
      </w:pPr>
      <m:oMath>
        <m:r>
          <w:rPr>
            <w:rFonts w:ascii="Cambria Math" w:hAnsi="Cambria Math"/>
          </w:rPr>
          <m:t>y=x+3</m:t>
        </m:r>
      </m:oMath>
      <w:r>
        <w:rPr>
          <w:rFonts w:eastAsiaTheme="minorEastAsia"/>
        </w:rPr>
        <w:t xml:space="preserve"> and </w:t>
      </w:r>
      <m:oMath>
        <m:r>
          <w:rPr>
            <w:rFonts w:ascii="Cambria Math" w:eastAsiaTheme="minorEastAsia" w:hAnsi="Cambria Math"/>
          </w:rPr>
          <m:t>y=12-2x</m:t>
        </m:r>
      </m:oMath>
      <w:r w:rsidR="005A46CF">
        <w:rPr>
          <w:rFonts w:eastAsiaTheme="minorEastAsia"/>
        </w:rPr>
        <w:tab/>
      </w:r>
      <w:r w:rsidR="005A46CF">
        <w:rPr>
          <w:rFonts w:eastAsiaTheme="minorEastAsia"/>
        </w:rPr>
        <w:tab/>
      </w:r>
      <m:oMath>
        <m:r>
          <w:rPr>
            <w:rFonts w:ascii="Cambria Math" w:eastAsiaTheme="minorEastAsia" w:hAnsi="Cambria Math"/>
          </w:rPr>
          <m:t>x=3, y=6</m:t>
        </m:r>
      </m:oMath>
    </w:p>
    <w:p w14:paraId="1146FB71" w14:textId="457DABA3" w:rsidR="00096C3C" w:rsidRDefault="003554A0" w:rsidP="00BE592E">
      <w:pPr>
        <w:pStyle w:val="ListNumber"/>
        <w:rPr>
          <w:rFonts w:eastAsiaTheme="minorEastAsia"/>
        </w:rPr>
      </w:pPr>
      <m:oMath>
        <m:r>
          <w:rPr>
            <w:rFonts w:ascii="Cambria Math" w:eastAsiaTheme="minorEastAsia" w:hAnsi="Cambria Math"/>
          </w:rPr>
          <m:t>y=3x-9</m:t>
        </m:r>
      </m:oMath>
      <w:r w:rsidR="00804023">
        <w:rPr>
          <w:rFonts w:eastAsiaTheme="minorEastAsia"/>
        </w:rPr>
        <w:t xml:space="preserve"> and </w:t>
      </w:r>
      <m:oMath>
        <m:r>
          <w:rPr>
            <w:rFonts w:ascii="Cambria Math" w:eastAsiaTheme="minorEastAsia" w:hAnsi="Cambria Math"/>
          </w:rPr>
          <m:t>y=7-x</m:t>
        </m:r>
      </m:oMath>
      <w:r w:rsidR="005A46CF">
        <w:rPr>
          <w:rFonts w:eastAsiaTheme="minorEastAsia"/>
        </w:rPr>
        <w:tab/>
      </w:r>
      <w:r w:rsidR="005A46CF">
        <w:rPr>
          <w:rFonts w:eastAsiaTheme="minorEastAsia"/>
        </w:rPr>
        <w:tab/>
      </w:r>
      <m:oMath>
        <m:r>
          <w:rPr>
            <w:rFonts w:ascii="Cambria Math" w:eastAsiaTheme="minorEastAsia" w:hAnsi="Cambria Math"/>
          </w:rPr>
          <m:t>x=4, y=3</m:t>
        </m:r>
      </m:oMath>
    </w:p>
    <w:p w14:paraId="6B16861E" w14:textId="56967E4E" w:rsidR="00804023" w:rsidRPr="00096C3C" w:rsidRDefault="00804023" w:rsidP="00BE592E">
      <w:pPr>
        <w:pStyle w:val="ListNumber"/>
        <w:rPr>
          <w:rFonts w:eastAsiaTheme="minorEastAsia"/>
        </w:rPr>
      </w:pPr>
      <m:oMath>
        <m:r>
          <w:rPr>
            <w:rFonts w:ascii="Cambria Math" w:eastAsiaTheme="minorEastAsia" w:hAnsi="Cambria Math"/>
          </w:rPr>
          <m:t>y=4x-1</m:t>
        </m:r>
      </m:oMath>
      <w:r>
        <w:rPr>
          <w:rFonts w:eastAsiaTheme="minorEastAsia"/>
        </w:rPr>
        <w:t xml:space="preserve"> and </w:t>
      </w:r>
      <m:oMath>
        <m:r>
          <w:rPr>
            <w:rFonts w:ascii="Cambria Math" w:eastAsiaTheme="minorEastAsia" w:hAnsi="Cambria Math"/>
          </w:rPr>
          <m:t>y=5-x</m:t>
        </m:r>
      </m:oMath>
      <w:r w:rsidR="005A46CF">
        <w:rPr>
          <w:rFonts w:eastAsiaTheme="minorEastAsia"/>
        </w:rPr>
        <w:tab/>
      </w:r>
      <w:r w:rsidR="005A46CF">
        <w:rPr>
          <w:rFonts w:eastAsiaTheme="minorEastAsia"/>
        </w:rPr>
        <w:tab/>
      </w:r>
      <m:oMath>
        <m:r>
          <w:rPr>
            <w:rFonts w:ascii="Cambria Math" w:eastAsiaTheme="minorEastAsia" w:hAnsi="Cambria Math"/>
          </w:rPr>
          <m:t>x=1.2, y=3.8</m:t>
        </m:r>
      </m:oMath>
    </w:p>
    <w:p w14:paraId="50099834" w14:textId="73C263E5" w:rsidR="00815664" w:rsidRDefault="00815664" w:rsidP="00815664">
      <w:pPr>
        <w:pStyle w:val="Heading2"/>
      </w:pPr>
      <w:bookmarkStart w:id="1" w:name="_Appendix_B"/>
      <w:bookmarkEnd w:id="1"/>
      <w:r>
        <w:lastRenderedPageBreak/>
        <w:t>Appendix B</w:t>
      </w:r>
    </w:p>
    <w:p w14:paraId="1B20D4CA" w14:textId="445F29A3" w:rsidR="00815664" w:rsidRDefault="00815664" w:rsidP="00815664">
      <w:pPr>
        <w:pStyle w:val="Heading3"/>
      </w:pPr>
      <w:r>
        <w:t>Worked example – comparison</w:t>
      </w:r>
    </w:p>
    <w:p w14:paraId="65A25CC7" w14:textId="3459DF6A" w:rsidR="004371C6" w:rsidRDefault="004371C6" w:rsidP="004371C6">
      <w:r>
        <w:t>Solve the equations simultaneously:</w:t>
      </w:r>
    </w:p>
    <w:p w14:paraId="0DD668CF" w14:textId="4C9E1089" w:rsidR="004371C6" w:rsidRPr="004371C6" w:rsidRDefault="007D3A62" w:rsidP="004371C6">
      <w:pPr>
        <w:ind w:left="3544"/>
        <w:rPr>
          <w:rFonts w:eastAsiaTheme="minorEastAsia"/>
        </w:rPr>
      </w:pPr>
      <m:oMathPara>
        <m:oMathParaPr>
          <m:jc m:val="left"/>
        </m:oMathParaPr>
        <m:oMath>
          <m:r>
            <w:rPr>
              <w:rFonts w:ascii="Cambria Math" w:hAnsi="Cambria Math"/>
            </w:rPr>
            <m:t>y=5x</m:t>
          </m:r>
        </m:oMath>
      </m:oMathPara>
    </w:p>
    <w:p w14:paraId="5D470295" w14:textId="7EF3EF3A" w:rsidR="004371C6" w:rsidRPr="004371C6" w:rsidRDefault="007D3A62" w:rsidP="004371C6">
      <w:pPr>
        <w:ind w:left="3544"/>
        <w:rPr>
          <w:rFonts w:eastAsiaTheme="minorEastAsia"/>
        </w:rPr>
      </w:pPr>
      <m:oMathPara>
        <m:oMathParaPr>
          <m:jc m:val="left"/>
        </m:oMathParaPr>
        <m:oMath>
          <m:r>
            <w:rPr>
              <w:rFonts w:ascii="Cambria Math" w:eastAsiaTheme="minorEastAsia" w:hAnsi="Cambria Math"/>
            </w:rPr>
            <m:t>y=2x+21</m:t>
          </m:r>
        </m:oMath>
      </m:oMathPara>
    </w:p>
    <w:tbl>
      <w:tblPr>
        <w:tblStyle w:val="Tableheader"/>
        <w:tblW w:w="0" w:type="auto"/>
        <w:tblLook w:val="0420" w:firstRow="1" w:lastRow="0" w:firstColumn="0" w:lastColumn="0" w:noHBand="0" w:noVBand="1"/>
        <w:tblCaption w:val="Worked example - comparison"/>
        <w:tblDescription w:val="Comparing bar model to algebraic methods for solving simultaneous equations. "/>
      </w:tblPr>
      <w:tblGrid>
        <w:gridCol w:w="5386"/>
        <w:gridCol w:w="4242"/>
      </w:tblGrid>
      <w:tr w:rsidR="004371C6" w14:paraId="2FB99F7F" w14:textId="77777777" w:rsidTr="002B509D">
        <w:trPr>
          <w:cnfStyle w:val="100000000000" w:firstRow="1" w:lastRow="0" w:firstColumn="0" w:lastColumn="0" w:oddVBand="0" w:evenVBand="0" w:oddHBand="0" w:evenHBand="0" w:firstRowFirstColumn="0" w:firstRowLastColumn="0" w:lastRowFirstColumn="0" w:lastRowLastColumn="0"/>
        </w:trPr>
        <w:tc>
          <w:tcPr>
            <w:tcW w:w="5386" w:type="dxa"/>
          </w:tcPr>
          <w:p w14:paraId="71C1EA0C" w14:textId="28071866" w:rsidR="004371C6" w:rsidRPr="00163D0B" w:rsidRDefault="004371C6" w:rsidP="002C0127">
            <w:pPr>
              <w:rPr>
                <w:noProof/>
              </w:rPr>
            </w:pPr>
            <w:r>
              <w:rPr>
                <w:noProof/>
              </w:rPr>
              <w:t>Method 1: Bar models</w:t>
            </w:r>
          </w:p>
        </w:tc>
        <w:tc>
          <w:tcPr>
            <w:tcW w:w="4242" w:type="dxa"/>
          </w:tcPr>
          <w:p w14:paraId="373CBA08" w14:textId="342D8C01" w:rsidR="004371C6" w:rsidRDefault="004371C6" w:rsidP="002C0127">
            <w:r>
              <w:t>Method 2: Algebr</w:t>
            </w:r>
            <w:r w:rsidR="002C0127">
              <w:t>aic</w:t>
            </w:r>
            <w:r w:rsidR="00D01D5D">
              <w:t xml:space="preserve"> method</w:t>
            </w:r>
          </w:p>
        </w:tc>
      </w:tr>
      <w:tr w:rsidR="002C0127" w14:paraId="395C023F" w14:textId="77777777" w:rsidTr="002B509D">
        <w:trPr>
          <w:cnfStyle w:val="000000100000" w:firstRow="0" w:lastRow="0" w:firstColumn="0" w:lastColumn="0" w:oddVBand="0" w:evenVBand="0" w:oddHBand="1" w:evenHBand="0" w:firstRowFirstColumn="0" w:firstRowLastColumn="0" w:lastRowFirstColumn="0" w:lastRowLastColumn="0"/>
        </w:trPr>
        <w:tc>
          <w:tcPr>
            <w:tcW w:w="5386" w:type="dxa"/>
            <w:shd w:val="clear" w:color="auto" w:fill="auto"/>
          </w:tcPr>
          <w:p w14:paraId="60B381E4" w14:textId="37052D4F" w:rsidR="002C0127" w:rsidRDefault="00EC7C41" w:rsidP="00C906E7">
            <w:pPr>
              <w:spacing w:before="0" w:after="0" w:line="336" w:lineRule="auto"/>
              <w:rPr>
                <w:b/>
                <w:noProof/>
              </w:rPr>
            </w:pPr>
            <w:r>
              <w:rPr>
                <w:noProof/>
              </w:rPr>
              <w:t>Convert equations to bar models</w:t>
            </w:r>
            <w:r w:rsidR="002B509D">
              <w:rPr>
                <w:noProof/>
              </w:rPr>
              <w:t>:</w:t>
            </w:r>
          </w:p>
          <w:p w14:paraId="0BDFD729" w14:textId="664A6B0C" w:rsidR="00EC7C41" w:rsidRPr="00163D0B" w:rsidRDefault="000710A2" w:rsidP="00C906E7">
            <w:pPr>
              <w:spacing w:before="0" w:after="0" w:line="336" w:lineRule="auto"/>
              <w:rPr>
                <w:noProof/>
              </w:rPr>
            </w:pPr>
            <w:r w:rsidRPr="000710A2">
              <w:rPr>
                <w:noProof/>
              </w:rPr>
              <w:drawing>
                <wp:inline distT="0" distB="0" distL="0" distR="0" wp14:anchorId="4FF9A9D6" wp14:editId="41997606">
                  <wp:extent cx="3188525" cy="1652447"/>
                  <wp:effectExtent l="0" t="0" r="0" b="5080"/>
                  <wp:docPr id="1447435062" name="Picture 1" descr="Two horizontal bar models represent the equations y = 5x and y = 2x + 21. The first model shows a bar labelled ‘y’ equal in length to 5 blocks labelled ‘x’. The second model shows a bar labelled ‘y’ equal in length to 2 blocks labelled ‘x’ and one block labelled ‘21’. The models show how the parts combine to represent each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435062" name="Picture 1" descr="Two horizontal bar models represent the equations y = 5x and y = 2x + 21. The first model shows a bar labelled ‘y’ equal in length to 5 blocks labelled ‘x’. The second model shows a bar labelled ‘y’ equal in length to 2 blocks labelled ‘x’ and one block labelled ‘21’. The models show how the parts combine to represent each equation."/>
                          <pic:cNvPicPr/>
                        </pic:nvPicPr>
                        <pic:blipFill>
                          <a:blip r:embed="rId33"/>
                          <a:stretch>
                            <a:fillRect/>
                          </a:stretch>
                        </pic:blipFill>
                        <pic:spPr>
                          <a:xfrm>
                            <a:off x="0" y="0"/>
                            <a:ext cx="3197504" cy="1657100"/>
                          </a:xfrm>
                          <a:prstGeom prst="rect">
                            <a:avLst/>
                          </a:prstGeom>
                        </pic:spPr>
                      </pic:pic>
                    </a:graphicData>
                  </a:graphic>
                </wp:inline>
              </w:drawing>
            </w:r>
          </w:p>
        </w:tc>
        <w:tc>
          <w:tcPr>
            <w:tcW w:w="4242" w:type="dxa"/>
            <w:shd w:val="clear" w:color="auto" w:fill="auto"/>
          </w:tcPr>
          <w:p w14:paraId="254DEBCE" w14:textId="740731EA" w:rsidR="000710A2" w:rsidRPr="000710A2" w:rsidRDefault="007D3A62" w:rsidP="00C906E7">
            <w:pPr>
              <w:spacing w:before="0" w:after="0" w:line="336" w:lineRule="auto"/>
              <w:rPr>
                <w:rFonts w:eastAsiaTheme="minorEastAsia"/>
              </w:rPr>
            </w:pPr>
            <m:oMathPara>
              <m:oMath>
                <m:r>
                  <w:rPr>
                    <w:rFonts w:ascii="Cambria Math" w:hAnsi="Cambria Math"/>
                  </w:rPr>
                  <m:t>y</m:t>
                </m:r>
                <m:r>
                  <m:rPr>
                    <m:sty m:val="p"/>
                    <m:aln/>
                  </m:rPr>
                  <w:rPr>
                    <w:rFonts w:ascii="Cambria Math" w:hAnsi="Cambria Math"/>
                  </w:rPr>
                  <m:t>=</m:t>
                </m:r>
                <m:r>
                  <w:rPr>
                    <w:rFonts w:ascii="Cambria Math" w:hAnsi="Cambria Math"/>
                  </w:rPr>
                  <m:t>5x</m:t>
                </m:r>
                <m:r>
                  <m:rPr>
                    <m:sty m:val="p"/>
                  </m:rPr>
                  <w:rPr>
                    <w:rFonts w:eastAsiaTheme="minorEastAsia"/>
                    <w:noProof/>
                  </w:rPr>
                  <w:br/>
                </m:r>
              </m:oMath>
              <m:oMath>
                <m:r>
                  <w:rPr>
                    <w:rFonts w:ascii="Cambria Math" w:eastAsiaTheme="minorEastAsia" w:hAnsi="Cambria Math"/>
                  </w:rPr>
                  <m:t>y</m:t>
                </m:r>
                <m:r>
                  <m:rPr>
                    <m:aln/>
                  </m:rPr>
                  <w:rPr>
                    <w:rFonts w:ascii="Cambria Math" w:eastAsiaTheme="minorEastAsia" w:hAnsi="Cambria Math"/>
                  </w:rPr>
                  <m:t>=2x+21</m:t>
                </m:r>
              </m:oMath>
            </m:oMathPara>
          </w:p>
        </w:tc>
      </w:tr>
      <w:tr w:rsidR="000710A2" w14:paraId="5FA27BF7" w14:textId="77777777" w:rsidTr="002B509D">
        <w:trPr>
          <w:cnfStyle w:val="000000010000" w:firstRow="0" w:lastRow="0" w:firstColumn="0" w:lastColumn="0" w:oddVBand="0" w:evenVBand="0" w:oddHBand="0" w:evenHBand="1" w:firstRowFirstColumn="0" w:firstRowLastColumn="0" w:lastRowFirstColumn="0" w:lastRowLastColumn="0"/>
        </w:trPr>
        <w:tc>
          <w:tcPr>
            <w:tcW w:w="5386" w:type="dxa"/>
            <w:shd w:val="clear" w:color="auto" w:fill="auto"/>
          </w:tcPr>
          <w:p w14:paraId="49364C88" w14:textId="1504F2E6" w:rsidR="000710A2" w:rsidRDefault="000710A2" w:rsidP="00C906E7">
            <w:pPr>
              <w:spacing w:before="0" w:after="0" w:line="336" w:lineRule="auto"/>
              <w:rPr>
                <w:b/>
                <w:noProof/>
              </w:rPr>
            </w:pPr>
            <w:r>
              <w:rPr>
                <w:noProof/>
              </w:rPr>
              <w:t>Compare and combine the equations</w:t>
            </w:r>
            <w:r w:rsidR="002B509D">
              <w:rPr>
                <w:noProof/>
              </w:rPr>
              <w:t>:</w:t>
            </w:r>
          </w:p>
          <w:p w14:paraId="283E5159" w14:textId="6D90CFF8" w:rsidR="000A093D" w:rsidRDefault="000A093D" w:rsidP="00C906E7">
            <w:pPr>
              <w:spacing w:before="0" w:after="0" w:line="336" w:lineRule="auto"/>
              <w:rPr>
                <w:noProof/>
              </w:rPr>
            </w:pPr>
            <w:r w:rsidRPr="000A093D">
              <w:rPr>
                <w:noProof/>
              </w:rPr>
              <w:drawing>
                <wp:inline distT="0" distB="0" distL="0" distR="0" wp14:anchorId="678749F6" wp14:editId="3E6B4DD9">
                  <wp:extent cx="3224151" cy="644830"/>
                  <wp:effectExtent l="0" t="0" r="0" b="3175"/>
                  <wp:docPr id="2030158314" name="Picture 1" descr="A rectangular array arranged in 2 rows and 7 columns. The top row contains 6 boxes, each labelled ‘x’. The bottom row contains 2 boxes labelled ‘x’, followed by one box labelled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158314" name="Picture 1" descr="A rectangular array arranged in 2 rows and 7 columns. The top row contains 6 boxes, each labelled ‘x’. The bottom row contains 2 boxes labelled ‘x’, followed by one box labelled ‘21’."/>
                          <pic:cNvPicPr/>
                        </pic:nvPicPr>
                        <pic:blipFill>
                          <a:blip r:embed="rId34"/>
                          <a:stretch>
                            <a:fillRect/>
                          </a:stretch>
                        </pic:blipFill>
                        <pic:spPr>
                          <a:xfrm>
                            <a:off x="0" y="0"/>
                            <a:ext cx="3244125" cy="648825"/>
                          </a:xfrm>
                          <a:prstGeom prst="rect">
                            <a:avLst/>
                          </a:prstGeom>
                        </pic:spPr>
                      </pic:pic>
                    </a:graphicData>
                  </a:graphic>
                </wp:inline>
              </w:drawing>
            </w:r>
          </w:p>
        </w:tc>
        <w:tc>
          <w:tcPr>
            <w:tcW w:w="4242" w:type="dxa"/>
            <w:shd w:val="clear" w:color="auto" w:fill="auto"/>
          </w:tcPr>
          <w:p w14:paraId="79C397C6" w14:textId="1220E833" w:rsidR="000710A2" w:rsidRDefault="000C4789" w:rsidP="00C906E7">
            <w:pPr>
              <w:spacing w:before="0" w:after="0" w:line="336" w:lineRule="auto"/>
              <w:rPr>
                <w:rFonts w:eastAsia="Public Sans Light"/>
                <w:iCs/>
              </w:rPr>
            </w:pPr>
            <m:oMathPara>
              <m:oMath>
                <m:r>
                  <w:rPr>
                    <w:rFonts w:ascii="Cambria Math" w:eastAsia="Public Sans Light" w:hAnsi="Cambria Math"/>
                  </w:rPr>
                  <m:t>5x=2x+21</m:t>
                </m:r>
              </m:oMath>
            </m:oMathPara>
          </w:p>
        </w:tc>
      </w:tr>
      <w:tr w:rsidR="00561839" w14:paraId="293FCC73" w14:textId="77777777" w:rsidTr="002B509D">
        <w:trPr>
          <w:cnfStyle w:val="000000100000" w:firstRow="0" w:lastRow="0" w:firstColumn="0" w:lastColumn="0" w:oddVBand="0" w:evenVBand="0" w:oddHBand="1" w:evenHBand="0" w:firstRowFirstColumn="0" w:firstRowLastColumn="0" w:lastRowFirstColumn="0" w:lastRowLastColumn="0"/>
          <w:trHeight w:val="1993"/>
        </w:trPr>
        <w:tc>
          <w:tcPr>
            <w:tcW w:w="5386" w:type="dxa"/>
            <w:shd w:val="clear" w:color="auto" w:fill="auto"/>
          </w:tcPr>
          <w:p w14:paraId="28DEA9CC" w14:textId="2CBD531E" w:rsidR="00561839" w:rsidRDefault="000A093D" w:rsidP="00C906E7">
            <w:pPr>
              <w:spacing w:before="0" w:after="0" w:line="336" w:lineRule="auto"/>
              <w:rPr>
                <w:b/>
              </w:rPr>
            </w:pPr>
            <w:r>
              <w:t>Solve for 1 variable</w:t>
            </w:r>
            <w:r w:rsidR="002B509D">
              <w:t>:</w:t>
            </w:r>
          </w:p>
          <w:p w14:paraId="6549B5D7" w14:textId="681BF87D" w:rsidR="000A093D" w:rsidRDefault="00774F21" w:rsidP="00C906E7">
            <w:pPr>
              <w:spacing w:before="0" w:after="0" w:line="336" w:lineRule="auto"/>
              <w:ind w:left="1873"/>
            </w:pPr>
            <w:r w:rsidRPr="00774F21">
              <w:rPr>
                <w:noProof/>
              </w:rPr>
              <w:drawing>
                <wp:inline distT="0" distB="0" distL="0" distR="0" wp14:anchorId="6A20E084" wp14:editId="431CF8C4">
                  <wp:extent cx="1941616" cy="1307894"/>
                  <wp:effectExtent l="0" t="0" r="1905" b="6985"/>
                  <wp:docPr id="1175112805" name="Picture 1" descr="Two horizontal bar models illustrate the relationship between 3x = 21 and x = 7. The first model shows a bar divided into 3 equal sections labelled ‘x’ aligned with a single bar labelled ‘21’, demonstrating that 3 x values equal 21. The second model shows the same 3 x sections aligned with 3 equal sections labelled ‘7’, demonstrating that each x value equa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112805" name="Picture 1" descr="Two horizontal bar models illustrate the relationship between 3x = 21 and x = 7. The first model shows a bar divided into 3 equal sections labelled ‘x’ aligned with a single bar labelled ‘21’, demonstrating that 3 x values equal 21. The second model shows the same 3 x sections aligned with 3 equal sections labelled ‘7’, demonstrating that each x value equals 7."/>
                          <pic:cNvPicPr/>
                        </pic:nvPicPr>
                        <pic:blipFill>
                          <a:blip r:embed="rId35"/>
                          <a:stretch>
                            <a:fillRect/>
                          </a:stretch>
                        </pic:blipFill>
                        <pic:spPr>
                          <a:xfrm>
                            <a:off x="0" y="0"/>
                            <a:ext cx="1955217" cy="1317056"/>
                          </a:xfrm>
                          <a:prstGeom prst="rect">
                            <a:avLst/>
                          </a:prstGeom>
                        </pic:spPr>
                      </pic:pic>
                    </a:graphicData>
                  </a:graphic>
                </wp:inline>
              </w:drawing>
            </w:r>
          </w:p>
        </w:tc>
        <w:tc>
          <w:tcPr>
            <w:tcW w:w="4242" w:type="dxa"/>
            <w:shd w:val="clear" w:color="auto" w:fill="auto"/>
          </w:tcPr>
          <w:p w14:paraId="57D1DE08" w14:textId="145D0668" w:rsidR="00A54691" w:rsidRPr="00A54691" w:rsidRDefault="00D42634" w:rsidP="00C906E7">
            <w:pPr>
              <w:spacing w:before="0" w:after="0" w:line="336" w:lineRule="auto"/>
            </w:pPr>
            <m:oMathPara>
              <m:oMath>
                <m:r>
                  <w:rPr>
                    <w:rFonts w:ascii="Cambria Math" w:hAnsi="Cambria Math"/>
                  </w:rPr>
                  <m:t>5x-2x</m:t>
                </m:r>
                <m:r>
                  <m:rPr>
                    <m:aln/>
                  </m:rPr>
                  <w:rPr>
                    <w:rFonts w:ascii="Cambria Math" w:hAnsi="Cambria Math"/>
                  </w:rPr>
                  <m:t>=21</m:t>
                </m:r>
                <m:r>
                  <m:rPr>
                    <m:sty m:val="p"/>
                  </m:rPr>
                  <w:rPr>
                    <w:rFonts w:eastAsiaTheme="minorEastAsia"/>
                  </w:rPr>
                  <w:br/>
                </m:r>
              </m:oMath>
              <m:oMath>
                <m:r>
                  <w:rPr>
                    <w:rFonts w:ascii="Cambria Math" w:eastAsiaTheme="minorEastAsia" w:hAnsi="Cambria Math"/>
                  </w:rPr>
                  <m:t>3x</m:t>
                </m:r>
                <m:r>
                  <m:rPr>
                    <m:aln/>
                  </m:rPr>
                  <w:rPr>
                    <w:rFonts w:ascii="Cambria Math" w:eastAsiaTheme="minorEastAsia" w:hAnsi="Cambria Math"/>
                  </w:rPr>
                  <m:t>=21</m:t>
                </m:r>
                <m:r>
                  <m:rPr>
                    <m:sty m:val="p"/>
                  </m:rPr>
                  <w:rPr>
                    <w:rFonts w:eastAsiaTheme="minorEastAsia"/>
                  </w:rPr>
                  <w:br/>
                </m:r>
              </m:oMath>
              <m:oMath>
                <m:r>
                  <w:rPr>
                    <w:rFonts w:ascii="Cambria Math" w:eastAsiaTheme="minorEastAsia" w:hAnsi="Cambria Math"/>
                  </w:rPr>
                  <m:t>x</m:t>
                </m:r>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21</m:t>
                    </m:r>
                  </m:num>
                  <m:den>
                    <m:r>
                      <w:rPr>
                        <w:rFonts w:ascii="Cambria Math" w:eastAsiaTheme="minorEastAsia" w:hAnsi="Cambria Math"/>
                      </w:rPr>
                      <m:t>3</m:t>
                    </m:r>
                  </m:den>
                </m:f>
                <m:r>
                  <m:rPr>
                    <m:sty m:val="p"/>
                  </m:rPr>
                  <w:rPr>
                    <w:rFonts w:eastAsiaTheme="minorEastAsia"/>
                  </w:rPr>
                  <w:br/>
                </m:r>
              </m:oMath>
              <m:oMath>
                <m:r>
                  <w:rPr>
                    <w:rFonts w:ascii="Cambria Math" w:eastAsiaTheme="minorEastAsia" w:hAnsi="Cambria Math"/>
                  </w:rPr>
                  <m:t>x</m:t>
                </m:r>
                <m:r>
                  <m:rPr>
                    <m:aln/>
                  </m:rPr>
                  <w:rPr>
                    <w:rFonts w:ascii="Cambria Math" w:eastAsiaTheme="minorEastAsia" w:hAnsi="Cambria Math"/>
                  </w:rPr>
                  <m:t>=7</m:t>
                </m:r>
              </m:oMath>
            </m:oMathPara>
          </w:p>
        </w:tc>
      </w:tr>
      <w:tr w:rsidR="00D42634" w14:paraId="415CA1FD" w14:textId="77777777" w:rsidTr="002B509D">
        <w:trPr>
          <w:cnfStyle w:val="000000010000" w:firstRow="0" w:lastRow="0" w:firstColumn="0" w:lastColumn="0" w:oddVBand="0" w:evenVBand="0" w:oddHBand="0" w:evenHBand="1" w:firstRowFirstColumn="0" w:firstRowLastColumn="0" w:lastRowFirstColumn="0" w:lastRowLastColumn="0"/>
          <w:trHeight w:val="1993"/>
        </w:trPr>
        <w:tc>
          <w:tcPr>
            <w:tcW w:w="5386" w:type="dxa"/>
            <w:shd w:val="clear" w:color="auto" w:fill="auto"/>
          </w:tcPr>
          <w:p w14:paraId="7B88311E" w14:textId="0F7FE155" w:rsidR="00D42634" w:rsidRDefault="00D42634" w:rsidP="00C906E7">
            <w:pPr>
              <w:spacing w:before="0" w:after="0" w:line="336" w:lineRule="auto"/>
              <w:rPr>
                <w:b/>
              </w:rPr>
            </w:pPr>
            <w:r>
              <w:t>Solve for the 2</w:t>
            </w:r>
            <w:r w:rsidR="002B509D">
              <w:t>nd</w:t>
            </w:r>
            <w:r>
              <w:t xml:space="preserve"> variable</w:t>
            </w:r>
            <w:r w:rsidR="002B509D">
              <w:t>:</w:t>
            </w:r>
          </w:p>
          <w:p w14:paraId="7FC9144B" w14:textId="04FFF5FB" w:rsidR="00760871" w:rsidRDefault="00760871" w:rsidP="00C906E7">
            <w:pPr>
              <w:spacing w:before="0" w:after="0" w:line="336" w:lineRule="auto"/>
            </w:pPr>
            <w:r w:rsidRPr="00760871">
              <w:rPr>
                <w:noProof/>
              </w:rPr>
              <w:drawing>
                <wp:inline distT="0" distB="0" distL="0" distR="0" wp14:anchorId="6A8C400D" wp14:editId="0A9F768D">
                  <wp:extent cx="3188525" cy="870444"/>
                  <wp:effectExtent l="0" t="0" r="0" b="6350"/>
                  <wp:docPr id="1145851962" name="Picture 1" descr="A rectangular table divided into 3 horizontal rows. The top row contains a single cell labelled ‘y’. The middle row contains 5 equal cells, each labelled ‘x’. The bottom row contains 5 equal cells, each labelled ‘7’. The rows align to show that each x corresponds to 7 and that 5 x values make up 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51962" name="Picture 1" descr="A rectangular table divided into 3 horizontal rows. The top row contains a single cell labelled ‘y’. The middle row contains 5 equal cells, each labelled ‘x’. The bottom row contains 5 equal cells, each labelled ‘7’. The rows align to show that each x corresponds to 7 and that 5 x values make up y."/>
                          <pic:cNvPicPr/>
                        </pic:nvPicPr>
                        <pic:blipFill>
                          <a:blip r:embed="rId36"/>
                          <a:stretch>
                            <a:fillRect/>
                          </a:stretch>
                        </pic:blipFill>
                        <pic:spPr>
                          <a:xfrm>
                            <a:off x="0" y="0"/>
                            <a:ext cx="3198800" cy="873249"/>
                          </a:xfrm>
                          <a:prstGeom prst="rect">
                            <a:avLst/>
                          </a:prstGeom>
                        </pic:spPr>
                      </pic:pic>
                    </a:graphicData>
                  </a:graphic>
                </wp:inline>
              </w:drawing>
            </w:r>
          </w:p>
        </w:tc>
        <w:tc>
          <w:tcPr>
            <w:tcW w:w="4242" w:type="dxa"/>
            <w:shd w:val="clear" w:color="auto" w:fill="auto"/>
          </w:tcPr>
          <w:p w14:paraId="601C8664" w14:textId="0D7CAB26" w:rsidR="00C906E7" w:rsidRPr="00E86E04" w:rsidRDefault="00DE6779" w:rsidP="00C906E7">
            <w:pPr>
              <w:spacing w:before="0" w:after="0" w:line="336" w:lineRule="auto"/>
            </w:pPr>
            <m:oMathPara>
              <m:oMath>
                <m:r>
                  <w:rPr>
                    <w:rFonts w:ascii="Cambria Math" w:hAnsi="Cambria Math"/>
                  </w:rPr>
                  <m:t>y</m:t>
                </m:r>
                <m:r>
                  <m:rPr>
                    <m:aln/>
                  </m:rPr>
                  <w:rPr>
                    <w:rFonts w:ascii="Cambria Math" w:hAnsi="Cambria Math"/>
                  </w:rPr>
                  <m:t>=5x</m:t>
                </m:r>
                <m:r>
                  <m:rPr>
                    <m:sty m:val="p"/>
                  </m:rPr>
                  <w:rPr>
                    <w:rFonts w:eastAsiaTheme="minorEastAsia"/>
                  </w:rPr>
                  <w:br/>
                </m:r>
              </m:oMath>
              <m:oMath>
                <m:r>
                  <m:rPr>
                    <m:aln/>
                  </m:rPr>
                  <w:rPr>
                    <w:rFonts w:ascii="Cambria Math" w:eastAsiaTheme="minorEastAsia" w:hAnsi="Cambria Math"/>
                  </w:rPr>
                  <m:t>=5×7</m:t>
                </m:r>
                <m:r>
                  <m:rPr>
                    <m:sty m:val="p"/>
                  </m:rPr>
                  <w:rPr>
                    <w:rFonts w:eastAsiaTheme="minorEastAsia"/>
                  </w:rPr>
                  <w:br/>
                </m:r>
              </m:oMath>
              <m:oMath>
                <m:r>
                  <m:rPr>
                    <m:aln/>
                  </m:rPr>
                  <w:rPr>
                    <w:rFonts w:ascii="Cambria Math" w:eastAsiaTheme="minorEastAsia" w:hAnsi="Cambria Math"/>
                  </w:rPr>
                  <m:t>=35</m:t>
                </m:r>
              </m:oMath>
            </m:oMathPara>
          </w:p>
        </w:tc>
      </w:tr>
      <w:tr w:rsidR="00561839" w14:paraId="4E89AD88" w14:textId="77777777" w:rsidTr="002B509D">
        <w:trPr>
          <w:cnfStyle w:val="000000100000" w:firstRow="0" w:lastRow="0" w:firstColumn="0" w:lastColumn="0" w:oddVBand="0" w:evenVBand="0" w:oddHBand="1" w:evenHBand="0" w:firstRowFirstColumn="0" w:firstRowLastColumn="0" w:lastRowFirstColumn="0" w:lastRowLastColumn="0"/>
        </w:trPr>
        <w:tc>
          <w:tcPr>
            <w:tcW w:w="5386" w:type="dxa"/>
            <w:shd w:val="clear" w:color="auto" w:fill="auto"/>
          </w:tcPr>
          <w:p w14:paraId="3FDDBEC5" w14:textId="06A99213" w:rsidR="00561839" w:rsidRDefault="00C906E7" w:rsidP="00C906E7">
            <w:pPr>
              <w:spacing w:before="0" w:after="0" w:line="336" w:lineRule="auto"/>
              <w:rPr>
                <w:b/>
                <w:noProof/>
              </w:rPr>
            </w:pPr>
            <w:r>
              <w:rPr>
                <w:noProof/>
              </w:rPr>
              <w:t>Answer the question</w:t>
            </w:r>
            <w:r w:rsidR="002B509D">
              <w:rPr>
                <w:noProof/>
              </w:rPr>
              <w:t>:</w:t>
            </w:r>
          </w:p>
          <w:p w14:paraId="7546E098" w14:textId="47ECB062" w:rsidR="00C906E7" w:rsidRPr="00C82B0E" w:rsidRDefault="00C82B0E" w:rsidP="00C906E7">
            <w:pPr>
              <w:spacing w:before="0" w:after="0" w:line="336" w:lineRule="auto"/>
              <w:rPr>
                <w:b/>
                <w:bCs/>
              </w:rPr>
            </w:pPr>
            <m:oMath>
              <m:r>
                <m:rPr>
                  <m:sty m:val="bi"/>
                </m:rPr>
                <w:rPr>
                  <w:rFonts w:ascii="Cambria Math" w:hAnsi="Cambria Math"/>
                </w:rPr>
                <m:t>x=7</m:t>
              </m:r>
            </m:oMath>
            <w:r w:rsidR="00C906E7" w:rsidRPr="00C82B0E">
              <w:rPr>
                <w:rFonts w:eastAsiaTheme="minorEastAsia"/>
                <w:bCs/>
              </w:rPr>
              <w:t xml:space="preserve"> and </w:t>
            </w:r>
            <m:oMath>
              <m:r>
                <m:rPr>
                  <m:sty m:val="bi"/>
                </m:rPr>
                <w:rPr>
                  <w:rFonts w:ascii="Cambria Math" w:eastAsiaTheme="minorEastAsia" w:hAnsi="Cambria Math"/>
                </w:rPr>
                <m:t>y=35</m:t>
              </m:r>
            </m:oMath>
          </w:p>
        </w:tc>
        <w:tc>
          <w:tcPr>
            <w:tcW w:w="4242" w:type="dxa"/>
            <w:shd w:val="clear" w:color="auto" w:fill="auto"/>
          </w:tcPr>
          <w:p w14:paraId="3B232686" w14:textId="3A7DB3AF" w:rsidR="00561839" w:rsidRPr="00C82B0E" w:rsidRDefault="00C82B0E" w:rsidP="00C906E7">
            <w:pPr>
              <w:spacing w:before="0" w:after="0" w:line="336" w:lineRule="auto"/>
              <w:jc w:val="center"/>
              <w:rPr>
                <w:bCs/>
              </w:rPr>
            </w:pPr>
            <m:oMath>
              <m:r>
                <w:rPr>
                  <w:rFonts w:ascii="Cambria Math" w:hAnsi="Cambria Math"/>
                </w:rPr>
                <m:t>x=7</m:t>
              </m:r>
            </m:oMath>
            <w:r w:rsidR="00C906E7" w:rsidRPr="00C82B0E">
              <w:rPr>
                <w:rFonts w:eastAsiaTheme="minorEastAsia"/>
                <w:bCs/>
              </w:rPr>
              <w:t xml:space="preserve"> and </w:t>
            </w:r>
            <m:oMath>
              <m:r>
                <w:rPr>
                  <w:rFonts w:ascii="Cambria Math" w:eastAsiaTheme="minorEastAsia" w:hAnsi="Cambria Math"/>
                </w:rPr>
                <m:t>y=35</m:t>
              </m:r>
            </m:oMath>
          </w:p>
        </w:tc>
      </w:tr>
    </w:tbl>
    <w:p w14:paraId="2AE6CC8E" w14:textId="10332FFF" w:rsidR="00FB5E4E" w:rsidRDefault="00FB5E4E" w:rsidP="00805F67">
      <w:pPr>
        <w:suppressAutoHyphens w:val="0"/>
        <w:spacing w:before="0" w:after="160" w:line="259" w:lineRule="auto"/>
        <w:sectPr w:rsidR="00FB5E4E" w:rsidSect="00805F67">
          <w:pgSz w:w="11906" w:h="16838"/>
          <w:pgMar w:top="1134" w:right="1134" w:bottom="1134" w:left="1134" w:header="709" w:footer="709" w:gutter="0"/>
          <w:cols w:space="708"/>
          <w:titlePg/>
          <w:docGrid w:linePitch="360"/>
        </w:sectPr>
      </w:pPr>
      <w:bookmarkStart w:id="2" w:name="_Appendix_C"/>
      <w:bookmarkEnd w:id="2"/>
    </w:p>
    <w:p w14:paraId="09D64D34" w14:textId="0A1F3D55" w:rsidR="00F12637" w:rsidRDefault="00F12637" w:rsidP="00F12637">
      <w:pPr>
        <w:pStyle w:val="Heading2"/>
      </w:pPr>
      <w:bookmarkStart w:id="3" w:name="_Appendix_C_1"/>
      <w:bookmarkEnd w:id="3"/>
      <w:r>
        <w:lastRenderedPageBreak/>
        <w:t xml:space="preserve">Appendix </w:t>
      </w:r>
      <w:r w:rsidR="00B901AC">
        <w:t>C</w:t>
      </w:r>
    </w:p>
    <w:p w14:paraId="1584C4A8" w14:textId="77777777" w:rsidR="00F12637" w:rsidRDefault="00F12637" w:rsidP="00F12637">
      <w:pPr>
        <w:pStyle w:val="Heading3"/>
      </w:pPr>
      <w:r>
        <w:t>Faded examples</w:t>
      </w:r>
    </w:p>
    <w:p w14:paraId="240B0BE6" w14:textId="77777777" w:rsidR="00AF1CEE" w:rsidRDefault="00F12637" w:rsidP="00F12637">
      <w:r>
        <w:t xml:space="preserve">Solve each </w:t>
      </w:r>
      <w:r w:rsidR="00AF1CEE">
        <w:t>pair of simultaneous linear equations using algebraic methods</w:t>
      </w:r>
      <w:r>
        <w:t>.</w:t>
      </w:r>
    </w:p>
    <w:tbl>
      <w:tblPr>
        <w:tblStyle w:val="Tableheader"/>
        <w:tblW w:w="0" w:type="auto"/>
        <w:tblLook w:val="0420" w:firstRow="1" w:lastRow="0" w:firstColumn="0" w:lastColumn="0" w:noHBand="0" w:noVBand="1"/>
        <w:tblCaption w:val="Faded examples"/>
        <w:tblDescription w:val="Faded example questions."/>
      </w:tblPr>
      <w:tblGrid>
        <w:gridCol w:w="2689"/>
        <w:gridCol w:w="2835"/>
        <w:gridCol w:w="2835"/>
        <w:gridCol w:w="2835"/>
        <w:gridCol w:w="2835"/>
      </w:tblGrid>
      <w:tr w:rsidR="001C28A8" w14:paraId="24528575" w14:textId="4360854F" w:rsidTr="002B509D">
        <w:trPr>
          <w:cnfStyle w:val="100000000000" w:firstRow="1" w:lastRow="0" w:firstColumn="0" w:lastColumn="0" w:oddVBand="0" w:evenVBand="0" w:oddHBand="0" w:evenHBand="0" w:firstRowFirstColumn="0" w:firstRowLastColumn="0" w:lastRowFirstColumn="0" w:lastRowLastColumn="0"/>
        </w:trPr>
        <w:tc>
          <w:tcPr>
            <w:tcW w:w="2689" w:type="dxa"/>
          </w:tcPr>
          <w:p w14:paraId="10D4831D" w14:textId="235BEC82" w:rsidR="001C28A8" w:rsidRDefault="001C28A8" w:rsidP="001C28A8">
            <w:pPr>
              <w:spacing w:before="120" w:line="312" w:lineRule="auto"/>
              <w:rPr>
                <w:rFonts w:eastAsia="Public Sans Light"/>
              </w:rPr>
            </w:pPr>
            <w:r>
              <w:rPr>
                <w:rFonts w:eastAsia="Public Sans Light"/>
              </w:rPr>
              <w:t>Steps</w:t>
            </w:r>
          </w:p>
        </w:tc>
        <w:tc>
          <w:tcPr>
            <w:tcW w:w="2835" w:type="dxa"/>
          </w:tcPr>
          <w:p w14:paraId="350AFE9D" w14:textId="749B9C9F" w:rsidR="001C28A8" w:rsidRDefault="001C28A8" w:rsidP="001C28A8">
            <w:pPr>
              <w:spacing w:before="120" w:line="312" w:lineRule="auto"/>
              <w:rPr>
                <w:rFonts w:eastAsia="Public Sans Light"/>
              </w:rPr>
            </w:pPr>
            <w:r>
              <w:rPr>
                <w:rFonts w:eastAsia="Public Sans Light"/>
              </w:rPr>
              <w:t>Question 1</w:t>
            </w:r>
          </w:p>
        </w:tc>
        <w:tc>
          <w:tcPr>
            <w:tcW w:w="2835" w:type="dxa"/>
          </w:tcPr>
          <w:p w14:paraId="01D68C5B" w14:textId="49F1CD39" w:rsidR="001C28A8" w:rsidRDefault="001C28A8" w:rsidP="001C28A8">
            <w:pPr>
              <w:spacing w:before="120" w:line="312" w:lineRule="auto"/>
            </w:pPr>
            <w:r>
              <w:t>Question 2</w:t>
            </w:r>
          </w:p>
        </w:tc>
        <w:tc>
          <w:tcPr>
            <w:tcW w:w="2835" w:type="dxa"/>
          </w:tcPr>
          <w:p w14:paraId="1ED31ED5" w14:textId="277318B2" w:rsidR="001C28A8" w:rsidRDefault="001C28A8" w:rsidP="001C28A8">
            <w:pPr>
              <w:spacing w:before="120" w:line="312" w:lineRule="auto"/>
            </w:pPr>
            <w:r>
              <w:t>Question 3</w:t>
            </w:r>
          </w:p>
        </w:tc>
        <w:tc>
          <w:tcPr>
            <w:tcW w:w="2835" w:type="dxa"/>
          </w:tcPr>
          <w:p w14:paraId="68E6FADE" w14:textId="40AECF6C" w:rsidR="001C28A8" w:rsidRDefault="001C28A8" w:rsidP="001C28A8">
            <w:pPr>
              <w:spacing w:before="120" w:line="312" w:lineRule="auto"/>
            </w:pPr>
            <w:r>
              <w:t>Question 4</w:t>
            </w:r>
          </w:p>
        </w:tc>
      </w:tr>
      <w:tr w:rsidR="001C28A8" w14:paraId="21EC1BF5" w14:textId="731A313F" w:rsidTr="002B509D">
        <w:trPr>
          <w:cnfStyle w:val="000000100000" w:firstRow="0" w:lastRow="0" w:firstColumn="0" w:lastColumn="0" w:oddVBand="0" w:evenVBand="0" w:oddHBand="1" w:evenHBand="0" w:firstRowFirstColumn="0" w:firstRowLastColumn="0" w:lastRowFirstColumn="0" w:lastRowLastColumn="0"/>
        </w:trPr>
        <w:tc>
          <w:tcPr>
            <w:tcW w:w="2689" w:type="dxa"/>
          </w:tcPr>
          <w:p w14:paraId="195CCE0E" w14:textId="101F123C" w:rsidR="001C28A8" w:rsidRDefault="001C28A8" w:rsidP="001C28A8">
            <w:pPr>
              <w:spacing w:before="120" w:line="312" w:lineRule="auto"/>
              <w:rPr>
                <w:rFonts w:eastAsia="Times New Roman"/>
              </w:rPr>
            </w:pPr>
            <w:r>
              <w:rPr>
                <w:rFonts w:eastAsia="Times New Roman"/>
              </w:rPr>
              <w:t>Pair of simultaneous equations</w:t>
            </w:r>
            <w:r w:rsidR="002B509D">
              <w:rPr>
                <w:rFonts w:eastAsia="Times New Roman"/>
              </w:rPr>
              <w:t>.</w:t>
            </w:r>
          </w:p>
        </w:tc>
        <w:tc>
          <w:tcPr>
            <w:tcW w:w="2835" w:type="dxa"/>
          </w:tcPr>
          <w:p w14:paraId="7D49DB6A" w14:textId="70AD8503" w:rsidR="001C28A8" w:rsidRDefault="001C28A8" w:rsidP="001C28A8">
            <w:pPr>
              <w:spacing w:before="120" w:line="312" w:lineRule="auto"/>
            </w:pPr>
            <m:oMathPara>
              <m:oMath>
                <m:r>
                  <w:rPr>
                    <w:rFonts w:ascii="Cambria Math" w:hAnsi="Cambria Math"/>
                  </w:rPr>
                  <m:t>y</m:t>
                </m:r>
                <m:r>
                  <m:rPr>
                    <m:aln/>
                  </m:rPr>
                  <w:rPr>
                    <w:rFonts w:ascii="Cambria Math" w:hAnsi="Cambria Math"/>
                  </w:rPr>
                  <m:t>=6x</m:t>
                </m:r>
                <m:r>
                  <m:rPr>
                    <m:sty m:val="p"/>
                  </m:rPr>
                  <w:rPr>
                    <w:rFonts w:eastAsiaTheme="minorEastAsia"/>
                  </w:rPr>
                  <w:br/>
                </m:r>
              </m:oMath>
              <m:oMath>
                <m:r>
                  <w:rPr>
                    <w:rFonts w:ascii="Cambria Math" w:hAnsi="Cambria Math"/>
                  </w:rPr>
                  <m:t>y</m:t>
                </m:r>
                <m:r>
                  <m:rPr>
                    <m:aln/>
                  </m:rPr>
                  <w:rPr>
                    <w:rFonts w:ascii="Cambria Math" w:hAnsi="Cambria Math"/>
                  </w:rPr>
                  <m:t>=2x+20</m:t>
                </m:r>
              </m:oMath>
            </m:oMathPara>
          </w:p>
        </w:tc>
        <w:tc>
          <w:tcPr>
            <w:tcW w:w="2835" w:type="dxa"/>
          </w:tcPr>
          <w:p w14:paraId="157370D0" w14:textId="62AEBA9F" w:rsidR="00707D68" w:rsidRPr="00707D68" w:rsidRDefault="00707D68" w:rsidP="001C28A8">
            <w:pPr>
              <w:spacing w:before="120" w:line="312" w:lineRule="auto"/>
              <w:rPr>
                <w:rFonts w:eastAsiaTheme="minorEastAsia"/>
              </w:rPr>
            </w:pPr>
            <m:oMathPara>
              <m:oMath>
                <m:r>
                  <w:rPr>
                    <w:rFonts w:ascii="Cambria Math" w:hAnsi="Cambria Math"/>
                  </w:rPr>
                  <m:t>y</m:t>
                </m:r>
                <m:r>
                  <m:rPr>
                    <m:aln/>
                  </m:rPr>
                  <w:rPr>
                    <w:rFonts w:ascii="Cambria Math" w:hAnsi="Cambria Math"/>
                  </w:rPr>
                  <m:t>=3x+8</m:t>
                </m:r>
                <m:r>
                  <m:rPr>
                    <m:sty m:val="p"/>
                  </m:rPr>
                  <w:rPr>
                    <w:rFonts w:eastAsiaTheme="minorEastAsia"/>
                  </w:rPr>
                  <w:br/>
                </m:r>
              </m:oMath>
              <m:oMath>
                <m:r>
                  <w:rPr>
                    <w:rFonts w:ascii="Cambria Math" w:eastAsiaTheme="minorEastAsia" w:hAnsi="Cambria Math"/>
                  </w:rPr>
                  <m:t>y</m:t>
                </m:r>
                <m:r>
                  <m:rPr>
                    <m:aln/>
                  </m:rPr>
                  <w:rPr>
                    <w:rFonts w:ascii="Cambria Math" w:eastAsiaTheme="minorEastAsia" w:hAnsi="Cambria Math"/>
                  </w:rPr>
                  <m:t>=x+20</m:t>
                </m:r>
              </m:oMath>
            </m:oMathPara>
          </w:p>
        </w:tc>
        <w:tc>
          <w:tcPr>
            <w:tcW w:w="2835" w:type="dxa"/>
          </w:tcPr>
          <w:p w14:paraId="08BBA66B" w14:textId="5DDEC906" w:rsidR="00995EF8" w:rsidRPr="00995EF8" w:rsidRDefault="00995EF8" w:rsidP="001C28A8">
            <w:pPr>
              <w:spacing w:before="120" w:line="312" w:lineRule="auto"/>
              <w:rPr>
                <w:rFonts w:eastAsiaTheme="minorEastAsia"/>
              </w:rPr>
            </w:pPr>
            <m:oMathPara>
              <m:oMath>
                <m:r>
                  <w:rPr>
                    <w:rFonts w:ascii="Cambria Math" w:hAnsi="Cambria Math"/>
                  </w:rPr>
                  <m:t>y</m:t>
                </m:r>
                <m:r>
                  <m:rPr>
                    <m:aln/>
                  </m:rPr>
                  <w:rPr>
                    <w:rFonts w:ascii="Cambria Math" w:hAnsi="Cambria Math"/>
                  </w:rPr>
                  <m:t>=3x</m:t>
                </m:r>
                <m:r>
                  <m:rPr>
                    <m:sty m:val="p"/>
                  </m:rPr>
                  <w:rPr>
                    <w:rFonts w:eastAsiaTheme="minorEastAsia"/>
                  </w:rPr>
                  <w:br/>
                </m:r>
              </m:oMath>
              <m:oMath>
                <m:r>
                  <w:rPr>
                    <w:rFonts w:ascii="Cambria Math" w:eastAsiaTheme="minorEastAsia" w:hAnsi="Cambria Math"/>
                  </w:rPr>
                  <m:t>y</m:t>
                </m:r>
                <m:r>
                  <m:rPr>
                    <m:aln/>
                  </m:rPr>
                  <w:rPr>
                    <w:rFonts w:ascii="Cambria Math" w:eastAsiaTheme="minorEastAsia" w:hAnsi="Cambria Math"/>
                  </w:rPr>
                  <m:t>=15-2x</m:t>
                </m:r>
              </m:oMath>
            </m:oMathPara>
          </w:p>
        </w:tc>
        <w:tc>
          <w:tcPr>
            <w:tcW w:w="2835" w:type="dxa"/>
          </w:tcPr>
          <w:p w14:paraId="4EE044E8" w14:textId="69F1BF9D" w:rsidR="003762BE" w:rsidRPr="003762BE" w:rsidRDefault="003762BE" w:rsidP="001C28A8">
            <w:pPr>
              <w:spacing w:before="120" w:line="312" w:lineRule="auto"/>
              <w:rPr>
                <w:rFonts w:eastAsiaTheme="minorEastAsia"/>
              </w:rPr>
            </w:pPr>
            <m:oMathPara>
              <m:oMath>
                <m:r>
                  <w:rPr>
                    <w:rFonts w:ascii="Cambria Math" w:hAnsi="Cambria Math"/>
                  </w:rPr>
                  <m:t>y</m:t>
                </m:r>
                <m:r>
                  <m:rPr>
                    <m:aln/>
                  </m:rPr>
                  <w:rPr>
                    <w:rFonts w:ascii="Cambria Math" w:hAnsi="Cambria Math"/>
                  </w:rPr>
                  <m:t>=3x-9</m:t>
                </m:r>
                <m:r>
                  <m:rPr>
                    <m:sty m:val="p"/>
                  </m:rPr>
                  <w:rPr>
                    <w:rFonts w:eastAsiaTheme="minorEastAsia"/>
                  </w:rPr>
                  <w:br/>
                </m:r>
              </m:oMath>
              <m:oMath>
                <m:r>
                  <w:rPr>
                    <w:rFonts w:ascii="Cambria Math" w:eastAsiaTheme="minorEastAsia" w:hAnsi="Cambria Math"/>
                  </w:rPr>
                  <m:t>y</m:t>
                </m:r>
                <m:r>
                  <m:rPr>
                    <m:aln/>
                  </m:rPr>
                  <w:rPr>
                    <w:rFonts w:ascii="Cambria Math" w:eastAsiaTheme="minorEastAsia" w:hAnsi="Cambria Math"/>
                  </w:rPr>
                  <m:t>=7-x</m:t>
                </m:r>
              </m:oMath>
            </m:oMathPara>
          </w:p>
        </w:tc>
      </w:tr>
      <w:tr w:rsidR="001C28A8" w14:paraId="2F784426" w14:textId="5AB2C048" w:rsidTr="002B509D">
        <w:trPr>
          <w:cnfStyle w:val="000000010000" w:firstRow="0" w:lastRow="0" w:firstColumn="0" w:lastColumn="0" w:oddVBand="0" w:evenVBand="0" w:oddHBand="0" w:evenHBand="1" w:firstRowFirstColumn="0" w:firstRowLastColumn="0" w:lastRowFirstColumn="0" w:lastRowLastColumn="0"/>
        </w:trPr>
        <w:tc>
          <w:tcPr>
            <w:tcW w:w="2689" w:type="dxa"/>
          </w:tcPr>
          <w:p w14:paraId="7FD40731" w14:textId="434FF7A4" w:rsidR="001C28A8" w:rsidRDefault="001C28A8" w:rsidP="001C28A8">
            <w:pPr>
              <w:spacing w:before="120" w:line="312" w:lineRule="auto"/>
            </w:pPr>
            <w:r>
              <w:t>Compare and combine the equations</w:t>
            </w:r>
            <w:r w:rsidR="002B509D">
              <w:t>.</w:t>
            </w:r>
          </w:p>
        </w:tc>
        <w:tc>
          <w:tcPr>
            <w:tcW w:w="2835" w:type="dxa"/>
          </w:tcPr>
          <w:p w14:paraId="79F94B9C" w14:textId="64C544D3" w:rsidR="001C28A8" w:rsidRDefault="001C28A8" w:rsidP="001C28A8">
            <w:pPr>
              <w:spacing w:before="120" w:line="312" w:lineRule="auto"/>
            </w:pPr>
            <m:oMathPara>
              <m:oMath>
                <m:r>
                  <w:rPr>
                    <w:rFonts w:ascii="Cambria Math" w:hAnsi="Cambria Math"/>
                  </w:rPr>
                  <m:t>6x=2x+20</m:t>
                </m:r>
              </m:oMath>
            </m:oMathPara>
          </w:p>
        </w:tc>
        <w:tc>
          <w:tcPr>
            <w:tcW w:w="2835" w:type="dxa"/>
          </w:tcPr>
          <w:p w14:paraId="6BD6960E" w14:textId="00B28760" w:rsidR="001C28A8" w:rsidRDefault="00707D68" w:rsidP="001C28A8">
            <w:pPr>
              <w:spacing w:before="120" w:line="312" w:lineRule="auto"/>
            </w:pPr>
            <m:oMathPara>
              <m:oMath>
                <m:r>
                  <w:rPr>
                    <w:rFonts w:ascii="Cambria Math" w:hAnsi="Cambria Math"/>
                  </w:rPr>
                  <m:t>3x+8=x+20</m:t>
                </m:r>
              </m:oMath>
            </m:oMathPara>
          </w:p>
        </w:tc>
        <w:tc>
          <w:tcPr>
            <w:tcW w:w="2835" w:type="dxa"/>
          </w:tcPr>
          <w:p w14:paraId="224796FE" w14:textId="70BD06B8" w:rsidR="001C28A8" w:rsidRDefault="00995EF8" w:rsidP="001C28A8">
            <w:pPr>
              <w:spacing w:before="120" w:line="312" w:lineRule="auto"/>
            </w:pPr>
            <m:oMathPara>
              <m:oMath>
                <m:r>
                  <w:rPr>
                    <w:rFonts w:ascii="Cambria Math" w:hAnsi="Cambria Math"/>
                  </w:rPr>
                  <m:t>3x=15-2x</m:t>
                </m:r>
              </m:oMath>
            </m:oMathPara>
          </w:p>
        </w:tc>
        <w:tc>
          <w:tcPr>
            <w:tcW w:w="2835" w:type="dxa"/>
          </w:tcPr>
          <w:p w14:paraId="16876F76" w14:textId="32F970F2" w:rsidR="001C28A8" w:rsidRDefault="001C28A8" w:rsidP="001C28A8">
            <w:pPr>
              <w:spacing w:before="120" w:line="312" w:lineRule="auto"/>
            </w:pPr>
          </w:p>
        </w:tc>
      </w:tr>
      <w:tr w:rsidR="001C28A8" w14:paraId="30112842" w14:textId="64BA569A" w:rsidTr="002B509D">
        <w:trPr>
          <w:cnfStyle w:val="000000100000" w:firstRow="0" w:lastRow="0" w:firstColumn="0" w:lastColumn="0" w:oddVBand="0" w:evenVBand="0" w:oddHBand="1" w:evenHBand="0" w:firstRowFirstColumn="0" w:firstRowLastColumn="0" w:lastRowFirstColumn="0" w:lastRowLastColumn="0"/>
        </w:trPr>
        <w:tc>
          <w:tcPr>
            <w:tcW w:w="2689" w:type="dxa"/>
          </w:tcPr>
          <w:p w14:paraId="37893ABF" w14:textId="6BE157D1" w:rsidR="001C28A8" w:rsidRDefault="001C28A8" w:rsidP="001C28A8">
            <w:pPr>
              <w:spacing w:before="120" w:line="312" w:lineRule="auto"/>
            </w:pPr>
            <w:r>
              <w:t>Solve for 1 variable</w:t>
            </w:r>
            <w:r w:rsidR="002B509D">
              <w:t>.</w:t>
            </w:r>
          </w:p>
          <w:p w14:paraId="065D4F93" w14:textId="77777777" w:rsidR="001C28A8" w:rsidRDefault="001C28A8" w:rsidP="001C28A8">
            <w:pPr>
              <w:spacing w:before="120" w:line="312" w:lineRule="auto"/>
            </w:pPr>
          </w:p>
        </w:tc>
        <w:tc>
          <w:tcPr>
            <w:tcW w:w="2835" w:type="dxa"/>
          </w:tcPr>
          <w:p w14:paraId="33DB3049" w14:textId="39836967" w:rsidR="001C28A8" w:rsidRPr="00FD2368" w:rsidRDefault="001C28A8" w:rsidP="001C28A8">
            <w:pPr>
              <w:spacing w:before="120" w:line="312" w:lineRule="auto"/>
              <w:rPr>
                <w:rFonts w:eastAsiaTheme="minorEastAsia"/>
              </w:rPr>
            </w:pPr>
            <m:oMathPara>
              <m:oMath>
                <m:r>
                  <w:rPr>
                    <w:rFonts w:ascii="Cambria Math" w:hAnsi="Cambria Math"/>
                  </w:rPr>
                  <m:t>6x-2x</m:t>
                </m:r>
                <m:r>
                  <m:rPr>
                    <m:aln/>
                  </m:rPr>
                  <w:rPr>
                    <w:rFonts w:ascii="Cambria Math" w:hAnsi="Cambria Math"/>
                  </w:rPr>
                  <m:t>=20</m:t>
                </m:r>
                <m:r>
                  <m:rPr>
                    <m:sty m:val="p"/>
                  </m:rPr>
                  <w:rPr>
                    <w:rFonts w:eastAsiaTheme="minorEastAsia"/>
                  </w:rPr>
                  <w:br/>
                </m:r>
              </m:oMath>
              <m:oMath>
                <m:r>
                  <w:rPr>
                    <w:rFonts w:ascii="Cambria Math" w:hAnsi="Cambria Math"/>
                  </w:rPr>
                  <m:t>4x</m:t>
                </m:r>
                <m:r>
                  <m:rPr>
                    <m:aln/>
                  </m:rPr>
                  <w:rPr>
                    <w:rFonts w:ascii="Cambria Math" w:hAnsi="Cambria Math"/>
                  </w:rPr>
                  <m:t>=20</m:t>
                </m:r>
                <m:r>
                  <m:rPr>
                    <m:sty m:val="p"/>
                  </m:rPr>
                  <w:rPr>
                    <w:rFonts w:eastAsiaTheme="minorEastAsia"/>
                  </w:rPr>
                  <w:br/>
                </m:r>
              </m:oMath>
              <m:oMath>
                <m:r>
                  <w:rPr>
                    <w:rFonts w:ascii="Cambria Math" w:eastAsiaTheme="minorEastAsia" w:hAnsi="Cambria Math"/>
                  </w:rPr>
                  <m:t>x</m:t>
                </m:r>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20</m:t>
                    </m:r>
                  </m:num>
                  <m:den>
                    <m:r>
                      <w:rPr>
                        <w:rFonts w:ascii="Cambria Math" w:eastAsiaTheme="minorEastAsia" w:hAnsi="Cambria Math"/>
                      </w:rPr>
                      <m:t>4</m:t>
                    </m:r>
                  </m:den>
                </m:f>
                <m:r>
                  <m:rPr>
                    <m:sty m:val="p"/>
                  </m:rPr>
                  <w:rPr>
                    <w:rFonts w:eastAsiaTheme="minorEastAsia"/>
                  </w:rPr>
                  <w:br/>
                </m:r>
              </m:oMath>
              <m:oMath>
                <m:r>
                  <w:rPr>
                    <w:rFonts w:ascii="Cambria Math" w:eastAsiaTheme="minorEastAsia" w:hAnsi="Cambria Math"/>
                  </w:rPr>
                  <m:t>x</m:t>
                </m:r>
                <m:r>
                  <m:rPr>
                    <m:aln/>
                  </m:rPr>
                  <w:rPr>
                    <w:rFonts w:ascii="Cambria Math" w:eastAsiaTheme="minorEastAsia" w:hAnsi="Cambria Math"/>
                  </w:rPr>
                  <m:t>=5</m:t>
                </m:r>
              </m:oMath>
            </m:oMathPara>
          </w:p>
        </w:tc>
        <w:tc>
          <w:tcPr>
            <w:tcW w:w="2835" w:type="dxa"/>
          </w:tcPr>
          <w:p w14:paraId="7AD8291F" w14:textId="6463E189" w:rsidR="00AD7D4B" w:rsidRPr="00AD7D4B" w:rsidRDefault="00707D68" w:rsidP="001C28A8">
            <w:pPr>
              <w:spacing w:before="120" w:line="312" w:lineRule="auto"/>
              <w:rPr>
                <w:rFonts w:eastAsiaTheme="minorEastAsia"/>
              </w:rPr>
            </w:pPr>
            <m:oMathPara>
              <m:oMath>
                <m:r>
                  <w:rPr>
                    <w:rFonts w:ascii="Cambria Math" w:hAnsi="Cambria Math"/>
                  </w:rPr>
                  <m:t>3x-x</m:t>
                </m:r>
                <m:r>
                  <m:rPr>
                    <m:aln/>
                  </m:rPr>
                  <w:rPr>
                    <w:rFonts w:ascii="Cambria Math" w:hAnsi="Cambria Math"/>
                  </w:rPr>
                  <m:t>=20-8</m:t>
                </m:r>
                <m:r>
                  <m:rPr>
                    <m:sty m:val="p"/>
                  </m:rPr>
                  <w:rPr>
                    <w:rFonts w:eastAsiaTheme="minorEastAsia"/>
                  </w:rPr>
                  <w:br/>
                </m:r>
              </m:oMath>
              <m:oMath>
                <m:r>
                  <w:rPr>
                    <w:rFonts w:ascii="Cambria Math" w:hAnsi="Cambria Math"/>
                  </w:rPr>
                  <m:t>2x</m:t>
                </m:r>
                <m:r>
                  <m:rPr>
                    <m:aln/>
                  </m:rPr>
                  <w:rPr>
                    <w:rFonts w:ascii="Cambria Math" w:hAnsi="Cambria Math"/>
                  </w:rPr>
                  <m:t>=12</m:t>
                </m:r>
                <m:r>
                  <m:rPr>
                    <m:sty m:val="p"/>
                  </m:rPr>
                  <w:rPr>
                    <w:rFonts w:eastAsiaTheme="minorEastAsia"/>
                  </w:rPr>
                  <w:br/>
                </m:r>
              </m:oMath>
            </m:oMathPara>
          </w:p>
        </w:tc>
        <w:tc>
          <w:tcPr>
            <w:tcW w:w="2835" w:type="dxa"/>
          </w:tcPr>
          <w:p w14:paraId="51AE8AD7" w14:textId="36F6084C" w:rsidR="001771F0" w:rsidRPr="001771F0" w:rsidRDefault="001771F0" w:rsidP="001C28A8">
            <w:pPr>
              <w:spacing w:before="120" w:line="312" w:lineRule="auto"/>
              <w:rPr>
                <w:rFonts w:eastAsiaTheme="minorEastAsia"/>
              </w:rPr>
            </w:pPr>
          </w:p>
        </w:tc>
        <w:tc>
          <w:tcPr>
            <w:tcW w:w="2835" w:type="dxa"/>
          </w:tcPr>
          <w:p w14:paraId="5B994269" w14:textId="266EB614" w:rsidR="001B3E31" w:rsidRPr="001B3E31" w:rsidRDefault="001B3E31" w:rsidP="001C28A8">
            <w:pPr>
              <w:spacing w:before="120" w:line="312" w:lineRule="auto"/>
              <w:rPr>
                <w:rFonts w:eastAsiaTheme="minorEastAsia"/>
              </w:rPr>
            </w:pPr>
          </w:p>
        </w:tc>
      </w:tr>
      <w:tr w:rsidR="001C28A8" w14:paraId="6782D7B4" w14:textId="3111BBC3" w:rsidTr="002B509D">
        <w:trPr>
          <w:cnfStyle w:val="000000010000" w:firstRow="0" w:lastRow="0" w:firstColumn="0" w:lastColumn="0" w:oddVBand="0" w:evenVBand="0" w:oddHBand="0" w:evenHBand="1" w:firstRowFirstColumn="0" w:firstRowLastColumn="0" w:lastRowFirstColumn="0" w:lastRowLastColumn="0"/>
        </w:trPr>
        <w:tc>
          <w:tcPr>
            <w:tcW w:w="2689" w:type="dxa"/>
          </w:tcPr>
          <w:p w14:paraId="475A5A6A" w14:textId="20DBCFB4" w:rsidR="001C28A8" w:rsidRDefault="001C28A8" w:rsidP="001C28A8">
            <w:pPr>
              <w:spacing w:before="120" w:line="312" w:lineRule="auto"/>
            </w:pPr>
            <w:r>
              <w:t>Solve for the 2</w:t>
            </w:r>
            <w:r w:rsidR="002B509D">
              <w:t>nd</w:t>
            </w:r>
            <w:r>
              <w:t xml:space="preserve"> variable</w:t>
            </w:r>
            <w:r w:rsidR="002B509D">
              <w:t>.</w:t>
            </w:r>
          </w:p>
        </w:tc>
        <w:tc>
          <w:tcPr>
            <w:tcW w:w="2835" w:type="dxa"/>
          </w:tcPr>
          <w:p w14:paraId="1D4230C3" w14:textId="2191E6C9" w:rsidR="001C28A8" w:rsidRPr="00FB5E4E" w:rsidRDefault="001C28A8" w:rsidP="001C28A8">
            <w:pPr>
              <w:spacing w:before="120" w:line="312" w:lineRule="auto"/>
              <w:rPr>
                <w:rFonts w:eastAsiaTheme="minorEastAsia"/>
              </w:rPr>
            </w:pPr>
            <m:oMathPara>
              <m:oMath>
                <m:r>
                  <w:rPr>
                    <w:rFonts w:ascii="Cambria Math" w:hAnsi="Cambria Math"/>
                  </w:rPr>
                  <m:t>y</m:t>
                </m:r>
                <m:r>
                  <m:rPr>
                    <m:aln/>
                  </m:rPr>
                  <w:rPr>
                    <w:rFonts w:ascii="Cambria Math" w:hAnsi="Cambria Math"/>
                  </w:rPr>
                  <m:t>=6x</m:t>
                </m:r>
                <m:r>
                  <m:rPr>
                    <m:sty m:val="p"/>
                  </m:rPr>
                  <w:rPr>
                    <w:rFonts w:eastAsiaTheme="minorEastAsia"/>
                  </w:rPr>
                  <w:br/>
                </m:r>
              </m:oMath>
              <m:oMath>
                <m:r>
                  <w:rPr>
                    <w:rFonts w:ascii="Cambria Math" w:eastAsiaTheme="minorEastAsia" w:hAnsi="Cambria Math"/>
                  </w:rPr>
                  <m:t>y</m:t>
                </m:r>
                <m:r>
                  <m:rPr>
                    <m:aln/>
                  </m:rPr>
                  <w:rPr>
                    <w:rFonts w:ascii="Cambria Math" w:eastAsiaTheme="minorEastAsia" w:hAnsi="Cambria Math"/>
                  </w:rPr>
                  <m:t>=6×5</m:t>
                </m:r>
                <m:r>
                  <m:rPr>
                    <m:sty m:val="p"/>
                  </m:rPr>
                  <w:rPr>
                    <w:rFonts w:eastAsiaTheme="minorEastAsia"/>
                  </w:rPr>
                  <w:br/>
                </m:r>
              </m:oMath>
              <m:oMath>
                <m:r>
                  <w:rPr>
                    <w:rFonts w:ascii="Cambria Math" w:eastAsiaTheme="minorEastAsia" w:hAnsi="Cambria Math"/>
                  </w:rPr>
                  <m:t>y</m:t>
                </m:r>
                <m:r>
                  <m:rPr>
                    <m:aln/>
                  </m:rPr>
                  <w:rPr>
                    <w:rFonts w:ascii="Cambria Math" w:eastAsiaTheme="minorEastAsia" w:hAnsi="Cambria Math"/>
                  </w:rPr>
                  <m:t>=30</m:t>
                </m:r>
              </m:oMath>
            </m:oMathPara>
          </w:p>
        </w:tc>
        <w:tc>
          <w:tcPr>
            <w:tcW w:w="2835" w:type="dxa"/>
          </w:tcPr>
          <w:p w14:paraId="0F5578F1" w14:textId="6C492A4A" w:rsidR="00AD7D4B" w:rsidRPr="00AD7D4B" w:rsidRDefault="00AD7D4B" w:rsidP="001C28A8">
            <w:pPr>
              <w:spacing w:before="120" w:line="312" w:lineRule="auto"/>
              <w:rPr>
                <w:rFonts w:eastAsiaTheme="minorEastAsia"/>
              </w:rPr>
            </w:pPr>
          </w:p>
        </w:tc>
        <w:tc>
          <w:tcPr>
            <w:tcW w:w="2835" w:type="dxa"/>
          </w:tcPr>
          <w:p w14:paraId="5D0D6FB2" w14:textId="17A9260D" w:rsidR="001771F0" w:rsidRPr="001771F0" w:rsidRDefault="001771F0" w:rsidP="001C28A8">
            <w:pPr>
              <w:spacing w:before="120" w:line="312" w:lineRule="auto"/>
              <w:rPr>
                <w:rFonts w:eastAsiaTheme="minorEastAsia"/>
              </w:rPr>
            </w:pPr>
          </w:p>
        </w:tc>
        <w:tc>
          <w:tcPr>
            <w:tcW w:w="2835" w:type="dxa"/>
          </w:tcPr>
          <w:p w14:paraId="105CFE3C" w14:textId="004BDFA8" w:rsidR="000D15F1" w:rsidRPr="000D15F1" w:rsidRDefault="000D15F1" w:rsidP="001C28A8">
            <w:pPr>
              <w:spacing w:before="120" w:line="312" w:lineRule="auto"/>
              <w:rPr>
                <w:rFonts w:eastAsiaTheme="minorEastAsia"/>
              </w:rPr>
            </w:pPr>
          </w:p>
        </w:tc>
      </w:tr>
      <w:tr w:rsidR="001C28A8" w14:paraId="7DD33B28" w14:textId="4401CAAC" w:rsidTr="002B509D">
        <w:trPr>
          <w:cnfStyle w:val="000000100000" w:firstRow="0" w:lastRow="0" w:firstColumn="0" w:lastColumn="0" w:oddVBand="0" w:evenVBand="0" w:oddHBand="1" w:evenHBand="0" w:firstRowFirstColumn="0" w:firstRowLastColumn="0" w:lastRowFirstColumn="0" w:lastRowLastColumn="0"/>
        </w:trPr>
        <w:tc>
          <w:tcPr>
            <w:tcW w:w="2689" w:type="dxa"/>
          </w:tcPr>
          <w:p w14:paraId="04BC3A33" w14:textId="72074F09" w:rsidR="001C28A8" w:rsidRDefault="001C28A8" w:rsidP="001C28A8">
            <w:pPr>
              <w:spacing w:before="120" w:line="312" w:lineRule="auto"/>
            </w:pPr>
            <w:r>
              <w:t>Answer the question and check solution</w:t>
            </w:r>
            <w:r w:rsidR="002B509D">
              <w:t>.</w:t>
            </w:r>
          </w:p>
        </w:tc>
        <w:tc>
          <w:tcPr>
            <w:tcW w:w="2835" w:type="dxa"/>
          </w:tcPr>
          <w:p w14:paraId="2A254CF1" w14:textId="10425730" w:rsidR="001C28A8" w:rsidRDefault="001C28A8" w:rsidP="001C28A8">
            <w:pPr>
              <w:spacing w:before="120" w:line="312" w:lineRule="auto"/>
            </w:pPr>
            <m:oMathPara>
              <m:oMath>
                <m:r>
                  <w:rPr>
                    <w:rFonts w:ascii="Cambria Math" w:hAnsi="Cambria Math"/>
                  </w:rPr>
                  <m:t>∴x=5, y=30</m:t>
                </m:r>
              </m:oMath>
            </m:oMathPara>
          </w:p>
        </w:tc>
        <w:tc>
          <w:tcPr>
            <w:tcW w:w="2835" w:type="dxa"/>
          </w:tcPr>
          <w:p w14:paraId="740587FF" w14:textId="4DE85078" w:rsidR="001C28A8" w:rsidRDefault="001C28A8" w:rsidP="001C28A8">
            <w:pPr>
              <w:spacing w:before="120" w:line="312" w:lineRule="auto"/>
            </w:pPr>
          </w:p>
        </w:tc>
        <w:tc>
          <w:tcPr>
            <w:tcW w:w="2835" w:type="dxa"/>
          </w:tcPr>
          <w:p w14:paraId="133F48A9" w14:textId="4F257D6A" w:rsidR="001C28A8" w:rsidRDefault="001C28A8" w:rsidP="001C28A8">
            <w:pPr>
              <w:spacing w:before="120" w:line="312" w:lineRule="auto"/>
            </w:pPr>
          </w:p>
        </w:tc>
        <w:tc>
          <w:tcPr>
            <w:tcW w:w="2835" w:type="dxa"/>
          </w:tcPr>
          <w:p w14:paraId="13C8FCC8" w14:textId="79CFE0F5" w:rsidR="001C28A8" w:rsidRDefault="001C28A8" w:rsidP="001C28A8">
            <w:pPr>
              <w:spacing w:before="120" w:line="312" w:lineRule="auto"/>
            </w:pPr>
          </w:p>
        </w:tc>
      </w:tr>
    </w:tbl>
    <w:p w14:paraId="73421D47" w14:textId="77777777" w:rsidR="00FB5E4E" w:rsidRDefault="00FB5E4E" w:rsidP="00F12637">
      <w:pPr>
        <w:sectPr w:rsidR="00FB5E4E" w:rsidSect="00805F67">
          <w:pgSz w:w="16838" w:h="11906" w:orient="landscape"/>
          <w:pgMar w:top="1134" w:right="1134" w:bottom="1134" w:left="1134" w:header="709" w:footer="709" w:gutter="0"/>
          <w:cols w:space="708"/>
          <w:titlePg/>
          <w:docGrid w:linePitch="360"/>
        </w:sectPr>
      </w:pPr>
    </w:p>
    <w:p w14:paraId="5EC63206" w14:textId="415F7485" w:rsidR="00DC6827" w:rsidRDefault="00DC6827" w:rsidP="004B2256">
      <w:pPr>
        <w:pStyle w:val="Heading2"/>
        <w:spacing w:before="120"/>
      </w:pPr>
      <w:bookmarkStart w:id="4" w:name="_Appendix_D"/>
      <w:bookmarkEnd w:id="4"/>
      <w:r>
        <w:lastRenderedPageBreak/>
        <w:t xml:space="preserve">Appendix </w:t>
      </w:r>
      <w:r w:rsidR="00B901AC">
        <w:t>D</w:t>
      </w:r>
    </w:p>
    <w:p w14:paraId="155D5E07" w14:textId="11E269A6" w:rsidR="00664835" w:rsidRDefault="00664835" w:rsidP="00664835">
      <w:pPr>
        <w:pStyle w:val="Heading3"/>
      </w:pPr>
      <w:r>
        <w:t>Investigating changes</w:t>
      </w:r>
    </w:p>
    <w:p w14:paraId="329F12DD" w14:textId="1729AFB0" w:rsidR="00664835" w:rsidRDefault="00D116BF" w:rsidP="00664835">
      <w:pPr>
        <w:rPr>
          <w:noProof/>
        </w:rPr>
      </w:pPr>
      <w:r w:rsidRPr="003E2FB6">
        <w:rPr>
          <w:noProof/>
        </w:rPr>
        <w:drawing>
          <wp:inline distT="0" distB="0" distL="0" distR="0" wp14:anchorId="440BB8CF" wp14:editId="03413FF3">
            <wp:extent cx="5727700" cy="4873571"/>
            <wp:effectExtent l="0" t="0" r="6350" b="3810"/>
            <wp:docPr id="714132827" name="Picture 1" descr="A two‑line graph compares merchandise revenue and food outlet revenue over time.&#10;The horizontal axis is time t in minutes, and the vertical axis is revenue R in dollars.&#10;&#10;A red line represents merchandise revenue with the linear rule R = 50t. It begins at the origin and rises steeply, showing fast growth.&#10;&#10;A blue line represents food outlet revenue with the rule R = 20t + 210. It begins higher on the vertical axis at R = 210 and increases more gradua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132827" name="Picture 1" descr="A two‑line graph compares merchandise revenue and food outlet revenue over time.&#10;The horizontal axis is time t in minutes, and the vertical axis is revenue R in dollars.&#10;&#10;A red line represents merchandise revenue with the linear rule R = 50t. It begins at the origin and rises steeply, showing fast growth.&#10;&#10;A blue line represents food outlet revenue with the rule R = 20t + 210. It begins higher on the vertical axis at R = 210 and increases more gradually."/>
                    <pic:cNvPicPr/>
                  </pic:nvPicPr>
                  <pic:blipFill>
                    <a:blip r:embed="rId37"/>
                    <a:stretch>
                      <a:fillRect/>
                    </a:stretch>
                  </pic:blipFill>
                  <pic:spPr>
                    <a:xfrm>
                      <a:off x="0" y="0"/>
                      <a:ext cx="5792236" cy="4928484"/>
                    </a:xfrm>
                    <a:prstGeom prst="rect">
                      <a:avLst/>
                    </a:prstGeom>
                  </pic:spPr>
                </pic:pic>
              </a:graphicData>
            </a:graphic>
          </wp:inline>
        </w:drawing>
      </w:r>
      <w:r w:rsidR="0066497B" w:rsidRPr="0066497B">
        <w:rPr>
          <w:noProof/>
        </w:rPr>
        <w:t xml:space="preserve"> </w:t>
      </w:r>
    </w:p>
    <w:p w14:paraId="658E6D67" w14:textId="5A6B3C8B" w:rsidR="009C20E7" w:rsidRPr="009C20E7" w:rsidRDefault="009C20E7" w:rsidP="009C20E7">
      <w:pPr>
        <w:rPr>
          <w:noProof/>
        </w:rPr>
      </w:pPr>
      <w:r>
        <w:rPr>
          <w:noProof/>
        </w:rPr>
        <w:t>I</w:t>
      </w:r>
      <w:r w:rsidRPr="009C20E7">
        <w:rPr>
          <w:noProof/>
        </w:rPr>
        <w:t xml:space="preserve">nvestigate how </w:t>
      </w:r>
      <w:r>
        <w:rPr>
          <w:noProof/>
        </w:rPr>
        <w:t>adjustments</w:t>
      </w:r>
      <w:r w:rsidRPr="009C20E7">
        <w:rPr>
          <w:noProof/>
        </w:rPr>
        <w:t xml:space="preserve"> to the scenario </w:t>
      </w:r>
      <w:r w:rsidRPr="00C766AC">
        <w:rPr>
          <w:noProof/>
        </w:rPr>
        <w:t xml:space="preserve">affect the time when both revenue streams generate the same </w:t>
      </w:r>
      <w:r w:rsidR="009F11A1" w:rsidRPr="00C766AC">
        <w:rPr>
          <w:noProof/>
        </w:rPr>
        <w:t>revenue</w:t>
      </w:r>
      <w:r w:rsidRPr="009C20E7">
        <w:rPr>
          <w:noProof/>
        </w:rPr>
        <w:t>.</w:t>
      </w:r>
      <w:r w:rsidR="00840331">
        <w:rPr>
          <w:noProof/>
        </w:rPr>
        <w:t xml:space="preserve"> </w:t>
      </w:r>
      <w:r w:rsidRPr="009C20E7">
        <w:rPr>
          <w:noProof/>
        </w:rPr>
        <w:t>For each adjustment:</w:t>
      </w:r>
    </w:p>
    <w:p w14:paraId="2407F837" w14:textId="182036E9" w:rsidR="009C20E7" w:rsidRPr="009F11A1" w:rsidRDefault="00E96835" w:rsidP="002B509D">
      <w:pPr>
        <w:pStyle w:val="ListBullet"/>
        <w:rPr>
          <w:noProof/>
        </w:rPr>
      </w:pPr>
      <w:r>
        <w:rPr>
          <w:noProof/>
        </w:rPr>
        <w:t>m</w:t>
      </w:r>
      <w:r w:rsidR="009C20E7" w:rsidRPr="009C20E7">
        <w:rPr>
          <w:noProof/>
        </w:rPr>
        <w:t xml:space="preserve">ake a </w:t>
      </w:r>
      <w:r w:rsidR="009C20E7" w:rsidRPr="009F11A1">
        <w:rPr>
          <w:noProof/>
        </w:rPr>
        <w:t>prediction about whether the time will increase or decrease</w:t>
      </w:r>
      <w:r w:rsidR="00840331" w:rsidRPr="009F11A1">
        <w:rPr>
          <w:noProof/>
        </w:rPr>
        <w:t>, explaining why</w:t>
      </w:r>
    </w:p>
    <w:p w14:paraId="60CA09C1" w14:textId="6557D37A" w:rsidR="009C20E7" w:rsidRPr="009F11A1" w:rsidRDefault="00E96835" w:rsidP="002B509D">
      <w:pPr>
        <w:pStyle w:val="ListBullet"/>
        <w:rPr>
          <w:noProof/>
        </w:rPr>
      </w:pPr>
      <w:r>
        <w:rPr>
          <w:noProof/>
        </w:rPr>
        <w:t>a</w:t>
      </w:r>
      <w:r w:rsidR="009C20E7" w:rsidRPr="009F11A1">
        <w:rPr>
          <w:noProof/>
        </w:rPr>
        <w:t xml:space="preserve">lways return to the original equations first </w:t>
      </w:r>
    </w:p>
    <w:p w14:paraId="41E51EA9" w14:textId="1DF6DFD6" w:rsidR="009C20E7" w:rsidRPr="009C20E7" w:rsidRDefault="00E96835" w:rsidP="002B509D">
      <w:pPr>
        <w:pStyle w:val="ListBullet"/>
        <w:rPr>
          <w:noProof/>
        </w:rPr>
      </w:pPr>
      <w:r>
        <w:rPr>
          <w:noProof/>
        </w:rPr>
        <w:t>a</w:t>
      </w:r>
      <w:r w:rsidR="009C20E7" w:rsidRPr="009C20E7">
        <w:rPr>
          <w:noProof/>
        </w:rPr>
        <w:t xml:space="preserve">pply the change for that scenario only </w:t>
      </w:r>
    </w:p>
    <w:p w14:paraId="0DD6024E" w14:textId="3ECA0204" w:rsidR="009C20E7" w:rsidRPr="009C20E7" w:rsidRDefault="00E96835" w:rsidP="002B509D">
      <w:pPr>
        <w:pStyle w:val="ListBullet"/>
        <w:rPr>
          <w:noProof/>
        </w:rPr>
      </w:pPr>
      <w:r>
        <w:rPr>
          <w:noProof/>
        </w:rPr>
        <w:t>s</w:t>
      </w:r>
      <w:r w:rsidR="009C20E7" w:rsidRPr="009C20E7">
        <w:rPr>
          <w:noProof/>
        </w:rPr>
        <w:t xml:space="preserve">olve the new system </w:t>
      </w:r>
    </w:p>
    <w:p w14:paraId="662313B2" w14:textId="52AD0621" w:rsidR="009C20E7" w:rsidRDefault="00E96835" w:rsidP="002B509D">
      <w:pPr>
        <w:pStyle w:val="ListBullet"/>
        <w:rPr>
          <w:noProof/>
        </w:rPr>
      </w:pPr>
      <w:r>
        <w:rPr>
          <w:noProof/>
        </w:rPr>
        <w:t>d</w:t>
      </w:r>
      <w:r w:rsidR="009C20E7" w:rsidRPr="009C20E7">
        <w:rPr>
          <w:noProof/>
        </w:rPr>
        <w:t>ecide whether the time increases or decreases compared to the original situation</w:t>
      </w:r>
      <w:r w:rsidR="009F11A1">
        <w:rPr>
          <w:noProof/>
        </w:rPr>
        <w:t>.</w:t>
      </w:r>
    </w:p>
    <w:p w14:paraId="637777EB" w14:textId="42A87E4D" w:rsidR="009F11A1" w:rsidRDefault="009F11A1" w:rsidP="009F11A1">
      <w:pPr>
        <w:rPr>
          <w:noProof/>
        </w:rPr>
      </w:pPr>
      <w:r>
        <w:rPr>
          <w:noProof/>
        </w:rPr>
        <w:lastRenderedPageBreak/>
        <w:t>Adjustments:</w:t>
      </w:r>
    </w:p>
    <w:p w14:paraId="4F6F7DB5" w14:textId="2869BF2B" w:rsidR="009F11A1" w:rsidRPr="002B509D" w:rsidRDefault="00F36428" w:rsidP="002B509D">
      <w:pPr>
        <w:pStyle w:val="ListNumber2"/>
      </w:pPr>
      <w:r w:rsidRPr="002B509D">
        <w:t xml:space="preserve">Merchandise </w:t>
      </w:r>
      <w:r w:rsidR="0044575D" w:rsidRPr="002B509D">
        <w:t>revenue</w:t>
      </w:r>
      <w:r w:rsidRPr="002B509D">
        <w:t xml:space="preserve"> </w:t>
      </w:r>
      <w:r w:rsidR="00F94AE5" w:rsidRPr="002B509D">
        <w:t>in</w:t>
      </w:r>
      <w:r w:rsidRPr="002B509D">
        <w:t>creases to $</w:t>
      </w:r>
      <w:r w:rsidR="00F94AE5" w:rsidRPr="002B509D">
        <w:t>6</w:t>
      </w:r>
      <w:r w:rsidR="00D075AE" w:rsidRPr="002B509D">
        <w:t>0</w:t>
      </w:r>
      <w:r w:rsidRPr="002B509D">
        <w:t xml:space="preserve"> per minute.</w:t>
      </w:r>
    </w:p>
    <w:p w14:paraId="13ADFE2B" w14:textId="3D0FB6BD" w:rsidR="00F36428" w:rsidRPr="002B509D" w:rsidRDefault="00F36428" w:rsidP="002B509D">
      <w:pPr>
        <w:pStyle w:val="ListNumber2"/>
      </w:pPr>
      <w:r w:rsidRPr="002B509D">
        <w:t xml:space="preserve">Food outlet </w:t>
      </w:r>
      <w:r w:rsidR="0044575D" w:rsidRPr="002B509D">
        <w:t>revenue</w:t>
      </w:r>
      <w:r w:rsidR="00F94AE5" w:rsidRPr="002B509D">
        <w:t xml:space="preserve"> increase</w:t>
      </w:r>
      <w:r w:rsidR="0044575D" w:rsidRPr="002B509D">
        <w:t>s</w:t>
      </w:r>
      <w:r w:rsidR="00F94AE5" w:rsidRPr="002B509D">
        <w:t xml:space="preserve"> </w:t>
      </w:r>
      <w:r w:rsidRPr="002B509D">
        <w:t xml:space="preserve">to $40 per minute. </w:t>
      </w:r>
    </w:p>
    <w:p w14:paraId="430D81FB" w14:textId="72EC206E" w:rsidR="00F36428" w:rsidRPr="002B509D" w:rsidRDefault="00F36428" w:rsidP="002B509D">
      <w:pPr>
        <w:pStyle w:val="ListNumber2"/>
      </w:pPr>
      <w:r w:rsidRPr="002B509D">
        <w:t>Merchandise now includes $</w:t>
      </w:r>
      <w:r w:rsidR="009D1711" w:rsidRPr="002B509D">
        <w:t>15</w:t>
      </w:r>
      <w:r w:rsidRPr="002B509D">
        <w:t>0 pre-orders before the event.</w:t>
      </w:r>
    </w:p>
    <w:p w14:paraId="05DB171D" w14:textId="73B7CB03" w:rsidR="00FE5264" w:rsidRPr="002B509D" w:rsidRDefault="00CB08A2" w:rsidP="002B509D">
      <w:pPr>
        <w:pStyle w:val="ListNumber2"/>
      </w:pPr>
      <w:r w:rsidRPr="002B509D">
        <w:t>M</w:t>
      </w:r>
      <w:r w:rsidR="00F36428" w:rsidRPr="002B509D">
        <w:t xml:space="preserve">erchandise and food outlet </w:t>
      </w:r>
      <w:r w:rsidR="007E37AB" w:rsidRPr="002B509D">
        <w:t xml:space="preserve">revenue both </w:t>
      </w:r>
      <w:r w:rsidR="00F36428" w:rsidRPr="002B509D">
        <w:t>increase to</w:t>
      </w:r>
      <w:r w:rsidR="000D3845" w:rsidRPr="002B509D">
        <w:t xml:space="preserve"> $60 per minute</w:t>
      </w:r>
      <w:r w:rsidR="00F36428" w:rsidRPr="002B509D">
        <w:t>.</w:t>
      </w:r>
    </w:p>
    <w:p w14:paraId="4DA346A6" w14:textId="0AB5DE22" w:rsidR="004815AE" w:rsidRPr="004815AE" w:rsidRDefault="00FE5264" w:rsidP="002B509D">
      <w:pPr>
        <w:pStyle w:val="ListNumber2"/>
        <w:rPr>
          <w:noProof/>
        </w:rPr>
      </w:pPr>
      <w:r w:rsidRPr="002B509D">
        <w:t xml:space="preserve">Merchandise </w:t>
      </w:r>
      <w:r w:rsidR="00F46932" w:rsidRPr="002B509D">
        <w:t xml:space="preserve">revenue </w:t>
      </w:r>
      <w:r w:rsidRPr="002B509D">
        <w:t xml:space="preserve">decreases to $40 per minute, while the food outlet </w:t>
      </w:r>
      <w:r w:rsidR="00F46932" w:rsidRPr="002B509D">
        <w:t xml:space="preserve">revenue </w:t>
      </w:r>
      <w:r w:rsidRPr="002B509D">
        <w:t>increases to $60 per minute.</w:t>
      </w:r>
      <w:r w:rsidR="004815AE">
        <w:br w:type="page"/>
      </w:r>
    </w:p>
    <w:p w14:paraId="05A86D28" w14:textId="77777777" w:rsidR="00424C3D" w:rsidRDefault="00424C3D" w:rsidP="00E00962">
      <w:pPr>
        <w:pStyle w:val="Heading2"/>
        <w:sectPr w:rsidR="00424C3D" w:rsidSect="00805F67">
          <w:pgSz w:w="11906" w:h="16838"/>
          <w:pgMar w:top="1134" w:right="1134" w:bottom="1134" w:left="1134" w:header="709" w:footer="709" w:gutter="0"/>
          <w:cols w:space="708"/>
          <w:titlePg/>
          <w:docGrid w:linePitch="360"/>
        </w:sectPr>
      </w:pPr>
    </w:p>
    <w:p w14:paraId="37E79307" w14:textId="43EBF1AD" w:rsidR="00E00962" w:rsidRDefault="00E00962" w:rsidP="00E00962">
      <w:pPr>
        <w:pStyle w:val="Heading2"/>
      </w:pPr>
      <w:r>
        <w:lastRenderedPageBreak/>
        <w:t>Sample solutions</w:t>
      </w:r>
    </w:p>
    <w:p w14:paraId="6744DB79" w14:textId="076D15B6" w:rsidR="00424C3D" w:rsidRDefault="004815AE" w:rsidP="00131539">
      <w:pPr>
        <w:pStyle w:val="Heading3"/>
      </w:pPr>
      <w:r>
        <w:t xml:space="preserve">Appendix C – </w:t>
      </w:r>
      <w:r w:rsidR="00B22BA1">
        <w:t>f</w:t>
      </w:r>
      <w:r>
        <w:t>aded examples</w:t>
      </w:r>
    </w:p>
    <w:tbl>
      <w:tblPr>
        <w:tblStyle w:val="Tableheader"/>
        <w:tblW w:w="0" w:type="auto"/>
        <w:tblLook w:val="0420" w:firstRow="1" w:lastRow="0" w:firstColumn="0" w:lastColumn="0" w:noHBand="0" w:noVBand="1"/>
        <w:tblCaption w:val="Faded examples"/>
        <w:tblDescription w:val="Faded example solutions to Appendix C."/>
      </w:tblPr>
      <w:tblGrid>
        <w:gridCol w:w="2689"/>
        <w:gridCol w:w="2835"/>
        <w:gridCol w:w="2835"/>
        <w:gridCol w:w="2835"/>
        <w:gridCol w:w="2835"/>
      </w:tblGrid>
      <w:tr w:rsidR="000D15F1" w14:paraId="63F72F36" w14:textId="77777777" w:rsidTr="002B509D">
        <w:trPr>
          <w:cnfStyle w:val="100000000000" w:firstRow="1" w:lastRow="0" w:firstColumn="0" w:lastColumn="0" w:oddVBand="0" w:evenVBand="0" w:oddHBand="0" w:evenHBand="0" w:firstRowFirstColumn="0" w:firstRowLastColumn="0" w:lastRowFirstColumn="0" w:lastRowLastColumn="0"/>
        </w:trPr>
        <w:tc>
          <w:tcPr>
            <w:tcW w:w="2689" w:type="dxa"/>
          </w:tcPr>
          <w:p w14:paraId="6EB28B27" w14:textId="77777777" w:rsidR="000D15F1" w:rsidRDefault="000D15F1" w:rsidP="004877CE">
            <w:pPr>
              <w:spacing w:before="120" w:line="312" w:lineRule="auto"/>
              <w:rPr>
                <w:rFonts w:eastAsia="Public Sans Light"/>
              </w:rPr>
            </w:pPr>
            <w:r>
              <w:rPr>
                <w:rFonts w:eastAsia="Public Sans Light"/>
              </w:rPr>
              <w:t>Steps</w:t>
            </w:r>
          </w:p>
        </w:tc>
        <w:tc>
          <w:tcPr>
            <w:tcW w:w="2835" w:type="dxa"/>
          </w:tcPr>
          <w:p w14:paraId="52913E58" w14:textId="77777777" w:rsidR="000D15F1" w:rsidRDefault="000D15F1" w:rsidP="004877CE">
            <w:pPr>
              <w:spacing w:before="120" w:line="312" w:lineRule="auto"/>
              <w:rPr>
                <w:rFonts w:eastAsia="Public Sans Light"/>
              </w:rPr>
            </w:pPr>
            <w:r>
              <w:rPr>
                <w:rFonts w:eastAsia="Public Sans Light"/>
              </w:rPr>
              <w:t>Question 1</w:t>
            </w:r>
          </w:p>
        </w:tc>
        <w:tc>
          <w:tcPr>
            <w:tcW w:w="2835" w:type="dxa"/>
          </w:tcPr>
          <w:p w14:paraId="29119474" w14:textId="77777777" w:rsidR="000D15F1" w:rsidRDefault="000D15F1" w:rsidP="004877CE">
            <w:pPr>
              <w:spacing w:before="120" w:line="312" w:lineRule="auto"/>
            </w:pPr>
            <w:r>
              <w:t>Question 2</w:t>
            </w:r>
          </w:p>
        </w:tc>
        <w:tc>
          <w:tcPr>
            <w:tcW w:w="2835" w:type="dxa"/>
          </w:tcPr>
          <w:p w14:paraId="227901DB" w14:textId="77777777" w:rsidR="000D15F1" w:rsidRDefault="000D15F1" w:rsidP="004877CE">
            <w:pPr>
              <w:spacing w:before="120" w:line="312" w:lineRule="auto"/>
            </w:pPr>
            <w:r>
              <w:t>Question 3</w:t>
            </w:r>
          </w:p>
        </w:tc>
        <w:tc>
          <w:tcPr>
            <w:tcW w:w="2835" w:type="dxa"/>
          </w:tcPr>
          <w:p w14:paraId="1748EEA0" w14:textId="77777777" w:rsidR="000D15F1" w:rsidRDefault="000D15F1" w:rsidP="004877CE">
            <w:pPr>
              <w:spacing w:before="120" w:line="312" w:lineRule="auto"/>
            </w:pPr>
            <w:r>
              <w:t>Question 4</w:t>
            </w:r>
          </w:p>
        </w:tc>
      </w:tr>
      <w:tr w:rsidR="000D15F1" w14:paraId="787AB9F7" w14:textId="77777777" w:rsidTr="002B509D">
        <w:trPr>
          <w:cnfStyle w:val="000000100000" w:firstRow="0" w:lastRow="0" w:firstColumn="0" w:lastColumn="0" w:oddVBand="0" w:evenVBand="0" w:oddHBand="1" w:evenHBand="0" w:firstRowFirstColumn="0" w:firstRowLastColumn="0" w:lastRowFirstColumn="0" w:lastRowLastColumn="0"/>
        </w:trPr>
        <w:tc>
          <w:tcPr>
            <w:tcW w:w="2689" w:type="dxa"/>
          </w:tcPr>
          <w:p w14:paraId="1CDB2893" w14:textId="14512CA5" w:rsidR="000D15F1" w:rsidRDefault="000D15F1" w:rsidP="004877CE">
            <w:pPr>
              <w:spacing w:before="120" w:line="312" w:lineRule="auto"/>
              <w:rPr>
                <w:rFonts w:eastAsia="Times New Roman"/>
              </w:rPr>
            </w:pPr>
            <w:r>
              <w:rPr>
                <w:rFonts w:eastAsia="Times New Roman"/>
              </w:rPr>
              <w:t>Pair of simultaneous equations</w:t>
            </w:r>
            <w:r w:rsidR="002B509D">
              <w:rPr>
                <w:rFonts w:eastAsia="Times New Roman"/>
              </w:rPr>
              <w:t>.</w:t>
            </w:r>
          </w:p>
        </w:tc>
        <w:tc>
          <w:tcPr>
            <w:tcW w:w="2835" w:type="dxa"/>
          </w:tcPr>
          <w:p w14:paraId="1EB04FD8" w14:textId="77777777" w:rsidR="000D15F1" w:rsidRDefault="000D15F1" w:rsidP="004877CE">
            <w:pPr>
              <w:spacing w:before="120" w:line="312" w:lineRule="auto"/>
            </w:pPr>
            <m:oMathPara>
              <m:oMath>
                <m:r>
                  <w:rPr>
                    <w:rFonts w:ascii="Cambria Math" w:hAnsi="Cambria Math"/>
                  </w:rPr>
                  <m:t>y</m:t>
                </m:r>
                <m:r>
                  <m:rPr>
                    <m:aln/>
                  </m:rPr>
                  <w:rPr>
                    <w:rFonts w:ascii="Cambria Math" w:hAnsi="Cambria Math"/>
                  </w:rPr>
                  <m:t>=6x</m:t>
                </m:r>
                <m:r>
                  <m:rPr>
                    <m:sty m:val="p"/>
                  </m:rPr>
                  <w:rPr>
                    <w:rFonts w:eastAsiaTheme="minorEastAsia"/>
                  </w:rPr>
                  <w:br/>
                </m:r>
              </m:oMath>
              <m:oMath>
                <m:r>
                  <w:rPr>
                    <w:rFonts w:ascii="Cambria Math" w:hAnsi="Cambria Math"/>
                  </w:rPr>
                  <m:t>y</m:t>
                </m:r>
                <m:r>
                  <m:rPr>
                    <m:aln/>
                  </m:rPr>
                  <w:rPr>
                    <w:rFonts w:ascii="Cambria Math" w:hAnsi="Cambria Math"/>
                  </w:rPr>
                  <m:t>=2x+20</m:t>
                </m:r>
              </m:oMath>
            </m:oMathPara>
          </w:p>
        </w:tc>
        <w:tc>
          <w:tcPr>
            <w:tcW w:w="2835" w:type="dxa"/>
          </w:tcPr>
          <w:p w14:paraId="6CF3CD09" w14:textId="77777777" w:rsidR="000D15F1" w:rsidRPr="00707D68" w:rsidRDefault="000D15F1" w:rsidP="004877CE">
            <w:pPr>
              <w:spacing w:before="120" w:line="312" w:lineRule="auto"/>
              <w:rPr>
                <w:rFonts w:eastAsiaTheme="minorEastAsia"/>
              </w:rPr>
            </w:pPr>
            <m:oMathPara>
              <m:oMath>
                <m:r>
                  <w:rPr>
                    <w:rFonts w:ascii="Cambria Math" w:hAnsi="Cambria Math"/>
                  </w:rPr>
                  <m:t>y</m:t>
                </m:r>
                <m:r>
                  <m:rPr>
                    <m:aln/>
                  </m:rPr>
                  <w:rPr>
                    <w:rFonts w:ascii="Cambria Math" w:hAnsi="Cambria Math"/>
                  </w:rPr>
                  <m:t>=3x+8</m:t>
                </m:r>
                <m:r>
                  <m:rPr>
                    <m:sty m:val="p"/>
                  </m:rPr>
                  <w:rPr>
                    <w:rFonts w:eastAsiaTheme="minorEastAsia"/>
                  </w:rPr>
                  <w:br/>
                </m:r>
              </m:oMath>
              <m:oMath>
                <m:r>
                  <w:rPr>
                    <w:rFonts w:ascii="Cambria Math" w:eastAsiaTheme="minorEastAsia" w:hAnsi="Cambria Math"/>
                  </w:rPr>
                  <m:t>y</m:t>
                </m:r>
                <m:r>
                  <m:rPr>
                    <m:aln/>
                  </m:rPr>
                  <w:rPr>
                    <w:rFonts w:ascii="Cambria Math" w:eastAsiaTheme="minorEastAsia" w:hAnsi="Cambria Math"/>
                  </w:rPr>
                  <m:t>=x+20</m:t>
                </m:r>
              </m:oMath>
            </m:oMathPara>
          </w:p>
        </w:tc>
        <w:tc>
          <w:tcPr>
            <w:tcW w:w="2835" w:type="dxa"/>
          </w:tcPr>
          <w:p w14:paraId="600DBB9E" w14:textId="77777777" w:rsidR="000D15F1" w:rsidRPr="00995EF8" w:rsidRDefault="000D15F1" w:rsidP="004877CE">
            <w:pPr>
              <w:spacing w:before="120" w:line="312" w:lineRule="auto"/>
              <w:rPr>
                <w:rFonts w:eastAsiaTheme="minorEastAsia"/>
              </w:rPr>
            </w:pPr>
            <m:oMathPara>
              <m:oMath>
                <m:r>
                  <w:rPr>
                    <w:rFonts w:ascii="Cambria Math" w:hAnsi="Cambria Math"/>
                  </w:rPr>
                  <m:t>y</m:t>
                </m:r>
                <m:r>
                  <m:rPr>
                    <m:aln/>
                  </m:rPr>
                  <w:rPr>
                    <w:rFonts w:ascii="Cambria Math" w:hAnsi="Cambria Math"/>
                  </w:rPr>
                  <m:t>=3x</m:t>
                </m:r>
                <m:r>
                  <m:rPr>
                    <m:sty m:val="p"/>
                  </m:rPr>
                  <w:rPr>
                    <w:rFonts w:eastAsiaTheme="minorEastAsia"/>
                  </w:rPr>
                  <w:br/>
                </m:r>
              </m:oMath>
              <m:oMath>
                <m:r>
                  <w:rPr>
                    <w:rFonts w:ascii="Cambria Math" w:eastAsiaTheme="minorEastAsia" w:hAnsi="Cambria Math"/>
                  </w:rPr>
                  <m:t>y</m:t>
                </m:r>
                <m:r>
                  <m:rPr>
                    <m:aln/>
                  </m:rPr>
                  <w:rPr>
                    <w:rFonts w:ascii="Cambria Math" w:eastAsiaTheme="minorEastAsia" w:hAnsi="Cambria Math"/>
                  </w:rPr>
                  <m:t>=15-2x</m:t>
                </m:r>
              </m:oMath>
            </m:oMathPara>
          </w:p>
        </w:tc>
        <w:tc>
          <w:tcPr>
            <w:tcW w:w="2835" w:type="dxa"/>
          </w:tcPr>
          <w:p w14:paraId="09E3853A" w14:textId="77777777" w:rsidR="000D15F1" w:rsidRPr="003762BE" w:rsidRDefault="000D15F1" w:rsidP="004877CE">
            <w:pPr>
              <w:spacing w:before="120" w:line="312" w:lineRule="auto"/>
              <w:rPr>
                <w:rFonts w:eastAsiaTheme="minorEastAsia"/>
              </w:rPr>
            </w:pPr>
            <m:oMathPara>
              <m:oMath>
                <m:r>
                  <w:rPr>
                    <w:rFonts w:ascii="Cambria Math" w:hAnsi="Cambria Math"/>
                  </w:rPr>
                  <m:t>y</m:t>
                </m:r>
                <m:r>
                  <m:rPr>
                    <m:aln/>
                  </m:rPr>
                  <w:rPr>
                    <w:rFonts w:ascii="Cambria Math" w:hAnsi="Cambria Math"/>
                  </w:rPr>
                  <m:t>=3x-9</m:t>
                </m:r>
                <m:r>
                  <m:rPr>
                    <m:sty m:val="p"/>
                  </m:rPr>
                  <w:rPr>
                    <w:rFonts w:eastAsiaTheme="minorEastAsia"/>
                  </w:rPr>
                  <w:br/>
                </m:r>
              </m:oMath>
              <m:oMath>
                <m:r>
                  <w:rPr>
                    <w:rFonts w:ascii="Cambria Math" w:eastAsiaTheme="minorEastAsia" w:hAnsi="Cambria Math"/>
                  </w:rPr>
                  <m:t>y</m:t>
                </m:r>
                <m:r>
                  <m:rPr>
                    <m:aln/>
                  </m:rPr>
                  <w:rPr>
                    <w:rFonts w:ascii="Cambria Math" w:eastAsiaTheme="minorEastAsia" w:hAnsi="Cambria Math"/>
                  </w:rPr>
                  <m:t>=7-x</m:t>
                </m:r>
              </m:oMath>
            </m:oMathPara>
          </w:p>
        </w:tc>
      </w:tr>
      <w:tr w:rsidR="000D15F1" w14:paraId="6975A366" w14:textId="77777777" w:rsidTr="002B509D">
        <w:trPr>
          <w:cnfStyle w:val="000000010000" w:firstRow="0" w:lastRow="0" w:firstColumn="0" w:lastColumn="0" w:oddVBand="0" w:evenVBand="0" w:oddHBand="0" w:evenHBand="1" w:firstRowFirstColumn="0" w:firstRowLastColumn="0" w:lastRowFirstColumn="0" w:lastRowLastColumn="0"/>
        </w:trPr>
        <w:tc>
          <w:tcPr>
            <w:tcW w:w="2689" w:type="dxa"/>
          </w:tcPr>
          <w:p w14:paraId="173D25E7" w14:textId="1EE89F87" w:rsidR="000D15F1" w:rsidRDefault="000D15F1" w:rsidP="004877CE">
            <w:pPr>
              <w:spacing w:before="120" w:line="312" w:lineRule="auto"/>
            </w:pPr>
            <w:r>
              <w:t>Compare and combine the equations</w:t>
            </w:r>
            <w:r w:rsidR="002B509D">
              <w:t>.</w:t>
            </w:r>
          </w:p>
        </w:tc>
        <w:tc>
          <w:tcPr>
            <w:tcW w:w="2835" w:type="dxa"/>
          </w:tcPr>
          <w:p w14:paraId="1FE3DB6C" w14:textId="77777777" w:rsidR="000D15F1" w:rsidRDefault="000D15F1" w:rsidP="004877CE">
            <w:pPr>
              <w:spacing w:before="120" w:line="312" w:lineRule="auto"/>
            </w:pPr>
            <m:oMathPara>
              <m:oMath>
                <m:r>
                  <w:rPr>
                    <w:rFonts w:ascii="Cambria Math" w:hAnsi="Cambria Math"/>
                  </w:rPr>
                  <m:t>6x=2x+20</m:t>
                </m:r>
              </m:oMath>
            </m:oMathPara>
          </w:p>
        </w:tc>
        <w:tc>
          <w:tcPr>
            <w:tcW w:w="2835" w:type="dxa"/>
          </w:tcPr>
          <w:p w14:paraId="0365832C" w14:textId="77777777" w:rsidR="000D15F1" w:rsidRDefault="000D15F1" w:rsidP="004877CE">
            <w:pPr>
              <w:spacing w:before="120" w:line="312" w:lineRule="auto"/>
            </w:pPr>
            <m:oMathPara>
              <m:oMath>
                <m:r>
                  <w:rPr>
                    <w:rFonts w:ascii="Cambria Math" w:hAnsi="Cambria Math"/>
                  </w:rPr>
                  <m:t>3x+8=x+20</m:t>
                </m:r>
              </m:oMath>
            </m:oMathPara>
          </w:p>
        </w:tc>
        <w:tc>
          <w:tcPr>
            <w:tcW w:w="2835" w:type="dxa"/>
          </w:tcPr>
          <w:p w14:paraId="6865E6A7" w14:textId="77777777" w:rsidR="000D15F1" w:rsidRDefault="000D15F1" w:rsidP="004877CE">
            <w:pPr>
              <w:spacing w:before="120" w:line="312" w:lineRule="auto"/>
            </w:pPr>
            <m:oMathPara>
              <m:oMath>
                <m:r>
                  <w:rPr>
                    <w:rFonts w:ascii="Cambria Math" w:hAnsi="Cambria Math"/>
                  </w:rPr>
                  <m:t>3x=15-2x</m:t>
                </m:r>
              </m:oMath>
            </m:oMathPara>
          </w:p>
        </w:tc>
        <w:tc>
          <w:tcPr>
            <w:tcW w:w="2835" w:type="dxa"/>
          </w:tcPr>
          <w:p w14:paraId="284E934C" w14:textId="77777777" w:rsidR="000D15F1" w:rsidRDefault="000D15F1" w:rsidP="004877CE">
            <w:pPr>
              <w:spacing w:before="120" w:line="312" w:lineRule="auto"/>
            </w:pPr>
            <m:oMathPara>
              <m:oMath>
                <m:r>
                  <w:rPr>
                    <w:rFonts w:ascii="Cambria Math" w:hAnsi="Cambria Math"/>
                  </w:rPr>
                  <m:t>3x-9=7-x</m:t>
                </m:r>
              </m:oMath>
            </m:oMathPara>
          </w:p>
        </w:tc>
      </w:tr>
      <w:tr w:rsidR="000D15F1" w14:paraId="57FAB2EA" w14:textId="77777777" w:rsidTr="002B509D">
        <w:trPr>
          <w:cnfStyle w:val="000000100000" w:firstRow="0" w:lastRow="0" w:firstColumn="0" w:lastColumn="0" w:oddVBand="0" w:evenVBand="0" w:oddHBand="1" w:evenHBand="0" w:firstRowFirstColumn="0" w:firstRowLastColumn="0" w:lastRowFirstColumn="0" w:lastRowLastColumn="0"/>
        </w:trPr>
        <w:tc>
          <w:tcPr>
            <w:tcW w:w="2689" w:type="dxa"/>
          </w:tcPr>
          <w:p w14:paraId="610A6342" w14:textId="6659DB7A" w:rsidR="000D15F1" w:rsidRDefault="000D15F1" w:rsidP="004877CE">
            <w:pPr>
              <w:spacing w:before="120" w:line="312" w:lineRule="auto"/>
            </w:pPr>
            <w:r>
              <w:t>Solve for 1 variable</w:t>
            </w:r>
            <w:r w:rsidR="002B509D">
              <w:t>.</w:t>
            </w:r>
          </w:p>
          <w:p w14:paraId="668EC7B2" w14:textId="77777777" w:rsidR="000D15F1" w:rsidRDefault="000D15F1" w:rsidP="004877CE">
            <w:pPr>
              <w:spacing w:before="120" w:line="312" w:lineRule="auto"/>
            </w:pPr>
          </w:p>
        </w:tc>
        <w:tc>
          <w:tcPr>
            <w:tcW w:w="2835" w:type="dxa"/>
          </w:tcPr>
          <w:p w14:paraId="0E8FE703" w14:textId="77777777" w:rsidR="000D15F1" w:rsidRPr="00FD2368" w:rsidRDefault="000D15F1" w:rsidP="004877CE">
            <w:pPr>
              <w:spacing w:before="120" w:line="312" w:lineRule="auto"/>
              <w:rPr>
                <w:rFonts w:eastAsiaTheme="minorEastAsia"/>
              </w:rPr>
            </w:pPr>
            <m:oMathPara>
              <m:oMath>
                <m:r>
                  <w:rPr>
                    <w:rFonts w:ascii="Cambria Math" w:hAnsi="Cambria Math"/>
                  </w:rPr>
                  <m:t>6x-2x</m:t>
                </m:r>
                <m:r>
                  <m:rPr>
                    <m:aln/>
                  </m:rPr>
                  <w:rPr>
                    <w:rFonts w:ascii="Cambria Math" w:hAnsi="Cambria Math"/>
                  </w:rPr>
                  <m:t>=20</m:t>
                </m:r>
                <m:r>
                  <m:rPr>
                    <m:sty m:val="p"/>
                  </m:rPr>
                  <w:rPr>
                    <w:rFonts w:eastAsiaTheme="minorEastAsia"/>
                  </w:rPr>
                  <w:br/>
                </m:r>
              </m:oMath>
              <m:oMath>
                <m:r>
                  <w:rPr>
                    <w:rFonts w:ascii="Cambria Math" w:hAnsi="Cambria Math"/>
                  </w:rPr>
                  <m:t>4x</m:t>
                </m:r>
                <m:r>
                  <m:rPr>
                    <m:aln/>
                  </m:rPr>
                  <w:rPr>
                    <w:rFonts w:ascii="Cambria Math" w:hAnsi="Cambria Math"/>
                  </w:rPr>
                  <m:t>=20</m:t>
                </m:r>
                <m:r>
                  <m:rPr>
                    <m:sty m:val="p"/>
                  </m:rPr>
                  <w:rPr>
                    <w:rFonts w:eastAsiaTheme="minorEastAsia"/>
                  </w:rPr>
                  <w:br/>
                </m:r>
              </m:oMath>
              <m:oMath>
                <m:r>
                  <w:rPr>
                    <w:rFonts w:ascii="Cambria Math" w:eastAsiaTheme="minorEastAsia" w:hAnsi="Cambria Math"/>
                  </w:rPr>
                  <m:t>x</m:t>
                </m:r>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20</m:t>
                    </m:r>
                  </m:num>
                  <m:den>
                    <m:r>
                      <w:rPr>
                        <w:rFonts w:ascii="Cambria Math" w:eastAsiaTheme="minorEastAsia" w:hAnsi="Cambria Math"/>
                      </w:rPr>
                      <m:t>4</m:t>
                    </m:r>
                  </m:den>
                </m:f>
                <m:r>
                  <m:rPr>
                    <m:sty m:val="p"/>
                  </m:rPr>
                  <w:rPr>
                    <w:rFonts w:eastAsiaTheme="minorEastAsia"/>
                  </w:rPr>
                  <w:br/>
                </m:r>
              </m:oMath>
              <m:oMath>
                <m:r>
                  <w:rPr>
                    <w:rFonts w:ascii="Cambria Math" w:eastAsiaTheme="minorEastAsia" w:hAnsi="Cambria Math"/>
                  </w:rPr>
                  <m:t>x</m:t>
                </m:r>
                <m:r>
                  <m:rPr>
                    <m:aln/>
                  </m:rPr>
                  <w:rPr>
                    <w:rFonts w:ascii="Cambria Math" w:eastAsiaTheme="minorEastAsia" w:hAnsi="Cambria Math"/>
                  </w:rPr>
                  <m:t>=5</m:t>
                </m:r>
              </m:oMath>
            </m:oMathPara>
          </w:p>
        </w:tc>
        <w:tc>
          <w:tcPr>
            <w:tcW w:w="2835" w:type="dxa"/>
          </w:tcPr>
          <w:p w14:paraId="419E0E6B" w14:textId="77777777" w:rsidR="000D15F1" w:rsidRPr="00AD7D4B" w:rsidRDefault="000D15F1" w:rsidP="004877CE">
            <w:pPr>
              <w:spacing w:before="120" w:line="312" w:lineRule="auto"/>
              <w:rPr>
                <w:rFonts w:eastAsiaTheme="minorEastAsia"/>
              </w:rPr>
            </w:pPr>
            <m:oMathPara>
              <m:oMath>
                <m:r>
                  <w:rPr>
                    <w:rFonts w:ascii="Cambria Math" w:hAnsi="Cambria Math"/>
                  </w:rPr>
                  <m:t>3x-x</m:t>
                </m:r>
                <m:r>
                  <m:rPr>
                    <m:aln/>
                  </m:rPr>
                  <w:rPr>
                    <w:rFonts w:ascii="Cambria Math" w:hAnsi="Cambria Math"/>
                  </w:rPr>
                  <m:t>=20-8</m:t>
                </m:r>
                <m:r>
                  <m:rPr>
                    <m:sty m:val="p"/>
                  </m:rPr>
                  <w:rPr>
                    <w:rFonts w:eastAsiaTheme="minorEastAsia"/>
                  </w:rPr>
                  <w:br/>
                </m:r>
              </m:oMath>
              <m:oMath>
                <m:r>
                  <w:rPr>
                    <w:rFonts w:ascii="Cambria Math" w:hAnsi="Cambria Math"/>
                  </w:rPr>
                  <m:t>2x</m:t>
                </m:r>
                <m:r>
                  <m:rPr>
                    <m:aln/>
                  </m:rPr>
                  <w:rPr>
                    <w:rFonts w:ascii="Cambria Math" w:hAnsi="Cambria Math"/>
                  </w:rPr>
                  <m:t>=12</m:t>
                </m:r>
                <m:r>
                  <m:rPr>
                    <m:sty m:val="p"/>
                  </m:rPr>
                  <w:rPr>
                    <w:rFonts w:eastAsiaTheme="minorEastAsia"/>
                  </w:rPr>
                  <w:br/>
                </m:r>
              </m:oMath>
              <m:oMath>
                <m:r>
                  <w:rPr>
                    <w:rFonts w:ascii="Cambria Math" w:eastAsiaTheme="minorEastAsia" w:hAnsi="Cambria Math"/>
                  </w:rPr>
                  <m:t>x</m:t>
                </m:r>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12</m:t>
                    </m:r>
                  </m:num>
                  <m:den>
                    <m:r>
                      <w:rPr>
                        <w:rFonts w:ascii="Cambria Math" w:eastAsiaTheme="minorEastAsia" w:hAnsi="Cambria Math"/>
                      </w:rPr>
                      <m:t>2</m:t>
                    </m:r>
                  </m:den>
                </m:f>
                <m:r>
                  <m:rPr>
                    <m:sty m:val="p"/>
                  </m:rPr>
                  <w:rPr>
                    <w:rFonts w:eastAsiaTheme="minorEastAsia"/>
                  </w:rPr>
                  <w:br/>
                </m:r>
              </m:oMath>
              <m:oMath>
                <m:r>
                  <w:rPr>
                    <w:rFonts w:ascii="Cambria Math" w:eastAsiaTheme="minorEastAsia" w:hAnsi="Cambria Math"/>
                  </w:rPr>
                  <m:t>x</m:t>
                </m:r>
                <m:r>
                  <m:rPr>
                    <m:aln/>
                  </m:rPr>
                  <w:rPr>
                    <w:rFonts w:ascii="Cambria Math" w:eastAsiaTheme="minorEastAsia" w:hAnsi="Cambria Math"/>
                  </w:rPr>
                  <m:t>=6</m:t>
                </m:r>
              </m:oMath>
            </m:oMathPara>
          </w:p>
        </w:tc>
        <w:tc>
          <w:tcPr>
            <w:tcW w:w="2835" w:type="dxa"/>
          </w:tcPr>
          <w:p w14:paraId="679BFEC7" w14:textId="77777777" w:rsidR="000D15F1" w:rsidRPr="001771F0" w:rsidRDefault="000D15F1" w:rsidP="004877CE">
            <w:pPr>
              <w:spacing w:before="120" w:line="312" w:lineRule="auto"/>
              <w:rPr>
                <w:rFonts w:eastAsiaTheme="minorEastAsia"/>
              </w:rPr>
            </w:pPr>
            <m:oMathPara>
              <m:oMath>
                <m:r>
                  <w:rPr>
                    <w:rFonts w:ascii="Cambria Math" w:hAnsi="Cambria Math"/>
                  </w:rPr>
                  <m:t>3x+2x</m:t>
                </m:r>
                <m:r>
                  <m:rPr>
                    <m:aln/>
                  </m:rPr>
                  <w:rPr>
                    <w:rFonts w:ascii="Cambria Math" w:hAnsi="Cambria Math"/>
                  </w:rPr>
                  <m:t>=15</m:t>
                </m:r>
                <m:r>
                  <m:rPr>
                    <m:sty m:val="p"/>
                  </m:rPr>
                  <w:rPr>
                    <w:rFonts w:eastAsiaTheme="minorEastAsia"/>
                  </w:rPr>
                  <w:br/>
                </m:r>
              </m:oMath>
              <m:oMath>
                <m:r>
                  <w:rPr>
                    <w:rFonts w:ascii="Cambria Math" w:eastAsiaTheme="minorEastAsia" w:hAnsi="Cambria Math"/>
                  </w:rPr>
                  <m:t>5x</m:t>
                </m:r>
                <m:r>
                  <m:rPr>
                    <m:aln/>
                  </m:rPr>
                  <w:rPr>
                    <w:rFonts w:ascii="Cambria Math" w:eastAsiaTheme="minorEastAsia" w:hAnsi="Cambria Math"/>
                  </w:rPr>
                  <m:t>=15</m:t>
                </m:r>
                <m:r>
                  <m:rPr>
                    <m:sty m:val="p"/>
                  </m:rPr>
                  <w:rPr>
                    <w:rFonts w:eastAsiaTheme="minorEastAsia"/>
                  </w:rPr>
                  <w:br/>
                </m:r>
              </m:oMath>
              <m:oMath>
                <m:r>
                  <w:rPr>
                    <w:rFonts w:ascii="Cambria Math" w:eastAsiaTheme="minorEastAsia" w:hAnsi="Cambria Math"/>
                  </w:rPr>
                  <m:t>x</m:t>
                </m:r>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15</m:t>
                    </m:r>
                  </m:num>
                  <m:den>
                    <m:r>
                      <w:rPr>
                        <w:rFonts w:ascii="Cambria Math" w:eastAsiaTheme="minorEastAsia" w:hAnsi="Cambria Math"/>
                      </w:rPr>
                      <m:t>5</m:t>
                    </m:r>
                  </m:den>
                </m:f>
                <m:r>
                  <m:rPr>
                    <m:sty m:val="p"/>
                  </m:rPr>
                  <w:rPr>
                    <w:rFonts w:eastAsiaTheme="minorEastAsia"/>
                  </w:rPr>
                  <w:br/>
                </m:r>
              </m:oMath>
              <m:oMath>
                <m:r>
                  <w:rPr>
                    <w:rFonts w:ascii="Cambria Math" w:eastAsiaTheme="minorEastAsia" w:hAnsi="Cambria Math"/>
                  </w:rPr>
                  <m:t>x</m:t>
                </m:r>
                <m:r>
                  <m:rPr>
                    <m:aln/>
                  </m:rPr>
                  <w:rPr>
                    <w:rFonts w:ascii="Cambria Math" w:eastAsiaTheme="minorEastAsia" w:hAnsi="Cambria Math"/>
                  </w:rPr>
                  <m:t>=3</m:t>
                </m:r>
              </m:oMath>
            </m:oMathPara>
          </w:p>
        </w:tc>
        <w:tc>
          <w:tcPr>
            <w:tcW w:w="2835" w:type="dxa"/>
          </w:tcPr>
          <w:p w14:paraId="668A0550" w14:textId="77777777" w:rsidR="000D15F1" w:rsidRPr="001B3E31" w:rsidRDefault="000D15F1" w:rsidP="004877CE">
            <w:pPr>
              <w:spacing w:before="120" w:line="312" w:lineRule="auto"/>
              <w:rPr>
                <w:rFonts w:eastAsiaTheme="minorEastAsia"/>
              </w:rPr>
            </w:pPr>
            <m:oMathPara>
              <m:oMath>
                <m:r>
                  <w:rPr>
                    <w:rFonts w:ascii="Cambria Math" w:hAnsi="Cambria Math"/>
                  </w:rPr>
                  <m:t>3x+x</m:t>
                </m:r>
                <m:r>
                  <m:rPr>
                    <m:aln/>
                  </m:rPr>
                  <w:rPr>
                    <w:rFonts w:ascii="Cambria Math" w:hAnsi="Cambria Math"/>
                  </w:rPr>
                  <m:t>=7+9</m:t>
                </m:r>
                <m:r>
                  <m:rPr>
                    <m:sty m:val="p"/>
                  </m:rPr>
                  <w:rPr>
                    <w:rFonts w:eastAsiaTheme="minorEastAsia"/>
                  </w:rPr>
                  <w:br/>
                </m:r>
              </m:oMath>
              <m:oMath>
                <m:r>
                  <w:rPr>
                    <w:rFonts w:ascii="Cambria Math" w:eastAsiaTheme="minorEastAsia" w:hAnsi="Cambria Math"/>
                  </w:rPr>
                  <m:t>4x</m:t>
                </m:r>
                <m:r>
                  <m:rPr>
                    <m:aln/>
                  </m:rPr>
                  <w:rPr>
                    <w:rFonts w:ascii="Cambria Math" w:eastAsiaTheme="minorEastAsia" w:hAnsi="Cambria Math"/>
                  </w:rPr>
                  <m:t>=16</m:t>
                </m:r>
                <m:r>
                  <m:rPr>
                    <m:sty m:val="p"/>
                  </m:rPr>
                  <w:rPr>
                    <w:rFonts w:eastAsiaTheme="minorEastAsia"/>
                  </w:rPr>
                  <w:br/>
                </m:r>
              </m:oMath>
              <m:oMath>
                <m:r>
                  <w:rPr>
                    <w:rFonts w:ascii="Cambria Math" w:eastAsiaTheme="minorEastAsia" w:hAnsi="Cambria Math"/>
                  </w:rPr>
                  <m:t>x</m:t>
                </m:r>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16</m:t>
                    </m:r>
                  </m:num>
                  <m:den>
                    <m:r>
                      <w:rPr>
                        <w:rFonts w:ascii="Cambria Math" w:eastAsiaTheme="minorEastAsia" w:hAnsi="Cambria Math"/>
                      </w:rPr>
                      <m:t>4</m:t>
                    </m:r>
                  </m:den>
                </m:f>
                <m:r>
                  <m:rPr>
                    <m:sty m:val="p"/>
                  </m:rPr>
                  <w:rPr>
                    <w:rFonts w:eastAsiaTheme="minorEastAsia"/>
                  </w:rPr>
                  <w:br/>
                </m:r>
              </m:oMath>
              <m:oMath>
                <m:r>
                  <w:rPr>
                    <w:rFonts w:ascii="Cambria Math" w:eastAsiaTheme="minorEastAsia" w:hAnsi="Cambria Math"/>
                  </w:rPr>
                  <m:t>x</m:t>
                </m:r>
                <m:r>
                  <m:rPr>
                    <m:aln/>
                  </m:rPr>
                  <w:rPr>
                    <w:rFonts w:ascii="Cambria Math" w:eastAsiaTheme="minorEastAsia" w:hAnsi="Cambria Math"/>
                  </w:rPr>
                  <m:t>=4</m:t>
                </m:r>
              </m:oMath>
            </m:oMathPara>
          </w:p>
        </w:tc>
      </w:tr>
      <w:tr w:rsidR="000D15F1" w14:paraId="67AC3440" w14:textId="77777777" w:rsidTr="002B509D">
        <w:trPr>
          <w:cnfStyle w:val="000000010000" w:firstRow="0" w:lastRow="0" w:firstColumn="0" w:lastColumn="0" w:oddVBand="0" w:evenVBand="0" w:oddHBand="0" w:evenHBand="1" w:firstRowFirstColumn="0" w:firstRowLastColumn="0" w:lastRowFirstColumn="0" w:lastRowLastColumn="0"/>
        </w:trPr>
        <w:tc>
          <w:tcPr>
            <w:tcW w:w="2689" w:type="dxa"/>
          </w:tcPr>
          <w:p w14:paraId="47AEA794" w14:textId="3646E2C8" w:rsidR="000D15F1" w:rsidRDefault="000D15F1" w:rsidP="004877CE">
            <w:pPr>
              <w:spacing w:before="120" w:line="312" w:lineRule="auto"/>
            </w:pPr>
            <w:r>
              <w:t>Solve for the 2</w:t>
            </w:r>
            <w:r w:rsidR="002B509D">
              <w:t>nd</w:t>
            </w:r>
            <w:r>
              <w:t xml:space="preserve"> variable</w:t>
            </w:r>
            <w:r w:rsidR="002B509D">
              <w:t>.</w:t>
            </w:r>
          </w:p>
        </w:tc>
        <w:tc>
          <w:tcPr>
            <w:tcW w:w="2835" w:type="dxa"/>
          </w:tcPr>
          <w:p w14:paraId="125FBA2D" w14:textId="77777777" w:rsidR="000D15F1" w:rsidRPr="00FB5E4E" w:rsidRDefault="000D15F1" w:rsidP="004877CE">
            <w:pPr>
              <w:spacing w:before="120" w:line="312" w:lineRule="auto"/>
              <w:rPr>
                <w:rFonts w:eastAsiaTheme="minorEastAsia"/>
              </w:rPr>
            </w:pPr>
            <m:oMathPara>
              <m:oMath>
                <m:r>
                  <w:rPr>
                    <w:rFonts w:ascii="Cambria Math" w:hAnsi="Cambria Math"/>
                  </w:rPr>
                  <m:t>y</m:t>
                </m:r>
                <m:r>
                  <m:rPr>
                    <m:aln/>
                  </m:rPr>
                  <w:rPr>
                    <w:rFonts w:ascii="Cambria Math" w:hAnsi="Cambria Math"/>
                  </w:rPr>
                  <m:t>=6x</m:t>
                </m:r>
                <m:r>
                  <m:rPr>
                    <m:sty m:val="p"/>
                  </m:rPr>
                  <w:rPr>
                    <w:rFonts w:eastAsiaTheme="minorEastAsia"/>
                  </w:rPr>
                  <w:br/>
                </m:r>
              </m:oMath>
              <m:oMath>
                <m:r>
                  <w:rPr>
                    <w:rFonts w:ascii="Cambria Math" w:eastAsiaTheme="minorEastAsia" w:hAnsi="Cambria Math"/>
                  </w:rPr>
                  <m:t>y</m:t>
                </m:r>
                <m:r>
                  <m:rPr>
                    <m:aln/>
                  </m:rPr>
                  <w:rPr>
                    <w:rFonts w:ascii="Cambria Math" w:eastAsiaTheme="minorEastAsia" w:hAnsi="Cambria Math"/>
                  </w:rPr>
                  <m:t>=6×5</m:t>
                </m:r>
                <m:r>
                  <m:rPr>
                    <m:sty m:val="p"/>
                  </m:rPr>
                  <w:rPr>
                    <w:rFonts w:eastAsiaTheme="minorEastAsia"/>
                  </w:rPr>
                  <w:br/>
                </m:r>
              </m:oMath>
              <m:oMath>
                <m:r>
                  <w:rPr>
                    <w:rFonts w:ascii="Cambria Math" w:eastAsiaTheme="minorEastAsia" w:hAnsi="Cambria Math"/>
                  </w:rPr>
                  <m:t>y</m:t>
                </m:r>
                <m:r>
                  <m:rPr>
                    <m:aln/>
                  </m:rPr>
                  <w:rPr>
                    <w:rFonts w:ascii="Cambria Math" w:eastAsiaTheme="minorEastAsia" w:hAnsi="Cambria Math"/>
                  </w:rPr>
                  <m:t>=30</m:t>
                </m:r>
              </m:oMath>
            </m:oMathPara>
          </w:p>
        </w:tc>
        <w:tc>
          <w:tcPr>
            <w:tcW w:w="2835" w:type="dxa"/>
          </w:tcPr>
          <w:p w14:paraId="7D7608EA" w14:textId="77777777" w:rsidR="000D15F1" w:rsidRPr="00AD7D4B" w:rsidRDefault="000D15F1" w:rsidP="004877CE">
            <w:pPr>
              <w:spacing w:before="120" w:line="312" w:lineRule="auto"/>
              <w:rPr>
                <w:rFonts w:eastAsiaTheme="minorEastAsia"/>
              </w:rPr>
            </w:pPr>
            <m:oMathPara>
              <m:oMath>
                <m:r>
                  <w:rPr>
                    <w:rFonts w:ascii="Cambria Math" w:hAnsi="Cambria Math"/>
                  </w:rPr>
                  <m:t>y</m:t>
                </m:r>
                <m:r>
                  <m:rPr>
                    <m:aln/>
                  </m:rPr>
                  <w:rPr>
                    <w:rFonts w:ascii="Cambria Math" w:hAnsi="Cambria Math"/>
                  </w:rPr>
                  <m:t>=x+20</m:t>
                </m:r>
                <m:r>
                  <m:rPr>
                    <m:sty m:val="p"/>
                  </m:rPr>
                  <w:rPr>
                    <w:rFonts w:eastAsiaTheme="minorEastAsia"/>
                  </w:rPr>
                  <w:br/>
                </m:r>
              </m:oMath>
              <m:oMath>
                <m:r>
                  <w:rPr>
                    <w:rFonts w:ascii="Cambria Math" w:hAnsi="Cambria Math"/>
                  </w:rPr>
                  <m:t>y</m:t>
                </m:r>
                <m:r>
                  <m:rPr>
                    <m:aln/>
                  </m:rPr>
                  <w:rPr>
                    <w:rFonts w:ascii="Cambria Math" w:hAnsi="Cambria Math"/>
                  </w:rPr>
                  <m:t>=6+20</m:t>
                </m:r>
                <m:r>
                  <m:rPr>
                    <m:sty m:val="p"/>
                  </m:rPr>
                  <w:rPr>
                    <w:rFonts w:eastAsiaTheme="minorEastAsia"/>
                  </w:rPr>
                  <w:br/>
                </m:r>
              </m:oMath>
              <m:oMath>
                <m:r>
                  <w:rPr>
                    <w:rFonts w:ascii="Cambria Math" w:eastAsiaTheme="minorEastAsia" w:hAnsi="Cambria Math"/>
                  </w:rPr>
                  <m:t>y</m:t>
                </m:r>
                <m:r>
                  <m:rPr>
                    <m:aln/>
                  </m:rPr>
                  <w:rPr>
                    <w:rFonts w:ascii="Cambria Math" w:eastAsiaTheme="minorEastAsia" w:hAnsi="Cambria Math"/>
                  </w:rPr>
                  <m:t>=26</m:t>
                </m:r>
              </m:oMath>
            </m:oMathPara>
          </w:p>
        </w:tc>
        <w:tc>
          <w:tcPr>
            <w:tcW w:w="2835" w:type="dxa"/>
          </w:tcPr>
          <w:p w14:paraId="3440FE88" w14:textId="77777777" w:rsidR="000D15F1" w:rsidRPr="001771F0" w:rsidRDefault="000D15F1" w:rsidP="004877CE">
            <w:pPr>
              <w:spacing w:before="120" w:line="312" w:lineRule="auto"/>
              <w:rPr>
                <w:rFonts w:eastAsiaTheme="minorEastAsia"/>
              </w:rPr>
            </w:pPr>
            <m:oMathPara>
              <m:oMath>
                <m:r>
                  <w:rPr>
                    <w:rFonts w:ascii="Cambria Math" w:hAnsi="Cambria Math"/>
                  </w:rPr>
                  <m:t>y</m:t>
                </m:r>
                <m:r>
                  <m:rPr>
                    <m:aln/>
                  </m:rPr>
                  <w:rPr>
                    <w:rFonts w:ascii="Cambria Math" w:hAnsi="Cambria Math"/>
                  </w:rPr>
                  <m:t>=3x</m:t>
                </m:r>
                <m:r>
                  <m:rPr>
                    <m:sty m:val="p"/>
                  </m:rPr>
                  <w:rPr>
                    <w:rFonts w:eastAsiaTheme="minorEastAsia"/>
                  </w:rPr>
                  <w:br/>
                </m:r>
              </m:oMath>
              <m:oMath>
                <m:r>
                  <w:rPr>
                    <w:rFonts w:ascii="Cambria Math" w:eastAsiaTheme="minorEastAsia" w:hAnsi="Cambria Math"/>
                  </w:rPr>
                  <m:t>y</m:t>
                </m:r>
                <m:r>
                  <m:rPr>
                    <m:aln/>
                  </m:rPr>
                  <w:rPr>
                    <w:rFonts w:ascii="Cambria Math" w:eastAsiaTheme="minorEastAsia" w:hAnsi="Cambria Math"/>
                  </w:rPr>
                  <m:t>=3×3</m:t>
                </m:r>
                <m:r>
                  <m:rPr>
                    <m:sty m:val="p"/>
                  </m:rPr>
                  <w:rPr>
                    <w:rFonts w:eastAsiaTheme="minorEastAsia"/>
                  </w:rPr>
                  <w:br/>
                </m:r>
              </m:oMath>
              <m:oMath>
                <m:r>
                  <w:rPr>
                    <w:rFonts w:ascii="Cambria Math" w:eastAsiaTheme="minorEastAsia" w:hAnsi="Cambria Math"/>
                  </w:rPr>
                  <m:t>y</m:t>
                </m:r>
                <m:r>
                  <m:rPr>
                    <m:aln/>
                  </m:rPr>
                  <w:rPr>
                    <w:rFonts w:ascii="Cambria Math" w:eastAsiaTheme="minorEastAsia" w:hAnsi="Cambria Math"/>
                  </w:rPr>
                  <m:t>=9</m:t>
                </m:r>
              </m:oMath>
            </m:oMathPara>
          </w:p>
        </w:tc>
        <w:tc>
          <w:tcPr>
            <w:tcW w:w="2835" w:type="dxa"/>
          </w:tcPr>
          <w:p w14:paraId="3C717542" w14:textId="77777777" w:rsidR="000D15F1" w:rsidRPr="000D15F1" w:rsidRDefault="000D15F1" w:rsidP="004877CE">
            <w:pPr>
              <w:spacing w:before="120" w:line="312" w:lineRule="auto"/>
              <w:rPr>
                <w:rFonts w:eastAsiaTheme="minorEastAsia"/>
              </w:rPr>
            </w:pPr>
            <m:oMathPara>
              <m:oMath>
                <m:r>
                  <w:rPr>
                    <w:rFonts w:ascii="Cambria Math" w:hAnsi="Cambria Math"/>
                  </w:rPr>
                  <m:t>y</m:t>
                </m:r>
                <m:r>
                  <m:rPr>
                    <m:aln/>
                  </m:rPr>
                  <w:rPr>
                    <w:rFonts w:ascii="Cambria Math" w:hAnsi="Cambria Math"/>
                  </w:rPr>
                  <m:t>=7-x</m:t>
                </m:r>
                <m:r>
                  <m:rPr>
                    <m:sty m:val="p"/>
                  </m:rPr>
                  <w:rPr>
                    <w:rFonts w:eastAsiaTheme="minorEastAsia"/>
                  </w:rPr>
                  <w:br/>
                </m:r>
              </m:oMath>
              <m:oMath>
                <m:r>
                  <w:rPr>
                    <w:rFonts w:ascii="Cambria Math" w:hAnsi="Cambria Math"/>
                  </w:rPr>
                  <m:t>y</m:t>
                </m:r>
                <m:r>
                  <m:rPr>
                    <m:aln/>
                  </m:rPr>
                  <w:rPr>
                    <w:rFonts w:ascii="Cambria Math" w:hAnsi="Cambria Math"/>
                  </w:rPr>
                  <m:t>=7-4</m:t>
                </m:r>
                <m:r>
                  <m:rPr>
                    <m:sty m:val="p"/>
                  </m:rPr>
                  <w:rPr>
                    <w:rFonts w:eastAsiaTheme="minorEastAsia"/>
                  </w:rPr>
                  <w:br/>
                </m:r>
              </m:oMath>
              <m:oMath>
                <m:r>
                  <w:rPr>
                    <w:rFonts w:ascii="Cambria Math" w:eastAsiaTheme="minorEastAsia" w:hAnsi="Cambria Math"/>
                  </w:rPr>
                  <m:t>y</m:t>
                </m:r>
                <m:r>
                  <m:rPr>
                    <m:aln/>
                  </m:rPr>
                  <w:rPr>
                    <w:rFonts w:ascii="Cambria Math" w:eastAsiaTheme="minorEastAsia" w:hAnsi="Cambria Math"/>
                  </w:rPr>
                  <m:t>=3</m:t>
                </m:r>
              </m:oMath>
            </m:oMathPara>
          </w:p>
        </w:tc>
      </w:tr>
      <w:tr w:rsidR="000D15F1" w14:paraId="22D624E1" w14:textId="77777777" w:rsidTr="002B509D">
        <w:trPr>
          <w:cnfStyle w:val="000000100000" w:firstRow="0" w:lastRow="0" w:firstColumn="0" w:lastColumn="0" w:oddVBand="0" w:evenVBand="0" w:oddHBand="1" w:evenHBand="0" w:firstRowFirstColumn="0" w:firstRowLastColumn="0" w:lastRowFirstColumn="0" w:lastRowLastColumn="0"/>
        </w:trPr>
        <w:tc>
          <w:tcPr>
            <w:tcW w:w="2689" w:type="dxa"/>
          </w:tcPr>
          <w:p w14:paraId="545D5BD5" w14:textId="38474D2C" w:rsidR="000D15F1" w:rsidRDefault="000D15F1" w:rsidP="004877CE">
            <w:pPr>
              <w:spacing w:before="120" w:line="312" w:lineRule="auto"/>
            </w:pPr>
            <w:r>
              <w:t>Answer the question and check solution</w:t>
            </w:r>
            <w:r w:rsidR="002B509D">
              <w:t>.</w:t>
            </w:r>
          </w:p>
        </w:tc>
        <w:tc>
          <w:tcPr>
            <w:tcW w:w="2835" w:type="dxa"/>
          </w:tcPr>
          <w:p w14:paraId="1C98D964" w14:textId="77777777" w:rsidR="000D15F1" w:rsidRDefault="000D15F1" w:rsidP="004877CE">
            <w:pPr>
              <w:spacing w:before="120" w:line="312" w:lineRule="auto"/>
            </w:pPr>
            <m:oMathPara>
              <m:oMath>
                <m:r>
                  <w:rPr>
                    <w:rFonts w:ascii="Cambria Math" w:hAnsi="Cambria Math"/>
                  </w:rPr>
                  <m:t>∴x=5, y=30</m:t>
                </m:r>
              </m:oMath>
            </m:oMathPara>
          </w:p>
        </w:tc>
        <w:tc>
          <w:tcPr>
            <w:tcW w:w="2835" w:type="dxa"/>
          </w:tcPr>
          <w:p w14:paraId="2ED89118" w14:textId="77777777" w:rsidR="000D15F1" w:rsidRDefault="000D15F1" w:rsidP="004877CE">
            <w:pPr>
              <w:spacing w:before="120" w:line="312" w:lineRule="auto"/>
            </w:pPr>
            <m:oMathPara>
              <m:oMath>
                <m:r>
                  <w:rPr>
                    <w:rFonts w:ascii="Cambria Math" w:hAnsi="Cambria Math"/>
                  </w:rPr>
                  <m:t>∴x=6, y=26</m:t>
                </m:r>
              </m:oMath>
            </m:oMathPara>
          </w:p>
        </w:tc>
        <w:tc>
          <w:tcPr>
            <w:tcW w:w="2835" w:type="dxa"/>
          </w:tcPr>
          <w:p w14:paraId="45430F4C" w14:textId="77777777" w:rsidR="000D15F1" w:rsidRDefault="000D15F1" w:rsidP="004877CE">
            <w:pPr>
              <w:spacing w:before="120" w:line="312" w:lineRule="auto"/>
            </w:pPr>
            <m:oMathPara>
              <m:oMath>
                <m:r>
                  <w:rPr>
                    <w:rFonts w:ascii="Cambria Math" w:hAnsi="Cambria Math"/>
                  </w:rPr>
                  <m:t>∴x=3, y=9</m:t>
                </m:r>
              </m:oMath>
            </m:oMathPara>
          </w:p>
        </w:tc>
        <w:tc>
          <w:tcPr>
            <w:tcW w:w="2835" w:type="dxa"/>
          </w:tcPr>
          <w:p w14:paraId="38AEBEAF" w14:textId="77777777" w:rsidR="000D15F1" w:rsidRDefault="000D15F1" w:rsidP="004877CE">
            <w:pPr>
              <w:spacing w:before="120" w:line="312" w:lineRule="auto"/>
            </w:pPr>
            <m:oMathPara>
              <m:oMath>
                <m:r>
                  <w:rPr>
                    <w:rFonts w:ascii="Cambria Math" w:hAnsi="Cambria Math"/>
                  </w:rPr>
                  <m:t>∴x=4, y=3</m:t>
                </m:r>
              </m:oMath>
            </m:oMathPara>
          </w:p>
        </w:tc>
      </w:tr>
    </w:tbl>
    <w:p w14:paraId="29703C19" w14:textId="77777777" w:rsidR="00424C3D" w:rsidRDefault="00424C3D" w:rsidP="00424C3D">
      <w:pPr>
        <w:sectPr w:rsidR="00424C3D" w:rsidSect="00805F67">
          <w:pgSz w:w="16838" w:h="11906" w:orient="landscape"/>
          <w:pgMar w:top="1134" w:right="1134" w:bottom="1134" w:left="1134" w:header="709" w:footer="709" w:gutter="0"/>
          <w:cols w:space="708"/>
          <w:titlePg/>
          <w:docGrid w:linePitch="360"/>
        </w:sectPr>
      </w:pPr>
    </w:p>
    <w:p w14:paraId="1D60BA8A" w14:textId="7EE698A4" w:rsidR="0066777F" w:rsidRDefault="0066777F" w:rsidP="0066777F">
      <w:pPr>
        <w:pStyle w:val="Heading3"/>
      </w:pPr>
      <w:r>
        <w:lastRenderedPageBreak/>
        <w:t xml:space="preserve">Appendix </w:t>
      </w:r>
      <w:r w:rsidR="004815AE">
        <w:t>D</w:t>
      </w:r>
      <w:r>
        <w:t xml:space="preserve"> – </w:t>
      </w:r>
      <w:r w:rsidR="00B22BA1">
        <w:t>i</w:t>
      </w:r>
      <w:r>
        <w:t>nvestigating changes</w:t>
      </w:r>
    </w:p>
    <w:p w14:paraId="6BB2808C" w14:textId="745810CC" w:rsidR="008A7275" w:rsidRDefault="008A7275" w:rsidP="008A7275">
      <w:r>
        <w:t>Original:</w:t>
      </w:r>
    </w:p>
    <w:p w14:paraId="3D17B99F" w14:textId="3AD4473E" w:rsidR="008A7275" w:rsidRPr="008A7275" w:rsidRDefault="008A7275" w:rsidP="008A7275">
      <w:pPr>
        <w:rPr>
          <w:rFonts w:eastAsiaTheme="minorEastAsia"/>
        </w:rPr>
      </w:pPr>
      <w:r>
        <w:rPr>
          <w:rFonts w:eastAsiaTheme="minorEastAsia"/>
        </w:rPr>
        <w:t xml:space="preserve">Food outlet: </w:t>
      </w:r>
      <w:r w:rsidR="00C61B43">
        <w:rPr>
          <w:rFonts w:eastAsiaTheme="minorEastAsia"/>
        </w:rPr>
        <w:tab/>
      </w:r>
      <m:oMath>
        <m:r>
          <w:rPr>
            <w:rFonts w:ascii="Cambria Math" w:hAnsi="Cambria Math"/>
          </w:rPr>
          <m:t>R=50t</m:t>
        </m:r>
      </m:oMath>
    </w:p>
    <w:p w14:paraId="549B29AD" w14:textId="7CBDE924" w:rsidR="008A7275" w:rsidRDefault="00C61B43" w:rsidP="008A7275">
      <w:pPr>
        <w:rPr>
          <w:rFonts w:eastAsiaTheme="minorEastAsia"/>
        </w:rPr>
      </w:pPr>
      <w:r>
        <w:rPr>
          <w:rFonts w:eastAsiaTheme="minorEastAsia"/>
        </w:rPr>
        <w:t xml:space="preserve">Merchandise: </w:t>
      </w:r>
      <w:r>
        <w:rPr>
          <w:rFonts w:eastAsiaTheme="minorEastAsia"/>
        </w:rPr>
        <w:tab/>
      </w:r>
      <m:oMath>
        <m:r>
          <w:rPr>
            <w:rFonts w:ascii="Cambria Math" w:hAnsi="Cambria Math"/>
          </w:rPr>
          <m:t>R=20t+210</m:t>
        </m:r>
      </m:oMath>
    </w:p>
    <w:p w14:paraId="273BD10C" w14:textId="32DD4C66" w:rsidR="00C61B43" w:rsidRDefault="00C61B43" w:rsidP="008A7275">
      <w:pPr>
        <w:rPr>
          <w:rFonts w:eastAsiaTheme="minorEastAsia"/>
        </w:rPr>
      </w:pPr>
      <w:r>
        <w:rPr>
          <w:rFonts w:eastAsiaTheme="minorEastAsia"/>
        </w:rPr>
        <w:t xml:space="preserve">Solution: </w:t>
      </w:r>
      <m:oMath>
        <m:r>
          <w:rPr>
            <w:rFonts w:ascii="Cambria Math" w:eastAsiaTheme="minorEastAsia" w:hAnsi="Cambria Math"/>
          </w:rPr>
          <m:t>t=7, R=$350</m:t>
        </m:r>
      </m:oMath>
      <w:r>
        <w:rPr>
          <w:rFonts w:eastAsiaTheme="minorEastAsia"/>
        </w:rPr>
        <w:t xml:space="preserve">. The time </w:t>
      </w:r>
      <w:r w:rsidR="004972BA">
        <w:rPr>
          <w:rFonts w:eastAsiaTheme="minorEastAsia"/>
        </w:rPr>
        <w:t>when both revenue streams generate the same</w:t>
      </w:r>
      <w:r w:rsidR="00616DDC">
        <w:rPr>
          <w:rFonts w:eastAsiaTheme="minorEastAsia"/>
        </w:rPr>
        <w:t xml:space="preserve"> revenue</w:t>
      </w:r>
      <w:r w:rsidR="004972BA">
        <w:rPr>
          <w:rFonts w:eastAsiaTheme="minorEastAsia"/>
        </w:rPr>
        <w:t xml:space="preserve"> is after 7 min</w:t>
      </w:r>
      <w:r w:rsidR="00616DDC">
        <w:rPr>
          <w:rFonts w:eastAsiaTheme="minorEastAsia"/>
        </w:rPr>
        <w:t>utes</w:t>
      </w:r>
      <w:r w:rsidR="004972BA">
        <w:rPr>
          <w:rFonts w:eastAsiaTheme="minorEastAsia"/>
        </w:rPr>
        <w:t xml:space="preserve">. </w:t>
      </w:r>
    </w:p>
    <w:p w14:paraId="1DD0444F" w14:textId="62F854E3" w:rsidR="004972BA" w:rsidRDefault="004972BA" w:rsidP="004972BA">
      <w:pPr>
        <w:pStyle w:val="ListNumber2"/>
        <w:numPr>
          <w:ilvl w:val="0"/>
          <w:numId w:val="19"/>
        </w:numPr>
      </w:pPr>
      <w:r w:rsidRPr="00F36428">
        <w:rPr>
          <w:noProof/>
        </w:rPr>
        <w:t xml:space="preserve">Merchandise </w:t>
      </w:r>
      <w:r w:rsidR="00330B34">
        <w:rPr>
          <w:noProof/>
        </w:rPr>
        <w:t>revenue</w:t>
      </w:r>
      <w:r w:rsidR="00330B34" w:rsidRPr="00F36428">
        <w:rPr>
          <w:noProof/>
        </w:rPr>
        <w:t xml:space="preserve"> </w:t>
      </w:r>
      <w:r w:rsidRPr="00F36428">
        <w:rPr>
          <w:noProof/>
        </w:rPr>
        <w:t xml:space="preserve">increases </w:t>
      </w:r>
      <w:r w:rsidRPr="0019796B">
        <w:rPr>
          <w:noProof/>
        </w:rPr>
        <w:t>to $</w:t>
      </w:r>
      <w:r w:rsidR="00A5472B">
        <w:rPr>
          <w:noProof/>
        </w:rPr>
        <w:t>60</w:t>
      </w:r>
      <w:r w:rsidRPr="0019796B">
        <w:rPr>
          <w:noProof/>
        </w:rPr>
        <w:t xml:space="preserve"> per minute</w:t>
      </w:r>
      <w:r>
        <w:rPr>
          <w:noProof/>
        </w:rPr>
        <w:t>.</w:t>
      </w:r>
    </w:p>
    <w:p w14:paraId="2831754D" w14:textId="6BDD6CF1" w:rsidR="002E74F2" w:rsidRDefault="003306C2" w:rsidP="002E74F2">
      <w:pPr>
        <w:pStyle w:val="ListNumber2"/>
        <w:numPr>
          <w:ilvl w:val="0"/>
          <w:numId w:val="0"/>
        </w:numPr>
        <w:ind w:left="1134"/>
        <w:rPr>
          <w:noProof/>
        </w:rPr>
      </w:pPr>
      <w:r w:rsidRPr="000864EB">
        <w:rPr>
          <w:b/>
          <w:bCs/>
          <w:noProof/>
        </w:rPr>
        <w:t>Prediction:</w:t>
      </w:r>
      <w:r>
        <w:rPr>
          <w:noProof/>
        </w:rPr>
        <w:t xml:space="preserve"> </w:t>
      </w:r>
      <w:r w:rsidR="002E74F2">
        <w:rPr>
          <w:noProof/>
        </w:rPr>
        <w:t xml:space="preserve">The time will </w:t>
      </w:r>
      <w:r w:rsidR="00A5472B">
        <w:rPr>
          <w:noProof/>
        </w:rPr>
        <w:t>decrease</w:t>
      </w:r>
      <w:r w:rsidR="002E74F2">
        <w:rPr>
          <w:noProof/>
        </w:rPr>
        <w:t xml:space="preserve">. </w:t>
      </w:r>
      <w:r>
        <w:rPr>
          <w:noProof/>
        </w:rPr>
        <w:t xml:space="preserve">If </w:t>
      </w:r>
      <w:r w:rsidR="00BF7764">
        <w:rPr>
          <w:noProof/>
        </w:rPr>
        <w:t xml:space="preserve">revenue </w:t>
      </w:r>
      <w:r>
        <w:rPr>
          <w:noProof/>
        </w:rPr>
        <w:t>increases, this increases the gradient, making the merchandise line steeper</w:t>
      </w:r>
      <w:r w:rsidR="002E74F2">
        <w:rPr>
          <w:noProof/>
        </w:rPr>
        <w:t xml:space="preserve">, meaning </w:t>
      </w:r>
      <w:r w:rsidR="007E0FE2" w:rsidRPr="007E0FE2">
        <w:rPr>
          <w:noProof/>
        </w:rPr>
        <w:t>the point of intersection occurs earlier in time</w:t>
      </w:r>
      <w:r w:rsidR="002E74F2">
        <w:rPr>
          <w:noProof/>
        </w:rPr>
        <w:t xml:space="preserve">. </w:t>
      </w:r>
    </w:p>
    <w:p w14:paraId="5D70EC1A" w14:textId="77777777" w:rsidR="00457AE1" w:rsidRDefault="000864EB" w:rsidP="00457AE1">
      <w:pPr>
        <w:pStyle w:val="ListNumber2"/>
        <w:numPr>
          <w:ilvl w:val="0"/>
          <w:numId w:val="0"/>
        </w:numPr>
        <w:ind w:left="1134"/>
        <w:rPr>
          <w:b/>
          <w:bCs/>
          <w:noProof/>
        </w:rPr>
      </w:pPr>
      <w:r>
        <w:rPr>
          <w:b/>
          <w:bCs/>
          <w:noProof/>
        </w:rPr>
        <w:t>New equations</w:t>
      </w:r>
      <w:r w:rsidR="000C7CD2">
        <w:rPr>
          <w:b/>
          <w:bCs/>
          <w:noProof/>
        </w:rPr>
        <w:t xml:space="preserve"> to solve:</w:t>
      </w:r>
    </w:p>
    <w:p w14:paraId="41E0243F" w14:textId="77777777" w:rsidR="00457AE1" w:rsidRPr="00457AE1" w:rsidRDefault="00A5472B" w:rsidP="00457AE1">
      <w:pPr>
        <w:pStyle w:val="ListNumber2"/>
        <w:numPr>
          <w:ilvl w:val="0"/>
          <w:numId w:val="0"/>
        </w:numPr>
        <w:ind w:left="1134"/>
        <w:rPr>
          <w:rFonts w:eastAsiaTheme="minorEastAsia"/>
        </w:rPr>
      </w:pPr>
      <w:r>
        <w:rPr>
          <w:rFonts w:eastAsiaTheme="minorEastAsia"/>
        </w:rPr>
        <w:t>Merchandise</w:t>
      </w:r>
      <w:r w:rsidR="000C7CD2">
        <w:rPr>
          <w:rFonts w:eastAsiaTheme="minorEastAsia"/>
        </w:rPr>
        <w:t xml:space="preserve">: </w:t>
      </w:r>
      <w:r w:rsidR="000C7CD2">
        <w:rPr>
          <w:rFonts w:eastAsiaTheme="minorEastAsia"/>
        </w:rPr>
        <w:tab/>
      </w:r>
      <m:oMath>
        <m:r>
          <w:rPr>
            <w:rFonts w:ascii="Cambria Math" w:hAnsi="Cambria Math"/>
          </w:rPr>
          <m:t>R=60t</m:t>
        </m:r>
      </m:oMath>
    </w:p>
    <w:p w14:paraId="43378521" w14:textId="06FA0D62" w:rsidR="000C7CD2" w:rsidRPr="00457AE1" w:rsidRDefault="00A5472B" w:rsidP="00457AE1">
      <w:pPr>
        <w:pStyle w:val="ListNumber2"/>
        <w:numPr>
          <w:ilvl w:val="0"/>
          <w:numId w:val="0"/>
        </w:numPr>
        <w:ind w:left="1134"/>
        <w:rPr>
          <w:rFonts w:eastAsiaTheme="minorEastAsia"/>
          <w:b/>
          <w:bCs/>
        </w:rPr>
      </w:pPr>
      <w:r>
        <w:rPr>
          <w:rFonts w:eastAsiaTheme="minorEastAsia"/>
        </w:rPr>
        <w:t>Food outlet</w:t>
      </w:r>
      <w:r w:rsidR="000C7CD2">
        <w:rPr>
          <w:rFonts w:eastAsiaTheme="minorEastAsia"/>
        </w:rPr>
        <w:t xml:space="preserve">: </w:t>
      </w:r>
      <w:r w:rsidR="000C7CD2">
        <w:rPr>
          <w:rFonts w:eastAsiaTheme="minorEastAsia"/>
        </w:rPr>
        <w:tab/>
      </w:r>
      <m:oMath>
        <m:r>
          <w:rPr>
            <w:rFonts w:ascii="Cambria Math" w:hAnsi="Cambria Math"/>
          </w:rPr>
          <m:t>R=20t+210</m:t>
        </m:r>
      </m:oMath>
    </w:p>
    <w:p w14:paraId="4C868ECF" w14:textId="067570BB" w:rsidR="000C7CD2" w:rsidRDefault="000C7CD2" w:rsidP="002E74F2">
      <w:pPr>
        <w:pStyle w:val="ListNumber2"/>
        <w:numPr>
          <w:ilvl w:val="0"/>
          <w:numId w:val="0"/>
        </w:numPr>
        <w:ind w:left="1134"/>
        <w:rPr>
          <w:b/>
          <w:bCs/>
          <w:noProof/>
        </w:rPr>
      </w:pPr>
      <w:r>
        <w:rPr>
          <w:b/>
          <w:bCs/>
          <w:noProof/>
        </w:rPr>
        <w:t>Solve the pair of simultaneous equations:</w:t>
      </w:r>
    </w:p>
    <w:p w14:paraId="137EB3A3" w14:textId="283CF866" w:rsidR="00D00B43" w:rsidRPr="00B479F9" w:rsidRDefault="00A5472B" w:rsidP="002E74F2">
      <w:pPr>
        <w:pStyle w:val="ListNumber2"/>
        <w:numPr>
          <w:ilvl w:val="0"/>
          <w:numId w:val="0"/>
        </w:numPr>
        <w:ind w:left="1134"/>
        <w:rPr>
          <w:rFonts w:eastAsiaTheme="minorEastAsia"/>
          <w:noProof/>
        </w:rPr>
      </w:pPr>
      <m:oMathPara>
        <m:oMathParaPr>
          <m:jc m:val="left"/>
        </m:oMathParaPr>
        <m:oMath>
          <m:r>
            <w:rPr>
              <w:rFonts w:ascii="Cambria Math" w:hAnsi="Cambria Math"/>
              <w:noProof/>
            </w:rPr>
            <m:t>60t</m:t>
          </m:r>
          <m:r>
            <m:rPr>
              <m:aln/>
            </m:rPr>
            <w:rPr>
              <w:rFonts w:ascii="Cambria Math" w:hAnsi="Cambria Math"/>
              <w:noProof/>
            </w:rPr>
            <m:t>=20t+210</m:t>
          </m:r>
          <m:r>
            <m:rPr>
              <m:sty m:val="p"/>
            </m:rPr>
            <w:rPr>
              <w:rFonts w:eastAsiaTheme="minorEastAsia"/>
              <w:noProof/>
            </w:rPr>
            <w:br/>
          </m:r>
        </m:oMath>
        <m:oMath>
          <m:r>
            <w:rPr>
              <w:rFonts w:ascii="Cambria Math" w:eastAsiaTheme="minorEastAsia" w:hAnsi="Cambria Math"/>
              <w:noProof/>
            </w:rPr>
            <m:t>60t-20t</m:t>
          </m:r>
          <m:r>
            <m:rPr>
              <m:aln/>
            </m:rPr>
            <w:rPr>
              <w:rFonts w:ascii="Cambria Math" w:eastAsiaTheme="minorEastAsia" w:hAnsi="Cambria Math"/>
              <w:noProof/>
            </w:rPr>
            <m:t>=210</m:t>
          </m:r>
          <m:r>
            <m:rPr>
              <m:sty m:val="p"/>
            </m:rPr>
            <w:rPr>
              <w:rFonts w:eastAsiaTheme="minorEastAsia"/>
              <w:noProof/>
            </w:rPr>
            <w:br/>
          </m:r>
        </m:oMath>
        <m:oMath>
          <m:r>
            <w:rPr>
              <w:rFonts w:ascii="Cambria Math" w:eastAsiaTheme="minorEastAsia" w:hAnsi="Cambria Math"/>
              <w:noProof/>
            </w:rPr>
            <m:t>40t</m:t>
          </m:r>
          <m:r>
            <m:rPr>
              <m:aln/>
            </m:rPr>
            <w:rPr>
              <w:rFonts w:ascii="Cambria Math" w:eastAsiaTheme="minorEastAsia" w:hAnsi="Cambria Math"/>
              <w:noProof/>
            </w:rPr>
            <m:t>=210</m:t>
          </m:r>
          <m:r>
            <m:rPr>
              <m:sty m:val="p"/>
            </m:rPr>
            <w:rPr>
              <w:rFonts w:eastAsiaTheme="minorEastAsia"/>
              <w:noProof/>
            </w:rPr>
            <w:br/>
          </m:r>
        </m:oMath>
        <m:oMath>
          <m:r>
            <w:rPr>
              <w:rFonts w:ascii="Cambria Math" w:eastAsiaTheme="minorEastAsia" w:hAnsi="Cambria Math"/>
              <w:noProof/>
            </w:rPr>
            <m:t>t</m:t>
          </m:r>
          <m:r>
            <m:rPr>
              <m:aln/>
            </m:rPr>
            <w:rPr>
              <w:rFonts w:ascii="Cambria Math" w:eastAsiaTheme="minorEastAsia" w:hAnsi="Cambria Math"/>
              <w:noProof/>
            </w:rPr>
            <m:t>=</m:t>
          </m:r>
          <m:f>
            <m:fPr>
              <m:ctrlPr>
                <w:rPr>
                  <w:rFonts w:ascii="Cambria Math" w:eastAsiaTheme="minorEastAsia" w:hAnsi="Cambria Math"/>
                  <w:i/>
                  <w:noProof/>
                </w:rPr>
              </m:ctrlPr>
            </m:fPr>
            <m:num>
              <m:r>
                <w:rPr>
                  <w:rFonts w:ascii="Cambria Math" w:eastAsiaTheme="minorEastAsia" w:hAnsi="Cambria Math"/>
                  <w:noProof/>
                </w:rPr>
                <m:t>210</m:t>
              </m:r>
            </m:num>
            <m:den>
              <m:r>
                <w:rPr>
                  <w:rFonts w:ascii="Cambria Math" w:eastAsiaTheme="minorEastAsia" w:hAnsi="Cambria Math"/>
                  <w:noProof/>
                </w:rPr>
                <m:t>40</m:t>
              </m:r>
            </m:den>
          </m:f>
          <m:r>
            <m:rPr>
              <m:sty m:val="p"/>
            </m:rPr>
            <w:rPr>
              <w:rFonts w:eastAsiaTheme="minorEastAsia"/>
              <w:noProof/>
            </w:rPr>
            <w:br/>
          </m:r>
        </m:oMath>
        <m:oMath>
          <m:r>
            <w:rPr>
              <w:rFonts w:ascii="Cambria Math" w:eastAsiaTheme="minorEastAsia" w:hAnsi="Cambria Math"/>
              <w:noProof/>
            </w:rPr>
            <m:t>t</m:t>
          </m:r>
          <m:r>
            <m:rPr>
              <m:aln/>
            </m:rPr>
            <w:rPr>
              <w:rFonts w:ascii="Cambria Math" w:eastAsiaTheme="minorEastAsia" w:hAnsi="Cambria Math"/>
              <w:noProof/>
            </w:rPr>
            <m:t>=5.25</m:t>
          </m:r>
        </m:oMath>
      </m:oMathPara>
    </w:p>
    <w:p w14:paraId="35392B76" w14:textId="7B599117" w:rsidR="00B479F9" w:rsidRPr="00B479F9" w:rsidRDefault="00B479F9" w:rsidP="002E74F2">
      <w:pPr>
        <w:pStyle w:val="ListNumber2"/>
        <w:numPr>
          <w:ilvl w:val="0"/>
          <w:numId w:val="0"/>
        </w:numPr>
        <w:ind w:left="1134"/>
        <w:rPr>
          <w:rFonts w:eastAsiaTheme="minorEastAsia"/>
          <w:noProof/>
        </w:rPr>
      </w:pPr>
      <m:oMathPara>
        <m:oMathParaPr>
          <m:jc m:val="left"/>
        </m:oMathParaPr>
        <m:oMath>
          <m:r>
            <w:rPr>
              <w:rFonts w:ascii="Cambria Math" w:eastAsiaTheme="minorEastAsia" w:hAnsi="Cambria Math"/>
              <w:noProof/>
            </w:rPr>
            <m:t>R</m:t>
          </m:r>
          <m:r>
            <m:rPr>
              <m:aln/>
            </m:rPr>
            <w:rPr>
              <w:rFonts w:ascii="Cambria Math" w:eastAsiaTheme="minorEastAsia" w:hAnsi="Cambria Math"/>
              <w:noProof/>
            </w:rPr>
            <m:t>=60×5.25</m:t>
          </m:r>
          <m:r>
            <m:rPr>
              <m:sty m:val="p"/>
            </m:rPr>
            <w:rPr>
              <w:rFonts w:eastAsiaTheme="minorEastAsia"/>
              <w:noProof/>
            </w:rPr>
            <w:br/>
          </m:r>
        </m:oMath>
        <m:oMath>
          <m:r>
            <m:rPr>
              <m:aln/>
            </m:rPr>
            <w:rPr>
              <w:rFonts w:ascii="Cambria Math" w:eastAsiaTheme="minorEastAsia" w:hAnsi="Cambria Math"/>
              <w:noProof/>
            </w:rPr>
            <m:t>=315</m:t>
          </m:r>
        </m:oMath>
      </m:oMathPara>
    </w:p>
    <w:p w14:paraId="69D1DCE0" w14:textId="34E97198" w:rsidR="00B479F9" w:rsidRPr="00B479F9" w:rsidRDefault="00EC2AC4" w:rsidP="002E74F2">
      <w:pPr>
        <w:pStyle w:val="ListNumber2"/>
        <w:numPr>
          <w:ilvl w:val="0"/>
          <w:numId w:val="0"/>
        </w:numPr>
        <w:ind w:left="1134"/>
        <w:rPr>
          <w:rFonts w:eastAsiaTheme="minorEastAsia"/>
          <w:noProof/>
        </w:rPr>
      </w:pPr>
      <m:oMath>
        <m:r>
          <w:rPr>
            <w:rFonts w:ascii="Cambria Math" w:eastAsiaTheme="minorEastAsia" w:hAnsi="Cambria Math"/>
            <w:noProof/>
          </w:rPr>
          <m:t>∴</m:t>
        </m:r>
      </m:oMath>
      <w:r>
        <w:rPr>
          <w:rFonts w:eastAsiaTheme="minorEastAsia"/>
          <w:noProof/>
        </w:rPr>
        <w:t xml:space="preserve"> The time will </w:t>
      </w:r>
      <w:r w:rsidR="0085405B">
        <w:rPr>
          <w:rFonts w:eastAsiaTheme="minorEastAsia"/>
          <w:noProof/>
        </w:rPr>
        <w:t>de</w:t>
      </w:r>
      <w:r>
        <w:rPr>
          <w:rFonts w:eastAsiaTheme="minorEastAsia"/>
          <w:noProof/>
        </w:rPr>
        <w:t xml:space="preserve">crease, from 7 minutes to </w:t>
      </w:r>
      <w:r w:rsidR="0085405B">
        <w:rPr>
          <w:rFonts w:eastAsiaTheme="minorEastAsia"/>
          <w:noProof/>
        </w:rPr>
        <w:t>5.25</w:t>
      </w:r>
      <w:r>
        <w:rPr>
          <w:rFonts w:eastAsiaTheme="minorEastAsia"/>
          <w:noProof/>
        </w:rPr>
        <w:t xml:space="preserve"> minutes. </w:t>
      </w:r>
    </w:p>
    <w:p w14:paraId="250984F5" w14:textId="28A949A5" w:rsidR="008A7275" w:rsidRDefault="008A7275" w:rsidP="008A7275">
      <w:pPr>
        <w:pStyle w:val="ListNumber2"/>
        <w:rPr>
          <w:noProof/>
        </w:rPr>
      </w:pPr>
      <w:r w:rsidRPr="0019796B">
        <w:rPr>
          <w:noProof/>
        </w:rPr>
        <w:t xml:space="preserve">Food outlet </w:t>
      </w:r>
      <w:r w:rsidR="00A429AE">
        <w:rPr>
          <w:noProof/>
        </w:rPr>
        <w:t xml:space="preserve">revenue </w:t>
      </w:r>
      <w:r w:rsidR="00ED10A4">
        <w:rPr>
          <w:noProof/>
        </w:rPr>
        <w:t>increase</w:t>
      </w:r>
      <w:r w:rsidR="00A429AE">
        <w:rPr>
          <w:noProof/>
        </w:rPr>
        <w:t>s</w:t>
      </w:r>
      <w:r w:rsidR="00ED10A4">
        <w:rPr>
          <w:noProof/>
        </w:rPr>
        <w:t xml:space="preserve"> </w:t>
      </w:r>
      <w:r w:rsidRPr="0019796B">
        <w:rPr>
          <w:noProof/>
        </w:rPr>
        <w:t xml:space="preserve">to $40 per minute. </w:t>
      </w:r>
    </w:p>
    <w:p w14:paraId="24B53509" w14:textId="017B0E98" w:rsidR="00EC2AC4" w:rsidRDefault="00EC2AC4" w:rsidP="00EC2AC4">
      <w:pPr>
        <w:ind w:left="1134"/>
        <w:rPr>
          <w:noProof/>
        </w:rPr>
      </w:pPr>
      <w:r w:rsidRPr="000864EB">
        <w:rPr>
          <w:b/>
          <w:bCs/>
          <w:noProof/>
        </w:rPr>
        <w:t>Prediction:</w:t>
      </w:r>
      <w:r>
        <w:rPr>
          <w:noProof/>
        </w:rPr>
        <w:t xml:space="preserve"> The time will increase. If </w:t>
      </w:r>
      <w:r w:rsidR="008F14A9">
        <w:rPr>
          <w:noProof/>
        </w:rPr>
        <w:t xml:space="preserve">the revenue per minute </w:t>
      </w:r>
      <w:r w:rsidR="0026507D">
        <w:rPr>
          <w:noProof/>
        </w:rPr>
        <w:t>in</w:t>
      </w:r>
      <w:r w:rsidR="00A04331">
        <w:rPr>
          <w:noProof/>
        </w:rPr>
        <w:t>creases</w:t>
      </w:r>
      <w:r>
        <w:rPr>
          <w:noProof/>
        </w:rPr>
        <w:t xml:space="preserve">, this </w:t>
      </w:r>
      <w:r w:rsidR="0026507D">
        <w:rPr>
          <w:noProof/>
        </w:rPr>
        <w:t>in</w:t>
      </w:r>
      <w:r w:rsidR="00A04331">
        <w:rPr>
          <w:noProof/>
        </w:rPr>
        <w:t>crease</w:t>
      </w:r>
      <w:r>
        <w:rPr>
          <w:noProof/>
        </w:rPr>
        <w:t xml:space="preserve">s the gradient, making the </w:t>
      </w:r>
      <w:r w:rsidR="00A04331">
        <w:rPr>
          <w:noProof/>
        </w:rPr>
        <w:t xml:space="preserve">food outlet line </w:t>
      </w:r>
      <w:r w:rsidR="0026507D">
        <w:rPr>
          <w:noProof/>
        </w:rPr>
        <w:t>steeper</w:t>
      </w:r>
      <w:r>
        <w:rPr>
          <w:noProof/>
        </w:rPr>
        <w:t xml:space="preserve">, meaning </w:t>
      </w:r>
      <w:r w:rsidR="007E0FE2" w:rsidRPr="007E0FE2">
        <w:rPr>
          <w:noProof/>
        </w:rPr>
        <w:t xml:space="preserve">the point of intersection occurs </w:t>
      </w:r>
      <w:r w:rsidR="007E0FE2">
        <w:rPr>
          <w:noProof/>
        </w:rPr>
        <w:t>later</w:t>
      </w:r>
      <w:r w:rsidR="007E0FE2" w:rsidRPr="007E0FE2">
        <w:rPr>
          <w:noProof/>
        </w:rPr>
        <w:t xml:space="preserve"> in time</w:t>
      </w:r>
      <w:r>
        <w:rPr>
          <w:noProof/>
        </w:rPr>
        <w:t xml:space="preserve">. </w:t>
      </w:r>
    </w:p>
    <w:p w14:paraId="2C1F42BE" w14:textId="77777777" w:rsidR="00457AE1" w:rsidRDefault="00EC2AC4" w:rsidP="00457AE1">
      <w:pPr>
        <w:ind w:left="1134"/>
        <w:rPr>
          <w:b/>
          <w:bCs/>
          <w:noProof/>
        </w:rPr>
      </w:pPr>
      <w:r w:rsidRPr="0026507D">
        <w:rPr>
          <w:b/>
          <w:bCs/>
          <w:noProof/>
        </w:rPr>
        <w:lastRenderedPageBreak/>
        <w:t>New equations to solve:</w:t>
      </w:r>
    </w:p>
    <w:p w14:paraId="7A361E8A" w14:textId="77777777" w:rsidR="00457AE1" w:rsidRDefault="00083BF3" w:rsidP="00457AE1">
      <w:pPr>
        <w:ind w:left="1134"/>
        <w:rPr>
          <w:b/>
          <w:bCs/>
          <w:noProof/>
        </w:rPr>
      </w:pPr>
      <w:r>
        <w:t>Merchandise</w:t>
      </w:r>
      <w:r w:rsidR="00EC2AC4">
        <w:t xml:space="preserve">: </w:t>
      </w:r>
      <w:r w:rsidR="00EC2AC4">
        <w:tab/>
      </w:r>
      <m:oMath>
        <m:r>
          <w:rPr>
            <w:rFonts w:ascii="Cambria Math" w:hAnsi="Cambria Math"/>
          </w:rPr>
          <m:t>R=50t</m:t>
        </m:r>
      </m:oMath>
    </w:p>
    <w:p w14:paraId="0C456D58" w14:textId="7C378D56" w:rsidR="00EC2AC4" w:rsidRPr="00457AE1" w:rsidRDefault="00083BF3" w:rsidP="00457AE1">
      <w:pPr>
        <w:ind w:left="1134"/>
        <w:rPr>
          <w:b/>
          <w:bCs/>
          <w:noProof/>
        </w:rPr>
      </w:pPr>
      <w:r>
        <w:t>Food outlet</w:t>
      </w:r>
      <w:r w:rsidR="00EC2AC4">
        <w:t xml:space="preserve">: </w:t>
      </w:r>
      <w:r w:rsidR="00EC2AC4">
        <w:tab/>
      </w:r>
      <m:oMath>
        <m:r>
          <w:rPr>
            <w:rFonts w:ascii="Cambria Math" w:hAnsi="Cambria Math"/>
          </w:rPr>
          <m:t>R=40t+210</m:t>
        </m:r>
      </m:oMath>
    </w:p>
    <w:p w14:paraId="5E8087D5" w14:textId="77777777" w:rsidR="00EC2AC4" w:rsidRPr="009D1711" w:rsidRDefault="00EC2AC4" w:rsidP="00EC2AC4">
      <w:pPr>
        <w:ind w:left="1134"/>
        <w:rPr>
          <w:b/>
          <w:bCs/>
          <w:noProof/>
        </w:rPr>
      </w:pPr>
      <w:r w:rsidRPr="009D1711">
        <w:rPr>
          <w:b/>
          <w:bCs/>
          <w:noProof/>
        </w:rPr>
        <w:t>Solve the pair of simultaneous equations:</w:t>
      </w:r>
    </w:p>
    <w:p w14:paraId="03E7DF6F" w14:textId="19E9BA23" w:rsidR="00EC2AC4" w:rsidRPr="00B479F9" w:rsidRDefault="00083BF3" w:rsidP="00EC2AC4">
      <w:pPr>
        <w:ind w:left="1134"/>
        <w:rPr>
          <w:noProof/>
        </w:rPr>
      </w:pPr>
      <m:oMathPara>
        <m:oMathParaPr>
          <m:jc m:val="left"/>
        </m:oMathParaPr>
        <m:oMath>
          <m:r>
            <m:rPr>
              <m:sty m:val="p"/>
            </m:rPr>
            <w:rPr>
              <w:rFonts w:ascii="Cambria Math" w:hAnsi="Cambria Math"/>
              <w:noProof/>
            </w:rPr>
            <m:t>50</m:t>
          </m:r>
          <m:r>
            <w:rPr>
              <w:rFonts w:ascii="Cambria Math" w:hAnsi="Cambria Math"/>
              <w:noProof/>
            </w:rPr>
            <m:t>t</m:t>
          </m:r>
          <m:r>
            <m:rPr>
              <m:sty m:val="p"/>
              <m:aln/>
            </m:rPr>
            <w:rPr>
              <w:rFonts w:ascii="Cambria Math" w:hAnsi="Cambria Math"/>
              <w:noProof/>
            </w:rPr>
            <m:t>=40</m:t>
          </m:r>
          <m:r>
            <w:rPr>
              <w:rFonts w:ascii="Cambria Math" w:hAnsi="Cambria Math"/>
              <w:noProof/>
            </w:rPr>
            <m:t>t</m:t>
          </m:r>
          <m:r>
            <m:rPr>
              <m:sty m:val="p"/>
            </m:rPr>
            <w:rPr>
              <w:rFonts w:ascii="Cambria Math" w:hAnsi="Cambria Math"/>
              <w:noProof/>
            </w:rPr>
            <m:t>+210</m:t>
          </m:r>
          <m:r>
            <m:rPr>
              <m:sty m:val="p"/>
            </m:rPr>
            <w:rPr>
              <w:noProof/>
            </w:rPr>
            <w:br/>
          </m:r>
        </m:oMath>
        <m:oMath>
          <m:r>
            <m:rPr>
              <m:sty m:val="p"/>
            </m:rPr>
            <w:rPr>
              <w:rFonts w:ascii="Cambria Math" w:hAnsi="Cambria Math"/>
              <w:noProof/>
            </w:rPr>
            <m:t>50</m:t>
          </m:r>
          <m:r>
            <w:rPr>
              <w:rFonts w:ascii="Cambria Math" w:hAnsi="Cambria Math"/>
              <w:noProof/>
            </w:rPr>
            <m:t>t</m:t>
          </m:r>
          <m:r>
            <m:rPr>
              <m:sty m:val="p"/>
            </m:rPr>
            <w:rPr>
              <w:rFonts w:ascii="Cambria Math" w:hAnsi="Cambria Math"/>
              <w:noProof/>
            </w:rPr>
            <m:t>-40</m:t>
          </m:r>
          <m:r>
            <w:rPr>
              <w:rFonts w:ascii="Cambria Math" w:hAnsi="Cambria Math"/>
              <w:noProof/>
            </w:rPr>
            <m:t>t</m:t>
          </m:r>
          <m:r>
            <m:rPr>
              <m:sty m:val="p"/>
              <m:aln/>
            </m:rPr>
            <w:rPr>
              <w:rFonts w:ascii="Cambria Math" w:hAnsi="Cambria Math"/>
              <w:noProof/>
            </w:rPr>
            <m:t>=210</m:t>
          </m:r>
          <m:r>
            <m:rPr>
              <m:sty m:val="p"/>
            </m:rPr>
            <w:rPr>
              <w:noProof/>
            </w:rPr>
            <w:br/>
          </m:r>
        </m:oMath>
        <m:oMath>
          <m:r>
            <m:rPr>
              <m:sty m:val="p"/>
            </m:rPr>
            <w:rPr>
              <w:rFonts w:ascii="Cambria Math" w:hAnsi="Cambria Math"/>
              <w:noProof/>
            </w:rPr>
            <m:t>10</m:t>
          </m:r>
          <m:r>
            <w:rPr>
              <w:rFonts w:ascii="Cambria Math" w:hAnsi="Cambria Math"/>
              <w:noProof/>
            </w:rPr>
            <m:t>t</m:t>
          </m:r>
          <m:r>
            <m:rPr>
              <m:sty m:val="p"/>
              <m:aln/>
            </m:rPr>
            <w:rPr>
              <w:rFonts w:ascii="Cambria Math" w:hAnsi="Cambria Math"/>
              <w:noProof/>
            </w:rPr>
            <m:t>=210</m:t>
          </m:r>
          <m:r>
            <m:rPr>
              <m:sty m:val="p"/>
            </m:rPr>
            <w:rPr>
              <w:noProof/>
            </w:rPr>
            <w:br/>
          </m:r>
        </m:oMath>
        <m:oMath>
          <m:r>
            <w:rPr>
              <w:rFonts w:ascii="Cambria Math" w:hAnsi="Cambria Math"/>
              <w:noProof/>
            </w:rPr>
            <m:t>t</m:t>
          </m:r>
          <m:r>
            <m:rPr>
              <m:sty m:val="p"/>
              <m:aln/>
            </m:rPr>
            <w:rPr>
              <w:rFonts w:ascii="Cambria Math" w:hAnsi="Cambria Math"/>
              <w:noProof/>
            </w:rPr>
            <m:t>=</m:t>
          </m:r>
          <m:f>
            <m:fPr>
              <m:ctrlPr>
                <w:rPr>
                  <w:rFonts w:ascii="Cambria Math" w:hAnsi="Cambria Math"/>
                  <w:noProof/>
                </w:rPr>
              </m:ctrlPr>
            </m:fPr>
            <m:num>
              <m:r>
                <m:rPr>
                  <m:sty m:val="p"/>
                </m:rPr>
                <w:rPr>
                  <w:rFonts w:ascii="Cambria Math" w:hAnsi="Cambria Math"/>
                  <w:noProof/>
                </w:rPr>
                <m:t>210</m:t>
              </m:r>
            </m:num>
            <m:den>
              <m:r>
                <m:rPr>
                  <m:sty m:val="p"/>
                </m:rPr>
                <w:rPr>
                  <w:rFonts w:ascii="Cambria Math" w:hAnsi="Cambria Math"/>
                  <w:noProof/>
                </w:rPr>
                <m:t>10</m:t>
              </m:r>
            </m:den>
          </m:f>
          <m:r>
            <m:rPr>
              <m:sty m:val="p"/>
            </m:rPr>
            <w:rPr>
              <w:noProof/>
            </w:rPr>
            <w:br/>
          </m:r>
        </m:oMath>
        <m:oMath>
          <m:r>
            <w:rPr>
              <w:rFonts w:ascii="Cambria Math" w:hAnsi="Cambria Math"/>
              <w:noProof/>
            </w:rPr>
            <m:t>t</m:t>
          </m:r>
          <m:r>
            <m:rPr>
              <m:sty m:val="p"/>
              <m:aln/>
            </m:rPr>
            <w:rPr>
              <w:rFonts w:ascii="Cambria Math" w:hAnsi="Cambria Math"/>
              <w:noProof/>
            </w:rPr>
            <m:t>=21</m:t>
          </m:r>
        </m:oMath>
      </m:oMathPara>
    </w:p>
    <w:p w14:paraId="71734BC2" w14:textId="280C3827" w:rsidR="00EC2AC4" w:rsidRPr="00B479F9" w:rsidRDefault="00EC2AC4" w:rsidP="00EC2AC4">
      <w:pPr>
        <w:ind w:left="1134"/>
        <w:rPr>
          <w:noProof/>
        </w:rPr>
      </w:pPr>
      <m:oMathPara>
        <m:oMathParaPr>
          <m:jc m:val="left"/>
        </m:oMathParaPr>
        <m:oMath>
          <m:r>
            <w:rPr>
              <w:rFonts w:ascii="Cambria Math" w:hAnsi="Cambria Math"/>
              <w:noProof/>
            </w:rPr>
            <m:t>R</m:t>
          </m:r>
          <m:r>
            <m:rPr>
              <m:sty m:val="p"/>
              <m:aln/>
            </m:rPr>
            <w:rPr>
              <w:rFonts w:ascii="Cambria Math" w:hAnsi="Cambria Math"/>
              <w:noProof/>
            </w:rPr>
            <m:t>=50×21</m:t>
          </m:r>
          <m:r>
            <m:rPr>
              <m:sty m:val="p"/>
            </m:rPr>
            <w:rPr>
              <w:noProof/>
            </w:rPr>
            <w:br/>
          </m:r>
        </m:oMath>
        <m:oMath>
          <m:r>
            <m:rPr>
              <m:sty m:val="p"/>
              <m:aln/>
            </m:rPr>
            <w:rPr>
              <w:rFonts w:ascii="Cambria Math" w:hAnsi="Cambria Math"/>
              <w:noProof/>
            </w:rPr>
            <m:t>=1050</m:t>
          </m:r>
        </m:oMath>
      </m:oMathPara>
    </w:p>
    <w:p w14:paraId="6F2E58A5" w14:textId="37C2345F" w:rsidR="00EC2AC4" w:rsidRPr="00B479F9" w:rsidRDefault="00EC2AC4" w:rsidP="00EC2AC4">
      <w:pPr>
        <w:ind w:left="1134"/>
        <w:rPr>
          <w:noProof/>
        </w:rPr>
      </w:pPr>
      <m:oMath>
        <m:r>
          <w:rPr>
            <w:rFonts w:ascii="Cambria Math" w:hAnsi="Cambria Math"/>
            <w:noProof/>
          </w:rPr>
          <m:t>∴</m:t>
        </m:r>
      </m:oMath>
      <w:r>
        <w:rPr>
          <w:noProof/>
        </w:rPr>
        <w:t xml:space="preserve"> The time will increase, from 7 minutes to </w:t>
      </w:r>
      <w:r w:rsidR="00140BB1">
        <w:rPr>
          <w:noProof/>
        </w:rPr>
        <w:t>21</w:t>
      </w:r>
      <w:r>
        <w:rPr>
          <w:noProof/>
        </w:rPr>
        <w:t xml:space="preserve"> minutes. </w:t>
      </w:r>
    </w:p>
    <w:p w14:paraId="793E7E05" w14:textId="25786527" w:rsidR="008A7275" w:rsidRDefault="008A7275" w:rsidP="008A7275">
      <w:pPr>
        <w:pStyle w:val="ListNumber2"/>
        <w:rPr>
          <w:noProof/>
        </w:rPr>
      </w:pPr>
      <w:r w:rsidRPr="0019796B">
        <w:rPr>
          <w:noProof/>
        </w:rPr>
        <w:t>Merchandise now includes $</w:t>
      </w:r>
      <w:r w:rsidR="009D1711">
        <w:rPr>
          <w:noProof/>
        </w:rPr>
        <w:t>15</w:t>
      </w:r>
      <w:r w:rsidRPr="0019796B">
        <w:rPr>
          <w:noProof/>
        </w:rPr>
        <w:t>0 pre-orders before the event.</w:t>
      </w:r>
    </w:p>
    <w:p w14:paraId="32410CE1" w14:textId="4A1387AA" w:rsidR="00260E63" w:rsidRDefault="00260E63" w:rsidP="00260E63">
      <w:pPr>
        <w:ind w:left="1134"/>
        <w:rPr>
          <w:noProof/>
        </w:rPr>
      </w:pPr>
      <w:r w:rsidRPr="009D1711">
        <w:rPr>
          <w:b/>
          <w:bCs/>
          <w:noProof/>
        </w:rPr>
        <w:t>Prediction:</w:t>
      </w:r>
      <w:r w:rsidRPr="009D1711">
        <w:rPr>
          <w:noProof/>
        </w:rPr>
        <w:t xml:space="preserve"> The time will </w:t>
      </w:r>
      <w:r w:rsidR="009D1711" w:rsidRPr="009D1711">
        <w:rPr>
          <w:noProof/>
        </w:rPr>
        <w:t>de</w:t>
      </w:r>
      <w:r w:rsidRPr="009D1711">
        <w:rPr>
          <w:noProof/>
        </w:rPr>
        <w:t xml:space="preserve">crease. </w:t>
      </w:r>
      <w:r w:rsidR="004A00A3" w:rsidRPr="009D1711">
        <w:rPr>
          <w:noProof/>
        </w:rPr>
        <w:t xml:space="preserve">If merchandise includes pre-orders, the </w:t>
      </w:r>
      <m:oMath>
        <m:r>
          <w:rPr>
            <w:rFonts w:ascii="Cambria Math" w:hAnsi="Cambria Math"/>
            <w:noProof/>
          </w:rPr>
          <m:t>y</m:t>
        </m:r>
      </m:oMath>
      <w:r w:rsidR="004A00A3" w:rsidRPr="009D1711">
        <w:rPr>
          <w:rFonts w:eastAsiaTheme="minorEastAsia"/>
          <w:noProof/>
        </w:rPr>
        <w:t xml:space="preserve">-intercept will change from </w:t>
      </w:r>
      <w:r w:rsidR="009D1711" w:rsidRPr="009D1711">
        <w:rPr>
          <w:rFonts w:eastAsiaTheme="minorEastAsia"/>
          <w:noProof/>
        </w:rPr>
        <w:t>0</w:t>
      </w:r>
      <w:r w:rsidR="004A00A3" w:rsidRPr="009D1711">
        <w:rPr>
          <w:rFonts w:eastAsiaTheme="minorEastAsia"/>
          <w:noProof/>
        </w:rPr>
        <w:t xml:space="preserve"> to </w:t>
      </w:r>
      <w:r w:rsidR="009D1711" w:rsidRPr="009D1711">
        <w:rPr>
          <w:rFonts w:eastAsiaTheme="minorEastAsia"/>
          <w:noProof/>
        </w:rPr>
        <w:t>150</w:t>
      </w:r>
      <w:r w:rsidR="004A00A3" w:rsidRPr="009D1711">
        <w:rPr>
          <w:rFonts w:eastAsiaTheme="minorEastAsia"/>
          <w:noProof/>
        </w:rPr>
        <w:t>, meaning the line moves up</w:t>
      </w:r>
      <w:r w:rsidRPr="009D1711">
        <w:rPr>
          <w:noProof/>
        </w:rPr>
        <w:t>.</w:t>
      </w:r>
      <w:r w:rsidR="001A2378" w:rsidRPr="009D1711">
        <w:rPr>
          <w:noProof/>
        </w:rPr>
        <w:t xml:space="preserve"> This will mean that the lines will intersect </w:t>
      </w:r>
      <w:r w:rsidR="009D1711" w:rsidRPr="009D1711">
        <w:rPr>
          <w:noProof/>
        </w:rPr>
        <w:t>earlier</w:t>
      </w:r>
      <w:r w:rsidR="001A2378" w:rsidRPr="009D1711">
        <w:rPr>
          <w:noProof/>
        </w:rPr>
        <w:t>.</w:t>
      </w:r>
    </w:p>
    <w:p w14:paraId="7A2AD16C" w14:textId="77777777" w:rsidR="00457AE1" w:rsidRDefault="00260E63" w:rsidP="00457AE1">
      <w:pPr>
        <w:ind w:left="1134"/>
        <w:rPr>
          <w:b/>
          <w:bCs/>
          <w:noProof/>
        </w:rPr>
      </w:pPr>
      <w:r w:rsidRPr="001A2378">
        <w:rPr>
          <w:b/>
          <w:bCs/>
          <w:noProof/>
        </w:rPr>
        <w:t>New equations to solve:</w:t>
      </w:r>
    </w:p>
    <w:p w14:paraId="22291E32" w14:textId="77777777" w:rsidR="00457AE1" w:rsidRDefault="001F64EB" w:rsidP="00457AE1">
      <w:pPr>
        <w:ind w:left="1134"/>
        <w:rPr>
          <w:b/>
          <w:bCs/>
          <w:noProof/>
        </w:rPr>
      </w:pPr>
      <w:r>
        <w:t>Merchandise</w:t>
      </w:r>
      <w:r w:rsidR="00260E63">
        <w:t xml:space="preserve">: </w:t>
      </w:r>
      <w:r w:rsidR="00260E63">
        <w:tab/>
      </w:r>
      <m:oMath>
        <m:r>
          <w:rPr>
            <w:rFonts w:ascii="Cambria Math" w:hAnsi="Cambria Math"/>
          </w:rPr>
          <m:t>R=50t</m:t>
        </m:r>
        <m:r>
          <w:rPr>
            <w:rFonts w:ascii="Cambria Math" w:eastAsiaTheme="minorEastAsia" w:hAnsi="Cambria Math"/>
          </w:rPr>
          <m:t>+150</m:t>
        </m:r>
      </m:oMath>
    </w:p>
    <w:p w14:paraId="104C0E85" w14:textId="2DEE185B" w:rsidR="00260E63" w:rsidRPr="00457AE1" w:rsidRDefault="001F64EB" w:rsidP="00457AE1">
      <w:pPr>
        <w:ind w:left="1134"/>
        <w:rPr>
          <w:b/>
          <w:bCs/>
          <w:noProof/>
        </w:rPr>
      </w:pPr>
      <w:r>
        <w:t>Food outlet</w:t>
      </w:r>
      <w:r w:rsidR="00260E63">
        <w:t xml:space="preserve">: </w:t>
      </w:r>
      <w:r w:rsidR="00260E63">
        <w:tab/>
      </w:r>
      <m:oMath>
        <m:r>
          <w:rPr>
            <w:rFonts w:ascii="Cambria Math" w:hAnsi="Cambria Math"/>
          </w:rPr>
          <m:t>R=20t+210</m:t>
        </m:r>
      </m:oMath>
    </w:p>
    <w:p w14:paraId="50D5CF9E" w14:textId="77777777" w:rsidR="00260E63" w:rsidRPr="009D1711" w:rsidRDefault="00260E63" w:rsidP="00260E63">
      <w:pPr>
        <w:ind w:left="1134"/>
        <w:rPr>
          <w:b/>
          <w:bCs/>
          <w:noProof/>
        </w:rPr>
      </w:pPr>
      <w:r w:rsidRPr="009D1711">
        <w:rPr>
          <w:b/>
          <w:bCs/>
          <w:noProof/>
        </w:rPr>
        <w:t>Solve the pair of simultaneous equations:</w:t>
      </w:r>
    </w:p>
    <w:p w14:paraId="358ACF4B" w14:textId="45337A64" w:rsidR="00260E63" w:rsidRPr="00B479F9" w:rsidRDefault="001F64EB" w:rsidP="00260E63">
      <w:pPr>
        <w:ind w:left="1134"/>
        <w:rPr>
          <w:noProof/>
        </w:rPr>
      </w:pPr>
      <m:oMathPara>
        <m:oMathParaPr>
          <m:jc m:val="left"/>
        </m:oMathParaPr>
        <m:oMath>
          <m:r>
            <m:rPr>
              <m:sty m:val="p"/>
            </m:rPr>
            <w:rPr>
              <w:rFonts w:ascii="Cambria Math" w:hAnsi="Cambria Math"/>
              <w:noProof/>
            </w:rPr>
            <m:t>50</m:t>
          </m:r>
          <m:r>
            <w:rPr>
              <w:rFonts w:ascii="Cambria Math" w:hAnsi="Cambria Math"/>
              <w:noProof/>
            </w:rPr>
            <m:t>t+150</m:t>
          </m:r>
          <m:r>
            <m:rPr>
              <m:sty m:val="p"/>
              <m:aln/>
            </m:rPr>
            <w:rPr>
              <w:rFonts w:ascii="Cambria Math" w:hAnsi="Cambria Math"/>
              <w:noProof/>
            </w:rPr>
            <m:t>=20</m:t>
          </m:r>
          <m:r>
            <w:rPr>
              <w:rFonts w:ascii="Cambria Math" w:hAnsi="Cambria Math"/>
              <w:noProof/>
            </w:rPr>
            <m:t>t</m:t>
          </m:r>
          <m:r>
            <m:rPr>
              <m:sty m:val="p"/>
            </m:rPr>
            <w:rPr>
              <w:rFonts w:ascii="Cambria Math" w:hAnsi="Cambria Math"/>
              <w:noProof/>
            </w:rPr>
            <m:t>+210</m:t>
          </m:r>
          <m:r>
            <m:rPr>
              <m:sty m:val="p"/>
            </m:rPr>
            <w:rPr>
              <w:noProof/>
            </w:rPr>
            <w:br/>
          </m:r>
        </m:oMath>
        <m:oMath>
          <m:r>
            <m:rPr>
              <m:sty m:val="p"/>
            </m:rPr>
            <w:rPr>
              <w:rFonts w:ascii="Cambria Math" w:hAnsi="Cambria Math"/>
              <w:noProof/>
            </w:rPr>
            <m:t>50</m:t>
          </m:r>
          <m:r>
            <w:rPr>
              <w:rFonts w:ascii="Cambria Math" w:hAnsi="Cambria Math"/>
              <w:noProof/>
            </w:rPr>
            <m:t>t</m:t>
          </m:r>
          <m:r>
            <m:rPr>
              <m:sty m:val="p"/>
            </m:rPr>
            <w:rPr>
              <w:rFonts w:ascii="Cambria Math" w:hAnsi="Cambria Math"/>
              <w:noProof/>
            </w:rPr>
            <m:t>-20</m:t>
          </m:r>
          <m:r>
            <w:rPr>
              <w:rFonts w:ascii="Cambria Math" w:hAnsi="Cambria Math"/>
              <w:noProof/>
            </w:rPr>
            <m:t>t</m:t>
          </m:r>
          <m:r>
            <m:rPr>
              <m:sty m:val="p"/>
              <m:aln/>
            </m:rPr>
            <w:rPr>
              <w:rFonts w:ascii="Cambria Math" w:hAnsi="Cambria Math"/>
              <w:noProof/>
            </w:rPr>
            <m:t>=210-150</m:t>
          </m:r>
          <m:r>
            <m:rPr>
              <m:sty m:val="p"/>
            </m:rPr>
            <w:rPr>
              <w:noProof/>
            </w:rPr>
            <w:br/>
          </m:r>
        </m:oMath>
        <m:oMath>
          <m:r>
            <m:rPr>
              <m:sty m:val="p"/>
            </m:rPr>
            <w:rPr>
              <w:rFonts w:ascii="Cambria Math" w:hAnsi="Cambria Math"/>
              <w:noProof/>
            </w:rPr>
            <m:t>30</m:t>
          </m:r>
          <m:r>
            <w:rPr>
              <w:rFonts w:ascii="Cambria Math" w:hAnsi="Cambria Math"/>
              <w:noProof/>
            </w:rPr>
            <m:t>t</m:t>
          </m:r>
          <m:r>
            <m:rPr>
              <m:sty m:val="p"/>
              <m:aln/>
            </m:rPr>
            <w:rPr>
              <w:rFonts w:ascii="Cambria Math" w:hAnsi="Cambria Math"/>
              <w:noProof/>
            </w:rPr>
            <m:t>=60</m:t>
          </m:r>
          <m:r>
            <m:rPr>
              <m:sty m:val="p"/>
            </m:rPr>
            <w:rPr>
              <w:noProof/>
            </w:rPr>
            <w:br/>
          </m:r>
        </m:oMath>
        <m:oMath>
          <m:r>
            <w:rPr>
              <w:rFonts w:ascii="Cambria Math" w:hAnsi="Cambria Math"/>
              <w:noProof/>
            </w:rPr>
            <m:t>t</m:t>
          </m:r>
          <m:r>
            <m:rPr>
              <m:sty m:val="p"/>
              <m:aln/>
            </m:rPr>
            <w:rPr>
              <w:rFonts w:ascii="Cambria Math" w:hAnsi="Cambria Math"/>
              <w:noProof/>
            </w:rPr>
            <m:t>=</m:t>
          </m:r>
          <m:f>
            <m:fPr>
              <m:ctrlPr>
                <w:rPr>
                  <w:rFonts w:ascii="Cambria Math" w:hAnsi="Cambria Math"/>
                  <w:noProof/>
                </w:rPr>
              </m:ctrlPr>
            </m:fPr>
            <m:num>
              <m:r>
                <m:rPr>
                  <m:sty m:val="p"/>
                </m:rPr>
                <w:rPr>
                  <w:rFonts w:ascii="Cambria Math" w:hAnsi="Cambria Math"/>
                  <w:noProof/>
                </w:rPr>
                <m:t>60</m:t>
              </m:r>
            </m:num>
            <m:den>
              <m:r>
                <m:rPr>
                  <m:sty m:val="p"/>
                </m:rPr>
                <w:rPr>
                  <w:rFonts w:ascii="Cambria Math" w:hAnsi="Cambria Math"/>
                  <w:noProof/>
                </w:rPr>
                <m:t>30</m:t>
              </m:r>
            </m:den>
          </m:f>
          <m:r>
            <m:rPr>
              <m:sty m:val="p"/>
            </m:rPr>
            <w:rPr>
              <w:noProof/>
            </w:rPr>
            <w:br/>
          </m:r>
        </m:oMath>
        <m:oMath>
          <m:r>
            <w:rPr>
              <w:rFonts w:ascii="Cambria Math" w:hAnsi="Cambria Math"/>
              <w:noProof/>
            </w:rPr>
            <m:t>t</m:t>
          </m:r>
          <m:r>
            <m:rPr>
              <m:sty m:val="p"/>
              <m:aln/>
            </m:rPr>
            <w:rPr>
              <w:rFonts w:ascii="Cambria Math" w:hAnsi="Cambria Math"/>
              <w:noProof/>
            </w:rPr>
            <m:t>=2</m:t>
          </m:r>
        </m:oMath>
      </m:oMathPara>
    </w:p>
    <w:p w14:paraId="293F437E" w14:textId="2E8ED5C3" w:rsidR="00260E63" w:rsidRPr="00B479F9" w:rsidRDefault="00260E63" w:rsidP="00260E63">
      <w:pPr>
        <w:ind w:left="1134"/>
        <w:rPr>
          <w:noProof/>
        </w:rPr>
      </w:pPr>
      <m:oMathPara>
        <m:oMathParaPr>
          <m:jc m:val="left"/>
        </m:oMathParaPr>
        <m:oMath>
          <m:r>
            <w:rPr>
              <w:rFonts w:ascii="Cambria Math" w:hAnsi="Cambria Math"/>
              <w:noProof/>
            </w:rPr>
            <m:t>R</m:t>
          </m:r>
          <m:r>
            <m:rPr>
              <m:sty m:val="p"/>
              <m:aln/>
            </m:rPr>
            <w:rPr>
              <w:rFonts w:ascii="Cambria Math" w:hAnsi="Cambria Math"/>
              <w:noProof/>
            </w:rPr>
            <m:t>=50×2</m:t>
          </m:r>
          <m:r>
            <m:rPr>
              <m:sty m:val="p"/>
            </m:rPr>
            <w:rPr>
              <w:noProof/>
            </w:rPr>
            <w:br/>
          </m:r>
        </m:oMath>
        <m:oMath>
          <m:r>
            <m:rPr>
              <m:sty m:val="p"/>
              <m:aln/>
            </m:rPr>
            <w:rPr>
              <w:rFonts w:ascii="Cambria Math" w:hAnsi="Cambria Math"/>
              <w:noProof/>
            </w:rPr>
            <m:t>=100</m:t>
          </m:r>
        </m:oMath>
      </m:oMathPara>
    </w:p>
    <w:p w14:paraId="7B0D0B0B" w14:textId="19EB8204" w:rsidR="00260E63" w:rsidRPr="00B479F9" w:rsidRDefault="00260E63" w:rsidP="00260E63">
      <w:pPr>
        <w:ind w:left="1134"/>
        <w:rPr>
          <w:noProof/>
        </w:rPr>
      </w:pPr>
      <m:oMath>
        <m:r>
          <w:rPr>
            <w:rFonts w:ascii="Cambria Math" w:hAnsi="Cambria Math"/>
            <w:noProof/>
          </w:rPr>
          <w:lastRenderedPageBreak/>
          <m:t>∴</m:t>
        </m:r>
      </m:oMath>
      <w:r>
        <w:rPr>
          <w:noProof/>
        </w:rPr>
        <w:t xml:space="preserve"> The time will </w:t>
      </w:r>
      <w:r w:rsidR="009D1711">
        <w:rPr>
          <w:noProof/>
        </w:rPr>
        <w:t>de</w:t>
      </w:r>
      <w:r>
        <w:rPr>
          <w:noProof/>
        </w:rPr>
        <w:t xml:space="preserve">crease, from 7 minutes to </w:t>
      </w:r>
      <w:r w:rsidR="009D1711">
        <w:rPr>
          <w:noProof/>
        </w:rPr>
        <w:t>2</w:t>
      </w:r>
      <w:r>
        <w:rPr>
          <w:noProof/>
        </w:rPr>
        <w:t xml:space="preserve"> minutes. </w:t>
      </w:r>
    </w:p>
    <w:p w14:paraId="6D758FE8" w14:textId="685B1121" w:rsidR="008A7275" w:rsidRPr="009C20E7" w:rsidRDefault="008A7275" w:rsidP="008A7275">
      <w:pPr>
        <w:pStyle w:val="ListNumber2"/>
        <w:rPr>
          <w:noProof/>
        </w:rPr>
      </w:pPr>
      <w:r>
        <w:rPr>
          <w:noProof/>
        </w:rPr>
        <w:t xml:space="preserve">Both merchandise and food outlet </w:t>
      </w:r>
      <w:r w:rsidR="007E37AB">
        <w:rPr>
          <w:noProof/>
        </w:rPr>
        <w:t xml:space="preserve">revenue </w:t>
      </w:r>
      <w:r>
        <w:rPr>
          <w:noProof/>
        </w:rPr>
        <w:t>increase to</w:t>
      </w:r>
      <w:r w:rsidRPr="000D3845">
        <w:rPr>
          <w:noProof/>
        </w:rPr>
        <w:t xml:space="preserve"> $60 per minute</w:t>
      </w:r>
      <w:r>
        <w:rPr>
          <w:noProof/>
        </w:rPr>
        <w:t>.</w:t>
      </w:r>
    </w:p>
    <w:p w14:paraId="3F2A1EB9" w14:textId="7B84282F" w:rsidR="00014F88" w:rsidRDefault="00014F88" w:rsidP="004A6805">
      <w:pPr>
        <w:ind w:left="1134"/>
        <w:rPr>
          <w:noProof/>
        </w:rPr>
      </w:pPr>
      <w:r w:rsidRPr="009D1711">
        <w:rPr>
          <w:b/>
          <w:bCs/>
          <w:noProof/>
        </w:rPr>
        <w:t>Prediction:</w:t>
      </w:r>
      <w:r w:rsidRPr="009D1711">
        <w:rPr>
          <w:noProof/>
        </w:rPr>
        <w:t xml:space="preserve"> </w:t>
      </w:r>
      <w:r w:rsidR="004A6805">
        <w:rPr>
          <w:noProof/>
        </w:rPr>
        <w:t xml:space="preserve">There will be no time. The lines will not cross as </w:t>
      </w:r>
      <w:r w:rsidR="001C1F46">
        <w:rPr>
          <w:noProof/>
        </w:rPr>
        <w:t>the gradients will be equal</w:t>
      </w:r>
      <w:r w:rsidR="00774DF3">
        <w:rPr>
          <w:noProof/>
        </w:rPr>
        <w:t>,</w:t>
      </w:r>
      <w:r w:rsidR="001C1F46">
        <w:rPr>
          <w:noProof/>
        </w:rPr>
        <w:t xml:space="preserve"> so the lines will be parallel. </w:t>
      </w:r>
    </w:p>
    <w:p w14:paraId="60E34F57" w14:textId="77777777" w:rsidR="00457AE1" w:rsidRDefault="00014F88" w:rsidP="00457AE1">
      <w:pPr>
        <w:ind w:left="1134"/>
        <w:rPr>
          <w:b/>
          <w:bCs/>
          <w:noProof/>
        </w:rPr>
      </w:pPr>
      <w:r w:rsidRPr="001C1F46">
        <w:rPr>
          <w:b/>
          <w:bCs/>
          <w:noProof/>
        </w:rPr>
        <w:t>New equations to solve:</w:t>
      </w:r>
    </w:p>
    <w:p w14:paraId="5E3F6496" w14:textId="77777777" w:rsidR="00457AE1" w:rsidRDefault="00014F88" w:rsidP="00457AE1">
      <w:pPr>
        <w:ind w:left="1134"/>
        <w:rPr>
          <w:b/>
          <w:bCs/>
          <w:noProof/>
        </w:rPr>
      </w:pPr>
      <w:r>
        <w:t xml:space="preserve">Merchandise: </w:t>
      </w:r>
      <w:r>
        <w:tab/>
      </w:r>
      <m:oMath>
        <m:r>
          <w:rPr>
            <w:rFonts w:ascii="Cambria Math" w:hAnsi="Cambria Math"/>
          </w:rPr>
          <m:t>R=60t</m:t>
        </m:r>
      </m:oMath>
    </w:p>
    <w:p w14:paraId="1008BCA0" w14:textId="38F65C4A" w:rsidR="00014F88" w:rsidRPr="00457AE1" w:rsidRDefault="00014F88" w:rsidP="00457AE1">
      <w:pPr>
        <w:ind w:left="1134"/>
        <w:rPr>
          <w:b/>
          <w:bCs/>
          <w:noProof/>
        </w:rPr>
      </w:pPr>
      <w:r>
        <w:t xml:space="preserve">Food outlet: </w:t>
      </w:r>
      <w:r>
        <w:tab/>
      </w:r>
      <m:oMath>
        <m:r>
          <w:rPr>
            <w:rFonts w:ascii="Cambria Math" w:hAnsi="Cambria Math"/>
          </w:rPr>
          <m:t>R=60t+210</m:t>
        </m:r>
      </m:oMath>
    </w:p>
    <w:p w14:paraId="3A38FB40" w14:textId="77777777" w:rsidR="00014F88" w:rsidRPr="001C1F46" w:rsidRDefault="00014F88" w:rsidP="004A6805">
      <w:pPr>
        <w:ind w:left="1134"/>
        <w:rPr>
          <w:b/>
          <w:bCs/>
          <w:noProof/>
        </w:rPr>
      </w:pPr>
      <w:r w:rsidRPr="001C1F46">
        <w:rPr>
          <w:b/>
          <w:bCs/>
          <w:noProof/>
        </w:rPr>
        <w:t>Solve the pair of simultaneous equations:</w:t>
      </w:r>
    </w:p>
    <w:p w14:paraId="370B97C6" w14:textId="7E25EB41" w:rsidR="00014F88" w:rsidRPr="00B479F9" w:rsidRDefault="001C1F46" w:rsidP="004A6805">
      <w:pPr>
        <w:ind w:left="1134"/>
        <w:rPr>
          <w:noProof/>
        </w:rPr>
      </w:pPr>
      <m:oMathPara>
        <m:oMathParaPr>
          <m:jc m:val="left"/>
        </m:oMathParaPr>
        <m:oMath>
          <m:r>
            <m:rPr>
              <m:sty m:val="p"/>
            </m:rPr>
            <w:rPr>
              <w:rFonts w:ascii="Cambria Math" w:hAnsi="Cambria Math"/>
              <w:noProof/>
            </w:rPr>
            <m:t>60</m:t>
          </m:r>
          <m:r>
            <w:rPr>
              <w:rFonts w:ascii="Cambria Math" w:hAnsi="Cambria Math"/>
              <w:noProof/>
            </w:rPr>
            <m:t>t</m:t>
          </m:r>
          <m:r>
            <m:rPr>
              <m:sty m:val="p"/>
              <m:aln/>
            </m:rPr>
            <w:rPr>
              <w:rFonts w:ascii="Cambria Math" w:hAnsi="Cambria Math"/>
              <w:noProof/>
            </w:rPr>
            <m:t>=60</m:t>
          </m:r>
          <m:r>
            <w:rPr>
              <w:rFonts w:ascii="Cambria Math" w:hAnsi="Cambria Math"/>
              <w:noProof/>
            </w:rPr>
            <m:t>t</m:t>
          </m:r>
          <m:r>
            <m:rPr>
              <m:sty m:val="p"/>
            </m:rPr>
            <w:rPr>
              <w:rFonts w:ascii="Cambria Math" w:hAnsi="Cambria Math"/>
              <w:noProof/>
            </w:rPr>
            <m:t>+210</m:t>
          </m:r>
          <m:r>
            <m:rPr>
              <m:sty m:val="p"/>
            </m:rPr>
            <w:rPr>
              <w:noProof/>
            </w:rPr>
            <w:br/>
          </m:r>
        </m:oMath>
        <m:oMath>
          <m:r>
            <m:rPr>
              <m:sty m:val="p"/>
            </m:rPr>
            <w:rPr>
              <w:rFonts w:ascii="Cambria Math" w:hAnsi="Cambria Math"/>
              <w:noProof/>
            </w:rPr>
            <m:t>60</m:t>
          </m:r>
          <m:r>
            <w:rPr>
              <w:rFonts w:ascii="Cambria Math" w:hAnsi="Cambria Math"/>
              <w:noProof/>
            </w:rPr>
            <m:t>t</m:t>
          </m:r>
          <m:r>
            <m:rPr>
              <m:sty m:val="p"/>
            </m:rPr>
            <w:rPr>
              <w:rFonts w:ascii="Cambria Math" w:hAnsi="Cambria Math"/>
              <w:noProof/>
            </w:rPr>
            <m:t>-60</m:t>
          </m:r>
          <m:r>
            <w:rPr>
              <w:rFonts w:ascii="Cambria Math" w:hAnsi="Cambria Math"/>
              <w:noProof/>
            </w:rPr>
            <m:t>t</m:t>
          </m:r>
          <m:r>
            <m:rPr>
              <m:sty m:val="p"/>
              <m:aln/>
            </m:rPr>
            <w:rPr>
              <w:rFonts w:ascii="Cambria Math" w:hAnsi="Cambria Math"/>
              <w:noProof/>
            </w:rPr>
            <m:t>=210</m:t>
          </m:r>
          <m:r>
            <m:rPr>
              <m:sty m:val="p"/>
            </m:rPr>
            <w:rPr>
              <w:noProof/>
            </w:rPr>
            <w:br/>
          </m:r>
        </m:oMath>
        <m:oMath>
          <m:r>
            <m:rPr>
              <m:sty m:val="p"/>
            </m:rPr>
            <w:rPr>
              <w:rFonts w:ascii="Cambria Math" w:hAnsi="Cambria Math"/>
              <w:noProof/>
            </w:rPr>
            <m:t>0</m:t>
          </m:r>
          <m:r>
            <m:rPr>
              <m:sty m:val="p"/>
              <m:aln/>
            </m:rPr>
            <w:rPr>
              <w:rFonts w:ascii="Cambria Math" w:hAnsi="Cambria Math"/>
              <w:noProof/>
            </w:rPr>
            <m:t>=60</m:t>
          </m:r>
          <m:r>
            <m:rPr>
              <m:sty m:val="p"/>
            </m:rPr>
            <w:rPr>
              <w:noProof/>
            </w:rPr>
            <w:br/>
          </m:r>
        </m:oMath>
      </m:oMathPara>
      <w:r w:rsidR="001D77D4">
        <w:rPr>
          <w:noProof/>
        </w:rPr>
        <w:t xml:space="preserve">No solution. </w:t>
      </w:r>
    </w:p>
    <w:p w14:paraId="36C75012" w14:textId="51676679" w:rsidR="00014F88" w:rsidRPr="00B479F9" w:rsidRDefault="00014F88" w:rsidP="004A6805">
      <w:pPr>
        <w:ind w:left="1134"/>
        <w:rPr>
          <w:noProof/>
        </w:rPr>
      </w:pPr>
      <m:oMath>
        <m:r>
          <w:rPr>
            <w:rFonts w:ascii="Cambria Math" w:hAnsi="Cambria Math"/>
            <w:noProof/>
          </w:rPr>
          <m:t>∴</m:t>
        </m:r>
      </m:oMath>
      <w:r>
        <w:rPr>
          <w:noProof/>
        </w:rPr>
        <w:t xml:space="preserve"> </w:t>
      </w:r>
      <w:r w:rsidR="001D77D4">
        <w:rPr>
          <w:noProof/>
        </w:rPr>
        <w:t>There will be no time where the revenue streams are the same</w:t>
      </w:r>
      <w:r>
        <w:rPr>
          <w:noProof/>
        </w:rPr>
        <w:t xml:space="preserve">. </w:t>
      </w:r>
    </w:p>
    <w:p w14:paraId="79AD6D65" w14:textId="777BC7B9" w:rsidR="00C766AC" w:rsidRDefault="000676FE" w:rsidP="000676FE">
      <w:pPr>
        <w:pStyle w:val="ListNumber2"/>
      </w:pPr>
      <w:r w:rsidRPr="00FE5264">
        <w:t xml:space="preserve">Merchandise </w:t>
      </w:r>
      <w:r w:rsidR="005D4628">
        <w:t>revenue</w:t>
      </w:r>
      <w:r w:rsidR="005D4628" w:rsidRPr="00FE5264">
        <w:t xml:space="preserve"> </w:t>
      </w:r>
      <w:r w:rsidRPr="00FE5264">
        <w:t xml:space="preserve">decreases to $40 per minute, while the food outlet </w:t>
      </w:r>
      <w:r w:rsidR="005D4628">
        <w:t>revenue</w:t>
      </w:r>
      <w:r w:rsidR="005D4628" w:rsidRPr="00FE5264">
        <w:t xml:space="preserve"> </w:t>
      </w:r>
      <w:r w:rsidRPr="00FE5264">
        <w:t>increases to $60 per minute.</w:t>
      </w:r>
    </w:p>
    <w:p w14:paraId="332D582B" w14:textId="2F2A654F" w:rsidR="00CF57A5" w:rsidRDefault="000676FE" w:rsidP="000676FE">
      <w:pPr>
        <w:pStyle w:val="ListNumber2"/>
        <w:numPr>
          <w:ilvl w:val="0"/>
          <w:numId w:val="0"/>
        </w:numPr>
        <w:ind w:left="1134"/>
      </w:pPr>
      <w:r w:rsidRPr="007B074F">
        <w:rPr>
          <w:b/>
          <w:bCs/>
        </w:rPr>
        <w:t>Prediction:</w:t>
      </w:r>
      <w:r>
        <w:t xml:space="preserve"> </w:t>
      </w:r>
      <w:r w:rsidR="00CF57A5" w:rsidRPr="00CF57A5">
        <w:t xml:space="preserve">The time will increase. If merchandise </w:t>
      </w:r>
      <w:r w:rsidR="000012B6">
        <w:t>revenue</w:t>
      </w:r>
      <w:r w:rsidR="000012B6" w:rsidRPr="00CF57A5">
        <w:t xml:space="preserve"> </w:t>
      </w:r>
      <w:r w:rsidR="00CF57A5" w:rsidRPr="00CF57A5">
        <w:t xml:space="preserve">decreases, this reduces the gradient of the merchandise line, meaning it rises more slowly. This causes the point of intersection to occur later in time. Increasing the food outlet </w:t>
      </w:r>
      <w:r w:rsidR="000012B6">
        <w:t>revenue</w:t>
      </w:r>
      <w:r w:rsidR="000012B6" w:rsidRPr="00CF57A5">
        <w:t xml:space="preserve"> </w:t>
      </w:r>
      <w:r w:rsidR="00CF57A5" w:rsidRPr="00CF57A5">
        <w:t>also increases its gradient, further shifting the intersection to occur at a larger time value.</w:t>
      </w:r>
    </w:p>
    <w:p w14:paraId="73B80A53" w14:textId="77777777" w:rsidR="00457AE1" w:rsidRDefault="007B074F" w:rsidP="00457AE1">
      <w:pPr>
        <w:pStyle w:val="ListNumber2"/>
        <w:numPr>
          <w:ilvl w:val="0"/>
          <w:numId w:val="0"/>
        </w:numPr>
        <w:ind w:left="1134"/>
      </w:pPr>
      <w:r>
        <w:rPr>
          <w:b/>
          <w:bCs/>
        </w:rPr>
        <w:t>New equations to solve:</w:t>
      </w:r>
    </w:p>
    <w:p w14:paraId="0716A915" w14:textId="77777777" w:rsidR="00457AE1" w:rsidRDefault="007B074F" w:rsidP="00457AE1">
      <w:pPr>
        <w:pStyle w:val="ListNumber2"/>
        <w:numPr>
          <w:ilvl w:val="0"/>
          <w:numId w:val="0"/>
        </w:numPr>
        <w:ind w:left="1134"/>
      </w:pPr>
      <w:r w:rsidRPr="00B6771F">
        <w:t>Merchandise</w:t>
      </w:r>
      <w:r w:rsidR="00B6771F">
        <w:t xml:space="preserve">: </w:t>
      </w:r>
      <w:r w:rsidR="00B6771F">
        <w:rPr>
          <w:rFonts w:eastAsiaTheme="minorEastAsia"/>
        </w:rPr>
        <w:tab/>
      </w:r>
      <m:oMath>
        <m:r>
          <w:rPr>
            <w:rFonts w:ascii="Cambria Math" w:hAnsi="Cambria Math"/>
          </w:rPr>
          <m:t>R=40t</m:t>
        </m:r>
      </m:oMath>
    </w:p>
    <w:p w14:paraId="4ABC4AEA" w14:textId="703A4930" w:rsidR="00B6771F" w:rsidRPr="00457AE1" w:rsidRDefault="00B6771F" w:rsidP="00457AE1">
      <w:pPr>
        <w:pStyle w:val="ListNumber2"/>
        <w:numPr>
          <w:ilvl w:val="0"/>
          <w:numId w:val="0"/>
        </w:numPr>
        <w:ind w:left="1134"/>
      </w:pPr>
      <w:r>
        <w:rPr>
          <w:rFonts w:eastAsiaTheme="minorEastAsia"/>
        </w:rPr>
        <w:t xml:space="preserve">Food outlet: </w:t>
      </w:r>
      <w:r>
        <w:rPr>
          <w:rFonts w:eastAsiaTheme="minorEastAsia"/>
        </w:rPr>
        <w:tab/>
      </w:r>
      <m:oMath>
        <m:r>
          <w:rPr>
            <w:rFonts w:ascii="Cambria Math" w:eastAsiaTheme="minorEastAsia" w:hAnsi="Cambria Math"/>
          </w:rPr>
          <m:t>R=60t+210</m:t>
        </m:r>
      </m:oMath>
    </w:p>
    <w:p w14:paraId="153490FF" w14:textId="77777777" w:rsidR="00B6771F" w:rsidRPr="001C1F46" w:rsidRDefault="00B6771F" w:rsidP="00B6771F">
      <w:pPr>
        <w:ind w:left="1134"/>
        <w:rPr>
          <w:b/>
          <w:bCs/>
          <w:noProof/>
        </w:rPr>
      </w:pPr>
      <w:r w:rsidRPr="001C1F46">
        <w:rPr>
          <w:b/>
          <w:bCs/>
          <w:noProof/>
        </w:rPr>
        <w:t>Solve the pair of simultaneous equations:</w:t>
      </w:r>
    </w:p>
    <w:p w14:paraId="03631659" w14:textId="1AC4753D" w:rsidR="00B6771F" w:rsidRPr="00B6771F" w:rsidRDefault="003D57B2" w:rsidP="000676FE">
      <w:pPr>
        <w:pStyle w:val="ListNumber2"/>
        <w:numPr>
          <w:ilvl w:val="0"/>
          <w:numId w:val="0"/>
        </w:numPr>
        <w:ind w:left="1134"/>
        <w:rPr>
          <w:rFonts w:eastAsiaTheme="minorEastAsia"/>
        </w:rPr>
      </w:pPr>
      <m:oMathPara>
        <m:oMath>
          <m:r>
            <w:rPr>
              <w:rFonts w:ascii="Cambria Math" w:hAnsi="Cambria Math"/>
            </w:rPr>
            <w:lastRenderedPageBreak/>
            <m:t>40t</m:t>
          </m:r>
          <m:r>
            <m:rPr>
              <m:aln/>
            </m:rPr>
            <w:rPr>
              <w:rFonts w:ascii="Cambria Math" w:hAnsi="Cambria Math"/>
            </w:rPr>
            <m:t>=60t+210</m:t>
          </m:r>
          <m:r>
            <m:rPr>
              <m:sty m:val="p"/>
            </m:rPr>
            <w:rPr>
              <w:rFonts w:eastAsiaTheme="minorEastAsia"/>
            </w:rPr>
            <w:br/>
          </m:r>
        </m:oMath>
        <m:oMath>
          <m:r>
            <w:rPr>
              <w:rFonts w:ascii="Cambria Math" w:hAnsi="Cambria Math"/>
            </w:rPr>
            <m:t>40t-60t</m:t>
          </m:r>
          <m:r>
            <m:rPr>
              <m:aln/>
            </m:rPr>
            <w:rPr>
              <w:rFonts w:ascii="Cambria Math" w:hAnsi="Cambria Math"/>
            </w:rPr>
            <m:t>=210</m:t>
          </m:r>
          <m:r>
            <m:rPr>
              <m:sty m:val="p"/>
            </m:rPr>
            <w:rPr>
              <w:rFonts w:eastAsiaTheme="minorEastAsia"/>
            </w:rPr>
            <w:br/>
          </m:r>
        </m:oMath>
        <m:oMath>
          <m:r>
            <w:rPr>
              <w:rFonts w:ascii="Cambria Math" w:eastAsiaTheme="minorEastAsia" w:hAnsi="Cambria Math"/>
            </w:rPr>
            <m:t>-20t</m:t>
          </m:r>
          <m:r>
            <m:rPr>
              <m:aln/>
            </m:rPr>
            <w:rPr>
              <w:rFonts w:ascii="Cambria Math" w:eastAsiaTheme="minorEastAsia" w:hAnsi="Cambria Math"/>
            </w:rPr>
            <m:t>=210</m:t>
          </m:r>
          <m:r>
            <m:rPr>
              <m:sty m:val="p"/>
            </m:rPr>
            <w:rPr>
              <w:rFonts w:eastAsiaTheme="minorEastAsia"/>
            </w:rPr>
            <w:br/>
          </m:r>
        </m:oMath>
        <m:oMath>
          <m:r>
            <w:rPr>
              <w:rFonts w:ascii="Cambria Math" w:eastAsiaTheme="minorEastAsia" w:hAnsi="Cambria Math"/>
            </w:rPr>
            <m:t>t</m:t>
          </m:r>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210</m:t>
              </m:r>
            </m:num>
            <m:den>
              <m:r>
                <w:rPr>
                  <w:rFonts w:ascii="Cambria Math" w:eastAsiaTheme="minorEastAsia" w:hAnsi="Cambria Math"/>
                </w:rPr>
                <m:t>-20</m:t>
              </m:r>
            </m:den>
          </m:f>
          <m:r>
            <m:rPr>
              <m:sty m:val="p"/>
            </m:rPr>
            <w:rPr>
              <w:rFonts w:eastAsiaTheme="minorEastAsia"/>
            </w:rPr>
            <w:br/>
          </m:r>
        </m:oMath>
        <m:oMath>
          <m:r>
            <w:rPr>
              <w:rFonts w:ascii="Cambria Math" w:eastAsiaTheme="minorEastAsia" w:hAnsi="Cambria Math"/>
            </w:rPr>
            <m:t>t</m:t>
          </m:r>
          <m:r>
            <m:rPr>
              <m:aln/>
            </m:rPr>
            <w:rPr>
              <w:rFonts w:ascii="Cambria Math" w:eastAsiaTheme="minorEastAsia" w:hAnsi="Cambria Math"/>
            </w:rPr>
            <m:t>=-10.5</m:t>
          </m:r>
        </m:oMath>
      </m:oMathPara>
    </w:p>
    <w:p w14:paraId="5F3466DA" w14:textId="215ED62A" w:rsidR="0066777F" w:rsidRDefault="003D57B2" w:rsidP="0066777F">
      <w:r>
        <w:tab/>
      </w:r>
      <w:r>
        <w:tab/>
        <w:t xml:space="preserve">No solution. Time cannot be negative. </w:t>
      </w:r>
    </w:p>
    <w:p w14:paraId="57EFE60E" w14:textId="77777777" w:rsidR="003D57B2" w:rsidRPr="00B479F9" w:rsidRDefault="003D57B2" w:rsidP="003D57B2">
      <w:pPr>
        <w:ind w:left="1134"/>
        <w:rPr>
          <w:noProof/>
        </w:rPr>
      </w:pPr>
      <m:oMath>
        <m:r>
          <w:rPr>
            <w:rFonts w:ascii="Cambria Math" w:hAnsi="Cambria Math"/>
            <w:noProof/>
          </w:rPr>
          <m:t>∴</m:t>
        </m:r>
      </m:oMath>
      <w:r>
        <w:rPr>
          <w:noProof/>
        </w:rPr>
        <w:t xml:space="preserve"> There will be no time where the revenue streams are the same. </w:t>
      </w:r>
    </w:p>
    <w:p w14:paraId="6B8612DF" w14:textId="77777777" w:rsidR="003D57B2" w:rsidRDefault="003D57B2">
      <w:pPr>
        <w:suppressAutoHyphens w:val="0"/>
        <w:spacing w:before="0" w:after="160" w:line="259" w:lineRule="auto"/>
        <w:rPr>
          <w:rFonts w:eastAsiaTheme="majorEastAsia"/>
          <w:bCs/>
          <w:color w:val="002664" w:themeColor="accent1"/>
          <w:sz w:val="36"/>
          <w:szCs w:val="48"/>
        </w:rPr>
      </w:pPr>
      <w:r>
        <w:br w:type="page"/>
      </w:r>
    </w:p>
    <w:p w14:paraId="377D5B7E" w14:textId="6D36D494" w:rsidR="00E00962" w:rsidRDefault="00E00962" w:rsidP="00E00962">
      <w:pPr>
        <w:pStyle w:val="Heading2"/>
      </w:pPr>
      <w:r>
        <w:lastRenderedPageBreak/>
        <w:t>References</w:t>
      </w:r>
    </w:p>
    <w:p w14:paraId="31269ECF" w14:textId="77777777" w:rsidR="00B22BA1" w:rsidRPr="00AE7FE3" w:rsidRDefault="0049708B" w:rsidP="00B22BA1">
      <w:pPr>
        <w:pStyle w:val="FeatureBox2"/>
      </w:pPr>
      <w:r w:rsidRPr="00E00962">
        <w:rPr>
          <w:szCs w:val="22"/>
        </w:rPr>
        <w:t>This</w:t>
      </w:r>
      <w:r w:rsidR="00805F67" w:rsidRPr="00AE7FE3">
        <w:t xml:space="preserve"> </w:t>
      </w:r>
      <w:r w:rsidR="00B22BA1" w:rsidRPr="00AE7FE3">
        <w:t>resource contains NSW Curriculum and syllabus content. The NSW Curriculum is developed by the NSW Education Standards Authority</w:t>
      </w:r>
      <w:r w:rsidR="00B22BA1">
        <w:t xml:space="preserve"> (NESA)</w:t>
      </w:r>
      <w:r w:rsidR="00B22BA1" w:rsidRPr="00AE7FE3">
        <w:t>. This content is prepared by NESA for and on behalf of the Crown in right of the State of New South Wales. The material is protected by Crown copyright.</w:t>
      </w:r>
    </w:p>
    <w:p w14:paraId="31A73468" w14:textId="77777777" w:rsidR="00B22BA1" w:rsidRPr="00AE7FE3" w:rsidRDefault="00B22BA1" w:rsidP="00B22BA1">
      <w:pPr>
        <w:pStyle w:val="FeatureBox2"/>
      </w:pPr>
      <w:r w:rsidRPr="00AE7FE3">
        <w:t>Please refer to the NESA Copyright Disclaimer for more information</w:t>
      </w:r>
      <w:r>
        <w:t xml:space="preserve"> </w:t>
      </w:r>
      <w:hyperlink r:id="rId38" w:history="1">
        <w:r w:rsidRPr="005A267D">
          <w:rPr>
            <w:rStyle w:val="Hyperlink"/>
          </w:rPr>
          <w:t>https://www.nsw.gov.au/education-and-training/nesa/copyright</w:t>
        </w:r>
      </w:hyperlink>
      <w:r w:rsidRPr="00A1020E">
        <w:t>.</w:t>
      </w:r>
    </w:p>
    <w:p w14:paraId="3F03BB5C" w14:textId="2D01BC3A" w:rsidR="0049708B" w:rsidRPr="00231CE7" w:rsidRDefault="00B22BA1" w:rsidP="00B22BA1">
      <w:pPr>
        <w:pStyle w:val="FeatureBox2"/>
      </w:pPr>
      <w:r w:rsidRPr="00AE7FE3">
        <w:t xml:space="preserve">NESA holds the only official and up-to-date versions of the NSW Curriculum and syllabus documents. Please visit NESA </w:t>
      </w:r>
      <w:hyperlink r:id="rId39" w:history="1">
        <w:r w:rsidRPr="005A267D">
          <w:rPr>
            <w:rStyle w:val="Hyperlink"/>
          </w:rPr>
          <w:t>https://www.nsw.gov.au/education-and-training/nesa</w:t>
        </w:r>
      </w:hyperlink>
      <w:r w:rsidRPr="00A1020E">
        <w:t xml:space="preserve"> </w:t>
      </w:r>
      <w:r w:rsidRPr="00AE7FE3">
        <w:t xml:space="preserve">and NSW Curriculum </w:t>
      </w:r>
      <w:hyperlink r:id="rId40" w:history="1">
        <w:r>
          <w:rPr>
            <w:rStyle w:val="Hyperlink"/>
          </w:rPr>
          <w:t>https://curriculum.nsw.edu.au</w:t>
        </w:r>
      </w:hyperlink>
      <w:r w:rsidRPr="00AE7FE3">
        <w:t>.</w:t>
      </w:r>
    </w:p>
    <w:bookmarkStart w:id="5" w:name="_Hlk205909555"/>
    <w:p w14:paraId="51D15B50" w14:textId="77777777" w:rsidR="00B22BA1" w:rsidRDefault="00B22BA1" w:rsidP="00B22BA1">
      <w:pPr>
        <w:rPr>
          <w:szCs w:val="22"/>
        </w:rPr>
      </w:pPr>
      <w:r>
        <w:fldChar w:fldCharType="begin"/>
      </w:r>
      <w:r>
        <w:instrText>HYPERLINK "https://curriculum.nsw.edu.au/learning-areas/mathematics/mathematics-standard-11-12-2024/overview"</w:instrText>
      </w:r>
      <w:r>
        <w:fldChar w:fldCharType="separate"/>
      </w:r>
      <w:r w:rsidRPr="00C12AC4">
        <w:rPr>
          <w:rStyle w:val="Hyperlink"/>
          <w:szCs w:val="22"/>
        </w:rPr>
        <w:t xml:space="preserve">Mathematics Standard </w:t>
      </w:r>
      <w:r w:rsidRPr="00E6221A">
        <w:rPr>
          <w:rStyle w:val="Hyperlink"/>
          <w:szCs w:val="22"/>
        </w:rPr>
        <w:t>11–12</w:t>
      </w:r>
      <w:r w:rsidRPr="00C12AC4">
        <w:rPr>
          <w:rStyle w:val="Hyperlink"/>
          <w:szCs w:val="22"/>
        </w:rPr>
        <w:t xml:space="preserve"> Syllabus</w:t>
      </w:r>
      <w:r>
        <w:fldChar w:fldCharType="end"/>
      </w:r>
      <w:r w:rsidRPr="00E6221A">
        <w:t xml:space="preserve"> </w:t>
      </w:r>
      <w:r w:rsidRPr="00C12AC4">
        <w:rPr>
          <w:szCs w:val="22"/>
        </w:rPr>
        <w:t>© NSW Education Standards Authority (NESA) for and on behalf of the Crown in right of the State of New South Wales, 2024</w:t>
      </w:r>
      <w:bookmarkEnd w:id="5"/>
      <w:r>
        <w:rPr>
          <w:szCs w:val="22"/>
        </w:rPr>
        <w:t>.</w:t>
      </w:r>
    </w:p>
    <w:p w14:paraId="6F3D4761" w14:textId="77777777" w:rsidR="00382503" w:rsidRDefault="00382503" w:rsidP="00382503">
      <w:hyperlink r:id="rId41" w:history="1">
        <w:r w:rsidRPr="004578EC">
          <w:rPr>
            <w:rStyle w:val="Hyperlink"/>
          </w:rPr>
          <w:t>Numeracy Stage 6 (CEC) Syllabus</w:t>
        </w:r>
      </w:hyperlink>
      <w:r w:rsidRPr="00E45235">
        <w:t xml:space="preserve"> © NSW Education Standards Authority (NESA) for and on behalf of the Crown in right of the State of New South Wales, 2021.</w:t>
      </w:r>
    </w:p>
    <w:p w14:paraId="23DF6BF5" w14:textId="685C8C8A" w:rsidR="00117577" w:rsidRDefault="00117577" w:rsidP="00B22BA1">
      <w:pPr>
        <w:pStyle w:val="ListBullet"/>
        <w:numPr>
          <w:ilvl w:val="0"/>
          <w:numId w:val="0"/>
        </w:numPr>
      </w:pPr>
      <w:r>
        <w:br w:type="page"/>
      </w:r>
    </w:p>
    <w:p w14:paraId="4D3D4E6D" w14:textId="77777777" w:rsidR="00117577" w:rsidRDefault="00117577" w:rsidP="00607DF0">
      <w:pPr>
        <w:sectPr w:rsidR="00117577" w:rsidSect="00805F67">
          <w:pgSz w:w="11906" w:h="16838"/>
          <w:pgMar w:top="1134" w:right="1134" w:bottom="1134" w:left="1134" w:header="709" w:footer="709" w:gutter="0"/>
          <w:cols w:space="708"/>
          <w:titlePg/>
          <w:docGrid w:linePitch="360"/>
        </w:sectPr>
      </w:pPr>
    </w:p>
    <w:p w14:paraId="43F67CD2" w14:textId="5EFDC2E8" w:rsidR="006D6820" w:rsidRPr="003B3E41" w:rsidRDefault="006D6820" w:rsidP="006D6820">
      <w:pPr>
        <w:rPr>
          <w:rStyle w:val="Strong"/>
        </w:rPr>
      </w:pPr>
      <w:r w:rsidRPr="003B3E41">
        <w:rPr>
          <w:rStyle w:val="Strong"/>
        </w:rPr>
        <w:lastRenderedPageBreak/>
        <w:t>© State of New South Wales (Department of Education), 202</w:t>
      </w:r>
      <w:r w:rsidR="00993451">
        <w:rPr>
          <w:rStyle w:val="Strong"/>
        </w:rPr>
        <w:t>6</w:t>
      </w:r>
    </w:p>
    <w:p w14:paraId="621F5A3B" w14:textId="77777777" w:rsidR="006D6820" w:rsidRPr="00E00962" w:rsidRDefault="006D6820" w:rsidP="009744B5">
      <w:pPr>
        <w:rPr>
          <w:szCs w:val="22"/>
        </w:rPr>
      </w:pPr>
      <w:r w:rsidRPr="00E00962">
        <w:rPr>
          <w:szCs w:val="22"/>
        </w:rPr>
        <w:t xml:space="preserve">The copyright material published in this resource is subject to the </w:t>
      </w:r>
      <w:r w:rsidRPr="00E00962">
        <w:rPr>
          <w:i/>
          <w:iCs/>
          <w:szCs w:val="22"/>
        </w:rPr>
        <w:t>Copyright Act 1968</w:t>
      </w:r>
      <w:r w:rsidRPr="00E00962">
        <w:rPr>
          <w:szCs w:val="22"/>
        </w:rPr>
        <w:t xml:space="preserve"> (Cth) and is owned by the NSW Department of Education or, where indicated, by a party other than the NSW Department of Education (third-party material).</w:t>
      </w:r>
    </w:p>
    <w:p w14:paraId="67D57062" w14:textId="77777777" w:rsidR="006D6820" w:rsidRPr="00E00962" w:rsidRDefault="006D6820" w:rsidP="006D6820">
      <w:pPr>
        <w:rPr>
          <w:szCs w:val="22"/>
        </w:rPr>
      </w:pPr>
      <w:r w:rsidRPr="00E00962">
        <w:rPr>
          <w:szCs w:val="22"/>
        </w:rPr>
        <w:t xml:space="preserve">Copyright material available in this resource and owned by the NSW Department of Education is licensed under a </w:t>
      </w:r>
      <w:hyperlink r:id="rId42" w:history="1">
        <w:r w:rsidRPr="00E00962">
          <w:rPr>
            <w:rStyle w:val="Hyperlink"/>
            <w:szCs w:val="22"/>
          </w:rPr>
          <w:t>Creative Commons Attribution 4.0 International (CC BY 4.0) license</w:t>
        </w:r>
      </w:hyperlink>
      <w:r w:rsidRPr="00E00962">
        <w:rPr>
          <w:szCs w:val="22"/>
        </w:rPr>
        <w:t>.</w:t>
      </w:r>
    </w:p>
    <w:p w14:paraId="02454F79" w14:textId="77777777" w:rsidR="006D6820" w:rsidRDefault="006D6820" w:rsidP="006D6820">
      <w:r>
        <w:t xml:space="preserve"> </w:t>
      </w:r>
      <w:r>
        <w:rPr>
          <w:noProof/>
        </w:rPr>
        <w:drawing>
          <wp:inline distT="0" distB="0" distL="0" distR="0" wp14:anchorId="3F4A1892" wp14:editId="189D68D7">
            <wp:extent cx="1228725" cy="428625"/>
            <wp:effectExtent l="0" t="0" r="9525" b="9525"/>
            <wp:docPr id="32" name="Picture 32" descr="Creative Commons Attribution licence logo">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ce logo">
                      <a:hlinkClick r:id="rId42"/>
                    </pic:cNvP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8068FB4" w14:textId="3A293956" w:rsidR="006D6820" w:rsidRPr="00E00962" w:rsidRDefault="006D6820" w:rsidP="006D6820">
      <w:pPr>
        <w:rPr>
          <w:szCs w:val="22"/>
        </w:rPr>
      </w:pPr>
      <w:r w:rsidRPr="00E00962">
        <w:rPr>
          <w:szCs w:val="22"/>
        </w:rPr>
        <w:t>This license allows you to share and adapt the material for any purpose, even commercially.</w:t>
      </w:r>
      <w:r w:rsidR="00E00962" w:rsidRPr="00E00962">
        <w:rPr>
          <w:szCs w:val="22"/>
        </w:rPr>
        <w:t xml:space="preserve"> </w:t>
      </w:r>
      <w:r w:rsidRPr="00E00962">
        <w:rPr>
          <w:szCs w:val="22"/>
        </w:rPr>
        <w:t>Attribution should be given to © State of New South Wales (Department of Education), 202</w:t>
      </w:r>
      <w:r w:rsidR="00993451">
        <w:rPr>
          <w:szCs w:val="22"/>
        </w:rPr>
        <w:t>6</w:t>
      </w:r>
      <w:r w:rsidRPr="00E00962">
        <w:rPr>
          <w:szCs w:val="22"/>
        </w:rPr>
        <w:t>.</w:t>
      </w:r>
    </w:p>
    <w:p w14:paraId="6EC3AF74" w14:textId="77777777" w:rsidR="006D6820" w:rsidRPr="00E00962" w:rsidRDefault="006D6820" w:rsidP="006D6820">
      <w:pPr>
        <w:rPr>
          <w:szCs w:val="22"/>
        </w:rPr>
      </w:pPr>
      <w:r w:rsidRPr="00E00962">
        <w:rPr>
          <w:szCs w:val="22"/>
        </w:rPr>
        <w:t>Material in this resource not available under a Creative Commons license:</w:t>
      </w:r>
    </w:p>
    <w:p w14:paraId="642ED56C" w14:textId="77777777" w:rsidR="006D6820" w:rsidRPr="00E00962" w:rsidRDefault="006D6820" w:rsidP="00DD60F1">
      <w:pPr>
        <w:pStyle w:val="ListBullet"/>
        <w:numPr>
          <w:ilvl w:val="0"/>
          <w:numId w:val="1"/>
        </w:numPr>
        <w:rPr>
          <w:szCs w:val="22"/>
        </w:rPr>
      </w:pPr>
      <w:r w:rsidRPr="00E00962">
        <w:rPr>
          <w:szCs w:val="22"/>
        </w:rPr>
        <w:t>the NSW Department of Education logo, other logos and trademark-protected material</w:t>
      </w:r>
    </w:p>
    <w:p w14:paraId="73BE79CE" w14:textId="77777777" w:rsidR="006D6820" w:rsidRPr="00E00962" w:rsidRDefault="006D6820" w:rsidP="00DD60F1">
      <w:pPr>
        <w:pStyle w:val="ListBullet"/>
        <w:numPr>
          <w:ilvl w:val="0"/>
          <w:numId w:val="1"/>
        </w:numPr>
        <w:rPr>
          <w:szCs w:val="22"/>
        </w:rPr>
      </w:pPr>
      <w:r w:rsidRPr="00E00962">
        <w:rPr>
          <w:szCs w:val="22"/>
        </w:rPr>
        <w:t>material owned by a third party that has been reproduced with permission. You will need to obtain permission from the third party to reuse its material.</w:t>
      </w:r>
    </w:p>
    <w:p w14:paraId="6D53D16A" w14:textId="77777777" w:rsidR="006D6820" w:rsidRPr="00E00962" w:rsidRDefault="006D6820" w:rsidP="00805F67">
      <w:pPr>
        <w:pStyle w:val="FeatureBox2"/>
        <w:rPr>
          <w:rStyle w:val="Strong"/>
          <w:szCs w:val="22"/>
        </w:rPr>
      </w:pPr>
      <w:r w:rsidRPr="00E00962">
        <w:rPr>
          <w:rStyle w:val="Strong"/>
          <w:szCs w:val="22"/>
        </w:rPr>
        <w:t>Links to third-party material and websites</w:t>
      </w:r>
    </w:p>
    <w:p w14:paraId="4395B9D5" w14:textId="77777777" w:rsidR="006D6820" w:rsidRPr="00E00962" w:rsidRDefault="006D6820" w:rsidP="00805F67">
      <w:pPr>
        <w:pStyle w:val="FeatureBox2"/>
      </w:pPr>
      <w:r w:rsidRPr="00E00962">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6206F0A0" w14:textId="77777777" w:rsidR="004D0640" w:rsidRPr="00E00962" w:rsidRDefault="006D6820" w:rsidP="00805F67">
      <w:pPr>
        <w:pStyle w:val="FeatureBox2"/>
      </w:pPr>
      <w:r w:rsidRPr="00E00962">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E00962">
        <w:rPr>
          <w:i/>
          <w:iCs/>
        </w:rPr>
        <w:t>Copyright Act 1968</w:t>
      </w:r>
      <w:r w:rsidRPr="00E00962">
        <w:t xml:space="preserve"> (Cth). The department accepts no responsibility for content on third-party websites.</w:t>
      </w:r>
    </w:p>
    <w:sectPr w:rsidR="004D0640" w:rsidRPr="00E00962" w:rsidSect="00805F67">
      <w:headerReference w:type="first" r:id="rId44"/>
      <w:footerReference w:type="first" r:id="rId45"/>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7BA4B" w14:textId="77777777" w:rsidR="001476E9" w:rsidRDefault="001476E9" w:rsidP="00843DF5">
      <w:r>
        <w:separator/>
      </w:r>
    </w:p>
    <w:p w14:paraId="2E728A84" w14:textId="77777777" w:rsidR="001476E9" w:rsidRDefault="001476E9" w:rsidP="00843DF5"/>
    <w:p w14:paraId="7B38B76D" w14:textId="77777777" w:rsidR="001476E9" w:rsidRDefault="001476E9" w:rsidP="00843DF5"/>
  </w:endnote>
  <w:endnote w:type="continuationSeparator" w:id="0">
    <w:p w14:paraId="7605E660" w14:textId="77777777" w:rsidR="001476E9" w:rsidRDefault="001476E9" w:rsidP="00843DF5">
      <w:r>
        <w:continuationSeparator/>
      </w:r>
    </w:p>
    <w:p w14:paraId="5B63D4FA" w14:textId="77777777" w:rsidR="001476E9" w:rsidRDefault="001476E9" w:rsidP="00843DF5"/>
    <w:p w14:paraId="1FEE6E70" w14:textId="77777777" w:rsidR="001476E9" w:rsidRDefault="001476E9" w:rsidP="00843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F73315C3-6A86-46D4-A171-B5A3EAC51377}"/>
    <w:embedBold r:id="rId2" w:fontKey="{BD8FD914-DA02-46C0-9EDB-B93595090175}"/>
    <w:embedItalic r:id="rId3" w:fontKey="{B2F3AA57-503B-4056-A136-EFC5D89A79A7}"/>
    <w:embedBoldItalic r:id="rId4" w:fontKey="{36556EF0-9311-49FC-9EA7-7830F330BCF3}"/>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Public Sans SemiBold">
    <w:panose1 w:val="00000000000000000000"/>
    <w:charset w:val="00"/>
    <w:family w:val="auto"/>
    <w:pitch w:val="variable"/>
    <w:sig w:usb0="A00000FF" w:usb1="4000205B" w:usb2="00000000" w:usb3="00000000" w:csb0="00000193" w:csb1="00000000"/>
    <w:embedRegular r:id="rId5" w:fontKey="{3869B338-EEFB-4FFD-9F3D-57264AC2BC26}"/>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embedRegular r:id="rId6" w:fontKey="{251A13F5-0E49-4DD4-9F6D-395725A9D955}"/>
    <w:embedItalic r:id="rId7" w:fontKey="{47D0DD1C-3232-48D2-AB9C-4F081783CD8B}"/>
    <w:embedBoldItalic r:id="rId8" w:fontKey="{C574BB14-B7A4-4F68-A959-58C1929426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3AA87" w14:textId="7DD71B72" w:rsidR="008A353C" w:rsidRPr="00123A38" w:rsidRDefault="00805F67" w:rsidP="00805F67">
    <w:pPr>
      <w:pStyle w:val="Footer"/>
    </w:pPr>
    <w:r>
      <w:t xml:space="preserve">© NSW Department of Education, </w:t>
    </w:r>
    <w:r w:rsidR="00E21E83">
      <w:t>Aug</w:t>
    </w:r>
    <w:r w:rsidRPr="00805F67">
      <w:t>-26</w:t>
    </w:r>
    <w:r>
      <w:ptab w:relativeTo="margin" w:alignment="right" w:leader="none"/>
    </w:r>
    <w:r>
      <w:rPr>
        <w:b/>
        <w:noProof/>
        <w:sz w:val="28"/>
        <w:szCs w:val="28"/>
      </w:rPr>
      <w:drawing>
        <wp:inline distT="0" distB="0" distL="0" distR="0" wp14:anchorId="112F6BA1" wp14:editId="6340C58B">
          <wp:extent cx="571500" cy="190500"/>
          <wp:effectExtent l="0" t="0" r="0" b="0"/>
          <wp:docPr id="2013663461" name="Picture 201366346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D4D0" w14:textId="77777777" w:rsidR="009B3D61" w:rsidRPr="0042629E" w:rsidRDefault="008A353C" w:rsidP="002E5355">
    <w:pPr>
      <w:pStyle w:val="Logo"/>
    </w:pPr>
    <w:r w:rsidRPr="0042629E">
      <w:t>education.nsw.gov.au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CD4BB" w14:textId="34224C5B" w:rsidR="004A781E" w:rsidRPr="004A781E" w:rsidRDefault="00805F67" w:rsidP="00805F67">
    <w:pPr>
      <w:pStyle w:val="Footer"/>
    </w:pPr>
    <w:r>
      <w:t xml:space="preserve">© NSW Department of Education, </w:t>
    </w:r>
    <w:r w:rsidR="00E21E83">
      <w:t>Aug-</w:t>
    </w:r>
    <w:r w:rsidRPr="00805F67">
      <w:t>26</w:t>
    </w:r>
    <w:r>
      <w:ptab w:relativeTo="margin" w:alignment="right" w:leader="none"/>
    </w:r>
    <w:r>
      <w:rPr>
        <w:b/>
        <w:noProof/>
        <w:sz w:val="28"/>
        <w:szCs w:val="28"/>
      </w:rPr>
      <w:drawing>
        <wp:inline distT="0" distB="0" distL="0" distR="0" wp14:anchorId="6ABE1B3E" wp14:editId="1A281BFA">
          <wp:extent cx="571500" cy="190500"/>
          <wp:effectExtent l="0" t="0" r="0" b="0"/>
          <wp:docPr id="684127638" name="Picture 684127638"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F8E5" w14:textId="22A5D5B6" w:rsidR="003B3E41" w:rsidRPr="009B05C3" w:rsidRDefault="003B3E41" w:rsidP="00805F6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BE56E" w14:textId="77777777" w:rsidR="001476E9" w:rsidRDefault="001476E9" w:rsidP="00843DF5">
      <w:r>
        <w:separator/>
      </w:r>
    </w:p>
    <w:p w14:paraId="19AD6C6E" w14:textId="77777777" w:rsidR="001476E9" w:rsidRDefault="001476E9" w:rsidP="00843DF5"/>
    <w:p w14:paraId="2D2565AB" w14:textId="77777777" w:rsidR="001476E9" w:rsidRDefault="001476E9" w:rsidP="00843DF5"/>
  </w:footnote>
  <w:footnote w:type="continuationSeparator" w:id="0">
    <w:p w14:paraId="15E9BE3C" w14:textId="77777777" w:rsidR="001476E9" w:rsidRDefault="001476E9" w:rsidP="00843DF5">
      <w:r>
        <w:continuationSeparator/>
      </w:r>
    </w:p>
    <w:p w14:paraId="4333B52D" w14:textId="77777777" w:rsidR="001476E9" w:rsidRDefault="001476E9" w:rsidP="00843DF5"/>
    <w:p w14:paraId="31BA4DB9" w14:textId="77777777" w:rsidR="001476E9" w:rsidRDefault="001476E9" w:rsidP="00843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87D1" w14:textId="46695CC9" w:rsidR="00F15535" w:rsidRDefault="009428FD" w:rsidP="00805F67">
    <w:pPr>
      <w:pStyle w:val="Documentname"/>
    </w:pPr>
    <w:r>
      <w:t>Solving simultaneous equations algebraically – part 1</w:t>
    </w:r>
    <w:r w:rsidR="00F15535" w:rsidRPr="0042629E">
      <w:t xml:space="preserve"> | </w:t>
    </w:r>
    <w:r w:rsidR="00F15535" w:rsidRPr="0042629E">
      <w:fldChar w:fldCharType="begin"/>
    </w:r>
    <w:r w:rsidR="00F15535" w:rsidRPr="0042629E">
      <w:instrText xml:space="preserve"> PAGE   \* MERGEFORMAT </w:instrText>
    </w:r>
    <w:r w:rsidR="00F15535" w:rsidRPr="0042629E">
      <w:fldChar w:fldCharType="separate"/>
    </w:r>
    <w:r w:rsidR="00F15535">
      <w:t>2</w:t>
    </w:r>
    <w:r w:rsidR="00F15535" w:rsidRPr="0042629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B0E2F" w14:textId="03DDDB19" w:rsidR="003B3E41" w:rsidRPr="00333EF0" w:rsidRDefault="00805F67" w:rsidP="00805F67">
    <w:pPr>
      <w:pStyle w:val="Header"/>
    </w:pPr>
    <w:r w:rsidRPr="009D43DD">
      <mc:AlternateContent>
        <mc:Choice Requires="wps">
          <w:drawing>
            <wp:anchor distT="0" distB="0" distL="114300" distR="114300" simplePos="0" relativeHeight="251660289" behindDoc="1" locked="0" layoutInCell="1" allowOverlap="1" wp14:anchorId="1DFD19B8" wp14:editId="11D05AB9">
              <wp:simplePos x="0" y="0"/>
              <wp:positionH relativeFrom="column">
                <wp:posOffset>-2542540</wp:posOffset>
              </wp:positionH>
              <wp:positionV relativeFrom="paragraph">
                <wp:posOffset>-450215</wp:posOffset>
              </wp:positionV>
              <wp:extent cx="12587844" cy="2711450"/>
              <wp:effectExtent l="0" t="0" r="4445" b="0"/>
              <wp:wrapNone/>
              <wp:docPr id="855734688" name="Rectangle 8557346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2777263" w14:textId="77777777" w:rsidR="00805F67" w:rsidRDefault="00805F67" w:rsidP="00805F6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FD19B8" id="Rectangle 855734688" o:spid="_x0000_s1026" alt="&quot;&quot;" style="position:absolute;margin-left:-200.2pt;margin-top:-35.45pt;width:991.15pt;height:213.5pt;z-index:-251656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22777263" w14:textId="77777777" w:rsidR="00805F67" w:rsidRDefault="00805F67" w:rsidP="00805F67"/>
                </w:txbxContent>
              </v:textbox>
            </v:rect>
          </w:pict>
        </mc:Fallback>
      </mc:AlternateContent>
    </w:r>
    <w:r w:rsidRPr="009D43DD">
      <w:t>NSW Department of Education</w:t>
    </w:r>
    <w:r w:rsidRPr="009D43DD">
      <w:ptab w:relativeTo="margin" w:alignment="right" w:leader="none"/>
    </w:r>
    <w:r w:rsidRPr="008426B6">
      <w:drawing>
        <wp:inline distT="0" distB="0" distL="0" distR="0" wp14:anchorId="01352B80" wp14:editId="6FD27B21">
          <wp:extent cx="597741" cy="649155"/>
          <wp:effectExtent l="0" t="0" r="0" b="0"/>
          <wp:docPr id="793864934" name="Graphic 79386493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4934" name="Graphic 793864934"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r w:rsidR="00300A75">
      <mc:AlternateContent>
        <mc:Choice Requires="wps">
          <w:drawing>
            <wp:anchor distT="0" distB="0" distL="114300" distR="114300" simplePos="0" relativeHeight="251658241" behindDoc="1" locked="0" layoutInCell="1" allowOverlap="1" wp14:anchorId="4C7E6364" wp14:editId="27B7CD18">
              <wp:simplePos x="0" y="0"/>
              <wp:positionH relativeFrom="page">
                <wp:posOffset>0</wp:posOffset>
              </wp:positionH>
              <wp:positionV relativeFrom="page">
                <wp:posOffset>0</wp:posOffset>
              </wp:positionV>
              <wp:extent cx="7560000" cy="2616200"/>
              <wp:effectExtent l="0" t="0" r="3175" b="0"/>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2616200"/>
                      </a:xfrm>
                      <a:prstGeom prst="rect">
                        <a:avLst/>
                      </a:prstGeom>
                      <a:solidFill>
                        <a:srgbClr val="CBEDF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74F5E1" id="Rectangle 5" o:spid="_x0000_s1026" alt="&quot;&quot;" style="position:absolute;margin-left:0;margin-top:0;width:595.3pt;height:206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" fillcolor="#cbedfd" stroked="f" strokeweight="1pt">
              <w10:wrap anchorx="page" anchory="page"/>
            </v:rect>
          </w:pict>
        </mc:Fallback>
      </mc:AlternateContent>
    </w:r>
    <w:r w:rsidR="0099399A" w:rsidRPr="006A0DDD">
      <mc:AlternateContent>
        <mc:Choice Requires="wps">
          <w:drawing>
            <wp:anchor distT="0" distB="0" distL="114300" distR="114300" simplePos="0" relativeHeight="251658240" behindDoc="1" locked="0" layoutInCell="1" allowOverlap="1" wp14:anchorId="5143DC6C" wp14:editId="336BF8BF">
              <wp:simplePos x="0" y="0"/>
              <wp:positionH relativeFrom="column">
                <wp:posOffset>-2539110</wp:posOffset>
              </wp:positionH>
              <wp:positionV relativeFrom="paragraph">
                <wp:posOffset>-493205</wp:posOffset>
              </wp:positionV>
              <wp:extent cx="12587605" cy="716915"/>
              <wp:effectExtent l="0" t="0" r="0"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605" cy="7169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4EC3E33" w14:textId="77777777" w:rsidR="0099399A" w:rsidRPr="00A64DAF" w:rsidRDefault="0099399A" w:rsidP="00A64DAF">
                          <w:pPr>
                            <w:pStyle w:val="Head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43DC6C" id="Rectangle 6" o:spid="_x0000_s1027" alt="&quot;&quot;" style="position:absolute;margin-left:-199.95pt;margin-top:-38.85pt;width:991.15pt;height:5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" filled="f" stroked="f" strokeweight="1pt">
              <v:textbox>
                <w:txbxContent>
                  <w:p w14:paraId="54EC3E33" w14:textId="77777777" w:rsidR="0099399A" w:rsidRPr="00A64DAF" w:rsidRDefault="0099399A" w:rsidP="00A64DAF">
                    <w:pPr>
                      <w:pStyle w:val="Heade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A1F8" w14:textId="3049D07F" w:rsidR="004A781E" w:rsidRPr="00333EF0" w:rsidRDefault="0080241A" w:rsidP="00805F67">
    <w:pPr>
      <w:pStyle w:val="Documentname"/>
    </w:pPr>
    <w:r>
      <w:rPr>
        <w:noProof/>
      </w:rPr>
      <w:t>Solving simultaneous equations algebraically – part 1</w:t>
    </w:r>
    <w:r w:rsidR="004A781E">
      <w:rPr>
        <w:noProof/>
      </w:rPr>
      <w:t xml:space="preserve"> | </w:t>
    </w:r>
    <w:r w:rsidR="004A781E">
      <w:rPr>
        <w:noProof/>
      </w:rPr>
      <w:fldChar w:fldCharType="begin"/>
    </w:r>
    <w:r w:rsidR="004A781E">
      <w:rPr>
        <w:noProof/>
      </w:rPr>
      <w:instrText xml:space="preserve"> PAGE   \* MERGEFORMAT </w:instrText>
    </w:r>
    <w:r w:rsidR="004A781E">
      <w:rPr>
        <w:noProof/>
      </w:rPr>
      <w:fldChar w:fldCharType="separate"/>
    </w:r>
    <w:r w:rsidR="004A781E">
      <w:rPr>
        <w:noProof/>
      </w:rPr>
      <w:t>1</w:t>
    </w:r>
    <w:r w:rsidR="004A781E">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62AF" w14:textId="77777777" w:rsidR="003B3E41" w:rsidRPr="00FA6449" w:rsidRDefault="003B3E41" w:rsidP="00805F6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98BCE77E"/>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22272B" w:themeColor="text1"/>
        <w:sz w:val="22"/>
      </w:rPr>
    </w:lvl>
  </w:abstractNum>
  <w:abstractNum w:abstractNumId="2" w15:restartNumberingAfterBreak="0">
    <w:nsid w:val="FFFFFF83"/>
    <w:multiLevelType w:val="singleLevel"/>
    <w:tmpl w:val="1FFC7BC0"/>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D624DE8"/>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60EA51E0"/>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D0B0416"/>
    <w:multiLevelType w:val="multilevel"/>
    <w:tmpl w:val="F21E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CA342D0"/>
    <w:multiLevelType w:val="multilevel"/>
    <w:tmpl w:val="F5E05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2B84BF1"/>
    <w:multiLevelType w:val="multilevel"/>
    <w:tmpl w:val="6266699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6993DE0"/>
    <w:multiLevelType w:val="multilevel"/>
    <w:tmpl w:val="A40E2160"/>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75781224">
    <w:abstractNumId w:val="6"/>
  </w:num>
  <w:num w:numId="2" w16cid:durableId="1946499038">
    <w:abstractNumId w:val="4"/>
  </w:num>
  <w:num w:numId="3" w16cid:durableId="1121412251">
    <w:abstractNumId w:val="8"/>
  </w:num>
  <w:num w:numId="4" w16cid:durableId="11790019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7610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82113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4147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49343490">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9" w16cid:durableId="1630938496">
    <w:abstractNumId w:val="8"/>
  </w:num>
  <w:num w:numId="10" w16cid:durableId="920331206">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1" w16cid:durableId="522980942">
    <w:abstractNumId w:val="1"/>
  </w:num>
  <w:num w:numId="12" w16cid:durableId="1787432204">
    <w:abstractNumId w:val="6"/>
  </w:num>
  <w:num w:numId="13" w16cid:durableId="581447183">
    <w:abstractNumId w:val="10"/>
  </w:num>
  <w:num w:numId="14" w16cid:durableId="608320552">
    <w:abstractNumId w:val="8"/>
  </w:num>
  <w:num w:numId="15" w16cid:durableId="6818582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82642911">
    <w:abstractNumId w:val="5"/>
  </w:num>
  <w:num w:numId="17" w16cid:durableId="624046894">
    <w:abstractNumId w:val="3"/>
  </w:num>
  <w:num w:numId="18" w16cid:durableId="950281168">
    <w:abstractNumId w:val="0"/>
  </w:num>
  <w:num w:numId="19" w16cid:durableId="20457168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2029766">
    <w:abstractNumId w:val="3"/>
  </w:num>
  <w:num w:numId="21" w16cid:durableId="167255315">
    <w:abstractNumId w:val="2"/>
  </w:num>
  <w:num w:numId="22" w16cid:durableId="1383210136">
    <w:abstractNumId w:val="7"/>
  </w:num>
  <w:num w:numId="23" w16cid:durableId="2007635967">
    <w:abstractNumId w:val="3"/>
  </w:num>
  <w:num w:numId="24" w16cid:durableId="1110781125">
    <w:abstractNumId w:val="0"/>
  </w:num>
  <w:num w:numId="25" w16cid:durableId="1418552153">
    <w:abstractNumId w:val="0"/>
  </w:num>
  <w:num w:numId="26" w16cid:durableId="1781950472">
    <w:abstractNumId w:val="0"/>
  </w:num>
  <w:num w:numId="27" w16cid:durableId="7030949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5122189">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9" w16cid:durableId="997998654">
    <w:abstractNumId w:val="1"/>
  </w:num>
  <w:num w:numId="30" w16cid:durableId="1071467442">
    <w:abstractNumId w:val="6"/>
  </w:num>
  <w:num w:numId="31" w16cid:durableId="1099595294">
    <w:abstractNumId w:val="10"/>
  </w:num>
  <w:num w:numId="32" w16cid:durableId="442044651">
    <w:abstractNumId w:val="10"/>
  </w:num>
  <w:num w:numId="33" w16cid:durableId="857084399">
    <w:abstractNumId w:val="8"/>
  </w:num>
  <w:num w:numId="34" w16cid:durableId="1630624490">
    <w:abstractNumId w:val="3"/>
  </w:num>
  <w:num w:numId="35" w16cid:durableId="2016806120">
    <w:abstractNumId w:val="3"/>
  </w:num>
  <w:num w:numId="36" w16cid:durableId="480653697">
    <w:abstractNumId w:val="3"/>
  </w:num>
  <w:num w:numId="37" w16cid:durableId="1149861716">
    <w:abstractNumId w:val="3"/>
  </w:num>
  <w:num w:numId="38" w16cid:durableId="404498631">
    <w:abstractNumId w:val="3"/>
  </w:num>
  <w:num w:numId="39" w16cid:durableId="1799952983">
    <w:abstractNumId w:val="3"/>
  </w:num>
  <w:num w:numId="40" w16cid:durableId="1593122466">
    <w:abstractNumId w:val="3"/>
  </w:num>
  <w:num w:numId="41" w16cid:durableId="2120445348">
    <w:abstractNumId w:val="3"/>
  </w:num>
  <w:num w:numId="42" w16cid:durableId="1189098157">
    <w:abstractNumId w:val="3"/>
  </w:num>
  <w:num w:numId="43" w16cid:durableId="1014377047">
    <w:abstractNumId w:val="3"/>
  </w:num>
  <w:num w:numId="44" w16cid:durableId="1961913611">
    <w:abstractNumId w:val="0"/>
  </w:num>
  <w:num w:numId="45" w16cid:durableId="1646738917">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66"/>
    <w:rsid w:val="0000020E"/>
    <w:rsid w:val="000012B6"/>
    <w:rsid w:val="00001744"/>
    <w:rsid w:val="00003EFA"/>
    <w:rsid w:val="00004183"/>
    <w:rsid w:val="000077BF"/>
    <w:rsid w:val="00013FF2"/>
    <w:rsid w:val="00014F88"/>
    <w:rsid w:val="00015FDE"/>
    <w:rsid w:val="00017B07"/>
    <w:rsid w:val="000252CB"/>
    <w:rsid w:val="000257A4"/>
    <w:rsid w:val="00027536"/>
    <w:rsid w:val="00027F94"/>
    <w:rsid w:val="000345C8"/>
    <w:rsid w:val="0003473C"/>
    <w:rsid w:val="00035F35"/>
    <w:rsid w:val="00036F2D"/>
    <w:rsid w:val="00037FE8"/>
    <w:rsid w:val="00040743"/>
    <w:rsid w:val="00041EAD"/>
    <w:rsid w:val="00042425"/>
    <w:rsid w:val="00042D31"/>
    <w:rsid w:val="00045F0D"/>
    <w:rsid w:val="0004750C"/>
    <w:rsid w:val="00047862"/>
    <w:rsid w:val="00051080"/>
    <w:rsid w:val="00054124"/>
    <w:rsid w:val="00054D26"/>
    <w:rsid w:val="00061D5B"/>
    <w:rsid w:val="00066BEA"/>
    <w:rsid w:val="000673B7"/>
    <w:rsid w:val="000676FE"/>
    <w:rsid w:val="00070384"/>
    <w:rsid w:val="00070804"/>
    <w:rsid w:val="00070CE3"/>
    <w:rsid w:val="000710A2"/>
    <w:rsid w:val="0007234F"/>
    <w:rsid w:val="00072E86"/>
    <w:rsid w:val="000733A1"/>
    <w:rsid w:val="00073BA2"/>
    <w:rsid w:val="00074F0F"/>
    <w:rsid w:val="000754C5"/>
    <w:rsid w:val="000769CC"/>
    <w:rsid w:val="0007797D"/>
    <w:rsid w:val="000835AB"/>
    <w:rsid w:val="00083BF3"/>
    <w:rsid w:val="00085693"/>
    <w:rsid w:val="00085AA6"/>
    <w:rsid w:val="000864EB"/>
    <w:rsid w:val="0008789D"/>
    <w:rsid w:val="00087B78"/>
    <w:rsid w:val="00090300"/>
    <w:rsid w:val="00092C9F"/>
    <w:rsid w:val="000943DF"/>
    <w:rsid w:val="00095B8E"/>
    <w:rsid w:val="0009666C"/>
    <w:rsid w:val="00096C3C"/>
    <w:rsid w:val="000A093D"/>
    <w:rsid w:val="000A1FDE"/>
    <w:rsid w:val="000A28A0"/>
    <w:rsid w:val="000A36FC"/>
    <w:rsid w:val="000A7B9A"/>
    <w:rsid w:val="000B1BDE"/>
    <w:rsid w:val="000B36F3"/>
    <w:rsid w:val="000B430C"/>
    <w:rsid w:val="000C1B93"/>
    <w:rsid w:val="000C24ED"/>
    <w:rsid w:val="000C4344"/>
    <w:rsid w:val="000C4789"/>
    <w:rsid w:val="000C5481"/>
    <w:rsid w:val="000C66CF"/>
    <w:rsid w:val="000C7CD2"/>
    <w:rsid w:val="000D15F1"/>
    <w:rsid w:val="000D1EB7"/>
    <w:rsid w:val="000D3845"/>
    <w:rsid w:val="000D3BBE"/>
    <w:rsid w:val="000D7466"/>
    <w:rsid w:val="000D7A76"/>
    <w:rsid w:val="000D7E5E"/>
    <w:rsid w:val="000E40AE"/>
    <w:rsid w:val="000E7FD4"/>
    <w:rsid w:val="000F50A0"/>
    <w:rsid w:val="00103E4F"/>
    <w:rsid w:val="00103F32"/>
    <w:rsid w:val="0010624F"/>
    <w:rsid w:val="0011122E"/>
    <w:rsid w:val="00112528"/>
    <w:rsid w:val="00113093"/>
    <w:rsid w:val="00116257"/>
    <w:rsid w:val="00117577"/>
    <w:rsid w:val="00121212"/>
    <w:rsid w:val="00123070"/>
    <w:rsid w:val="00123A38"/>
    <w:rsid w:val="00125A8E"/>
    <w:rsid w:val="00125DFF"/>
    <w:rsid w:val="0012654C"/>
    <w:rsid w:val="00131539"/>
    <w:rsid w:val="0013278E"/>
    <w:rsid w:val="00134B9C"/>
    <w:rsid w:val="00134E64"/>
    <w:rsid w:val="00140BB1"/>
    <w:rsid w:val="00140F76"/>
    <w:rsid w:val="00141270"/>
    <w:rsid w:val="00142229"/>
    <w:rsid w:val="00145F00"/>
    <w:rsid w:val="001476E9"/>
    <w:rsid w:val="00153AE3"/>
    <w:rsid w:val="00153D13"/>
    <w:rsid w:val="001563B0"/>
    <w:rsid w:val="00156F52"/>
    <w:rsid w:val="00157214"/>
    <w:rsid w:val="00160933"/>
    <w:rsid w:val="001613E4"/>
    <w:rsid w:val="00164515"/>
    <w:rsid w:val="0017408C"/>
    <w:rsid w:val="001771F0"/>
    <w:rsid w:val="00181F54"/>
    <w:rsid w:val="001828B6"/>
    <w:rsid w:val="00190C6F"/>
    <w:rsid w:val="00190E13"/>
    <w:rsid w:val="001943CA"/>
    <w:rsid w:val="00195F1C"/>
    <w:rsid w:val="0019796B"/>
    <w:rsid w:val="001A2378"/>
    <w:rsid w:val="001A2485"/>
    <w:rsid w:val="001A24AA"/>
    <w:rsid w:val="001A29E4"/>
    <w:rsid w:val="001A2D64"/>
    <w:rsid w:val="001A3009"/>
    <w:rsid w:val="001A559D"/>
    <w:rsid w:val="001A7CFC"/>
    <w:rsid w:val="001B261E"/>
    <w:rsid w:val="001B3E31"/>
    <w:rsid w:val="001C0997"/>
    <w:rsid w:val="001C1E4A"/>
    <w:rsid w:val="001C1F46"/>
    <w:rsid w:val="001C28A8"/>
    <w:rsid w:val="001C7445"/>
    <w:rsid w:val="001C7C83"/>
    <w:rsid w:val="001C7E97"/>
    <w:rsid w:val="001D1616"/>
    <w:rsid w:val="001D5230"/>
    <w:rsid w:val="001D5F79"/>
    <w:rsid w:val="001D77D4"/>
    <w:rsid w:val="001E103F"/>
    <w:rsid w:val="001E20F5"/>
    <w:rsid w:val="001E234B"/>
    <w:rsid w:val="001E3497"/>
    <w:rsid w:val="001E4081"/>
    <w:rsid w:val="001E523B"/>
    <w:rsid w:val="001E666F"/>
    <w:rsid w:val="001E761A"/>
    <w:rsid w:val="001E7EB5"/>
    <w:rsid w:val="001F2668"/>
    <w:rsid w:val="001F2D78"/>
    <w:rsid w:val="001F5F7B"/>
    <w:rsid w:val="001F64EB"/>
    <w:rsid w:val="002075BD"/>
    <w:rsid w:val="002105AD"/>
    <w:rsid w:val="00215063"/>
    <w:rsid w:val="00216244"/>
    <w:rsid w:val="002178F4"/>
    <w:rsid w:val="002227AD"/>
    <w:rsid w:val="002300CD"/>
    <w:rsid w:val="00232061"/>
    <w:rsid w:val="0023491A"/>
    <w:rsid w:val="00242AAB"/>
    <w:rsid w:val="00242D98"/>
    <w:rsid w:val="0024474D"/>
    <w:rsid w:val="002478AE"/>
    <w:rsid w:val="00252C5A"/>
    <w:rsid w:val="0025592F"/>
    <w:rsid w:val="00256349"/>
    <w:rsid w:val="002576CC"/>
    <w:rsid w:val="00260E63"/>
    <w:rsid w:val="0026327B"/>
    <w:rsid w:val="00264EB5"/>
    <w:rsid w:val="0026507D"/>
    <w:rsid w:val="0026548C"/>
    <w:rsid w:val="00266207"/>
    <w:rsid w:val="002713CA"/>
    <w:rsid w:val="0027370C"/>
    <w:rsid w:val="002779A7"/>
    <w:rsid w:val="002823CD"/>
    <w:rsid w:val="002832D7"/>
    <w:rsid w:val="00285029"/>
    <w:rsid w:val="00287C9F"/>
    <w:rsid w:val="00293750"/>
    <w:rsid w:val="00294CFD"/>
    <w:rsid w:val="0029619C"/>
    <w:rsid w:val="0029736A"/>
    <w:rsid w:val="002A021C"/>
    <w:rsid w:val="002A28B4"/>
    <w:rsid w:val="002A2996"/>
    <w:rsid w:val="002A2B8C"/>
    <w:rsid w:val="002A30D8"/>
    <w:rsid w:val="002A35CF"/>
    <w:rsid w:val="002A475D"/>
    <w:rsid w:val="002A7763"/>
    <w:rsid w:val="002A7AFF"/>
    <w:rsid w:val="002B316A"/>
    <w:rsid w:val="002B4376"/>
    <w:rsid w:val="002B509D"/>
    <w:rsid w:val="002B50F2"/>
    <w:rsid w:val="002B75C4"/>
    <w:rsid w:val="002C0127"/>
    <w:rsid w:val="002C1F31"/>
    <w:rsid w:val="002C6020"/>
    <w:rsid w:val="002C70C5"/>
    <w:rsid w:val="002D19DA"/>
    <w:rsid w:val="002E2D5C"/>
    <w:rsid w:val="002E5355"/>
    <w:rsid w:val="002E60DE"/>
    <w:rsid w:val="002E74F2"/>
    <w:rsid w:val="002F74F5"/>
    <w:rsid w:val="002F7CFE"/>
    <w:rsid w:val="00300A75"/>
    <w:rsid w:val="00301D95"/>
    <w:rsid w:val="00302680"/>
    <w:rsid w:val="00302D61"/>
    <w:rsid w:val="00302E4B"/>
    <w:rsid w:val="00303085"/>
    <w:rsid w:val="00306672"/>
    <w:rsid w:val="00306C23"/>
    <w:rsid w:val="00307487"/>
    <w:rsid w:val="00311D9E"/>
    <w:rsid w:val="003126D5"/>
    <w:rsid w:val="003160AE"/>
    <w:rsid w:val="00326CB0"/>
    <w:rsid w:val="00327FC2"/>
    <w:rsid w:val="003306C2"/>
    <w:rsid w:val="00330B34"/>
    <w:rsid w:val="00331EAD"/>
    <w:rsid w:val="003334C9"/>
    <w:rsid w:val="00333EF0"/>
    <w:rsid w:val="003355E2"/>
    <w:rsid w:val="00340DD9"/>
    <w:rsid w:val="00344779"/>
    <w:rsid w:val="003453E3"/>
    <w:rsid w:val="00345CE7"/>
    <w:rsid w:val="00346F16"/>
    <w:rsid w:val="00351EDD"/>
    <w:rsid w:val="003526F0"/>
    <w:rsid w:val="003554A0"/>
    <w:rsid w:val="00360B82"/>
    <w:rsid w:val="00360E17"/>
    <w:rsid w:val="0036209C"/>
    <w:rsid w:val="003625DF"/>
    <w:rsid w:val="00364C8A"/>
    <w:rsid w:val="003674F5"/>
    <w:rsid w:val="00371D50"/>
    <w:rsid w:val="00371F68"/>
    <w:rsid w:val="00373DC4"/>
    <w:rsid w:val="003762BE"/>
    <w:rsid w:val="00381622"/>
    <w:rsid w:val="00382503"/>
    <w:rsid w:val="0038426D"/>
    <w:rsid w:val="0038536D"/>
    <w:rsid w:val="00385DFB"/>
    <w:rsid w:val="00393872"/>
    <w:rsid w:val="00395A9A"/>
    <w:rsid w:val="003A0CFB"/>
    <w:rsid w:val="003A5190"/>
    <w:rsid w:val="003B0768"/>
    <w:rsid w:val="003B240E"/>
    <w:rsid w:val="003B3E41"/>
    <w:rsid w:val="003B630F"/>
    <w:rsid w:val="003C1AFB"/>
    <w:rsid w:val="003C5525"/>
    <w:rsid w:val="003C62D7"/>
    <w:rsid w:val="003C6CD0"/>
    <w:rsid w:val="003D13EF"/>
    <w:rsid w:val="003D1F70"/>
    <w:rsid w:val="003D57B2"/>
    <w:rsid w:val="003E08B5"/>
    <w:rsid w:val="003E17D2"/>
    <w:rsid w:val="003E5178"/>
    <w:rsid w:val="003F0AC3"/>
    <w:rsid w:val="003F0DA6"/>
    <w:rsid w:val="003F334F"/>
    <w:rsid w:val="003F444D"/>
    <w:rsid w:val="003F5A78"/>
    <w:rsid w:val="003F6E52"/>
    <w:rsid w:val="00400ACE"/>
    <w:rsid w:val="00401084"/>
    <w:rsid w:val="00401534"/>
    <w:rsid w:val="00407CAD"/>
    <w:rsid w:val="00407EF0"/>
    <w:rsid w:val="0041141D"/>
    <w:rsid w:val="0041151C"/>
    <w:rsid w:val="00412F2B"/>
    <w:rsid w:val="004172E5"/>
    <w:rsid w:val="004178B3"/>
    <w:rsid w:val="00417B8F"/>
    <w:rsid w:val="00423E6D"/>
    <w:rsid w:val="00424C3D"/>
    <w:rsid w:val="0042629E"/>
    <w:rsid w:val="00427C86"/>
    <w:rsid w:val="00430173"/>
    <w:rsid w:val="00430D8B"/>
    <w:rsid w:val="00430F12"/>
    <w:rsid w:val="004316C4"/>
    <w:rsid w:val="004371C6"/>
    <w:rsid w:val="00442345"/>
    <w:rsid w:val="00445534"/>
    <w:rsid w:val="0044575D"/>
    <w:rsid w:val="0044753A"/>
    <w:rsid w:val="00451340"/>
    <w:rsid w:val="00452E1A"/>
    <w:rsid w:val="00453EC1"/>
    <w:rsid w:val="00454159"/>
    <w:rsid w:val="00456066"/>
    <w:rsid w:val="00457AE1"/>
    <w:rsid w:val="004601DD"/>
    <w:rsid w:val="004662AB"/>
    <w:rsid w:val="0047092C"/>
    <w:rsid w:val="00470D4F"/>
    <w:rsid w:val="00470F75"/>
    <w:rsid w:val="00474E4B"/>
    <w:rsid w:val="00480185"/>
    <w:rsid w:val="004802BD"/>
    <w:rsid w:val="004815AE"/>
    <w:rsid w:val="00485200"/>
    <w:rsid w:val="0048642E"/>
    <w:rsid w:val="004865B5"/>
    <w:rsid w:val="00491389"/>
    <w:rsid w:val="004936B5"/>
    <w:rsid w:val="0049474B"/>
    <w:rsid w:val="0049708B"/>
    <w:rsid w:val="004972BA"/>
    <w:rsid w:val="004A00A3"/>
    <w:rsid w:val="004A29D0"/>
    <w:rsid w:val="004A6805"/>
    <w:rsid w:val="004A781E"/>
    <w:rsid w:val="004B13C5"/>
    <w:rsid w:val="004B2256"/>
    <w:rsid w:val="004B484F"/>
    <w:rsid w:val="004B723A"/>
    <w:rsid w:val="004C11A9"/>
    <w:rsid w:val="004C28DB"/>
    <w:rsid w:val="004C2B2E"/>
    <w:rsid w:val="004C4B48"/>
    <w:rsid w:val="004C5E8A"/>
    <w:rsid w:val="004C624B"/>
    <w:rsid w:val="004C68E7"/>
    <w:rsid w:val="004D0640"/>
    <w:rsid w:val="004D4343"/>
    <w:rsid w:val="004D4B29"/>
    <w:rsid w:val="004D50E1"/>
    <w:rsid w:val="004D6297"/>
    <w:rsid w:val="004E1043"/>
    <w:rsid w:val="004E4C12"/>
    <w:rsid w:val="004E6884"/>
    <w:rsid w:val="004E7AC5"/>
    <w:rsid w:val="004F0ACA"/>
    <w:rsid w:val="004F2231"/>
    <w:rsid w:val="004F2385"/>
    <w:rsid w:val="004F2AC5"/>
    <w:rsid w:val="004F48DD"/>
    <w:rsid w:val="004F6AF2"/>
    <w:rsid w:val="004F730E"/>
    <w:rsid w:val="00503C91"/>
    <w:rsid w:val="00506460"/>
    <w:rsid w:val="00511863"/>
    <w:rsid w:val="005128E7"/>
    <w:rsid w:val="005157BB"/>
    <w:rsid w:val="0051787F"/>
    <w:rsid w:val="00517D33"/>
    <w:rsid w:val="0052391C"/>
    <w:rsid w:val="00526795"/>
    <w:rsid w:val="00536BB6"/>
    <w:rsid w:val="00537215"/>
    <w:rsid w:val="00540E18"/>
    <w:rsid w:val="00541FBB"/>
    <w:rsid w:val="00543FA1"/>
    <w:rsid w:val="0054464B"/>
    <w:rsid w:val="005500B1"/>
    <w:rsid w:val="0055043F"/>
    <w:rsid w:val="00552FED"/>
    <w:rsid w:val="0055393C"/>
    <w:rsid w:val="005569F6"/>
    <w:rsid w:val="0055704D"/>
    <w:rsid w:val="005608F0"/>
    <w:rsid w:val="00561839"/>
    <w:rsid w:val="005649D2"/>
    <w:rsid w:val="005651B7"/>
    <w:rsid w:val="00566BBB"/>
    <w:rsid w:val="0057085F"/>
    <w:rsid w:val="005709D5"/>
    <w:rsid w:val="00571108"/>
    <w:rsid w:val="00575B66"/>
    <w:rsid w:val="00580CCB"/>
    <w:rsid w:val="0058102D"/>
    <w:rsid w:val="00583731"/>
    <w:rsid w:val="0059030E"/>
    <w:rsid w:val="0059176D"/>
    <w:rsid w:val="005934B4"/>
    <w:rsid w:val="0059473A"/>
    <w:rsid w:val="00595741"/>
    <w:rsid w:val="005957FA"/>
    <w:rsid w:val="00595DBC"/>
    <w:rsid w:val="00597644"/>
    <w:rsid w:val="005A171B"/>
    <w:rsid w:val="005A34D4"/>
    <w:rsid w:val="005A3FC1"/>
    <w:rsid w:val="005A46CF"/>
    <w:rsid w:val="005A47DB"/>
    <w:rsid w:val="005A6724"/>
    <w:rsid w:val="005A67CA"/>
    <w:rsid w:val="005B184F"/>
    <w:rsid w:val="005B4B00"/>
    <w:rsid w:val="005B57F5"/>
    <w:rsid w:val="005B76BC"/>
    <w:rsid w:val="005B77E0"/>
    <w:rsid w:val="005B7FC4"/>
    <w:rsid w:val="005C14A7"/>
    <w:rsid w:val="005C344B"/>
    <w:rsid w:val="005C67BE"/>
    <w:rsid w:val="005D0140"/>
    <w:rsid w:val="005D0A0A"/>
    <w:rsid w:val="005D1384"/>
    <w:rsid w:val="005D13B1"/>
    <w:rsid w:val="005D1CA0"/>
    <w:rsid w:val="005D4628"/>
    <w:rsid w:val="005D49FE"/>
    <w:rsid w:val="005D7A2A"/>
    <w:rsid w:val="005E1F63"/>
    <w:rsid w:val="005E2F95"/>
    <w:rsid w:val="005F4405"/>
    <w:rsid w:val="005F49D6"/>
    <w:rsid w:val="005F5D79"/>
    <w:rsid w:val="00605E8F"/>
    <w:rsid w:val="00607DF0"/>
    <w:rsid w:val="00613017"/>
    <w:rsid w:val="00616DDC"/>
    <w:rsid w:val="00622FAE"/>
    <w:rsid w:val="00624D13"/>
    <w:rsid w:val="00625617"/>
    <w:rsid w:val="00626BBF"/>
    <w:rsid w:val="00627560"/>
    <w:rsid w:val="00627A57"/>
    <w:rsid w:val="00630ACB"/>
    <w:rsid w:val="00634F28"/>
    <w:rsid w:val="00636598"/>
    <w:rsid w:val="00641C4A"/>
    <w:rsid w:val="0064273E"/>
    <w:rsid w:val="00642BE9"/>
    <w:rsid w:val="00643CC4"/>
    <w:rsid w:val="006454C3"/>
    <w:rsid w:val="00646729"/>
    <w:rsid w:val="00650D36"/>
    <w:rsid w:val="00653E2F"/>
    <w:rsid w:val="0065759E"/>
    <w:rsid w:val="00657E75"/>
    <w:rsid w:val="0066345F"/>
    <w:rsid w:val="00664835"/>
    <w:rsid w:val="0066497B"/>
    <w:rsid w:val="0066572E"/>
    <w:rsid w:val="0066777F"/>
    <w:rsid w:val="00670428"/>
    <w:rsid w:val="00671770"/>
    <w:rsid w:val="00671D00"/>
    <w:rsid w:val="00674129"/>
    <w:rsid w:val="00676031"/>
    <w:rsid w:val="00676469"/>
    <w:rsid w:val="006773F2"/>
    <w:rsid w:val="00677835"/>
    <w:rsid w:val="00680388"/>
    <w:rsid w:val="00685ED5"/>
    <w:rsid w:val="00691121"/>
    <w:rsid w:val="00693801"/>
    <w:rsid w:val="00695147"/>
    <w:rsid w:val="006956A3"/>
    <w:rsid w:val="0069617A"/>
    <w:rsid w:val="00696410"/>
    <w:rsid w:val="006A046F"/>
    <w:rsid w:val="006A0AE1"/>
    <w:rsid w:val="006A0DDD"/>
    <w:rsid w:val="006A0E5E"/>
    <w:rsid w:val="006A3884"/>
    <w:rsid w:val="006A654C"/>
    <w:rsid w:val="006B209F"/>
    <w:rsid w:val="006B2C90"/>
    <w:rsid w:val="006B2D6C"/>
    <w:rsid w:val="006B3488"/>
    <w:rsid w:val="006B400D"/>
    <w:rsid w:val="006B7E58"/>
    <w:rsid w:val="006C3C63"/>
    <w:rsid w:val="006C6804"/>
    <w:rsid w:val="006D00B0"/>
    <w:rsid w:val="006D1CF3"/>
    <w:rsid w:val="006D3B9B"/>
    <w:rsid w:val="006D6820"/>
    <w:rsid w:val="006E0C1A"/>
    <w:rsid w:val="006E1824"/>
    <w:rsid w:val="006E54D3"/>
    <w:rsid w:val="006E624D"/>
    <w:rsid w:val="006E6B93"/>
    <w:rsid w:val="006E6C0F"/>
    <w:rsid w:val="006E7FA1"/>
    <w:rsid w:val="006F0027"/>
    <w:rsid w:val="006F1CF4"/>
    <w:rsid w:val="006F2984"/>
    <w:rsid w:val="006F45B8"/>
    <w:rsid w:val="00700576"/>
    <w:rsid w:val="0070409D"/>
    <w:rsid w:val="00704744"/>
    <w:rsid w:val="007053B8"/>
    <w:rsid w:val="00706081"/>
    <w:rsid w:val="007069DC"/>
    <w:rsid w:val="00707D68"/>
    <w:rsid w:val="00710D19"/>
    <w:rsid w:val="00713FD2"/>
    <w:rsid w:val="007170B5"/>
    <w:rsid w:val="00717237"/>
    <w:rsid w:val="00721D3B"/>
    <w:rsid w:val="00723ADD"/>
    <w:rsid w:val="0072638E"/>
    <w:rsid w:val="00726394"/>
    <w:rsid w:val="00726EB2"/>
    <w:rsid w:val="00727680"/>
    <w:rsid w:val="00727AD2"/>
    <w:rsid w:val="00731A9A"/>
    <w:rsid w:val="00733F8C"/>
    <w:rsid w:val="00734877"/>
    <w:rsid w:val="007436CC"/>
    <w:rsid w:val="007525EF"/>
    <w:rsid w:val="00752D79"/>
    <w:rsid w:val="00752ED5"/>
    <w:rsid w:val="007564F8"/>
    <w:rsid w:val="00760871"/>
    <w:rsid w:val="007608F8"/>
    <w:rsid w:val="00761509"/>
    <w:rsid w:val="007656E6"/>
    <w:rsid w:val="00765A82"/>
    <w:rsid w:val="0076669D"/>
    <w:rsid w:val="00766D19"/>
    <w:rsid w:val="00767343"/>
    <w:rsid w:val="00767CA4"/>
    <w:rsid w:val="00773CDB"/>
    <w:rsid w:val="00774DF3"/>
    <w:rsid w:val="00774F21"/>
    <w:rsid w:val="00775571"/>
    <w:rsid w:val="0077576A"/>
    <w:rsid w:val="0078264D"/>
    <w:rsid w:val="007853AD"/>
    <w:rsid w:val="007949CA"/>
    <w:rsid w:val="0079523E"/>
    <w:rsid w:val="00795A74"/>
    <w:rsid w:val="00796499"/>
    <w:rsid w:val="00797393"/>
    <w:rsid w:val="007A0B32"/>
    <w:rsid w:val="007B016D"/>
    <w:rsid w:val="007B020C"/>
    <w:rsid w:val="007B074F"/>
    <w:rsid w:val="007B4058"/>
    <w:rsid w:val="007B4BD6"/>
    <w:rsid w:val="007B523A"/>
    <w:rsid w:val="007C007B"/>
    <w:rsid w:val="007C4870"/>
    <w:rsid w:val="007C5D33"/>
    <w:rsid w:val="007C61E6"/>
    <w:rsid w:val="007C63BB"/>
    <w:rsid w:val="007D170D"/>
    <w:rsid w:val="007D2788"/>
    <w:rsid w:val="007D2AF7"/>
    <w:rsid w:val="007D3A62"/>
    <w:rsid w:val="007D546F"/>
    <w:rsid w:val="007D56C3"/>
    <w:rsid w:val="007D7EA6"/>
    <w:rsid w:val="007E0FE2"/>
    <w:rsid w:val="007E20E5"/>
    <w:rsid w:val="007E2B15"/>
    <w:rsid w:val="007E37AB"/>
    <w:rsid w:val="007E6A58"/>
    <w:rsid w:val="007E7E62"/>
    <w:rsid w:val="007F02F8"/>
    <w:rsid w:val="007F066A"/>
    <w:rsid w:val="007F27F8"/>
    <w:rsid w:val="007F2DE9"/>
    <w:rsid w:val="007F6524"/>
    <w:rsid w:val="007F6BE6"/>
    <w:rsid w:val="007F7A2F"/>
    <w:rsid w:val="00801971"/>
    <w:rsid w:val="0080241A"/>
    <w:rsid w:val="0080248A"/>
    <w:rsid w:val="0080319F"/>
    <w:rsid w:val="00804023"/>
    <w:rsid w:val="00804F58"/>
    <w:rsid w:val="00805F67"/>
    <w:rsid w:val="00806ECB"/>
    <w:rsid w:val="008073B1"/>
    <w:rsid w:val="00810D93"/>
    <w:rsid w:val="00811F57"/>
    <w:rsid w:val="00813A43"/>
    <w:rsid w:val="00815664"/>
    <w:rsid w:val="008175D5"/>
    <w:rsid w:val="00820905"/>
    <w:rsid w:val="008218AF"/>
    <w:rsid w:val="008234ED"/>
    <w:rsid w:val="00823968"/>
    <w:rsid w:val="008242EB"/>
    <w:rsid w:val="00824F5A"/>
    <w:rsid w:val="008316A5"/>
    <w:rsid w:val="0083413A"/>
    <w:rsid w:val="00834863"/>
    <w:rsid w:val="00836838"/>
    <w:rsid w:val="00837F2B"/>
    <w:rsid w:val="00840331"/>
    <w:rsid w:val="00840E40"/>
    <w:rsid w:val="008426B6"/>
    <w:rsid w:val="00842C7B"/>
    <w:rsid w:val="00843DF5"/>
    <w:rsid w:val="00845513"/>
    <w:rsid w:val="008508F2"/>
    <w:rsid w:val="00852462"/>
    <w:rsid w:val="008537EC"/>
    <w:rsid w:val="00853BEB"/>
    <w:rsid w:val="0085405B"/>
    <w:rsid w:val="008559F3"/>
    <w:rsid w:val="00856CA3"/>
    <w:rsid w:val="00861DD4"/>
    <w:rsid w:val="00864528"/>
    <w:rsid w:val="00865BC1"/>
    <w:rsid w:val="00866370"/>
    <w:rsid w:val="00866793"/>
    <w:rsid w:val="008667EF"/>
    <w:rsid w:val="00873882"/>
    <w:rsid w:val="0087496A"/>
    <w:rsid w:val="00877024"/>
    <w:rsid w:val="00880EF4"/>
    <w:rsid w:val="00881DB3"/>
    <w:rsid w:val="00881ED0"/>
    <w:rsid w:val="00882C87"/>
    <w:rsid w:val="00883A21"/>
    <w:rsid w:val="00890563"/>
    <w:rsid w:val="00890EEE"/>
    <w:rsid w:val="0089316E"/>
    <w:rsid w:val="00894EDF"/>
    <w:rsid w:val="00896D36"/>
    <w:rsid w:val="008A0F42"/>
    <w:rsid w:val="008A18D6"/>
    <w:rsid w:val="008A2196"/>
    <w:rsid w:val="008A353C"/>
    <w:rsid w:val="008A4CF6"/>
    <w:rsid w:val="008A7275"/>
    <w:rsid w:val="008A7ECA"/>
    <w:rsid w:val="008B050E"/>
    <w:rsid w:val="008B1946"/>
    <w:rsid w:val="008B25DD"/>
    <w:rsid w:val="008B2AD6"/>
    <w:rsid w:val="008B5A29"/>
    <w:rsid w:val="008C0B3B"/>
    <w:rsid w:val="008C204A"/>
    <w:rsid w:val="008C480A"/>
    <w:rsid w:val="008C4B42"/>
    <w:rsid w:val="008C71F2"/>
    <w:rsid w:val="008C7B3C"/>
    <w:rsid w:val="008D493B"/>
    <w:rsid w:val="008D5C37"/>
    <w:rsid w:val="008E3DE9"/>
    <w:rsid w:val="008E4202"/>
    <w:rsid w:val="008E4E66"/>
    <w:rsid w:val="008E5511"/>
    <w:rsid w:val="008E5809"/>
    <w:rsid w:val="008E764C"/>
    <w:rsid w:val="008F14A9"/>
    <w:rsid w:val="008F3347"/>
    <w:rsid w:val="00901D20"/>
    <w:rsid w:val="0090346B"/>
    <w:rsid w:val="0091029B"/>
    <w:rsid w:val="009107ED"/>
    <w:rsid w:val="00910B20"/>
    <w:rsid w:val="0091346D"/>
    <w:rsid w:val="009138BF"/>
    <w:rsid w:val="00915B46"/>
    <w:rsid w:val="00921975"/>
    <w:rsid w:val="00921FDC"/>
    <w:rsid w:val="00931D0F"/>
    <w:rsid w:val="00933ED8"/>
    <w:rsid w:val="0093679E"/>
    <w:rsid w:val="00941947"/>
    <w:rsid w:val="009428FD"/>
    <w:rsid w:val="00944FC3"/>
    <w:rsid w:val="0094511B"/>
    <w:rsid w:val="00945B9D"/>
    <w:rsid w:val="00946D36"/>
    <w:rsid w:val="0094763C"/>
    <w:rsid w:val="0094794E"/>
    <w:rsid w:val="00955F62"/>
    <w:rsid w:val="009560E5"/>
    <w:rsid w:val="00960757"/>
    <w:rsid w:val="009675C3"/>
    <w:rsid w:val="0097042E"/>
    <w:rsid w:val="0097200B"/>
    <w:rsid w:val="00972A66"/>
    <w:rsid w:val="009739C8"/>
    <w:rsid w:val="009744B5"/>
    <w:rsid w:val="00975992"/>
    <w:rsid w:val="00976AEA"/>
    <w:rsid w:val="00982157"/>
    <w:rsid w:val="009831C7"/>
    <w:rsid w:val="00983596"/>
    <w:rsid w:val="0098552E"/>
    <w:rsid w:val="0099139C"/>
    <w:rsid w:val="0099317B"/>
    <w:rsid w:val="00993451"/>
    <w:rsid w:val="0099399A"/>
    <w:rsid w:val="00995C6E"/>
    <w:rsid w:val="00995EF8"/>
    <w:rsid w:val="00996750"/>
    <w:rsid w:val="0099683E"/>
    <w:rsid w:val="009A0258"/>
    <w:rsid w:val="009A7FCC"/>
    <w:rsid w:val="009B047C"/>
    <w:rsid w:val="009B1280"/>
    <w:rsid w:val="009B19BB"/>
    <w:rsid w:val="009B30B1"/>
    <w:rsid w:val="009B3D61"/>
    <w:rsid w:val="009B467B"/>
    <w:rsid w:val="009C20E7"/>
    <w:rsid w:val="009C2DB5"/>
    <w:rsid w:val="009C5B0E"/>
    <w:rsid w:val="009D1711"/>
    <w:rsid w:val="009D2EB4"/>
    <w:rsid w:val="009D43DD"/>
    <w:rsid w:val="009E2D52"/>
    <w:rsid w:val="009E3768"/>
    <w:rsid w:val="009E65C1"/>
    <w:rsid w:val="009E6A47"/>
    <w:rsid w:val="009E6FBE"/>
    <w:rsid w:val="009F11A1"/>
    <w:rsid w:val="009F7EDE"/>
    <w:rsid w:val="00A00353"/>
    <w:rsid w:val="00A016EF"/>
    <w:rsid w:val="00A04331"/>
    <w:rsid w:val="00A04DB1"/>
    <w:rsid w:val="00A04E96"/>
    <w:rsid w:val="00A04FB6"/>
    <w:rsid w:val="00A06FB4"/>
    <w:rsid w:val="00A074DC"/>
    <w:rsid w:val="00A1052B"/>
    <w:rsid w:val="00A10577"/>
    <w:rsid w:val="00A119B4"/>
    <w:rsid w:val="00A11C71"/>
    <w:rsid w:val="00A138E1"/>
    <w:rsid w:val="00A14EDA"/>
    <w:rsid w:val="00A1550C"/>
    <w:rsid w:val="00A170A2"/>
    <w:rsid w:val="00A25FBD"/>
    <w:rsid w:val="00A2629A"/>
    <w:rsid w:val="00A27404"/>
    <w:rsid w:val="00A27521"/>
    <w:rsid w:val="00A35869"/>
    <w:rsid w:val="00A40388"/>
    <w:rsid w:val="00A429AE"/>
    <w:rsid w:val="00A44BA1"/>
    <w:rsid w:val="00A45550"/>
    <w:rsid w:val="00A46EC3"/>
    <w:rsid w:val="00A47587"/>
    <w:rsid w:val="00A534B8"/>
    <w:rsid w:val="00A54063"/>
    <w:rsid w:val="00A5409F"/>
    <w:rsid w:val="00A54691"/>
    <w:rsid w:val="00A546D7"/>
    <w:rsid w:val="00A5472B"/>
    <w:rsid w:val="00A554BB"/>
    <w:rsid w:val="00A56811"/>
    <w:rsid w:val="00A57460"/>
    <w:rsid w:val="00A61687"/>
    <w:rsid w:val="00A63054"/>
    <w:rsid w:val="00A64DAF"/>
    <w:rsid w:val="00A6693C"/>
    <w:rsid w:val="00A6732F"/>
    <w:rsid w:val="00A74A54"/>
    <w:rsid w:val="00A754DE"/>
    <w:rsid w:val="00A76B13"/>
    <w:rsid w:val="00A76D8E"/>
    <w:rsid w:val="00A76FB9"/>
    <w:rsid w:val="00A77B59"/>
    <w:rsid w:val="00A82C86"/>
    <w:rsid w:val="00A83868"/>
    <w:rsid w:val="00A83D41"/>
    <w:rsid w:val="00A873CB"/>
    <w:rsid w:val="00A873E9"/>
    <w:rsid w:val="00A9004C"/>
    <w:rsid w:val="00A91133"/>
    <w:rsid w:val="00A9180C"/>
    <w:rsid w:val="00A92790"/>
    <w:rsid w:val="00A9290D"/>
    <w:rsid w:val="00A92BAA"/>
    <w:rsid w:val="00AA7997"/>
    <w:rsid w:val="00AB099B"/>
    <w:rsid w:val="00AB0A7A"/>
    <w:rsid w:val="00AB27AF"/>
    <w:rsid w:val="00AB3116"/>
    <w:rsid w:val="00AB5F89"/>
    <w:rsid w:val="00AB79BB"/>
    <w:rsid w:val="00AD45F0"/>
    <w:rsid w:val="00AD7D4B"/>
    <w:rsid w:val="00AE3BA8"/>
    <w:rsid w:val="00AE4370"/>
    <w:rsid w:val="00AE4760"/>
    <w:rsid w:val="00AE7E59"/>
    <w:rsid w:val="00AF1CEE"/>
    <w:rsid w:val="00AF514B"/>
    <w:rsid w:val="00AF629A"/>
    <w:rsid w:val="00B0110C"/>
    <w:rsid w:val="00B03CCC"/>
    <w:rsid w:val="00B04229"/>
    <w:rsid w:val="00B05292"/>
    <w:rsid w:val="00B0649A"/>
    <w:rsid w:val="00B12ECC"/>
    <w:rsid w:val="00B138BF"/>
    <w:rsid w:val="00B15668"/>
    <w:rsid w:val="00B17D61"/>
    <w:rsid w:val="00B2036D"/>
    <w:rsid w:val="00B222FB"/>
    <w:rsid w:val="00B22654"/>
    <w:rsid w:val="00B22BA1"/>
    <w:rsid w:val="00B25CF6"/>
    <w:rsid w:val="00B26C50"/>
    <w:rsid w:val="00B31217"/>
    <w:rsid w:val="00B37042"/>
    <w:rsid w:val="00B406A2"/>
    <w:rsid w:val="00B42E51"/>
    <w:rsid w:val="00B45135"/>
    <w:rsid w:val="00B45274"/>
    <w:rsid w:val="00B455B7"/>
    <w:rsid w:val="00B46033"/>
    <w:rsid w:val="00B47814"/>
    <w:rsid w:val="00B479F9"/>
    <w:rsid w:val="00B5063A"/>
    <w:rsid w:val="00B51E7A"/>
    <w:rsid w:val="00B53FCE"/>
    <w:rsid w:val="00B557A6"/>
    <w:rsid w:val="00B56BFE"/>
    <w:rsid w:val="00B57D39"/>
    <w:rsid w:val="00B6441B"/>
    <w:rsid w:val="00B64F58"/>
    <w:rsid w:val="00B65452"/>
    <w:rsid w:val="00B656BE"/>
    <w:rsid w:val="00B66E60"/>
    <w:rsid w:val="00B6716A"/>
    <w:rsid w:val="00B6771F"/>
    <w:rsid w:val="00B727CB"/>
    <w:rsid w:val="00B72931"/>
    <w:rsid w:val="00B73B33"/>
    <w:rsid w:val="00B740E5"/>
    <w:rsid w:val="00B77BEE"/>
    <w:rsid w:val="00B80AAD"/>
    <w:rsid w:val="00B80ADE"/>
    <w:rsid w:val="00B816F5"/>
    <w:rsid w:val="00B825D0"/>
    <w:rsid w:val="00B82A70"/>
    <w:rsid w:val="00B868BA"/>
    <w:rsid w:val="00B901AC"/>
    <w:rsid w:val="00B90BED"/>
    <w:rsid w:val="00B9263A"/>
    <w:rsid w:val="00B927B0"/>
    <w:rsid w:val="00B92AE0"/>
    <w:rsid w:val="00B93589"/>
    <w:rsid w:val="00B951E9"/>
    <w:rsid w:val="00BA0246"/>
    <w:rsid w:val="00BA2251"/>
    <w:rsid w:val="00BA3502"/>
    <w:rsid w:val="00BA7230"/>
    <w:rsid w:val="00BA7AAB"/>
    <w:rsid w:val="00BA7AD1"/>
    <w:rsid w:val="00BB098F"/>
    <w:rsid w:val="00BB130E"/>
    <w:rsid w:val="00BB257C"/>
    <w:rsid w:val="00BB37EC"/>
    <w:rsid w:val="00BB4FBA"/>
    <w:rsid w:val="00BB5F40"/>
    <w:rsid w:val="00BC1208"/>
    <w:rsid w:val="00BC7766"/>
    <w:rsid w:val="00BC7C1F"/>
    <w:rsid w:val="00BD0DB0"/>
    <w:rsid w:val="00BE592E"/>
    <w:rsid w:val="00BF1A13"/>
    <w:rsid w:val="00BF35D4"/>
    <w:rsid w:val="00BF6B29"/>
    <w:rsid w:val="00BF732E"/>
    <w:rsid w:val="00BF7764"/>
    <w:rsid w:val="00C0305D"/>
    <w:rsid w:val="00C055C0"/>
    <w:rsid w:val="00C055DB"/>
    <w:rsid w:val="00C17B50"/>
    <w:rsid w:val="00C2168A"/>
    <w:rsid w:val="00C242EE"/>
    <w:rsid w:val="00C24883"/>
    <w:rsid w:val="00C3284F"/>
    <w:rsid w:val="00C33F0E"/>
    <w:rsid w:val="00C40BB0"/>
    <w:rsid w:val="00C41682"/>
    <w:rsid w:val="00C436AB"/>
    <w:rsid w:val="00C43C71"/>
    <w:rsid w:val="00C43F7A"/>
    <w:rsid w:val="00C44335"/>
    <w:rsid w:val="00C50073"/>
    <w:rsid w:val="00C50598"/>
    <w:rsid w:val="00C513F1"/>
    <w:rsid w:val="00C53E48"/>
    <w:rsid w:val="00C55B7A"/>
    <w:rsid w:val="00C61367"/>
    <w:rsid w:val="00C61B43"/>
    <w:rsid w:val="00C6253A"/>
    <w:rsid w:val="00C62B29"/>
    <w:rsid w:val="00C6544F"/>
    <w:rsid w:val="00C65903"/>
    <w:rsid w:val="00C664FC"/>
    <w:rsid w:val="00C678B3"/>
    <w:rsid w:val="00C70C44"/>
    <w:rsid w:val="00C734EC"/>
    <w:rsid w:val="00C766AC"/>
    <w:rsid w:val="00C76CAB"/>
    <w:rsid w:val="00C7730B"/>
    <w:rsid w:val="00C773BD"/>
    <w:rsid w:val="00C812F7"/>
    <w:rsid w:val="00C8144A"/>
    <w:rsid w:val="00C82B0E"/>
    <w:rsid w:val="00C84DB5"/>
    <w:rsid w:val="00C90691"/>
    <w:rsid w:val="00C906D0"/>
    <w:rsid w:val="00C906E7"/>
    <w:rsid w:val="00C92FDF"/>
    <w:rsid w:val="00CA0226"/>
    <w:rsid w:val="00CA0313"/>
    <w:rsid w:val="00CA0B5C"/>
    <w:rsid w:val="00CA1895"/>
    <w:rsid w:val="00CA6212"/>
    <w:rsid w:val="00CB08A2"/>
    <w:rsid w:val="00CB2145"/>
    <w:rsid w:val="00CB2882"/>
    <w:rsid w:val="00CB2AF7"/>
    <w:rsid w:val="00CB444C"/>
    <w:rsid w:val="00CB4CB2"/>
    <w:rsid w:val="00CB66B0"/>
    <w:rsid w:val="00CC3CF9"/>
    <w:rsid w:val="00CC4AEF"/>
    <w:rsid w:val="00CC7865"/>
    <w:rsid w:val="00CD3110"/>
    <w:rsid w:val="00CD3CD4"/>
    <w:rsid w:val="00CD6723"/>
    <w:rsid w:val="00CD74FB"/>
    <w:rsid w:val="00CE358C"/>
    <w:rsid w:val="00CE5951"/>
    <w:rsid w:val="00CF02F3"/>
    <w:rsid w:val="00CF3B77"/>
    <w:rsid w:val="00CF57A5"/>
    <w:rsid w:val="00CF73E9"/>
    <w:rsid w:val="00CF7D5C"/>
    <w:rsid w:val="00D00A1E"/>
    <w:rsid w:val="00D00B43"/>
    <w:rsid w:val="00D01A25"/>
    <w:rsid w:val="00D01D5D"/>
    <w:rsid w:val="00D06586"/>
    <w:rsid w:val="00D075AE"/>
    <w:rsid w:val="00D116BF"/>
    <w:rsid w:val="00D136E3"/>
    <w:rsid w:val="00D14573"/>
    <w:rsid w:val="00D15A52"/>
    <w:rsid w:val="00D1620F"/>
    <w:rsid w:val="00D177FB"/>
    <w:rsid w:val="00D2093F"/>
    <w:rsid w:val="00D21D1B"/>
    <w:rsid w:val="00D2403C"/>
    <w:rsid w:val="00D26176"/>
    <w:rsid w:val="00D27561"/>
    <w:rsid w:val="00D31E35"/>
    <w:rsid w:val="00D34F1A"/>
    <w:rsid w:val="00D350F2"/>
    <w:rsid w:val="00D35485"/>
    <w:rsid w:val="00D375E3"/>
    <w:rsid w:val="00D411BE"/>
    <w:rsid w:val="00D41A43"/>
    <w:rsid w:val="00D423E6"/>
    <w:rsid w:val="00D42634"/>
    <w:rsid w:val="00D44B9A"/>
    <w:rsid w:val="00D507E2"/>
    <w:rsid w:val="00D534B3"/>
    <w:rsid w:val="00D57B8B"/>
    <w:rsid w:val="00D61CE0"/>
    <w:rsid w:val="00D63488"/>
    <w:rsid w:val="00D66638"/>
    <w:rsid w:val="00D678DB"/>
    <w:rsid w:val="00D71F8E"/>
    <w:rsid w:val="00D7359B"/>
    <w:rsid w:val="00D7649E"/>
    <w:rsid w:val="00D8079A"/>
    <w:rsid w:val="00D81022"/>
    <w:rsid w:val="00D827D7"/>
    <w:rsid w:val="00D84591"/>
    <w:rsid w:val="00D924E7"/>
    <w:rsid w:val="00D92585"/>
    <w:rsid w:val="00DA016D"/>
    <w:rsid w:val="00DB07B4"/>
    <w:rsid w:val="00DB32F3"/>
    <w:rsid w:val="00DB6FFA"/>
    <w:rsid w:val="00DC66B8"/>
    <w:rsid w:val="00DC6827"/>
    <w:rsid w:val="00DC6BCA"/>
    <w:rsid w:val="00DC74E1"/>
    <w:rsid w:val="00DD1132"/>
    <w:rsid w:val="00DD2F4E"/>
    <w:rsid w:val="00DD306D"/>
    <w:rsid w:val="00DD5B53"/>
    <w:rsid w:val="00DD60F1"/>
    <w:rsid w:val="00DE07A5"/>
    <w:rsid w:val="00DE1145"/>
    <w:rsid w:val="00DE122D"/>
    <w:rsid w:val="00DE2CE3"/>
    <w:rsid w:val="00DE3709"/>
    <w:rsid w:val="00DE4A9A"/>
    <w:rsid w:val="00DE61A8"/>
    <w:rsid w:val="00DE6779"/>
    <w:rsid w:val="00DE67F5"/>
    <w:rsid w:val="00DF213E"/>
    <w:rsid w:val="00DF51CE"/>
    <w:rsid w:val="00E00962"/>
    <w:rsid w:val="00E02FF6"/>
    <w:rsid w:val="00E048C5"/>
    <w:rsid w:val="00E04DAF"/>
    <w:rsid w:val="00E0583A"/>
    <w:rsid w:val="00E07AD3"/>
    <w:rsid w:val="00E112C7"/>
    <w:rsid w:val="00E12540"/>
    <w:rsid w:val="00E128A9"/>
    <w:rsid w:val="00E12DDD"/>
    <w:rsid w:val="00E14E6C"/>
    <w:rsid w:val="00E15C44"/>
    <w:rsid w:val="00E21E83"/>
    <w:rsid w:val="00E22A0E"/>
    <w:rsid w:val="00E22F6B"/>
    <w:rsid w:val="00E26F10"/>
    <w:rsid w:val="00E30FDE"/>
    <w:rsid w:val="00E32ED9"/>
    <w:rsid w:val="00E33715"/>
    <w:rsid w:val="00E41005"/>
    <w:rsid w:val="00E4272D"/>
    <w:rsid w:val="00E448EB"/>
    <w:rsid w:val="00E4707A"/>
    <w:rsid w:val="00E5058E"/>
    <w:rsid w:val="00E506E4"/>
    <w:rsid w:val="00E51733"/>
    <w:rsid w:val="00E537E4"/>
    <w:rsid w:val="00E53B41"/>
    <w:rsid w:val="00E56264"/>
    <w:rsid w:val="00E5682A"/>
    <w:rsid w:val="00E604B6"/>
    <w:rsid w:val="00E63EDA"/>
    <w:rsid w:val="00E65F61"/>
    <w:rsid w:val="00E66CA0"/>
    <w:rsid w:val="00E762A7"/>
    <w:rsid w:val="00E80AB8"/>
    <w:rsid w:val="00E836F5"/>
    <w:rsid w:val="00E84277"/>
    <w:rsid w:val="00E85FE4"/>
    <w:rsid w:val="00E8669A"/>
    <w:rsid w:val="00E87132"/>
    <w:rsid w:val="00E904DB"/>
    <w:rsid w:val="00E9289E"/>
    <w:rsid w:val="00E96835"/>
    <w:rsid w:val="00E9719A"/>
    <w:rsid w:val="00EA07C6"/>
    <w:rsid w:val="00EA1AA9"/>
    <w:rsid w:val="00EA6A90"/>
    <w:rsid w:val="00EA7157"/>
    <w:rsid w:val="00EB06EE"/>
    <w:rsid w:val="00EC033E"/>
    <w:rsid w:val="00EC1E39"/>
    <w:rsid w:val="00EC2AC4"/>
    <w:rsid w:val="00EC59D6"/>
    <w:rsid w:val="00EC6674"/>
    <w:rsid w:val="00EC7C41"/>
    <w:rsid w:val="00ED10A4"/>
    <w:rsid w:val="00ED1EDE"/>
    <w:rsid w:val="00ED3E7D"/>
    <w:rsid w:val="00ED5994"/>
    <w:rsid w:val="00ED7380"/>
    <w:rsid w:val="00ED76D7"/>
    <w:rsid w:val="00EF6870"/>
    <w:rsid w:val="00F00EF9"/>
    <w:rsid w:val="00F03AF8"/>
    <w:rsid w:val="00F04295"/>
    <w:rsid w:val="00F105C0"/>
    <w:rsid w:val="00F10E08"/>
    <w:rsid w:val="00F12637"/>
    <w:rsid w:val="00F1353E"/>
    <w:rsid w:val="00F14D7F"/>
    <w:rsid w:val="00F15535"/>
    <w:rsid w:val="00F160A4"/>
    <w:rsid w:val="00F20AC8"/>
    <w:rsid w:val="00F23E5B"/>
    <w:rsid w:val="00F3454B"/>
    <w:rsid w:val="00F36428"/>
    <w:rsid w:val="00F40F71"/>
    <w:rsid w:val="00F421B5"/>
    <w:rsid w:val="00F44278"/>
    <w:rsid w:val="00F449D1"/>
    <w:rsid w:val="00F46932"/>
    <w:rsid w:val="00F47211"/>
    <w:rsid w:val="00F50E6D"/>
    <w:rsid w:val="00F522E3"/>
    <w:rsid w:val="00F52C3B"/>
    <w:rsid w:val="00F5475D"/>
    <w:rsid w:val="00F54F06"/>
    <w:rsid w:val="00F561EA"/>
    <w:rsid w:val="00F57581"/>
    <w:rsid w:val="00F61029"/>
    <w:rsid w:val="00F620A7"/>
    <w:rsid w:val="00F63AE3"/>
    <w:rsid w:val="00F64088"/>
    <w:rsid w:val="00F65B7F"/>
    <w:rsid w:val="00F66019"/>
    <w:rsid w:val="00F66145"/>
    <w:rsid w:val="00F67719"/>
    <w:rsid w:val="00F73265"/>
    <w:rsid w:val="00F7358A"/>
    <w:rsid w:val="00F74675"/>
    <w:rsid w:val="00F76EE0"/>
    <w:rsid w:val="00F776D4"/>
    <w:rsid w:val="00F77B6B"/>
    <w:rsid w:val="00F80220"/>
    <w:rsid w:val="00F81245"/>
    <w:rsid w:val="00F814BD"/>
    <w:rsid w:val="00F81980"/>
    <w:rsid w:val="00F86143"/>
    <w:rsid w:val="00F92742"/>
    <w:rsid w:val="00F931F9"/>
    <w:rsid w:val="00F93CD9"/>
    <w:rsid w:val="00F94AE5"/>
    <w:rsid w:val="00FA0C08"/>
    <w:rsid w:val="00FA2125"/>
    <w:rsid w:val="00FA32B7"/>
    <w:rsid w:val="00FA3555"/>
    <w:rsid w:val="00FA57EB"/>
    <w:rsid w:val="00FA5E15"/>
    <w:rsid w:val="00FA6449"/>
    <w:rsid w:val="00FB3EEE"/>
    <w:rsid w:val="00FB5E4E"/>
    <w:rsid w:val="00FB6929"/>
    <w:rsid w:val="00FC0E4A"/>
    <w:rsid w:val="00FC3BCF"/>
    <w:rsid w:val="00FC4D89"/>
    <w:rsid w:val="00FC532F"/>
    <w:rsid w:val="00FC6178"/>
    <w:rsid w:val="00FD0590"/>
    <w:rsid w:val="00FD0A93"/>
    <w:rsid w:val="00FD2368"/>
    <w:rsid w:val="00FD76EF"/>
    <w:rsid w:val="00FD7842"/>
    <w:rsid w:val="00FE09C2"/>
    <w:rsid w:val="00FE12AE"/>
    <w:rsid w:val="00FE21FC"/>
    <w:rsid w:val="00FE2FB1"/>
    <w:rsid w:val="00FE393D"/>
    <w:rsid w:val="00FE5264"/>
    <w:rsid w:val="00FE5E0D"/>
    <w:rsid w:val="00FE6873"/>
    <w:rsid w:val="00FF41C1"/>
    <w:rsid w:val="00FF5146"/>
    <w:rsid w:val="3F206090"/>
    <w:rsid w:val="4ED9BC1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270E4"/>
  <w15:chartTrackingRefBased/>
  <w15:docId w15:val="{E9E24625-5E6D-4D16-B3A5-D29FD3A80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B22BA1"/>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805F67"/>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805F67"/>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805F67"/>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805F67"/>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805F67"/>
    <w:pPr>
      <w:keepNext/>
      <w:outlineLvl w:val="4"/>
    </w:pPr>
    <w:rPr>
      <w:b/>
      <w:szCs w:val="32"/>
    </w:rPr>
  </w:style>
  <w:style w:type="paragraph" w:styleId="Heading6">
    <w:name w:val="heading 6"/>
    <w:basedOn w:val="Normal"/>
    <w:next w:val="Normal"/>
    <w:link w:val="Heading6Char"/>
    <w:uiPriority w:val="9"/>
    <w:semiHidden/>
    <w:rsid w:val="00C6253A"/>
    <w:pPr>
      <w:keepNext/>
      <w:keepLines/>
      <w:spacing w:before="40" w:after="0"/>
      <w:outlineLvl w:val="5"/>
    </w:pPr>
    <w:rPr>
      <w:rFonts w:asciiTheme="majorHAnsi" w:eastAsiaTheme="majorEastAsia" w:hAnsiTheme="majorHAnsi" w:cstheme="majorBidi"/>
      <w:color w:val="00123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805F67"/>
    <w:pPr>
      <w:keepNext/>
      <w:spacing w:after="200" w:line="240" w:lineRule="auto"/>
    </w:pPr>
    <w:rPr>
      <w:iCs/>
      <w:color w:val="002664"/>
      <w:sz w:val="18"/>
      <w:szCs w:val="18"/>
    </w:rPr>
  </w:style>
  <w:style w:type="table" w:customStyle="1" w:styleId="Tableheader">
    <w:name w:val="ŠTable header"/>
    <w:basedOn w:val="TableNormal"/>
    <w:uiPriority w:val="99"/>
    <w:rsid w:val="00805F67"/>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805F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805F67"/>
    <w:pPr>
      <w:numPr>
        <w:numId w:val="33"/>
      </w:numPr>
    </w:pPr>
  </w:style>
  <w:style w:type="paragraph" w:styleId="ListNumber2">
    <w:name w:val="List Number 2"/>
    <w:aliases w:val="ŠList Number 2"/>
    <w:basedOn w:val="Normal"/>
    <w:uiPriority w:val="8"/>
    <w:qFormat/>
    <w:rsid w:val="00805F67"/>
    <w:pPr>
      <w:numPr>
        <w:numId w:val="32"/>
      </w:numPr>
    </w:pPr>
  </w:style>
  <w:style w:type="paragraph" w:styleId="ListBullet">
    <w:name w:val="List Bullet"/>
    <w:aliases w:val="ŠList Bullet"/>
    <w:basedOn w:val="Normal"/>
    <w:uiPriority w:val="9"/>
    <w:qFormat/>
    <w:rsid w:val="00805F67"/>
    <w:pPr>
      <w:numPr>
        <w:numId w:val="30"/>
      </w:numPr>
    </w:pPr>
  </w:style>
  <w:style w:type="paragraph" w:styleId="ListBullet2">
    <w:name w:val="List Bullet 2"/>
    <w:aliases w:val="ŠList Bullet 2"/>
    <w:basedOn w:val="Normal"/>
    <w:uiPriority w:val="10"/>
    <w:qFormat/>
    <w:rsid w:val="00B22BA1"/>
    <w:pPr>
      <w:numPr>
        <w:numId w:val="8"/>
      </w:numPr>
      <w:ind w:left="1134" w:hanging="567"/>
    </w:pPr>
    <w:rPr>
      <w:lang w:eastAsia="en-AU"/>
    </w:rPr>
  </w:style>
  <w:style w:type="character" w:styleId="Hyperlink">
    <w:name w:val="Hyperlink"/>
    <w:aliases w:val="ŠHyperlink"/>
    <w:basedOn w:val="DefaultParagraphFont"/>
    <w:uiPriority w:val="99"/>
    <w:unhideWhenUsed/>
    <w:rsid w:val="00805F67"/>
    <w:rPr>
      <w:color w:val="001C4A" w:themeColor="accent1" w:themeShade="BF"/>
      <w:u w:val="single"/>
    </w:rPr>
  </w:style>
  <w:style w:type="paragraph" w:styleId="TOC1">
    <w:name w:val="toc 1"/>
    <w:aliases w:val="ŠTOC 1"/>
    <w:basedOn w:val="Normal"/>
    <w:next w:val="Normal"/>
    <w:uiPriority w:val="39"/>
    <w:unhideWhenUsed/>
    <w:rsid w:val="00805F67"/>
    <w:pPr>
      <w:tabs>
        <w:tab w:val="right" w:leader="dot" w:pos="14570"/>
      </w:tabs>
      <w:spacing w:before="0"/>
    </w:pPr>
    <w:rPr>
      <w:b/>
      <w:noProof/>
    </w:rPr>
  </w:style>
  <w:style w:type="paragraph" w:styleId="TOC2">
    <w:name w:val="toc 2"/>
    <w:aliases w:val="ŠTOC 2"/>
    <w:basedOn w:val="Normal"/>
    <w:next w:val="Normal"/>
    <w:uiPriority w:val="39"/>
    <w:unhideWhenUsed/>
    <w:rsid w:val="00805F67"/>
    <w:pPr>
      <w:tabs>
        <w:tab w:val="right" w:leader="dot" w:pos="14570"/>
      </w:tabs>
      <w:spacing w:before="0"/>
    </w:pPr>
    <w:rPr>
      <w:noProof/>
    </w:rPr>
  </w:style>
  <w:style w:type="paragraph" w:styleId="TOC3">
    <w:name w:val="toc 3"/>
    <w:aliases w:val="ŠTOC 3"/>
    <w:basedOn w:val="Normal"/>
    <w:next w:val="Normal"/>
    <w:uiPriority w:val="39"/>
    <w:unhideWhenUsed/>
    <w:rsid w:val="00805F67"/>
    <w:pPr>
      <w:spacing w:before="0"/>
      <w:ind w:left="244"/>
    </w:pPr>
  </w:style>
  <w:style w:type="character" w:customStyle="1" w:styleId="Heading1Char">
    <w:name w:val="Heading 1 Char"/>
    <w:aliases w:val="ŠHeading 1 Char"/>
    <w:basedOn w:val="DefaultParagraphFont"/>
    <w:link w:val="Heading1"/>
    <w:uiPriority w:val="3"/>
    <w:rsid w:val="00805F67"/>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805F67"/>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805F67"/>
    <w:pPr>
      <w:spacing w:after="240"/>
      <w:outlineLvl w:val="9"/>
    </w:pPr>
    <w:rPr>
      <w:szCs w:val="40"/>
    </w:rPr>
  </w:style>
  <w:style w:type="paragraph" w:styleId="Footer">
    <w:name w:val="footer"/>
    <w:aliases w:val="ŠFooter"/>
    <w:basedOn w:val="Normal"/>
    <w:link w:val="FooterChar"/>
    <w:uiPriority w:val="19"/>
    <w:rsid w:val="00805F67"/>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805F67"/>
    <w:rPr>
      <w:rFonts w:ascii="Arial" w:hAnsi="Arial" w:cs="Arial"/>
      <w:sz w:val="18"/>
      <w:szCs w:val="18"/>
    </w:rPr>
  </w:style>
  <w:style w:type="paragraph" w:styleId="Header">
    <w:name w:val="header"/>
    <w:aliases w:val="ŠHeader"/>
    <w:basedOn w:val="Normal"/>
    <w:link w:val="HeaderChar"/>
    <w:uiPriority w:val="16"/>
    <w:rsid w:val="00805F67"/>
    <w:rPr>
      <w:noProof/>
      <w:color w:val="002664"/>
      <w:sz w:val="28"/>
      <w:szCs w:val="28"/>
    </w:rPr>
  </w:style>
  <w:style w:type="character" w:customStyle="1" w:styleId="HeaderChar">
    <w:name w:val="Header Char"/>
    <w:aliases w:val="ŠHeader Char"/>
    <w:basedOn w:val="DefaultParagraphFont"/>
    <w:link w:val="Header"/>
    <w:uiPriority w:val="16"/>
    <w:rsid w:val="00805F67"/>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805F67"/>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805F67"/>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805F67"/>
    <w:rPr>
      <w:rFonts w:ascii="Arial" w:hAnsi="Arial" w:cs="Arial"/>
      <w:b/>
      <w:szCs w:val="32"/>
    </w:rPr>
  </w:style>
  <w:style w:type="character" w:styleId="UnresolvedMention">
    <w:name w:val="Unresolved Mention"/>
    <w:basedOn w:val="DefaultParagraphFont"/>
    <w:uiPriority w:val="99"/>
    <w:semiHidden/>
    <w:unhideWhenUsed/>
    <w:rsid w:val="00805F67"/>
    <w:rPr>
      <w:color w:val="605E5C"/>
      <w:shd w:val="clear" w:color="auto" w:fill="E1DFDD"/>
    </w:rPr>
  </w:style>
  <w:style w:type="character" w:styleId="SubtleEmphasis">
    <w:name w:val="Subtle Emphasis"/>
    <w:basedOn w:val="DefaultParagraphFont"/>
    <w:uiPriority w:val="19"/>
    <w:semiHidden/>
    <w:qFormat/>
    <w:rsid w:val="00805F67"/>
    <w:rPr>
      <w:i/>
      <w:iCs/>
      <w:color w:val="525D67" w:themeColor="text1" w:themeTint="BF"/>
    </w:rPr>
  </w:style>
  <w:style w:type="paragraph" w:styleId="TOC4">
    <w:name w:val="toc 4"/>
    <w:aliases w:val="ŠTOC 4"/>
    <w:basedOn w:val="Normal"/>
    <w:next w:val="Normal"/>
    <w:autoRedefine/>
    <w:uiPriority w:val="39"/>
    <w:unhideWhenUsed/>
    <w:rsid w:val="00805F67"/>
    <w:pPr>
      <w:spacing w:before="0"/>
      <w:ind w:left="488"/>
    </w:pPr>
  </w:style>
  <w:style w:type="character" w:styleId="CommentReference">
    <w:name w:val="annotation reference"/>
    <w:basedOn w:val="DefaultParagraphFont"/>
    <w:uiPriority w:val="99"/>
    <w:semiHidden/>
    <w:unhideWhenUsed/>
    <w:rsid w:val="00805F67"/>
    <w:rPr>
      <w:sz w:val="16"/>
      <w:szCs w:val="16"/>
    </w:rPr>
  </w:style>
  <w:style w:type="paragraph" w:styleId="CommentText">
    <w:name w:val="annotation text"/>
    <w:basedOn w:val="Normal"/>
    <w:link w:val="CommentTextChar"/>
    <w:uiPriority w:val="99"/>
    <w:unhideWhenUsed/>
    <w:rsid w:val="00805F67"/>
    <w:pPr>
      <w:spacing w:line="240" w:lineRule="auto"/>
    </w:pPr>
    <w:rPr>
      <w:sz w:val="20"/>
      <w:szCs w:val="20"/>
    </w:rPr>
  </w:style>
  <w:style w:type="character" w:customStyle="1" w:styleId="CommentTextChar">
    <w:name w:val="Comment Text Char"/>
    <w:basedOn w:val="DefaultParagraphFont"/>
    <w:link w:val="CommentText"/>
    <w:uiPriority w:val="99"/>
    <w:rsid w:val="00805F67"/>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805F67"/>
    <w:rPr>
      <w:b/>
      <w:bCs/>
    </w:rPr>
  </w:style>
  <w:style w:type="character" w:customStyle="1" w:styleId="CommentSubjectChar">
    <w:name w:val="Comment Subject Char"/>
    <w:basedOn w:val="CommentTextChar"/>
    <w:link w:val="CommentSubject"/>
    <w:uiPriority w:val="99"/>
    <w:semiHidden/>
    <w:rsid w:val="00805F67"/>
    <w:rPr>
      <w:rFonts w:ascii="Arial" w:hAnsi="Arial" w:cs="Arial"/>
      <w:b/>
      <w:bCs/>
      <w:sz w:val="20"/>
      <w:szCs w:val="20"/>
    </w:rPr>
  </w:style>
  <w:style w:type="character" w:styleId="Strong">
    <w:name w:val="Strong"/>
    <w:aliases w:val="ŠStrong,Bold"/>
    <w:qFormat/>
    <w:rsid w:val="00805F67"/>
    <w:rPr>
      <w:b/>
      <w:bCs/>
    </w:rPr>
  </w:style>
  <w:style w:type="character" w:styleId="Emphasis">
    <w:name w:val="Emphasis"/>
    <w:aliases w:val="ŠEmphasis,Italic"/>
    <w:qFormat/>
    <w:rsid w:val="00805F67"/>
    <w:rPr>
      <w:i/>
      <w:iCs/>
    </w:rPr>
  </w:style>
  <w:style w:type="paragraph" w:styleId="ListNumber3">
    <w:name w:val="List Number 3"/>
    <w:aliases w:val="ŠList Number 3"/>
    <w:basedOn w:val="ListBullet3"/>
    <w:uiPriority w:val="8"/>
    <w:rsid w:val="00805F67"/>
    <w:pPr>
      <w:numPr>
        <w:ilvl w:val="2"/>
        <w:numId w:val="32"/>
      </w:numPr>
    </w:pPr>
  </w:style>
  <w:style w:type="paragraph" w:styleId="ListBullet3">
    <w:name w:val="List Bullet 3"/>
    <w:aliases w:val="ŠList Bullet 3"/>
    <w:basedOn w:val="Normal"/>
    <w:uiPriority w:val="10"/>
    <w:rsid w:val="00805F67"/>
    <w:pPr>
      <w:numPr>
        <w:numId w:val="29"/>
      </w:numPr>
    </w:pPr>
  </w:style>
  <w:style w:type="character" w:styleId="PlaceholderText">
    <w:name w:val="Placeholder Text"/>
    <w:basedOn w:val="DefaultParagraphFont"/>
    <w:uiPriority w:val="99"/>
    <w:semiHidden/>
    <w:rsid w:val="00805F67"/>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styleId="ListParagraph">
    <w:name w:val="List Paragraph"/>
    <w:aliases w:val="ŠList Paragraph"/>
    <w:basedOn w:val="Normal"/>
    <w:uiPriority w:val="34"/>
    <w:unhideWhenUsed/>
    <w:qFormat/>
    <w:rsid w:val="00805F67"/>
    <w:pPr>
      <w:ind w:left="567"/>
    </w:pPr>
  </w:style>
  <w:style w:type="table" w:styleId="GridTable4-Accent1">
    <w:name w:val="Grid Table 4 Accent 1"/>
    <w:basedOn w:val="TableNormal"/>
    <w:uiPriority w:val="49"/>
    <w:rsid w:val="007F2DE9"/>
    <w:pPr>
      <w:spacing w:after="0" w:line="240" w:lineRule="auto"/>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insideV w:val="nil"/>
        </w:tcBorders>
        <w:shd w:val="clear" w:color="auto" w:fill="002664" w:themeFill="accent1"/>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3-Accent1">
    <w:name w:val="List Table 3 Accent 1"/>
    <w:basedOn w:val="TableNormal"/>
    <w:uiPriority w:val="48"/>
    <w:rsid w:val="004C28DB"/>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styleId="BlockText">
    <w:name w:val="Block Text"/>
    <w:basedOn w:val="Normal"/>
    <w:uiPriority w:val="99"/>
    <w:semiHidden/>
    <w:unhideWhenUsed/>
    <w:rsid w:val="00C6253A"/>
    <w:pPr>
      <w:pBdr>
        <w:top w:val="single" w:sz="2" w:space="10" w:color="002664" w:themeColor="accent1"/>
        <w:left w:val="single" w:sz="2" w:space="10" w:color="002664" w:themeColor="accent1"/>
        <w:bottom w:val="single" w:sz="2" w:space="10" w:color="002664" w:themeColor="accent1"/>
        <w:right w:val="single" w:sz="2" w:space="10" w:color="002664" w:themeColor="accent1"/>
      </w:pBdr>
      <w:ind w:left="1152" w:right="1152"/>
    </w:pPr>
    <w:rPr>
      <w:rFonts w:asciiTheme="minorHAnsi" w:eastAsiaTheme="minorEastAsia" w:hAnsiTheme="minorHAnsi" w:cstheme="minorBidi"/>
      <w:i/>
      <w:iCs/>
      <w:color w:val="002664" w:themeColor="accent1"/>
    </w:rPr>
  </w:style>
  <w:style w:type="paragraph" w:styleId="BodyText">
    <w:name w:val="Body Text"/>
    <w:basedOn w:val="Normal"/>
    <w:link w:val="BodyTextChar"/>
    <w:uiPriority w:val="99"/>
    <w:unhideWhenUsed/>
    <w:rsid w:val="00C6253A"/>
  </w:style>
  <w:style w:type="character" w:customStyle="1" w:styleId="BodyTextChar">
    <w:name w:val="Body Text Char"/>
    <w:basedOn w:val="DefaultParagraphFont"/>
    <w:link w:val="BodyText"/>
    <w:uiPriority w:val="99"/>
    <w:rsid w:val="00C6253A"/>
    <w:rPr>
      <w:rFonts w:ascii="Arial" w:hAnsi="Arial" w:cs="Arial"/>
      <w:szCs w:val="24"/>
    </w:rPr>
  </w:style>
  <w:style w:type="character" w:customStyle="1" w:styleId="Heading6Char">
    <w:name w:val="Heading 6 Char"/>
    <w:basedOn w:val="DefaultParagraphFont"/>
    <w:link w:val="Heading6"/>
    <w:uiPriority w:val="9"/>
    <w:semiHidden/>
    <w:rsid w:val="00C6253A"/>
    <w:rPr>
      <w:rFonts w:asciiTheme="majorHAnsi" w:eastAsiaTheme="majorEastAsia" w:hAnsiTheme="majorHAnsi" w:cstheme="majorBidi"/>
      <w:color w:val="001231" w:themeColor="accent1" w:themeShade="7F"/>
      <w:szCs w:val="24"/>
    </w:rPr>
  </w:style>
  <w:style w:type="paragraph" w:customStyle="1" w:styleId="Imageattributioncaption">
    <w:name w:val="Image attribution caption"/>
    <w:basedOn w:val="Normal"/>
    <w:next w:val="Normal"/>
    <w:uiPriority w:val="15"/>
    <w:qFormat/>
    <w:rsid w:val="00C6253A"/>
    <w:pPr>
      <w:spacing w:after="0"/>
    </w:pPr>
    <w:rPr>
      <w:sz w:val="18"/>
      <w:szCs w:val="18"/>
    </w:rPr>
  </w:style>
  <w:style w:type="paragraph" w:customStyle="1" w:styleId="Logo">
    <w:name w:val="Logo"/>
    <w:basedOn w:val="Normal"/>
    <w:uiPriority w:val="18"/>
    <w:qFormat/>
    <w:rsid w:val="00C6253A"/>
    <w:pPr>
      <w:tabs>
        <w:tab w:val="right" w:pos="10200"/>
      </w:tabs>
      <w:spacing w:after="0" w:line="300" w:lineRule="atLeast"/>
      <w:ind w:left="-567" w:right="-567" w:firstLine="567"/>
    </w:pPr>
    <w:rPr>
      <w:bCs/>
      <w:color w:val="002664" w:themeColor="accent1"/>
    </w:rPr>
  </w:style>
  <w:style w:type="paragraph" w:customStyle="1" w:styleId="Pulloutquote">
    <w:name w:val="Pull out quote"/>
    <w:basedOn w:val="Normal"/>
    <w:next w:val="Normal"/>
    <w:uiPriority w:val="20"/>
    <w:qFormat/>
    <w:rsid w:val="00C6253A"/>
    <w:pPr>
      <w:keepNext/>
      <w:ind w:left="567" w:right="57"/>
    </w:pPr>
    <w:rPr>
      <w:szCs w:val="22"/>
    </w:rPr>
  </w:style>
  <w:style w:type="paragraph" w:styleId="TOC5">
    <w:name w:val="toc 5"/>
    <w:basedOn w:val="Normal"/>
    <w:next w:val="Normal"/>
    <w:autoRedefine/>
    <w:uiPriority w:val="39"/>
    <w:unhideWhenUsed/>
    <w:rsid w:val="00C6253A"/>
    <w:pPr>
      <w:spacing w:after="100"/>
      <w:ind w:left="880"/>
    </w:pPr>
  </w:style>
  <w:style w:type="paragraph" w:styleId="TOC9">
    <w:name w:val="toc 9"/>
    <w:basedOn w:val="Normal"/>
    <w:next w:val="Normal"/>
    <w:autoRedefine/>
    <w:uiPriority w:val="39"/>
    <w:semiHidden/>
    <w:unhideWhenUsed/>
    <w:rsid w:val="00C6253A"/>
    <w:pPr>
      <w:spacing w:after="100"/>
      <w:ind w:left="1760"/>
    </w:pPr>
  </w:style>
  <w:style w:type="character" w:styleId="FollowedHyperlink">
    <w:name w:val="FollowedHyperlink"/>
    <w:basedOn w:val="DefaultParagraphFont"/>
    <w:uiPriority w:val="99"/>
    <w:semiHidden/>
    <w:unhideWhenUsed/>
    <w:rsid w:val="00805F67"/>
    <w:rPr>
      <w:color w:val="954F72" w:themeColor="followedHyperlink"/>
      <w:u w:val="single"/>
    </w:rPr>
  </w:style>
  <w:style w:type="table" w:styleId="ListTable3-Accent5">
    <w:name w:val="List Table 3 Accent 5"/>
    <w:basedOn w:val="TableNormal"/>
    <w:uiPriority w:val="48"/>
    <w:rsid w:val="004C28DB"/>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tblBorders>
    </w:tblPr>
    <w:tblStylePr w:type="firstRow">
      <w:rPr>
        <w:b/>
        <w:bCs/>
        <w:color w:val="FFFFFF" w:themeColor="background1"/>
      </w:rPr>
      <w:tblPr/>
      <w:tcPr>
        <w:shd w:val="clear" w:color="auto" w:fill="495054" w:themeFill="accent5"/>
      </w:tcPr>
    </w:tblStylePr>
    <w:tblStylePr w:type="lastRow">
      <w:rPr>
        <w:b/>
        <w:bCs/>
      </w:rPr>
      <w:tblPr/>
      <w:tcPr>
        <w:tcBorders>
          <w:top w:val="double" w:sz="4" w:space="0" w:color="49505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
    <w:name w:val="List Table 3"/>
    <w:basedOn w:val="TableNormal"/>
    <w:uiPriority w:val="48"/>
    <w:rsid w:val="004C28DB"/>
    <w:pPr>
      <w:spacing w:after="0" w:line="240" w:lineRule="auto"/>
    </w:p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tblBorders>
    </w:tblPr>
    <w:tblStylePr w:type="firstRow">
      <w:rPr>
        <w:b/>
        <w:bCs/>
        <w:color w:val="FFFFFF" w:themeColor="background1"/>
      </w:rPr>
      <w:tblPr/>
      <w:tcPr>
        <w:shd w:val="clear" w:color="auto" w:fill="22272B" w:themeFill="text1"/>
      </w:tcPr>
    </w:tblStylePr>
    <w:tblStylePr w:type="lastRow">
      <w:rPr>
        <w:b/>
        <w:bCs/>
      </w:rPr>
      <w:tblPr/>
      <w:tcPr>
        <w:tcBorders>
          <w:top w:val="double" w:sz="4" w:space="0" w:color="22272B"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272B" w:themeColor="text1"/>
          <w:right w:val="single" w:sz="4" w:space="0" w:color="22272B" w:themeColor="text1"/>
        </w:tcBorders>
      </w:tcPr>
    </w:tblStylePr>
    <w:tblStylePr w:type="band1Horz">
      <w:tblPr/>
      <w:tcPr>
        <w:tcBorders>
          <w:top w:val="single" w:sz="4" w:space="0" w:color="22272B" w:themeColor="text1"/>
          <w:bottom w:val="single" w:sz="4" w:space="0" w:color="22272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272B" w:themeColor="text1"/>
          <w:left w:val="nil"/>
        </w:tcBorders>
      </w:tcPr>
    </w:tblStylePr>
    <w:tblStylePr w:type="swCell">
      <w:tblPr/>
      <w:tcPr>
        <w:tcBorders>
          <w:top w:val="double" w:sz="4" w:space="0" w:color="22272B" w:themeColor="text1"/>
          <w:right w:val="nil"/>
        </w:tcBorders>
      </w:tcPr>
    </w:tblStylePr>
  </w:style>
  <w:style w:type="paragraph" w:customStyle="1" w:styleId="FeatureBox2">
    <w:name w:val="ŠFeature Box 2"/>
    <w:basedOn w:val="Normal"/>
    <w:next w:val="Normal"/>
    <w:link w:val="FeatureBox2Char"/>
    <w:uiPriority w:val="12"/>
    <w:qFormat/>
    <w:rsid w:val="00805F67"/>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FeatureBox2Char">
    <w:name w:val="ŠFeature Box 2 Char"/>
    <w:basedOn w:val="DefaultParagraphFont"/>
    <w:link w:val="FeatureBox2"/>
    <w:uiPriority w:val="12"/>
    <w:rsid w:val="00805F67"/>
    <w:rPr>
      <w:rFonts w:ascii="Arial" w:hAnsi="Arial" w:cs="Arial"/>
      <w:szCs w:val="24"/>
      <w:shd w:val="clear" w:color="auto" w:fill="CCEDFC"/>
    </w:rPr>
  </w:style>
  <w:style w:type="paragraph" w:customStyle="1" w:styleId="Imageattributioncaption0">
    <w:name w:val="ŠImage attribution caption"/>
    <w:basedOn w:val="Normal"/>
    <w:next w:val="Normal"/>
    <w:link w:val="ImageattributioncaptionChar"/>
    <w:uiPriority w:val="15"/>
    <w:qFormat/>
    <w:rsid w:val="00805F67"/>
    <w:pPr>
      <w:spacing w:after="0"/>
    </w:pPr>
    <w:rPr>
      <w:sz w:val="18"/>
      <w:szCs w:val="18"/>
    </w:rPr>
  </w:style>
  <w:style w:type="character" w:customStyle="1" w:styleId="ImageattributioncaptionChar">
    <w:name w:val="ŠImage attribution caption Char"/>
    <w:basedOn w:val="DefaultParagraphFont"/>
    <w:link w:val="Imageattributioncaption0"/>
    <w:uiPriority w:val="15"/>
    <w:rsid w:val="00BB098F"/>
    <w:rPr>
      <w:rFonts w:ascii="Arial" w:hAnsi="Arial" w:cs="Arial"/>
      <w:sz w:val="18"/>
      <w:szCs w:val="18"/>
    </w:rPr>
  </w:style>
  <w:style w:type="paragraph" w:styleId="NormalWeb">
    <w:name w:val="Normal (Web)"/>
    <w:basedOn w:val="Normal"/>
    <w:uiPriority w:val="99"/>
    <w:semiHidden/>
    <w:unhideWhenUsed/>
    <w:rsid w:val="00252C5A"/>
    <w:rPr>
      <w:rFonts w:ascii="Times New Roman" w:hAnsi="Times New Roman" w:cs="Times New Roman"/>
      <w:sz w:val="24"/>
    </w:rPr>
  </w:style>
  <w:style w:type="character" w:customStyle="1" w:styleId="BoldItalic">
    <w:name w:val="ŠBold Italic"/>
    <w:basedOn w:val="DefaultParagraphFont"/>
    <w:uiPriority w:val="1"/>
    <w:qFormat/>
    <w:rsid w:val="00805F67"/>
    <w:rPr>
      <w:b/>
      <w:i/>
      <w:iCs/>
    </w:rPr>
  </w:style>
  <w:style w:type="paragraph" w:customStyle="1" w:styleId="Documentname">
    <w:name w:val="ŠDocument name"/>
    <w:basedOn w:val="Normal"/>
    <w:next w:val="Normal"/>
    <w:uiPriority w:val="17"/>
    <w:qFormat/>
    <w:rsid w:val="00805F67"/>
    <w:pPr>
      <w:pBdr>
        <w:bottom w:val="single" w:sz="8" w:space="10" w:color="D3D3D3" w:themeColor="background2" w:themeShade="E6"/>
      </w:pBdr>
      <w:spacing w:before="0" w:after="240" w:line="276" w:lineRule="auto"/>
      <w:jc w:val="right"/>
    </w:pPr>
    <w:rPr>
      <w:bCs/>
      <w:sz w:val="18"/>
      <w:szCs w:val="18"/>
    </w:rPr>
  </w:style>
  <w:style w:type="paragraph" w:customStyle="1" w:styleId="FeatureBox">
    <w:name w:val="ŠFeature Box"/>
    <w:basedOn w:val="Normal"/>
    <w:next w:val="Normal"/>
    <w:uiPriority w:val="11"/>
    <w:qFormat/>
    <w:rsid w:val="00805F67"/>
    <w:pPr>
      <w:pBdr>
        <w:top w:val="single" w:sz="24" w:space="10" w:color="002664"/>
        <w:left w:val="single" w:sz="24" w:space="10" w:color="002664"/>
        <w:bottom w:val="single" w:sz="24" w:space="10" w:color="002664"/>
        <w:right w:val="single" w:sz="24" w:space="10" w:color="002664"/>
      </w:pBdr>
    </w:pPr>
  </w:style>
  <w:style w:type="paragraph" w:customStyle="1" w:styleId="FeatureBox3">
    <w:name w:val="ŠFeature Box 3"/>
    <w:basedOn w:val="Normal"/>
    <w:next w:val="Normal"/>
    <w:uiPriority w:val="13"/>
    <w:qFormat/>
    <w:rsid w:val="00805F67"/>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805F67"/>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Logo0">
    <w:name w:val="ŠLogo"/>
    <w:basedOn w:val="Normal"/>
    <w:uiPriority w:val="18"/>
    <w:qFormat/>
    <w:rsid w:val="00805F67"/>
    <w:pPr>
      <w:tabs>
        <w:tab w:val="right" w:pos="10200"/>
      </w:tabs>
      <w:spacing w:after="0" w:line="300" w:lineRule="atLeast"/>
      <w:ind w:left="-567" w:right="-567" w:firstLine="567"/>
    </w:pPr>
    <w:rPr>
      <w:bCs/>
      <w:color w:val="002664"/>
    </w:rPr>
  </w:style>
  <w:style w:type="paragraph" w:customStyle="1" w:styleId="Pulloutquote0">
    <w:name w:val="ŠPull out quote"/>
    <w:basedOn w:val="Normal"/>
    <w:next w:val="Normal"/>
    <w:uiPriority w:val="20"/>
    <w:qFormat/>
    <w:rsid w:val="00805F67"/>
    <w:pPr>
      <w:keepNext/>
      <w:ind w:left="567" w:right="57"/>
    </w:pPr>
    <w:rPr>
      <w:szCs w:val="22"/>
    </w:rPr>
  </w:style>
  <w:style w:type="paragraph" w:customStyle="1" w:styleId="Subtitle">
    <w:name w:val="ŠSubtitle"/>
    <w:basedOn w:val="Normal"/>
    <w:link w:val="SubtitleChar"/>
    <w:uiPriority w:val="2"/>
    <w:qFormat/>
    <w:rsid w:val="00805F67"/>
    <w:pPr>
      <w:spacing w:before="360"/>
    </w:pPr>
    <w:rPr>
      <w:color w:val="002664"/>
      <w:sz w:val="44"/>
      <w:szCs w:val="48"/>
    </w:rPr>
  </w:style>
  <w:style w:type="character" w:customStyle="1" w:styleId="SubtitleChar">
    <w:name w:val="ŠSubtitle Char"/>
    <w:basedOn w:val="DefaultParagraphFont"/>
    <w:link w:val="Subtitle"/>
    <w:uiPriority w:val="2"/>
    <w:rsid w:val="00805F67"/>
    <w:rPr>
      <w:rFonts w:ascii="Arial" w:hAnsi="Arial" w:cs="Arial"/>
      <w:color w:val="002664"/>
      <w:sz w:val="44"/>
      <w:szCs w:val="48"/>
    </w:rPr>
  </w:style>
  <w:style w:type="paragraph" w:styleId="Title">
    <w:name w:val="Title"/>
    <w:aliases w:val="ŠTitle"/>
    <w:basedOn w:val="Normal"/>
    <w:next w:val="Normal"/>
    <w:link w:val="TitleChar"/>
    <w:uiPriority w:val="1"/>
    <w:rsid w:val="00805F67"/>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805F67"/>
    <w:rPr>
      <w:rFonts w:ascii="Arial" w:eastAsiaTheme="majorEastAsia" w:hAnsi="Arial" w:cstheme="majorBidi"/>
      <w:color w:val="002664"/>
      <w:spacing w:val="-10"/>
      <w:kern w:val="28"/>
      <w:sz w:val="80"/>
      <w:szCs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urriculum.nsw.edu.au/learning-areas/mathematics/mathematics-standard-11-12-2024/overview" TargetMode="External"/><Relationship Id="rId18" Type="http://schemas.openxmlformats.org/officeDocument/2006/relationships/header" Target="header3.xml"/><Relationship Id="rId26" Type="http://schemas.openxmlformats.org/officeDocument/2006/relationships/hyperlink" Target="https://bit.ly/visiblegroups" TargetMode="External"/><Relationship Id="rId39" Type="http://schemas.openxmlformats.org/officeDocument/2006/relationships/hyperlink" Target="https://www.nsw.gov.au/education-and-training/nesa" TargetMode="External"/><Relationship Id="rId21" Type="http://schemas.openxmlformats.org/officeDocument/2006/relationships/hyperlink" Target="https://curriculum.nsw.edu.au/learning-areas/mathematics/mathematics-standard-11-12-2024/content/year-11/fa346f5353?show=advice" TargetMode="External"/><Relationship Id="rId34" Type="http://schemas.openxmlformats.org/officeDocument/2006/relationships/image" Target="media/image5.png"/><Relationship Id="rId42" Type="http://schemas.openxmlformats.org/officeDocument/2006/relationships/hyperlink" Target="https://creativecommons.org/licenses/by/4.0/"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bit.ly/supportingstrateg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riculum.nsw.edu.au/learning-areas/mathematics/mathematics-standard-11-12-2024/overview" TargetMode="External"/><Relationship Id="rId24" Type="http://schemas.openxmlformats.org/officeDocument/2006/relationships/hyperlink" Target="https://curriculum.education.nsw.gov.au/learning-area/102/stage/3117/stageYear/9/unit/1048/lesson/200670" TargetMode="External"/><Relationship Id="rId32" Type="http://schemas.openxmlformats.org/officeDocument/2006/relationships/hyperlink" Target="https://bit.ly/notestofutureself" TargetMode="External"/><Relationship Id="rId37" Type="http://schemas.openxmlformats.org/officeDocument/2006/relationships/image" Target="media/image8.png"/><Relationship Id="rId40" Type="http://schemas.openxmlformats.org/officeDocument/2006/relationships/hyperlink" Target="https://curriculum.nsw.edu.au/" TargetMode="External"/><Relationship Id="rId45"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bit.ly/thinkpairsharestrategy" TargetMode="External"/><Relationship Id="rId28" Type="http://schemas.openxmlformats.org/officeDocument/2006/relationships/hyperlink" Target="https://bit.ly/supportingstrategies" TargetMode="External"/><Relationship Id="rId36"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bit.ly/fadedexamplesstrategy" TargetMode="External"/><Relationship Id="rId44"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bit.ly/P-P-P-B" TargetMode="External"/><Relationship Id="rId27" Type="http://schemas.openxmlformats.org/officeDocument/2006/relationships/hyperlink" Target="https://bit.ly/VNPSstrategy" TargetMode="External"/><Relationship Id="rId30" Type="http://schemas.openxmlformats.org/officeDocument/2006/relationships/hyperlink" Target="https://bit.ly/supportingstrategies" TargetMode="External"/><Relationship Id="rId35" Type="http://schemas.openxmlformats.org/officeDocument/2006/relationships/image" Target="media/image6.png"/><Relationship Id="rId43" Type="http://schemas.openxmlformats.org/officeDocument/2006/relationships/image" Target="media/image1.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urriculum.nsw.edu.au/learning-areas/mathematics/numeracy-stage-6-cec-2021/overview" TargetMode="External"/><Relationship Id="rId17" Type="http://schemas.openxmlformats.org/officeDocument/2006/relationships/footer" Target="footer2.xml"/><Relationship Id="rId25" Type="http://schemas.openxmlformats.org/officeDocument/2006/relationships/hyperlink" Target="https://curriculum.education.nsw.gov.au/learning-area/102/stage/3117/stageYear/9/unit/1048/lesson/200386" TargetMode="External"/><Relationship Id="rId33" Type="http://schemas.openxmlformats.org/officeDocument/2006/relationships/image" Target="media/image4.png"/><Relationship Id="rId38" Type="http://schemas.openxmlformats.org/officeDocument/2006/relationships/hyperlink" Target="https://www.nsw.gov.au/education-and-training/nesa/copyright" TargetMode="External"/><Relationship Id="rId46" Type="http://schemas.openxmlformats.org/officeDocument/2006/relationships/fontTable" Target="fontTable.xml"/><Relationship Id="rId20" Type="http://schemas.openxmlformats.org/officeDocument/2006/relationships/hyperlink" Target="https://curriculum.nsw.edu.au/learning-areas/mathematics/mathematics-k-10-2022/content/stage-5/fa0f9951b1" TargetMode="External"/><Relationship Id="rId41" Type="http://schemas.openxmlformats.org/officeDocument/2006/relationships/hyperlink" Target="https://curriculum.nsw.edu.au/learning-areas/mathematics/numeracy-stage-6-cec-2021/overview"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dda\NSW%20Department%20of%20Education\Secondary%20MALTS%20-%20Mathematics\Templates\2026%20Lesson%20writing%20template.dotx" TargetMode="External"/></Relationships>
</file>

<file path=word/theme/theme1.xml><?xml version="1.0" encoding="utf-8"?>
<a:theme xmlns:a="http://schemas.openxmlformats.org/drawingml/2006/main" name="Department_2025">
  <a:themeElements>
    <a:clrScheme name="Custom 18">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0563C1"/>
      </a:hlink>
      <a:folHlink>
        <a:srgbClr val="954F72"/>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6" ma:contentTypeDescription="Create a new document." ma:contentTypeScope="" ma:versionID="d509c986955fce05e28951457037016c">
  <xsd:schema xmlns:xsd="http://www.w3.org/2001/XMLSchema" xmlns:xs="http://www.w3.org/2001/XMLSchema" xmlns:p="http://schemas.microsoft.com/office/2006/metadata/properties" xmlns:ns1="http://schemas.microsoft.com/sharepoint/v3" xmlns:ns2="0d94be99-a0f6-44e7-93d1-7f56be2e14d5" xmlns:ns3="8c6f0761-0ef4-4d3b-8fe8-3b60dff82ea3" targetNamespace="http://schemas.microsoft.com/office/2006/metadata/properties" ma:root="true" ma:fieldsID="29b29977e96367d993eaee836fdda7be" ns1:_="" ns2:_="" ns3:_="">
    <xsd:import namespace="http://schemas.microsoft.com/sharepoint/v3"/>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c6f0761-0ef4-4d3b-8fe8-3b60dff82ea3" xsi:nil="true"/>
    <lcf76f155ced4ddcb4097134ff3c332f xmlns="0d94be99-a0f6-44e7-93d1-7f56be2e14d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customXml/itemProps2.xml><?xml version="1.0" encoding="utf-8"?>
<ds:datastoreItem xmlns:ds="http://schemas.openxmlformats.org/officeDocument/2006/customXml" ds:itemID="{1D84817E-6AE2-488A-9991-FE301C163B7E}">
  <ds:schemaRefs>
    <ds:schemaRef ds:uri="http://schemas.microsoft.com/sharepoint/v3/contenttype/forms"/>
  </ds:schemaRefs>
</ds:datastoreItem>
</file>

<file path=customXml/itemProps3.xml><?xml version="1.0" encoding="utf-8"?>
<ds:datastoreItem xmlns:ds="http://schemas.openxmlformats.org/officeDocument/2006/customXml" ds:itemID="{C0AC1551-0A40-469A-B83A-EEF01A0310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8c6f0761-0ef4-4d3b-8fe8-3b60dff82ea3"/>
    <ds:schemaRef ds:uri="0d94be99-a0f6-44e7-93d1-7f56be2e14d5"/>
    <ds:schemaRef ds:uri="http://schemas.microsoft.com/sharepoint/v3"/>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2026 Lesson writing template.dotx</Template>
  <TotalTime>2</TotalTime>
  <Pages>24</Pages>
  <Words>3797</Words>
  <Characters>21644</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25391</CharactersWithSpaces>
  <SharedDoc>false</SharedDoc>
  <HyperlinkBase/>
  <HLinks>
    <vt:vector size="102" baseType="variant">
      <vt:variant>
        <vt:i4>5308424</vt:i4>
      </vt:variant>
      <vt:variant>
        <vt:i4>51</vt:i4>
      </vt:variant>
      <vt:variant>
        <vt:i4>0</vt:i4>
      </vt:variant>
      <vt:variant>
        <vt:i4>5</vt:i4>
      </vt:variant>
      <vt:variant>
        <vt:lpwstr>https://creativecommons.org/licenses/by/4.0/</vt:lpwstr>
      </vt:variant>
      <vt:variant>
        <vt:lpwstr/>
      </vt:variant>
      <vt:variant>
        <vt:i4>4456473</vt:i4>
      </vt:variant>
      <vt:variant>
        <vt:i4>48</vt:i4>
      </vt:variant>
      <vt:variant>
        <vt:i4>0</vt:i4>
      </vt:variant>
      <vt:variant>
        <vt:i4>5</vt:i4>
      </vt:variant>
      <vt:variant>
        <vt:lpwstr>https://curriculum.nsw.edu.au/learning-areas/mathematics/mathematics-standard-11-12-2024/overview</vt:lpwstr>
      </vt:variant>
      <vt:variant>
        <vt:lpwstr/>
      </vt:variant>
      <vt:variant>
        <vt:i4>3342452</vt:i4>
      </vt:variant>
      <vt:variant>
        <vt:i4>45</vt:i4>
      </vt:variant>
      <vt:variant>
        <vt:i4>0</vt:i4>
      </vt:variant>
      <vt:variant>
        <vt:i4>5</vt:i4>
      </vt:variant>
      <vt:variant>
        <vt:lpwstr>https://curriculum.nsw.edu.au/</vt:lpwstr>
      </vt:variant>
      <vt:variant>
        <vt:lpwstr/>
      </vt:variant>
      <vt:variant>
        <vt:i4>7078012</vt:i4>
      </vt:variant>
      <vt:variant>
        <vt:i4>42</vt:i4>
      </vt:variant>
      <vt:variant>
        <vt:i4>0</vt:i4>
      </vt:variant>
      <vt:variant>
        <vt:i4>5</vt:i4>
      </vt:variant>
      <vt:variant>
        <vt:lpwstr>https://www.nsw.gov.au/education-and-training/nesa</vt:lpwstr>
      </vt:variant>
      <vt:variant>
        <vt:lpwstr/>
      </vt:variant>
      <vt:variant>
        <vt:i4>1966148</vt:i4>
      </vt:variant>
      <vt:variant>
        <vt:i4>39</vt:i4>
      </vt:variant>
      <vt:variant>
        <vt:i4>0</vt:i4>
      </vt:variant>
      <vt:variant>
        <vt:i4>5</vt:i4>
      </vt:variant>
      <vt:variant>
        <vt:lpwstr>https://www.nsw.gov.au/education-and-training/nesa/copyright</vt:lpwstr>
      </vt:variant>
      <vt:variant>
        <vt:lpwstr/>
      </vt:variant>
      <vt:variant>
        <vt:i4>5177357</vt:i4>
      </vt:variant>
      <vt:variant>
        <vt:i4>36</vt:i4>
      </vt:variant>
      <vt:variant>
        <vt:i4>0</vt:i4>
      </vt:variant>
      <vt:variant>
        <vt:i4>5</vt:i4>
      </vt:variant>
      <vt:variant>
        <vt:lpwstr>https://bit.ly/notesstrategy</vt:lpwstr>
      </vt:variant>
      <vt:variant>
        <vt:lpwstr/>
      </vt:variant>
      <vt:variant>
        <vt:i4>3014773</vt:i4>
      </vt:variant>
      <vt:variant>
        <vt:i4>33</vt:i4>
      </vt:variant>
      <vt:variant>
        <vt:i4>0</vt:i4>
      </vt:variant>
      <vt:variant>
        <vt:i4>5</vt:i4>
      </vt:variant>
      <vt:variant>
        <vt:lpwstr>https://bit.ly/supportingstrategies</vt:lpwstr>
      </vt:variant>
      <vt:variant>
        <vt:lpwstr/>
      </vt:variant>
      <vt:variant>
        <vt:i4>3014773</vt:i4>
      </vt:variant>
      <vt:variant>
        <vt:i4>30</vt:i4>
      </vt:variant>
      <vt:variant>
        <vt:i4>0</vt:i4>
      </vt:variant>
      <vt:variant>
        <vt:i4>5</vt:i4>
      </vt:variant>
      <vt:variant>
        <vt:lpwstr>https://bit.ly/supportingstrategies</vt:lpwstr>
      </vt:variant>
      <vt:variant>
        <vt:lpwstr/>
      </vt:variant>
      <vt:variant>
        <vt:i4>3014773</vt:i4>
      </vt:variant>
      <vt:variant>
        <vt:i4>27</vt:i4>
      </vt:variant>
      <vt:variant>
        <vt:i4>0</vt:i4>
      </vt:variant>
      <vt:variant>
        <vt:i4>5</vt:i4>
      </vt:variant>
      <vt:variant>
        <vt:lpwstr>https://bit.ly/supportingstrategies</vt:lpwstr>
      </vt:variant>
      <vt:variant>
        <vt:lpwstr/>
      </vt:variant>
      <vt:variant>
        <vt:i4>3866744</vt:i4>
      </vt:variant>
      <vt:variant>
        <vt:i4>24</vt:i4>
      </vt:variant>
      <vt:variant>
        <vt:i4>0</vt:i4>
      </vt:variant>
      <vt:variant>
        <vt:i4>5</vt:i4>
      </vt:variant>
      <vt:variant>
        <vt:lpwstr>https://bit.ly/VNPSstrategy</vt:lpwstr>
      </vt:variant>
      <vt:variant>
        <vt:lpwstr/>
      </vt:variant>
      <vt:variant>
        <vt:i4>5832705</vt:i4>
      </vt:variant>
      <vt:variant>
        <vt:i4>21</vt:i4>
      </vt:variant>
      <vt:variant>
        <vt:i4>0</vt:i4>
      </vt:variant>
      <vt:variant>
        <vt:i4>5</vt:i4>
      </vt:variant>
      <vt:variant>
        <vt:lpwstr>https://bit.ly/visiblegroups</vt:lpwstr>
      </vt:variant>
      <vt:variant>
        <vt:lpwstr/>
      </vt:variant>
      <vt:variant>
        <vt:i4>4325389</vt:i4>
      </vt:variant>
      <vt:variant>
        <vt:i4>18</vt:i4>
      </vt:variant>
      <vt:variant>
        <vt:i4>0</vt:i4>
      </vt:variant>
      <vt:variant>
        <vt:i4>5</vt:i4>
      </vt:variant>
      <vt:variant>
        <vt:lpwstr>https://bit.ly/thinkpairsharestrategy</vt:lpwstr>
      </vt:variant>
      <vt:variant>
        <vt:lpwstr/>
      </vt:variant>
      <vt:variant>
        <vt:i4>4980767</vt:i4>
      </vt:variant>
      <vt:variant>
        <vt:i4>15</vt:i4>
      </vt:variant>
      <vt:variant>
        <vt:i4>0</vt:i4>
      </vt:variant>
      <vt:variant>
        <vt:i4>5</vt:i4>
      </vt:variant>
      <vt:variant>
        <vt:lpwstr>https://bit.ly/posepausepouncebounce</vt:lpwstr>
      </vt:variant>
      <vt:variant>
        <vt:lpwstr/>
      </vt:variant>
      <vt:variant>
        <vt:i4>7471160</vt:i4>
      </vt:variant>
      <vt:variant>
        <vt:i4>12</vt:i4>
      </vt:variant>
      <vt:variant>
        <vt:i4>0</vt:i4>
      </vt:variant>
      <vt:variant>
        <vt:i4>5</vt:i4>
      </vt:variant>
      <vt:variant>
        <vt:lpwstr>https://curriculum.nsw.edu.au/learning-areas/mathematics/mathematics-standard-11-12-2024/content/year-11/fa346f5353?show=advice</vt:lpwstr>
      </vt:variant>
      <vt:variant>
        <vt:lpwstr/>
      </vt:variant>
      <vt:variant>
        <vt:i4>5111836</vt:i4>
      </vt:variant>
      <vt:variant>
        <vt:i4>9</vt:i4>
      </vt:variant>
      <vt:variant>
        <vt:i4>0</vt:i4>
      </vt:variant>
      <vt:variant>
        <vt:i4>5</vt:i4>
      </vt:variant>
      <vt:variant>
        <vt:lpwstr>https://curriculum.nsw.edu.au/learning-areas/mathematics/mathematics-k-10-2022/content/stage-5/fa0f9951b1</vt:lpwstr>
      </vt:variant>
      <vt:variant>
        <vt:lpwstr/>
      </vt:variant>
      <vt:variant>
        <vt:i4>4456473</vt:i4>
      </vt:variant>
      <vt:variant>
        <vt:i4>6</vt:i4>
      </vt:variant>
      <vt:variant>
        <vt:i4>0</vt:i4>
      </vt:variant>
      <vt:variant>
        <vt:i4>5</vt:i4>
      </vt:variant>
      <vt:variant>
        <vt:lpwstr>https://curriculum.nsw.edu.au/learning-areas/mathematics/mathematics-standard-11-12-2024/overview</vt:lpwstr>
      </vt:variant>
      <vt:variant>
        <vt:lpwstr/>
      </vt:variant>
      <vt:variant>
        <vt:i4>2490431</vt:i4>
      </vt:variant>
      <vt:variant>
        <vt:i4>3</vt:i4>
      </vt:variant>
      <vt:variant>
        <vt:i4>0</vt:i4>
      </vt:variant>
      <vt:variant>
        <vt:i4>5</vt:i4>
      </vt:variant>
      <vt:variant>
        <vt:lpwstr>https://curriculum.nsw.edu.au/learning-areas/mathematics/numeracy-stage-6-cec-2021/overview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2, lesson 7 – Solving simultaneous equations algebraically, part 1, Mathematics Standard 2</dc:title>
  <dc:subject/>
  <dc:creator>NSW Department of Education</dc:creator>
  <cp:keywords/>
  <dc:description/>
  <dcterms:created xsi:type="dcterms:W3CDTF">2026-08-14T03:37:00Z</dcterms:created>
  <dcterms:modified xsi:type="dcterms:W3CDTF">2026-08-14T03:39:00Z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ies>
</file>