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1B18C451" w:rsidR="00D7649E" w:rsidRPr="00216244" w:rsidRDefault="006D4AE7" w:rsidP="00843DF5">
      <w:pPr>
        <w:pStyle w:val="Heading1"/>
      </w:pPr>
      <w:r>
        <w:t>Introduc</w:t>
      </w:r>
      <w:r w:rsidR="004426FF">
        <w:t>tion to</w:t>
      </w:r>
      <w:r w:rsidR="00841093">
        <w:t xml:space="preserve"> p</w:t>
      </w:r>
      <w:r w:rsidR="004426FF">
        <w:t>arametric form</w:t>
      </w:r>
    </w:p>
    <w:p w14:paraId="1B584B06" w14:textId="2AE2FF68" w:rsidR="008C2532" w:rsidRDefault="008C2532" w:rsidP="008C2532">
      <w:r w:rsidRPr="008C2532">
        <w:t xml:space="preserve">Students are introduced to parameters through architectural design, giving them a concrete way to see how parameters </w:t>
      </w:r>
      <w:r w:rsidR="00101F1E">
        <w:t xml:space="preserve">can be used to influence </w:t>
      </w:r>
      <w:r w:rsidR="009E344F">
        <w:t xml:space="preserve">the </w:t>
      </w:r>
      <w:r w:rsidRPr="008C2532">
        <w:t xml:space="preserve">shape </w:t>
      </w:r>
      <w:r w:rsidR="009E344F">
        <w:t xml:space="preserve">and </w:t>
      </w:r>
      <w:r w:rsidRPr="008C2532">
        <w:t xml:space="preserve">curves </w:t>
      </w:r>
      <w:r w:rsidR="009E344F">
        <w:t>of</w:t>
      </w:r>
      <w:r w:rsidR="009E344F" w:rsidRPr="008C2532">
        <w:t xml:space="preserve"> </w:t>
      </w:r>
      <w:r w:rsidRPr="008C2532">
        <w:t xml:space="preserve">structures. The lesson builds a clear foundation </w:t>
      </w:r>
      <w:r w:rsidR="004C2B63">
        <w:t>of</w:t>
      </w:r>
      <w:r w:rsidRPr="008C2532">
        <w:t xml:space="preserve"> what a parameter is and where </w:t>
      </w:r>
      <w:r w:rsidR="002859F3">
        <w:t xml:space="preserve">the </w:t>
      </w:r>
      <w:r w:rsidR="003B2EAD" w:rsidRPr="008C2532">
        <w:t>parametric</w:t>
      </w:r>
      <w:r w:rsidRPr="008C2532">
        <w:t xml:space="preserve"> </w:t>
      </w:r>
      <w:r w:rsidR="002859F3">
        <w:t>form is</w:t>
      </w:r>
      <w:r w:rsidRPr="008C2532">
        <w:t xml:space="preserve"> used</w:t>
      </w:r>
      <w:r w:rsidR="003B2EAD">
        <w:t>.</w:t>
      </w:r>
    </w:p>
    <w:p w14:paraId="12400F12" w14:textId="7C24E43F" w:rsidR="004A781E" w:rsidRDefault="004A781E" w:rsidP="004A781E">
      <w:pPr>
        <w:pStyle w:val="FeatureBox2"/>
      </w:pPr>
      <w:r>
        <w:t xml:space="preserve">Students will need at least one digital device per pair to interact with </w:t>
      </w:r>
      <w:r w:rsidR="00A43A07">
        <w:t xml:space="preserve">Amplify </w:t>
      </w:r>
      <w:r w:rsidR="00182CD1">
        <w:t xml:space="preserve">Classroom </w:t>
      </w:r>
      <w:r>
        <w:t>during this lesson.</w:t>
      </w:r>
    </w:p>
    <w:p w14:paraId="098FBB79" w14:textId="41116F38" w:rsidR="004A781E" w:rsidRDefault="004A781E" w:rsidP="000A696E">
      <w:pPr>
        <w:pStyle w:val="Heading2"/>
      </w:pPr>
      <w:r>
        <w:t>Learning intention</w:t>
      </w:r>
    </w:p>
    <w:p w14:paraId="3E4E73BC" w14:textId="75069861" w:rsidR="00397AAD" w:rsidRPr="008C721A" w:rsidRDefault="00397AAD" w:rsidP="00397AAD">
      <w:pPr>
        <w:pStyle w:val="ListBullet"/>
      </w:pPr>
      <w:r>
        <w:t xml:space="preserve">To understand </w:t>
      </w:r>
      <w:r w:rsidR="00B93D70">
        <w:t xml:space="preserve">how a common parameter links 2 equations to generate points and graphs </w:t>
      </w:r>
      <w:r w:rsidR="003B34E1">
        <w:t>in Cartesian form</w:t>
      </w:r>
      <w:r>
        <w:t>.</w:t>
      </w:r>
      <w:r w:rsidR="008C6092">
        <w:t xml:space="preserve"> </w:t>
      </w:r>
    </w:p>
    <w:p w14:paraId="1D626040" w14:textId="77777777" w:rsidR="004A781E" w:rsidRDefault="004A781E" w:rsidP="000A696E">
      <w:pPr>
        <w:pStyle w:val="Heading2"/>
      </w:pPr>
      <w:r>
        <w:t>Success criteria</w:t>
      </w:r>
    </w:p>
    <w:p w14:paraId="69FCB8A4" w14:textId="3FEFB048" w:rsidR="001003D3" w:rsidRDefault="004A781E" w:rsidP="0045271E">
      <w:pPr>
        <w:pStyle w:val="ListBullet"/>
      </w:pPr>
      <w:r>
        <w:t>I can</w:t>
      </w:r>
      <w:r w:rsidR="001003D3" w:rsidRPr="001003D3">
        <w:t xml:space="preserve"> </w:t>
      </w:r>
      <w:r w:rsidR="001003D3">
        <w:t>explain what a parameter is.</w:t>
      </w:r>
    </w:p>
    <w:p w14:paraId="1F4459F3" w14:textId="694AA381" w:rsidR="001003D3" w:rsidRDefault="001003D3" w:rsidP="0045271E">
      <w:pPr>
        <w:pStyle w:val="ListBullet"/>
      </w:pPr>
      <w:r>
        <w:t>I can identify a parameter in a pair of parametric equations.</w:t>
      </w:r>
    </w:p>
    <w:p w14:paraId="639629B8" w14:textId="1910B6F4" w:rsidR="009723C2" w:rsidRDefault="009723C2" w:rsidP="0045271E">
      <w:pPr>
        <w:pStyle w:val="ListBullet"/>
      </w:pPr>
      <w:r>
        <w:t xml:space="preserve">I can </w:t>
      </w:r>
      <w:r w:rsidR="009F4090">
        <w:t>explain how a common parameter generates corresponding</w:t>
      </w:r>
      <w:r w:rsidR="000D6FBB">
        <w:t xml:space="preserve"> </w:t>
      </w:r>
      <m:oMath>
        <m:r>
          <w:rPr>
            <w:rFonts w:ascii="Cambria Math" w:hAnsi="Cambria Math"/>
          </w:rPr>
          <m:t>(x,y)</m:t>
        </m:r>
      </m:oMath>
      <w:r w:rsidR="000D6FBB">
        <w:rPr>
          <w:rFonts w:eastAsiaTheme="minorEastAsia"/>
        </w:rPr>
        <w:t xml:space="preserve"> pairs</w:t>
      </w:r>
      <w:r>
        <w:t>.</w:t>
      </w:r>
    </w:p>
    <w:p w14:paraId="2A500FF2" w14:textId="77777777" w:rsidR="001B7C4A" w:rsidRDefault="001003D3" w:rsidP="005A171B">
      <w:pPr>
        <w:pStyle w:val="ListBullet"/>
      </w:pPr>
      <w:r>
        <w:t xml:space="preserve">I can </w:t>
      </w:r>
      <w:r w:rsidR="00E77FC8">
        <w:t xml:space="preserve">graph a pair of parametric equations on a </w:t>
      </w:r>
      <w:r w:rsidR="006C2BE2">
        <w:t>Cartesian</w:t>
      </w:r>
      <w:r w:rsidR="00E77FC8">
        <w:t xml:space="preserve"> </w:t>
      </w:r>
      <w:r w:rsidR="0017160C">
        <w:t>plane.</w:t>
      </w:r>
    </w:p>
    <w:p w14:paraId="463367DA" w14:textId="77777777" w:rsidR="001B7C4A" w:rsidRDefault="001B7C4A">
      <w:pPr>
        <w:suppressAutoHyphens w:val="0"/>
        <w:spacing w:before="0" w:after="160" w:line="259" w:lineRule="auto"/>
      </w:pPr>
      <w:r>
        <w:br w:type="page"/>
      </w:r>
    </w:p>
    <w:p w14:paraId="7D3489E6" w14:textId="5C806F1C" w:rsidR="005A171B" w:rsidRPr="001B7C4A" w:rsidRDefault="005A171B" w:rsidP="000A696E">
      <w:pPr>
        <w:pStyle w:val="Heading2"/>
      </w:pPr>
      <w:r>
        <w:lastRenderedPageBreak/>
        <w:t>Outcomes</w:t>
      </w:r>
    </w:p>
    <w:p w14:paraId="639B332A" w14:textId="77777777" w:rsidR="005A171B" w:rsidRDefault="005A171B" w:rsidP="005A171B">
      <w:pPr>
        <w:pStyle w:val="ListBullet"/>
        <w:numPr>
          <w:ilvl w:val="0"/>
          <w:numId w:val="0"/>
        </w:numPr>
        <w:ind w:left="567" w:hanging="567"/>
      </w:pPr>
      <w:r>
        <w:t>A student:</w:t>
      </w:r>
    </w:p>
    <w:p w14:paraId="5406C0C7" w14:textId="598E351A" w:rsidR="005A171B" w:rsidRDefault="005A171B" w:rsidP="005A171B">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9F6838">
        <w:rPr>
          <w:b/>
          <w:bCs/>
        </w:rPr>
        <w:t>MAO-WM-01 </w:t>
      </w:r>
    </w:p>
    <w:p w14:paraId="7469180C" w14:textId="77777777" w:rsidR="009F6838" w:rsidRDefault="009F6838" w:rsidP="009F6838">
      <w:pPr>
        <w:pStyle w:val="ListBullet"/>
      </w:pPr>
      <w:r>
        <w:t xml:space="preserve">solves problems involving inequalities, functions and their inverses, graphical relationships between functions, and parametric equations </w:t>
      </w:r>
      <w:r>
        <w:rPr>
          <w:rStyle w:val="Strong"/>
        </w:rPr>
        <w:t>ME1-11-01</w:t>
      </w:r>
    </w:p>
    <w:p w14:paraId="7ECC860F" w14:textId="77777777" w:rsidR="009F6838" w:rsidRPr="000A696E" w:rsidRDefault="009F6838" w:rsidP="000A696E">
      <w:pPr>
        <w:pStyle w:val="Heading2"/>
      </w:pPr>
      <w:r w:rsidRPr="000A696E">
        <w:t>Content</w:t>
      </w:r>
    </w:p>
    <w:p w14:paraId="073FD77A" w14:textId="77777777" w:rsidR="009F6838" w:rsidRDefault="009F6838" w:rsidP="001B7C4A">
      <w:pPr>
        <w:pStyle w:val="Heading3"/>
      </w:pPr>
      <w:r>
        <w:t>Parametric form of a function or relation</w:t>
      </w:r>
    </w:p>
    <w:p w14:paraId="373A17B2" w14:textId="77777777" w:rsidR="009F6838" w:rsidRPr="004F03B6" w:rsidRDefault="009F6838" w:rsidP="009F6838">
      <w:pPr>
        <w:pStyle w:val="ListBullet"/>
        <w:rPr>
          <w:lang w:eastAsia="en-AU"/>
        </w:rPr>
      </w:pPr>
      <w:r>
        <w:rPr>
          <w:lang w:eastAsia="en-AU"/>
        </w:rPr>
        <w:t xml:space="preserve">Recognise that a curve may be represented by two parametric equations that give </w:t>
      </w:r>
      <m:oMath>
        <m:r>
          <w:rPr>
            <w:rFonts w:ascii="Cambria Math" w:hAnsi="Cambria Math"/>
            <w:lang w:eastAsia="en-AU"/>
          </w:rPr>
          <m:t>x</m:t>
        </m:r>
      </m:oMath>
      <w:r>
        <w:rPr>
          <w:rFonts w:eastAsiaTheme="minorEastAsia"/>
          <w:lang w:eastAsia="en-AU"/>
        </w:rPr>
        <w:t xml:space="preserve"> and </w:t>
      </w:r>
      <m:oMath>
        <m:r>
          <w:rPr>
            <w:rFonts w:ascii="Cambria Math" w:eastAsiaTheme="minorEastAsia" w:hAnsi="Cambria Math"/>
            <w:lang w:eastAsia="en-AU"/>
          </w:rPr>
          <m:t>y</m:t>
        </m:r>
      </m:oMath>
      <w:r>
        <w:rPr>
          <w:rFonts w:eastAsiaTheme="minorEastAsia"/>
          <w:lang w:eastAsia="en-AU"/>
        </w:rPr>
        <w:t xml:space="preserve"> as functions of a parameter and that the curve may also have a Cartesian equation in </w:t>
      </w:r>
      <m:oMath>
        <m:r>
          <w:rPr>
            <w:rFonts w:ascii="Cambria Math" w:eastAsiaTheme="minorEastAsia" w:hAnsi="Cambria Math"/>
            <w:lang w:eastAsia="en-AU"/>
          </w:rPr>
          <m:t>x</m:t>
        </m:r>
      </m:oMath>
      <w:r>
        <w:rPr>
          <w:rFonts w:eastAsiaTheme="minorEastAsia"/>
          <w:lang w:eastAsia="en-AU"/>
        </w:rPr>
        <w:t xml:space="preserve"> and </w:t>
      </w:r>
      <m:oMath>
        <m:r>
          <w:rPr>
            <w:rFonts w:ascii="Cambria Math" w:eastAsiaTheme="minorEastAsia" w:hAnsi="Cambria Math"/>
            <w:lang w:eastAsia="en-AU"/>
          </w:rPr>
          <m:t>y.</m:t>
        </m:r>
      </m:oMath>
    </w:p>
    <w:p w14:paraId="2AA98FFA" w14:textId="23FD580C" w:rsidR="00D94799" w:rsidRDefault="009F6838" w:rsidP="00D51B3E">
      <w:pPr>
        <w:pStyle w:val="Imageattributioncaption"/>
        <w:sectPr w:rsidR="00D94799" w:rsidSect="001B7C4A">
          <w:headerReference w:type="default" r:id="rId11"/>
          <w:footerReference w:type="default" r:id="rId12"/>
          <w:headerReference w:type="first" r:id="rId13"/>
          <w:footerReference w:type="first" r:id="rId14"/>
          <w:pgSz w:w="11906" w:h="16838"/>
          <w:pgMar w:top="1134" w:right="1134" w:bottom="1128" w:left="1134" w:header="709" w:footer="709" w:gutter="0"/>
          <w:cols w:space="708"/>
          <w:titlePg/>
          <w:docGrid w:linePitch="360"/>
        </w:sectPr>
      </w:pPr>
      <w:hyperlink r:id="rId15" w:history="1">
        <w:r w:rsidRPr="000A696E">
          <w:rPr>
            <w:rStyle w:val="Hyperlink"/>
          </w:rPr>
          <w:t>Mathematics Extension 1 11</w:t>
        </w:r>
        <w:r w:rsidR="000A696E" w:rsidRPr="000A696E">
          <w:rPr>
            <w:rStyle w:val="Hyperlink"/>
          </w:rPr>
          <w:t>–</w:t>
        </w:r>
        <w:r w:rsidRPr="000A696E">
          <w:rPr>
            <w:rStyle w:val="Hyperlink"/>
          </w:rPr>
          <w:t>12 Syllabus</w:t>
        </w:r>
      </w:hyperlink>
      <w:r>
        <w:t xml:space="preserve"> © NSW Education Standards Authority (NESA) for and on behalf of the Crown in right of the State of New South Wales, 2024</w:t>
      </w:r>
      <w:r w:rsidR="00242B48">
        <w:t>.</w:t>
      </w:r>
      <w:r>
        <w:t> </w:t>
      </w:r>
    </w:p>
    <w:p w14:paraId="04C28877" w14:textId="6EAB7190" w:rsidR="00A6512C" w:rsidRPr="007B623A" w:rsidRDefault="00A6512C" w:rsidP="007B623A">
      <w:pPr>
        <w:suppressAutoHyphens w:val="0"/>
        <w:spacing w:before="0" w:after="160" w:line="259" w:lineRule="auto"/>
        <w:rPr>
          <w:color w:val="002664" w:themeColor="accent1"/>
          <w:sz w:val="18"/>
          <w:szCs w:val="20"/>
        </w:rPr>
      </w:pPr>
      <w:r w:rsidRPr="007B623A">
        <w:rPr>
          <w:color w:val="002664" w:themeColor="accent1"/>
          <w:sz w:val="18"/>
          <w:szCs w:val="20"/>
        </w:rPr>
        <w:lastRenderedPageBreak/>
        <w:t xml:space="preserve">Table </w:t>
      </w:r>
      <w:r w:rsidRPr="007B623A">
        <w:rPr>
          <w:color w:val="002664" w:themeColor="accent1"/>
          <w:sz w:val="18"/>
          <w:szCs w:val="20"/>
        </w:rPr>
        <w:fldChar w:fldCharType="begin"/>
      </w:r>
      <w:r w:rsidRPr="007B623A">
        <w:rPr>
          <w:color w:val="002664" w:themeColor="accent1"/>
          <w:sz w:val="18"/>
          <w:szCs w:val="20"/>
        </w:rPr>
        <w:instrText xml:space="preserve"> SEQ Table \* ARABIC </w:instrText>
      </w:r>
      <w:r w:rsidRPr="007B623A">
        <w:rPr>
          <w:color w:val="002664" w:themeColor="accent1"/>
          <w:sz w:val="18"/>
          <w:szCs w:val="20"/>
        </w:rPr>
        <w:fldChar w:fldCharType="separate"/>
      </w:r>
      <w:r w:rsidRPr="007B623A">
        <w:rPr>
          <w:noProof/>
          <w:color w:val="002664" w:themeColor="accent1"/>
          <w:sz w:val="18"/>
          <w:szCs w:val="20"/>
        </w:rPr>
        <w:t>1</w:t>
      </w:r>
      <w:r w:rsidRPr="007B623A">
        <w:rPr>
          <w:noProof/>
          <w:color w:val="002664" w:themeColor="accent1"/>
          <w:sz w:val="18"/>
          <w:szCs w:val="20"/>
        </w:rPr>
        <w:fldChar w:fldCharType="end"/>
      </w:r>
      <w:r w:rsidRPr="007B623A">
        <w:rPr>
          <w:color w:val="002664" w:themeColor="accent1"/>
          <w:sz w:val="18"/>
          <w:szCs w:val="20"/>
        </w:rPr>
        <w:t xml:space="preserve">: </w:t>
      </w:r>
      <w:r w:rsidR="00535307" w:rsidRPr="007B623A">
        <w:rPr>
          <w:color w:val="002664" w:themeColor="accent1"/>
          <w:sz w:val="18"/>
          <w:szCs w:val="20"/>
        </w:rPr>
        <w:t>l</w:t>
      </w:r>
      <w:r w:rsidRPr="007B623A">
        <w:rPr>
          <w:color w:val="002664" w:themeColor="accent1"/>
          <w:sz w:val="18"/>
          <w:szCs w:val="20"/>
        </w:rPr>
        <w:t>esson summary</w:t>
      </w:r>
    </w:p>
    <w:tbl>
      <w:tblPr>
        <w:tblStyle w:val="Tableheader"/>
        <w:tblW w:w="14990" w:type="dxa"/>
        <w:tblLook w:val="04A0" w:firstRow="1" w:lastRow="0" w:firstColumn="1" w:lastColumn="0" w:noHBand="0" w:noVBand="1"/>
        <w:tblDescription w:val="A summary of the activities in the lesson, the teaching strategies and the teaching points."/>
      </w:tblPr>
      <w:tblGrid>
        <w:gridCol w:w="1696"/>
        <w:gridCol w:w="5586"/>
        <w:gridCol w:w="3061"/>
        <w:gridCol w:w="4647"/>
      </w:tblGrid>
      <w:tr w:rsidR="00A6512C" w14:paraId="4EE14082" w14:textId="77777777" w:rsidTr="00111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5F9FCB2" w14:textId="77777777" w:rsidR="00A6512C" w:rsidRDefault="00A6512C" w:rsidP="00FF4394">
            <w:pPr>
              <w:spacing w:line="276" w:lineRule="auto"/>
            </w:pPr>
            <w:r>
              <w:t>Section</w:t>
            </w:r>
          </w:p>
        </w:tc>
        <w:tc>
          <w:tcPr>
            <w:tcW w:w="5586" w:type="dxa"/>
          </w:tcPr>
          <w:p w14:paraId="52600CBC" w14:textId="77777777" w:rsidR="00A6512C" w:rsidRDefault="00A6512C" w:rsidP="00FF4394">
            <w:pPr>
              <w:spacing w:line="276" w:lineRule="auto"/>
              <w:cnfStyle w:val="100000000000" w:firstRow="1" w:lastRow="0" w:firstColumn="0" w:lastColumn="0" w:oddVBand="0" w:evenVBand="0" w:oddHBand="0" w:evenHBand="0" w:firstRowFirstColumn="0" w:firstRowLastColumn="0" w:lastRowFirstColumn="0" w:lastRowLastColumn="0"/>
            </w:pPr>
            <w:r>
              <w:t>Summary of activity</w:t>
            </w:r>
          </w:p>
        </w:tc>
        <w:tc>
          <w:tcPr>
            <w:tcW w:w="3061" w:type="dxa"/>
          </w:tcPr>
          <w:p w14:paraId="49D55A7E" w14:textId="1A5E16B1" w:rsidR="00A6512C" w:rsidRDefault="00A6512C" w:rsidP="00FF4394">
            <w:pPr>
              <w:spacing w:line="276" w:lineRule="auto"/>
              <w:cnfStyle w:val="100000000000" w:firstRow="1" w:lastRow="0" w:firstColumn="0" w:lastColumn="0" w:oddVBand="0" w:evenVBand="0" w:oddHBand="0" w:evenHBand="0" w:firstRowFirstColumn="0" w:firstRowLastColumn="0" w:lastRowFirstColumn="0" w:lastRowLastColumn="0"/>
            </w:pPr>
            <w:r>
              <w:t>Teaching strateg</w:t>
            </w:r>
            <w:r w:rsidR="00535307">
              <w:t>ies</w:t>
            </w:r>
          </w:p>
        </w:tc>
        <w:tc>
          <w:tcPr>
            <w:tcW w:w="4647" w:type="dxa"/>
          </w:tcPr>
          <w:p w14:paraId="18FD7795" w14:textId="77777777" w:rsidR="00A6512C" w:rsidRDefault="00A6512C" w:rsidP="00FF4394">
            <w:pPr>
              <w:spacing w:line="276" w:lineRule="auto"/>
              <w:cnfStyle w:val="100000000000" w:firstRow="1" w:lastRow="0" w:firstColumn="0" w:lastColumn="0" w:oddVBand="0" w:evenVBand="0" w:oddHBand="0" w:evenHBand="0" w:firstRowFirstColumn="0" w:firstRowLastColumn="0" w:lastRowFirstColumn="0" w:lastRowLastColumn="0"/>
            </w:pPr>
            <w:r>
              <w:t>Teaching points</w:t>
            </w:r>
          </w:p>
        </w:tc>
      </w:tr>
      <w:tr w:rsidR="00A6512C" w14:paraId="0E327510" w14:textId="77777777" w:rsidTr="0011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274899A" w14:textId="77777777" w:rsidR="00A6512C" w:rsidRPr="005A171B" w:rsidRDefault="00A6512C" w:rsidP="00FF4394">
            <w:pPr>
              <w:spacing w:line="276" w:lineRule="auto"/>
              <w:rPr>
                <w:rStyle w:val="Strong"/>
                <w:b/>
                <w:bCs w:val="0"/>
              </w:rPr>
            </w:pPr>
            <w:r w:rsidRPr="005A171B">
              <w:rPr>
                <w:rStyle w:val="Strong"/>
                <w:b/>
                <w:bCs w:val="0"/>
              </w:rPr>
              <w:t>Activating prior knowledge</w:t>
            </w:r>
          </w:p>
        </w:tc>
        <w:tc>
          <w:tcPr>
            <w:tcW w:w="5586" w:type="dxa"/>
          </w:tcPr>
          <w:p w14:paraId="3BCFB2A3" w14:textId="527F9B64" w:rsidR="00A6512C" w:rsidRDefault="00A6512C" w:rsidP="00FF4394">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Use s</w:t>
            </w:r>
            <w:r w:rsidRPr="005D717B">
              <w:t xml:space="preserve">lides 4–6 </w:t>
            </w:r>
            <w:r w:rsidR="00577E08">
              <w:t xml:space="preserve">of the PowerPoint </w:t>
            </w:r>
            <w:r w:rsidR="00577E08" w:rsidRPr="00577E08">
              <w:rPr>
                <w:i/>
                <w:iCs/>
              </w:rPr>
              <w:t>Introduction to parametric form</w:t>
            </w:r>
            <w:r w:rsidR="00577E08">
              <w:t xml:space="preserve"> </w:t>
            </w:r>
            <w:r w:rsidRPr="005D717B">
              <w:t xml:space="preserve">to </w:t>
            </w:r>
            <w:r>
              <w:t xml:space="preserve">show students </w:t>
            </w:r>
            <w:r w:rsidRPr="005D717B">
              <w:t>curved forms of modern buildings, leading into an explanation that architects use parametric form to design such structures.</w:t>
            </w:r>
          </w:p>
        </w:tc>
        <w:tc>
          <w:tcPr>
            <w:tcW w:w="3061" w:type="dxa"/>
          </w:tcPr>
          <w:p w14:paraId="2A04DAF4" w14:textId="77777777" w:rsidR="00A6512C" w:rsidRDefault="00A6512C" w:rsidP="00FF4394">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Think-Pair-Share</w:t>
            </w:r>
          </w:p>
          <w:p w14:paraId="17507DE9" w14:textId="77777777" w:rsidR="00A6512C" w:rsidRDefault="00A6512C" w:rsidP="00FF4394">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Notice and wonder</w:t>
            </w:r>
          </w:p>
        </w:tc>
        <w:tc>
          <w:tcPr>
            <w:tcW w:w="4647" w:type="dxa"/>
          </w:tcPr>
          <w:p w14:paraId="05FB2120" w14:textId="77777777" w:rsidR="00A6512C" w:rsidRDefault="00A6512C" w:rsidP="00FF4394">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 xml:space="preserve">This section aims to spark interest in parametric curves and why they are important. </w:t>
            </w:r>
          </w:p>
        </w:tc>
      </w:tr>
      <w:tr w:rsidR="00A6512C" w14:paraId="1379B845" w14:textId="77777777" w:rsidTr="00111C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0C18F46" w14:textId="77777777" w:rsidR="00A6512C" w:rsidRPr="005A171B" w:rsidRDefault="00A6512C" w:rsidP="00FF4394">
            <w:pPr>
              <w:spacing w:line="276" w:lineRule="auto"/>
              <w:rPr>
                <w:rStyle w:val="Strong"/>
                <w:b/>
                <w:bCs w:val="0"/>
              </w:rPr>
            </w:pPr>
            <w:r w:rsidRPr="005A171B">
              <w:rPr>
                <w:rStyle w:val="Strong"/>
                <w:b/>
                <w:bCs w:val="0"/>
              </w:rPr>
              <w:t>Connecting learning</w:t>
            </w:r>
          </w:p>
        </w:tc>
        <w:tc>
          <w:tcPr>
            <w:tcW w:w="5586" w:type="dxa"/>
          </w:tcPr>
          <w:p w14:paraId="5CA24D90" w14:textId="5B0685F7" w:rsidR="00A6512C" w:rsidRDefault="00A6512C" w:rsidP="00FF4394">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t>U</w:t>
            </w:r>
            <w:r w:rsidRPr="00BC37DB">
              <w:t xml:space="preserve">se the Amplify activity </w:t>
            </w:r>
            <w:r>
              <w:t>(</w:t>
            </w:r>
            <w:hyperlink r:id="rId16" w:history="1">
              <w:r w:rsidRPr="00093F8A">
                <w:rPr>
                  <w:rStyle w:val="Hyperlink"/>
                </w:rPr>
                <w:t>bit.ly/parametric-intro</w:t>
              </w:r>
            </w:hyperlink>
            <w:r>
              <w:t>)</w:t>
            </w:r>
            <w:r w:rsidR="00111CFE">
              <w:t>,</w:t>
            </w:r>
            <w:r w:rsidRPr="00BC37DB">
              <w:t xml:space="preserve"> </w:t>
            </w:r>
            <w:r>
              <w:t>s</w:t>
            </w:r>
            <w:r w:rsidRPr="00BC37DB">
              <w:t>creens 1–</w:t>
            </w:r>
            <w:r>
              <w:t xml:space="preserve">6, </w:t>
            </w:r>
            <w:r w:rsidR="00E1687C">
              <w:t xml:space="preserve">for students </w:t>
            </w:r>
            <w:r w:rsidRPr="00BC37DB">
              <w:t xml:space="preserve">to see how </w:t>
            </w:r>
            <w:r>
              <w:t>combining 2 equations with a common value creates unique designs</w:t>
            </w:r>
            <w:r w:rsidRPr="00BC37DB">
              <w:t>.</w:t>
            </w:r>
            <w:r w:rsidRPr="00844D90">
              <w:t xml:space="preserve"> Students compare the misleading </w:t>
            </w:r>
            <w:r w:rsidR="00E1687C">
              <w:t>‘</w:t>
            </w:r>
            <w:r w:rsidRPr="00844D90">
              <w:t>ice</w:t>
            </w:r>
            <w:r w:rsidRPr="00844D90">
              <w:noBreakHyphen/>
              <w:t>cream = (sunscreen)²</w:t>
            </w:r>
            <w:r w:rsidR="00E1687C">
              <w:t>’</w:t>
            </w:r>
            <w:r w:rsidRPr="00844D90">
              <w:t xml:space="preserve"> relationship with the temperature</w:t>
            </w:r>
            <w:r w:rsidRPr="00844D90">
              <w:noBreakHyphen/>
              <w:t xml:space="preserve">driven parametric pair on </w:t>
            </w:r>
            <w:r>
              <w:t>s</w:t>
            </w:r>
            <w:r w:rsidRPr="00844D90">
              <w:t xml:space="preserve">lide 8, using questioning to recognise that temperature is the underlying </w:t>
            </w:r>
            <w:r w:rsidR="001A2AC4">
              <w:t>parameter</w:t>
            </w:r>
            <w:r w:rsidRPr="00844D90">
              <w:t xml:space="preserve"> linking both</w:t>
            </w:r>
            <w:r w:rsidR="001A2AC4">
              <w:t xml:space="preserve"> variables</w:t>
            </w:r>
            <w:r>
              <w:t xml:space="preserve">. </w:t>
            </w:r>
          </w:p>
        </w:tc>
        <w:tc>
          <w:tcPr>
            <w:tcW w:w="3061" w:type="dxa"/>
          </w:tcPr>
          <w:p w14:paraId="5986850C" w14:textId="77777777" w:rsidR="00A6512C" w:rsidRDefault="00A6512C" w:rsidP="00FF4394">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t>Think-Pair-Share</w:t>
            </w:r>
          </w:p>
          <w:p w14:paraId="18AB013E" w14:textId="77777777" w:rsidR="00A6512C" w:rsidRDefault="00A6512C" w:rsidP="00FF4394">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t>Pose-Pause-Pounce-Bounce</w:t>
            </w:r>
          </w:p>
        </w:tc>
        <w:tc>
          <w:tcPr>
            <w:tcW w:w="4647" w:type="dxa"/>
          </w:tcPr>
          <w:p w14:paraId="735B5FDE" w14:textId="4E94AE1E" w:rsidR="00A6512C" w:rsidRDefault="00A6512C" w:rsidP="00FF4394">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rsidRPr="000475F3">
              <w:t xml:space="preserve">Through discussion and animation, </w:t>
            </w:r>
            <w:r w:rsidR="001A2AC4">
              <w:t>students</w:t>
            </w:r>
            <w:r w:rsidRPr="000475F3">
              <w:t xml:space="preserve"> establish that eliminating the temperature parameter creates the Cartesian relationship, clarifying that the </w:t>
            </w:r>
            <w:r>
              <w:t>2</w:t>
            </w:r>
            <w:r w:rsidRPr="000475F3">
              <w:t xml:space="preserve"> products respond to temperature rather than causing changes in each other.</w:t>
            </w:r>
            <w:r>
              <w:t xml:space="preserve"> </w:t>
            </w:r>
          </w:p>
        </w:tc>
      </w:tr>
      <w:tr w:rsidR="00A6512C" w14:paraId="37948CA8" w14:textId="77777777" w:rsidTr="0011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F9EE2D8" w14:textId="77777777" w:rsidR="00A6512C" w:rsidRPr="005A171B" w:rsidRDefault="00A6512C" w:rsidP="00FF4394">
            <w:pPr>
              <w:spacing w:line="276" w:lineRule="auto"/>
              <w:rPr>
                <w:rStyle w:val="Strong"/>
                <w:b/>
                <w:bCs w:val="0"/>
              </w:rPr>
            </w:pPr>
            <w:r w:rsidRPr="005A171B">
              <w:rPr>
                <w:rStyle w:val="Strong"/>
                <w:b/>
                <w:bCs w:val="0"/>
              </w:rPr>
              <w:t>Releasing responsibility</w:t>
            </w:r>
          </w:p>
        </w:tc>
        <w:tc>
          <w:tcPr>
            <w:tcW w:w="5586" w:type="dxa"/>
          </w:tcPr>
          <w:p w14:paraId="4D713FA6" w14:textId="3131E4E1" w:rsidR="00A6512C" w:rsidRDefault="00A6512C" w:rsidP="00FF4394">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Use slide 10 to define a parameter before students com</w:t>
            </w:r>
            <w:r w:rsidRPr="00406939">
              <w:t xml:space="preserve">plete </w:t>
            </w:r>
            <w:hyperlink w:anchor="_Appendix_A" w:history="1">
              <w:r w:rsidRPr="00406939">
                <w:rPr>
                  <w:rStyle w:val="Hyperlink"/>
                </w:rPr>
                <w:t>Appendix A</w:t>
              </w:r>
            </w:hyperlink>
            <w:r>
              <w:t>,</w:t>
            </w:r>
            <w:r w:rsidRPr="00406939">
              <w:t xml:space="preserve"> generating a table of values and plotting the corresponding points</w:t>
            </w:r>
            <w:r>
              <w:t>. This connect</w:t>
            </w:r>
            <w:r w:rsidR="0059686F">
              <w:t>s</w:t>
            </w:r>
            <w:r w:rsidRPr="00406939">
              <w:t xml:space="preserve"> the </w:t>
            </w:r>
            <w:r>
              <w:t>2</w:t>
            </w:r>
            <w:r w:rsidRPr="00406939">
              <w:t xml:space="preserve"> separate parametric equations into a single Cartesian relationship.</w:t>
            </w:r>
          </w:p>
        </w:tc>
        <w:tc>
          <w:tcPr>
            <w:tcW w:w="3061" w:type="dxa"/>
          </w:tcPr>
          <w:p w14:paraId="0CA3B294" w14:textId="77777777" w:rsidR="00A6512C" w:rsidRDefault="00A6512C" w:rsidP="00FF4394">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Think-Pair-Share</w:t>
            </w:r>
          </w:p>
        </w:tc>
        <w:tc>
          <w:tcPr>
            <w:tcW w:w="4647" w:type="dxa"/>
          </w:tcPr>
          <w:p w14:paraId="7F06811F" w14:textId="77777777" w:rsidR="00A6512C" w:rsidRDefault="00A6512C" w:rsidP="00FF4394">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 xml:space="preserve">Students </w:t>
            </w:r>
            <w:r w:rsidRPr="00A36F3B">
              <w:t xml:space="preserve">recognise that </w:t>
            </w:r>
            <m:oMath>
              <m:r>
                <w:rPr>
                  <w:rFonts w:ascii="Cambria Math" w:hAnsi="Cambria Math"/>
                </w:rPr>
                <m:t xml:space="preserve">x </m:t>
              </m:r>
            </m:oMath>
            <w:r w:rsidRPr="00A36F3B">
              <w:t xml:space="preserve">and </w:t>
            </w:r>
            <m:oMath>
              <m:r>
                <w:rPr>
                  <w:rFonts w:ascii="Cambria Math" w:hAnsi="Cambria Math"/>
                </w:rPr>
                <m:t xml:space="preserve">y </m:t>
              </m:r>
            </m:oMath>
            <w:r w:rsidRPr="00A36F3B">
              <w:t xml:space="preserve">are described independently but share the same parameter, </w:t>
            </w:r>
            <w:r>
              <w:t xml:space="preserve">meaning </w:t>
            </w:r>
            <w:r w:rsidRPr="00A36F3B">
              <w:t xml:space="preserve">all </w:t>
            </w:r>
            <m:oMath>
              <m:r>
                <w:rPr>
                  <w:rFonts w:ascii="Cambria Math" w:hAnsi="Cambria Math"/>
                </w:rPr>
                <m:t>(x,y)</m:t>
              </m:r>
            </m:oMath>
            <w:r>
              <w:rPr>
                <w:rFonts w:eastAsiaTheme="minorEastAsia"/>
              </w:rPr>
              <w:t xml:space="preserve"> </w:t>
            </w:r>
            <w:r w:rsidRPr="00A36F3B">
              <w:t>pairs lie on one Cartesian</w:t>
            </w:r>
            <w:r>
              <w:t xml:space="preserve"> plane</w:t>
            </w:r>
            <w:r w:rsidRPr="00A36F3B">
              <w:t>.</w:t>
            </w:r>
          </w:p>
        </w:tc>
      </w:tr>
      <w:tr w:rsidR="00A6512C" w14:paraId="427E83D1" w14:textId="77777777" w:rsidTr="00111C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8E4CF63" w14:textId="77777777" w:rsidR="00A6512C" w:rsidRPr="005A171B" w:rsidRDefault="00A6512C" w:rsidP="00FF4394">
            <w:pPr>
              <w:spacing w:line="276" w:lineRule="auto"/>
              <w:rPr>
                <w:rStyle w:val="Strong"/>
                <w:b/>
                <w:bCs w:val="0"/>
              </w:rPr>
            </w:pPr>
            <w:r w:rsidRPr="005A171B">
              <w:rPr>
                <w:rStyle w:val="Strong"/>
                <w:b/>
                <w:bCs w:val="0"/>
              </w:rPr>
              <w:t>Independent practice</w:t>
            </w:r>
          </w:p>
        </w:tc>
        <w:tc>
          <w:tcPr>
            <w:tcW w:w="5586" w:type="dxa"/>
          </w:tcPr>
          <w:p w14:paraId="5CF4F84F" w14:textId="38E897BB" w:rsidR="00A6512C" w:rsidRDefault="00A6512C" w:rsidP="00FF4394">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rsidRPr="00C56B7F">
              <w:t xml:space="preserve">Students </w:t>
            </w:r>
            <w:r>
              <w:t>create tables of values and plot the resulting graphs for 3 different pairs of parameters (slide</w:t>
            </w:r>
            <w:r w:rsidR="0059686F">
              <w:t xml:space="preserve"> </w:t>
            </w:r>
            <w:r>
              <w:t>12). The resulting graphs are all the same</w:t>
            </w:r>
            <w:r w:rsidR="0059686F">
              <w:t>,</w:t>
            </w:r>
            <w:r>
              <w:t xml:space="preserve"> leading to a discussion about why we use parameters. </w:t>
            </w:r>
          </w:p>
        </w:tc>
        <w:tc>
          <w:tcPr>
            <w:tcW w:w="3061" w:type="dxa"/>
          </w:tcPr>
          <w:p w14:paraId="3CE6C564" w14:textId="77777777" w:rsidR="00A6512C" w:rsidRDefault="00A6512C" w:rsidP="00FF4394">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t>Think-Pair-Share</w:t>
            </w:r>
          </w:p>
        </w:tc>
        <w:tc>
          <w:tcPr>
            <w:tcW w:w="4647" w:type="dxa"/>
          </w:tcPr>
          <w:p w14:paraId="7C2F6D3C" w14:textId="27F71E28" w:rsidR="00A6512C" w:rsidRDefault="003F5A4A" w:rsidP="00FF4394">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t>This section highlights that a</w:t>
            </w:r>
            <w:r w:rsidR="00CE65B0">
              <w:t xml:space="preserve"> p</w:t>
            </w:r>
            <w:r w:rsidR="00A6512C">
              <w:t>arameter does not change the curve</w:t>
            </w:r>
            <w:r w:rsidR="00CE65B0">
              <w:t>;</w:t>
            </w:r>
            <w:r w:rsidR="00A6512C">
              <w:t xml:space="preserve"> it gives meaning to the </w:t>
            </w:r>
            <m:oMath>
              <m:r>
                <w:rPr>
                  <w:rFonts w:ascii="Cambria Math" w:hAnsi="Cambria Math"/>
                </w:rPr>
                <m:t>x</m:t>
              </m:r>
            </m:oMath>
            <w:r w:rsidR="00A6512C">
              <w:t xml:space="preserve">-value and the </w:t>
            </w:r>
            <m:oMath>
              <m:r>
                <w:rPr>
                  <w:rFonts w:ascii="Cambria Math" w:hAnsi="Cambria Math"/>
                </w:rPr>
                <m:t>y</m:t>
              </m:r>
            </m:oMath>
            <w:r w:rsidR="00A6512C">
              <w:t xml:space="preserve">-value at a particular point on the curve. </w:t>
            </w:r>
            <w:r>
              <w:t>Teachers should l</w:t>
            </w:r>
            <w:r w:rsidR="00A6512C">
              <w:t xml:space="preserve">ink back to the </w:t>
            </w:r>
            <w:r w:rsidR="00F811C9">
              <w:t>‘</w:t>
            </w:r>
            <w:r w:rsidR="00A6512C">
              <w:t>ice-cream, sunscreen</w:t>
            </w:r>
            <w:r w:rsidR="00F811C9">
              <w:t>’</w:t>
            </w:r>
            <w:r w:rsidR="00A6512C">
              <w:t xml:space="preserve"> example to help students further</w:t>
            </w:r>
            <w:r w:rsidR="00CE65B0">
              <w:t xml:space="preserve"> understand this concept</w:t>
            </w:r>
            <w:r w:rsidR="00A6512C">
              <w:t xml:space="preserve">. </w:t>
            </w:r>
          </w:p>
        </w:tc>
      </w:tr>
    </w:tbl>
    <w:p w14:paraId="0A93CDDC" w14:textId="77777777" w:rsidR="00A6512C" w:rsidRDefault="00A6512C" w:rsidP="00A6512C">
      <w:pPr>
        <w:pStyle w:val="ListBullet"/>
        <w:sectPr w:rsidR="00A6512C" w:rsidSect="00A6512C">
          <w:headerReference w:type="first" r:id="rId17"/>
          <w:footerReference w:type="first" r:id="rId18"/>
          <w:pgSz w:w="16838" w:h="11906" w:orient="landscape"/>
          <w:pgMar w:top="1134" w:right="1129" w:bottom="1134" w:left="1134" w:header="488" w:footer="535" w:gutter="0"/>
          <w:cols w:space="708"/>
          <w:titlePg/>
          <w:docGrid w:linePitch="360"/>
        </w:sectPr>
      </w:pPr>
    </w:p>
    <w:p w14:paraId="0E2606B7" w14:textId="58E58244" w:rsidR="005A171B" w:rsidRDefault="005A171B" w:rsidP="005A171B">
      <w:pPr>
        <w:pStyle w:val="Heading2"/>
      </w:pPr>
      <w:r>
        <w:lastRenderedPageBreak/>
        <w:t>Activity structure</w:t>
      </w:r>
    </w:p>
    <w:p w14:paraId="63DC5778" w14:textId="3F97FFAF" w:rsidR="005A171B" w:rsidRDefault="005A171B" w:rsidP="005A171B">
      <w:pPr>
        <w:pStyle w:val="FeatureBox2"/>
      </w:pPr>
      <w:r>
        <w:t xml:space="preserve">Please use the associated PowerPoint </w:t>
      </w:r>
      <w:r w:rsidR="00A43A07" w:rsidRPr="00A43A07">
        <w:rPr>
          <w:i/>
          <w:iCs/>
        </w:rPr>
        <w:t>Introduction to parametric form</w:t>
      </w:r>
      <w:r>
        <w:t xml:space="preserve"> to display images in this lesson.</w:t>
      </w:r>
    </w:p>
    <w:p w14:paraId="7B57F6BC" w14:textId="77777777" w:rsidR="005A171B" w:rsidRDefault="005A171B" w:rsidP="005A171B">
      <w:pPr>
        <w:pStyle w:val="Heading3"/>
      </w:pPr>
      <w:r>
        <w:t>Activating prior knowledge</w:t>
      </w:r>
    </w:p>
    <w:p w14:paraId="674B4DD4" w14:textId="1D74A787" w:rsidR="005A171B" w:rsidRDefault="00AD587E" w:rsidP="00BB5D1D">
      <w:pPr>
        <w:pStyle w:val="ListNumber"/>
        <w:numPr>
          <w:ilvl w:val="0"/>
          <w:numId w:val="8"/>
        </w:numPr>
      </w:pPr>
      <w:r>
        <w:t>Display slides 4</w:t>
      </w:r>
      <w:r w:rsidR="00CB669B">
        <w:t>–</w:t>
      </w:r>
      <w:r>
        <w:t>6 of the PowerPoint</w:t>
      </w:r>
      <w:r w:rsidR="00CD2B08">
        <w:t xml:space="preserve"> </w:t>
      </w:r>
      <w:r w:rsidR="006048D8">
        <w:t>to</w:t>
      </w:r>
      <w:r w:rsidR="000C4165">
        <w:t xml:space="preserve"> show 3</w:t>
      </w:r>
      <w:r w:rsidR="00CD2B08">
        <w:t xml:space="preserve"> modern buildings from around the world.</w:t>
      </w:r>
    </w:p>
    <w:p w14:paraId="52AC7E2E" w14:textId="777CFF45" w:rsidR="00AD587E" w:rsidRDefault="000C4165" w:rsidP="00BB5D1D">
      <w:pPr>
        <w:pStyle w:val="ListNumber"/>
        <w:numPr>
          <w:ilvl w:val="0"/>
          <w:numId w:val="8"/>
        </w:numPr>
      </w:pPr>
      <w:r>
        <w:t xml:space="preserve">Have students complete a </w:t>
      </w:r>
      <w:r w:rsidR="00AD587E">
        <w:t xml:space="preserve">Think-Pair-Share </w:t>
      </w:r>
      <w:r w:rsidR="002F08FD" w:rsidRPr="002F08FD">
        <w:t>(</w:t>
      </w:r>
      <w:hyperlink r:id="rId19" w:tgtFrame="_blank" w:history="1">
        <w:r w:rsidR="002F08FD" w:rsidRPr="002F08FD">
          <w:rPr>
            <w:rStyle w:val="Hyperlink"/>
          </w:rPr>
          <w:t>bit.ly/thinkpairsharestrategy</w:t>
        </w:r>
      </w:hyperlink>
      <w:r w:rsidR="002F08FD" w:rsidRPr="002F08FD">
        <w:t>)</w:t>
      </w:r>
      <w:r w:rsidR="008C6092">
        <w:t xml:space="preserve"> </w:t>
      </w:r>
      <w:r>
        <w:t xml:space="preserve">in which they discuss what they </w:t>
      </w:r>
      <w:r w:rsidR="00B377D9">
        <w:t>notice</w:t>
      </w:r>
      <w:r w:rsidR="00CD2B08">
        <w:t xml:space="preserve"> and wonder </w:t>
      </w:r>
      <w:r w:rsidR="00AC1F01" w:rsidRPr="00AC1F01">
        <w:t>(</w:t>
      </w:r>
      <w:hyperlink r:id="rId20" w:tgtFrame="_blank" w:history="1">
        <w:r w:rsidR="00AC1F01" w:rsidRPr="00AC1F01">
          <w:rPr>
            <w:rStyle w:val="Hyperlink"/>
          </w:rPr>
          <w:t>bit.ly/noticewonderstrategy</w:t>
        </w:r>
      </w:hyperlink>
      <w:r w:rsidR="00AC1F01" w:rsidRPr="00AC1F01">
        <w:t>)</w:t>
      </w:r>
      <w:r w:rsidR="00F811C9">
        <w:t xml:space="preserve"> </w:t>
      </w:r>
      <w:r w:rsidR="00CD2B08">
        <w:t>about the 3 buildings.</w:t>
      </w:r>
    </w:p>
    <w:p w14:paraId="1C2F26F6" w14:textId="7C776FBC" w:rsidR="00B377D9" w:rsidRDefault="00B377D9" w:rsidP="00D90796">
      <w:pPr>
        <w:pStyle w:val="FeatureBox"/>
      </w:pPr>
      <w:r w:rsidRPr="00B377D9">
        <w:t>Students may notice that the buildings include curved surfaces rather than traditional rectangular</w:t>
      </w:r>
      <w:r w:rsidRPr="00B377D9">
        <w:noBreakHyphen/>
        <w:t>prism structures and they may wonder how architects design or construct such shapes.</w:t>
      </w:r>
    </w:p>
    <w:p w14:paraId="349FE9C6" w14:textId="7A704715" w:rsidR="00E00962" w:rsidRDefault="00B377D9" w:rsidP="00F811C9">
      <w:pPr>
        <w:pStyle w:val="ListNumber"/>
        <w:numPr>
          <w:ilvl w:val="0"/>
          <w:numId w:val="8"/>
        </w:numPr>
      </w:pPr>
      <w:r>
        <w:t xml:space="preserve">Explain to students </w:t>
      </w:r>
      <w:r w:rsidR="00D321CD">
        <w:t xml:space="preserve">that architects use a mathematical technique called parametric </w:t>
      </w:r>
      <w:r w:rsidR="00303EE4">
        <w:t xml:space="preserve">form </w:t>
      </w:r>
      <w:r w:rsidR="00D321CD">
        <w:t xml:space="preserve">to </w:t>
      </w:r>
      <w:r w:rsidR="00461A1E">
        <w:t xml:space="preserve">design </w:t>
      </w:r>
      <w:r w:rsidR="00C93891">
        <w:t xml:space="preserve">these kinds of </w:t>
      </w:r>
      <w:r w:rsidR="00D321CD">
        <w:t>curved</w:t>
      </w:r>
      <w:r w:rsidR="00C93891">
        <w:t xml:space="preserve"> building</w:t>
      </w:r>
      <w:r w:rsidR="00461A1E">
        <w:t>s</w:t>
      </w:r>
      <w:r w:rsidR="00D321CD">
        <w:t>.</w:t>
      </w:r>
    </w:p>
    <w:p w14:paraId="1D19D1D1" w14:textId="77777777" w:rsidR="005F166B" w:rsidRDefault="005F166B" w:rsidP="005F166B">
      <w:pPr>
        <w:pStyle w:val="Heading3"/>
      </w:pPr>
      <w:r>
        <w:t>Connecting learning</w:t>
      </w:r>
    </w:p>
    <w:p w14:paraId="1892CE84" w14:textId="7AF7ECF6" w:rsidR="00D21362" w:rsidRDefault="00D21362" w:rsidP="006D755C">
      <w:pPr>
        <w:pStyle w:val="ListNumber"/>
        <w:numPr>
          <w:ilvl w:val="0"/>
          <w:numId w:val="30"/>
        </w:numPr>
      </w:pPr>
      <w:r>
        <w:t xml:space="preserve">With at least one device per pair, assign the Amplify Classroom activity ‘Introduction to parametric form’ </w:t>
      </w:r>
      <w:r w:rsidR="000E026C">
        <w:t>(</w:t>
      </w:r>
      <w:hyperlink r:id="rId21" w:history="1">
        <w:r w:rsidR="000E026C" w:rsidRPr="00093F8A">
          <w:rPr>
            <w:rStyle w:val="Hyperlink"/>
          </w:rPr>
          <w:t>bit.ly/parametric-intro</w:t>
        </w:r>
      </w:hyperlink>
      <w:r w:rsidR="000E026C">
        <w:t>)</w:t>
      </w:r>
      <w:r w:rsidR="000E026C" w:rsidRPr="00BC37DB">
        <w:t xml:space="preserve"> </w:t>
      </w:r>
      <w:r>
        <w:t>for students to work through screens 1</w:t>
      </w:r>
      <w:r w:rsidR="00CB669B">
        <w:t>–</w:t>
      </w:r>
      <w:r w:rsidR="00207C95">
        <w:t>6</w:t>
      </w:r>
      <w:r>
        <w:t>.</w:t>
      </w:r>
    </w:p>
    <w:p w14:paraId="53096FD9" w14:textId="23791AA8" w:rsidR="00D21362" w:rsidRDefault="00D21362" w:rsidP="00D21362">
      <w:pPr>
        <w:pStyle w:val="FeatureBox"/>
      </w:pPr>
      <w:r>
        <w:t>Before completing this activity, you will need to set up an Amplify Classroom (</w:t>
      </w:r>
      <w:hyperlink r:id="rId22" w:history="1">
        <w:r w:rsidRPr="00987051">
          <w:rPr>
            <w:rStyle w:val="Hyperlink"/>
          </w:rPr>
          <w:t>bit.ly/createamplifyclassroom</w:t>
        </w:r>
      </w:hyperlink>
      <w:r>
        <w:t xml:space="preserve">). Teachers may wish to use the pacing tool to restrict students from </w:t>
      </w:r>
      <w:r w:rsidR="00207C95">
        <w:t xml:space="preserve">viewing </w:t>
      </w:r>
      <w:r>
        <w:t>screens until appropriate.</w:t>
      </w:r>
    </w:p>
    <w:p w14:paraId="3401A1DA" w14:textId="71D421EB" w:rsidR="00D21362" w:rsidRDefault="001A1E46" w:rsidP="00F811C9">
      <w:pPr>
        <w:pStyle w:val="ListNumber"/>
        <w:numPr>
          <w:ilvl w:val="0"/>
          <w:numId w:val="30"/>
        </w:numPr>
      </w:pPr>
      <w:r>
        <w:t xml:space="preserve">Discuss as a class the </w:t>
      </w:r>
      <w:r w:rsidR="00D21362">
        <w:t xml:space="preserve">benefits of </w:t>
      </w:r>
      <w:r w:rsidR="001D3C52">
        <w:t>combining 2 equ</w:t>
      </w:r>
      <w:r w:rsidR="00D21362">
        <w:t>ations</w:t>
      </w:r>
      <w:r>
        <w:t xml:space="preserve"> </w:t>
      </w:r>
      <w:r w:rsidR="00163995">
        <w:t xml:space="preserve">with a common variable </w:t>
      </w:r>
      <w:r w:rsidR="00C904BD">
        <w:t>to make one graph</w:t>
      </w:r>
      <w:r w:rsidR="00D21362">
        <w:t>.</w:t>
      </w:r>
    </w:p>
    <w:p w14:paraId="3DAAF512" w14:textId="77777777" w:rsidR="00D21362" w:rsidRDefault="00D21362" w:rsidP="00D90796">
      <w:pPr>
        <w:pStyle w:val="FeatureBox"/>
      </w:pPr>
      <w:r>
        <w:t>Students should conclude that different shapes and patterns can be created from already existing graphs.</w:t>
      </w:r>
    </w:p>
    <w:p w14:paraId="1A463B21" w14:textId="3C674705" w:rsidR="00107F1C" w:rsidRDefault="00107F1C" w:rsidP="00F811C9">
      <w:pPr>
        <w:pStyle w:val="ListNumber"/>
        <w:numPr>
          <w:ilvl w:val="0"/>
          <w:numId w:val="30"/>
        </w:numPr>
      </w:pPr>
      <w:r w:rsidRPr="00107F1C">
        <w:lastRenderedPageBreak/>
        <w:t>Tell students that they are going to look at a simpler example to help build their understanding of parametric form and the idea of a parameter.</w:t>
      </w:r>
    </w:p>
    <w:p w14:paraId="02D3E370" w14:textId="2AABC235" w:rsidR="00EF52D6" w:rsidRDefault="00C160E4" w:rsidP="00F811C9">
      <w:pPr>
        <w:pStyle w:val="ListNumber"/>
        <w:numPr>
          <w:ilvl w:val="0"/>
          <w:numId w:val="30"/>
        </w:numPr>
      </w:pPr>
      <w:r>
        <w:t>Read the following scenario to students.</w:t>
      </w:r>
      <w:r w:rsidR="00593317">
        <w:t xml:space="preserve"> The equation can be displayed using slide 8.</w:t>
      </w:r>
    </w:p>
    <w:p w14:paraId="3AF516E1" w14:textId="066B95A8" w:rsidR="00C160E4" w:rsidRPr="00AF077E" w:rsidRDefault="004713E9" w:rsidP="00D90796">
      <w:pPr>
        <w:pStyle w:val="FeatureBox3"/>
      </w:pPr>
      <w:r>
        <w:t>The owners of a</w:t>
      </w:r>
      <w:r w:rsidR="002E5E19">
        <w:t xml:space="preserve"> convenience store </w:t>
      </w:r>
      <w:r w:rsidR="00AC120B">
        <w:t>noti</w:t>
      </w:r>
      <w:r>
        <w:t>c</w:t>
      </w:r>
      <w:r w:rsidR="00AC120B">
        <w:t xml:space="preserve">ed </w:t>
      </w:r>
      <w:r w:rsidR="00B11CAE">
        <w:t>that for every degree</w:t>
      </w:r>
      <w:r w:rsidR="007C4E92">
        <w:t xml:space="preserve"> </w:t>
      </w:r>
      <w:r w:rsidR="004873BF">
        <w:t>the temperature rises</w:t>
      </w:r>
      <w:r w:rsidR="007C4E92">
        <w:t xml:space="preserve"> above </w:t>
      </w:r>
      <m:oMath>
        <m:r>
          <w:rPr>
            <w:rFonts w:ascii="Cambria Math" w:hAnsi="Cambria Math"/>
          </w:rPr>
          <m:t xml:space="preserve">35° </m:t>
        </m:r>
        <m:r>
          <m:rPr>
            <m:nor/>
          </m:rPr>
          <w:rPr>
            <w:rFonts w:ascii="Cambria Math" w:hAnsi="Cambria Math"/>
          </w:rPr>
          <m:t>C</m:t>
        </m:r>
      </m:oMath>
      <w:r>
        <w:rPr>
          <w:rFonts w:eastAsiaTheme="minorEastAsia"/>
        </w:rPr>
        <w:t>,</w:t>
      </w:r>
      <w:r w:rsidR="002E5E19">
        <w:t xml:space="preserve"> </w:t>
      </w:r>
      <w:r w:rsidR="005A0D73">
        <w:t>i</w:t>
      </w:r>
      <w:r w:rsidR="00A2450F">
        <w:t>ce-</w:t>
      </w:r>
      <w:r w:rsidR="005A0D73">
        <w:t xml:space="preserve">cream sales and </w:t>
      </w:r>
      <w:r w:rsidR="00A2450F">
        <w:t>sunscreen sales increase</w:t>
      </w:r>
      <w:r w:rsidR="00F107BC">
        <w:t xml:space="preserve">. </w:t>
      </w:r>
      <w:r w:rsidR="00A2450F">
        <w:t xml:space="preserve">They find that the </w:t>
      </w:r>
      <w:r w:rsidR="00F107BC">
        <w:t>relationship between</w:t>
      </w:r>
      <w:r w:rsidR="00A2450F">
        <w:t xml:space="preserve"> ice-cream and </w:t>
      </w:r>
      <w:r w:rsidR="00F107BC">
        <w:t xml:space="preserve">sunscreen </w:t>
      </w:r>
      <w:r w:rsidR="00A2450F">
        <w:t xml:space="preserve">sales </w:t>
      </w:r>
      <w:r w:rsidR="00F13224">
        <w:t>is</w:t>
      </w:r>
      <w:r w:rsidR="00A2450F">
        <w:t xml:space="preserve"> </w:t>
      </w:r>
      <w:r w:rsidR="000F38F2">
        <w:t>i</w:t>
      </w:r>
      <w:r w:rsidR="00BD3405">
        <w:t>ce</w:t>
      </w:r>
      <w:r w:rsidR="0087146D">
        <w:t>-cream</w:t>
      </w:r>
      <w:r w:rsidR="002C2202">
        <w:t xml:space="preserve"> sales</w:t>
      </w:r>
      <w:r w:rsidR="0087146D">
        <w:t xml:space="preserve"> = </w:t>
      </w:r>
      <w:r w:rsidR="000F38F2">
        <w:t>(sunscreen</w:t>
      </w:r>
      <w:r w:rsidR="002C2202">
        <w:t xml:space="preserve"> sales</w:t>
      </w:r>
      <w:r w:rsidR="000F38F2">
        <w:t>)</w:t>
      </w:r>
      <w:r w:rsidR="000F38F2">
        <w:rPr>
          <w:vertAlign w:val="superscript"/>
        </w:rPr>
        <w:t>2</w:t>
      </w:r>
      <w:r w:rsidR="007B380C">
        <w:t>.</w:t>
      </w:r>
    </w:p>
    <w:p w14:paraId="57201733" w14:textId="1E522D2B" w:rsidR="00E00962" w:rsidRDefault="00B87146" w:rsidP="00F811C9">
      <w:pPr>
        <w:pStyle w:val="ListNumber"/>
        <w:numPr>
          <w:ilvl w:val="0"/>
          <w:numId w:val="30"/>
        </w:numPr>
      </w:pPr>
      <w:r>
        <w:t xml:space="preserve">Use the </w:t>
      </w:r>
      <w:r w:rsidR="00CE1551" w:rsidRPr="00CE1551">
        <w:t>Pose-Pause-Pounce-Bounce questioning strategy</w:t>
      </w:r>
      <w:r w:rsidR="00D51B3E">
        <w:t xml:space="preserve"> </w:t>
      </w:r>
      <w:r w:rsidR="005E1A3A">
        <w:t>(</w:t>
      </w:r>
      <w:r w:rsidR="00CE1551" w:rsidRPr="00CE1551">
        <w:t>PDF 557</w:t>
      </w:r>
      <w:r w:rsidR="000A696E">
        <w:t> </w:t>
      </w:r>
      <w:r w:rsidR="00CE1551" w:rsidRPr="00CE1551">
        <w:t>KB</w:t>
      </w:r>
      <w:r w:rsidR="005E1A3A">
        <w:t xml:space="preserve">) </w:t>
      </w:r>
      <w:r w:rsidR="00CE1551" w:rsidRPr="00CE1551">
        <w:t>(</w:t>
      </w:r>
      <w:hyperlink r:id="rId23" w:tgtFrame="_blank" w:history="1">
        <w:r w:rsidR="00CE1551" w:rsidRPr="00CE1551">
          <w:rPr>
            <w:rStyle w:val="Hyperlink"/>
          </w:rPr>
          <w:t>bit.ly/posepausepouncebounce</w:t>
        </w:r>
      </w:hyperlink>
      <w:r w:rsidR="00CE1551" w:rsidRPr="00CE1551">
        <w:t>)</w:t>
      </w:r>
      <w:r>
        <w:t xml:space="preserve"> to </w:t>
      </w:r>
      <w:r w:rsidR="00CE1551">
        <w:t xml:space="preserve">help students understand the </w:t>
      </w:r>
      <w:r w:rsidR="00AD5279">
        <w:t xml:space="preserve">scenario. Prompting questions could </w:t>
      </w:r>
      <w:r w:rsidR="00AF4887">
        <w:t>include</w:t>
      </w:r>
      <w:r w:rsidR="00AD5279">
        <w:t>:</w:t>
      </w:r>
    </w:p>
    <w:p w14:paraId="776749DE" w14:textId="196A3284" w:rsidR="00AD5279" w:rsidRDefault="00AD5279" w:rsidP="00351D67">
      <w:pPr>
        <w:pStyle w:val="ListBullet2"/>
      </w:pPr>
      <w:r>
        <w:t xml:space="preserve">If </w:t>
      </w:r>
      <w:r w:rsidR="00817383">
        <w:t xml:space="preserve">the store sells 5 </w:t>
      </w:r>
      <w:r w:rsidR="008E405C">
        <w:t xml:space="preserve">bottles of </w:t>
      </w:r>
      <w:r w:rsidR="00817383">
        <w:t>sunscreen, how many ice-creams do we expect them to sell?</w:t>
      </w:r>
    </w:p>
    <w:p w14:paraId="0B6F90C1" w14:textId="2EB6266F" w:rsidR="00642B08" w:rsidRDefault="00642B08" w:rsidP="00351D67">
      <w:pPr>
        <w:pStyle w:val="ListBullet2"/>
      </w:pPr>
      <w:r>
        <w:t xml:space="preserve">If the store sells 16 ice-creams, how many </w:t>
      </w:r>
      <w:r w:rsidR="008E405C">
        <w:t xml:space="preserve">bottles of </w:t>
      </w:r>
      <w:r>
        <w:t>sunscreen do we expect them to sell?</w:t>
      </w:r>
    </w:p>
    <w:p w14:paraId="3FD157C6" w14:textId="5297F883" w:rsidR="00AE31B9" w:rsidRDefault="005E647A" w:rsidP="00351D67">
      <w:pPr>
        <w:pStyle w:val="ListBullet2"/>
      </w:pPr>
      <w:r>
        <w:t>Do ice</w:t>
      </w:r>
      <w:r w:rsidR="00DE4C66">
        <w:t>-cream</w:t>
      </w:r>
      <w:r>
        <w:t xml:space="preserve"> sales cause</w:t>
      </w:r>
      <w:r w:rsidR="00DE4C66">
        <w:t xml:space="preserve"> sunscreen sales</w:t>
      </w:r>
      <w:r>
        <w:t xml:space="preserve"> or </w:t>
      </w:r>
      <w:r w:rsidR="00F13224">
        <w:t>vice</w:t>
      </w:r>
      <w:r w:rsidR="00AD008C">
        <w:t xml:space="preserve"> versa</w:t>
      </w:r>
      <w:r w:rsidR="00DE4C66">
        <w:t>?</w:t>
      </w:r>
    </w:p>
    <w:p w14:paraId="57E8FB39" w14:textId="13B8ADB5" w:rsidR="00642B08" w:rsidRDefault="00F80E3B" w:rsidP="00351D67">
      <w:pPr>
        <w:pStyle w:val="ListBullet2"/>
      </w:pPr>
      <w:r>
        <w:t xml:space="preserve">Is there another variable </w:t>
      </w:r>
      <w:r w:rsidR="009C5A15">
        <w:t xml:space="preserve">that </w:t>
      </w:r>
      <w:r>
        <w:t>the sales of ice</w:t>
      </w:r>
      <w:r w:rsidR="007C7715">
        <w:t>-cream and sunscreen depend on</w:t>
      </w:r>
      <w:r w:rsidR="00AE31B9">
        <w:t>?</w:t>
      </w:r>
    </w:p>
    <w:p w14:paraId="3E8D5B66" w14:textId="020DC004" w:rsidR="00E00962" w:rsidRDefault="00351D67" w:rsidP="00D90796">
      <w:pPr>
        <w:pStyle w:val="FeatureBox"/>
      </w:pPr>
      <w:r>
        <w:t xml:space="preserve">5 </w:t>
      </w:r>
      <w:r w:rsidR="002C2202">
        <w:t xml:space="preserve">bottles of </w:t>
      </w:r>
      <w:r w:rsidR="00E41AB1">
        <w:t>sunscreen</w:t>
      </w:r>
      <w:r>
        <w:t xml:space="preserve"> = 25 </w:t>
      </w:r>
      <w:r w:rsidR="00E41AB1">
        <w:t xml:space="preserve">ice-creams, 16 ice-creams = 4 </w:t>
      </w:r>
      <w:r w:rsidR="002C2202">
        <w:t xml:space="preserve">bottles of </w:t>
      </w:r>
      <w:r w:rsidR="00E41AB1">
        <w:t xml:space="preserve">sunscreen. The </w:t>
      </w:r>
      <w:r w:rsidR="00C21AC3">
        <w:t xml:space="preserve">algebraic relationship suggests that </w:t>
      </w:r>
      <w:r w:rsidR="00172F83">
        <w:t xml:space="preserve">sunscreen sales directly change the demand for ice-cream. This is misleading because </w:t>
      </w:r>
      <w:r w:rsidR="00C67E18">
        <w:t>temperature</w:t>
      </w:r>
      <w:r w:rsidR="00172F83">
        <w:t xml:space="preserve"> influences </w:t>
      </w:r>
      <w:r w:rsidR="00F94473">
        <w:t xml:space="preserve">sales of </w:t>
      </w:r>
      <w:r w:rsidR="00172F83">
        <w:t>both</w:t>
      </w:r>
      <w:r w:rsidR="003B173D">
        <w:t xml:space="preserve"> products</w:t>
      </w:r>
      <w:r w:rsidR="00AB37D6">
        <w:t>,</w:t>
      </w:r>
      <w:r w:rsidR="00172F83">
        <w:t xml:space="preserve"> </w:t>
      </w:r>
      <w:r w:rsidR="006E575B" w:rsidRPr="006E575B">
        <w:t>rather than the products influencing each other</w:t>
      </w:r>
      <w:r w:rsidR="00172F83">
        <w:t>.</w:t>
      </w:r>
    </w:p>
    <w:p w14:paraId="70FBE5FA" w14:textId="2DA65C11" w:rsidR="007523FC" w:rsidRDefault="001B22C1" w:rsidP="00F811C9">
      <w:pPr>
        <w:pStyle w:val="ListNumber"/>
        <w:numPr>
          <w:ilvl w:val="0"/>
          <w:numId w:val="30"/>
        </w:numPr>
      </w:pPr>
      <w:r>
        <w:t>Continue the story by reading the scenario below.</w:t>
      </w:r>
      <w:r w:rsidR="009B5E20">
        <w:t xml:space="preserve"> </w:t>
      </w:r>
      <w:r w:rsidR="00A70DCB">
        <w:t xml:space="preserve">The equations can be </w:t>
      </w:r>
      <w:r w:rsidR="00385734">
        <w:t xml:space="preserve">displayed </w:t>
      </w:r>
      <w:r w:rsidR="00593317">
        <w:t>by animating</w:t>
      </w:r>
      <w:r w:rsidR="00385734">
        <w:t xml:space="preserve"> slide </w:t>
      </w:r>
      <w:r w:rsidR="00593317">
        <w:t>8</w:t>
      </w:r>
      <w:r w:rsidR="00385734">
        <w:t>.</w:t>
      </w:r>
    </w:p>
    <w:p w14:paraId="280A83DE" w14:textId="4ADED72C" w:rsidR="00672809" w:rsidRDefault="00DE4A83" w:rsidP="00D90796">
      <w:pPr>
        <w:pStyle w:val="FeatureBox3"/>
      </w:pPr>
      <w:r>
        <w:t>The convenience store owner looked at</w:t>
      </w:r>
      <w:r w:rsidR="00816005">
        <w:t xml:space="preserve"> the sale</w:t>
      </w:r>
      <w:r w:rsidR="00F83A01">
        <w:t>s</w:t>
      </w:r>
      <w:r w:rsidR="00816005">
        <w:t xml:space="preserve"> of</w:t>
      </w:r>
      <w:r>
        <w:t xml:space="preserve"> </w:t>
      </w:r>
      <w:r w:rsidR="001463EF">
        <w:t>ice-</w:t>
      </w:r>
      <w:r w:rsidR="00432F4E">
        <w:t xml:space="preserve">cream and sunscreen separately and how temperature </w:t>
      </w:r>
      <w:r w:rsidR="00CB1E15">
        <w:t xml:space="preserve">affects </w:t>
      </w:r>
      <w:r w:rsidR="00432F4E">
        <w:t>each and found th</w:t>
      </w:r>
      <w:r w:rsidR="00EF4ABF">
        <w:t>e following relationships:</w:t>
      </w:r>
    </w:p>
    <w:p w14:paraId="3DD18D32" w14:textId="77777777" w:rsidR="00672809" w:rsidRDefault="00EF4ABF" w:rsidP="00D90796">
      <w:pPr>
        <w:pStyle w:val="FeatureBox3"/>
      </w:pPr>
      <w:r>
        <w:t xml:space="preserve">sunscreen = </w:t>
      </w:r>
      <w:r w:rsidR="00672809">
        <w:t>temperature – 35</w:t>
      </w:r>
    </w:p>
    <w:p w14:paraId="36EFB464" w14:textId="26160039" w:rsidR="001B22C1" w:rsidRPr="00672809" w:rsidRDefault="00672809" w:rsidP="00D90796">
      <w:pPr>
        <w:pStyle w:val="FeatureBox3"/>
        <w:rPr>
          <w:vertAlign w:val="superscript"/>
        </w:rPr>
      </w:pPr>
      <w:r>
        <w:t>ice</w:t>
      </w:r>
      <w:r w:rsidR="00095222">
        <w:t>-</w:t>
      </w:r>
      <w:r>
        <w:t>cream = (temperature – 35)</w:t>
      </w:r>
      <w:r>
        <w:rPr>
          <w:vertAlign w:val="superscript"/>
        </w:rPr>
        <w:t>2</w:t>
      </w:r>
    </w:p>
    <w:p w14:paraId="59A2B0FC" w14:textId="5A3C80E1" w:rsidR="00672809" w:rsidRDefault="009B5E20" w:rsidP="00F811C9">
      <w:pPr>
        <w:pStyle w:val="ListNumber"/>
        <w:numPr>
          <w:ilvl w:val="0"/>
          <w:numId w:val="30"/>
        </w:numPr>
      </w:pPr>
      <w:r>
        <w:lastRenderedPageBreak/>
        <w:t xml:space="preserve">Use the </w:t>
      </w:r>
      <w:r w:rsidR="00D152ED" w:rsidRPr="00CE1551">
        <w:t>Pose-Pause-Pounce-Bounce</w:t>
      </w:r>
      <w:r>
        <w:t xml:space="preserve"> questioning </w:t>
      </w:r>
      <w:r w:rsidR="00517E1C">
        <w:t>strategy</w:t>
      </w:r>
      <w:r w:rsidR="00263060">
        <w:t xml:space="preserve"> </w:t>
      </w:r>
      <w:r w:rsidR="00517E1C">
        <w:t xml:space="preserve">to </w:t>
      </w:r>
      <w:r w:rsidR="000550E6">
        <w:t>help student</w:t>
      </w:r>
      <w:r w:rsidR="000F2381">
        <w:t>s</w:t>
      </w:r>
      <w:r w:rsidR="000550E6">
        <w:t xml:space="preserve"> understand</w:t>
      </w:r>
      <w:r w:rsidR="00517E1C">
        <w:t xml:space="preserve"> these relationships</w:t>
      </w:r>
      <w:r w:rsidR="00FE0BA5">
        <w:t>. Possible prompting questions include:</w:t>
      </w:r>
    </w:p>
    <w:p w14:paraId="2D23D863" w14:textId="33703C39" w:rsidR="00FE0BA5" w:rsidRPr="004F6D94" w:rsidRDefault="00FE0BA5" w:rsidP="00FE0BA5">
      <w:pPr>
        <w:pStyle w:val="ListBullet2"/>
      </w:pPr>
      <w:r>
        <w:t xml:space="preserve">If it is </w:t>
      </w:r>
      <w:r w:rsidR="004F6D94">
        <w:t>39</w:t>
      </w:r>
      <m:oMath>
        <m:r>
          <w:rPr>
            <w:rFonts w:ascii="Cambria Math" w:hAnsi="Cambria Math"/>
          </w:rPr>
          <m:t>° C</m:t>
        </m:r>
      </m:oMath>
      <w:r w:rsidR="004F6D94">
        <w:rPr>
          <w:rFonts w:eastAsiaTheme="minorEastAsia"/>
        </w:rPr>
        <w:t xml:space="preserve">, how many </w:t>
      </w:r>
      <w:r w:rsidR="008D4EF3">
        <w:rPr>
          <w:rFonts w:eastAsiaTheme="minorEastAsia"/>
        </w:rPr>
        <w:t xml:space="preserve">bottles of </w:t>
      </w:r>
      <w:r w:rsidR="004F6D94">
        <w:rPr>
          <w:rFonts w:eastAsiaTheme="minorEastAsia"/>
        </w:rPr>
        <w:t>sunscreen are sold?</w:t>
      </w:r>
    </w:p>
    <w:p w14:paraId="4A5F9BD7" w14:textId="1DE7B185" w:rsidR="004F6D94" w:rsidRPr="004F6D94" w:rsidRDefault="004F6D94" w:rsidP="00FE0BA5">
      <w:pPr>
        <w:pStyle w:val="ListBullet2"/>
      </w:pPr>
      <w:r>
        <w:t>If it is 39</w:t>
      </w:r>
      <m:oMath>
        <m:r>
          <w:rPr>
            <w:rFonts w:ascii="Cambria Math" w:hAnsi="Cambria Math"/>
          </w:rPr>
          <m:t>° C</m:t>
        </m:r>
      </m:oMath>
      <w:r>
        <w:rPr>
          <w:rFonts w:eastAsiaTheme="minorEastAsia"/>
        </w:rPr>
        <w:t>, how many ice-creams are sold?</w:t>
      </w:r>
    </w:p>
    <w:p w14:paraId="6E2D7A92" w14:textId="44DD7D63" w:rsidR="004F6D94" w:rsidRDefault="00DC30B7" w:rsidP="00FE0BA5">
      <w:pPr>
        <w:pStyle w:val="ListBullet2"/>
      </w:pPr>
      <w:r>
        <w:t>Has the relationship between ice-creams and sunscreens changed? How can you tell?</w:t>
      </w:r>
    </w:p>
    <w:p w14:paraId="0059EA81" w14:textId="0B85B019" w:rsidR="002E79B4" w:rsidRDefault="008C50B3" w:rsidP="00FE0BA5">
      <w:pPr>
        <w:pStyle w:val="ListBullet2"/>
      </w:pPr>
      <w:r>
        <w:t>What causes both ice-cream and sunscreen sales to increase?</w:t>
      </w:r>
    </w:p>
    <w:p w14:paraId="37E1A2E7" w14:textId="59F69F49" w:rsidR="008C50B3" w:rsidRDefault="008543F5" w:rsidP="00D90796">
      <w:pPr>
        <w:pStyle w:val="FeatureBox"/>
      </w:pPr>
      <w:r w:rsidRPr="005A79F1">
        <w:t>A temperature of</w:t>
      </w:r>
      <w:r w:rsidRPr="00C05628">
        <w:t xml:space="preserve"> </w:t>
      </w:r>
      <w:r w:rsidR="008C50B3" w:rsidRPr="00C05628">
        <w:t>39</w:t>
      </w:r>
      <m:oMath>
        <m:r>
          <w:rPr>
            <w:rFonts w:ascii="Cambria Math" w:hAnsi="Cambria Math"/>
          </w:rPr>
          <m:t>° C</m:t>
        </m:r>
      </m:oMath>
      <w:r w:rsidR="007E6C20" w:rsidRPr="005A79F1">
        <w:t xml:space="preserve"> will result in </w:t>
      </w:r>
      <w:r w:rsidRPr="005A79F1">
        <w:t xml:space="preserve">the sale of </w:t>
      </w:r>
      <w:r w:rsidR="007E6C20" w:rsidRPr="00C05628">
        <w:t>4</w:t>
      </w:r>
      <w:r w:rsidR="008C50B3" w:rsidRPr="00C05628">
        <w:t xml:space="preserve"> </w:t>
      </w:r>
      <w:r w:rsidR="008D4EF3" w:rsidRPr="00C05628">
        <w:t xml:space="preserve">bottles of </w:t>
      </w:r>
      <w:r w:rsidR="008C50B3" w:rsidRPr="00C05628">
        <w:t>sunscreen</w:t>
      </w:r>
      <w:r w:rsidR="007E6C20" w:rsidRPr="00C05628">
        <w:t xml:space="preserve"> and</w:t>
      </w:r>
      <w:r w:rsidR="008C50B3" w:rsidRPr="00C05628">
        <w:t xml:space="preserve"> 16 ice-creams</w:t>
      </w:r>
      <w:r w:rsidR="007E6C20" w:rsidRPr="00C05628">
        <w:t xml:space="preserve">. </w:t>
      </w:r>
      <w:r w:rsidR="00C05628" w:rsidRPr="00C05628">
        <w:t xml:space="preserve">These values match those obtained previously because the same temperature value has been used in both relationships. Temperature determines the sales of both products. The sales of sunscreen and </w:t>
      </w:r>
      <w:r w:rsidR="001463EF" w:rsidRPr="00C05628">
        <w:t>ice</w:t>
      </w:r>
      <w:r w:rsidR="001463EF">
        <w:t>-</w:t>
      </w:r>
      <w:r w:rsidR="00C05628" w:rsidRPr="00C05628">
        <w:t>cream are not causing</w:t>
      </w:r>
      <w:r w:rsidR="00C05628">
        <w:t xml:space="preserve"> changes in each other; rather, they are both changing in response to temperature.</w:t>
      </w:r>
    </w:p>
    <w:p w14:paraId="1A37FD97" w14:textId="303AE041" w:rsidR="00042B96" w:rsidRPr="00237F59" w:rsidRDefault="00EE7A05" w:rsidP="00237F59">
      <w:pPr>
        <w:pStyle w:val="ListNumber"/>
      </w:pPr>
      <w:r>
        <w:t>Use</w:t>
      </w:r>
      <w:r w:rsidR="00042B96">
        <w:t xml:space="preserve"> a Think-Pair-Share </w:t>
      </w:r>
      <w:r>
        <w:t xml:space="preserve">for students to </w:t>
      </w:r>
      <w:r w:rsidR="00042B96">
        <w:t>discuss the difference between the first equation</w:t>
      </w:r>
      <w:r w:rsidR="00237F59">
        <w:t xml:space="preserve"> (ice-cream sales = (sunscreen sales)</w:t>
      </w:r>
      <w:r w:rsidR="00237F59">
        <w:rPr>
          <w:vertAlign w:val="superscript"/>
        </w:rPr>
        <w:t>2</w:t>
      </w:r>
      <w:r w:rsidR="003B0BE1">
        <w:t xml:space="preserve">) </w:t>
      </w:r>
      <w:r w:rsidR="00042B96">
        <w:t xml:space="preserve">and the second </w:t>
      </w:r>
      <w:r w:rsidR="00C829F3">
        <w:t xml:space="preserve">pair of </w:t>
      </w:r>
      <w:r w:rsidR="00042B96">
        <w:t>equation</w:t>
      </w:r>
      <w:r w:rsidR="00C829F3">
        <w:t>s</w:t>
      </w:r>
      <w:r w:rsidR="00237F59">
        <w:t xml:space="preserve"> (sunscreen = temperature – 35, ice-cream = (temperature – 35)</w:t>
      </w:r>
      <w:r w:rsidR="00237F59">
        <w:rPr>
          <w:vertAlign w:val="superscript"/>
        </w:rPr>
        <w:t>2</w:t>
      </w:r>
      <w:r w:rsidR="00237F59">
        <w:t>)</w:t>
      </w:r>
      <w:r w:rsidR="003B0BE1">
        <w:t>.</w:t>
      </w:r>
    </w:p>
    <w:p w14:paraId="12572538" w14:textId="2B382088" w:rsidR="00ED1407" w:rsidRPr="00ED1407" w:rsidRDefault="00ED1407" w:rsidP="00D90796">
      <w:pPr>
        <w:pStyle w:val="FeatureBox"/>
      </w:pPr>
      <w:r>
        <w:t>We want students to establish that when temperature is eliminated, a new relationship is created directly between sunscreen sales and ice</w:t>
      </w:r>
      <w:r w:rsidR="00C12F70">
        <w:t>-</w:t>
      </w:r>
      <w:r>
        <w:t>cream sales. This relationship is different from the original relationships because it no longer describes how temperature affects each product individually.</w:t>
      </w:r>
    </w:p>
    <w:p w14:paraId="5CE017D1" w14:textId="77777777" w:rsidR="00397250" w:rsidRDefault="00397250" w:rsidP="00397250">
      <w:pPr>
        <w:pStyle w:val="Heading3"/>
      </w:pPr>
      <w:r>
        <w:t>Releasing responsibility</w:t>
      </w:r>
    </w:p>
    <w:p w14:paraId="756B0248" w14:textId="0FBEB151" w:rsidR="002F3032" w:rsidRDefault="000A26D9" w:rsidP="00DA1AF6">
      <w:pPr>
        <w:pStyle w:val="ListNumber"/>
        <w:numPr>
          <w:ilvl w:val="0"/>
          <w:numId w:val="27"/>
        </w:numPr>
      </w:pPr>
      <w:r>
        <w:t xml:space="preserve">Use slide </w:t>
      </w:r>
      <w:r w:rsidR="008557D8">
        <w:t xml:space="preserve">10 to display the definition of a </w:t>
      </w:r>
      <w:r w:rsidR="00593317">
        <w:t>parameter</w:t>
      </w:r>
      <w:r w:rsidR="001E1FCE">
        <w:t>.</w:t>
      </w:r>
      <w:r w:rsidR="000612F4">
        <w:t xml:space="preserve"> </w:t>
      </w:r>
      <w:r w:rsidR="001E1FCE">
        <w:t xml:space="preserve">Have </w:t>
      </w:r>
      <w:r w:rsidR="000612F4">
        <w:t>students consider the</w:t>
      </w:r>
      <w:r w:rsidR="001E1FCE">
        <w:t xml:space="preserve"> definition</w:t>
      </w:r>
      <w:r w:rsidR="00D4349F">
        <w:t xml:space="preserve"> and use it to identify the</w:t>
      </w:r>
      <w:r w:rsidR="000612F4">
        <w:t xml:space="preserve"> parameter in the </w:t>
      </w:r>
      <w:r w:rsidR="007C7A63">
        <w:t>convenience store scenario.</w:t>
      </w:r>
    </w:p>
    <w:p w14:paraId="6DF94A94" w14:textId="6AFB58EE" w:rsidR="007C7A63" w:rsidRPr="00672809" w:rsidRDefault="007C7A63" w:rsidP="00D90796">
      <w:pPr>
        <w:pStyle w:val="FeatureBox"/>
      </w:pPr>
      <w:r>
        <w:t>Students should recognise that temperature is the parameter.</w:t>
      </w:r>
    </w:p>
    <w:p w14:paraId="4F1F61DB" w14:textId="0E4AA909" w:rsidR="003B4223" w:rsidRDefault="0048563A" w:rsidP="00DA1AF6">
      <w:pPr>
        <w:pStyle w:val="ListNumber"/>
        <w:numPr>
          <w:ilvl w:val="0"/>
          <w:numId w:val="27"/>
        </w:numPr>
      </w:pPr>
      <w:r w:rsidRPr="0048563A">
        <w:t xml:space="preserve">Distribute Appendix A </w:t>
      </w:r>
      <w:r w:rsidRPr="003C06AD">
        <w:t>‘Linking parametric form to Cartesian</w:t>
      </w:r>
      <w:r w:rsidR="00EC7750">
        <w:t xml:space="preserve"> form</w:t>
      </w:r>
      <w:r w:rsidRPr="003C06AD">
        <w:t>’</w:t>
      </w:r>
      <w:r w:rsidRPr="0048563A">
        <w:t xml:space="preserve"> to each student. </w:t>
      </w:r>
      <w:r>
        <w:t xml:space="preserve">Have students </w:t>
      </w:r>
      <w:r w:rsidRPr="0048563A">
        <w:t>co</w:t>
      </w:r>
      <w:r w:rsidR="00DF2DCB">
        <w:t>mp</w:t>
      </w:r>
      <w:r w:rsidRPr="0048563A">
        <w:t>lete the table of values and plot the points on the provided axes</w:t>
      </w:r>
      <w:r>
        <w:t>.</w:t>
      </w:r>
    </w:p>
    <w:p w14:paraId="1878DE89" w14:textId="0DCB9E50" w:rsidR="003B4223" w:rsidRDefault="0048563A" w:rsidP="00DA1AF6">
      <w:pPr>
        <w:pStyle w:val="ListNumber"/>
        <w:numPr>
          <w:ilvl w:val="0"/>
          <w:numId w:val="27"/>
        </w:numPr>
      </w:pPr>
      <w:r w:rsidRPr="0048563A">
        <w:lastRenderedPageBreak/>
        <w:t>In a Think</w:t>
      </w:r>
      <w:r w:rsidRPr="0048563A">
        <w:noBreakHyphen/>
        <w:t>Pair</w:t>
      </w:r>
      <w:r w:rsidRPr="0048563A">
        <w:noBreakHyphen/>
        <w:t xml:space="preserve">Share, have students </w:t>
      </w:r>
      <w:r w:rsidR="00E122FC">
        <w:t xml:space="preserve">consider which values of </w:t>
      </w:r>
      <m:oMath>
        <m:r>
          <w:rPr>
            <w:rFonts w:ascii="Cambria Math" w:hAnsi="Cambria Math"/>
          </w:rPr>
          <m:t>T</m:t>
        </m:r>
      </m:oMath>
      <w:r w:rsidR="00E122FC">
        <w:rPr>
          <w:rFonts w:eastAsiaTheme="minorEastAsia"/>
        </w:rPr>
        <w:t xml:space="preserve"> are not </w:t>
      </w:r>
      <w:r w:rsidR="00922B7A">
        <w:rPr>
          <w:rFonts w:eastAsiaTheme="minorEastAsia"/>
        </w:rPr>
        <w:t xml:space="preserve">valid for this scenario and how this would affect the </w:t>
      </w:r>
      <w:r w:rsidRPr="0048563A">
        <w:t>Cartesian equation.</w:t>
      </w:r>
    </w:p>
    <w:p w14:paraId="10292EDC" w14:textId="77777777" w:rsidR="00C4577F" w:rsidRDefault="00C4577F" w:rsidP="00D90796">
      <w:pPr>
        <w:pStyle w:val="FeatureBox"/>
      </w:pPr>
      <w:r w:rsidRPr="00E47664">
        <w:t xml:space="preserve">During the discussion, emphasise that parametric equations describe the </w:t>
      </w:r>
      <m:oMath>
        <m:r>
          <w:rPr>
            <w:rFonts w:ascii="Cambria Math" w:hAnsi="Cambria Math"/>
          </w:rPr>
          <m:t>x</m:t>
        </m:r>
      </m:oMath>
      <w:r w:rsidRPr="00E47664">
        <w:t xml:space="preserve">- and </w:t>
      </w:r>
      <m:oMath>
        <m:r>
          <w:rPr>
            <w:rFonts w:ascii="Cambria Math" w:hAnsi="Cambria Math"/>
          </w:rPr>
          <m:t>y</m:t>
        </m:r>
      </m:oMath>
      <w:r w:rsidRPr="00E47664">
        <w:t xml:space="preserve">-values separately in terms of a common parameter. Because the equations share the same parameter, each value of the parameter generates a corresponding </w:t>
      </w:r>
      <m:oMath>
        <m:r>
          <w:rPr>
            <w:rFonts w:ascii="Cambria Math" w:hAnsi="Cambria Math"/>
          </w:rPr>
          <m:t>(x,y)</m:t>
        </m:r>
      </m:oMath>
      <w:r w:rsidRPr="00E47664">
        <w:t xml:space="preserve"> pair that lies on the Cartesian graph.</w:t>
      </w:r>
    </w:p>
    <w:p w14:paraId="27E3E70D" w14:textId="45E79F2B" w:rsidR="00EC1AAD" w:rsidRDefault="00EC1AAD" w:rsidP="00DA1AF6">
      <w:pPr>
        <w:pStyle w:val="Heading3"/>
      </w:pPr>
      <w:r>
        <w:t>Independent practice</w:t>
      </w:r>
    </w:p>
    <w:p w14:paraId="219280A3" w14:textId="3F321683" w:rsidR="009D5003" w:rsidRDefault="009D5003" w:rsidP="00535A31">
      <w:pPr>
        <w:pStyle w:val="ListNumber"/>
        <w:numPr>
          <w:ilvl w:val="0"/>
          <w:numId w:val="32"/>
        </w:numPr>
      </w:pPr>
      <w:r w:rsidRPr="009D5003">
        <w:t xml:space="preserve">Display </w:t>
      </w:r>
      <w:r>
        <w:t>s</w:t>
      </w:r>
      <w:r w:rsidRPr="009D5003">
        <w:t xml:space="preserve">lide 12 of the PowerPoint, which shows </w:t>
      </w:r>
      <w:r>
        <w:t>3</w:t>
      </w:r>
      <w:r w:rsidRPr="009D5003">
        <w:t xml:space="preserve"> different pairs of parametric equations.</w:t>
      </w:r>
    </w:p>
    <w:p w14:paraId="1ED730D5" w14:textId="77777777" w:rsidR="009D5003" w:rsidRDefault="009D5003" w:rsidP="00F811C9">
      <w:pPr>
        <w:pStyle w:val="ListNumber"/>
        <w:numPr>
          <w:ilvl w:val="0"/>
          <w:numId w:val="30"/>
        </w:numPr>
      </w:pPr>
      <w:r w:rsidRPr="009D5003">
        <w:t>Ask students to construct a table of values for each pair and then plot the resulting points on a Cartesian plane.</w:t>
      </w:r>
    </w:p>
    <w:p w14:paraId="5D75AC61" w14:textId="516E3195" w:rsidR="00354DD3" w:rsidRDefault="00354DD3" w:rsidP="00F811C9">
      <w:pPr>
        <w:pStyle w:val="ListNumber"/>
        <w:numPr>
          <w:ilvl w:val="0"/>
          <w:numId w:val="30"/>
        </w:numPr>
      </w:pPr>
      <w:r>
        <w:t>Have students find the domain and range for each graph.</w:t>
      </w:r>
    </w:p>
    <w:p w14:paraId="1336C514" w14:textId="2FC845A0" w:rsidR="002A15F2" w:rsidRPr="002A15F2" w:rsidRDefault="00F36144" w:rsidP="00F811C9">
      <w:pPr>
        <w:pStyle w:val="ListNumber"/>
        <w:numPr>
          <w:ilvl w:val="0"/>
          <w:numId w:val="30"/>
        </w:numPr>
      </w:pPr>
      <w:r>
        <w:t>Using</w:t>
      </w:r>
      <w:r w:rsidR="002A15F2" w:rsidRPr="002A15F2">
        <w:t xml:space="preserve"> </w:t>
      </w:r>
      <w:r>
        <w:t>a</w:t>
      </w:r>
      <w:r w:rsidR="002A15F2" w:rsidRPr="002A15F2">
        <w:t xml:space="preserve"> class discussion, prompt students to identify what stayed the same across all </w:t>
      </w:r>
      <w:r w:rsidR="002A15F2">
        <w:t>3</w:t>
      </w:r>
      <w:r w:rsidR="002A15F2" w:rsidRPr="002A15F2">
        <w:t xml:space="preserve"> tables and what changed.</w:t>
      </w:r>
    </w:p>
    <w:p w14:paraId="7C328F52" w14:textId="2729AC39" w:rsidR="00002648" w:rsidRDefault="00263989" w:rsidP="00D90796">
      <w:pPr>
        <w:pStyle w:val="FeatureBox"/>
      </w:pPr>
      <w:r>
        <w:t>In the discussion</w:t>
      </w:r>
      <w:r w:rsidR="00C12F70">
        <w:t>,</w:t>
      </w:r>
      <w:r>
        <w:t xml:space="preserve"> draw</w:t>
      </w:r>
      <w:r w:rsidR="005274B8">
        <w:t xml:space="preserve"> out that </w:t>
      </w:r>
      <w:r w:rsidR="00AF71ED">
        <w:t xml:space="preserve">while </w:t>
      </w:r>
      <w:r w:rsidR="005274B8">
        <w:t>the parameter does not change the curve</w:t>
      </w:r>
      <w:r w:rsidR="00F36144">
        <w:t>,</w:t>
      </w:r>
      <w:r w:rsidR="005274B8">
        <w:t xml:space="preserve"> it </w:t>
      </w:r>
      <w:r w:rsidR="004E5BE9" w:rsidRPr="004E5BE9">
        <w:t xml:space="preserve">changes </w:t>
      </w:r>
      <w:r w:rsidR="00FA2A86">
        <w:t>the domain and range of the graph.</w:t>
      </w:r>
    </w:p>
    <w:p w14:paraId="3932620E" w14:textId="49953582" w:rsidR="0050610B" w:rsidRPr="00002648" w:rsidRDefault="0050610B" w:rsidP="00002648">
      <w:r>
        <w:br w:type="page"/>
      </w:r>
    </w:p>
    <w:p w14:paraId="3080A1D7" w14:textId="23A2D782" w:rsidR="00E00962" w:rsidRDefault="00E00962" w:rsidP="00E00962">
      <w:pPr>
        <w:pStyle w:val="Heading2"/>
      </w:pPr>
      <w:r>
        <w:lastRenderedPageBreak/>
        <w:t>Assessment and differentiation</w:t>
      </w:r>
    </w:p>
    <w:p w14:paraId="51CD74DE" w14:textId="77777777" w:rsidR="00E00962" w:rsidRDefault="00E00962" w:rsidP="00E00962">
      <w:pPr>
        <w:pStyle w:val="Heading3"/>
      </w:pPr>
      <w:r>
        <w:t>Suggested opportunities for differentiation</w:t>
      </w:r>
    </w:p>
    <w:p w14:paraId="52095897" w14:textId="6226C367" w:rsidR="00E00962" w:rsidRPr="00E00962" w:rsidRDefault="00E00962" w:rsidP="00E00962">
      <w:pPr>
        <w:rPr>
          <w:rStyle w:val="Strong"/>
        </w:rPr>
      </w:pPr>
      <w:r w:rsidRPr="00E00962">
        <w:rPr>
          <w:rStyle w:val="Strong"/>
        </w:rPr>
        <w:t>Activating prior knowledge</w:t>
      </w:r>
    </w:p>
    <w:p w14:paraId="1BBA625A" w14:textId="77777777" w:rsidR="00B27CA6" w:rsidRDefault="00B27CA6" w:rsidP="00B27CA6">
      <w:pPr>
        <w:pStyle w:val="ListBullet"/>
      </w:pPr>
      <w:r w:rsidRPr="00B27CA6">
        <w:t>The buildings can be replaced with examples of unique architectural designs from your local area.</w:t>
      </w:r>
    </w:p>
    <w:p w14:paraId="22449BDC" w14:textId="04232E59" w:rsidR="00E00962" w:rsidRPr="00E00962" w:rsidRDefault="00E00962" w:rsidP="00E00962">
      <w:pPr>
        <w:rPr>
          <w:rStyle w:val="Strong"/>
        </w:rPr>
      </w:pPr>
      <w:r w:rsidRPr="00E00962">
        <w:rPr>
          <w:rStyle w:val="Strong"/>
        </w:rPr>
        <w:t>Connecting learning</w:t>
      </w:r>
    </w:p>
    <w:p w14:paraId="5DD308F2" w14:textId="23BB4499" w:rsidR="00D86989" w:rsidRDefault="00F91664" w:rsidP="00E00962">
      <w:pPr>
        <w:pStyle w:val="ListBullet"/>
      </w:pPr>
      <w:r w:rsidRPr="00F91664">
        <w:t>Challenge students to predict how the graph will change</w:t>
      </w:r>
      <w:r>
        <w:t xml:space="preserve"> before revealing the </w:t>
      </w:r>
      <w:r w:rsidR="00525D57">
        <w:t>Cartesian</w:t>
      </w:r>
      <w:r>
        <w:t xml:space="preserve"> graph</w:t>
      </w:r>
      <w:r w:rsidR="00D82028">
        <w:t>.</w:t>
      </w:r>
    </w:p>
    <w:p w14:paraId="309A8405" w14:textId="77777777" w:rsidR="00E00962" w:rsidRPr="00E00962" w:rsidRDefault="00E00962" w:rsidP="00E00962">
      <w:pPr>
        <w:rPr>
          <w:rStyle w:val="Strong"/>
        </w:rPr>
      </w:pPr>
      <w:r w:rsidRPr="00E00962">
        <w:rPr>
          <w:rStyle w:val="Strong"/>
        </w:rPr>
        <w:t>Releasing responsibility</w:t>
      </w:r>
    </w:p>
    <w:p w14:paraId="148552B8" w14:textId="4EE093E8" w:rsidR="008F038C" w:rsidRDefault="00525D57" w:rsidP="00E00962">
      <w:pPr>
        <w:pStyle w:val="ListBullet"/>
      </w:pPr>
      <w:r w:rsidRPr="00525D57">
        <w:t xml:space="preserve">Provide a partially completed table of values so students can focus on recognising how the shared parameter generates matching </w:t>
      </w:r>
      <m:oMath>
        <m:r>
          <w:rPr>
            <w:rFonts w:ascii="Cambria Math" w:hAnsi="Cambria Math"/>
          </w:rPr>
          <m:t>(x,y)</m:t>
        </m:r>
      </m:oMath>
      <w:r>
        <w:rPr>
          <w:rFonts w:eastAsiaTheme="minorEastAsia"/>
        </w:rPr>
        <w:t xml:space="preserve"> </w:t>
      </w:r>
      <w:r w:rsidRPr="00525D57">
        <w:t xml:space="preserve">pairs rather than </w:t>
      </w:r>
      <w:r w:rsidR="00575ACC">
        <w:t>focusing only</w:t>
      </w:r>
      <w:r w:rsidRPr="00525D57">
        <w:t xml:space="preserve"> on substitution.</w:t>
      </w:r>
    </w:p>
    <w:p w14:paraId="212FCF4F" w14:textId="44B00E74" w:rsidR="00A75D35" w:rsidRDefault="008F038C" w:rsidP="00E00962">
      <w:pPr>
        <w:pStyle w:val="ListBullet"/>
      </w:pPr>
      <w:r w:rsidRPr="008F038C">
        <w:t xml:space="preserve">Offer a guided prompt such as </w:t>
      </w:r>
      <w:r w:rsidR="0028684B">
        <w:t>‘</w:t>
      </w:r>
      <w:r w:rsidRPr="008F038C">
        <w:t xml:space="preserve">What does </w:t>
      </w:r>
      <m:oMath>
        <m:r>
          <w:rPr>
            <w:rFonts w:ascii="Cambria Math" w:hAnsi="Cambria Math"/>
          </w:rPr>
          <m:t xml:space="preserve">t </m:t>
        </m:r>
      </m:oMath>
      <w:r w:rsidRPr="008F038C">
        <w:t>represent in both equations?</w:t>
      </w:r>
      <w:r w:rsidR="0028684B">
        <w:t>’</w:t>
      </w:r>
      <w:r w:rsidRPr="008F038C">
        <w:t xml:space="preserve"> to help students make </w:t>
      </w:r>
      <w:r w:rsidR="00237C1F">
        <w:t>a</w:t>
      </w:r>
      <w:r w:rsidRPr="008F038C">
        <w:t xml:space="preserve"> conceptual link before attempting to form the Cartesian equation.</w:t>
      </w:r>
    </w:p>
    <w:p w14:paraId="09BC4A79" w14:textId="32896150" w:rsidR="00A75D35" w:rsidRDefault="00A75D35" w:rsidP="00A75D35">
      <w:pPr>
        <w:pStyle w:val="ListBullet"/>
        <w:rPr>
          <w:rFonts w:ascii="Times New Roman" w:hAnsi="Times New Roman" w:cs="Times New Roman"/>
        </w:rPr>
      </w:pPr>
      <w:r>
        <w:t xml:space="preserve">Challenge students to predict the Cartesian equation </w:t>
      </w:r>
      <w:r w:rsidRPr="00D642F2">
        <w:rPr>
          <w:rStyle w:val="Emphasis"/>
          <w:i w:val="0"/>
          <w:iCs w:val="0"/>
        </w:rPr>
        <w:t>before</w:t>
      </w:r>
      <w:r>
        <w:t xml:space="preserve"> plotting the points, then verify whether the plotted pattern matches their expectation.</w:t>
      </w:r>
    </w:p>
    <w:p w14:paraId="1C85A3F6" w14:textId="77777777" w:rsidR="00E00962" w:rsidRPr="00E00962" w:rsidRDefault="00E00962" w:rsidP="00E00962">
      <w:pPr>
        <w:rPr>
          <w:rStyle w:val="Strong"/>
        </w:rPr>
      </w:pPr>
      <w:r w:rsidRPr="00E00962">
        <w:rPr>
          <w:rStyle w:val="Strong"/>
        </w:rPr>
        <w:t>Independent practice</w:t>
      </w:r>
    </w:p>
    <w:p w14:paraId="24BDFC01" w14:textId="78712E34" w:rsidR="005B2A6B" w:rsidRDefault="005B2A6B" w:rsidP="005B2A6B">
      <w:pPr>
        <w:pStyle w:val="ListBullet"/>
        <w:rPr>
          <w:rFonts w:ascii="Times New Roman" w:hAnsi="Times New Roman" w:cs="Times New Roman"/>
        </w:rPr>
      </w:pPr>
      <w:r>
        <w:t xml:space="preserve">Challenge students to determine which parts of the curve are traced when the domain of </w:t>
      </w:r>
      <m:oMath>
        <m:r>
          <w:rPr>
            <w:rFonts w:ascii="Cambria Math" w:hAnsi="Cambria Math"/>
          </w:rPr>
          <m:t xml:space="preserve">t </m:t>
        </m:r>
      </m:oMath>
      <w:r>
        <w:t>is restricted</w:t>
      </w:r>
      <w:r w:rsidR="008620C9">
        <w:t>, f</w:t>
      </w:r>
      <w:r w:rsidR="00950E97">
        <w:t xml:space="preserve">or </w:t>
      </w:r>
      <w:r w:rsidR="00C156B4">
        <w:t>example,</w:t>
      </w:r>
      <w:r w:rsidR="00950E97">
        <w:t xml:space="preserve"> if </w:t>
      </w:r>
      <m:oMath>
        <m:r>
          <w:rPr>
            <w:rFonts w:ascii="Cambria Math" w:hAnsi="Cambria Math"/>
          </w:rPr>
          <m:t>t≥0</m:t>
        </m:r>
      </m:oMath>
      <w:r w:rsidR="00950E97">
        <w:t xml:space="preserve"> or has the domain [</w:t>
      </w:r>
      <m:oMath>
        <m:r>
          <w:rPr>
            <w:rFonts w:ascii="Cambria Math" w:hAnsi="Cambria Math"/>
          </w:rPr>
          <m:t>-1,1]</m:t>
        </m:r>
      </m:oMath>
      <w:r w:rsidR="008620C9">
        <w:rPr>
          <w:rFonts w:eastAsiaTheme="minorEastAsia"/>
        </w:rPr>
        <w:t>.</w:t>
      </w:r>
      <w:r w:rsidR="007F0FC7">
        <w:rPr>
          <w:rFonts w:eastAsiaTheme="minorEastAsia"/>
        </w:rPr>
        <w:t xml:space="preserve"> </w:t>
      </w:r>
      <w:r w:rsidR="008620C9">
        <w:t xml:space="preserve">Have students </w:t>
      </w:r>
      <w:r>
        <w:t>justify their reasoning.</w:t>
      </w:r>
    </w:p>
    <w:p w14:paraId="27797D98" w14:textId="1BE185F8" w:rsidR="005B2A6B" w:rsidRDefault="005B2A6B" w:rsidP="005B2A6B">
      <w:pPr>
        <w:pStyle w:val="ListBullet"/>
      </w:pPr>
      <w:r>
        <w:t>Invite students to design a new pair of parametric equations that still produce the same Cartesian curve, then verify it by constructing a table and plotting.</w:t>
      </w:r>
    </w:p>
    <w:p w14:paraId="266AC2EC" w14:textId="58CE165A" w:rsidR="007E32F6" w:rsidRDefault="007E32F6" w:rsidP="007E32F6">
      <w:pPr>
        <w:pStyle w:val="ListBullet"/>
        <w:rPr>
          <w:rFonts w:ascii="Times New Roman" w:hAnsi="Times New Roman" w:cs="Times New Roman"/>
        </w:rPr>
      </w:pPr>
      <w:r>
        <w:t>Provide a partially completed table of values</w:t>
      </w:r>
      <w:r w:rsidR="00524A38">
        <w:t>.</w:t>
      </w:r>
    </w:p>
    <w:p w14:paraId="68C48C55" w14:textId="753C5189" w:rsidR="007E32F6" w:rsidRDefault="007E32F6" w:rsidP="007E32F6">
      <w:pPr>
        <w:pStyle w:val="ListBullet"/>
      </w:pPr>
      <w:r>
        <w:t>Give students a blank Cartesian grid with a few anchor points already plotted. They use their table to fill in the missing points, reducing cognitive load while reinforcing the link between the table and the graph.</w:t>
      </w:r>
    </w:p>
    <w:p w14:paraId="4E11575C" w14:textId="3EC49061" w:rsidR="00E00962" w:rsidRDefault="00E00962" w:rsidP="00ED7BA2">
      <w:pPr>
        <w:pStyle w:val="ListBullet"/>
      </w:pPr>
      <w:r>
        <w:br w:type="page"/>
      </w:r>
    </w:p>
    <w:p w14:paraId="0A513307" w14:textId="77777777" w:rsidR="00E00962" w:rsidRDefault="00E00962" w:rsidP="00E00962">
      <w:pPr>
        <w:pStyle w:val="Heading3"/>
      </w:pPr>
      <w:r>
        <w:lastRenderedPageBreak/>
        <w:t>Suggested opportunities for assessment</w:t>
      </w:r>
    </w:p>
    <w:p w14:paraId="00DB154D" w14:textId="54B5BD56" w:rsidR="00E00962" w:rsidRPr="00E00962" w:rsidRDefault="00E00962" w:rsidP="00E00962">
      <w:pPr>
        <w:rPr>
          <w:rStyle w:val="Strong"/>
        </w:rPr>
      </w:pPr>
      <w:r w:rsidRPr="00E00962">
        <w:rPr>
          <w:rStyle w:val="Strong"/>
        </w:rPr>
        <w:t>Connecting learning</w:t>
      </w:r>
    </w:p>
    <w:p w14:paraId="5A68D9DC" w14:textId="0DFF44A2" w:rsidR="00BC0DA8" w:rsidRPr="00BC0DA8" w:rsidRDefault="00BC0DA8" w:rsidP="00BC0DA8">
      <w:pPr>
        <w:pStyle w:val="ListBullet"/>
      </w:pPr>
      <w:r w:rsidRPr="00BC0DA8">
        <w:t xml:space="preserve">Observe students’ reasoning during the Amplify </w:t>
      </w:r>
      <w:r w:rsidR="00182CD1">
        <w:t xml:space="preserve">Classroom </w:t>
      </w:r>
      <w:r w:rsidRPr="00BC0DA8">
        <w:t>activity to assess how well they recognise the role of the parameter in generating different designs.</w:t>
      </w:r>
    </w:p>
    <w:p w14:paraId="037AC2B7" w14:textId="456547B9" w:rsidR="00BC0DA8" w:rsidRPr="00BC0DA8" w:rsidRDefault="00BC0DA8" w:rsidP="00BC0DA8">
      <w:pPr>
        <w:pStyle w:val="ListBullet"/>
      </w:pPr>
      <w:r w:rsidRPr="00BC0DA8">
        <w:t>Use the Think</w:t>
      </w:r>
      <w:r w:rsidR="00C12F70">
        <w:t>-</w:t>
      </w:r>
      <w:r w:rsidRPr="00BC0DA8">
        <w:t>Pair</w:t>
      </w:r>
      <w:r w:rsidR="00C12F70">
        <w:t>-</w:t>
      </w:r>
      <w:r w:rsidRPr="00BC0DA8">
        <w:t>Share discussion to gauge students’ ability to articulate the benefits of introducing a parameter and how it changes the behaviour of a graph.</w:t>
      </w:r>
    </w:p>
    <w:p w14:paraId="40041E65" w14:textId="77777777" w:rsidR="00E00962" w:rsidRPr="00E00962" w:rsidRDefault="00E00962" w:rsidP="00E00962">
      <w:pPr>
        <w:rPr>
          <w:rStyle w:val="Strong"/>
        </w:rPr>
      </w:pPr>
      <w:r w:rsidRPr="00E00962">
        <w:rPr>
          <w:rStyle w:val="Strong"/>
        </w:rPr>
        <w:t>Releasing responsibility</w:t>
      </w:r>
    </w:p>
    <w:p w14:paraId="74730A6E" w14:textId="18E3D2B2" w:rsidR="00A75D35" w:rsidRPr="00A75D35" w:rsidRDefault="00A75D35" w:rsidP="00A75D35">
      <w:pPr>
        <w:pStyle w:val="ListBullet"/>
      </w:pPr>
      <w:r w:rsidRPr="00A75D35">
        <w:t>Observe students’ table</w:t>
      </w:r>
      <w:r w:rsidR="00C12F70">
        <w:t>-</w:t>
      </w:r>
      <w:r w:rsidRPr="00A75D35">
        <w:t>of</w:t>
      </w:r>
      <w:r w:rsidR="00C12F70">
        <w:t>-</w:t>
      </w:r>
      <w:r w:rsidRPr="00A75D35">
        <w:t xml:space="preserve">values work to assess whether they understand that both equations generate coordinated </w:t>
      </w:r>
      <m:oMath>
        <m:r>
          <w:rPr>
            <w:rFonts w:ascii="Cambria Math" w:hAnsi="Cambria Math"/>
          </w:rPr>
          <m:t>(x,y)</m:t>
        </m:r>
        <m:r>
          <m:rPr>
            <m:sty m:val="p"/>
          </m:rPr>
          <w:rPr>
            <w:rFonts w:ascii="Cambria Math" w:eastAsiaTheme="minorEastAsia" w:hAnsi="Cambria Math"/>
          </w:rPr>
          <m:t xml:space="preserve"> </m:t>
        </m:r>
      </m:oMath>
      <w:r w:rsidRPr="00A75D35">
        <w:t>pairs through the same parameter.</w:t>
      </w:r>
    </w:p>
    <w:p w14:paraId="7C642128" w14:textId="101F3A37" w:rsidR="00A75D35" w:rsidRPr="00A75D35" w:rsidRDefault="00A75D35" w:rsidP="00A75D35">
      <w:pPr>
        <w:pStyle w:val="ListBullet"/>
      </w:pPr>
      <w:r w:rsidRPr="00A75D35">
        <w:t>Listen to Think</w:t>
      </w:r>
      <w:r w:rsidR="00C12F70">
        <w:t>-</w:t>
      </w:r>
      <w:r w:rsidRPr="00A75D35">
        <w:t>Pair</w:t>
      </w:r>
      <w:r w:rsidR="00C12F70">
        <w:t>-</w:t>
      </w:r>
      <w:r w:rsidRPr="00A75D35">
        <w:t xml:space="preserve">Share discussions to gauge how confidently students can articulate the process of linking the </w:t>
      </w:r>
      <w:r w:rsidR="00C42DFF">
        <w:t>2</w:t>
      </w:r>
      <w:r w:rsidRPr="00A75D35">
        <w:t xml:space="preserve"> parametric equations into a single Cartesian equation.</w:t>
      </w:r>
    </w:p>
    <w:p w14:paraId="2858FDD5" w14:textId="45CEAFDE" w:rsidR="00A75D35" w:rsidRPr="00A75D35" w:rsidRDefault="00A75D35" w:rsidP="00A75D35">
      <w:pPr>
        <w:pStyle w:val="ListBullet"/>
      </w:pPr>
      <w:r w:rsidRPr="00A75D35">
        <w:t>Review students’ final Cartesian equations and plotted graphs to check their accuracy in eliminating the parameter and recognising the resulting relationship.</w:t>
      </w:r>
    </w:p>
    <w:p w14:paraId="173FBBA7" w14:textId="77777777" w:rsidR="00E00962" w:rsidRDefault="00E00962" w:rsidP="00E00962">
      <w:pPr>
        <w:rPr>
          <w:rStyle w:val="Strong"/>
        </w:rPr>
      </w:pPr>
      <w:r w:rsidRPr="00E00962">
        <w:rPr>
          <w:rStyle w:val="Strong"/>
        </w:rPr>
        <w:t>Independent practice</w:t>
      </w:r>
    </w:p>
    <w:p w14:paraId="055D8188" w14:textId="704C23B2" w:rsidR="00ED7BA2" w:rsidRPr="00806DB4" w:rsidRDefault="00806DB4" w:rsidP="00806DB4">
      <w:pPr>
        <w:pStyle w:val="ListBullet"/>
      </w:pPr>
      <w:r w:rsidRPr="00806DB4">
        <w:t xml:space="preserve">Listen to </w:t>
      </w:r>
      <w:r w:rsidR="00207C95">
        <w:t xml:space="preserve">student contributions during </w:t>
      </w:r>
      <w:r w:rsidRPr="00806DB4">
        <w:t xml:space="preserve">the </w:t>
      </w:r>
      <w:r w:rsidR="00207C95">
        <w:t>class</w:t>
      </w:r>
      <w:r w:rsidRPr="00806DB4">
        <w:t xml:space="preserve"> </w:t>
      </w:r>
      <w:r w:rsidR="00DD6299" w:rsidRPr="00806DB4">
        <w:t>discussion</w:t>
      </w:r>
      <w:r w:rsidRPr="00806DB4">
        <w:t xml:space="preserve"> to </w:t>
      </w:r>
      <w:r w:rsidR="00DD6299" w:rsidRPr="00806DB4">
        <w:t>assess students’ conceptual understanding by listening for statements that identify the role of the parameter</w:t>
      </w:r>
      <w:r>
        <w:t>.</w:t>
      </w:r>
    </w:p>
    <w:p w14:paraId="0EB16051" w14:textId="77777777" w:rsidR="00E00962" w:rsidRDefault="00E00962">
      <w:pPr>
        <w:suppressAutoHyphens w:val="0"/>
        <w:spacing w:before="0" w:after="160" w:line="259" w:lineRule="auto"/>
      </w:pPr>
      <w:r>
        <w:br w:type="page"/>
      </w:r>
    </w:p>
    <w:p w14:paraId="4CEFD0F0" w14:textId="77777777" w:rsidR="00E83B93" w:rsidRDefault="00E00962" w:rsidP="00E83B93">
      <w:pPr>
        <w:pStyle w:val="Heading2"/>
      </w:pPr>
      <w:bookmarkStart w:id="0" w:name="_Appendix_A"/>
      <w:bookmarkEnd w:id="0"/>
      <w:r>
        <w:lastRenderedPageBreak/>
        <w:t xml:space="preserve">Appendix </w:t>
      </w:r>
      <w:r w:rsidR="00FE585C">
        <w:t>A</w:t>
      </w:r>
      <w:r>
        <w:t xml:space="preserve"> </w:t>
      </w:r>
    </w:p>
    <w:p w14:paraId="36669D6C" w14:textId="6F994938" w:rsidR="00E83B93" w:rsidRDefault="00E83B93" w:rsidP="00E83B93">
      <w:pPr>
        <w:pStyle w:val="Heading3"/>
      </w:pPr>
      <w:r>
        <w:t>Linking parametric form to Cartesian</w:t>
      </w:r>
      <w:r w:rsidR="00EC7750">
        <w:t xml:space="preserve"> form</w:t>
      </w:r>
    </w:p>
    <w:p w14:paraId="482BD4F4" w14:textId="2C7A108E" w:rsidR="00EE6720" w:rsidRPr="00EE6720" w:rsidRDefault="00EE6720" w:rsidP="00EE6720">
      <w:r>
        <w:t xml:space="preserve">Let </w:t>
      </w:r>
      <m:oMath>
        <m:r>
          <w:rPr>
            <w:rFonts w:ascii="Cambria Math" w:hAnsi="Cambria Math"/>
          </w:rPr>
          <m:t>x</m:t>
        </m:r>
      </m:oMath>
      <w:r>
        <w:rPr>
          <w:rFonts w:eastAsiaTheme="minorEastAsia"/>
        </w:rPr>
        <w:t xml:space="preserve"> </w:t>
      </w:r>
      <w:r w:rsidR="004444E1">
        <w:rPr>
          <w:rFonts w:eastAsiaTheme="minorEastAsia"/>
        </w:rPr>
        <w:t>represent</w:t>
      </w:r>
      <w:r>
        <w:rPr>
          <w:rFonts w:eastAsiaTheme="minorEastAsia"/>
        </w:rPr>
        <w:t xml:space="preserve"> sunscreen sales and </w:t>
      </w:r>
      <m:oMath>
        <m:r>
          <w:rPr>
            <w:rFonts w:ascii="Cambria Math" w:eastAsiaTheme="minorEastAsia" w:hAnsi="Cambria Math"/>
          </w:rPr>
          <m:t xml:space="preserve">y </m:t>
        </m:r>
      </m:oMath>
      <w:r w:rsidR="004444E1">
        <w:rPr>
          <w:rFonts w:eastAsiaTheme="minorEastAsia"/>
        </w:rPr>
        <w:t xml:space="preserve">represent </w:t>
      </w:r>
      <w:r>
        <w:rPr>
          <w:rFonts w:eastAsiaTheme="minorEastAsia"/>
        </w:rPr>
        <w:t>ice</w:t>
      </w:r>
      <w:r w:rsidR="004444E1">
        <w:rPr>
          <w:rFonts w:eastAsiaTheme="minorEastAsia"/>
        </w:rPr>
        <w:t>-</w:t>
      </w:r>
      <w:r>
        <w:rPr>
          <w:rFonts w:eastAsiaTheme="minorEastAsia"/>
        </w:rPr>
        <w:t xml:space="preserve">cream sales. </w:t>
      </w:r>
      <w:r w:rsidR="004444E1">
        <w:rPr>
          <w:rFonts w:eastAsiaTheme="minorEastAsia"/>
        </w:rPr>
        <w:t>The 2 equations below show how each quantity changes with</w:t>
      </w:r>
      <w:r w:rsidR="000878C8">
        <w:rPr>
          <w:rFonts w:eastAsiaTheme="minorEastAsia"/>
        </w:rPr>
        <w:t xml:space="preserve"> respect to </w:t>
      </w:r>
      <w:r w:rsidR="00166C01">
        <w:rPr>
          <w:rFonts w:eastAsiaTheme="minorEastAsia"/>
        </w:rPr>
        <w:t>the</w:t>
      </w:r>
      <w:r w:rsidR="004444E1">
        <w:rPr>
          <w:rFonts w:eastAsiaTheme="minorEastAsia"/>
        </w:rPr>
        <w:t xml:space="preserve"> temperature.</w:t>
      </w:r>
    </w:p>
    <w:p w14:paraId="5EC6D418" w14:textId="0CE0AD11" w:rsidR="00E83B93" w:rsidRPr="004444E1" w:rsidRDefault="000301B3" w:rsidP="00E83B93">
      <w:pPr>
        <w:rPr>
          <w:rFonts w:eastAsiaTheme="minorEastAsia"/>
        </w:rPr>
      </w:pPr>
      <m:oMathPara>
        <m:oMath>
          <m:r>
            <w:rPr>
              <w:rFonts w:ascii="Cambria Math" w:hAnsi="Cambria Math"/>
            </w:rPr>
            <m:t>x=T-35</m:t>
          </m:r>
          <m:r>
            <m:rPr>
              <m:sty m:val="p"/>
            </m:rPr>
            <w:rPr>
              <w:rFonts w:ascii="Cambria Math" w:hAnsi="Cambria Math"/>
            </w:rPr>
            <w:br/>
          </m:r>
        </m:oMath>
        <m:oMath>
          <m:r>
            <w:rPr>
              <w:rFonts w:ascii="Cambria Math" w:hAnsi="Cambria Math"/>
            </w:rPr>
            <m:t>y=</m:t>
          </m:r>
          <m:sSup>
            <m:sSupPr>
              <m:ctrlPr>
                <w:rPr>
                  <w:rFonts w:ascii="Cambria Math" w:hAnsi="Cambria Math"/>
                  <w:i/>
                </w:rPr>
              </m:ctrlPr>
            </m:sSupPr>
            <m:e>
              <m:d>
                <m:dPr>
                  <m:ctrlPr>
                    <w:rPr>
                      <w:rFonts w:ascii="Cambria Math" w:hAnsi="Cambria Math"/>
                      <w:i/>
                    </w:rPr>
                  </m:ctrlPr>
                </m:dPr>
                <m:e>
                  <m:r>
                    <w:rPr>
                      <w:rFonts w:ascii="Cambria Math" w:hAnsi="Cambria Math"/>
                    </w:rPr>
                    <m:t>T-35</m:t>
                  </m:r>
                </m:e>
              </m:d>
            </m:e>
            <m:sup>
              <m:r>
                <w:rPr>
                  <w:rFonts w:ascii="Cambria Math" w:hAnsi="Cambria Math"/>
                </w:rPr>
                <m:t>2</m:t>
              </m:r>
            </m:sup>
          </m:sSup>
        </m:oMath>
      </m:oMathPara>
    </w:p>
    <w:p w14:paraId="45E6ACBC" w14:textId="10F49CCE" w:rsidR="00E83B93" w:rsidRDefault="00450B47" w:rsidP="00E83B93">
      <w:pPr>
        <w:rPr>
          <w:rFonts w:eastAsiaTheme="minorEastAsia"/>
        </w:rPr>
      </w:pPr>
      <w:r w:rsidRPr="00450B47">
        <w:rPr>
          <w:rFonts w:eastAsiaTheme="minorEastAsia"/>
        </w:rPr>
        <w:t xml:space="preserve">Complete the table of values, then use your results to plot the relationship between </w:t>
      </w:r>
      <m:oMath>
        <m:r>
          <w:rPr>
            <w:rFonts w:ascii="Cambria Math" w:eastAsiaTheme="minorEastAsia" w:hAnsi="Cambria Math"/>
          </w:rPr>
          <m:t xml:space="preserve">x </m:t>
        </m:r>
      </m:oMath>
      <w:r w:rsidRPr="00450B47">
        <w:rPr>
          <w:rFonts w:eastAsiaTheme="minorEastAsia"/>
        </w:rPr>
        <w:t xml:space="preserve">and </w:t>
      </w:r>
      <m:oMath>
        <m:r>
          <w:rPr>
            <w:rFonts w:ascii="Cambria Math" w:eastAsiaTheme="minorEastAsia" w:hAnsi="Cambria Math"/>
          </w:rPr>
          <m:t>y</m:t>
        </m:r>
      </m:oMath>
      <w:r w:rsidRPr="00450B47">
        <w:rPr>
          <w:rFonts w:eastAsiaTheme="minorEastAsia"/>
        </w:rPr>
        <w:t>.</w:t>
      </w:r>
    </w:p>
    <w:p w14:paraId="4099F076" w14:textId="57866C97" w:rsidR="00AE0754" w:rsidRDefault="00897B8D" w:rsidP="0000488F">
      <w:pPr>
        <w:rPr>
          <w:noProof/>
        </w:rPr>
      </w:pPr>
      <w:r w:rsidRPr="00897B8D">
        <w:rPr>
          <w:rFonts w:eastAsiaTheme="minorEastAsia"/>
          <w:noProof/>
        </w:rPr>
        <w:drawing>
          <wp:inline distT="0" distB="0" distL="0" distR="0" wp14:anchorId="48257D85" wp14:editId="5787ABFD">
            <wp:extent cx="6493671" cy="1710267"/>
            <wp:effectExtent l="0" t="0" r="2540" b="4445"/>
            <wp:docPr id="1918466516" name="Picture 1" descr="Table of values with the top row being T and values from 33-42. The second row is x=T-35 and the third row is y = (T-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66516" name="Picture 1" descr="Table of values with the top row being T and values from 33-42. The second row is x=T-35 and the third row is y = (T-35)^2."/>
                    <pic:cNvPicPr/>
                  </pic:nvPicPr>
                  <pic:blipFill>
                    <a:blip r:embed="rId24"/>
                    <a:stretch>
                      <a:fillRect/>
                    </a:stretch>
                  </pic:blipFill>
                  <pic:spPr>
                    <a:xfrm>
                      <a:off x="0" y="0"/>
                      <a:ext cx="6503654" cy="1712896"/>
                    </a:xfrm>
                    <a:prstGeom prst="rect">
                      <a:avLst/>
                    </a:prstGeom>
                  </pic:spPr>
                </pic:pic>
              </a:graphicData>
            </a:graphic>
          </wp:inline>
        </w:drawing>
      </w:r>
    </w:p>
    <w:p w14:paraId="6F08411B" w14:textId="26DDC4FA" w:rsidR="00D766D6" w:rsidRDefault="004264A3" w:rsidP="004264A3">
      <w:pPr>
        <w:suppressAutoHyphens w:val="0"/>
        <w:spacing w:before="0" w:after="160" w:line="259" w:lineRule="auto"/>
        <w:rPr>
          <w:rFonts w:eastAsiaTheme="majorEastAsia"/>
          <w:bCs/>
          <w:color w:val="002664" w:themeColor="accent1"/>
          <w:sz w:val="36"/>
          <w:szCs w:val="48"/>
        </w:rPr>
      </w:pPr>
      <w:r>
        <w:rPr>
          <w:noProof/>
        </w:rPr>
        <w:drawing>
          <wp:inline distT="0" distB="0" distL="0" distR="0" wp14:anchorId="6B4D110F" wp14:editId="406EF460">
            <wp:extent cx="6120130" cy="2776855"/>
            <wp:effectExtent l="0" t="0" r="0" b="4445"/>
            <wp:docPr id="1208355070" name="Picture 1" descr="A blank graph showing positive y value of Cartesian pla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55070" name="Picture 1" descr="A blank graph showing positive y value of Cartesian plane. "/>
                    <pic:cNvPicPr/>
                  </pic:nvPicPr>
                  <pic:blipFill>
                    <a:blip r:embed="rId25"/>
                    <a:stretch>
                      <a:fillRect/>
                    </a:stretch>
                  </pic:blipFill>
                  <pic:spPr>
                    <a:xfrm>
                      <a:off x="0" y="0"/>
                      <a:ext cx="6120130" cy="2776855"/>
                    </a:xfrm>
                    <a:prstGeom prst="rect">
                      <a:avLst/>
                    </a:prstGeom>
                  </pic:spPr>
                </pic:pic>
              </a:graphicData>
            </a:graphic>
          </wp:inline>
        </w:drawing>
      </w:r>
      <w:bookmarkStart w:id="1" w:name="_Appendix_B"/>
      <w:bookmarkEnd w:id="1"/>
    </w:p>
    <w:p w14:paraId="21A026D0" w14:textId="1D26C464" w:rsidR="000A696E" w:rsidRDefault="00A7030F" w:rsidP="00A7030F">
      <w:r>
        <w:t xml:space="preserve">What is the domain and range? </w:t>
      </w:r>
    </w:p>
    <w:p w14:paraId="7348E167" w14:textId="77777777" w:rsidR="000A696E" w:rsidRDefault="000A696E">
      <w:pPr>
        <w:suppressAutoHyphens w:val="0"/>
        <w:spacing w:before="0" w:after="160" w:line="259" w:lineRule="auto"/>
      </w:pPr>
      <w:r>
        <w:br w:type="page"/>
      </w:r>
    </w:p>
    <w:p w14:paraId="37E79307" w14:textId="16B176EC" w:rsidR="00E00962" w:rsidRDefault="00E00962" w:rsidP="00E00962">
      <w:pPr>
        <w:pStyle w:val="Heading2"/>
      </w:pPr>
      <w:r>
        <w:lastRenderedPageBreak/>
        <w:t>Sample solutions</w:t>
      </w:r>
    </w:p>
    <w:p w14:paraId="5D3727B1" w14:textId="6E538B24" w:rsidR="00AE0754" w:rsidRDefault="00E00962" w:rsidP="00AE0754">
      <w:pPr>
        <w:pStyle w:val="Heading3"/>
      </w:pPr>
      <w:r>
        <w:t xml:space="preserve">Appendix </w:t>
      </w:r>
      <w:r w:rsidR="00AE0754">
        <w:t xml:space="preserve">A </w:t>
      </w:r>
      <w:r w:rsidR="000A696E" w:rsidRPr="000A696E">
        <w:t>–</w:t>
      </w:r>
      <w:r w:rsidR="000A696E">
        <w:t xml:space="preserve"> </w:t>
      </w:r>
      <w:r w:rsidR="00C12F70">
        <w:t>l</w:t>
      </w:r>
      <w:r w:rsidR="00AE0754">
        <w:t>inking parametric form to Cartesian</w:t>
      </w:r>
      <w:r w:rsidR="00AE4D79">
        <w:t xml:space="preserve"> form</w:t>
      </w:r>
    </w:p>
    <w:tbl>
      <w:tblPr>
        <w:tblStyle w:val="Tableheader"/>
        <w:tblW w:w="0" w:type="auto"/>
        <w:tblLook w:val="04A0" w:firstRow="1" w:lastRow="0" w:firstColumn="1" w:lastColumn="0" w:noHBand="0" w:noVBand="1"/>
        <w:tblDescription w:val="Values of T from 33 to 42, with corresponding values for the parametric equations."/>
      </w:tblPr>
      <w:tblGrid>
        <w:gridCol w:w="1838"/>
        <w:gridCol w:w="737"/>
        <w:gridCol w:w="737"/>
        <w:gridCol w:w="737"/>
        <w:gridCol w:w="737"/>
        <w:gridCol w:w="737"/>
        <w:gridCol w:w="737"/>
        <w:gridCol w:w="737"/>
        <w:gridCol w:w="737"/>
        <w:gridCol w:w="737"/>
        <w:gridCol w:w="738"/>
      </w:tblGrid>
      <w:tr w:rsidR="00AE0754" w14:paraId="29163B97" w14:textId="77777777" w:rsidTr="00D473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A44F784" w14:textId="1F9FDDB4" w:rsidR="00AE0754" w:rsidRPr="00D473CE" w:rsidRDefault="00D473CE" w:rsidP="00D473CE">
            <m:oMathPara>
              <m:oMath>
                <m:r>
                  <m:rPr>
                    <m:sty m:val="bi"/>
                  </m:rPr>
                  <w:rPr>
                    <w:rFonts w:ascii="Cambria Math" w:hAnsi="Cambria Math"/>
                  </w:rPr>
                  <m:t>T</m:t>
                </m:r>
              </m:oMath>
            </m:oMathPara>
          </w:p>
        </w:tc>
        <w:tc>
          <w:tcPr>
            <w:tcW w:w="737" w:type="dxa"/>
          </w:tcPr>
          <w:p w14:paraId="42D87884" w14:textId="7DD55152" w:rsidR="000301B3" w:rsidRPr="003C39C9" w:rsidRDefault="00D473CE" w:rsidP="00A27810">
            <w:pPr>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i"/>
                  </m:rPr>
                  <w:rPr>
                    <w:rFonts w:ascii="Cambria Math" w:hAnsi="Cambria Math"/>
                  </w:rPr>
                  <m:t>33</m:t>
                </m:r>
              </m:oMath>
            </m:oMathPara>
          </w:p>
        </w:tc>
        <w:tc>
          <w:tcPr>
            <w:tcW w:w="737" w:type="dxa"/>
          </w:tcPr>
          <w:p w14:paraId="059439A5" w14:textId="6C20446A" w:rsidR="000301B3" w:rsidRPr="003C39C9" w:rsidRDefault="00D473CE" w:rsidP="00A27810">
            <w:pPr>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i"/>
                  </m:rPr>
                  <w:rPr>
                    <w:rFonts w:ascii="Cambria Math" w:hAnsi="Cambria Math"/>
                  </w:rPr>
                  <m:t>34</m:t>
                </m:r>
              </m:oMath>
            </m:oMathPara>
          </w:p>
        </w:tc>
        <w:tc>
          <w:tcPr>
            <w:tcW w:w="737" w:type="dxa"/>
          </w:tcPr>
          <w:p w14:paraId="227432AE" w14:textId="30B8E181" w:rsidR="000301B3" w:rsidRPr="003C39C9" w:rsidRDefault="00D473CE" w:rsidP="00A27810">
            <w:pPr>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i"/>
                  </m:rPr>
                  <w:rPr>
                    <w:rFonts w:ascii="Cambria Math" w:hAnsi="Cambria Math"/>
                  </w:rPr>
                  <m:t>35</m:t>
                </m:r>
              </m:oMath>
            </m:oMathPara>
          </w:p>
        </w:tc>
        <w:tc>
          <w:tcPr>
            <w:tcW w:w="737" w:type="dxa"/>
          </w:tcPr>
          <w:p w14:paraId="5EC8F87A" w14:textId="5A0394CC" w:rsidR="000301B3" w:rsidRPr="003C39C9" w:rsidRDefault="00D473CE" w:rsidP="00A27810">
            <w:pPr>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i"/>
                  </m:rPr>
                  <w:rPr>
                    <w:rFonts w:ascii="Cambria Math" w:hAnsi="Cambria Math"/>
                  </w:rPr>
                  <m:t>36</m:t>
                </m:r>
              </m:oMath>
            </m:oMathPara>
          </w:p>
        </w:tc>
        <w:tc>
          <w:tcPr>
            <w:tcW w:w="737" w:type="dxa"/>
          </w:tcPr>
          <w:p w14:paraId="5EF15428" w14:textId="285F754A" w:rsidR="000301B3" w:rsidRPr="003C39C9" w:rsidRDefault="00D473CE" w:rsidP="00A27810">
            <w:pPr>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i"/>
                  </m:rPr>
                  <w:rPr>
                    <w:rFonts w:ascii="Cambria Math" w:hAnsi="Cambria Math"/>
                  </w:rPr>
                  <m:t>37</m:t>
                </m:r>
              </m:oMath>
            </m:oMathPara>
          </w:p>
        </w:tc>
        <w:tc>
          <w:tcPr>
            <w:tcW w:w="737" w:type="dxa"/>
          </w:tcPr>
          <w:p w14:paraId="6B367BB0" w14:textId="7381A968" w:rsidR="000301B3" w:rsidRPr="003C39C9" w:rsidRDefault="00D473CE" w:rsidP="00A27810">
            <w:pPr>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i"/>
                  </m:rPr>
                  <w:rPr>
                    <w:rFonts w:ascii="Cambria Math" w:hAnsi="Cambria Math"/>
                  </w:rPr>
                  <m:t>38</m:t>
                </m:r>
              </m:oMath>
            </m:oMathPara>
          </w:p>
        </w:tc>
        <w:tc>
          <w:tcPr>
            <w:tcW w:w="737" w:type="dxa"/>
          </w:tcPr>
          <w:p w14:paraId="24340421" w14:textId="3508DE80" w:rsidR="000301B3" w:rsidRPr="003C39C9" w:rsidRDefault="00D473CE" w:rsidP="00A27810">
            <w:pPr>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i"/>
                  </m:rPr>
                  <w:rPr>
                    <w:rFonts w:ascii="Cambria Math" w:hAnsi="Cambria Math"/>
                  </w:rPr>
                  <m:t>39</m:t>
                </m:r>
              </m:oMath>
            </m:oMathPara>
          </w:p>
        </w:tc>
        <w:tc>
          <w:tcPr>
            <w:tcW w:w="737" w:type="dxa"/>
          </w:tcPr>
          <w:p w14:paraId="7A8F1CC2" w14:textId="0802BA34" w:rsidR="000301B3" w:rsidRPr="003C39C9" w:rsidRDefault="00D473CE" w:rsidP="00A27810">
            <w:pPr>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i"/>
                  </m:rPr>
                  <w:rPr>
                    <w:rFonts w:ascii="Cambria Math" w:hAnsi="Cambria Math"/>
                  </w:rPr>
                  <m:t>40</m:t>
                </m:r>
              </m:oMath>
            </m:oMathPara>
          </w:p>
        </w:tc>
        <w:tc>
          <w:tcPr>
            <w:tcW w:w="737" w:type="dxa"/>
          </w:tcPr>
          <w:p w14:paraId="5F4F3636" w14:textId="1203FD50" w:rsidR="000301B3" w:rsidRPr="003C39C9" w:rsidRDefault="00D473CE" w:rsidP="00A27810">
            <w:pPr>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i"/>
                  </m:rPr>
                  <w:rPr>
                    <w:rFonts w:ascii="Cambria Math" w:hAnsi="Cambria Math"/>
                  </w:rPr>
                  <m:t>41</m:t>
                </m:r>
              </m:oMath>
            </m:oMathPara>
          </w:p>
        </w:tc>
        <w:tc>
          <w:tcPr>
            <w:tcW w:w="738" w:type="dxa"/>
          </w:tcPr>
          <w:p w14:paraId="7CDF99A5" w14:textId="76F616DF" w:rsidR="000301B3" w:rsidRPr="003C39C9" w:rsidRDefault="00D473CE" w:rsidP="00A27810">
            <w:pPr>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i"/>
                  </m:rPr>
                  <w:rPr>
                    <w:rFonts w:ascii="Cambria Math" w:hAnsi="Cambria Math"/>
                  </w:rPr>
                  <m:t>42</m:t>
                </m:r>
              </m:oMath>
            </m:oMathPara>
          </w:p>
        </w:tc>
      </w:tr>
      <w:tr w:rsidR="00AE0754" w14:paraId="01172732" w14:textId="77777777" w:rsidTr="00D47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4F8D204" w14:textId="54D5F862" w:rsidR="00AE0754" w:rsidRPr="00D473CE" w:rsidRDefault="00D473CE" w:rsidP="00A27810">
            <m:oMathPara>
              <m:oMath>
                <m:r>
                  <m:rPr>
                    <m:sty m:val="bi"/>
                  </m:rPr>
                  <w:rPr>
                    <w:rFonts w:ascii="Cambria Math" w:hAnsi="Cambria Math"/>
                  </w:rPr>
                  <m:t>x=T-35</m:t>
                </m:r>
              </m:oMath>
            </m:oMathPara>
          </w:p>
        </w:tc>
        <w:tc>
          <w:tcPr>
            <w:tcW w:w="737" w:type="dxa"/>
          </w:tcPr>
          <w:p w14:paraId="689DCC33" w14:textId="26C7770D" w:rsidR="00AE0754" w:rsidRDefault="00D473CE" w:rsidP="00A27810">
            <w:pPr>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-2</m:t>
                </m:r>
              </m:oMath>
            </m:oMathPara>
          </w:p>
        </w:tc>
        <w:tc>
          <w:tcPr>
            <w:tcW w:w="737" w:type="dxa"/>
          </w:tcPr>
          <w:p w14:paraId="08AFBE30" w14:textId="3EF345C3" w:rsidR="00AE0754" w:rsidRDefault="00D473CE" w:rsidP="00A27810">
            <w:pPr>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-1</m:t>
                </m:r>
              </m:oMath>
            </m:oMathPara>
          </w:p>
        </w:tc>
        <w:tc>
          <w:tcPr>
            <w:tcW w:w="737" w:type="dxa"/>
          </w:tcPr>
          <w:p w14:paraId="591FDC00" w14:textId="3AC5939B" w:rsidR="000301B3" w:rsidRPr="003C39C9" w:rsidRDefault="00D473CE" w:rsidP="00A27810">
            <w:pP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0</m:t>
                </m:r>
              </m:oMath>
            </m:oMathPara>
          </w:p>
        </w:tc>
        <w:tc>
          <w:tcPr>
            <w:tcW w:w="737" w:type="dxa"/>
          </w:tcPr>
          <w:p w14:paraId="3647DE6B" w14:textId="0273EAFB" w:rsidR="000301B3" w:rsidRPr="003C39C9" w:rsidRDefault="00D473CE" w:rsidP="00A27810">
            <w:pP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1</m:t>
                </m:r>
              </m:oMath>
            </m:oMathPara>
          </w:p>
        </w:tc>
        <w:tc>
          <w:tcPr>
            <w:tcW w:w="737" w:type="dxa"/>
          </w:tcPr>
          <w:p w14:paraId="7E2C705B" w14:textId="09AD7F1C" w:rsidR="000301B3" w:rsidRPr="003C39C9" w:rsidRDefault="00D473CE" w:rsidP="00A27810">
            <w:pP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2</m:t>
                </m:r>
              </m:oMath>
            </m:oMathPara>
          </w:p>
        </w:tc>
        <w:tc>
          <w:tcPr>
            <w:tcW w:w="737" w:type="dxa"/>
          </w:tcPr>
          <w:p w14:paraId="09DF49D3" w14:textId="62BB800E" w:rsidR="000301B3" w:rsidRPr="003C39C9" w:rsidRDefault="00D473CE" w:rsidP="00A27810">
            <w:pP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3</m:t>
                </m:r>
              </m:oMath>
            </m:oMathPara>
          </w:p>
        </w:tc>
        <w:tc>
          <w:tcPr>
            <w:tcW w:w="737" w:type="dxa"/>
          </w:tcPr>
          <w:p w14:paraId="561FD361" w14:textId="1A785D51" w:rsidR="000301B3" w:rsidRPr="003C39C9" w:rsidRDefault="00D473CE" w:rsidP="00A27810">
            <w:pP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4</m:t>
                </m:r>
              </m:oMath>
            </m:oMathPara>
          </w:p>
        </w:tc>
        <w:tc>
          <w:tcPr>
            <w:tcW w:w="737" w:type="dxa"/>
          </w:tcPr>
          <w:p w14:paraId="1DFD2521" w14:textId="2AD59615" w:rsidR="000301B3" w:rsidRPr="003C39C9" w:rsidRDefault="00D473CE" w:rsidP="00A27810">
            <w:pP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5</m:t>
                </m:r>
              </m:oMath>
            </m:oMathPara>
          </w:p>
        </w:tc>
        <w:tc>
          <w:tcPr>
            <w:tcW w:w="737" w:type="dxa"/>
          </w:tcPr>
          <w:p w14:paraId="13862441" w14:textId="0A955DA4" w:rsidR="000301B3" w:rsidRPr="003C39C9" w:rsidRDefault="00D473CE" w:rsidP="00A27810">
            <w:pP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6</m:t>
                </m:r>
              </m:oMath>
            </m:oMathPara>
          </w:p>
        </w:tc>
        <w:tc>
          <w:tcPr>
            <w:tcW w:w="738" w:type="dxa"/>
          </w:tcPr>
          <w:p w14:paraId="1C298D1C" w14:textId="78B69362" w:rsidR="000301B3" w:rsidRPr="003C39C9" w:rsidRDefault="00D473CE" w:rsidP="00A27810">
            <w:pP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7</m:t>
                </m:r>
              </m:oMath>
            </m:oMathPara>
          </w:p>
        </w:tc>
      </w:tr>
      <w:tr w:rsidR="00AE0754" w14:paraId="6AF12D77" w14:textId="77777777" w:rsidTr="00D473C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047493B" w14:textId="305E6073" w:rsidR="00AE0754" w:rsidRPr="00D473CE" w:rsidRDefault="00D473CE" w:rsidP="00A27810">
            <m:oMathPara>
              <m:oMath>
                <m:r>
                  <m:rPr>
                    <m:sty m:val="bi"/>
                  </m:rPr>
                  <w:rPr>
                    <w:rFonts w:ascii="Cambria Math" w:hAnsi="Cambria Math"/>
                  </w:rPr>
                  <m:t>y=</m:t>
                </m:r>
                <m:sSup>
                  <m:sSupPr>
                    <m:ctrlPr>
                      <w:rPr>
                        <w:rFonts w:ascii="Cambria Math" w:hAnsi="Cambria Math"/>
                        <w:i/>
                      </w:rPr>
                    </m:ctrlPr>
                  </m:sSupPr>
                  <m:e>
                    <m:d>
                      <m:dPr>
                        <m:ctrlPr>
                          <w:rPr>
                            <w:rFonts w:ascii="Cambria Math" w:hAnsi="Cambria Math"/>
                            <w:i/>
                          </w:rPr>
                        </m:ctrlPr>
                      </m:dPr>
                      <m:e>
                        <m:r>
                          <m:rPr>
                            <m:sty m:val="bi"/>
                          </m:rPr>
                          <w:rPr>
                            <w:rFonts w:ascii="Cambria Math" w:hAnsi="Cambria Math"/>
                          </w:rPr>
                          <m:t>T-35</m:t>
                        </m:r>
                      </m:e>
                    </m:d>
                  </m:e>
                  <m:sup>
                    <m:r>
                      <m:rPr>
                        <m:sty m:val="bi"/>
                      </m:rPr>
                      <w:rPr>
                        <w:rFonts w:ascii="Cambria Math" w:hAnsi="Cambria Math"/>
                      </w:rPr>
                      <m:t>2</m:t>
                    </m:r>
                  </m:sup>
                </m:sSup>
              </m:oMath>
            </m:oMathPara>
          </w:p>
        </w:tc>
        <w:tc>
          <w:tcPr>
            <w:tcW w:w="737" w:type="dxa"/>
          </w:tcPr>
          <w:p w14:paraId="79D152BE" w14:textId="30D95AB6" w:rsidR="000301B3" w:rsidRPr="001954B1" w:rsidRDefault="00D473CE" w:rsidP="00A27810">
            <w:pPr>
              <w:cnfStyle w:val="000000010000" w:firstRow="0" w:lastRow="0" w:firstColumn="0" w:lastColumn="0" w:oddVBand="0" w:evenVBand="0" w:oddHBand="0" w:evenHBand="1" w:firstRowFirstColumn="0" w:firstRowLastColumn="0" w:lastRowFirstColumn="0" w:lastRowLastColumn="0"/>
              <w:rPr>
                <w:rFonts w:ascii="Cambria Math" w:hAnsi="Cambria Math"/>
                <w:oMath/>
              </w:rPr>
            </w:pPr>
            <m:oMathPara>
              <m:oMath>
                <m:r>
                  <w:rPr>
                    <w:rFonts w:ascii="Cambria Math" w:hAnsi="Cambria Math"/>
                  </w:rPr>
                  <m:t>4</m:t>
                </m:r>
              </m:oMath>
            </m:oMathPara>
          </w:p>
        </w:tc>
        <w:tc>
          <w:tcPr>
            <w:tcW w:w="737" w:type="dxa"/>
          </w:tcPr>
          <w:p w14:paraId="6E604792" w14:textId="6624EDEA" w:rsidR="000301B3" w:rsidRPr="001954B1" w:rsidRDefault="00D473CE" w:rsidP="00A27810">
            <w:pPr>
              <w:cnfStyle w:val="000000010000" w:firstRow="0" w:lastRow="0" w:firstColumn="0" w:lastColumn="0" w:oddVBand="0" w:evenVBand="0" w:oddHBand="0" w:evenHBand="1" w:firstRowFirstColumn="0" w:firstRowLastColumn="0" w:lastRowFirstColumn="0" w:lastRowLastColumn="0"/>
              <w:rPr>
                <w:rFonts w:ascii="Cambria Math" w:hAnsi="Cambria Math"/>
                <w:oMath/>
              </w:rPr>
            </w:pPr>
            <m:oMathPara>
              <m:oMath>
                <m:r>
                  <w:rPr>
                    <w:rFonts w:ascii="Cambria Math" w:hAnsi="Cambria Math"/>
                  </w:rPr>
                  <m:t>1</m:t>
                </m:r>
              </m:oMath>
            </m:oMathPara>
          </w:p>
        </w:tc>
        <w:tc>
          <w:tcPr>
            <w:tcW w:w="737" w:type="dxa"/>
          </w:tcPr>
          <w:p w14:paraId="7EA69250" w14:textId="6467898D" w:rsidR="000301B3" w:rsidRPr="001954B1" w:rsidRDefault="00D473CE" w:rsidP="00A27810">
            <w:pPr>
              <w:cnfStyle w:val="000000010000" w:firstRow="0" w:lastRow="0" w:firstColumn="0" w:lastColumn="0" w:oddVBand="0" w:evenVBand="0" w:oddHBand="0" w:evenHBand="1" w:firstRowFirstColumn="0" w:firstRowLastColumn="0" w:lastRowFirstColumn="0" w:lastRowLastColumn="0"/>
              <w:rPr>
                <w:rFonts w:ascii="Cambria Math" w:hAnsi="Cambria Math"/>
                <w:oMath/>
              </w:rPr>
            </w:pPr>
            <m:oMathPara>
              <m:oMath>
                <m:r>
                  <w:rPr>
                    <w:rFonts w:ascii="Cambria Math" w:hAnsi="Cambria Math"/>
                  </w:rPr>
                  <m:t>0</m:t>
                </m:r>
              </m:oMath>
            </m:oMathPara>
          </w:p>
        </w:tc>
        <w:tc>
          <w:tcPr>
            <w:tcW w:w="737" w:type="dxa"/>
          </w:tcPr>
          <w:p w14:paraId="57480504" w14:textId="7ED0EF34" w:rsidR="000301B3" w:rsidRPr="001954B1" w:rsidRDefault="00D473CE" w:rsidP="00A27810">
            <w:pPr>
              <w:cnfStyle w:val="000000010000" w:firstRow="0" w:lastRow="0" w:firstColumn="0" w:lastColumn="0" w:oddVBand="0" w:evenVBand="0" w:oddHBand="0" w:evenHBand="1" w:firstRowFirstColumn="0" w:firstRowLastColumn="0" w:lastRowFirstColumn="0" w:lastRowLastColumn="0"/>
              <w:rPr>
                <w:rFonts w:ascii="Cambria Math" w:hAnsi="Cambria Math"/>
                <w:oMath/>
              </w:rPr>
            </w:pPr>
            <m:oMathPara>
              <m:oMath>
                <m:r>
                  <w:rPr>
                    <w:rFonts w:ascii="Cambria Math" w:hAnsi="Cambria Math"/>
                  </w:rPr>
                  <m:t>1</m:t>
                </m:r>
              </m:oMath>
            </m:oMathPara>
          </w:p>
        </w:tc>
        <w:tc>
          <w:tcPr>
            <w:tcW w:w="737" w:type="dxa"/>
          </w:tcPr>
          <w:p w14:paraId="00F55155" w14:textId="2BEB48B5" w:rsidR="000301B3" w:rsidRPr="001954B1" w:rsidRDefault="00D473CE" w:rsidP="00A27810">
            <w:pPr>
              <w:cnfStyle w:val="000000010000" w:firstRow="0" w:lastRow="0" w:firstColumn="0" w:lastColumn="0" w:oddVBand="0" w:evenVBand="0" w:oddHBand="0" w:evenHBand="1" w:firstRowFirstColumn="0" w:firstRowLastColumn="0" w:lastRowFirstColumn="0" w:lastRowLastColumn="0"/>
              <w:rPr>
                <w:rFonts w:ascii="Cambria Math" w:hAnsi="Cambria Math"/>
                <w:oMath/>
              </w:rPr>
            </w:pPr>
            <m:oMathPara>
              <m:oMath>
                <m:r>
                  <w:rPr>
                    <w:rFonts w:ascii="Cambria Math" w:hAnsi="Cambria Math"/>
                  </w:rPr>
                  <m:t>4</m:t>
                </m:r>
              </m:oMath>
            </m:oMathPara>
          </w:p>
        </w:tc>
        <w:tc>
          <w:tcPr>
            <w:tcW w:w="737" w:type="dxa"/>
          </w:tcPr>
          <w:p w14:paraId="5E3DEC6A" w14:textId="4DED4820" w:rsidR="000301B3" w:rsidRPr="001954B1" w:rsidRDefault="00D473CE" w:rsidP="00A27810">
            <w:pPr>
              <w:cnfStyle w:val="000000010000" w:firstRow="0" w:lastRow="0" w:firstColumn="0" w:lastColumn="0" w:oddVBand="0" w:evenVBand="0" w:oddHBand="0" w:evenHBand="1" w:firstRowFirstColumn="0" w:firstRowLastColumn="0" w:lastRowFirstColumn="0" w:lastRowLastColumn="0"/>
              <w:rPr>
                <w:rFonts w:ascii="Cambria Math" w:hAnsi="Cambria Math"/>
                <w:oMath/>
              </w:rPr>
            </w:pPr>
            <m:oMathPara>
              <m:oMath>
                <m:r>
                  <w:rPr>
                    <w:rFonts w:ascii="Cambria Math" w:hAnsi="Cambria Math"/>
                  </w:rPr>
                  <m:t>9</m:t>
                </m:r>
              </m:oMath>
            </m:oMathPara>
          </w:p>
        </w:tc>
        <w:tc>
          <w:tcPr>
            <w:tcW w:w="737" w:type="dxa"/>
          </w:tcPr>
          <w:p w14:paraId="08A383BE" w14:textId="254456DA" w:rsidR="000301B3" w:rsidRPr="001954B1" w:rsidRDefault="00D473CE" w:rsidP="00A27810">
            <w:pPr>
              <w:cnfStyle w:val="000000010000" w:firstRow="0" w:lastRow="0" w:firstColumn="0" w:lastColumn="0" w:oddVBand="0" w:evenVBand="0" w:oddHBand="0" w:evenHBand="1" w:firstRowFirstColumn="0" w:firstRowLastColumn="0" w:lastRowFirstColumn="0" w:lastRowLastColumn="0"/>
              <w:rPr>
                <w:rFonts w:ascii="Cambria Math" w:hAnsi="Cambria Math"/>
                <w:oMath/>
              </w:rPr>
            </w:pPr>
            <m:oMathPara>
              <m:oMath>
                <m:r>
                  <w:rPr>
                    <w:rFonts w:ascii="Cambria Math" w:hAnsi="Cambria Math"/>
                  </w:rPr>
                  <m:t>16</m:t>
                </m:r>
              </m:oMath>
            </m:oMathPara>
          </w:p>
        </w:tc>
        <w:tc>
          <w:tcPr>
            <w:tcW w:w="737" w:type="dxa"/>
          </w:tcPr>
          <w:p w14:paraId="0401B7D0" w14:textId="196D251F" w:rsidR="000301B3" w:rsidRPr="001954B1" w:rsidRDefault="00D473CE" w:rsidP="00A27810">
            <w:pPr>
              <w:cnfStyle w:val="000000010000" w:firstRow="0" w:lastRow="0" w:firstColumn="0" w:lastColumn="0" w:oddVBand="0" w:evenVBand="0" w:oddHBand="0" w:evenHBand="1" w:firstRowFirstColumn="0" w:firstRowLastColumn="0" w:lastRowFirstColumn="0" w:lastRowLastColumn="0"/>
              <w:rPr>
                <w:rFonts w:ascii="Cambria Math" w:hAnsi="Cambria Math"/>
                <w:oMath/>
              </w:rPr>
            </w:pPr>
            <m:oMathPara>
              <m:oMath>
                <m:r>
                  <w:rPr>
                    <w:rFonts w:ascii="Cambria Math" w:hAnsi="Cambria Math"/>
                  </w:rPr>
                  <m:t>25</m:t>
                </m:r>
              </m:oMath>
            </m:oMathPara>
          </w:p>
        </w:tc>
        <w:tc>
          <w:tcPr>
            <w:tcW w:w="737" w:type="dxa"/>
          </w:tcPr>
          <w:p w14:paraId="50F56B59" w14:textId="2AB9DBA0" w:rsidR="000301B3" w:rsidRPr="001954B1" w:rsidRDefault="00D473CE" w:rsidP="00A27810">
            <w:pPr>
              <w:cnfStyle w:val="000000010000" w:firstRow="0" w:lastRow="0" w:firstColumn="0" w:lastColumn="0" w:oddVBand="0" w:evenVBand="0" w:oddHBand="0" w:evenHBand="1" w:firstRowFirstColumn="0" w:firstRowLastColumn="0" w:lastRowFirstColumn="0" w:lastRowLastColumn="0"/>
              <w:rPr>
                <w:rFonts w:ascii="Cambria Math" w:hAnsi="Cambria Math"/>
                <w:oMath/>
              </w:rPr>
            </w:pPr>
            <m:oMathPara>
              <m:oMath>
                <m:r>
                  <w:rPr>
                    <w:rFonts w:ascii="Cambria Math" w:hAnsi="Cambria Math"/>
                  </w:rPr>
                  <m:t>36</m:t>
                </m:r>
              </m:oMath>
            </m:oMathPara>
          </w:p>
        </w:tc>
        <w:tc>
          <w:tcPr>
            <w:tcW w:w="738" w:type="dxa"/>
          </w:tcPr>
          <w:p w14:paraId="7224056D" w14:textId="143609CA" w:rsidR="000301B3" w:rsidRPr="001954B1" w:rsidRDefault="00D473CE" w:rsidP="00A27810">
            <w:pPr>
              <w:cnfStyle w:val="000000010000" w:firstRow="0" w:lastRow="0" w:firstColumn="0" w:lastColumn="0" w:oddVBand="0" w:evenVBand="0" w:oddHBand="0" w:evenHBand="1" w:firstRowFirstColumn="0" w:firstRowLastColumn="0" w:lastRowFirstColumn="0" w:lastRowLastColumn="0"/>
              <w:rPr>
                <w:rFonts w:ascii="Cambria Math" w:hAnsi="Cambria Math"/>
                <w:oMath/>
              </w:rPr>
            </w:pPr>
            <m:oMathPara>
              <m:oMath>
                <m:r>
                  <w:rPr>
                    <w:rFonts w:ascii="Cambria Math" w:hAnsi="Cambria Math"/>
                  </w:rPr>
                  <m:t>49</m:t>
                </m:r>
              </m:oMath>
            </m:oMathPara>
          </w:p>
        </w:tc>
      </w:tr>
    </w:tbl>
    <w:p w14:paraId="75D2FFFC" w14:textId="5337878E" w:rsidR="00641A35" w:rsidRDefault="00641A35">
      <w:pPr>
        <w:suppressAutoHyphens w:val="0"/>
        <w:spacing w:before="0" w:after="160" w:line="259" w:lineRule="auto"/>
        <w:rPr>
          <w:noProof/>
        </w:rPr>
      </w:pPr>
    </w:p>
    <w:p w14:paraId="1753B043" w14:textId="612D6C0B" w:rsidR="00D473CE" w:rsidRDefault="00D473CE">
      <w:pPr>
        <w:suppressAutoHyphens w:val="0"/>
        <w:spacing w:before="0" w:after="160" w:line="259" w:lineRule="auto"/>
      </w:pPr>
      <w:r>
        <w:rPr>
          <w:noProof/>
        </w:rPr>
        <w:drawing>
          <wp:inline distT="0" distB="0" distL="0" distR="0" wp14:anchorId="2696D71C" wp14:editId="49A1E7A4">
            <wp:extent cx="6120130" cy="2776855"/>
            <wp:effectExtent l="0" t="0" r="0" b="4445"/>
            <wp:docPr id="1989169266" name="Picture 1" descr="Graph of the x and y values produced using T. It is a parabola. The domain is from -2 to 7 and the range is from 4 to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69266" name="Picture 1" descr="Graph of the x and y values produced using T. It is a parabola. The domain is from -2 to 7 and the range is from 4 to 49."/>
                    <pic:cNvPicPr/>
                  </pic:nvPicPr>
                  <pic:blipFill>
                    <a:blip r:embed="rId26"/>
                    <a:stretch>
                      <a:fillRect/>
                    </a:stretch>
                  </pic:blipFill>
                  <pic:spPr>
                    <a:xfrm>
                      <a:off x="0" y="0"/>
                      <a:ext cx="6120130" cy="2776855"/>
                    </a:xfrm>
                    <a:prstGeom prst="rect">
                      <a:avLst/>
                    </a:prstGeom>
                  </pic:spPr>
                </pic:pic>
              </a:graphicData>
            </a:graphic>
          </wp:inline>
        </w:drawing>
      </w:r>
    </w:p>
    <w:p w14:paraId="4161E002" w14:textId="70C137D1" w:rsidR="006D2338" w:rsidRDefault="00BF2E6C">
      <w:pPr>
        <w:suppressAutoHyphens w:val="0"/>
        <w:spacing w:before="0" w:after="160" w:line="259" w:lineRule="auto"/>
        <w:rPr>
          <w:color w:val="002664" w:themeColor="accent1"/>
          <w:sz w:val="32"/>
          <w:szCs w:val="40"/>
        </w:rPr>
      </w:pPr>
      <w:r>
        <w:t xml:space="preserve">Domain </w:t>
      </w:r>
      <m:oMath>
        <m:r>
          <w:rPr>
            <w:rFonts w:ascii="Cambria Math" w:hAnsi="Cambria Math"/>
          </w:rPr>
          <m:t>-2≤x≤7</m:t>
        </m:r>
      </m:oMath>
      <w:r>
        <w:rPr>
          <w:rFonts w:eastAsiaTheme="minorEastAsia"/>
        </w:rPr>
        <w:t xml:space="preserve">, Range </w:t>
      </w:r>
      <m:oMath>
        <m:r>
          <w:rPr>
            <w:rFonts w:ascii="Cambria Math" w:eastAsiaTheme="minorEastAsia" w:hAnsi="Cambria Math"/>
          </w:rPr>
          <m:t>4≤y≤49</m:t>
        </m:r>
      </m:oMath>
    </w:p>
    <w:p w14:paraId="2E5236A5" w14:textId="77777777" w:rsidR="00C92C59" w:rsidRDefault="00C92C59">
      <w:pPr>
        <w:suppressAutoHyphens w:val="0"/>
        <w:spacing w:before="0" w:after="160" w:line="259" w:lineRule="auto"/>
        <w:rPr>
          <w:color w:val="002664" w:themeColor="accent1"/>
          <w:sz w:val="32"/>
          <w:szCs w:val="40"/>
        </w:rPr>
      </w:pPr>
      <w:r>
        <w:br w:type="page"/>
      </w:r>
    </w:p>
    <w:p w14:paraId="2C65996E" w14:textId="1E012E19" w:rsidR="00D642F2" w:rsidRDefault="00FF761B" w:rsidP="001F01ED">
      <w:pPr>
        <w:pStyle w:val="Heading3"/>
      </w:pPr>
      <w:r>
        <w:lastRenderedPageBreak/>
        <w:t>Independent practice</w:t>
      </w:r>
    </w:p>
    <w:tbl>
      <w:tblPr>
        <w:tblStyle w:val="TableGrid"/>
        <w:tblW w:w="0" w:type="auto"/>
        <w:tblLook w:val="04A0" w:firstRow="1" w:lastRow="0" w:firstColumn="1" w:lastColumn="0" w:noHBand="0" w:noVBand="1"/>
        <w:tblDescription w:val="Table of values of t, x=t and y = t^2 ."/>
      </w:tblPr>
      <w:tblGrid>
        <w:gridCol w:w="1838"/>
        <w:gridCol w:w="746"/>
        <w:gridCol w:w="746"/>
        <w:gridCol w:w="746"/>
        <w:gridCol w:w="737"/>
        <w:gridCol w:w="737"/>
        <w:gridCol w:w="737"/>
        <w:gridCol w:w="737"/>
      </w:tblGrid>
      <w:tr w:rsidR="005E3C6A" w14:paraId="3673A6AE" w14:textId="77777777" w:rsidTr="00F61864">
        <w:tc>
          <w:tcPr>
            <w:tcW w:w="1838" w:type="dxa"/>
          </w:tcPr>
          <w:p w14:paraId="50BBDB84" w14:textId="63239AD2" w:rsidR="005E3C6A" w:rsidRDefault="005E3C6A" w:rsidP="00941DF7">
            <m:oMathPara>
              <m:oMath>
                <m:r>
                  <w:rPr>
                    <w:rFonts w:ascii="Cambria Math" w:hAnsi="Cambria Math"/>
                  </w:rPr>
                  <m:t>t</m:t>
                </m:r>
              </m:oMath>
            </m:oMathPara>
          </w:p>
        </w:tc>
        <w:tc>
          <w:tcPr>
            <w:tcW w:w="746" w:type="dxa"/>
          </w:tcPr>
          <w:p w14:paraId="51E12687" w14:textId="59B68CEC" w:rsidR="005E3C6A" w:rsidRPr="003C39C9" w:rsidRDefault="005E3C6A" w:rsidP="00941DF7">
            <w:pPr>
              <w:rPr>
                <w:rFonts w:ascii="Cambria Math" w:hAnsi="Cambria Math"/>
                <w:oMath/>
              </w:rPr>
            </w:pPr>
            <m:oMathPara>
              <m:oMath>
                <m:r>
                  <w:rPr>
                    <w:rFonts w:ascii="Cambria Math" w:hAnsi="Cambria Math"/>
                  </w:rPr>
                  <m:t>-3</m:t>
                </m:r>
              </m:oMath>
            </m:oMathPara>
          </w:p>
        </w:tc>
        <w:tc>
          <w:tcPr>
            <w:tcW w:w="746" w:type="dxa"/>
          </w:tcPr>
          <w:p w14:paraId="458FDF23" w14:textId="4B4927BB" w:rsidR="005E3C6A" w:rsidRPr="003C39C9" w:rsidRDefault="005E3C6A" w:rsidP="00941DF7">
            <w:pPr>
              <w:rPr>
                <w:rFonts w:ascii="Cambria Math" w:hAnsi="Cambria Math"/>
                <w:oMath/>
              </w:rPr>
            </w:pPr>
            <m:oMathPara>
              <m:oMath>
                <m:r>
                  <w:rPr>
                    <w:rFonts w:ascii="Cambria Math" w:hAnsi="Cambria Math"/>
                  </w:rPr>
                  <m:t>-2</m:t>
                </m:r>
              </m:oMath>
            </m:oMathPara>
          </w:p>
        </w:tc>
        <w:tc>
          <w:tcPr>
            <w:tcW w:w="746" w:type="dxa"/>
          </w:tcPr>
          <w:p w14:paraId="3B70103E" w14:textId="5085FD49" w:rsidR="005E3C6A" w:rsidRPr="003C39C9" w:rsidRDefault="005E3C6A" w:rsidP="00941DF7">
            <w:pPr>
              <w:rPr>
                <w:rFonts w:ascii="Cambria Math" w:hAnsi="Cambria Math"/>
                <w:oMath/>
              </w:rPr>
            </w:pPr>
            <m:oMathPara>
              <m:oMath>
                <m:r>
                  <w:rPr>
                    <w:rFonts w:ascii="Cambria Math" w:hAnsi="Cambria Math"/>
                  </w:rPr>
                  <m:t>-1</m:t>
                </m:r>
              </m:oMath>
            </m:oMathPara>
          </w:p>
        </w:tc>
        <w:tc>
          <w:tcPr>
            <w:tcW w:w="737" w:type="dxa"/>
          </w:tcPr>
          <w:p w14:paraId="552BDBC9" w14:textId="3F52B6E1" w:rsidR="005E3C6A" w:rsidRPr="003C39C9" w:rsidRDefault="005E3C6A" w:rsidP="00941DF7">
            <w:pPr>
              <w:rPr>
                <w:rFonts w:ascii="Cambria Math" w:hAnsi="Cambria Math"/>
                <w:oMath/>
              </w:rPr>
            </w:pPr>
            <m:oMathPara>
              <m:oMath>
                <m:r>
                  <w:rPr>
                    <w:rFonts w:ascii="Cambria Math" w:eastAsiaTheme="minorEastAsia" w:hAnsi="Cambria Math"/>
                  </w:rPr>
                  <m:t>0</m:t>
                </m:r>
              </m:oMath>
            </m:oMathPara>
          </w:p>
        </w:tc>
        <w:tc>
          <w:tcPr>
            <w:tcW w:w="737" w:type="dxa"/>
          </w:tcPr>
          <w:p w14:paraId="0E9B8FE1" w14:textId="633EBC03" w:rsidR="005E3C6A" w:rsidRPr="003C39C9" w:rsidRDefault="005E3C6A" w:rsidP="00941DF7">
            <w:pPr>
              <w:rPr>
                <w:rFonts w:ascii="Cambria Math" w:hAnsi="Cambria Math"/>
                <w:oMath/>
              </w:rPr>
            </w:pPr>
            <m:oMathPara>
              <m:oMath>
                <m:r>
                  <w:rPr>
                    <w:rFonts w:ascii="Cambria Math" w:eastAsiaTheme="minorEastAsia" w:hAnsi="Cambria Math"/>
                  </w:rPr>
                  <m:t>1</m:t>
                </m:r>
              </m:oMath>
            </m:oMathPara>
          </w:p>
        </w:tc>
        <w:tc>
          <w:tcPr>
            <w:tcW w:w="737" w:type="dxa"/>
          </w:tcPr>
          <w:p w14:paraId="00EB66C3" w14:textId="78BFBCF7" w:rsidR="005E3C6A" w:rsidRPr="003C39C9" w:rsidRDefault="005E3C6A" w:rsidP="00941DF7">
            <w:pPr>
              <w:rPr>
                <w:rFonts w:ascii="Cambria Math" w:hAnsi="Cambria Math"/>
                <w:oMath/>
              </w:rPr>
            </w:pPr>
            <m:oMathPara>
              <m:oMath>
                <m:r>
                  <w:rPr>
                    <w:rFonts w:ascii="Cambria Math" w:eastAsiaTheme="minorEastAsia" w:hAnsi="Cambria Math"/>
                  </w:rPr>
                  <m:t>2</m:t>
                </m:r>
              </m:oMath>
            </m:oMathPara>
          </w:p>
        </w:tc>
        <w:tc>
          <w:tcPr>
            <w:tcW w:w="737" w:type="dxa"/>
          </w:tcPr>
          <w:p w14:paraId="61D1E6E8" w14:textId="6EC155ED" w:rsidR="005E3C6A" w:rsidRPr="003C39C9" w:rsidRDefault="005E3C6A" w:rsidP="00941DF7">
            <w:pPr>
              <w:rPr>
                <w:rFonts w:ascii="Cambria Math" w:hAnsi="Cambria Math"/>
                <w:oMath/>
              </w:rPr>
            </w:pPr>
            <m:oMathPara>
              <m:oMath>
                <m:r>
                  <w:rPr>
                    <w:rFonts w:ascii="Cambria Math" w:eastAsiaTheme="minorEastAsia" w:hAnsi="Cambria Math"/>
                  </w:rPr>
                  <m:t>3</m:t>
                </m:r>
              </m:oMath>
            </m:oMathPara>
          </w:p>
        </w:tc>
      </w:tr>
      <w:tr w:rsidR="001C4C38" w14:paraId="3F59BABD" w14:textId="77777777" w:rsidTr="00F61864">
        <w:tc>
          <w:tcPr>
            <w:tcW w:w="1838" w:type="dxa"/>
          </w:tcPr>
          <w:p w14:paraId="0DCE2BFE" w14:textId="1285DD41" w:rsidR="001C4C38" w:rsidRDefault="001C4C38" w:rsidP="001C4C38">
            <m:oMathPara>
              <m:oMath>
                <m:r>
                  <w:rPr>
                    <w:rFonts w:ascii="Cambria Math" w:hAnsi="Cambria Math"/>
                  </w:rPr>
                  <m:t>x=t</m:t>
                </m:r>
              </m:oMath>
            </m:oMathPara>
          </w:p>
        </w:tc>
        <w:tc>
          <w:tcPr>
            <w:tcW w:w="746" w:type="dxa"/>
          </w:tcPr>
          <w:p w14:paraId="397A6D64" w14:textId="0A5A895B" w:rsidR="001C4C38" w:rsidRDefault="001C4C38" w:rsidP="001C4C38">
            <m:oMathPara>
              <m:oMath>
                <m:r>
                  <w:rPr>
                    <w:rFonts w:ascii="Cambria Math" w:hAnsi="Cambria Math"/>
                  </w:rPr>
                  <m:t>-3</m:t>
                </m:r>
              </m:oMath>
            </m:oMathPara>
          </w:p>
        </w:tc>
        <w:tc>
          <w:tcPr>
            <w:tcW w:w="746" w:type="dxa"/>
          </w:tcPr>
          <w:p w14:paraId="28C35F0F" w14:textId="0E5789EC" w:rsidR="001C4C38" w:rsidRDefault="001C4C38" w:rsidP="001C4C38">
            <m:oMathPara>
              <m:oMath>
                <m:r>
                  <w:rPr>
                    <w:rFonts w:ascii="Cambria Math" w:hAnsi="Cambria Math"/>
                  </w:rPr>
                  <m:t>-2</m:t>
                </m:r>
              </m:oMath>
            </m:oMathPara>
          </w:p>
        </w:tc>
        <w:tc>
          <w:tcPr>
            <w:tcW w:w="746" w:type="dxa"/>
          </w:tcPr>
          <w:p w14:paraId="6A229219" w14:textId="4F52EEA3" w:rsidR="001C4C38" w:rsidRPr="003C39C9" w:rsidRDefault="001C4C38" w:rsidP="001C4C38">
            <w:pPr>
              <w:rPr>
                <w:rFonts w:ascii="Cambria Math" w:eastAsiaTheme="minorEastAsia" w:hAnsi="Cambria Math"/>
                <w:oMath/>
              </w:rPr>
            </w:pPr>
            <m:oMathPara>
              <m:oMath>
                <m:r>
                  <w:rPr>
                    <w:rFonts w:ascii="Cambria Math" w:hAnsi="Cambria Math"/>
                  </w:rPr>
                  <m:t>-1</m:t>
                </m:r>
              </m:oMath>
            </m:oMathPara>
          </w:p>
        </w:tc>
        <w:tc>
          <w:tcPr>
            <w:tcW w:w="737" w:type="dxa"/>
          </w:tcPr>
          <w:p w14:paraId="4B4BA625" w14:textId="3B99BD21" w:rsidR="001C4C38" w:rsidRPr="003C39C9" w:rsidRDefault="001C4C38" w:rsidP="001C4C38">
            <w:pPr>
              <w:rPr>
                <w:rFonts w:ascii="Cambria Math" w:eastAsiaTheme="minorEastAsia" w:hAnsi="Cambria Math"/>
                <w:oMath/>
              </w:rPr>
            </w:pPr>
            <m:oMathPara>
              <m:oMath>
                <m:r>
                  <w:rPr>
                    <w:rFonts w:ascii="Cambria Math" w:eastAsiaTheme="minorEastAsia" w:hAnsi="Cambria Math"/>
                  </w:rPr>
                  <m:t>0</m:t>
                </m:r>
              </m:oMath>
            </m:oMathPara>
          </w:p>
        </w:tc>
        <w:tc>
          <w:tcPr>
            <w:tcW w:w="737" w:type="dxa"/>
          </w:tcPr>
          <w:p w14:paraId="3031A3D9" w14:textId="13F973A2" w:rsidR="001C4C38" w:rsidRPr="003C39C9" w:rsidRDefault="001C4C38" w:rsidP="001C4C38">
            <w:pPr>
              <w:rPr>
                <w:rFonts w:ascii="Cambria Math" w:eastAsiaTheme="minorEastAsia" w:hAnsi="Cambria Math"/>
                <w:oMath/>
              </w:rPr>
            </w:pPr>
            <m:oMathPara>
              <m:oMath>
                <m:r>
                  <w:rPr>
                    <w:rFonts w:ascii="Cambria Math" w:eastAsiaTheme="minorEastAsia" w:hAnsi="Cambria Math"/>
                  </w:rPr>
                  <m:t>1</m:t>
                </m:r>
              </m:oMath>
            </m:oMathPara>
          </w:p>
        </w:tc>
        <w:tc>
          <w:tcPr>
            <w:tcW w:w="737" w:type="dxa"/>
          </w:tcPr>
          <w:p w14:paraId="7B677D77" w14:textId="63D5BCC1" w:rsidR="001C4C38" w:rsidRPr="003C39C9" w:rsidRDefault="001C4C38" w:rsidP="001C4C38">
            <w:pPr>
              <w:rPr>
                <w:rFonts w:ascii="Cambria Math" w:eastAsiaTheme="minorEastAsia" w:hAnsi="Cambria Math"/>
                <w:oMath/>
              </w:rPr>
            </w:pPr>
            <m:oMathPara>
              <m:oMath>
                <m:r>
                  <w:rPr>
                    <w:rFonts w:ascii="Cambria Math" w:eastAsiaTheme="minorEastAsia" w:hAnsi="Cambria Math"/>
                  </w:rPr>
                  <m:t>2</m:t>
                </m:r>
              </m:oMath>
            </m:oMathPara>
          </w:p>
        </w:tc>
        <w:tc>
          <w:tcPr>
            <w:tcW w:w="737" w:type="dxa"/>
          </w:tcPr>
          <w:p w14:paraId="4C4542EE" w14:textId="19B72D14" w:rsidR="001C4C38" w:rsidRPr="003C39C9" w:rsidRDefault="001C4C38" w:rsidP="001C4C38">
            <w:pPr>
              <w:rPr>
                <w:rFonts w:ascii="Cambria Math" w:eastAsiaTheme="minorEastAsia" w:hAnsi="Cambria Math"/>
                <w:oMath/>
              </w:rPr>
            </w:pPr>
            <m:oMathPara>
              <m:oMath>
                <m:r>
                  <w:rPr>
                    <w:rFonts w:ascii="Cambria Math" w:eastAsiaTheme="minorEastAsia" w:hAnsi="Cambria Math"/>
                  </w:rPr>
                  <m:t>3</m:t>
                </m:r>
              </m:oMath>
            </m:oMathPara>
          </w:p>
        </w:tc>
      </w:tr>
      <w:tr w:rsidR="005E3C6A" w14:paraId="31E5EB7C" w14:textId="77777777" w:rsidTr="00F61864">
        <w:tc>
          <w:tcPr>
            <w:tcW w:w="1838" w:type="dxa"/>
          </w:tcPr>
          <w:p w14:paraId="705DAB64" w14:textId="23492080" w:rsidR="005E3C6A" w:rsidRDefault="005E3C6A">
            <m:oMathPara>
              <m:oMath>
                <m:r>
                  <w:rPr>
                    <w:rFonts w:ascii="Cambria Math" w:hAnsi="Cambria Math"/>
                  </w:rPr>
                  <m:t>y=</m:t>
                </m:r>
                <m:sSup>
                  <m:sSupPr>
                    <m:ctrlPr>
                      <w:rPr>
                        <w:rFonts w:ascii="Cambria Math" w:hAnsi="Cambria Math"/>
                        <w:i/>
                      </w:rPr>
                    </m:ctrlPr>
                  </m:sSupPr>
                  <m:e>
                    <m:r>
                      <w:rPr>
                        <w:rFonts w:ascii="Cambria Math" w:hAnsi="Cambria Math"/>
                      </w:rPr>
                      <m:t>t</m:t>
                    </m:r>
                  </m:e>
                  <m:sup>
                    <m:r>
                      <w:rPr>
                        <w:rFonts w:ascii="Cambria Math" w:hAnsi="Cambria Math"/>
                      </w:rPr>
                      <m:t>2</m:t>
                    </m:r>
                  </m:sup>
                </m:sSup>
              </m:oMath>
            </m:oMathPara>
          </w:p>
        </w:tc>
        <w:tc>
          <w:tcPr>
            <w:tcW w:w="746" w:type="dxa"/>
          </w:tcPr>
          <w:p w14:paraId="54850726" w14:textId="477085DF" w:rsidR="005E3C6A" w:rsidRPr="001954B1" w:rsidRDefault="005E3C6A">
            <w:pPr>
              <w:rPr>
                <w:rFonts w:ascii="Cambria Math" w:hAnsi="Cambria Math"/>
                <w:oMath/>
              </w:rPr>
            </w:pPr>
            <m:oMathPara>
              <m:oMath>
                <m:r>
                  <w:rPr>
                    <w:rFonts w:ascii="Cambria Math" w:hAnsi="Cambria Math"/>
                  </w:rPr>
                  <m:t>9</m:t>
                </m:r>
              </m:oMath>
            </m:oMathPara>
          </w:p>
        </w:tc>
        <w:tc>
          <w:tcPr>
            <w:tcW w:w="746" w:type="dxa"/>
          </w:tcPr>
          <w:p w14:paraId="0E702555" w14:textId="42CC9EC4" w:rsidR="005E3C6A" w:rsidRPr="001954B1" w:rsidRDefault="005E3C6A">
            <w:pPr>
              <w:rPr>
                <w:rFonts w:ascii="Cambria Math" w:hAnsi="Cambria Math"/>
                <w:oMath/>
              </w:rPr>
            </w:pPr>
            <m:oMathPara>
              <m:oMath>
                <m:r>
                  <w:rPr>
                    <w:rFonts w:ascii="Cambria Math" w:hAnsi="Cambria Math"/>
                  </w:rPr>
                  <m:t>4</m:t>
                </m:r>
              </m:oMath>
            </m:oMathPara>
          </w:p>
        </w:tc>
        <w:tc>
          <w:tcPr>
            <w:tcW w:w="746" w:type="dxa"/>
          </w:tcPr>
          <w:p w14:paraId="7F54F043" w14:textId="3EF3AE7A" w:rsidR="005E3C6A" w:rsidRPr="001954B1" w:rsidRDefault="005E3C6A">
            <w:pPr>
              <w:rPr>
                <w:rFonts w:ascii="Cambria Math" w:hAnsi="Cambria Math"/>
                <w:oMath/>
              </w:rPr>
            </w:pPr>
            <m:oMathPara>
              <m:oMath>
                <m:r>
                  <w:rPr>
                    <w:rFonts w:ascii="Cambria Math" w:hAnsi="Cambria Math"/>
                  </w:rPr>
                  <m:t>1</m:t>
                </m:r>
              </m:oMath>
            </m:oMathPara>
          </w:p>
        </w:tc>
        <w:tc>
          <w:tcPr>
            <w:tcW w:w="737" w:type="dxa"/>
          </w:tcPr>
          <w:p w14:paraId="789237FE" w14:textId="25796007" w:rsidR="005E3C6A" w:rsidRPr="001954B1" w:rsidRDefault="005E3C6A">
            <w:pPr>
              <w:rPr>
                <w:rFonts w:ascii="Cambria Math" w:hAnsi="Cambria Math"/>
                <w:oMath/>
              </w:rPr>
            </w:pPr>
            <m:oMathPara>
              <m:oMath>
                <m:r>
                  <w:rPr>
                    <w:rFonts w:ascii="Cambria Math" w:hAnsi="Cambria Math"/>
                  </w:rPr>
                  <m:t>0</m:t>
                </m:r>
              </m:oMath>
            </m:oMathPara>
          </w:p>
        </w:tc>
        <w:tc>
          <w:tcPr>
            <w:tcW w:w="737" w:type="dxa"/>
          </w:tcPr>
          <w:p w14:paraId="1C7AFCA4" w14:textId="3C65C0FD" w:rsidR="005E3C6A" w:rsidRPr="001954B1" w:rsidRDefault="005E3C6A">
            <w:pPr>
              <w:rPr>
                <w:rFonts w:ascii="Cambria Math" w:hAnsi="Cambria Math"/>
                <w:oMath/>
              </w:rPr>
            </w:pPr>
            <m:oMathPara>
              <m:oMath>
                <m:r>
                  <w:rPr>
                    <w:rFonts w:ascii="Cambria Math" w:hAnsi="Cambria Math"/>
                  </w:rPr>
                  <m:t>1</m:t>
                </m:r>
              </m:oMath>
            </m:oMathPara>
          </w:p>
        </w:tc>
        <w:tc>
          <w:tcPr>
            <w:tcW w:w="737" w:type="dxa"/>
          </w:tcPr>
          <w:p w14:paraId="353AF2AD" w14:textId="26A97896" w:rsidR="005E3C6A" w:rsidRPr="001954B1" w:rsidRDefault="005E3C6A">
            <w:pPr>
              <w:rPr>
                <w:rFonts w:ascii="Cambria Math" w:hAnsi="Cambria Math"/>
                <w:oMath/>
              </w:rPr>
            </w:pPr>
            <m:oMathPara>
              <m:oMath>
                <m:r>
                  <w:rPr>
                    <w:rFonts w:ascii="Cambria Math" w:hAnsi="Cambria Math"/>
                  </w:rPr>
                  <m:t>4</m:t>
                </m:r>
              </m:oMath>
            </m:oMathPara>
          </w:p>
        </w:tc>
        <w:tc>
          <w:tcPr>
            <w:tcW w:w="737" w:type="dxa"/>
          </w:tcPr>
          <w:p w14:paraId="317C9B2F" w14:textId="4E83E1B1" w:rsidR="005E3C6A" w:rsidRPr="001954B1" w:rsidRDefault="005E3C6A">
            <w:pPr>
              <w:rPr>
                <w:rFonts w:ascii="Cambria Math" w:hAnsi="Cambria Math"/>
                <w:oMath/>
              </w:rPr>
            </w:pPr>
            <m:oMathPara>
              <m:oMath>
                <m:r>
                  <w:rPr>
                    <w:rFonts w:ascii="Cambria Math" w:hAnsi="Cambria Math"/>
                  </w:rPr>
                  <m:t>9</m:t>
                </m:r>
              </m:oMath>
            </m:oMathPara>
          </w:p>
        </w:tc>
      </w:tr>
    </w:tbl>
    <w:p w14:paraId="5C87C5CB" w14:textId="57B22D7A" w:rsidR="00D642F2" w:rsidRDefault="0001557C" w:rsidP="00D642F2">
      <w:pPr>
        <w:suppressAutoHyphens w:val="0"/>
        <w:spacing w:before="0" w:after="160" w:line="259" w:lineRule="auto"/>
      </w:pPr>
      <w:r w:rsidRPr="0001557C">
        <w:rPr>
          <w:noProof/>
        </w:rPr>
        <w:t xml:space="preserve"> </w:t>
      </w:r>
      <w:r>
        <w:rPr>
          <w:noProof/>
        </w:rPr>
        <w:drawing>
          <wp:inline distT="0" distB="0" distL="0" distR="0" wp14:anchorId="0B9A5E8E" wp14:editId="42937221">
            <wp:extent cx="4419802" cy="2005374"/>
            <wp:effectExtent l="0" t="0" r="0" b="0"/>
            <wp:docPr id="295112975" name="Picture 1" descr="Graph of y=x^2 where -3&lt;=x&l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12975" name="Picture 1" descr="Graph of y=x^2 where -3&lt;=x&lt;=3."/>
                    <pic:cNvPicPr/>
                  </pic:nvPicPr>
                  <pic:blipFill>
                    <a:blip r:embed="rId27"/>
                    <a:stretch>
                      <a:fillRect/>
                    </a:stretch>
                  </pic:blipFill>
                  <pic:spPr>
                    <a:xfrm>
                      <a:off x="0" y="0"/>
                      <a:ext cx="4434991" cy="2012265"/>
                    </a:xfrm>
                    <a:prstGeom prst="rect">
                      <a:avLst/>
                    </a:prstGeom>
                  </pic:spPr>
                </pic:pic>
              </a:graphicData>
            </a:graphic>
          </wp:inline>
        </w:drawing>
      </w:r>
    </w:p>
    <w:p w14:paraId="3BBD174E" w14:textId="37BABA22" w:rsidR="00466BC2" w:rsidRDefault="005B2C91" w:rsidP="00D642F2">
      <w:pPr>
        <w:suppressAutoHyphens w:val="0"/>
        <w:spacing w:before="0" w:after="160" w:line="259" w:lineRule="auto"/>
        <w:rPr>
          <w:rFonts w:eastAsiaTheme="minorEastAsia"/>
        </w:rPr>
      </w:pPr>
      <w:r>
        <w:t xml:space="preserve">Domain </w:t>
      </w:r>
      <m:oMath>
        <m:r>
          <w:rPr>
            <w:rFonts w:ascii="Cambria Math" w:hAnsi="Cambria Math"/>
          </w:rPr>
          <m:t>-3≤x≤3</m:t>
        </m:r>
      </m:oMath>
      <w:r w:rsidR="0025058C">
        <w:rPr>
          <w:rFonts w:eastAsiaTheme="minorEastAsia"/>
        </w:rPr>
        <w:t xml:space="preserve">, Range </w:t>
      </w:r>
      <m:oMath>
        <m:r>
          <w:rPr>
            <w:rFonts w:ascii="Cambria Math" w:eastAsiaTheme="minorEastAsia" w:hAnsi="Cambria Math"/>
          </w:rPr>
          <m:t>0≤y≤9</m:t>
        </m:r>
      </m:oMath>
    </w:p>
    <w:p w14:paraId="2E8176E3" w14:textId="77777777" w:rsidR="005558C2" w:rsidRDefault="005558C2" w:rsidP="00D642F2">
      <w:pPr>
        <w:suppressAutoHyphens w:val="0"/>
        <w:spacing w:before="0" w:after="160" w:line="259" w:lineRule="auto"/>
      </w:pPr>
    </w:p>
    <w:tbl>
      <w:tblPr>
        <w:tblStyle w:val="TableGrid"/>
        <w:tblW w:w="0" w:type="auto"/>
        <w:tblLook w:val="04A0" w:firstRow="1" w:lastRow="0" w:firstColumn="1" w:lastColumn="0" w:noHBand="0" w:noVBand="1"/>
        <w:tblDescription w:val="Table of values of t, x=2t and y = 4t^2 "/>
      </w:tblPr>
      <w:tblGrid>
        <w:gridCol w:w="1838"/>
        <w:gridCol w:w="746"/>
        <w:gridCol w:w="746"/>
        <w:gridCol w:w="746"/>
        <w:gridCol w:w="737"/>
        <w:gridCol w:w="737"/>
        <w:gridCol w:w="737"/>
        <w:gridCol w:w="737"/>
      </w:tblGrid>
      <w:tr w:rsidR="00970FA8" w14:paraId="23652BC7" w14:textId="77777777">
        <w:tc>
          <w:tcPr>
            <w:tcW w:w="1838" w:type="dxa"/>
          </w:tcPr>
          <w:p w14:paraId="46AD1B8D" w14:textId="77777777" w:rsidR="00970FA8" w:rsidRDefault="00970FA8">
            <m:oMathPara>
              <m:oMath>
                <m:r>
                  <w:rPr>
                    <w:rFonts w:ascii="Cambria Math" w:hAnsi="Cambria Math"/>
                  </w:rPr>
                  <m:t>t</m:t>
                </m:r>
              </m:oMath>
            </m:oMathPara>
          </w:p>
        </w:tc>
        <w:tc>
          <w:tcPr>
            <w:tcW w:w="746" w:type="dxa"/>
          </w:tcPr>
          <w:p w14:paraId="7A06B8D3" w14:textId="77777777" w:rsidR="00970FA8" w:rsidRPr="003C39C9" w:rsidRDefault="00970FA8">
            <w:pPr>
              <w:rPr>
                <w:rFonts w:ascii="Cambria Math" w:hAnsi="Cambria Math"/>
                <w:oMath/>
              </w:rPr>
            </w:pPr>
            <m:oMathPara>
              <m:oMath>
                <m:r>
                  <w:rPr>
                    <w:rFonts w:ascii="Cambria Math" w:hAnsi="Cambria Math"/>
                  </w:rPr>
                  <m:t>-3</m:t>
                </m:r>
              </m:oMath>
            </m:oMathPara>
          </w:p>
        </w:tc>
        <w:tc>
          <w:tcPr>
            <w:tcW w:w="746" w:type="dxa"/>
          </w:tcPr>
          <w:p w14:paraId="6EED773A" w14:textId="77777777" w:rsidR="00970FA8" w:rsidRPr="003C39C9" w:rsidRDefault="00970FA8">
            <w:pPr>
              <w:rPr>
                <w:rFonts w:ascii="Cambria Math" w:hAnsi="Cambria Math"/>
                <w:oMath/>
              </w:rPr>
            </w:pPr>
            <m:oMathPara>
              <m:oMath>
                <m:r>
                  <w:rPr>
                    <w:rFonts w:ascii="Cambria Math" w:hAnsi="Cambria Math"/>
                  </w:rPr>
                  <m:t>-2</m:t>
                </m:r>
              </m:oMath>
            </m:oMathPara>
          </w:p>
        </w:tc>
        <w:tc>
          <w:tcPr>
            <w:tcW w:w="746" w:type="dxa"/>
          </w:tcPr>
          <w:p w14:paraId="2703E096" w14:textId="77777777" w:rsidR="00970FA8" w:rsidRPr="003C39C9" w:rsidRDefault="00970FA8">
            <w:pPr>
              <w:rPr>
                <w:rFonts w:ascii="Cambria Math" w:hAnsi="Cambria Math"/>
                <w:oMath/>
              </w:rPr>
            </w:pPr>
            <m:oMathPara>
              <m:oMath>
                <m:r>
                  <w:rPr>
                    <w:rFonts w:ascii="Cambria Math" w:hAnsi="Cambria Math"/>
                  </w:rPr>
                  <m:t>-1</m:t>
                </m:r>
              </m:oMath>
            </m:oMathPara>
          </w:p>
        </w:tc>
        <w:tc>
          <w:tcPr>
            <w:tcW w:w="737" w:type="dxa"/>
          </w:tcPr>
          <w:p w14:paraId="5ACB9F5A" w14:textId="77777777" w:rsidR="00970FA8" w:rsidRPr="003C39C9" w:rsidRDefault="00970FA8">
            <w:pPr>
              <w:rPr>
                <w:rFonts w:ascii="Cambria Math" w:hAnsi="Cambria Math"/>
                <w:oMath/>
              </w:rPr>
            </w:pPr>
            <m:oMathPara>
              <m:oMath>
                <m:r>
                  <w:rPr>
                    <w:rFonts w:ascii="Cambria Math" w:eastAsiaTheme="minorEastAsia" w:hAnsi="Cambria Math"/>
                  </w:rPr>
                  <m:t>0</m:t>
                </m:r>
              </m:oMath>
            </m:oMathPara>
          </w:p>
        </w:tc>
        <w:tc>
          <w:tcPr>
            <w:tcW w:w="737" w:type="dxa"/>
          </w:tcPr>
          <w:p w14:paraId="50AD16C3" w14:textId="77777777" w:rsidR="00970FA8" w:rsidRPr="003C39C9" w:rsidRDefault="00970FA8">
            <w:pPr>
              <w:rPr>
                <w:rFonts w:ascii="Cambria Math" w:hAnsi="Cambria Math"/>
                <w:oMath/>
              </w:rPr>
            </w:pPr>
            <m:oMathPara>
              <m:oMath>
                <m:r>
                  <w:rPr>
                    <w:rFonts w:ascii="Cambria Math" w:eastAsiaTheme="minorEastAsia" w:hAnsi="Cambria Math"/>
                  </w:rPr>
                  <m:t>1</m:t>
                </m:r>
              </m:oMath>
            </m:oMathPara>
          </w:p>
        </w:tc>
        <w:tc>
          <w:tcPr>
            <w:tcW w:w="737" w:type="dxa"/>
          </w:tcPr>
          <w:p w14:paraId="1B4F133B" w14:textId="77777777" w:rsidR="00970FA8" w:rsidRPr="003C39C9" w:rsidRDefault="00970FA8">
            <w:pPr>
              <w:rPr>
                <w:rFonts w:ascii="Cambria Math" w:hAnsi="Cambria Math"/>
                <w:oMath/>
              </w:rPr>
            </w:pPr>
            <m:oMathPara>
              <m:oMath>
                <m:r>
                  <w:rPr>
                    <w:rFonts w:ascii="Cambria Math" w:eastAsiaTheme="minorEastAsia" w:hAnsi="Cambria Math"/>
                  </w:rPr>
                  <m:t>2</m:t>
                </m:r>
              </m:oMath>
            </m:oMathPara>
          </w:p>
        </w:tc>
        <w:tc>
          <w:tcPr>
            <w:tcW w:w="737" w:type="dxa"/>
          </w:tcPr>
          <w:p w14:paraId="43A1707C" w14:textId="77777777" w:rsidR="00970FA8" w:rsidRPr="003C39C9" w:rsidRDefault="00970FA8">
            <w:pPr>
              <w:rPr>
                <w:rFonts w:ascii="Cambria Math" w:hAnsi="Cambria Math"/>
                <w:oMath/>
              </w:rPr>
            </w:pPr>
            <m:oMathPara>
              <m:oMath>
                <m:r>
                  <w:rPr>
                    <w:rFonts w:ascii="Cambria Math" w:eastAsiaTheme="minorEastAsia" w:hAnsi="Cambria Math"/>
                  </w:rPr>
                  <m:t>3</m:t>
                </m:r>
              </m:oMath>
            </m:oMathPara>
          </w:p>
        </w:tc>
      </w:tr>
      <w:tr w:rsidR="00970FA8" w14:paraId="1C9B3350" w14:textId="77777777">
        <w:tc>
          <w:tcPr>
            <w:tcW w:w="1838" w:type="dxa"/>
          </w:tcPr>
          <w:p w14:paraId="7B4D25E4" w14:textId="7EA3C2FA" w:rsidR="00970FA8" w:rsidRDefault="00FF761B">
            <m:oMathPara>
              <m:oMath>
                <m:r>
                  <w:rPr>
                    <w:rFonts w:ascii="Cambria Math" w:hAnsi="Cambria Math"/>
                  </w:rPr>
                  <m:t>x=2t</m:t>
                </m:r>
              </m:oMath>
            </m:oMathPara>
          </w:p>
        </w:tc>
        <w:tc>
          <w:tcPr>
            <w:tcW w:w="746" w:type="dxa"/>
          </w:tcPr>
          <w:p w14:paraId="59B3894C" w14:textId="6191E42E" w:rsidR="00970FA8" w:rsidRDefault="00FF761B">
            <m:oMathPara>
              <m:oMath>
                <m:r>
                  <w:rPr>
                    <w:rFonts w:ascii="Cambria Math" w:hAnsi="Cambria Math"/>
                  </w:rPr>
                  <m:t>-6</m:t>
                </m:r>
              </m:oMath>
            </m:oMathPara>
          </w:p>
        </w:tc>
        <w:tc>
          <w:tcPr>
            <w:tcW w:w="746" w:type="dxa"/>
          </w:tcPr>
          <w:p w14:paraId="57A710FC" w14:textId="757921A4" w:rsidR="00970FA8" w:rsidRDefault="00FF761B">
            <m:oMathPara>
              <m:oMath>
                <m:r>
                  <w:rPr>
                    <w:rFonts w:ascii="Cambria Math" w:hAnsi="Cambria Math"/>
                  </w:rPr>
                  <m:t>-4</m:t>
                </m:r>
              </m:oMath>
            </m:oMathPara>
          </w:p>
        </w:tc>
        <w:tc>
          <w:tcPr>
            <w:tcW w:w="746" w:type="dxa"/>
          </w:tcPr>
          <w:p w14:paraId="3F436E5C" w14:textId="16FAA11B" w:rsidR="00970FA8" w:rsidRPr="003C39C9" w:rsidRDefault="00FF761B">
            <w:pPr>
              <w:rPr>
                <w:rFonts w:ascii="Cambria Math" w:eastAsiaTheme="minorEastAsia" w:hAnsi="Cambria Math"/>
                <w:oMath/>
              </w:rPr>
            </w:pPr>
            <m:oMathPara>
              <m:oMath>
                <m:r>
                  <w:rPr>
                    <w:rFonts w:ascii="Cambria Math" w:eastAsiaTheme="minorEastAsia" w:hAnsi="Cambria Math"/>
                  </w:rPr>
                  <m:t>-2</m:t>
                </m:r>
              </m:oMath>
            </m:oMathPara>
          </w:p>
        </w:tc>
        <w:tc>
          <w:tcPr>
            <w:tcW w:w="737" w:type="dxa"/>
          </w:tcPr>
          <w:p w14:paraId="18ED9EF5" w14:textId="200FA3FA" w:rsidR="00970FA8" w:rsidRPr="003C39C9" w:rsidRDefault="00FF761B">
            <w:pPr>
              <w:rPr>
                <w:rFonts w:ascii="Cambria Math" w:eastAsiaTheme="minorEastAsia" w:hAnsi="Cambria Math"/>
                <w:oMath/>
              </w:rPr>
            </w:pPr>
            <m:oMathPara>
              <m:oMath>
                <m:r>
                  <w:rPr>
                    <w:rFonts w:ascii="Cambria Math" w:eastAsiaTheme="minorEastAsia" w:hAnsi="Cambria Math"/>
                  </w:rPr>
                  <m:t>0</m:t>
                </m:r>
              </m:oMath>
            </m:oMathPara>
          </w:p>
        </w:tc>
        <w:tc>
          <w:tcPr>
            <w:tcW w:w="737" w:type="dxa"/>
          </w:tcPr>
          <w:p w14:paraId="6EF7E72E" w14:textId="460E310B" w:rsidR="00970FA8" w:rsidRPr="003C39C9" w:rsidRDefault="00FF761B">
            <w:pPr>
              <w:rPr>
                <w:rFonts w:ascii="Cambria Math" w:eastAsiaTheme="minorEastAsia" w:hAnsi="Cambria Math"/>
                <w:oMath/>
              </w:rPr>
            </w:pPr>
            <m:oMathPara>
              <m:oMath>
                <m:r>
                  <w:rPr>
                    <w:rFonts w:ascii="Cambria Math" w:eastAsiaTheme="minorEastAsia" w:hAnsi="Cambria Math"/>
                  </w:rPr>
                  <m:t>2</m:t>
                </m:r>
              </m:oMath>
            </m:oMathPara>
          </w:p>
        </w:tc>
        <w:tc>
          <w:tcPr>
            <w:tcW w:w="737" w:type="dxa"/>
          </w:tcPr>
          <w:p w14:paraId="376CC92C" w14:textId="22CD0633" w:rsidR="00970FA8" w:rsidRPr="00FF761B" w:rsidRDefault="00FF761B">
            <w:pPr>
              <w:rPr>
                <w:rFonts w:ascii="Cambria Math" w:eastAsiaTheme="minorEastAsia" w:hAnsi="Cambria Math"/>
                <w:oMath/>
              </w:rPr>
            </w:pPr>
            <m:oMathPara>
              <m:oMath>
                <m:r>
                  <w:rPr>
                    <w:rFonts w:ascii="Cambria Math" w:eastAsiaTheme="minorEastAsia" w:hAnsi="Cambria Math"/>
                  </w:rPr>
                  <m:t>4</m:t>
                </m:r>
              </m:oMath>
            </m:oMathPara>
          </w:p>
        </w:tc>
        <w:tc>
          <w:tcPr>
            <w:tcW w:w="737" w:type="dxa"/>
          </w:tcPr>
          <w:p w14:paraId="636E6164" w14:textId="21250352" w:rsidR="00970FA8" w:rsidRPr="00FF761B" w:rsidRDefault="00FF761B">
            <w:pPr>
              <w:rPr>
                <w:rFonts w:ascii="Cambria Math" w:eastAsiaTheme="minorEastAsia" w:hAnsi="Cambria Math"/>
                <w:oMath/>
              </w:rPr>
            </w:pPr>
            <m:oMathPara>
              <m:oMath>
                <m:r>
                  <w:rPr>
                    <w:rFonts w:ascii="Cambria Math" w:eastAsiaTheme="minorEastAsia" w:hAnsi="Cambria Math"/>
                  </w:rPr>
                  <m:t>6</m:t>
                </m:r>
              </m:oMath>
            </m:oMathPara>
          </w:p>
        </w:tc>
      </w:tr>
      <w:tr w:rsidR="00970FA8" w14:paraId="1BADDCEA" w14:textId="77777777">
        <w:tc>
          <w:tcPr>
            <w:tcW w:w="1838" w:type="dxa"/>
          </w:tcPr>
          <w:p w14:paraId="090C52D1" w14:textId="13D9E168" w:rsidR="00970FA8" w:rsidRDefault="00FF761B">
            <m:oMathPara>
              <m:oMath>
                <m:r>
                  <w:rPr>
                    <w:rFonts w:ascii="Cambria Math" w:hAnsi="Cambria Math"/>
                  </w:rPr>
                  <m:t>y=4</m:t>
                </m:r>
                <m:sSup>
                  <m:sSupPr>
                    <m:ctrlPr>
                      <w:rPr>
                        <w:rFonts w:ascii="Cambria Math" w:hAnsi="Cambria Math"/>
                        <w:i/>
                      </w:rPr>
                    </m:ctrlPr>
                  </m:sSupPr>
                  <m:e>
                    <m:r>
                      <w:rPr>
                        <w:rFonts w:ascii="Cambria Math" w:hAnsi="Cambria Math"/>
                      </w:rPr>
                      <m:t>t</m:t>
                    </m:r>
                  </m:e>
                  <m:sup>
                    <m:r>
                      <w:rPr>
                        <w:rFonts w:ascii="Cambria Math" w:hAnsi="Cambria Math"/>
                      </w:rPr>
                      <m:t>2</m:t>
                    </m:r>
                  </m:sup>
                </m:sSup>
              </m:oMath>
            </m:oMathPara>
          </w:p>
        </w:tc>
        <w:tc>
          <w:tcPr>
            <w:tcW w:w="746" w:type="dxa"/>
          </w:tcPr>
          <w:p w14:paraId="38D1CBBB" w14:textId="3360A290" w:rsidR="00970FA8" w:rsidRPr="00F61864" w:rsidRDefault="00FF761B">
            <w:pPr>
              <w:rPr>
                <w:rFonts w:ascii="Cambria Math" w:eastAsiaTheme="minorEastAsia" w:hAnsi="Cambria Math"/>
                <w:oMath/>
              </w:rPr>
            </w:pPr>
            <m:oMathPara>
              <m:oMath>
                <m:r>
                  <w:rPr>
                    <w:rFonts w:ascii="Cambria Math" w:eastAsiaTheme="minorEastAsia" w:hAnsi="Cambria Math"/>
                  </w:rPr>
                  <m:t>36</m:t>
                </m:r>
              </m:oMath>
            </m:oMathPara>
          </w:p>
        </w:tc>
        <w:tc>
          <w:tcPr>
            <w:tcW w:w="746" w:type="dxa"/>
          </w:tcPr>
          <w:p w14:paraId="63819A6D" w14:textId="1B1AA31E" w:rsidR="00970FA8" w:rsidRPr="00F61864" w:rsidRDefault="00FF761B">
            <w:pPr>
              <w:rPr>
                <w:rFonts w:ascii="Cambria Math" w:eastAsiaTheme="minorEastAsia" w:hAnsi="Cambria Math"/>
                <w:oMath/>
              </w:rPr>
            </w:pPr>
            <m:oMathPara>
              <m:oMath>
                <m:r>
                  <w:rPr>
                    <w:rFonts w:ascii="Cambria Math" w:eastAsiaTheme="minorEastAsia" w:hAnsi="Cambria Math"/>
                  </w:rPr>
                  <m:t>16</m:t>
                </m:r>
              </m:oMath>
            </m:oMathPara>
          </w:p>
        </w:tc>
        <w:tc>
          <w:tcPr>
            <w:tcW w:w="746" w:type="dxa"/>
          </w:tcPr>
          <w:p w14:paraId="7E0E2B19" w14:textId="0C8BBF1C" w:rsidR="00970FA8" w:rsidRPr="00F61864" w:rsidRDefault="00FF761B">
            <w:pPr>
              <w:rPr>
                <w:rFonts w:ascii="Cambria Math" w:eastAsiaTheme="minorEastAsia" w:hAnsi="Cambria Math"/>
                <w:oMath/>
              </w:rPr>
            </w:pPr>
            <m:oMathPara>
              <m:oMath>
                <m:r>
                  <w:rPr>
                    <w:rFonts w:ascii="Cambria Math" w:eastAsiaTheme="minorEastAsia" w:hAnsi="Cambria Math"/>
                  </w:rPr>
                  <m:t>4</m:t>
                </m:r>
              </m:oMath>
            </m:oMathPara>
          </w:p>
        </w:tc>
        <w:tc>
          <w:tcPr>
            <w:tcW w:w="737" w:type="dxa"/>
          </w:tcPr>
          <w:p w14:paraId="009866AE" w14:textId="7C80D1C1" w:rsidR="00970FA8" w:rsidRPr="00F61864" w:rsidRDefault="00FF761B">
            <w:pPr>
              <w:rPr>
                <w:rFonts w:ascii="Cambria Math" w:eastAsiaTheme="minorEastAsia" w:hAnsi="Cambria Math"/>
                <w:oMath/>
              </w:rPr>
            </w:pPr>
            <m:oMathPara>
              <m:oMath>
                <m:r>
                  <w:rPr>
                    <w:rFonts w:ascii="Cambria Math" w:eastAsiaTheme="minorEastAsia" w:hAnsi="Cambria Math"/>
                  </w:rPr>
                  <m:t>0</m:t>
                </m:r>
              </m:oMath>
            </m:oMathPara>
          </w:p>
        </w:tc>
        <w:tc>
          <w:tcPr>
            <w:tcW w:w="737" w:type="dxa"/>
          </w:tcPr>
          <w:p w14:paraId="71A7D9C7" w14:textId="7A62C5E6" w:rsidR="00970FA8" w:rsidRPr="00F61864" w:rsidRDefault="00FF761B">
            <w:pPr>
              <w:rPr>
                <w:rFonts w:ascii="Cambria Math" w:eastAsiaTheme="minorEastAsia" w:hAnsi="Cambria Math"/>
                <w:oMath/>
              </w:rPr>
            </w:pPr>
            <m:oMathPara>
              <m:oMath>
                <m:r>
                  <w:rPr>
                    <w:rFonts w:ascii="Cambria Math" w:eastAsiaTheme="minorEastAsia" w:hAnsi="Cambria Math"/>
                  </w:rPr>
                  <m:t>4</m:t>
                </m:r>
              </m:oMath>
            </m:oMathPara>
          </w:p>
        </w:tc>
        <w:tc>
          <w:tcPr>
            <w:tcW w:w="737" w:type="dxa"/>
          </w:tcPr>
          <w:p w14:paraId="4F5AACD1" w14:textId="058E4689" w:rsidR="00970FA8" w:rsidRPr="00F61864" w:rsidRDefault="00FF761B">
            <w:pPr>
              <w:rPr>
                <w:rFonts w:ascii="Cambria Math" w:eastAsiaTheme="minorEastAsia" w:hAnsi="Cambria Math"/>
                <w:oMath/>
              </w:rPr>
            </w:pPr>
            <m:oMathPara>
              <m:oMath>
                <m:r>
                  <w:rPr>
                    <w:rFonts w:ascii="Cambria Math" w:eastAsiaTheme="minorEastAsia" w:hAnsi="Cambria Math"/>
                  </w:rPr>
                  <m:t>16</m:t>
                </m:r>
              </m:oMath>
            </m:oMathPara>
          </w:p>
        </w:tc>
        <w:tc>
          <w:tcPr>
            <w:tcW w:w="737" w:type="dxa"/>
          </w:tcPr>
          <w:p w14:paraId="64A4A72A" w14:textId="07DA2A35" w:rsidR="00970FA8" w:rsidRPr="00F61864" w:rsidRDefault="00FF761B">
            <w:pPr>
              <w:rPr>
                <w:rFonts w:ascii="Cambria Math" w:eastAsiaTheme="minorEastAsia" w:hAnsi="Cambria Math"/>
                <w:oMath/>
              </w:rPr>
            </w:pPr>
            <m:oMathPara>
              <m:oMath>
                <m:r>
                  <w:rPr>
                    <w:rFonts w:ascii="Cambria Math" w:eastAsiaTheme="minorEastAsia" w:hAnsi="Cambria Math"/>
                  </w:rPr>
                  <m:t>36</m:t>
                </m:r>
              </m:oMath>
            </m:oMathPara>
          </w:p>
        </w:tc>
      </w:tr>
    </w:tbl>
    <w:p w14:paraId="5BE14DD3" w14:textId="032BC0A7" w:rsidR="00970FA8" w:rsidRDefault="00961965" w:rsidP="00D642F2">
      <w:pPr>
        <w:suppressAutoHyphens w:val="0"/>
        <w:spacing w:before="0" w:after="160" w:line="259" w:lineRule="auto"/>
      </w:pPr>
      <w:r>
        <w:rPr>
          <w:noProof/>
        </w:rPr>
        <w:drawing>
          <wp:inline distT="0" distB="0" distL="0" distR="0" wp14:anchorId="5D670B1C" wp14:editId="3333E7A3">
            <wp:extent cx="4503194" cy="2043211"/>
            <wp:effectExtent l="0" t="0" r="0" b="0"/>
            <wp:docPr id="1859573286" name="Picture 1" descr="The graph of y=x^2 where -6&lt;=x&l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573286" name="Picture 1" descr="The graph of y=x^2 where -6&lt;=x&lt;=6"/>
                    <pic:cNvPicPr/>
                  </pic:nvPicPr>
                  <pic:blipFill>
                    <a:blip r:embed="rId28"/>
                    <a:stretch>
                      <a:fillRect/>
                    </a:stretch>
                  </pic:blipFill>
                  <pic:spPr>
                    <a:xfrm>
                      <a:off x="0" y="0"/>
                      <a:ext cx="4529826" cy="2055294"/>
                    </a:xfrm>
                    <a:prstGeom prst="rect">
                      <a:avLst/>
                    </a:prstGeom>
                  </pic:spPr>
                </pic:pic>
              </a:graphicData>
            </a:graphic>
          </wp:inline>
        </w:drawing>
      </w:r>
    </w:p>
    <w:p w14:paraId="0E3C8419" w14:textId="4AC5B943" w:rsidR="00466BC2" w:rsidRDefault="00CF3450" w:rsidP="00CF3450">
      <w:pPr>
        <w:suppressAutoHyphens w:val="0"/>
        <w:spacing w:before="0" w:after="160" w:line="259" w:lineRule="auto"/>
        <w:rPr>
          <w:rFonts w:eastAsiaTheme="minorEastAsia"/>
        </w:rPr>
      </w:pPr>
      <w:r>
        <w:t xml:space="preserve">Domain </w:t>
      </w:r>
      <m:oMath>
        <m:r>
          <w:rPr>
            <w:rFonts w:ascii="Cambria Math" w:hAnsi="Cambria Math"/>
          </w:rPr>
          <m:t>-6≤x≤6</m:t>
        </m:r>
      </m:oMath>
      <w:r>
        <w:rPr>
          <w:rFonts w:eastAsiaTheme="minorEastAsia"/>
        </w:rPr>
        <w:t xml:space="preserve">, Range </w:t>
      </w:r>
      <m:oMath>
        <m:r>
          <w:rPr>
            <w:rFonts w:ascii="Cambria Math" w:eastAsiaTheme="minorEastAsia" w:hAnsi="Cambria Math"/>
          </w:rPr>
          <m:t>0≤y≤36</m:t>
        </m:r>
      </m:oMath>
    </w:p>
    <w:p w14:paraId="1E611B94" w14:textId="77777777" w:rsidR="00466BC2" w:rsidRDefault="00466BC2">
      <w:pPr>
        <w:suppressAutoHyphens w:val="0"/>
        <w:spacing w:before="0" w:after="160" w:line="259" w:lineRule="auto"/>
        <w:rPr>
          <w:rFonts w:eastAsiaTheme="minorEastAsia"/>
        </w:rPr>
      </w:pPr>
      <w:r>
        <w:rPr>
          <w:rFonts w:eastAsiaTheme="minorEastAsia"/>
        </w:rPr>
        <w:br w:type="page"/>
      </w:r>
    </w:p>
    <w:tbl>
      <w:tblPr>
        <w:tblStyle w:val="TableGrid"/>
        <w:tblW w:w="0" w:type="auto"/>
        <w:tblLook w:val="04A0" w:firstRow="1" w:lastRow="0" w:firstColumn="1" w:lastColumn="0" w:noHBand="0" w:noVBand="1"/>
        <w:tblDescription w:val="Table of values of t, x=square root t and y = t."/>
      </w:tblPr>
      <w:tblGrid>
        <w:gridCol w:w="1838"/>
        <w:gridCol w:w="746"/>
        <w:gridCol w:w="746"/>
        <w:gridCol w:w="746"/>
        <w:gridCol w:w="737"/>
        <w:gridCol w:w="737"/>
        <w:gridCol w:w="737"/>
        <w:gridCol w:w="737"/>
      </w:tblGrid>
      <w:tr w:rsidR="00FF761B" w:rsidRPr="003C39C9" w14:paraId="6A89F1F7" w14:textId="77777777">
        <w:tc>
          <w:tcPr>
            <w:tcW w:w="1838" w:type="dxa"/>
          </w:tcPr>
          <w:p w14:paraId="3FF6163A" w14:textId="77777777" w:rsidR="00FF761B" w:rsidRDefault="00FF761B">
            <m:oMathPara>
              <m:oMath>
                <m:r>
                  <w:rPr>
                    <w:rFonts w:ascii="Cambria Math" w:hAnsi="Cambria Math"/>
                  </w:rPr>
                  <w:lastRenderedPageBreak/>
                  <m:t>t</m:t>
                </m:r>
              </m:oMath>
            </m:oMathPara>
          </w:p>
        </w:tc>
        <w:tc>
          <w:tcPr>
            <w:tcW w:w="746" w:type="dxa"/>
          </w:tcPr>
          <w:p w14:paraId="5EBF8FA7" w14:textId="77777777" w:rsidR="00FF761B" w:rsidRPr="003C39C9" w:rsidRDefault="00FF761B">
            <w:pPr>
              <w:rPr>
                <w:rFonts w:ascii="Cambria Math" w:hAnsi="Cambria Math"/>
                <w:oMath/>
              </w:rPr>
            </w:pPr>
            <m:oMathPara>
              <m:oMath>
                <m:r>
                  <w:rPr>
                    <w:rFonts w:ascii="Cambria Math" w:hAnsi="Cambria Math"/>
                  </w:rPr>
                  <m:t>-3</m:t>
                </m:r>
              </m:oMath>
            </m:oMathPara>
          </w:p>
        </w:tc>
        <w:tc>
          <w:tcPr>
            <w:tcW w:w="746" w:type="dxa"/>
          </w:tcPr>
          <w:p w14:paraId="75F6D8AD" w14:textId="77777777" w:rsidR="00FF761B" w:rsidRPr="003C39C9" w:rsidRDefault="00FF761B">
            <w:pPr>
              <w:rPr>
                <w:rFonts w:ascii="Cambria Math" w:hAnsi="Cambria Math"/>
                <w:oMath/>
              </w:rPr>
            </w:pPr>
            <m:oMathPara>
              <m:oMath>
                <m:r>
                  <w:rPr>
                    <w:rFonts w:ascii="Cambria Math" w:hAnsi="Cambria Math"/>
                  </w:rPr>
                  <m:t>-2</m:t>
                </m:r>
              </m:oMath>
            </m:oMathPara>
          </w:p>
        </w:tc>
        <w:tc>
          <w:tcPr>
            <w:tcW w:w="746" w:type="dxa"/>
          </w:tcPr>
          <w:p w14:paraId="19E34AFA" w14:textId="77777777" w:rsidR="00FF761B" w:rsidRPr="003C39C9" w:rsidRDefault="00FF761B">
            <w:pPr>
              <w:rPr>
                <w:rFonts w:ascii="Cambria Math" w:hAnsi="Cambria Math"/>
                <w:oMath/>
              </w:rPr>
            </w:pPr>
            <m:oMathPara>
              <m:oMath>
                <m:r>
                  <w:rPr>
                    <w:rFonts w:ascii="Cambria Math" w:hAnsi="Cambria Math"/>
                  </w:rPr>
                  <m:t>-1</m:t>
                </m:r>
              </m:oMath>
            </m:oMathPara>
          </w:p>
        </w:tc>
        <w:tc>
          <w:tcPr>
            <w:tcW w:w="737" w:type="dxa"/>
          </w:tcPr>
          <w:p w14:paraId="3FC0227A" w14:textId="77777777" w:rsidR="00FF761B" w:rsidRPr="003C39C9" w:rsidRDefault="00FF761B">
            <w:pPr>
              <w:rPr>
                <w:rFonts w:ascii="Cambria Math" w:hAnsi="Cambria Math"/>
                <w:oMath/>
              </w:rPr>
            </w:pPr>
            <m:oMathPara>
              <m:oMath>
                <m:r>
                  <w:rPr>
                    <w:rFonts w:ascii="Cambria Math" w:eastAsiaTheme="minorEastAsia" w:hAnsi="Cambria Math"/>
                  </w:rPr>
                  <m:t>0</m:t>
                </m:r>
              </m:oMath>
            </m:oMathPara>
          </w:p>
        </w:tc>
        <w:tc>
          <w:tcPr>
            <w:tcW w:w="737" w:type="dxa"/>
          </w:tcPr>
          <w:p w14:paraId="48F76B00" w14:textId="77777777" w:rsidR="00FF761B" w:rsidRPr="003C39C9" w:rsidRDefault="00FF761B">
            <w:pPr>
              <w:rPr>
                <w:rFonts w:ascii="Cambria Math" w:hAnsi="Cambria Math"/>
                <w:oMath/>
              </w:rPr>
            </w:pPr>
            <m:oMathPara>
              <m:oMath>
                <m:r>
                  <w:rPr>
                    <w:rFonts w:ascii="Cambria Math" w:eastAsiaTheme="minorEastAsia" w:hAnsi="Cambria Math"/>
                  </w:rPr>
                  <m:t>1</m:t>
                </m:r>
              </m:oMath>
            </m:oMathPara>
          </w:p>
        </w:tc>
        <w:tc>
          <w:tcPr>
            <w:tcW w:w="737" w:type="dxa"/>
          </w:tcPr>
          <w:p w14:paraId="56D0C02E" w14:textId="77777777" w:rsidR="00FF761B" w:rsidRPr="003C39C9" w:rsidRDefault="00FF761B">
            <w:pPr>
              <w:rPr>
                <w:rFonts w:ascii="Cambria Math" w:hAnsi="Cambria Math"/>
                <w:oMath/>
              </w:rPr>
            </w:pPr>
            <m:oMathPara>
              <m:oMath>
                <m:r>
                  <w:rPr>
                    <w:rFonts w:ascii="Cambria Math" w:eastAsiaTheme="minorEastAsia" w:hAnsi="Cambria Math"/>
                  </w:rPr>
                  <m:t>2</m:t>
                </m:r>
              </m:oMath>
            </m:oMathPara>
          </w:p>
        </w:tc>
        <w:tc>
          <w:tcPr>
            <w:tcW w:w="737" w:type="dxa"/>
          </w:tcPr>
          <w:p w14:paraId="2169951B" w14:textId="77777777" w:rsidR="00FF761B" w:rsidRPr="003C39C9" w:rsidRDefault="00FF761B">
            <w:pPr>
              <w:rPr>
                <w:rFonts w:ascii="Cambria Math" w:hAnsi="Cambria Math"/>
                <w:oMath/>
              </w:rPr>
            </w:pPr>
            <m:oMathPara>
              <m:oMath>
                <m:r>
                  <w:rPr>
                    <w:rFonts w:ascii="Cambria Math" w:eastAsiaTheme="minorEastAsia" w:hAnsi="Cambria Math"/>
                  </w:rPr>
                  <m:t>3</m:t>
                </m:r>
              </m:oMath>
            </m:oMathPara>
          </w:p>
        </w:tc>
      </w:tr>
      <w:tr w:rsidR="00FF761B" w:rsidRPr="00A67B0C" w14:paraId="1D4D5BAC" w14:textId="77777777">
        <w:tc>
          <w:tcPr>
            <w:tcW w:w="1838" w:type="dxa"/>
          </w:tcPr>
          <w:p w14:paraId="491483AC" w14:textId="76A82E7B" w:rsidR="00FF761B" w:rsidRDefault="00FF761B">
            <m:oMathPara>
              <m:oMath>
                <m:r>
                  <w:rPr>
                    <w:rFonts w:ascii="Cambria Math" w:hAnsi="Cambria Math"/>
                  </w:rPr>
                  <m:t>x=</m:t>
                </m:r>
                <m:rad>
                  <m:radPr>
                    <m:degHide m:val="1"/>
                    <m:ctrlPr>
                      <w:rPr>
                        <w:rFonts w:ascii="Cambria Math" w:hAnsi="Cambria Math"/>
                        <w:i/>
                      </w:rPr>
                    </m:ctrlPr>
                  </m:radPr>
                  <m:deg/>
                  <m:e>
                    <m:r>
                      <w:rPr>
                        <w:rFonts w:ascii="Cambria Math" w:hAnsi="Cambria Math"/>
                      </w:rPr>
                      <m:t>t</m:t>
                    </m:r>
                  </m:e>
                </m:rad>
              </m:oMath>
            </m:oMathPara>
          </w:p>
        </w:tc>
        <w:tc>
          <w:tcPr>
            <w:tcW w:w="746" w:type="dxa"/>
          </w:tcPr>
          <w:p w14:paraId="330C2963" w14:textId="447DB45C" w:rsidR="00FF761B" w:rsidRDefault="00FF761B">
            <m:oMathPara>
              <m:oMath>
                <m:r>
                  <w:rPr>
                    <w:rFonts w:ascii="Cambria Math" w:hAnsi="Cambria Math"/>
                  </w:rPr>
                  <m:t>-</m:t>
                </m:r>
              </m:oMath>
            </m:oMathPara>
          </w:p>
        </w:tc>
        <w:tc>
          <w:tcPr>
            <w:tcW w:w="746" w:type="dxa"/>
          </w:tcPr>
          <w:p w14:paraId="749C94E0" w14:textId="37E0BE1D" w:rsidR="00FF761B" w:rsidRDefault="00FF761B">
            <m:oMathPara>
              <m:oMath>
                <m:r>
                  <w:rPr>
                    <w:rFonts w:ascii="Cambria Math" w:hAnsi="Cambria Math"/>
                  </w:rPr>
                  <m:t>-</m:t>
                </m:r>
              </m:oMath>
            </m:oMathPara>
          </w:p>
        </w:tc>
        <w:tc>
          <w:tcPr>
            <w:tcW w:w="746" w:type="dxa"/>
          </w:tcPr>
          <w:p w14:paraId="36085461" w14:textId="5CF96010" w:rsidR="00FF761B" w:rsidRPr="003C39C9" w:rsidRDefault="00FF761B">
            <w:pPr>
              <w:rPr>
                <w:rFonts w:ascii="Cambria Math" w:eastAsiaTheme="minorEastAsia" w:hAnsi="Cambria Math"/>
                <w:oMath/>
              </w:rPr>
            </w:pPr>
            <m:oMathPara>
              <m:oMath>
                <m:r>
                  <w:rPr>
                    <w:rFonts w:ascii="Cambria Math" w:eastAsiaTheme="minorEastAsia" w:hAnsi="Cambria Math"/>
                  </w:rPr>
                  <m:t>-</m:t>
                </m:r>
              </m:oMath>
            </m:oMathPara>
          </w:p>
        </w:tc>
        <w:tc>
          <w:tcPr>
            <w:tcW w:w="737" w:type="dxa"/>
          </w:tcPr>
          <w:p w14:paraId="7899E294" w14:textId="77777777" w:rsidR="00FF761B" w:rsidRPr="003C39C9" w:rsidRDefault="00FF761B">
            <w:pPr>
              <w:rPr>
                <w:rFonts w:ascii="Cambria Math" w:eastAsiaTheme="minorEastAsia" w:hAnsi="Cambria Math"/>
                <w:oMath/>
              </w:rPr>
            </w:pPr>
            <m:oMathPara>
              <m:oMath>
                <m:r>
                  <w:rPr>
                    <w:rFonts w:ascii="Cambria Math" w:eastAsiaTheme="minorEastAsia" w:hAnsi="Cambria Math"/>
                  </w:rPr>
                  <m:t>0</m:t>
                </m:r>
              </m:oMath>
            </m:oMathPara>
          </w:p>
        </w:tc>
        <w:tc>
          <w:tcPr>
            <w:tcW w:w="737" w:type="dxa"/>
          </w:tcPr>
          <w:p w14:paraId="429643B2" w14:textId="005246BC" w:rsidR="00FF761B" w:rsidRPr="003C39C9" w:rsidRDefault="00FF761B">
            <w:pPr>
              <w:rPr>
                <w:rFonts w:ascii="Cambria Math" w:eastAsiaTheme="minorEastAsia" w:hAnsi="Cambria Math"/>
                <w:oMath/>
              </w:rPr>
            </w:pPr>
            <m:oMathPara>
              <m:oMath>
                <m:r>
                  <w:rPr>
                    <w:rFonts w:ascii="Cambria Math" w:eastAsiaTheme="minorEastAsia" w:hAnsi="Cambria Math"/>
                  </w:rPr>
                  <m:t>1</m:t>
                </m:r>
              </m:oMath>
            </m:oMathPara>
          </w:p>
        </w:tc>
        <w:tc>
          <w:tcPr>
            <w:tcW w:w="737" w:type="dxa"/>
          </w:tcPr>
          <w:p w14:paraId="19AFEE4A" w14:textId="5DE7FF2B" w:rsidR="00FF761B" w:rsidRPr="00A67B0C" w:rsidRDefault="007B136D">
            <w:pPr>
              <w:rPr>
                <w:rFonts w:ascii="Cambria Math" w:eastAsiaTheme="minorEastAsia" w:hAnsi="Cambria Math"/>
                <w:oMath/>
              </w:rPr>
            </w:pPr>
            <m:oMathPara>
              <m:oMath>
                <m:rad>
                  <m:radPr>
                    <m:degHide m:val="1"/>
                    <m:ctrlPr>
                      <w:rPr>
                        <w:rFonts w:ascii="Cambria Math" w:eastAsiaTheme="minorEastAsia" w:hAnsi="Cambria Math"/>
                        <w:i/>
                      </w:rPr>
                    </m:ctrlPr>
                  </m:radPr>
                  <m:deg/>
                  <m:e>
                    <m:r>
                      <w:rPr>
                        <w:rFonts w:ascii="Cambria Math" w:eastAsiaTheme="minorEastAsia" w:hAnsi="Cambria Math"/>
                      </w:rPr>
                      <m:t>2</m:t>
                    </m:r>
                  </m:e>
                </m:rad>
              </m:oMath>
            </m:oMathPara>
          </w:p>
        </w:tc>
        <w:tc>
          <w:tcPr>
            <w:tcW w:w="737" w:type="dxa"/>
          </w:tcPr>
          <w:p w14:paraId="0D555292" w14:textId="25512648" w:rsidR="00FF761B" w:rsidRPr="00A67B0C" w:rsidRDefault="007B136D">
            <w:pPr>
              <w:rPr>
                <w:rFonts w:ascii="Cambria Math" w:eastAsiaTheme="minorEastAsia" w:hAnsi="Cambria Math"/>
                <w:oMath/>
              </w:rPr>
            </w:pPr>
            <m:oMathPara>
              <m:oMath>
                <m:rad>
                  <m:radPr>
                    <m:degHide m:val="1"/>
                    <m:ctrlPr>
                      <w:rPr>
                        <w:rFonts w:ascii="Cambria Math" w:eastAsiaTheme="minorEastAsia" w:hAnsi="Cambria Math"/>
                        <w:i/>
                      </w:rPr>
                    </m:ctrlPr>
                  </m:radPr>
                  <m:deg/>
                  <m:e>
                    <m:r>
                      <w:rPr>
                        <w:rFonts w:ascii="Cambria Math" w:eastAsiaTheme="minorEastAsia" w:hAnsi="Cambria Math"/>
                      </w:rPr>
                      <m:t>3</m:t>
                    </m:r>
                  </m:e>
                </m:rad>
              </m:oMath>
            </m:oMathPara>
          </w:p>
        </w:tc>
      </w:tr>
      <w:tr w:rsidR="00FF761B" w:rsidRPr="00A67B0C" w14:paraId="77B0586E" w14:textId="77777777">
        <w:tc>
          <w:tcPr>
            <w:tcW w:w="1838" w:type="dxa"/>
          </w:tcPr>
          <w:p w14:paraId="3BC2848A" w14:textId="668A4EC5" w:rsidR="00FF761B" w:rsidRDefault="00FF761B" w:rsidP="00FF761B">
            <m:oMathPara>
              <m:oMath>
                <m:r>
                  <w:rPr>
                    <w:rFonts w:ascii="Cambria Math" w:hAnsi="Cambria Math"/>
                  </w:rPr>
                  <m:t>y=t</m:t>
                </m:r>
              </m:oMath>
            </m:oMathPara>
          </w:p>
        </w:tc>
        <w:tc>
          <w:tcPr>
            <w:tcW w:w="746" w:type="dxa"/>
          </w:tcPr>
          <w:p w14:paraId="30637EAC" w14:textId="0C21DEA5" w:rsidR="00FF761B" w:rsidRPr="00A67B0C" w:rsidRDefault="00FF761B" w:rsidP="00FF761B">
            <w:pPr>
              <w:rPr>
                <w:rFonts w:ascii="Cambria Math" w:eastAsiaTheme="minorEastAsia" w:hAnsi="Cambria Math"/>
                <w:oMath/>
              </w:rPr>
            </w:pPr>
            <m:oMathPara>
              <m:oMath>
                <m:r>
                  <w:rPr>
                    <w:rFonts w:ascii="Cambria Math" w:hAnsi="Cambria Math"/>
                  </w:rPr>
                  <m:t>-3</m:t>
                </m:r>
              </m:oMath>
            </m:oMathPara>
          </w:p>
        </w:tc>
        <w:tc>
          <w:tcPr>
            <w:tcW w:w="746" w:type="dxa"/>
          </w:tcPr>
          <w:p w14:paraId="73FF4C78" w14:textId="2D94D63D" w:rsidR="00FF761B" w:rsidRPr="00A67B0C" w:rsidRDefault="00FF761B" w:rsidP="00FF761B">
            <w:pPr>
              <w:rPr>
                <w:rFonts w:ascii="Cambria Math" w:eastAsiaTheme="minorEastAsia" w:hAnsi="Cambria Math"/>
                <w:oMath/>
              </w:rPr>
            </w:pPr>
            <m:oMathPara>
              <m:oMath>
                <m:r>
                  <w:rPr>
                    <w:rFonts w:ascii="Cambria Math" w:hAnsi="Cambria Math"/>
                  </w:rPr>
                  <m:t>-2</m:t>
                </m:r>
              </m:oMath>
            </m:oMathPara>
          </w:p>
        </w:tc>
        <w:tc>
          <w:tcPr>
            <w:tcW w:w="746" w:type="dxa"/>
          </w:tcPr>
          <w:p w14:paraId="24259C72" w14:textId="06DB1440" w:rsidR="00FF761B" w:rsidRPr="00A67B0C" w:rsidRDefault="00FF761B" w:rsidP="00FF761B">
            <w:pPr>
              <w:rPr>
                <w:rFonts w:ascii="Cambria Math" w:eastAsiaTheme="minorEastAsia" w:hAnsi="Cambria Math"/>
                <w:oMath/>
              </w:rPr>
            </w:pPr>
            <m:oMathPara>
              <m:oMath>
                <m:r>
                  <w:rPr>
                    <w:rFonts w:ascii="Cambria Math" w:hAnsi="Cambria Math"/>
                  </w:rPr>
                  <m:t>-1</m:t>
                </m:r>
              </m:oMath>
            </m:oMathPara>
          </w:p>
        </w:tc>
        <w:tc>
          <w:tcPr>
            <w:tcW w:w="737" w:type="dxa"/>
          </w:tcPr>
          <w:p w14:paraId="51EF76D6" w14:textId="4EDBB208" w:rsidR="00FF761B" w:rsidRPr="00A67B0C" w:rsidRDefault="00FF761B" w:rsidP="00FF761B">
            <w:pPr>
              <w:rPr>
                <w:rFonts w:ascii="Cambria Math" w:eastAsiaTheme="minorEastAsia" w:hAnsi="Cambria Math"/>
                <w:oMath/>
              </w:rPr>
            </w:pPr>
            <m:oMathPara>
              <m:oMath>
                <m:r>
                  <w:rPr>
                    <w:rFonts w:ascii="Cambria Math" w:eastAsiaTheme="minorEastAsia" w:hAnsi="Cambria Math"/>
                  </w:rPr>
                  <m:t>0</m:t>
                </m:r>
              </m:oMath>
            </m:oMathPara>
          </w:p>
        </w:tc>
        <w:tc>
          <w:tcPr>
            <w:tcW w:w="737" w:type="dxa"/>
          </w:tcPr>
          <w:p w14:paraId="6AAEDD23" w14:textId="7216B67C" w:rsidR="00FF761B" w:rsidRPr="00A67B0C" w:rsidRDefault="00FF761B" w:rsidP="00FF761B">
            <w:pPr>
              <w:rPr>
                <w:rFonts w:ascii="Cambria Math" w:eastAsiaTheme="minorEastAsia" w:hAnsi="Cambria Math"/>
                <w:oMath/>
              </w:rPr>
            </w:pPr>
            <m:oMathPara>
              <m:oMath>
                <m:r>
                  <w:rPr>
                    <w:rFonts w:ascii="Cambria Math" w:eastAsiaTheme="minorEastAsia" w:hAnsi="Cambria Math"/>
                  </w:rPr>
                  <m:t>1</m:t>
                </m:r>
              </m:oMath>
            </m:oMathPara>
          </w:p>
        </w:tc>
        <w:tc>
          <w:tcPr>
            <w:tcW w:w="737" w:type="dxa"/>
          </w:tcPr>
          <w:p w14:paraId="5166690C" w14:textId="45738BEE" w:rsidR="00FF761B" w:rsidRPr="00A67B0C" w:rsidRDefault="00FF761B" w:rsidP="00FF761B">
            <w:pPr>
              <w:rPr>
                <w:rFonts w:ascii="Cambria Math" w:eastAsiaTheme="minorEastAsia" w:hAnsi="Cambria Math"/>
                <w:oMath/>
              </w:rPr>
            </w:pPr>
            <m:oMathPara>
              <m:oMath>
                <m:r>
                  <w:rPr>
                    <w:rFonts w:ascii="Cambria Math" w:eastAsiaTheme="minorEastAsia" w:hAnsi="Cambria Math"/>
                  </w:rPr>
                  <m:t>2</m:t>
                </m:r>
              </m:oMath>
            </m:oMathPara>
          </w:p>
        </w:tc>
        <w:tc>
          <w:tcPr>
            <w:tcW w:w="737" w:type="dxa"/>
          </w:tcPr>
          <w:p w14:paraId="60D8C953" w14:textId="3BCF59D1" w:rsidR="00FF761B" w:rsidRPr="00A67B0C" w:rsidRDefault="00FF761B" w:rsidP="00FF761B">
            <w:pPr>
              <w:rPr>
                <w:rFonts w:ascii="Cambria Math" w:eastAsiaTheme="minorEastAsia" w:hAnsi="Cambria Math"/>
                <w:oMath/>
              </w:rPr>
            </w:pPr>
            <m:oMathPara>
              <m:oMath>
                <m:r>
                  <w:rPr>
                    <w:rFonts w:ascii="Cambria Math" w:eastAsiaTheme="minorEastAsia" w:hAnsi="Cambria Math"/>
                  </w:rPr>
                  <m:t>3</m:t>
                </m:r>
              </m:oMath>
            </m:oMathPara>
          </w:p>
        </w:tc>
      </w:tr>
    </w:tbl>
    <w:p w14:paraId="1467F1D3" w14:textId="2055078A" w:rsidR="00E00962" w:rsidRDefault="00742348">
      <w:pPr>
        <w:suppressAutoHyphens w:val="0"/>
        <w:spacing w:before="0" w:after="160" w:line="259" w:lineRule="auto"/>
        <w:rPr>
          <w:rFonts w:eastAsiaTheme="majorEastAsia"/>
          <w:color w:val="002664" w:themeColor="accent1"/>
          <w:sz w:val="36"/>
          <w:szCs w:val="48"/>
        </w:rPr>
      </w:pPr>
      <w:r>
        <w:rPr>
          <w:noProof/>
        </w:rPr>
        <w:drawing>
          <wp:inline distT="0" distB="0" distL="0" distR="0" wp14:anchorId="59315294" wp14:editId="153180B5">
            <wp:extent cx="4433700" cy="2011680"/>
            <wp:effectExtent l="0" t="0" r="5080" b="7620"/>
            <wp:docPr id="525277302" name="Picture 1" descr="The graph of y= x^2 from 0&lt;=x&lt;= square roo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77302" name="Picture 1" descr="The graph of y= x^2 from 0&lt;=x&lt;= square root 3."/>
                    <pic:cNvPicPr/>
                  </pic:nvPicPr>
                  <pic:blipFill>
                    <a:blip r:embed="rId29"/>
                    <a:stretch>
                      <a:fillRect/>
                    </a:stretch>
                  </pic:blipFill>
                  <pic:spPr>
                    <a:xfrm>
                      <a:off x="0" y="0"/>
                      <a:ext cx="4451110" cy="2019579"/>
                    </a:xfrm>
                    <a:prstGeom prst="rect">
                      <a:avLst/>
                    </a:prstGeom>
                  </pic:spPr>
                </pic:pic>
              </a:graphicData>
            </a:graphic>
          </wp:inline>
        </w:drawing>
      </w:r>
    </w:p>
    <w:p w14:paraId="59D4FD23" w14:textId="18E92DAA" w:rsidR="00742348" w:rsidRDefault="00742348" w:rsidP="00742348">
      <w:pPr>
        <w:suppressAutoHyphens w:val="0"/>
        <w:spacing w:before="0" w:after="160" w:line="259" w:lineRule="auto"/>
      </w:pPr>
      <w:r>
        <w:t xml:space="preserve">Domain </w:t>
      </w:r>
      <m:oMath>
        <m:r>
          <w:rPr>
            <w:rFonts w:ascii="Cambria Math" w:hAnsi="Cambria Math"/>
          </w:rPr>
          <m:t>0≤x≤</m:t>
        </m:r>
        <m:rad>
          <m:radPr>
            <m:degHide m:val="1"/>
            <m:ctrlPr>
              <w:rPr>
                <w:rFonts w:ascii="Cambria Math" w:hAnsi="Cambria Math"/>
                <w:i/>
              </w:rPr>
            </m:ctrlPr>
          </m:radPr>
          <m:deg/>
          <m:e>
            <m:r>
              <w:rPr>
                <w:rFonts w:ascii="Cambria Math" w:hAnsi="Cambria Math"/>
              </w:rPr>
              <m:t>3</m:t>
            </m:r>
          </m:e>
        </m:rad>
      </m:oMath>
      <w:r w:rsidR="00FE200E">
        <w:rPr>
          <w:rFonts w:eastAsiaTheme="minorEastAsia"/>
        </w:rPr>
        <w:t xml:space="preserve"> </w:t>
      </w:r>
      <w:r>
        <w:rPr>
          <w:rFonts w:eastAsiaTheme="minorEastAsia"/>
        </w:rPr>
        <w:t xml:space="preserve">, Range </w:t>
      </w:r>
      <m:oMath>
        <m:r>
          <w:rPr>
            <w:rFonts w:ascii="Cambria Math" w:eastAsiaTheme="minorEastAsia" w:hAnsi="Cambria Math"/>
          </w:rPr>
          <m:t>0≤y≤3</m:t>
        </m:r>
      </m:oMath>
    </w:p>
    <w:p w14:paraId="082EB741" w14:textId="77777777" w:rsidR="00466BC2" w:rsidRDefault="00466BC2">
      <w:pPr>
        <w:suppressAutoHyphens w:val="0"/>
        <w:spacing w:before="0" w:after="160" w:line="259" w:lineRule="auto"/>
        <w:rPr>
          <w:rFonts w:eastAsiaTheme="majorEastAsia"/>
          <w:bCs/>
          <w:color w:val="002664" w:themeColor="accent1"/>
          <w:sz w:val="36"/>
          <w:szCs w:val="48"/>
        </w:rPr>
      </w:pPr>
      <w:r>
        <w:br w:type="page"/>
      </w:r>
    </w:p>
    <w:p w14:paraId="0B9AD3C5" w14:textId="0149D2F5" w:rsidR="005A79F1" w:rsidRDefault="005A79F1" w:rsidP="005A79F1">
      <w:pPr>
        <w:pStyle w:val="Heading2"/>
      </w:pPr>
      <w:r>
        <w:lastRenderedPageBreak/>
        <w:t>References</w:t>
      </w:r>
    </w:p>
    <w:p w14:paraId="4DBAD374" w14:textId="77777777" w:rsidR="005A79F1" w:rsidRPr="00F03742" w:rsidRDefault="005A79F1" w:rsidP="005A79F1">
      <w:pPr>
        <w:pStyle w:val="FeatureBox2"/>
      </w:pPr>
      <w:r w:rsidRPr="00E00962">
        <w:rPr>
          <w:szCs w:val="22"/>
        </w:rPr>
        <w:t xml:space="preserve">This </w:t>
      </w:r>
      <w:r w:rsidRPr="00F03742">
        <w:t xml:space="preserve">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 </w:t>
      </w:r>
    </w:p>
    <w:p w14:paraId="134EED66" w14:textId="77777777" w:rsidR="005A79F1" w:rsidRPr="00F03742" w:rsidRDefault="005A79F1" w:rsidP="005A79F1">
      <w:pPr>
        <w:pStyle w:val="FeatureBox2"/>
      </w:pPr>
      <w:r w:rsidRPr="00F03742">
        <w:t xml:space="preserve">Please refer to the NESA Copyright Disclaimer for more information </w:t>
      </w:r>
      <w:hyperlink r:id="rId30" w:history="1">
        <w:r w:rsidRPr="00BC7AFD">
          <w:rPr>
            <w:rStyle w:val="Hyperlink"/>
          </w:rPr>
          <w:t>https://www.nsw.gov.au/education-and-training/nesa/copyright</w:t>
        </w:r>
      </w:hyperlink>
      <w:r>
        <w:t>.</w:t>
      </w:r>
      <w:r w:rsidRPr="00F03742">
        <w:t xml:space="preserve"> </w:t>
      </w:r>
    </w:p>
    <w:p w14:paraId="55F616E1" w14:textId="77777777" w:rsidR="005A79F1" w:rsidRPr="00231CE7" w:rsidRDefault="005A79F1" w:rsidP="005A79F1">
      <w:pPr>
        <w:pStyle w:val="FeatureBox2"/>
      </w:pPr>
      <w:r w:rsidRPr="00F03742">
        <w:t xml:space="preserve">NESA holds the only official and up-to-date versions of the NSW Curriculum and syllabus documents. Please visit NESA </w:t>
      </w:r>
      <w:hyperlink r:id="rId31" w:history="1">
        <w:r w:rsidRPr="00BC7AFD">
          <w:rPr>
            <w:rStyle w:val="Hyperlink"/>
          </w:rPr>
          <w:t>https://www.nsw.gov.au/education-and-training/nesa</w:t>
        </w:r>
      </w:hyperlink>
      <w:r>
        <w:t xml:space="preserve"> </w:t>
      </w:r>
      <w:r w:rsidRPr="00F03742">
        <w:t xml:space="preserve">and NSW Curriculum </w:t>
      </w:r>
      <w:hyperlink r:id="rId32" w:history="1">
        <w:r w:rsidRPr="00F03742">
          <w:rPr>
            <w:rStyle w:val="Hyperlink"/>
          </w:rPr>
          <w:t>https://curriculum.nsw.edu.au</w:t>
        </w:r>
      </w:hyperlink>
      <w:r w:rsidRPr="00F03742">
        <w:t>.</w:t>
      </w:r>
    </w:p>
    <w:p w14:paraId="1F438AE9" w14:textId="6633B958" w:rsidR="005A79F1" w:rsidRDefault="005A79F1" w:rsidP="00182CD1">
      <w:hyperlink r:id="rId33" w:history="1">
        <w:r w:rsidRPr="00E00962">
          <w:rPr>
            <w:rStyle w:val="Hyperlink"/>
            <w:szCs w:val="22"/>
          </w:rPr>
          <w:t xml:space="preserve">Mathematics Extension 1 </w:t>
        </w:r>
        <w:r>
          <w:rPr>
            <w:rStyle w:val="Hyperlink"/>
            <w:szCs w:val="22"/>
          </w:rPr>
          <w:t>11–12</w:t>
        </w:r>
        <w:r w:rsidRPr="00E00962">
          <w:rPr>
            <w:rStyle w:val="Hyperlink"/>
            <w:szCs w:val="22"/>
          </w:rPr>
          <w:t xml:space="preserve"> Syllabus</w:t>
        </w:r>
      </w:hyperlink>
      <w:r w:rsidRPr="00E00962">
        <w:t xml:space="preserve"> © NSW Education Standards Authority (NESA) for and on behalf of the Crown in right of the State of New South Wales, 2024</w:t>
      </w:r>
      <w:r w:rsidR="00182CD1">
        <w:t>.</w:t>
      </w:r>
    </w:p>
    <w:p w14:paraId="7D34BF84" w14:textId="77777777" w:rsidR="005A79F1" w:rsidRDefault="005A79F1" w:rsidP="005A79F1">
      <w:pPr>
        <w:sectPr w:rsidR="005A79F1" w:rsidSect="00C63B7B">
          <w:headerReference w:type="first" r:id="rId34"/>
          <w:footerReference w:type="first" r:id="rId35"/>
          <w:pgSz w:w="11906" w:h="16838"/>
          <w:pgMar w:top="1129" w:right="1134" w:bottom="1134" w:left="1134" w:header="709" w:footer="709" w:gutter="0"/>
          <w:cols w:space="708"/>
          <w:titlePg/>
          <w:docGrid w:linePitch="360"/>
        </w:sectPr>
      </w:pPr>
    </w:p>
    <w:p w14:paraId="6BA437F7" w14:textId="77777777" w:rsidR="005A79F1" w:rsidRPr="003B3E41" w:rsidRDefault="005A79F1" w:rsidP="005A79F1">
      <w:pPr>
        <w:rPr>
          <w:rStyle w:val="Strong"/>
        </w:rPr>
      </w:pPr>
      <w:r w:rsidRPr="003B3E41">
        <w:rPr>
          <w:rStyle w:val="Strong"/>
        </w:rPr>
        <w:lastRenderedPageBreak/>
        <w:t>© State of New South Wales (Department of Education), 202</w:t>
      </w:r>
      <w:r>
        <w:rPr>
          <w:rStyle w:val="Strong"/>
        </w:rPr>
        <w:t>6</w:t>
      </w:r>
    </w:p>
    <w:p w14:paraId="1603F93E" w14:textId="77777777" w:rsidR="005A79F1" w:rsidRPr="00E00962" w:rsidRDefault="005A79F1" w:rsidP="005A79F1">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(Cth) and is owned by the NSW Department of Education or, where indicated, by a party other than the NSW Department of Education (third-party material).</w:t>
      </w:r>
    </w:p>
    <w:p w14:paraId="317D7267" w14:textId="77777777" w:rsidR="005A79F1" w:rsidRPr="00E00962" w:rsidRDefault="005A79F1" w:rsidP="005A79F1">
      <w:pPr>
        <w:rPr>
          <w:szCs w:val="22"/>
        </w:rPr>
      </w:pPr>
      <w:r w:rsidRPr="00E00962">
        <w:rPr>
          <w:szCs w:val="22"/>
        </w:rPr>
        <w:t xml:space="preserve">Copyright material available in this resource and owned by the NSW Department of Education is licensed under a </w:t>
      </w:r>
      <w:hyperlink r:id="rId36" w:history="1">
        <w:r w:rsidRPr="00E00962">
          <w:rPr>
            <w:rStyle w:val="Hyperlink"/>
            <w:szCs w:val="22"/>
          </w:rPr>
          <w:t>Creative Commons Attribution 4.0 International (CC BY 4.0) license</w:t>
        </w:r>
      </w:hyperlink>
      <w:r w:rsidRPr="00E00962">
        <w:rPr>
          <w:szCs w:val="22"/>
        </w:rPr>
        <w:t>.</w:t>
      </w:r>
    </w:p>
    <w:p w14:paraId="349A99B5" w14:textId="77777777" w:rsidR="005A79F1" w:rsidRDefault="005A79F1" w:rsidP="005A79F1">
      <w:r>
        <w:t xml:space="preserve"> </w:t>
      </w:r>
      <w:r>
        <w:rPr>
          <w:noProof/>
        </w:rPr>
        <w:drawing>
          <wp:inline distT="0" distB="0" distL="0" distR="0" wp14:anchorId="6D69EF3D" wp14:editId="140BF0B2">
            <wp:extent cx="1228725" cy="428625"/>
            <wp:effectExtent l="0" t="0" r="9525" b="9525"/>
            <wp:docPr id="708973176" name="Picture 708973176" descr="Creative Commons Attribution licence logo">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2A0788C0" w14:textId="77777777" w:rsidR="005A79F1" w:rsidRPr="00E00962" w:rsidRDefault="005A79F1" w:rsidP="005A79F1">
      <w:pPr>
        <w:rPr>
          <w:szCs w:val="22"/>
        </w:rPr>
      </w:pPr>
      <w:r w:rsidRPr="00E00962">
        <w:rPr>
          <w:szCs w:val="22"/>
        </w:rPr>
        <w:t>This license allows you to share and adapt the material for any purpose, even commercially. Attribution should be given to © State of New South Wales (Department of Education), 202</w:t>
      </w:r>
      <w:r>
        <w:rPr>
          <w:szCs w:val="22"/>
        </w:rPr>
        <w:t>6</w:t>
      </w:r>
      <w:r w:rsidRPr="00E00962">
        <w:rPr>
          <w:szCs w:val="22"/>
        </w:rPr>
        <w:t>.</w:t>
      </w:r>
    </w:p>
    <w:p w14:paraId="7E15F8F9" w14:textId="77777777" w:rsidR="005A79F1" w:rsidRPr="00E00962" w:rsidRDefault="005A79F1" w:rsidP="005A79F1">
      <w:pPr>
        <w:rPr>
          <w:szCs w:val="22"/>
        </w:rPr>
      </w:pPr>
      <w:r w:rsidRPr="00E00962">
        <w:rPr>
          <w:szCs w:val="22"/>
        </w:rPr>
        <w:t>Material in this resource not available under a Creative Commons license:</w:t>
      </w:r>
    </w:p>
    <w:p w14:paraId="2BFD76BF" w14:textId="77777777" w:rsidR="005A79F1" w:rsidRPr="00E00962" w:rsidRDefault="005A79F1" w:rsidP="005A79F1">
      <w:pPr>
        <w:pStyle w:val="ListBullet"/>
        <w:numPr>
          <w:ilvl w:val="0"/>
          <w:numId w:val="2"/>
        </w:numPr>
        <w:rPr>
          <w:szCs w:val="22"/>
        </w:rPr>
      </w:pPr>
      <w:r w:rsidRPr="00E00962">
        <w:rPr>
          <w:szCs w:val="22"/>
        </w:rPr>
        <w:t>the NSW Department of Education logo, other logos and trademark-protected material</w:t>
      </w:r>
    </w:p>
    <w:p w14:paraId="35C154D4" w14:textId="77777777" w:rsidR="005A79F1" w:rsidRPr="00E00962" w:rsidRDefault="005A79F1" w:rsidP="005A79F1">
      <w:pPr>
        <w:pStyle w:val="ListBullet"/>
        <w:numPr>
          <w:ilvl w:val="0"/>
          <w:numId w:val="2"/>
        </w:numPr>
        <w:rPr>
          <w:szCs w:val="22"/>
        </w:rPr>
      </w:pPr>
      <w:r w:rsidRPr="00E00962">
        <w:rPr>
          <w:szCs w:val="22"/>
        </w:rPr>
        <w:t>material owned by a third party that has been reproduced with permission. You will need to obtain permission from the third party to reuse its material.</w:t>
      </w:r>
    </w:p>
    <w:p w14:paraId="54E021E1" w14:textId="77777777" w:rsidR="005A79F1" w:rsidRPr="00E00962" w:rsidRDefault="005A79F1" w:rsidP="005A79F1">
      <w:pPr>
        <w:pStyle w:val="FeatureBox2"/>
        <w:rPr>
          <w:rStyle w:val="Strong"/>
          <w:szCs w:val="22"/>
        </w:rPr>
      </w:pPr>
      <w:r w:rsidRPr="00E00962">
        <w:rPr>
          <w:rStyle w:val="Strong"/>
          <w:szCs w:val="22"/>
        </w:rPr>
        <w:t>Links to third-party material and websites</w:t>
      </w:r>
    </w:p>
    <w:p w14:paraId="35809EEA" w14:textId="77777777" w:rsidR="005A79F1" w:rsidRPr="00E00962" w:rsidRDefault="005A79F1" w:rsidP="005A79F1">
      <w:pPr>
        <w:pStyle w:val="FeatureBox2"/>
        <w:rPr>
          <w:szCs w:val="22"/>
        </w:rPr>
      </w:pPr>
      <w:r w:rsidRPr="00E00962">
        <w:rPr>
          <w:szCs w:val="22"/>
        </w:rP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30E5D683" w:rsidR="004D0640" w:rsidRPr="00F144C3" w:rsidRDefault="005A79F1" w:rsidP="00F144C3">
      <w:pPr>
        <w:pStyle w:val="FeatureBox2"/>
        <w:rPr>
          <w:szCs w:val="22"/>
        </w:rPr>
      </w:pPr>
      <w:r w:rsidRPr="00E00962">
        <w:rPr>
          <w:szCs w:val="22"/>
        </w:rP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szCs w:val="22"/>
        </w:rPr>
        <w:t>Copyright Act 1968</w:t>
      </w:r>
      <w:r w:rsidRPr="00E00962">
        <w:rPr>
          <w:szCs w:val="22"/>
        </w:rPr>
        <w:t xml:space="preserve"> (Cth). The department accepts no responsibility for content on third-party websites.</w:t>
      </w:r>
    </w:p>
    <w:sectPr w:rsidR="004D0640" w:rsidRPr="00F144C3" w:rsidSect="00F15535">
      <w:headerReference w:type="first" r:id="rId38"/>
      <w:footerReference w:type="first" r:id="rId39"/>
      <w:pgSz w:w="11906" w:h="16838"/>
      <w:pgMar w:top="1134" w:right="1134" w:bottom="1134" w:left="1134" w:header="709" w:footer="52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5BCF2" w14:textId="77777777" w:rsidR="007B136D" w:rsidRDefault="007B136D" w:rsidP="00843DF5">
      <w:r>
        <w:separator/>
      </w:r>
    </w:p>
    <w:p w14:paraId="74EE51B3" w14:textId="77777777" w:rsidR="007B136D" w:rsidRDefault="007B136D" w:rsidP="00843DF5"/>
    <w:p w14:paraId="75C12C4C" w14:textId="77777777" w:rsidR="007B136D" w:rsidRDefault="007B136D" w:rsidP="00843DF5"/>
  </w:endnote>
  <w:endnote w:type="continuationSeparator" w:id="0">
    <w:p w14:paraId="74D96339" w14:textId="77777777" w:rsidR="007B136D" w:rsidRDefault="007B136D" w:rsidP="00843DF5">
      <w:r>
        <w:continuationSeparator/>
      </w:r>
    </w:p>
    <w:p w14:paraId="52C08894" w14:textId="77777777" w:rsidR="007B136D" w:rsidRDefault="007B136D" w:rsidP="00843DF5"/>
    <w:p w14:paraId="3F446DCF" w14:textId="77777777" w:rsidR="007B136D" w:rsidRDefault="007B136D"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177705E4-4C9F-42B3-A081-72B4FB53BA8A}"/>
    <w:embedBold r:id="rId2" w:fontKey="{5E8179D2-E0E6-4C4D-B3B3-03B368922D34}"/>
    <w:embedItalic r:id="rId3" w:fontKey="{F0920660-801E-490E-ADBC-EFA2B1A8AD76}"/>
    <w:embedBoldItalic r:id="rId4" w:fontKey="{CA1F3B9F-9D52-4B47-A791-20C0F5F27A85}"/>
  </w:font>
  <w:font w:name="Arial">
    <w:panose1 w:val="020B0604020202020204"/>
    <w:charset w:val="00"/>
    <w:family w:val="swiss"/>
    <w:pitch w:val="variable"/>
    <w:sig w:usb0="E0002EFF" w:usb1="C000785B" w:usb2="00000009" w:usb3="00000000" w:csb0="000001FF" w:csb1="00000000"/>
  </w:font>
  <w:font w:name="Public Sans SemiBold">
    <w:panose1 w:val="00000000000000000000"/>
    <w:charset w:val="00"/>
    <w:family w:val="auto"/>
    <w:pitch w:val="variable"/>
    <w:sig w:usb0="A00000FF" w:usb1="4000205B" w:usb2="00000000" w:usb3="00000000" w:csb0="00000193" w:csb1="00000000"/>
    <w:embedRegular r:id="rId5" w:fontKey="{F8C24048-1511-407D-A48C-449B79AD693C}"/>
    <w:embedItalic r:id="rId6" w:fontKey="{93C449B3-7592-45DA-A4CB-57DFCAAC10DF}"/>
  </w:font>
  <w:font w:name="Segoe UI">
    <w:panose1 w:val="020B0502040204020203"/>
    <w:charset w:val="00"/>
    <w:family w:val="swiss"/>
    <w:pitch w:val="variable"/>
    <w:sig w:usb0="E4002EFF" w:usb1="C000E47F" w:usb2="00000009" w:usb3="00000000" w:csb0="000001FF" w:csb1="00000000"/>
    <w:embedRegular r:id="rId7" w:fontKey="{ADD83355-BD84-40D5-A696-DDCFFB501D64}"/>
  </w:font>
  <w:font w:name="Times New Roman (Body C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embedRegular r:id="rId8" w:fontKey="{11185F10-5A78-450E-981B-42645D635979}"/>
    <w:embedBold r:id="rId9" w:fontKey="{ADDF8CC0-0C03-47AD-8B44-CC0F5F227BBE}"/>
    <w:embedItalic r:id="rId10" w:fontKey="{BDD8FF7C-CF0F-4ECF-A9BF-675E031AE97D}"/>
    <w:embedBoldItalic r:id="rId11" w:fontKey="{EDB01F87-13AF-4164-9C8A-671A40788C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30C6" w14:textId="4263BEA6" w:rsidR="00F811C9" w:rsidRPr="00F63959" w:rsidRDefault="00F811C9" w:rsidP="00F811C9">
    <w:pPr>
      <w:pStyle w:val="Footer"/>
    </w:pPr>
    <w:r>
      <w:t>© NSW Department of Education, Jun-26</w:t>
    </w:r>
    <w:r>
      <w:ptab w:relativeTo="margin" w:alignment="right" w:leader="none"/>
    </w:r>
    <w:r>
      <w:rPr>
        <w:b/>
        <w:noProof/>
        <w:sz w:val="28"/>
        <w:szCs w:val="28"/>
      </w:rPr>
      <w:drawing>
        <wp:inline distT="0" distB="0" distL="0" distR="0" wp14:anchorId="07A20F79" wp14:editId="6F384BE0">
          <wp:extent cx="571500" cy="190500"/>
          <wp:effectExtent l="0" t="0" r="0" b="0"/>
          <wp:docPr id="2013663461" name="Picture 201366346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8D08" w14:textId="77777777" w:rsidR="00F811C9" w:rsidRPr="00F63959" w:rsidRDefault="00F811C9" w:rsidP="00F811C9">
    <w:pPr>
      <w:pStyle w:val="Logo"/>
    </w:pPr>
    <w:r w:rsidRPr="009B05C3">
      <w:t>education.nsw.gov.au</w:t>
    </w:r>
    <w:r>
      <w:rPr>
        <w:noProof/>
        <w:lang w:eastAsia="en-AU"/>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E39D5" w14:textId="77777777" w:rsidR="00F811C9" w:rsidRPr="00F63959" w:rsidRDefault="00F811C9" w:rsidP="00F811C9">
    <w:pPr>
      <w:pStyle w:val="Footer"/>
    </w:pPr>
    <w:r>
      <w:t>© NSW Department of Education, Jun-26</w:t>
    </w:r>
    <w:r>
      <w:ptab w:relativeTo="margin" w:alignment="right" w:leader="none"/>
    </w:r>
    <w:r>
      <w:rPr>
        <w:b/>
        <w:noProof/>
        <w:sz w:val="28"/>
        <w:szCs w:val="28"/>
      </w:rPr>
      <w:drawing>
        <wp:inline distT="0" distB="0" distL="0" distR="0" wp14:anchorId="466D85AF" wp14:editId="72AE543A">
          <wp:extent cx="571500" cy="190500"/>
          <wp:effectExtent l="0" t="0" r="0" b="0"/>
          <wp:docPr id="1750553730" name="Picture 1750553730"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83F8" w14:textId="77777777" w:rsidR="00F811C9" w:rsidRPr="00F63959" w:rsidRDefault="00F811C9" w:rsidP="00F811C9">
    <w:pPr>
      <w:pStyle w:val="Footer"/>
    </w:pPr>
    <w:r>
      <w:t>© NSW Department of Education, Jun-26</w:t>
    </w:r>
    <w:r>
      <w:ptab w:relativeTo="margin" w:alignment="right" w:leader="none"/>
    </w:r>
    <w:r>
      <w:rPr>
        <w:b/>
        <w:noProof/>
        <w:sz w:val="28"/>
        <w:szCs w:val="28"/>
      </w:rPr>
      <w:drawing>
        <wp:inline distT="0" distB="0" distL="0" distR="0" wp14:anchorId="7DCDBE85" wp14:editId="5912F711">
          <wp:extent cx="571500" cy="190500"/>
          <wp:effectExtent l="0" t="0" r="0" b="0"/>
          <wp:docPr id="944156917" name="Picture 944156917"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1CDDC519" w:rsidR="003B3E41" w:rsidRPr="001B7C4A" w:rsidRDefault="003B3E41" w:rsidP="001B7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639B4" w14:textId="77777777" w:rsidR="007B136D" w:rsidRDefault="007B136D" w:rsidP="00843DF5">
      <w:r>
        <w:separator/>
      </w:r>
    </w:p>
    <w:p w14:paraId="3440945E" w14:textId="77777777" w:rsidR="007B136D" w:rsidRDefault="007B136D" w:rsidP="00843DF5"/>
    <w:p w14:paraId="2C88BC3B" w14:textId="77777777" w:rsidR="007B136D" w:rsidRDefault="007B136D" w:rsidP="00843DF5"/>
  </w:footnote>
  <w:footnote w:type="continuationSeparator" w:id="0">
    <w:p w14:paraId="5710277D" w14:textId="77777777" w:rsidR="007B136D" w:rsidRDefault="007B136D" w:rsidP="00843DF5">
      <w:r>
        <w:continuationSeparator/>
      </w:r>
    </w:p>
    <w:p w14:paraId="21C7DDD9" w14:textId="77777777" w:rsidR="007B136D" w:rsidRDefault="007B136D" w:rsidP="00843DF5"/>
    <w:p w14:paraId="0B9695D7" w14:textId="77777777" w:rsidR="007B136D" w:rsidRDefault="007B136D"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73E1" w14:textId="2DB2FD67" w:rsidR="00D51B3E" w:rsidRDefault="00D51B3E" w:rsidP="00D51B3E">
    <w:pPr>
      <w:pStyle w:val="Documentname"/>
    </w:pPr>
    <w:r w:rsidRPr="00D51B3E">
      <w:t>Introduction to parametric form</w:t>
    </w:r>
    <w:r w:rsidRPr="00D2403C">
      <w:t xml:space="preserve"> | </w:t>
    </w:r>
    <w:r>
      <w:fldChar w:fldCharType="begin"/>
    </w:r>
    <w:r>
      <w:instrText xml:space="preserve"> PAGE   \* MERGEFORMAT </w:instrText>
    </w:r>
    <w:r>
      <w:fldChar w:fldCharType="separate"/>
    </w:r>
    <w: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4E89" w14:textId="77777777" w:rsidR="001B7C4A" w:rsidRDefault="001B7C4A" w:rsidP="001B7C4A">
    <w:pPr>
      <w:pStyle w:val="Header"/>
    </w:pPr>
    <w:r w:rsidRPr="009D43DD">
      <mc:AlternateContent>
        <mc:Choice Requires="wps">
          <w:drawing>
            <wp:anchor distT="0" distB="0" distL="114300" distR="114300" simplePos="0" relativeHeight="251659264" behindDoc="1" locked="0" layoutInCell="1" allowOverlap="1" wp14:anchorId="4639B390" wp14:editId="2EAA7454">
              <wp:simplePos x="0" y="0"/>
              <wp:positionH relativeFrom="column">
                <wp:posOffset>-2542540</wp:posOffset>
              </wp:positionH>
              <wp:positionV relativeFrom="paragraph">
                <wp:posOffset>-450215</wp:posOffset>
              </wp:positionV>
              <wp:extent cx="12587844" cy="2711450"/>
              <wp:effectExtent l="0" t="0" r="444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591BB2" w14:textId="77777777" w:rsidR="001B7C4A" w:rsidRDefault="001B7C4A" w:rsidP="001B7C4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9B390" id="Rectangle 6" o:spid="_x0000_s1026" alt="&quot;&quot;" style="position:absolute;margin-left:-200.2pt;margin-top:-35.45pt;width:991.15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55591BB2" w14:textId="77777777" w:rsidR="001B7C4A" w:rsidRDefault="001B7C4A" w:rsidP="001B7C4A"/>
                </w:txbxContent>
              </v:textbox>
            </v:rect>
          </w:pict>
        </mc:Fallback>
      </mc:AlternateContent>
    </w:r>
    <w:r w:rsidRPr="009D43DD">
      <w:t>NSW Department of Education</w:t>
    </w:r>
    <w:r w:rsidRPr="009D43DD">
      <w:ptab w:relativeTo="margin" w:alignment="right" w:leader="none"/>
    </w:r>
    <w:r w:rsidRPr="008426B6">
      <w:drawing>
        <wp:inline distT="0" distB="0" distL="0" distR="0" wp14:anchorId="5C3D8C43" wp14:editId="403AC6B3">
          <wp:extent cx="597741" cy="649155"/>
          <wp:effectExtent l="0" t="0" r="0" b="0"/>
          <wp:docPr id="793864934" name="Graphic 7938649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1062" w14:textId="6D51A481" w:rsidR="00D51B3E" w:rsidRDefault="00D51B3E" w:rsidP="00D51B3E">
    <w:pPr>
      <w:pStyle w:val="Documentname"/>
    </w:pPr>
    <w:r>
      <w:t>Introduction to parametric form</w:t>
    </w:r>
    <w:r w:rsidRPr="00D2403C">
      <w:t xml:space="preserve"> | </w:t>
    </w:r>
    <w:r>
      <w:fldChar w:fldCharType="begin"/>
    </w:r>
    <w:r>
      <w:instrText xml:space="preserve"> PAGE   \* MERGEFORMAT </w:instrText>
    </w:r>
    <w:r>
      <w:fldChar w:fldCharType="separate"/>
    </w:r>
    <w:r>
      <w:t>2</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32F5" w14:textId="5F80742A" w:rsidR="00D51B3E" w:rsidRDefault="00D51B3E" w:rsidP="00D51B3E">
    <w:pPr>
      <w:pStyle w:val="Documentname"/>
    </w:pPr>
    <w:r>
      <w:t>Introduction to parametric form</w:t>
    </w:r>
    <w:r w:rsidRPr="00D2403C">
      <w:t xml:space="preserve"> | </w:t>
    </w:r>
    <w:r>
      <w:fldChar w:fldCharType="begin"/>
    </w:r>
    <w:r>
      <w:instrText xml:space="preserve"> PAGE   \* MERGEFORMAT </w:instrText>
    </w:r>
    <w:r>
      <w:fldChar w:fldCharType="separate"/>
    </w:r>
    <w:r>
      <w:t>2</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77777777" w:rsidR="003B3E41" w:rsidRPr="00FA6449" w:rsidRDefault="003B3E41" w:rsidP="00300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AE29582"/>
    <w:lvl w:ilvl="0">
      <w:start w:val="1"/>
      <w:numFmt w:val="lowerRoman"/>
      <w:lvlText w:val="%1."/>
      <w:lvlJc w:val="right"/>
      <w:pPr>
        <w:ind w:left="926" w:hanging="360"/>
      </w:pPr>
    </w:lvl>
  </w:abstractNum>
  <w:abstractNum w:abstractNumId="1"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2" w15:restartNumberingAfterBreak="0">
    <w:nsid w:val="FFFFFF88"/>
    <w:multiLevelType w:val="singleLevel"/>
    <w:tmpl w:val="2BE4307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7A86046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BC3796"/>
    <w:multiLevelType w:val="hybridMultilevel"/>
    <w:tmpl w:val="44DAAB42"/>
    <w:lvl w:ilvl="0" w:tplc="86BA2120">
      <w:start w:val="1"/>
      <w:numFmt w:val="bullet"/>
      <w:lvlText w:val=""/>
      <w:lvlJc w:val="left"/>
      <w:pPr>
        <w:ind w:left="720" w:hanging="360"/>
      </w:pPr>
      <w:rPr>
        <w:rFonts w:ascii="Symbol" w:hAnsi="Symbol"/>
      </w:rPr>
    </w:lvl>
    <w:lvl w:ilvl="1" w:tplc="52948D6A">
      <w:start w:val="1"/>
      <w:numFmt w:val="bullet"/>
      <w:lvlText w:val=""/>
      <w:lvlJc w:val="left"/>
      <w:pPr>
        <w:ind w:left="720" w:hanging="360"/>
      </w:pPr>
      <w:rPr>
        <w:rFonts w:ascii="Symbol" w:hAnsi="Symbol"/>
      </w:rPr>
    </w:lvl>
    <w:lvl w:ilvl="2" w:tplc="B99C169E">
      <w:start w:val="1"/>
      <w:numFmt w:val="bullet"/>
      <w:lvlText w:val=""/>
      <w:lvlJc w:val="left"/>
      <w:pPr>
        <w:ind w:left="720" w:hanging="360"/>
      </w:pPr>
      <w:rPr>
        <w:rFonts w:ascii="Symbol" w:hAnsi="Symbol"/>
      </w:rPr>
    </w:lvl>
    <w:lvl w:ilvl="3" w:tplc="F31AD9F6">
      <w:start w:val="1"/>
      <w:numFmt w:val="bullet"/>
      <w:lvlText w:val=""/>
      <w:lvlJc w:val="left"/>
      <w:pPr>
        <w:ind w:left="720" w:hanging="360"/>
      </w:pPr>
      <w:rPr>
        <w:rFonts w:ascii="Symbol" w:hAnsi="Symbol"/>
      </w:rPr>
    </w:lvl>
    <w:lvl w:ilvl="4" w:tplc="6F6AADEA">
      <w:start w:val="1"/>
      <w:numFmt w:val="bullet"/>
      <w:lvlText w:val=""/>
      <w:lvlJc w:val="left"/>
      <w:pPr>
        <w:ind w:left="720" w:hanging="360"/>
      </w:pPr>
      <w:rPr>
        <w:rFonts w:ascii="Symbol" w:hAnsi="Symbol"/>
      </w:rPr>
    </w:lvl>
    <w:lvl w:ilvl="5" w:tplc="6D2A5C1E">
      <w:start w:val="1"/>
      <w:numFmt w:val="bullet"/>
      <w:lvlText w:val=""/>
      <w:lvlJc w:val="left"/>
      <w:pPr>
        <w:ind w:left="720" w:hanging="360"/>
      </w:pPr>
      <w:rPr>
        <w:rFonts w:ascii="Symbol" w:hAnsi="Symbol"/>
      </w:rPr>
    </w:lvl>
    <w:lvl w:ilvl="6" w:tplc="5BD2FD9A">
      <w:start w:val="1"/>
      <w:numFmt w:val="bullet"/>
      <w:lvlText w:val=""/>
      <w:lvlJc w:val="left"/>
      <w:pPr>
        <w:ind w:left="720" w:hanging="360"/>
      </w:pPr>
      <w:rPr>
        <w:rFonts w:ascii="Symbol" w:hAnsi="Symbol"/>
      </w:rPr>
    </w:lvl>
    <w:lvl w:ilvl="7" w:tplc="81A6379E">
      <w:start w:val="1"/>
      <w:numFmt w:val="bullet"/>
      <w:lvlText w:val=""/>
      <w:lvlJc w:val="left"/>
      <w:pPr>
        <w:ind w:left="720" w:hanging="360"/>
      </w:pPr>
      <w:rPr>
        <w:rFonts w:ascii="Symbol" w:hAnsi="Symbol"/>
      </w:rPr>
    </w:lvl>
    <w:lvl w:ilvl="8" w:tplc="022E064C">
      <w:start w:val="1"/>
      <w:numFmt w:val="bullet"/>
      <w:lvlText w:val=""/>
      <w:lvlJc w:val="left"/>
      <w:pPr>
        <w:ind w:left="720" w:hanging="360"/>
      </w:pPr>
      <w:rPr>
        <w:rFonts w:ascii="Symbol" w:hAnsi="Symbol"/>
      </w:rPr>
    </w:lvl>
  </w:abstractNum>
  <w:abstractNum w:abstractNumId="5" w15:restartNumberingAfterBreak="0">
    <w:nsid w:val="166B46B6"/>
    <w:multiLevelType w:val="hybridMultilevel"/>
    <w:tmpl w:val="FB604C0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3B05039"/>
    <w:multiLevelType w:val="hybridMultilevel"/>
    <w:tmpl w:val="C8F2A312"/>
    <w:lvl w:ilvl="0" w:tplc="6EC883F2">
      <w:start w:val="1"/>
      <w:numFmt w:val="bullet"/>
      <w:lvlText w:val=""/>
      <w:lvlJc w:val="left"/>
      <w:pPr>
        <w:ind w:left="720" w:hanging="360"/>
      </w:pPr>
      <w:rPr>
        <w:rFonts w:ascii="Symbol" w:hAnsi="Symbol"/>
      </w:rPr>
    </w:lvl>
    <w:lvl w:ilvl="1" w:tplc="7B92F164">
      <w:start w:val="1"/>
      <w:numFmt w:val="bullet"/>
      <w:lvlText w:val=""/>
      <w:lvlJc w:val="left"/>
      <w:pPr>
        <w:ind w:left="720" w:hanging="360"/>
      </w:pPr>
      <w:rPr>
        <w:rFonts w:ascii="Symbol" w:hAnsi="Symbol"/>
      </w:rPr>
    </w:lvl>
    <w:lvl w:ilvl="2" w:tplc="48BA8D64">
      <w:start w:val="1"/>
      <w:numFmt w:val="bullet"/>
      <w:lvlText w:val=""/>
      <w:lvlJc w:val="left"/>
      <w:pPr>
        <w:ind w:left="720" w:hanging="360"/>
      </w:pPr>
      <w:rPr>
        <w:rFonts w:ascii="Symbol" w:hAnsi="Symbol"/>
      </w:rPr>
    </w:lvl>
    <w:lvl w:ilvl="3" w:tplc="B2A036AC">
      <w:start w:val="1"/>
      <w:numFmt w:val="bullet"/>
      <w:lvlText w:val=""/>
      <w:lvlJc w:val="left"/>
      <w:pPr>
        <w:ind w:left="720" w:hanging="360"/>
      </w:pPr>
      <w:rPr>
        <w:rFonts w:ascii="Symbol" w:hAnsi="Symbol"/>
      </w:rPr>
    </w:lvl>
    <w:lvl w:ilvl="4" w:tplc="BA4207F6">
      <w:start w:val="1"/>
      <w:numFmt w:val="bullet"/>
      <w:lvlText w:val=""/>
      <w:lvlJc w:val="left"/>
      <w:pPr>
        <w:ind w:left="720" w:hanging="360"/>
      </w:pPr>
      <w:rPr>
        <w:rFonts w:ascii="Symbol" w:hAnsi="Symbol"/>
      </w:rPr>
    </w:lvl>
    <w:lvl w:ilvl="5" w:tplc="EA182F3C">
      <w:start w:val="1"/>
      <w:numFmt w:val="bullet"/>
      <w:lvlText w:val=""/>
      <w:lvlJc w:val="left"/>
      <w:pPr>
        <w:ind w:left="720" w:hanging="360"/>
      </w:pPr>
      <w:rPr>
        <w:rFonts w:ascii="Symbol" w:hAnsi="Symbol"/>
      </w:rPr>
    </w:lvl>
    <w:lvl w:ilvl="6" w:tplc="587C14C8">
      <w:start w:val="1"/>
      <w:numFmt w:val="bullet"/>
      <w:lvlText w:val=""/>
      <w:lvlJc w:val="left"/>
      <w:pPr>
        <w:ind w:left="720" w:hanging="360"/>
      </w:pPr>
      <w:rPr>
        <w:rFonts w:ascii="Symbol" w:hAnsi="Symbol"/>
      </w:rPr>
    </w:lvl>
    <w:lvl w:ilvl="7" w:tplc="9DCAEBA4">
      <w:start w:val="1"/>
      <w:numFmt w:val="bullet"/>
      <w:lvlText w:val=""/>
      <w:lvlJc w:val="left"/>
      <w:pPr>
        <w:ind w:left="720" w:hanging="360"/>
      </w:pPr>
      <w:rPr>
        <w:rFonts w:ascii="Symbol" w:hAnsi="Symbol"/>
      </w:rPr>
    </w:lvl>
    <w:lvl w:ilvl="8" w:tplc="8958663A">
      <w:start w:val="1"/>
      <w:numFmt w:val="bullet"/>
      <w:lvlText w:val=""/>
      <w:lvlJc w:val="left"/>
      <w:pPr>
        <w:ind w:left="720" w:hanging="360"/>
      </w:pPr>
      <w:rPr>
        <w:rFonts w:ascii="Symbol" w:hAnsi="Symbol"/>
      </w:rPr>
    </w:lvl>
  </w:abstractNum>
  <w:abstractNum w:abstractNumId="8" w15:restartNumberingAfterBreak="0">
    <w:nsid w:val="24660A36"/>
    <w:multiLevelType w:val="hybridMultilevel"/>
    <w:tmpl w:val="C6683448"/>
    <w:lvl w:ilvl="0" w:tplc="3ED85684">
      <w:start w:val="1"/>
      <w:numFmt w:val="bullet"/>
      <w:lvlText w:val=""/>
      <w:lvlJc w:val="left"/>
      <w:pPr>
        <w:ind w:left="720" w:hanging="360"/>
      </w:pPr>
      <w:rPr>
        <w:rFonts w:ascii="Symbol" w:hAnsi="Symbol"/>
      </w:rPr>
    </w:lvl>
    <w:lvl w:ilvl="1" w:tplc="7D28D432">
      <w:start w:val="1"/>
      <w:numFmt w:val="bullet"/>
      <w:lvlText w:val=""/>
      <w:lvlJc w:val="left"/>
      <w:pPr>
        <w:ind w:left="720" w:hanging="360"/>
      </w:pPr>
      <w:rPr>
        <w:rFonts w:ascii="Symbol" w:hAnsi="Symbol"/>
      </w:rPr>
    </w:lvl>
    <w:lvl w:ilvl="2" w:tplc="FE9087B6">
      <w:start w:val="1"/>
      <w:numFmt w:val="bullet"/>
      <w:lvlText w:val=""/>
      <w:lvlJc w:val="left"/>
      <w:pPr>
        <w:ind w:left="720" w:hanging="360"/>
      </w:pPr>
      <w:rPr>
        <w:rFonts w:ascii="Symbol" w:hAnsi="Symbol"/>
      </w:rPr>
    </w:lvl>
    <w:lvl w:ilvl="3" w:tplc="F466AFD6">
      <w:start w:val="1"/>
      <w:numFmt w:val="bullet"/>
      <w:lvlText w:val=""/>
      <w:lvlJc w:val="left"/>
      <w:pPr>
        <w:ind w:left="720" w:hanging="360"/>
      </w:pPr>
      <w:rPr>
        <w:rFonts w:ascii="Symbol" w:hAnsi="Symbol"/>
      </w:rPr>
    </w:lvl>
    <w:lvl w:ilvl="4" w:tplc="341C847A">
      <w:start w:val="1"/>
      <w:numFmt w:val="bullet"/>
      <w:lvlText w:val=""/>
      <w:lvlJc w:val="left"/>
      <w:pPr>
        <w:ind w:left="720" w:hanging="360"/>
      </w:pPr>
      <w:rPr>
        <w:rFonts w:ascii="Symbol" w:hAnsi="Symbol"/>
      </w:rPr>
    </w:lvl>
    <w:lvl w:ilvl="5" w:tplc="C8CCE216">
      <w:start w:val="1"/>
      <w:numFmt w:val="bullet"/>
      <w:lvlText w:val=""/>
      <w:lvlJc w:val="left"/>
      <w:pPr>
        <w:ind w:left="720" w:hanging="360"/>
      </w:pPr>
      <w:rPr>
        <w:rFonts w:ascii="Symbol" w:hAnsi="Symbol"/>
      </w:rPr>
    </w:lvl>
    <w:lvl w:ilvl="6" w:tplc="F7E84098">
      <w:start w:val="1"/>
      <w:numFmt w:val="bullet"/>
      <w:lvlText w:val=""/>
      <w:lvlJc w:val="left"/>
      <w:pPr>
        <w:ind w:left="720" w:hanging="360"/>
      </w:pPr>
      <w:rPr>
        <w:rFonts w:ascii="Symbol" w:hAnsi="Symbol"/>
      </w:rPr>
    </w:lvl>
    <w:lvl w:ilvl="7" w:tplc="9084AC7E">
      <w:start w:val="1"/>
      <w:numFmt w:val="bullet"/>
      <w:lvlText w:val=""/>
      <w:lvlJc w:val="left"/>
      <w:pPr>
        <w:ind w:left="720" w:hanging="360"/>
      </w:pPr>
      <w:rPr>
        <w:rFonts w:ascii="Symbol" w:hAnsi="Symbol"/>
      </w:rPr>
    </w:lvl>
    <w:lvl w:ilvl="8" w:tplc="D62CF8A2">
      <w:start w:val="1"/>
      <w:numFmt w:val="bullet"/>
      <w:lvlText w:val=""/>
      <w:lvlJc w:val="left"/>
      <w:pPr>
        <w:ind w:left="720" w:hanging="360"/>
      </w:pPr>
      <w:rPr>
        <w:rFonts w:ascii="Symbol" w:hAnsi="Symbol"/>
      </w:rPr>
    </w:lvl>
  </w:abstractNum>
  <w:abstractNum w:abstractNumId="9"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C8166F8"/>
    <w:multiLevelType w:val="multilevel"/>
    <w:tmpl w:val="04AEE1DE"/>
    <w:lvl w:ilvl="0">
      <w:numFmt w:val="decimal"/>
      <w:lvlText w:val="%1."/>
      <w:lvlJc w:val="left"/>
      <w:pPr>
        <w:tabs>
          <w:tab w:val="num" w:pos="652"/>
        </w:tabs>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
      <w:lvlJc w:val="left"/>
      <w:pPr>
        <w:ind w:left="284" w:firstLine="0"/>
      </w:p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pStyle w:val="Heading6"/>
      <w:suff w:val="nothing"/>
      <w:lvlText w:val=""/>
      <w:lvlJc w:val="left"/>
      <w:pPr>
        <w:ind w:left="284" w:firstLine="0"/>
      </w:pPr>
      <w:rPr>
        <w:rFonts w:hint="default"/>
      </w:rPr>
    </w:lvl>
    <w:lvl w:ilvl="6">
      <w:start w:val="1"/>
      <w:numFmt w:val="none"/>
      <w:pStyle w:val="Heading7"/>
      <w:suff w:val="nothing"/>
      <w:lvlText w:val=""/>
      <w:lvlJc w:val="left"/>
      <w:pPr>
        <w:ind w:left="284" w:firstLine="0"/>
      </w:pPr>
      <w:rPr>
        <w:rFonts w:hint="default"/>
      </w:rPr>
    </w:lvl>
    <w:lvl w:ilvl="7">
      <w:start w:val="1"/>
      <w:numFmt w:val="none"/>
      <w:pStyle w:val="Heading8"/>
      <w:suff w:val="nothing"/>
      <w:lvlText w:val=""/>
      <w:lvlJc w:val="left"/>
      <w:pPr>
        <w:ind w:left="284" w:firstLine="0"/>
      </w:pPr>
      <w:rPr>
        <w:rFonts w:hint="default"/>
      </w:rPr>
    </w:lvl>
    <w:lvl w:ilvl="8">
      <w:start w:val="1"/>
      <w:numFmt w:val="none"/>
      <w:pStyle w:val="Heading9"/>
      <w:suff w:val="nothing"/>
      <w:lvlText w:val=""/>
      <w:lvlJc w:val="left"/>
      <w:pPr>
        <w:ind w:left="284" w:firstLine="0"/>
      </w:pPr>
      <w:rPr>
        <w:rFonts w:hint="default"/>
      </w:rPr>
    </w:lvl>
  </w:abstractNum>
  <w:abstractNum w:abstractNumId="11" w15:restartNumberingAfterBreak="0">
    <w:nsid w:val="42B84BF1"/>
    <w:multiLevelType w:val="multilevel"/>
    <w:tmpl w:val="575827FC"/>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E8B6F45"/>
    <w:multiLevelType w:val="hybridMultilevel"/>
    <w:tmpl w:val="FE106096"/>
    <w:lvl w:ilvl="0" w:tplc="CC9AD734">
      <w:start w:val="1"/>
      <w:numFmt w:val="bullet"/>
      <w:lvlText w:val=""/>
      <w:lvlJc w:val="left"/>
      <w:pPr>
        <w:ind w:left="720" w:hanging="360"/>
      </w:pPr>
      <w:rPr>
        <w:rFonts w:ascii="Symbol" w:hAnsi="Symbol"/>
      </w:rPr>
    </w:lvl>
    <w:lvl w:ilvl="1" w:tplc="9E32666A">
      <w:start w:val="1"/>
      <w:numFmt w:val="bullet"/>
      <w:lvlText w:val=""/>
      <w:lvlJc w:val="left"/>
      <w:pPr>
        <w:ind w:left="720" w:hanging="360"/>
      </w:pPr>
      <w:rPr>
        <w:rFonts w:ascii="Symbol" w:hAnsi="Symbol"/>
      </w:rPr>
    </w:lvl>
    <w:lvl w:ilvl="2" w:tplc="839806FE">
      <w:start w:val="1"/>
      <w:numFmt w:val="bullet"/>
      <w:lvlText w:val=""/>
      <w:lvlJc w:val="left"/>
      <w:pPr>
        <w:ind w:left="720" w:hanging="360"/>
      </w:pPr>
      <w:rPr>
        <w:rFonts w:ascii="Symbol" w:hAnsi="Symbol"/>
      </w:rPr>
    </w:lvl>
    <w:lvl w:ilvl="3" w:tplc="7CF68028">
      <w:start w:val="1"/>
      <w:numFmt w:val="bullet"/>
      <w:lvlText w:val=""/>
      <w:lvlJc w:val="left"/>
      <w:pPr>
        <w:ind w:left="720" w:hanging="360"/>
      </w:pPr>
      <w:rPr>
        <w:rFonts w:ascii="Symbol" w:hAnsi="Symbol"/>
      </w:rPr>
    </w:lvl>
    <w:lvl w:ilvl="4" w:tplc="103AD4A6">
      <w:start w:val="1"/>
      <w:numFmt w:val="bullet"/>
      <w:lvlText w:val=""/>
      <w:lvlJc w:val="left"/>
      <w:pPr>
        <w:ind w:left="720" w:hanging="360"/>
      </w:pPr>
      <w:rPr>
        <w:rFonts w:ascii="Symbol" w:hAnsi="Symbol"/>
      </w:rPr>
    </w:lvl>
    <w:lvl w:ilvl="5" w:tplc="A116445A">
      <w:start w:val="1"/>
      <w:numFmt w:val="bullet"/>
      <w:lvlText w:val=""/>
      <w:lvlJc w:val="left"/>
      <w:pPr>
        <w:ind w:left="720" w:hanging="360"/>
      </w:pPr>
      <w:rPr>
        <w:rFonts w:ascii="Symbol" w:hAnsi="Symbol"/>
      </w:rPr>
    </w:lvl>
    <w:lvl w:ilvl="6" w:tplc="A01238A8">
      <w:start w:val="1"/>
      <w:numFmt w:val="bullet"/>
      <w:lvlText w:val=""/>
      <w:lvlJc w:val="left"/>
      <w:pPr>
        <w:ind w:left="720" w:hanging="360"/>
      </w:pPr>
      <w:rPr>
        <w:rFonts w:ascii="Symbol" w:hAnsi="Symbol"/>
      </w:rPr>
    </w:lvl>
    <w:lvl w:ilvl="7" w:tplc="1248BED0">
      <w:start w:val="1"/>
      <w:numFmt w:val="bullet"/>
      <w:lvlText w:val=""/>
      <w:lvlJc w:val="left"/>
      <w:pPr>
        <w:ind w:left="720" w:hanging="360"/>
      </w:pPr>
      <w:rPr>
        <w:rFonts w:ascii="Symbol" w:hAnsi="Symbol"/>
      </w:rPr>
    </w:lvl>
    <w:lvl w:ilvl="8" w:tplc="E0B2D230">
      <w:start w:val="1"/>
      <w:numFmt w:val="bullet"/>
      <w:lvlText w:val=""/>
      <w:lvlJc w:val="left"/>
      <w:pPr>
        <w:ind w:left="720" w:hanging="360"/>
      </w:pPr>
      <w:rPr>
        <w:rFonts w:ascii="Symbol" w:hAnsi="Symbol"/>
      </w:rPr>
    </w:lvl>
  </w:abstractNum>
  <w:abstractNum w:abstractNumId="13" w15:restartNumberingAfterBreak="0">
    <w:nsid w:val="5120115D"/>
    <w:multiLevelType w:val="hybridMultilevel"/>
    <w:tmpl w:val="80BC0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218944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5781224">
    <w:abstractNumId w:val="6"/>
  </w:num>
  <w:num w:numId="3" w16cid:durableId="275991488">
    <w:abstractNumId w:val="6"/>
  </w:num>
  <w:num w:numId="4" w16cid:durableId="1357852040">
    <w:abstractNumId w:val="11"/>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5" w16cid:durableId="1713387571">
    <w:abstractNumId w:val="1"/>
  </w:num>
  <w:num w:numId="6" w16cid:durableId="1121412251">
    <w:abstractNumId w:val="9"/>
  </w:num>
  <w:num w:numId="7" w16cid:durableId="849680548">
    <w:abstractNumId w:val="14"/>
  </w:num>
  <w:num w:numId="8" w16cid:durableId="3222469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6504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19729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74121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3784630">
    <w:abstractNumId w:val="0"/>
  </w:num>
  <w:num w:numId="13" w16cid:durableId="1131367355">
    <w:abstractNumId w:val="5"/>
  </w:num>
  <w:num w:numId="14" w16cid:durableId="20795942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6499038">
    <w:abstractNumId w:val="3"/>
  </w:num>
  <w:num w:numId="16" w16cid:durableId="1131822205">
    <w:abstractNumId w:val="13"/>
  </w:num>
  <w:num w:numId="17" w16cid:durableId="173960478">
    <w:abstractNumId w:val="4"/>
  </w:num>
  <w:num w:numId="18" w16cid:durableId="579945953">
    <w:abstractNumId w:val="7"/>
  </w:num>
  <w:num w:numId="19" w16cid:durableId="147599412">
    <w:abstractNumId w:val="8"/>
  </w:num>
  <w:num w:numId="20" w16cid:durableId="1115490216">
    <w:abstractNumId w:val="6"/>
  </w:num>
  <w:num w:numId="21" w16cid:durableId="1333988809">
    <w:abstractNumId w:val="6"/>
  </w:num>
  <w:num w:numId="22" w16cid:durableId="1076829051">
    <w:abstractNumId w:val="6"/>
  </w:num>
  <w:num w:numId="23" w16cid:durableId="1466699460">
    <w:abstractNumId w:val="6"/>
  </w:num>
  <w:num w:numId="24" w16cid:durableId="775752708">
    <w:abstractNumId w:val="2"/>
  </w:num>
  <w:num w:numId="25" w16cid:durableId="7969923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9808813">
    <w:abstractNumId w:val="9"/>
  </w:num>
  <w:num w:numId="27" w16cid:durableId="3778216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8490700">
    <w:abstractNumId w:val="9"/>
  </w:num>
  <w:num w:numId="29" w16cid:durableId="7874349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27689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1139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137528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8554036">
    <w:abstractNumId w:val="12"/>
  </w:num>
  <w:num w:numId="34" w16cid:durableId="602959323">
    <w:abstractNumId w:val="10"/>
  </w:num>
  <w:num w:numId="35" w16cid:durableId="801460184">
    <w:abstractNumId w:val="10"/>
  </w:num>
  <w:num w:numId="36" w16cid:durableId="1262375464">
    <w:abstractNumId w:val="10"/>
  </w:num>
  <w:num w:numId="37" w16cid:durableId="317269628">
    <w:abstractNumId w:val="10"/>
  </w:num>
  <w:num w:numId="38" w16cid:durableId="485047308">
    <w:abstractNumId w:val="11"/>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39" w16cid:durableId="1262179364">
    <w:abstractNumId w:val="1"/>
  </w:num>
  <w:num w:numId="40" w16cid:durableId="589974221">
    <w:abstractNumId w:val="6"/>
  </w:num>
  <w:num w:numId="41" w16cid:durableId="1643346148">
    <w:abstractNumId w:val="14"/>
  </w:num>
  <w:num w:numId="42" w16cid:durableId="578364273">
    <w:abstractNumId w:val="14"/>
  </w:num>
  <w:num w:numId="43" w16cid:durableId="1543445635">
    <w:abstractNumId w:val="9"/>
  </w:num>
  <w:num w:numId="44" w16cid:durableId="1408921125">
    <w:abstractNumId w:val="11"/>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5" w16cid:durableId="1169717444">
    <w:abstractNumId w:val="1"/>
  </w:num>
  <w:num w:numId="46" w16cid:durableId="1499884195">
    <w:abstractNumId w:val="6"/>
  </w:num>
  <w:num w:numId="47" w16cid:durableId="788210086">
    <w:abstractNumId w:val="14"/>
  </w:num>
  <w:num w:numId="48" w16cid:durableId="61411610">
    <w:abstractNumId w:val="14"/>
  </w:num>
  <w:num w:numId="49" w16cid:durableId="104190276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1744"/>
    <w:rsid w:val="00001D3D"/>
    <w:rsid w:val="00002648"/>
    <w:rsid w:val="0000397E"/>
    <w:rsid w:val="00003EFA"/>
    <w:rsid w:val="00004183"/>
    <w:rsid w:val="0000488F"/>
    <w:rsid w:val="00004A8A"/>
    <w:rsid w:val="00005A53"/>
    <w:rsid w:val="000077BF"/>
    <w:rsid w:val="00013A79"/>
    <w:rsid w:val="00013FF2"/>
    <w:rsid w:val="0001557C"/>
    <w:rsid w:val="00017B07"/>
    <w:rsid w:val="000252CB"/>
    <w:rsid w:val="000257A4"/>
    <w:rsid w:val="000301B3"/>
    <w:rsid w:val="00032087"/>
    <w:rsid w:val="000345C8"/>
    <w:rsid w:val="00041EAD"/>
    <w:rsid w:val="0004228B"/>
    <w:rsid w:val="00042B96"/>
    <w:rsid w:val="00043613"/>
    <w:rsid w:val="00045F0D"/>
    <w:rsid w:val="00046EB8"/>
    <w:rsid w:val="0004750C"/>
    <w:rsid w:val="000475F3"/>
    <w:rsid w:val="00047862"/>
    <w:rsid w:val="00051080"/>
    <w:rsid w:val="000513BC"/>
    <w:rsid w:val="00051452"/>
    <w:rsid w:val="00054124"/>
    <w:rsid w:val="0005459B"/>
    <w:rsid w:val="00054D26"/>
    <w:rsid w:val="000550E6"/>
    <w:rsid w:val="000612F4"/>
    <w:rsid w:val="00061D5B"/>
    <w:rsid w:val="0006446D"/>
    <w:rsid w:val="00066241"/>
    <w:rsid w:val="00066BEA"/>
    <w:rsid w:val="000673B7"/>
    <w:rsid w:val="00070384"/>
    <w:rsid w:val="00070804"/>
    <w:rsid w:val="00072E86"/>
    <w:rsid w:val="00073123"/>
    <w:rsid w:val="000733A1"/>
    <w:rsid w:val="00074F0F"/>
    <w:rsid w:val="000769CC"/>
    <w:rsid w:val="000835AB"/>
    <w:rsid w:val="00085693"/>
    <w:rsid w:val="000878C8"/>
    <w:rsid w:val="00095222"/>
    <w:rsid w:val="00096315"/>
    <w:rsid w:val="000A1A4B"/>
    <w:rsid w:val="000A26D9"/>
    <w:rsid w:val="000A696E"/>
    <w:rsid w:val="000B1A82"/>
    <w:rsid w:val="000B5284"/>
    <w:rsid w:val="000C1B93"/>
    <w:rsid w:val="000C24ED"/>
    <w:rsid w:val="000C4165"/>
    <w:rsid w:val="000C4344"/>
    <w:rsid w:val="000C48AE"/>
    <w:rsid w:val="000C5481"/>
    <w:rsid w:val="000C635D"/>
    <w:rsid w:val="000C66B4"/>
    <w:rsid w:val="000C6DC6"/>
    <w:rsid w:val="000C7243"/>
    <w:rsid w:val="000D1B49"/>
    <w:rsid w:val="000D1EB7"/>
    <w:rsid w:val="000D2715"/>
    <w:rsid w:val="000D2B4C"/>
    <w:rsid w:val="000D3BBE"/>
    <w:rsid w:val="000D656B"/>
    <w:rsid w:val="000D6FBB"/>
    <w:rsid w:val="000D7466"/>
    <w:rsid w:val="000D7E5E"/>
    <w:rsid w:val="000E026C"/>
    <w:rsid w:val="000E4704"/>
    <w:rsid w:val="000E7464"/>
    <w:rsid w:val="000E7D37"/>
    <w:rsid w:val="000F2381"/>
    <w:rsid w:val="000F38F2"/>
    <w:rsid w:val="000F6199"/>
    <w:rsid w:val="001003D3"/>
    <w:rsid w:val="001003F9"/>
    <w:rsid w:val="001012A7"/>
    <w:rsid w:val="00101F1E"/>
    <w:rsid w:val="00103E4F"/>
    <w:rsid w:val="00107F1C"/>
    <w:rsid w:val="00111CFE"/>
    <w:rsid w:val="00112528"/>
    <w:rsid w:val="00113093"/>
    <w:rsid w:val="00117577"/>
    <w:rsid w:val="00121212"/>
    <w:rsid w:val="001225C5"/>
    <w:rsid w:val="00123A38"/>
    <w:rsid w:val="00125A8E"/>
    <w:rsid w:val="00125DFF"/>
    <w:rsid w:val="0012654C"/>
    <w:rsid w:val="00132A06"/>
    <w:rsid w:val="00133AA4"/>
    <w:rsid w:val="001417C4"/>
    <w:rsid w:val="001463EF"/>
    <w:rsid w:val="00153D13"/>
    <w:rsid w:val="001545A1"/>
    <w:rsid w:val="00154881"/>
    <w:rsid w:val="0015587B"/>
    <w:rsid w:val="001563B0"/>
    <w:rsid w:val="001613E4"/>
    <w:rsid w:val="00163995"/>
    <w:rsid w:val="00166C01"/>
    <w:rsid w:val="0016701A"/>
    <w:rsid w:val="0017160C"/>
    <w:rsid w:val="00172F83"/>
    <w:rsid w:val="0017408C"/>
    <w:rsid w:val="00181F54"/>
    <w:rsid w:val="00182CD1"/>
    <w:rsid w:val="00185966"/>
    <w:rsid w:val="0018762D"/>
    <w:rsid w:val="00187E40"/>
    <w:rsid w:val="00190C6F"/>
    <w:rsid w:val="00191E86"/>
    <w:rsid w:val="001954B1"/>
    <w:rsid w:val="00196C0F"/>
    <w:rsid w:val="001A1E46"/>
    <w:rsid w:val="001A1FBF"/>
    <w:rsid w:val="001A2AC4"/>
    <w:rsid w:val="001A2C84"/>
    <w:rsid w:val="001A2D64"/>
    <w:rsid w:val="001A3009"/>
    <w:rsid w:val="001A559D"/>
    <w:rsid w:val="001A70A2"/>
    <w:rsid w:val="001B22C1"/>
    <w:rsid w:val="001B7C4A"/>
    <w:rsid w:val="001C0997"/>
    <w:rsid w:val="001C4C38"/>
    <w:rsid w:val="001C4DDA"/>
    <w:rsid w:val="001C7E97"/>
    <w:rsid w:val="001D1616"/>
    <w:rsid w:val="001D3C52"/>
    <w:rsid w:val="001D5230"/>
    <w:rsid w:val="001E103F"/>
    <w:rsid w:val="001E1FCE"/>
    <w:rsid w:val="001E3497"/>
    <w:rsid w:val="001E58E1"/>
    <w:rsid w:val="001E6583"/>
    <w:rsid w:val="001E666F"/>
    <w:rsid w:val="001E761A"/>
    <w:rsid w:val="001F01ED"/>
    <w:rsid w:val="001F0C0D"/>
    <w:rsid w:val="001F134F"/>
    <w:rsid w:val="001F2668"/>
    <w:rsid w:val="001F2D78"/>
    <w:rsid w:val="001F5F7B"/>
    <w:rsid w:val="001F6029"/>
    <w:rsid w:val="001F756B"/>
    <w:rsid w:val="00202294"/>
    <w:rsid w:val="00203F01"/>
    <w:rsid w:val="00206CE6"/>
    <w:rsid w:val="002075BD"/>
    <w:rsid w:val="00207C95"/>
    <w:rsid w:val="002105AD"/>
    <w:rsid w:val="0021186D"/>
    <w:rsid w:val="00216244"/>
    <w:rsid w:val="002178F4"/>
    <w:rsid w:val="00221A2B"/>
    <w:rsid w:val="002227AD"/>
    <w:rsid w:val="002269FE"/>
    <w:rsid w:val="0022766C"/>
    <w:rsid w:val="002300CD"/>
    <w:rsid w:val="0023159A"/>
    <w:rsid w:val="00237C1F"/>
    <w:rsid w:val="00237F59"/>
    <w:rsid w:val="00241F32"/>
    <w:rsid w:val="00242B48"/>
    <w:rsid w:val="00242D98"/>
    <w:rsid w:val="0024474D"/>
    <w:rsid w:val="0025058C"/>
    <w:rsid w:val="002505CE"/>
    <w:rsid w:val="0025592F"/>
    <w:rsid w:val="00255A3D"/>
    <w:rsid w:val="00255D87"/>
    <w:rsid w:val="00263060"/>
    <w:rsid w:val="0026327B"/>
    <w:rsid w:val="00263989"/>
    <w:rsid w:val="0026548C"/>
    <w:rsid w:val="00265501"/>
    <w:rsid w:val="00266207"/>
    <w:rsid w:val="00272C4A"/>
    <w:rsid w:val="0027370C"/>
    <w:rsid w:val="00273A5E"/>
    <w:rsid w:val="00275820"/>
    <w:rsid w:val="00276B61"/>
    <w:rsid w:val="00280106"/>
    <w:rsid w:val="00281856"/>
    <w:rsid w:val="002859F3"/>
    <w:rsid w:val="0028684B"/>
    <w:rsid w:val="00292D40"/>
    <w:rsid w:val="0029688C"/>
    <w:rsid w:val="002A15F2"/>
    <w:rsid w:val="002A28B4"/>
    <w:rsid w:val="002A2B8C"/>
    <w:rsid w:val="002A30D8"/>
    <w:rsid w:val="002A35CF"/>
    <w:rsid w:val="002A475D"/>
    <w:rsid w:val="002B00B5"/>
    <w:rsid w:val="002B316A"/>
    <w:rsid w:val="002B33EF"/>
    <w:rsid w:val="002B405B"/>
    <w:rsid w:val="002B50F2"/>
    <w:rsid w:val="002B75C4"/>
    <w:rsid w:val="002C1F31"/>
    <w:rsid w:val="002C2202"/>
    <w:rsid w:val="002D081F"/>
    <w:rsid w:val="002E0B2F"/>
    <w:rsid w:val="002E0CC8"/>
    <w:rsid w:val="002E5355"/>
    <w:rsid w:val="002E570B"/>
    <w:rsid w:val="002E5E19"/>
    <w:rsid w:val="002E79B4"/>
    <w:rsid w:val="002F08FD"/>
    <w:rsid w:val="002F3032"/>
    <w:rsid w:val="002F7CFE"/>
    <w:rsid w:val="00300A75"/>
    <w:rsid w:val="0030198F"/>
    <w:rsid w:val="003021EF"/>
    <w:rsid w:val="00302680"/>
    <w:rsid w:val="00302D61"/>
    <w:rsid w:val="00303085"/>
    <w:rsid w:val="00303EE4"/>
    <w:rsid w:val="00306C23"/>
    <w:rsid w:val="003126D5"/>
    <w:rsid w:val="00316527"/>
    <w:rsid w:val="003221E6"/>
    <w:rsid w:val="003272FD"/>
    <w:rsid w:val="00327611"/>
    <w:rsid w:val="00327BC2"/>
    <w:rsid w:val="00331EAD"/>
    <w:rsid w:val="00333B28"/>
    <w:rsid w:val="00333EF0"/>
    <w:rsid w:val="003355E2"/>
    <w:rsid w:val="00340DD9"/>
    <w:rsid w:val="00340DF1"/>
    <w:rsid w:val="0034534A"/>
    <w:rsid w:val="00351D67"/>
    <w:rsid w:val="00354DD3"/>
    <w:rsid w:val="003564F2"/>
    <w:rsid w:val="00360500"/>
    <w:rsid w:val="00360E17"/>
    <w:rsid w:val="0036209C"/>
    <w:rsid w:val="003634FD"/>
    <w:rsid w:val="00364F8A"/>
    <w:rsid w:val="00371F68"/>
    <w:rsid w:val="00375BD2"/>
    <w:rsid w:val="00380A14"/>
    <w:rsid w:val="00382D2B"/>
    <w:rsid w:val="0038536D"/>
    <w:rsid w:val="00385734"/>
    <w:rsid w:val="00385DFB"/>
    <w:rsid w:val="00386227"/>
    <w:rsid w:val="00391445"/>
    <w:rsid w:val="0039566A"/>
    <w:rsid w:val="00395937"/>
    <w:rsid w:val="00395A9A"/>
    <w:rsid w:val="00397250"/>
    <w:rsid w:val="00397AAD"/>
    <w:rsid w:val="003A0CFB"/>
    <w:rsid w:val="003A1E0D"/>
    <w:rsid w:val="003A5190"/>
    <w:rsid w:val="003B0768"/>
    <w:rsid w:val="003B0BE1"/>
    <w:rsid w:val="003B173D"/>
    <w:rsid w:val="003B240E"/>
    <w:rsid w:val="003B2EAD"/>
    <w:rsid w:val="003B34E1"/>
    <w:rsid w:val="003B3E41"/>
    <w:rsid w:val="003B4223"/>
    <w:rsid w:val="003B60B8"/>
    <w:rsid w:val="003B74AE"/>
    <w:rsid w:val="003B7580"/>
    <w:rsid w:val="003C0661"/>
    <w:rsid w:val="003C06AD"/>
    <w:rsid w:val="003C39C9"/>
    <w:rsid w:val="003D0019"/>
    <w:rsid w:val="003D13EF"/>
    <w:rsid w:val="003D1F70"/>
    <w:rsid w:val="003D2F35"/>
    <w:rsid w:val="003E22C7"/>
    <w:rsid w:val="003E248C"/>
    <w:rsid w:val="003E744F"/>
    <w:rsid w:val="003F0AC3"/>
    <w:rsid w:val="003F5A4A"/>
    <w:rsid w:val="003F5A78"/>
    <w:rsid w:val="003F6E52"/>
    <w:rsid w:val="00400ACE"/>
    <w:rsid w:val="00401084"/>
    <w:rsid w:val="004030AB"/>
    <w:rsid w:val="00403573"/>
    <w:rsid w:val="00406939"/>
    <w:rsid w:val="00407CAD"/>
    <w:rsid w:val="00407EF0"/>
    <w:rsid w:val="00412F2B"/>
    <w:rsid w:val="004178B3"/>
    <w:rsid w:val="00422467"/>
    <w:rsid w:val="004224EE"/>
    <w:rsid w:val="0042629E"/>
    <w:rsid w:val="004264A3"/>
    <w:rsid w:val="00427C86"/>
    <w:rsid w:val="00427D2A"/>
    <w:rsid w:val="00430173"/>
    <w:rsid w:val="00430D8B"/>
    <w:rsid w:val="00430F12"/>
    <w:rsid w:val="00432B6B"/>
    <w:rsid w:val="00432F4E"/>
    <w:rsid w:val="00433961"/>
    <w:rsid w:val="00434D33"/>
    <w:rsid w:val="00436722"/>
    <w:rsid w:val="00442345"/>
    <w:rsid w:val="004426FF"/>
    <w:rsid w:val="00443EC2"/>
    <w:rsid w:val="004444E1"/>
    <w:rsid w:val="0044755A"/>
    <w:rsid w:val="00450B47"/>
    <w:rsid w:val="0045271E"/>
    <w:rsid w:val="004535A3"/>
    <w:rsid w:val="00453EC1"/>
    <w:rsid w:val="00454159"/>
    <w:rsid w:val="004554E0"/>
    <w:rsid w:val="00456066"/>
    <w:rsid w:val="00461A1E"/>
    <w:rsid w:val="004662AB"/>
    <w:rsid w:val="00466BC2"/>
    <w:rsid w:val="004713E9"/>
    <w:rsid w:val="00471F08"/>
    <w:rsid w:val="0047440C"/>
    <w:rsid w:val="0047444E"/>
    <w:rsid w:val="00474E4B"/>
    <w:rsid w:val="00475CF7"/>
    <w:rsid w:val="00477C2B"/>
    <w:rsid w:val="00480185"/>
    <w:rsid w:val="0048563A"/>
    <w:rsid w:val="0048642E"/>
    <w:rsid w:val="004873BF"/>
    <w:rsid w:val="00491389"/>
    <w:rsid w:val="0049155B"/>
    <w:rsid w:val="00496112"/>
    <w:rsid w:val="004A2694"/>
    <w:rsid w:val="004A2967"/>
    <w:rsid w:val="004A29D0"/>
    <w:rsid w:val="004A40C2"/>
    <w:rsid w:val="004A781E"/>
    <w:rsid w:val="004B13C5"/>
    <w:rsid w:val="004B193C"/>
    <w:rsid w:val="004B484F"/>
    <w:rsid w:val="004B4C2D"/>
    <w:rsid w:val="004B723A"/>
    <w:rsid w:val="004B7CF0"/>
    <w:rsid w:val="004C11A9"/>
    <w:rsid w:val="004C2012"/>
    <w:rsid w:val="004C28DB"/>
    <w:rsid w:val="004C2B63"/>
    <w:rsid w:val="004C4B48"/>
    <w:rsid w:val="004C68E7"/>
    <w:rsid w:val="004C79EE"/>
    <w:rsid w:val="004D021F"/>
    <w:rsid w:val="004D0640"/>
    <w:rsid w:val="004D6EA3"/>
    <w:rsid w:val="004E1043"/>
    <w:rsid w:val="004E139B"/>
    <w:rsid w:val="004E4AAD"/>
    <w:rsid w:val="004E5BE9"/>
    <w:rsid w:val="004E73DB"/>
    <w:rsid w:val="004E7AC5"/>
    <w:rsid w:val="004F0ACA"/>
    <w:rsid w:val="004F2AC5"/>
    <w:rsid w:val="004F48DD"/>
    <w:rsid w:val="004F6AF2"/>
    <w:rsid w:val="004F6D94"/>
    <w:rsid w:val="0050610B"/>
    <w:rsid w:val="00511863"/>
    <w:rsid w:val="00512069"/>
    <w:rsid w:val="005128E7"/>
    <w:rsid w:val="0051335B"/>
    <w:rsid w:val="00515892"/>
    <w:rsid w:val="00517E1C"/>
    <w:rsid w:val="00523116"/>
    <w:rsid w:val="00524A38"/>
    <w:rsid w:val="00525D57"/>
    <w:rsid w:val="00526795"/>
    <w:rsid w:val="005274B8"/>
    <w:rsid w:val="0053344F"/>
    <w:rsid w:val="00535307"/>
    <w:rsid w:val="00535A31"/>
    <w:rsid w:val="00537894"/>
    <w:rsid w:val="00541FBB"/>
    <w:rsid w:val="0054464B"/>
    <w:rsid w:val="00545226"/>
    <w:rsid w:val="0054663A"/>
    <w:rsid w:val="005500B1"/>
    <w:rsid w:val="0055043F"/>
    <w:rsid w:val="005538D5"/>
    <w:rsid w:val="005558C2"/>
    <w:rsid w:val="005569F6"/>
    <w:rsid w:val="005608F0"/>
    <w:rsid w:val="00563583"/>
    <w:rsid w:val="00563AFB"/>
    <w:rsid w:val="005645AA"/>
    <w:rsid w:val="005649D2"/>
    <w:rsid w:val="005651B7"/>
    <w:rsid w:val="005659BE"/>
    <w:rsid w:val="0057085F"/>
    <w:rsid w:val="00575ACC"/>
    <w:rsid w:val="00575B66"/>
    <w:rsid w:val="00577E08"/>
    <w:rsid w:val="0058102D"/>
    <w:rsid w:val="00582252"/>
    <w:rsid w:val="00583731"/>
    <w:rsid w:val="005867B3"/>
    <w:rsid w:val="00587509"/>
    <w:rsid w:val="00590BA6"/>
    <w:rsid w:val="00593317"/>
    <w:rsid w:val="005934B4"/>
    <w:rsid w:val="005957FA"/>
    <w:rsid w:val="00595DBC"/>
    <w:rsid w:val="0059686F"/>
    <w:rsid w:val="00597644"/>
    <w:rsid w:val="005A0D73"/>
    <w:rsid w:val="005A171B"/>
    <w:rsid w:val="005A23A1"/>
    <w:rsid w:val="005A34D4"/>
    <w:rsid w:val="005A67CA"/>
    <w:rsid w:val="005A79F1"/>
    <w:rsid w:val="005B184F"/>
    <w:rsid w:val="005B2A6B"/>
    <w:rsid w:val="005B2C91"/>
    <w:rsid w:val="005B4A95"/>
    <w:rsid w:val="005B4B00"/>
    <w:rsid w:val="005B57F5"/>
    <w:rsid w:val="005B6B53"/>
    <w:rsid w:val="005B76BC"/>
    <w:rsid w:val="005B77E0"/>
    <w:rsid w:val="005C14A7"/>
    <w:rsid w:val="005C2C73"/>
    <w:rsid w:val="005C344B"/>
    <w:rsid w:val="005C5D1B"/>
    <w:rsid w:val="005D0140"/>
    <w:rsid w:val="005D1384"/>
    <w:rsid w:val="005D49FE"/>
    <w:rsid w:val="005D717B"/>
    <w:rsid w:val="005E1A3A"/>
    <w:rsid w:val="005E1F63"/>
    <w:rsid w:val="005E3C6A"/>
    <w:rsid w:val="005E4877"/>
    <w:rsid w:val="005E647A"/>
    <w:rsid w:val="005F166B"/>
    <w:rsid w:val="005F3CE5"/>
    <w:rsid w:val="005F4405"/>
    <w:rsid w:val="005F49D6"/>
    <w:rsid w:val="005F4BE9"/>
    <w:rsid w:val="00603A12"/>
    <w:rsid w:val="006048D8"/>
    <w:rsid w:val="00607DF0"/>
    <w:rsid w:val="00607DFA"/>
    <w:rsid w:val="006116AE"/>
    <w:rsid w:val="00613017"/>
    <w:rsid w:val="00614C30"/>
    <w:rsid w:val="00616E4D"/>
    <w:rsid w:val="00620F15"/>
    <w:rsid w:val="00624D13"/>
    <w:rsid w:val="00626BBF"/>
    <w:rsid w:val="00627A57"/>
    <w:rsid w:val="0063051E"/>
    <w:rsid w:val="006314C0"/>
    <w:rsid w:val="006320D6"/>
    <w:rsid w:val="00634F28"/>
    <w:rsid w:val="00641A35"/>
    <w:rsid w:val="0064273E"/>
    <w:rsid w:val="00642B08"/>
    <w:rsid w:val="00643BD8"/>
    <w:rsid w:val="00643CC4"/>
    <w:rsid w:val="006454FD"/>
    <w:rsid w:val="00653C27"/>
    <w:rsid w:val="0065546A"/>
    <w:rsid w:val="0065759E"/>
    <w:rsid w:val="0066345F"/>
    <w:rsid w:val="00666959"/>
    <w:rsid w:val="00672809"/>
    <w:rsid w:val="00676031"/>
    <w:rsid w:val="0067682B"/>
    <w:rsid w:val="00677835"/>
    <w:rsid w:val="00680388"/>
    <w:rsid w:val="00691121"/>
    <w:rsid w:val="0069214E"/>
    <w:rsid w:val="0069617A"/>
    <w:rsid w:val="00696410"/>
    <w:rsid w:val="0069713B"/>
    <w:rsid w:val="006A046F"/>
    <w:rsid w:val="006A0DDD"/>
    <w:rsid w:val="006A0FA0"/>
    <w:rsid w:val="006A3884"/>
    <w:rsid w:val="006B0B6F"/>
    <w:rsid w:val="006B3488"/>
    <w:rsid w:val="006C2BE2"/>
    <w:rsid w:val="006C5AF4"/>
    <w:rsid w:val="006D00B0"/>
    <w:rsid w:val="006D1CF3"/>
    <w:rsid w:val="006D2338"/>
    <w:rsid w:val="006D469C"/>
    <w:rsid w:val="006D4AE7"/>
    <w:rsid w:val="006D55EA"/>
    <w:rsid w:val="006D5EB4"/>
    <w:rsid w:val="006D6820"/>
    <w:rsid w:val="006D742B"/>
    <w:rsid w:val="006D755C"/>
    <w:rsid w:val="006E3FD4"/>
    <w:rsid w:val="006E54D3"/>
    <w:rsid w:val="006E575B"/>
    <w:rsid w:val="006F088B"/>
    <w:rsid w:val="006F1CF4"/>
    <w:rsid w:val="006F2984"/>
    <w:rsid w:val="00700E85"/>
    <w:rsid w:val="00701A31"/>
    <w:rsid w:val="00703120"/>
    <w:rsid w:val="007035EE"/>
    <w:rsid w:val="0070409D"/>
    <w:rsid w:val="00704744"/>
    <w:rsid w:val="007053B8"/>
    <w:rsid w:val="007057D6"/>
    <w:rsid w:val="00705F0E"/>
    <w:rsid w:val="00713860"/>
    <w:rsid w:val="00717237"/>
    <w:rsid w:val="00717664"/>
    <w:rsid w:val="00721D3B"/>
    <w:rsid w:val="0072543E"/>
    <w:rsid w:val="0072614A"/>
    <w:rsid w:val="0072638E"/>
    <w:rsid w:val="00732D4B"/>
    <w:rsid w:val="00733F8C"/>
    <w:rsid w:val="00742348"/>
    <w:rsid w:val="00747A14"/>
    <w:rsid w:val="007523FC"/>
    <w:rsid w:val="00752D79"/>
    <w:rsid w:val="00752ED5"/>
    <w:rsid w:val="007560A4"/>
    <w:rsid w:val="007564F8"/>
    <w:rsid w:val="007608F8"/>
    <w:rsid w:val="00761509"/>
    <w:rsid w:val="0076669D"/>
    <w:rsid w:val="00766D19"/>
    <w:rsid w:val="00767CA4"/>
    <w:rsid w:val="00773CDB"/>
    <w:rsid w:val="0077501F"/>
    <w:rsid w:val="00792C65"/>
    <w:rsid w:val="00793ABA"/>
    <w:rsid w:val="0079523E"/>
    <w:rsid w:val="00796499"/>
    <w:rsid w:val="007A0B11"/>
    <w:rsid w:val="007A2DEC"/>
    <w:rsid w:val="007A5063"/>
    <w:rsid w:val="007B020C"/>
    <w:rsid w:val="007B136D"/>
    <w:rsid w:val="007B380C"/>
    <w:rsid w:val="007B4058"/>
    <w:rsid w:val="007B523A"/>
    <w:rsid w:val="007B58FA"/>
    <w:rsid w:val="007B623A"/>
    <w:rsid w:val="007C007B"/>
    <w:rsid w:val="007C09F1"/>
    <w:rsid w:val="007C18E1"/>
    <w:rsid w:val="007C4870"/>
    <w:rsid w:val="007C4E92"/>
    <w:rsid w:val="007C5D33"/>
    <w:rsid w:val="007C61E6"/>
    <w:rsid w:val="007C63BB"/>
    <w:rsid w:val="007C7715"/>
    <w:rsid w:val="007C7A63"/>
    <w:rsid w:val="007D170D"/>
    <w:rsid w:val="007D56C3"/>
    <w:rsid w:val="007E20E5"/>
    <w:rsid w:val="007E32F6"/>
    <w:rsid w:val="007E6A58"/>
    <w:rsid w:val="007E6C20"/>
    <w:rsid w:val="007F066A"/>
    <w:rsid w:val="007F0FC7"/>
    <w:rsid w:val="007F27F8"/>
    <w:rsid w:val="007F2DE9"/>
    <w:rsid w:val="007F3A6F"/>
    <w:rsid w:val="007F6BE6"/>
    <w:rsid w:val="007F7A2F"/>
    <w:rsid w:val="007F7EC1"/>
    <w:rsid w:val="00800259"/>
    <w:rsid w:val="00801971"/>
    <w:rsid w:val="00801D21"/>
    <w:rsid w:val="00801F40"/>
    <w:rsid w:val="0080248A"/>
    <w:rsid w:val="00803617"/>
    <w:rsid w:val="00804F58"/>
    <w:rsid w:val="00806DB4"/>
    <w:rsid w:val="00806ECB"/>
    <w:rsid w:val="008073B1"/>
    <w:rsid w:val="00810D93"/>
    <w:rsid w:val="00813A43"/>
    <w:rsid w:val="00816005"/>
    <w:rsid w:val="00816732"/>
    <w:rsid w:val="00817383"/>
    <w:rsid w:val="008218AF"/>
    <w:rsid w:val="0082339A"/>
    <w:rsid w:val="008242EB"/>
    <w:rsid w:val="00824590"/>
    <w:rsid w:val="00824D2D"/>
    <w:rsid w:val="00824F5A"/>
    <w:rsid w:val="00825B54"/>
    <w:rsid w:val="008276EA"/>
    <w:rsid w:val="00830CE5"/>
    <w:rsid w:val="00836838"/>
    <w:rsid w:val="00841093"/>
    <w:rsid w:val="00841534"/>
    <w:rsid w:val="008426B6"/>
    <w:rsid w:val="00843DF5"/>
    <w:rsid w:val="00844D90"/>
    <w:rsid w:val="00845396"/>
    <w:rsid w:val="0085028D"/>
    <w:rsid w:val="008543F5"/>
    <w:rsid w:val="008557D8"/>
    <w:rsid w:val="008559F3"/>
    <w:rsid w:val="00856CA3"/>
    <w:rsid w:val="00857527"/>
    <w:rsid w:val="008620C9"/>
    <w:rsid w:val="00864528"/>
    <w:rsid w:val="00865BC1"/>
    <w:rsid w:val="008667EF"/>
    <w:rsid w:val="0087146D"/>
    <w:rsid w:val="00871F9A"/>
    <w:rsid w:val="0087496A"/>
    <w:rsid w:val="00874B37"/>
    <w:rsid w:val="00877024"/>
    <w:rsid w:val="00881ED0"/>
    <w:rsid w:val="00890EEE"/>
    <w:rsid w:val="0089316E"/>
    <w:rsid w:val="0089471F"/>
    <w:rsid w:val="0089472B"/>
    <w:rsid w:val="008952A1"/>
    <w:rsid w:val="00897B8D"/>
    <w:rsid w:val="008A094C"/>
    <w:rsid w:val="008A0F42"/>
    <w:rsid w:val="008A353C"/>
    <w:rsid w:val="008A4CF6"/>
    <w:rsid w:val="008A750F"/>
    <w:rsid w:val="008B1946"/>
    <w:rsid w:val="008B25DD"/>
    <w:rsid w:val="008B40E5"/>
    <w:rsid w:val="008C2532"/>
    <w:rsid w:val="008C26F9"/>
    <w:rsid w:val="008C480A"/>
    <w:rsid w:val="008C4873"/>
    <w:rsid w:val="008C50B3"/>
    <w:rsid w:val="008C6092"/>
    <w:rsid w:val="008C6B25"/>
    <w:rsid w:val="008C70D5"/>
    <w:rsid w:val="008D26F7"/>
    <w:rsid w:val="008D4EF3"/>
    <w:rsid w:val="008D5C37"/>
    <w:rsid w:val="008D7E9A"/>
    <w:rsid w:val="008E2000"/>
    <w:rsid w:val="008E24D7"/>
    <w:rsid w:val="008E2B22"/>
    <w:rsid w:val="008E3DE9"/>
    <w:rsid w:val="008E405C"/>
    <w:rsid w:val="008E4E66"/>
    <w:rsid w:val="008F038C"/>
    <w:rsid w:val="008F4377"/>
    <w:rsid w:val="008F74D7"/>
    <w:rsid w:val="008F7B98"/>
    <w:rsid w:val="00902858"/>
    <w:rsid w:val="009107ED"/>
    <w:rsid w:val="009122B7"/>
    <w:rsid w:val="009138BF"/>
    <w:rsid w:val="00915B46"/>
    <w:rsid w:val="00921FDC"/>
    <w:rsid w:val="00922B7A"/>
    <w:rsid w:val="00923E05"/>
    <w:rsid w:val="00924E0F"/>
    <w:rsid w:val="00925076"/>
    <w:rsid w:val="00927348"/>
    <w:rsid w:val="009305F8"/>
    <w:rsid w:val="00933B33"/>
    <w:rsid w:val="0093679E"/>
    <w:rsid w:val="00941947"/>
    <w:rsid w:val="00941DF7"/>
    <w:rsid w:val="00944ACB"/>
    <w:rsid w:val="0094511B"/>
    <w:rsid w:val="00945B9D"/>
    <w:rsid w:val="00946D36"/>
    <w:rsid w:val="0094763C"/>
    <w:rsid w:val="00950E97"/>
    <w:rsid w:val="0095371D"/>
    <w:rsid w:val="00953997"/>
    <w:rsid w:val="009560E5"/>
    <w:rsid w:val="009577AA"/>
    <w:rsid w:val="00961965"/>
    <w:rsid w:val="009675C3"/>
    <w:rsid w:val="0097042E"/>
    <w:rsid w:val="00970FA8"/>
    <w:rsid w:val="009723C2"/>
    <w:rsid w:val="009739C8"/>
    <w:rsid w:val="009744B5"/>
    <w:rsid w:val="009768B2"/>
    <w:rsid w:val="009807A0"/>
    <w:rsid w:val="00982157"/>
    <w:rsid w:val="00983547"/>
    <w:rsid w:val="00983A31"/>
    <w:rsid w:val="0098423C"/>
    <w:rsid w:val="00985988"/>
    <w:rsid w:val="00992142"/>
    <w:rsid w:val="0099399A"/>
    <w:rsid w:val="00995C6E"/>
    <w:rsid w:val="00997795"/>
    <w:rsid w:val="009A6E9F"/>
    <w:rsid w:val="009A7847"/>
    <w:rsid w:val="009B1280"/>
    <w:rsid w:val="009B30B1"/>
    <w:rsid w:val="009B3D61"/>
    <w:rsid w:val="009B5E20"/>
    <w:rsid w:val="009C00C2"/>
    <w:rsid w:val="009C2DB5"/>
    <w:rsid w:val="009C4ABB"/>
    <w:rsid w:val="009C5A15"/>
    <w:rsid w:val="009C5B0E"/>
    <w:rsid w:val="009C6EFC"/>
    <w:rsid w:val="009D1FE4"/>
    <w:rsid w:val="009D319B"/>
    <w:rsid w:val="009D43DD"/>
    <w:rsid w:val="009D5003"/>
    <w:rsid w:val="009E01D5"/>
    <w:rsid w:val="009E278E"/>
    <w:rsid w:val="009E2A95"/>
    <w:rsid w:val="009E344F"/>
    <w:rsid w:val="009E3B8A"/>
    <w:rsid w:val="009E6A47"/>
    <w:rsid w:val="009E6FBE"/>
    <w:rsid w:val="009E7780"/>
    <w:rsid w:val="009E7E65"/>
    <w:rsid w:val="009F2669"/>
    <w:rsid w:val="009F4090"/>
    <w:rsid w:val="009F6838"/>
    <w:rsid w:val="00A012F2"/>
    <w:rsid w:val="00A04E96"/>
    <w:rsid w:val="00A054C4"/>
    <w:rsid w:val="00A10577"/>
    <w:rsid w:val="00A10E40"/>
    <w:rsid w:val="00A119B4"/>
    <w:rsid w:val="00A121CB"/>
    <w:rsid w:val="00A12F1C"/>
    <w:rsid w:val="00A13074"/>
    <w:rsid w:val="00A170A2"/>
    <w:rsid w:val="00A17588"/>
    <w:rsid w:val="00A217C6"/>
    <w:rsid w:val="00A237A3"/>
    <w:rsid w:val="00A2450F"/>
    <w:rsid w:val="00A250DF"/>
    <w:rsid w:val="00A2629A"/>
    <w:rsid w:val="00A27810"/>
    <w:rsid w:val="00A33980"/>
    <w:rsid w:val="00A36F3B"/>
    <w:rsid w:val="00A42D2D"/>
    <w:rsid w:val="00A43A07"/>
    <w:rsid w:val="00A45550"/>
    <w:rsid w:val="00A51BEB"/>
    <w:rsid w:val="00A5201F"/>
    <w:rsid w:val="00A534B8"/>
    <w:rsid w:val="00A53962"/>
    <w:rsid w:val="00A54063"/>
    <w:rsid w:val="00A5409F"/>
    <w:rsid w:val="00A56811"/>
    <w:rsid w:val="00A57460"/>
    <w:rsid w:val="00A63054"/>
    <w:rsid w:val="00A63EE8"/>
    <w:rsid w:val="00A64DAF"/>
    <w:rsid w:val="00A6512C"/>
    <w:rsid w:val="00A6551C"/>
    <w:rsid w:val="00A6693C"/>
    <w:rsid w:val="00A7030F"/>
    <w:rsid w:val="00A70A1E"/>
    <w:rsid w:val="00A70B44"/>
    <w:rsid w:val="00A70DCB"/>
    <w:rsid w:val="00A74A54"/>
    <w:rsid w:val="00A75303"/>
    <w:rsid w:val="00A75D35"/>
    <w:rsid w:val="00A76D8E"/>
    <w:rsid w:val="00A76FB9"/>
    <w:rsid w:val="00A77B59"/>
    <w:rsid w:val="00A83D41"/>
    <w:rsid w:val="00A842B7"/>
    <w:rsid w:val="00A873E9"/>
    <w:rsid w:val="00A8763B"/>
    <w:rsid w:val="00A9004C"/>
    <w:rsid w:val="00A93A7A"/>
    <w:rsid w:val="00A97C53"/>
    <w:rsid w:val="00AA51EA"/>
    <w:rsid w:val="00AA7997"/>
    <w:rsid w:val="00AB099B"/>
    <w:rsid w:val="00AB3116"/>
    <w:rsid w:val="00AB33C6"/>
    <w:rsid w:val="00AB37D6"/>
    <w:rsid w:val="00AB59DF"/>
    <w:rsid w:val="00AB5F89"/>
    <w:rsid w:val="00AC0033"/>
    <w:rsid w:val="00AC120B"/>
    <w:rsid w:val="00AC1512"/>
    <w:rsid w:val="00AC1F01"/>
    <w:rsid w:val="00AC2D93"/>
    <w:rsid w:val="00AC37D2"/>
    <w:rsid w:val="00AD008C"/>
    <w:rsid w:val="00AD4776"/>
    <w:rsid w:val="00AD49FA"/>
    <w:rsid w:val="00AD5279"/>
    <w:rsid w:val="00AD587E"/>
    <w:rsid w:val="00AE0754"/>
    <w:rsid w:val="00AE143C"/>
    <w:rsid w:val="00AE31B9"/>
    <w:rsid w:val="00AE4760"/>
    <w:rsid w:val="00AE4D79"/>
    <w:rsid w:val="00AE6195"/>
    <w:rsid w:val="00AE64D5"/>
    <w:rsid w:val="00AF077E"/>
    <w:rsid w:val="00AF4887"/>
    <w:rsid w:val="00AF5D3E"/>
    <w:rsid w:val="00AF6B66"/>
    <w:rsid w:val="00AF71ED"/>
    <w:rsid w:val="00B015AC"/>
    <w:rsid w:val="00B01B09"/>
    <w:rsid w:val="00B03CCC"/>
    <w:rsid w:val="00B04229"/>
    <w:rsid w:val="00B05292"/>
    <w:rsid w:val="00B05491"/>
    <w:rsid w:val="00B107A3"/>
    <w:rsid w:val="00B11CAE"/>
    <w:rsid w:val="00B2036D"/>
    <w:rsid w:val="00B20FC4"/>
    <w:rsid w:val="00B222FB"/>
    <w:rsid w:val="00B2637E"/>
    <w:rsid w:val="00B26C50"/>
    <w:rsid w:val="00B27CA6"/>
    <w:rsid w:val="00B351CC"/>
    <w:rsid w:val="00B37042"/>
    <w:rsid w:val="00B377D9"/>
    <w:rsid w:val="00B42E51"/>
    <w:rsid w:val="00B44B4D"/>
    <w:rsid w:val="00B46033"/>
    <w:rsid w:val="00B47814"/>
    <w:rsid w:val="00B47CFF"/>
    <w:rsid w:val="00B5076D"/>
    <w:rsid w:val="00B53FCE"/>
    <w:rsid w:val="00B56149"/>
    <w:rsid w:val="00B56AF4"/>
    <w:rsid w:val="00B56BFE"/>
    <w:rsid w:val="00B57CCE"/>
    <w:rsid w:val="00B57D39"/>
    <w:rsid w:val="00B6115E"/>
    <w:rsid w:val="00B62D47"/>
    <w:rsid w:val="00B64B97"/>
    <w:rsid w:val="00B65452"/>
    <w:rsid w:val="00B656BE"/>
    <w:rsid w:val="00B6716A"/>
    <w:rsid w:val="00B727CB"/>
    <w:rsid w:val="00B72931"/>
    <w:rsid w:val="00B72F0E"/>
    <w:rsid w:val="00B80AAD"/>
    <w:rsid w:val="00B80ADE"/>
    <w:rsid w:val="00B816F5"/>
    <w:rsid w:val="00B824DC"/>
    <w:rsid w:val="00B844AD"/>
    <w:rsid w:val="00B8621C"/>
    <w:rsid w:val="00B868BA"/>
    <w:rsid w:val="00B87146"/>
    <w:rsid w:val="00B926D9"/>
    <w:rsid w:val="00B93D70"/>
    <w:rsid w:val="00B94F2E"/>
    <w:rsid w:val="00B952A2"/>
    <w:rsid w:val="00BA6E2B"/>
    <w:rsid w:val="00BA7230"/>
    <w:rsid w:val="00BA7AAB"/>
    <w:rsid w:val="00BA7AD1"/>
    <w:rsid w:val="00BB4FBA"/>
    <w:rsid w:val="00BB5D1D"/>
    <w:rsid w:val="00BB7A2D"/>
    <w:rsid w:val="00BC0DA8"/>
    <w:rsid w:val="00BC1208"/>
    <w:rsid w:val="00BC37DB"/>
    <w:rsid w:val="00BC7C1F"/>
    <w:rsid w:val="00BD1CDB"/>
    <w:rsid w:val="00BD3405"/>
    <w:rsid w:val="00BD6FFD"/>
    <w:rsid w:val="00BE35D4"/>
    <w:rsid w:val="00BE3AF3"/>
    <w:rsid w:val="00BE46ED"/>
    <w:rsid w:val="00BE6105"/>
    <w:rsid w:val="00BF2E6C"/>
    <w:rsid w:val="00BF35D4"/>
    <w:rsid w:val="00BF3B74"/>
    <w:rsid w:val="00BF3C78"/>
    <w:rsid w:val="00BF6696"/>
    <w:rsid w:val="00BF732E"/>
    <w:rsid w:val="00C03886"/>
    <w:rsid w:val="00C04A77"/>
    <w:rsid w:val="00C05628"/>
    <w:rsid w:val="00C12F70"/>
    <w:rsid w:val="00C1359A"/>
    <w:rsid w:val="00C156B4"/>
    <w:rsid w:val="00C160E4"/>
    <w:rsid w:val="00C17B50"/>
    <w:rsid w:val="00C21007"/>
    <w:rsid w:val="00C2168A"/>
    <w:rsid w:val="00C21AC3"/>
    <w:rsid w:val="00C26FAF"/>
    <w:rsid w:val="00C3210B"/>
    <w:rsid w:val="00C3284F"/>
    <w:rsid w:val="00C36E78"/>
    <w:rsid w:val="00C42DFF"/>
    <w:rsid w:val="00C436AB"/>
    <w:rsid w:val="00C43F7A"/>
    <w:rsid w:val="00C4577F"/>
    <w:rsid w:val="00C50C96"/>
    <w:rsid w:val="00C532A4"/>
    <w:rsid w:val="00C53494"/>
    <w:rsid w:val="00C5472A"/>
    <w:rsid w:val="00C55B7A"/>
    <w:rsid w:val="00C56B7F"/>
    <w:rsid w:val="00C6253A"/>
    <w:rsid w:val="00C62B29"/>
    <w:rsid w:val="00C63B7B"/>
    <w:rsid w:val="00C64456"/>
    <w:rsid w:val="00C65666"/>
    <w:rsid w:val="00C656CF"/>
    <w:rsid w:val="00C664FC"/>
    <w:rsid w:val="00C67E18"/>
    <w:rsid w:val="00C70306"/>
    <w:rsid w:val="00C70C44"/>
    <w:rsid w:val="00C8144A"/>
    <w:rsid w:val="00C829F3"/>
    <w:rsid w:val="00C84DB5"/>
    <w:rsid w:val="00C904BD"/>
    <w:rsid w:val="00C91211"/>
    <w:rsid w:val="00C92C59"/>
    <w:rsid w:val="00C92FDF"/>
    <w:rsid w:val="00C93891"/>
    <w:rsid w:val="00C94BF5"/>
    <w:rsid w:val="00CA0226"/>
    <w:rsid w:val="00CA07B7"/>
    <w:rsid w:val="00CA2F23"/>
    <w:rsid w:val="00CA47D9"/>
    <w:rsid w:val="00CB097D"/>
    <w:rsid w:val="00CB1E15"/>
    <w:rsid w:val="00CB2145"/>
    <w:rsid w:val="00CB4CB2"/>
    <w:rsid w:val="00CB669B"/>
    <w:rsid w:val="00CB66B0"/>
    <w:rsid w:val="00CC16B9"/>
    <w:rsid w:val="00CC27B4"/>
    <w:rsid w:val="00CC3CF9"/>
    <w:rsid w:val="00CC43AF"/>
    <w:rsid w:val="00CC4AEF"/>
    <w:rsid w:val="00CD2B08"/>
    <w:rsid w:val="00CD3CD4"/>
    <w:rsid w:val="00CD6723"/>
    <w:rsid w:val="00CE1551"/>
    <w:rsid w:val="00CE2826"/>
    <w:rsid w:val="00CE4BAE"/>
    <w:rsid w:val="00CE5951"/>
    <w:rsid w:val="00CE65B0"/>
    <w:rsid w:val="00CF02F3"/>
    <w:rsid w:val="00CF3450"/>
    <w:rsid w:val="00CF3B77"/>
    <w:rsid w:val="00CF73E9"/>
    <w:rsid w:val="00D136E3"/>
    <w:rsid w:val="00D13C17"/>
    <w:rsid w:val="00D14573"/>
    <w:rsid w:val="00D152ED"/>
    <w:rsid w:val="00D15A52"/>
    <w:rsid w:val="00D21362"/>
    <w:rsid w:val="00D2300F"/>
    <w:rsid w:val="00D2403C"/>
    <w:rsid w:val="00D259D7"/>
    <w:rsid w:val="00D26176"/>
    <w:rsid w:val="00D31D8B"/>
    <w:rsid w:val="00D31E35"/>
    <w:rsid w:val="00D321CD"/>
    <w:rsid w:val="00D33F8A"/>
    <w:rsid w:val="00D36FA7"/>
    <w:rsid w:val="00D4078D"/>
    <w:rsid w:val="00D411BE"/>
    <w:rsid w:val="00D4349F"/>
    <w:rsid w:val="00D44B9A"/>
    <w:rsid w:val="00D46A36"/>
    <w:rsid w:val="00D473CE"/>
    <w:rsid w:val="00D507E2"/>
    <w:rsid w:val="00D51301"/>
    <w:rsid w:val="00D51B3E"/>
    <w:rsid w:val="00D534B3"/>
    <w:rsid w:val="00D577E6"/>
    <w:rsid w:val="00D61CE0"/>
    <w:rsid w:val="00D642F2"/>
    <w:rsid w:val="00D66D03"/>
    <w:rsid w:val="00D678DB"/>
    <w:rsid w:val="00D7649E"/>
    <w:rsid w:val="00D766D6"/>
    <w:rsid w:val="00D804F2"/>
    <w:rsid w:val="00D82028"/>
    <w:rsid w:val="00D837F6"/>
    <w:rsid w:val="00D86989"/>
    <w:rsid w:val="00D86F47"/>
    <w:rsid w:val="00D90796"/>
    <w:rsid w:val="00D924E7"/>
    <w:rsid w:val="00D92585"/>
    <w:rsid w:val="00D94799"/>
    <w:rsid w:val="00DA016D"/>
    <w:rsid w:val="00DA01EC"/>
    <w:rsid w:val="00DA0594"/>
    <w:rsid w:val="00DA1216"/>
    <w:rsid w:val="00DA1AF6"/>
    <w:rsid w:val="00DA237A"/>
    <w:rsid w:val="00DA29F0"/>
    <w:rsid w:val="00DB12BD"/>
    <w:rsid w:val="00DB1796"/>
    <w:rsid w:val="00DB32F3"/>
    <w:rsid w:val="00DB3F79"/>
    <w:rsid w:val="00DB4F3D"/>
    <w:rsid w:val="00DC30B7"/>
    <w:rsid w:val="00DC3386"/>
    <w:rsid w:val="00DC66B8"/>
    <w:rsid w:val="00DC6BCA"/>
    <w:rsid w:val="00DC74E1"/>
    <w:rsid w:val="00DC7D60"/>
    <w:rsid w:val="00DD1132"/>
    <w:rsid w:val="00DD2F4E"/>
    <w:rsid w:val="00DD306D"/>
    <w:rsid w:val="00DD6299"/>
    <w:rsid w:val="00DE07A5"/>
    <w:rsid w:val="00DE2CE3"/>
    <w:rsid w:val="00DE4A83"/>
    <w:rsid w:val="00DE4C66"/>
    <w:rsid w:val="00DF2DCB"/>
    <w:rsid w:val="00DF51CE"/>
    <w:rsid w:val="00E00962"/>
    <w:rsid w:val="00E04DAF"/>
    <w:rsid w:val="00E07AD3"/>
    <w:rsid w:val="00E112C7"/>
    <w:rsid w:val="00E1174A"/>
    <w:rsid w:val="00E120C2"/>
    <w:rsid w:val="00E122FC"/>
    <w:rsid w:val="00E12DF3"/>
    <w:rsid w:val="00E14E6C"/>
    <w:rsid w:val="00E15C44"/>
    <w:rsid w:val="00E1687C"/>
    <w:rsid w:val="00E22A0E"/>
    <w:rsid w:val="00E22F6B"/>
    <w:rsid w:val="00E26466"/>
    <w:rsid w:val="00E31D59"/>
    <w:rsid w:val="00E32ED9"/>
    <w:rsid w:val="00E352DD"/>
    <w:rsid w:val="00E36034"/>
    <w:rsid w:val="00E41005"/>
    <w:rsid w:val="00E41AB1"/>
    <w:rsid w:val="00E4272D"/>
    <w:rsid w:val="00E457B5"/>
    <w:rsid w:val="00E4707A"/>
    <w:rsid w:val="00E5058E"/>
    <w:rsid w:val="00E506E4"/>
    <w:rsid w:val="00E51733"/>
    <w:rsid w:val="00E52D89"/>
    <w:rsid w:val="00E56264"/>
    <w:rsid w:val="00E56F02"/>
    <w:rsid w:val="00E604B6"/>
    <w:rsid w:val="00E61050"/>
    <w:rsid w:val="00E62689"/>
    <w:rsid w:val="00E63EDA"/>
    <w:rsid w:val="00E65F61"/>
    <w:rsid w:val="00E66CA0"/>
    <w:rsid w:val="00E67CBC"/>
    <w:rsid w:val="00E76CE8"/>
    <w:rsid w:val="00E76FA7"/>
    <w:rsid w:val="00E77FC8"/>
    <w:rsid w:val="00E80AB8"/>
    <w:rsid w:val="00E836F5"/>
    <w:rsid w:val="00E83B93"/>
    <w:rsid w:val="00E84B49"/>
    <w:rsid w:val="00E85C12"/>
    <w:rsid w:val="00E87132"/>
    <w:rsid w:val="00E904DB"/>
    <w:rsid w:val="00E94362"/>
    <w:rsid w:val="00EA07C6"/>
    <w:rsid w:val="00EA3E80"/>
    <w:rsid w:val="00EA6C57"/>
    <w:rsid w:val="00EB06EE"/>
    <w:rsid w:val="00EB3381"/>
    <w:rsid w:val="00EB6E6B"/>
    <w:rsid w:val="00EC0D4D"/>
    <w:rsid w:val="00EC1AAD"/>
    <w:rsid w:val="00EC271A"/>
    <w:rsid w:val="00EC59D6"/>
    <w:rsid w:val="00EC7750"/>
    <w:rsid w:val="00ED1407"/>
    <w:rsid w:val="00ED1EDE"/>
    <w:rsid w:val="00ED2094"/>
    <w:rsid w:val="00ED2A13"/>
    <w:rsid w:val="00ED7BA2"/>
    <w:rsid w:val="00EE3006"/>
    <w:rsid w:val="00EE6720"/>
    <w:rsid w:val="00EE7A05"/>
    <w:rsid w:val="00EF206A"/>
    <w:rsid w:val="00EF42FE"/>
    <w:rsid w:val="00EF4ABF"/>
    <w:rsid w:val="00EF4F59"/>
    <w:rsid w:val="00EF52D6"/>
    <w:rsid w:val="00EF7BA3"/>
    <w:rsid w:val="00F02CC8"/>
    <w:rsid w:val="00F034D7"/>
    <w:rsid w:val="00F03AF8"/>
    <w:rsid w:val="00F04069"/>
    <w:rsid w:val="00F04295"/>
    <w:rsid w:val="00F04E37"/>
    <w:rsid w:val="00F107BC"/>
    <w:rsid w:val="00F10ECE"/>
    <w:rsid w:val="00F12CEB"/>
    <w:rsid w:val="00F13224"/>
    <w:rsid w:val="00F1353E"/>
    <w:rsid w:val="00F144C3"/>
    <w:rsid w:val="00F14D7F"/>
    <w:rsid w:val="00F15535"/>
    <w:rsid w:val="00F20AC8"/>
    <w:rsid w:val="00F23E5B"/>
    <w:rsid w:val="00F2449C"/>
    <w:rsid w:val="00F24BF0"/>
    <w:rsid w:val="00F321CE"/>
    <w:rsid w:val="00F342B1"/>
    <w:rsid w:val="00F3454B"/>
    <w:rsid w:val="00F353FD"/>
    <w:rsid w:val="00F3588B"/>
    <w:rsid w:val="00F36144"/>
    <w:rsid w:val="00F37B78"/>
    <w:rsid w:val="00F50B87"/>
    <w:rsid w:val="00F50E6D"/>
    <w:rsid w:val="00F522E3"/>
    <w:rsid w:val="00F52C3B"/>
    <w:rsid w:val="00F54F06"/>
    <w:rsid w:val="00F561EA"/>
    <w:rsid w:val="00F57C47"/>
    <w:rsid w:val="00F60E9F"/>
    <w:rsid w:val="00F61864"/>
    <w:rsid w:val="00F620A7"/>
    <w:rsid w:val="00F65B7F"/>
    <w:rsid w:val="00F66145"/>
    <w:rsid w:val="00F67719"/>
    <w:rsid w:val="00F723CD"/>
    <w:rsid w:val="00F73709"/>
    <w:rsid w:val="00F80E3B"/>
    <w:rsid w:val="00F811C9"/>
    <w:rsid w:val="00F814BD"/>
    <w:rsid w:val="00F81980"/>
    <w:rsid w:val="00F83A01"/>
    <w:rsid w:val="00F83D21"/>
    <w:rsid w:val="00F871AD"/>
    <w:rsid w:val="00F91664"/>
    <w:rsid w:val="00F92742"/>
    <w:rsid w:val="00F927A3"/>
    <w:rsid w:val="00F94473"/>
    <w:rsid w:val="00FA18F6"/>
    <w:rsid w:val="00FA2A86"/>
    <w:rsid w:val="00FA350B"/>
    <w:rsid w:val="00FA3555"/>
    <w:rsid w:val="00FA4625"/>
    <w:rsid w:val="00FA5436"/>
    <w:rsid w:val="00FA6449"/>
    <w:rsid w:val="00FB3EEE"/>
    <w:rsid w:val="00FB6169"/>
    <w:rsid w:val="00FB6929"/>
    <w:rsid w:val="00FB76A4"/>
    <w:rsid w:val="00FC0E4A"/>
    <w:rsid w:val="00FC2F25"/>
    <w:rsid w:val="00FC3BCF"/>
    <w:rsid w:val="00FC791B"/>
    <w:rsid w:val="00FD0590"/>
    <w:rsid w:val="00FD0A93"/>
    <w:rsid w:val="00FD0C5C"/>
    <w:rsid w:val="00FD3DF4"/>
    <w:rsid w:val="00FD5EBD"/>
    <w:rsid w:val="00FE01C8"/>
    <w:rsid w:val="00FE0BA5"/>
    <w:rsid w:val="00FE0BC6"/>
    <w:rsid w:val="00FE1C70"/>
    <w:rsid w:val="00FE200E"/>
    <w:rsid w:val="00FE393D"/>
    <w:rsid w:val="00FE585C"/>
    <w:rsid w:val="00FE5E0D"/>
    <w:rsid w:val="00FF0A13"/>
    <w:rsid w:val="00FF41C1"/>
    <w:rsid w:val="00FF5146"/>
    <w:rsid w:val="00FF761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38B810C3-0329-4226-8ADE-55A982AB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D90796"/>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D90796"/>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D90796"/>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D90796"/>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D90796"/>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D90796"/>
    <w:pPr>
      <w:keepNext/>
      <w:outlineLvl w:val="4"/>
    </w:pPr>
    <w:rPr>
      <w:b/>
      <w:szCs w:val="32"/>
    </w:rPr>
  </w:style>
  <w:style w:type="paragraph" w:styleId="Heading6">
    <w:name w:val="heading 6"/>
    <w:aliases w:val="ŠHeading 6"/>
    <w:basedOn w:val="Normal"/>
    <w:next w:val="Normal"/>
    <w:link w:val="Heading6Char"/>
    <w:uiPriority w:val="99"/>
    <w:semiHidden/>
    <w:qFormat/>
    <w:rsid w:val="00D90796"/>
    <w:pPr>
      <w:keepNext/>
      <w:keepLines/>
      <w:numPr>
        <w:ilvl w:val="5"/>
        <w:numId w:val="37"/>
      </w:numPr>
      <w:outlineLvl w:val="5"/>
    </w:pPr>
    <w:rPr>
      <w:rFonts w:eastAsiaTheme="majorEastAsia" w:cstheme="majorBidi"/>
      <w:sz w:val="28"/>
    </w:rPr>
  </w:style>
  <w:style w:type="paragraph" w:styleId="Heading7">
    <w:name w:val="heading 7"/>
    <w:basedOn w:val="Normal"/>
    <w:next w:val="Normal"/>
    <w:link w:val="Heading7Char"/>
    <w:uiPriority w:val="99"/>
    <w:semiHidden/>
    <w:qFormat/>
    <w:rsid w:val="00D90796"/>
    <w:pPr>
      <w:keepNext/>
      <w:keepLines/>
      <w:numPr>
        <w:ilvl w:val="6"/>
        <w:numId w:val="37"/>
      </w:numPr>
      <w:spacing w:before="40"/>
      <w:outlineLvl w:val="6"/>
    </w:pPr>
    <w:rPr>
      <w:rFonts w:asciiTheme="majorHAnsi" w:eastAsiaTheme="majorEastAsia" w:hAnsiTheme="majorHAnsi" w:cstheme="majorBidi"/>
      <w:i/>
      <w:iCs/>
      <w:color w:val="001231" w:themeColor="accent1" w:themeShade="7F"/>
    </w:rPr>
  </w:style>
  <w:style w:type="paragraph" w:styleId="Heading8">
    <w:name w:val="heading 8"/>
    <w:basedOn w:val="Normal"/>
    <w:next w:val="Normal"/>
    <w:link w:val="Heading8Char"/>
    <w:uiPriority w:val="99"/>
    <w:semiHidden/>
    <w:qFormat/>
    <w:rsid w:val="00D90796"/>
    <w:pPr>
      <w:keepNext/>
      <w:keepLines/>
      <w:numPr>
        <w:ilvl w:val="7"/>
        <w:numId w:val="37"/>
      </w:numPr>
      <w:spacing w:before="40"/>
      <w:outlineLvl w:val="7"/>
    </w:pPr>
    <w:rPr>
      <w:rFonts w:asciiTheme="majorHAnsi" w:eastAsiaTheme="majorEastAsia" w:hAnsiTheme="majorHAnsi" w:cstheme="majorBidi"/>
      <w:color w:val="3F484F" w:themeColor="text1" w:themeTint="D8"/>
      <w:sz w:val="21"/>
      <w:szCs w:val="21"/>
    </w:rPr>
  </w:style>
  <w:style w:type="paragraph" w:styleId="Heading9">
    <w:name w:val="heading 9"/>
    <w:basedOn w:val="Normal"/>
    <w:next w:val="Normal"/>
    <w:link w:val="Heading9Char"/>
    <w:uiPriority w:val="99"/>
    <w:semiHidden/>
    <w:qFormat/>
    <w:rsid w:val="00D90796"/>
    <w:pPr>
      <w:keepNext/>
      <w:keepLines/>
      <w:numPr>
        <w:ilvl w:val="8"/>
        <w:numId w:val="37"/>
      </w:numPr>
      <w:spacing w:before="40"/>
      <w:outlineLvl w:val="8"/>
    </w:pPr>
    <w:rPr>
      <w:rFonts w:asciiTheme="majorHAnsi" w:eastAsiaTheme="majorEastAsia" w:hAnsiTheme="majorHAnsi" w:cstheme="majorBidi"/>
      <w:i/>
      <w:iCs/>
      <w:color w:val="3F484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D90796"/>
    <w:pPr>
      <w:keepNext/>
      <w:spacing w:after="200" w:line="240" w:lineRule="auto"/>
    </w:pPr>
    <w:rPr>
      <w:iCs/>
      <w:color w:val="002664"/>
      <w:sz w:val="18"/>
      <w:szCs w:val="18"/>
    </w:rPr>
  </w:style>
  <w:style w:type="table" w:customStyle="1" w:styleId="Tableheader">
    <w:name w:val="ŠTable header"/>
    <w:basedOn w:val="TableNormal"/>
    <w:uiPriority w:val="99"/>
    <w:rsid w:val="00D90796"/>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D90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D90796"/>
    <w:pPr>
      <w:numPr>
        <w:numId w:val="49"/>
      </w:numPr>
    </w:pPr>
  </w:style>
  <w:style w:type="paragraph" w:styleId="ListNumber2">
    <w:name w:val="List Number 2"/>
    <w:aliases w:val="ŠList Number 2"/>
    <w:basedOn w:val="Normal"/>
    <w:uiPriority w:val="8"/>
    <w:qFormat/>
    <w:rsid w:val="00D90796"/>
    <w:pPr>
      <w:numPr>
        <w:numId w:val="48"/>
      </w:numPr>
    </w:pPr>
  </w:style>
  <w:style w:type="paragraph" w:styleId="ListBullet">
    <w:name w:val="List Bullet"/>
    <w:aliases w:val="ŠList Bullet"/>
    <w:basedOn w:val="Normal"/>
    <w:uiPriority w:val="9"/>
    <w:qFormat/>
    <w:rsid w:val="00D90796"/>
    <w:pPr>
      <w:numPr>
        <w:numId w:val="46"/>
      </w:numPr>
    </w:pPr>
  </w:style>
  <w:style w:type="paragraph" w:styleId="ListBullet2">
    <w:name w:val="List Bullet 2"/>
    <w:aliases w:val="ŠList Bullet 2"/>
    <w:basedOn w:val="Normal"/>
    <w:uiPriority w:val="10"/>
    <w:qFormat/>
    <w:rsid w:val="00D90796"/>
    <w:pPr>
      <w:numPr>
        <w:numId w:val="44"/>
      </w:numPr>
      <w:ind w:left="1134" w:hanging="567"/>
    </w:pPr>
  </w:style>
  <w:style w:type="paragraph" w:styleId="Subtitle">
    <w:name w:val="Subtitle"/>
    <w:basedOn w:val="Normal"/>
    <w:next w:val="Normal"/>
    <w:link w:val="SubtitleChar"/>
    <w:uiPriority w:val="11"/>
    <w:qFormat/>
    <w:rsid w:val="00D90796"/>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rsid w:val="00D90796"/>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D90796"/>
    <w:rPr>
      <w:color w:val="001C4A" w:themeColor="accent1" w:themeShade="BF"/>
      <w:u w:val="single"/>
    </w:rPr>
  </w:style>
  <w:style w:type="paragraph" w:styleId="TOC1">
    <w:name w:val="toc 1"/>
    <w:aliases w:val="ŠTOC 1"/>
    <w:basedOn w:val="Normal"/>
    <w:next w:val="Normal"/>
    <w:uiPriority w:val="39"/>
    <w:unhideWhenUsed/>
    <w:rsid w:val="00D90796"/>
    <w:pPr>
      <w:tabs>
        <w:tab w:val="right" w:leader="dot" w:pos="14570"/>
      </w:tabs>
      <w:spacing w:before="0"/>
    </w:pPr>
    <w:rPr>
      <w:b/>
      <w:noProof/>
    </w:rPr>
  </w:style>
  <w:style w:type="paragraph" w:styleId="TOC2">
    <w:name w:val="toc 2"/>
    <w:aliases w:val="ŠTOC 2"/>
    <w:basedOn w:val="Normal"/>
    <w:next w:val="Normal"/>
    <w:uiPriority w:val="39"/>
    <w:unhideWhenUsed/>
    <w:rsid w:val="00D90796"/>
    <w:pPr>
      <w:tabs>
        <w:tab w:val="right" w:leader="dot" w:pos="14570"/>
      </w:tabs>
      <w:spacing w:before="0"/>
    </w:pPr>
    <w:rPr>
      <w:noProof/>
    </w:rPr>
  </w:style>
  <w:style w:type="paragraph" w:styleId="TOC3">
    <w:name w:val="toc 3"/>
    <w:aliases w:val="ŠTOC 3"/>
    <w:basedOn w:val="Normal"/>
    <w:next w:val="Normal"/>
    <w:uiPriority w:val="39"/>
    <w:unhideWhenUsed/>
    <w:rsid w:val="00D90796"/>
    <w:pPr>
      <w:spacing w:before="0"/>
      <w:ind w:left="244"/>
    </w:pPr>
  </w:style>
  <w:style w:type="character" w:customStyle="1" w:styleId="Heading1Char">
    <w:name w:val="Heading 1 Char"/>
    <w:aliases w:val="ŠHeading 1 Char"/>
    <w:basedOn w:val="DefaultParagraphFont"/>
    <w:link w:val="Heading1"/>
    <w:uiPriority w:val="3"/>
    <w:rsid w:val="00D90796"/>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D90796"/>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D90796"/>
    <w:pPr>
      <w:spacing w:after="240"/>
      <w:outlineLvl w:val="9"/>
    </w:pPr>
    <w:rPr>
      <w:szCs w:val="40"/>
    </w:rPr>
  </w:style>
  <w:style w:type="paragraph" w:styleId="Footer">
    <w:name w:val="footer"/>
    <w:aliases w:val="ŠFooter"/>
    <w:basedOn w:val="Normal"/>
    <w:link w:val="FooterChar"/>
    <w:uiPriority w:val="19"/>
    <w:rsid w:val="00D90796"/>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D90796"/>
    <w:rPr>
      <w:rFonts w:ascii="Arial" w:hAnsi="Arial" w:cs="Arial"/>
      <w:sz w:val="18"/>
      <w:szCs w:val="18"/>
    </w:rPr>
  </w:style>
  <w:style w:type="paragraph" w:styleId="Header">
    <w:name w:val="header"/>
    <w:aliases w:val="ŠHeader"/>
    <w:basedOn w:val="Normal"/>
    <w:link w:val="HeaderChar"/>
    <w:uiPriority w:val="16"/>
    <w:rsid w:val="00D90796"/>
    <w:rPr>
      <w:noProof/>
      <w:color w:val="002664"/>
      <w:sz w:val="28"/>
      <w:szCs w:val="28"/>
    </w:rPr>
  </w:style>
  <w:style w:type="character" w:customStyle="1" w:styleId="HeaderChar">
    <w:name w:val="Header Char"/>
    <w:aliases w:val="ŠHeader Char"/>
    <w:basedOn w:val="DefaultParagraphFont"/>
    <w:link w:val="Header"/>
    <w:uiPriority w:val="16"/>
    <w:rsid w:val="00D90796"/>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D90796"/>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D90796"/>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D90796"/>
    <w:rPr>
      <w:rFonts w:ascii="Arial" w:hAnsi="Arial" w:cs="Arial"/>
      <w:b/>
      <w:szCs w:val="32"/>
    </w:rPr>
  </w:style>
  <w:style w:type="character" w:styleId="UnresolvedMention">
    <w:name w:val="Unresolved Mention"/>
    <w:basedOn w:val="DefaultParagraphFont"/>
    <w:uiPriority w:val="99"/>
    <w:semiHidden/>
    <w:unhideWhenUsed/>
    <w:rsid w:val="00D90796"/>
    <w:rPr>
      <w:color w:val="605E5C"/>
      <w:shd w:val="clear" w:color="auto" w:fill="E1DFDD"/>
    </w:rPr>
  </w:style>
  <w:style w:type="character" w:styleId="SubtleEmphasis">
    <w:name w:val="Subtle Emphasis"/>
    <w:basedOn w:val="DefaultParagraphFont"/>
    <w:uiPriority w:val="19"/>
    <w:semiHidden/>
    <w:qFormat/>
    <w:rsid w:val="00D90796"/>
    <w:rPr>
      <w:i/>
      <w:iCs/>
      <w:color w:val="525D67" w:themeColor="text1" w:themeTint="BF"/>
    </w:rPr>
  </w:style>
  <w:style w:type="paragraph" w:styleId="TOC4">
    <w:name w:val="toc 4"/>
    <w:aliases w:val="ŠTOC 4"/>
    <w:basedOn w:val="Normal"/>
    <w:next w:val="Normal"/>
    <w:autoRedefine/>
    <w:uiPriority w:val="39"/>
    <w:unhideWhenUsed/>
    <w:rsid w:val="00D90796"/>
    <w:pPr>
      <w:spacing w:before="0"/>
      <w:ind w:left="488"/>
    </w:pPr>
  </w:style>
  <w:style w:type="character" w:styleId="CommentReference">
    <w:name w:val="annotation reference"/>
    <w:basedOn w:val="DefaultParagraphFont"/>
    <w:uiPriority w:val="99"/>
    <w:semiHidden/>
    <w:unhideWhenUsed/>
    <w:rsid w:val="00D90796"/>
    <w:rPr>
      <w:sz w:val="16"/>
      <w:szCs w:val="16"/>
    </w:rPr>
  </w:style>
  <w:style w:type="paragraph" w:styleId="CommentText">
    <w:name w:val="annotation text"/>
    <w:basedOn w:val="Normal"/>
    <w:link w:val="CommentTextChar"/>
    <w:uiPriority w:val="99"/>
    <w:unhideWhenUsed/>
    <w:rsid w:val="00D90796"/>
    <w:pPr>
      <w:spacing w:line="240" w:lineRule="auto"/>
    </w:pPr>
    <w:rPr>
      <w:sz w:val="20"/>
      <w:szCs w:val="20"/>
    </w:rPr>
  </w:style>
  <w:style w:type="character" w:customStyle="1" w:styleId="CommentTextChar">
    <w:name w:val="Comment Text Char"/>
    <w:basedOn w:val="DefaultParagraphFont"/>
    <w:link w:val="CommentText"/>
    <w:uiPriority w:val="99"/>
    <w:rsid w:val="00D9079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90796"/>
    <w:rPr>
      <w:b/>
      <w:bCs/>
    </w:rPr>
  </w:style>
  <w:style w:type="character" w:customStyle="1" w:styleId="CommentSubjectChar">
    <w:name w:val="Comment Subject Char"/>
    <w:basedOn w:val="CommentTextChar"/>
    <w:link w:val="CommentSubject"/>
    <w:uiPriority w:val="99"/>
    <w:semiHidden/>
    <w:rsid w:val="00D90796"/>
    <w:rPr>
      <w:rFonts w:ascii="Arial" w:hAnsi="Arial" w:cs="Arial"/>
      <w:b/>
      <w:bCs/>
      <w:sz w:val="20"/>
      <w:szCs w:val="20"/>
    </w:rPr>
  </w:style>
  <w:style w:type="character" w:styleId="Strong">
    <w:name w:val="Strong"/>
    <w:aliases w:val="ŠStrong,Bold"/>
    <w:qFormat/>
    <w:rsid w:val="00D90796"/>
    <w:rPr>
      <w:b/>
      <w:bCs/>
    </w:rPr>
  </w:style>
  <w:style w:type="character" w:styleId="Emphasis">
    <w:name w:val="Emphasis"/>
    <w:aliases w:val="ŠEmphasis,Italic"/>
    <w:qFormat/>
    <w:rsid w:val="00D90796"/>
    <w:rPr>
      <w:i/>
      <w:iCs/>
    </w:rPr>
  </w:style>
  <w:style w:type="paragraph" w:styleId="ListNumber3">
    <w:name w:val="List Number 3"/>
    <w:aliases w:val="ŠList Number 3"/>
    <w:basedOn w:val="ListBullet3"/>
    <w:uiPriority w:val="8"/>
    <w:rsid w:val="00D90796"/>
    <w:pPr>
      <w:numPr>
        <w:ilvl w:val="2"/>
        <w:numId w:val="48"/>
      </w:numPr>
      <w:ind w:left="1701" w:hanging="567"/>
    </w:pPr>
  </w:style>
  <w:style w:type="paragraph" w:styleId="ListBullet3">
    <w:name w:val="List Bullet 3"/>
    <w:aliases w:val="ŠList Bullet 3"/>
    <w:basedOn w:val="Normal"/>
    <w:uiPriority w:val="10"/>
    <w:rsid w:val="00D90796"/>
    <w:pPr>
      <w:numPr>
        <w:numId w:val="45"/>
      </w:numPr>
      <w:ind w:left="1701" w:hanging="567"/>
    </w:pPr>
  </w:style>
  <w:style w:type="character" w:styleId="PlaceholderText">
    <w:name w:val="Placeholder Text"/>
    <w:basedOn w:val="DefaultParagraphFont"/>
    <w:uiPriority w:val="99"/>
    <w:semiHidden/>
    <w:rsid w:val="00D90796"/>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D90796"/>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paragraph" w:customStyle="1" w:styleId="FeatureBox2">
    <w:name w:val="ŠFeature Box 2"/>
    <w:basedOn w:val="Normal"/>
    <w:next w:val="Normal"/>
    <w:link w:val="FeatureBox2Char"/>
    <w:uiPriority w:val="12"/>
    <w:qFormat/>
    <w:rsid w:val="00C1359A"/>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4">
    <w:name w:val="Feature Box 4"/>
    <w:basedOn w:val="FeatureBox2"/>
    <w:next w:val="Normal"/>
    <w:uiPriority w:val="14"/>
    <w:rsid w:val="00C6253A"/>
    <w:pPr>
      <w:pBdr>
        <w:top w:val="single" w:sz="24" w:space="10" w:color="EBEBEB"/>
        <w:left w:val="single" w:sz="24" w:space="10" w:color="EBEBEB"/>
        <w:bottom w:val="single" w:sz="24" w:space="10" w:color="EBEBEB"/>
        <w:right w:val="single" w:sz="24" w:space="10" w:color="EBEBEB"/>
      </w:pBdr>
      <w:shd w:val="clear" w:color="auto" w:fill="EBEBEB"/>
    </w:pPr>
  </w:style>
  <w:style w:type="character" w:customStyle="1" w:styleId="Heading6Char">
    <w:name w:val="Heading 6 Char"/>
    <w:aliases w:val="ŠHeading 6 Char"/>
    <w:basedOn w:val="DefaultParagraphFont"/>
    <w:link w:val="Heading6"/>
    <w:uiPriority w:val="99"/>
    <w:semiHidden/>
    <w:rsid w:val="00D90796"/>
    <w:rPr>
      <w:rFonts w:ascii="Arial" w:eastAsiaTheme="majorEastAsia" w:hAnsi="Arial" w:cstheme="majorBidi"/>
      <w:sz w:val="28"/>
      <w:szCs w:val="24"/>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character" w:styleId="FollowedHyperlink">
    <w:name w:val="FollowedHyperlink"/>
    <w:basedOn w:val="DefaultParagraphFont"/>
    <w:uiPriority w:val="99"/>
    <w:semiHidden/>
    <w:unhideWhenUsed/>
    <w:rsid w:val="00D90796"/>
    <w:rPr>
      <w:color w:val="954F72"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paragraph" w:customStyle="1" w:styleId="FeatureBox">
    <w:name w:val="ŠFeature Box"/>
    <w:basedOn w:val="Normal"/>
    <w:next w:val="Normal"/>
    <w:uiPriority w:val="11"/>
    <w:qFormat/>
    <w:rsid w:val="00D90796"/>
    <w:pPr>
      <w:pBdr>
        <w:top w:val="single" w:sz="24" w:space="10" w:color="002664"/>
        <w:left w:val="single" w:sz="24" w:space="10" w:color="002664"/>
        <w:bottom w:val="single" w:sz="24" w:space="10" w:color="002664"/>
        <w:right w:val="single" w:sz="24" w:space="10" w:color="002664"/>
      </w:pBdr>
    </w:pPr>
  </w:style>
  <w:style w:type="table" w:styleId="GridTable5Dark-Accent1">
    <w:name w:val="Grid Table 5 Dark Accent 1"/>
    <w:basedOn w:val="TableNormal"/>
    <w:uiPriority w:val="50"/>
    <w:rsid w:val="00BB5D1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C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66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66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66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664" w:themeFill="accent1"/>
      </w:tcPr>
    </w:tblStylePr>
    <w:tblStylePr w:type="band1Vert">
      <w:tblPr/>
      <w:tcPr>
        <w:shd w:val="clear" w:color="auto" w:fill="5B98FF" w:themeFill="accent1" w:themeFillTint="66"/>
      </w:tcPr>
    </w:tblStylePr>
    <w:tblStylePr w:type="band1Horz">
      <w:tblPr/>
      <w:tcPr>
        <w:shd w:val="clear" w:color="auto" w:fill="5B98FF" w:themeFill="accent1" w:themeFillTint="66"/>
      </w:tcPr>
    </w:tblStylePr>
  </w:style>
  <w:style w:type="paragraph" w:styleId="NormalWeb">
    <w:name w:val="Normal (Web)"/>
    <w:basedOn w:val="Normal"/>
    <w:uiPriority w:val="99"/>
    <w:semiHidden/>
    <w:unhideWhenUsed/>
    <w:rsid w:val="00D51301"/>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paragraph" w:styleId="BalloonText">
    <w:name w:val="Balloon Text"/>
    <w:basedOn w:val="Normal"/>
    <w:link w:val="BalloonTextChar"/>
    <w:uiPriority w:val="99"/>
    <w:semiHidden/>
    <w:unhideWhenUsed/>
    <w:rsid w:val="00D90796"/>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796"/>
    <w:rPr>
      <w:rFonts w:ascii="Segoe UI" w:hAnsi="Segoe UI" w:cs="Segoe UI"/>
      <w:sz w:val="18"/>
      <w:szCs w:val="18"/>
    </w:rPr>
  </w:style>
  <w:style w:type="character" w:styleId="FootnoteReference">
    <w:name w:val="footnote reference"/>
    <w:basedOn w:val="DefaultParagraphFont"/>
    <w:uiPriority w:val="99"/>
    <w:semiHidden/>
    <w:unhideWhenUsed/>
    <w:rsid w:val="00D90796"/>
    <w:rPr>
      <w:vertAlign w:val="superscript"/>
    </w:rPr>
  </w:style>
  <w:style w:type="paragraph" w:styleId="FootnoteText">
    <w:name w:val="footnote text"/>
    <w:basedOn w:val="Normal"/>
    <w:link w:val="FootnoteTextChar"/>
    <w:uiPriority w:val="99"/>
    <w:semiHidden/>
    <w:unhideWhenUsed/>
    <w:rsid w:val="00D90796"/>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D90796"/>
    <w:rPr>
      <w:rFonts w:ascii="Arial" w:hAnsi="Arial" w:cs="Arial"/>
      <w:sz w:val="20"/>
      <w:szCs w:val="20"/>
    </w:rPr>
  </w:style>
  <w:style w:type="character" w:customStyle="1" w:styleId="Heading7Char">
    <w:name w:val="Heading 7 Char"/>
    <w:basedOn w:val="DefaultParagraphFont"/>
    <w:link w:val="Heading7"/>
    <w:uiPriority w:val="99"/>
    <w:semiHidden/>
    <w:rsid w:val="00D90796"/>
    <w:rPr>
      <w:rFonts w:asciiTheme="majorHAnsi" w:eastAsiaTheme="majorEastAsia" w:hAnsiTheme="majorHAnsi" w:cstheme="majorBidi"/>
      <w:i/>
      <w:iCs/>
      <w:color w:val="001231" w:themeColor="accent1" w:themeShade="7F"/>
      <w:szCs w:val="24"/>
    </w:rPr>
  </w:style>
  <w:style w:type="character" w:customStyle="1" w:styleId="Heading8Char">
    <w:name w:val="Heading 8 Char"/>
    <w:basedOn w:val="DefaultParagraphFont"/>
    <w:link w:val="Heading8"/>
    <w:uiPriority w:val="99"/>
    <w:semiHidden/>
    <w:rsid w:val="00D90796"/>
    <w:rPr>
      <w:rFonts w:asciiTheme="majorHAnsi" w:eastAsiaTheme="majorEastAsia" w:hAnsiTheme="majorHAnsi" w:cstheme="majorBidi"/>
      <w:color w:val="3F484F" w:themeColor="text1" w:themeTint="D8"/>
      <w:sz w:val="21"/>
      <w:szCs w:val="21"/>
    </w:rPr>
  </w:style>
  <w:style w:type="character" w:customStyle="1" w:styleId="Heading9Char">
    <w:name w:val="Heading 9 Char"/>
    <w:basedOn w:val="DefaultParagraphFont"/>
    <w:link w:val="Heading9"/>
    <w:uiPriority w:val="99"/>
    <w:semiHidden/>
    <w:rsid w:val="00D90796"/>
    <w:rPr>
      <w:rFonts w:asciiTheme="majorHAnsi" w:eastAsiaTheme="majorEastAsia" w:hAnsiTheme="majorHAnsi" w:cstheme="majorBidi"/>
      <w:i/>
      <w:iCs/>
      <w:color w:val="3F484F" w:themeColor="text1" w:themeTint="D8"/>
      <w:sz w:val="21"/>
      <w:szCs w:val="21"/>
    </w:rPr>
  </w:style>
  <w:style w:type="character" w:styleId="Mention">
    <w:name w:val="Mention"/>
    <w:basedOn w:val="DefaultParagraphFont"/>
    <w:uiPriority w:val="99"/>
    <w:unhideWhenUsed/>
    <w:rsid w:val="00D90796"/>
    <w:rPr>
      <w:color w:val="2B579A"/>
      <w:shd w:val="clear" w:color="auto" w:fill="E1DFDD"/>
    </w:rPr>
  </w:style>
  <w:style w:type="character" w:customStyle="1" w:styleId="BoldItalic">
    <w:name w:val="ŠBold Italic"/>
    <w:basedOn w:val="DefaultParagraphFont"/>
    <w:uiPriority w:val="1"/>
    <w:qFormat/>
    <w:rsid w:val="00D90796"/>
    <w:rPr>
      <w:b/>
      <w:i/>
      <w:iCs/>
    </w:rPr>
  </w:style>
  <w:style w:type="paragraph" w:customStyle="1" w:styleId="Documentname">
    <w:name w:val="ŠDocument name"/>
    <w:basedOn w:val="Normal"/>
    <w:next w:val="Normal"/>
    <w:uiPriority w:val="17"/>
    <w:qFormat/>
    <w:rsid w:val="00D90796"/>
    <w:pPr>
      <w:pBdr>
        <w:bottom w:val="single" w:sz="8" w:space="10" w:color="D3D3D3" w:themeColor="background2" w:themeShade="E6"/>
      </w:pBdr>
      <w:spacing w:before="0" w:after="240" w:line="276" w:lineRule="auto"/>
      <w:jc w:val="right"/>
    </w:pPr>
    <w:rPr>
      <w:bCs/>
      <w:sz w:val="18"/>
      <w:szCs w:val="18"/>
    </w:rPr>
  </w:style>
  <w:style w:type="character" w:customStyle="1" w:styleId="FeatureBox2Char">
    <w:name w:val="ŠFeature Box 2 Char"/>
    <w:basedOn w:val="DefaultParagraphFont"/>
    <w:link w:val="FeatureBox2"/>
    <w:uiPriority w:val="12"/>
    <w:rsid w:val="00C1359A"/>
    <w:rPr>
      <w:rFonts w:ascii="Arial" w:hAnsi="Arial" w:cs="Arial"/>
      <w:szCs w:val="24"/>
      <w:shd w:val="clear" w:color="auto" w:fill="CCEDFC"/>
    </w:rPr>
  </w:style>
  <w:style w:type="paragraph" w:customStyle="1" w:styleId="FeatureBox3">
    <w:name w:val="ŠFeature Box 3"/>
    <w:basedOn w:val="Normal"/>
    <w:next w:val="Normal"/>
    <w:uiPriority w:val="13"/>
    <w:qFormat/>
    <w:rsid w:val="00D90796"/>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0">
    <w:name w:val="ŠFeature Box 4"/>
    <w:basedOn w:val="FeatureBox2"/>
    <w:next w:val="Normal"/>
    <w:uiPriority w:val="14"/>
    <w:qFormat/>
    <w:rsid w:val="00D90796"/>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link w:val="ImageattributioncaptionChar"/>
    <w:uiPriority w:val="15"/>
    <w:qFormat/>
    <w:rsid w:val="00D90796"/>
    <w:pPr>
      <w:spacing w:after="0"/>
    </w:pPr>
    <w:rPr>
      <w:sz w:val="18"/>
      <w:szCs w:val="18"/>
    </w:rPr>
  </w:style>
  <w:style w:type="character" w:customStyle="1" w:styleId="ImageattributioncaptionChar">
    <w:name w:val="ŠImage attribution caption Char"/>
    <w:basedOn w:val="DefaultParagraphFont"/>
    <w:link w:val="Imageattributioncaption"/>
    <w:uiPriority w:val="15"/>
    <w:rsid w:val="00D90796"/>
    <w:rPr>
      <w:rFonts w:ascii="Arial" w:hAnsi="Arial" w:cs="Arial"/>
      <w:sz w:val="18"/>
      <w:szCs w:val="18"/>
    </w:rPr>
  </w:style>
  <w:style w:type="paragraph" w:customStyle="1" w:styleId="Logo">
    <w:name w:val="ŠLogo"/>
    <w:basedOn w:val="Normal"/>
    <w:uiPriority w:val="18"/>
    <w:qFormat/>
    <w:rsid w:val="00D90796"/>
    <w:pPr>
      <w:tabs>
        <w:tab w:val="right" w:pos="10200"/>
      </w:tabs>
      <w:spacing w:after="0" w:line="300" w:lineRule="atLeast"/>
      <w:ind w:left="-567" w:right="-567" w:firstLine="567"/>
    </w:pPr>
    <w:rPr>
      <w:bCs/>
      <w:color w:val="002664"/>
    </w:rPr>
  </w:style>
  <w:style w:type="paragraph" w:customStyle="1" w:styleId="Pulloutquote">
    <w:name w:val="ŠPull out quote"/>
    <w:basedOn w:val="Normal"/>
    <w:next w:val="Normal"/>
    <w:uiPriority w:val="20"/>
    <w:qFormat/>
    <w:rsid w:val="00D90796"/>
    <w:pPr>
      <w:keepNext/>
      <w:ind w:left="567" w:right="57"/>
    </w:pPr>
    <w:rPr>
      <w:szCs w:val="22"/>
    </w:rPr>
  </w:style>
  <w:style w:type="paragraph" w:customStyle="1" w:styleId="Subtitle0">
    <w:name w:val="ŠSubtitle"/>
    <w:basedOn w:val="Normal"/>
    <w:link w:val="SubtitleChar0"/>
    <w:uiPriority w:val="2"/>
    <w:qFormat/>
    <w:rsid w:val="00D90796"/>
    <w:pPr>
      <w:spacing w:before="360"/>
    </w:pPr>
    <w:rPr>
      <w:color w:val="002664"/>
      <w:sz w:val="44"/>
      <w:szCs w:val="48"/>
    </w:rPr>
  </w:style>
  <w:style w:type="character" w:customStyle="1" w:styleId="SubtitleChar0">
    <w:name w:val="ŠSubtitle Char"/>
    <w:basedOn w:val="DefaultParagraphFont"/>
    <w:link w:val="Subtitle0"/>
    <w:uiPriority w:val="2"/>
    <w:rsid w:val="00D90796"/>
    <w:rPr>
      <w:rFonts w:ascii="Arial" w:hAnsi="Arial" w:cs="Arial"/>
      <w:color w:val="002664"/>
      <w:sz w:val="44"/>
      <w:szCs w:val="48"/>
    </w:rPr>
  </w:style>
  <w:style w:type="table" w:styleId="TableGrid1">
    <w:name w:val="Table Grid 1"/>
    <w:aliases w:val="ŠTable"/>
    <w:basedOn w:val="TableNormal"/>
    <w:uiPriority w:val="99"/>
    <w:unhideWhenUsed/>
    <w:rsid w:val="00D90796"/>
    <w:pPr>
      <w:spacing w:before="80" w:after="80" w:line="240" w:lineRule="auto"/>
    </w:pPr>
    <w:rPr>
      <w:rFonts w:ascii="Arial" w:hAnsi="Arial" w:cs="Times New Roman (Body CS)"/>
      <w:szCs w:val="24"/>
      <w:lang w:val="en-US"/>
    </w:rPr>
    <w:tblPr>
      <w:tblStyleRowBandSize w:val="1"/>
      <w:tblStyleCol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mirrorIndents w:val="0"/>
      </w:pPr>
      <w:tblPr/>
      <w:trPr>
        <w:tblHeader/>
      </w:trPr>
      <w:tcPr>
        <w:tcBorders>
          <w:top w:val="single" w:sz="4" w:space="0" w:color="auto"/>
          <w:left w:val="single" w:sz="4" w:space="0" w:color="auto"/>
          <w:bottom w:val="single" w:sz="4" w:space="0" w:color="C00000"/>
          <w:right w:val="single" w:sz="4" w:space="0" w:color="auto"/>
          <w:insideH w:val="single" w:sz="4" w:space="0" w:color="auto"/>
          <w:insideV w:val="single" w:sz="4" w:space="0" w:color="auto"/>
          <w:tl2br w:val="nil"/>
          <w:tr2bl w:val="nil"/>
        </w:tcBorders>
        <w:shd w:val="clear" w:color="auto" w:fill="00206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band1Horz">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pPr>
      <w:rPr>
        <w:rFonts w:ascii="Arial" w:hAnsi="Arial"/>
        <w:sz w:val="22"/>
      </w:rPr>
    </w:tblStylePr>
    <w:tblStylePr w:type="band2Horz">
      <w:pPr>
        <w:keepNext w:val="0"/>
        <w:keepLines w:val="0"/>
        <w:pageBreakBefore w:val="0"/>
        <w:widowControl w:val="0"/>
        <w:suppressLineNumbers w:val="0"/>
        <w:suppressAutoHyphens w:val="0"/>
        <w:wordWrap/>
        <w:adjustRightInd w:val="0"/>
        <w:snapToGrid w:val="0"/>
        <w:spacing w:beforeLines="80" w:before="80" w:beforeAutospacing="0" w:afterLines="80" w:after="80" w:afterAutospacing="0" w:line="240" w:lineRule="atLeast"/>
        <w:contextualSpacing w:val="0"/>
      </w:pPr>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paragraph" w:styleId="Title">
    <w:name w:val="Title"/>
    <w:aliases w:val="ŠTitle"/>
    <w:basedOn w:val="Normal"/>
    <w:next w:val="Normal"/>
    <w:link w:val="TitleChar"/>
    <w:uiPriority w:val="1"/>
    <w:rsid w:val="00D90796"/>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D90796"/>
    <w:rPr>
      <w:rFonts w:ascii="Arial" w:eastAsiaTheme="majorEastAsia" w:hAnsi="Arial" w:cstheme="majorBidi"/>
      <w:color w:val="002664"/>
      <w:spacing w:val="-10"/>
      <w:kern w:val="28"/>
      <w:sz w:val="80"/>
      <w:szCs w:val="80"/>
    </w:rPr>
  </w:style>
  <w:style w:type="character" w:customStyle="1" w:styleId="UnresolvedMention1">
    <w:name w:val="Unresolved Mention1"/>
    <w:basedOn w:val="DefaultParagraphFont"/>
    <w:uiPriority w:val="99"/>
    <w:semiHidden/>
    <w:unhideWhenUsed/>
    <w:rsid w:val="00D907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image" Target="media/image6.png"/><Relationship Id="rId39" Type="http://schemas.openxmlformats.org/officeDocument/2006/relationships/footer" Target="footer5.xml"/><Relationship Id="rId21" Type="http://schemas.openxmlformats.org/officeDocument/2006/relationships/hyperlink" Target="https://bit.ly/parametric-intro" TargetMode="External"/><Relationship Id="rId34"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it.ly/parametric-intro" TargetMode="External"/><Relationship Id="rId20" Type="http://schemas.openxmlformats.org/officeDocument/2006/relationships/hyperlink" Target="https://bit.ly/noticewonderstrategy" TargetMode="External"/><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png"/><Relationship Id="rId32" Type="http://schemas.openxmlformats.org/officeDocument/2006/relationships/hyperlink" Target="https://curriculum.nsw.edu.au" TargetMode="External"/><Relationship Id="rId37" Type="http://schemas.openxmlformats.org/officeDocument/2006/relationships/image" Target="media/image1.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urriculum.nsw.edu.au/learning-areas/mathematics/mathematics-extension-1-11-12-2024/overview" TargetMode="External"/><Relationship Id="rId23" Type="http://schemas.openxmlformats.org/officeDocument/2006/relationships/hyperlink" Target="https://bit.ly/posepausepouncebounce" TargetMode="External"/><Relationship Id="rId28" Type="http://schemas.openxmlformats.org/officeDocument/2006/relationships/image" Target="media/image8.png"/><Relationship Id="rId36" Type="http://schemas.openxmlformats.org/officeDocument/2006/relationships/hyperlink" Target="https://creativecommons.org/licenses/by/4.0/" TargetMode="External"/><Relationship Id="rId10" Type="http://schemas.openxmlformats.org/officeDocument/2006/relationships/endnotes" Target="endnotes.xml"/><Relationship Id="rId19" Type="http://schemas.openxmlformats.org/officeDocument/2006/relationships/hyperlink" Target="https://bit.ly/thinkpairsharestrategy" TargetMode="External"/><Relationship Id="rId31" Type="http://schemas.openxmlformats.org/officeDocument/2006/relationships/hyperlink" Target="https://www.nsw.gov.au/education-and-training/nes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bit.ly/createamplifyclassroom" TargetMode="External"/><Relationship Id="rId27" Type="http://schemas.openxmlformats.org/officeDocument/2006/relationships/image" Target="media/image7.png"/><Relationship Id="rId30" Type="http://schemas.openxmlformats.org/officeDocument/2006/relationships/hyperlink" Target="https://www.nsw.gov.au/education-and-training/nesa/copyright"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5.png"/><Relationship Id="rId33" Type="http://schemas.openxmlformats.org/officeDocument/2006/relationships/hyperlink" Target="https://curriculum.nsw.edu.au/learning-areas/mathematics/mathematics-extension-1-11-12-2024/overview" TargetMode="External"/><Relationship Id="rId38"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dda\NSW%20Department%20of%20Education\Secondary%20MALTS%20-%20Mathematics\Templates\2026%20Lesson%20writing%20template.dotx" TargetMode="External"/></Relationships>
</file>

<file path=word/theme/theme1.xml><?xml version="1.0" encoding="utf-8"?>
<a:theme xmlns:a="http://schemas.openxmlformats.org/drawingml/2006/main" name="Department_2025">
  <a:themeElements>
    <a:clrScheme name="Custom 4">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0563C1"/>
      </a:hlink>
      <a:folHlink>
        <a:srgbClr val="954F72"/>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6" ma:contentTypeDescription="Create a new document." ma:contentTypeScope="" ma:versionID="d509c986955fce05e28951457037016c">
  <xsd:schema xmlns:xsd="http://www.w3.org/2001/XMLSchema" xmlns:xs="http://www.w3.org/2001/XMLSchema" xmlns:p="http://schemas.microsoft.com/office/2006/metadata/properties" xmlns:ns1="http://schemas.microsoft.com/sharepoint/v3" xmlns:ns2="0d94be99-a0f6-44e7-93d1-7f56be2e14d5" xmlns:ns3="8c6f0761-0ef4-4d3b-8fe8-3b60dff82ea3" targetNamespace="http://schemas.microsoft.com/office/2006/metadata/properties" ma:root="true" ma:fieldsID="29b29977e96367d993eaee836fdda7be" ns1:_="" ns2:_="" ns3:_="">
    <xsd:import namespace="http://schemas.microsoft.com/sharepoint/v3"/>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6f0761-0ef4-4d3b-8fe8-3b60dff82ea3" xsi:nil="true"/>
    <lcf76f155ced4ddcb4097134ff3c332f xmlns="0d94be99-a0f6-44e7-93d1-7f56be2e14d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BD412-6680-4D3B-99FA-525540F6C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4817E-6AE2-488A-9991-FE301C163B7E}">
  <ds:schemaRefs>
    <ds:schemaRef ds:uri="http://schemas.microsoft.com/sharepoint/v3/contenttype/forms"/>
  </ds:schemaRefs>
</ds:datastoreItem>
</file>

<file path=customXml/itemProps3.xml><?xml version="1.0" encoding="utf-8"?>
<ds:datastoreItem xmlns:ds="http://schemas.openxmlformats.org/officeDocument/2006/customXml" ds:itemID="{2DD572E4-65A1-4DB9-A67E-69FD54E8763C}">
  <ds:schemaRefs>
    <ds:schemaRef ds:uri="http://schemas.microsoft.com/office/2006/metadata/properties"/>
    <ds:schemaRef ds:uri="http://schemas.microsoft.com/office/infopath/2007/PartnerControls"/>
    <ds:schemaRef ds:uri="8c6f0761-0ef4-4d3b-8fe8-3b60dff82ea3"/>
    <ds:schemaRef ds:uri="0d94be99-a0f6-44e7-93d1-7f56be2e14d5"/>
    <ds:schemaRef ds:uri="http://schemas.microsoft.com/sharepoint/v3"/>
  </ds:schemaRefs>
</ds:datastoreItem>
</file>

<file path=customXml/itemProps4.xml><?xml version="1.0" encoding="utf-8"?>
<ds:datastoreItem xmlns:ds="http://schemas.openxmlformats.org/officeDocument/2006/customXml" ds:itemID="{A49337E1-5FAE-4264-8071-9F4C8C442AFF}">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2026 Lesson writing template.dotx</Template>
  <TotalTime>1</TotalTime>
  <Pages>15</Pages>
  <Words>2430</Words>
  <Characters>13853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16251</CharactersWithSpaces>
  <SharedDoc>false</SharedDoc>
  <HyperlinkBase/>
  <HLinks>
    <vt:vector size="78" baseType="variant">
      <vt:variant>
        <vt:i4>5308424</vt:i4>
      </vt:variant>
      <vt:variant>
        <vt:i4>39</vt:i4>
      </vt:variant>
      <vt:variant>
        <vt:i4>0</vt:i4>
      </vt:variant>
      <vt:variant>
        <vt:i4>5</vt:i4>
      </vt:variant>
      <vt:variant>
        <vt:lpwstr>https://creativecommons.org/licenses/by/4.0/</vt:lpwstr>
      </vt:variant>
      <vt:variant>
        <vt:lpwstr/>
      </vt:variant>
      <vt:variant>
        <vt:i4>983131</vt:i4>
      </vt:variant>
      <vt:variant>
        <vt:i4>36</vt:i4>
      </vt:variant>
      <vt:variant>
        <vt:i4>0</vt:i4>
      </vt:variant>
      <vt:variant>
        <vt:i4>5</vt:i4>
      </vt:variant>
      <vt:variant>
        <vt:lpwstr>https://curriculum.nsw.edu.au/learning-areas/mathematics/mathematics-extension-1-11-12-2024/overview</vt:lpwstr>
      </vt:variant>
      <vt:variant>
        <vt:lpwstr/>
      </vt:variant>
      <vt:variant>
        <vt:i4>3342452</vt:i4>
      </vt:variant>
      <vt:variant>
        <vt:i4>33</vt:i4>
      </vt:variant>
      <vt:variant>
        <vt:i4>0</vt:i4>
      </vt:variant>
      <vt:variant>
        <vt:i4>5</vt:i4>
      </vt:variant>
      <vt:variant>
        <vt:lpwstr>https://curriculum.nsw.edu.au/</vt:lpwstr>
      </vt:variant>
      <vt:variant>
        <vt:lpwstr/>
      </vt:variant>
      <vt:variant>
        <vt:i4>7078012</vt:i4>
      </vt:variant>
      <vt:variant>
        <vt:i4>30</vt:i4>
      </vt:variant>
      <vt:variant>
        <vt:i4>0</vt:i4>
      </vt:variant>
      <vt:variant>
        <vt:i4>5</vt:i4>
      </vt:variant>
      <vt:variant>
        <vt:lpwstr>https://www.nsw.gov.au/education-and-training/nesa</vt:lpwstr>
      </vt:variant>
      <vt:variant>
        <vt:lpwstr/>
      </vt:variant>
      <vt:variant>
        <vt:i4>1966148</vt:i4>
      </vt:variant>
      <vt:variant>
        <vt:i4>27</vt:i4>
      </vt:variant>
      <vt:variant>
        <vt:i4>0</vt:i4>
      </vt:variant>
      <vt:variant>
        <vt:i4>5</vt:i4>
      </vt:variant>
      <vt:variant>
        <vt:lpwstr>https://www.nsw.gov.au/education-and-training/nesa/copyright</vt:lpwstr>
      </vt:variant>
      <vt:variant>
        <vt:lpwstr/>
      </vt:variant>
      <vt:variant>
        <vt:i4>4980767</vt:i4>
      </vt:variant>
      <vt:variant>
        <vt:i4>24</vt:i4>
      </vt:variant>
      <vt:variant>
        <vt:i4>0</vt:i4>
      </vt:variant>
      <vt:variant>
        <vt:i4>5</vt:i4>
      </vt:variant>
      <vt:variant>
        <vt:lpwstr>https://bit.ly/posepausepouncebounce</vt:lpwstr>
      </vt:variant>
      <vt:variant>
        <vt:lpwstr/>
      </vt:variant>
      <vt:variant>
        <vt:i4>6160410</vt:i4>
      </vt:variant>
      <vt:variant>
        <vt:i4>21</vt:i4>
      </vt:variant>
      <vt:variant>
        <vt:i4>0</vt:i4>
      </vt:variant>
      <vt:variant>
        <vt:i4>5</vt:i4>
      </vt:variant>
      <vt:variant>
        <vt:lpwstr>https://bit.ly/createamplifyclassroom</vt:lpwstr>
      </vt:variant>
      <vt:variant>
        <vt:lpwstr/>
      </vt:variant>
      <vt:variant>
        <vt:i4>7078012</vt:i4>
      </vt:variant>
      <vt:variant>
        <vt:i4>18</vt:i4>
      </vt:variant>
      <vt:variant>
        <vt:i4>0</vt:i4>
      </vt:variant>
      <vt:variant>
        <vt:i4>5</vt:i4>
      </vt:variant>
      <vt:variant>
        <vt:lpwstr>https://bit.ly/parametric-intro</vt:lpwstr>
      </vt:variant>
      <vt:variant>
        <vt:lpwstr/>
      </vt:variant>
      <vt:variant>
        <vt:i4>3670143</vt:i4>
      </vt:variant>
      <vt:variant>
        <vt:i4>15</vt:i4>
      </vt:variant>
      <vt:variant>
        <vt:i4>0</vt:i4>
      </vt:variant>
      <vt:variant>
        <vt:i4>5</vt:i4>
      </vt:variant>
      <vt:variant>
        <vt:lpwstr>https://bit.ly/noticewonderstrategy</vt:lpwstr>
      </vt:variant>
      <vt:variant>
        <vt:lpwstr/>
      </vt:variant>
      <vt:variant>
        <vt:i4>4325389</vt:i4>
      </vt:variant>
      <vt:variant>
        <vt:i4>12</vt:i4>
      </vt:variant>
      <vt:variant>
        <vt:i4>0</vt:i4>
      </vt:variant>
      <vt:variant>
        <vt:i4>5</vt:i4>
      </vt:variant>
      <vt:variant>
        <vt:lpwstr>https://bit.ly/thinkpairsharestrategy</vt:lpwstr>
      </vt:variant>
      <vt:variant>
        <vt:lpwstr/>
      </vt:variant>
      <vt:variant>
        <vt:i4>983131</vt:i4>
      </vt:variant>
      <vt:variant>
        <vt:i4>9</vt:i4>
      </vt:variant>
      <vt:variant>
        <vt:i4>0</vt:i4>
      </vt:variant>
      <vt:variant>
        <vt:i4>5</vt:i4>
      </vt:variant>
      <vt:variant>
        <vt:lpwstr>https://curriculum.nsw.edu.au/learning-areas/mathematics/mathematics-extension-1-11-12-2024/overview</vt:lpwstr>
      </vt:variant>
      <vt:variant>
        <vt:lpwstr/>
      </vt:variant>
      <vt:variant>
        <vt:i4>4784214</vt:i4>
      </vt:variant>
      <vt:variant>
        <vt:i4>6</vt:i4>
      </vt:variant>
      <vt:variant>
        <vt:i4>0</vt:i4>
      </vt:variant>
      <vt:variant>
        <vt:i4>5</vt:i4>
      </vt:variant>
      <vt:variant>
        <vt:lpwstr/>
      </vt:variant>
      <vt:variant>
        <vt:lpwstr>_Appendix_A</vt:lpwstr>
      </vt:variant>
      <vt:variant>
        <vt:i4>7078012</vt:i4>
      </vt:variant>
      <vt:variant>
        <vt:i4>3</vt:i4>
      </vt:variant>
      <vt:variant>
        <vt:i4>0</vt:i4>
      </vt:variant>
      <vt:variant>
        <vt:i4>5</vt:i4>
      </vt:variant>
      <vt:variant>
        <vt:lpwstr>https://bit.ly/parametric-intro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5, lesson 1 – Introduction to parametric form, Mathematics Extension 1</dc:title>
  <dc:subject/>
  <dc:creator>NSW Department of Education</dc:creator>
  <cp:keywords/>
  <dc:description/>
  <cp:lastModifiedBy>Liv Howard</cp:lastModifiedBy>
  <cp:revision>4</cp:revision>
  <dcterms:created xsi:type="dcterms:W3CDTF">2026-07-03T05:51:00Z</dcterms:created>
  <dcterms:modified xsi:type="dcterms:W3CDTF">2026-07-03T05:51:00Z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SIP_Label_b603dfd7-d93a-4381-a340-2995d8282205_Enabled">
    <vt:lpwstr>true</vt:lpwstr>
  </property>
  <property fmtid="{D5CDD505-2E9C-101B-9397-08002B2CF9AE}" pid="4" name="MSIP_Label_b603dfd7-d93a-4381-a340-2995d8282205_SetDate">
    <vt:lpwstr>2023-07-10T04:21:00Z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f6b93f58-bd38-4d31-9695-8376ed1b2f31</vt:lpwstr>
  </property>
  <property fmtid="{D5CDD505-2E9C-101B-9397-08002B2CF9AE}" pid="9" name="MSIP_Label_b603dfd7-d93a-4381-a340-2995d8282205_ContentBits">
    <vt:lpwstr>0</vt:lpwstr>
  </property>
  <property fmtid="{D5CDD505-2E9C-101B-9397-08002B2CF9AE}" pid="10" name="MediaServiceImageTags">
    <vt:lpwstr/>
  </property>
</Properties>
</file>