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4E6C" w14:textId="7203A013" w:rsidR="008A018D" w:rsidRDefault="00031031" w:rsidP="0060040F">
      <w:pPr>
        <w:pStyle w:val="Title"/>
        <w:rPr>
          <w:rStyle w:val="TitleChar"/>
        </w:rPr>
      </w:pPr>
      <w:r w:rsidRPr="007A10D1">
        <w:rPr>
          <w:rStyle w:val="TitleChar"/>
        </w:rPr>
        <w:t>Mathematics</w:t>
      </w:r>
      <w:r w:rsidR="008F28DF">
        <w:rPr>
          <w:rStyle w:val="TitleChar"/>
        </w:rPr>
        <w:t xml:space="preserve"> Advanced</w:t>
      </w:r>
      <w:r w:rsidR="00775278">
        <w:rPr>
          <w:rStyle w:val="TitleChar"/>
        </w:rPr>
        <w:t xml:space="preserve"> </w:t>
      </w:r>
      <w:r w:rsidR="005335F8" w:rsidRPr="007A10D1">
        <w:rPr>
          <w:rStyle w:val="TitleChar"/>
        </w:rPr>
        <w:t xml:space="preserve">Stage </w:t>
      </w:r>
      <w:r w:rsidR="00775278">
        <w:rPr>
          <w:rStyle w:val="TitleChar"/>
        </w:rPr>
        <w:t>6</w:t>
      </w:r>
      <w:r w:rsidR="00587E4D">
        <w:rPr>
          <w:rStyle w:val="TitleChar"/>
        </w:rPr>
        <w:t xml:space="preserve"> </w:t>
      </w:r>
      <w:r w:rsidR="00775278">
        <w:rPr>
          <w:rStyle w:val="TitleChar"/>
        </w:rPr>
        <w:t>(</w:t>
      </w:r>
      <w:r w:rsidR="00587E4D" w:rsidRPr="007A10D1">
        <w:rPr>
          <w:rStyle w:val="TitleChar"/>
        </w:rPr>
        <w:t xml:space="preserve">Year </w:t>
      </w:r>
      <w:r w:rsidR="008F28DF">
        <w:rPr>
          <w:rStyle w:val="TitleChar"/>
        </w:rPr>
        <w:t>11</w:t>
      </w:r>
      <w:r w:rsidR="00587E4D">
        <w:rPr>
          <w:rStyle w:val="TitleChar"/>
        </w:rPr>
        <w:t>)</w:t>
      </w:r>
      <w:r w:rsidR="00587857">
        <w:rPr>
          <w:rStyle w:val="TitleChar"/>
        </w:rPr>
        <w:t xml:space="preserve"> –</w:t>
      </w:r>
      <w:r w:rsidR="002C28C0">
        <w:rPr>
          <w:rStyle w:val="TitleChar"/>
          <w:color w:val="FF0000"/>
        </w:rPr>
        <w:t xml:space="preserve"> </w:t>
      </w:r>
      <w:r w:rsidR="00C92148" w:rsidRPr="002C28C0">
        <w:rPr>
          <w:rStyle w:val="TitleChar"/>
          <w:color w:val="002060"/>
        </w:rPr>
        <w:t>unit</w:t>
      </w:r>
      <w:r w:rsidR="00C92148">
        <w:rPr>
          <w:rStyle w:val="TitleChar"/>
          <w:color w:val="FF0000"/>
        </w:rPr>
        <w:t xml:space="preserve"> </w:t>
      </w:r>
      <w:r w:rsidR="00587857">
        <w:rPr>
          <w:rStyle w:val="TitleChar"/>
        </w:rPr>
        <w:t>of learning</w:t>
      </w:r>
    </w:p>
    <w:p w14:paraId="5122910F" w14:textId="7D53DF5F" w:rsidR="00E54D81" w:rsidRPr="008A3BD5" w:rsidRDefault="008F28DF" w:rsidP="008A3BD5">
      <w:pPr>
        <w:pStyle w:val="Subtitle0"/>
      </w:pPr>
      <w:r>
        <w:t>Exponential and logarithmic functions</w:t>
      </w:r>
      <w:r w:rsidR="00E54D81" w:rsidRPr="008A3BD5">
        <w:br w:type="page"/>
      </w:r>
    </w:p>
    <w:p w14:paraId="0484B698" w14:textId="1F6D8B04" w:rsidR="002506EE" w:rsidRPr="002506EE" w:rsidRDefault="002506EE" w:rsidP="00F3645A">
      <w:pPr>
        <w:pStyle w:val="TOCHeading"/>
      </w:pPr>
      <w:r>
        <w:lastRenderedPageBreak/>
        <w:t>Contents</w:t>
      </w:r>
    </w:p>
    <w:p w14:paraId="13E3A390" w14:textId="0179301C" w:rsidR="007634A3" w:rsidRDefault="000D3057">
      <w:pPr>
        <w:pStyle w:val="TOC1"/>
        <w:rPr>
          <w:rFonts w:asciiTheme="minorHAnsi" w:eastAsiaTheme="minorEastAsia" w:hAnsiTheme="minorHAnsi" w:cstheme="minorBidi"/>
          <w:b w:val="0"/>
          <w:kern w:val="2"/>
          <w:sz w:val="24"/>
          <w:lang w:eastAsia="en-AU"/>
          <w14:ligatures w14:val="standardContextual"/>
        </w:rPr>
      </w:pPr>
      <w:r>
        <w:fldChar w:fldCharType="begin"/>
      </w:r>
      <w:r>
        <w:instrText xml:space="preserve"> TOC \o "1-3" \h \z \u </w:instrText>
      </w:r>
      <w:r>
        <w:fldChar w:fldCharType="separate"/>
      </w:r>
      <w:hyperlink w:anchor="_Toc230070849" w:history="1">
        <w:r w:rsidR="007634A3" w:rsidRPr="00CC6C9D">
          <w:rPr>
            <w:rStyle w:val="Hyperlink"/>
          </w:rPr>
          <w:t>Rationale</w:t>
        </w:r>
        <w:r w:rsidR="007634A3">
          <w:rPr>
            <w:webHidden/>
          </w:rPr>
          <w:tab/>
        </w:r>
        <w:r w:rsidR="007634A3">
          <w:rPr>
            <w:webHidden/>
          </w:rPr>
          <w:fldChar w:fldCharType="begin"/>
        </w:r>
        <w:r w:rsidR="007634A3">
          <w:rPr>
            <w:webHidden/>
          </w:rPr>
          <w:instrText xml:space="preserve"> PAGEREF _Toc230070849 \h </w:instrText>
        </w:r>
        <w:r w:rsidR="007634A3">
          <w:rPr>
            <w:webHidden/>
          </w:rPr>
        </w:r>
        <w:r w:rsidR="007634A3">
          <w:rPr>
            <w:webHidden/>
          </w:rPr>
          <w:fldChar w:fldCharType="separate"/>
        </w:r>
        <w:r w:rsidR="007634A3">
          <w:rPr>
            <w:webHidden/>
          </w:rPr>
          <w:t>3</w:t>
        </w:r>
        <w:r w:rsidR="007634A3">
          <w:rPr>
            <w:webHidden/>
          </w:rPr>
          <w:fldChar w:fldCharType="end"/>
        </w:r>
      </w:hyperlink>
    </w:p>
    <w:p w14:paraId="1F067786" w14:textId="64676142" w:rsidR="007634A3" w:rsidRDefault="007634A3">
      <w:pPr>
        <w:pStyle w:val="TOC1"/>
        <w:rPr>
          <w:rFonts w:asciiTheme="minorHAnsi" w:eastAsiaTheme="minorEastAsia" w:hAnsiTheme="minorHAnsi" w:cstheme="minorBidi"/>
          <w:b w:val="0"/>
          <w:kern w:val="2"/>
          <w:sz w:val="24"/>
          <w:lang w:eastAsia="en-AU"/>
          <w14:ligatures w14:val="standardContextual"/>
        </w:rPr>
      </w:pPr>
      <w:hyperlink w:anchor="_Toc230070850" w:history="1">
        <w:r w:rsidRPr="00CC6C9D">
          <w:rPr>
            <w:rStyle w:val="Hyperlink"/>
          </w:rPr>
          <w:t>Overview</w:t>
        </w:r>
        <w:r>
          <w:rPr>
            <w:webHidden/>
          </w:rPr>
          <w:tab/>
        </w:r>
        <w:r>
          <w:rPr>
            <w:webHidden/>
          </w:rPr>
          <w:fldChar w:fldCharType="begin"/>
        </w:r>
        <w:r>
          <w:rPr>
            <w:webHidden/>
          </w:rPr>
          <w:instrText xml:space="preserve"> PAGEREF _Toc230070850 \h </w:instrText>
        </w:r>
        <w:r>
          <w:rPr>
            <w:webHidden/>
          </w:rPr>
        </w:r>
        <w:r>
          <w:rPr>
            <w:webHidden/>
          </w:rPr>
          <w:fldChar w:fldCharType="separate"/>
        </w:r>
        <w:r>
          <w:rPr>
            <w:webHidden/>
          </w:rPr>
          <w:t>4</w:t>
        </w:r>
        <w:r>
          <w:rPr>
            <w:webHidden/>
          </w:rPr>
          <w:fldChar w:fldCharType="end"/>
        </w:r>
      </w:hyperlink>
    </w:p>
    <w:p w14:paraId="56240999" w14:textId="5C8DBFBB" w:rsidR="007634A3" w:rsidRDefault="007634A3">
      <w:pPr>
        <w:pStyle w:val="TOC1"/>
        <w:rPr>
          <w:rFonts w:asciiTheme="minorHAnsi" w:eastAsiaTheme="minorEastAsia" w:hAnsiTheme="minorHAnsi" w:cstheme="minorBidi"/>
          <w:b w:val="0"/>
          <w:kern w:val="2"/>
          <w:sz w:val="24"/>
          <w:lang w:eastAsia="en-AU"/>
          <w14:ligatures w14:val="standardContextual"/>
        </w:rPr>
      </w:pPr>
      <w:hyperlink w:anchor="_Toc230070851" w:history="1">
        <w:r w:rsidRPr="00CC6C9D">
          <w:rPr>
            <w:rStyle w:val="Hyperlink"/>
          </w:rPr>
          <w:t>Outcomes</w:t>
        </w:r>
        <w:r>
          <w:rPr>
            <w:webHidden/>
          </w:rPr>
          <w:tab/>
        </w:r>
        <w:r>
          <w:rPr>
            <w:webHidden/>
          </w:rPr>
          <w:fldChar w:fldCharType="begin"/>
        </w:r>
        <w:r>
          <w:rPr>
            <w:webHidden/>
          </w:rPr>
          <w:instrText xml:space="preserve"> PAGEREF _Toc230070851 \h </w:instrText>
        </w:r>
        <w:r>
          <w:rPr>
            <w:webHidden/>
          </w:rPr>
        </w:r>
        <w:r>
          <w:rPr>
            <w:webHidden/>
          </w:rPr>
          <w:fldChar w:fldCharType="separate"/>
        </w:r>
        <w:r>
          <w:rPr>
            <w:webHidden/>
          </w:rPr>
          <w:t>5</w:t>
        </w:r>
        <w:r>
          <w:rPr>
            <w:webHidden/>
          </w:rPr>
          <w:fldChar w:fldCharType="end"/>
        </w:r>
      </w:hyperlink>
    </w:p>
    <w:p w14:paraId="3F911C15" w14:textId="5F28D80B" w:rsidR="007634A3" w:rsidRDefault="007634A3">
      <w:pPr>
        <w:pStyle w:val="TOC1"/>
        <w:rPr>
          <w:rFonts w:asciiTheme="minorHAnsi" w:eastAsiaTheme="minorEastAsia" w:hAnsiTheme="minorHAnsi" w:cstheme="minorBidi"/>
          <w:b w:val="0"/>
          <w:kern w:val="2"/>
          <w:sz w:val="24"/>
          <w:lang w:eastAsia="en-AU"/>
          <w14:ligatures w14:val="standardContextual"/>
        </w:rPr>
      </w:pPr>
      <w:hyperlink w:anchor="_Toc230070852" w:history="1">
        <w:r w:rsidRPr="00CC6C9D">
          <w:rPr>
            <w:rStyle w:val="Hyperlink"/>
          </w:rPr>
          <w:t>Lesson sequence and details</w:t>
        </w:r>
        <w:r>
          <w:rPr>
            <w:webHidden/>
          </w:rPr>
          <w:tab/>
        </w:r>
        <w:r>
          <w:rPr>
            <w:webHidden/>
          </w:rPr>
          <w:fldChar w:fldCharType="begin"/>
        </w:r>
        <w:r>
          <w:rPr>
            <w:webHidden/>
          </w:rPr>
          <w:instrText xml:space="preserve"> PAGEREF _Toc230070852 \h </w:instrText>
        </w:r>
        <w:r>
          <w:rPr>
            <w:webHidden/>
          </w:rPr>
        </w:r>
        <w:r>
          <w:rPr>
            <w:webHidden/>
          </w:rPr>
          <w:fldChar w:fldCharType="separate"/>
        </w:r>
        <w:r>
          <w:rPr>
            <w:webHidden/>
          </w:rPr>
          <w:t>8</w:t>
        </w:r>
        <w:r>
          <w:rPr>
            <w:webHidden/>
          </w:rPr>
          <w:fldChar w:fldCharType="end"/>
        </w:r>
      </w:hyperlink>
    </w:p>
    <w:p w14:paraId="3CEF21E1" w14:textId="214CAAF2"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53" w:history="1">
        <w:r w:rsidRPr="00CC6C9D">
          <w:rPr>
            <w:rStyle w:val="Hyperlink"/>
          </w:rPr>
          <w:t>Learning episode 1 – Transformations of exponential functions</w:t>
        </w:r>
        <w:r>
          <w:rPr>
            <w:webHidden/>
          </w:rPr>
          <w:tab/>
        </w:r>
        <w:r>
          <w:rPr>
            <w:webHidden/>
          </w:rPr>
          <w:fldChar w:fldCharType="begin"/>
        </w:r>
        <w:r>
          <w:rPr>
            <w:webHidden/>
          </w:rPr>
          <w:instrText xml:space="preserve"> PAGEREF _Toc230070853 \h </w:instrText>
        </w:r>
        <w:r>
          <w:rPr>
            <w:webHidden/>
          </w:rPr>
        </w:r>
        <w:r>
          <w:rPr>
            <w:webHidden/>
          </w:rPr>
          <w:fldChar w:fldCharType="separate"/>
        </w:r>
        <w:r>
          <w:rPr>
            <w:webHidden/>
          </w:rPr>
          <w:t>8</w:t>
        </w:r>
        <w:r>
          <w:rPr>
            <w:webHidden/>
          </w:rPr>
          <w:fldChar w:fldCharType="end"/>
        </w:r>
      </w:hyperlink>
    </w:p>
    <w:p w14:paraId="3CF37CD2" w14:textId="569BF37B"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54"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_Toc230070854 \h </w:instrText>
        </w:r>
        <w:r>
          <w:rPr>
            <w:noProof/>
            <w:webHidden/>
          </w:rPr>
        </w:r>
        <w:r>
          <w:rPr>
            <w:noProof/>
            <w:webHidden/>
          </w:rPr>
          <w:fldChar w:fldCharType="separate"/>
        </w:r>
        <w:r>
          <w:rPr>
            <w:noProof/>
            <w:webHidden/>
          </w:rPr>
          <w:t>8</w:t>
        </w:r>
        <w:r>
          <w:rPr>
            <w:noProof/>
            <w:webHidden/>
          </w:rPr>
          <w:fldChar w:fldCharType="end"/>
        </w:r>
      </w:hyperlink>
    </w:p>
    <w:p w14:paraId="64085416" w14:textId="0A9692E4"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55" w:history="1">
        <w:r w:rsidRPr="00CC6C9D">
          <w:rPr>
            <w:rStyle w:val="Hyperlink"/>
            <w:noProof/>
          </w:rPr>
          <w:t>Content</w:t>
        </w:r>
        <w:r>
          <w:rPr>
            <w:noProof/>
            <w:webHidden/>
          </w:rPr>
          <w:tab/>
        </w:r>
        <w:r>
          <w:rPr>
            <w:noProof/>
            <w:webHidden/>
          </w:rPr>
          <w:fldChar w:fldCharType="begin"/>
        </w:r>
        <w:r>
          <w:rPr>
            <w:noProof/>
            <w:webHidden/>
          </w:rPr>
          <w:instrText xml:space="preserve"> PAGEREF _Toc230070855 \h </w:instrText>
        </w:r>
        <w:r>
          <w:rPr>
            <w:noProof/>
            <w:webHidden/>
          </w:rPr>
        </w:r>
        <w:r>
          <w:rPr>
            <w:noProof/>
            <w:webHidden/>
          </w:rPr>
          <w:fldChar w:fldCharType="separate"/>
        </w:r>
        <w:r>
          <w:rPr>
            <w:noProof/>
            <w:webHidden/>
          </w:rPr>
          <w:t>8</w:t>
        </w:r>
        <w:r>
          <w:rPr>
            <w:noProof/>
            <w:webHidden/>
          </w:rPr>
          <w:fldChar w:fldCharType="end"/>
        </w:r>
      </w:hyperlink>
    </w:p>
    <w:p w14:paraId="2E8EBAFE" w14:textId="55E2635B"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56" w:history="1">
        <w:r w:rsidRPr="00CC6C9D">
          <w:rPr>
            <w:rStyle w:val="Hyperlink"/>
          </w:rPr>
          <w:t>Learning episode 2 – Euler’s number</w:t>
        </w:r>
        <w:r>
          <w:rPr>
            <w:webHidden/>
          </w:rPr>
          <w:tab/>
        </w:r>
        <w:r>
          <w:rPr>
            <w:webHidden/>
          </w:rPr>
          <w:fldChar w:fldCharType="begin"/>
        </w:r>
        <w:r>
          <w:rPr>
            <w:webHidden/>
          </w:rPr>
          <w:instrText xml:space="preserve"> PAGEREF _Toc230070856 \h </w:instrText>
        </w:r>
        <w:r>
          <w:rPr>
            <w:webHidden/>
          </w:rPr>
        </w:r>
        <w:r>
          <w:rPr>
            <w:webHidden/>
          </w:rPr>
          <w:fldChar w:fldCharType="separate"/>
        </w:r>
        <w:r>
          <w:rPr>
            <w:webHidden/>
          </w:rPr>
          <w:t>10</w:t>
        </w:r>
        <w:r>
          <w:rPr>
            <w:webHidden/>
          </w:rPr>
          <w:fldChar w:fldCharType="end"/>
        </w:r>
      </w:hyperlink>
    </w:p>
    <w:p w14:paraId="34A86470" w14:textId="514C4D61"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57"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_Toc230070857 \h </w:instrText>
        </w:r>
        <w:r>
          <w:rPr>
            <w:noProof/>
            <w:webHidden/>
          </w:rPr>
        </w:r>
        <w:r>
          <w:rPr>
            <w:noProof/>
            <w:webHidden/>
          </w:rPr>
          <w:fldChar w:fldCharType="separate"/>
        </w:r>
        <w:r>
          <w:rPr>
            <w:noProof/>
            <w:webHidden/>
          </w:rPr>
          <w:t>10</w:t>
        </w:r>
        <w:r>
          <w:rPr>
            <w:noProof/>
            <w:webHidden/>
          </w:rPr>
          <w:fldChar w:fldCharType="end"/>
        </w:r>
      </w:hyperlink>
    </w:p>
    <w:p w14:paraId="3B21DF13" w14:textId="250E138E"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58" w:history="1">
        <w:r w:rsidRPr="00CC6C9D">
          <w:rPr>
            <w:rStyle w:val="Hyperlink"/>
            <w:noProof/>
          </w:rPr>
          <w:t>Content</w:t>
        </w:r>
        <w:r>
          <w:rPr>
            <w:noProof/>
            <w:webHidden/>
          </w:rPr>
          <w:tab/>
        </w:r>
        <w:r>
          <w:rPr>
            <w:noProof/>
            <w:webHidden/>
          </w:rPr>
          <w:fldChar w:fldCharType="begin"/>
        </w:r>
        <w:r>
          <w:rPr>
            <w:noProof/>
            <w:webHidden/>
          </w:rPr>
          <w:instrText xml:space="preserve"> PAGEREF _Toc230070858 \h </w:instrText>
        </w:r>
        <w:r>
          <w:rPr>
            <w:noProof/>
            <w:webHidden/>
          </w:rPr>
        </w:r>
        <w:r>
          <w:rPr>
            <w:noProof/>
            <w:webHidden/>
          </w:rPr>
          <w:fldChar w:fldCharType="separate"/>
        </w:r>
        <w:r>
          <w:rPr>
            <w:noProof/>
            <w:webHidden/>
          </w:rPr>
          <w:t>10</w:t>
        </w:r>
        <w:r>
          <w:rPr>
            <w:noProof/>
            <w:webHidden/>
          </w:rPr>
          <w:fldChar w:fldCharType="end"/>
        </w:r>
      </w:hyperlink>
    </w:p>
    <w:p w14:paraId="1D77B332" w14:textId="2E49A89E"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59" w:history="1">
        <w:r w:rsidRPr="00CC6C9D">
          <w:rPr>
            <w:rStyle w:val="Hyperlink"/>
          </w:rPr>
          <w:t>Learning episode 3 – Finding the power</w:t>
        </w:r>
        <w:r>
          <w:rPr>
            <w:webHidden/>
          </w:rPr>
          <w:tab/>
        </w:r>
        <w:r>
          <w:rPr>
            <w:webHidden/>
          </w:rPr>
          <w:fldChar w:fldCharType="begin"/>
        </w:r>
        <w:r>
          <w:rPr>
            <w:webHidden/>
          </w:rPr>
          <w:instrText xml:space="preserve"> PAGEREF _Toc230070859 \h </w:instrText>
        </w:r>
        <w:r>
          <w:rPr>
            <w:webHidden/>
          </w:rPr>
        </w:r>
        <w:r>
          <w:rPr>
            <w:webHidden/>
          </w:rPr>
          <w:fldChar w:fldCharType="separate"/>
        </w:r>
        <w:r>
          <w:rPr>
            <w:webHidden/>
          </w:rPr>
          <w:t>12</w:t>
        </w:r>
        <w:r>
          <w:rPr>
            <w:webHidden/>
          </w:rPr>
          <w:fldChar w:fldCharType="end"/>
        </w:r>
      </w:hyperlink>
    </w:p>
    <w:p w14:paraId="14225018" w14:textId="748125FC"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0"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_Toc230070860 \h </w:instrText>
        </w:r>
        <w:r>
          <w:rPr>
            <w:noProof/>
            <w:webHidden/>
          </w:rPr>
        </w:r>
        <w:r>
          <w:rPr>
            <w:noProof/>
            <w:webHidden/>
          </w:rPr>
          <w:fldChar w:fldCharType="separate"/>
        </w:r>
        <w:r>
          <w:rPr>
            <w:noProof/>
            <w:webHidden/>
          </w:rPr>
          <w:t>12</w:t>
        </w:r>
        <w:r>
          <w:rPr>
            <w:noProof/>
            <w:webHidden/>
          </w:rPr>
          <w:fldChar w:fldCharType="end"/>
        </w:r>
      </w:hyperlink>
    </w:p>
    <w:p w14:paraId="036774C6" w14:textId="701B9453"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1" w:history="1">
        <w:r w:rsidRPr="00CC6C9D">
          <w:rPr>
            <w:rStyle w:val="Hyperlink"/>
            <w:noProof/>
          </w:rPr>
          <w:t>Content</w:t>
        </w:r>
        <w:r>
          <w:rPr>
            <w:noProof/>
            <w:webHidden/>
          </w:rPr>
          <w:tab/>
        </w:r>
        <w:r>
          <w:rPr>
            <w:noProof/>
            <w:webHidden/>
          </w:rPr>
          <w:fldChar w:fldCharType="begin"/>
        </w:r>
        <w:r>
          <w:rPr>
            <w:noProof/>
            <w:webHidden/>
          </w:rPr>
          <w:instrText xml:space="preserve"> PAGEREF _Toc230070861 \h </w:instrText>
        </w:r>
        <w:r>
          <w:rPr>
            <w:noProof/>
            <w:webHidden/>
          </w:rPr>
        </w:r>
        <w:r>
          <w:rPr>
            <w:noProof/>
            <w:webHidden/>
          </w:rPr>
          <w:fldChar w:fldCharType="separate"/>
        </w:r>
        <w:r>
          <w:rPr>
            <w:noProof/>
            <w:webHidden/>
          </w:rPr>
          <w:t>12</w:t>
        </w:r>
        <w:r>
          <w:rPr>
            <w:noProof/>
            <w:webHidden/>
          </w:rPr>
          <w:fldChar w:fldCharType="end"/>
        </w:r>
      </w:hyperlink>
    </w:p>
    <w:p w14:paraId="32F7916B" w14:textId="06B58677"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62" w:history="1">
        <w:r w:rsidRPr="00CC6C9D">
          <w:rPr>
            <w:rStyle w:val="Hyperlink"/>
          </w:rPr>
          <w:t>Learning episode 4 – The logarithmic function</w:t>
        </w:r>
        <w:r>
          <w:rPr>
            <w:webHidden/>
          </w:rPr>
          <w:tab/>
        </w:r>
        <w:r>
          <w:rPr>
            <w:webHidden/>
          </w:rPr>
          <w:fldChar w:fldCharType="begin"/>
        </w:r>
        <w:r>
          <w:rPr>
            <w:webHidden/>
          </w:rPr>
          <w:instrText xml:space="preserve"> PAGEREF _Toc230070862 \h </w:instrText>
        </w:r>
        <w:r>
          <w:rPr>
            <w:webHidden/>
          </w:rPr>
        </w:r>
        <w:r>
          <w:rPr>
            <w:webHidden/>
          </w:rPr>
          <w:fldChar w:fldCharType="separate"/>
        </w:r>
        <w:r>
          <w:rPr>
            <w:webHidden/>
          </w:rPr>
          <w:t>14</w:t>
        </w:r>
        <w:r>
          <w:rPr>
            <w:webHidden/>
          </w:rPr>
          <w:fldChar w:fldCharType="end"/>
        </w:r>
      </w:hyperlink>
    </w:p>
    <w:p w14:paraId="5E928645" w14:textId="3DC727BD"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3"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_Toc230070863 \h </w:instrText>
        </w:r>
        <w:r>
          <w:rPr>
            <w:noProof/>
            <w:webHidden/>
          </w:rPr>
        </w:r>
        <w:r>
          <w:rPr>
            <w:noProof/>
            <w:webHidden/>
          </w:rPr>
          <w:fldChar w:fldCharType="separate"/>
        </w:r>
        <w:r>
          <w:rPr>
            <w:noProof/>
            <w:webHidden/>
          </w:rPr>
          <w:t>14</w:t>
        </w:r>
        <w:r>
          <w:rPr>
            <w:noProof/>
            <w:webHidden/>
          </w:rPr>
          <w:fldChar w:fldCharType="end"/>
        </w:r>
      </w:hyperlink>
    </w:p>
    <w:p w14:paraId="3635DB16" w14:textId="38D98EC2"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4" w:history="1">
        <w:r w:rsidRPr="00CC6C9D">
          <w:rPr>
            <w:rStyle w:val="Hyperlink"/>
            <w:noProof/>
          </w:rPr>
          <w:t>Content</w:t>
        </w:r>
        <w:r>
          <w:rPr>
            <w:noProof/>
            <w:webHidden/>
          </w:rPr>
          <w:tab/>
        </w:r>
        <w:r>
          <w:rPr>
            <w:noProof/>
            <w:webHidden/>
          </w:rPr>
          <w:fldChar w:fldCharType="begin"/>
        </w:r>
        <w:r>
          <w:rPr>
            <w:noProof/>
            <w:webHidden/>
          </w:rPr>
          <w:instrText xml:space="preserve"> PAGEREF _Toc230070864 \h </w:instrText>
        </w:r>
        <w:r>
          <w:rPr>
            <w:noProof/>
            <w:webHidden/>
          </w:rPr>
        </w:r>
        <w:r>
          <w:rPr>
            <w:noProof/>
            <w:webHidden/>
          </w:rPr>
          <w:fldChar w:fldCharType="separate"/>
        </w:r>
        <w:r>
          <w:rPr>
            <w:noProof/>
            <w:webHidden/>
          </w:rPr>
          <w:t>14</w:t>
        </w:r>
        <w:r>
          <w:rPr>
            <w:noProof/>
            <w:webHidden/>
          </w:rPr>
          <w:fldChar w:fldCharType="end"/>
        </w:r>
      </w:hyperlink>
    </w:p>
    <w:p w14:paraId="4B22A28C" w14:textId="63250490"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65" w:history="1">
        <w:r w:rsidRPr="00CC6C9D">
          <w:rPr>
            <w:rStyle w:val="Hyperlink"/>
          </w:rPr>
          <w:t>Learning episode 5 – The logarithmic laws</w:t>
        </w:r>
        <w:r>
          <w:rPr>
            <w:webHidden/>
          </w:rPr>
          <w:tab/>
        </w:r>
        <w:r>
          <w:rPr>
            <w:webHidden/>
          </w:rPr>
          <w:fldChar w:fldCharType="begin"/>
        </w:r>
        <w:r>
          <w:rPr>
            <w:webHidden/>
          </w:rPr>
          <w:instrText xml:space="preserve"> PAGEREF _Toc230070865 \h </w:instrText>
        </w:r>
        <w:r>
          <w:rPr>
            <w:webHidden/>
          </w:rPr>
        </w:r>
        <w:r>
          <w:rPr>
            <w:webHidden/>
          </w:rPr>
          <w:fldChar w:fldCharType="separate"/>
        </w:r>
        <w:r>
          <w:rPr>
            <w:webHidden/>
          </w:rPr>
          <w:t>16</w:t>
        </w:r>
        <w:r>
          <w:rPr>
            <w:webHidden/>
          </w:rPr>
          <w:fldChar w:fldCharType="end"/>
        </w:r>
      </w:hyperlink>
    </w:p>
    <w:p w14:paraId="0AC2C09C" w14:textId="3FA40D86"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6"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_Toc230070866 \h </w:instrText>
        </w:r>
        <w:r>
          <w:rPr>
            <w:noProof/>
            <w:webHidden/>
          </w:rPr>
        </w:r>
        <w:r>
          <w:rPr>
            <w:noProof/>
            <w:webHidden/>
          </w:rPr>
          <w:fldChar w:fldCharType="separate"/>
        </w:r>
        <w:r>
          <w:rPr>
            <w:noProof/>
            <w:webHidden/>
          </w:rPr>
          <w:t>16</w:t>
        </w:r>
        <w:r>
          <w:rPr>
            <w:noProof/>
            <w:webHidden/>
          </w:rPr>
          <w:fldChar w:fldCharType="end"/>
        </w:r>
      </w:hyperlink>
    </w:p>
    <w:p w14:paraId="6C63DBCA" w14:textId="2114B387"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7" w:history="1">
        <w:r w:rsidRPr="00CC6C9D">
          <w:rPr>
            <w:rStyle w:val="Hyperlink"/>
            <w:noProof/>
          </w:rPr>
          <w:t>Content</w:t>
        </w:r>
        <w:r>
          <w:rPr>
            <w:noProof/>
            <w:webHidden/>
          </w:rPr>
          <w:tab/>
        </w:r>
        <w:r>
          <w:rPr>
            <w:noProof/>
            <w:webHidden/>
          </w:rPr>
          <w:fldChar w:fldCharType="begin"/>
        </w:r>
        <w:r>
          <w:rPr>
            <w:noProof/>
            <w:webHidden/>
          </w:rPr>
          <w:instrText xml:space="preserve"> PAGEREF _Toc230070867 \h </w:instrText>
        </w:r>
        <w:r>
          <w:rPr>
            <w:noProof/>
            <w:webHidden/>
          </w:rPr>
        </w:r>
        <w:r>
          <w:rPr>
            <w:noProof/>
            <w:webHidden/>
          </w:rPr>
          <w:fldChar w:fldCharType="separate"/>
        </w:r>
        <w:r>
          <w:rPr>
            <w:noProof/>
            <w:webHidden/>
          </w:rPr>
          <w:t>16</w:t>
        </w:r>
        <w:r>
          <w:rPr>
            <w:noProof/>
            <w:webHidden/>
          </w:rPr>
          <w:fldChar w:fldCharType="end"/>
        </w:r>
      </w:hyperlink>
    </w:p>
    <w:p w14:paraId="4DF3BA49" w14:textId="2845BBD1"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68" w:history="1">
        <w:r w:rsidRPr="00CC6C9D">
          <w:rPr>
            <w:rStyle w:val="Hyperlink"/>
          </w:rPr>
          <w:t>Learning episode 6 –The logarithmic laws – proofs and equations</w:t>
        </w:r>
        <w:r>
          <w:rPr>
            <w:webHidden/>
          </w:rPr>
          <w:tab/>
        </w:r>
        <w:r>
          <w:rPr>
            <w:webHidden/>
          </w:rPr>
          <w:fldChar w:fldCharType="begin"/>
        </w:r>
        <w:r>
          <w:rPr>
            <w:webHidden/>
          </w:rPr>
          <w:instrText xml:space="preserve"> PAGEREF _Toc230070868 \h </w:instrText>
        </w:r>
        <w:r>
          <w:rPr>
            <w:webHidden/>
          </w:rPr>
        </w:r>
        <w:r>
          <w:rPr>
            <w:webHidden/>
          </w:rPr>
          <w:fldChar w:fldCharType="separate"/>
        </w:r>
        <w:r>
          <w:rPr>
            <w:webHidden/>
          </w:rPr>
          <w:t>18</w:t>
        </w:r>
        <w:r>
          <w:rPr>
            <w:webHidden/>
          </w:rPr>
          <w:fldChar w:fldCharType="end"/>
        </w:r>
      </w:hyperlink>
    </w:p>
    <w:p w14:paraId="1A3E5D8F" w14:textId="25A0774F"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69"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_Toc230070869 \h </w:instrText>
        </w:r>
        <w:r>
          <w:rPr>
            <w:noProof/>
            <w:webHidden/>
          </w:rPr>
        </w:r>
        <w:r>
          <w:rPr>
            <w:noProof/>
            <w:webHidden/>
          </w:rPr>
          <w:fldChar w:fldCharType="separate"/>
        </w:r>
        <w:r>
          <w:rPr>
            <w:noProof/>
            <w:webHidden/>
          </w:rPr>
          <w:t>18</w:t>
        </w:r>
        <w:r>
          <w:rPr>
            <w:noProof/>
            <w:webHidden/>
          </w:rPr>
          <w:fldChar w:fldCharType="end"/>
        </w:r>
      </w:hyperlink>
    </w:p>
    <w:p w14:paraId="65980506" w14:textId="68D86164"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70" w:history="1">
        <w:r w:rsidRPr="00CC6C9D">
          <w:rPr>
            <w:rStyle w:val="Hyperlink"/>
            <w:noProof/>
          </w:rPr>
          <w:t>Content</w:t>
        </w:r>
        <w:r>
          <w:rPr>
            <w:noProof/>
            <w:webHidden/>
          </w:rPr>
          <w:tab/>
        </w:r>
        <w:r>
          <w:rPr>
            <w:noProof/>
            <w:webHidden/>
          </w:rPr>
          <w:fldChar w:fldCharType="begin"/>
        </w:r>
        <w:r>
          <w:rPr>
            <w:noProof/>
            <w:webHidden/>
          </w:rPr>
          <w:instrText xml:space="preserve"> PAGEREF _Toc230070870 \h </w:instrText>
        </w:r>
        <w:r>
          <w:rPr>
            <w:noProof/>
            <w:webHidden/>
          </w:rPr>
        </w:r>
        <w:r>
          <w:rPr>
            <w:noProof/>
            <w:webHidden/>
          </w:rPr>
          <w:fldChar w:fldCharType="separate"/>
        </w:r>
        <w:r>
          <w:rPr>
            <w:noProof/>
            <w:webHidden/>
          </w:rPr>
          <w:t>18</w:t>
        </w:r>
        <w:r>
          <w:rPr>
            <w:noProof/>
            <w:webHidden/>
          </w:rPr>
          <w:fldChar w:fldCharType="end"/>
        </w:r>
      </w:hyperlink>
    </w:p>
    <w:p w14:paraId="14059B5D" w14:textId="073E613E" w:rsidR="007634A3" w:rsidRDefault="007634A3">
      <w:pPr>
        <w:pStyle w:val="TOC2"/>
        <w:rPr>
          <w:rFonts w:asciiTheme="minorHAnsi" w:eastAsiaTheme="minorEastAsia" w:hAnsiTheme="minorHAnsi" w:cstheme="minorBidi"/>
          <w:kern w:val="2"/>
          <w:sz w:val="24"/>
          <w:lang w:eastAsia="en-AU"/>
          <w14:ligatures w14:val="standardContextual"/>
        </w:rPr>
      </w:pPr>
      <w:hyperlink w:anchor="_Toc230070871" w:history="1">
        <w:r w:rsidRPr="00CC6C9D">
          <w:rPr>
            <w:rStyle w:val="Hyperlink"/>
          </w:rPr>
          <w:t>Learning episode 7 – Change of base</w:t>
        </w:r>
        <w:r>
          <w:rPr>
            <w:webHidden/>
          </w:rPr>
          <w:tab/>
        </w:r>
        <w:r>
          <w:rPr>
            <w:webHidden/>
          </w:rPr>
          <w:fldChar w:fldCharType="begin"/>
        </w:r>
        <w:r>
          <w:rPr>
            <w:webHidden/>
          </w:rPr>
          <w:instrText xml:space="preserve"> PAGEREF _Toc230070871 \h </w:instrText>
        </w:r>
        <w:r>
          <w:rPr>
            <w:webHidden/>
          </w:rPr>
        </w:r>
        <w:r>
          <w:rPr>
            <w:webHidden/>
          </w:rPr>
          <w:fldChar w:fldCharType="separate"/>
        </w:r>
        <w:r>
          <w:rPr>
            <w:webHidden/>
          </w:rPr>
          <w:t>20</w:t>
        </w:r>
        <w:r>
          <w:rPr>
            <w:webHidden/>
          </w:rPr>
          <w:fldChar w:fldCharType="end"/>
        </w:r>
      </w:hyperlink>
    </w:p>
    <w:p w14:paraId="3625ECA4" w14:textId="550721A2"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72" w:history="1">
        <w:r w:rsidRPr="00CC6C9D">
          <w:rPr>
            <w:rStyle w:val="Hyperlink"/>
            <w:noProof/>
          </w:rPr>
          <w:t>Teaching and learning activity</w:t>
        </w:r>
        <w:r>
          <w:rPr>
            <w:noProof/>
            <w:webHidden/>
          </w:rPr>
          <w:tab/>
        </w:r>
        <w:r>
          <w:rPr>
            <w:noProof/>
            <w:webHidden/>
          </w:rPr>
          <w:fldChar w:fldCharType="begin"/>
        </w:r>
        <w:r>
          <w:rPr>
            <w:noProof/>
            <w:webHidden/>
          </w:rPr>
          <w:instrText xml:space="preserve"> PAGEREF _Toc230070872 \h </w:instrText>
        </w:r>
        <w:r>
          <w:rPr>
            <w:noProof/>
            <w:webHidden/>
          </w:rPr>
        </w:r>
        <w:r>
          <w:rPr>
            <w:noProof/>
            <w:webHidden/>
          </w:rPr>
          <w:fldChar w:fldCharType="separate"/>
        </w:r>
        <w:r>
          <w:rPr>
            <w:noProof/>
            <w:webHidden/>
          </w:rPr>
          <w:t>20</w:t>
        </w:r>
        <w:r>
          <w:rPr>
            <w:noProof/>
            <w:webHidden/>
          </w:rPr>
          <w:fldChar w:fldCharType="end"/>
        </w:r>
      </w:hyperlink>
    </w:p>
    <w:p w14:paraId="67F42FB6" w14:textId="20905302"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73" w:history="1">
        <w:r w:rsidRPr="00CC6C9D">
          <w:rPr>
            <w:rStyle w:val="Hyperlink"/>
            <w:noProof/>
          </w:rPr>
          <w:t>Students prove and apply the change of base rule for logarithms.</w:t>
        </w:r>
        <w:r>
          <w:rPr>
            <w:noProof/>
            <w:webHidden/>
          </w:rPr>
          <w:tab/>
        </w:r>
        <w:r>
          <w:rPr>
            <w:noProof/>
            <w:webHidden/>
          </w:rPr>
          <w:fldChar w:fldCharType="begin"/>
        </w:r>
        <w:r>
          <w:rPr>
            <w:noProof/>
            <w:webHidden/>
          </w:rPr>
          <w:instrText xml:space="preserve"> PAGEREF _Toc230070873 \h </w:instrText>
        </w:r>
        <w:r>
          <w:rPr>
            <w:noProof/>
            <w:webHidden/>
          </w:rPr>
        </w:r>
        <w:r>
          <w:rPr>
            <w:noProof/>
            <w:webHidden/>
          </w:rPr>
          <w:fldChar w:fldCharType="separate"/>
        </w:r>
        <w:r>
          <w:rPr>
            <w:noProof/>
            <w:webHidden/>
          </w:rPr>
          <w:t>20</w:t>
        </w:r>
        <w:r>
          <w:rPr>
            <w:noProof/>
            <w:webHidden/>
          </w:rPr>
          <w:fldChar w:fldCharType="end"/>
        </w:r>
      </w:hyperlink>
    </w:p>
    <w:p w14:paraId="1DD734AF" w14:textId="6A9EEDF4" w:rsidR="007634A3" w:rsidRDefault="007634A3">
      <w:pPr>
        <w:pStyle w:val="TOC3"/>
        <w:tabs>
          <w:tab w:val="right" w:leader="dot" w:pos="14560"/>
        </w:tabs>
        <w:rPr>
          <w:rFonts w:asciiTheme="minorHAnsi" w:eastAsiaTheme="minorEastAsia" w:hAnsiTheme="minorHAnsi" w:cstheme="minorBidi"/>
          <w:noProof/>
          <w:kern w:val="2"/>
          <w:sz w:val="24"/>
          <w:lang w:eastAsia="en-AU"/>
          <w14:ligatures w14:val="standardContextual"/>
        </w:rPr>
      </w:pPr>
      <w:hyperlink w:anchor="_Toc230070874" w:history="1">
        <w:r w:rsidRPr="00CC6C9D">
          <w:rPr>
            <w:rStyle w:val="Hyperlink"/>
            <w:noProof/>
          </w:rPr>
          <w:t>Content</w:t>
        </w:r>
        <w:r>
          <w:rPr>
            <w:noProof/>
            <w:webHidden/>
          </w:rPr>
          <w:tab/>
        </w:r>
        <w:r>
          <w:rPr>
            <w:noProof/>
            <w:webHidden/>
          </w:rPr>
          <w:fldChar w:fldCharType="begin"/>
        </w:r>
        <w:r>
          <w:rPr>
            <w:noProof/>
            <w:webHidden/>
          </w:rPr>
          <w:instrText xml:space="preserve"> PAGEREF _Toc230070874 \h </w:instrText>
        </w:r>
        <w:r>
          <w:rPr>
            <w:noProof/>
            <w:webHidden/>
          </w:rPr>
        </w:r>
        <w:r>
          <w:rPr>
            <w:noProof/>
            <w:webHidden/>
          </w:rPr>
          <w:fldChar w:fldCharType="separate"/>
        </w:r>
        <w:r>
          <w:rPr>
            <w:noProof/>
            <w:webHidden/>
          </w:rPr>
          <w:t>20</w:t>
        </w:r>
        <w:r>
          <w:rPr>
            <w:noProof/>
            <w:webHidden/>
          </w:rPr>
          <w:fldChar w:fldCharType="end"/>
        </w:r>
      </w:hyperlink>
    </w:p>
    <w:p w14:paraId="640CCFB3" w14:textId="34B1A7C4" w:rsidR="007634A3" w:rsidRDefault="007634A3">
      <w:pPr>
        <w:pStyle w:val="TOC1"/>
        <w:rPr>
          <w:rFonts w:asciiTheme="minorHAnsi" w:eastAsiaTheme="minorEastAsia" w:hAnsiTheme="minorHAnsi" w:cstheme="minorBidi"/>
          <w:b w:val="0"/>
          <w:kern w:val="2"/>
          <w:sz w:val="24"/>
          <w:lang w:eastAsia="en-AU"/>
          <w14:ligatures w14:val="standardContextual"/>
        </w:rPr>
      </w:pPr>
      <w:hyperlink w:anchor="_Toc230070875" w:history="1">
        <w:r w:rsidRPr="00CC6C9D">
          <w:rPr>
            <w:rStyle w:val="Hyperlink"/>
          </w:rPr>
          <w:t>References</w:t>
        </w:r>
        <w:r>
          <w:rPr>
            <w:webHidden/>
          </w:rPr>
          <w:tab/>
        </w:r>
        <w:r>
          <w:rPr>
            <w:webHidden/>
          </w:rPr>
          <w:fldChar w:fldCharType="begin"/>
        </w:r>
        <w:r>
          <w:rPr>
            <w:webHidden/>
          </w:rPr>
          <w:instrText xml:space="preserve"> PAGEREF _Toc230070875 \h </w:instrText>
        </w:r>
        <w:r>
          <w:rPr>
            <w:webHidden/>
          </w:rPr>
        </w:r>
        <w:r>
          <w:rPr>
            <w:webHidden/>
          </w:rPr>
          <w:fldChar w:fldCharType="separate"/>
        </w:r>
        <w:r>
          <w:rPr>
            <w:webHidden/>
          </w:rPr>
          <w:t>22</w:t>
        </w:r>
        <w:r>
          <w:rPr>
            <w:webHidden/>
          </w:rPr>
          <w:fldChar w:fldCharType="end"/>
        </w:r>
      </w:hyperlink>
    </w:p>
    <w:p w14:paraId="38CF3C5C" w14:textId="5A88F3B9" w:rsidR="002506EE" w:rsidRDefault="000D3057" w:rsidP="001800CB">
      <w:r>
        <w:rPr>
          <w:noProof/>
        </w:rPr>
        <w:fldChar w:fldCharType="end"/>
      </w:r>
      <w:r w:rsidR="002506EE">
        <w:br w:type="page"/>
      </w:r>
    </w:p>
    <w:p w14:paraId="1F33CDA3" w14:textId="6EA528FE" w:rsidR="00817D48" w:rsidRPr="00F3645A" w:rsidRDefault="00817D48" w:rsidP="00F3645A">
      <w:pPr>
        <w:pStyle w:val="Heading1"/>
      </w:pPr>
      <w:bookmarkStart w:id="0" w:name="_Toc112681287"/>
      <w:bookmarkStart w:id="1" w:name="_Toc230070849"/>
      <w:r w:rsidRPr="00F3645A">
        <w:lastRenderedPageBreak/>
        <w:t>Rationale</w:t>
      </w:r>
      <w:bookmarkEnd w:id="0"/>
      <w:bookmarkEnd w:id="1"/>
    </w:p>
    <w:p w14:paraId="0AD4A0D0" w14:textId="05575B17" w:rsidR="009E412F" w:rsidRPr="00F8255C" w:rsidRDefault="009E412F" w:rsidP="009E412F">
      <w:bookmarkStart w:id="2" w:name="_Toc112681289"/>
      <w:r w:rsidRPr="00F8255C">
        <w:t>The</w:t>
      </w:r>
      <w:r>
        <w:t xml:space="preserve"> </w:t>
      </w:r>
      <w:r w:rsidRPr="00F8255C">
        <w:t>NSW</w:t>
      </w:r>
      <w:r>
        <w:t xml:space="preserve"> </w:t>
      </w:r>
      <w:r w:rsidRPr="00F8255C">
        <w:t>Department of Education publishes a range of curriculum support materials</w:t>
      </w:r>
      <w:r w:rsidR="00DB0B4E">
        <w:t>,</w:t>
      </w:r>
      <w:r w:rsidRPr="00F8255C">
        <w:t xml:space="preserve"> including samples of lesson sequences, scope and sequences, assessment tasks, examinations, student and teacher resource booklets</w:t>
      </w:r>
      <w:r w:rsidR="00DB0B4E">
        <w:t>,</w:t>
      </w:r>
      <w:r w:rsidRPr="00F8255C">
        <w:t xml:space="preserve"> and curriculum planning and curriculum evaluation templates. The samples are not exhaustive and do not</w:t>
      </w:r>
      <w:r>
        <w:t xml:space="preserve"> </w:t>
      </w:r>
      <w:r w:rsidRPr="00F8255C">
        <w:t>represent</w:t>
      </w:r>
      <w:r>
        <w:t xml:space="preserve"> </w:t>
      </w:r>
      <w:r w:rsidRPr="00F8255C">
        <w:t xml:space="preserve">the only way to complete or engage in each of these processes. Curriculum design and implementation is a dynamic and </w:t>
      </w:r>
      <w:proofErr w:type="gramStart"/>
      <w:r w:rsidRPr="00F8255C">
        <w:t>contextually</w:t>
      </w:r>
      <w:r>
        <w:t>-</w:t>
      </w:r>
      <w:r w:rsidRPr="00F8255C">
        <w:t>specific</w:t>
      </w:r>
      <w:proofErr w:type="gramEnd"/>
      <w:r w:rsidRPr="00F8255C">
        <w:t xml:space="preserve"> process. While the mandatory components of syllabus implementation must be met by all schools, it is important that the approach taken by teachers is reflective of their needs</w:t>
      </w:r>
      <w:r w:rsidR="009A3093">
        <w:t>,</w:t>
      </w:r>
      <w:r w:rsidRPr="00F8255C">
        <w:t xml:space="preserve"> and faculty</w:t>
      </w:r>
      <w:r w:rsidR="00297DBF">
        <w:t xml:space="preserve"> or </w:t>
      </w:r>
      <w:r w:rsidRPr="00F8255C">
        <w:t>school processes.</w:t>
      </w:r>
    </w:p>
    <w:p w14:paraId="1A29FE37" w14:textId="63DACE2C" w:rsidR="009E412F" w:rsidRPr="009E0921" w:rsidRDefault="0045341C" w:rsidP="009E412F">
      <w:bookmarkStart w:id="3" w:name="_Hlk112402278"/>
      <w:bookmarkStart w:id="4" w:name="_Hlk112408500"/>
      <w:r>
        <w:t xml:space="preserve">The </w:t>
      </w:r>
      <w:r w:rsidRPr="00933773">
        <w:t>NSW Education Standards Authority</w:t>
      </w:r>
      <w:r>
        <w:t xml:space="preserve"> (</w:t>
      </w:r>
      <w:r w:rsidR="00D46DB3" w:rsidRPr="00A40056">
        <w:t>NESA</w:t>
      </w:r>
      <w:r>
        <w:t>)</w:t>
      </w:r>
      <w:r w:rsidR="009E412F" w:rsidRPr="00F8255C">
        <w:t xml:space="preserve"> defines</w:t>
      </w:r>
      <w:r w:rsidR="009E412F">
        <w:t xml:space="preserve"> </w:t>
      </w:r>
      <w:r w:rsidRPr="00F467CA">
        <w:t>programming</w:t>
      </w:r>
      <w:r w:rsidR="009E412F">
        <w:t xml:space="preserve"> </w:t>
      </w:r>
      <w:r w:rsidR="009E412F" w:rsidRPr="00F8255C">
        <w:t xml:space="preserve">as </w:t>
      </w:r>
      <w:r w:rsidR="003C0542">
        <w:t>‘</w:t>
      </w:r>
      <w:r w:rsidR="009E412F" w:rsidRPr="00F8255C">
        <w:t>the process of selecting and sequencing learning experiences which enable students to engage with syllabus outcomes and develop subject specific skills and knowledge’</w:t>
      </w:r>
      <w:r w:rsidR="009E412F">
        <w:t>.</w:t>
      </w:r>
      <w:r w:rsidR="009E412F" w:rsidRPr="00F8255C">
        <w:t xml:space="preserve"> </w:t>
      </w:r>
      <w:bookmarkStart w:id="5" w:name="_Hlk112408586"/>
      <w:bookmarkStart w:id="6" w:name="_Hlk112408794"/>
      <w:r w:rsidR="009E412F">
        <w:t>A program is developed collaboratively within a faculty. It</w:t>
      </w:r>
      <w:r w:rsidR="009E412F" w:rsidRPr="00F8255C">
        <w:t xml:space="preserve"> </w:t>
      </w:r>
      <w:r w:rsidR="009E412F">
        <w:t>differs</w:t>
      </w:r>
      <w:r w:rsidR="009E412F" w:rsidRPr="00F8255C">
        <w:t xml:space="preserve"> from a unit in important ways</w:t>
      </w:r>
      <w:r w:rsidR="009E412F">
        <w:t>.</w:t>
      </w:r>
      <w:r w:rsidR="009E412F" w:rsidRPr="00F8255C">
        <w:t xml:space="preserve"> A unit is a </w:t>
      </w:r>
      <w:proofErr w:type="gramStart"/>
      <w:r w:rsidR="009E412F" w:rsidRPr="00F8255C">
        <w:t>contextually</w:t>
      </w:r>
      <w:r w:rsidR="00DB0B4E">
        <w:t>-</w:t>
      </w:r>
      <w:r w:rsidR="009E412F" w:rsidRPr="00F8255C">
        <w:t>specific</w:t>
      </w:r>
      <w:proofErr w:type="gramEnd"/>
      <w:r w:rsidR="009E412F" w:rsidRPr="00F8255C">
        <w:t xml:space="preserve"> plan for the intended teaching and learning for a particular class for a particular period.</w:t>
      </w:r>
      <w:r w:rsidR="009E412F">
        <w:t xml:space="preserve"> </w:t>
      </w:r>
      <w:bookmarkEnd w:id="5"/>
      <w:r w:rsidR="009E412F" w:rsidRPr="00F8255C">
        <w:t xml:space="preserve">The organisation of the content in a unit is </w:t>
      </w:r>
      <w:proofErr w:type="gramStart"/>
      <w:r w:rsidR="009E412F" w:rsidRPr="00F8255C">
        <w:t>flexible</w:t>
      </w:r>
      <w:proofErr w:type="gramEnd"/>
      <w:r w:rsidR="009E412F" w:rsidRPr="00F8255C">
        <w:t xml:space="preserve"> and it may vary according to the school, the teacher, the class and the learning space. </w:t>
      </w:r>
      <w:bookmarkEnd w:id="6"/>
      <w:r w:rsidR="009E412F" w:rsidRPr="00F8255C">
        <w:t>They should be working documents that reflect the thoughtful planning and reflection that takes place during the teaching and learning cycle. There are mandatory components of programming and unit</w:t>
      </w:r>
      <w:r w:rsidR="009E412F">
        <w:t xml:space="preserve"> </w:t>
      </w:r>
      <w:r w:rsidR="009E412F" w:rsidRPr="00F8255C">
        <w:t>development</w:t>
      </w:r>
      <w:r w:rsidR="00DB0B4E">
        <w:t>,</w:t>
      </w:r>
      <w:r w:rsidR="009E412F" w:rsidRPr="00F8255C">
        <w:t xml:space="preserve"> and this template</w:t>
      </w:r>
      <w:r w:rsidR="009E412F">
        <w:t xml:space="preserve"> </w:t>
      </w:r>
      <w:r w:rsidR="009E412F" w:rsidRPr="00F8255C">
        <w:t>provides</w:t>
      </w:r>
      <w:r w:rsidR="009E412F">
        <w:t xml:space="preserve"> </w:t>
      </w:r>
      <w:r w:rsidR="009E412F" w:rsidRPr="00F8255C">
        <w:t>one</w:t>
      </w:r>
      <w:r w:rsidR="009E412F">
        <w:t xml:space="preserve"> </w:t>
      </w:r>
      <w:r w:rsidR="009E412F" w:rsidRPr="00F8255C">
        <w:t>option</w:t>
      </w:r>
      <w:r w:rsidR="009E412F">
        <w:t xml:space="preserve"> </w:t>
      </w:r>
      <w:r w:rsidR="009E412F" w:rsidRPr="00F8255C">
        <w:t>for the delivery of these requirements.</w:t>
      </w:r>
    </w:p>
    <w:bookmarkEnd w:id="3"/>
    <w:bookmarkEnd w:id="4"/>
    <w:p w14:paraId="580A55BA" w14:textId="64CFFE99" w:rsidR="009E412F" w:rsidRPr="00DD6E1F" w:rsidRDefault="009E412F" w:rsidP="009E412F">
      <w:r w:rsidRPr="00B14901">
        <w:t>This resource has been developed to assist teachers in NSW Department of Education schools to create learning that is contextualised to their classroom. It can be used as a basis for the teacher’s own program, assessment</w:t>
      </w:r>
      <w:r w:rsidR="001800CB">
        <w:t>,</w:t>
      </w:r>
      <w:r w:rsidRPr="00B14901">
        <w:t xml:space="preserve"> or scope and sequence</w:t>
      </w:r>
      <w:r w:rsidR="001800CB">
        <w:t>,</w:t>
      </w:r>
      <w:r w:rsidRPr="00B14901">
        <w:t xml:space="preserve"> or be used as an example of how the new curriculum could be implemented. The resource has suggested timeframes that may need to be adjusted by the teacher to meet the needs of their students.</w:t>
      </w:r>
      <w:r w:rsidRPr="00DD6E1F">
        <w:br w:type="page"/>
      </w:r>
    </w:p>
    <w:p w14:paraId="537617A1" w14:textId="77777777" w:rsidR="00817D48" w:rsidRPr="008842CE" w:rsidRDefault="00817D48" w:rsidP="00F3645A">
      <w:pPr>
        <w:pStyle w:val="Heading1"/>
      </w:pPr>
      <w:bookmarkStart w:id="7" w:name="_Toc230070850"/>
      <w:r w:rsidRPr="008842CE">
        <w:lastRenderedPageBreak/>
        <w:t>Overview</w:t>
      </w:r>
      <w:bookmarkEnd w:id="2"/>
      <w:bookmarkEnd w:id="7"/>
    </w:p>
    <w:p w14:paraId="5977875A" w14:textId="29CF56B2" w:rsidR="007B2820" w:rsidRDefault="009E412F" w:rsidP="009E412F">
      <w:pPr>
        <w:rPr>
          <w:noProof/>
        </w:rPr>
      </w:pPr>
      <w:r w:rsidRPr="26DCB695">
        <w:rPr>
          <w:rStyle w:val="Strong"/>
        </w:rPr>
        <w:t>Description</w:t>
      </w:r>
      <w:r w:rsidRPr="00AA04C9">
        <w:t>:</w:t>
      </w:r>
      <w:r w:rsidRPr="26DCB695">
        <w:rPr>
          <w:noProof/>
        </w:rPr>
        <w:t xml:space="preserve"> </w:t>
      </w:r>
      <w:r w:rsidR="00854DF3">
        <w:rPr>
          <w:noProof/>
        </w:rPr>
        <w:t>t</w:t>
      </w:r>
      <w:r w:rsidRPr="26DCB695">
        <w:rPr>
          <w:noProof/>
        </w:rPr>
        <w:t xml:space="preserve">his </w:t>
      </w:r>
      <w:r>
        <w:rPr>
          <w:noProof/>
        </w:rPr>
        <w:t>program of learning</w:t>
      </w:r>
      <w:r w:rsidRPr="26DCB695">
        <w:rPr>
          <w:noProof/>
        </w:rPr>
        <w:t xml:space="preserve"> addresses </w:t>
      </w:r>
      <w:r w:rsidR="005335F8" w:rsidRPr="007B34F0">
        <w:rPr>
          <w:noProof/>
        </w:rPr>
        <w:t xml:space="preserve">content </w:t>
      </w:r>
      <w:r w:rsidR="005335F8" w:rsidRPr="00F7014C">
        <w:rPr>
          <w:noProof/>
        </w:rPr>
        <w:t>from</w:t>
      </w:r>
      <w:r w:rsidR="00A15F70">
        <w:rPr>
          <w:noProof/>
        </w:rPr>
        <w:t xml:space="preserve"> the focus area of</w:t>
      </w:r>
      <w:r w:rsidR="005335F8" w:rsidRPr="00F7014C">
        <w:rPr>
          <w:noProof/>
        </w:rPr>
        <w:t xml:space="preserve"> </w:t>
      </w:r>
      <w:r w:rsidR="00F03EFA">
        <w:rPr>
          <w:noProof/>
        </w:rPr>
        <w:t>Exponential and logarithmic functions</w:t>
      </w:r>
      <w:r w:rsidR="005335F8">
        <w:rPr>
          <w:noProof/>
        </w:rPr>
        <w:t xml:space="preserve">. </w:t>
      </w:r>
      <w:r w:rsidRPr="26DCB695">
        <w:rPr>
          <w:noProof/>
        </w:rPr>
        <w:t xml:space="preserve">The </w:t>
      </w:r>
      <w:r>
        <w:rPr>
          <w:noProof/>
        </w:rPr>
        <w:t>lessons and sequences in this program of learning</w:t>
      </w:r>
      <w:r w:rsidRPr="26DCB695">
        <w:rPr>
          <w:noProof/>
        </w:rPr>
        <w:t xml:space="preserve"> are designed to </w:t>
      </w:r>
      <w:r>
        <w:rPr>
          <w:noProof/>
        </w:rPr>
        <w:t xml:space="preserve">allow </w:t>
      </w:r>
      <w:r w:rsidRPr="00E46DAC">
        <w:rPr>
          <w:noProof/>
        </w:rPr>
        <w:t xml:space="preserve">students to </w:t>
      </w:r>
      <w:r w:rsidR="00E46DAC" w:rsidRPr="00E46DAC">
        <w:rPr>
          <w:noProof/>
        </w:rPr>
        <w:t xml:space="preserve">explore </w:t>
      </w:r>
      <w:r w:rsidR="00A95C0D" w:rsidRPr="00892D14">
        <w:rPr>
          <w:szCs w:val="22"/>
        </w:rPr>
        <w:t>exponential and logarithmic functions, exploring their properties, behaviours and interrelationships</w:t>
      </w:r>
      <w:r w:rsidR="00E46DAC" w:rsidRPr="00E46DAC">
        <w:rPr>
          <w:noProof/>
        </w:rPr>
        <w:t>.</w:t>
      </w:r>
      <w:r w:rsidR="00615C7B" w:rsidRPr="00615C7B">
        <w:rPr>
          <w:szCs w:val="22"/>
        </w:rPr>
        <w:t xml:space="preserve"> </w:t>
      </w:r>
      <w:r w:rsidR="00615C7B" w:rsidRPr="00892D14">
        <w:rPr>
          <w:szCs w:val="22"/>
        </w:rPr>
        <w:t xml:space="preserve">Students will graph exponential </w:t>
      </w:r>
      <w:r w:rsidR="00B646DD">
        <w:rPr>
          <w:szCs w:val="22"/>
        </w:rPr>
        <w:t xml:space="preserve">and logarithmic </w:t>
      </w:r>
      <w:r w:rsidR="00615C7B" w:rsidRPr="00892D14">
        <w:rPr>
          <w:szCs w:val="22"/>
        </w:rPr>
        <w:t>functions, identify their characteristics, learn about Euler’s number and apply logarithmic laws to solve equations, ultimately understanding the reflection between exponential and logarithmic graphs</w:t>
      </w:r>
      <w:r w:rsidR="00615C7B">
        <w:rPr>
          <w:szCs w:val="22"/>
        </w:rPr>
        <w:t>.</w:t>
      </w:r>
    </w:p>
    <w:p w14:paraId="7B51E001" w14:textId="46D5718C" w:rsidR="009E412F" w:rsidRDefault="009E412F" w:rsidP="009E412F">
      <w:pPr>
        <w:rPr>
          <w:noProof/>
        </w:rPr>
      </w:pPr>
      <w:r w:rsidRPr="00390B29">
        <w:rPr>
          <w:rStyle w:val="Strong"/>
        </w:rPr>
        <w:t>Duration</w:t>
      </w:r>
      <w:r w:rsidRPr="00AA04C9">
        <w:t>:</w:t>
      </w:r>
      <w:r>
        <w:rPr>
          <w:noProof/>
        </w:rPr>
        <w:t xml:space="preserve"> </w:t>
      </w:r>
      <w:r w:rsidR="00854DF3">
        <w:rPr>
          <w:noProof/>
        </w:rPr>
        <w:t>t</w:t>
      </w:r>
      <w:r>
        <w:rPr>
          <w:noProof/>
        </w:rPr>
        <w:t>his program of learning is designed to be completed over a period of approximately</w:t>
      </w:r>
      <w:r w:rsidR="00E821D6">
        <w:rPr>
          <w:noProof/>
        </w:rPr>
        <w:t xml:space="preserve"> 3</w:t>
      </w:r>
      <w:r w:rsidDel="00A154CF">
        <w:rPr>
          <w:noProof/>
        </w:rPr>
        <w:t xml:space="preserve"> </w:t>
      </w:r>
      <w:r>
        <w:rPr>
          <w:noProof/>
        </w:rPr>
        <w:t>weeks but can be adapted to suit the school context.</w:t>
      </w:r>
    </w:p>
    <w:p w14:paraId="58DA8314" w14:textId="4348BA1F" w:rsidR="00817D48" w:rsidRDefault="006D030F" w:rsidP="00817D48">
      <w:r>
        <w:rPr>
          <w:rStyle w:val="Strong"/>
        </w:rPr>
        <w:t>Explicit teaching</w:t>
      </w:r>
      <w:r w:rsidR="009E412F" w:rsidRPr="00AA04C9">
        <w:t>:</w:t>
      </w:r>
      <w:r w:rsidR="009E412F">
        <w:rPr>
          <w:noProof/>
        </w:rPr>
        <w:t xml:space="preserve"> </w:t>
      </w:r>
      <w:r w:rsidR="009A2628">
        <w:rPr>
          <w:noProof/>
        </w:rPr>
        <w:t>e</w:t>
      </w:r>
      <w:r w:rsidR="009A2628" w:rsidRPr="00401A0F">
        <w:rPr>
          <w:noProof/>
        </w:rPr>
        <w:t>xplicit teaching is embedded throughout this unit of learning to ensure clarity and support for all students. Each lesson includes clearly stated learning intentions and success criteria and uses purposeful questioning strategies with sample questions provided to check for understanding. Learning is explicitly connected to real-world contexts and prior mathematical concepts to enhance relevance and meaning. A gradual release of responsibility guides students from teacher-led instruction to independent practice, supported by worked examples and self-explanation prompts that deepen understanding and build confidence.</w:t>
      </w:r>
    </w:p>
    <w:p w14:paraId="11B4C9EE" w14:textId="77777777" w:rsidR="00031031" w:rsidRPr="008842CE" w:rsidRDefault="00031031" w:rsidP="008842CE">
      <w:bookmarkStart w:id="8" w:name="_Toc112681290"/>
      <w:r w:rsidRPr="008842CE">
        <w:br w:type="page"/>
      </w:r>
    </w:p>
    <w:p w14:paraId="51E36A2F" w14:textId="517BB3FD" w:rsidR="00817D48" w:rsidRDefault="00817D48" w:rsidP="004C57EE">
      <w:pPr>
        <w:pStyle w:val="Heading1"/>
      </w:pPr>
      <w:bookmarkStart w:id="9" w:name="_Toc230070851"/>
      <w:r w:rsidRPr="008842CE">
        <w:lastRenderedPageBreak/>
        <w:t>Outcomes</w:t>
      </w:r>
      <w:bookmarkEnd w:id="8"/>
      <w:bookmarkEnd w:id="9"/>
    </w:p>
    <w:p w14:paraId="1C6D77B3" w14:textId="77777777" w:rsidR="00817D48" w:rsidRDefault="00817D48" w:rsidP="00817D48">
      <w:r>
        <w:t>A student:</w:t>
      </w:r>
    </w:p>
    <w:p w14:paraId="082EB914" w14:textId="77777777" w:rsidR="00322B3F" w:rsidRPr="003527C4" w:rsidRDefault="00322B3F" w:rsidP="001A6DD9">
      <w:pPr>
        <w:pStyle w:val="ListBullet"/>
        <w:rPr>
          <w:rStyle w:val="Strong"/>
          <w:b w:val="0"/>
        </w:rPr>
      </w:pPr>
      <w:r w:rsidRPr="00504CF0">
        <w:t>develops understanding and fluency in mathematics through exploring and connecting mathematical concepts, choosing and applying mathematical techniques to solve problems, and communicating their thinking and reasoning coherently and clearly</w:t>
      </w:r>
      <w:r>
        <w:t xml:space="preserve"> </w:t>
      </w:r>
      <w:r>
        <w:rPr>
          <w:rStyle w:val="Strong"/>
        </w:rPr>
        <w:t>MAO-WM-01</w:t>
      </w:r>
    </w:p>
    <w:p w14:paraId="3DC9CA64" w14:textId="77777777" w:rsidR="00945B8C" w:rsidRPr="00427AAD" w:rsidRDefault="00945B8C" w:rsidP="001A6DD9">
      <w:pPr>
        <w:pStyle w:val="ListBullet"/>
      </w:pPr>
      <w:r w:rsidRPr="00427AAD">
        <w:t xml:space="preserve">applies exponential and logarithmic laws to simplify expressions, solve equations and prove results </w:t>
      </w:r>
      <w:r w:rsidRPr="00427AAD">
        <w:rPr>
          <w:rStyle w:val="Strong"/>
        </w:rPr>
        <w:t>MAV-11-07</w:t>
      </w:r>
    </w:p>
    <w:p w14:paraId="01662EF5" w14:textId="77777777" w:rsidR="00945B8C" w:rsidRDefault="00945B8C" w:rsidP="001A6DD9">
      <w:pPr>
        <w:pStyle w:val="ListBullet"/>
        <w:rPr>
          <w:rStyle w:val="Strong"/>
        </w:rPr>
      </w:pPr>
      <w:r w:rsidRPr="00427AAD">
        <w:t xml:space="preserve">analyses graphs of exponential and logarithmic functions </w:t>
      </w:r>
      <w:r w:rsidRPr="00945B8C">
        <w:rPr>
          <w:b/>
          <w:bCs/>
        </w:rPr>
        <w:t>MAV-11-</w:t>
      </w:r>
      <w:r w:rsidRPr="001C3B7A">
        <w:rPr>
          <w:b/>
          <w:bCs/>
        </w:rPr>
        <w:t>08</w:t>
      </w:r>
    </w:p>
    <w:p w14:paraId="481B7AB2" w14:textId="0CF605D3" w:rsidR="0056736C" w:rsidRDefault="0056736C" w:rsidP="0043032F">
      <w:pPr>
        <w:pStyle w:val="Imageattributioncaption"/>
      </w:pPr>
      <w:hyperlink r:id="rId11" w:history="1">
        <w:r w:rsidRPr="00F34D43">
          <w:rPr>
            <w:rStyle w:val="Hyperlink"/>
          </w:rPr>
          <w:t>Mathematics Advanced 11</w:t>
        </w:r>
        <w:r w:rsidR="00A10767">
          <w:rPr>
            <w:rStyle w:val="Hyperlink"/>
          </w:rPr>
          <w:t>–</w:t>
        </w:r>
        <w:r w:rsidRPr="00F34D43">
          <w:rPr>
            <w:rStyle w:val="Hyperlink"/>
          </w:rPr>
          <w:t>12 Syllabus</w:t>
        </w:r>
      </w:hyperlink>
      <w:r>
        <w:t xml:space="preserve"> © NSW </w:t>
      </w:r>
      <w:r w:rsidRPr="001476BC">
        <w:t>Education</w:t>
      </w:r>
      <w:r>
        <w:t xml:space="preserve"> Standards Authority (NESA) for and on behalf of the Crown in right of the State of New South Wales, 202</w:t>
      </w:r>
      <w:r w:rsidR="003D19B0">
        <w:t>4</w:t>
      </w:r>
      <w:r>
        <w:t>.</w:t>
      </w:r>
    </w:p>
    <w:p w14:paraId="2D090B5C" w14:textId="34B2BEF2" w:rsidR="00817D48" w:rsidRDefault="00817D48" w:rsidP="00854DF3">
      <w:pPr>
        <w:pStyle w:val="Imageattributioncaption"/>
      </w:pPr>
      <w:r>
        <w:br w:type="page"/>
      </w:r>
    </w:p>
    <w:p w14:paraId="393F9612" w14:textId="3C912C26" w:rsidR="00817D48" w:rsidRPr="00817D48" w:rsidRDefault="00817D48" w:rsidP="00817D48">
      <w:pPr>
        <w:rPr>
          <w:rStyle w:val="Strong"/>
        </w:rPr>
      </w:pPr>
      <w:r w:rsidRPr="00817D48">
        <w:rPr>
          <w:rStyle w:val="Strong"/>
        </w:rPr>
        <w:lastRenderedPageBreak/>
        <w:t>Prior to planning for teaching and learning</w:t>
      </w:r>
      <w:r w:rsidR="00DB0B4E">
        <w:rPr>
          <w:rStyle w:val="Strong"/>
        </w:rPr>
        <w:t>,</w:t>
      </w:r>
      <w:r w:rsidRPr="00817D48">
        <w:rPr>
          <w:rStyle w:val="Strong"/>
        </w:rPr>
        <w:t xml:space="preserve"> please </w:t>
      </w:r>
      <w:r w:rsidR="00D01C06">
        <w:rPr>
          <w:rStyle w:val="Strong"/>
        </w:rPr>
        <w:t>consider the following</w:t>
      </w:r>
      <w:r w:rsidRPr="00650CD0">
        <w:t>:</w:t>
      </w:r>
    </w:p>
    <w:p w14:paraId="576D0342" w14:textId="0D9F7A9B" w:rsidR="00817D48" w:rsidRPr="00650CD0" w:rsidRDefault="003F0C89" w:rsidP="00817D48">
      <w:pPr>
        <w:pStyle w:val="FeatureBox2"/>
        <w:rPr>
          <w:rStyle w:val="Strong"/>
        </w:rPr>
      </w:pPr>
      <w:r w:rsidRPr="00650CD0">
        <w:rPr>
          <w:rStyle w:val="Strong"/>
        </w:rPr>
        <w:t>Engagement</w:t>
      </w:r>
    </w:p>
    <w:p w14:paraId="0C22E933" w14:textId="4FC3592E" w:rsidR="00817D48" w:rsidRDefault="00817D48" w:rsidP="00804790">
      <w:pPr>
        <w:pStyle w:val="FeatureBox2"/>
        <w:numPr>
          <w:ilvl w:val="0"/>
          <w:numId w:val="1"/>
        </w:numPr>
        <w:ind w:left="567" w:hanging="567"/>
      </w:pPr>
      <w:r>
        <w:t>How will I provide authentic, relevant learning opportunities for students to personally connect with lesson content?</w:t>
      </w:r>
    </w:p>
    <w:p w14:paraId="3259046C" w14:textId="53D65954" w:rsidR="00817D48" w:rsidRDefault="00817D48" w:rsidP="00804790">
      <w:pPr>
        <w:pStyle w:val="FeatureBox2"/>
        <w:numPr>
          <w:ilvl w:val="0"/>
          <w:numId w:val="1"/>
        </w:numPr>
        <w:ind w:left="567" w:hanging="567"/>
      </w:pPr>
      <w:r>
        <w:t>How will I support every student to grow in independence, confidence</w:t>
      </w:r>
      <w:r w:rsidR="00B23DC6">
        <w:t>,</w:t>
      </w:r>
      <w:r>
        <w:t xml:space="preserve"> and self-regulation?</w:t>
      </w:r>
    </w:p>
    <w:p w14:paraId="1C0B743C" w14:textId="2C714178" w:rsidR="00817D48" w:rsidRDefault="00817D48" w:rsidP="00804790">
      <w:pPr>
        <w:pStyle w:val="FeatureBox2"/>
        <w:numPr>
          <w:ilvl w:val="0"/>
          <w:numId w:val="1"/>
        </w:numPr>
        <w:ind w:left="567" w:hanging="567"/>
      </w:pPr>
      <w:r>
        <w:t>How will I facilitate every student to have high expectations for themselves?</w:t>
      </w:r>
    </w:p>
    <w:p w14:paraId="7E76E2D5" w14:textId="0FE95A02" w:rsidR="00817D48" w:rsidRDefault="00817D48" w:rsidP="00804790">
      <w:pPr>
        <w:pStyle w:val="FeatureBox2"/>
        <w:numPr>
          <w:ilvl w:val="0"/>
          <w:numId w:val="1"/>
        </w:numPr>
        <w:ind w:left="567" w:hanging="567"/>
      </w:pPr>
      <w:r>
        <w:t>How will I identify and provide the support each student needs to sustain their learning efforts?</w:t>
      </w:r>
    </w:p>
    <w:p w14:paraId="31E8F8B2" w14:textId="3A2F3F43" w:rsidR="00817D48" w:rsidRPr="00650CD0" w:rsidRDefault="00694DCF" w:rsidP="00817D48">
      <w:pPr>
        <w:pStyle w:val="FeatureBox2"/>
        <w:rPr>
          <w:rStyle w:val="Strong"/>
        </w:rPr>
      </w:pPr>
      <w:r w:rsidRPr="00650CD0">
        <w:rPr>
          <w:rStyle w:val="Strong"/>
        </w:rPr>
        <w:t>Representation</w:t>
      </w:r>
    </w:p>
    <w:p w14:paraId="51647F37" w14:textId="77777777" w:rsidR="0098611F" w:rsidRDefault="00817D48" w:rsidP="00804790">
      <w:pPr>
        <w:pStyle w:val="FeatureBox2"/>
        <w:numPr>
          <w:ilvl w:val="0"/>
          <w:numId w:val="1"/>
        </w:numPr>
        <w:ind w:left="567" w:hanging="567"/>
      </w:pPr>
      <w:r>
        <w:t>What are some different ways I can present content to enable every student to access and understand it?</w:t>
      </w:r>
    </w:p>
    <w:p w14:paraId="54423D29" w14:textId="1A670E3F" w:rsidR="0098611F" w:rsidRDefault="00817D48" w:rsidP="00804790">
      <w:pPr>
        <w:pStyle w:val="FeatureBox2"/>
        <w:numPr>
          <w:ilvl w:val="0"/>
          <w:numId w:val="1"/>
        </w:numPr>
        <w:ind w:left="567" w:hanging="567"/>
      </w:pPr>
      <w:r>
        <w:t>How will I identify and address language and/or cultural considerations that may limit access to content for students?</w:t>
      </w:r>
    </w:p>
    <w:p w14:paraId="2C8838F0" w14:textId="77777777" w:rsidR="0098611F" w:rsidRDefault="00817D48" w:rsidP="00804790">
      <w:pPr>
        <w:pStyle w:val="FeatureBox2"/>
        <w:numPr>
          <w:ilvl w:val="0"/>
          <w:numId w:val="1"/>
        </w:numPr>
        <w:ind w:left="567" w:hanging="567"/>
      </w:pPr>
      <w:r>
        <w:t>How will I make lesson content and learning materials more accessible?</w:t>
      </w:r>
    </w:p>
    <w:p w14:paraId="321545D8" w14:textId="2677A30C" w:rsidR="00541868" w:rsidRPr="00854DF3" w:rsidRDefault="00817D48" w:rsidP="00804790">
      <w:pPr>
        <w:pStyle w:val="FeatureBox2"/>
        <w:numPr>
          <w:ilvl w:val="0"/>
          <w:numId w:val="1"/>
        </w:numPr>
        <w:ind w:left="567" w:hanging="567"/>
        <w:rPr>
          <w:rStyle w:val="Strong"/>
          <w:b w:val="0"/>
          <w:bCs w:val="0"/>
        </w:rPr>
      </w:pPr>
      <w:r>
        <w:t>How will I plan learning experiences that are relevant and challenging for the full range of students in the classroom?</w:t>
      </w:r>
    </w:p>
    <w:p w14:paraId="387D6B6D" w14:textId="77777777" w:rsidR="00C202A3" w:rsidRDefault="00C202A3">
      <w:pPr>
        <w:suppressAutoHyphens w:val="0"/>
        <w:spacing w:before="0" w:after="160" w:line="259" w:lineRule="auto"/>
        <w:rPr>
          <w:rStyle w:val="Strong"/>
        </w:rPr>
      </w:pPr>
      <w:r>
        <w:rPr>
          <w:rStyle w:val="Strong"/>
        </w:rPr>
        <w:br w:type="page"/>
      </w:r>
    </w:p>
    <w:p w14:paraId="34616F69" w14:textId="474EE393" w:rsidR="00817D48" w:rsidRPr="00650CD0" w:rsidRDefault="00694DCF" w:rsidP="0098611F">
      <w:pPr>
        <w:pStyle w:val="FeatureBox2"/>
        <w:rPr>
          <w:rStyle w:val="Strong"/>
        </w:rPr>
      </w:pPr>
      <w:r w:rsidRPr="00650CD0">
        <w:rPr>
          <w:rStyle w:val="Strong"/>
        </w:rPr>
        <w:lastRenderedPageBreak/>
        <w:t>Expression</w:t>
      </w:r>
    </w:p>
    <w:p w14:paraId="53980C19" w14:textId="77777777" w:rsidR="0098611F" w:rsidRDefault="00817D48" w:rsidP="00804790">
      <w:pPr>
        <w:pStyle w:val="FeatureBox2"/>
        <w:numPr>
          <w:ilvl w:val="0"/>
          <w:numId w:val="1"/>
        </w:numPr>
        <w:ind w:left="567" w:hanging="567"/>
      </w:pPr>
      <w:r>
        <w:t>How will I provide multiple ways for students to respond and express what they know?</w:t>
      </w:r>
    </w:p>
    <w:p w14:paraId="2572EC0B" w14:textId="77777777" w:rsidR="0098611F" w:rsidRDefault="00817D48" w:rsidP="00804790">
      <w:pPr>
        <w:pStyle w:val="FeatureBox2"/>
        <w:numPr>
          <w:ilvl w:val="0"/>
          <w:numId w:val="1"/>
        </w:numPr>
        <w:ind w:left="567" w:hanging="567"/>
      </w:pPr>
      <w:r>
        <w:t>What tools and resources can students use to demonstrate their understanding?</w:t>
      </w:r>
    </w:p>
    <w:p w14:paraId="5CED8906" w14:textId="77777777" w:rsidR="0098611F" w:rsidRDefault="00817D48" w:rsidP="00804790">
      <w:pPr>
        <w:pStyle w:val="FeatureBox2"/>
        <w:numPr>
          <w:ilvl w:val="0"/>
          <w:numId w:val="1"/>
        </w:numPr>
        <w:ind w:left="567" w:hanging="567"/>
      </w:pPr>
      <w:r>
        <w:t>How will I know every student has understood the concepts and language presented in each lesson?</w:t>
      </w:r>
    </w:p>
    <w:p w14:paraId="3FF2FE49" w14:textId="77777777" w:rsidR="0098611F" w:rsidRDefault="00817D48" w:rsidP="00804790">
      <w:pPr>
        <w:pStyle w:val="FeatureBox2"/>
        <w:numPr>
          <w:ilvl w:val="0"/>
          <w:numId w:val="1"/>
        </w:numPr>
        <w:ind w:left="567" w:hanging="567"/>
      </w:pPr>
      <w:r>
        <w:t>How will I monitor if every student has achieved the learning outcomes and learning growth?</w:t>
      </w:r>
      <w:r>
        <w:br w:type="page"/>
      </w:r>
    </w:p>
    <w:p w14:paraId="65E5FD5B" w14:textId="44D397BB" w:rsidR="00332DCA" w:rsidRPr="00541868" w:rsidRDefault="008C4D9A" w:rsidP="00F3645A">
      <w:pPr>
        <w:pStyle w:val="Heading1"/>
      </w:pPr>
      <w:bookmarkStart w:id="10" w:name="_Toc230070852"/>
      <w:r w:rsidRPr="00541868">
        <w:lastRenderedPageBreak/>
        <w:t>Lesson sequence</w:t>
      </w:r>
      <w:r w:rsidR="002506EE" w:rsidRPr="00541868">
        <w:t xml:space="preserve"> and details</w:t>
      </w:r>
      <w:bookmarkEnd w:id="10"/>
    </w:p>
    <w:p w14:paraId="3D18DD33" w14:textId="433C2743" w:rsidR="004B1D4B" w:rsidRDefault="004B1D4B" w:rsidP="004C57EE">
      <w:pPr>
        <w:pStyle w:val="Heading2"/>
      </w:pPr>
      <w:bookmarkStart w:id="11" w:name="_Toc230070853"/>
      <w:r w:rsidRPr="00541868">
        <w:t xml:space="preserve">Learning </w:t>
      </w:r>
      <w:r w:rsidR="00426B6F" w:rsidRPr="00541868">
        <w:t>e</w:t>
      </w:r>
      <w:r w:rsidRPr="00541868">
        <w:t xml:space="preserve">pisode </w:t>
      </w:r>
      <w:r w:rsidR="00362B10">
        <w:t>1</w:t>
      </w:r>
      <w:r w:rsidRPr="00541868">
        <w:t xml:space="preserve"> </w:t>
      </w:r>
      <w:r w:rsidR="005D7597">
        <w:t xml:space="preserve">– </w:t>
      </w:r>
      <w:r w:rsidR="00F55B6E" w:rsidRPr="00F55B6E">
        <w:t>Transformations of exponential functions</w:t>
      </w:r>
      <w:bookmarkEnd w:id="11"/>
    </w:p>
    <w:p w14:paraId="575BCFF7" w14:textId="77777777" w:rsidR="00A669B0" w:rsidRDefault="00A669B0" w:rsidP="00F3645A">
      <w:pPr>
        <w:pStyle w:val="Heading3"/>
      </w:pPr>
      <w:bookmarkStart w:id="12" w:name="_Toc230070854"/>
      <w:r>
        <w:t>Teaching and learning activity</w:t>
      </w:r>
      <w:bookmarkEnd w:id="12"/>
    </w:p>
    <w:p w14:paraId="1917DE96" w14:textId="58191F1C" w:rsidR="00162538" w:rsidRPr="00892D14" w:rsidRDefault="00162538" w:rsidP="00162538">
      <w:pPr>
        <w:rPr>
          <w:szCs w:val="22"/>
        </w:rPr>
      </w:pPr>
      <w:r w:rsidRPr="00892D14">
        <w:rPr>
          <w:szCs w:val="22"/>
        </w:rPr>
        <w:t xml:space="preserve">Students are reminded about the properties of exponential functions of the form </w:t>
      </w:r>
      <m:oMath>
        <m:r>
          <w:rPr>
            <w:rFonts w:ascii="Cambria Math" w:hAnsi="Cambria Math"/>
            <w:szCs w:val="22"/>
          </w:rPr>
          <m:t>y=</m:t>
        </m:r>
        <m:sSup>
          <m:sSupPr>
            <m:ctrlPr>
              <w:rPr>
                <w:rFonts w:ascii="Cambria Math" w:hAnsi="Cambria Math"/>
                <w:i/>
                <w:szCs w:val="22"/>
              </w:rPr>
            </m:ctrlPr>
          </m:sSupPr>
          <m:e>
            <m:r>
              <w:rPr>
                <w:rFonts w:ascii="Cambria Math" w:hAnsi="Cambria Math"/>
                <w:szCs w:val="22"/>
              </w:rPr>
              <m:t>a</m:t>
            </m:r>
          </m:e>
          <m:sup>
            <m:r>
              <w:rPr>
                <w:rFonts w:ascii="Cambria Math" w:hAnsi="Cambria Math"/>
                <w:szCs w:val="22"/>
              </w:rPr>
              <m:t>x</m:t>
            </m:r>
          </m:sup>
        </m:sSup>
      </m:oMath>
      <w:r w:rsidRPr="00892D14">
        <w:rPr>
          <w:rFonts w:eastAsiaTheme="minorEastAsia"/>
          <w:szCs w:val="22"/>
        </w:rPr>
        <w:t xml:space="preserve"> before extending this knowledge to transform functions of the form </w:t>
      </w:r>
      <m:oMath>
        <m:r>
          <w:rPr>
            <w:rFonts w:ascii="Cambria Math" w:eastAsiaTheme="minorEastAsia" w:hAnsi="Cambria Math"/>
            <w:szCs w:val="22"/>
          </w:rPr>
          <m:t>f</m:t>
        </m:r>
        <m:d>
          <m:dPr>
            <m:ctrlPr>
              <w:rPr>
                <w:rFonts w:ascii="Cambria Math" w:eastAsiaTheme="minorEastAsia" w:hAnsi="Cambria Math"/>
                <w:i/>
                <w:szCs w:val="22"/>
              </w:rPr>
            </m:ctrlPr>
          </m:dPr>
          <m:e>
            <m:r>
              <w:rPr>
                <w:rFonts w:ascii="Cambria Math" w:eastAsiaTheme="minorEastAsia" w:hAnsi="Cambria Math"/>
                <w:szCs w:val="22"/>
              </w:rPr>
              <m:t>x</m:t>
            </m:r>
          </m:e>
        </m:d>
        <m:r>
          <w:rPr>
            <w:rFonts w:ascii="Cambria Math" w:eastAsiaTheme="minorEastAsia" w:hAnsi="Cambria Math"/>
            <w:szCs w:val="22"/>
          </w:rPr>
          <m:t>=k</m:t>
        </m:r>
        <m:d>
          <m:dPr>
            <m:ctrlPr>
              <w:rPr>
                <w:rFonts w:ascii="Cambria Math" w:eastAsiaTheme="minorEastAsia" w:hAnsi="Cambria Math"/>
                <w:i/>
                <w:szCs w:val="22"/>
              </w:rPr>
            </m:ctrlPr>
          </m:dPr>
          <m:e>
            <m:sSup>
              <m:sSupPr>
                <m:ctrlPr>
                  <w:rPr>
                    <w:rFonts w:ascii="Cambria Math" w:eastAsiaTheme="minorEastAsia" w:hAnsi="Cambria Math"/>
                    <w:i/>
                    <w:szCs w:val="22"/>
                  </w:rPr>
                </m:ctrlPr>
              </m:sSupPr>
              <m:e>
                <m:r>
                  <w:rPr>
                    <w:rFonts w:ascii="Cambria Math" w:eastAsiaTheme="minorEastAsia" w:hAnsi="Cambria Math"/>
                    <w:szCs w:val="22"/>
                  </w:rPr>
                  <m:t>a</m:t>
                </m:r>
              </m:e>
              <m:sup>
                <m:r>
                  <w:rPr>
                    <w:rFonts w:ascii="Cambria Math" w:eastAsiaTheme="minorEastAsia" w:hAnsi="Cambria Math"/>
                    <w:szCs w:val="22"/>
                  </w:rPr>
                  <m:t>x</m:t>
                </m:r>
              </m:sup>
            </m:sSup>
          </m:e>
        </m:d>
      </m:oMath>
      <w:r w:rsidRPr="00892D14">
        <w:rPr>
          <w:rFonts w:eastAsiaTheme="minorEastAsia"/>
          <w:szCs w:val="22"/>
        </w:rPr>
        <w:t xml:space="preserve"> and </w:t>
      </w:r>
      <m:oMath>
        <m:r>
          <w:rPr>
            <w:rFonts w:ascii="Cambria Math" w:eastAsiaTheme="minorEastAsia" w:hAnsi="Cambria Math"/>
            <w:szCs w:val="22"/>
          </w:rPr>
          <m:t>f</m:t>
        </m:r>
        <m:d>
          <m:dPr>
            <m:ctrlPr>
              <w:rPr>
                <w:rFonts w:ascii="Cambria Math" w:eastAsiaTheme="minorEastAsia" w:hAnsi="Cambria Math"/>
                <w:i/>
                <w:szCs w:val="22"/>
              </w:rPr>
            </m:ctrlPr>
          </m:dPr>
          <m:e>
            <m:r>
              <w:rPr>
                <w:rFonts w:ascii="Cambria Math" w:eastAsiaTheme="minorEastAsia" w:hAnsi="Cambria Math"/>
                <w:szCs w:val="22"/>
              </w:rPr>
              <m:t>x</m:t>
            </m:r>
          </m:e>
        </m:d>
        <m:r>
          <w:rPr>
            <w:rFonts w:ascii="Cambria Math" w:eastAsiaTheme="minorEastAsia" w:hAnsi="Cambria Math"/>
            <w:szCs w:val="22"/>
          </w:rPr>
          <m:t>=k</m:t>
        </m:r>
        <m:d>
          <m:dPr>
            <m:ctrlPr>
              <w:rPr>
                <w:rFonts w:ascii="Cambria Math" w:eastAsiaTheme="minorEastAsia" w:hAnsi="Cambria Math"/>
                <w:i/>
                <w:szCs w:val="22"/>
              </w:rPr>
            </m:ctrlPr>
          </m:dPr>
          <m:e>
            <m:sSup>
              <m:sSupPr>
                <m:ctrlPr>
                  <w:rPr>
                    <w:rFonts w:ascii="Cambria Math" w:eastAsiaTheme="minorEastAsia" w:hAnsi="Cambria Math"/>
                    <w:i/>
                    <w:szCs w:val="22"/>
                  </w:rPr>
                </m:ctrlPr>
              </m:sSupPr>
              <m:e>
                <m:r>
                  <w:rPr>
                    <w:rFonts w:ascii="Cambria Math" w:eastAsiaTheme="minorEastAsia" w:hAnsi="Cambria Math"/>
                    <w:szCs w:val="22"/>
                  </w:rPr>
                  <m:t>a</m:t>
                </m:r>
              </m:e>
              <m:sup>
                <m:r>
                  <w:rPr>
                    <w:rFonts w:ascii="Cambria Math" w:eastAsiaTheme="minorEastAsia" w:hAnsi="Cambria Math"/>
                    <w:szCs w:val="22"/>
                  </w:rPr>
                  <m:t>-x</m:t>
                </m:r>
              </m:sup>
            </m:sSup>
          </m:e>
        </m:d>
      </m:oMath>
      <w:r w:rsidRPr="00892D14">
        <w:rPr>
          <w:szCs w:val="22"/>
        </w:rPr>
        <w:t>.</w:t>
      </w:r>
    </w:p>
    <w:p w14:paraId="6E0C06A5" w14:textId="77777777" w:rsidR="00AB454C" w:rsidRDefault="0050166A" w:rsidP="00AB454C">
      <w:pPr>
        <w:pStyle w:val="Heading3"/>
      </w:pPr>
      <w:bookmarkStart w:id="13" w:name="_Toc230070855"/>
      <w:r>
        <w:t>C</w:t>
      </w:r>
      <w:r w:rsidR="00A669B0">
        <w:t>ontent</w:t>
      </w:r>
      <w:bookmarkEnd w:id="13"/>
    </w:p>
    <w:p w14:paraId="5E67E30C" w14:textId="77777777" w:rsidR="00AB454C" w:rsidRDefault="00AB454C" w:rsidP="00AB454C">
      <w:pPr>
        <w:pStyle w:val="Heading4"/>
      </w:pPr>
      <w:r>
        <w:t>Exponential functions</w:t>
      </w:r>
    </w:p>
    <w:p w14:paraId="21C28091" w14:textId="588B2B61" w:rsidR="00012B6E" w:rsidRDefault="00012B6E" w:rsidP="00AB454C">
      <w:pPr>
        <w:pStyle w:val="ListBullet"/>
      </w:pPr>
      <w:r w:rsidRPr="00892D14">
        <w:t xml:space="preserve">Graph the exponential functions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892D14">
        <w:t xml:space="preserve"> and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892D14">
        <w:t xml:space="preserve"> for constants </w:t>
      </w:r>
      <m:oMath>
        <m:r>
          <w:rPr>
            <w:rFonts w:ascii="Cambria Math" w:hAnsi="Cambria Math"/>
          </w:rPr>
          <m:t>a</m:t>
        </m:r>
      </m:oMath>
      <w:r w:rsidRPr="00892D14">
        <w:t xml:space="preserve"> and </w:t>
      </w:r>
      <m:oMath>
        <m:r>
          <w:rPr>
            <w:rFonts w:ascii="Cambria Math" w:hAnsi="Cambria Math"/>
          </w:rPr>
          <m:t>k</m:t>
        </m:r>
      </m:oMath>
      <w:r w:rsidRPr="00892D14">
        <w:t xml:space="preserve"> where </w:t>
      </w:r>
      <m:oMath>
        <m:r>
          <w:rPr>
            <w:rFonts w:ascii="Cambria Math" w:hAnsi="Cambria Math"/>
          </w:rPr>
          <m:t>a&gt;0</m:t>
        </m:r>
      </m:oMath>
      <w:r w:rsidRPr="00892D14">
        <w:t xml:space="preserve">, </w:t>
      </w:r>
      <m:oMath>
        <m:r>
          <w:rPr>
            <w:rFonts w:ascii="Cambria Math" w:hAnsi="Cambria Math"/>
          </w:rPr>
          <m:t>a≠1</m:t>
        </m:r>
      </m:oMath>
      <w:r w:rsidRPr="00892D14">
        <w:t xml:space="preserve"> and </w:t>
      </w:r>
      <m:oMath>
        <m:r>
          <w:rPr>
            <w:rFonts w:ascii="Cambria Math" w:hAnsi="Cambria Math"/>
          </w:rPr>
          <m:t>k≠0</m:t>
        </m:r>
      </m:oMath>
      <w:r w:rsidRPr="00892D14">
        <w:t>, and identify its asymptote,</w:t>
      </w:r>
      <w:r w:rsidR="00585DD6">
        <w:br/>
      </w:r>
      <m:oMath>
        <m:r>
          <w:rPr>
            <w:rFonts w:ascii="Cambria Math" w:hAnsi="Cambria Math"/>
          </w:rPr>
          <m:t>y</m:t>
        </m:r>
      </m:oMath>
      <w:r w:rsidRPr="00892D14">
        <w:t>-intercept, domain and range</w:t>
      </w:r>
    </w:p>
    <w:p w14:paraId="3DCAFAE4" w14:textId="77777777" w:rsidR="00012B6E" w:rsidRDefault="00012B6E" w:rsidP="00824D9F">
      <w:pPr>
        <w:pStyle w:val="ListBullet"/>
      </w:pPr>
      <w:r w:rsidRPr="00C27B16">
        <w:t xml:space="preserve">Describe the behaviour of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C27B16">
        <w:t xml:space="preserve"> and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C27B16">
        <w:t xml:space="preserve"> as </w:t>
      </w:r>
      <m:oMath>
        <m:r>
          <w:rPr>
            <w:rFonts w:ascii="Cambria Math" w:hAnsi="Cambria Math"/>
          </w:rPr>
          <m:t>x→</m:t>
        </m:r>
        <m:r>
          <m:rPr>
            <m:sty m:val="p"/>
          </m:rPr>
          <w:rPr>
            <w:rFonts w:ascii="Cambria Math" w:hAnsi="Cambria Math"/>
          </w:rPr>
          <m:t>∞</m:t>
        </m:r>
      </m:oMath>
      <w:r w:rsidRPr="00C27B16">
        <w:t xml:space="preserve"> and </w:t>
      </w:r>
      <m:oMath>
        <m:r>
          <w:rPr>
            <w:rFonts w:ascii="Cambria Math" w:hAnsi="Cambria Math"/>
          </w:rPr>
          <m:t>x→-</m:t>
        </m:r>
        <m:r>
          <m:rPr>
            <m:sty m:val="p"/>
          </m:rPr>
          <w:rPr>
            <w:rFonts w:ascii="Cambria Math" w:hAnsi="Cambria Math"/>
          </w:rPr>
          <m:t>∞</m:t>
        </m:r>
      </m:oMath>
    </w:p>
    <w:p w14:paraId="5A1CE04B" w14:textId="77777777" w:rsidR="00FA22BE" w:rsidRDefault="00FA22BE" w:rsidP="00745BE2">
      <w:r>
        <w:br w:type="page"/>
      </w:r>
    </w:p>
    <w:p w14:paraId="75D83EDA" w14:textId="12296BE5" w:rsidR="00854DF3" w:rsidRDefault="00854DF3" w:rsidP="00854DF3">
      <w:pPr>
        <w:pStyle w:val="Caption"/>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lesson details and required resources for the lesson sequence. There is space to record registration, adjustments and evaluation notes."/>
      </w:tblPr>
      <w:tblGrid>
        <w:gridCol w:w="8216"/>
        <w:gridCol w:w="2979"/>
        <w:gridCol w:w="3367"/>
      </w:tblGrid>
      <w:tr w:rsidR="000D1BEA" w14:paraId="5CD6B1FA"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821" w:type="pct"/>
          </w:tcPr>
          <w:p w14:paraId="640EBB2C" w14:textId="0E26FB98" w:rsidR="004B1D4B" w:rsidRPr="00993381" w:rsidRDefault="00636F6C" w:rsidP="00993381">
            <w:r>
              <w:t>Lesson details</w:t>
            </w:r>
          </w:p>
        </w:tc>
        <w:tc>
          <w:tcPr>
            <w:tcW w:w="1023" w:type="pct"/>
          </w:tcPr>
          <w:p w14:paraId="242F6087" w14:textId="04F8F5BF" w:rsidR="004B1D4B" w:rsidRPr="00993381" w:rsidRDefault="004B1D4B" w:rsidP="00993381">
            <w:r w:rsidRPr="00993381">
              <w:t xml:space="preserve">Required </w:t>
            </w:r>
            <w:r w:rsidR="00356C68">
              <w:t>r</w:t>
            </w:r>
            <w:r w:rsidRPr="00993381">
              <w:t>esources</w:t>
            </w:r>
          </w:p>
        </w:tc>
        <w:tc>
          <w:tcPr>
            <w:tcW w:w="1156" w:type="pct"/>
          </w:tcPr>
          <w:p w14:paraId="4896D0D7" w14:textId="77777777" w:rsidR="004B1D4B" w:rsidRPr="00993381" w:rsidRDefault="004B1D4B" w:rsidP="00993381">
            <w:r w:rsidRPr="00993381">
              <w:t>Registration, adjustments and evaluation notes</w:t>
            </w:r>
          </w:p>
        </w:tc>
      </w:tr>
      <w:tr w:rsidR="000D1BEA" w14:paraId="6FB974F6"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821" w:type="pct"/>
          </w:tcPr>
          <w:p w14:paraId="1502F1F4" w14:textId="77777777" w:rsidR="00012B6E" w:rsidRPr="005049D9" w:rsidRDefault="00012B6E" w:rsidP="00745169">
            <w:pPr>
              <w:rPr>
                <w:b/>
                <w:bCs/>
              </w:rPr>
            </w:pPr>
            <w:r w:rsidRPr="005049D9">
              <w:rPr>
                <w:b/>
                <w:bCs/>
              </w:rPr>
              <w:t xml:space="preserve">Transformations of exponential functions </w:t>
            </w:r>
          </w:p>
          <w:p w14:paraId="3376B6E9" w14:textId="4D29BF9A" w:rsidR="004B1D4B" w:rsidRPr="005049D9" w:rsidRDefault="004B1D4B" w:rsidP="00745169">
            <w:pPr>
              <w:rPr>
                <w:bCs/>
              </w:rPr>
            </w:pPr>
            <w:r w:rsidRPr="005049D9">
              <w:rPr>
                <w:b/>
              </w:rPr>
              <w:t>Duration</w:t>
            </w:r>
            <w:r w:rsidRPr="005049D9">
              <w:rPr>
                <w:rStyle w:val="Strong"/>
                <w:b w:val="0"/>
              </w:rPr>
              <w:t>:</w:t>
            </w:r>
            <w:r w:rsidRPr="005049D9">
              <w:rPr>
                <w:bCs/>
              </w:rPr>
              <w:t xml:space="preserve"> </w:t>
            </w:r>
            <w:r w:rsidR="00012B6E" w:rsidRPr="005049D9">
              <w:t>1 lesson</w:t>
            </w:r>
          </w:p>
          <w:p w14:paraId="6C53E27B" w14:textId="7F041391" w:rsidR="004B1D4B" w:rsidRPr="005049D9" w:rsidRDefault="004B1D4B" w:rsidP="00745169">
            <w:pPr>
              <w:rPr>
                <w:b/>
                <w:bCs/>
              </w:rPr>
            </w:pPr>
            <w:r w:rsidRPr="005049D9">
              <w:rPr>
                <w:b/>
                <w:bCs/>
              </w:rPr>
              <w:t>Learning intention</w:t>
            </w:r>
            <w:r w:rsidR="001C59AC" w:rsidRPr="005049D9">
              <w:rPr>
                <w:b/>
                <w:bCs/>
              </w:rPr>
              <w:t>s</w:t>
            </w:r>
          </w:p>
          <w:p w14:paraId="7A582CA2" w14:textId="77777777" w:rsidR="00C21A3D" w:rsidRPr="005E3E3C" w:rsidRDefault="00C21A3D" w:rsidP="00C21A3D">
            <w:pPr>
              <w:pStyle w:val="ListBullet"/>
              <w:numPr>
                <w:ilvl w:val="0"/>
                <w:numId w:val="3"/>
              </w:numPr>
              <w:rPr>
                <w:lang w:eastAsia="zh-CN"/>
              </w:rPr>
            </w:pPr>
            <w:r>
              <w:rPr>
                <w:lang w:eastAsia="zh-CN"/>
              </w:rPr>
              <w:t xml:space="preserve">To be able to describe the features and behaviour of the graphs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r>
                <m:rPr>
                  <m:sty m:val="p"/>
                </m:rPr>
                <w:rPr>
                  <w:rFonts w:ascii="Cambria Math" w:hAnsi="Cambria Math"/>
                </w:rPr>
                <m:t xml:space="preserve"> </m:t>
              </m:r>
            </m:oMath>
            <w:r w:rsidRPr="0014228F">
              <w:rPr>
                <w:rFonts w:eastAsiaTheme="minorEastAsia"/>
              </w:rPr>
              <w:t>and</w:t>
            </w:r>
            <m:oMath>
              <m:r>
                <m:rPr>
                  <m:sty m:val="p"/>
                </m:rPr>
                <w:rPr>
                  <w:rFonts w:ascii="Cambria Math" w:hAnsi="Cambria Math"/>
                </w:rPr>
                <m:t xml:space="preserve"> </m:t>
              </m:r>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r>
                <w:rPr>
                  <w:rFonts w:ascii="Cambria Math" w:hAnsi="Cambria Math"/>
                  <w:lang w:val="en-US"/>
                </w:rPr>
                <m:t>.</m:t>
              </m:r>
            </m:oMath>
          </w:p>
          <w:p w14:paraId="23B53545" w14:textId="58EA2EF5" w:rsidR="00C21A3D" w:rsidRPr="00892D14" w:rsidRDefault="00C21A3D" w:rsidP="00C21A3D">
            <w:pPr>
              <w:pStyle w:val="ListBullet"/>
              <w:numPr>
                <w:ilvl w:val="0"/>
                <w:numId w:val="3"/>
              </w:numPr>
              <w:rPr>
                <w:lang w:eastAsia="zh-CN"/>
              </w:rPr>
            </w:pPr>
            <w:r>
              <w:rPr>
                <w:lang w:eastAsia="zh-CN"/>
              </w:rPr>
              <w:t>To understand the transformations of exponential functions.</w:t>
            </w:r>
          </w:p>
          <w:p w14:paraId="692480B7" w14:textId="62467C1D" w:rsidR="004B1D4B" w:rsidRPr="005049D9" w:rsidRDefault="004B1D4B" w:rsidP="00745169">
            <w:pPr>
              <w:rPr>
                <w:b/>
                <w:bCs/>
              </w:rPr>
            </w:pPr>
            <w:r w:rsidRPr="005049D9">
              <w:rPr>
                <w:b/>
                <w:bCs/>
              </w:rPr>
              <w:t>Success criteria</w:t>
            </w:r>
          </w:p>
          <w:p w14:paraId="101F4F39" w14:textId="77777777" w:rsidR="00FC280F" w:rsidRPr="005049D9" w:rsidRDefault="00FC280F" w:rsidP="00824D9F">
            <w:pPr>
              <w:pStyle w:val="ListBullet"/>
              <w:numPr>
                <w:ilvl w:val="0"/>
                <w:numId w:val="3"/>
              </w:numPr>
            </w:pPr>
            <w:r w:rsidRPr="005049D9">
              <w:t xml:space="preserve">I can explain the relationship between </w:t>
            </w:r>
            <m:oMath>
              <m:r>
                <w:rPr>
                  <w:rFonts w:ascii="Cambria Math" w:hAnsi="Cambria Math"/>
                </w:rPr>
                <m:t>y=</m:t>
              </m:r>
              <m:sSup>
                <m:sSupPr>
                  <m:ctrlPr>
                    <w:rPr>
                      <w:rFonts w:ascii="Cambria Math" w:hAnsi="Cambria Math"/>
                      <w:i/>
                    </w:rPr>
                  </m:ctrlPr>
                </m:sSupPr>
                <m:e>
                  <m:r>
                    <w:rPr>
                      <w:rFonts w:ascii="Cambria Math" w:hAnsi="Cambria Math"/>
                    </w:rPr>
                    <m:t>a</m:t>
                  </m:r>
                </m:e>
                <m:sup>
                  <m:r>
                    <w:rPr>
                      <w:rFonts w:ascii="Cambria Math" w:hAnsi="Cambria Math"/>
                    </w:rPr>
                    <m:t>x</m:t>
                  </m:r>
                </m:sup>
              </m:sSup>
            </m:oMath>
            <w:r w:rsidRPr="005049D9">
              <w:t xml:space="preserve"> and </w:t>
            </w:r>
            <m:oMath>
              <m:r>
                <w:rPr>
                  <w:rFonts w:ascii="Cambria Math" w:hAnsi="Cambria Math"/>
                </w:rPr>
                <m:t>y=</m:t>
              </m:r>
              <m:sSup>
                <m:sSupPr>
                  <m:ctrlPr>
                    <w:rPr>
                      <w:rFonts w:ascii="Cambria Math" w:hAnsi="Cambria Math"/>
                      <w:i/>
                    </w:rPr>
                  </m:ctrlPr>
                </m:sSupPr>
                <m:e>
                  <m:r>
                    <w:rPr>
                      <w:rFonts w:ascii="Cambria Math" w:hAnsi="Cambria Math"/>
                    </w:rPr>
                    <m:t>a</m:t>
                  </m:r>
                </m:e>
                <m:sup>
                  <m:r>
                    <w:rPr>
                      <w:rFonts w:ascii="Cambria Math" w:hAnsi="Cambria Math"/>
                    </w:rPr>
                    <m:t>-x</m:t>
                  </m:r>
                </m:sup>
              </m:sSup>
            </m:oMath>
            <w:r w:rsidRPr="005049D9">
              <w:t>.</w:t>
            </w:r>
          </w:p>
          <w:p w14:paraId="1C2EEDF7" w14:textId="50214AC6" w:rsidR="00FC280F" w:rsidRPr="005049D9" w:rsidRDefault="00FC280F" w:rsidP="00824D9F">
            <w:pPr>
              <w:pStyle w:val="ListBullet"/>
              <w:numPr>
                <w:ilvl w:val="0"/>
                <w:numId w:val="3"/>
              </w:numPr>
            </w:pPr>
            <w:r w:rsidRPr="005049D9">
              <w:t>I can identify the asymptote,</w:t>
            </w:r>
            <m:oMath>
              <m:r>
                <w:rPr>
                  <w:rFonts w:ascii="Cambria Math" w:hAnsi="Cambria Math"/>
                </w:rPr>
                <m:t xml:space="preserve"> y</m:t>
              </m:r>
            </m:oMath>
            <w:r w:rsidRPr="005049D9">
              <w:t xml:space="preserve">-intercept, domain and range of the graphs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00316EE7" w:rsidRPr="001A6DD9">
              <w:rPr>
                <w:rFonts w:eastAsiaTheme="minorEastAsia"/>
              </w:rPr>
              <w:t xml:space="preserve"> and</w:t>
            </w:r>
            <m:oMath>
              <m:r>
                <m:rPr>
                  <m:sty m:val="p"/>
                </m:rPr>
                <w:rPr>
                  <w:rFonts w:ascii="Cambria Math" w:hAnsi="Cambria Math"/>
                </w:rPr>
                <m:t xml:space="preserve"> </m:t>
              </m:r>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5049D9">
              <w:t>.</w:t>
            </w:r>
          </w:p>
          <w:p w14:paraId="4F6BCF4E" w14:textId="62474CF8" w:rsidR="00FC280F" w:rsidRPr="005049D9" w:rsidRDefault="00FC280F" w:rsidP="00824D9F">
            <w:pPr>
              <w:pStyle w:val="ListBullet"/>
              <w:numPr>
                <w:ilvl w:val="0"/>
                <w:numId w:val="3"/>
              </w:numPr>
            </w:pPr>
            <w:r w:rsidRPr="005049D9">
              <w:t xml:space="preserve">I can describe the behaviour of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r>
                <m:rPr>
                  <m:sty m:val="p"/>
                </m:rPr>
                <w:rPr>
                  <w:rFonts w:ascii="Cambria Math" w:hAnsi="Cambria Math"/>
                </w:rPr>
                <m:t xml:space="preserve"> </m:t>
              </m:r>
            </m:oMath>
            <w:r w:rsidR="00316EE7" w:rsidRPr="001A6DD9">
              <w:rPr>
                <w:rFonts w:eastAsiaTheme="minorEastAsia"/>
              </w:rPr>
              <w:t xml:space="preserve">and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5049D9">
              <w:rPr>
                <w:rFonts w:eastAsiaTheme="minorEastAsia"/>
                <w:lang w:val="en-US"/>
              </w:rPr>
              <w:t xml:space="preserve"> as </w:t>
            </w:r>
            <m:oMath>
              <m:r>
                <w:rPr>
                  <w:rFonts w:ascii="Cambria Math" w:eastAsiaTheme="minorEastAsia" w:hAnsi="Cambria Math"/>
                  <w:lang w:val="en-US"/>
                </w:rPr>
                <m:t>x</m:t>
              </m:r>
              <m:r>
                <w:rPr>
                  <w:rFonts w:ascii="Cambria Math" w:eastAsiaTheme="minorEastAsia" w:hAnsi="Cambria Math" w:hint="eastAsia"/>
                  <w:lang w:val="en-US"/>
                </w:rPr>
                <m:t>→</m:t>
              </m:r>
              <m:r>
                <w:rPr>
                  <w:rFonts w:ascii="Cambria Math" w:eastAsiaTheme="minorEastAsia" w:hAnsi="Cambria Math"/>
                  <w:lang w:val="en-US"/>
                </w:rPr>
                <m:t>∞</m:t>
              </m:r>
            </m:oMath>
            <w:r w:rsidRPr="005049D9">
              <w:rPr>
                <w:rFonts w:eastAsiaTheme="minorEastAsia"/>
                <w:lang w:val="en-US"/>
              </w:rPr>
              <w:t xml:space="preserve"> and </w:t>
            </w:r>
            <m:oMath>
              <m:r>
                <w:rPr>
                  <w:rFonts w:ascii="Cambria Math" w:eastAsiaTheme="minorEastAsia" w:hAnsi="Cambria Math"/>
                  <w:lang w:val="en-US"/>
                </w:rPr>
                <m:t>x→-∞</m:t>
              </m:r>
            </m:oMath>
            <w:r w:rsidRPr="005049D9">
              <w:t>.</w:t>
            </w:r>
          </w:p>
          <w:p w14:paraId="78FB47C3" w14:textId="3C08C1C7" w:rsidR="004B1D4B" w:rsidRPr="005049D9" w:rsidRDefault="00FC280F" w:rsidP="00824D9F">
            <w:pPr>
              <w:pStyle w:val="ListBullet"/>
              <w:numPr>
                <w:ilvl w:val="0"/>
                <w:numId w:val="3"/>
              </w:numPr>
              <w:rPr>
                <w:b/>
              </w:rPr>
            </w:pPr>
            <w:r w:rsidRPr="005049D9">
              <w:t xml:space="preserve">I can sketch transformations of the graphs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r>
                <m:rPr>
                  <m:sty m:val="p"/>
                </m:rPr>
                <w:rPr>
                  <w:rFonts w:ascii="Cambria Math" w:hAnsi="Cambria Math"/>
                </w:rPr>
                <m:t xml:space="preserve"> </m:t>
              </m:r>
            </m:oMath>
            <w:r w:rsidR="00316EE7" w:rsidRPr="001A6DD9">
              <w:rPr>
                <w:rFonts w:eastAsiaTheme="minorEastAsia"/>
              </w:rPr>
              <w:t xml:space="preserve">and </w:t>
            </w:r>
            <m:oMath>
              <m:r>
                <w:rPr>
                  <w:rFonts w:ascii="Cambria Math" w:hAnsi="Cambria Math"/>
                </w:rPr>
                <m:t>y=k</m:t>
              </m:r>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oMath>
            <w:r w:rsidRPr="005049D9">
              <w:rPr>
                <w:rFonts w:eastAsiaTheme="minorEastAsia"/>
                <w:lang w:val="en-US"/>
              </w:rPr>
              <w:t>.</w:t>
            </w:r>
          </w:p>
        </w:tc>
        <w:tc>
          <w:tcPr>
            <w:tcW w:w="1023" w:type="pct"/>
          </w:tcPr>
          <w:p w14:paraId="6C2F4214" w14:textId="77777777" w:rsidR="00BE33BC" w:rsidRPr="005049D9" w:rsidRDefault="00BE33BC" w:rsidP="00BE33BC">
            <w:pPr>
              <w:pStyle w:val="ListBullet"/>
              <w:numPr>
                <w:ilvl w:val="0"/>
                <w:numId w:val="3"/>
              </w:numPr>
            </w:pPr>
            <w:r w:rsidRPr="005D49E2">
              <w:rPr>
                <w:i/>
                <w:iCs/>
              </w:rPr>
              <w:t>Transformations of exponential functions</w:t>
            </w:r>
            <w:r w:rsidRPr="005049D9">
              <w:t xml:space="preserve"> PowerPoint</w:t>
            </w:r>
          </w:p>
          <w:p w14:paraId="3C796D9A" w14:textId="49D33C8F" w:rsidR="00316EE7" w:rsidRPr="001A6DD9" w:rsidRDefault="00F03F6C" w:rsidP="001A6DD9">
            <w:pPr>
              <w:pStyle w:val="ListBullet"/>
              <w:numPr>
                <w:ilvl w:val="0"/>
                <w:numId w:val="3"/>
              </w:numPr>
            </w:pPr>
            <w:r>
              <w:t xml:space="preserve">Digital device </w:t>
            </w:r>
            <w:r w:rsidR="00401B2F">
              <w:t>(</w:t>
            </w:r>
            <w:r>
              <w:t>per pair</w:t>
            </w:r>
            <w:r w:rsidR="00401B2F">
              <w:t>)</w:t>
            </w:r>
          </w:p>
          <w:p w14:paraId="15387E74" w14:textId="1B62AF20" w:rsidR="007F7D4D" w:rsidRDefault="00F03F6C" w:rsidP="00824D9F">
            <w:pPr>
              <w:pStyle w:val="ListBullet"/>
              <w:numPr>
                <w:ilvl w:val="0"/>
                <w:numId w:val="3"/>
              </w:numPr>
            </w:pPr>
            <w:r>
              <w:t xml:space="preserve">Class set of </w:t>
            </w:r>
            <w:r w:rsidR="00AB1C89" w:rsidRPr="00AB1C89">
              <w:t>Appendix A</w:t>
            </w:r>
            <w:r w:rsidR="00504F30">
              <w:t>, printed</w:t>
            </w:r>
            <w:r w:rsidR="00AE662F">
              <w:t xml:space="preserve"> A4</w:t>
            </w:r>
          </w:p>
          <w:p w14:paraId="05FC1D17" w14:textId="5DF86039" w:rsidR="00C64545" w:rsidRPr="007F7D4D" w:rsidRDefault="00C64545" w:rsidP="00AA2C95">
            <w:pPr>
              <w:pStyle w:val="ListBullet"/>
              <w:numPr>
                <w:ilvl w:val="0"/>
                <w:numId w:val="3"/>
              </w:numPr>
            </w:pPr>
            <w:r>
              <w:t xml:space="preserve">Appendix </w:t>
            </w:r>
            <w:r w:rsidR="00044865">
              <w:t>A</w:t>
            </w:r>
            <w:r>
              <w:t xml:space="preserve">, printed A3 </w:t>
            </w:r>
            <w:r w:rsidR="000762BC">
              <w:t>(</w:t>
            </w:r>
            <w:r>
              <w:t xml:space="preserve">per </w:t>
            </w:r>
            <w:r w:rsidR="009E1D7D">
              <w:t>group of 3</w:t>
            </w:r>
            <w:r w:rsidR="000762BC">
              <w:t>)</w:t>
            </w:r>
          </w:p>
          <w:p w14:paraId="648F6D23" w14:textId="1C90619F" w:rsidR="0027660A" w:rsidRPr="007F7D4D" w:rsidRDefault="00433A03" w:rsidP="000252A3">
            <w:pPr>
              <w:pStyle w:val="ListBullet"/>
            </w:pPr>
            <w:r w:rsidRPr="00433A03">
              <w:t xml:space="preserve">Appendix </w:t>
            </w:r>
            <w:r w:rsidR="00044865">
              <w:t>B</w:t>
            </w:r>
            <w:r w:rsidR="00AA20BD">
              <w:t>, printe</w:t>
            </w:r>
            <w:r w:rsidR="00F03F6C">
              <w:t>d</w:t>
            </w:r>
            <w:r w:rsidR="00AA20BD">
              <w:t xml:space="preserve"> </w:t>
            </w:r>
            <w:r w:rsidR="000762BC">
              <w:t>(</w:t>
            </w:r>
            <w:r w:rsidR="00AA20BD">
              <w:t>per pair</w:t>
            </w:r>
            <w:r w:rsidR="000762BC">
              <w:t>)</w:t>
            </w:r>
          </w:p>
          <w:p w14:paraId="5AFCEDB6" w14:textId="48E2385F" w:rsidR="007F7D4D" w:rsidRPr="005049D9" w:rsidRDefault="0027660A" w:rsidP="000252A3">
            <w:pPr>
              <w:pStyle w:val="ListBullet"/>
            </w:pPr>
            <w:r>
              <w:t>A3 plastic sleeve</w:t>
            </w:r>
            <w:r w:rsidR="00FC644E">
              <w:t xml:space="preserve"> </w:t>
            </w:r>
            <w:r w:rsidR="000762BC">
              <w:t>(</w:t>
            </w:r>
            <w:r w:rsidR="00FC644E">
              <w:t>one per group of 3</w:t>
            </w:r>
            <w:r w:rsidR="000762BC">
              <w:t>)</w:t>
            </w:r>
          </w:p>
        </w:tc>
        <w:tc>
          <w:tcPr>
            <w:tcW w:w="1156" w:type="pct"/>
          </w:tcPr>
          <w:p w14:paraId="34385248" w14:textId="77777777" w:rsidR="004B1D4B" w:rsidRDefault="004B1D4B" w:rsidP="00745169"/>
        </w:tc>
      </w:tr>
    </w:tbl>
    <w:p w14:paraId="5D8DE739" w14:textId="3DE943BC" w:rsidR="00CA1320" w:rsidRDefault="00CA1320" w:rsidP="00CA1320">
      <w:pPr>
        <w:pStyle w:val="Heading2"/>
      </w:pPr>
      <w:bookmarkStart w:id="14" w:name="_Toc230070856"/>
      <w:bookmarkStart w:id="15" w:name="_Toc112681291"/>
      <w:r w:rsidRPr="00541868">
        <w:lastRenderedPageBreak/>
        <w:t xml:space="preserve">Learning episode </w:t>
      </w:r>
      <w:r w:rsidR="00362B10">
        <w:t>2</w:t>
      </w:r>
      <w:r w:rsidRPr="00541868">
        <w:t xml:space="preserve"> </w:t>
      </w:r>
      <w:r>
        <w:t xml:space="preserve">– </w:t>
      </w:r>
      <w:r w:rsidR="00436F98" w:rsidRPr="00436F98">
        <w:t>Euler’s number</w:t>
      </w:r>
      <w:bookmarkEnd w:id="14"/>
    </w:p>
    <w:p w14:paraId="27EC6E1E" w14:textId="77777777" w:rsidR="00CA1320" w:rsidRDefault="00CA1320" w:rsidP="00CA1320">
      <w:pPr>
        <w:pStyle w:val="Heading3"/>
      </w:pPr>
      <w:bookmarkStart w:id="16" w:name="_Toc230070857"/>
      <w:r>
        <w:t>Teaching and learning activity</w:t>
      </w:r>
      <w:bookmarkEnd w:id="16"/>
    </w:p>
    <w:p w14:paraId="65F840BF" w14:textId="73EADD89" w:rsidR="00856E03" w:rsidRDefault="00856E03" w:rsidP="00856E03">
      <w:r w:rsidRPr="00571792">
        <w:t xml:space="preserve">Students learn that the derivative of an exponential function is proportional to the original function. They are introduced to Euler’s number, </w:t>
      </w:r>
      <m:oMath>
        <m:r>
          <w:rPr>
            <w:rFonts w:ascii="Cambria Math" w:hAnsi="Cambria Math"/>
          </w:rPr>
          <m:t>e</m:t>
        </m:r>
      </m:oMath>
      <w:r w:rsidRPr="00571792">
        <w:t xml:space="preserve">, and the properties of the function </w:t>
      </w:r>
      <m:oMath>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x</m:t>
            </m:r>
          </m:sup>
        </m:sSup>
      </m:oMath>
      <w:r w:rsidRPr="00571792">
        <w:t>. Students practi</w:t>
      </w:r>
      <w:r w:rsidR="00FF4735">
        <w:t>s</w:t>
      </w:r>
      <w:r w:rsidRPr="00571792">
        <w:t xml:space="preserve">e with transformations of the function </w:t>
      </w:r>
      <m:oMath>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x</m:t>
            </m:r>
          </m:sup>
        </m:sSup>
      </m:oMath>
      <w:r>
        <w:rPr>
          <w:rFonts w:eastAsiaTheme="minorEastAsia"/>
        </w:rPr>
        <w:t>.</w:t>
      </w:r>
    </w:p>
    <w:p w14:paraId="7AC6212F" w14:textId="77777777" w:rsidR="00CA1320" w:rsidRDefault="00CA1320" w:rsidP="00CA1320">
      <w:pPr>
        <w:pStyle w:val="Heading3"/>
      </w:pPr>
      <w:bookmarkStart w:id="17" w:name="_Toc230070858"/>
      <w:r>
        <w:t>Content</w:t>
      </w:r>
      <w:bookmarkEnd w:id="17"/>
    </w:p>
    <w:p w14:paraId="3F86C3C3" w14:textId="2950C582" w:rsidR="00312B0E" w:rsidRPr="00312B0E" w:rsidRDefault="00312B0E" w:rsidP="00312B0E">
      <w:pPr>
        <w:pStyle w:val="Heading4"/>
      </w:pPr>
      <w:r w:rsidRPr="00110557">
        <w:t>Exponential functions</w:t>
      </w:r>
    </w:p>
    <w:p w14:paraId="3C0B85AA" w14:textId="77777777" w:rsidR="00D8739E" w:rsidRPr="00110557" w:rsidRDefault="00D8739E" w:rsidP="00824D9F">
      <w:pPr>
        <w:pStyle w:val="ListBullet"/>
      </w:pPr>
      <w:r w:rsidRPr="00110557">
        <w:t xml:space="preserve">Examine the gradient of the tangent to the curve </w:t>
      </w:r>
      <m:oMath>
        <m:r>
          <w:rPr>
            <w:rFonts w:ascii="Cambria Math" w:hAnsi="Cambria Math"/>
          </w:rPr>
          <m:t>y=</m:t>
        </m:r>
        <m:sSup>
          <m:sSupPr>
            <m:ctrlPr>
              <w:rPr>
                <w:rFonts w:ascii="Cambria Math" w:hAnsi="Cambria Math"/>
                <w:lang w:val="en-US"/>
              </w:rPr>
            </m:ctrlPr>
          </m:sSupPr>
          <m:e>
            <m:r>
              <w:rPr>
                <w:rFonts w:ascii="Cambria Math" w:hAnsi="Cambria Math"/>
              </w:rPr>
              <m:t>a</m:t>
            </m:r>
          </m:e>
          <m:sup>
            <m:r>
              <w:rPr>
                <w:rFonts w:ascii="Cambria Math" w:hAnsi="Cambria Math"/>
              </w:rPr>
              <m:t>x</m:t>
            </m:r>
          </m:sup>
        </m:sSup>
      </m:oMath>
      <w:r w:rsidRPr="00110557">
        <w:t xml:space="preserve"> at its </w:t>
      </w:r>
      <m:oMath>
        <m:r>
          <w:rPr>
            <w:rFonts w:ascii="Cambria Math" w:hAnsi="Cambria Math"/>
          </w:rPr>
          <m:t>y</m:t>
        </m:r>
      </m:oMath>
      <w:r w:rsidRPr="00110557">
        <w:t xml:space="preserve">-intercept for varying values of </w:t>
      </w:r>
      <m:oMath>
        <m:r>
          <w:rPr>
            <w:rFonts w:ascii="Cambria Math" w:hAnsi="Cambria Math"/>
          </w:rPr>
          <m:t>a</m:t>
        </m:r>
      </m:oMath>
      <w:r w:rsidRPr="00110557">
        <w:t xml:space="preserve">, and verify using graphing applications that there is a unique number </w:t>
      </w:r>
      <m:oMath>
        <m:r>
          <w:rPr>
            <w:rFonts w:ascii="Cambria Math" w:hAnsi="Cambria Math"/>
          </w:rPr>
          <m:t>e≈2.71828182845</m:t>
        </m:r>
      </m:oMath>
      <w:r w:rsidRPr="00110557">
        <w:t xml:space="preserve">..., such that the gradient of the tangent to </w:t>
      </w:r>
      <m:oMath>
        <m:r>
          <w:rPr>
            <w:rFonts w:ascii="Cambria Math" w:hAnsi="Cambria Math"/>
          </w:rPr>
          <m:t>y=</m:t>
        </m:r>
        <m:sSup>
          <m:sSupPr>
            <m:ctrlPr>
              <w:rPr>
                <w:rFonts w:ascii="Cambria Math" w:hAnsi="Cambria Math"/>
                <w:lang w:val="en-US"/>
              </w:rPr>
            </m:ctrlPr>
          </m:sSupPr>
          <m:e>
            <m:r>
              <w:rPr>
                <w:rFonts w:ascii="Cambria Math" w:hAnsi="Cambria Math"/>
              </w:rPr>
              <m:t>e</m:t>
            </m:r>
          </m:e>
          <m:sup>
            <m:r>
              <w:rPr>
                <w:rFonts w:ascii="Cambria Math" w:hAnsi="Cambria Math"/>
              </w:rPr>
              <m:t>x</m:t>
            </m:r>
          </m:sup>
        </m:sSup>
      </m:oMath>
      <w:r w:rsidRPr="00110557">
        <w:t xml:space="preserve"> at </w:t>
      </w:r>
      <m:oMath>
        <m:r>
          <w:rPr>
            <w:rFonts w:ascii="Cambria Math" w:hAnsi="Cambria Math"/>
          </w:rPr>
          <m:t>x=0</m:t>
        </m:r>
      </m:oMath>
      <w:r w:rsidRPr="00110557">
        <w:t xml:space="preserve"> is 1, and call this number </w:t>
      </w:r>
      <m:oMath>
        <m:r>
          <w:rPr>
            <w:rFonts w:ascii="Cambria Math" w:hAnsi="Cambria Math"/>
          </w:rPr>
          <m:t>e</m:t>
        </m:r>
      </m:oMath>
      <w:r w:rsidRPr="00110557">
        <w:t xml:space="preserve"> Euler’s number</w:t>
      </w:r>
    </w:p>
    <w:p w14:paraId="2113AB0B" w14:textId="77777777" w:rsidR="00D8739E" w:rsidRPr="007A37BB" w:rsidRDefault="00D8739E" w:rsidP="00824D9F">
      <w:pPr>
        <w:pStyle w:val="ListBullet"/>
        <w:rPr>
          <w:rFonts w:eastAsiaTheme="minorEastAsia"/>
        </w:rPr>
      </w:pPr>
      <w:r w:rsidRPr="00110557">
        <w:t xml:space="preserve">Examine the gradient function of </w:t>
      </w:r>
      <m:oMath>
        <m:r>
          <w:rPr>
            <w:rFonts w:ascii="Cambria Math" w:hAnsi="Cambria Math"/>
          </w:rPr>
          <m:t>y=</m:t>
        </m:r>
        <m:sSup>
          <m:sSupPr>
            <m:ctrlPr>
              <w:rPr>
                <w:rFonts w:ascii="Cambria Math" w:hAnsi="Cambria Math"/>
                <w:lang w:val="en-US"/>
              </w:rPr>
            </m:ctrlPr>
          </m:sSupPr>
          <m:e>
            <m:r>
              <w:rPr>
                <w:rFonts w:ascii="Cambria Math" w:hAnsi="Cambria Math"/>
              </w:rPr>
              <m:t>a</m:t>
            </m:r>
          </m:e>
          <m:sup>
            <m:r>
              <w:rPr>
                <w:rFonts w:ascii="Cambria Math" w:hAnsi="Cambria Math"/>
              </w:rPr>
              <m:t>x</m:t>
            </m:r>
          </m:sup>
        </m:sSup>
      </m:oMath>
      <w:r w:rsidRPr="00110557">
        <w:t xml:space="preserve"> with graphing applications and identify that the gradient function is </w:t>
      </w:r>
      <m:oMath>
        <m:f>
          <m:fPr>
            <m:ctrlPr>
              <w:rPr>
                <w:rFonts w:ascii="Cambria Math" w:hAnsi="Cambria Math"/>
                <w:lang w:val="en-US"/>
              </w:rPr>
            </m:ctrlPr>
          </m:fPr>
          <m:num>
            <m:r>
              <w:rPr>
                <w:rFonts w:ascii="Cambria Math" w:hAnsi="Cambria Math"/>
              </w:rPr>
              <m:t>d</m:t>
            </m:r>
          </m:num>
          <m:den>
            <m:r>
              <w:rPr>
                <w:rFonts w:ascii="Cambria Math" w:hAnsi="Cambria Math"/>
              </w:rPr>
              <m:t>dx</m:t>
            </m:r>
          </m:den>
        </m:f>
        <m:d>
          <m:dPr>
            <m:ctrlPr>
              <w:rPr>
                <w:rFonts w:ascii="Cambria Math" w:hAnsi="Cambria Math"/>
                <w:lang w:val="en-US"/>
              </w:rPr>
            </m:ctrlPr>
          </m:dPr>
          <m:e>
            <m:sSup>
              <m:sSupPr>
                <m:ctrlPr>
                  <w:rPr>
                    <w:rFonts w:ascii="Cambria Math" w:hAnsi="Cambria Math"/>
                    <w:lang w:val="en-US"/>
                  </w:rPr>
                </m:ctrlPr>
              </m:sSupPr>
              <m:e>
                <m:r>
                  <w:rPr>
                    <w:rFonts w:ascii="Cambria Math" w:hAnsi="Cambria Math"/>
                  </w:rPr>
                  <m:t>a</m:t>
                </m:r>
              </m:e>
              <m:sup>
                <m:r>
                  <w:rPr>
                    <w:rFonts w:ascii="Cambria Math" w:hAnsi="Cambria Math"/>
                  </w:rPr>
                  <m:t>x</m:t>
                </m:r>
              </m:sup>
            </m:sSup>
          </m:e>
        </m:d>
        <m:r>
          <w:rPr>
            <w:rFonts w:ascii="Cambria Math" w:hAnsi="Cambria Math"/>
          </w:rPr>
          <m:t>=k</m:t>
        </m:r>
        <m:sSup>
          <m:sSupPr>
            <m:ctrlPr>
              <w:rPr>
                <w:rFonts w:ascii="Cambria Math" w:hAnsi="Cambria Math"/>
                <w:lang w:val="en-US"/>
              </w:rPr>
            </m:ctrlPr>
          </m:sSupPr>
          <m:e>
            <m:r>
              <w:rPr>
                <w:rFonts w:ascii="Cambria Math" w:hAnsi="Cambria Math"/>
              </w:rPr>
              <m:t>a</m:t>
            </m:r>
          </m:e>
          <m:sup>
            <m:r>
              <w:rPr>
                <w:rFonts w:ascii="Cambria Math" w:hAnsi="Cambria Math"/>
              </w:rPr>
              <m:t>x</m:t>
            </m:r>
          </m:sup>
        </m:sSup>
      </m:oMath>
      <w:r w:rsidRPr="00110557">
        <w:t xml:space="preserve">, for some constant </w:t>
      </w:r>
      <m:oMath>
        <m:r>
          <w:rPr>
            <w:rFonts w:ascii="Cambria Math" w:hAnsi="Cambria Math"/>
          </w:rPr>
          <m:t>k</m:t>
        </m:r>
      </m:oMath>
      <w:r w:rsidRPr="00110557">
        <w:t xml:space="preserve"> depending only on </w:t>
      </w:r>
      <m:oMath>
        <m:r>
          <w:rPr>
            <w:rFonts w:ascii="Cambria Math" w:hAnsi="Cambria Math"/>
          </w:rPr>
          <m:t>a</m:t>
        </m:r>
      </m:oMath>
    </w:p>
    <w:p w14:paraId="0A958823" w14:textId="77777777" w:rsidR="00D8739E" w:rsidRPr="007A37BB" w:rsidRDefault="00D8739E" w:rsidP="00824D9F">
      <w:pPr>
        <w:pStyle w:val="ListBullet"/>
        <w:rPr>
          <w:rFonts w:eastAsiaTheme="minorEastAsia"/>
        </w:rPr>
      </w:pPr>
      <w:r w:rsidRPr="00110557">
        <w:t xml:space="preserve">Conclude that Euler’s number, </w:t>
      </w:r>
      <m:oMath>
        <m:r>
          <w:rPr>
            <w:rFonts w:ascii="Cambria Math" w:hAnsi="Cambria Math"/>
          </w:rPr>
          <m:t>e</m:t>
        </m:r>
      </m:oMath>
      <w:r w:rsidRPr="00110557">
        <w:t xml:space="preserve">, is a unique number such that </w:t>
      </w:r>
      <m:oMath>
        <m:f>
          <m:fPr>
            <m:ctrlPr>
              <w:rPr>
                <w:rFonts w:ascii="Cambria Math" w:hAnsi="Cambria Math"/>
                <w:sz w:val="24"/>
              </w:rPr>
            </m:ctrlPr>
          </m:fPr>
          <m:num>
            <m:r>
              <w:rPr>
                <w:rFonts w:ascii="Cambria Math" w:hAnsi="Cambria Math"/>
              </w:rPr>
              <m:t>d</m:t>
            </m:r>
          </m:num>
          <m:den>
            <m:r>
              <w:rPr>
                <w:rFonts w:ascii="Cambria Math" w:hAnsi="Cambria Math"/>
              </w:rPr>
              <m:t>dx</m:t>
            </m:r>
          </m:den>
        </m:f>
        <m:d>
          <m:dPr>
            <m:ctrlPr>
              <w:rPr>
                <w:rFonts w:ascii="Cambria Math" w:hAnsi="Cambria Math"/>
                <w:sz w:val="24"/>
              </w:rPr>
            </m:ctrlPr>
          </m:dPr>
          <m:e>
            <m:sSup>
              <m:sSupPr>
                <m:ctrlPr>
                  <w:rPr>
                    <w:rFonts w:ascii="Cambria Math" w:hAnsi="Cambria Math"/>
                    <w:sz w:val="24"/>
                  </w:rPr>
                </m:ctrlPr>
              </m:sSupPr>
              <m:e>
                <m:r>
                  <w:rPr>
                    <w:rFonts w:ascii="Cambria Math" w:hAnsi="Cambria Math"/>
                  </w:rPr>
                  <m:t>e</m:t>
                </m:r>
              </m:e>
              <m:sup>
                <m:r>
                  <w:rPr>
                    <w:rFonts w:ascii="Cambria Math" w:hAnsi="Cambria Math"/>
                  </w:rPr>
                  <m:t>x</m:t>
                </m:r>
              </m:sup>
            </m:sSup>
          </m:e>
        </m:d>
        <m:r>
          <w:rPr>
            <w:rFonts w:ascii="Cambria Math" w:hAnsi="Cambria Math"/>
          </w:rPr>
          <m:t>=</m:t>
        </m:r>
        <m:sSup>
          <m:sSupPr>
            <m:ctrlPr>
              <w:rPr>
                <w:rFonts w:ascii="Cambria Math" w:hAnsi="Cambria Math"/>
                <w:sz w:val="24"/>
              </w:rPr>
            </m:ctrlPr>
          </m:sSupPr>
          <m:e>
            <m:r>
              <w:rPr>
                <w:rFonts w:ascii="Cambria Math" w:hAnsi="Cambria Math"/>
              </w:rPr>
              <m:t>e</m:t>
            </m:r>
          </m:e>
          <m:sup>
            <m:r>
              <w:rPr>
                <w:rFonts w:ascii="Cambria Math" w:hAnsi="Cambria Math"/>
              </w:rPr>
              <m:t>x</m:t>
            </m:r>
          </m:sup>
        </m:sSup>
      </m:oMath>
      <w:r w:rsidRPr="00110557">
        <w:t xml:space="preserve">, that is, </w:t>
      </w:r>
      <m:oMath>
        <m:sSup>
          <m:sSupPr>
            <m:ctrlPr>
              <w:rPr>
                <w:rFonts w:ascii="Cambria Math" w:hAnsi="Cambria Math"/>
                <w:sz w:val="24"/>
              </w:rPr>
            </m:ctrlPr>
          </m:sSupPr>
          <m:e>
            <m:r>
              <w:rPr>
                <w:rFonts w:ascii="Cambria Math" w:hAnsi="Cambria Math"/>
              </w:rPr>
              <m:t>e</m:t>
            </m:r>
          </m:e>
          <m:sup>
            <m:r>
              <w:rPr>
                <w:rFonts w:ascii="Cambria Math" w:hAnsi="Cambria Math"/>
              </w:rPr>
              <m:t>x</m:t>
            </m:r>
          </m:sup>
        </m:sSup>
      </m:oMath>
      <w:r w:rsidRPr="00110557">
        <w:t xml:space="preserve"> is its own derivative</w:t>
      </w:r>
    </w:p>
    <w:p w14:paraId="5DAF0B71" w14:textId="77777777" w:rsidR="00CA1320" w:rsidRDefault="00CA1320" w:rsidP="00CA1320">
      <w:r>
        <w:br w:type="page"/>
      </w:r>
    </w:p>
    <w:p w14:paraId="1F56CBF0" w14:textId="3EAAE1E8" w:rsidR="00CA1320" w:rsidRDefault="00CA1320" w:rsidP="00CA1320">
      <w:pPr>
        <w:pStyle w:val="Caption"/>
      </w:pPr>
      <w:r>
        <w:lastRenderedPageBreak/>
        <w:t xml:space="preserve">Table </w:t>
      </w:r>
      <w:r w:rsidR="00012B6E">
        <w:t>2</w:t>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lesson details and required resources for the lesson sequence. There is space to record registration, adjustments and evaluation notes."/>
      </w:tblPr>
      <w:tblGrid>
        <w:gridCol w:w="6232"/>
        <w:gridCol w:w="4165"/>
        <w:gridCol w:w="4165"/>
      </w:tblGrid>
      <w:tr w:rsidR="00CA1320" w14:paraId="5507A9C3"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140" w:type="pct"/>
          </w:tcPr>
          <w:p w14:paraId="5FDA8084" w14:textId="489FE3C7" w:rsidR="00CA1320" w:rsidRPr="00993381" w:rsidRDefault="00636F6C" w:rsidP="00FB41AE">
            <w:r>
              <w:t>Lesson details</w:t>
            </w:r>
          </w:p>
        </w:tc>
        <w:tc>
          <w:tcPr>
            <w:tcW w:w="1430" w:type="pct"/>
          </w:tcPr>
          <w:p w14:paraId="5C8128FC" w14:textId="38F214D2" w:rsidR="00CA1320" w:rsidRPr="00993381" w:rsidRDefault="00CA1320" w:rsidP="00FB41AE">
            <w:r w:rsidRPr="00993381">
              <w:t xml:space="preserve">Required </w:t>
            </w:r>
            <w:r w:rsidR="00356C68">
              <w:t>r</w:t>
            </w:r>
            <w:r w:rsidRPr="00993381">
              <w:t>esources</w:t>
            </w:r>
          </w:p>
        </w:tc>
        <w:tc>
          <w:tcPr>
            <w:tcW w:w="1430" w:type="pct"/>
          </w:tcPr>
          <w:p w14:paraId="620E2E00" w14:textId="77777777" w:rsidR="00CA1320" w:rsidRPr="00993381" w:rsidRDefault="00CA1320" w:rsidP="00FB41AE">
            <w:r w:rsidRPr="00993381">
              <w:t>Registration, adjustments and evaluation notes</w:t>
            </w:r>
          </w:p>
        </w:tc>
      </w:tr>
      <w:tr w:rsidR="00CA1320" w14:paraId="53569D80"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140" w:type="pct"/>
          </w:tcPr>
          <w:p w14:paraId="16E5614C" w14:textId="77777777" w:rsidR="00436F98" w:rsidRDefault="00436F98" w:rsidP="00FB41AE">
            <w:pPr>
              <w:rPr>
                <w:b/>
                <w:bCs/>
              </w:rPr>
            </w:pPr>
            <w:r w:rsidRPr="00436F98">
              <w:rPr>
                <w:b/>
                <w:bCs/>
              </w:rPr>
              <w:t>Euler’s number</w:t>
            </w:r>
          </w:p>
          <w:p w14:paraId="3D8A55DA" w14:textId="419F49F7" w:rsidR="00CA1320" w:rsidRPr="00D42A89" w:rsidRDefault="00CA1320" w:rsidP="00FB41AE">
            <w:pPr>
              <w:rPr>
                <w:bCs/>
              </w:rPr>
            </w:pPr>
            <w:r w:rsidRPr="001B3234">
              <w:rPr>
                <w:b/>
              </w:rPr>
              <w:t>Duration</w:t>
            </w:r>
            <w:r w:rsidRPr="001B3234">
              <w:rPr>
                <w:rStyle w:val="Strong"/>
                <w:b w:val="0"/>
              </w:rPr>
              <w:t>:</w:t>
            </w:r>
            <w:r>
              <w:rPr>
                <w:bCs/>
              </w:rPr>
              <w:t xml:space="preserve"> </w:t>
            </w:r>
            <w:r w:rsidR="00012B6E">
              <w:t>1 lesson</w:t>
            </w:r>
          </w:p>
          <w:p w14:paraId="7F0C68F4" w14:textId="77777777" w:rsidR="00CA1320" w:rsidRPr="001B3234" w:rsidRDefault="00CA1320" w:rsidP="00FB41AE">
            <w:pPr>
              <w:rPr>
                <w:b/>
                <w:bCs/>
              </w:rPr>
            </w:pPr>
            <w:r w:rsidRPr="001B3234">
              <w:rPr>
                <w:b/>
                <w:bCs/>
              </w:rPr>
              <w:t>Learning intentions</w:t>
            </w:r>
          </w:p>
          <w:p w14:paraId="62F780FC" w14:textId="77777777" w:rsidR="00A26687" w:rsidRDefault="00A26687" w:rsidP="00824D9F">
            <w:pPr>
              <w:pStyle w:val="ListBullet"/>
            </w:pPr>
            <w:r w:rsidRPr="00745E20">
              <w:t xml:space="preserve">To understand why </w:t>
            </w:r>
            <m:oMath>
              <m:r>
                <w:rPr>
                  <w:rFonts w:ascii="Cambria Math" w:hAnsi="Cambria Math"/>
                </w:rPr>
                <m:t>e</m:t>
              </m:r>
            </m:oMath>
            <w:r w:rsidRPr="00745E20">
              <w:t xml:space="preserve"> is the unique base whose exponential function is its own derivative.</w:t>
            </w:r>
          </w:p>
          <w:p w14:paraId="4C1C1FB5" w14:textId="77777777" w:rsidR="00A26687" w:rsidRPr="00892D14" w:rsidRDefault="00A26687" w:rsidP="00824D9F">
            <w:pPr>
              <w:pStyle w:val="ListBullet"/>
              <w:rPr>
                <w:lang w:eastAsia="zh-CN"/>
              </w:rPr>
            </w:pPr>
            <w:r w:rsidRPr="00892D14">
              <w:rPr>
                <w:lang w:eastAsia="zh-CN"/>
              </w:rPr>
              <w:t xml:space="preserve">To be able to describe and graph transformations of </w:t>
            </w:r>
            <m:oMath>
              <m:r>
                <w:rPr>
                  <w:rFonts w:ascii="Cambria Math" w:hAnsi="Cambria Math"/>
                  <w:lang w:eastAsia="zh-CN"/>
                </w:rPr>
                <m:t>f</m:t>
              </m:r>
              <m:d>
                <m:dPr>
                  <m:ctrlPr>
                    <w:rPr>
                      <w:rFonts w:ascii="Cambria Math" w:hAnsi="Cambria Math"/>
                      <w:i/>
                      <w:lang w:eastAsia="zh-CN"/>
                    </w:rPr>
                  </m:ctrlPr>
                </m:dPr>
                <m:e>
                  <m:r>
                    <w:rPr>
                      <w:rFonts w:ascii="Cambria Math" w:hAnsi="Cambria Math"/>
                      <w:lang w:eastAsia="zh-CN"/>
                    </w:rPr>
                    <m:t>x</m:t>
                  </m:r>
                </m:e>
              </m:d>
              <m:r>
                <w:rPr>
                  <w:rFonts w:ascii="Cambria Math" w:hAnsi="Cambria Math"/>
                  <w:lang w:eastAsia="zh-CN"/>
                </w:rPr>
                <m:t>=</m:t>
              </m:r>
              <m:sSup>
                <m:sSupPr>
                  <m:ctrlPr>
                    <w:rPr>
                      <w:rFonts w:ascii="Cambria Math" w:hAnsi="Cambria Math"/>
                      <w:i/>
                      <w:lang w:eastAsia="zh-CN"/>
                    </w:rPr>
                  </m:ctrlPr>
                </m:sSupPr>
                <m:e>
                  <m:r>
                    <w:rPr>
                      <w:rFonts w:ascii="Cambria Math" w:hAnsi="Cambria Math"/>
                      <w:lang w:eastAsia="zh-CN"/>
                    </w:rPr>
                    <m:t>e</m:t>
                  </m:r>
                </m:e>
                <m:sup>
                  <m:r>
                    <w:rPr>
                      <w:rFonts w:ascii="Cambria Math" w:hAnsi="Cambria Math"/>
                      <w:lang w:eastAsia="zh-CN"/>
                    </w:rPr>
                    <m:t>x</m:t>
                  </m:r>
                </m:sup>
              </m:sSup>
            </m:oMath>
            <w:r w:rsidRPr="00892D14">
              <w:rPr>
                <w:lang w:eastAsia="zh-CN"/>
              </w:rPr>
              <w:t>.</w:t>
            </w:r>
          </w:p>
          <w:p w14:paraId="0730598F" w14:textId="77777777" w:rsidR="00CA1320" w:rsidRPr="001B3234" w:rsidRDefault="00CA1320" w:rsidP="00FB41AE">
            <w:pPr>
              <w:rPr>
                <w:b/>
                <w:bCs/>
              </w:rPr>
            </w:pPr>
            <w:r w:rsidRPr="001B3234">
              <w:rPr>
                <w:b/>
                <w:bCs/>
              </w:rPr>
              <w:t>Success criteria</w:t>
            </w:r>
          </w:p>
          <w:p w14:paraId="5D270D6B" w14:textId="77777777" w:rsidR="00B726EC" w:rsidRDefault="00B726EC" w:rsidP="00824D9F">
            <w:pPr>
              <w:pStyle w:val="ListBullet"/>
              <w:numPr>
                <w:ilvl w:val="0"/>
                <w:numId w:val="3"/>
              </w:numPr>
            </w:pPr>
            <w:r w:rsidRPr="00186C1E">
              <w:t xml:space="preserve">I can identify that the derivative of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x</m:t>
                  </m:r>
                </m:sup>
              </m:sSup>
            </m:oMath>
            <w:r w:rsidRPr="00186C1E">
              <w:t xml:space="preserve"> is proportional to the original function</w:t>
            </w:r>
            <w:r>
              <w:t>.</w:t>
            </w:r>
          </w:p>
          <w:p w14:paraId="3E3AB928" w14:textId="77777777" w:rsidR="00B726EC" w:rsidRDefault="00B726EC" w:rsidP="00824D9F">
            <w:pPr>
              <w:pStyle w:val="ListBullet"/>
              <w:numPr>
                <w:ilvl w:val="0"/>
                <w:numId w:val="3"/>
              </w:numPr>
            </w:pPr>
            <w:r w:rsidRPr="00F66C4A">
              <w:t xml:space="preserve">I can explain why </w:t>
            </w:r>
            <m:oMath>
              <m:r>
                <w:rPr>
                  <w:rFonts w:ascii="Cambria Math" w:hAnsi="Cambria Math"/>
                </w:rPr>
                <m:t>e</m:t>
              </m:r>
            </m:oMath>
            <w:r w:rsidRPr="00F66C4A">
              <w:t xml:space="preserve"> is the unique number such that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oMath>
            <w:r w:rsidRPr="00F66C4A">
              <w:t xml:space="preserve"> is its own derivative</w:t>
            </w:r>
            <w:r>
              <w:t>.</w:t>
            </w:r>
          </w:p>
          <w:p w14:paraId="1C676C85" w14:textId="0A329C88" w:rsidR="00CA1320" w:rsidRPr="001A3C15" w:rsidRDefault="00B726EC" w:rsidP="00824D9F">
            <w:pPr>
              <w:pStyle w:val="ListBullet"/>
              <w:numPr>
                <w:ilvl w:val="0"/>
                <w:numId w:val="3"/>
              </w:numPr>
              <w:rPr>
                <w:b/>
              </w:rPr>
            </w:pPr>
            <w:r w:rsidRPr="00A00D83">
              <w:t xml:space="preserve">I can apply transformations to the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x</m:t>
                  </m:r>
                </m:sup>
              </m:sSup>
              <m:r>
                <w:rPr>
                  <w:rFonts w:ascii="Cambria Math" w:hAnsi="Cambria Math"/>
                </w:rPr>
                <m:t>.</m:t>
              </m:r>
            </m:oMath>
          </w:p>
        </w:tc>
        <w:tc>
          <w:tcPr>
            <w:tcW w:w="1430" w:type="pct"/>
          </w:tcPr>
          <w:p w14:paraId="6CD4C617" w14:textId="77777777" w:rsidR="00BE33BC" w:rsidRDefault="00BE33BC" w:rsidP="00BE33BC">
            <w:pPr>
              <w:pStyle w:val="ListBullet"/>
              <w:numPr>
                <w:ilvl w:val="0"/>
                <w:numId w:val="3"/>
              </w:numPr>
            </w:pPr>
            <w:r w:rsidRPr="00B40148">
              <w:rPr>
                <w:i/>
                <w:iCs/>
              </w:rPr>
              <w:t>Euler’s number</w:t>
            </w:r>
            <w:r>
              <w:t xml:space="preserve"> PowerPoint</w:t>
            </w:r>
          </w:p>
          <w:p w14:paraId="26115806" w14:textId="6FE1859E" w:rsidR="00404C1E" w:rsidRPr="000252A3" w:rsidRDefault="00404C1E" w:rsidP="000252A3">
            <w:pPr>
              <w:pStyle w:val="ListBullet"/>
              <w:numPr>
                <w:ilvl w:val="0"/>
                <w:numId w:val="3"/>
              </w:numPr>
            </w:pPr>
            <w:r>
              <w:t xml:space="preserve">Digital device </w:t>
            </w:r>
            <w:r w:rsidR="000762BC">
              <w:t>(</w:t>
            </w:r>
            <w:r>
              <w:t>per pair</w:t>
            </w:r>
            <w:r w:rsidR="000762BC">
              <w:t>)</w:t>
            </w:r>
          </w:p>
          <w:p w14:paraId="7D07E5DF" w14:textId="77777777" w:rsidR="00CA1320" w:rsidRDefault="00404C1E" w:rsidP="000252A3">
            <w:pPr>
              <w:pStyle w:val="ListBullet"/>
              <w:numPr>
                <w:ilvl w:val="0"/>
                <w:numId w:val="3"/>
              </w:numPr>
            </w:pPr>
            <w:r>
              <w:t xml:space="preserve">Class set of </w:t>
            </w:r>
            <w:r w:rsidR="002A338F" w:rsidRPr="00AB1C89">
              <w:t>Appendix A</w:t>
            </w:r>
            <w:r w:rsidR="00B40148">
              <w:t>,</w:t>
            </w:r>
            <w:r>
              <w:t xml:space="preserve"> </w:t>
            </w:r>
            <w:r w:rsidR="002A338F">
              <w:t>printed</w:t>
            </w:r>
          </w:p>
          <w:p w14:paraId="3F705289" w14:textId="3D64FBFA" w:rsidR="00CA1320" w:rsidRDefault="00D5439A" w:rsidP="000252A3">
            <w:pPr>
              <w:pStyle w:val="ListBullet"/>
              <w:numPr>
                <w:ilvl w:val="0"/>
                <w:numId w:val="3"/>
              </w:numPr>
            </w:pPr>
            <w:r>
              <w:t xml:space="preserve">Optional: </w:t>
            </w:r>
            <w:r w:rsidR="000762BC">
              <w:t>c</w:t>
            </w:r>
            <w:r>
              <w:t>lass set of Appendix B, printed</w:t>
            </w:r>
          </w:p>
        </w:tc>
        <w:tc>
          <w:tcPr>
            <w:tcW w:w="1430" w:type="pct"/>
          </w:tcPr>
          <w:p w14:paraId="531B2491" w14:textId="77777777" w:rsidR="00CA1320" w:rsidRDefault="00CA1320" w:rsidP="00FB41AE"/>
        </w:tc>
      </w:tr>
    </w:tbl>
    <w:p w14:paraId="6C055338" w14:textId="7F749DBB" w:rsidR="00CA1320" w:rsidRDefault="00CA1320" w:rsidP="00CA1320">
      <w:pPr>
        <w:pStyle w:val="Heading2"/>
      </w:pPr>
      <w:r w:rsidRPr="00541868">
        <w:br w:type="page"/>
      </w:r>
      <w:bookmarkStart w:id="18" w:name="_Toc230070859"/>
      <w:r w:rsidRPr="00541868">
        <w:lastRenderedPageBreak/>
        <w:t xml:space="preserve">Learning episode </w:t>
      </w:r>
      <w:r w:rsidR="00362B10">
        <w:t>3</w:t>
      </w:r>
      <w:r w:rsidRPr="00541868">
        <w:t xml:space="preserve"> </w:t>
      </w:r>
      <w:r>
        <w:t xml:space="preserve">– </w:t>
      </w:r>
      <w:r w:rsidR="00C30D2B" w:rsidRPr="00C30D2B">
        <w:t>Finding the power</w:t>
      </w:r>
      <w:bookmarkEnd w:id="18"/>
    </w:p>
    <w:p w14:paraId="23567BF7" w14:textId="77777777" w:rsidR="00CA1320" w:rsidRDefault="00CA1320" w:rsidP="00CA1320">
      <w:pPr>
        <w:pStyle w:val="Heading3"/>
      </w:pPr>
      <w:bookmarkStart w:id="19" w:name="_Toc230070860"/>
      <w:r>
        <w:t>Teaching and learning activity</w:t>
      </w:r>
      <w:bookmarkEnd w:id="19"/>
    </w:p>
    <w:p w14:paraId="00CD485E" w14:textId="773DEB43" w:rsidR="00695214" w:rsidRDefault="00695214" w:rsidP="00695214">
      <w:r w:rsidRPr="00C75B38">
        <w:t xml:space="preserve">Students develop </w:t>
      </w:r>
      <w:r w:rsidR="00EE7B0C">
        <w:t xml:space="preserve">an understanding of </w:t>
      </w:r>
      <w:r w:rsidRPr="00C75B38">
        <w:t>the need for logarithms to solve for the power of an equation before learning how to convert between index and logarithmic equation forms. Through exploration, logarithms are introduced as a powerful tool for rewriting exponential relationships and solving equations.</w:t>
      </w:r>
    </w:p>
    <w:p w14:paraId="3A0F5069" w14:textId="77777777" w:rsidR="00CA1320" w:rsidRDefault="00CA1320" w:rsidP="00CA1320">
      <w:pPr>
        <w:pStyle w:val="Heading3"/>
      </w:pPr>
      <w:bookmarkStart w:id="20" w:name="_Toc230070861"/>
      <w:r>
        <w:t>Content</w:t>
      </w:r>
      <w:bookmarkEnd w:id="20"/>
    </w:p>
    <w:p w14:paraId="5B4CDBDB" w14:textId="4C0CE785" w:rsidR="0097621F" w:rsidRPr="0097621F" w:rsidRDefault="0097621F" w:rsidP="0097621F">
      <w:pPr>
        <w:pStyle w:val="Heading4"/>
      </w:pPr>
      <w:r w:rsidRPr="008D0ECC">
        <w:t>Logarithmic functions</w:t>
      </w:r>
    </w:p>
    <w:p w14:paraId="7EC1E876" w14:textId="77777777" w:rsidR="00B5130B" w:rsidRDefault="00B5130B" w:rsidP="00824D9F">
      <w:pPr>
        <w:pStyle w:val="ListBullet"/>
        <w:numPr>
          <w:ilvl w:val="0"/>
          <w:numId w:val="3"/>
        </w:numPr>
      </w:pPr>
      <w:r w:rsidRPr="00892D14">
        <w:t xml:space="preserve">Define the logarithm of a number </w:t>
      </w:r>
      <m:oMath>
        <m:r>
          <w:rPr>
            <w:rFonts w:ascii="Cambria Math" w:hAnsi="Cambria Math"/>
          </w:rPr>
          <m:t>y</m:t>
        </m:r>
      </m:oMath>
      <w:r w:rsidRPr="00892D14">
        <w:t xml:space="preserve">, where </w:t>
      </w:r>
      <m:oMath>
        <m:r>
          <w:rPr>
            <w:rFonts w:ascii="Cambria Math" w:hAnsi="Cambria Math"/>
          </w:rPr>
          <m:t>y&gt;0</m:t>
        </m:r>
      </m:oMath>
      <w:r w:rsidRPr="00892D14">
        <w:t xml:space="preserve">, to any positive base </w:t>
      </w:r>
      <m:oMath>
        <m:r>
          <w:rPr>
            <w:rFonts w:ascii="Cambria Math" w:hAnsi="Cambria Math"/>
          </w:rPr>
          <m:t>a</m:t>
        </m:r>
      </m:oMath>
      <w:r w:rsidRPr="00892D14">
        <w:t xml:space="preserve"> as the index to which </w:t>
      </w:r>
      <m:oMath>
        <m:r>
          <w:rPr>
            <w:rFonts w:ascii="Cambria Math" w:hAnsi="Cambria Math"/>
          </w:rPr>
          <m:t>a</m:t>
        </m:r>
      </m:oMath>
      <w:r w:rsidRPr="00892D14">
        <w:t xml:space="preserve"> is raised to give </w:t>
      </w:r>
      <m:oMath>
        <m:r>
          <w:rPr>
            <w:rFonts w:ascii="Cambria Math" w:hAnsi="Cambria Math"/>
          </w:rPr>
          <m:t>y</m:t>
        </m:r>
      </m:oMath>
    </w:p>
    <w:p w14:paraId="6FFFE010" w14:textId="77777777" w:rsidR="00B5130B" w:rsidRDefault="00B5130B" w:rsidP="00824D9F">
      <w:pPr>
        <w:pStyle w:val="ListBullet"/>
        <w:numPr>
          <w:ilvl w:val="0"/>
          <w:numId w:val="3"/>
        </w:numPr>
      </w:pPr>
      <w:r w:rsidRPr="00892D14">
        <w:t xml:space="preserve">Use the notation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y</m:t>
            </m:r>
          </m:e>
        </m:func>
      </m:oMath>
      <w:r w:rsidRPr="00892D14">
        <w:t xml:space="preserve"> for the logarithm of </w:t>
      </w:r>
      <m:oMath>
        <m:r>
          <w:rPr>
            <w:rFonts w:ascii="Cambria Math" w:hAnsi="Cambria Math"/>
          </w:rPr>
          <m:t>y</m:t>
        </m:r>
      </m:oMath>
      <w:r w:rsidRPr="00892D14">
        <w:t xml:space="preserve"> to the base </w:t>
      </w:r>
      <m:oMath>
        <m:r>
          <w:rPr>
            <w:rFonts w:ascii="Cambria Math" w:hAnsi="Cambria Math"/>
          </w:rPr>
          <m:t>a</m:t>
        </m:r>
      </m:oMath>
    </w:p>
    <w:p w14:paraId="4643C6EA" w14:textId="77777777" w:rsidR="00B5130B" w:rsidRPr="00FF3D50" w:rsidRDefault="00B5130B" w:rsidP="00824D9F">
      <w:pPr>
        <w:pStyle w:val="ListBullet"/>
        <w:numPr>
          <w:ilvl w:val="0"/>
          <w:numId w:val="3"/>
        </w:numPr>
      </w:pPr>
      <w:r w:rsidRPr="00892D14">
        <w:t>Use digital tools to determine rational and irrational values of exponential and logarithmic expressions</w:t>
      </w:r>
    </w:p>
    <w:p w14:paraId="443EE372" w14:textId="53E8CC33" w:rsidR="00CA1320" w:rsidRPr="00FA22BE" w:rsidRDefault="00B5130B" w:rsidP="00C71A98">
      <w:pPr>
        <w:pStyle w:val="ListBullet"/>
        <w:numPr>
          <w:ilvl w:val="0"/>
          <w:numId w:val="3"/>
        </w:numPr>
      </w:pPr>
      <w:r w:rsidRPr="00892D14">
        <w:t xml:space="preserve">Explain that </w:t>
      </w:r>
      <m:oMath>
        <m:r>
          <w:rPr>
            <w:rFonts w:ascii="Cambria Math" w:hAnsi="Cambria Math"/>
          </w:rPr>
          <m:t>y=</m:t>
        </m:r>
        <m:sSup>
          <m:sSupPr>
            <m:ctrlPr>
              <w:rPr>
                <w:rFonts w:ascii="Cambria Math" w:hAnsi="Cambria Math"/>
                <w:lang w:val="en-US"/>
              </w:rPr>
            </m:ctrlPr>
          </m:sSupPr>
          <m:e>
            <m:r>
              <w:rPr>
                <w:rFonts w:ascii="Cambria Math" w:hAnsi="Cambria Math"/>
              </w:rPr>
              <m:t>a</m:t>
            </m:r>
          </m:e>
          <m:sup>
            <m:r>
              <w:rPr>
                <w:rFonts w:ascii="Cambria Math" w:hAnsi="Cambria Math"/>
              </w:rPr>
              <m:t>x</m:t>
            </m:r>
          </m:sup>
        </m:sSup>
      </m:oMath>
      <w:r w:rsidRPr="00892D14">
        <w:t xml:space="preserve"> is equivalent to </w:t>
      </w:r>
      <m:oMath>
        <m:r>
          <w:rPr>
            <w:rFonts w:ascii="Cambria Math" w:hAnsi="Cambria Math"/>
          </w:rPr>
          <m:t>x=</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y</m:t>
            </m:r>
          </m:e>
        </m:func>
      </m:oMath>
      <w:r w:rsidRPr="00892D14">
        <w:t xml:space="preserve"> for </w:t>
      </w:r>
      <m:oMath>
        <m:r>
          <w:rPr>
            <w:rFonts w:ascii="Cambria Math" w:hAnsi="Cambria Math"/>
          </w:rPr>
          <m:t>a&gt;0 </m:t>
        </m:r>
      </m:oMath>
      <w:r w:rsidR="005F1624">
        <w:rPr>
          <w:rFonts w:eastAsiaTheme="minorEastAsia"/>
        </w:rPr>
        <w:t xml:space="preserve"> </w:t>
      </w:r>
      <w:r w:rsidRPr="00892D14">
        <w:t xml:space="preserve">and </w:t>
      </w:r>
      <m:oMath>
        <m:r>
          <w:rPr>
            <w:rFonts w:ascii="Cambria Math" w:hAnsi="Cambria Math"/>
          </w:rPr>
          <m:t>a≠1</m:t>
        </m:r>
      </m:oMath>
      <w:r w:rsidRPr="00892D14">
        <w:t xml:space="preserve">, and use the equivalence to solve equations of the form </w:t>
      </w:r>
      <m:oMath>
        <m:sSup>
          <m:sSupPr>
            <m:ctrlPr>
              <w:rPr>
                <w:rFonts w:ascii="Cambria Math" w:hAnsi="Cambria Math"/>
                <w:lang w:val="en-US"/>
              </w:rPr>
            </m:ctrlPr>
          </m:sSupPr>
          <m:e>
            <m:r>
              <w:rPr>
                <w:rFonts w:ascii="Cambria Math" w:hAnsi="Cambria Math"/>
              </w:rPr>
              <m:t>a</m:t>
            </m:r>
          </m:e>
          <m:sup>
            <m:r>
              <w:rPr>
                <w:rFonts w:ascii="Cambria Math" w:hAnsi="Cambria Math"/>
              </w:rPr>
              <m:t>x</m:t>
            </m:r>
          </m:sup>
        </m:sSup>
        <m:r>
          <w:rPr>
            <w:rFonts w:ascii="Cambria Math" w:hAnsi="Cambria Math"/>
          </w:rPr>
          <m:t>=b</m:t>
        </m:r>
      </m:oMath>
      <w:r w:rsidRPr="00892D14">
        <w:t xml:space="preserve">, for </w:t>
      </w:r>
      <m:oMath>
        <m:r>
          <w:rPr>
            <w:rFonts w:ascii="Cambria Math" w:hAnsi="Cambria Math"/>
          </w:rPr>
          <m:t>a&gt;0</m:t>
        </m:r>
      </m:oMath>
    </w:p>
    <w:p w14:paraId="3BA87072" w14:textId="77777777" w:rsidR="00CA1320" w:rsidRDefault="00CA1320" w:rsidP="00CA1320">
      <w:r>
        <w:br w:type="page"/>
      </w:r>
    </w:p>
    <w:p w14:paraId="47EE8BB2" w14:textId="44C3CC58" w:rsidR="00CA1320" w:rsidRDefault="00CA1320" w:rsidP="00CA1320">
      <w:pPr>
        <w:pStyle w:val="Caption"/>
      </w:pPr>
      <w:r>
        <w:lastRenderedPageBreak/>
        <w:t xml:space="preserve">Table </w:t>
      </w:r>
      <w:r w:rsidR="00012B6E">
        <w:t>3</w:t>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lesson details and required resources for the lesson sequence. There is space to record registration, adjustments and evaluation notes."/>
      </w:tblPr>
      <w:tblGrid>
        <w:gridCol w:w="6232"/>
        <w:gridCol w:w="4165"/>
        <w:gridCol w:w="4165"/>
      </w:tblGrid>
      <w:tr w:rsidR="00CA1320" w14:paraId="3ADBE675"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140" w:type="pct"/>
          </w:tcPr>
          <w:p w14:paraId="2572140B" w14:textId="448431F2" w:rsidR="00CA1320" w:rsidRPr="00993381" w:rsidRDefault="00636F6C" w:rsidP="00FB41AE">
            <w:r>
              <w:t>Lesson details</w:t>
            </w:r>
          </w:p>
        </w:tc>
        <w:tc>
          <w:tcPr>
            <w:tcW w:w="1430" w:type="pct"/>
          </w:tcPr>
          <w:p w14:paraId="24779E73" w14:textId="1E7CDF97" w:rsidR="00CA1320" w:rsidRPr="00993381" w:rsidRDefault="00CA1320" w:rsidP="00FB41AE">
            <w:r w:rsidRPr="00993381">
              <w:t xml:space="preserve">Required </w:t>
            </w:r>
            <w:r w:rsidR="00356C68">
              <w:t>r</w:t>
            </w:r>
            <w:r w:rsidRPr="00993381">
              <w:t>esources</w:t>
            </w:r>
          </w:p>
        </w:tc>
        <w:tc>
          <w:tcPr>
            <w:tcW w:w="1430" w:type="pct"/>
          </w:tcPr>
          <w:p w14:paraId="1C065AF3" w14:textId="77777777" w:rsidR="00CA1320" w:rsidRPr="00993381" w:rsidRDefault="00CA1320" w:rsidP="00FB41AE">
            <w:r w:rsidRPr="00993381">
              <w:t>Registration, adjustments and evaluation notes</w:t>
            </w:r>
          </w:p>
        </w:tc>
      </w:tr>
      <w:tr w:rsidR="00CA1320" w14:paraId="11338986"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140" w:type="pct"/>
          </w:tcPr>
          <w:p w14:paraId="2124E99A" w14:textId="7901CB56" w:rsidR="00CA1320" w:rsidRPr="001B3234" w:rsidRDefault="00C30D2B" w:rsidP="00FB41AE">
            <w:pPr>
              <w:rPr>
                <w:b/>
                <w:bCs/>
              </w:rPr>
            </w:pPr>
            <w:r w:rsidRPr="00C30D2B">
              <w:rPr>
                <w:b/>
                <w:bCs/>
              </w:rPr>
              <w:t>Finding the power</w:t>
            </w:r>
          </w:p>
          <w:p w14:paraId="20227D48" w14:textId="22F989BD" w:rsidR="00CA1320" w:rsidRPr="00D42A89" w:rsidRDefault="00CA1320" w:rsidP="00FB41AE">
            <w:pPr>
              <w:rPr>
                <w:bCs/>
              </w:rPr>
            </w:pPr>
            <w:r w:rsidRPr="001B3234">
              <w:rPr>
                <w:b/>
              </w:rPr>
              <w:t>Duration</w:t>
            </w:r>
            <w:r w:rsidRPr="001B3234">
              <w:rPr>
                <w:rStyle w:val="Strong"/>
                <w:b w:val="0"/>
              </w:rPr>
              <w:t>:</w:t>
            </w:r>
            <w:r>
              <w:rPr>
                <w:bCs/>
              </w:rPr>
              <w:t xml:space="preserve"> </w:t>
            </w:r>
            <w:r w:rsidR="00012B6E">
              <w:t>1 lesson</w:t>
            </w:r>
          </w:p>
          <w:p w14:paraId="662CFFCE" w14:textId="77777777" w:rsidR="00CA1320" w:rsidRPr="001B3234" w:rsidRDefault="00CA1320" w:rsidP="00FB41AE">
            <w:pPr>
              <w:rPr>
                <w:b/>
                <w:bCs/>
              </w:rPr>
            </w:pPr>
            <w:r w:rsidRPr="001B3234">
              <w:rPr>
                <w:b/>
                <w:bCs/>
              </w:rPr>
              <w:t>Learning intentions</w:t>
            </w:r>
          </w:p>
          <w:p w14:paraId="17C21D76" w14:textId="77777777" w:rsidR="00B25CAF" w:rsidRDefault="00B25CAF" w:rsidP="00824D9F">
            <w:pPr>
              <w:pStyle w:val="ListBullet"/>
              <w:numPr>
                <w:ilvl w:val="0"/>
                <w:numId w:val="3"/>
              </w:numPr>
            </w:pPr>
            <w:r w:rsidRPr="00BA7CC2">
              <w:t>To understand what logarithms are</w:t>
            </w:r>
            <w:r>
              <w:t>.</w:t>
            </w:r>
          </w:p>
          <w:p w14:paraId="2EA43755" w14:textId="1661BE76" w:rsidR="00CA1320" w:rsidRPr="00993381" w:rsidRDefault="00B25CAF" w:rsidP="009C1617">
            <w:pPr>
              <w:pStyle w:val="ListBullet"/>
              <w:numPr>
                <w:ilvl w:val="0"/>
                <w:numId w:val="3"/>
              </w:numPr>
              <w:rPr>
                <w:b/>
                <w:bCs/>
              </w:rPr>
            </w:pPr>
            <w:r>
              <w:t>T</w:t>
            </w:r>
            <w:r w:rsidRPr="00BD2C7F">
              <w:t>o be able to convert between logarithm</w:t>
            </w:r>
            <w:r w:rsidR="00090A0E">
              <w:t>ic</w:t>
            </w:r>
            <w:r w:rsidRPr="00BD2C7F">
              <w:t xml:space="preserve"> and index form of an equation</w:t>
            </w:r>
            <w:r>
              <w:t>.</w:t>
            </w:r>
          </w:p>
          <w:p w14:paraId="6CEB90E4" w14:textId="77777777" w:rsidR="00CA1320" w:rsidRPr="001B3234" w:rsidRDefault="00CA1320" w:rsidP="00FB41AE">
            <w:pPr>
              <w:rPr>
                <w:b/>
                <w:bCs/>
              </w:rPr>
            </w:pPr>
            <w:r w:rsidRPr="001B3234">
              <w:rPr>
                <w:b/>
                <w:bCs/>
              </w:rPr>
              <w:t>Success criteria</w:t>
            </w:r>
          </w:p>
          <w:p w14:paraId="4603E430" w14:textId="77777777" w:rsidR="00EE2DE4" w:rsidRDefault="00EE2DE4" w:rsidP="00824D9F">
            <w:pPr>
              <w:pStyle w:val="ListBullet"/>
              <w:numPr>
                <w:ilvl w:val="0"/>
                <w:numId w:val="3"/>
              </w:numPr>
            </w:pPr>
            <w:r w:rsidRPr="00892D14">
              <w:t>I can explain what logarithms are</w:t>
            </w:r>
            <w:r>
              <w:t>.</w:t>
            </w:r>
          </w:p>
          <w:p w14:paraId="1E55EDAA" w14:textId="77777777" w:rsidR="00EE2DE4" w:rsidRPr="00EF5821" w:rsidRDefault="00EE2DE4" w:rsidP="00824D9F">
            <w:pPr>
              <w:pStyle w:val="ListBullet"/>
              <w:numPr>
                <w:ilvl w:val="0"/>
                <w:numId w:val="3"/>
              </w:numPr>
            </w:pPr>
            <w:r w:rsidRPr="00892D14">
              <w:t>I can rewrite an exponential equation as a logarithmic equation</w:t>
            </w:r>
            <w:r>
              <w:t>.</w:t>
            </w:r>
          </w:p>
          <w:p w14:paraId="170241D6" w14:textId="2DA32B58" w:rsidR="00CA1320" w:rsidRPr="001A3C15" w:rsidRDefault="00EE2DE4" w:rsidP="00824D9F">
            <w:pPr>
              <w:pStyle w:val="ListBullet"/>
              <w:numPr>
                <w:ilvl w:val="0"/>
                <w:numId w:val="3"/>
              </w:numPr>
              <w:rPr>
                <w:b/>
              </w:rPr>
            </w:pPr>
            <w:r w:rsidRPr="00A26FB7">
              <w:t>I can evaluate logarithms</w:t>
            </w:r>
            <w:r w:rsidR="009D3DE7">
              <w:t xml:space="preserve"> with simple bases and powers</w:t>
            </w:r>
            <w:r w:rsidR="00CA1320">
              <w:t>.</w:t>
            </w:r>
          </w:p>
        </w:tc>
        <w:tc>
          <w:tcPr>
            <w:tcW w:w="1430" w:type="pct"/>
          </w:tcPr>
          <w:p w14:paraId="4CA476BF" w14:textId="143A41DD" w:rsidR="00CA1320" w:rsidRDefault="00C30D2B" w:rsidP="009C1617">
            <w:pPr>
              <w:pStyle w:val="ListBullet"/>
              <w:numPr>
                <w:ilvl w:val="0"/>
                <w:numId w:val="3"/>
              </w:numPr>
            </w:pPr>
            <w:r w:rsidRPr="0027153C">
              <w:rPr>
                <w:i/>
                <w:iCs/>
              </w:rPr>
              <w:t>Finding the power</w:t>
            </w:r>
            <w:r w:rsidR="00CA1320">
              <w:t xml:space="preserve"> PowerPoint </w:t>
            </w:r>
          </w:p>
          <w:p w14:paraId="3FFE7870" w14:textId="789FE2BC" w:rsidR="001E2D77" w:rsidRPr="007F7D4D" w:rsidRDefault="00FA299B" w:rsidP="009C1617">
            <w:pPr>
              <w:pStyle w:val="ListBullet"/>
              <w:numPr>
                <w:ilvl w:val="0"/>
                <w:numId w:val="3"/>
              </w:numPr>
            </w:pPr>
            <w:r>
              <w:t xml:space="preserve">Class set of </w:t>
            </w:r>
            <w:r w:rsidR="00CF4B62" w:rsidRPr="00AB1C89">
              <w:t>Appendix A</w:t>
            </w:r>
            <w:r>
              <w:t>, B and C</w:t>
            </w:r>
            <w:r w:rsidR="00CF4B62">
              <w:t xml:space="preserve">, printed </w:t>
            </w:r>
          </w:p>
          <w:p w14:paraId="468E58E2" w14:textId="0338AEB8" w:rsidR="00CA1320" w:rsidRDefault="00736397" w:rsidP="009C1617">
            <w:pPr>
              <w:pStyle w:val="ListBullet"/>
            </w:pPr>
            <w:r w:rsidRPr="00AB1C89">
              <w:t xml:space="preserve">Appendix </w:t>
            </w:r>
            <w:r>
              <w:t xml:space="preserve">D, printed </w:t>
            </w:r>
            <w:r w:rsidR="000762BC">
              <w:t>(</w:t>
            </w:r>
            <w:r>
              <w:t>per pair</w:t>
            </w:r>
            <w:r w:rsidR="000762BC">
              <w:t>)</w:t>
            </w:r>
          </w:p>
        </w:tc>
        <w:tc>
          <w:tcPr>
            <w:tcW w:w="1430" w:type="pct"/>
          </w:tcPr>
          <w:p w14:paraId="5DF4BE40" w14:textId="77777777" w:rsidR="00CA1320" w:rsidRDefault="00CA1320" w:rsidP="00FB41AE"/>
        </w:tc>
      </w:tr>
    </w:tbl>
    <w:p w14:paraId="5531C9C0" w14:textId="02AB9AE0" w:rsidR="00CA1320" w:rsidRDefault="00CA1320" w:rsidP="00CA1320">
      <w:pPr>
        <w:pStyle w:val="Heading2"/>
      </w:pPr>
      <w:r w:rsidRPr="00541868">
        <w:br w:type="page"/>
      </w:r>
      <w:bookmarkStart w:id="21" w:name="_Toc230070862"/>
      <w:r w:rsidRPr="00541868">
        <w:lastRenderedPageBreak/>
        <w:t xml:space="preserve">Learning episode </w:t>
      </w:r>
      <w:r w:rsidR="00362B10">
        <w:t>4</w:t>
      </w:r>
      <w:r w:rsidRPr="00541868">
        <w:t xml:space="preserve"> </w:t>
      </w:r>
      <w:r>
        <w:t xml:space="preserve">– </w:t>
      </w:r>
      <w:r w:rsidR="0086423D" w:rsidRPr="0086423D">
        <w:t>The logarithmic function</w:t>
      </w:r>
      <w:bookmarkEnd w:id="21"/>
    </w:p>
    <w:p w14:paraId="7215A077" w14:textId="77777777" w:rsidR="00CA1320" w:rsidRDefault="00CA1320" w:rsidP="00CA1320">
      <w:pPr>
        <w:pStyle w:val="Heading3"/>
      </w:pPr>
      <w:bookmarkStart w:id="22" w:name="_Toc230070863"/>
      <w:r>
        <w:t>Teaching and learning activity</w:t>
      </w:r>
      <w:bookmarkEnd w:id="22"/>
    </w:p>
    <w:p w14:paraId="5ACA816E" w14:textId="77777777" w:rsidR="00895D51" w:rsidRPr="00210702" w:rsidRDefault="00895D51" w:rsidP="00895D51">
      <w:pPr>
        <w:rPr>
          <w:szCs w:val="22"/>
        </w:rPr>
      </w:pPr>
      <w:r w:rsidRPr="00892D14">
        <w:rPr>
          <w:szCs w:val="22"/>
        </w:rPr>
        <w:t xml:space="preserve">Students will learn how to graph the logarithmic function by reflecting the graph of the exponential function in the line </w:t>
      </w:r>
      <m:oMath>
        <m:r>
          <w:rPr>
            <w:rFonts w:ascii="Cambria Math" w:hAnsi="Cambria Math"/>
            <w:szCs w:val="22"/>
          </w:rPr>
          <m:t>y=x</m:t>
        </m:r>
      </m:oMath>
      <w:r w:rsidRPr="00892D14">
        <w:rPr>
          <w:rFonts w:eastAsiaTheme="minorEastAsia"/>
          <w:szCs w:val="22"/>
        </w:rPr>
        <w:t xml:space="preserve"> and by plotting points</w:t>
      </w:r>
      <w:r w:rsidRPr="00892D14">
        <w:rPr>
          <w:szCs w:val="22"/>
        </w:rPr>
        <w:t>. They will then apply graph transformations to the graph of the logarithmic function.</w:t>
      </w:r>
    </w:p>
    <w:p w14:paraId="71DE8285" w14:textId="77777777" w:rsidR="00CA1320" w:rsidRDefault="00CA1320" w:rsidP="00CA1320">
      <w:pPr>
        <w:pStyle w:val="Heading3"/>
      </w:pPr>
      <w:bookmarkStart w:id="23" w:name="_Toc230070864"/>
      <w:r>
        <w:t>Content</w:t>
      </w:r>
      <w:bookmarkEnd w:id="23"/>
    </w:p>
    <w:p w14:paraId="5D10D5E6" w14:textId="3B8D867D" w:rsidR="0097621F" w:rsidRPr="0097621F" w:rsidRDefault="0097621F" w:rsidP="0097621F">
      <w:pPr>
        <w:pStyle w:val="Heading4"/>
      </w:pPr>
      <w:r w:rsidRPr="008D0ECC">
        <w:t>Logarithmic functions</w:t>
      </w:r>
    </w:p>
    <w:p w14:paraId="675363BD" w14:textId="77777777" w:rsidR="003617A6" w:rsidRPr="00CA6858" w:rsidRDefault="003617A6" w:rsidP="00824D9F">
      <w:pPr>
        <w:pStyle w:val="ListBullet"/>
      </w:pPr>
      <w:r w:rsidRPr="00892D14">
        <w:t xml:space="preserve">Define the natural logarithm </w:t>
      </w:r>
      <m:oMath>
        <m:func>
          <m:funcPr>
            <m:ctrlPr>
              <w:rPr>
                <w:rFonts w:ascii="Cambria Math" w:hAnsi="Cambria Math"/>
                <w:lang w:val="en-US"/>
              </w:rPr>
            </m:ctrlPr>
          </m:funcPr>
          <m:fName>
            <m:r>
              <m:rPr>
                <m:sty m:val="p"/>
              </m:rPr>
              <w:rPr>
                <w:rFonts w:ascii="Cambria Math" w:hAnsi="Cambria Math"/>
              </w:rPr>
              <m:t>ln</m:t>
            </m:r>
          </m:fName>
          <m:e>
            <m:r>
              <w:rPr>
                <w:rFonts w:ascii="Cambria Math" w:hAnsi="Cambria Math"/>
              </w:rPr>
              <m:t>a</m:t>
            </m:r>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e</m:t>
                </m:r>
              </m:sub>
            </m:sSub>
          </m:fName>
          <m:e>
            <m:r>
              <w:rPr>
                <w:rFonts w:ascii="Cambria Math" w:hAnsi="Cambria Math"/>
              </w:rPr>
              <m:t>a</m:t>
            </m:r>
          </m:e>
        </m:func>
      </m:oMath>
    </w:p>
    <w:p w14:paraId="052626E0" w14:textId="77777777" w:rsidR="003617A6" w:rsidRPr="00E2031E" w:rsidRDefault="003617A6" w:rsidP="00824D9F">
      <w:pPr>
        <w:pStyle w:val="ListBullet"/>
      </w:pPr>
      <w:r w:rsidRPr="00892D14">
        <w:t xml:space="preserve">Graph the logarithmic function </w:t>
      </w:r>
      <m:oMath>
        <m:r>
          <w:rPr>
            <w:rFonts w:ascii="Cambria Math" w:hAnsi="Cambria Math"/>
          </w:rPr>
          <m:t>y=</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Pr="00892D14">
        <w:t xml:space="preserve"> for </w:t>
      </w:r>
      <m:oMath>
        <m:r>
          <w:rPr>
            <w:rFonts w:ascii="Cambria Math" w:hAnsi="Cambria Math"/>
          </w:rPr>
          <m:t>a&gt;0</m:t>
        </m:r>
      </m:oMath>
      <w:r w:rsidRPr="00892D14">
        <w:t xml:space="preserve"> and </w:t>
      </w:r>
      <m:oMath>
        <m:r>
          <w:rPr>
            <w:rFonts w:ascii="Cambria Math" w:hAnsi="Cambria Math"/>
          </w:rPr>
          <m:t>a≠1</m:t>
        </m:r>
      </m:oMath>
    </w:p>
    <w:p w14:paraId="23AE115B" w14:textId="77777777" w:rsidR="003617A6" w:rsidRDefault="003617A6" w:rsidP="00824D9F">
      <w:pPr>
        <w:pStyle w:val="ListBullet"/>
      </w:pPr>
      <w:r w:rsidRPr="00892D14">
        <w:t xml:space="preserve">Use graphing applications to identify the graphs of </w:t>
      </w:r>
      <m:oMath>
        <m:r>
          <w:rPr>
            <w:rFonts w:ascii="Cambria Math" w:hAnsi="Cambria Math"/>
          </w:rPr>
          <m:t>y=</m:t>
        </m:r>
        <m:sSup>
          <m:sSupPr>
            <m:ctrlPr>
              <w:rPr>
                <w:rFonts w:ascii="Cambria Math" w:hAnsi="Cambria Math"/>
                <w:lang w:val="en-US"/>
              </w:rPr>
            </m:ctrlPr>
          </m:sSupPr>
          <m:e>
            <m:r>
              <w:rPr>
                <w:rFonts w:ascii="Cambria Math" w:hAnsi="Cambria Math"/>
              </w:rPr>
              <m:t>a</m:t>
            </m:r>
          </m:e>
          <m:sup>
            <m:r>
              <w:rPr>
                <w:rFonts w:ascii="Cambria Math" w:hAnsi="Cambria Math"/>
              </w:rPr>
              <m:t>x</m:t>
            </m:r>
          </m:sup>
        </m:sSup>
      </m:oMath>
      <w:r w:rsidRPr="00892D14">
        <w:t xml:space="preserve"> and </w:t>
      </w:r>
      <m:oMath>
        <m:r>
          <w:rPr>
            <w:rFonts w:ascii="Cambria Math" w:hAnsi="Cambria Math"/>
          </w:rPr>
          <m:t>y=</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Pr="00892D14">
        <w:t xml:space="preserve"> as reflections of each other in the line </w:t>
      </w:r>
      <m:oMath>
        <m:r>
          <w:rPr>
            <w:rFonts w:ascii="Cambria Math" w:hAnsi="Cambria Math"/>
          </w:rPr>
          <m:t>y=x</m:t>
        </m:r>
      </m:oMath>
      <w:r w:rsidRPr="00892D14">
        <w:t xml:space="preserve">, in cases where </w:t>
      </w:r>
      <m:oMath>
        <m:r>
          <w:rPr>
            <w:rFonts w:ascii="Cambria Math" w:hAnsi="Cambria Math"/>
          </w:rPr>
          <m:t>a&gt;1</m:t>
        </m:r>
      </m:oMath>
      <w:r w:rsidRPr="00892D14">
        <w:t xml:space="preserve"> and </w:t>
      </w:r>
      <m:oMath>
        <m:r>
          <w:rPr>
            <w:rFonts w:ascii="Cambria Math" w:hAnsi="Cambria Math"/>
          </w:rPr>
          <m:t>0&lt;a&lt;1</m:t>
        </m:r>
      </m:oMath>
    </w:p>
    <w:p w14:paraId="0B3FE8E4" w14:textId="77777777" w:rsidR="00CA1320" w:rsidRDefault="00CA1320" w:rsidP="00CA1320">
      <w:r>
        <w:br w:type="page"/>
      </w:r>
    </w:p>
    <w:p w14:paraId="2DD63C06" w14:textId="0FB02EFD" w:rsidR="00CA1320" w:rsidRDefault="00CA1320" w:rsidP="00CA1320">
      <w:pPr>
        <w:pStyle w:val="Caption"/>
      </w:pPr>
      <w:r>
        <w:lastRenderedPageBreak/>
        <w:t xml:space="preserve">Table </w:t>
      </w:r>
      <w:r w:rsidR="00012B6E">
        <w:t>4</w:t>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lesson details and required resources for the lesson sequence. There is space to record registration, adjustments and evaluation notes."/>
      </w:tblPr>
      <w:tblGrid>
        <w:gridCol w:w="6232"/>
        <w:gridCol w:w="4165"/>
        <w:gridCol w:w="4165"/>
      </w:tblGrid>
      <w:tr w:rsidR="00CA1320" w14:paraId="3956191E"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140" w:type="pct"/>
          </w:tcPr>
          <w:p w14:paraId="0EC96C07" w14:textId="000158B3" w:rsidR="00CA1320" w:rsidRPr="00993381" w:rsidRDefault="00636F6C" w:rsidP="00FB41AE">
            <w:r>
              <w:t>Lesson details</w:t>
            </w:r>
          </w:p>
        </w:tc>
        <w:tc>
          <w:tcPr>
            <w:tcW w:w="1430" w:type="pct"/>
          </w:tcPr>
          <w:p w14:paraId="604204B5" w14:textId="4EB47FED" w:rsidR="00CA1320" w:rsidRPr="00993381" w:rsidRDefault="00CA1320" w:rsidP="00FB41AE">
            <w:r w:rsidRPr="00993381">
              <w:t xml:space="preserve">Required </w:t>
            </w:r>
            <w:r w:rsidR="00356C68">
              <w:t>r</w:t>
            </w:r>
            <w:r w:rsidRPr="00993381">
              <w:t>esources</w:t>
            </w:r>
          </w:p>
        </w:tc>
        <w:tc>
          <w:tcPr>
            <w:tcW w:w="1430" w:type="pct"/>
          </w:tcPr>
          <w:p w14:paraId="5FBB8E7C" w14:textId="77777777" w:rsidR="00CA1320" w:rsidRPr="00993381" w:rsidRDefault="00CA1320" w:rsidP="00FB41AE">
            <w:r w:rsidRPr="00993381">
              <w:t>Registration, adjustments and evaluation notes</w:t>
            </w:r>
          </w:p>
        </w:tc>
      </w:tr>
      <w:tr w:rsidR="00CA1320" w14:paraId="491B6DF1"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140" w:type="pct"/>
          </w:tcPr>
          <w:p w14:paraId="3D177659" w14:textId="77777777" w:rsidR="0086423D" w:rsidRDefault="0086423D" w:rsidP="00FB41AE">
            <w:pPr>
              <w:rPr>
                <w:b/>
                <w:bCs/>
              </w:rPr>
            </w:pPr>
            <w:r w:rsidRPr="0086423D">
              <w:rPr>
                <w:b/>
                <w:bCs/>
              </w:rPr>
              <w:t xml:space="preserve">The logarithmic function </w:t>
            </w:r>
          </w:p>
          <w:p w14:paraId="3E9AA895" w14:textId="7E2DC625" w:rsidR="00CA1320" w:rsidRPr="00D42A89" w:rsidRDefault="00CA1320" w:rsidP="00FB41AE">
            <w:pPr>
              <w:rPr>
                <w:bCs/>
              </w:rPr>
            </w:pPr>
            <w:r w:rsidRPr="001B3234">
              <w:rPr>
                <w:b/>
              </w:rPr>
              <w:t>Duration</w:t>
            </w:r>
            <w:r w:rsidRPr="001B3234">
              <w:rPr>
                <w:rStyle w:val="Strong"/>
                <w:b w:val="0"/>
              </w:rPr>
              <w:t>:</w:t>
            </w:r>
            <w:r>
              <w:rPr>
                <w:bCs/>
              </w:rPr>
              <w:t xml:space="preserve"> </w:t>
            </w:r>
            <w:r w:rsidR="00012B6E" w:rsidRPr="00EE7B0C">
              <w:t xml:space="preserve">1 </w:t>
            </w:r>
            <w:r w:rsidR="00012B6E">
              <w:t>lesson</w:t>
            </w:r>
          </w:p>
          <w:p w14:paraId="4E4242C8" w14:textId="7BD3AD41" w:rsidR="00CA1320" w:rsidRPr="001B3234" w:rsidRDefault="00CA1320" w:rsidP="00FB41AE">
            <w:pPr>
              <w:rPr>
                <w:b/>
                <w:bCs/>
              </w:rPr>
            </w:pPr>
            <w:r w:rsidRPr="001B3234">
              <w:rPr>
                <w:b/>
                <w:bCs/>
              </w:rPr>
              <w:t>Learning intention</w:t>
            </w:r>
          </w:p>
          <w:p w14:paraId="7DBAE982" w14:textId="7D9C8A13" w:rsidR="001E77DB" w:rsidRPr="00D60531" w:rsidRDefault="001E77DB" w:rsidP="0027338D">
            <w:pPr>
              <w:pStyle w:val="ListBullet"/>
              <w:numPr>
                <w:ilvl w:val="0"/>
                <w:numId w:val="0"/>
              </w:numPr>
              <w:ind w:left="567"/>
              <w:rPr>
                <w:lang w:eastAsia="zh-CN"/>
              </w:rPr>
            </w:pPr>
            <w:r w:rsidRPr="00892D14">
              <w:rPr>
                <w:lang w:eastAsia="zh-CN"/>
              </w:rPr>
              <w:t>To be able to graph logarithmic function</w:t>
            </w:r>
            <w:r w:rsidR="00F24F4F">
              <w:rPr>
                <w:lang w:eastAsia="zh-CN"/>
              </w:rPr>
              <w:t>s</w:t>
            </w:r>
            <w:r w:rsidRPr="00892D14">
              <w:rPr>
                <w:lang w:eastAsia="zh-CN"/>
              </w:rPr>
              <w:t>.</w:t>
            </w:r>
          </w:p>
          <w:p w14:paraId="67039C1D" w14:textId="77777777" w:rsidR="00CA1320" w:rsidRPr="001B3234" w:rsidRDefault="00CA1320" w:rsidP="00FB41AE">
            <w:pPr>
              <w:rPr>
                <w:b/>
                <w:bCs/>
              </w:rPr>
            </w:pPr>
            <w:r w:rsidRPr="001B3234">
              <w:rPr>
                <w:b/>
                <w:bCs/>
              </w:rPr>
              <w:t>Success criteria</w:t>
            </w:r>
          </w:p>
          <w:p w14:paraId="0FE058FC" w14:textId="77777777" w:rsidR="00E47DFF" w:rsidRPr="00892D14" w:rsidRDefault="00E47DFF" w:rsidP="00824D9F">
            <w:pPr>
              <w:pStyle w:val="ListBullet"/>
              <w:numPr>
                <w:ilvl w:val="0"/>
                <w:numId w:val="3"/>
              </w:numPr>
            </w:pPr>
            <w:r w:rsidRPr="00892D14">
              <w:t xml:space="preserve">I can reflect exponential functions in the line </w:t>
            </w:r>
            <m:oMath>
              <m:r>
                <w:rPr>
                  <w:rFonts w:ascii="Cambria Math" w:hAnsi="Cambria Math"/>
                </w:rPr>
                <m:t>y=x</m:t>
              </m:r>
            </m:oMath>
            <w:r w:rsidRPr="00892D14">
              <w:rPr>
                <w:rFonts w:eastAsiaTheme="minorEastAsia"/>
              </w:rPr>
              <w:t>.</w:t>
            </w:r>
          </w:p>
          <w:p w14:paraId="2CC265E2" w14:textId="796A06F1" w:rsidR="00E47DFF" w:rsidRPr="00892D14" w:rsidRDefault="00F24F4F" w:rsidP="00824D9F">
            <w:pPr>
              <w:pStyle w:val="ListBullet"/>
              <w:numPr>
                <w:ilvl w:val="0"/>
                <w:numId w:val="3"/>
              </w:numPr>
            </w:pPr>
            <w:r w:rsidRPr="00892D14">
              <w:t xml:space="preserve">I can identify the </w:t>
            </w:r>
            <w:r>
              <w:t>features</w:t>
            </w:r>
            <w:r w:rsidRPr="00892D14">
              <w:t xml:space="preserve"> of the graph</w:t>
            </w:r>
            <w:r>
              <w:t>s</w:t>
            </w:r>
            <w:r w:rsidRPr="00892D14">
              <w:t xml:space="preserve"> of logarithmic function</w:t>
            </w:r>
            <w:r>
              <w:t>s</w:t>
            </w:r>
            <w:r w:rsidRPr="00892D14">
              <w:t>.</w:t>
            </w:r>
          </w:p>
          <w:p w14:paraId="6B1E91C4" w14:textId="07F7DF6E" w:rsidR="00CA1320" w:rsidRPr="001A3C15" w:rsidRDefault="00E47DFF" w:rsidP="00824D9F">
            <w:pPr>
              <w:pStyle w:val="ListBullet"/>
              <w:numPr>
                <w:ilvl w:val="0"/>
                <w:numId w:val="3"/>
              </w:numPr>
              <w:rPr>
                <w:b/>
              </w:rPr>
            </w:pPr>
            <w:r w:rsidRPr="00892D14">
              <w:t>I can define a natural logarithm</w:t>
            </w:r>
            <w:r w:rsidR="00CA1320">
              <w:t>.</w:t>
            </w:r>
          </w:p>
        </w:tc>
        <w:tc>
          <w:tcPr>
            <w:tcW w:w="1430" w:type="pct"/>
          </w:tcPr>
          <w:p w14:paraId="2B9040E3" w14:textId="77777777" w:rsidR="00BE33BC" w:rsidRDefault="00BE33BC" w:rsidP="00BE33BC">
            <w:pPr>
              <w:pStyle w:val="ListBullet"/>
              <w:numPr>
                <w:ilvl w:val="0"/>
                <w:numId w:val="3"/>
              </w:numPr>
            </w:pPr>
            <w:r w:rsidRPr="0027338D">
              <w:rPr>
                <w:i/>
                <w:iCs/>
              </w:rPr>
              <w:t>The logarithmic function</w:t>
            </w:r>
            <w:r>
              <w:t xml:space="preserve"> PowerPoint</w:t>
            </w:r>
          </w:p>
          <w:p w14:paraId="56E485A1" w14:textId="04CD4639" w:rsidR="00824D9F" w:rsidRPr="0027338D" w:rsidRDefault="00824D9F" w:rsidP="00824D9F">
            <w:pPr>
              <w:pStyle w:val="ListBullet"/>
              <w:numPr>
                <w:ilvl w:val="0"/>
                <w:numId w:val="3"/>
              </w:numPr>
            </w:pPr>
            <w:r>
              <w:t xml:space="preserve">Digital device </w:t>
            </w:r>
            <w:r w:rsidR="000762BC">
              <w:t>(</w:t>
            </w:r>
            <w:r>
              <w:t>per pair</w:t>
            </w:r>
            <w:r w:rsidR="000762BC">
              <w:t>)</w:t>
            </w:r>
          </w:p>
          <w:p w14:paraId="7A1D14C7" w14:textId="72B6A949" w:rsidR="00DE72F7" w:rsidRPr="004B533C" w:rsidRDefault="00DE72F7" w:rsidP="0027338D">
            <w:pPr>
              <w:pStyle w:val="ListBullet"/>
              <w:numPr>
                <w:ilvl w:val="0"/>
                <w:numId w:val="3"/>
              </w:numPr>
            </w:pPr>
            <w:r w:rsidRPr="004B533C">
              <w:t xml:space="preserve">Appendix A, printed </w:t>
            </w:r>
            <w:r w:rsidR="000762BC">
              <w:t>(</w:t>
            </w:r>
            <w:r w:rsidR="00F64774" w:rsidRPr="004B533C">
              <w:t>per pair</w:t>
            </w:r>
            <w:r w:rsidR="000762BC">
              <w:t>)</w:t>
            </w:r>
          </w:p>
          <w:p w14:paraId="48B3003E" w14:textId="29B6A8CF" w:rsidR="00DE72F7" w:rsidRPr="004B533C" w:rsidRDefault="00824D9F" w:rsidP="0027338D">
            <w:pPr>
              <w:pStyle w:val="ListBullet"/>
              <w:numPr>
                <w:ilvl w:val="0"/>
                <w:numId w:val="3"/>
              </w:numPr>
            </w:pPr>
            <w:r>
              <w:t xml:space="preserve">Class set of </w:t>
            </w:r>
            <w:r w:rsidR="00DE72F7" w:rsidRPr="004B533C">
              <w:t>Appendix B</w:t>
            </w:r>
            <w:r>
              <w:t xml:space="preserve"> and C</w:t>
            </w:r>
            <w:r w:rsidR="00DE72F7" w:rsidRPr="004B533C">
              <w:t xml:space="preserve">, printed </w:t>
            </w:r>
          </w:p>
          <w:p w14:paraId="62A710BB" w14:textId="4C3BA80B" w:rsidR="00CA1320" w:rsidRDefault="00CA1320" w:rsidP="0027338D">
            <w:pPr>
              <w:pStyle w:val="ListBullet"/>
              <w:numPr>
                <w:ilvl w:val="0"/>
                <w:numId w:val="0"/>
              </w:numPr>
            </w:pPr>
          </w:p>
        </w:tc>
        <w:tc>
          <w:tcPr>
            <w:tcW w:w="1430" w:type="pct"/>
          </w:tcPr>
          <w:p w14:paraId="3E39C3DB" w14:textId="77777777" w:rsidR="00CA1320" w:rsidRDefault="00CA1320" w:rsidP="00FB41AE"/>
        </w:tc>
      </w:tr>
    </w:tbl>
    <w:p w14:paraId="5F7B223C" w14:textId="725C6B41" w:rsidR="00CA1320" w:rsidRDefault="00CA1320" w:rsidP="00CA1320">
      <w:pPr>
        <w:pStyle w:val="Heading2"/>
      </w:pPr>
      <w:r w:rsidRPr="00541868">
        <w:br w:type="page"/>
      </w:r>
      <w:bookmarkStart w:id="24" w:name="_Toc230070865"/>
      <w:r w:rsidRPr="00541868">
        <w:lastRenderedPageBreak/>
        <w:t xml:space="preserve">Learning episode </w:t>
      </w:r>
      <w:r w:rsidR="00362B10">
        <w:t>5</w:t>
      </w:r>
      <w:r w:rsidRPr="00541868">
        <w:t xml:space="preserve"> </w:t>
      </w:r>
      <w:r>
        <w:t xml:space="preserve">– </w:t>
      </w:r>
      <w:r w:rsidR="00BB7D85">
        <w:t>The logarithm</w:t>
      </w:r>
      <w:r w:rsidR="00B03A03">
        <w:t>ic</w:t>
      </w:r>
      <w:r w:rsidR="00BB7D85">
        <w:t xml:space="preserve"> laws</w:t>
      </w:r>
      <w:bookmarkEnd w:id="24"/>
    </w:p>
    <w:p w14:paraId="11DD3C21" w14:textId="77777777" w:rsidR="00CA1320" w:rsidRDefault="00CA1320" w:rsidP="00CA1320">
      <w:pPr>
        <w:pStyle w:val="Heading3"/>
      </w:pPr>
      <w:bookmarkStart w:id="25" w:name="_Toc230070866"/>
      <w:r>
        <w:t>Teaching and learning activity</w:t>
      </w:r>
      <w:bookmarkEnd w:id="25"/>
    </w:p>
    <w:p w14:paraId="6F5879C7" w14:textId="34100500" w:rsidR="00CA1320" w:rsidRDefault="001F6C5B" w:rsidP="00CA1320">
      <w:r w:rsidRPr="001F6C5B">
        <w:t xml:space="preserve">Students use index laws to justify the logarithmic results for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a</m:t>
                </m:r>
                <m:ctrlPr>
                  <w:rPr>
                    <w:rFonts w:ascii="Cambria Math" w:hAnsi="Cambria Math"/>
                  </w:rPr>
                </m:ctrlPr>
              </m:sub>
            </m:sSub>
          </m:fName>
          <m:e>
            <m:r>
              <w:rPr>
                <w:rFonts w:ascii="Cambria Math" w:hAnsi="Cambria Math"/>
              </w:rPr>
              <m:t>1</m:t>
            </m:r>
          </m:e>
        </m:func>
      </m:oMath>
      <w:r w:rsidRPr="001F6C5B">
        <w:t xml:space="preserve"> and</w:t>
      </w:r>
      <w:r w:rsidR="00356C68">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a</m:t>
                </m:r>
                <m:ctrlPr>
                  <w:rPr>
                    <w:rFonts w:ascii="Cambria Math" w:hAnsi="Cambria Math"/>
                  </w:rPr>
                </m:ctrlPr>
              </m:sub>
            </m:sSub>
          </m:fName>
          <m:e>
            <m:r>
              <w:rPr>
                <w:rFonts w:ascii="Cambria Math" w:hAnsi="Cambria Math"/>
              </w:rPr>
              <m:t>a</m:t>
            </m:r>
          </m:e>
        </m:func>
      </m:oMath>
      <w:r w:rsidRPr="001F6C5B">
        <w:t>. They are introduced to the logarithm</w:t>
      </w:r>
      <w:r w:rsidR="00B03A03">
        <w:t>ic</w:t>
      </w:r>
      <w:r w:rsidRPr="001F6C5B">
        <w:t xml:space="preserve"> laws </w:t>
      </w:r>
      <w:r w:rsidR="00356C68">
        <w:t xml:space="preserve">derived </w:t>
      </w:r>
      <w:r w:rsidRPr="001F6C5B">
        <w:t>from the related laws of indices, which they then apply to simplify expressions.</w:t>
      </w:r>
    </w:p>
    <w:p w14:paraId="3044C58C" w14:textId="77777777" w:rsidR="00CA1320" w:rsidRDefault="00CA1320" w:rsidP="00CA1320">
      <w:pPr>
        <w:pStyle w:val="Heading3"/>
      </w:pPr>
      <w:bookmarkStart w:id="26" w:name="_Toc230070867"/>
      <w:r>
        <w:t>Content</w:t>
      </w:r>
      <w:bookmarkEnd w:id="26"/>
    </w:p>
    <w:p w14:paraId="0055F022" w14:textId="041AE9B7" w:rsidR="00D35696" w:rsidRPr="00D35696" w:rsidRDefault="00D35696" w:rsidP="00D35696">
      <w:pPr>
        <w:pStyle w:val="Heading4"/>
      </w:pPr>
      <w:r w:rsidRPr="00C41738">
        <w:t>Logarithmic functions</w:t>
      </w:r>
    </w:p>
    <w:p w14:paraId="4E979E8C" w14:textId="1E706850" w:rsidR="000E23BC" w:rsidRPr="00600C42" w:rsidRDefault="000E23BC" w:rsidP="00824D9F">
      <w:pPr>
        <w:pStyle w:val="ListBullet"/>
        <w:rPr>
          <w:rFonts w:eastAsiaTheme="minorEastAsia"/>
        </w:rPr>
      </w:pPr>
      <w:r w:rsidRPr="00892D14">
        <w:t xml:space="preserve">Recognise and use the logarithmic properties: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lang w:val="en-US"/>
                  </w:rPr>
                </m:ctrlPr>
              </m:sSupPr>
              <m:e>
                <m:r>
                  <w:rPr>
                    <w:rFonts w:ascii="Cambria Math" w:hAnsi="Cambria Math"/>
                  </w:rPr>
                  <m:t>a</m:t>
                </m:r>
              </m:e>
              <m:sup>
                <m:r>
                  <w:rPr>
                    <w:rFonts w:ascii="Cambria Math" w:hAnsi="Cambria Math"/>
                  </w:rPr>
                  <m:t>x</m:t>
                </m:r>
              </m:sup>
            </m:sSup>
          </m:e>
        </m:func>
        <m:r>
          <w:rPr>
            <w:rFonts w:ascii="Cambria Math" w:hAnsi="Cambria Math"/>
          </w:rPr>
          <m:t>=x</m:t>
        </m:r>
      </m:oMath>
      <w:r w:rsidRPr="00892D14">
        <w:t xml:space="preserve"> for all real </w:t>
      </w:r>
      <m:oMath>
        <m:r>
          <w:rPr>
            <w:rFonts w:ascii="Cambria Math" w:hAnsi="Cambria Math"/>
          </w:rPr>
          <m:t>x</m:t>
        </m:r>
      </m:oMath>
      <w:r w:rsidRPr="00892D14">
        <w:t xml:space="preserve">, </w:t>
      </w:r>
      <m:oMath>
        <m:sSup>
          <m:sSupPr>
            <m:ctrlPr>
              <w:rPr>
                <w:rFonts w:ascii="Cambria Math" w:hAnsi="Cambria Math"/>
                <w:lang w:val="en-US"/>
              </w:rPr>
            </m:ctrlPr>
          </m:sSupPr>
          <m:e>
            <m:r>
              <w:rPr>
                <w:rFonts w:ascii="Cambria Math" w:hAnsi="Cambria Math"/>
              </w:rPr>
              <m:t>a</m:t>
            </m:r>
          </m:e>
          <m:sup>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sup>
        </m:sSup>
        <m:r>
          <w:rPr>
            <w:rFonts w:ascii="Cambria Math" w:hAnsi="Cambria Math"/>
          </w:rPr>
          <m:t>=x</m:t>
        </m:r>
      </m:oMath>
      <w:r w:rsidRPr="00892D14">
        <w:t xml:space="preserve"> where </w:t>
      </w:r>
      <m:oMath>
        <m:r>
          <w:rPr>
            <w:rFonts w:ascii="Cambria Math" w:hAnsi="Cambria Math"/>
          </w:rPr>
          <m:t>x&gt;0</m:t>
        </m:r>
      </m:oMath>
      <w:r>
        <w:rPr>
          <w:rFonts w:eastAsiaTheme="minorEastAsia"/>
        </w:rPr>
        <w:t xml:space="preserve"> </w:t>
      </w:r>
    </w:p>
    <w:p w14:paraId="29AA31EF" w14:textId="77777777" w:rsidR="000E23BC" w:rsidRPr="00600C42" w:rsidRDefault="000E23BC" w:rsidP="00824D9F">
      <w:pPr>
        <w:pStyle w:val="ListBullet"/>
      </w:pPr>
      <w:r w:rsidRPr="00892D14">
        <w:t>Apply the logarithmic laws and results to simplify expressions, solve equations and prove results, using digital tools where necessary</w:t>
      </w:r>
    </w:p>
    <w:p w14:paraId="7D939DB2" w14:textId="014A65D6" w:rsidR="00CA1320" w:rsidRDefault="00CA1320" w:rsidP="00824D9F">
      <w:pPr>
        <w:pStyle w:val="ListBullet"/>
        <w:numPr>
          <w:ilvl w:val="0"/>
          <w:numId w:val="3"/>
        </w:numPr>
      </w:pPr>
      <w:r>
        <w:br w:type="page"/>
      </w:r>
    </w:p>
    <w:p w14:paraId="2315B6FE" w14:textId="347E757E" w:rsidR="00CA1320" w:rsidRDefault="00CA1320" w:rsidP="00CA1320">
      <w:pPr>
        <w:pStyle w:val="Caption"/>
      </w:pPr>
      <w:r>
        <w:lastRenderedPageBreak/>
        <w:t xml:space="preserve">Table </w:t>
      </w:r>
      <w:r w:rsidR="00012B6E">
        <w:t>5</w:t>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lesson details and required resources for the lesson sequence. There is space to record registration, adjustments and evaluation notes."/>
      </w:tblPr>
      <w:tblGrid>
        <w:gridCol w:w="6232"/>
        <w:gridCol w:w="4165"/>
        <w:gridCol w:w="4165"/>
      </w:tblGrid>
      <w:tr w:rsidR="00CA1320" w14:paraId="65FF59E1"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140" w:type="pct"/>
          </w:tcPr>
          <w:p w14:paraId="1319F589" w14:textId="60774F14" w:rsidR="00CA1320" w:rsidRPr="00993381" w:rsidRDefault="00636F6C" w:rsidP="00FB41AE">
            <w:r>
              <w:t>Lesson details</w:t>
            </w:r>
          </w:p>
        </w:tc>
        <w:tc>
          <w:tcPr>
            <w:tcW w:w="1430" w:type="pct"/>
          </w:tcPr>
          <w:p w14:paraId="65ED3247" w14:textId="5C21A2F5" w:rsidR="00CA1320" w:rsidRPr="00993381" w:rsidRDefault="00CA1320" w:rsidP="00FB41AE">
            <w:r w:rsidRPr="00993381">
              <w:t xml:space="preserve">Required </w:t>
            </w:r>
            <w:r w:rsidR="00356C68">
              <w:t>r</w:t>
            </w:r>
            <w:r w:rsidRPr="00993381">
              <w:t>esources</w:t>
            </w:r>
          </w:p>
        </w:tc>
        <w:tc>
          <w:tcPr>
            <w:tcW w:w="1430" w:type="pct"/>
          </w:tcPr>
          <w:p w14:paraId="57AEBFC2" w14:textId="77777777" w:rsidR="00CA1320" w:rsidRPr="00993381" w:rsidRDefault="00CA1320" w:rsidP="00FB41AE">
            <w:r w:rsidRPr="00993381">
              <w:t>Registration, adjustments and evaluation notes</w:t>
            </w:r>
          </w:p>
        </w:tc>
      </w:tr>
      <w:tr w:rsidR="00CA1320" w14:paraId="62BDB45D"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140" w:type="pct"/>
          </w:tcPr>
          <w:p w14:paraId="1027F5DE" w14:textId="667F454E" w:rsidR="00CA1320" w:rsidRPr="001B3234" w:rsidRDefault="00BB7D85" w:rsidP="00FB41AE">
            <w:pPr>
              <w:rPr>
                <w:b/>
                <w:bCs/>
              </w:rPr>
            </w:pPr>
            <w:r w:rsidRPr="00BB7D85">
              <w:rPr>
                <w:b/>
                <w:bCs/>
              </w:rPr>
              <w:t>The logarithm</w:t>
            </w:r>
            <w:r w:rsidR="00154576">
              <w:rPr>
                <w:b/>
                <w:bCs/>
              </w:rPr>
              <w:t>ic</w:t>
            </w:r>
            <w:r w:rsidRPr="00BB7D85">
              <w:rPr>
                <w:b/>
                <w:bCs/>
              </w:rPr>
              <w:t xml:space="preserve"> laws</w:t>
            </w:r>
            <w:r w:rsidR="00CA1320" w:rsidRPr="001B3234">
              <w:rPr>
                <w:b/>
                <w:bCs/>
              </w:rPr>
              <w:t xml:space="preserve"> </w:t>
            </w:r>
          </w:p>
          <w:p w14:paraId="680FF30E" w14:textId="7702E632" w:rsidR="00CA1320" w:rsidRPr="00D42A89" w:rsidRDefault="00CA1320" w:rsidP="00FB41AE">
            <w:pPr>
              <w:rPr>
                <w:bCs/>
              </w:rPr>
            </w:pPr>
            <w:r w:rsidRPr="001B3234">
              <w:rPr>
                <w:b/>
              </w:rPr>
              <w:t>Duration</w:t>
            </w:r>
            <w:r w:rsidRPr="001B3234">
              <w:rPr>
                <w:rStyle w:val="Strong"/>
                <w:b w:val="0"/>
              </w:rPr>
              <w:t>:</w:t>
            </w:r>
            <w:r>
              <w:rPr>
                <w:bCs/>
              </w:rPr>
              <w:t xml:space="preserve"> </w:t>
            </w:r>
            <w:r w:rsidR="00012B6E">
              <w:t>1 lesson</w:t>
            </w:r>
          </w:p>
          <w:p w14:paraId="46EC3CC6" w14:textId="2B88A6F4" w:rsidR="00CA1320" w:rsidRPr="001B3234" w:rsidRDefault="00CA1320" w:rsidP="00FB41AE">
            <w:pPr>
              <w:rPr>
                <w:b/>
                <w:bCs/>
              </w:rPr>
            </w:pPr>
            <w:r w:rsidRPr="001B3234">
              <w:rPr>
                <w:b/>
                <w:bCs/>
              </w:rPr>
              <w:t>Learning intention</w:t>
            </w:r>
          </w:p>
          <w:p w14:paraId="418BBD76" w14:textId="146F2730" w:rsidR="00FF7C92" w:rsidRPr="00892D14" w:rsidRDefault="00FF7C92" w:rsidP="0027338D">
            <w:pPr>
              <w:pStyle w:val="ListBullet"/>
              <w:rPr>
                <w:lang w:eastAsia="zh-CN"/>
              </w:rPr>
            </w:pPr>
            <w:r w:rsidRPr="00892D14">
              <w:rPr>
                <w:lang w:eastAsia="zh-CN"/>
              </w:rPr>
              <w:t>To be able to apply the logarithm</w:t>
            </w:r>
            <w:r w:rsidR="00154576">
              <w:rPr>
                <w:lang w:eastAsia="zh-CN"/>
              </w:rPr>
              <w:t>ic</w:t>
            </w:r>
            <w:r w:rsidRPr="00892D14">
              <w:rPr>
                <w:lang w:eastAsia="zh-CN"/>
              </w:rPr>
              <w:t xml:space="preserve"> laws</w:t>
            </w:r>
            <w:r>
              <w:rPr>
                <w:lang w:eastAsia="zh-CN"/>
              </w:rPr>
              <w:t>, properties and results</w:t>
            </w:r>
            <w:r w:rsidRPr="00892D14">
              <w:rPr>
                <w:lang w:eastAsia="zh-CN"/>
              </w:rPr>
              <w:t xml:space="preserve"> to simplify expressions</w:t>
            </w:r>
            <w:r>
              <w:rPr>
                <w:lang w:eastAsia="zh-CN"/>
              </w:rPr>
              <w:t>.</w:t>
            </w:r>
          </w:p>
          <w:p w14:paraId="1DB66D03" w14:textId="77777777" w:rsidR="00CA1320" w:rsidRPr="001B3234" w:rsidRDefault="00CA1320" w:rsidP="00FB41AE">
            <w:pPr>
              <w:rPr>
                <w:b/>
                <w:bCs/>
              </w:rPr>
            </w:pPr>
            <w:r w:rsidRPr="001B3234">
              <w:rPr>
                <w:b/>
                <w:bCs/>
              </w:rPr>
              <w:t>Success criteria</w:t>
            </w:r>
          </w:p>
          <w:p w14:paraId="0C6141E4" w14:textId="77777777" w:rsidR="009811C5" w:rsidRPr="004C002E" w:rsidRDefault="009811C5" w:rsidP="00824D9F">
            <w:pPr>
              <w:pStyle w:val="ListBullet"/>
              <w:numPr>
                <w:ilvl w:val="0"/>
                <w:numId w:val="3"/>
              </w:numPr>
            </w:pPr>
            <w:r>
              <w:t xml:space="preserve">I can recognise why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lang w:val="en-US"/>
                        </w:rPr>
                      </m:ctrlPr>
                    </m:sSupPr>
                    <m:e>
                      <m:r>
                        <w:rPr>
                          <w:rFonts w:ascii="Cambria Math" w:hAnsi="Cambria Math"/>
                        </w:rPr>
                        <m:t>a</m:t>
                      </m:r>
                    </m:e>
                    <m:sup>
                      <m:r>
                        <w:rPr>
                          <w:rFonts w:ascii="Cambria Math" w:hAnsi="Cambria Math"/>
                        </w:rPr>
                        <m:t>x</m:t>
                      </m:r>
                    </m:sup>
                  </m:sSup>
                </m:e>
              </m:func>
              <m:r>
                <w:rPr>
                  <w:rFonts w:ascii="Cambria Math" w:hAnsi="Cambria Math"/>
                </w:rPr>
                <m:t>=x</m:t>
              </m:r>
            </m:oMath>
            <w:r w:rsidRPr="00892D14">
              <w:t xml:space="preserve"> for all real </w:t>
            </w:r>
            <m:oMath>
              <m:r>
                <w:rPr>
                  <w:rFonts w:ascii="Cambria Math" w:hAnsi="Cambria Math"/>
                </w:rPr>
                <m:t>x</m:t>
              </m:r>
            </m:oMath>
            <w:r>
              <w:t xml:space="preserve"> and</w:t>
            </w:r>
            <w:r w:rsidRPr="00892D14">
              <w:t xml:space="preserve"> </w:t>
            </w:r>
            <m:oMath>
              <m:sSup>
                <m:sSupPr>
                  <m:ctrlPr>
                    <w:rPr>
                      <w:rFonts w:ascii="Cambria Math" w:hAnsi="Cambria Math"/>
                      <w:lang w:val="en-US"/>
                    </w:rPr>
                  </m:ctrlPr>
                </m:sSupPr>
                <m:e>
                  <m:r>
                    <w:rPr>
                      <w:rFonts w:ascii="Cambria Math" w:hAnsi="Cambria Math"/>
                    </w:rPr>
                    <m:t>a</m:t>
                  </m:r>
                </m:e>
                <m:sup>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sup>
              </m:sSup>
              <m:r>
                <w:rPr>
                  <w:rFonts w:ascii="Cambria Math" w:hAnsi="Cambria Math"/>
                </w:rPr>
                <m:t>=x</m:t>
              </m:r>
            </m:oMath>
            <w:r w:rsidRPr="00892D14">
              <w:t xml:space="preserve"> where </w:t>
            </w:r>
            <m:oMath>
              <m:r>
                <w:rPr>
                  <w:rFonts w:ascii="Cambria Math" w:hAnsi="Cambria Math"/>
                </w:rPr>
                <m:t>x&gt;0</m:t>
              </m:r>
            </m:oMath>
            <w:r>
              <w:rPr>
                <w:rFonts w:eastAsiaTheme="minorEastAsia"/>
              </w:rPr>
              <w:t>.</w:t>
            </w:r>
          </w:p>
          <w:p w14:paraId="0A296FFE" w14:textId="77777777" w:rsidR="009811C5" w:rsidRPr="00AA6EC1" w:rsidRDefault="009811C5" w:rsidP="00824D9F">
            <w:pPr>
              <w:pStyle w:val="ListBullet"/>
              <w:numPr>
                <w:ilvl w:val="0"/>
                <w:numId w:val="3"/>
              </w:numPr>
            </w:pPr>
            <w:r w:rsidRPr="00AA6EC1">
              <w:t xml:space="preserve">I can explain why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a</m:t>
                      </m:r>
                      <m:ctrlPr>
                        <w:rPr>
                          <w:rFonts w:ascii="Cambria Math" w:hAnsi="Cambria Math"/>
                        </w:rPr>
                      </m:ctrlPr>
                    </m:sub>
                  </m:sSub>
                </m:fName>
                <m:e>
                  <m:r>
                    <w:rPr>
                      <w:rFonts w:ascii="Cambria Math" w:hAnsi="Cambria Math"/>
                    </w:rPr>
                    <m:t>1=0</m:t>
                  </m:r>
                </m:e>
              </m:func>
            </m:oMath>
            <w:r w:rsidRPr="00AA6EC1">
              <w:rPr>
                <w:rFonts w:eastAsiaTheme="minorEastAsia"/>
              </w:rPr>
              <w:t xml:space="preserve"> and </w:t>
            </w:r>
            <m:oMath>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a</m:t>
                      </m:r>
                      <m:ctrlPr>
                        <w:rPr>
                          <w:rFonts w:ascii="Cambria Math" w:eastAsiaTheme="minorEastAsia" w:hAnsi="Cambria Math"/>
                        </w:rPr>
                      </m:ctrlPr>
                    </m:sub>
                  </m:sSub>
                  <m:ctrlPr>
                    <w:rPr>
                      <w:rFonts w:ascii="Cambria Math" w:hAnsi="Cambria Math"/>
                      <w:i/>
                    </w:rPr>
                  </m:ctrlPr>
                </m:fName>
                <m:e>
                  <m:r>
                    <w:rPr>
                      <w:rFonts w:ascii="Cambria Math" w:hAnsi="Cambria Math"/>
                    </w:rPr>
                    <m:t>a</m:t>
                  </m:r>
                  <m:ctrlPr>
                    <w:rPr>
                      <w:rFonts w:ascii="Cambria Math" w:hAnsi="Cambria Math"/>
                      <w:i/>
                    </w:rPr>
                  </m:ctrlPr>
                </m:e>
              </m:func>
              <m:r>
                <w:rPr>
                  <w:rFonts w:ascii="Cambria Math" w:hAnsi="Cambria Math"/>
                </w:rPr>
                <m:t>=1</m:t>
              </m:r>
            </m:oMath>
            <w:r w:rsidRPr="00AA6EC1">
              <w:rPr>
                <w:rFonts w:eastAsiaTheme="minorEastAsia"/>
              </w:rPr>
              <w:t xml:space="preserve"> for any base</w:t>
            </w:r>
            <w:r>
              <w:rPr>
                <w:rFonts w:eastAsiaTheme="minorEastAsia"/>
              </w:rPr>
              <w:t>.</w:t>
            </w:r>
          </w:p>
          <w:p w14:paraId="72BA2489" w14:textId="190798EB" w:rsidR="009811C5" w:rsidRPr="00AA6EC1" w:rsidRDefault="009811C5" w:rsidP="00824D9F">
            <w:pPr>
              <w:pStyle w:val="ListBullet"/>
              <w:numPr>
                <w:ilvl w:val="0"/>
                <w:numId w:val="3"/>
              </w:numPr>
            </w:pPr>
            <w:r w:rsidRPr="00AA6EC1">
              <w:t>I can state the logarithm</w:t>
            </w:r>
            <w:r w:rsidR="00154576">
              <w:t>ic</w:t>
            </w:r>
            <w:r w:rsidRPr="00AA6EC1">
              <w:t xml:space="preserve"> laws</w:t>
            </w:r>
            <w:r>
              <w:t>.</w:t>
            </w:r>
          </w:p>
          <w:p w14:paraId="4477168A" w14:textId="7A4C14B0" w:rsidR="00CA1320" w:rsidRPr="001A3C15" w:rsidRDefault="009811C5" w:rsidP="00824D9F">
            <w:pPr>
              <w:pStyle w:val="ListBullet"/>
              <w:numPr>
                <w:ilvl w:val="0"/>
                <w:numId w:val="3"/>
              </w:numPr>
              <w:rPr>
                <w:b/>
              </w:rPr>
            </w:pPr>
            <w:r w:rsidRPr="00AA6EC1">
              <w:t>I can simplify expressions involving logarithms using the logarithm</w:t>
            </w:r>
            <w:r w:rsidR="00154576">
              <w:t>ic</w:t>
            </w:r>
            <w:r w:rsidRPr="00AA6EC1">
              <w:t xml:space="preserve"> laws</w:t>
            </w:r>
            <w:r>
              <w:t>, properties and results</w:t>
            </w:r>
            <w:r w:rsidR="00CA1320">
              <w:t>.</w:t>
            </w:r>
          </w:p>
        </w:tc>
        <w:tc>
          <w:tcPr>
            <w:tcW w:w="1430" w:type="pct"/>
          </w:tcPr>
          <w:p w14:paraId="5DBF37DD" w14:textId="77777777" w:rsidR="00BE33BC" w:rsidRDefault="00BE33BC" w:rsidP="00BE33BC">
            <w:pPr>
              <w:pStyle w:val="ListBullet"/>
              <w:numPr>
                <w:ilvl w:val="0"/>
                <w:numId w:val="3"/>
              </w:numPr>
            </w:pPr>
            <w:r w:rsidRPr="0027338D">
              <w:rPr>
                <w:i/>
                <w:iCs/>
              </w:rPr>
              <w:t>The logarithm</w:t>
            </w:r>
            <w:r>
              <w:rPr>
                <w:i/>
                <w:iCs/>
              </w:rPr>
              <w:t>ic</w:t>
            </w:r>
            <w:r w:rsidRPr="0027338D">
              <w:rPr>
                <w:i/>
                <w:iCs/>
              </w:rPr>
              <w:t xml:space="preserve"> laws</w:t>
            </w:r>
            <w:r w:rsidRPr="00BB7D85">
              <w:t xml:space="preserve"> </w:t>
            </w:r>
            <w:r>
              <w:t>PowerPoint</w:t>
            </w:r>
          </w:p>
          <w:p w14:paraId="0B9BCA97" w14:textId="26223838" w:rsidR="00453860" w:rsidRPr="0027338D" w:rsidRDefault="00453860" w:rsidP="00453860">
            <w:pPr>
              <w:pStyle w:val="ListBullet"/>
              <w:numPr>
                <w:ilvl w:val="0"/>
                <w:numId w:val="3"/>
              </w:numPr>
            </w:pPr>
            <w:r>
              <w:t xml:space="preserve">Digital device </w:t>
            </w:r>
            <w:r w:rsidR="000762BC">
              <w:t>(</w:t>
            </w:r>
            <w:r>
              <w:t>per pair</w:t>
            </w:r>
            <w:r w:rsidR="000762BC">
              <w:t>)</w:t>
            </w:r>
          </w:p>
          <w:p w14:paraId="6CB188B8" w14:textId="470FE1C0" w:rsidR="00156290" w:rsidRPr="004B533C" w:rsidRDefault="00CD75D2" w:rsidP="0027338D">
            <w:pPr>
              <w:pStyle w:val="ListBullet"/>
              <w:numPr>
                <w:ilvl w:val="0"/>
                <w:numId w:val="3"/>
              </w:numPr>
            </w:pPr>
            <w:r>
              <w:t xml:space="preserve">Class set of </w:t>
            </w:r>
            <w:r w:rsidR="00156290" w:rsidRPr="004B533C">
              <w:t>Appendix A, printed</w:t>
            </w:r>
          </w:p>
          <w:p w14:paraId="71D6FD24" w14:textId="4DCF9397" w:rsidR="00156290" w:rsidRPr="004B533C" w:rsidRDefault="00CD75D2" w:rsidP="0027338D">
            <w:pPr>
              <w:pStyle w:val="ListBullet"/>
              <w:numPr>
                <w:ilvl w:val="0"/>
                <w:numId w:val="3"/>
              </w:numPr>
            </w:pPr>
            <w:r>
              <w:t xml:space="preserve">Teacher copy of </w:t>
            </w:r>
            <w:r w:rsidR="00156290" w:rsidRPr="004B533C">
              <w:t>Appendix B</w:t>
            </w:r>
          </w:p>
          <w:p w14:paraId="16CBBFD3" w14:textId="2220FEEF" w:rsidR="00CA1320" w:rsidRDefault="00156290" w:rsidP="0027338D">
            <w:pPr>
              <w:pStyle w:val="ListBullet"/>
              <w:numPr>
                <w:ilvl w:val="0"/>
                <w:numId w:val="3"/>
              </w:numPr>
            </w:pPr>
            <w:r w:rsidRPr="004B533C">
              <w:t xml:space="preserve">Appendix C, printed </w:t>
            </w:r>
            <w:r w:rsidR="000762BC">
              <w:t>(</w:t>
            </w:r>
            <w:r w:rsidR="00F4552D">
              <w:t>per pair</w:t>
            </w:r>
            <w:r w:rsidR="000762BC">
              <w:t>)</w:t>
            </w:r>
          </w:p>
        </w:tc>
        <w:tc>
          <w:tcPr>
            <w:tcW w:w="1430" w:type="pct"/>
          </w:tcPr>
          <w:p w14:paraId="218ABE92" w14:textId="77777777" w:rsidR="00CA1320" w:rsidRDefault="00CA1320" w:rsidP="00FB41AE"/>
        </w:tc>
      </w:tr>
    </w:tbl>
    <w:p w14:paraId="678CCEC4" w14:textId="2E59C136" w:rsidR="00CA1320" w:rsidRDefault="00CA1320" w:rsidP="00CA1320">
      <w:pPr>
        <w:pStyle w:val="Heading2"/>
      </w:pPr>
      <w:r w:rsidRPr="00541868">
        <w:br w:type="page"/>
      </w:r>
      <w:bookmarkStart w:id="27" w:name="_Toc230070868"/>
      <w:r w:rsidRPr="00541868">
        <w:lastRenderedPageBreak/>
        <w:t xml:space="preserve">Learning episode </w:t>
      </w:r>
      <w:r w:rsidR="00362B10">
        <w:t>6</w:t>
      </w:r>
      <w:r w:rsidRPr="00541868">
        <w:t xml:space="preserve"> </w:t>
      </w:r>
      <w:r>
        <w:t>–</w:t>
      </w:r>
      <w:r w:rsidR="00EE03B5">
        <w:t>T</w:t>
      </w:r>
      <w:r w:rsidR="00B95799" w:rsidRPr="00B95799">
        <w:t>he logarithm</w:t>
      </w:r>
      <w:r w:rsidR="00885DB8">
        <w:t>ic</w:t>
      </w:r>
      <w:r w:rsidR="00B95799" w:rsidRPr="00B95799">
        <w:t xml:space="preserve"> laws</w:t>
      </w:r>
      <w:r w:rsidR="00EE03B5">
        <w:t xml:space="preserve"> – proofs and equations</w:t>
      </w:r>
      <w:bookmarkEnd w:id="27"/>
    </w:p>
    <w:p w14:paraId="1FE51BEF" w14:textId="77777777" w:rsidR="00CA1320" w:rsidRDefault="00CA1320" w:rsidP="00CA1320">
      <w:pPr>
        <w:pStyle w:val="Heading3"/>
      </w:pPr>
      <w:bookmarkStart w:id="28" w:name="_Toc230070869"/>
      <w:r>
        <w:t>Teaching and learning activity</w:t>
      </w:r>
      <w:bookmarkEnd w:id="28"/>
    </w:p>
    <w:p w14:paraId="336D546D" w14:textId="111A062C" w:rsidR="00CA1320" w:rsidRDefault="00EA3CD8" w:rsidP="00CA1320">
      <w:r w:rsidRPr="00EA3CD8">
        <w:t>Students learn how to derive the logarithm</w:t>
      </w:r>
      <w:r w:rsidR="00A5192A">
        <w:t>ic</w:t>
      </w:r>
      <w:r w:rsidRPr="00EA3CD8">
        <w:t xml:space="preserve"> laws from the laws of indices. They apply the log</w:t>
      </w:r>
      <w:r w:rsidR="001611C2">
        <w:t>arithm</w:t>
      </w:r>
      <w:r w:rsidR="00A5192A">
        <w:t>ic</w:t>
      </w:r>
      <w:r w:rsidRPr="00EA3CD8">
        <w:t xml:space="preserve"> laws to prove results and solve equations.</w:t>
      </w:r>
    </w:p>
    <w:p w14:paraId="044CA0B5" w14:textId="77777777" w:rsidR="00CA1320" w:rsidRDefault="00CA1320" w:rsidP="00CA1320">
      <w:pPr>
        <w:pStyle w:val="Heading3"/>
      </w:pPr>
      <w:bookmarkStart w:id="29" w:name="_Toc230070870"/>
      <w:r>
        <w:t>Content</w:t>
      </w:r>
      <w:bookmarkEnd w:id="29"/>
    </w:p>
    <w:p w14:paraId="3E17F2E3" w14:textId="2485C839" w:rsidR="00043ED6" w:rsidRPr="00043ED6" w:rsidRDefault="00043ED6" w:rsidP="00043ED6">
      <w:pPr>
        <w:pStyle w:val="Heading4"/>
      </w:pPr>
      <w:r>
        <w:rPr>
          <w:szCs w:val="22"/>
        </w:rPr>
        <w:t>Logarithmic</w:t>
      </w:r>
      <w:r w:rsidRPr="00FB6799">
        <w:rPr>
          <w:szCs w:val="22"/>
        </w:rPr>
        <w:t xml:space="preserve"> functions</w:t>
      </w:r>
    </w:p>
    <w:p w14:paraId="5F2BE266" w14:textId="77777777" w:rsidR="00E46FDB" w:rsidRDefault="00E46FDB" w:rsidP="00824D9F">
      <w:pPr>
        <w:pStyle w:val="ListBullet"/>
        <w:numPr>
          <w:ilvl w:val="0"/>
          <w:numId w:val="3"/>
        </w:numPr>
      </w:pPr>
      <w:r w:rsidRPr="000F263E">
        <w:t xml:space="preserve">Justify the logarithmic results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a</m:t>
            </m:r>
          </m:e>
        </m:func>
        <m:r>
          <w:rPr>
            <w:rFonts w:ascii="Cambria Math" w:hAnsi="Cambria Math"/>
          </w:rPr>
          <m:t>=1</m:t>
        </m:r>
      </m:oMath>
      <w:r w:rsidRPr="00892D14">
        <w:t xml:space="preserve">,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1</m:t>
            </m:r>
          </m:e>
        </m:func>
        <m:r>
          <w:rPr>
            <w:rFonts w:ascii="Cambria Math" w:hAnsi="Cambria Math"/>
          </w:rPr>
          <m:t>=0</m:t>
        </m:r>
      </m:oMath>
      <w:r w:rsidRPr="00892D14">
        <w:t xml:space="preserve"> and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lang w:val="en-US"/>
                  </w:rPr>
                </m:ctrlPr>
              </m:dPr>
              <m:e>
                <m:f>
                  <m:fPr>
                    <m:ctrlPr>
                      <w:rPr>
                        <w:rFonts w:ascii="Cambria Math" w:hAnsi="Cambria Math"/>
                        <w:lang w:val="en-US"/>
                      </w:rPr>
                    </m:ctrlPr>
                  </m:fPr>
                  <m:num>
                    <m:r>
                      <w:rPr>
                        <w:rFonts w:ascii="Cambria Math" w:hAnsi="Cambria Math"/>
                      </w:rPr>
                      <m:t>1</m:t>
                    </m:r>
                  </m:num>
                  <m:den>
                    <m:r>
                      <w:rPr>
                        <w:rFonts w:ascii="Cambria Math" w:hAnsi="Cambria Math"/>
                      </w:rPr>
                      <m:t>x</m:t>
                    </m:r>
                  </m:den>
                </m:f>
              </m:e>
            </m:d>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p>
    <w:p w14:paraId="31995DB7" w14:textId="77777777" w:rsidR="00E46FDB" w:rsidRPr="00380109" w:rsidRDefault="00E46FDB" w:rsidP="00824D9F">
      <w:pPr>
        <w:pStyle w:val="ListBullet"/>
        <w:numPr>
          <w:ilvl w:val="0"/>
          <w:numId w:val="3"/>
        </w:numPr>
      </w:pPr>
      <w:r w:rsidRPr="00892D14">
        <w:t xml:space="preserve">Derive the laws of logarithms from the laws of indices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lang w:val="en-US"/>
                  </w:rPr>
                </m:ctrlPr>
              </m:dPr>
              <m:e>
                <m:r>
                  <w:rPr>
                    <w:rFonts w:ascii="Cambria Math" w:hAnsi="Cambria Math"/>
                  </w:rPr>
                  <m:t>mn</m:t>
                </m:r>
              </m:e>
            </m:d>
          </m:e>
        </m:func>
      </m:oMath>
      <w:r w:rsidRPr="00892D14">
        <w:t xml:space="preserve">,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lang w:val="en-US"/>
                  </w:rPr>
                </m:ctrlPr>
              </m:dPr>
              <m:e>
                <m:f>
                  <m:fPr>
                    <m:ctrlPr>
                      <w:rPr>
                        <w:rFonts w:ascii="Cambria Math" w:hAnsi="Cambria Math"/>
                        <w:lang w:val="en-US"/>
                      </w:rPr>
                    </m:ctrlPr>
                  </m:fPr>
                  <m:num>
                    <m:r>
                      <w:rPr>
                        <w:rFonts w:ascii="Cambria Math" w:hAnsi="Cambria Math"/>
                      </w:rPr>
                      <m:t>m</m:t>
                    </m:r>
                  </m:num>
                  <m:den>
                    <m:r>
                      <w:rPr>
                        <w:rFonts w:ascii="Cambria Math" w:hAnsi="Cambria Math"/>
                      </w:rPr>
                      <m:t>n</m:t>
                    </m:r>
                  </m:den>
                </m:f>
              </m:e>
            </m:d>
          </m:e>
        </m:func>
      </m:oMath>
      <w:r w:rsidRPr="00892D14">
        <w:t xml:space="preserve"> and </w:t>
      </w:r>
      <m:oMath>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lang w:val="en-US"/>
                  </w:rPr>
                </m:ctrlPr>
              </m:dPr>
              <m:e>
                <m:sSup>
                  <m:sSupPr>
                    <m:ctrlPr>
                      <w:rPr>
                        <w:rFonts w:ascii="Cambria Math" w:hAnsi="Cambria Math"/>
                        <w:lang w:val="en-US"/>
                      </w:rPr>
                    </m:ctrlPr>
                  </m:sSupPr>
                  <m:e>
                    <m:r>
                      <w:rPr>
                        <w:rFonts w:ascii="Cambria Math" w:hAnsi="Cambria Math"/>
                      </w:rPr>
                      <m:t>m</m:t>
                    </m:r>
                  </m:e>
                  <m:sup>
                    <m:r>
                      <w:rPr>
                        <w:rFonts w:ascii="Cambria Math" w:hAnsi="Cambria Math"/>
                      </w:rPr>
                      <m:t>n</m:t>
                    </m:r>
                  </m:sup>
                </m:sSup>
              </m:e>
            </m:d>
          </m:e>
        </m:func>
        <m:r>
          <w:rPr>
            <w:rFonts w:ascii="Cambria Math" w:hAnsi="Cambria Math"/>
          </w:rPr>
          <m:t>=n</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oMath>
    </w:p>
    <w:p w14:paraId="3653B725" w14:textId="4DCDB303" w:rsidR="00CA1320" w:rsidRPr="00E46FDB" w:rsidRDefault="00E46FDB" w:rsidP="00824D9F">
      <w:pPr>
        <w:pStyle w:val="ListBullet"/>
        <w:numPr>
          <w:ilvl w:val="0"/>
          <w:numId w:val="3"/>
        </w:numPr>
      </w:pPr>
      <w:r w:rsidRPr="00892D14">
        <w:t>Apply the logarithmic laws and results to simplify expressions, solve equations and prove results, using digital tools where necessary</w:t>
      </w:r>
    </w:p>
    <w:p w14:paraId="44A5EA19" w14:textId="77777777" w:rsidR="00CA1320" w:rsidRDefault="00CA1320" w:rsidP="00CA1320">
      <w:r>
        <w:br w:type="page"/>
      </w:r>
    </w:p>
    <w:p w14:paraId="2C128AE3" w14:textId="084679A9" w:rsidR="00CA1320" w:rsidRDefault="00CA1320" w:rsidP="00CA1320">
      <w:pPr>
        <w:pStyle w:val="Caption"/>
      </w:pPr>
      <w:r>
        <w:lastRenderedPageBreak/>
        <w:t xml:space="preserve">Table </w:t>
      </w:r>
      <w:r w:rsidR="00012B6E">
        <w:t>6</w:t>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outcomes, content, teaching and learning activities, evidence of learning, differentiation and adjustments and registration and evaluation notes for the lesson sequence."/>
      </w:tblPr>
      <w:tblGrid>
        <w:gridCol w:w="6232"/>
        <w:gridCol w:w="4165"/>
        <w:gridCol w:w="4165"/>
      </w:tblGrid>
      <w:tr w:rsidR="00CA1320" w14:paraId="00E5B469"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140" w:type="pct"/>
          </w:tcPr>
          <w:p w14:paraId="5E66FD15" w14:textId="2A8F1544" w:rsidR="00CA1320" w:rsidRPr="00993381" w:rsidRDefault="00636F6C" w:rsidP="00FB41AE">
            <w:r>
              <w:t>Lesson details</w:t>
            </w:r>
          </w:p>
        </w:tc>
        <w:tc>
          <w:tcPr>
            <w:tcW w:w="1430" w:type="pct"/>
          </w:tcPr>
          <w:p w14:paraId="3007E792" w14:textId="4E2FA9BE" w:rsidR="00CA1320" w:rsidRPr="00993381" w:rsidRDefault="00CA1320" w:rsidP="00FB41AE">
            <w:r w:rsidRPr="00993381">
              <w:t xml:space="preserve">Required </w:t>
            </w:r>
            <w:r w:rsidR="00356C68">
              <w:t>r</w:t>
            </w:r>
            <w:r w:rsidRPr="00993381">
              <w:t>esources</w:t>
            </w:r>
          </w:p>
        </w:tc>
        <w:tc>
          <w:tcPr>
            <w:tcW w:w="1430" w:type="pct"/>
          </w:tcPr>
          <w:p w14:paraId="3A4B96D1" w14:textId="77777777" w:rsidR="00CA1320" w:rsidRPr="00993381" w:rsidRDefault="00CA1320" w:rsidP="00FB41AE">
            <w:r w:rsidRPr="00993381">
              <w:t>Registration, adjustments and evaluation notes</w:t>
            </w:r>
          </w:p>
        </w:tc>
      </w:tr>
      <w:tr w:rsidR="00CA1320" w14:paraId="4EAB4249"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140" w:type="pct"/>
          </w:tcPr>
          <w:p w14:paraId="0746C384" w14:textId="48359A5C" w:rsidR="00CA1320" w:rsidRPr="001B3234" w:rsidRDefault="00D95CBC" w:rsidP="00FB41AE">
            <w:pPr>
              <w:rPr>
                <w:b/>
                <w:bCs/>
              </w:rPr>
            </w:pPr>
            <w:r>
              <w:rPr>
                <w:b/>
                <w:bCs/>
              </w:rPr>
              <w:t>T</w:t>
            </w:r>
            <w:r w:rsidR="00B95799" w:rsidRPr="00B95799">
              <w:rPr>
                <w:b/>
                <w:bCs/>
              </w:rPr>
              <w:t>he logarithm laws</w:t>
            </w:r>
            <w:r w:rsidR="00CA1320" w:rsidRPr="001B3234">
              <w:rPr>
                <w:b/>
                <w:bCs/>
              </w:rPr>
              <w:t xml:space="preserve"> </w:t>
            </w:r>
            <w:r>
              <w:rPr>
                <w:b/>
                <w:bCs/>
              </w:rPr>
              <w:t>– proofs and equations</w:t>
            </w:r>
          </w:p>
          <w:p w14:paraId="40C7483D" w14:textId="298C3863" w:rsidR="00CA1320" w:rsidRPr="00D42A89" w:rsidRDefault="00CA1320" w:rsidP="00FB41AE">
            <w:pPr>
              <w:rPr>
                <w:bCs/>
              </w:rPr>
            </w:pPr>
            <w:r w:rsidRPr="001B3234">
              <w:rPr>
                <w:b/>
              </w:rPr>
              <w:t>Duration</w:t>
            </w:r>
            <w:r w:rsidRPr="001B3234">
              <w:rPr>
                <w:rStyle w:val="Strong"/>
                <w:b w:val="0"/>
              </w:rPr>
              <w:t>:</w:t>
            </w:r>
            <w:r>
              <w:rPr>
                <w:bCs/>
              </w:rPr>
              <w:t xml:space="preserve"> </w:t>
            </w:r>
            <w:r w:rsidR="00012B6E">
              <w:t>1 lesson</w:t>
            </w:r>
          </w:p>
          <w:p w14:paraId="382B34B9" w14:textId="4074EABA" w:rsidR="00CA1320" w:rsidRPr="001B3234" w:rsidRDefault="00CA1320" w:rsidP="00FB41AE">
            <w:pPr>
              <w:rPr>
                <w:b/>
                <w:bCs/>
              </w:rPr>
            </w:pPr>
            <w:r w:rsidRPr="001B3234">
              <w:rPr>
                <w:b/>
                <w:bCs/>
              </w:rPr>
              <w:t>Learning intention</w:t>
            </w:r>
          </w:p>
          <w:p w14:paraId="19A4F4E3" w14:textId="76278F82" w:rsidR="006972BB" w:rsidRDefault="006972BB" w:rsidP="0027338D">
            <w:pPr>
              <w:pStyle w:val="ListBullet"/>
            </w:pPr>
            <w:r w:rsidRPr="007D5E0E">
              <w:t xml:space="preserve">To be able to apply </w:t>
            </w:r>
            <w:r w:rsidRPr="005F18F9">
              <w:t>the</w:t>
            </w:r>
            <w:r w:rsidRPr="007D5E0E">
              <w:t xml:space="preserve"> logarithm</w:t>
            </w:r>
            <w:r w:rsidR="00930D8B">
              <w:t>ic</w:t>
            </w:r>
            <w:r w:rsidRPr="007D5E0E">
              <w:t xml:space="preserve"> laws to prove results and solve problems</w:t>
            </w:r>
            <w:r>
              <w:t>.</w:t>
            </w:r>
          </w:p>
          <w:p w14:paraId="07A55494" w14:textId="77777777" w:rsidR="00CA1320" w:rsidRPr="001B3234" w:rsidRDefault="00CA1320" w:rsidP="00FB41AE">
            <w:pPr>
              <w:rPr>
                <w:b/>
                <w:bCs/>
              </w:rPr>
            </w:pPr>
            <w:r w:rsidRPr="001B3234">
              <w:rPr>
                <w:b/>
                <w:bCs/>
              </w:rPr>
              <w:t>Success criteria</w:t>
            </w:r>
          </w:p>
          <w:p w14:paraId="18E0CFEE" w14:textId="3490297B" w:rsidR="00A576F6" w:rsidRPr="00354FF9" w:rsidRDefault="00A576F6" w:rsidP="00824D9F">
            <w:pPr>
              <w:pStyle w:val="ListBullet"/>
              <w:numPr>
                <w:ilvl w:val="0"/>
                <w:numId w:val="3"/>
              </w:numPr>
            </w:pPr>
            <w:r w:rsidRPr="008D4345">
              <w:t xml:space="preserve">I can </w:t>
            </w:r>
            <w:r>
              <w:t>use the logarithm</w:t>
            </w:r>
            <w:r w:rsidR="00930D8B">
              <w:t>ic</w:t>
            </w:r>
            <w:r>
              <w:t xml:space="preserve"> laws to solve equations.</w:t>
            </w:r>
          </w:p>
          <w:p w14:paraId="03959A62" w14:textId="1A744CC9" w:rsidR="00A576F6" w:rsidRDefault="00A576F6" w:rsidP="00824D9F">
            <w:pPr>
              <w:pStyle w:val="ListBullet"/>
              <w:numPr>
                <w:ilvl w:val="0"/>
                <w:numId w:val="3"/>
              </w:numPr>
            </w:pPr>
            <w:r w:rsidRPr="008D4345">
              <w:t xml:space="preserve">I can </w:t>
            </w:r>
            <w:r w:rsidR="00176C92">
              <w:t>verify</w:t>
            </w:r>
            <w:r w:rsidRPr="008D4345">
              <w:t xml:space="preserve"> logarithmic results</w:t>
            </w:r>
            <w:r w:rsidRPr="00325836">
              <w:t xml:space="preserve"> using the logarithm</w:t>
            </w:r>
            <w:r w:rsidR="00930D8B">
              <w:t>ic</w:t>
            </w:r>
            <w:r w:rsidRPr="00325836">
              <w:t xml:space="preserve"> laws</w:t>
            </w:r>
            <w:r>
              <w:t>.</w:t>
            </w:r>
          </w:p>
          <w:p w14:paraId="4D706B6C" w14:textId="28BEF2CA" w:rsidR="00CA1320" w:rsidRPr="001A3C15" w:rsidRDefault="00A576F6" w:rsidP="00824D9F">
            <w:pPr>
              <w:pStyle w:val="ListBullet"/>
              <w:numPr>
                <w:ilvl w:val="0"/>
                <w:numId w:val="3"/>
              </w:numPr>
              <w:rPr>
                <w:b/>
              </w:rPr>
            </w:pPr>
            <w:r w:rsidRPr="008D4345">
              <w:t>I can derive the laws of logarithms</w:t>
            </w:r>
            <w:r w:rsidR="00CA1320">
              <w:t>.</w:t>
            </w:r>
          </w:p>
        </w:tc>
        <w:tc>
          <w:tcPr>
            <w:tcW w:w="1430" w:type="pct"/>
          </w:tcPr>
          <w:p w14:paraId="5B3876B0" w14:textId="2A49547C" w:rsidR="00CA1320" w:rsidRDefault="00D95CBC" w:rsidP="0027338D">
            <w:pPr>
              <w:pStyle w:val="ListBullet"/>
              <w:numPr>
                <w:ilvl w:val="0"/>
                <w:numId w:val="3"/>
              </w:numPr>
            </w:pPr>
            <w:r w:rsidRPr="00BE33BC">
              <w:rPr>
                <w:i/>
                <w:iCs/>
              </w:rPr>
              <w:t>The</w:t>
            </w:r>
            <w:r w:rsidR="00B95799" w:rsidRPr="00BE33BC">
              <w:rPr>
                <w:i/>
                <w:iCs/>
              </w:rPr>
              <w:t xml:space="preserve"> logarithm laws</w:t>
            </w:r>
            <w:r w:rsidR="00CA1320" w:rsidRPr="00DD5D93">
              <w:rPr>
                <w:i/>
                <w:iCs/>
              </w:rPr>
              <w:t xml:space="preserve"> </w:t>
            </w:r>
            <w:r w:rsidRPr="00DD5D93">
              <w:rPr>
                <w:i/>
                <w:iCs/>
              </w:rPr>
              <w:t>– proofs and equations</w:t>
            </w:r>
            <w:r>
              <w:t xml:space="preserve"> </w:t>
            </w:r>
            <w:r w:rsidR="00CA1320">
              <w:t>PowerPoint</w:t>
            </w:r>
          </w:p>
          <w:p w14:paraId="1428F3A1" w14:textId="6866E88E" w:rsidR="00CA1320" w:rsidRDefault="009D34BA" w:rsidP="0027338D">
            <w:pPr>
              <w:pStyle w:val="ListBullet"/>
              <w:numPr>
                <w:ilvl w:val="0"/>
                <w:numId w:val="3"/>
              </w:numPr>
            </w:pPr>
            <w:r>
              <w:t>Class set of Appendix A, printed</w:t>
            </w:r>
          </w:p>
        </w:tc>
        <w:tc>
          <w:tcPr>
            <w:tcW w:w="1430" w:type="pct"/>
          </w:tcPr>
          <w:p w14:paraId="02173079" w14:textId="77777777" w:rsidR="00CA1320" w:rsidRDefault="00CA1320" w:rsidP="00FB41AE"/>
        </w:tc>
      </w:tr>
    </w:tbl>
    <w:p w14:paraId="38854E55" w14:textId="008DB940" w:rsidR="00CA1320" w:rsidRDefault="00CA1320" w:rsidP="00CA1320">
      <w:pPr>
        <w:pStyle w:val="Heading2"/>
      </w:pPr>
      <w:r w:rsidRPr="00541868">
        <w:br w:type="page"/>
      </w:r>
      <w:bookmarkStart w:id="30" w:name="_Toc230070871"/>
      <w:r w:rsidRPr="00541868">
        <w:lastRenderedPageBreak/>
        <w:t xml:space="preserve">Learning episode </w:t>
      </w:r>
      <w:r w:rsidR="00362B10">
        <w:t>7</w:t>
      </w:r>
      <w:r w:rsidRPr="00541868">
        <w:t xml:space="preserve"> </w:t>
      </w:r>
      <w:r>
        <w:t xml:space="preserve">– </w:t>
      </w:r>
      <w:r w:rsidR="00CD48E4" w:rsidRPr="00CD48E4">
        <w:t>Change of base</w:t>
      </w:r>
      <w:bookmarkEnd w:id="30"/>
    </w:p>
    <w:p w14:paraId="6D1AD4D0" w14:textId="77777777" w:rsidR="00CA1320" w:rsidRDefault="00CA1320" w:rsidP="00CA1320">
      <w:pPr>
        <w:pStyle w:val="Heading3"/>
      </w:pPr>
      <w:bookmarkStart w:id="31" w:name="_Toc230070872"/>
      <w:r>
        <w:t>Teaching and learning activity</w:t>
      </w:r>
      <w:bookmarkEnd w:id="31"/>
    </w:p>
    <w:p w14:paraId="7BCE0F56" w14:textId="158FC846" w:rsidR="00B210DC" w:rsidRDefault="00B210DC" w:rsidP="00CA1320">
      <w:pPr>
        <w:pStyle w:val="Heading3"/>
        <w:rPr>
          <w:color w:val="auto"/>
          <w:sz w:val="22"/>
          <w:szCs w:val="24"/>
        </w:rPr>
      </w:pPr>
      <w:bookmarkStart w:id="32" w:name="_Toc230070873"/>
      <w:r w:rsidRPr="00B210DC">
        <w:rPr>
          <w:color w:val="auto"/>
          <w:sz w:val="22"/>
          <w:szCs w:val="24"/>
        </w:rPr>
        <w:t xml:space="preserve">Students prove and apply the change of base </w:t>
      </w:r>
      <w:r w:rsidR="00B12267" w:rsidRPr="00B12267">
        <w:rPr>
          <w:color w:val="auto"/>
          <w:sz w:val="22"/>
          <w:szCs w:val="24"/>
        </w:rPr>
        <w:t>rule for logarithms.</w:t>
      </w:r>
      <w:bookmarkEnd w:id="32"/>
    </w:p>
    <w:p w14:paraId="2C464E4C" w14:textId="5D1EA5DE" w:rsidR="00CA1320" w:rsidRDefault="00CA1320" w:rsidP="00CA1320">
      <w:pPr>
        <w:pStyle w:val="Heading3"/>
      </w:pPr>
      <w:bookmarkStart w:id="33" w:name="_Toc230070874"/>
      <w:r>
        <w:t>Content</w:t>
      </w:r>
      <w:bookmarkEnd w:id="33"/>
    </w:p>
    <w:p w14:paraId="63706B3E" w14:textId="35C37E56" w:rsidR="005C1B02" w:rsidRPr="005C1B02" w:rsidRDefault="005C1B02" w:rsidP="005C1B02">
      <w:pPr>
        <w:pStyle w:val="Heading4"/>
      </w:pPr>
      <w:r w:rsidRPr="00C96F9B">
        <w:t>Logarithmic functions</w:t>
      </w:r>
    </w:p>
    <w:p w14:paraId="1E5AD493" w14:textId="77777777" w:rsidR="00F65A2F" w:rsidRDefault="00F65A2F" w:rsidP="00824D9F">
      <w:pPr>
        <w:pStyle w:val="ListBullet"/>
      </w:pPr>
      <w:r w:rsidRPr="007F4346">
        <w:t>Apply the logarithmic laws and results to simplify expressions, solve equations and prove results, using digital tools where necessary</w:t>
      </w:r>
    </w:p>
    <w:p w14:paraId="1D99D6C8" w14:textId="77777777" w:rsidR="00F65A2F" w:rsidRDefault="00F65A2F" w:rsidP="00824D9F">
      <w:pPr>
        <w:pStyle w:val="ListBullet"/>
      </w:pPr>
      <w:r w:rsidRPr="004A0E8F">
        <w:t xml:space="preserve">Prove the change of base rule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a</m:t>
                </m:r>
                <m:ctrlPr>
                  <w:rPr>
                    <w:rFonts w:ascii="Cambria Math" w:hAnsi="Cambria Math"/>
                  </w:rPr>
                </m:ctrlPr>
              </m:sub>
            </m:sSub>
          </m:fName>
          <m:e>
            <m:r>
              <w:rPr>
                <w:rFonts w:ascii="Cambria Math" w:hAnsi="Cambria Math"/>
              </w:rPr>
              <m:t>x</m:t>
            </m:r>
          </m:e>
        </m:func>
        <m:r>
          <w:rPr>
            <w:rFonts w:ascii="Cambria Math" w:hAnsi="Cambria Math"/>
          </w:rPr>
          <m:t>=</m:t>
        </m:r>
        <m:f>
          <m:fPr>
            <m:ctrlPr>
              <w:rPr>
                <w:rFonts w:ascii="Cambria Math" w:hAnsi="Cambria Math"/>
                <w:i/>
              </w:rPr>
            </m:ctrlPr>
          </m:fPr>
          <m:num>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b</m:t>
                    </m:r>
                    <m:ctrlPr>
                      <w:rPr>
                        <w:rFonts w:ascii="Cambria Math" w:hAnsi="Cambria Math"/>
                      </w:rPr>
                    </m:ctrlPr>
                  </m:sub>
                </m:sSub>
              </m:fName>
              <m:e>
                <m:r>
                  <w:rPr>
                    <w:rFonts w:ascii="Cambria Math" w:hAnsi="Cambria Math"/>
                  </w:rPr>
                  <m:t>x</m:t>
                </m:r>
              </m:e>
            </m:func>
          </m:num>
          <m:den>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ctrlPr>
                      <w:rPr>
                        <w:rFonts w:ascii="Cambria Math" w:hAnsi="Cambria Math"/>
                      </w:rPr>
                    </m:ctrlPr>
                  </m:sub>
                </m:sSub>
              </m:fName>
              <m:e>
                <m:r>
                  <w:rPr>
                    <w:rFonts w:ascii="Cambria Math" w:hAnsi="Cambria Math"/>
                  </w:rPr>
                  <m:t>a</m:t>
                </m:r>
              </m:e>
            </m:func>
          </m:den>
        </m:f>
      </m:oMath>
      <w:r>
        <w:rPr>
          <w:rFonts w:eastAsiaTheme="minorEastAsia"/>
        </w:rPr>
        <w:t xml:space="preserve"> </w:t>
      </w:r>
      <w:r w:rsidRPr="004A0E8F">
        <w:t>and use it to solve problems</w:t>
      </w:r>
    </w:p>
    <w:p w14:paraId="0E0F2C66" w14:textId="77777777" w:rsidR="00CA1320" w:rsidRDefault="00CA1320" w:rsidP="00CA1320">
      <w:r>
        <w:br w:type="page"/>
      </w:r>
    </w:p>
    <w:p w14:paraId="77270C4F" w14:textId="6CCB51D1" w:rsidR="00CA1320" w:rsidRDefault="00CA1320" w:rsidP="00CA1320">
      <w:pPr>
        <w:pStyle w:val="Caption"/>
      </w:pPr>
      <w:r>
        <w:lastRenderedPageBreak/>
        <w:t xml:space="preserve">Table </w:t>
      </w:r>
      <w:r w:rsidR="00012B6E">
        <w:t>7</w:t>
      </w:r>
      <w:r>
        <w:t xml:space="preserve"> – </w:t>
      </w:r>
      <w:r w:rsidRPr="000B54C4">
        <w:t>lesson sequence and details</w:t>
      </w:r>
    </w:p>
    <w:tbl>
      <w:tblPr>
        <w:tblStyle w:val="Tableheader"/>
        <w:tblW w:w="5000" w:type="pct"/>
        <w:tblLayout w:type="fixed"/>
        <w:tblLook w:val="0420" w:firstRow="1" w:lastRow="0" w:firstColumn="0" w:lastColumn="0" w:noHBand="0" w:noVBand="1"/>
        <w:tblDescription w:val="Table outlines the lesson details and required resources for the lesson sequence. There is space to record registration, adjustments and evaluation notes."/>
      </w:tblPr>
      <w:tblGrid>
        <w:gridCol w:w="6232"/>
        <w:gridCol w:w="4165"/>
        <w:gridCol w:w="4165"/>
      </w:tblGrid>
      <w:tr w:rsidR="00CA1320" w14:paraId="5C8EDB13" w14:textId="77777777" w:rsidTr="00DD5D93">
        <w:trPr>
          <w:cnfStyle w:val="100000000000" w:firstRow="1" w:lastRow="0" w:firstColumn="0" w:lastColumn="0" w:oddVBand="0" w:evenVBand="0" w:oddHBand="0" w:evenHBand="0" w:firstRowFirstColumn="0" w:firstRowLastColumn="0" w:lastRowFirstColumn="0" w:lastRowLastColumn="0"/>
          <w:trHeight w:val="1083"/>
        </w:trPr>
        <w:tc>
          <w:tcPr>
            <w:tcW w:w="2140" w:type="pct"/>
          </w:tcPr>
          <w:p w14:paraId="301028F0" w14:textId="026063B3" w:rsidR="00CA1320" w:rsidRPr="00993381" w:rsidRDefault="00636F6C" w:rsidP="00FB41AE">
            <w:r>
              <w:t>Lesson details</w:t>
            </w:r>
          </w:p>
        </w:tc>
        <w:tc>
          <w:tcPr>
            <w:tcW w:w="1430" w:type="pct"/>
          </w:tcPr>
          <w:p w14:paraId="76FF4AF0" w14:textId="46DD7436" w:rsidR="00CA1320" w:rsidRPr="00993381" w:rsidRDefault="00CA1320" w:rsidP="00FB41AE">
            <w:r w:rsidRPr="00993381">
              <w:t xml:space="preserve">Required </w:t>
            </w:r>
            <w:r w:rsidR="00356C68">
              <w:t>r</w:t>
            </w:r>
            <w:r w:rsidRPr="00993381">
              <w:t>esources</w:t>
            </w:r>
          </w:p>
        </w:tc>
        <w:tc>
          <w:tcPr>
            <w:tcW w:w="1430" w:type="pct"/>
          </w:tcPr>
          <w:p w14:paraId="3AEACB87" w14:textId="77777777" w:rsidR="00CA1320" w:rsidRPr="00993381" w:rsidRDefault="00CA1320" w:rsidP="00FB41AE">
            <w:r w:rsidRPr="00993381">
              <w:t>Registration, adjustments and evaluation notes</w:t>
            </w:r>
          </w:p>
        </w:tc>
      </w:tr>
      <w:tr w:rsidR="00CA1320" w14:paraId="3CE27465" w14:textId="77777777" w:rsidTr="00DD5D93">
        <w:trPr>
          <w:cnfStyle w:val="000000100000" w:firstRow="0" w:lastRow="0" w:firstColumn="0" w:lastColumn="0" w:oddVBand="0" w:evenVBand="0" w:oddHBand="1" w:evenHBand="0" w:firstRowFirstColumn="0" w:firstRowLastColumn="0" w:lastRowFirstColumn="0" w:lastRowLastColumn="0"/>
          <w:trHeight w:val="2251"/>
        </w:trPr>
        <w:tc>
          <w:tcPr>
            <w:tcW w:w="2140" w:type="pct"/>
          </w:tcPr>
          <w:p w14:paraId="6F774A5B" w14:textId="68CD53A5" w:rsidR="00CA1320" w:rsidRPr="001B3234" w:rsidRDefault="00CD48E4" w:rsidP="00FB41AE">
            <w:pPr>
              <w:rPr>
                <w:b/>
                <w:bCs/>
              </w:rPr>
            </w:pPr>
            <w:r w:rsidRPr="00CD48E4">
              <w:rPr>
                <w:b/>
                <w:bCs/>
              </w:rPr>
              <w:t>Change of base</w:t>
            </w:r>
            <w:r w:rsidR="00CA1320" w:rsidRPr="001B3234">
              <w:rPr>
                <w:b/>
                <w:bCs/>
              </w:rPr>
              <w:t xml:space="preserve"> </w:t>
            </w:r>
          </w:p>
          <w:p w14:paraId="4E6C78D2" w14:textId="77491931" w:rsidR="00CA1320" w:rsidRPr="00D42A89" w:rsidRDefault="00CA1320" w:rsidP="00FB41AE">
            <w:pPr>
              <w:rPr>
                <w:bCs/>
              </w:rPr>
            </w:pPr>
            <w:r w:rsidRPr="001B3234">
              <w:rPr>
                <w:b/>
              </w:rPr>
              <w:t>Duration</w:t>
            </w:r>
            <w:r w:rsidRPr="001B3234">
              <w:rPr>
                <w:rStyle w:val="Strong"/>
                <w:b w:val="0"/>
              </w:rPr>
              <w:t>:</w:t>
            </w:r>
            <w:r>
              <w:rPr>
                <w:bCs/>
              </w:rPr>
              <w:t xml:space="preserve"> </w:t>
            </w:r>
            <w:r w:rsidR="00012B6E">
              <w:t>1 lesson</w:t>
            </w:r>
          </w:p>
          <w:p w14:paraId="3264028E" w14:textId="14CB8E1A" w:rsidR="00CA1320" w:rsidRPr="001B3234" w:rsidRDefault="00CA1320" w:rsidP="00FB41AE">
            <w:pPr>
              <w:rPr>
                <w:b/>
                <w:bCs/>
              </w:rPr>
            </w:pPr>
            <w:r w:rsidRPr="001B3234">
              <w:rPr>
                <w:b/>
                <w:bCs/>
              </w:rPr>
              <w:t>Learning intention</w:t>
            </w:r>
          </w:p>
          <w:p w14:paraId="41C2DB80" w14:textId="66A5AA33" w:rsidR="00CA1320" w:rsidRPr="00993381" w:rsidRDefault="00EF780D" w:rsidP="0027338D">
            <w:pPr>
              <w:pStyle w:val="ListBullet"/>
              <w:rPr>
                <w:b/>
              </w:rPr>
            </w:pPr>
            <w:r w:rsidRPr="00EF780D">
              <w:t>To be able to solve problems involving logarithms with different bases</w:t>
            </w:r>
            <w:r w:rsidR="00CA1320">
              <w:t>.</w:t>
            </w:r>
          </w:p>
          <w:p w14:paraId="196BB859" w14:textId="77777777" w:rsidR="00CA1320" w:rsidRPr="001B3234" w:rsidRDefault="00CA1320" w:rsidP="00FB41AE">
            <w:pPr>
              <w:rPr>
                <w:b/>
                <w:bCs/>
              </w:rPr>
            </w:pPr>
            <w:r w:rsidRPr="001B3234">
              <w:rPr>
                <w:b/>
                <w:bCs/>
              </w:rPr>
              <w:t>Success criteria</w:t>
            </w:r>
          </w:p>
          <w:p w14:paraId="208A368D" w14:textId="5B6D67EC" w:rsidR="00E8323A" w:rsidRDefault="00E8323A" w:rsidP="00824D9F">
            <w:pPr>
              <w:pStyle w:val="ListBullet"/>
              <w:numPr>
                <w:ilvl w:val="0"/>
                <w:numId w:val="3"/>
              </w:numPr>
            </w:pPr>
            <w:r w:rsidRPr="00892D14">
              <w:t>I can change the base of a logarithm</w:t>
            </w:r>
            <w:r w:rsidR="00965C7D">
              <w:t>.</w:t>
            </w:r>
            <w:r>
              <w:t xml:space="preserve"> </w:t>
            </w:r>
          </w:p>
          <w:p w14:paraId="715B7A1D" w14:textId="0F38B037" w:rsidR="00E8323A" w:rsidRDefault="00E8323A" w:rsidP="00824D9F">
            <w:pPr>
              <w:pStyle w:val="ListBullet"/>
              <w:numPr>
                <w:ilvl w:val="0"/>
                <w:numId w:val="3"/>
              </w:numPr>
            </w:pPr>
            <w:r w:rsidRPr="00892D14">
              <w:t>I can use a calculator to find the value of a logarithm involving different bases</w:t>
            </w:r>
            <w:r w:rsidR="00965C7D">
              <w:t>.</w:t>
            </w:r>
          </w:p>
          <w:p w14:paraId="4DEE3B9A" w14:textId="0CCCDB8A" w:rsidR="00CA1320" w:rsidRPr="00E8323A" w:rsidRDefault="00E8323A" w:rsidP="00824D9F">
            <w:pPr>
              <w:pStyle w:val="ListBullet"/>
              <w:numPr>
                <w:ilvl w:val="0"/>
                <w:numId w:val="3"/>
              </w:numPr>
              <w:rPr>
                <w:b/>
              </w:rPr>
            </w:pPr>
            <w:r w:rsidRPr="00892D14">
              <w:t>I can apply the logarithm</w:t>
            </w:r>
            <w:r w:rsidR="00F83B43">
              <w:t>ic</w:t>
            </w:r>
            <w:r w:rsidRPr="00892D14">
              <w:t xml:space="preserve"> laws, including change of base, to solve problems</w:t>
            </w:r>
            <w:r w:rsidR="00965C7D">
              <w:t>.</w:t>
            </w:r>
            <w:r w:rsidRPr="00C85EBE">
              <w:t xml:space="preserve"> </w:t>
            </w:r>
          </w:p>
        </w:tc>
        <w:tc>
          <w:tcPr>
            <w:tcW w:w="1430" w:type="pct"/>
          </w:tcPr>
          <w:p w14:paraId="47716673" w14:textId="2178E908" w:rsidR="00CA1320" w:rsidRDefault="00CD48E4" w:rsidP="0027338D">
            <w:pPr>
              <w:pStyle w:val="ListBullet"/>
              <w:numPr>
                <w:ilvl w:val="0"/>
                <w:numId w:val="3"/>
              </w:numPr>
            </w:pPr>
            <w:r w:rsidRPr="005C1B02">
              <w:rPr>
                <w:i/>
                <w:iCs/>
              </w:rPr>
              <w:t>Change of base</w:t>
            </w:r>
            <w:r w:rsidR="00CA1320">
              <w:t xml:space="preserve"> PowerPoint </w:t>
            </w:r>
          </w:p>
          <w:p w14:paraId="3A5A8903" w14:textId="05EBEFE0" w:rsidR="005A6B1F" w:rsidRDefault="005A6B1F" w:rsidP="0028202E">
            <w:pPr>
              <w:pStyle w:val="ListBullet"/>
              <w:numPr>
                <w:ilvl w:val="0"/>
                <w:numId w:val="3"/>
              </w:numPr>
            </w:pPr>
            <w:r>
              <w:t xml:space="preserve">Class set of </w:t>
            </w:r>
            <w:r w:rsidR="00752AC3" w:rsidRPr="004B533C">
              <w:t>Appendix A</w:t>
            </w:r>
            <w:r>
              <w:t xml:space="preserve"> and B</w:t>
            </w:r>
            <w:r w:rsidR="00752AC3" w:rsidRPr="004B533C">
              <w:t>, printed</w:t>
            </w:r>
          </w:p>
          <w:p w14:paraId="4040DD23" w14:textId="38C01F93" w:rsidR="00CA1320" w:rsidRDefault="005A6B1F" w:rsidP="005A6B1F">
            <w:pPr>
              <w:pStyle w:val="ListBullet"/>
              <w:numPr>
                <w:ilvl w:val="0"/>
                <w:numId w:val="3"/>
              </w:numPr>
            </w:pPr>
            <w:r>
              <w:t xml:space="preserve">Appendix B, printed A3 </w:t>
            </w:r>
            <w:r w:rsidR="000762BC">
              <w:t>(</w:t>
            </w:r>
            <w:r>
              <w:t>per group of 3</w:t>
            </w:r>
            <w:r w:rsidR="000762BC">
              <w:t>)</w:t>
            </w:r>
          </w:p>
          <w:p w14:paraId="57C92796" w14:textId="373B8AC3" w:rsidR="0027660A" w:rsidRDefault="0027660A" w:rsidP="0028202E">
            <w:pPr>
              <w:pStyle w:val="ListBullet"/>
              <w:numPr>
                <w:ilvl w:val="0"/>
                <w:numId w:val="3"/>
              </w:numPr>
            </w:pPr>
            <w:r>
              <w:t xml:space="preserve">A3 </w:t>
            </w:r>
            <w:r w:rsidR="00482893">
              <w:t>plastic sleeve</w:t>
            </w:r>
            <w:r w:rsidR="006B396F">
              <w:t xml:space="preserve"> </w:t>
            </w:r>
            <w:r w:rsidR="000762BC">
              <w:t>(</w:t>
            </w:r>
            <w:r w:rsidR="006B396F">
              <w:t>per group of 3</w:t>
            </w:r>
            <w:r w:rsidR="000762BC">
              <w:t>)</w:t>
            </w:r>
          </w:p>
        </w:tc>
        <w:tc>
          <w:tcPr>
            <w:tcW w:w="1430" w:type="pct"/>
          </w:tcPr>
          <w:p w14:paraId="5B007DAE" w14:textId="77777777" w:rsidR="00CA1320" w:rsidRDefault="00CA1320" w:rsidP="00FB41AE"/>
        </w:tc>
      </w:tr>
    </w:tbl>
    <w:p w14:paraId="44E5E51B" w14:textId="14E88102" w:rsidR="00817D48" w:rsidRPr="00CB12F2" w:rsidRDefault="001E5CDB" w:rsidP="00F3645A">
      <w:pPr>
        <w:pStyle w:val="Heading1"/>
      </w:pPr>
      <w:bookmarkStart w:id="34" w:name="_Toc112681297"/>
      <w:bookmarkStart w:id="35" w:name="_Toc230070875"/>
      <w:bookmarkEnd w:id="15"/>
      <w:r w:rsidRPr="00CB12F2">
        <w:lastRenderedPageBreak/>
        <w:t>References</w:t>
      </w:r>
      <w:bookmarkEnd w:id="34"/>
      <w:bookmarkEnd w:id="35"/>
    </w:p>
    <w:p w14:paraId="2F4498F7" w14:textId="77777777" w:rsidR="00356C68" w:rsidRPr="00F03742" w:rsidRDefault="000D34F4" w:rsidP="00356C68">
      <w:pPr>
        <w:pStyle w:val="FeatureBox2"/>
      </w:pPr>
      <w:r w:rsidRPr="00AE7FE3">
        <w:t xml:space="preserve">This </w:t>
      </w:r>
      <w:r w:rsidR="00356C68"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75AD1318" w14:textId="77777777" w:rsidR="00356C68" w:rsidRPr="00F03742" w:rsidRDefault="00356C68" w:rsidP="00356C68">
      <w:pPr>
        <w:pStyle w:val="FeatureBox2"/>
      </w:pPr>
      <w:r w:rsidRPr="00F03742">
        <w:t xml:space="preserve">Please refer to the NESA Copyright Disclaimer for more information </w:t>
      </w:r>
      <w:hyperlink r:id="rId12" w:history="1">
        <w:r w:rsidRPr="00BC7AFD">
          <w:rPr>
            <w:rStyle w:val="Hyperlink"/>
          </w:rPr>
          <w:t>https://www.nsw.gov.au/education-and-training/nesa/copyright</w:t>
        </w:r>
      </w:hyperlink>
      <w:r>
        <w:t>.</w:t>
      </w:r>
      <w:r w:rsidRPr="00F03742">
        <w:t xml:space="preserve"> </w:t>
      </w:r>
    </w:p>
    <w:p w14:paraId="795069D2" w14:textId="3C57877C" w:rsidR="000D34F4" w:rsidRPr="00AE7FE3" w:rsidRDefault="00356C68" w:rsidP="00356C68">
      <w:pPr>
        <w:pStyle w:val="FeatureBox2"/>
      </w:pPr>
      <w:r w:rsidRPr="00F03742">
        <w:t xml:space="preserve">NESA holds the only official and up-to-date versions of the NSW Curriculum and syllabus documents. Please visit NESA </w:t>
      </w:r>
      <w:hyperlink r:id="rId13" w:history="1">
        <w:r w:rsidRPr="00BC7AFD">
          <w:rPr>
            <w:rStyle w:val="Hyperlink"/>
          </w:rPr>
          <w:t>https://www.nsw.gov.au/education-and-training/nesa</w:t>
        </w:r>
      </w:hyperlink>
      <w:r>
        <w:t xml:space="preserve"> </w:t>
      </w:r>
      <w:r w:rsidRPr="00F03742">
        <w:t xml:space="preserve">and NSW Curriculum </w:t>
      </w:r>
      <w:hyperlink r:id="rId14" w:history="1">
        <w:r w:rsidRPr="00F03742">
          <w:rPr>
            <w:rStyle w:val="Hyperlink"/>
          </w:rPr>
          <w:t>https://curriculum.nsw.edu.au</w:t>
        </w:r>
      </w:hyperlink>
      <w:r w:rsidRPr="00F03742">
        <w:t>.</w:t>
      </w:r>
    </w:p>
    <w:p w14:paraId="4588D588" w14:textId="3D8820B8" w:rsidR="008C08F0" w:rsidRDefault="008C08F0" w:rsidP="008C08F0">
      <w:hyperlink r:id="rId15" w:history="1">
        <w:r w:rsidRPr="00F34D43">
          <w:rPr>
            <w:rStyle w:val="Hyperlink"/>
          </w:rPr>
          <w:t>Mathematics Advanced 11</w:t>
        </w:r>
        <w:r w:rsidR="00356C68">
          <w:rPr>
            <w:rStyle w:val="Hyperlink"/>
          </w:rPr>
          <w:t>–</w:t>
        </w:r>
        <w:r w:rsidRPr="00F34D43">
          <w:rPr>
            <w:rStyle w:val="Hyperlink"/>
          </w:rPr>
          <w:t>12 Syllabus</w:t>
        </w:r>
      </w:hyperlink>
      <w:r>
        <w:t xml:space="preserve"> © NSW </w:t>
      </w:r>
      <w:r w:rsidRPr="001476BC">
        <w:t>Education</w:t>
      </w:r>
      <w:r>
        <w:t xml:space="preserve"> Standards Authority (NESA) for and on behalf of the Crown in right of the State of New South Wales, 202</w:t>
      </w:r>
      <w:r w:rsidR="002F1CCB">
        <w:t>4</w:t>
      </w:r>
      <w:r>
        <w:t>.</w:t>
      </w:r>
    </w:p>
    <w:p w14:paraId="4F7D9897" w14:textId="1CFFCBC8" w:rsidR="00E73F2F" w:rsidRDefault="00035437" w:rsidP="009632AC">
      <w:pPr>
        <w:sectPr w:rsidR="00E73F2F" w:rsidSect="001C1EC7">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134" w:bottom="1134" w:left="1134" w:header="709" w:footer="709" w:gutter="0"/>
          <w:pgNumType w:start="0"/>
          <w:cols w:space="708"/>
          <w:titlePg/>
          <w:docGrid w:linePitch="360"/>
        </w:sectPr>
      </w:pPr>
      <w:r>
        <w:t>.</w:t>
      </w:r>
    </w:p>
    <w:p w14:paraId="52A8D6A1" w14:textId="45A72CAA" w:rsidR="00035437" w:rsidRPr="00942EC7" w:rsidRDefault="00035437" w:rsidP="00035437">
      <w:pPr>
        <w:spacing w:before="0" w:after="0"/>
        <w:rPr>
          <w:rStyle w:val="Strong"/>
          <w:szCs w:val="22"/>
        </w:rPr>
      </w:pPr>
      <w:r w:rsidRPr="00942EC7">
        <w:rPr>
          <w:rStyle w:val="Strong"/>
          <w:szCs w:val="22"/>
        </w:rPr>
        <w:lastRenderedPageBreak/>
        <w:t>© State of New South Wales (Department of Education), 202</w:t>
      </w:r>
      <w:r w:rsidR="006B396F">
        <w:rPr>
          <w:rStyle w:val="Strong"/>
          <w:szCs w:val="22"/>
        </w:rPr>
        <w:t>6</w:t>
      </w:r>
    </w:p>
    <w:p w14:paraId="323EBAF3" w14:textId="77777777" w:rsidR="00035437" w:rsidRDefault="00035437" w:rsidP="00BB3411">
      <w:r>
        <w:t xml:space="preserve">The copyright material published in this resource is subject to the </w:t>
      </w:r>
      <w:r w:rsidRPr="003B3E41">
        <w:rPr>
          <w:i/>
          <w:iCs/>
        </w:rPr>
        <w:t>Copyright Act 1968</w:t>
      </w:r>
      <w:r>
        <w:t xml:space="preserve"> (</w:t>
      </w:r>
      <w:proofErr w:type="spellStart"/>
      <w:r>
        <w:t>Cth</w:t>
      </w:r>
      <w:proofErr w:type="spellEnd"/>
      <w:r>
        <w:t xml:space="preserve">) and is owned by the NSW Department of Education or, where </w:t>
      </w:r>
      <w:r w:rsidRPr="00BB3411">
        <w:t>indicated</w:t>
      </w:r>
      <w:r>
        <w:t xml:space="preserve">, </w:t>
      </w:r>
      <w:r w:rsidRPr="002D3434">
        <w:t>by</w:t>
      </w:r>
      <w:r>
        <w:t xml:space="preserve"> a party other than the NSW Department of Education (third-party material).</w:t>
      </w:r>
    </w:p>
    <w:p w14:paraId="2B96DBAA" w14:textId="77777777" w:rsidR="00035437" w:rsidRDefault="00035437" w:rsidP="00BB3411">
      <w:r>
        <w:t xml:space="preserve">Copyright </w:t>
      </w:r>
      <w:r w:rsidRPr="00C90C95">
        <w:t>material</w:t>
      </w:r>
      <w:r>
        <w:t xml:space="preserve"> available </w:t>
      </w:r>
      <w:r w:rsidRPr="00BB3411">
        <w:t>in</w:t>
      </w:r>
      <w:r>
        <w:t xml:space="preserve"> this resource and owned by the NSW Department of Education is licensed under a </w:t>
      </w:r>
      <w:hyperlink r:id="rId22" w:history="1">
        <w:r w:rsidRPr="003B3E41">
          <w:rPr>
            <w:rStyle w:val="Hyperlink"/>
          </w:rPr>
          <w:t>Creative Commons Attribution 4.0 International (CC BY 4.0) license</w:t>
        </w:r>
      </w:hyperlink>
      <w:r>
        <w:t>.</w:t>
      </w:r>
    </w:p>
    <w:p w14:paraId="5575C500" w14:textId="77777777" w:rsidR="00035437" w:rsidRDefault="00035437" w:rsidP="00035437">
      <w:pPr>
        <w:spacing w:line="276" w:lineRule="auto"/>
      </w:pPr>
      <w:r>
        <w:t xml:space="preserve"> </w:t>
      </w:r>
      <w:r>
        <w:rPr>
          <w:noProof/>
        </w:rPr>
        <w:drawing>
          <wp:inline distT="0" distB="0" distL="0" distR="0" wp14:anchorId="53675198" wp14:editId="5D16C170">
            <wp:extent cx="1228725" cy="428625"/>
            <wp:effectExtent l="0" t="0" r="9525" b="9525"/>
            <wp:docPr id="32" name="Picture 32" descr="Creative Commons Attribution license log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22136C57" w14:textId="77777777" w:rsidR="00035437" w:rsidRPr="00BB3411" w:rsidRDefault="00035437" w:rsidP="00BB3411">
      <w:r w:rsidRPr="002D3434">
        <w:t xml:space="preserve">This license </w:t>
      </w:r>
      <w:r w:rsidRPr="00BB3411">
        <w:t>allows you to share and adapt the material for any purpose, even commercially.</w:t>
      </w:r>
    </w:p>
    <w:p w14:paraId="5E300930" w14:textId="15ACCE73" w:rsidR="00035437" w:rsidRPr="00BB3411" w:rsidRDefault="00035437" w:rsidP="00BB3411">
      <w:r w:rsidRPr="00BB3411">
        <w:t>Attribution should be given to © State of New South Wales (Department of Education), 202</w:t>
      </w:r>
      <w:r w:rsidR="006B396F">
        <w:t>6</w:t>
      </w:r>
      <w:r w:rsidRPr="00BB3411">
        <w:t>.</w:t>
      </w:r>
    </w:p>
    <w:p w14:paraId="73DD707E" w14:textId="77777777" w:rsidR="00035437" w:rsidRPr="002D3434" w:rsidRDefault="00035437" w:rsidP="00BB3411">
      <w:r w:rsidRPr="00BB3411">
        <w:t>Material in this resource</w:t>
      </w:r>
      <w:r w:rsidRPr="002D3434">
        <w:t xml:space="preserve"> not available under a Creative Commons license:</w:t>
      </w:r>
    </w:p>
    <w:p w14:paraId="11318DDC" w14:textId="77777777" w:rsidR="00035437" w:rsidRPr="002D3434" w:rsidRDefault="00035437" w:rsidP="0028202E">
      <w:pPr>
        <w:pStyle w:val="ListBullet"/>
      </w:pPr>
      <w:r w:rsidRPr="002D3434">
        <w:t>the NSW Department of Education logo, other logos and trademark-protected material</w:t>
      </w:r>
    </w:p>
    <w:p w14:paraId="351BDC9B" w14:textId="77777777" w:rsidR="00035437" w:rsidRPr="002D3434" w:rsidRDefault="00035437" w:rsidP="0028202E">
      <w:pPr>
        <w:pStyle w:val="ListBullet"/>
      </w:pPr>
      <w:r w:rsidRPr="002D3434">
        <w:t>material owned by a third party that has been reproduced with permission. You will need to obtain permission from the third party to reuse its material.</w:t>
      </w:r>
    </w:p>
    <w:p w14:paraId="08EAFC2E" w14:textId="77777777" w:rsidR="00035437" w:rsidRPr="003B3E41" w:rsidRDefault="00035437" w:rsidP="00524D3A">
      <w:pPr>
        <w:pStyle w:val="FeatureBox2"/>
        <w:spacing w:after="0" w:line="276" w:lineRule="auto"/>
        <w:rPr>
          <w:rStyle w:val="Strong"/>
        </w:rPr>
      </w:pPr>
      <w:r w:rsidRPr="003B3E41">
        <w:rPr>
          <w:rStyle w:val="Strong"/>
        </w:rPr>
        <w:t>Links to third-party material and websites</w:t>
      </w:r>
    </w:p>
    <w:p w14:paraId="32D08131" w14:textId="77777777" w:rsidR="00524D3A" w:rsidRDefault="00035437" w:rsidP="00524D3A">
      <w:pPr>
        <w:pStyle w:val="FeatureBox2"/>
        <w:spacing w:before="120"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r w:rsidR="008E4E2D">
        <w:t xml:space="preserve"> </w:t>
      </w:r>
    </w:p>
    <w:p w14:paraId="36A9F2C8" w14:textId="1AFE8F69" w:rsidR="001E5CDB" w:rsidRPr="00A82639" w:rsidRDefault="00035437" w:rsidP="00524D3A">
      <w:pPr>
        <w:pStyle w:val="FeatureBox2"/>
        <w:spacing w:before="120" w:line="276" w:lineRule="auto"/>
      </w:pPr>
      <w:r>
        <w:lastRenderedPageBreak/>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w:t>
      </w:r>
      <w:proofErr w:type="spellStart"/>
      <w:r>
        <w:t>Cth</w:t>
      </w:r>
      <w:proofErr w:type="spellEnd"/>
      <w:r>
        <w:t>). The department accepts no responsibility for content on third-party websites.</w:t>
      </w:r>
    </w:p>
    <w:sectPr w:rsidR="001E5CDB" w:rsidRPr="00A82639" w:rsidSect="00532E61">
      <w:headerReference w:type="default" r:id="rId24"/>
      <w:footerReference w:type="default" r:id="rId25"/>
      <w:headerReference w:type="first" r:id="rId26"/>
      <w:footerReference w:type="first" r:id="rId27"/>
      <w:pgSz w:w="16838" w:h="11906" w:orient="landscape"/>
      <w:pgMar w:top="851" w:right="1134" w:bottom="993"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61AA" w14:textId="77777777" w:rsidR="00B368D4" w:rsidRDefault="00B368D4" w:rsidP="00E51733">
      <w:r>
        <w:separator/>
      </w:r>
    </w:p>
  </w:endnote>
  <w:endnote w:type="continuationSeparator" w:id="0">
    <w:p w14:paraId="71CD7F37" w14:textId="77777777" w:rsidR="00B368D4" w:rsidRDefault="00B368D4" w:rsidP="00E51733">
      <w:r>
        <w:continuationSeparator/>
      </w:r>
    </w:p>
  </w:endnote>
  <w:endnote w:type="continuationNotice" w:id="1">
    <w:p w14:paraId="69326FCE" w14:textId="77777777" w:rsidR="00B368D4" w:rsidRDefault="00B368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F995B04F-320B-47E6-A0F0-1E9B183CF686}"/>
  </w:font>
  <w:font w:name="Calibri">
    <w:panose1 w:val="020F0502020204030204"/>
    <w:charset w:val="00"/>
    <w:family w:val="swiss"/>
    <w:pitch w:val="variable"/>
    <w:sig w:usb0="E4002EFF" w:usb1="C200247B" w:usb2="00000009" w:usb3="00000000" w:csb0="000001FF" w:csb1="00000000"/>
    <w:embedRegular r:id="rId2" w:fontKey="{924CCE02-5FC3-4FD0-8FF1-CB1B4A7E748A}"/>
    <w:embedBold r:id="rId3" w:fontKey="{A5407001-C219-4250-9FB3-33B1CCFC97B8}"/>
    <w:embedItalic r:id="rId4" w:fontKey="{D403F35D-B852-4B96-9AD3-8B261D45A7FF}"/>
  </w:font>
  <w:font w:name="Mangal">
    <w:panose1 w:val="00000400000000000000"/>
    <w:charset w:val="00"/>
    <w:family w:val="roman"/>
    <w:pitch w:val="variable"/>
    <w:sig w:usb0="00008003" w:usb1="00000000" w:usb2="00000000" w:usb3="00000000" w:csb0="00000001" w:csb1="00000000"/>
    <w:embedRegular r:id="rId5" w:fontKey="{B42736D2-80F2-4705-ACCC-87EB84683841}"/>
    <w:embedItalic r:id="rId6" w:fontKey="{2CF1F8B4-E3E8-4156-8DCB-AAF5D92CF34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873F2B72-3242-4455-96BD-9A4645EB875F}"/>
    <w:embedItalic r:id="rId8" w:fontKey="{E27D08E6-C861-420A-9C2B-D06DC3636E42}"/>
  </w:font>
  <w:font w:name="Segoe UI">
    <w:panose1 w:val="020B0502040204020203"/>
    <w:charset w:val="00"/>
    <w:family w:val="swiss"/>
    <w:pitch w:val="variable"/>
    <w:sig w:usb0="E4002EFF" w:usb1="C000E47F" w:usb2="00000009" w:usb3="00000000" w:csb0="000001FF" w:csb1="00000000"/>
    <w:embedRegular r:id="rId9" w:fontKey="{DB808714-9B8A-4D6B-BD6E-63AFB625541C}"/>
  </w:font>
  <w:font w:name="Cambria Math">
    <w:panose1 w:val="02040503050406030204"/>
    <w:charset w:val="00"/>
    <w:family w:val="roman"/>
    <w:pitch w:val="variable"/>
    <w:sig w:usb0="E00006FF" w:usb1="420024FF" w:usb2="02000000" w:usb3="00000000" w:csb0="0000019F" w:csb1="00000000"/>
    <w:embedRegular r:id="rId10" w:fontKey="{9EA479DD-ADA3-4B74-B017-C223EAEDE4A6}"/>
    <w:embedItalic r:id="rId11" w:fontKey="{3597344A-5FFB-4708-BC97-C3C369AE6A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02C6" w14:textId="2D49B312" w:rsidR="000C25D9" w:rsidRPr="00E56264" w:rsidRDefault="000C25D9" w:rsidP="00B53FCE">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14408B">
      <w:rPr>
        <w:noProof/>
      </w:rPr>
      <w:t>May-26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p w14:paraId="34395F71" w14:textId="77777777" w:rsidR="00804FFD" w:rsidRDefault="00804F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7A71" w14:textId="483EEA45" w:rsidR="000C25D9" w:rsidRPr="00E73F2F" w:rsidRDefault="00E73F2F" w:rsidP="00703A49">
    <w:pPr>
      <w:pStyle w:val="Footer"/>
      <w:tabs>
        <w:tab w:val="clear" w:pos="4513"/>
        <w:tab w:val="clear" w:pos="9026"/>
        <w:tab w:val="clear" w:pos="10773"/>
        <w:tab w:val="right" w:pos="14459"/>
      </w:tabs>
    </w:pPr>
    <w:r w:rsidRPr="00E56264">
      <w:t xml:space="preserve">© NSW Department of Education, </w:t>
    </w:r>
    <w:r w:rsidR="001C1EC7">
      <w:t>May-26</w:t>
    </w:r>
    <w:r>
      <w:tab/>
    </w:r>
    <w:r>
      <w:rPr>
        <w:b/>
        <w:bCs/>
        <w:noProof/>
        <w:sz w:val="28"/>
        <w:szCs w:val="28"/>
      </w:rPr>
      <w:drawing>
        <wp:inline distT="0" distB="0" distL="0" distR="0" wp14:anchorId="3318BAAC" wp14:editId="7864E9E5">
          <wp:extent cx="561975" cy="196038"/>
          <wp:effectExtent l="0" t="0" r="0" b="0"/>
          <wp:docPr id="122281260" name="Picture 122281260"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78229" name="Picture 1932378229" descr="Creative Commons Attribution license logo.">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5193" cy="20064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8BE5" w14:textId="3B4451C0" w:rsidR="00FD6A48" w:rsidRPr="007A10D1" w:rsidRDefault="007A10D1" w:rsidP="007A10D1">
    <w:pPr>
      <w:pStyle w:val="Logo"/>
      <w:jc w:val="right"/>
    </w:pPr>
    <w:r w:rsidRPr="008426B6">
      <w:rPr>
        <w:noProof/>
      </w:rPr>
      <w:drawing>
        <wp:inline distT="0" distB="0" distL="0" distR="0" wp14:anchorId="571D27DB" wp14:editId="148EE337">
          <wp:extent cx="834442" cy="906218"/>
          <wp:effectExtent l="0" t="0" r="3810" b="8255"/>
          <wp:docPr id="124715130" name="Graphic 124715130"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A1347" w14:textId="7823FD8C" w:rsidR="00007C00" w:rsidRPr="00007C00" w:rsidRDefault="00007C00" w:rsidP="00007C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A497" w14:textId="40C34905" w:rsidR="00A7040D" w:rsidRPr="00035437" w:rsidRDefault="00A7040D" w:rsidP="00C90C95">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8EF3E" w14:textId="77777777" w:rsidR="00B368D4" w:rsidRDefault="00B368D4" w:rsidP="00E51733">
      <w:r>
        <w:separator/>
      </w:r>
    </w:p>
  </w:footnote>
  <w:footnote w:type="continuationSeparator" w:id="0">
    <w:p w14:paraId="323EC71F" w14:textId="77777777" w:rsidR="00B368D4" w:rsidRDefault="00B368D4" w:rsidP="00E51733">
      <w:r>
        <w:continuationSeparator/>
      </w:r>
    </w:p>
  </w:footnote>
  <w:footnote w:type="continuationNotice" w:id="1">
    <w:p w14:paraId="4A3F69DF" w14:textId="77777777" w:rsidR="00B368D4" w:rsidRDefault="00B368D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E5D0" w14:textId="77777777" w:rsidR="00E73F2F" w:rsidRPr="00B455AE" w:rsidRDefault="00E73F2F" w:rsidP="00E73F2F">
    <w:pPr>
      <w:pStyle w:val="Footer"/>
      <w:spacing w:after="240"/>
    </w:pPr>
    <w:r w:rsidRPr="009D6697">
      <w:ptab w:relativeTo="margin" w:alignment="right" w:leader="none"/>
    </w:r>
    <w:r w:rsidRPr="009D6697">
      <w:t>Replace with name of document</w:t>
    </w:r>
    <w:r w:rsidRPr="009D6697">
      <w:ptab w:relativeTo="margin" w:alignment="right" w:leader="none"/>
    </w:r>
    <w:r w:rsidRPr="009D6697">
      <w:ptab w:relativeTo="indent" w:alignment="right" w:leader="none"/>
    </w:r>
    <w:r>
      <w:t xml:space="preserve"> | </w:t>
    </w:r>
    <w:r w:rsidRPr="009D6697">
      <w:fldChar w:fldCharType="begin"/>
    </w:r>
    <w:r w:rsidRPr="009D6697">
      <w:instrText xml:space="preserve"> PAGE   \* MERGEFORMAT </w:instrText>
    </w:r>
    <w:r w:rsidRPr="009D6697">
      <w:fldChar w:fldCharType="separate"/>
    </w:r>
    <w:r>
      <w:t>2</w:t>
    </w:r>
    <w:r w:rsidRPr="009D6697">
      <w:fldChar w:fldCharType="end"/>
    </w:r>
  </w:p>
  <w:p w14:paraId="637E79C4" w14:textId="77777777" w:rsidR="00804FFD" w:rsidRDefault="00804F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4BA1" w14:textId="07E6BDFF" w:rsidR="00804FFD" w:rsidRDefault="00F3645A" w:rsidP="00FC644E">
    <w:pPr>
      <w:pStyle w:val="Documentname"/>
    </w:pPr>
    <w:r w:rsidRPr="00F3645A">
      <w:t xml:space="preserve">Mathematics </w:t>
    </w:r>
    <w:r w:rsidR="006C680C">
      <w:t>Advanced</w:t>
    </w:r>
    <w:r w:rsidR="00391FCA">
      <w:t xml:space="preserve"> </w:t>
    </w:r>
    <w:r w:rsidRPr="00F3645A">
      <w:t xml:space="preserve">Stage </w:t>
    </w:r>
    <w:r w:rsidR="00391FCA">
      <w:t>6</w:t>
    </w:r>
    <w:r w:rsidRPr="00F3645A">
      <w:t xml:space="preserve"> </w:t>
    </w:r>
    <w:r w:rsidR="001D5E5F">
      <w:t>(</w:t>
    </w:r>
    <w:r w:rsidRPr="00F3645A">
      <w:t xml:space="preserve">Year </w:t>
    </w:r>
    <w:r w:rsidR="006C680C">
      <w:t>11</w:t>
    </w:r>
    <w:r w:rsidR="001D5E5F">
      <w:t>)</w:t>
    </w:r>
    <w:r w:rsidRPr="00F3645A">
      <w:t xml:space="preserve"> </w:t>
    </w:r>
    <w:r w:rsidR="00C14A03">
      <w:t xml:space="preserve">– unit of learning </w:t>
    </w:r>
    <w:r w:rsidRPr="00F3645A">
      <w:t>–</w:t>
    </w:r>
    <w:r w:rsidR="00154BA8">
      <w:t xml:space="preserve"> </w:t>
    </w:r>
    <w:r w:rsidR="006C680C">
      <w:t>Exponential and logar</w:t>
    </w:r>
    <w:r w:rsidR="00154BA8">
      <w:t>ithmic functions</w:t>
    </w:r>
    <w:r>
      <w:t xml:space="preserve"> </w:t>
    </w:r>
    <w:r w:rsidR="00E337CB" w:rsidRPr="00C310ED">
      <w:t xml:space="preserve">| </w:t>
    </w:r>
    <w:r w:rsidR="00E337CB" w:rsidRPr="00C310ED">
      <w:fldChar w:fldCharType="begin"/>
    </w:r>
    <w:r w:rsidR="00E337CB" w:rsidRPr="00C310ED">
      <w:instrText xml:space="preserve"> PAGE   \* MERGEFORMAT </w:instrText>
    </w:r>
    <w:r w:rsidR="00E337CB" w:rsidRPr="00C310ED">
      <w:fldChar w:fldCharType="separate"/>
    </w:r>
    <w:r w:rsidR="00E337CB" w:rsidRPr="00C310ED">
      <w:t>4</w:t>
    </w:r>
    <w:r w:rsidR="00E337CB" w:rsidRPr="00C310E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3FD4" w14:textId="5A19E6A1" w:rsidR="000C25D9" w:rsidRPr="00F14D7F" w:rsidRDefault="00DB76EB" w:rsidP="00F14D7F">
    <w:pPr>
      <w:pStyle w:val="Header"/>
    </w:pPr>
    <w:r>
      <w:pict w14:anchorId="53475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alt="" style="position:absolute;margin-left:-355.75pt;margin-top:-339.25pt;width:1439.8pt;height:734.9pt;z-index:-251658752;mso-wrap-edited:f;mso-width-percent:0;mso-height-percent:0;mso-position-horizontal-relative:margin;mso-position-vertical-relative:margin;mso-width-percent:0;mso-height-percent:0" o:allowincell="f">
          <v:imagedata r:id="rId1" o:title="Untitled design (1)" cropbottom="6069f"/>
          <w10:wrap anchorx="margin" anchory="margin"/>
        </v:shape>
      </w:pict>
    </w:r>
    <w:r w:rsidR="000C25D9" w:rsidRPr="00F14D7F">
      <w:t>NSW Department of 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F3EF" w14:textId="59C9EE71" w:rsidR="00007C00" w:rsidRPr="00007C00" w:rsidRDefault="00007C00" w:rsidP="00007C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1F70" w14:textId="44DAE633" w:rsidR="00E73F2F" w:rsidRPr="00804790" w:rsidRDefault="00E73F2F" w:rsidP="00804790">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2BA2391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F924336"/>
    <w:multiLevelType w:val="multilevel"/>
    <w:tmpl w:val="39725D66"/>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645410B"/>
    <w:multiLevelType w:val="multilevel"/>
    <w:tmpl w:val="39725D66"/>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2B84BF1"/>
    <w:multiLevelType w:val="multilevel"/>
    <w:tmpl w:val="2FAA00A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B3B5A8C"/>
    <w:multiLevelType w:val="hybridMultilevel"/>
    <w:tmpl w:val="EE04B8DA"/>
    <w:lvl w:ilvl="0" w:tplc="D8306080">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C1744D"/>
    <w:multiLevelType w:val="hybridMultilevel"/>
    <w:tmpl w:val="9BEC39E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98175067">
    <w:abstractNumId w:val="8"/>
  </w:num>
  <w:num w:numId="2" w16cid:durableId="153299191">
    <w:abstractNumId w:val="2"/>
  </w:num>
  <w:num w:numId="3" w16cid:durableId="1052659599">
    <w:abstractNumId w:val="4"/>
  </w:num>
  <w:num w:numId="4" w16cid:durableId="194150108">
    <w:abstractNumId w:val="5"/>
  </w:num>
  <w:num w:numId="5" w16cid:durableId="1777091458">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6" w16cid:durableId="499465336">
    <w:abstractNumId w:val="9"/>
  </w:num>
  <w:num w:numId="7" w16cid:durableId="93214138">
    <w:abstractNumId w:val="3"/>
  </w:num>
  <w:num w:numId="8" w16cid:durableId="1760984228">
    <w:abstractNumId w:val="2"/>
  </w:num>
  <w:num w:numId="9" w16cid:durableId="1885755249">
    <w:abstractNumId w:val="0"/>
  </w:num>
  <w:num w:numId="10" w16cid:durableId="21518685">
    <w:abstractNumId w:val="1"/>
  </w:num>
  <w:num w:numId="11" w16cid:durableId="1289816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0440092">
    <w:abstractNumId w:val="7"/>
  </w:num>
  <w:num w:numId="13" w16cid:durableId="1451901038">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4" w16cid:durableId="1956790803">
    <w:abstractNumId w:val="0"/>
  </w:num>
  <w:num w:numId="15" w16cid:durableId="378171304">
    <w:abstractNumId w:val="2"/>
  </w:num>
  <w:num w:numId="16" w16cid:durableId="1548684877">
    <w:abstractNumId w:val="9"/>
  </w:num>
  <w:num w:numId="17" w16cid:durableId="1317732989">
    <w:abstractNumId w:val="9"/>
  </w:num>
  <w:num w:numId="18" w16cid:durableId="885871444">
    <w:abstractNumId w:val="3"/>
  </w:num>
  <w:num w:numId="19" w16cid:durableId="896237501">
    <w:abstractNumId w:val="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0" w16cid:durableId="1488982996">
    <w:abstractNumId w:val="0"/>
  </w:num>
  <w:num w:numId="21" w16cid:durableId="1450855845">
    <w:abstractNumId w:val="2"/>
  </w:num>
  <w:num w:numId="22" w16cid:durableId="1916234595">
    <w:abstractNumId w:val="9"/>
  </w:num>
  <w:num w:numId="23" w16cid:durableId="332491076">
    <w:abstractNumId w:val="9"/>
  </w:num>
  <w:num w:numId="24" w16cid:durableId="58373036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48"/>
    <w:rsid w:val="00000AE0"/>
    <w:rsid w:val="0000306C"/>
    <w:rsid w:val="00006878"/>
    <w:rsid w:val="00007C00"/>
    <w:rsid w:val="00007D10"/>
    <w:rsid w:val="00012B6E"/>
    <w:rsid w:val="00013FF2"/>
    <w:rsid w:val="00015165"/>
    <w:rsid w:val="000201DB"/>
    <w:rsid w:val="00020220"/>
    <w:rsid w:val="00020DB2"/>
    <w:rsid w:val="00022A45"/>
    <w:rsid w:val="000244EA"/>
    <w:rsid w:val="000252A3"/>
    <w:rsid w:val="000252CB"/>
    <w:rsid w:val="000253CF"/>
    <w:rsid w:val="00026F5F"/>
    <w:rsid w:val="00031031"/>
    <w:rsid w:val="00031159"/>
    <w:rsid w:val="0003276E"/>
    <w:rsid w:val="00035437"/>
    <w:rsid w:val="00036922"/>
    <w:rsid w:val="0003712E"/>
    <w:rsid w:val="00040A8E"/>
    <w:rsid w:val="00043ED6"/>
    <w:rsid w:val="00044865"/>
    <w:rsid w:val="00044C73"/>
    <w:rsid w:val="00045F0D"/>
    <w:rsid w:val="000473CB"/>
    <w:rsid w:val="0004750C"/>
    <w:rsid w:val="00047862"/>
    <w:rsid w:val="00050F2D"/>
    <w:rsid w:val="00051888"/>
    <w:rsid w:val="00051B7A"/>
    <w:rsid w:val="000529D9"/>
    <w:rsid w:val="0005702C"/>
    <w:rsid w:val="00061D5B"/>
    <w:rsid w:val="000622D9"/>
    <w:rsid w:val="0006258E"/>
    <w:rsid w:val="00066AAF"/>
    <w:rsid w:val="00073C84"/>
    <w:rsid w:val="00074F0F"/>
    <w:rsid w:val="000762BC"/>
    <w:rsid w:val="00083AA5"/>
    <w:rsid w:val="00084AA3"/>
    <w:rsid w:val="00085806"/>
    <w:rsid w:val="00085C59"/>
    <w:rsid w:val="0008622C"/>
    <w:rsid w:val="00086972"/>
    <w:rsid w:val="00090774"/>
    <w:rsid w:val="00090A0E"/>
    <w:rsid w:val="00090B9F"/>
    <w:rsid w:val="000955A5"/>
    <w:rsid w:val="00096BCE"/>
    <w:rsid w:val="000A3B4F"/>
    <w:rsid w:val="000C1B93"/>
    <w:rsid w:val="000C24ED"/>
    <w:rsid w:val="000C25D9"/>
    <w:rsid w:val="000C4AD1"/>
    <w:rsid w:val="000C53E6"/>
    <w:rsid w:val="000D1BEA"/>
    <w:rsid w:val="000D1CA1"/>
    <w:rsid w:val="000D3057"/>
    <w:rsid w:val="000D34F4"/>
    <w:rsid w:val="000D3B12"/>
    <w:rsid w:val="000D3BBE"/>
    <w:rsid w:val="000D7466"/>
    <w:rsid w:val="000E23BC"/>
    <w:rsid w:val="000E46F5"/>
    <w:rsid w:val="000F34FE"/>
    <w:rsid w:val="00100268"/>
    <w:rsid w:val="0010105E"/>
    <w:rsid w:val="00105271"/>
    <w:rsid w:val="001056A8"/>
    <w:rsid w:val="00112528"/>
    <w:rsid w:val="00116E23"/>
    <w:rsid w:val="00122C0C"/>
    <w:rsid w:val="00123655"/>
    <w:rsid w:val="00124AB1"/>
    <w:rsid w:val="0013306F"/>
    <w:rsid w:val="001337FA"/>
    <w:rsid w:val="00134C72"/>
    <w:rsid w:val="0014408B"/>
    <w:rsid w:val="00144936"/>
    <w:rsid w:val="00147F12"/>
    <w:rsid w:val="00151A7B"/>
    <w:rsid w:val="0015248A"/>
    <w:rsid w:val="001544B9"/>
    <w:rsid w:val="00154576"/>
    <w:rsid w:val="00154BA8"/>
    <w:rsid w:val="00156290"/>
    <w:rsid w:val="00157D68"/>
    <w:rsid w:val="001611C2"/>
    <w:rsid w:val="00162538"/>
    <w:rsid w:val="001630C6"/>
    <w:rsid w:val="00164B5F"/>
    <w:rsid w:val="00166356"/>
    <w:rsid w:val="00170759"/>
    <w:rsid w:val="0017083C"/>
    <w:rsid w:val="00170840"/>
    <w:rsid w:val="00173EA4"/>
    <w:rsid w:val="00175735"/>
    <w:rsid w:val="00176C92"/>
    <w:rsid w:val="00176CE9"/>
    <w:rsid w:val="001800CB"/>
    <w:rsid w:val="00185980"/>
    <w:rsid w:val="00186217"/>
    <w:rsid w:val="00190C6F"/>
    <w:rsid w:val="00191E3C"/>
    <w:rsid w:val="001926B4"/>
    <w:rsid w:val="00197503"/>
    <w:rsid w:val="001A007A"/>
    <w:rsid w:val="001A0EEC"/>
    <w:rsid w:val="001A2C99"/>
    <w:rsid w:val="001A2D64"/>
    <w:rsid w:val="001A3009"/>
    <w:rsid w:val="001A3C15"/>
    <w:rsid w:val="001A4B54"/>
    <w:rsid w:val="001A6DD9"/>
    <w:rsid w:val="001B267D"/>
    <w:rsid w:val="001B3234"/>
    <w:rsid w:val="001B712B"/>
    <w:rsid w:val="001C1EC7"/>
    <w:rsid w:val="001C2330"/>
    <w:rsid w:val="001C59AC"/>
    <w:rsid w:val="001C7E97"/>
    <w:rsid w:val="001D1EAE"/>
    <w:rsid w:val="001D307E"/>
    <w:rsid w:val="001D5230"/>
    <w:rsid w:val="001D5E5F"/>
    <w:rsid w:val="001E16CC"/>
    <w:rsid w:val="001E2D77"/>
    <w:rsid w:val="001E5675"/>
    <w:rsid w:val="001E5CDB"/>
    <w:rsid w:val="001E6443"/>
    <w:rsid w:val="001E6BB1"/>
    <w:rsid w:val="001E7413"/>
    <w:rsid w:val="001E77DB"/>
    <w:rsid w:val="001E7CB2"/>
    <w:rsid w:val="001F198A"/>
    <w:rsid w:val="001F27E8"/>
    <w:rsid w:val="001F44BB"/>
    <w:rsid w:val="001F5404"/>
    <w:rsid w:val="001F6C5B"/>
    <w:rsid w:val="00205B78"/>
    <w:rsid w:val="002105AD"/>
    <w:rsid w:val="002112D9"/>
    <w:rsid w:val="002168AF"/>
    <w:rsid w:val="00223C5E"/>
    <w:rsid w:val="00225A88"/>
    <w:rsid w:val="00226A8D"/>
    <w:rsid w:val="0023559B"/>
    <w:rsid w:val="002429F3"/>
    <w:rsid w:val="0024483C"/>
    <w:rsid w:val="00244E96"/>
    <w:rsid w:val="002505CA"/>
    <w:rsid w:val="002506EE"/>
    <w:rsid w:val="002527F1"/>
    <w:rsid w:val="00253B16"/>
    <w:rsid w:val="002557EF"/>
    <w:rsid w:val="0025592F"/>
    <w:rsid w:val="002636FF"/>
    <w:rsid w:val="0026548C"/>
    <w:rsid w:val="00266207"/>
    <w:rsid w:val="0027153C"/>
    <w:rsid w:val="0027338D"/>
    <w:rsid w:val="0027370C"/>
    <w:rsid w:val="00275605"/>
    <w:rsid w:val="0027660A"/>
    <w:rsid w:val="0028112F"/>
    <w:rsid w:val="0028202E"/>
    <w:rsid w:val="002827FD"/>
    <w:rsid w:val="00284D62"/>
    <w:rsid w:val="00292E11"/>
    <w:rsid w:val="0029506A"/>
    <w:rsid w:val="002978A2"/>
    <w:rsid w:val="00297CF3"/>
    <w:rsid w:val="00297DBF"/>
    <w:rsid w:val="002A1328"/>
    <w:rsid w:val="002A196C"/>
    <w:rsid w:val="002A2890"/>
    <w:rsid w:val="002A28B4"/>
    <w:rsid w:val="002A2B8C"/>
    <w:rsid w:val="002A338F"/>
    <w:rsid w:val="002A35CF"/>
    <w:rsid w:val="002A475D"/>
    <w:rsid w:val="002B2E81"/>
    <w:rsid w:val="002C28C0"/>
    <w:rsid w:val="002C2DFC"/>
    <w:rsid w:val="002D1391"/>
    <w:rsid w:val="002D1CF2"/>
    <w:rsid w:val="002D27B7"/>
    <w:rsid w:val="002D2E8C"/>
    <w:rsid w:val="002D7753"/>
    <w:rsid w:val="002E4C36"/>
    <w:rsid w:val="002F1CCB"/>
    <w:rsid w:val="002F44AB"/>
    <w:rsid w:val="002F4B48"/>
    <w:rsid w:val="002F622F"/>
    <w:rsid w:val="002F7CFE"/>
    <w:rsid w:val="00300785"/>
    <w:rsid w:val="00303085"/>
    <w:rsid w:val="00306C23"/>
    <w:rsid w:val="00312B0E"/>
    <w:rsid w:val="00314682"/>
    <w:rsid w:val="0031603F"/>
    <w:rsid w:val="00316EE7"/>
    <w:rsid w:val="0032008B"/>
    <w:rsid w:val="00322B3F"/>
    <w:rsid w:val="00323B1B"/>
    <w:rsid w:val="00327755"/>
    <w:rsid w:val="003277C4"/>
    <w:rsid w:val="00332DCA"/>
    <w:rsid w:val="003346F4"/>
    <w:rsid w:val="003404C2"/>
    <w:rsid w:val="00340DD9"/>
    <w:rsid w:val="00351C8A"/>
    <w:rsid w:val="00351E45"/>
    <w:rsid w:val="003527C4"/>
    <w:rsid w:val="00356C68"/>
    <w:rsid w:val="00360E17"/>
    <w:rsid w:val="003617A6"/>
    <w:rsid w:val="0036209C"/>
    <w:rsid w:val="0036299B"/>
    <w:rsid w:val="00362B10"/>
    <w:rsid w:val="00363456"/>
    <w:rsid w:val="00364572"/>
    <w:rsid w:val="0037174C"/>
    <w:rsid w:val="00385DFB"/>
    <w:rsid w:val="00391FCA"/>
    <w:rsid w:val="003927A4"/>
    <w:rsid w:val="003A4619"/>
    <w:rsid w:val="003A4984"/>
    <w:rsid w:val="003A5190"/>
    <w:rsid w:val="003B1F9D"/>
    <w:rsid w:val="003B240E"/>
    <w:rsid w:val="003B2510"/>
    <w:rsid w:val="003B6947"/>
    <w:rsid w:val="003C0542"/>
    <w:rsid w:val="003C798B"/>
    <w:rsid w:val="003D13EF"/>
    <w:rsid w:val="003D19B0"/>
    <w:rsid w:val="003D78E7"/>
    <w:rsid w:val="003E23BD"/>
    <w:rsid w:val="003E5355"/>
    <w:rsid w:val="003E5467"/>
    <w:rsid w:val="003F0C89"/>
    <w:rsid w:val="003F23F2"/>
    <w:rsid w:val="003F4509"/>
    <w:rsid w:val="00401084"/>
    <w:rsid w:val="00401B2F"/>
    <w:rsid w:val="00403A77"/>
    <w:rsid w:val="00404C1E"/>
    <w:rsid w:val="00405254"/>
    <w:rsid w:val="00406985"/>
    <w:rsid w:val="00407EF0"/>
    <w:rsid w:val="004106C1"/>
    <w:rsid w:val="00410EDE"/>
    <w:rsid w:val="004119F9"/>
    <w:rsid w:val="00412F2B"/>
    <w:rsid w:val="00415DA3"/>
    <w:rsid w:val="004168D5"/>
    <w:rsid w:val="00417722"/>
    <w:rsid w:val="004178B3"/>
    <w:rsid w:val="00421F51"/>
    <w:rsid w:val="00426B6F"/>
    <w:rsid w:val="00426C4C"/>
    <w:rsid w:val="0043032F"/>
    <w:rsid w:val="00430F12"/>
    <w:rsid w:val="00431754"/>
    <w:rsid w:val="00433A03"/>
    <w:rsid w:val="0043516E"/>
    <w:rsid w:val="00436F98"/>
    <w:rsid w:val="0044210F"/>
    <w:rsid w:val="00447BA3"/>
    <w:rsid w:val="0045080E"/>
    <w:rsid w:val="0045341C"/>
    <w:rsid w:val="00453860"/>
    <w:rsid w:val="004555EC"/>
    <w:rsid w:val="004577FB"/>
    <w:rsid w:val="00461DBD"/>
    <w:rsid w:val="00462DF0"/>
    <w:rsid w:val="00463F79"/>
    <w:rsid w:val="004659BB"/>
    <w:rsid w:val="004662AB"/>
    <w:rsid w:val="00470B08"/>
    <w:rsid w:val="00472B03"/>
    <w:rsid w:val="00476D6D"/>
    <w:rsid w:val="00480185"/>
    <w:rsid w:val="00482893"/>
    <w:rsid w:val="00485A18"/>
    <w:rsid w:val="0048642E"/>
    <w:rsid w:val="0048771F"/>
    <w:rsid w:val="004902AE"/>
    <w:rsid w:val="004A01C2"/>
    <w:rsid w:val="004A067D"/>
    <w:rsid w:val="004A1AB8"/>
    <w:rsid w:val="004A3F11"/>
    <w:rsid w:val="004A49E5"/>
    <w:rsid w:val="004A5EFB"/>
    <w:rsid w:val="004A69D1"/>
    <w:rsid w:val="004B1517"/>
    <w:rsid w:val="004B1C22"/>
    <w:rsid w:val="004B1D4B"/>
    <w:rsid w:val="004B1FFB"/>
    <w:rsid w:val="004B2127"/>
    <w:rsid w:val="004B4649"/>
    <w:rsid w:val="004B484F"/>
    <w:rsid w:val="004B533C"/>
    <w:rsid w:val="004B5E88"/>
    <w:rsid w:val="004B7682"/>
    <w:rsid w:val="004C11A9"/>
    <w:rsid w:val="004C4E40"/>
    <w:rsid w:val="004C57EE"/>
    <w:rsid w:val="004C6A88"/>
    <w:rsid w:val="004C7CB6"/>
    <w:rsid w:val="004C7DC6"/>
    <w:rsid w:val="004D02EF"/>
    <w:rsid w:val="004D5B0F"/>
    <w:rsid w:val="004D63F8"/>
    <w:rsid w:val="004E2C66"/>
    <w:rsid w:val="004E6AC0"/>
    <w:rsid w:val="004F48DD"/>
    <w:rsid w:val="004F6AF2"/>
    <w:rsid w:val="0050166A"/>
    <w:rsid w:val="005049D9"/>
    <w:rsid w:val="00504F30"/>
    <w:rsid w:val="00505217"/>
    <w:rsid w:val="00505F4D"/>
    <w:rsid w:val="00506D74"/>
    <w:rsid w:val="00507C04"/>
    <w:rsid w:val="00511863"/>
    <w:rsid w:val="0051222B"/>
    <w:rsid w:val="00517F9C"/>
    <w:rsid w:val="00523157"/>
    <w:rsid w:val="00524D3A"/>
    <w:rsid w:val="00525CEF"/>
    <w:rsid w:val="00526795"/>
    <w:rsid w:val="00531AA9"/>
    <w:rsid w:val="00532E61"/>
    <w:rsid w:val="005335F8"/>
    <w:rsid w:val="00535EB9"/>
    <w:rsid w:val="00541868"/>
    <w:rsid w:val="00541FBB"/>
    <w:rsid w:val="00545CFD"/>
    <w:rsid w:val="00547381"/>
    <w:rsid w:val="0055236A"/>
    <w:rsid w:val="005530AB"/>
    <w:rsid w:val="00556B3B"/>
    <w:rsid w:val="005622AC"/>
    <w:rsid w:val="00563001"/>
    <w:rsid w:val="00563BFD"/>
    <w:rsid w:val="005643A2"/>
    <w:rsid w:val="005649D2"/>
    <w:rsid w:val="00564EB3"/>
    <w:rsid w:val="005653BB"/>
    <w:rsid w:val="0056736C"/>
    <w:rsid w:val="00570291"/>
    <w:rsid w:val="00571B42"/>
    <w:rsid w:val="0058102D"/>
    <w:rsid w:val="00581919"/>
    <w:rsid w:val="00583731"/>
    <w:rsid w:val="00583E79"/>
    <w:rsid w:val="00585CD8"/>
    <w:rsid w:val="00585DD6"/>
    <w:rsid w:val="00587857"/>
    <w:rsid w:val="00587E4D"/>
    <w:rsid w:val="0059270A"/>
    <w:rsid w:val="00592E0D"/>
    <w:rsid w:val="005934B4"/>
    <w:rsid w:val="005A162A"/>
    <w:rsid w:val="005A34D4"/>
    <w:rsid w:val="005A3755"/>
    <w:rsid w:val="005A67CA"/>
    <w:rsid w:val="005A6B1F"/>
    <w:rsid w:val="005B022F"/>
    <w:rsid w:val="005B0751"/>
    <w:rsid w:val="005B184F"/>
    <w:rsid w:val="005B6A15"/>
    <w:rsid w:val="005B77E0"/>
    <w:rsid w:val="005C00BB"/>
    <w:rsid w:val="005C0FDD"/>
    <w:rsid w:val="005C14A7"/>
    <w:rsid w:val="005C1B02"/>
    <w:rsid w:val="005C7563"/>
    <w:rsid w:val="005D0140"/>
    <w:rsid w:val="005D1D98"/>
    <w:rsid w:val="005D2D3E"/>
    <w:rsid w:val="005D49E2"/>
    <w:rsid w:val="005D49FE"/>
    <w:rsid w:val="005D58A8"/>
    <w:rsid w:val="005D7597"/>
    <w:rsid w:val="005E1F63"/>
    <w:rsid w:val="005E3043"/>
    <w:rsid w:val="005F1624"/>
    <w:rsid w:val="005F37CF"/>
    <w:rsid w:val="005F47C8"/>
    <w:rsid w:val="005F542B"/>
    <w:rsid w:val="005F7229"/>
    <w:rsid w:val="005F7C9D"/>
    <w:rsid w:val="0060040F"/>
    <w:rsid w:val="00604B75"/>
    <w:rsid w:val="00605BDA"/>
    <w:rsid w:val="00611749"/>
    <w:rsid w:val="006136E3"/>
    <w:rsid w:val="00615BA5"/>
    <w:rsid w:val="00615C7B"/>
    <w:rsid w:val="006239CB"/>
    <w:rsid w:val="00625EE2"/>
    <w:rsid w:val="00626BBF"/>
    <w:rsid w:val="00627E63"/>
    <w:rsid w:val="00636F6C"/>
    <w:rsid w:val="0064132E"/>
    <w:rsid w:val="00641CBD"/>
    <w:rsid w:val="0064273E"/>
    <w:rsid w:val="00643CC4"/>
    <w:rsid w:val="006448A2"/>
    <w:rsid w:val="00645A92"/>
    <w:rsid w:val="00645E32"/>
    <w:rsid w:val="00650CD0"/>
    <w:rsid w:val="00651395"/>
    <w:rsid w:val="00653348"/>
    <w:rsid w:val="0065398B"/>
    <w:rsid w:val="00661103"/>
    <w:rsid w:val="006656BB"/>
    <w:rsid w:val="006729CB"/>
    <w:rsid w:val="00673508"/>
    <w:rsid w:val="00674DC3"/>
    <w:rsid w:val="00675251"/>
    <w:rsid w:val="00677835"/>
    <w:rsid w:val="00680388"/>
    <w:rsid w:val="00694DCF"/>
    <w:rsid w:val="00695214"/>
    <w:rsid w:val="006958BD"/>
    <w:rsid w:val="00696410"/>
    <w:rsid w:val="00696616"/>
    <w:rsid w:val="006972BB"/>
    <w:rsid w:val="006A074E"/>
    <w:rsid w:val="006A3884"/>
    <w:rsid w:val="006B3488"/>
    <w:rsid w:val="006B396F"/>
    <w:rsid w:val="006C680C"/>
    <w:rsid w:val="006C7262"/>
    <w:rsid w:val="006D00B0"/>
    <w:rsid w:val="006D030F"/>
    <w:rsid w:val="006D1CF3"/>
    <w:rsid w:val="006D27E5"/>
    <w:rsid w:val="006D66EA"/>
    <w:rsid w:val="006E08B0"/>
    <w:rsid w:val="006E15C6"/>
    <w:rsid w:val="006E176E"/>
    <w:rsid w:val="006E4E89"/>
    <w:rsid w:val="006E54D3"/>
    <w:rsid w:val="006F7BF3"/>
    <w:rsid w:val="007033DB"/>
    <w:rsid w:val="00703A49"/>
    <w:rsid w:val="0070465A"/>
    <w:rsid w:val="00706BBD"/>
    <w:rsid w:val="00712887"/>
    <w:rsid w:val="00713689"/>
    <w:rsid w:val="007137E8"/>
    <w:rsid w:val="007143AF"/>
    <w:rsid w:val="00717237"/>
    <w:rsid w:val="0071761B"/>
    <w:rsid w:val="0072039B"/>
    <w:rsid w:val="00722BB2"/>
    <w:rsid w:val="00722CEB"/>
    <w:rsid w:val="00722F01"/>
    <w:rsid w:val="007266E3"/>
    <w:rsid w:val="00726B14"/>
    <w:rsid w:val="00732406"/>
    <w:rsid w:val="007348F7"/>
    <w:rsid w:val="00736397"/>
    <w:rsid w:val="007377B6"/>
    <w:rsid w:val="00742374"/>
    <w:rsid w:val="00745169"/>
    <w:rsid w:val="00745BE2"/>
    <w:rsid w:val="0074680D"/>
    <w:rsid w:val="00752AC3"/>
    <w:rsid w:val="00754254"/>
    <w:rsid w:val="00756E69"/>
    <w:rsid w:val="0075748A"/>
    <w:rsid w:val="007579F3"/>
    <w:rsid w:val="007621A8"/>
    <w:rsid w:val="007634A3"/>
    <w:rsid w:val="00763E9E"/>
    <w:rsid w:val="00766170"/>
    <w:rsid w:val="00766D19"/>
    <w:rsid w:val="007729AC"/>
    <w:rsid w:val="00774E04"/>
    <w:rsid w:val="00775278"/>
    <w:rsid w:val="00780F41"/>
    <w:rsid w:val="00783714"/>
    <w:rsid w:val="007846B0"/>
    <w:rsid w:val="00787EFF"/>
    <w:rsid w:val="0079183B"/>
    <w:rsid w:val="007933CE"/>
    <w:rsid w:val="00793816"/>
    <w:rsid w:val="007A0555"/>
    <w:rsid w:val="007A10D1"/>
    <w:rsid w:val="007A7DB6"/>
    <w:rsid w:val="007B020C"/>
    <w:rsid w:val="007B2820"/>
    <w:rsid w:val="007B34F0"/>
    <w:rsid w:val="007B523A"/>
    <w:rsid w:val="007B5A7C"/>
    <w:rsid w:val="007C29BB"/>
    <w:rsid w:val="007C5D8F"/>
    <w:rsid w:val="007C61E6"/>
    <w:rsid w:val="007D128F"/>
    <w:rsid w:val="007D1CF7"/>
    <w:rsid w:val="007D4B5C"/>
    <w:rsid w:val="007D54D4"/>
    <w:rsid w:val="007E1B13"/>
    <w:rsid w:val="007E3517"/>
    <w:rsid w:val="007F066A"/>
    <w:rsid w:val="007F08B7"/>
    <w:rsid w:val="007F6328"/>
    <w:rsid w:val="007F6BE6"/>
    <w:rsid w:val="007F7D4D"/>
    <w:rsid w:val="0080248A"/>
    <w:rsid w:val="008033DF"/>
    <w:rsid w:val="00803F9D"/>
    <w:rsid w:val="00804471"/>
    <w:rsid w:val="00804790"/>
    <w:rsid w:val="00804F58"/>
    <w:rsid w:val="00804FFD"/>
    <w:rsid w:val="008073B1"/>
    <w:rsid w:val="00817D48"/>
    <w:rsid w:val="00824D9F"/>
    <w:rsid w:val="00833D86"/>
    <w:rsid w:val="008351AF"/>
    <w:rsid w:val="008378C4"/>
    <w:rsid w:val="00842E08"/>
    <w:rsid w:val="00847670"/>
    <w:rsid w:val="00850FA5"/>
    <w:rsid w:val="00854DF3"/>
    <w:rsid w:val="008559F3"/>
    <w:rsid w:val="00856CA3"/>
    <w:rsid w:val="00856E03"/>
    <w:rsid w:val="00860A03"/>
    <w:rsid w:val="00861CB0"/>
    <w:rsid w:val="0086423D"/>
    <w:rsid w:val="00865BC1"/>
    <w:rsid w:val="008744B3"/>
    <w:rsid w:val="0087496A"/>
    <w:rsid w:val="00874A5B"/>
    <w:rsid w:val="008842CE"/>
    <w:rsid w:val="00885DB8"/>
    <w:rsid w:val="00887255"/>
    <w:rsid w:val="00890EEE"/>
    <w:rsid w:val="0089316E"/>
    <w:rsid w:val="00895D51"/>
    <w:rsid w:val="008A018D"/>
    <w:rsid w:val="008A2810"/>
    <w:rsid w:val="008A3BD5"/>
    <w:rsid w:val="008A4CF6"/>
    <w:rsid w:val="008A7C68"/>
    <w:rsid w:val="008B357F"/>
    <w:rsid w:val="008B374D"/>
    <w:rsid w:val="008B5E9F"/>
    <w:rsid w:val="008B70F1"/>
    <w:rsid w:val="008C037E"/>
    <w:rsid w:val="008C08F0"/>
    <w:rsid w:val="008C4428"/>
    <w:rsid w:val="008C4D9A"/>
    <w:rsid w:val="008D1DB5"/>
    <w:rsid w:val="008D2888"/>
    <w:rsid w:val="008D2D57"/>
    <w:rsid w:val="008D2FDC"/>
    <w:rsid w:val="008E215B"/>
    <w:rsid w:val="008E3DE9"/>
    <w:rsid w:val="008E4E2D"/>
    <w:rsid w:val="008F08B9"/>
    <w:rsid w:val="008F28DF"/>
    <w:rsid w:val="008F6DFA"/>
    <w:rsid w:val="008F7C61"/>
    <w:rsid w:val="008F7D3F"/>
    <w:rsid w:val="00901B67"/>
    <w:rsid w:val="00903820"/>
    <w:rsid w:val="00903FA7"/>
    <w:rsid w:val="00906506"/>
    <w:rsid w:val="009107ED"/>
    <w:rsid w:val="009114E5"/>
    <w:rsid w:val="009116D3"/>
    <w:rsid w:val="00913517"/>
    <w:rsid w:val="009138BF"/>
    <w:rsid w:val="00914EC1"/>
    <w:rsid w:val="00915230"/>
    <w:rsid w:val="00916EBA"/>
    <w:rsid w:val="00923278"/>
    <w:rsid w:val="00927CF0"/>
    <w:rsid w:val="00930D8B"/>
    <w:rsid w:val="00933773"/>
    <w:rsid w:val="00935E3C"/>
    <w:rsid w:val="00935ECD"/>
    <w:rsid w:val="0093679E"/>
    <w:rsid w:val="0094139C"/>
    <w:rsid w:val="009426A7"/>
    <w:rsid w:val="00942EC7"/>
    <w:rsid w:val="0094307B"/>
    <w:rsid w:val="00944020"/>
    <w:rsid w:val="00944458"/>
    <w:rsid w:val="00945B8C"/>
    <w:rsid w:val="00947AFA"/>
    <w:rsid w:val="009519C3"/>
    <w:rsid w:val="009526AE"/>
    <w:rsid w:val="00953C81"/>
    <w:rsid w:val="00953C88"/>
    <w:rsid w:val="00954294"/>
    <w:rsid w:val="00955EE4"/>
    <w:rsid w:val="009577E0"/>
    <w:rsid w:val="009615C3"/>
    <w:rsid w:val="00962910"/>
    <w:rsid w:val="009632AC"/>
    <w:rsid w:val="009633E0"/>
    <w:rsid w:val="00963FA1"/>
    <w:rsid w:val="00964ED6"/>
    <w:rsid w:val="00965C7D"/>
    <w:rsid w:val="0097052A"/>
    <w:rsid w:val="009739C8"/>
    <w:rsid w:val="00973C11"/>
    <w:rsid w:val="00975A8E"/>
    <w:rsid w:val="0097621F"/>
    <w:rsid w:val="009811C5"/>
    <w:rsid w:val="00982157"/>
    <w:rsid w:val="00983F30"/>
    <w:rsid w:val="0098611F"/>
    <w:rsid w:val="00993381"/>
    <w:rsid w:val="009A2628"/>
    <w:rsid w:val="009A3093"/>
    <w:rsid w:val="009B0C94"/>
    <w:rsid w:val="009B1280"/>
    <w:rsid w:val="009B59A9"/>
    <w:rsid w:val="009B7CEA"/>
    <w:rsid w:val="009C1617"/>
    <w:rsid w:val="009C2DB5"/>
    <w:rsid w:val="009C56EA"/>
    <w:rsid w:val="009C5B0E"/>
    <w:rsid w:val="009D1D91"/>
    <w:rsid w:val="009D2F9F"/>
    <w:rsid w:val="009D34BA"/>
    <w:rsid w:val="009D3DE7"/>
    <w:rsid w:val="009D4A2A"/>
    <w:rsid w:val="009D5E3D"/>
    <w:rsid w:val="009D6823"/>
    <w:rsid w:val="009E1D7D"/>
    <w:rsid w:val="009E1E7D"/>
    <w:rsid w:val="009E412F"/>
    <w:rsid w:val="009E65CC"/>
    <w:rsid w:val="009F7D53"/>
    <w:rsid w:val="00A0343D"/>
    <w:rsid w:val="00A04B37"/>
    <w:rsid w:val="00A10767"/>
    <w:rsid w:val="00A119B4"/>
    <w:rsid w:val="00A12BC8"/>
    <w:rsid w:val="00A15F70"/>
    <w:rsid w:val="00A170A2"/>
    <w:rsid w:val="00A174B8"/>
    <w:rsid w:val="00A219D1"/>
    <w:rsid w:val="00A23183"/>
    <w:rsid w:val="00A237FE"/>
    <w:rsid w:val="00A23EA9"/>
    <w:rsid w:val="00A26687"/>
    <w:rsid w:val="00A26C49"/>
    <w:rsid w:val="00A3126B"/>
    <w:rsid w:val="00A35950"/>
    <w:rsid w:val="00A40056"/>
    <w:rsid w:val="00A40518"/>
    <w:rsid w:val="00A473B1"/>
    <w:rsid w:val="00A500B0"/>
    <w:rsid w:val="00A5192A"/>
    <w:rsid w:val="00A534B8"/>
    <w:rsid w:val="00A54063"/>
    <w:rsid w:val="00A5409F"/>
    <w:rsid w:val="00A56D74"/>
    <w:rsid w:val="00A57460"/>
    <w:rsid w:val="00A576F6"/>
    <w:rsid w:val="00A63054"/>
    <w:rsid w:val="00A63B5B"/>
    <w:rsid w:val="00A651FA"/>
    <w:rsid w:val="00A669B0"/>
    <w:rsid w:val="00A7040D"/>
    <w:rsid w:val="00A72C8E"/>
    <w:rsid w:val="00A74A53"/>
    <w:rsid w:val="00A80610"/>
    <w:rsid w:val="00A80B0C"/>
    <w:rsid w:val="00A81EF9"/>
    <w:rsid w:val="00A82639"/>
    <w:rsid w:val="00A849D8"/>
    <w:rsid w:val="00A90DBD"/>
    <w:rsid w:val="00A91872"/>
    <w:rsid w:val="00A93F2F"/>
    <w:rsid w:val="00A956A9"/>
    <w:rsid w:val="00A95C0D"/>
    <w:rsid w:val="00AA01EC"/>
    <w:rsid w:val="00AA04C9"/>
    <w:rsid w:val="00AA20BD"/>
    <w:rsid w:val="00AA2903"/>
    <w:rsid w:val="00AA2C95"/>
    <w:rsid w:val="00AA5FEB"/>
    <w:rsid w:val="00AA6D29"/>
    <w:rsid w:val="00AB099B"/>
    <w:rsid w:val="00AB1C0B"/>
    <w:rsid w:val="00AB1C89"/>
    <w:rsid w:val="00AB454C"/>
    <w:rsid w:val="00AC55E6"/>
    <w:rsid w:val="00AC79A9"/>
    <w:rsid w:val="00AC7CA3"/>
    <w:rsid w:val="00AD379D"/>
    <w:rsid w:val="00AE0EAD"/>
    <w:rsid w:val="00AE34C3"/>
    <w:rsid w:val="00AE662F"/>
    <w:rsid w:val="00AF5E81"/>
    <w:rsid w:val="00B03A03"/>
    <w:rsid w:val="00B05FC9"/>
    <w:rsid w:val="00B12190"/>
    <w:rsid w:val="00B12267"/>
    <w:rsid w:val="00B1568A"/>
    <w:rsid w:val="00B2036D"/>
    <w:rsid w:val="00B20EBF"/>
    <w:rsid w:val="00B210DC"/>
    <w:rsid w:val="00B23DC6"/>
    <w:rsid w:val="00B25CAF"/>
    <w:rsid w:val="00B26C50"/>
    <w:rsid w:val="00B31643"/>
    <w:rsid w:val="00B368D4"/>
    <w:rsid w:val="00B40148"/>
    <w:rsid w:val="00B42E37"/>
    <w:rsid w:val="00B46033"/>
    <w:rsid w:val="00B5130B"/>
    <w:rsid w:val="00B522AA"/>
    <w:rsid w:val="00B53FCE"/>
    <w:rsid w:val="00B5505B"/>
    <w:rsid w:val="00B56707"/>
    <w:rsid w:val="00B61274"/>
    <w:rsid w:val="00B646DD"/>
    <w:rsid w:val="00B65452"/>
    <w:rsid w:val="00B67259"/>
    <w:rsid w:val="00B725AD"/>
    <w:rsid w:val="00B726EC"/>
    <w:rsid w:val="00B72931"/>
    <w:rsid w:val="00B77E77"/>
    <w:rsid w:val="00B80AAD"/>
    <w:rsid w:val="00B845AB"/>
    <w:rsid w:val="00B8690C"/>
    <w:rsid w:val="00B9128E"/>
    <w:rsid w:val="00B95799"/>
    <w:rsid w:val="00B97078"/>
    <w:rsid w:val="00BA0A90"/>
    <w:rsid w:val="00BA3BDE"/>
    <w:rsid w:val="00BA6643"/>
    <w:rsid w:val="00BA7230"/>
    <w:rsid w:val="00BA7AAB"/>
    <w:rsid w:val="00BA7E59"/>
    <w:rsid w:val="00BB33FB"/>
    <w:rsid w:val="00BB3411"/>
    <w:rsid w:val="00BB552B"/>
    <w:rsid w:val="00BB7D85"/>
    <w:rsid w:val="00BC3714"/>
    <w:rsid w:val="00BC7F32"/>
    <w:rsid w:val="00BD1D81"/>
    <w:rsid w:val="00BD3F78"/>
    <w:rsid w:val="00BD54A9"/>
    <w:rsid w:val="00BD5ECA"/>
    <w:rsid w:val="00BE33BC"/>
    <w:rsid w:val="00BF0B08"/>
    <w:rsid w:val="00BF2CEF"/>
    <w:rsid w:val="00BF35D4"/>
    <w:rsid w:val="00BF51E0"/>
    <w:rsid w:val="00BF732E"/>
    <w:rsid w:val="00C010C3"/>
    <w:rsid w:val="00C01413"/>
    <w:rsid w:val="00C02E09"/>
    <w:rsid w:val="00C02FA7"/>
    <w:rsid w:val="00C1062A"/>
    <w:rsid w:val="00C10973"/>
    <w:rsid w:val="00C14A03"/>
    <w:rsid w:val="00C202A3"/>
    <w:rsid w:val="00C21A3D"/>
    <w:rsid w:val="00C22802"/>
    <w:rsid w:val="00C27538"/>
    <w:rsid w:val="00C30D2B"/>
    <w:rsid w:val="00C310ED"/>
    <w:rsid w:val="00C31DD0"/>
    <w:rsid w:val="00C349C3"/>
    <w:rsid w:val="00C4317D"/>
    <w:rsid w:val="00C436AB"/>
    <w:rsid w:val="00C457ED"/>
    <w:rsid w:val="00C45D8A"/>
    <w:rsid w:val="00C617E7"/>
    <w:rsid w:val="00C62B29"/>
    <w:rsid w:val="00C64545"/>
    <w:rsid w:val="00C664FC"/>
    <w:rsid w:val="00C7177A"/>
    <w:rsid w:val="00C71A98"/>
    <w:rsid w:val="00C72991"/>
    <w:rsid w:val="00C72B7F"/>
    <w:rsid w:val="00C774B8"/>
    <w:rsid w:val="00C841D0"/>
    <w:rsid w:val="00C84FD3"/>
    <w:rsid w:val="00C851F9"/>
    <w:rsid w:val="00C85DCC"/>
    <w:rsid w:val="00C85EBE"/>
    <w:rsid w:val="00C87AEB"/>
    <w:rsid w:val="00C90C95"/>
    <w:rsid w:val="00C92148"/>
    <w:rsid w:val="00C930FA"/>
    <w:rsid w:val="00CA0226"/>
    <w:rsid w:val="00CA0AD2"/>
    <w:rsid w:val="00CA1320"/>
    <w:rsid w:val="00CA34BD"/>
    <w:rsid w:val="00CA4D01"/>
    <w:rsid w:val="00CB12F2"/>
    <w:rsid w:val="00CB2145"/>
    <w:rsid w:val="00CB3E18"/>
    <w:rsid w:val="00CB66B0"/>
    <w:rsid w:val="00CB6BC7"/>
    <w:rsid w:val="00CC0EFD"/>
    <w:rsid w:val="00CC1351"/>
    <w:rsid w:val="00CC325C"/>
    <w:rsid w:val="00CC55E9"/>
    <w:rsid w:val="00CC59AE"/>
    <w:rsid w:val="00CD07A3"/>
    <w:rsid w:val="00CD2523"/>
    <w:rsid w:val="00CD48E4"/>
    <w:rsid w:val="00CD6723"/>
    <w:rsid w:val="00CD75D2"/>
    <w:rsid w:val="00CE06A8"/>
    <w:rsid w:val="00CE2530"/>
    <w:rsid w:val="00CE3BFB"/>
    <w:rsid w:val="00CE5951"/>
    <w:rsid w:val="00CF0648"/>
    <w:rsid w:val="00CF1ECD"/>
    <w:rsid w:val="00CF2A71"/>
    <w:rsid w:val="00CF3988"/>
    <w:rsid w:val="00CF46F2"/>
    <w:rsid w:val="00CF4B62"/>
    <w:rsid w:val="00CF6C1A"/>
    <w:rsid w:val="00CF73E9"/>
    <w:rsid w:val="00CF749A"/>
    <w:rsid w:val="00CF798B"/>
    <w:rsid w:val="00D00E1D"/>
    <w:rsid w:val="00D01C06"/>
    <w:rsid w:val="00D05818"/>
    <w:rsid w:val="00D05B3B"/>
    <w:rsid w:val="00D06919"/>
    <w:rsid w:val="00D0740E"/>
    <w:rsid w:val="00D12A36"/>
    <w:rsid w:val="00D12E5D"/>
    <w:rsid w:val="00D136E3"/>
    <w:rsid w:val="00D14179"/>
    <w:rsid w:val="00D15A52"/>
    <w:rsid w:val="00D205F0"/>
    <w:rsid w:val="00D260CD"/>
    <w:rsid w:val="00D272CF"/>
    <w:rsid w:val="00D31672"/>
    <w:rsid w:val="00D31E35"/>
    <w:rsid w:val="00D34268"/>
    <w:rsid w:val="00D35696"/>
    <w:rsid w:val="00D42A89"/>
    <w:rsid w:val="00D439B9"/>
    <w:rsid w:val="00D43BCA"/>
    <w:rsid w:val="00D43DD2"/>
    <w:rsid w:val="00D45091"/>
    <w:rsid w:val="00D46DB3"/>
    <w:rsid w:val="00D507E2"/>
    <w:rsid w:val="00D534B3"/>
    <w:rsid w:val="00D5439A"/>
    <w:rsid w:val="00D55CD4"/>
    <w:rsid w:val="00D56C14"/>
    <w:rsid w:val="00D61CE0"/>
    <w:rsid w:val="00D61F0E"/>
    <w:rsid w:val="00D62EE2"/>
    <w:rsid w:val="00D63210"/>
    <w:rsid w:val="00D63BA6"/>
    <w:rsid w:val="00D678DB"/>
    <w:rsid w:val="00D67D1E"/>
    <w:rsid w:val="00D71BF5"/>
    <w:rsid w:val="00D73EB8"/>
    <w:rsid w:val="00D76A85"/>
    <w:rsid w:val="00D76E18"/>
    <w:rsid w:val="00D7715F"/>
    <w:rsid w:val="00D775F8"/>
    <w:rsid w:val="00D8022F"/>
    <w:rsid w:val="00D86E74"/>
    <w:rsid w:val="00D8739E"/>
    <w:rsid w:val="00D950C3"/>
    <w:rsid w:val="00D95CBC"/>
    <w:rsid w:val="00D9630D"/>
    <w:rsid w:val="00DA0BBC"/>
    <w:rsid w:val="00DA1C44"/>
    <w:rsid w:val="00DA6D36"/>
    <w:rsid w:val="00DB0B4E"/>
    <w:rsid w:val="00DB6D07"/>
    <w:rsid w:val="00DB738C"/>
    <w:rsid w:val="00DB76EB"/>
    <w:rsid w:val="00DC0220"/>
    <w:rsid w:val="00DC1F42"/>
    <w:rsid w:val="00DC74E1"/>
    <w:rsid w:val="00DC7D90"/>
    <w:rsid w:val="00DD2F4E"/>
    <w:rsid w:val="00DD5D93"/>
    <w:rsid w:val="00DE07A5"/>
    <w:rsid w:val="00DE1ABD"/>
    <w:rsid w:val="00DE2CE3"/>
    <w:rsid w:val="00DE72F7"/>
    <w:rsid w:val="00DF2087"/>
    <w:rsid w:val="00DF577F"/>
    <w:rsid w:val="00E004EE"/>
    <w:rsid w:val="00E026C9"/>
    <w:rsid w:val="00E04DAF"/>
    <w:rsid w:val="00E0580C"/>
    <w:rsid w:val="00E07398"/>
    <w:rsid w:val="00E112C7"/>
    <w:rsid w:val="00E11560"/>
    <w:rsid w:val="00E1463A"/>
    <w:rsid w:val="00E22792"/>
    <w:rsid w:val="00E23155"/>
    <w:rsid w:val="00E242B0"/>
    <w:rsid w:val="00E260E5"/>
    <w:rsid w:val="00E316AC"/>
    <w:rsid w:val="00E337CB"/>
    <w:rsid w:val="00E33C2A"/>
    <w:rsid w:val="00E34ACB"/>
    <w:rsid w:val="00E36805"/>
    <w:rsid w:val="00E4272D"/>
    <w:rsid w:val="00E43677"/>
    <w:rsid w:val="00E46DAC"/>
    <w:rsid w:val="00E46FDB"/>
    <w:rsid w:val="00E47DFF"/>
    <w:rsid w:val="00E5058E"/>
    <w:rsid w:val="00E51733"/>
    <w:rsid w:val="00E53154"/>
    <w:rsid w:val="00E546B0"/>
    <w:rsid w:val="00E54D81"/>
    <w:rsid w:val="00E55944"/>
    <w:rsid w:val="00E56264"/>
    <w:rsid w:val="00E57DA7"/>
    <w:rsid w:val="00E604B6"/>
    <w:rsid w:val="00E66CA0"/>
    <w:rsid w:val="00E7142B"/>
    <w:rsid w:val="00E71E25"/>
    <w:rsid w:val="00E732C1"/>
    <w:rsid w:val="00E73F2F"/>
    <w:rsid w:val="00E821D6"/>
    <w:rsid w:val="00E8323A"/>
    <w:rsid w:val="00E836F5"/>
    <w:rsid w:val="00E86FBF"/>
    <w:rsid w:val="00E87429"/>
    <w:rsid w:val="00E87FB5"/>
    <w:rsid w:val="00E9775A"/>
    <w:rsid w:val="00EA28BB"/>
    <w:rsid w:val="00EA3CD8"/>
    <w:rsid w:val="00EA41A1"/>
    <w:rsid w:val="00EB2E06"/>
    <w:rsid w:val="00EB6405"/>
    <w:rsid w:val="00EB67BE"/>
    <w:rsid w:val="00EC033E"/>
    <w:rsid w:val="00EC0FB1"/>
    <w:rsid w:val="00EC188A"/>
    <w:rsid w:val="00ED1048"/>
    <w:rsid w:val="00ED5A6D"/>
    <w:rsid w:val="00ED6C09"/>
    <w:rsid w:val="00EE03B5"/>
    <w:rsid w:val="00EE270D"/>
    <w:rsid w:val="00EE2DE4"/>
    <w:rsid w:val="00EE6576"/>
    <w:rsid w:val="00EE7B0C"/>
    <w:rsid w:val="00EF4756"/>
    <w:rsid w:val="00EF70C6"/>
    <w:rsid w:val="00EF780D"/>
    <w:rsid w:val="00F02437"/>
    <w:rsid w:val="00F03EFA"/>
    <w:rsid w:val="00F03F6C"/>
    <w:rsid w:val="00F04674"/>
    <w:rsid w:val="00F1353F"/>
    <w:rsid w:val="00F1436E"/>
    <w:rsid w:val="00F14D7F"/>
    <w:rsid w:val="00F16006"/>
    <w:rsid w:val="00F20AC8"/>
    <w:rsid w:val="00F20FA8"/>
    <w:rsid w:val="00F2282D"/>
    <w:rsid w:val="00F237D8"/>
    <w:rsid w:val="00F24F4F"/>
    <w:rsid w:val="00F2698A"/>
    <w:rsid w:val="00F26DFB"/>
    <w:rsid w:val="00F277F2"/>
    <w:rsid w:val="00F30B41"/>
    <w:rsid w:val="00F31DC2"/>
    <w:rsid w:val="00F32355"/>
    <w:rsid w:val="00F32E32"/>
    <w:rsid w:val="00F3454B"/>
    <w:rsid w:val="00F35F50"/>
    <w:rsid w:val="00F3645A"/>
    <w:rsid w:val="00F36FF8"/>
    <w:rsid w:val="00F37B9C"/>
    <w:rsid w:val="00F4552D"/>
    <w:rsid w:val="00F4671B"/>
    <w:rsid w:val="00F474EE"/>
    <w:rsid w:val="00F522E3"/>
    <w:rsid w:val="00F54A0B"/>
    <w:rsid w:val="00F55B6E"/>
    <w:rsid w:val="00F56128"/>
    <w:rsid w:val="00F629DB"/>
    <w:rsid w:val="00F63834"/>
    <w:rsid w:val="00F64774"/>
    <w:rsid w:val="00F65A2F"/>
    <w:rsid w:val="00F66145"/>
    <w:rsid w:val="00F665D7"/>
    <w:rsid w:val="00F67719"/>
    <w:rsid w:val="00F67B77"/>
    <w:rsid w:val="00F7014C"/>
    <w:rsid w:val="00F70FF2"/>
    <w:rsid w:val="00F7194C"/>
    <w:rsid w:val="00F720F2"/>
    <w:rsid w:val="00F7296C"/>
    <w:rsid w:val="00F75CC0"/>
    <w:rsid w:val="00F75FB4"/>
    <w:rsid w:val="00F77050"/>
    <w:rsid w:val="00F81980"/>
    <w:rsid w:val="00F83B43"/>
    <w:rsid w:val="00F87145"/>
    <w:rsid w:val="00F93B47"/>
    <w:rsid w:val="00F9486B"/>
    <w:rsid w:val="00F96B7A"/>
    <w:rsid w:val="00FA22BE"/>
    <w:rsid w:val="00FA299B"/>
    <w:rsid w:val="00FA3555"/>
    <w:rsid w:val="00FB3AEF"/>
    <w:rsid w:val="00FB4D46"/>
    <w:rsid w:val="00FB59D8"/>
    <w:rsid w:val="00FB7F9C"/>
    <w:rsid w:val="00FC16A4"/>
    <w:rsid w:val="00FC280F"/>
    <w:rsid w:val="00FC644E"/>
    <w:rsid w:val="00FD0A93"/>
    <w:rsid w:val="00FD1E51"/>
    <w:rsid w:val="00FD6A48"/>
    <w:rsid w:val="00FE2179"/>
    <w:rsid w:val="00FE5E0D"/>
    <w:rsid w:val="00FE5F87"/>
    <w:rsid w:val="00FE728A"/>
    <w:rsid w:val="00FE77DD"/>
    <w:rsid w:val="00FF33F3"/>
    <w:rsid w:val="00FF4735"/>
    <w:rsid w:val="00FF7C92"/>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CE4D"/>
  <w15:chartTrackingRefBased/>
  <w15:docId w15:val="{D13199EC-DAA5-4536-B366-BC9D4951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722F01"/>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722F01"/>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722F01"/>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722F01"/>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722F01"/>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722F01"/>
    <w:pPr>
      <w:keepNext/>
      <w:outlineLvl w:val="4"/>
    </w:pPr>
    <w:rPr>
      <w:b/>
      <w:szCs w:val="32"/>
    </w:rPr>
  </w:style>
  <w:style w:type="paragraph" w:styleId="Heading6">
    <w:name w:val="heading 6"/>
    <w:aliases w:val="ŠHeading 6"/>
    <w:basedOn w:val="Normal"/>
    <w:next w:val="Normal"/>
    <w:link w:val="Heading6Char"/>
    <w:uiPriority w:val="99"/>
    <w:semiHidden/>
    <w:qFormat/>
    <w:rsid w:val="00EA28BB"/>
    <w:pPr>
      <w:keepNext/>
      <w:keepLines/>
      <w:spacing w:after="0" w:line="276" w:lineRule="auto"/>
      <w:outlineLvl w:val="5"/>
    </w:pPr>
    <w:rPr>
      <w:rFonts w:eastAsiaTheme="majorEastAsia" w:cstheme="majorBidi"/>
      <w:sz w:val="28"/>
    </w:rPr>
  </w:style>
  <w:style w:type="paragraph" w:styleId="Heading7">
    <w:name w:val="heading 7"/>
    <w:basedOn w:val="Normal"/>
    <w:next w:val="Normal"/>
    <w:link w:val="Heading7Char"/>
    <w:uiPriority w:val="99"/>
    <w:semiHidden/>
    <w:qFormat/>
    <w:rsid w:val="00EA28BB"/>
    <w:pPr>
      <w:keepNext/>
      <w:keepLines/>
      <w:spacing w:before="40" w:after="0" w:line="276" w:lineRule="auto"/>
      <w:ind w:left="284"/>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EA28BB"/>
    <w:pPr>
      <w:keepNext/>
      <w:keepLines/>
      <w:spacing w:before="40" w:after="0" w:line="276" w:lineRule="auto"/>
      <w:ind w:left="284"/>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EA28BB"/>
    <w:pPr>
      <w:keepNext/>
      <w:keepLines/>
      <w:spacing w:before="40" w:after="0" w:line="276" w:lineRule="auto"/>
      <w:ind w:left="2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722F01"/>
    <w:pPr>
      <w:keepNext/>
      <w:spacing w:after="200" w:line="240" w:lineRule="auto"/>
    </w:pPr>
    <w:rPr>
      <w:iCs/>
      <w:color w:val="002664"/>
      <w:sz w:val="18"/>
      <w:szCs w:val="18"/>
    </w:rPr>
  </w:style>
  <w:style w:type="table" w:customStyle="1" w:styleId="Tableheader">
    <w:name w:val="ŠTable header"/>
    <w:basedOn w:val="TableNormal"/>
    <w:uiPriority w:val="99"/>
    <w:rsid w:val="00722F01"/>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722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722F01"/>
    <w:pPr>
      <w:numPr>
        <w:numId w:val="24"/>
      </w:numPr>
    </w:pPr>
  </w:style>
  <w:style w:type="paragraph" w:styleId="ListNumber2">
    <w:name w:val="List Number 2"/>
    <w:aliases w:val="ŠList Number 2"/>
    <w:basedOn w:val="Normal"/>
    <w:uiPriority w:val="8"/>
    <w:qFormat/>
    <w:rsid w:val="00722F01"/>
    <w:pPr>
      <w:numPr>
        <w:numId w:val="23"/>
      </w:numPr>
    </w:pPr>
  </w:style>
  <w:style w:type="paragraph" w:styleId="ListBullet">
    <w:name w:val="List Bullet"/>
    <w:aliases w:val="ŠList Bullet"/>
    <w:basedOn w:val="Normal"/>
    <w:uiPriority w:val="9"/>
    <w:qFormat/>
    <w:rsid w:val="00722F01"/>
    <w:pPr>
      <w:numPr>
        <w:numId w:val="21"/>
      </w:numPr>
    </w:pPr>
  </w:style>
  <w:style w:type="paragraph" w:styleId="ListBullet2">
    <w:name w:val="List Bullet 2"/>
    <w:aliases w:val="ŠList Bullet 2"/>
    <w:basedOn w:val="Normal"/>
    <w:uiPriority w:val="10"/>
    <w:qFormat/>
    <w:rsid w:val="00722F01"/>
    <w:pPr>
      <w:numPr>
        <w:numId w:val="19"/>
      </w:numPr>
    </w:pPr>
  </w:style>
  <w:style w:type="paragraph" w:styleId="Date">
    <w:name w:val="Date"/>
    <w:aliases w:val="ŠDate"/>
    <w:basedOn w:val="Normal"/>
    <w:next w:val="Normal"/>
    <w:link w:val="DateChar"/>
    <w:uiPriority w:val="99"/>
    <w:rsid w:val="00031031"/>
    <w:pPr>
      <w:spacing w:before="0" w:after="0" w:line="720" w:lineRule="atLeast"/>
    </w:pPr>
  </w:style>
  <w:style w:type="character" w:customStyle="1" w:styleId="DateChar">
    <w:name w:val="Date Char"/>
    <w:aliases w:val="ŠDate Char"/>
    <w:basedOn w:val="DefaultParagraphFont"/>
    <w:link w:val="Date"/>
    <w:uiPriority w:val="99"/>
    <w:rsid w:val="00031031"/>
    <w:rPr>
      <w:rFonts w:ascii="Arial" w:hAnsi="Arial" w:cs="Arial"/>
      <w:sz w:val="24"/>
      <w:szCs w:val="24"/>
    </w:rPr>
  </w:style>
  <w:style w:type="paragraph" w:styleId="Signature">
    <w:name w:val="Signature"/>
    <w:aliases w:val="ŠSignature"/>
    <w:basedOn w:val="Normal"/>
    <w:link w:val="SignatureChar"/>
    <w:uiPriority w:val="99"/>
    <w:rsid w:val="00031031"/>
    <w:pPr>
      <w:spacing w:before="0" w:after="0" w:line="720" w:lineRule="atLeast"/>
    </w:pPr>
  </w:style>
  <w:style w:type="character" w:customStyle="1" w:styleId="SignatureChar">
    <w:name w:val="Signature Char"/>
    <w:aliases w:val="ŠSignature Char"/>
    <w:basedOn w:val="DefaultParagraphFont"/>
    <w:link w:val="Signature"/>
    <w:uiPriority w:val="99"/>
    <w:rsid w:val="00031031"/>
    <w:rPr>
      <w:rFonts w:ascii="Arial" w:hAnsi="Arial" w:cs="Arial"/>
      <w:sz w:val="24"/>
      <w:szCs w:val="24"/>
    </w:rPr>
  </w:style>
  <w:style w:type="character" w:styleId="Strong">
    <w:name w:val="Strong"/>
    <w:aliases w:val="ŠStrong,Bold"/>
    <w:qFormat/>
    <w:rsid w:val="00722F01"/>
    <w:rPr>
      <w:b/>
      <w:bCs/>
    </w:rPr>
  </w:style>
  <w:style w:type="paragraph" w:customStyle="1" w:styleId="FeatureBox2">
    <w:name w:val="ŠFeature Box 2"/>
    <w:basedOn w:val="Normal"/>
    <w:next w:val="Normal"/>
    <w:link w:val="FeatureBox2Char"/>
    <w:uiPriority w:val="12"/>
    <w:qFormat/>
    <w:rsid w:val="00722F01"/>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722F01"/>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722F0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722F01"/>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722F01"/>
    <w:rPr>
      <w:color w:val="2F5496" w:themeColor="accent1" w:themeShade="BF"/>
      <w:u w:val="single"/>
    </w:rPr>
  </w:style>
  <w:style w:type="paragraph" w:customStyle="1" w:styleId="Logo">
    <w:name w:val="ŠLogo"/>
    <w:basedOn w:val="Normal"/>
    <w:uiPriority w:val="18"/>
    <w:qFormat/>
    <w:rsid w:val="00722F01"/>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722F01"/>
    <w:pPr>
      <w:tabs>
        <w:tab w:val="right" w:leader="dot" w:pos="14570"/>
      </w:tabs>
      <w:spacing w:before="0"/>
    </w:pPr>
    <w:rPr>
      <w:b/>
      <w:noProof/>
    </w:rPr>
  </w:style>
  <w:style w:type="paragraph" w:styleId="TOC2">
    <w:name w:val="toc 2"/>
    <w:aliases w:val="ŠTOC 2"/>
    <w:basedOn w:val="Normal"/>
    <w:next w:val="Normal"/>
    <w:uiPriority w:val="39"/>
    <w:unhideWhenUsed/>
    <w:rsid w:val="00722F01"/>
    <w:pPr>
      <w:tabs>
        <w:tab w:val="right" w:leader="dot" w:pos="14570"/>
      </w:tabs>
      <w:spacing w:before="0"/>
    </w:pPr>
    <w:rPr>
      <w:noProof/>
    </w:rPr>
  </w:style>
  <w:style w:type="paragraph" w:styleId="TOC3">
    <w:name w:val="toc 3"/>
    <w:aliases w:val="ŠTOC 3"/>
    <w:basedOn w:val="Normal"/>
    <w:next w:val="Normal"/>
    <w:uiPriority w:val="39"/>
    <w:unhideWhenUsed/>
    <w:rsid w:val="00722F01"/>
    <w:pPr>
      <w:spacing w:before="0"/>
      <w:ind w:left="244"/>
    </w:pPr>
  </w:style>
  <w:style w:type="paragraph" w:styleId="Title">
    <w:name w:val="Title"/>
    <w:aliases w:val="ŠTitle"/>
    <w:basedOn w:val="Normal"/>
    <w:next w:val="Normal"/>
    <w:link w:val="TitleChar"/>
    <w:uiPriority w:val="1"/>
    <w:rsid w:val="00722F01"/>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722F01"/>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722F01"/>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722F01"/>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722F01"/>
    <w:pPr>
      <w:spacing w:after="240"/>
      <w:outlineLvl w:val="9"/>
    </w:pPr>
    <w:rPr>
      <w:szCs w:val="40"/>
    </w:rPr>
  </w:style>
  <w:style w:type="paragraph" w:styleId="Footer">
    <w:name w:val="footer"/>
    <w:aliases w:val="ŠFooter"/>
    <w:basedOn w:val="Normal"/>
    <w:link w:val="FooterChar"/>
    <w:uiPriority w:val="19"/>
    <w:rsid w:val="00722F01"/>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722F01"/>
    <w:rPr>
      <w:rFonts w:ascii="Arial" w:hAnsi="Arial" w:cs="Arial"/>
      <w:sz w:val="18"/>
      <w:szCs w:val="18"/>
    </w:rPr>
  </w:style>
  <w:style w:type="paragraph" w:styleId="Header">
    <w:name w:val="header"/>
    <w:aliases w:val="ŠHeader"/>
    <w:basedOn w:val="Normal"/>
    <w:link w:val="HeaderChar"/>
    <w:uiPriority w:val="16"/>
    <w:rsid w:val="00722F01"/>
    <w:rPr>
      <w:noProof/>
      <w:color w:val="002664"/>
      <w:sz w:val="28"/>
      <w:szCs w:val="28"/>
    </w:rPr>
  </w:style>
  <w:style w:type="character" w:customStyle="1" w:styleId="HeaderChar">
    <w:name w:val="Header Char"/>
    <w:aliases w:val="ŠHeader Char"/>
    <w:basedOn w:val="DefaultParagraphFont"/>
    <w:link w:val="Header"/>
    <w:uiPriority w:val="16"/>
    <w:rsid w:val="00722F01"/>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722F01"/>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722F01"/>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722F01"/>
    <w:rPr>
      <w:rFonts w:ascii="Arial" w:hAnsi="Arial" w:cs="Arial"/>
      <w:b/>
      <w:szCs w:val="32"/>
    </w:rPr>
  </w:style>
  <w:style w:type="character" w:styleId="UnresolvedMention">
    <w:name w:val="Unresolved Mention"/>
    <w:basedOn w:val="DefaultParagraphFont"/>
    <w:uiPriority w:val="99"/>
    <w:unhideWhenUsed/>
    <w:rsid w:val="00722F01"/>
    <w:rPr>
      <w:color w:val="605E5C"/>
      <w:shd w:val="clear" w:color="auto" w:fill="E1DFDD"/>
    </w:rPr>
  </w:style>
  <w:style w:type="character" w:styleId="Emphasis">
    <w:name w:val="Emphasis"/>
    <w:aliases w:val="ŠEmphasis,Italic"/>
    <w:qFormat/>
    <w:rsid w:val="00722F01"/>
    <w:rPr>
      <w:i/>
      <w:iCs/>
    </w:rPr>
  </w:style>
  <w:style w:type="character" w:styleId="SubtleEmphasis">
    <w:name w:val="Subtle Emphasis"/>
    <w:basedOn w:val="DefaultParagraphFont"/>
    <w:uiPriority w:val="19"/>
    <w:semiHidden/>
    <w:qFormat/>
    <w:rsid w:val="00722F01"/>
    <w:rPr>
      <w:i/>
      <w:iCs/>
      <w:color w:val="404040" w:themeColor="text1" w:themeTint="BF"/>
    </w:rPr>
  </w:style>
  <w:style w:type="paragraph" w:styleId="TOC4">
    <w:name w:val="toc 4"/>
    <w:aliases w:val="ŠTOC 4"/>
    <w:basedOn w:val="Normal"/>
    <w:next w:val="Normal"/>
    <w:autoRedefine/>
    <w:uiPriority w:val="39"/>
    <w:unhideWhenUsed/>
    <w:rsid w:val="00722F01"/>
    <w:pPr>
      <w:spacing w:before="0"/>
      <w:ind w:left="488"/>
    </w:pPr>
  </w:style>
  <w:style w:type="character" w:styleId="CommentReference">
    <w:name w:val="annotation reference"/>
    <w:basedOn w:val="DefaultParagraphFont"/>
    <w:uiPriority w:val="99"/>
    <w:semiHidden/>
    <w:unhideWhenUsed/>
    <w:rsid w:val="00722F01"/>
    <w:rPr>
      <w:sz w:val="16"/>
      <w:szCs w:val="16"/>
    </w:rPr>
  </w:style>
  <w:style w:type="paragraph" w:styleId="CommentText">
    <w:name w:val="annotation text"/>
    <w:basedOn w:val="Normal"/>
    <w:link w:val="CommentTextChar"/>
    <w:uiPriority w:val="99"/>
    <w:unhideWhenUsed/>
    <w:rsid w:val="00722F01"/>
    <w:pPr>
      <w:spacing w:line="240" w:lineRule="auto"/>
    </w:pPr>
    <w:rPr>
      <w:sz w:val="20"/>
      <w:szCs w:val="20"/>
    </w:rPr>
  </w:style>
  <w:style w:type="character" w:customStyle="1" w:styleId="CommentTextChar">
    <w:name w:val="Comment Text Char"/>
    <w:basedOn w:val="DefaultParagraphFont"/>
    <w:link w:val="CommentText"/>
    <w:uiPriority w:val="99"/>
    <w:rsid w:val="00722F0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22F01"/>
    <w:rPr>
      <w:b/>
      <w:bCs/>
    </w:rPr>
  </w:style>
  <w:style w:type="character" w:customStyle="1" w:styleId="CommentSubjectChar">
    <w:name w:val="Comment Subject Char"/>
    <w:basedOn w:val="CommentTextChar"/>
    <w:link w:val="CommentSubject"/>
    <w:uiPriority w:val="99"/>
    <w:semiHidden/>
    <w:rsid w:val="00722F01"/>
    <w:rPr>
      <w:rFonts w:ascii="Arial" w:hAnsi="Arial" w:cs="Arial"/>
      <w:b/>
      <w:bCs/>
      <w:sz w:val="20"/>
      <w:szCs w:val="20"/>
    </w:rPr>
  </w:style>
  <w:style w:type="paragraph" w:styleId="ListParagraph">
    <w:name w:val="List Paragraph"/>
    <w:aliases w:val="ŠList Paragraph"/>
    <w:basedOn w:val="Normal"/>
    <w:uiPriority w:val="34"/>
    <w:unhideWhenUsed/>
    <w:qFormat/>
    <w:rsid w:val="00722F01"/>
    <w:pPr>
      <w:ind w:left="567"/>
    </w:pPr>
  </w:style>
  <w:style w:type="character" w:styleId="FollowedHyperlink">
    <w:name w:val="FollowedHyperlink"/>
    <w:basedOn w:val="DefaultParagraphFont"/>
    <w:uiPriority w:val="99"/>
    <w:semiHidden/>
    <w:unhideWhenUsed/>
    <w:rsid w:val="00722F01"/>
    <w:rPr>
      <w:color w:val="954F72" w:themeColor="followedHyperlink"/>
      <w:u w:val="single"/>
    </w:rPr>
  </w:style>
  <w:style w:type="paragraph" w:styleId="Revision">
    <w:name w:val="Revision"/>
    <w:hidden/>
    <w:uiPriority w:val="99"/>
    <w:semiHidden/>
    <w:rsid w:val="00090774"/>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763E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E9E"/>
    <w:rPr>
      <w:rFonts w:ascii="Segoe UI" w:hAnsi="Segoe UI" w:cs="Segoe UI"/>
      <w:sz w:val="18"/>
      <w:szCs w:val="18"/>
    </w:rPr>
  </w:style>
  <w:style w:type="paragraph" w:styleId="NormalWeb">
    <w:name w:val="Normal (Web)"/>
    <w:basedOn w:val="Normal"/>
    <w:uiPriority w:val="99"/>
    <w:semiHidden/>
    <w:unhideWhenUsed/>
    <w:rsid w:val="000529D9"/>
    <w:pPr>
      <w:spacing w:beforeAutospacing="1" w:afterAutospacing="1" w:line="240" w:lineRule="auto"/>
    </w:pPr>
    <w:rPr>
      <w:rFonts w:ascii="Times New Roman" w:eastAsia="Times New Roman" w:hAnsi="Times New Roman" w:cs="Times New Roman"/>
      <w:lang w:eastAsia="en-AU"/>
    </w:rPr>
  </w:style>
  <w:style w:type="character" w:styleId="PlaceholderText">
    <w:name w:val="Placeholder Text"/>
    <w:basedOn w:val="DefaultParagraphFont"/>
    <w:uiPriority w:val="99"/>
    <w:semiHidden/>
    <w:rsid w:val="00722F01"/>
    <w:rPr>
      <w:color w:val="808080"/>
    </w:rPr>
  </w:style>
  <w:style w:type="character" w:customStyle="1" w:styleId="Heading6Char">
    <w:name w:val="Heading 6 Char"/>
    <w:aliases w:val="ŠHeading 6 Char"/>
    <w:basedOn w:val="DefaultParagraphFont"/>
    <w:link w:val="Heading6"/>
    <w:uiPriority w:val="99"/>
    <w:semiHidden/>
    <w:rsid w:val="00EA28BB"/>
    <w:rPr>
      <w:rFonts w:ascii="Arial" w:eastAsiaTheme="majorEastAsia" w:hAnsi="Arial" w:cstheme="majorBidi"/>
      <w:sz w:val="28"/>
      <w:szCs w:val="24"/>
    </w:rPr>
  </w:style>
  <w:style w:type="character" w:customStyle="1" w:styleId="Heading7Char">
    <w:name w:val="Heading 7 Char"/>
    <w:basedOn w:val="DefaultParagraphFont"/>
    <w:link w:val="Heading7"/>
    <w:uiPriority w:val="99"/>
    <w:semiHidden/>
    <w:rsid w:val="00EA28B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9"/>
    <w:semiHidden/>
    <w:rsid w:val="00EA28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EA28BB"/>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031031"/>
    <w:pPr>
      <w:spacing w:after="0"/>
    </w:pPr>
  </w:style>
  <w:style w:type="paragraph" w:styleId="ListBullet3">
    <w:name w:val="List Bullet 3"/>
    <w:aliases w:val="ŠList Bullet 3"/>
    <w:basedOn w:val="Normal"/>
    <w:uiPriority w:val="10"/>
    <w:rsid w:val="00722F01"/>
    <w:pPr>
      <w:numPr>
        <w:numId w:val="20"/>
      </w:numPr>
    </w:pPr>
  </w:style>
  <w:style w:type="paragraph" w:styleId="ListNumber3">
    <w:name w:val="List Number 3"/>
    <w:aliases w:val="ŠList Number 3"/>
    <w:basedOn w:val="ListBullet3"/>
    <w:uiPriority w:val="8"/>
    <w:rsid w:val="00722F01"/>
    <w:pPr>
      <w:numPr>
        <w:ilvl w:val="2"/>
        <w:numId w:val="23"/>
      </w:numPr>
    </w:pPr>
  </w:style>
  <w:style w:type="character" w:customStyle="1" w:styleId="BoldItalic">
    <w:name w:val="ŠBold Italic"/>
    <w:basedOn w:val="DefaultParagraphFont"/>
    <w:uiPriority w:val="1"/>
    <w:qFormat/>
    <w:rsid w:val="00722F01"/>
    <w:rPr>
      <w:b/>
      <w:i/>
      <w:iCs/>
    </w:rPr>
  </w:style>
  <w:style w:type="paragraph" w:customStyle="1" w:styleId="Documentname">
    <w:name w:val="ŠDocument name"/>
    <w:basedOn w:val="Normal"/>
    <w:next w:val="Normal"/>
    <w:uiPriority w:val="17"/>
    <w:qFormat/>
    <w:rsid w:val="00722F01"/>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722F01"/>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722F01"/>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722F01"/>
    <w:pPr>
      <w:spacing w:after="0"/>
    </w:pPr>
    <w:rPr>
      <w:sz w:val="18"/>
      <w:szCs w:val="18"/>
    </w:rPr>
  </w:style>
  <w:style w:type="paragraph" w:customStyle="1" w:styleId="Pulloutquote">
    <w:name w:val="ŠPull out quote"/>
    <w:basedOn w:val="Normal"/>
    <w:next w:val="Normal"/>
    <w:uiPriority w:val="20"/>
    <w:qFormat/>
    <w:rsid w:val="00722F01"/>
    <w:pPr>
      <w:keepNext/>
      <w:ind w:left="567" w:right="57"/>
    </w:pPr>
    <w:rPr>
      <w:szCs w:val="22"/>
    </w:rPr>
  </w:style>
  <w:style w:type="paragraph" w:customStyle="1" w:styleId="Subtitle0">
    <w:name w:val="ŠSubtitle"/>
    <w:basedOn w:val="Normal"/>
    <w:link w:val="SubtitleChar0"/>
    <w:uiPriority w:val="2"/>
    <w:qFormat/>
    <w:rsid w:val="00722F01"/>
    <w:pPr>
      <w:spacing w:before="360"/>
    </w:pPr>
    <w:rPr>
      <w:color w:val="002664"/>
      <w:sz w:val="44"/>
      <w:szCs w:val="48"/>
    </w:rPr>
  </w:style>
  <w:style w:type="character" w:customStyle="1" w:styleId="SubtitleChar0">
    <w:name w:val="ŠSubtitle Char"/>
    <w:basedOn w:val="DefaultParagraphFont"/>
    <w:link w:val="Subtitle0"/>
    <w:uiPriority w:val="2"/>
    <w:rsid w:val="00722F01"/>
    <w:rPr>
      <w:rFonts w:ascii="Arial" w:hAnsi="Arial" w:cs="Arial"/>
      <w:color w:val="002664"/>
      <w:sz w:val="44"/>
      <w:szCs w:val="48"/>
    </w:rPr>
  </w:style>
  <w:style w:type="character" w:customStyle="1" w:styleId="FeatureBox2Char">
    <w:name w:val="ŠFeature Box 2 Char"/>
    <w:basedOn w:val="DefaultParagraphFont"/>
    <w:link w:val="FeatureBox2"/>
    <w:uiPriority w:val="12"/>
    <w:rsid w:val="00722F01"/>
    <w:rPr>
      <w:rFonts w:ascii="Arial"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1847">
      <w:bodyDiv w:val="1"/>
      <w:marLeft w:val="0"/>
      <w:marRight w:val="0"/>
      <w:marTop w:val="0"/>
      <w:marBottom w:val="0"/>
      <w:divBdr>
        <w:top w:val="none" w:sz="0" w:space="0" w:color="auto"/>
        <w:left w:val="none" w:sz="0" w:space="0" w:color="auto"/>
        <w:bottom w:val="none" w:sz="0" w:space="0" w:color="auto"/>
        <w:right w:val="none" w:sz="0" w:space="0" w:color="auto"/>
      </w:divBdr>
      <w:divsChild>
        <w:div w:id="1393232223">
          <w:marLeft w:val="0"/>
          <w:marRight w:val="0"/>
          <w:marTop w:val="0"/>
          <w:marBottom w:val="0"/>
          <w:divBdr>
            <w:top w:val="single" w:sz="2" w:space="0" w:color="auto"/>
            <w:left w:val="single" w:sz="2" w:space="0" w:color="auto"/>
            <w:bottom w:val="single" w:sz="2" w:space="0" w:color="auto"/>
            <w:right w:val="single" w:sz="2" w:space="0" w:color="auto"/>
          </w:divBdr>
          <w:divsChild>
            <w:div w:id="847791103">
              <w:marLeft w:val="0"/>
              <w:marRight w:val="0"/>
              <w:marTop w:val="0"/>
              <w:marBottom w:val="0"/>
              <w:divBdr>
                <w:top w:val="single" w:sz="2" w:space="0" w:color="auto"/>
                <w:left w:val="single" w:sz="2" w:space="0" w:color="auto"/>
                <w:bottom w:val="single" w:sz="2" w:space="0" w:color="auto"/>
                <w:right w:val="single" w:sz="2" w:space="0" w:color="auto"/>
              </w:divBdr>
            </w:div>
            <w:div w:id="836460914">
              <w:marLeft w:val="0"/>
              <w:marRight w:val="0"/>
              <w:marTop w:val="0"/>
              <w:marBottom w:val="0"/>
              <w:divBdr>
                <w:top w:val="single" w:sz="2" w:space="0" w:color="auto"/>
                <w:left w:val="single" w:sz="2" w:space="0" w:color="auto"/>
                <w:bottom w:val="single" w:sz="2" w:space="0" w:color="auto"/>
                <w:right w:val="single" w:sz="2" w:space="0" w:color="auto"/>
              </w:divBdr>
            </w:div>
            <w:div w:id="510803491">
              <w:marLeft w:val="0"/>
              <w:marRight w:val="0"/>
              <w:marTop w:val="0"/>
              <w:marBottom w:val="0"/>
              <w:divBdr>
                <w:top w:val="single" w:sz="2" w:space="0" w:color="auto"/>
                <w:left w:val="single" w:sz="2" w:space="0" w:color="auto"/>
                <w:bottom w:val="single" w:sz="2" w:space="0" w:color="auto"/>
                <w:right w:val="single" w:sz="2" w:space="0" w:color="auto"/>
              </w:divBdr>
              <w:divsChild>
                <w:div w:id="1960643469">
                  <w:marLeft w:val="0"/>
                  <w:marRight w:val="0"/>
                  <w:marTop w:val="0"/>
                  <w:marBottom w:val="0"/>
                  <w:divBdr>
                    <w:top w:val="single" w:sz="2" w:space="0" w:color="auto"/>
                    <w:left w:val="single" w:sz="2" w:space="0" w:color="auto"/>
                    <w:bottom w:val="single" w:sz="2" w:space="0" w:color="auto"/>
                    <w:right w:val="single" w:sz="2" w:space="0" w:color="auto"/>
                  </w:divBdr>
                </w:div>
              </w:divsChild>
            </w:div>
            <w:div w:id="1718237888">
              <w:marLeft w:val="0"/>
              <w:marRight w:val="0"/>
              <w:marTop w:val="0"/>
              <w:marBottom w:val="0"/>
              <w:divBdr>
                <w:top w:val="single" w:sz="2" w:space="0" w:color="auto"/>
                <w:left w:val="single" w:sz="2" w:space="0" w:color="auto"/>
                <w:bottom w:val="single" w:sz="2" w:space="0" w:color="auto"/>
                <w:right w:val="single" w:sz="2" w:space="0" w:color="auto"/>
              </w:divBdr>
            </w:div>
            <w:div w:id="1987512996">
              <w:marLeft w:val="0"/>
              <w:marRight w:val="0"/>
              <w:marTop w:val="0"/>
              <w:marBottom w:val="0"/>
              <w:divBdr>
                <w:top w:val="single" w:sz="2" w:space="0" w:color="auto"/>
                <w:left w:val="single" w:sz="2" w:space="0" w:color="auto"/>
                <w:bottom w:val="single" w:sz="2" w:space="0" w:color="auto"/>
                <w:right w:val="single" w:sz="2" w:space="0" w:color="auto"/>
              </w:divBdr>
            </w:div>
            <w:div w:id="1297105737">
              <w:marLeft w:val="0"/>
              <w:marRight w:val="0"/>
              <w:marTop w:val="0"/>
              <w:marBottom w:val="0"/>
              <w:divBdr>
                <w:top w:val="single" w:sz="2" w:space="0" w:color="auto"/>
                <w:left w:val="single" w:sz="2" w:space="0" w:color="auto"/>
                <w:bottom w:val="single" w:sz="2" w:space="0" w:color="auto"/>
                <w:right w:val="single" w:sz="2" w:space="0" w:color="auto"/>
              </w:divBdr>
            </w:div>
            <w:div w:id="1798839874">
              <w:marLeft w:val="0"/>
              <w:marRight w:val="0"/>
              <w:marTop w:val="0"/>
              <w:marBottom w:val="0"/>
              <w:divBdr>
                <w:top w:val="single" w:sz="2" w:space="0" w:color="auto"/>
                <w:left w:val="single" w:sz="2" w:space="0" w:color="auto"/>
                <w:bottom w:val="single" w:sz="2" w:space="0" w:color="auto"/>
                <w:right w:val="single" w:sz="2" w:space="0" w:color="auto"/>
              </w:divBdr>
            </w:div>
            <w:div w:id="1460681541">
              <w:marLeft w:val="0"/>
              <w:marRight w:val="0"/>
              <w:marTop w:val="0"/>
              <w:marBottom w:val="0"/>
              <w:divBdr>
                <w:top w:val="single" w:sz="2" w:space="0" w:color="auto"/>
                <w:left w:val="single" w:sz="2" w:space="0" w:color="auto"/>
                <w:bottom w:val="single" w:sz="2" w:space="0" w:color="auto"/>
                <w:right w:val="single" w:sz="2" w:space="0" w:color="auto"/>
              </w:divBdr>
            </w:div>
          </w:divsChild>
        </w:div>
        <w:div w:id="2094426136">
          <w:marLeft w:val="0"/>
          <w:marRight w:val="0"/>
          <w:marTop w:val="0"/>
          <w:marBottom w:val="0"/>
          <w:divBdr>
            <w:top w:val="single" w:sz="2" w:space="0" w:color="auto"/>
            <w:left w:val="single" w:sz="2" w:space="0" w:color="auto"/>
            <w:bottom w:val="single" w:sz="2" w:space="0" w:color="auto"/>
            <w:right w:val="single" w:sz="2" w:space="0" w:color="auto"/>
          </w:divBdr>
          <w:divsChild>
            <w:div w:id="237709612">
              <w:marLeft w:val="0"/>
              <w:marRight w:val="0"/>
              <w:marTop w:val="0"/>
              <w:marBottom w:val="0"/>
              <w:divBdr>
                <w:top w:val="single" w:sz="2" w:space="0" w:color="auto"/>
                <w:left w:val="single" w:sz="2" w:space="0" w:color="auto"/>
                <w:bottom w:val="single" w:sz="2" w:space="0" w:color="auto"/>
                <w:right w:val="single" w:sz="2" w:space="0" w:color="auto"/>
              </w:divBdr>
            </w:div>
            <w:div w:id="1369379149">
              <w:marLeft w:val="0"/>
              <w:marRight w:val="0"/>
              <w:marTop w:val="0"/>
              <w:marBottom w:val="0"/>
              <w:divBdr>
                <w:top w:val="single" w:sz="2" w:space="0" w:color="auto"/>
                <w:left w:val="single" w:sz="2" w:space="0" w:color="auto"/>
                <w:bottom w:val="single" w:sz="2" w:space="0" w:color="auto"/>
                <w:right w:val="single" w:sz="2" w:space="0" w:color="auto"/>
              </w:divBdr>
            </w:div>
            <w:div w:id="1345012659">
              <w:marLeft w:val="0"/>
              <w:marRight w:val="0"/>
              <w:marTop w:val="0"/>
              <w:marBottom w:val="0"/>
              <w:divBdr>
                <w:top w:val="single" w:sz="2" w:space="0" w:color="auto"/>
                <w:left w:val="single" w:sz="2" w:space="0" w:color="auto"/>
                <w:bottom w:val="single" w:sz="2" w:space="0" w:color="auto"/>
                <w:right w:val="single" w:sz="2" w:space="0" w:color="auto"/>
              </w:divBdr>
            </w:div>
            <w:div w:id="1290667659">
              <w:marLeft w:val="0"/>
              <w:marRight w:val="0"/>
              <w:marTop w:val="0"/>
              <w:marBottom w:val="0"/>
              <w:divBdr>
                <w:top w:val="single" w:sz="2" w:space="0" w:color="auto"/>
                <w:left w:val="single" w:sz="2" w:space="0" w:color="auto"/>
                <w:bottom w:val="single" w:sz="2" w:space="0" w:color="auto"/>
                <w:right w:val="single" w:sz="2" w:space="0" w:color="auto"/>
              </w:divBdr>
            </w:div>
            <w:div w:id="461046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34821805">
      <w:bodyDiv w:val="1"/>
      <w:marLeft w:val="0"/>
      <w:marRight w:val="0"/>
      <w:marTop w:val="0"/>
      <w:marBottom w:val="0"/>
      <w:divBdr>
        <w:top w:val="none" w:sz="0" w:space="0" w:color="auto"/>
        <w:left w:val="none" w:sz="0" w:space="0" w:color="auto"/>
        <w:bottom w:val="none" w:sz="0" w:space="0" w:color="auto"/>
        <w:right w:val="none" w:sz="0" w:space="0" w:color="auto"/>
      </w:divBdr>
      <w:divsChild>
        <w:div w:id="1609892291">
          <w:marLeft w:val="0"/>
          <w:marRight w:val="0"/>
          <w:marTop w:val="0"/>
          <w:marBottom w:val="0"/>
          <w:divBdr>
            <w:top w:val="single" w:sz="2" w:space="0" w:color="auto"/>
            <w:left w:val="single" w:sz="2" w:space="0" w:color="auto"/>
            <w:bottom w:val="single" w:sz="2" w:space="0" w:color="auto"/>
            <w:right w:val="single" w:sz="2" w:space="0" w:color="auto"/>
          </w:divBdr>
        </w:div>
        <w:div w:id="1343357746">
          <w:marLeft w:val="0"/>
          <w:marRight w:val="0"/>
          <w:marTop w:val="0"/>
          <w:marBottom w:val="0"/>
          <w:divBdr>
            <w:top w:val="single" w:sz="2" w:space="0" w:color="auto"/>
            <w:left w:val="single" w:sz="2" w:space="0" w:color="auto"/>
            <w:bottom w:val="single" w:sz="2" w:space="0" w:color="auto"/>
            <w:right w:val="single" w:sz="2" w:space="0" w:color="auto"/>
          </w:divBdr>
        </w:div>
        <w:div w:id="533883942">
          <w:marLeft w:val="0"/>
          <w:marRight w:val="0"/>
          <w:marTop w:val="0"/>
          <w:marBottom w:val="0"/>
          <w:divBdr>
            <w:top w:val="single" w:sz="2" w:space="0" w:color="auto"/>
            <w:left w:val="single" w:sz="2" w:space="0" w:color="auto"/>
            <w:bottom w:val="single" w:sz="2" w:space="0" w:color="auto"/>
            <w:right w:val="single" w:sz="2" w:space="0" w:color="auto"/>
          </w:divBdr>
        </w:div>
      </w:divsChild>
    </w:div>
    <w:div w:id="591623073">
      <w:bodyDiv w:val="1"/>
      <w:marLeft w:val="0"/>
      <w:marRight w:val="0"/>
      <w:marTop w:val="0"/>
      <w:marBottom w:val="0"/>
      <w:divBdr>
        <w:top w:val="none" w:sz="0" w:space="0" w:color="auto"/>
        <w:left w:val="none" w:sz="0" w:space="0" w:color="auto"/>
        <w:bottom w:val="none" w:sz="0" w:space="0" w:color="auto"/>
        <w:right w:val="none" w:sz="0" w:space="0" w:color="auto"/>
      </w:divBdr>
    </w:div>
    <w:div w:id="611790769">
      <w:bodyDiv w:val="1"/>
      <w:marLeft w:val="0"/>
      <w:marRight w:val="0"/>
      <w:marTop w:val="0"/>
      <w:marBottom w:val="0"/>
      <w:divBdr>
        <w:top w:val="none" w:sz="0" w:space="0" w:color="auto"/>
        <w:left w:val="none" w:sz="0" w:space="0" w:color="auto"/>
        <w:bottom w:val="none" w:sz="0" w:space="0" w:color="auto"/>
        <w:right w:val="none" w:sz="0" w:space="0" w:color="auto"/>
      </w:divBdr>
      <w:divsChild>
        <w:div w:id="222450077">
          <w:marLeft w:val="0"/>
          <w:marRight w:val="0"/>
          <w:marTop w:val="0"/>
          <w:marBottom w:val="0"/>
          <w:divBdr>
            <w:top w:val="single" w:sz="2" w:space="0" w:color="auto"/>
            <w:left w:val="single" w:sz="2" w:space="0" w:color="auto"/>
            <w:bottom w:val="single" w:sz="2" w:space="0" w:color="auto"/>
            <w:right w:val="single" w:sz="2" w:space="0" w:color="auto"/>
          </w:divBdr>
        </w:div>
      </w:divsChild>
    </w:div>
    <w:div w:id="689532588">
      <w:bodyDiv w:val="1"/>
      <w:marLeft w:val="0"/>
      <w:marRight w:val="0"/>
      <w:marTop w:val="0"/>
      <w:marBottom w:val="0"/>
      <w:divBdr>
        <w:top w:val="none" w:sz="0" w:space="0" w:color="auto"/>
        <w:left w:val="none" w:sz="0" w:space="0" w:color="auto"/>
        <w:bottom w:val="none" w:sz="0" w:space="0" w:color="auto"/>
        <w:right w:val="none" w:sz="0" w:space="0" w:color="auto"/>
      </w:divBdr>
    </w:div>
    <w:div w:id="776752720">
      <w:bodyDiv w:val="1"/>
      <w:marLeft w:val="0"/>
      <w:marRight w:val="0"/>
      <w:marTop w:val="0"/>
      <w:marBottom w:val="0"/>
      <w:divBdr>
        <w:top w:val="none" w:sz="0" w:space="0" w:color="auto"/>
        <w:left w:val="none" w:sz="0" w:space="0" w:color="auto"/>
        <w:bottom w:val="none" w:sz="0" w:space="0" w:color="auto"/>
        <w:right w:val="none" w:sz="0" w:space="0" w:color="auto"/>
      </w:divBdr>
    </w:div>
    <w:div w:id="1163886084">
      <w:bodyDiv w:val="1"/>
      <w:marLeft w:val="0"/>
      <w:marRight w:val="0"/>
      <w:marTop w:val="0"/>
      <w:marBottom w:val="0"/>
      <w:divBdr>
        <w:top w:val="none" w:sz="0" w:space="0" w:color="auto"/>
        <w:left w:val="none" w:sz="0" w:space="0" w:color="auto"/>
        <w:bottom w:val="none" w:sz="0" w:space="0" w:color="auto"/>
        <w:right w:val="none" w:sz="0" w:space="0" w:color="auto"/>
      </w:divBdr>
    </w:div>
    <w:div w:id="1183515382">
      <w:bodyDiv w:val="1"/>
      <w:marLeft w:val="0"/>
      <w:marRight w:val="0"/>
      <w:marTop w:val="0"/>
      <w:marBottom w:val="0"/>
      <w:divBdr>
        <w:top w:val="none" w:sz="0" w:space="0" w:color="auto"/>
        <w:left w:val="none" w:sz="0" w:space="0" w:color="auto"/>
        <w:bottom w:val="none" w:sz="0" w:space="0" w:color="auto"/>
        <w:right w:val="none" w:sz="0" w:space="0" w:color="auto"/>
      </w:divBdr>
      <w:divsChild>
        <w:div w:id="2093820509">
          <w:marLeft w:val="0"/>
          <w:marRight w:val="0"/>
          <w:marTop w:val="0"/>
          <w:marBottom w:val="0"/>
          <w:divBdr>
            <w:top w:val="single" w:sz="2" w:space="0" w:color="auto"/>
            <w:left w:val="single" w:sz="2" w:space="0" w:color="auto"/>
            <w:bottom w:val="single" w:sz="2" w:space="0" w:color="auto"/>
            <w:right w:val="single" w:sz="2" w:space="0" w:color="auto"/>
          </w:divBdr>
        </w:div>
        <w:div w:id="1383019725">
          <w:marLeft w:val="0"/>
          <w:marRight w:val="0"/>
          <w:marTop w:val="0"/>
          <w:marBottom w:val="0"/>
          <w:divBdr>
            <w:top w:val="single" w:sz="2" w:space="0" w:color="auto"/>
            <w:left w:val="single" w:sz="2" w:space="0" w:color="auto"/>
            <w:bottom w:val="single" w:sz="2" w:space="0" w:color="auto"/>
            <w:right w:val="single" w:sz="2" w:space="0" w:color="auto"/>
          </w:divBdr>
        </w:div>
        <w:div w:id="882717178">
          <w:marLeft w:val="0"/>
          <w:marRight w:val="0"/>
          <w:marTop w:val="0"/>
          <w:marBottom w:val="0"/>
          <w:divBdr>
            <w:top w:val="single" w:sz="2" w:space="0" w:color="auto"/>
            <w:left w:val="single" w:sz="2" w:space="0" w:color="auto"/>
            <w:bottom w:val="single" w:sz="2" w:space="0" w:color="auto"/>
            <w:right w:val="single" w:sz="2" w:space="0" w:color="auto"/>
          </w:divBdr>
        </w:div>
        <w:div w:id="1675104601">
          <w:marLeft w:val="0"/>
          <w:marRight w:val="0"/>
          <w:marTop w:val="0"/>
          <w:marBottom w:val="0"/>
          <w:divBdr>
            <w:top w:val="single" w:sz="2" w:space="0" w:color="auto"/>
            <w:left w:val="single" w:sz="2" w:space="0" w:color="auto"/>
            <w:bottom w:val="single" w:sz="2" w:space="0" w:color="auto"/>
            <w:right w:val="single" w:sz="2" w:space="0" w:color="auto"/>
          </w:divBdr>
        </w:div>
        <w:div w:id="71398383">
          <w:marLeft w:val="0"/>
          <w:marRight w:val="0"/>
          <w:marTop w:val="0"/>
          <w:marBottom w:val="0"/>
          <w:divBdr>
            <w:top w:val="single" w:sz="2" w:space="0" w:color="auto"/>
            <w:left w:val="single" w:sz="2" w:space="0" w:color="auto"/>
            <w:bottom w:val="single" w:sz="2" w:space="0" w:color="auto"/>
            <w:right w:val="single" w:sz="2" w:space="0" w:color="auto"/>
          </w:divBdr>
        </w:div>
        <w:div w:id="952444255">
          <w:marLeft w:val="0"/>
          <w:marRight w:val="0"/>
          <w:marTop w:val="0"/>
          <w:marBottom w:val="0"/>
          <w:divBdr>
            <w:top w:val="single" w:sz="2" w:space="0" w:color="auto"/>
            <w:left w:val="single" w:sz="2" w:space="0" w:color="auto"/>
            <w:bottom w:val="single" w:sz="2" w:space="0" w:color="auto"/>
            <w:right w:val="single" w:sz="2" w:space="0" w:color="auto"/>
          </w:divBdr>
        </w:div>
      </w:divsChild>
    </w:div>
    <w:div w:id="1296836158">
      <w:bodyDiv w:val="1"/>
      <w:marLeft w:val="0"/>
      <w:marRight w:val="0"/>
      <w:marTop w:val="0"/>
      <w:marBottom w:val="0"/>
      <w:divBdr>
        <w:top w:val="none" w:sz="0" w:space="0" w:color="auto"/>
        <w:left w:val="none" w:sz="0" w:space="0" w:color="auto"/>
        <w:bottom w:val="none" w:sz="0" w:space="0" w:color="auto"/>
        <w:right w:val="none" w:sz="0" w:space="0" w:color="auto"/>
      </w:divBdr>
    </w:div>
    <w:div w:id="1526753642">
      <w:bodyDiv w:val="1"/>
      <w:marLeft w:val="0"/>
      <w:marRight w:val="0"/>
      <w:marTop w:val="0"/>
      <w:marBottom w:val="0"/>
      <w:divBdr>
        <w:top w:val="none" w:sz="0" w:space="0" w:color="auto"/>
        <w:left w:val="none" w:sz="0" w:space="0" w:color="auto"/>
        <w:bottom w:val="none" w:sz="0" w:space="0" w:color="auto"/>
        <w:right w:val="none" w:sz="0" w:space="0" w:color="auto"/>
      </w:divBdr>
      <w:divsChild>
        <w:div w:id="1694958314">
          <w:marLeft w:val="0"/>
          <w:marRight w:val="0"/>
          <w:marTop w:val="0"/>
          <w:marBottom w:val="0"/>
          <w:divBdr>
            <w:top w:val="single" w:sz="2" w:space="0" w:color="auto"/>
            <w:left w:val="single" w:sz="2" w:space="0" w:color="auto"/>
            <w:bottom w:val="single" w:sz="2" w:space="0" w:color="auto"/>
            <w:right w:val="single" w:sz="2" w:space="0" w:color="auto"/>
          </w:divBdr>
        </w:div>
        <w:div w:id="632254029">
          <w:marLeft w:val="0"/>
          <w:marRight w:val="0"/>
          <w:marTop w:val="0"/>
          <w:marBottom w:val="0"/>
          <w:divBdr>
            <w:top w:val="single" w:sz="2" w:space="0" w:color="auto"/>
            <w:left w:val="single" w:sz="2" w:space="0" w:color="auto"/>
            <w:bottom w:val="single" w:sz="2" w:space="0" w:color="auto"/>
            <w:right w:val="single" w:sz="2" w:space="0" w:color="auto"/>
          </w:divBdr>
          <w:divsChild>
            <w:div w:id="1822456511">
              <w:marLeft w:val="0"/>
              <w:marRight w:val="0"/>
              <w:marTop w:val="0"/>
              <w:marBottom w:val="0"/>
              <w:divBdr>
                <w:top w:val="single" w:sz="2" w:space="0" w:color="auto"/>
                <w:left w:val="single" w:sz="2" w:space="0" w:color="auto"/>
                <w:bottom w:val="single" w:sz="2" w:space="0" w:color="auto"/>
                <w:right w:val="single" w:sz="2" w:space="0" w:color="auto"/>
              </w:divBdr>
            </w:div>
          </w:divsChild>
        </w:div>
        <w:div w:id="566260169">
          <w:marLeft w:val="0"/>
          <w:marRight w:val="0"/>
          <w:marTop w:val="0"/>
          <w:marBottom w:val="0"/>
          <w:divBdr>
            <w:top w:val="single" w:sz="2" w:space="0" w:color="auto"/>
            <w:left w:val="single" w:sz="2" w:space="0" w:color="auto"/>
            <w:bottom w:val="single" w:sz="2" w:space="0" w:color="auto"/>
            <w:right w:val="single" w:sz="2" w:space="0" w:color="auto"/>
          </w:divBdr>
        </w:div>
        <w:div w:id="1305230816">
          <w:marLeft w:val="0"/>
          <w:marRight w:val="0"/>
          <w:marTop w:val="0"/>
          <w:marBottom w:val="0"/>
          <w:divBdr>
            <w:top w:val="single" w:sz="2" w:space="0" w:color="auto"/>
            <w:left w:val="single" w:sz="2" w:space="0" w:color="auto"/>
            <w:bottom w:val="single" w:sz="2" w:space="0" w:color="auto"/>
            <w:right w:val="single" w:sz="2" w:space="0" w:color="auto"/>
          </w:divBdr>
        </w:div>
        <w:div w:id="1116291348">
          <w:marLeft w:val="0"/>
          <w:marRight w:val="0"/>
          <w:marTop w:val="0"/>
          <w:marBottom w:val="0"/>
          <w:divBdr>
            <w:top w:val="single" w:sz="2" w:space="0" w:color="auto"/>
            <w:left w:val="single" w:sz="2" w:space="0" w:color="auto"/>
            <w:bottom w:val="single" w:sz="2" w:space="0" w:color="auto"/>
            <w:right w:val="single" w:sz="2" w:space="0" w:color="auto"/>
          </w:divBdr>
        </w:div>
        <w:div w:id="619143233">
          <w:marLeft w:val="0"/>
          <w:marRight w:val="0"/>
          <w:marTop w:val="0"/>
          <w:marBottom w:val="0"/>
          <w:divBdr>
            <w:top w:val="single" w:sz="2" w:space="0" w:color="auto"/>
            <w:left w:val="single" w:sz="2" w:space="0" w:color="auto"/>
            <w:bottom w:val="single" w:sz="2" w:space="0" w:color="auto"/>
            <w:right w:val="single" w:sz="2" w:space="0" w:color="auto"/>
          </w:divBdr>
        </w:div>
        <w:div w:id="1248033872">
          <w:marLeft w:val="0"/>
          <w:marRight w:val="0"/>
          <w:marTop w:val="0"/>
          <w:marBottom w:val="0"/>
          <w:divBdr>
            <w:top w:val="single" w:sz="2" w:space="0" w:color="auto"/>
            <w:left w:val="single" w:sz="2" w:space="0" w:color="auto"/>
            <w:bottom w:val="single" w:sz="2" w:space="0" w:color="auto"/>
            <w:right w:val="single" w:sz="2" w:space="0" w:color="auto"/>
          </w:divBdr>
        </w:div>
        <w:div w:id="63105665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w.gov.au/education-and-training/nesa"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sw.gov.au/education-and-training/nesa/copyright"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advanced-11-12-2024/overview"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curriculum.nsw.edu.au/learning-areas/mathematics/mathematics-advanced-11-12-2024/overview"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rriculum.nsw.edu.au" TargetMode="External"/><Relationship Id="rId22" Type="http://schemas.openxmlformats.org/officeDocument/2006/relationships/hyperlink" Target="https://creativecommons.org/licenses/by/4.0/" TargetMode="External"/><Relationship Id="rId27"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94be99-a0f6-44e7-93d1-7f56be2e14d5">
      <Terms xmlns="http://schemas.microsoft.com/office/infopath/2007/PartnerControls"/>
    </lcf76f155ced4ddcb4097134ff3c332f>
    <TaxCatchAll xmlns="8c6f0761-0ef4-4d3b-8fe8-3b60dff82e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E551D-5593-4568-9E21-58D0EBA3B3B9}">
  <ds:schemaRefs>
    <ds:schemaRef ds:uri="http://schemas.microsoft.com/sharepoint/v3/contenttype/forms"/>
  </ds:schemaRefs>
</ds:datastoreItem>
</file>

<file path=customXml/itemProps2.xml><?xml version="1.0" encoding="utf-8"?>
<ds:datastoreItem xmlns:ds="http://schemas.openxmlformats.org/officeDocument/2006/customXml" ds:itemID="{216C0881-1635-42A2-9880-2417F837CA80}">
  <ds:schemaRefs>
    <ds:schemaRef ds:uri="http://www.w3.org/XML/1998/namespace"/>
    <ds:schemaRef ds:uri="http://schemas.microsoft.com/office/infopath/2007/PartnerControls"/>
    <ds:schemaRef ds:uri="http://schemas.microsoft.com/office/2006/metadata/properties"/>
    <ds:schemaRef ds:uri="0d94be99-a0f6-44e7-93d1-7f56be2e14d5"/>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8c6f0761-0ef4-4d3b-8fe8-3b60dff82ea3"/>
  </ds:schemaRefs>
</ds:datastoreItem>
</file>

<file path=customXml/itemProps3.xml><?xml version="1.0" encoding="utf-8"?>
<ds:datastoreItem xmlns:ds="http://schemas.openxmlformats.org/officeDocument/2006/customXml" ds:itemID="{0CB12C94-D047-4CC5-8BEA-B0AE93212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674D8-BAED-43D6-BFC2-B1F722F4B1E4}">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25</Pages>
  <Words>2657</Words>
  <Characters>17738</Characters>
  <Application>Microsoft Office Word</Application>
  <DocSecurity>0</DocSecurity>
  <Lines>492</Lines>
  <Paragraphs>334</Paragraphs>
  <ScaleCrop>false</ScaleCrop>
  <HeadingPairs>
    <vt:vector size="2" baseType="variant">
      <vt:variant>
        <vt:lpstr>Title</vt:lpstr>
      </vt:variant>
      <vt:variant>
        <vt:i4>1</vt:i4>
      </vt:variant>
    </vt:vector>
  </HeadingPairs>
  <TitlesOfParts>
    <vt:vector size="1" baseType="lpstr">
      <vt:lpstr>Mathematics Stage X (Year X)</vt:lpstr>
    </vt:vector>
  </TitlesOfParts>
  <Company/>
  <LinksUpToDate>false</LinksUpToDate>
  <CharactersWithSpaces>20061</CharactersWithSpaces>
  <SharedDoc>false</SharedDoc>
  <HLinks>
    <vt:vector size="210" baseType="variant">
      <vt:variant>
        <vt:i4>5308424</vt:i4>
      </vt:variant>
      <vt:variant>
        <vt:i4>189</vt:i4>
      </vt:variant>
      <vt:variant>
        <vt:i4>0</vt:i4>
      </vt:variant>
      <vt:variant>
        <vt:i4>5</vt:i4>
      </vt:variant>
      <vt:variant>
        <vt:lpwstr>https://creativecommons.org/licenses/by/4.0/</vt:lpwstr>
      </vt:variant>
      <vt:variant>
        <vt:lpwstr/>
      </vt:variant>
      <vt:variant>
        <vt:i4>6029316</vt:i4>
      </vt:variant>
      <vt:variant>
        <vt:i4>186</vt:i4>
      </vt:variant>
      <vt:variant>
        <vt:i4>0</vt:i4>
      </vt:variant>
      <vt:variant>
        <vt:i4>5</vt:i4>
      </vt:variant>
      <vt:variant>
        <vt:lpwstr>https://curriculum.nsw.edu.au/learning-areas/mathematics/mathematics-advanced-11-12-2024/overview</vt:lpwstr>
      </vt:variant>
      <vt:variant>
        <vt:lpwstr/>
      </vt:variant>
      <vt:variant>
        <vt:i4>3342452</vt:i4>
      </vt:variant>
      <vt:variant>
        <vt:i4>183</vt:i4>
      </vt:variant>
      <vt:variant>
        <vt:i4>0</vt:i4>
      </vt:variant>
      <vt:variant>
        <vt:i4>5</vt:i4>
      </vt:variant>
      <vt:variant>
        <vt:lpwstr>https://curriculum.nsw.edu.au/</vt:lpwstr>
      </vt:variant>
      <vt:variant>
        <vt:lpwstr/>
      </vt:variant>
      <vt:variant>
        <vt:i4>3997797</vt:i4>
      </vt:variant>
      <vt:variant>
        <vt:i4>180</vt:i4>
      </vt:variant>
      <vt:variant>
        <vt:i4>0</vt:i4>
      </vt:variant>
      <vt:variant>
        <vt:i4>5</vt:i4>
      </vt:variant>
      <vt:variant>
        <vt:lpwstr>https://educationstandards.nsw.edu.au/</vt:lpwstr>
      </vt:variant>
      <vt:variant>
        <vt:lpwstr/>
      </vt:variant>
      <vt:variant>
        <vt:i4>2162720</vt:i4>
      </vt:variant>
      <vt:variant>
        <vt:i4>177</vt:i4>
      </vt:variant>
      <vt:variant>
        <vt:i4>0</vt:i4>
      </vt:variant>
      <vt:variant>
        <vt:i4>5</vt:i4>
      </vt:variant>
      <vt:variant>
        <vt:lpwstr>https://aus01.safelinks.protection.outlook.com/?url=https%3A%2F%2Feducationstandards.nsw.edu.au%2Fwps%2Fportal%2Fnesa%2Fmini-footer%2Fcopyright&amp;data=05%7C01%7CCaitlin.Pace1%40det.nsw.edu.au%7C9c2c1a9f59c94d2df30708dafa7edb23%7C05a0e69a418a47c19c259387261bf991%7C0%7C0%7C638097720042599463%7CUnknown%7CTWFpbGZsb3d8eyJWIjoiMC4wLjAwMDAiLCJQIjoiV2luMzIiLCJBTiI6Ik1haWwiLCJXVCI6Mn0%3D%7C3000%7C%7C%7C&amp;sdata=BzQh0UsffVZE3eO22b2Xba3p0VMOBZSHfS21FGHXtZM%3D&amp;reserved=0</vt:lpwstr>
      </vt:variant>
      <vt:variant>
        <vt:lpwstr/>
      </vt:variant>
      <vt:variant>
        <vt:i4>6029316</vt:i4>
      </vt:variant>
      <vt:variant>
        <vt:i4>171</vt:i4>
      </vt:variant>
      <vt:variant>
        <vt:i4>0</vt:i4>
      </vt:variant>
      <vt:variant>
        <vt:i4>5</vt:i4>
      </vt:variant>
      <vt:variant>
        <vt:lpwstr>https://curriculum.nsw.edu.au/learning-areas/mathematics/mathematics-advanced-11-12-2024/overview</vt:lpwstr>
      </vt:variant>
      <vt:variant>
        <vt:lpwstr/>
      </vt:variant>
      <vt:variant>
        <vt:i4>6488167</vt:i4>
      </vt:variant>
      <vt:variant>
        <vt:i4>168</vt:i4>
      </vt:variant>
      <vt:variant>
        <vt:i4>0</vt:i4>
      </vt:variant>
      <vt:variant>
        <vt:i4>5</vt:i4>
      </vt:variant>
      <vt:variant>
        <vt:lpwstr>https://educationstandards.nsw.edu.au/wps/portal/nesa/k-10/understanding-the-curriculum/programming/advice-on-units</vt:lpwstr>
      </vt:variant>
      <vt:variant>
        <vt:lpwstr/>
      </vt:variant>
      <vt:variant>
        <vt:i4>8126507</vt:i4>
      </vt:variant>
      <vt:variant>
        <vt:i4>165</vt:i4>
      </vt:variant>
      <vt:variant>
        <vt:i4>0</vt:i4>
      </vt:variant>
      <vt:variant>
        <vt:i4>5</vt:i4>
      </vt:variant>
      <vt:variant>
        <vt:lpwstr>https://educationstandards.nsw.edu.au/wps/portal/nesa/k-10/understanding-the-curriculum/programming</vt:lpwstr>
      </vt:variant>
      <vt:variant>
        <vt:lpwstr/>
      </vt:variant>
      <vt:variant>
        <vt:i4>1376305</vt:i4>
      </vt:variant>
      <vt:variant>
        <vt:i4>158</vt:i4>
      </vt:variant>
      <vt:variant>
        <vt:i4>0</vt:i4>
      </vt:variant>
      <vt:variant>
        <vt:i4>5</vt:i4>
      </vt:variant>
      <vt:variant>
        <vt:lpwstr/>
      </vt:variant>
      <vt:variant>
        <vt:lpwstr>_Toc227152134</vt:lpwstr>
      </vt:variant>
      <vt:variant>
        <vt:i4>1376305</vt:i4>
      </vt:variant>
      <vt:variant>
        <vt:i4>152</vt:i4>
      </vt:variant>
      <vt:variant>
        <vt:i4>0</vt:i4>
      </vt:variant>
      <vt:variant>
        <vt:i4>5</vt:i4>
      </vt:variant>
      <vt:variant>
        <vt:lpwstr/>
      </vt:variant>
      <vt:variant>
        <vt:lpwstr>_Toc227152133</vt:lpwstr>
      </vt:variant>
      <vt:variant>
        <vt:i4>1376305</vt:i4>
      </vt:variant>
      <vt:variant>
        <vt:i4>146</vt:i4>
      </vt:variant>
      <vt:variant>
        <vt:i4>0</vt:i4>
      </vt:variant>
      <vt:variant>
        <vt:i4>5</vt:i4>
      </vt:variant>
      <vt:variant>
        <vt:lpwstr/>
      </vt:variant>
      <vt:variant>
        <vt:lpwstr>_Toc227152132</vt:lpwstr>
      </vt:variant>
      <vt:variant>
        <vt:i4>1376305</vt:i4>
      </vt:variant>
      <vt:variant>
        <vt:i4>140</vt:i4>
      </vt:variant>
      <vt:variant>
        <vt:i4>0</vt:i4>
      </vt:variant>
      <vt:variant>
        <vt:i4>5</vt:i4>
      </vt:variant>
      <vt:variant>
        <vt:lpwstr/>
      </vt:variant>
      <vt:variant>
        <vt:lpwstr>_Toc227152131</vt:lpwstr>
      </vt:variant>
      <vt:variant>
        <vt:i4>1376305</vt:i4>
      </vt:variant>
      <vt:variant>
        <vt:i4>134</vt:i4>
      </vt:variant>
      <vt:variant>
        <vt:i4>0</vt:i4>
      </vt:variant>
      <vt:variant>
        <vt:i4>5</vt:i4>
      </vt:variant>
      <vt:variant>
        <vt:lpwstr/>
      </vt:variant>
      <vt:variant>
        <vt:lpwstr>_Toc227152130</vt:lpwstr>
      </vt:variant>
      <vt:variant>
        <vt:i4>1310769</vt:i4>
      </vt:variant>
      <vt:variant>
        <vt:i4>128</vt:i4>
      </vt:variant>
      <vt:variant>
        <vt:i4>0</vt:i4>
      </vt:variant>
      <vt:variant>
        <vt:i4>5</vt:i4>
      </vt:variant>
      <vt:variant>
        <vt:lpwstr/>
      </vt:variant>
      <vt:variant>
        <vt:lpwstr>_Toc227152129</vt:lpwstr>
      </vt:variant>
      <vt:variant>
        <vt:i4>1310769</vt:i4>
      </vt:variant>
      <vt:variant>
        <vt:i4>122</vt:i4>
      </vt:variant>
      <vt:variant>
        <vt:i4>0</vt:i4>
      </vt:variant>
      <vt:variant>
        <vt:i4>5</vt:i4>
      </vt:variant>
      <vt:variant>
        <vt:lpwstr/>
      </vt:variant>
      <vt:variant>
        <vt:lpwstr>_Toc227152128</vt:lpwstr>
      </vt:variant>
      <vt:variant>
        <vt:i4>1310769</vt:i4>
      </vt:variant>
      <vt:variant>
        <vt:i4>116</vt:i4>
      </vt:variant>
      <vt:variant>
        <vt:i4>0</vt:i4>
      </vt:variant>
      <vt:variant>
        <vt:i4>5</vt:i4>
      </vt:variant>
      <vt:variant>
        <vt:lpwstr/>
      </vt:variant>
      <vt:variant>
        <vt:lpwstr>_Toc227152127</vt:lpwstr>
      </vt:variant>
      <vt:variant>
        <vt:i4>1310769</vt:i4>
      </vt:variant>
      <vt:variant>
        <vt:i4>110</vt:i4>
      </vt:variant>
      <vt:variant>
        <vt:i4>0</vt:i4>
      </vt:variant>
      <vt:variant>
        <vt:i4>5</vt:i4>
      </vt:variant>
      <vt:variant>
        <vt:lpwstr/>
      </vt:variant>
      <vt:variant>
        <vt:lpwstr>_Toc227152126</vt:lpwstr>
      </vt:variant>
      <vt:variant>
        <vt:i4>1310769</vt:i4>
      </vt:variant>
      <vt:variant>
        <vt:i4>104</vt:i4>
      </vt:variant>
      <vt:variant>
        <vt:i4>0</vt:i4>
      </vt:variant>
      <vt:variant>
        <vt:i4>5</vt:i4>
      </vt:variant>
      <vt:variant>
        <vt:lpwstr/>
      </vt:variant>
      <vt:variant>
        <vt:lpwstr>_Toc227152125</vt:lpwstr>
      </vt:variant>
      <vt:variant>
        <vt:i4>1310769</vt:i4>
      </vt:variant>
      <vt:variant>
        <vt:i4>98</vt:i4>
      </vt:variant>
      <vt:variant>
        <vt:i4>0</vt:i4>
      </vt:variant>
      <vt:variant>
        <vt:i4>5</vt:i4>
      </vt:variant>
      <vt:variant>
        <vt:lpwstr/>
      </vt:variant>
      <vt:variant>
        <vt:lpwstr>_Toc227152124</vt:lpwstr>
      </vt:variant>
      <vt:variant>
        <vt:i4>1310769</vt:i4>
      </vt:variant>
      <vt:variant>
        <vt:i4>92</vt:i4>
      </vt:variant>
      <vt:variant>
        <vt:i4>0</vt:i4>
      </vt:variant>
      <vt:variant>
        <vt:i4>5</vt:i4>
      </vt:variant>
      <vt:variant>
        <vt:lpwstr/>
      </vt:variant>
      <vt:variant>
        <vt:lpwstr>_Toc227152123</vt:lpwstr>
      </vt:variant>
      <vt:variant>
        <vt:i4>1310769</vt:i4>
      </vt:variant>
      <vt:variant>
        <vt:i4>86</vt:i4>
      </vt:variant>
      <vt:variant>
        <vt:i4>0</vt:i4>
      </vt:variant>
      <vt:variant>
        <vt:i4>5</vt:i4>
      </vt:variant>
      <vt:variant>
        <vt:lpwstr/>
      </vt:variant>
      <vt:variant>
        <vt:lpwstr>_Toc227152122</vt:lpwstr>
      </vt:variant>
      <vt:variant>
        <vt:i4>1310769</vt:i4>
      </vt:variant>
      <vt:variant>
        <vt:i4>80</vt:i4>
      </vt:variant>
      <vt:variant>
        <vt:i4>0</vt:i4>
      </vt:variant>
      <vt:variant>
        <vt:i4>5</vt:i4>
      </vt:variant>
      <vt:variant>
        <vt:lpwstr/>
      </vt:variant>
      <vt:variant>
        <vt:lpwstr>_Toc227152121</vt:lpwstr>
      </vt:variant>
      <vt:variant>
        <vt:i4>1310769</vt:i4>
      </vt:variant>
      <vt:variant>
        <vt:i4>74</vt:i4>
      </vt:variant>
      <vt:variant>
        <vt:i4>0</vt:i4>
      </vt:variant>
      <vt:variant>
        <vt:i4>5</vt:i4>
      </vt:variant>
      <vt:variant>
        <vt:lpwstr/>
      </vt:variant>
      <vt:variant>
        <vt:lpwstr>_Toc227152120</vt:lpwstr>
      </vt:variant>
      <vt:variant>
        <vt:i4>1507377</vt:i4>
      </vt:variant>
      <vt:variant>
        <vt:i4>68</vt:i4>
      </vt:variant>
      <vt:variant>
        <vt:i4>0</vt:i4>
      </vt:variant>
      <vt:variant>
        <vt:i4>5</vt:i4>
      </vt:variant>
      <vt:variant>
        <vt:lpwstr/>
      </vt:variant>
      <vt:variant>
        <vt:lpwstr>_Toc227152119</vt:lpwstr>
      </vt:variant>
      <vt:variant>
        <vt:i4>1507377</vt:i4>
      </vt:variant>
      <vt:variant>
        <vt:i4>62</vt:i4>
      </vt:variant>
      <vt:variant>
        <vt:i4>0</vt:i4>
      </vt:variant>
      <vt:variant>
        <vt:i4>5</vt:i4>
      </vt:variant>
      <vt:variant>
        <vt:lpwstr/>
      </vt:variant>
      <vt:variant>
        <vt:lpwstr>_Toc227152118</vt:lpwstr>
      </vt:variant>
      <vt:variant>
        <vt:i4>1507377</vt:i4>
      </vt:variant>
      <vt:variant>
        <vt:i4>56</vt:i4>
      </vt:variant>
      <vt:variant>
        <vt:i4>0</vt:i4>
      </vt:variant>
      <vt:variant>
        <vt:i4>5</vt:i4>
      </vt:variant>
      <vt:variant>
        <vt:lpwstr/>
      </vt:variant>
      <vt:variant>
        <vt:lpwstr>_Toc227152117</vt:lpwstr>
      </vt:variant>
      <vt:variant>
        <vt:i4>1507377</vt:i4>
      </vt:variant>
      <vt:variant>
        <vt:i4>50</vt:i4>
      </vt:variant>
      <vt:variant>
        <vt:i4>0</vt:i4>
      </vt:variant>
      <vt:variant>
        <vt:i4>5</vt:i4>
      </vt:variant>
      <vt:variant>
        <vt:lpwstr/>
      </vt:variant>
      <vt:variant>
        <vt:lpwstr>_Toc227152116</vt:lpwstr>
      </vt:variant>
      <vt:variant>
        <vt:i4>1507377</vt:i4>
      </vt:variant>
      <vt:variant>
        <vt:i4>44</vt:i4>
      </vt:variant>
      <vt:variant>
        <vt:i4>0</vt:i4>
      </vt:variant>
      <vt:variant>
        <vt:i4>5</vt:i4>
      </vt:variant>
      <vt:variant>
        <vt:lpwstr/>
      </vt:variant>
      <vt:variant>
        <vt:lpwstr>_Toc227152115</vt:lpwstr>
      </vt:variant>
      <vt:variant>
        <vt:i4>1507377</vt:i4>
      </vt:variant>
      <vt:variant>
        <vt:i4>38</vt:i4>
      </vt:variant>
      <vt:variant>
        <vt:i4>0</vt:i4>
      </vt:variant>
      <vt:variant>
        <vt:i4>5</vt:i4>
      </vt:variant>
      <vt:variant>
        <vt:lpwstr/>
      </vt:variant>
      <vt:variant>
        <vt:lpwstr>_Toc227152114</vt:lpwstr>
      </vt:variant>
      <vt:variant>
        <vt:i4>1507377</vt:i4>
      </vt:variant>
      <vt:variant>
        <vt:i4>32</vt:i4>
      </vt:variant>
      <vt:variant>
        <vt:i4>0</vt:i4>
      </vt:variant>
      <vt:variant>
        <vt:i4>5</vt:i4>
      </vt:variant>
      <vt:variant>
        <vt:lpwstr/>
      </vt:variant>
      <vt:variant>
        <vt:lpwstr>_Toc227152113</vt:lpwstr>
      </vt:variant>
      <vt:variant>
        <vt:i4>1507377</vt:i4>
      </vt:variant>
      <vt:variant>
        <vt:i4>26</vt:i4>
      </vt:variant>
      <vt:variant>
        <vt:i4>0</vt:i4>
      </vt:variant>
      <vt:variant>
        <vt:i4>5</vt:i4>
      </vt:variant>
      <vt:variant>
        <vt:lpwstr/>
      </vt:variant>
      <vt:variant>
        <vt:lpwstr>_Toc227152112</vt:lpwstr>
      </vt:variant>
      <vt:variant>
        <vt:i4>1507377</vt:i4>
      </vt:variant>
      <vt:variant>
        <vt:i4>20</vt:i4>
      </vt:variant>
      <vt:variant>
        <vt:i4>0</vt:i4>
      </vt:variant>
      <vt:variant>
        <vt:i4>5</vt:i4>
      </vt:variant>
      <vt:variant>
        <vt:lpwstr/>
      </vt:variant>
      <vt:variant>
        <vt:lpwstr>_Toc227152111</vt:lpwstr>
      </vt:variant>
      <vt:variant>
        <vt:i4>1507377</vt:i4>
      </vt:variant>
      <vt:variant>
        <vt:i4>14</vt:i4>
      </vt:variant>
      <vt:variant>
        <vt:i4>0</vt:i4>
      </vt:variant>
      <vt:variant>
        <vt:i4>5</vt:i4>
      </vt:variant>
      <vt:variant>
        <vt:lpwstr/>
      </vt:variant>
      <vt:variant>
        <vt:lpwstr>_Toc227152110</vt:lpwstr>
      </vt:variant>
      <vt:variant>
        <vt:i4>1441841</vt:i4>
      </vt:variant>
      <vt:variant>
        <vt:i4>8</vt:i4>
      </vt:variant>
      <vt:variant>
        <vt:i4>0</vt:i4>
      </vt:variant>
      <vt:variant>
        <vt:i4>5</vt:i4>
      </vt:variant>
      <vt:variant>
        <vt:lpwstr/>
      </vt:variant>
      <vt:variant>
        <vt:lpwstr>_Toc227152109</vt:lpwstr>
      </vt:variant>
      <vt:variant>
        <vt:i4>1441841</vt:i4>
      </vt:variant>
      <vt:variant>
        <vt:i4>2</vt:i4>
      </vt:variant>
      <vt:variant>
        <vt:i4>0</vt:i4>
      </vt:variant>
      <vt:variant>
        <vt:i4>5</vt:i4>
      </vt:variant>
      <vt:variant>
        <vt:lpwstr/>
      </vt:variant>
      <vt:variant>
        <vt:lpwstr>_Toc227152108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8 – unit of learning – Exponential logarithmic functions – Mathematics Advanced</dc:title>
  <dc:subject/>
  <dc:creator>NSW Department of Education</dc:creator>
  <cp:keywords/>
  <dc:description/>
  <dcterms:created xsi:type="dcterms:W3CDTF">2026-05-15T02:28:00Z</dcterms:created>
  <dcterms:modified xsi:type="dcterms:W3CDTF">2026-05-19T05:14:00Z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ediaServiceImageTags">
    <vt:lpwstr/>
  </property>
  <property fmtid="{D5CDD505-2E9C-101B-9397-08002B2CF9AE}" pid="4" name="Order">
    <vt:r8>6698000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SIP_Label_b603dfd7-d93a-4381-a340-2995d8282205_Enabled">
    <vt:lpwstr>true</vt:lpwstr>
  </property>
  <property fmtid="{D5CDD505-2E9C-101B-9397-08002B2CF9AE}" pid="12" name="MSIP_Label_b603dfd7-d93a-4381-a340-2995d8282205_SetDate">
    <vt:lpwstr>2023-09-28T05:33:53Z</vt:lpwstr>
  </property>
  <property fmtid="{D5CDD505-2E9C-101B-9397-08002B2CF9AE}" pid="13" name="MSIP_Label_b603dfd7-d93a-4381-a340-2995d8282205_Method">
    <vt:lpwstr>Standard</vt:lpwstr>
  </property>
  <property fmtid="{D5CDD505-2E9C-101B-9397-08002B2CF9AE}" pid="14" name="MSIP_Label_b603dfd7-d93a-4381-a340-2995d8282205_Name">
    <vt:lpwstr>OFFICIAL</vt:lpwstr>
  </property>
  <property fmtid="{D5CDD505-2E9C-101B-9397-08002B2CF9AE}" pid="15" name="MSIP_Label_b603dfd7-d93a-4381-a340-2995d8282205_SiteId">
    <vt:lpwstr>05a0e69a-418a-47c1-9c25-9387261bf991</vt:lpwstr>
  </property>
  <property fmtid="{D5CDD505-2E9C-101B-9397-08002B2CF9AE}" pid="16" name="MSIP_Label_b603dfd7-d93a-4381-a340-2995d8282205_ActionId">
    <vt:lpwstr>697be40c-2856-488c-a134-fdc42fec1e76</vt:lpwstr>
  </property>
  <property fmtid="{D5CDD505-2E9C-101B-9397-08002B2CF9AE}" pid="17" name="MSIP_Label_b603dfd7-d93a-4381-a340-2995d8282205_ContentBits">
    <vt:lpwstr>0</vt:lpwstr>
  </property>
  <property fmtid="{D5CDD505-2E9C-101B-9397-08002B2CF9AE}" pid="18" name="GrammarlyDocumentId">
    <vt:lpwstr>5053bb2042abfa52517a78a23f5d76f0c453f87519316daa2b1870b9f4181d4a</vt:lpwstr>
  </property>
</Properties>
</file>