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EE647" w14:textId="0BCC0BD0" w:rsidR="053C4FF3" w:rsidRPr="00F63959" w:rsidRDefault="00E621B9" w:rsidP="00DD1130">
      <w:pPr>
        <w:pStyle w:val="Heading1"/>
        <w:spacing w:after="840"/>
      </w:pPr>
      <w:r>
        <w:t>Graph</w:t>
      </w:r>
      <w:r w:rsidR="00486501">
        <w:t xml:space="preserve">ing trigonometric </w:t>
      </w:r>
      <w:r w:rsidR="007666C1">
        <w:t>functions</w:t>
      </w:r>
    </w:p>
    <w:p w14:paraId="6A0E97D7" w14:textId="234F75E5" w:rsidR="00E33A0A" w:rsidRDefault="00113B47" w:rsidP="00F33FDE">
      <w:pPr>
        <w:rPr>
          <w:rFonts w:eastAsiaTheme="minorEastAsia"/>
        </w:rPr>
      </w:pPr>
      <w:r w:rsidRPr="00D475E3">
        <w:t>Students use the unit circle</w:t>
      </w:r>
      <w:r>
        <w:t xml:space="preserve"> </w:t>
      </w:r>
      <w:r w:rsidRPr="00D475E3">
        <w:t xml:space="preserve">to evaluate sine, cosine and tangent </w:t>
      </w:r>
      <w:r w:rsidR="00866378">
        <w:t>f</w:t>
      </w:r>
      <w:r w:rsidR="002B36DE">
        <w:t>or</w:t>
      </w:r>
      <w:r w:rsidRPr="00D475E3">
        <w:t xml:space="preserve"> multiples of </w:t>
      </w:r>
      <m:oMath>
        <m:r>
          <w:rPr>
            <w:rFonts w:ascii="Cambria Math" w:hAnsi="Cambria Math"/>
          </w:rPr>
          <m:t>90°</m:t>
        </m:r>
      </m:oMath>
      <w:r w:rsidR="00E33A0A">
        <w:t xml:space="preserve">, </w:t>
      </w:r>
      <w:r w:rsidRPr="00D475E3">
        <w:t>explor</w:t>
      </w:r>
      <w:r w:rsidR="009A219D">
        <w:t>ing</w:t>
      </w:r>
      <w:r w:rsidRPr="00D475E3">
        <w:t xml:space="preserve"> when ratios are undefined</w:t>
      </w:r>
      <w:r w:rsidR="009A219D">
        <w:t xml:space="preserve">, then </w:t>
      </w:r>
      <w:r w:rsidR="000647EA">
        <w:t xml:space="preserve">graph the trigonometric functions </w:t>
      </w:r>
      <m:oMath>
        <m:r>
          <w:rPr>
            <w:rFonts w:ascii="Cambria Math" w:hAnsi="Cambria Math"/>
          </w:rPr>
          <m:t>y=</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rsidR="000647EA">
        <w:rPr>
          <w:rFonts w:eastAsiaTheme="minorEastAsia"/>
        </w:rPr>
        <w:t xml:space="preserve">, </w:t>
      </w:r>
      <m:oMath>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oMath>
      <w:r w:rsidR="000647EA">
        <w:rPr>
          <w:rFonts w:eastAsiaTheme="minorEastAsia"/>
        </w:rPr>
        <w:t xml:space="preserve"> and </w:t>
      </w:r>
      <m:oMath>
        <m:r>
          <m:rPr>
            <m:sty m:val="p"/>
          </m:rPr>
          <w:rPr>
            <w:rFonts w:ascii="Cambria Math" w:eastAsiaTheme="minorEastAsia" w:hAnsi="Cambria Math"/>
          </w:rPr>
          <w:br/>
        </m:r>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oMath>
      <w:r w:rsidR="00E33A0A">
        <w:rPr>
          <w:rFonts w:eastAsiaTheme="minorEastAsia"/>
        </w:rPr>
        <w:t>.</w:t>
      </w:r>
      <w:r w:rsidR="000647EA">
        <w:rPr>
          <w:rFonts w:eastAsiaTheme="minorEastAsia"/>
        </w:rPr>
        <w:t xml:space="preserve"> </w:t>
      </w:r>
    </w:p>
    <w:p w14:paraId="763601FE" w14:textId="1F60DAC5" w:rsidR="00A070D4" w:rsidRPr="005E7B88" w:rsidRDefault="00A070D4" w:rsidP="00F33FDE">
      <w:pPr>
        <w:pStyle w:val="FeatureBox2"/>
      </w:pPr>
      <w:r>
        <w:t xml:space="preserve">Students will need at least one digital device per pair to interact with </w:t>
      </w:r>
      <w:r w:rsidR="009551C1">
        <w:t>applets</w:t>
      </w:r>
      <w:r w:rsidR="00EA70DA">
        <w:t xml:space="preserve"> </w:t>
      </w:r>
      <w:r>
        <w:t>during this lesson.</w:t>
      </w:r>
    </w:p>
    <w:p w14:paraId="531BF1E6" w14:textId="4F01B467" w:rsidR="00A51D10" w:rsidRPr="00CE6CDC" w:rsidRDefault="00A51D10" w:rsidP="00DD1130">
      <w:pPr>
        <w:pStyle w:val="Heading2"/>
      </w:pPr>
      <w:r>
        <w:t>Learning intention</w:t>
      </w:r>
      <w:r w:rsidR="009827B0">
        <w:t>s</w:t>
      </w:r>
    </w:p>
    <w:p w14:paraId="020A8DB2" w14:textId="77777777" w:rsidR="004C7223" w:rsidRDefault="004C7223" w:rsidP="004C7223">
      <w:pPr>
        <w:pStyle w:val="ListBullet"/>
        <w:rPr>
          <w:lang w:eastAsia="zh-CN"/>
        </w:rPr>
      </w:pPr>
      <w:r w:rsidRPr="00903486">
        <w:rPr>
          <w:lang w:eastAsia="zh-CN"/>
        </w:rPr>
        <w:t xml:space="preserve">To understand how trigonometric ratios behave at multiples of </w:t>
      </w:r>
      <m:oMath>
        <m:r>
          <w:rPr>
            <w:rFonts w:ascii="Cambria Math" w:hAnsi="Cambria Math"/>
            <w:lang w:eastAsia="zh-CN"/>
          </w:rPr>
          <m:t>90°</m:t>
        </m:r>
      </m:oMath>
      <w:r w:rsidRPr="00903486">
        <w:rPr>
          <w:lang w:eastAsia="zh-CN"/>
        </w:rPr>
        <w:t>.</w:t>
      </w:r>
    </w:p>
    <w:p w14:paraId="2B11D18F" w14:textId="7E227463" w:rsidR="002E7AB5" w:rsidRDefault="002E7AB5" w:rsidP="002E7AB5">
      <w:pPr>
        <w:pStyle w:val="ListBullet"/>
        <w:rPr>
          <w:lang w:eastAsia="zh-CN"/>
        </w:rPr>
      </w:pPr>
      <w:r>
        <w:rPr>
          <w:lang w:eastAsia="zh-CN"/>
        </w:rPr>
        <w:t>To be able to graph</w:t>
      </w:r>
      <w:r w:rsidR="007666C1">
        <w:rPr>
          <w:lang w:eastAsia="zh-CN"/>
        </w:rPr>
        <w:t xml:space="preserve"> and describe</w:t>
      </w:r>
      <w:r>
        <w:rPr>
          <w:lang w:eastAsia="zh-CN"/>
        </w:rPr>
        <w:t xml:space="preserve"> trigonometric functions</w:t>
      </w:r>
      <w:r w:rsidR="007666C1">
        <w:rPr>
          <w:lang w:eastAsia="zh-CN"/>
        </w:rPr>
        <w:t>.</w:t>
      </w:r>
    </w:p>
    <w:p w14:paraId="31580410" w14:textId="30F82D75" w:rsidR="00A51D10" w:rsidRDefault="00A51D10" w:rsidP="00DD1130">
      <w:pPr>
        <w:pStyle w:val="Heading2"/>
      </w:pPr>
      <w:r>
        <w:t>Success criteria</w:t>
      </w:r>
    </w:p>
    <w:p w14:paraId="1F607366" w14:textId="1F8E254E" w:rsidR="000C4BB8" w:rsidRDefault="000C4BB8" w:rsidP="000C4BB8">
      <w:pPr>
        <w:pStyle w:val="ListBullet"/>
      </w:pPr>
      <w:r>
        <w:t xml:space="preserve">I can evaluate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w:r>
        <w:rPr>
          <w:rFonts w:eastAsiaTheme="minorEastAsia"/>
        </w:rPr>
        <w:t xml:space="preserve"> and </w:t>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θ</m:t>
            </m:r>
          </m:e>
        </m:func>
      </m:oMath>
      <w:r>
        <w:rPr>
          <w:rFonts w:eastAsiaTheme="minorEastAsia"/>
        </w:rPr>
        <w:t xml:space="preserve"> at multiples of </w:t>
      </w:r>
      <m:oMath>
        <m:r>
          <w:rPr>
            <w:rFonts w:ascii="Cambria Math" w:eastAsiaTheme="minorEastAsia" w:hAnsi="Cambria Math"/>
          </w:rPr>
          <m:t>90°</m:t>
        </m:r>
      </m:oMath>
      <w:r>
        <w:t>.</w:t>
      </w:r>
    </w:p>
    <w:p w14:paraId="5237E0E7" w14:textId="77777777" w:rsidR="000C4BB8" w:rsidRDefault="000C4BB8" w:rsidP="000C4BB8">
      <w:pPr>
        <w:pStyle w:val="ListBullet"/>
      </w:pPr>
      <w:r>
        <w:t xml:space="preserve">I can </w:t>
      </w:r>
      <w:r w:rsidRPr="00CD5B3F">
        <w:t>explain why some trigonometric ratios are undefined.</w:t>
      </w:r>
    </w:p>
    <w:p w14:paraId="1CC41650" w14:textId="77777777" w:rsidR="00352F50" w:rsidRDefault="00352F50" w:rsidP="00352F50">
      <w:pPr>
        <w:pStyle w:val="ListBullet"/>
      </w:pPr>
      <w:r>
        <w:t>I can explain the connection between the unit circle and the graphs of trigonometric functions.</w:t>
      </w:r>
    </w:p>
    <w:p w14:paraId="5486968B" w14:textId="5C2CF032" w:rsidR="008517D0" w:rsidRDefault="008517D0" w:rsidP="00C75355">
      <w:pPr>
        <w:pStyle w:val="ListBullet"/>
      </w:pPr>
      <w:r>
        <w:t xml:space="preserve">I can describe the graph of a trigonometric function using </w:t>
      </w:r>
      <w:r w:rsidR="00F24D28">
        <w:t xml:space="preserve">the terms </w:t>
      </w:r>
      <w:r>
        <w:t>domai</w:t>
      </w:r>
      <w:r w:rsidR="00BC5873">
        <w:t>n</w:t>
      </w:r>
      <w:r w:rsidR="009551C1">
        <w:t>,</w:t>
      </w:r>
      <w:r w:rsidR="00BC5873">
        <w:t xml:space="preserve"> range</w:t>
      </w:r>
      <w:r w:rsidR="001D1790">
        <w:t xml:space="preserve">, </w:t>
      </w:r>
      <w:r w:rsidR="00BC5873">
        <w:t>intercepts</w:t>
      </w:r>
      <w:r w:rsidR="001D1790">
        <w:t>, amplitude and period</w:t>
      </w:r>
      <w:r w:rsidR="00C14274">
        <w:t>.</w:t>
      </w:r>
    </w:p>
    <w:p w14:paraId="247B9CC6" w14:textId="0873091E" w:rsidR="003B4AD6" w:rsidRDefault="00D36D20" w:rsidP="00D36D20">
      <w:pPr>
        <w:pStyle w:val="ListBullet"/>
      </w:pPr>
      <w:r>
        <w:t xml:space="preserve">I can draw </w:t>
      </w:r>
      <w:r w:rsidR="00E74E08">
        <w:t>the</w:t>
      </w:r>
      <w:r>
        <w:t xml:space="preserve"> graph of </w:t>
      </w:r>
      <w:r w:rsidR="00E74E08">
        <w:t>a</w:t>
      </w:r>
      <w:r>
        <w:t xml:space="preserve"> trigonometric function over one or more periods.</w:t>
      </w:r>
    </w:p>
    <w:p w14:paraId="403185E9" w14:textId="77777777" w:rsidR="003B4AD6" w:rsidRDefault="003B4AD6">
      <w:pPr>
        <w:suppressAutoHyphens w:val="0"/>
        <w:spacing w:after="0" w:line="276" w:lineRule="auto"/>
      </w:pPr>
      <w:r>
        <w:br w:type="page"/>
      </w:r>
    </w:p>
    <w:p w14:paraId="4ABEBB23" w14:textId="77777777" w:rsidR="00286EE0" w:rsidRDefault="00286EE0" w:rsidP="00DD1130">
      <w:pPr>
        <w:pStyle w:val="Heading2"/>
      </w:pPr>
      <w:r>
        <w:lastRenderedPageBreak/>
        <w:t>Outcomes</w:t>
      </w:r>
    </w:p>
    <w:p w14:paraId="121E0383" w14:textId="77777777" w:rsidR="00286EE0" w:rsidRPr="00E863D8" w:rsidRDefault="00286EE0" w:rsidP="00286EE0">
      <w:r>
        <w:t>A student:</w:t>
      </w:r>
    </w:p>
    <w:p w14:paraId="24796B3E" w14:textId="77777777" w:rsidR="00286EE0" w:rsidRPr="00C06094" w:rsidRDefault="00286EE0" w:rsidP="00286EE0">
      <w:pPr>
        <w:pStyle w:val="ListBullet"/>
        <w:rPr>
          <w:b/>
          <w:bCs/>
        </w:rPr>
      </w:pPr>
      <w:r w:rsidRPr="00F1322B">
        <w:rPr>
          <w:lang w:val="en-GB"/>
        </w:rPr>
        <w:t xml:space="preserve">develops understanding and fluency in mathematics through exploring and connecting mathematical concepts, choosing and applying mathematical techniques to solve problems, and communicating their thinking and reasoning coherently and clearly </w:t>
      </w:r>
      <w:r w:rsidRPr="00F1322B">
        <w:rPr>
          <w:b/>
          <w:bCs/>
          <w:lang w:val="en-GB"/>
        </w:rPr>
        <w:t>MAO-WM-01</w:t>
      </w:r>
      <w:r w:rsidRPr="00F1322B">
        <w:rPr>
          <w:lang w:val="en-GB"/>
        </w:rPr>
        <w:t> </w:t>
      </w:r>
      <w:r w:rsidRPr="00F1322B">
        <w:rPr>
          <w:b/>
          <w:bCs/>
        </w:rPr>
        <w:t> </w:t>
      </w:r>
    </w:p>
    <w:p w14:paraId="6113FB45" w14:textId="77777777" w:rsidR="00286EE0" w:rsidRDefault="00286EE0" w:rsidP="00286EE0">
      <w:pPr>
        <w:pStyle w:val="ListBullet"/>
        <w:rPr>
          <w:rStyle w:val="Strong"/>
        </w:rPr>
      </w:pPr>
      <w:r w:rsidRPr="00404409">
        <w:t>applies trigonometry to solve problems involving geometric shapes</w:t>
      </w:r>
      <w:r>
        <w:t xml:space="preserve"> </w:t>
      </w:r>
      <w:r w:rsidRPr="00145860">
        <w:rPr>
          <w:rStyle w:val="Strong"/>
        </w:rPr>
        <w:t>MAV-11-04</w:t>
      </w:r>
    </w:p>
    <w:p w14:paraId="22B52DB4" w14:textId="77777777" w:rsidR="00286EE0" w:rsidRPr="00530BD7" w:rsidRDefault="00286EE0" w:rsidP="00DD1130">
      <w:pPr>
        <w:pStyle w:val="Heading2"/>
        <w:rPr>
          <w:szCs w:val="36"/>
        </w:rPr>
      </w:pPr>
      <w:r>
        <w:t>Content</w:t>
      </w:r>
    </w:p>
    <w:p w14:paraId="30D50AC7" w14:textId="60D43BA2" w:rsidR="005C0185" w:rsidRPr="00EF19E4" w:rsidRDefault="005C0185" w:rsidP="00DD1130">
      <w:pPr>
        <w:pStyle w:val="Heading3"/>
      </w:pPr>
      <w:r w:rsidRPr="00EF19E4">
        <w:t>Trigonometry with angles of any magnitude</w:t>
      </w:r>
    </w:p>
    <w:p w14:paraId="608E3064" w14:textId="571EEA97" w:rsidR="005C0185" w:rsidRDefault="005C0185" w:rsidP="005C0185">
      <w:pPr>
        <w:pStyle w:val="ListBullet"/>
      </w:pPr>
      <w:r w:rsidRPr="00EF19E4">
        <w:t xml:space="preserve">Use the definitions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r</m:t>
            </m:r>
          </m:den>
        </m:f>
      </m:oMath>
      <w:r w:rsidRPr="00EF19E4">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m:t>
        </m:r>
        <m:f>
          <m:fPr>
            <m:ctrlPr>
              <w:rPr>
                <w:rFonts w:ascii="Cambria Math" w:hAnsi="Cambria Math"/>
                <w:i/>
              </w:rPr>
            </m:ctrlPr>
          </m:fPr>
          <m:num>
            <m:r>
              <w:rPr>
                <w:rFonts w:ascii="Cambria Math" w:hAnsi="Cambria Math"/>
              </w:rPr>
              <m:t>y</m:t>
            </m:r>
          </m:num>
          <m:den>
            <m:r>
              <w:rPr>
                <w:rFonts w:ascii="Cambria Math" w:hAnsi="Cambria Math"/>
              </w:rPr>
              <m:t>r</m:t>
            </m:r>
          </m:den>
        </m:f>
      </m:oMath>
      <w:r w:rsidRPr="00EF19E4">
        <w:t xml:space="preserve"> and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r>
          <w:rPr>
            <w:rFonts w:ascii="Cambria Math" w:hAnsi="Cambria Math"/>
          </w:rPr>
          <m:t>=</m:t>
        </m:r>
        <m:f>
          <m:fPr>
            <m:ctrlPr>
              <w:rPr>
                <w:rFonts w:ascii="Cambria Math" w:hAnsi="Cambria Math"/>
                <w:i/>
              </w:rPr>
            </m:ctrlPr>
          </m:fPr>
          <m:num>
            <m:r>
              <w:rPr>
                <w:rFonts w:ascii="Cambria Math" w:hAnsi="Cambria Math"/>
              </w:rPr>
              <m:t>y</m:t>
            </m:r>
          </m:num>
          <m:den>
            <m:r>
              <w:rPr>
                <w:rFonts w:ascii="Cambria Math" w:hAnsi="Cambria Math"/>
              </w:rPr>
              <m:t>x</m:t>
            </m:r>
          </m:den>
        </m:f>
      </m:oMath>
      <w:r w:rsidRPr="00EF19E4">
        <w:t xml:space="preserve">, to evaluate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oMath>
      <w:r w:rsidRPr="00EF19E4">
        <w:t xml:space="preserve">,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w:r w:rsidRPr="00EF19E4">
        <w:t xml:space="preserve"> and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r>
          <w:rPr>
            <w:rFonts w:ascii="Cambria Math" w:hAnsi="Cambria Math"/>
          </w:rPr>
          <m:t xml:space="preserve"> </m:t>
        </m:r>
      </m:oMath>
      <w:r w:rsidRPr="00EF19E4">
        <w:t xml:space="preserve">where </w:t>
      </w:r>
      <m:oMath>
        <m:r>
          <w:rPr>
            <w:rFonts w:ascii="Cambria Math" w:hAnsi="Cambria Math"/>
          </w:rPr>
          <m:t xml:space="preserve">θ </m:t>
        </m:r>
      </m:oMath>
      <w:r w:rsidRPr="00EF19E4">
        <w:t xml:space="preserve">is a multiple of </w:t>
      </w:r>
      <m:oMath>
        <m:r>
          <w:rPr>
            <w:rFonts w:ascii="Cambria Math" w:hAnsi="Cambria Math"/>
          </w:rPr>
          <m:t>90°</m:t>
        </m:r>
      </m:oMath>
      <w:r w:rsidRPr="00EF19E4">
        <w:t>, and identify the values of</w:t>
      </w:r>
      <w:r w:rsidR="005560F2">
        <w:t xml:space="preserve"> </w:t>
      </w:r>
      <m:oMath>
        <m:r>
          <w:rPr>
            <w:rFonts w:ascii="Cambria Math" w:hAnsi="Cambria Math"/>
          </w:rPr>
          <m:t>θ</m:t>
        </m:r>
      </m:oMath>
      <w:r w:rsidRPr="00EF19E4">
        <w:t xml:space="preserve"> for which these ratios are undefined</w:t>
      </w:r>
    </w:p>
    <w:p w14:paraId="4DAD5050" w14:textId="2DD570F8" w:rsidR="00EE1E2B" w:rsidRPr="00EE1E2B" w:rsidRDefault="00EE1E2B" w:rsidP="00EE1E2B">
      <w:pPr>
        <w:pStyle w:val="ListBullet"/>
        <w:rPr>
          <w:lang w:eastAsia="en-AU"/>
        </w:rPr>
      </w:pPr>
      <w:r w:rsidRPr="00EE1E2B">
        <w:rPr>
          <w:lang w:eastAsia="en-AU"/>
        </w:rPr>
        <w:t>Establish and use the results</w:t>
      </w:r>
      <w:r w:rsidR="00BE6F1A">
        <w:rPr>
          <w:lang w:eastAsia="en-AU"/>
        </w:rPr>
        <w:t xml:space="preserve"> </w:t>
      </w:r>
      <m:oMath>
        <m:func>
          <m:funcPr>
            <m:ctrlPr>
              <w:rPr>
                <w:rFonts w:ascii="Cambria Math" w:hAnsi="Cambria Math"/>
                <w:i/>
                <w:lang w:eastAsia="en-AU"/>
              </w:rPr>
            </m:ctrlPr>
          </m:funcPr>
          <m:fName>
            <m:r>
              <m:rPr>
                <m:sty m:val="p"/>
              </m:rPr>
              <w:rPr>
                <w:rFonts w:ascii="Cambria Math" w:hAnsi="Cambria Math"/>
              </w:rPr>
              <m:t>cos</m:t>
            </m:r>
          </m:fName>
          <m:e>
            <m:r>
              <w:rPr>
                <w:rFonts w:ascii="Cambria Math" w:hAnsi="Cambria Math"/>
                <w:lang w:eastAsia="en-AU"/>
              </w:rPr>
              <m:t>(-θ)</m:t>
            </m:r>
          </m:e>
        </m:func>
        <m:r>
          <w:rPr>
            <w:rFonts w:ascii="Cambria Math" w:hAnsi="Cambria Math"/>
            <w:lang w:eastAsia="en-AU"/>
          </w:rPr>
          <m:t>=</m:t>
        </m:r>
        <m:func>
          <m:funcPr>
            <m:ctrlPr>
              <w:rPr>
                <w:rFonts w:ascii="Cambria Math" w:hAnsi="Cambria Math"/>
                <w:i/>
                <w:lang w:eastAsia="en-AU"/>
              </w:rPr>
            </m:ctrlPr>
          </m:funcPr>
          <m:fName>
            <m:r>
              <m:rPr>
                <m:sty m:val="p"/>
              </m:rPr>
              <w:rPr>
                <w:rFonts w:ascii="Cambria Math" w:hAnsi="Cambria Math"/>
              </w:rPr>
              <m:t>cos</m:t>
            </m:r>
          </m:fName>
          <m:e>
            <m:r>
              <w:rPr>
                <w:rFonts w:ascii="Cambria Math" w:hAnsi="Cambria Math"/>
                <w:lang w:eastAsia="en-AU"/>
              </w:rPr>
              <m:t>θ</m:t>
            </m:r>
          </m:e>
        </m:func>
      </m:oMath>
      <w:r w:rsidR="00EC3314">
        <w:rPr>
          <w:rFonts w:eastAsiaTheme="minorEastAsia"/>
          <w:lang w:eastAsia="en-AU"/>
        </w:rPr>
        <w:t xml:space="preserve">, </w:t>
      </w:r>
      <m:oMath>
        <m:func>
          <m:funcPr>
            <m:ctrlPr>
              <w:rPr>
                <w:rFonts w:ascii="Cambria Math" w:hAnsi="Cambria Math"/>
                <w:i/>
                <w:lang w:eastAsia="en-AU"/>
              </w:rPr>
            </m:ctrlPr>
          </m:funcPr>
          <m:fName>
            <m:r>
              <m:rPr>
                <m:sty m:val="p"/>
              </m:rPr>
              <w:rPr>
                <w:rFonts w:ascii="Cambria Math" w:hAnsi="Cambria Math"/>
              </w:rPr>
              <m:t>sin</m:t>
            </m:r>
          </m:fName>
          <m:e>
            <m:d>
              <m:dPr>
                <m:ctrlPr>
                  <w:rPr>
                    <w:rFonts w:ascii="Cambria Math" w:hAnsi="Cambria Math"/>
                    <w:i/>
                    <w:lang w:eastAsia="en-AU"/>
                  </w:rPr>
                </m:ctrlPr>
              </m:dPr>
              <m:e>
                <m:r>
                  <w:rPr>
                    <w:rFonts w:ascii="Cambria Math" w:hAnsi="Cambria Math"/>
                    <w:lang w:eastAsia="en-AU"/>
                  </w:rPr>
                  <m:t>-θ</m:t>
                </m:r>
              </m:e>
            </m:d>
          </m:e>
        </m:func>
        <m:r>
          <w:rPr>
            <w:rFonts w:ascii="Cambria Math" w:hAnsi="Cambria Math"/>
            <w:lang w:eastAsia="en-AU"/>
          </w:rPr>
          <m:t>=-</m:t>
        </m:r>
        <m:func>
          <m:funcPr>
            <m:ctrlPr>
              <w:rPr>
                <w:rFonts w:ascii="Cambria Math" w:hAnsi="Cambria Math"/>
                <w:i/>
                <w:lang w:eastAsia="en-AU"/>
              </w:rPr>
            </m:ctrlPr>
          </m:funcPr>
          <m:fName>
            <m:r>
              <m:rPr>
                <m:sty m:val="p"/>
              </m:rPr>
              <w:rPr>
                <w:rFonts w:ascii="Cambria Math" w:hAnsi="Cambria Math"/>
              </w:rPr>
              <m:t>sin</m:t>
            </m:r>
          </m:fName>
          <m:e>
            <m:r>
              <w:rPr>
                <w:rFonts w:ascii="Cambria Math" w:hAnsi="Cambria Math"/>
                <w:lang w:eastAsia="en-AU"/>
              </w:rPr>
              <m:t>θ</m:t>
            </m:r>
          </m:e>
        </m:func>
      </m:oMath>
      <w:r w:rsidR="00EC3314">
        <w:rPr>
          <w:lang w:eastAsia="en-AU"/>
        </w:rPr>
        <w:t xml:space="preserve"> </w:t>
      </w:r>
      <w:r w:rsidR="004D07EC">
        <w:rPr>
          <w:lang w:eastAsia="en-AU"/>
        </w:rPr>
        <w:t>a</w:t>
      </w:r>
      <w:r w:rsidRPr="00EE1E2B">
        <w:rPr>
          <w:lang w:eastAsia="en-AU"/>
        </w:rPr>
        <w:t>nd</w:t>
      </w:r>
      <m:oMath>
        <m:func>
          <m:funcPr>
            <m:ctrlPr>
              <w:rPr>
                <w:rFonts w:ascii="Cambria Math" w:hAnsi="Cambria Math"/>
                <w:i/>
                <w:lang w:eastAsia="en-AU"/>
              </w:rPr>
            </m:ctrlPr>
          </m:funcPr>
          <m:fName>
            <m:r>
              <m:rPr>
                <m:sty m:val="p"/>
              </m:rPr>
              <w:rPr>
                <w:rFonts w:ascii="Cambria Math" w:hAnsi="Cambria Math"/>
              </w:rPr>
              <m:t xml:space="preserve"> tan</m:t>
            </m:r>
          </m:fName>
          <m:e>
            <m:d>
              <m:dPr>
                <m:ctrlPr>
                  <w:rPr>
                    <w:rFonts w:ascii="Cambria Math" w:hAnsi="Cambria Math"/>
                    <w:i/>
                    <w:lang w:eastAsia="en-AU"/>
                  </w:rPr>
                </m:ctrlPr>
              </m:dPr>
              <m:e>
                <m:r>
                  <w:rPr>
                    <w:rFonts w:ascii="Cambria Math" w:hAnsi="Cambria Math"/>
                    <w:lang w:eastAsia="en-AU"/>
                  </w:rPr>
                  <m:t>-θ</m:t>
                </m:r>
              </m:e>
            </m:d>
            <m:r>
              <w:rPr>
                <w:rFonts w:ascii="Cambria Math" w:hAnsi="Cambria Math"/>
                <w:lang w:eastAsia="en-AU"/>
              </w:rPr>
              <m:t>=-</m:t>
            </m:r>
            <m:func>
              <m:funcPr>
                <m:ctrlPr>
                  <w:rPr>
                    <w:rFonts w:ascii="Cambria Math" w:hAnsi="Cambria Math"/>
                    <w:i/>
                    <w:lang w:eastAsia="en-AU"/>
                  </w:rPr>
                </m:ctrlPr>
              </m:funcPr>
              <m:fName>
                <m:r>
                  <m:rPr>
                    <m:sty m:val="p"/>
                  </m:rPr>
                  <w:rPr>
                    <w:rFonts w:ascii="Cambria Math" w:hAnsi="Cambria Math"/>
                  </w:rPr>
                  <m:t>tan</m:t>
                </m:r>
              </m:fName>
              <m:e>
                <m:r>
                  <w:rPr>
                    <w:rFonts w:ascii="Cambria Math" w:hAnsi="Cambria Math"/>
                    <w:lang w:eastAsia="en-AU"/>
                  </w:rPr>
                  <m:t>θ</m:t>
                </m:r>
              </m:e>
            </m:func>
          </m:e>
        </m:func>
      </m:oMath>
    </w:p>
    <w:p w14:paraId="754A9CC5" w14:textId="77777777" w:rsidR="00286EE0" w:rsidRDefault="00286EE0" w:rsidP="00DD1130">
      <w:pPr>
        <w:pStyle w:val="Heading3"/>
      </w:pPr>
      <w:r>
        <w:t>Radians</w:t>
      </w:r>
    </w:p>
    <w:p w14:paraId="4A6D2435" w14:textId="77777777" w:rsidR="00286EE0" w:rsidRDefault="00286EE0" w:rsidP="00286EE0">
      <w:pPr>
        <w:pStyle w:val="ListBullet"/>
      </w:pPr>
      <w:r>
        <w:t xml:space="preserve">Graph </w:t>
      </w:r>
      <m:oMath>
        <m:r>
          <w:rPr>
            <w:rFonts w:ascii="Cambria Math" w:hAnsi="Cambria Math"/>
          </w:rPr>
          <m:t>y=</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t xml:space="preserve">, </w:t>
      </w:r>
      <m:oMath>
        <m:r>
          <w:rPr>
            <w:rFonts w:ascii="Cambria Math" w:hAnsi="Cambria Math"/>
          </w:rPr>
          <m:t>y=</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oMath>
      <w:r>
        <w:t xml:space="preserve"> and </w:t>
      </w:r>
      <m:oMath>
        <m:r>
          <w:rPr>
            <w:rFonts w:ascii="Cambria Math" w:hAnsi="Cambria Math"/>
          </w:rPr>
          <m:t>y=</m:t>
        </m:r>
        <m:func>
          <m:funcPr>
            <m:ctrlPr>
              <w:rPr>
                <w:rFonts w:ascii="Cambria Math" w:hAnsi="Cambria Math"/>
                <w:i/>
              </w:rPr>
            </m:ctrlPr>
          </m:funcPr>
          <m:fName>
            <m:r>
              <m:rPr>
                <m:sty m:val="p"/>
              </m:rPr>
              <w:rPr>
                <w:rFonts w:ascii="Cambria Math" w:hAnsi="Cambria Math"/>
              </w:rPr>
              <m:t>tan</m:t>
            </m:r>
          </m:fName>
          <m:e>
            <m:r>
              <w:rPr>
                <w:rFonts w:ascii="Cambria Math" w:hAnsi="Cambria Math"/>
              </w:rPr>
              <m:t>x</m:t>
            </m:r>
          </m:e>
        </m:func>
      </m:oMath>
      <w:r>
        <w:t xml:space="preserve"> over domains given in degrees </w:t>
      </w:r>
      <w:r w:rsidRPr="00A20F4E">
        <w:t>or radians</w:t>
      </w:r>
      <w:r>
        <w:t xml:space="preserve">, showing intercepts with the </w:t>
      </w:r>
      <m:oMath>
        <m:r>
          <w:rPr>
            <w:rFonts w:ascii="Cambria Math" w:hAnsi="Cambria Math"/>
          </w:rPr>
          <m:t>x</m:t>
        </m:r>
      </m:oMath>
      <w:r>
        <w:t xml:space="preserve">-axis and </w:t>
      </w:r>
      <m:oMath>
        <m:r>
          <w:rPr>
            <w:rFonts w:ascii="Cambria Math" w:hAnsi="Cambria Math"/>
          </w:rPr>
          <m:t>y</m:t>
        </m:r>
      </m:oMath>
      <w:r>
        <w:t>-axis and any asymptotes, determine their domains and ranges, and period and amplitude where appropriate, and whether each is even or odd or neither</w:t>
      </w:r>
    </w:p>
    <w:p w14:paraId="62283B87" w14:textId="27EC50E0" w:rsidR="00286EE0" w:rsidRPr="00C12AC4" w:rsidRDefault="00286EE0" w:rsidP="00286EE0">
      <w:pPr>
        <w:pStyle w:val="Imageattributioncaption"/>
        <w:rPr>
          <w:szCs w:val="22"/>
        </w:rPr>
      </w:pPr>
      <w:hyperlink r:id="rId11" w:history="1">
        <w:r w:rsidRPr="00C12AC4">
          <w:rPr>
            <w:rStyle w:val="Hyperlink"/>
            <w:szCs w:val="22"/>
          </w:rPr>
          <w:t>Mathematics Advanced 11</w:t>
        </w:r>
        <w:r w:rsidR="00DD1130">
          <w:rPr>
            <w:rStyle w:val="Hyperlink"/>
            <w:szCs w:val="22"/>
          </w:rPr>
          <w:t>–</w:t>
        </w:r>
        <w:r w:rsidRPr="00C12AC4">
          <w:rPr>
            <w:rStyle w:val="Hyperlink"/>
            <w:szCs w:val="22"/>
          </w:rPr>
          <w:t>12 Syllabus</w:t>
        </w:r>
      </w:hyperlink>
      <w:r w:rsidRPr="00C12AC4">
        <w:rPr>
          <w:szCs w:val="22"/>
        </w:rPr>
        <w:t xml:space="preserve"> © NSW Education Standards Authority (NESA) for and on behalf of the Crown in right of the State of New South Wales, 202</w:t>
      </w:r>
      <w:r>
        <w:rPr>
          <w:szCs w:val="22"/>
        </w:rPr>
        <w:t>4</w:t>
      </w:r>
      <w:r w:rsidRPr="00C12AC4">
        <w:rPr>
          <w:szCs w:val="22"/>
        </w:rPr>
        <w:t>.</w:t>
      </w:r>
    </w:p>
    <w:p w14:paraId="68DDF37A" w14:textId="243B0EAF" w:rsidR="00286EE0" w:rsidRDefault="00286EE0" w:rsidP="00352F50">
      <w:pPr>
        <w:pStyle w:val="ListBullet"/>
        <w:numPr>
          <w:ilvl w:val="0"/>
          <w:numId w:val="0"/>
        </w:numPr>
        <w:ind w:left="567" w:hanging="567"/>
        <w:sectPr w:rsidR="00286EE0" w:rsidSect="00F63959">
          <w:headerReference w:type="default" r:id="rId12"/>
          <w:footerReference w:type="even" r:id="rId13"/>
          <w:footerReference w:type="default" r:id="rId14"/>
          <w:headerReference w:type="first" r:id="rId15"/>
          <w:footerReference w:type="first" r:id="rId16"/>
          <w:pgSz w:w="11900" w:h="16840"/>
          <w:pgMar w:top="1134" w:right="1134" w:bottom="1134" w:left="1134" w:header="709" w:footer="709" w:gutter="0"/>
          <w:pgNumType w:start="1"/>
          <w:cols w:space="708"/>
          <w:titlePg/>
          <w:docGrid w:linePitch="360"/>
        </w:sectPr>
      </w:pPr>
    </w:p>
    <w:p w14:paraId="2E76763A" w14:textId="3DB352B5" w:rsidR="006C67CA" w:rsidRDefault="006C67CA" w:rsidP="006C67CA">
      <w:pPr>
        <w:pStyle w:val="Caption"/>
      </w:pPr>
      <w:r w:rsidRPr="004A0393">
        <w:lastRenderedPageBreak/>
        <w:t xml:space="preserve">Table </w:t>
      </w:r>
      <w:r w:rsidRPr="004A0393">
        <w:fldChar w:fldCharType="begin"/>
      </w:r>
      <w:r w:rsidRPr="004A0393">
        <w:instrText xml:space="preserve"> SEQ Table \* ARABIC </w:instrText>
      </w:r>
      <w:r w:rsidRPr="004A0393">
        <w:fldChar w:fldCharType="separate"/>
      </w:r>
      <w:r w:rsidRPr="004A0393">
        <w:rPr>
          <w:noProof/>
        </w:rPr>
        <w:t>1</w:t>
      </w:r>
      <w:r w:rsidRPr="004A0393">
        <w:fldChar w:fldCharType="end"/>
      </w:r>
      <w:r w:rsidRPr="004A0393">
        <w:t xml:space="preserve">: </w:t>
      </w:r>
      <w:r w:rsidR="00EC3314">
        <w:t>l</w:t>
      </w:r>
      <w:r w:rsidRPr="00EC3314">
        <w:t xml:space="preserve">esson summary </w:t>
      </w:r>
    </w:p>
    <w:tbl>
      <w:tblPr>
        <w:tblStyle w:val="Tableheader"/>
        <w:tblW w:w="14562" w:type="dxa"/>
        <w:tblLook w:val="04A0" w:firstRow="1" w:lastRow="0" w:firstColumn="1" w:lastColumn="0" w:noHBand="0" w:noVBand="1"/>
        <w:tblCaption w:val="Lesson summary table"/>
        <w:tblDescription w:val="A summary of the activities in the lesson, the teaching strategies and the teaching points."/>
      </w:tblPr>
      <w:tblGrid>
        <w:gridCol w:w="1838"/>
        <w:gridCol w:w="5670"/>
        <w:gridCol w:w="2835"/>
        <w:gridCol w:w="4219"/>
      </w:tblGrid>
      <w:tr w:rsidR="00D56D4A" w14:paraId="1BC3BB9F" w14:textId="77777777" w:rsidTr="00850A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0ADC863" w14:textId="05F6B1E7" w:rsidR="00D56D4A" w:rsidRDefault="00D56D4A" w:rsidP="00D56D4A">
            <w:r>
              <w:t>Section</w:t>
            </w:r>
          </w:p>
        </w:tc>
        <w:tc>
          <w:tcPr>
            <w:tcW w:w="5670" w:type="dxa"/>
          </w:tcPr>
          <w:p w14:paraId="45ED31BE" w14:textId="0B111904" w:rsidR="00D56D4A" w:rsidRDefault="00D56D4A" w:rsidP="00D56D4A">
            <w:pPr>
              <w:cnfStyle w:val="100000000000" w:firstRow="1" w:lastRow="0" w:firstColumn="0" w:lastColumn="0" w:oddVBand="0" w:evenVBand="0" w:oddHBand="0" w:evenHBand="0" w:firstRowFirstColumn="0" w:firstRowLastColumn="0" w:lastRowFirstColumn="0" w:lastRowLastColumn="0"/>
            </w:pPr>
            <w:r>
              <w:t>Summary of act</w:t>
            </w:r>
            <w:r w:rsidR="000B6F89">
              <w:t>iv</w:t>
            </w:r>
            <w:r>
              <w:t>ity</w:t>
            </w:r>
          </w:p>
        </w:tc>
        <w:tc>
          <w:tcPr>
            <w:tcW w:w="2835" w:type="dxa"/>
          </w:tcPr>
          <w:p w14:paraId="379A0D35" w14:textId="4028C5BB" w:rsidR="00D56D4A" w:rsidRDefault="00D56D4A" w:rsidP="00D56D4A">
            <w:pPr>
              <w:cnfStyle w:val="100000000000" w:firstRow="1" w:lastRow="0" w:firstColumn="0" w:lastColumn="0" w:oddVBand="0" w:evenVBand="0" w:oddHBand="0" w:evenHBand="0" w:firstRowFirstColumn="0" w:firstRowLastColumn="0" w:lastRowFirstColumn="0" w:lastRowLastColumn="0"/>
            </w:pPr>
            <w:r>
              <w:t>Teaching strateg</w:t>
            </w:r>
            <w:r w:rsidR="00EC3314">
              <w:t>ies</w:t>
            </w:r>
          </w:p>
        </w:tc>
        <w:tc>
          <w:tcPr>
            <w:tcW w:w="4219" w:type="dxa"/>
          </w:tcPr>
          <w:p w14:paraId="2BF97329" w14:textId="4752F965" w:rsidR="00D56D4A" w:rsidRDefault="00D56D4A" w:rsidP="00D56D4A">
            <w:pPr>
              <w:cnfStyle w:val="100000000000" w:firstRow="1" w:lastRow="0" w:firstColumn="0" w:lastColumn="0" w:oddVBand="0" w:evenVBand="0" w:oddHBand="0" w:evenHBand="0" w:firstRowFirstColumn="0" w:firstRowLastColumn="0" w:lastRowFirstColumn="0" w:lastRowLastColumn="0"/>
            </w:pPr>
            <w:r>
              <w:t>Teaching points</w:t>
            </w:r>
          </w:p>
        </w:tc>
      </w:tr>
      <w:tr w:rsidR="00D56D4A" w14:paraId="4AAACBAF" w14:textId="77777777" w:rsidTr="00850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F01806E" w14:textId="2C6CF4B9" w:rsidR="00D56D4A" w:rsidRPr="00A20F4E" w:rsidRDefault="7D3347C2" w:rsidP="00F34F0D">
            <w:pPr>
              <w:spacing w:line="276" w:lineRule="auto"/>
              <w:rPr>
                <w:b w:val="0"/>
              </w:rPr>
            </w:pPr>
            <w:r w:rsidRPr="00A20F4E">
              <w:t>Act</w:t>
            </w:r>
            <w:r w:rsidR="000B6F89" w:rsidRPr="00A20F4E">
              <w:t>iv</w:t>
            </w:r>
            <w:r w:rsidRPr="00A20F4E">
              <w:t>at</w:t>
            </w:r>
            <w:r w:rsidR="006C67CA" w:rsidRPr="00A20F4E">
              <w:t>ing</w:t>
            </w:r>
            <w:r w:rsidRPr="00A20F4E">
              <w:t xml:space="preserve"> prior knowledge</w:t>
            </w:r>
          </w:p>
        </w:tc>
        <w:tc>
          <w:tcPr>
            <w:tcW w:w="5670" w:type="dxa"/>
          </w:tcPr>
          <w:p w14:paraId="37A8C23F" w14:textId="29733597" w:rsidR="00D56D4A" w:rsidRDefault="00D26781" w:rsidP="00F34F0D">
            <w:pPr>
              <w:spacing w:line="276" w:lineRule="auto"/>
              <w:cnfStyle w:val="000000100000" w:firstRow="0" w:lastRow="0" w:firstColumn="0" w:lastColumn="0" w:oddVBand="0" w:evenVBand="0" w:oddHBand="1" w:evenHBand="0" w:firstRowFirstColumn="0" w:firstRowLastColumn="0" w:lastRowFirstColumn="0" w:lastRowLastColumn="0"/>
            </w:pPr>
            <w:r w:rsidRPr="00D26781">
              <w:t xml:space="preserve">Students complete </w:t>
            </w:r>
            <w:hyperlink w:anchor="_Appendix_A" w:history="1">
              <w:r w:rsidRPr="008426FE">
                <w:rPr>
                  <w:rStyle w:val="Hyperlink"/>
                  <w:szCs w:val="24"/>
                </w:rPr>
                <w:t>Appendix A</w:t>
              </w:r>
            </w:hyperlink>
            <w:r w:rsidR="00D63BAB">
              <w:t xml:space="preserve">, also </w:t>
            </w:r>
            <w:r w:rsidR="003F289B">
              <w:t xml:space="preserve">available </w:t>
            </w:r>
            <w:r w:rsidR="00D63BAB">
              <w:t>on slide 4</w:t>
            </w:r>
            <w:r w:rsidR="00DD1130">
              <w:t xml:space="preserve"> of the PowerPoint </w:t>
            </w:r>
            <w:r w:rsidR="00DD1130">
              <w:rPr>
                <w:i/>
                <w:iCs/>
              </w:rPr>
              <w:t>Graph</w:t>
            </w:r>
            <w:r w:rsidR="00DD1130" w:rsidRPr="00090C98">
              <w:rPr>
                <w:i/>
                <w:iCs/>
              </w:rPr>
              <w:t xml:space="preserve">ing trigonometric </w:t>
            </w:r>
            <w:r w:rsidR="00DD1130">
              <w:rPr>
                <w:i/>
                <w:iCs/>
              </w:rPr>
              <w:t>function</w:t>
            </w:r>
            <w:r w:rsidR="00DD1130" w:rsidRPr="00090C98">
              <w:rPr>
                <w:i/>
                <w:iCs/>
              </w:rPr>
              <w:t>s</w:t>
            </w:r>
            <w:r w:rsidR="00D63BAB">
              <w:t>,</w:t>
            </w:r>
            <w:r w:rsidRPr="00D26781">
              <w:t xml:space="preserve"> using exact values and angles of any magnitude</w:t>
            </w:r>
            <w:r w:rsidR="003F289B">
              <w:t>.</w:t>
            </w:r>
            <w:r w:rsidRPr="00D26781">
              <w:t xml:space="preserve"> </w:t>
            </w:r>
            <w:r w:rsidR="003F289B">
              <w:t xml:space="preserve">They </w:t>
            </w:r>
            <w:r w:rsidRPr="00D26781">
              <w:t xml:space="preserve">then plot graphs of </w:t>
            </w:r>
            <m:oMath>
              <m:r>
                <w:rPr>
                  <w:rFonts w:ascii="Cambria Math" w:hAnsi="Cambria Math"/>
                </w:rPr>
                <m:t>y=</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rsidRPr="00D26781">
              <w:t xml:space="preserve">, </w:t>
            </w:r>
            <m:oMath>
              <m:r>
                <w:rPr>
                  <w:rFonts w:ascii="Cambria Math" w:hAnsi="Cambria Math"/>
                </w:rPr>
                <m:t>y=</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oMath>
            <w:r w:rsidR="00131688">
              <w:rPr>
                <w:rFonts w:eastAsiaTheme="minorEastAsia"/>
              </w:rPr>
              <w:t xml:space="preserve"> </w:t>
            </w:r>
            <w:r w:rsidRPr="00D26781">
              <w:t xml:space="preserve">and </w:t>
            </w:r>
            <m:oMath>
              <m:r>
                <w:rPr>
                  <w:rFonts w:ascii="Cambria Math" w:hAnsi="Cambria Math"/>
                </w:rPr>
                <m:t>y=</m:t>
              </m:r>
              <m:func>
                <m:funcPr>
                  <m:ctrlPr>
                    <w:rPr>
                      <w:rFonts w:ascii="Cambria Math" w:hAnsi="Cambria Math"/>
                      <w:i/>
                    </w:rPr>
                  </m:ctrlPr>
                </m:funcPr>
                <m:fName>
                  <m:r>
                    <m:rPr>
                      <m:sty m:val="p"/>
                    </m:rPr>
                    <w:rPr>
                      <w:rFonts w:ascii="Cambria Math" w:hAnsi="Cambria Math"/>
                    </w:rPr>
                    <m:t>tan</m:t>
                  </m:r>
                </m:fName>
                <m:e>
                  <m:r>
                    <w:rPr>
                      <w:rFonts w:ascii="Cambria Math" w:hAnsi="Cambria Math"/>
                    </w:rPr>
                    <m:t>x</m:t>
                  </m:r>
                </m:e>
              </m:func>
            </m:oMath>
            <w:r w:rsidR="00EC3314">
              <w:rPr>
                <w:rFonts w:eastAsiaTheme="minorEastAsia"/>
              </w:rPr>
              <w:t xml:space="preserve"> and </w:t>
            </w:r>
            <w:r w:rsidRPr="00D26781">
              <w:t>compare and discuss how they determined the shape and features of the graphs.</w:t>
            </w:r>
          </w:p>
        </w:tc>
        <w:tc>
          <w:tcPr>
            <w:tcW w:w="2835" w:type="dxa"/>
          </w:tcPr>
          <w:p w14:paraId="7F6CCAC6" w14:textId="77777777" w:rsidR="00D56D4A" w:rsidRDefault="00CD17CF" w:rsidP="00F34F0D">
            <w:pPr>
              <w:spacing w:line="276" w:lineRule="auto"/>
              <w:cnfStyle w:val="000000100000" w:firstRow="0" w:lastRow="0" w:firstColumn="0" w:lastColumn="0" w:oddVBand="0" w:evenVBand="0" w:oddHBand="1" w:evenHBand="0" w:firstRowFirstColumn="0" w:firstRowLastColumn="0" w:lastRowFirstColumn="0" w:lastRowLastColumn="0"/>
            </w:pPr>
            <w:r>
              <w:t>Think-Pair-Share</w:t>
            </w:r>
          </w:p>
          <w:p w14:paraId="6030ACE6" w14:textId="6A997F6D" w:rsidR="00C006DF" w:rsidRDefault="00C006DF" w:rsidP="00F34F0D">
            <w:pPr>
              <w:spacing w:line="276" w:lineRule="auto"/>
              <w:cnfStyle w:val="000000100000" w:firstRow="0" w:lastRow="0" w:firstColumn="0" w:lastColumn="0" w:oddVBand="0" w:evenVBand="0" w:oddHBand="1" w:evenHBand="0" w:firstRowFirstColumn="0" w:firstRowLastColumn="0" w:lastRowFirstColumn="0" w:lastRowLastColumn="0"/>
            </w:pPr>
            <w:r>
              <w:t>Turn and Talk</w:t>
            </w:r>
          </w:p>
        </w:tc>
        <w:tc>
          <w:tcPr>
            <w:tcW w:w="4219" w:type="dxa"/>
          </w:tcPr>
          <w:p w14:paraId="4665CE5E" w14:textId="6B35078A" w:rsidR="00D56D4A" w:rsidRDefault="00E835C4" w:rsidP="00EC3314">
            <w:pPr>
              <w:spacing w:line="276" w:lineRule="auto"/>
              <w:cnfStyle w:val="000000100000" w:firstRow="0" w:lastRow="0" w:firstColumn="0" w:lastColumn="0" w:oddVBand="0" w:evenVBand="0" w:oddHBand="1" w:evenHBand="0" w:firstRowFirstColumn="0" w:firstRowLastColumn="0" w:lastRowFirstColumn="0" w:lastRowLastColumn="0"/>
            </w:pPr>
            <w:r w:rsidRPr="00E835C4">
              <w:t>The purpose of this section is to connect prior understanding of exact values and angles of any magnitude to the graphical behaviour of trigonometric functions.</w:t>
            </w:r>
          </w:p>
        </w:tc>
      </w:tr>
      <w:tr w:rsidR="00D56D4A" w14:paraId="342CE91E" w14:textId="77777777" w:rsidTr="00850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554C2C2" w14:textId="643D4FF7" w:rsidR="00D56D4A" w:rsidRPr="00A20F4E" w:rsidRDefault="00581521" w:rsidP="00F34F0D">
            <w:pPr>
              <w:spacing w:before="100" w:line="276" w:lineRule="auto"/>
              <w:rPr>
                <w:b w:val="0"/>
              </w:rPr>
            </w:pPr>
            <w:r w:rsidRPr="00A20F4E">
              <w:t>Connecting</w:t>
            </w:r>
            <w:r w:rsidR="00DD2C10" w:rsidRPr="00A20F4E">
              <w:t xml:space="preserve"> learning</w:t>
            </w:r>
          </w:p>
        </w:tc>
        <w:tc>
          <w:tcPr>
            <w:tcW w:w="5670" w:type="dxa"/>
          </w:tcPr>
          <w:p w14:paraId="6FC03935" w14:textId="3E37ED51" w:rsidR="00D56D4A" w:rsidRDefault="008B69F0" w:rsidP="00F34F0D">
            <w:pPr>
              <w:spacing w:line="276" w:lineRule="auto"/>
              <w:cnfStyle w:val="000000010000" w:firstRow="0" w:lastRow="0" w:firstColumn="0" w:lastColumn="0" w:oddVBand="0" w:evenVBand="0" w:oddHBand="0" w:evenHBand="1" w:firstRowFirstColumn="0" w:firstRowLastColumn="0" w:lastRowFirstColumn="0" w:lastRowLastColumn="0"/>
            </w:pPr>
            <w:r w:rsidRPr="00EC3314">
              <w:t xml:space="preserve">Students use the unit circle to determine values of sine, cosine and tangent at multiples of </w:t>
            </w:r>
            <m:oMath>
              <m:sSup>
                <m:sSupPr>
                  <m:ctrlPr>
                    <w:rPr>
                      <w:rFonts w:ascii="Cambria Math" w:hAnsi="Cambria Math"/>
                      <w:i/>
                    </w:rPr>
                  </m:ctrlPr>
                </m:sSupPr>
                <m:e>
                  <m:r>
                    <w:rPr>
                      <w:rFonts w:ascii="Cambria Math" w:hAnsi="Cambria Math"/>
                    </w:rPr>
                    <m:t>90</m:t>
                  </m:r>
                </m:e>
                <m:sup>
                  <m:r>
                    <w:rPr>
                      <w:rFonts w:ascii="Cambria Math" w:hAnsi="Cambria Math"/>
                    </w:rPr>
                    <m:t>°</m:t>
                  </m:r>
                </m:sup>
              </m:sSup>
              <m:r>
                <w:rPr>
                  <w:rFonts w:ascii="Cambria Math" w:hAnsi="Cambria Math"/>
                </w:rPr>
                <m:t>.</m:t>
              </m:r>
            </m:oMath>
            <w:r w:rsidRPr="004A0393">
              <w:t xml:space="preserve"> Using </w:t>
            </w:r>
            <w:hyperlink w:anchor="_Appendix_C" w:history="1">
              <w:r w:rsidRPr="004A0393">
                <w:rPr>
                  <w:rStyle w:val="Hyperlink"/>
                </w:rPr>
                <w:t>Appendix B</w:t>
              </w:r>
            </w:hyperlink>
            <w:r w:rsidR="003F289B">
              <w:t>,</w:t>
            </w:r>
            <w:r w:rsidRPr="004A0393">
              <w:t xml:space="preserve"> </w:t>
            </w:r>
            <w:r>
              <w:t>s</w:t>
            </w:r>
            <w:r w:rsidRPr="00EC3314">
              <w:t>tudents investigate zero</w:t>
            </w:r>
            <w:r w:rsidR="00EC3314">
              <w:t xml:space="preserve"> and</w:t>
            </w:r>
            <w:r w:rsidRPr="00EC3314">
              <w:t xml:space="preserve"> undefined values, asymptotes and the effect of the unit circle on graph features.</w:t>
            </w:r>
          </w:p>
        </w:tc>
        <w:tc>
          <w:tcPr>
            <w:tcW w:w="2835" w:type="dxa"/>
          </w:tcPr>
          <w:p w14:paraId="7C30A1B9" w14:textId="77777777" w:rsidR="00D56D4A" w:rsidRDefault="00206E58" w:rsidP="00F34F0D">
            <w:pPr>
              <w:spacing w:line="276" w:lineRule="auto"/>
              <w:cnfStyle w:val="000000010000" w:firstRow="0" w:lastRow="0" w:firstColumn="0" w:lastColumn="0" w:oddVBand="0" w:evenVBand="0" w:oddHBand="0" w:evenHBand="1" w:firstRowFirstColumn="0" w:firstRowLastColumn="0" w:lastRowFirstColumn="0" w:lastRowLastColumn="0"/>
            </w:pPr>
            <w:r>
              <w:t>Think-Pair-Share</w:t>
            </w:r>
          </w:p>
          <w:p w14:paraId="3C5F90F4" w14:textId="4A8CAEBC" w:rsidR="00206E58" w:rsidRDefault="00206E58" w:rsidP="00F34F0D">
            <w:pPr>
              <w:spacing w:line="276" w:lineRule="auto"/>
              <w:cnfStyle w:val="000000010000" w:firstRow="0" w:lastRow="0" w:firstColumn="0" w:lastColumn="0" w:oddVBand="0" w:evenVBand="0" w:oddHBand="0" w:evenHBand="1" w:firstRowFirstColumn="0" w:firstRowLastColumn="0" w:lastRowFirstColumn="0" w:lastRowLastColumn="0"/>
            </w:pPr>
            <w:r>
              <w:t>Pose-Pause-Pounce-Bounce</w:t>
            </w:r>
          </w:p>
        </w:tc>
        <w:tc>
          <w:tcPr>
            <w:tcW w:w="4219" w:type="dxa"/>
          </w:tcPr>
          <w:p w14:paraId="3948AD4B" w14:textId="27985D66" w:rsidR="00D56D4A" w:rsidRDefault="007A41B1" w:rsidP="009F3D72">
            <w:pPr>
              <w:spacing w:line="276" w:lineRule="auto"/>
              <w:cnfStyle w:val="000000010000" w:firstRow="0" w:lastRow="0" w:firstColumn="0" w:lastColumn="0" w:oddVBand="0" w:evenVBand="0" w:oddHBand="0" w:evenHBand="1" w:firstRowFirstColumn="0" w:firstRowLastColumn="0" w:lastRowFirstColumn="0" w:lastRowLastColumn="0"/>
            </w:pPr>
            <w:r w:rsidRPr="007A41B1">
              <w:t xml:space="preserve">The aim is to develop </w:t>
            </w:r>
            <w:r w:rsidR="003F289B">
              <w:t xml:space="preserve">an </w:t>
            </w:r>
            <w:r w:rsidRPr="007A41B1">
              <w:t>understanding of how unit circle values determine the key features of trigonometric graphs, including intercepts, asymptotes, amplitude and period.</w:t>
            </w:r>
          </w:p>
        </w:tc>
      </w:tr>
      <w:tr w:rsidR="00F45014" w14:paraId="7FBDD507" w14:textId="77777777" w:rsidTr="00850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17FD0A6" w14:textId="4CB338E2" w:rsidR="00F45014" w:rsidRPr="00A20F4E" w:rsidRDefault="00DD2C10" w:rsidP="00F34F0D">
            <w:pPr>
              <w:spacing w:before="100" w:line="276" w:lineRule="auto"/>
              <w:rPr>
                <w:b w:val="0"/>
              </w:rPr>
            </w:pPr>
            <w:r w:rsidRPr="00A20F4E">
              <w:t>Releasing responsibility</w:t>
            </w:r>
          </w:p>
        </w:tc>
        <w:tc>
          <w:tcPr>
            <w:tcW w:w="5670" w:type="dxa"/>
          </w:tcPr>
          <w:p w14:paraId="7F745B73" w14:textId="649EBF90" w:rsidR="00627153" w:rsidRDefault="009F3D72" w:rsidP="00F34F0D">
            <w:pPr>
              <w:spacing w:line="276" w:lineRule="auto"/>
              <w:cnfStyle w:val="000000100000" w:firstRow="0" w:lastRow="0" w:firstColumn="0" w:lastColumn="0" w:oddVBand="0" w:evenVBand="0" w:oddHBand="1" w:evenHBand="0" w:firstRowFirstColumn="0" w:firstRowLastColumn="0" w:lastRowFirstColumn="0" w:lastRowLastColumn="0"/>
            </w:pPr>
            <w:r>
              <w:t>U</w:t>
            </w:r>
            <w:r w:rsidR="006D1C03" w:rsidRPr="006D1C03">
              <w:t>se the PhET applet ‘Trig tour’ (</w:t>
            </w:r>
            <w:hyperlink r:id="rId17" w:history="1">
              <w:r w:rsidR="00134F41">
                <w:rPr>
                  <w:rStyle w:val="Hyperlink"/>
                </w:rPr>
                <w:t>bit.ly/trig-tour</w:t>
              </w:r>
            </w:hyperlink>
            <w:r w:rsidR="006D1C03" w:rsidRPr="006D1C03">
              <w:t xml:space="preserve">) and slides 6–7 to investigate symmetry, amplitude and period in trigonometric graphs. Students annotate </w:t>
            </w:r>
            <w:hyperlink w:anchor="_Appendix_A" w:history="1">
              <w:r w:rsidR="006D1C03" w:rsidRPr="0056699A">
                <w:rPr>
                  <w:rStyle w:val="Hyperlink"/>
                </w:rPr>
                <w:t>Appendix A</w:t>
              </w:r>
            </w:hyperlink>
            <w:r w:rsidR="006D1C03" w:rsidRPr="006D1C03">
              <w:t xml:space="preserve"> and create notes to their future forgetful selves </w:t>
            </w:r>
            <w:r w:rsidR="003F289B">
              <w:t>summarising</w:t>
            </w:r>
            <w:r w:rsidR="006D1C03" w:rsidRPr="006D1C03">
              <w:t xml:space="preserve"> graph features and properties</w:t>
            </w:r>
            <w:r w:rsidR="006A3A88">
              <w:rPr>
                <w:rFonts w:eastAsiaTheme="minorEastAsia"/>
              </w:rPr>
              <w:t xml:space="preserve">. </w:t>
            </w:r>
          </w:p>
        </w:tc>
        <w:tc>
          <w:tcPr>
            <w:tcW w:w="2835" w:type="dxa"/>
          </w:tcPr>
          <w:p w14:paraId="3033F6B9" w14:textId="77777777" w:rsidR="00BE7613" w:rsidRDefault="00BE7613" w:rsidP="00F34F0D">
            <w:pPr>
              <w:spacing w:line="276" w:lineRule="auto"/>
              <w:cnfStyle w:val="000000100000" w:firstRow="0" w:lastRow="0" w:firstColumn="0" w:lastColumn="0" w:oddVBand="0" w:evenVBand="0" w:oddHBand="1" w:evenHBand="0" w:firstRowFirstColumn="0" w:firstRowLastColumn="0" w:lastRowFirstColumn="0" w:lastRowLastColumn="0"/>
            </w:pPr>
            <w:r>
              <w:t>Think-Pair-Share</w:t>
            </w:r>
          </w:p>
          <w:p w14:paraId="2DE5413E" w14:textId="65A7A0A4" w:rsidR="00B56911" w:rsidRDefault="00B56911" w:rsidP="00F34F0D">
            <w:pPr>
              <w:spacing w:line="276" w:lineRule="auto"/>
              <w:cnfStyle w:val="000000100000" w:firstRow="0" w:lastRow="0" w:firstColumn="0" w:lastColumn="0" w:oddVBand="0" w:evenVBand="0" w:oddHBand="1" w:evenHBand="0" w:firstRowFirstColumn="0" w:firstRowLastColumn="0" w:lastRowFirstColumn="0" w:lastRowLastColumn="0"/>
            </w:pPr>
            <w:r>
              <w:t>Notes to</w:t>
            </w:r>
            <w:r w:rsidR="0051682C">
              <w:t xml:space="preserve"> future</w:t>
            </w:r>
            <w:r>
              <w:t xml:space="preserve"> forgetful selves</w:t>
            </w:r>
          </w:p>
        </w:tc>
        <w:tc>
          <w:tcPr>
            <w:tcW w:w="4219" w:type="dxa"/>
          </w:tcPr>
          <w:p w14:paraId="4F04A1BE" w14:textId="20FA8F6B" w:rsidR="00F45014" w:rsidRDefault="00EA4BBA" w:rsidP="009F3D72">
            <w:pPr>
              <w:spacing w:line="276" w:lineRule="auto"/>
              <w:cnfStyle w:val="000000100000" w:firstRow="0" w:lastRow="0" w:firstColumn="0" w:lastColumn="0" w:oddVBand="0" w:evenVBand="0" w:oddHBand="1" w:evenHBand="0" w:firstRowFirstColumn="0" w:firstRowLastColumn="0" w:lastRowFirstColumn="0" w:lastRowLastColumn="0"/>
            </w:pPr>
            <w:r w:rsidRPr="00EA4BBA">
              <w:t xml:space="preserve">Reinforce connections between the unit circle and trigonometric graphs, supporting students to identify and describe key graphical features and </w:t>
            </w:r>
            <w:r w:rsidR="003F289B">
              <w:t xml:space="preserve">their </w:t>
            </w:r>
            <w:r w:rsidRPr="00EA4BBA">
              <w:t>symmetry properties.</w:t>
            </w:r>
          </w:p>
        </w:tc>
      </w:tr>
      <w:tr w:rsidR="00D56D4A" w14:paraId="2316F2F2" w14:textId="77777777" w:rsidTr="00850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9F7F9B1" w14:textId="1D65C9B1" w:rsidR="00D56D4A" w:rsidRPr="00A20F4E" w:rsidRDefault="00DD2C10" w:rsidP="00F34F0D">
            <w:pPr>
              <w:spacing w:before="100" w:line="276" w:lineRule="auto"/>
              <w:rPr>
                <w:b w:val="0"/>
              </w:rPr>
            </w:pPr>
            <w:r w:rsidRPr="00A20F4E">
              <w:t>Independent practice</w:t>
            </w:r>
          </w:p>
        </w:tc>
        <w:tc>
          <w:tcPr>
            <w:tcW w:w="5670" w:type="dxa"/>
          </w:tcPr>
          <w:p w14:paraId="7932D450" w14:textId="441FAE1B" w:rsidR="000C3FDC" w:rsidRPr="000C3FDC" w:rsidRDefault="00B84065" w:rsidP="00F34F0D">
            <w:pPr>
              <w:spacing w:line="276" w:lineRule="auto"/>
              <w:cnfStyle w:val="000000010000" w:firstRow="0" w:lastRow="0" w:firstColumn="0" w:lastColumn="0" w:oddVBand="0" w:evenVBand="0" w:oddHBand="0" w:evenHBand="1" w:firstRowFirstColumn="0" w:firstRowLastColumn="0" w:lastRowFirstColumn="0" w:lastRowLastColumn="0"/>
            </w:pPr>
            <w:r>
              <w:rPr>
                <w:rFonts w:eastAsiaTheme="minorEastAsia"/>
              </w:rPr>
              <w:t xml:space="preserve">Students complete a </w:t>
            </w:r>
            <w:r w:rsidR="00AA4572">
              <w:rPr>
                <w:rFonts w:eastAsiaTheme="minorEastAsia"/>
              </w:rPr>
              <w:t xml:space="preserve">banner </w:t>
            </w:r>
            <w:r>
              <w:rPr>
                <w:rFonts w:eastAsiaTheme="minorEastAsia"/>
              </w:rPr>
              <w:t>task</w:t>
            </w:r>
            <w:r w:rsidR="008B1E26">
              <w:rPr>
                <w:rFonts w:eastAsiaTheme="minorEastAsia"/>
              </w:rPr>
              <w:t xml:space="preserve"> </w:t>
            </w:r>
            <w:r w:rsidR="003F289B">
              <w:rPr>
                <w:rFonts w:eastAsiaTheme="minorEastAsia"/>
              </w:rPr>
              <w:t xml:space="preserve">from </w:t>
            </w:r>
            <w:hyperlink w:anchor="_Appendix_C_1" w:history="1">
              <w:r w:rsidR="008B1E26" w:rsidRPr="008B1E26">
                <w:rPr>
                  <w:rStyle w:val="Hyperlink"/>
                  <w:rFonts w:eastAsiaTheme="minorEastAsia"/>
                  <w:szCs w:val="24"/>
                </w:rPr>
                <w:t>Appendix C</w:t>
              </w:r>
            </w:hyperlink>
            <w:r>
              <w:rPr>
                <w:rFonts w:eastAsiaTheme="minorEastAsia"/>
              </w:rPr>
              <w:t xml:space="preserve"> to apply </w:t>
            </w:r>
            <w:r w:rsidR="008B1E26">
              <w:rPr>
                <w:rFonts w:eastAsiaTheme="minorEastAsia"/>
              </w:rPr>
              <w:t xml:space="preserve">their knowledge of </w:t>
            </w:r>
            <w:r>
              <w:rPr>
                <w:rFonts w:eastAsiaTheme="minorEastAsia"/>
              </w:rPr>
              <w:t>angles of any magnitude to angle</w:t>
            </w:r>
            <w:r w:rsidR="008B1E26">
              <w:rPr>
                <w:rFonts w:eastAsiaTheme="minorEastAsia"/>
              </w:rPr>
              <w:t>s</w:t>
            </w:r>
            <w:r>
              <w:rPr>
                <w:rFonts w:eastAsiaTheme="minorEastAsia"/>
              </w:rPr>
              <w:t xml:space="preserve"> that are multiples of </w:t>
            </w:r>
            <m:oMath>
              <m:sSup>
                <m:sSupPr>
                  <m:ctrlPr>
                    <w:rPr>
                      <w:rFonts w:ascii="Cambria Math" w:eastAsiaTheme="minorEastAsia" w:hAnsi="Cambria Math"/>
                      <w:i/>
                    </w:rPr>
                  </m:ctrlPr>
                </m:sSupPr>
                <m:e>
                  <m:r>
                    <w:rPr>
                      <w:rFonts w:ascii="Cambria Math" w:eastAsiaTheme="minorEastAsia" w:hAnsi="Cambria Math"/>
                    </w:rPr>
                    <m:t>90</m:t>
                  </m:r>
                </m:e>
                <m:sup>
                  <m:r>
                    <w:rPr>
                      <w:rFonts w:ascii="Cambria Math" w:eastAsiaTheme="minorEastAsia" w:hAnsi="Cambria Math"/>
                    </w:rPr>
                    <m:t>°</m:t>
                  </m:r>
                </m:sup>
              </m:sSup>
              <m:r>
                <w:rPr>
                  <w:rFonts w:ascii="Cambria Math" w:eastAsiaTheme="minorEastAsia" w:hAnsi="Cambria Math"/>
                </w:rPr>
                <m:t>.</m:t>
              </m:r>
            </m:oMath>
            <w:r w:rsidR="00EA4BBA" w:rsidRPr="00EA4BBA">
              <w:rPr>
                <w:rFonts w:eastAsiaTheme="minorEastAsia"/>
              </w:rPr>
              <w:t xml:space="preserve"> </w:t>
            </w:r>
            <w:r w:rsidR="008B1E26">
              <w:rPr>
                <w:rFonts w:eastAsiaTheme="minorEastAsia"/>
              </w:rPr>
              <w:t>S</w:t>
            </w:r>
            <w:r w:rsidR="00EA4BBA" w:rsidRPr="00EA4BBA">
              <w:rPr>
                <w:rFonts w:eastAsiaTheme="minorEastAsia"/>
              </w:rPr>
              <w:t xml:space="preserve">tudents </w:t>
            </w:r>
            <w:r w:rsidR="008B1E26">
              <w:rPr>
                <w:rFonts w:eastAsiaTheme="minorEastAsia"/>
              </w:rPr>
              <w:t xml:space="preserve">then </w:t>
            </w:r>
            <w:r w:rsidR="00EA4BBA" w:rsidRPr="00EA4BBA">
              <w:rPr>
                <w:rFonts w:eastAsiaTheme="minorEastAsia"/>
              </w:rPr>
              <w:t xml:space="preserve">complete </w:t>
            </w:r>
            <w:hyperlink w:anchor="_Appendix_D_2" w:history="1">
              <w:r>
                <w:rPr>
                  <w:rStyle w:val="Hyperlink"/>
                  <w:rFonts w:eastAsiaTheme="minorEastAsia"/>
                  <w:szCs w:val="24"/>
                </w:rPr>
                <w:t>Appendix D</w:t>
              </w:r>
            </w:hyperlink>
            <w:r w:rsidR="00EA4BBA" w:rsidRPr="00EA4BBA">
              <w:rPr>
                <w:rFonts w:eastAsiaTheme="minorEastAsia"/>
              </w:rPr>
              <w:t xml:space="preserve"> and compare responses with another </w:t>
            </w:r>
            <w:r w:rsidR="009832C5">
              <w:rPr>
                <w:rFonts w:eastAsiaTheme="minorEastAsia"/>
              </w:rPr>
              <w:t xml:space="preserve">group </w:t>
            </w:r>
            <w:r w:rsidR="00EA4BBA" w:rsidRPr="00EA4BBA">
              <w:rPr>
                <w:rFonts w:eastAsiaTheme="minorEastAsia"/>
              </w:rPr>
              <w:t>to justify and refine their reasoning.</w:t>
            </w:r>
          </w:p>
        </w:tc>
        <w:tc>
          <w:tcPr>
            <w:tcW w:w="2835" w:type="dxa"/>
          </w:tcPr>
          <w:p w14:paraId="6959ED47" w14:textId="77777777" w:rsidR="003F0C46" w:rsidRDefault="008C5314" w:rsidP="00F34F0D">
            <w:pPr>
              <w:spacing w:line="276" w:lineRule="auto"/>
              <w:cnfStyle w:val="000000010000" w:firstRow="0" w:lastRow="0" w:firstColumn="0" w:lastColumn="0" w:oddVBand="0" w:evenVBand="0" w:oddHBand="0" w:evenHBand="1" w:firstRowFirstColumn="0" w:firstRowLastColumn="0" w:lastRowFirstColumn="0" w:lastRowLastColumn="0"/>
            </w:pPr>
            <w:r>
              <w:t>Banner task</w:t>
            </w:r>
          </w:p>
          <w:p w14:paraId="53881D9C" w14:textId="77777777" w:rsidR="008C5314" w:rsidRDefault="008C5314" w:rsidP="00F34F0D">
            <w:pPr>
              <w:spacing w:line="276" w:lineRule="auto"/>
              <w:cnfStyle w:val="000000010000" w:firstRow="0" w:lastRow="0" w:firstColumn="0" w:lastColumn="0" w:oddVBand="0" w:evenVBand="0" w:oddHBand="0" w:evenHBand="1" w:firstRowFirstColumn="0" w:firstRowLastColumn="0" w:lastRowFirstColumn="0" w:lastRowLastColumn="0"/>
            </w:pPr>
            <w:r>
              <w:t>Visibly random groups of 3</w:t>
            </w:r>
          </w:p>
          <w:p w14:paraId="2E07F92D" w14:textId="77C6BA0F" w:rsidR="008C5314" w:rsidRDefault="008C5314" w:rsidP="00F34F0D">
            <w:pPr>
              <w:spacing w:line="276" w:lineRule="auto"/>
              <w:cnfStyle w:val="000000010000" w:firstRow="0" w:lastRow="0" w:firstColumn="0" w:lastColumn="0" w:oddVBand="0" w:evenVBand="0" w:oddHBand="0" w:evenHBand="1" w:firstRowFirstColumn="0" w:firstRowLastColumn="0" w:lastRowFirstColumn="0" w:lastRowLastColumn="0"/>
            </w:pPr>
            <w:r>
              <w:t xml:space="preserve">Vertical </w:t>
            </w:r>
            <w:r w:rsidR="00925F8C">
              <w:t>non-permanent</w:t>
            </w:r>
            <w:r>
              <w:t xml:space="preserve"> surfaces</w:t>
            </w:r>
          </w:p>
        </w:tc>
        <w:tc>
          <w:tcPr>
            <w:tcW w:w="4219" w:type="dxa"/>
          </w:tcPr>
          <w:p w14:paraId="02EEED6C" w14:textId="22178834" w:rsidR="00D56D4A" w:rsidRDefault="008426FE" w:rsidP="009F3D72">
            <w:pPr>
              <w:spacing w:line="276" w:lineRule="auto"/>
              <w:cnfStyle w:val="000000010000" w:firstRow="0" w:lastRow="0" w:firstColumn="0" w:lastColumn="0" w:oddVBand="0" w:evenVBand="0" w:oddHBand="0" w:evenHBand="1" w:firstRowFirstColumn="0" w:firstRowLastColumn="0" w:lastRowFirstColumn="0" w:lastRowLastColumn="0"/>
            </w:pPr>
            <w:r w:rsidRPr="008426FE">
              <w:t>The focus is on applying understanding of trigonometric graphs and their features in real-world contexts and communicating mathematical reasoning clearly.</w:t>
            </w:r>
          </w:p>
        </w:tc>
      </w:tr>
    </w:tbl>
    <w:p w14:paraId="4432ACB1" w14:textId="77777777" w:rsidR="00D56D4A" w:rsidRPr="00D56D4A" w:rsidRDefault="00D56D4A" w:rsidP="09AC1D10">
      <w:pPr>
        <w:pStyle w:val="ListBullet"/>
        <w:numPr>
          <w:ilvl w:val="0"/>
          <w:numId w:val="0"/>
        </w:numPr>
        <w:sectPr w:rsidR="00D56D4A" w:rsidRPr="00D56D4A" w:rsidSect="00286EE0">
          <w:pgSz w:w="16840" w:h="11900" w:orient="landscape"/>
          <w:pgMar w:top="1134" w:right="1134" w:bottom="1134" w:left="1134" w:header="709" w:footer="709" w:gutter="0"/>
          <w:cols w:space="708"/>
          <w:docGrid w:linePitch="360"/>
        </w:sectPr>
      </w:pPr>
    </w:p>
    <w:p w14:paraId="73435BE4" w14:textId="641DE213" w:rsidR="00A51D10" w:rsidRDefault="00A51D10" w:rsidP="00D76B0E">
      <w:pPr>
        <w:pStyle w:val="Heading2"/>
      </w:pPr>
      <w:r>
        <w:lastRenderedPageBreak/>
        <w:t>Acti</w:t>
      </w:r>
      <w:r w:rsidR="00C22DC6">
        <w:t>vi</w:t>
      </w:r>
      <w:r>
        <w:t>ty structure</w:t>
      </w:r>
    </w:p>
    <w:p w14:paraId="34A3E694" w14:textId="128153CC" w:rsidR="00F40DC4" w:rsidRPr="003C2AC4" w:rsidRDefault="00F40DC4" w:rsidP="00F40DC4">
      <w:pPr>
        <w:pStyle w:val="FeatureBox2"/>
      </w:pPr>
      <w:r>
        <w:t xml:space="preserve">Please use the associated PowerPoint </w:t>
      </w:r>
      <w:r w:rsidR="00A07F91">
        <w:rPr>
          <w:i/>
          <w:iCs/>
        </w:rPr>
        <w:t>Graph</w:t>
      </w:r>
      <w:r w:rsidR="00090C98" w:rsidRPr="00090C98">
        <w:rPr>
          <w:i/>
          <w:iCs/>
        </w:rPr>
        <w:t xml:space="preserve">ing trigonometric </w:t>
      </w:r>
      <w:r w:rsidR="00A07F91">
        <w:rPr>
          <w:i/>
          <w:iCs/>
        </w:rPr>
        <w:t>function</w:t>
      </w:r>
      <w:r w:rsidR="00090C98" w:rsidRPr="00090C98">
        <w:rPr>
          <w:i/>
          <w:iCs/>
        </w:rPr>
        <w:t>s</w:t>
      </w:r>
      <w:r>
        <w:t xml:space="preserve"> to display images in this lesson.</w:t>
      </w:r>
    </w:p>
    <w:p w14:paraId="453957C7" w14:textId="42DB8BDC" w:rsidR="00D01CAE" w:rsidRDefault="00FD5257" w:rsidP="00D85B07">
      <w:pPr>
        <w:pStyle w:val="Heading3"/>
        <w:numPr>
          <w:ilvl w:val="2"/>
          <w:numId w:val="1"/>
        </w:numPr>
        <w:ind w:left="0"/>
      </w:pPr>
      <w:r>
        <w:t>Act</w:t>
      </w:r>
      <w:r w:rsidR="00C22DC6">
        <w:t>iv</w:t>
      </w:r>
      <w:r>
        <w:t>at</w:t>
      </w:r>
      <w:r w:rsidR="0065706C">
        <w:t>ing</w:t>
      </w:r>
      <w:r>
        <w:t xml:space="preserve"> prior knowledge</w:t>
      </w:r>
    </w:p>
    <w:p w14:paraId="377883BC" w14:textId="437FDC84" w:rsidR="00947EA4" w:rsidRDefault="000E6200">
      <w:pPr>
        <w:pStyle w:val="ListNumber"/>
        <w:numPr>
          <w:ilvl w:val="0"/>
          <w:numId w:val="6"/>
        </w:numPr>
      </w:pPr>
      <w:r>
        <w:t>Distribute Appendix A ‘</w:t>
      </w:r>
      <w:r w:rsidR="00021F67">
        <w:t>Trigonometric graphs</w:t>
      </w:r>
      <w:r w:rsidR="00CE2117">
        <w:t>’</w:t>
      </w:r>
      <w:r w:rsidR="00021F67">
        <w:t xml:space="preserve"> to each student.</w:t>
      </w:r>
      <w:r w:rsidR="00F40906">
        <w:t xml:space="preserve"> </w:t>
      </w:r>
    </w:p>
    <w:p w14:paraId="1AF8F596" w14:textId="22732C55" w:rsidR="007F0CC8" w:rsidRDefault="006777B7" w:rsidP="00CE2117">
      <w:pPr>
        <w:pStyle w:val="FeatureBox"/>
      </w:pPr>
      <w:r>
        <w:t>The table can also be found on slide 4 of the PowerPoint.</w:t>
      </w:r>
    </w:p>
    <w:p w14:paraId="29070590" w14:textId="7F9EFB8E" w:rsidR="003C3AE7" w:rsidRDefault="000902E0">
      <w:pPr>
        <w:pStyle w:val="ListNumber"/>
        <w:numPr>
          <w:ilvl w:val="0"/>
          <w:numId w:val="6"/>
        </w:numPr>
        <w:rPr>
          <w:rFonts w:eastAsiaTheme="minorEastAsia"/>
        </w:rPr>
      </w:pPr>
      <w:r w:rsidRPr="00BF07C4">
        <w:t xml:space="preserve">In a Think-Pair-Share </w:t>
      </w:r>
      <w:r w:rsidR="00CE3598" w:rsidRPr="00CE3598">
        <w:t>(</w:t>
      </w:r>
      <w:hyperlink r:id="rId18" w:tgtFrame="_blank" w:history="1">
        <w:r w:rsidR="00CE3598" w:rsidRPr="00CE3598">
          <w:rPr>
            <w:rStyle w:val="Hyperlink"/>
          </w:rPr>
          <w:t>bit.ly/thinkpairsharestrategy</w:t>
        </w:r>
      </w:hyperlink>
      <w:r w:rsidR="00CE3598" w:rsidRPr="00CE3598">
        <w:t>)</w:t>
      </w:r>
      <w:r w:rsidR="00DF3508">
        <w:t>,</w:t>
      </w:r>
      <w:r w:rsidR="00CE3598">
        <w:t xml:space="preserve"> </w:t>
      </w:r>
      <w:r w:rsidRPr="00BF07C4">
        <w:t xml:space="preserve">ask students to </w:t>
      </w:r>
      <w:r w:rsidR="00807345">
        <w:t xml:space="preserve">use their knowledge of </w:t>
      </w:r>
      <w:r w:rsidR="00955740">
        <w:t xml:space="preserve">exact values and </w:t>
      </w:r>
      <w:r w:rsidR="00807345">
        <w:t>angles of any magnitude</w:t>
      </w:r>
      <w:r w:rsidR="00955740">
        <w:t xml:space="preserve"> to complete the table</w:t>
      </w:r>
      <w:r w:rsidR="007D1236" w:rsidRPr="007F0CC8">
        <w:rPr>
          <w:rFonts w:eastAsiaTheme="minorEastAsia"/>
        </w:rPr>
        <w:t>.</w:t>
      </w:r>
    </w:p>
    <w:p w14:paraId="497AF976" w14:textId="45417F2E" w:rsidR="00021F67" w:rsidRPr="00223DD9" w:rsidRDefault="00301F2B">
      <w:pPr>
        <w:pStyle w:val="ListNumber"/>
        <w:numPr>
          <w:ilvl w:val="0"/>
          <w:numId w:val="6"/>
        </w:numPr>
        <w:rPr>
          <w:rFonts w:eastAsiaTheme="minorEastAsia"/>
        </w:rPr>
      </w:pPr>
      <w:r>
        <w:rPr>
          <w:rFonts w:eastAsiaTheme="minorEastAsia"/>
        </w:rPr>
        <w:t>Preferably using a pencil, a</w:t>
      </w:r>
      <w:r w:rsidR="00021F67">
        <w:rPr>
          <w:rFonts w:eastAsiaTheme="minorEastAsia"/>
        </w:rPr>
        <w:t xml:space="preserve">sk students to use the table of values to plot points to create </w:t>
      </w:r>
      <w:r w:rsidR="00236B5D">
        <w:rPr>
          <w:rFonts w:eastAsiaTheme="minorEastAsia"/>
        </w:rPr>
        <w:t>graphs</w:t>
      </w:r>
      <w:r w:rsidR="00021F67">
        <w:rPr>
          <w:rFonts w:eastAsiaTheme="minorEastAsia"/>
        </w:rPr>
        <w:t xml:space="preserve"> for </w:t>
      </w:r>
      <m:oMath>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oMath>
      <w:r w:rsidR="00CE2117" w:rsidRPr="00CE2117">
        <w:rPr>
          <w:rFonts w:eastAsiaTheme="minorEastAsia"/>
        </w:rPr>
        <w:t>,</w:t>
      </w:r>
      <w:r w:rsidR="00CE2117">
        <w:rPr>
          <w:rFonts w:eastAsiaTheme="minorEastAsia"/>
        </w:rPr>
        <w:t xml:space="preserve"> </w:t>
      </w:r>
      <m:oMath>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r>
          <w:rPr>
            <w:rFonts w:ascii="Cambria Math" w:eastAsiaTheme="minorEastAsia" w:hAnsi="Cambria Math"/>
          </w:rPr>
          <m:t xml:space="preserve"> </m:t>
        </m:r>
      </m:oMath>
      <w:r w:rsidR="00CE2117" w:rsidRPr="00CE2117">
        <w:rPr>
          <w:rFonts w:eastAsiaTheme="minorEastAsia"/>
        </w:rPr>
        <w:t>and</w:t>
      </w:r>
      <m:oMath>
        <m:r>
          <w:rPr>
            <w:rFonts w:ascii="Cambria Math" w:eastAsiaTheme="minorEastAsia" w:hAnsi="Cambria Math"/>
          </w:rPr>
          <m:t xml:space="preserve"> y=</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oMath>
    </w:p>
    <w:p w14:paraId="3FC83B7D" w14:textId="77777777" w:rsidR="00DF3508" w:rsidRDefault="006E3BD7" w:rsidP="00A50497">
      <w:pPr>
        <w:pStyle w:val="FeatureBox"/>
      </w:pPr>
      <w:r>
        <w:t>Angles that are multiples of</w:t>
      </w:r>
      <w:r w:rsidR="00B0086F">
        <w:t xml:space="preserve"> </w:t>
      </w:r>
      <m:oMath>
        <m:r>
          <w:rPr>
            <w:rFonts w:ascii="Cambria Math" w:hAnsi="Cambria Math"/>
          </w:rPr>
          <m:t>90°</m:t>
        </m:r>
      </m:oMath>
      <w:r>
        <w:t xml:space="preserve"> have deliberately not been included in the table of values at this point. </w:t>
      </w:r>
      <w:r w:rsidR="00A50497">
        <w:t>They will become a focus of this lesson.</w:t>
      </w:r>
    </w:p>
    <w:p w14:paraId="1FD721FE" w14:textId="2AEE2DD1" w:rsidR="006E3BD7" w:rsidRPr="007F0CC8" w:rsidRDefault="00CB2810" w:rsidP="00A50497">
      <w:pPr>
        <w:pStyle w:val="FeatureBox"/>
      </w:pPr>
      <w:r>
        <w:t xml:space="preserve">The axes provided extend into negative values of </w:t>
      </w:r>
      <m:oMath>
        <m:r>
          <w:rPr>
            <w:rFonts w:ascii="Cambria Math" w:hAnsi="Cambria Math"/>
          </w:rPr>
          <m:t>x.</m:t>
        </m:r>
      </m:oMath>
      <w:r>
        <w:rPr>
          <w:rFonts w:eastAsiaTheme="minorEastAsia"/>
        </w:rPr>
        <w:t xml:space="preserve"> Students only need to focus on the angles that have been provided in the table of values at this point in the lesson.</w:t>
      </w:r>
    </w:p>
    <w:p w14:paraId="1E6C1F3A" w14:textId="56CA0887" w:rsidR="00A50497" w:rsidRDefault="00967F8A">
      <w:pPr>
        <w:pStyle w:val="ListNumber"/>
        <w:numPr>
          <w:ilvl w:val="0"/>
          <w:numId w:val="6"/>
        </w:numPr>
      </w:pPr>
      <w:r>
        <w:t xml:space="preserve">Encourage pairs to compare their graphs </w:t>
      </w:r>
      <w:r w:rsidR="00DF3508">
        <w:t xml:space="preserve">with </w:t>
      </w:r>
      <w:r>
        <w:t>those of students seated near them.</w:t>
      </w:r>
    </w:p>
    <w:p w14:paraId="6252D276" w14:textId="4E5982CD" w:rsidR="00967F8A" w:rsidRDefault="005E56F0">
      <w:pPr>
        <w:pStyle w:val="ListNumber"/>
        <w:numPr>
          <w:ilvl w:val="0"/>
          <w:numId w:val="6"/>
        </w:numPr>
      </w:pPr>
      <w:r>
        <w:t xml:space="preserve">Using a </w:t>
      </w:r>
      <w:r w:rsidR="007B23DB">
        <w:t>Turn</w:t>
      </w:r>
      <w:r>
        <w:t xml:space="preserve"> and </w:t>
      </w:r>
      <w:r w:rsidR="007B23DB">
        <w:t>Talk</w:t>
      </w:r>
      <w:r w:rsidR="00981197">
        <w:t xml:space="preserve"> (</w:t>
      </w:r>
      <w:hyperlink r:id="rId19">
        <w:r w:rsidR="00981197">
          <w:rPr>
            <w:rStyle w:val="Hyperlink"/>
          </w:rPr>
          <w:t>bit.ly/classroomtalkmoves</w:t>
        </w:r>
      </w:hyperlink>
      <w:r w:rsidR="00981197">
        <w:t>)</w:t>
      </w:r>
      <w:r>
        <w:t>, pairs discuss with another pair how they used the plotted points to complete their graphs. Questions to consider include:</w:t>
      </w:r>
    </w:p>
    <w:p w14:paraId="16037262" w14:textId="389E63F2" w:rsidR="005E56F0" w:rsidRDefault="005E56F0" w:rsidP="003B4AD6">
      <w:pPr>
        <w:pStyle w:val="ListBullet2"/>
      </w:pPr>
      <w:r>
        <w:t>How did they know</w:t>
      </w:r>
      <w:r w:rsidR="00D72D5B">
        <w:t xml:space="preserve"> what happened to the graph in between points?</w:t>
      </w:r>
    </w:p>
    <w:p w14:paraId="09F9385A" w14:textId="1EA69C6F" w:rsidR="004F69A2" w:rsidRDefault="00D72D5B" w:rsidP="003B4AD6">
      <w:pPr>
        <w:pStyle w:val="ListBullet2"/>
      </w:pPr>
      <w:r>
        <w:t>How did they know how high or how low their graph would go?</w:t>
      </w:r>
    </w:p>
    <w:p w14:paraId="0E966BD0" w14:textId="68F15915" w:rsidR="00CD2525" w:rsidRDefault="00660984" w:rsidP="003B4AD6">
      <w:pPr>
        <w:pStyle w:val="ListBullet2"/>
      </w:pPr>
      <w:r>
        <w:t>What other angles would they like to have included in their table of values to help draw their graphs</w:t>
      </w:r>
      <w:r w:rsidR="00B538C5">
        <w:t>?</w:t>
      </w:r>
    </w:p>
    <w:p w14:paraId="40EFB9F7" w14:textId="4C5B04A2" w:rsidR="00467EEA" w:rsidRDefault="00467EEA" w:rsidP="006471E6">
      <w:pPr>
        <w:pStyle w:val="FeatureBox"/>
      </w:pPr>
      <w:r>
        <w:lastRenderedPageBreak/>
        <w:t xml:space="preserve">Students should identify that including the </w:t>
      </w:r>
      <w:r w:rsidR="00A7415C">
        <w:t xml:space="preserve">angles </w:t>
      </w:r>
      <m:oMath>
        <m:r>
          <w:rPr>
            <w:rFonts w:ascii="Cambria Math" w:hAnsi="Cambria Math"/>
          </w:rPr>
          <m:t xml:space="preserve">0°, 90°, 180°, 270° </m:t>
        </m:r>
        <m:r>
          <m:rPr>
            <m:nor/>
          </m:rPr>
          <w:rPr>
            <w:rFonts w:ascii="Cambria Math" w:hAnsi="Cambria Math"/>
          </w:rPr>
          <m:t>and</m:t>
        </m:r>
        <m:r>
          <w:rPr>
            <w:rFonts w:ascii="Cambria Math" w:hAnsi="Cambria Math"/>
          </w:rPr>
          <m:t xml:space="preserve"> 360°</m:t>
        </m:r>
      </m:oMath>
      <w:r w:rsidR="00A7415C">
        <w:rPr>
          <w:rFonts w:eastAsiaTheme="minorEastAsia"/>
        </w:rPr>
        <w:t xml:space="preserve"> would have assisted </w:t>
      </w:r>
      <w:r w:rsidR="00DF3508">
        <w:rPr>
          <w:rFonts w:eastAsiaTheme="minorEastAsia"/>
        </w:rPr>
        <w:t xml:space="preserve">them </w:t>
      </w:r>
      <w:r w:rsidR="00A7415C">
        <w:rPr>
          <w:rFonts w:eastAsiaTheme="minorEastAsia"/>
        </w:rPr>
        <w:t xml:space="preserve">to determine </w:t>
      </w:r>
      <w:r w:rsidR="006471E6">
        <w:rPr>
          <w:rFonts w:eastAsiaTheme="minorEastAsia"/>
        </w:rPr>
        <w:t>the shape and maximum and minimum heights of the graph.</w:t>
      </w:r>
    </w:p>
    <w:p w14:paraId="05537C0B" w14:textId="05F4E119" w:rsidR="003024CB" w:rsidRDefault="00097721" w:rsidP="00D85B07">
      <w:pPr>
        <w:pStyle w:val="Heading3"/>
        <w:numPr>
          <w:ilvl w:val="2"/>
          <w:numId w:val="1"/>
        </w:numPr>
        <w:ind w:left="0"/>
      </w:pPr>
      <w:r>
        <w:t>Connecting learning</w:t>
      </w:r>
    </w:p>
    <w:p w14:paraId="10055A77" w14:textId="19849D74" w:rsidR="00846006" w:rsidRPr="0011579D" w:rsidRDefault="00846006" w:rsidP="00846006">
      <w:pPr>
        <w:pStyle w:val="Heading4"/>
      </w:pPr>
      <w:r>
        <w:t xml:space="preserve">Angles at multiples of </w:t>
      </w:r>
      <m:oMath>
        <m:r>
          <w:rPr>
            <w:rFonts w:ascii="Cambria Math" w:hAnsi="Cambria Math"/>
          </w:rPr>
          <m:t>90°</m:t>
        </m:r>
      </m:oMath>
    </w:p>
    <w:p w14:paraId="5FE91EFC" w14:textId="1FE6CBF9" w:rsidR="00733626" w:rsidRDefault="00C8661A">
      <w:pPr>
        <w:pStyle w:val="ListNumber"/>
        <w:numPr>
          <w:ilvl w:val="0"/>
          <w:numId w:val="5"/>
        </w:numPr>
      </w:pPr>
      <w:r>
        <w:t>A</w:t>
      </w:r>
      <w:r w:rsidR="00846006">
        <w:t>sk students to draw a unit circle</w:t>
      </w:r>
      <w:r w:rsidR="00375FFE">
        <w:t xml:space="preserve"> </w:t>
      </w:r>
      <w:r w:rsidR="00B86A29">
        <w:t xml:space="preserve">in their workbooks, </w:t>
      </w:r>
      <w:r w:rsidR="00375FFE">
        <w:t>marking the origin</w:t>
      </w:r>
      <w:r w:rsidR="00733626">
        <w:t>, radius and axes.</w:t>
      </w:r>
    </w:p>
    <w:p w14:paraId="40E97978" w14:textId="0EE50603" w:rsidR="00194CE2" w:rsidRDefault="00623822">
      <w:pPr>
        <w:pStyle w:val="ListNumber"/>
        <w:numPr>
          <w:ilvl w:val="0"/>
          <w:numId w:val="5"/>
        </w:numPr>
      </w:pPr>
      <w:r>
        <w:t>Have students mark</w:t>
      </w:r>
      <w:r w:rsidR="005B417C">
        <w:t xml:space="preserve"> the points where the circle meets the axes and label the angle</w:t>
      </w:r>
      <w:r w:rsidR="00762E4D">
        <w:t xml:space="preserve"> and coordinates for each point.</w:t>
      </w:r>
    </w:p>
    <w:p w14:paraId="1C20BAD6" w14:textId="0FF34F00" w:rsidR="00762E4D" w:rsidRDefault="00762E4D" w:rsidP="00762E4D">
      <w:pPr>
        <w:pStyle w:val="FeatureBox"/>
      </w:pPr>
      <w:r>
        <w:t xml:space="preserve">Students should </w:t>
      </w:r>
      <w:r w:rsidR="005C7697">
        <w:t xml:space="preserve">label </w:t>
      </w:r>
      <m:oMath>
        <m:r>
          <w:rPr>
            <w:rFonts w:ascii="Cambria Math" w:hAnsi="Cambria Math"/>
          </w:rPr>
          <m:t>0°</m:t>
        </m:r>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1, 0</m:t>
            </m:r>
          </m:e>
        </m:d>
        <m:r>
          <w:rPr>
            <w:rFonts w:ascii="Cambria Math" w:eastAsiaTheme="minorEastAsia" w:hAnsi="Cambria Math"/>
          </w:rPr>
          <m:t xml:space="preserve">, 90° </m:t>
        </m:r>
        <m:d>
          <m:dPr>
            <m:ctrlPr>
              <w:rPr>
                <w:rFonts w:ascii="Cambria Math" w:eastAsiaTheme="minorEastAsia" w:hAnsi="Cambria Math"/>
                <w:i/>
              </w:rPr>
            </m:ctrlPr>
          </m:dPr>
          <m:e>
            <m:r>
              <w:rPr>
                <w:rFonts w:ascii="Cambria Math" w:eastAsiaTheme="minorEastAsia" w:hAnsi="Cambria Math"/>
              </w:rPr>
              <m:t>0, 1</m:t>
            </m:r>
          </m:e>
        </m:d>
        <m:r>
          <w:rPr>
            <w:rFonts w:ascii="Cambria Math" w:eastAsiaTheme="minorEastAsia" w:hAnsi="Cambria Math"/>
          </w:rPr>
          <m:t xml:space="preserve">, 180° </m:t>
        </m:r>
        <m:d>
          <m:dPr>
            <m:ctrlPr>
              <w:rPr>
                <w:rFonts w:ascii="Cambria Math" w:eastAsiaTheme="minorEastAsia" w:hAnsi="Cambria Math"/>
                <w:i/>
              </w:rPr>
            </m:ctrlPr>
          </m:dPr>
          <m:e>
            <m:r>
              <w:rPr>
                <w:rFonts w:ascii="Cambria Math" w:eastAsiaTheme="minorEastAsia" w:hAnsi="Cambria Math"/>
              </w:rPr>
              <m:t>-1, 0</m:t>
            </m:r>
          </m:e>
        </m:d>
        <m:r>
          <w:rPr>
            <w:rFonts w:ascii="Cambria Math" w:eastAsiaTheme="minorEastAsia" w:hAnsi="Cambria Math"/>
          </w:rPr>
          <m:t>, 270° (0, -1)</m:t>
        </m:r>
      </m:oMath>
      <w:r w:rsidR="00CF31D7">
        <w:rPr>
          <w:rFonts w:eastAsiaTheme="minorEastAsia"/>
        </w:rPr>
        <w:t xml:space="preserve"> and </w:t>
      </w:r>
      <m:oMath>
        <m:r>
          <w:rPr>
            <w:rFonts w:ascii="Cambria Math" w:eastAsiaTheme="minorEastAsia" w:hAnsi="Cambria Math"/>
          </w:rPr>
          <m:t>360° (1, 0)</m:t>
        </m:r>
      </m:oMath>
      <w:r w:rsidR="00CF31D7">
        <w:rPr>
          <w:rFonts w:eastAsiaTheme="minorEastAsia"/>
        </w:rPr>
        <w:t>.</w:t>
      </w:r>
      <w:r w:rsidR="005C7697">
        <w:t xml:space="preserve"> </w:t>
      </w:r>
    </w:p>
    <w:p w14:paraId="159C4288" w14:textId="51D68F3C" w:rsidR="00846006" w:rsidRDefault="00846006">
      <w:pPr>
        <w:pStyle w:val="ListNumber"/>
        <w:numPr>
          <w:ilvl w:val="0"/>
          <w:numId w:val="5"/>
        </w:numPr>
      </w:pPr>
      <w:r w:rsidRPr="00D603EB">
        <w:t>Using a Think-Pair-Share,</w:t>
      </w:r>
      <w:r w:rsidR="000D03F7">
        <w:t xml:space="preserve"> ask students what</w:t>
      </w:r>
      <w:r>
        <w:t xml:space="preserve"> </w:t>
      </w:r>
      <w:r w:rsidR="00DC5D4E">
        <w:t xml:space="preserve">they </w:t>
      </w:r>
      <w:r>
        <w:t xml:space="preserve">notice about the </w:t>
      </w:r>
      <m:oMath>
        <m:r>
          <w:rPr>
            <w:rFonts w:ascii="Cambria Math" w:hAnsi="Cambria Math"/>
          </w:rPr>
          <m:t>x</m:t>
        </m:r>
      </m:oMath>
      <w:r>
        <w:t xml:space="preserve"> and </w:t>
      </w:r>
      <m:oMath>
        <m:r>
          <w:rPr>
            <w:rFonts w:ascii="Cambria Math" w:hAnsi="Cambria Math"/>
          </w:rPr>
          <m:t>y</m:t>
        </m:r>
      </m:oMath>
      <w:r>
        <w:t xml:space="preserve"> values of the coordinates</w:t>
      </w:r>
      <w:r w:rsidR="000D03F7">
        <w:t>.</w:t>
      </w:r>
    </w:p>
    <w:p w14:paraId="448CF553" w14:textId="763B22AC" w:rsidR="000D03F7" w:rsidRDefault="000D03F7" w:rsidP="000D03F7">
      <w:pPr>
        <w:pStyle w:val="FeatureBox"/>
      </w:pPr>
      <w:r>
        <w:t xml:space="preserve">Students should notice that </w:t>
      </w:r>
      <m:oMath>
        <m:r>
          <w:rPr>
            <w:rFonts w:ascii="Cambria Math" w:hAnsi="Cambria Math"/>
          </w:rPr>
          <m:t>x</m:t>
        </m:r>
      </m:oMath>
      <w:r>
        <w:t xml:space="preserve"> and </w:t>
      </w:r>
      <m:oMath>
        <m:r>
          <w:rPr>
            <w:rFonts w:ascii="Cambria Math" w:hAnsi="Cambria Math"/>
          </w:rPr>
          <m:t>y</m:t>
        </m:r>
      </m:oMath>
      <w:r>
        <w:t xml:space="preserve"> values</w:t>
      </w:r>
      <w:r w:rsidR="006D1F91">
        <w:t xml:space="preserve"> are all either</w:t>
      </w:r>
      <w:r w:rsidR="00A92211">
        <w:t xml:space="preserve"> -1, 0 or 1</w:t>
      </w:r>
      <w:r w:rsidR="00A92211">
        <w:rPr>
          <w:rFonts w:eastAsiaTheme="minorEastAsia"/>
        </w:rPr>
        <w:t>.</w:t>
      </w:r>
    </w:p>
    <w:p w14:paraId="4B569557" w14:textId="2F671EF6" w:rsidR="00C679E8" w:rsidRPr="006D1F91" w:rsidRDefault="004806EA">
      <w:pPr>
        <w:pStyle w:val="ListNumber"/>
        <w:numPr>
          <w:ilvl w:val="0"/>
          <w:numId w:val="5"/>
        </w:numPr>
      </w:pPr>
      <w:r>
        <w:t xml:space="preserve">Ask students to </w:t>
      </w:r>
      <w:r w:rsidR="008D0EF1">
        <w:t>evaluate</w:t>
      </w:r>
      <w:r w:rsidR="0013115F">
        <w:t xml:space="preserve">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f>
              <m:fPr>
                <m:ctrlPr>
                  <w:rPr>
                    <w:rFonts w:ascii="Cambria Math" w:hAnsi="Cambria Math"/>
                    <w:i/>
                  </w:rPr>
                </m:ctrlPr>
              </m:fPr>
              <m:num>
                <m:r>
                  <w:rPr>
                    <w:rFonts w:ascii="Cambria Math" w:hAnsi="Cambria Math"/>
                  </w:rPr>
                  <m:t>x</m:t>
                </m:r>
              </m:num>
              <m:den>
                <m:r>
                  <w:rPr>
                    <w:rFonts w:ascii="Cambria Math" w:hAnsi="Cambria Math"/>
                  </w:rPr>
                  <m:t>r</m:t>
                </m:r>
              </m:den>
            </m:f>
          </m:e>
        </m:func>
      </m:oMath>
      <w:r w:rsidR="00691421">
        <w:rPr>
          <w:rFonts w:eastAsiaTheme="minorEastAsia"/>
        </w:rPr>
        <w:t>,</w:t>
      </w:r>
      <w:r w:rsidR="008D0EF1">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m:t>
        </m:r>
        <m:f>
          <m:fPr>
            <m:ctrlPr>
              <w:rPr>
                <w:rFonts w:ascii="Cambria Math" w:hAnsi="Cambria Math"/>
                <w:i/>
              </w:rPr>
            </m:ctrlPr>
          </m:fPr>
          <m:num>
            <m:r>
              <w:rPr>
                <w:rFonts w:ascii="Cambria Math" w:hAnsi="Cambria Math"/>
              </w:rPr>
              <m:t>y</m:t>
            </m:r>
          </m:num>
          <m:den>
            <m:r>
              <w:rPr>
                <w:rFonts w:ascii="Cambria Math" w:hAnsi="Cambria Math"/>
              </w:rPr>
              <m:t>r</m:t>
            </m:r>
          </m:den>
        </m:f>
      </m:oMath>
      <w:r w:rsidR="008D0EF1" w:rsidRPr="009E75EF">
        <w:t xml:space="preserve"> and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r>
          <w:rPr>
            <w:rFonts w:ascii="Cambria Math" w:hAnsi="Cambria Math"/>
          </w:rPr>
          <m:t>=</m:t>
        </m:r>
        <m:f>
          <m:fPr>
            <m:ctrlPr>
              <w:rPr>
                <w:rFonts w:ascii="Cambria Math" w:hAnsi="Cambria Math"/>
                <w:i/>
              </w:rPr>
            </m:ctrlPr>
          </m:fPr>
          <m:num>
            <m:r>
              <w:rPr>
                <w:rFonts w:ascii="Cambria Math" w:hAnsi="Cambria Math"/>
              </w:rPr>
              <m:t>y</m:t>
            </m:r>
          </m:num>
          <m:den>
            <m:r>
              <w:rPr>
                <w:rFonts w:ascii="Cambria Math" w:hAnsi="Cambria Math"/>
              </w:rPr>
              <m:t>x</m:t>
            </m:r>
          </m:den>
        </m:f>
      </m:oMath>
      <w:r w:rsidR="008D0EF1">
        <w:rPr>
          <w:rFonts w:eastAsiaTheme="minorEastAsia"/>
        </w:rPr>
        <w:t xml:space="preserve"> for </w:t>
      </w:r>
      <m:oMath>
        <m:r>
          <w:rPr>
            <w:rFonts w:ascii="Cambria Math" w:hAnsi="Cambria Math"/>
          </w:rPr>
          <m:t>0°</m:t>
        </m:r>
        <m:r>
          <w:rPr>
            <w:rFonts w:ascii="Cambria Math" w:eastAsiaTheme="minorEastAsia" w:hAnsi="Cambria Math"/>
          </w:rPr>
          <m:t>,  90°,  180°,  270°</m:t>
        </m:r>
      </m:oMath>
      <w:r w:rsidR="008D0EF1">
        <w:rPr>
          <w:rFonts w:eastAsiaTheme="minorEastAsia"/>
        </w:rPr>
        <w:t xml:space="preserve"> and </w:t>
      </w:r>
      <m:oMath>
        <m:r>
          <w:rPr>
            <w:rFonts w:ascii="Cambria Math" w:eastAsiaTheme="minorEastAsia" w:hAnsi="Cambria Math"/>
          </w:rPr>
          <m:t>360°</m:t>
        </m:r>
      </m:oMath>
      <w:r w:rsidR="008D0EF1">
        <w:rPr>
          <w:rFonts w:eastAsiaTheme="minorEastAsia"/>
        </w:rPr>
        <w:t xml:space="preserve"> </w:t>
      </w:r>
      <w:r w:rsidR="00BE7D80">
        <w:rPr>
          <w:rFonts w:eastAsiaTheme="minorEastAsia"/>
        </w:rPr>
        <w:t xml:space="preserve">and </w:t>
      </w:r>
      <w:r w:rsidR="00E46C2A">
        <w:rPr>
          <w:rFonts w:eastAsiaTheme="minorEastAsia"/>
        </w:rPr>
        <w:t>to consider any patterns they notice</w:t>
      </w:r>
      <w:r w:rsidR="008D0EF1">
        <w:rPr>
          <w:rFonts w:eastAsiaTheme="minorEastAsia"/>
        </w:rPr>
        <w:t>.</w:t>
      </w:r>
    </w:p>
    <w:p w14:paraId="22B36542" w14:textId="4A2EF6E1" w:rsidR="006D1F91" w:rsidRPr="001D7738" w:rsidRDefault="006D1F91" w:rsidP="006D1F91">
      <w:pPr>
        <w:pStyle w:val="FeatureBox"/>
      </w:pPr>
      <w:r>
        <w:t xml:space="preserve">The definitions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r</m:t>
            </m:r>
          </m:den>
        </m:f>
      </m:oMath>
      <w:r w:rsidRPr="009E75EF">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m:t>
        </m:r>
        <m:f>
          <m:fPr>
            <m:ctrlPr>
              <w:rPr>
                <w:rFonts w:ascii="Cambria Math" w:hAnsi="Cambria Math"/>
                <w:i/>
              </w:rPr>
            </m:ctrlPr>
          </m:fPr>
          <m:num>
            <m:r>
              <w:rPr>
                <w:rFonts w:ascii="Cambria Math" w:hAnsi="Cambria Math"/>
              </w:rPr>
              <m:t>y</m:t>
            </m:r>
          </m:num>
          <m:den>
            <m:r>
              <w:rPr>
                <w:rFonts w:ascii="Cambria Math" w:hAnsi="Cambria Math"/>
              </w:rPr>
              <m:t>r</m:t>
            </m:r>
          </m:den>
        </m:f>
      </m:oMath>
      <w:r w:rsidRPr="009E75EF">
        <w:t xml:space="preserve"> and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r>
          <w:rPr>
            <w:rFonts w:ascii="Cambria Math" w:hAnsi="Cambria Math"/>
          </w:rPr>
          <m:t>=</m:t>
        </m:r>
        <m:f>
          <m:fPr>
            <m:ctrlPr>
              <w:rPr>
                <w:rFonts w:ascii="Cambria Math" w:hAnsi="Cambria Math"/>
                <w:i/>
              </w:rPr>
            </m:ctrlPr>
          </m:fPr>
          <m:num>
            <m:r>
              <w:rPr>
                <w:rFonts w:ascii="Cambria Math" w:hAnsi="Cambria Math"/>
              </w:rPr>
              <m:t>y</m:t>
            </m:r>
          </m:num>
          <m:den>
            <m:r>
              <w:rPr>
                <w:rFonts w:ascii="Cambria Math" w:hAnsi="Cambria Math"/>
              </w:rPr>
              <m:t>x</m:t>
            </m:r>
          </m:den>
        </m:f>
      </m:oMath>
      <w:r>
        <w:t xml:space="preserve"> were developed in Lesson </w:t>
      </w:r>
      <w:r w:rsidR="00DA21E5">
        <w:t>5</w:t>
      </w:r>
      <w:r>
        <w:t xml:space="preserve"> </w:t>
      </w:r>
      <w:r w:rsidR="00E273D5">
        <w:t>–</w:t>
      </w:r>
      <w:r>
        <w:t xml:space="preserve"> angles of any magnitude. Students should </w:t>
      </w:r>
      <w:r w:rsidR="000F0DE5">
        <w:t>determine</w:t>
      </w:r>
      <w:r>
        <w:t xml:space="preserve"> </w:t>
      </w:r>
      <w:r w:rsidR="00DA21E5">
        <w:t xml:space="preserve">zero and </w:t>
      </w:r>
      <w:r>
        <w:t>undefined values emerg</w:t>
      </w:r>
      <w:r w:rsidR="0005545D">
        <w:t>ing</w:t>
      </w:r>
      <w:r>
        <w:t xml:space="preserve"> at these angles.</w:t>
      </w:r>
    </w:p>
    <w:p w14:paraId="4BCDAD33" w14:textId="484A84B8" w:rsidR="006D1F91" w:rsidRDefault="000F0DE5">
      <w:pPr>
        <w:pStyle w:val="ListNumber"/>
        <w:numPr>
          <w:ilvl w:val="0"/>
          <w:numId w:val="5"/>
        </w:numPr>
      </w:pPr>
      <w:r>
        <w:t xml:space="preserve">Facilitate a class discussion </w:t>
      </w:r>
      <w:r w:rsidR="00D250B1">
        <w:t xml:space="preserve">around the </w:t>
      </w:r>
      <w:r w:rsidR="00BE7D80">
        <w:t>patterns</w:t>
      </w:r>
      <w:r w:rsidR="00D250B1">
        <w:t xml:space="preserve"> </w:t>
      </w:r>
      <w:r w:rsidR="00E46C2A">
        <w:t xml:space="preserve">noticed </w:t>
      </w:r>
      <w:r>
        <w:t xml:space="preserve">using </w:t>
      </w:r>
      <w:r w:rsidRPr="001B5601">
        <w:t xml:space="preserve">the Pose-Pause-Pounce-Bounce questioning strategy </w:t>
      </w:r>
      <w:r>
        <w:t>(</w:t>
      </w:r>
      <w:r w:rsidRPr="001B5601">
        <w:t>PDF 557</w:t>
      </w:r>
      <w:r>
        <w:t> </w:t>
      </w:r>
      <w:r w:rsidRPr="001B5601">
        <w:t>KB</w:t>
      </w:r>
      <w:r>
        <w:t>)</w:t>
      </w:r>
      <w:r w:rsidRPr="001B5601">
        <w:t xml:space="preserve"> (</w:t>
      </w:r>
      <w:hyperlink r:id="rId20" w:tgtFrame="_blank" w:history="1">
        <w:r w:rsidRPr="001B5601">
          <w:rPr>
            <w:rStyle w:val="Hyperlink"/>
          </w:rPr>
          <w:t>bit.ly/posepausepouncebounce</w:t>
        </w:r>
      </w:hyperlink>
      <w:r w:rsidR="00D250B1">
        <w:t xml:space="preserve">). </w:t>
      </w:r>
      <w:r w:rsidR="00BE7D80">
        <w:t>Prompt</w:t>
      </w:r>
      <w:r w:rsidR="009A096E">
        <w:t>ing</w:t>
      </w:r>
      <w:r w:rsidR="00BE7D80">
        <w:t xml:space="preserve"> questions</w:t>
      </w:r>
      <w:r w:rsidR="00D250B1">
        <w:t xml:space="preserve"> </w:t>
      </w:r>
      <w:r w:rsidR="00BE7D80">
        <w:t>could include</w:t>
      </w:r>
      <w:r w:rsidR="00D250B1">
        <w:t>:</w:t>
      </w:r>
    </w:p>
    <w:p w14:paraId="6CD4C100" w14:textId="6C9B9713" w:rsidR="00C03B92" w:rsidRPr="003B4AD6" w:rsidRDefault="00C03B92" w:rsidP="003B4AD6">
      <w:pPr>
        <w:pStyle w:val="ListBullet2"/>
      </w:pPr>
      <w:r w:rsidRPr="003B4AD6">
        <w:t xml:space="preserve">Why do </w:t>
      </w:r>
      <m:oMath>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oMath>
      <w:r w:rsidRPr="003B4AD6">
        <w:t xml:space="preserve"> and </w:t>
      </w:r>
      <m:oMath>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oMath>
      <w:r w:rsidRPr="003B4AD6">
        <w:t xml:space="preserve"> equal zero for certain angles?</w:t>
      </w:r>
    </w:p>
    <w:p w14:paraId="6010DECA" w14:textId="77777777" w:rsidR="005D099E" w:rsidRPr="003B4AD6" w:rsidRDefault="00C03B92" w:rsidP="003B4AD6">
      <w:pPr>
        <w:pStyle w:val="ListBullet2"/>
      </w:pPr>
      <w:r w:rsidRPr="003B4AD6">
        <w:t xml:space="preserve">When is </w:t>
      </w:r>
      <m:oMath>
        <m:func>
          <m:funcPr>
            <m:ctrlPr>
              <w:rPr>
                <w:rFonts w:ascii="Cambria Math" w:hAnsi="Cambria Math"/>
              </w:rPr>
            </m:ctrlPr>
          </m:funcPr>
          <m:fName>
            <m:r>
              <m:rPr>
                <m:sty m:val="p"/>
              </m:rPr>
              <w:rPr>
                <w:rFonts w:ascii="Cambria Math" w:hAnsi="Cambria Math"/>
              </w:rPr>
              <m:t>tan</m:t>
            </m:r>
          </m:fName>
          <m:e>
            <m:r>
              <w:rPr>
                <w:rFonts w:ascii="Cambria Math" w:hAnsi="Cambria Math"/>
              </w:rPr>
              <m:t>θ</m:t>
            </m:r>
          </m:e>
        </m:func>
      </m:oMath>
      <w:r w:rsidRPr="003B4AD6">
        <w:t xml:space="preserve"> undefined and why?</w:t>
      </w:r>
    </w:p>
    <w:p w14:paraId="60A2C91A" w14:textId="71E8E2C3" w:rsidR="00F239AD" w:rsidRPr="003B4AD6" w:rsidRDefault="00F239AD" w:rsidP="003B4AD6">
      <w:pPr>
        <w:pStyle w:val="ListBullet2"/>
      </w:pPr>
      <w:r w:rsidRPr="003B4AD6">
        <w:t xml:space="preserve">What is </w:t>
      </w:r>
      <m:oMath>
        <m:func>
          <m:funcPr>
            <m:ctrlPr>
              <w:rPr>
                <w:rFonts w:ascii="Cambria Math" w:hAnsi="Cambria Math"/>
              </w:rPr>
            </m:ctrlPr>
          </m:funcPr>
          <m:fName>
            <m:r>
              <m:rPr>
                <m:sty m:val="p"/>
              </m:rPr>
              <w:rPr>
                <w:rFonts w:ascii="Cambria Math" w:hAnsi="Cambria Math"/>
              </w:rPr>
              <m:t>tan</m:t>
            </m:r>
          </m:fName>
          <m:e>
            <m:r>
              <m:rPr>
                <m:sty m:val="p"/>
              </m:rPr>
              <w:rPr>
                <w:rFonts w:ascii="Cambria Math" w:hAnsi="Cambria Math"/>
              </w:rPr>
              <m:t>80°</m:t>
            </m:r>
          </m:e>
        </m:func>
        <m:r>
          <m:rPr>
            <m:sty m:val="p"/>
          </m:rPr>
          <w:rPr>
            <w:rFonts w:ascii="Cambria Math" w:hAnsi="Cambria Math"/>
          </w:rPr>
          <m:t>?</m:t>
        </m:r>
      </m:oMath>
      <w:r w:rsidRPr="003B4AD6">
        <w:t xml:space="preserve"> What is </w:t>
      </w:r>
      <m:oMath>
        <m:func>
          <m:funcPr>
            <m:ctrlPr>
              <w:rPr>
                <w:rFonts w:ascii="Cambria Math" w:hAnsi="Cambria Math"/>
              </w:rPr>
            </m:ctrlPr>
          </m:funcPr>
          <m:fName>
            <m:r>
              <m:rPr>
                <m:sty m:val="p"/>
              </m:rPr>
              <w:rPr>
                <w:rFonts w:ascii="Cambria Math" w:hAnsi="Cambria Math"/>
              </w:rPr>
              <m:t>tan</m:t>
            </m:r>
          </m:fName>
          <m:e>
            <m:r>
              <m:rPr>
                <m:sty m:val="p"/>
              </m:rPr>
              <w:rPr>
                <w:rFonts w:ascii="Cambria Math" w:hAnsi="Cambria Math"/>
              </w:rPr>
              <m:t>89°</m:t>
            </m:r>
          </m:e>
        </m:func>
      </m:oMath>
      <w:r w:rsidR="00DF3508">
        <w:rPr>
          <w:rFonts w:eastAsiaTheme="minorEastAsia"/>
        </w:rPr>
        <w:t>?</w:t>
      </w:r>
    </w:p>
    <w:p w14:paraId="4637A3B2" w14:textId="07EFE0DD" w:rsidR="006112A5" w:rsidRDefault="006112A5" w:rsidP="003B4AD6">
      <w:pPr>
        <w:pStyle w:val="ListBullet2"/>
      </w:pPr>
      <w:r>
        <w:lastRenderedPageBreak/>
        <w:t xml:space="preserve">How would we show that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oMath>
      <w:r>
        <w:rPr>
          <w:rFonts w:eastAsiaTheme="minorEastAsia"/>
        </w:rPr>
        <w:t xml:space="preserve"> is undefined on a graph?</w:t>
      </w:r>
    </w:p>
    <w:p w14:paraId="35770BCC" w14:textId="0BB4BC02" w:rsidR="00416339" w:rsidRDefault="005D099E" w:rsidP="006112A5">
      <w:pPr>
        <w:pStyle w:val="FeatureBox"/>
        <w:rPr>
          <w:rFonts w:eastAsiaTheme="minorEastAsia"/>
        </w:rPr>
      </w:pPr>
      <w:r>
        <w:t>Guide students to reason that</w:t>
      </w:r>
      <w:r w:rsidR="00886AF2">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θ=</m:t>
            </m:r>
            <m:f>
              <m:fPr>
                <m:ctrlPr>
                  <w:rPr>
                    <w:rFonts w:ascii="Cambria Math" w:hAnsi="Cambria Math"/>
                    <w:i/>
                  </w:rPr>
                </m:ctrlPr>
              </m:fPr>
              <m:num>
                <m:r>
                  <w:rPr>
                    <w:rFonts w:ascii="Cambria Math" w:hAnsi="Cambria Math"/>
                  </w:rPr>
                  <m:t>y</m:t>
                </m:r>
              </m:num>
              <m:den>
                <m:r>
                  <w:rPr>
                    <w:rFonts w:ascii="Cambria Math" w:hAnsi="Cambria Math"/>
                  </w:rPr>
                  <m:t>r</m:t>
                </m:r>
              </m:den>
            </m:f>
          </m:e>
        </m:func>
      </m:oMath>
      <w:r w:rsidR="00886AF2" w:rsidRPr="00C03B92">
        <w:t xml:space="preserve"> </w:t>
      </w:r>
      <w:r w:rsidR="00886AF2">
        <w:t xml:space="preserve">is equal to zero when </w:t>
      </w:r>
      <m:oMath>
        <m:r>
          <w:rPr>
            <w:rFonts w:ascii="Cambria Math" w:eastAsiaTheme="minorEastAsia" w:hAnsi="Cambria Math"/>
          </w:rPr>
          <m:t>y=0</m:t>
        </m:r>
      </m:oMath>
      <w:r w:rsidR="00886AF2">
        <w:rPr>
          <w:rFonts w:eastAsiaTheme="minorEastAsia"/>
        </w:rPr>
        <w:t xml:space="preserve">,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f>
              <m:fPr>
                <m:ctrlPr>
                  <w:rPr>
                    <w:rFonts w:ascii="Cambria Math" w:hAnsi="Cambria Math"/>
                    <w:i/>
                  </w:rPr>
                </m:ctrlPr>
              </m:fPr>
              <m:num>
                <m:r>
                  <w:rPr>
                    <w:rFonts w:ascii="Cambria Math" w:hAnsi="Cambria Math"/>
                  </w:rPr>
                  <m:t>x</m:t>
                </m:r>
              </m:num>
              <m:den>
                <m:r>
                  <w:rPr>
                    <w:rFonts w:ascii="Cambria Math" w:hAnsi="Cambria Math"/>
                  </w:rPr>
                  <m:t>r</m:t>
                </m:r>
              </m:den>
            </m:f>
          </m:e>
        </m:func>
      </m:oMath>
      <w:r>
        <w:t xml:space="preserve"> </w:t>
      </w:r>
      <w:r w:rsidR="00886AF2">
        <w:t xml:space="preserve">is equal to zero when </w:t>
      </w:r>
      <m:oMath>
        <m:r>
          <w:rPr>
            <w:rFonts w:ascii="Cambria Math" w:hAnsi="Cambria Math"/>
          </w:rPr>
          <m:t>x=0</m:t>
        </m:r>
      </m:oMath>
      <w:r w:rsidR="00886AF2">
        <w:rPr>
          <w:rFonts w:eastAsiaTheme="minorEastAsia"/>
        </w:rPr>
        <w:t xml:space="preserve"> and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r>
          <w:rPr>
            <w:rFonts w:ascii="Cambria Math" w:hAnsi="Cambria Math"/>
          </w:rPr>
          <m:t>=</m:t>
        </m:r>
        <m:f>
          <m:fPr>
            <m:ctrlPr>
              <w:rPr>
                <w:rFonts w:ascii="Cambria Math" w:hAnsi="Cambria Math"/>
                <w:i/>
              </w:rPr>
            </m:ctrlPr>
          </m:fPr>
          <m:num>
            <m:r>
              <w:rPr>
                <w:rFonts w:ascii="Cambria Math" w:hAnsi="Cambria Math"/>
              </w:rPr>
              <m:t>y</m:t>
            </m:r>
          </m:num>
          <m:den>
            <m:r>
              <w:rPr>
                <w:rFonts w:ascii="Cambria Math" w:hAnsi="Cambria Math"/>
              </w:rPr>
              <m:t>x</m:t>
            </m:r>
          </m:den>
        </m:f>
      </m:oMath>
      <w:r>
        <w:rPr>
          <w:rFonts w:eastAsiaTheme="minorEastAsia"/>
        </w:rPr>
        <w:t xml:space="preserve"> is </w:t>
      </w:r>
      <w:r w:rsidRPr="00C03B92">
        <w:t>undefined</w:t>
      </w:r>
      <w:r>
        <w:t xml:space="preserve"> when </w:t>
      </w:r>
      <m:oMath>
        <m:r>
          <w:rPr>
            <w:rFonts w:ascii="Cambria Math" w:hAnsi="Cambria Math"/>
          </w:rPr>
          <m:t>x=0</m:t>
        </m:r>
      </m:oMath>
      <w:r w:rsidR="00886AF2">
        <w:rPr>
          <w:rFonts w:eastAsiaTheme="minorEastAsia"/>
        </w:rPr>
        <w:t>.</w:t>
      </w:r>
    </w:p>
    <w:p w14:paraId="3E648622" w14:textId="54652B29" w:rsidR="00773A03" w:rsidRPr="00773A03" w:rsidRDefault="00773A03" w:rsidP="00773A03">
      <w:pPr>
        <w:pStyle w:val="FeatureBox"/>
      </w:pPr>
      <w:r>
        <w:t>When graphing reciprocal functions in Unit 2 – introduction to functions and Unit 4 – graph transformations, students learnt that when the denominator in a function is zero, it creates an asymptote on the graph.</w:t>
      </w:r>
    </w:p>
    <w:p w14:paraId="24C86CF3" w14:textId="073F8892" w:rsidR="00811999" w:rsidRDefault="00811999">
      <w:pPr>
        <w:pStyle w:val="ListNumber"/>
        <w:numPr>
          <w:ilvl w:val="0"/>
          <w:numId w:val="5"/>
        </w:numPr>
      </w:pPr>
      <w:r>
        <w:t xml:space="preserve">Ask students to add these new values to their graphs of </w:t>
      </w:r>
      <m:oMath>
        <m:r>
          <w:rPr>
            <w:rFonts w:ascii="Cambria Math" w:hAnsi="Cambria Math"/>
          </w:rPr>
          <m:t>y</m:t>
        </m:r>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oMath>
      <w:r w:rsidR="00173C16" w:rsidRPr="00CE2117">
        <w:rPr>
          <w:rFonts w:eastAsiaTheme="minorEastAsia"/>
        </w:rPr>
        <w:t>,</w:t>
      </w:r>
      <w:r w:rsidR="00173C16">
        <w:rPr>
          <w:rFonts w:eastAsiaTheme="minorEastAsia"/>
        </w:rPr>
        <w:t xml:space="preserve"> </w:t>
      </w:r>
      <m:oMath>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r>
          <w:rPr>
            <w:rFonts w:ascii="Cambria Math" w:eastAsiaTheme="minorEastAsia" w:hAnsi="Cambria Math"/>
          </w:rPr>
          <m:t xml:space="preserve"> </m:t>
        </m:r>
      </m:oMath>
      <w:r w:rsidR="00173C16" w:rsidRPr="00CE2117">
        <w:rPr>
          <w:rFonts w:eastAsiaTheme="minorEastAsia"/>
        </w:rPr>
        <w:t>and</w:t>
      </w:r>
      <m:oMath>
        <m:r>
          <w:rPr>
            <w:rFonts w:ascii="Cambria Math" w:eastAsiaTheme="minorEastAsia" w:hAnsi="Cambria Math"/>
          </w:rPr>
          <m:t xml:space="preserve"> y=</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oMath>
      <w:r w:rsidR="004C3834">
        <w:t xml:space="preserve"> and to refine the shape of their graphs as necessary.</w:t>
      </w:r>
    </w:p>
    <w:p w14:paraId="19583904" w14:textId="5799996D" w:rsidR="00756F73" w:rsidRDefault="00756F73" w:rsidP="00756F73">
      <w:pPr>
        <w:pStyle w:val="Heading4"/>
      </w:pPr>
      <w:r>
        <w:t>Exploring the graphs</w:t>
      </w:r>
    </w:p>
    <w:p w14:paraId="61522F0D" w14:textId="451ADC87" w:rsidR="00053472" w:rsidRDefault="00053472" w:rsidP="00D85B07">
      <w:pPr>
        <w:pStyle w:val="ListNumber"/>
        <w:numPr>
          <w:ilvl w:val="0"/>
          <w:numId w:val="4"/>
        </w:numPr>
      </w:pPr>
      <w:r>
        <w:t xml:space="preserve">In </w:t>
      </w:r>
      <w:r w:rsidR="005637D3">
        <w:t>pairs, ask</w:t>
      </w:r>
      <w:r>
        <w:t xml:space="preserve"> student</w:t>
      </w:r>
      <w:r w:rsidR="001C3A89">
        <w:t>s</w:t>
      </w:r>
      <w:r>
        <w:t xml:space="preserve"> to co</w:t>
      </w:r>
      <w:r w:rsidR="005637D3">
        <w:t>mplete Appendix B ‘Exploring trigonometric graphs</w:t>
      </w:r>
      <w:r w:rsidR="00295672">
        <w:t>.’</w:t>
      </w:r>
    </w:p>
    <w:p w14:paraId="6BB8A8D5" w14:textId="121F55EF" w:rsidR="00D067BC" w:rsidRDefault="00D067BC" w:rsidP="00D067BC">
      <w:pPr>
        <w:pStyle w:val="FeatureBox"/>
      </w:pPr>
      <w:r>
        <w:t xml:space="preserve">During this activity, students will adjust the radius of the circle to see its effect on the amplitude of the graphs. Students do not study trigonometric graph transformations </w:t>
      </w:r>
      <w:r w:rsidR="00084D7A">
        <w:t xml:space="preserve">until </w:t>
      </w:r>
      <w:r>
        <w:t>Year 1</w:t>
      </w:r>
      <w:r w:rsidR="00084D7A">
        <w:t>2.</w:t>
      </w:r>
    </w:p>
    <w:p w14:paraId="46E1BD1D" w14:textId="5133F7E7" w:rsidR="002B6DE5" w:rsidRDefault="002B6DE5" w:rsidP="00D85B07">
      <w:pPr>
        <w:pStyle w:val="ListNumber"/>
        <w:numPr>
          <w:ilvl w:val="0"/>
          <w:numId w:val="4"/>
        </w:numPr>
      </w:pPr>
      <w:r>
        <w:t>Once completed, ask students to combine with a nearby pair to discuss an</w:t>
      </w:r>
      <w:r w:rsidR="00C51E31">
        <w:t>y</w:t>
      </w:r>
      <w:r>
        <w:t xml:space="preserve"> differences in their answers and to reach a consensus.</w:t>
      </w:r>
    </w:p>
    <w:p w14:paraId="0245B37B" w14:textId="7DDDA35D" w:rsidR="00035A50" w:rsidRDefault="00035A50" w:rsidP="00AF4817">
      <w:pPr>
        <w:pStyle w:val="Heading3"/>
        <w:tabs>
          <w:tab w:val="left" w:pos="5828"/>
        </w:tabs>
      </w:pPr>
      <w:r>
        <w:t>Releasing responsibility</w:t>
      </w:r>
    </w:p>
    <w:p w14:paraId="39FF1E09" w14:textId="407FBB2F" w:rsidR="00010961" w:rsidRPr="00010961" w:rsidRDefault="006C6D24">
      <w:pPr>
        <w:pStyle w:val="ListNumber"/>
        <w:numPr>
          <w:ilvl w:val="0"/>
          <w:numId w:val="28"/>
        </w:numPr>
      </w:pPr>
      <w:r w:rsidRPr="00DF3508">
        <w:rPr>
          <w:rFonts w:eastAsiaTheme="minorEastAsia"/>
        </w:rPr>
        <w:t>Display</w:t>
      </w:r>
      <w:r w:rsidR="00767A05" w:rsidRPr="00DF3508">
        <w:rPr>
          <w:rFonts w:eastAsiaTheme="minorEastAsia"/>
        </w:rPr>
        <w:t xml:space="preserve"> the PhET applet ‘Trig tour’ (</w:t>
      </w:r>
      <w:hyperlink r:id="rId21" w:history="1">
        <w:r w:rsidR="00767A05">
          <w:rPr>
            <w:rStyle w:val="Hyperlink"/>
          </w:rPr>
          <w:t>bit.ly/trig-tour</w:t>
        </w:r>
      </w:hyperlink>
      <w:r w:rsidR="00767A05" w:rsidRPr="00DF3508">
        <w:rPr>
          <w:rFonts w:eastAsiaTheme="minorEastAsia"/>
        </w:rPr>
        <w:t>)</w:t>
      </w:r>
      <w:r w:rsidR="00DB1FF2" w:rsidRPr="00DF3508">
        <w:rPr>
          <w:rFonts w:eastAsiaTheme="minorEastAsia"/>
        </w:rPr>
        <w:t>. S</w:t>
      </w:r>
      <w:r w:rsidR="00767A05" w:rsidRPr="00DF3508">
        <w:rPr>
          <w:rFonts w:eastAsiaTheme="minorEastAsia"/>
        </w:rPr>
        <w:t xml:space="preserve">elect the checkbox for </w:t>
      </w:r>
      <w:r w:rsidR="00767A05" w:rsidRPr="00DF3508">
        <w:rPr>
          <w:rFonts w:eastAsiaTheme="minorEastAsia"/>
          <w:b/>
          <w:bCs/>
        </w:rPr>
        <w:t>Labels</w:t>
      </w:r>
      <w:r w:rsidR="0069364D" w:rsidRPr="00DF3508">
        <w:rPr>
          <w:rFonts w:eastAsiaTheme="minorEastAsia"/>
          <w:b/>
          <w:bCs/>
        </w:rPr>
        <w:t xml:space="preserve"> </w:t>
      </w:r>
      <w:r w:rsidR="0069364D" w:rsidRPr="00DF3508">
        <w:rPr>
          <w:rFonts w:eastAsiaTheme="minorEastAsia"/>
        </w:rPr>
        <w:t>and d</w:t>
      </w:r>
      <w:r w:rsidR="00767A05" w:rsidRPr="00DF3508">
        <w:rPr>
          <w:rFonts w:eastAsiaTheme="minorEastAsia"/>
        </w:rPr>
        <w:t xml:space="preserve">rag the </w:t>
      </w:r>
      <w:r w:rsidR="00767A05" w:rsidRPr="00DF3508">
        <w:rPr>
          <w:rFonts w:eastAsiaTheme="minorEastAsia"/>
          <w:b/>
          <w:bCs/>
        </w:rPr>
        <w:t>red point</w:t>
      </w:r>
      <w:r w:rsidR="00767A05" w:rsidRPr="00DF3508">
        <w:rPr>
          <w:rFonts w:eastAsiaTheme="minorEastAsia"/>
        </w:rPr>
        <w:t xml:space="preserve"> </w:t>
      </w:r>
      <w:r w:rsidR="0069364D" w:rsidRPr="00DF3508">
        <w:rPr>
          <w:rFonts w:eastAsiaTheme="minorEastAsia"/>
        </w:rPr>
        <w:t xml:space="preserve">around the circle, going </w:t>
      </w:r>
      <w:r w:rsidR="00767A05" w:rsidRPr="00DF3508">
        <w:rPr>
          <w:rFonts w:eastAsiaTheme="minorEastAsia"/>
        </w:rPr>
        <w:t xml:space="preserve">beyond </w:t>
      </w:r>
      <m:oMath>
        <m:r>
          <w:rPr>
            <w:rFonts w:ascii="Cambria Math" w:eastAsiaTheme="minorEastAsia" w:hAnsi="Cambria Math"/>
          </w:rPr>
          <m:t>360°</m:t>
        </m:r>
      </m:oMath>
      <w:r w:rsidR="00767A05" w:rsidRPr="00DF3508">
        <w:rPr>
          <w:rFonts w:eastAsiaTheme="minorEastAsia"/>
        </w:rPr>
        <w:t xml:space="preserve"> and into negative values to trace </w:t>
      </w:r>
      <w:r w:rsidR="0069364D" w:rsidRPr="00DF3508">
        <w:rPr>
          <w:rFonts w:eastAsiaTheme="minorEastAsia"/>
        </w:rPr>
        <w:t xml:space="preserve">each of </w:t>
      </w:r>
      <w:r w:rsidR="00767A05" w:rsidRPr="00DF3508">
        <w:rPr>
          <w:rFonts w:eastAsiaTheme="minorEastAsia"/>
        </w:rPr>
        <w:t>the graph</w:t>
      </w:r>
      <w:r w:rsidR="0069364D" w:rsidRPr="00DF3508">
        <w:rPr>
          <w:rFonts w:eastAsiaTheme="minorEastAsia"/>
        </w:rPr>
        <w:t>s</w:t>
      </w:r>
      <w:r w:rsidR="0002330A" w:rsidRPr="00DF3508">
        <w:rPr>
          <w:rFonts w:eastAsiaTheme="minorEastAsia"/>
        </w:rPr>
        <w:t>.</w:t>
      </w:r>
    </w:p>
    <w:p w14:paraId="785850E4" w14:textId="62499D85" w:rsidR="00BC4855" w:rsidRPr="003F6C99" w:rsidRDefault="00010961" w:rsidP="006C6D24">
      <w:pPr>
        <w:pStyle w:val="ListNumber"/>
      </w:pPr>
      <w:r>
        <w:rPr>
          <w:rFonts w:eastAsiaTheme="minorEastAsia"/>
        </w:rPr>
        <w:t>Discuss the features of each graph and the answers to the questions from Appendix B</w:t>
      </w:r>
      <w:r w:rsidR="00767A05">
        <w:rPr>
          <w:rFonts w:eastAsiaTheme="minorEastAsia"/>
        </w:rPr>
        <w:t>.</w:t>
      </w:r>
      <w:r w:rsidR="006C6D24">
        <w:rPr>
          <w:rFonts w:eastAsiaTheme="minorEastAsia"/>
        </w:rPr>
        <w:t xml:space="preserve"> Sample answers are provided in the </w:t>
      </w:r>
      <w:r w:rsidR="000A4E9F">
        <w:rPr>
          <w:rFonts w:eastAsiaTheme="minorEastAsia"/>
        </w:rPr>
        <w:t>‘</w:t>
      </w:r>
      <w:r w:rsidR="006C6D24">
        <w:rPr>
          <w:rFonts w:eastAsiaTheme="minorEastAsia"/>
        </w:rPr>
        <w:t>Sample solutions</w:t>
      </w:r>
      <w:r w:rsidR="000A4E9F">
        <w:rPr>
          <w:rFonts w:eastAsiaTheme="minorEastAsia"/>
        </w:rPr>
        <w:t>’</w:t>
      </w:r>
      <w:r w:rsidR="006C6D24">
        <w:rPr>
          <w:rFonts w:eastAsiaTheme="minorEastAsia"/>
        </w:rPr>
        <w:t>.</w:t>
      </w:r>
    </w:p>
    <w:p w14:paraId="31787881" w14:textId="5CA1A01C" w:rsidR="003F6C99" w:rsidRPr="003F6C99" w:rsidRDefault="003F6C99" w:rsidP="003F6C99">
      <w:pPr>
        <w:pStyle w:val="FeatureBox"/>
      </w:pPr>
      <w:r>
        <w:t>Draw student</w:t>
      </w:r>
      <w:r w:rsidR="008950DD">
        <w:t>s’</w:t>
      </w:r>
      <w:r>
        <w:t xml:space="preserve"> attention to the symmetry of the graphs and in particular highlight that</w:t>
      </w:r>
      <w:r w:rsidR="00924EDA">
        <w:br/>
      </w:r>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w:r w:rsidRPr="003F6C99">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oMath>
      <w:r w:rsidRPr="003F6C99">
        <w:t xml:space="preserve"> and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r>
          <w:rPr>
            <w:rFonts w:ascii="Cambria Math" w:hAnsi="Cambria Math"/>
          </w:rPr>
          <m:t>=-</m:t>
        </m:r>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oMath>
      <w:r w:rsidRPr="003F6C99">
        <w:t>.</w:t>
      </w:r>
    </w:p>
    <w:p w14:paraId="561D7259" w14:textId="1577084F" w:rsidR="00D57F73" w:rsidRDefault="008950DD" w:rsidP="006C6D24">
      <w:pPr>
        <w:pStyle w:val="ListNumber"/>
      </w:pPr>
      <w:r>
        <w:t>Use</w:t>
      </w:r>
      <w:r w:rsidR="00E9249D">
        <w:t xml:space="preserve"> slide</w:t>
      </w:r>
      <w:r w:rsidR="00295672">
        <w:t>s</w:t>
      </w:r>
      <w:r w:rsidR="00E9249D">
        <w:t xml:space="preserve"> </w:t>
      </w:r>
      <w:r w:rsidR="00EA7B59">
        <w:t>6</w:t>
      </w:r>
      <w:r w:rsidR="00D95799">
        <w:t>–</w:t>
      </w:r>
      <w:r w:rsidR="00295672">
        <w:t>7</w:t>
      </w:r>
      <w:r w:rsidR="00E9249D">
        <w:t xml:space="preserve"> </w:t>
      </w:r>
      <w:r>
        <w:t>to</w:t>
      </w:r>
      <w:r w:rsidR="00E9249D">
        <w:t xml:space="preserve"> show the definitions of </w:t>
      </w:r>
      <w:r w:rsidR="00383D1E">
        <w:t>amplitude and period.</w:t>
      </w:r>
    </w:p>
    <w:p w14:paraId="4845AD21" w14:textId="42B89DD8" w:rsidR="000E2AE9" w:rsidRPr="009A2A6A" w:rsidRDefault="000E2AE9">
      <w:pPr>
        <w:pStyle w:val="ListNumber"/>
        <w:numPr>
          <w:ilvl w:val="0"/>
          <w:numId w:val="5"/>
        </w:numPr>
      </w:pPr>
      <w:r>
        <w:lastRenderedPageBreak/>
        <w:t xml:space="preserve">In a Think-Pair-Share ask students to determine the amplitude and period for the graphs of </w:t>
      </w:r>
      <m:oMath>
        <m:r>
          <w:rPr>
            <w:rFonts w:ascii="Cambria Math" w:hAnsi="Cambria Math"/>
          </w:rPr>
          <m:t>y=</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rPr>
          <w:rFonts w:eastAsiaTheme="minorEastAsia"/>
        </w:rPr>
        <w:t xml:space="preserve"> and </w:t>
      </w:r>
      <m:oMath>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oMath>
      <w:r w:rsidR="00587AA3">
        <w:rPr>
          <w:rFonts w:eastAsiaTheme="minorEastAsia"/>
        </w:rPr>
        <w:t xml:space="preserve"> justifying their responses using the unit circle.</w:t>
      </w:r>
    </w:p>
    <w:p w14:paraId="65290EFB" w14:textId="7D0A4287" w:rsidR="009A2A6A" w:rsidRPr="009A2A6A" w:rsidRDefault="009A2A6A" w:rsidP="009A2A6A">
      <w:pPr>
        <w:pStyle w:val="FeatureBox"/>
        <w:rPr>
          <w:rFonts w:eastAsiaTheme="minorEastAsia"/>
        </w:rPr>
      </w:pPr>
      <w:r>
        <w:t xml:space="preserve">Students should recognise that the amplitude is 1 and the period is </w:t>
      </w:r>
      <m:oMath>
        <m:r>
          <w:rPr>
            <w:rFonts w:ascii="Cambria Math" w:hAnsi="Cambria Math"/>
          </w:rPr>
          <m:t>360°</m:t>
        </m:r>
      </m:oMath>
      <w:r w:rsidRPr="009A2A6A">
        <w:rPr>
          <w:rFonts w:eastAsiaTheme="minorEastAsia"/>
        </w:rPr>
        <w:t>.</w:t>
      </w:r>
      <w:r w:rsidR="00203C6B">
        <w:rPr>
          <w:rFonts w:eastAsiaTheme="minorEastAsia"/>
        </w:rPr>
        <w:t xml:space="preserve"> Teachers could also direct students to consider how the radius of the unit circle is connected to the amplitude.</w:t>
      </w:r>
    </w:p>
    <w:p w14:paraId="5CFAEEDA" w14:textId="25A16C45" w:rsidR="00430B48" w:rsidRPr="00D77B16" w:rsidRDefault="00430B48" w:rsidP="0012331E">
      <w:pPr>
        <w:pStyle w:val="ListNumber"/>
      </w:pPr>
      <w:r>
        <w:rPr>
          <w:rFonts w:eastAsiaTheme="minorEastAsia"/>
        </w:rPr>
        <w:t>In a Think-Pair-Share</w:t>
      </w:r>
      <w:r w:rsidR="00D95799">
        <w:rPr>
          <w:rFonts w:eastAsiaTheme="minorEastAsia"/>
        </w:rPr>
        <w:t>,</w:t>
      </w:r>
      <w:r>
        <w:rPr>
          <w:rFonts w:eastAsiaTheme="minorEastAsia"/>
        </w:rPr>
        <w:t xml:space="preserve"> ask students if the graph of </w:t>
      </w:r>
      <m:oMath>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oMath>
      <w:r>
        <w:rPr>
          <w:rFonts w:eastAsiaTheme="minorEastAsia"/>
        </w:rPr>
        <w:t xml:space="preserve"> has an amplitude and a period; if so, what are they?</w:t>
      </w:r>
    </w:p>
    <w:p w14:paraId="21AA199B" w14:textId="6DB1E8FE" w:rsidR="00430B48" w:rsidRPr="0026476B" w:rsidRDefault="00430B48" w:rsidP="00430B48">
      <w:pPr>
        <w:pStyle w:val="FeatureBox"/>
      </w:pPr>
      <w:r>
        <w:t xml:space="preserve">Students should recognise that the graph of </w:t>
      </w:r>
      <m:oMath>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oMath>
      <w:r w:rsidR="00FC2CE4">
        <w:rPr>
          <w:rFonts w:eastAsiaTheme="minorEastAsia"/>
        </w:rPr>
        <w:t xml:space="preserve"> </w:t>
      </w:r>
      <w:r>
        <w:t xml:space="preserve">does not have an amplitude as its range extends from </w:t>
      </w:r>
      <m:oMath>
        <m:r>
          <w:rPr>
            <w:rFonts w:ascii="Cambria Math" w:hAnsi="Cambria Math"/>
          </w:rPr>
          <m:t>(-∞,∞</m:t>
        </m:r>
        <m:r>
          <w:rPr>
            <w:rFonts w:ascii="Cambria Math" w:eastAsiaTheme="minorEastAsia" w:hAnsi="Cambria Math"/>
          </w:rPr>
          <m:t>)</m:t>
        </m:r>
      </m:oMath>
      <w:r>
        <w:rPr>
          <w:rFonts w:eastAsiaTheme="minorEastAsia"/>
        </w:rPr>
        <w:t xml:space="preserve">. It does have a period of </w:t>
      </w:r>
      <m:oMath>
        <m:r>
          <w:rPr>
            <w:rFonts w:ascii="Cambria Math" w:eastAsiaTheme="minorEastAsia" w:hAnsi="Cambria Math"/>
          </w:rPr>
          <m:t>180°</m:t>
        </m:r>
      </m:oMath>
      <w:r>
        <w:rPr>
          <w:rFonts w:eastAsiaTheme="minorEastAsia"/>
        </w:rPr>
        <w:t>.</w:t>
      </w:r>
    </w:p>
    <w:p w14:paraId="26FC4D7A" w14:textId="1F63FFAC" w:rsidR="00EE092A" w:rsidRDefault="00EE092A">
      <w:pPr>
        <w:pStyle w:val="ListNumber"/>
        <w:numPr>
          <w:ilvl w:val="0"/>
          <w:numId w:val="5"/>
        </w:numPr>
      </w:pPr>
      <w:r>
        <w:t xml:space="preserve">Ask </w:t>
      </w:r>
      <w:r w:rsidR="00587AA3">
        <w:t>students</w:t>
      </w:r>
      <w:r>
        <w:t xml:space="preserve"> to annotate </w:t>
      </w:r>
      <w:r w:rsidR="009A2A6A">
        <w:t xml:space="preserve">the graphs drawn in </w:t>
      </w:r>
      <w:r>
        <w:t xml:space="preserve">Appendix </w:t>
      </w:r>
      <w:r w:rsidR="00203C6B">
        <w:t>A</w:t>
      </w:r>
      <w:r>
        <w:t xml:space="preserve"> with these definitions in their own words and label these features on their graphs.</w:t>
      </w:r>
    </w:p>
    <w:p w14:paraId="76DC46D4" w14:textId="5595D592" w:rsidR="00BC28AF" w:rsidRDefault="00BC28AF" w:rsidP="00BC28AF">
      <w:pPr>
        <w:pStyle w:val="FeatureBox"/>
      </w:pPr>
      <w:r>
        <w:t>Teachers may like to provide students with a new copy of</w:t>
      </w:r>
      <w:r w:rsidR="00FA11B2">
        <w:t xml:space="preserve"> the axes from</w:t>
      </w:r>
      <w:r>
        <w:t xml:space="preserve"> Appendix A, if </w:t>
      </w:r>
      <w:r w:rsidR="00FA11B2">
        <w:t>students’</w:t>
      </w:r>
      <w:r>
        <w:t xml:space="preserve"> previous attempt at drawing the graphs was incorrect or not accurate.</w:t>
      </w:r>
    </w:p>
    <w:p w14:paraId="7D322070" w14:textId="42BB5417" w:rsidR="00D0381A" w:rsidRDefault="00D0381A" w:rsidP="006C6D24">
      <w:pPr>
        <w:pStyle w:val="ListNumber"/>
      </w:pPr>
      <w:r>
        <w:t xml:space="preserve">Have students add further annotations to their graphs such as </w:t>
      </w:r>
      <w:r w:rsidR="001336A4">
        <w:t xml:space="preserve">extending the graphs into the negative domain, </w:t>
      </w:r>
      <w:r>
        <w:t xml:space="preserve">labelling the intercepts, the domain and range or any additional notes to their future forgetful selves </w:t>
      </w:r>
      <w:r w:rsidRPr="007107C3">
        <w:t>(</w:t>
      </w:r>
      <w:hyperlink r:id="rId22" w:tgtFrame="_blank" w:history="1">
        <w:r w:rsidRPr="007107C3">
          <w:rPr>
            <w:rStyle w:val="Hyperlink"/>
          </w:rPr>
          <w:t>bit.ly/notestofutureself</w:t>
        </w:r>
      </w:hyperlink>
      <w:r w:rsidRPr="007107C3">
        <w:t>)</w:t>
      </w:r>
      <w:r>
        <w:t>.</w:t>
      </w:r>
    </w:p>
    <w:p w14:paraId="2F468947" w14:textId="24EF4E68" w:rsidR="00A51D10" w:rsidRDefault="007B28AC" w:rsidP="00D00807">
      <w:pPr>
        <w:pStyle w:val="Heading3"/>
        <w:tabs>
          <w:tab w:val="left" w:pos="5828"/>
        </w:tabs>
        <w:spacing w:before="240"/>
      </w:pPr>
      <w:r>
        <w:t>I</w:t>
      </w:r>
      <w:r w:rsidR="00035A50">
        <w:t xml:space="preserve">ndependent </w:t>
      </w:r>
      <w:r w:rsidR="0074782C">
        <w:t>practice</w:t>
      </w:r>
    </w:p>
    <w:p w14:paraId="1296B867" w14:textId="51EFEEB6" w:rsidR="00A86894" w:rsidRDefault="00A86894">
      <w:pPr>
        <w:pStyle w:val="ListNumber"/>
        <w:numPr>
          <w:ilvl w:val="0"/>
          <w:numId w:val="8"/>
        </w:numPr>
      </w:pPr>
      <w:r w:rsidRPr="00DB42BC">
        <w:t>Assign students to visibly random groups of 3 (</w:t>
      </w:r>
      <w:hyperlink r:id="rId23" w:tgtFrame="_blank" w:history="1">
        <w:r w:rsidRPr="00DB42BC">
          <w:rPr>
            <w:rStyle w:val="Hyperlink"/>
          </w:rPr>
          <w:t>bit.ly/visiblegroups</w:t>
        </w:r>
      </w:hyperlink>
      <w:r w:rsidRPr="00DB42BC">
        <w:t>) on vertical non-permanent surfaces (</w:t>
      </w:r>
      <w:hyperlink r:id="rId24" w:tgtFrame="_blank" w:history="1">
        <w:r w:rsidRPr="00DB42BC">
          <w:rPr>
            <w:rStyle w:val="Hyperlink"/>
          </w:rPr>
          <w:t>bit.ly/VNPSstrategy</w:t>
        </w:r>
      </w:hyperlink>
      <w:r w:rsidRPr="00DB42BC">
        <w:t>).</w:t>
      </w:r>
    </w:p>
    <w:p w14:paraId="62201D8A" w14:textId="66A7A9A8" w:rsidR="006654A5" w:rsidRDefault="006654A5">
      <w:pPr>
        <w:pStyle w:val="ListNumber"/>
        <w:numPr>
          <w:ilvl w:val="0"/>
          <w:numId w:val="8"/>
        </w:numPr>
      </w:pPr>
      <w:r>
        <w:t xml:space="preserve">Have students complete a banner task </w:t>
      </w:r>
      <w:r w:rsidRPr="00A7384E">
        <w:t>(</w:t>
      </w:r>
      <w:hyperlink r:id="rId25" w:tgtFrame="_blank" w:history="1">
        <w:r w:rsidRPr="00A7384E">
          <w:rPr>
            <w:rStyle w:val="Hyperlink"/>
          </w:rPr>
          <w:t>bit.ly/supportingstrategies</w:t>
        </w:r>
      </w:hyperlink>
      <w:r w:rsidRPr="00A7384E">
        <w:t xml:space="preserve">) </w:t>
      </w:r>
      <w:r>
        <w:t xml:space="preserve">using questions from Appendix </w:t>
      </w:r>
      <w:r w:rsidR="008C5314">
        <w:t>C</w:t>
      </w:r>
      <w:r>
        <w:t xml:space="preserve"> ‘Banner task’ without using their calculators.</w:t>
      </w:r>
      <w:r w:rsidR="00F272D3">
        <w:t xml:space="preserve"> Students should solve the angle of any magnitude</w:t>
      </w:r>
      <w:r w:rsidR="00925B89">
        <w:t xml:space="preserve"> questions using the unit circle</w:t>
      </w:r>
      <w:r w:rsidR="004F7826">
        <w:t xml:space="preserve"> and verify their answers by drawing a graph</w:t>
      </w:r>
      <w:r w:rsidR="00CE47F6">
        <w:t>, where possible</w:t>
      </w:r>
      <w:r w:rsidR="004F7826">
        <w:t>.</w:t>
      </w:r>
    </w:p>
    <w:p w14:paraId="5D711BCC" w14:textId="29FAD19A" w:rsidR="00EA67CD" w:rsidRDefault="00B57FA7" w:rsidP="00D00807">
      <w:pPr>
        <w:pStyle w:val="ListNumber"/>
        <w:numPr>
          <w:ilvl w:val="0"/>
          <w:numId w:val="8"/>
        </w:numPr>
        <w:spacing w:before="120"/>
      </w:pPr>
      <w:r>
        <w:t xml:space="preserve">Working in </w:t>
      </w:r>
      <w:r w:rsidR="009832C5">
        <w:t>their groups</w:t>
      </w:r>
      <w:r>
        <w:t xml:space="preserve">, have students attempt the questions from Appendix </w:t>
      </w:r>
      <w:r w:rsidR="008C5314">
        <w:t>D</w:t>
      </w:r>
      <w:r>
        <w:t xml:space="preserve"> ‘Real world trig</w:t>
      </w:r>
      <w:r w:rsidR="005D6BD8">
        <w:t>onometric problems</w:t>
      </w:r>
      <w:r w:rsidR="00295672">
        <w:t>’</w:t>
      </w:r>
      <w:r w:rsidR="00FC2CE4">
        <w:t>.</w:t>
      </w:r>
    </w:p>
    <w:p w14:paraId="13E462CE" w14:textId="0FC640DB" w:rsidR="008B0911" w:rsidRDefault="008B0911">
      <w:pPr>
        <w:pStyle w:val="ListNumber"/>
        <w:numPr>
          <w:ilvl w:val="0"/>
          <w:numId w:val="8"/>
        </w:numPr>
      </w:pPr>
      <w:r>
        <w:t xml:space="preserve">Encourage </w:t>
      </w:r>
      <w:r w:rsidR="009832C5">
        <w:t>groups</w:t>
      </w:r>
      <w:r>
        <w:t xml:space="preserve"> to share their answers with another </w:t>
      </w:r>
      <w:r w:rsidR="009832C5">
        <w:t>group</w:t>
      </w:r>
      <w:r>
        <w:t xml:space="preserve"> and</w:t>
      </w:r>
      <w:r w:rsidR="00FC2CE4">
        <w:t>,</w:t>
      </w:r>
      <w:r>
        <w:t xml:space="preserve"> if answers differ, come to a consensus.</w:t>
      </w:r>
    </w:p>
    <w:p w14:paraId="140858F5" w14:textId="17C94D04" w:rsidR="00D042D0" w:rsidRDefault="00D042D0" w:rsidP="00DA237B">
      <w:pPr>
        <w:pStyle w:val="Heading2"/>
      </w:pPr>
      <w:r w:rsidRPr="004A0393">
        <w:lastRenderedPageBreak/>
        <w:t xml:space="preserve">Assessment and </w:t>
      </w:r>
      <w:r w:rsidR="001564ED" w:rsidRPr="004A0393">
        <w:t>d</w:t>
      </w:r>
      <w:r w:rsidRPr="004A0393">
        <w:t>ifferentiation</w:t>
      </w:r>
    </w:p>
    <w:p w14:paraId="61046856" w14:textId="77777777" w:rsidR="00355EE4" w:rsidRDefault="00355EE4" w:rsidP="00355EE4">
      <w:pPr>
        <w:pStyle w:val="Heading3"/>
      </w:pPr>
      <w:r>
        <w:t>Suggested opportunities for differentiation</w:t>
      </w:r>
    </w:p>
    <w:p w14:paraId="520BB518" w14:textId="25B825D7" w:rsidR="0074782C" w:rsidRDefault="005C6E52" w:rsidP="00BB1436">
      <w:pPr>
        <w:spacing w:line="276" w:lineRule="auto"/>
        <w:rPr>
          <w:rStyle w:val="Strong"/>
        </w:rPr>
      </w:pPr>
      <w:r>
        <w:rPr>
          <w:rStyle w:val="Strong"/>
        </w:rPr>
        <w:t>Act</w:t>
      </w:r>
      <w:r w:rsidR="000B6F89">
        <w:rPr>
          <w:rStyle w:val="Strong"/>
        </w:rPr>
        <w:t>iv</w:t>
      </w:r>
      <w:r>
        <w:rPr>
          <w:rStyle w:val="Strong"/>
        </w:rPr>
        <w:t>at</w:t>
      </w:r>
      <w:r w:rsidR="0074782C">
        <w:rPr>
          <w:rStyle w:val="Strong"/>
        </w:rPr>
        <w:t>ing</w:t>
      </w:r>
      <w:r>
        <w:rPr>
          <w:rStyle w:val="Strong"/>
        </w:rPr>
        <w:t xml:space="preserve"> prior knowledge</w:t>
      </w:r>
      <w:r w:rsidR="00A81B75">
        <w:rPr>
          <w:rStyle w:val="Strong"/>
        </w:rPr>
        <w:t xml:space="preserve"> </w:t>
      </w:r>
    </w:p>
    <w:p w14:paraId="5AF5F7E8" w14:textId="5A64ED32" w:rsidR="00E9036C" w:rsidRPr="00920239" w:rsidRDefault="00E9036C" w:rsidP="00920239">
      <w:pPr>
        <w:pStyle w:val="ListBullet"/>
      </w:pPr>
      <w:r w:rsidRPr="00920239">
        <w:t>Provide a partially completed table of values to support students recalling exact values and angles of any magnitude.</w:t>
      </w:r>
    </w:p>
    <w:p w14:paraId="7A5B77D1" w14:textId="0B42C4A9" w:rsidR="0074782C" w:rsidRPr="00920239" w:rsidRDefault="0066164F" w:rsidP="00920239">
      <w:pPr>
        <w:pStyle w:val="ListBullet"/>
        <w:rPr>
          <w:rStyle w:val="Strong"/>
          <w:b w:val="0"/>
          <w:bCs w:val="0"/>
        </w:rPr>
      </w:pPr>
      <w:r w:rsidRPr="00920239">
        <w:t xml:space="preserve">Extend </w:t>
      </w:r>
      <w:r w:rsidR="004F64EA" w:rsidRPr="00920239">
        <w:t xml:space="preserve">students by providing them </w:t>
      </w:r>
      <w:r w:rsidR="00161781" w:rsidRPr="00920239">
        <w:t xml:space="preserve">with </w:t>
      </w:r>
      <w:r w:rsidR="004F64EA" w:rsidRPr="00920239">
        <w:t xml:space="preserve">angles beyond the domain of </w:t>
      </w:r>
      <m:oMath>
        <m:r>
          <m:rPr>
            <m:sty m:val="p"/>
          </m:rPr>
          <w:rPr>
            <w:rFonts w:ascii="Cambria Math" w:hAnsi="Cambria Math"/>
          </w:rPr>
          <m:t>0°≤</m:t>
        </m:r>
        <m:r>
          <w:rPr>
            <w:rFonts w:ascii="Cambria Math" w:hAnsi="Cambria Math"/>
          </w:rPr>
          <m:t>θ</m:t>
        </m:r>
        <m:r>
          <m:rPr>
            <m:sty m:val="p"/>
          </m:rPr>
          <w:rPr>
            <w:rFonts w:ascii="Cambria Math" w:hAnsi="Cambria Math"/>
          </w:rPr>
          <m:t>≤360°</m:t>
        </m:r>
      </m:oMath>
      <w:r w:rsidR="00ED1768" w:rsidRPr="00920239">
        <w:t>.</w:t>
      </w:r>
    </w:p>
    <w:p w14:paraId="7DEF913B" w14:textId="77777777" w:rsidR="009A7D6E" w:rsidRDefault="009A7D6E" w:rsidP="00BB1436">
      <w:pPr>
        <w:spacing w:line="276" w:lineRule="auto"/>
        <w:rPr>
          <w:rStyle w:val="Strong"/>
        </w:rPr>
      </w:pPr>
      <w:r>
        <w:rPr>
          <w:rStyle w:val="Strong"/>
        </w:rPr>
        <w:t>Connecting learning</w:t>
      </w:r>
      <w:r w:rsidR="005C6E52">
        <w:rPr>
          <w:rStyle w:val="Strong"/>
        </w:rPr>
        <w:t xml:space="preserve"> </w:t>
      </w:r>
    </w:p>
    <w:p w14:paraId="0F6C6D1F" w14:textId="3AACE9D5" w:rsidR="009A7D6E" w:rsidRPr="00920239" w:rsidRDefault="006E4ACB" w:rsidP="00920239">
      <w:pPr>
        <w:pStyle w:val="ListBullet"/>
      </w:pPr>
      <w:r w:rsidRPr="00920239">
        <w:t>Students may benefit from creating the graphs</w:t>
      </w:r>
      <w:r w:rsidR="00A114F2" w:rsidRPr="00920239">
        <w:t xml:space="preserve"> of the sine and cosine function</w:t>
      </w:r>
      <w:r w:rsidRPr="00920239">
        <w:t xml:space="preserve"> using concrete materials, as seen in the Stage 5 </w:t>
      </w:r>
      <w:r w:rsidR="0075000C" w:rsidRPr="00920239">
        <w:t>– E</w:t>
      </w:r>
      <w:r w:rsidR="005B2CC3" w:rsidRPr="00920239">
        <w:t>lective</w:t>
      </w:r>
      <w:r w:rsidRPr="00920239">
        <w:t xml:space="preserve"> unit – Lesson </w:t>
      </w:r>
      <w:r w:rsidR="008F39FC" w:rsidRPr="00920239">
        <w:t xml:space="preserve">8 </w:t>
      </w:r>
      <w:r w:rsidR="001D58FD" w:rsidRPr="00920239">
        <w:t>–</w:t>
      </w:r>
      <w:r w:rsidR="008F39FC" w:rsidRPr="00920239">
        <w:t xml:space="preserve"> graphing</w:t>
      </w:r>
      <w:r w:rsidR="001D58FD" w:rsidRPr="00920239">
        <w:t xml:space="preserve"> using the unit circle.</w:t>
      </w:r>
    </w:p>
    <w:p w14:paraId="48A9D8B4" w14:textId="6CD5B75E" w:rsidR="000B2F3F" w:rsidRPr="00920239" w:rsidRDefault="000B2F3F" w:rsidP="00920239">
      <w:pPr>
        <w:pStyle w:val="ListBullet"/>
      </w:pPr>
      <w:r w:rsidRPr="00920239">
        <w:t>Provide guiding prompts</w:t>
      </w:r>
      <w:r w:rsidR="0075000C" w:rsidRPr="00920239">
        <w:t xml:space="preserve">, </w:t>
      </w:r>
      <w:r w:rsidR="006D05F0" w:rsidRPr="00920239">
        <w:t>for example</w:t>
      </w:r>
      <w:r w:rsidR="0075000C" w:rsidRPr="00920239">
        <w:t>:</w:t>
      </w:r>
      <w:r w:rsidRPr="00920239">
        <w:t xml:space="preserve"> </w:t>
      </w:r>
      <w:r w:rsidR="0075000C" w:rsidRPr="00920239">
        <w:t>‘</w:t>
      </w:r>
      <w:r w:rsidRPr="00920239">
        <w:t xml:space="preserve">What happens when </w:t>
      </w:r>
      <m:oMath>
        <m:r>
          <w:rPr>
            <w:rFonts w:ascii="Cambria Math" w:hAnsi="Cambria Math"/>
          </w:rPr>
          <m:t>x</m:t>
        </m:r>
        <m:r>
          <m:rPr>
            <m:sty m:val="p"/>
          </m:rPr>
          <w:rPr>
            <w:rFonts w:ascii="Cambria Math" w:hAnsi="Cambria Math"/>
          </w:rPr>
          <m:t>=0</m:t>
        </m:r>
      </m:oMath>
      <w:r w:rsidRPr="00920239">
        <w:t>?</w:t>
      </w:r>
      <w:r w:rsidR="0075000C" w:rsidRPr="00920239">
        <w:t>’</w:t>
      </w:r>
      <w:r w:rsidRPr="00920239">
        <w:t xml:space="preserve"> </w:t>
      </w:r>
      <w:r w:rsidR="0075000C" w:rsidRPr="00920239">
        <w:t>or ‘</w:t>
      </w:r>
      <w:r w:rsidRPr="00920239">
        <w:t xml:space="preserve">Why is </w:t>
      </w:r>
      <m:oMath>
        <m:func>
          <m:funcPr>
            <m:ctrlPr>
              <w:rPr>
                <w:rFonts w:ascii="Cambria Math" w:hAnsi="Cambria Math"/>
              </w:rPr>
            </m:ctrlPr>
          </m:funcPr>
          <m:fName>
            <m:r>
              <m:rPr>
                <m:sty m:val="p"/>
              </m:rPr>
              <w:rPr>
                <w:rFonts w:ascii="Cambria Math" w:hAnsi="Cambria Math"/>
              </w:rPr>
              <m:t>tan</m:t>
            </m:r>
          </m:fName>
          <m:e>
            <m:r>
              <w:rPr>
                <w:rFonts w:ascii="Cambria Math" w:hAnsi="Cambria Math"/>
              </w:rPr>
              <m:t>θ</m:t>
            </m:r>
          </m:e>
        </m:func>
        <m:r>
          <m:rPr>
            <m:sty m:val="p"/>
          </m:rPr>
          <w:rPr>
            <w:rFonts w:ascii="Cambria Math" w:hAnsi="Cambria Math"/>
          </w:rPr>
          <m:t xml:space="preserve"> </m:t>
        </m:r>
      </m:oMath>
      <w:r w:rsidRPr="00920239">
        <w:t>undefined?</w:t>
      </w:r>
      <w:r w:rsidR="0075000C" w:rsidRPr="00920239">
        <w:t>’</w:t>
      </w:r>
      <w:r w:rsidRPr="00920239">
        <w:t xml:space="preserve"> to support students</w:t>
      </w:r>
      <w:r w:rsidR="0075000C" w:rsidRPr="00920239">
        <w:t xml:space="preserve"> in</w:t>
      </w:r>
      <w:r w:rsidRPr="00920239">
        <w:t xml:space="preserve"> identifying patterns at multiples of</w:t>
      </w:r>
      <w:r w:rsidR="007E66EF" w:rsidRPr="00920239">
        <w:t xml:space="preserve"> </w:t>
      </w:r>
      <m:oMath>
        <m:r>
          <m:rPr>
            <m:sty m:val="p"/>
          </m:rPr>
          <w:rPr>
            <w:rFonts w:ascii="Cambria Math" w:hAnsi="Cambria Math"/>
          </w:rPr>
          <m:t>90°</m:t>
        </m:r>
      </m:oMath>
      <w:r w:rsidRPr="00920239">
        <w:t xml:space="preserve">. </w:t>
      </w:r>
    </w:p>
    <w:p w14:paraId="447A20FA" w14:textId="77777777" w:rsidR="000B2F3F" w:rsidRPr="00920239" w:rsidRDefault="000B2F3F" w:rsidP="00920239">
      <w:pPr>
        <w:pStyle w:val="ListBullet"/>
      </w:pPr>
      <w:r w:rsidRPr="00920239">
        <w:t xml:space="preserve">Support students by focusing on sine and cosine before extending to tangent and undefined values. </w:t>
      </w:r>
    </w:p>
    <w:p w14:paraId="52B24931" w14:textId="448E10C9" w:rsidR="000B2F3F" w:rsidRPr="00920239" w:rsidRDefault="000B2F3F" w:rsidP="00920239">
      <w:pPr>
        <w:pStyle w:val="ListBullet"/>
      </w:pPr>
      <w:r w:rsidRPr="00920239">
        <w:t>Challenge students to explain how undefined values of tangent create asymptotes on the graph.</w:t>
      </w:r>
    </w:p>
    <w:p w14:paraId="1CFC2036" w14:textId="6C2B59E7" w:rsidR="009A7D6E" w:rsidRDefault="00757FA9" w:rsidP="00BB1436">
      <w:pPr>
        <w:pStyle w:val="ListBullet"/>
        <w:numPr>
          <w:ilvl w:val="0"/>
          <w:numId w:val="0"/>
        </w:numPr>
        <w:spacing w:line="276" w:lineRule="auto"/>
        <w:rPr>
          <w:rStyle w:val="Strong"/>
        </w:rPr>
      </w:pPr>
      <w:r>
        <w:rPr>
          <w:rStyle w:val="Strong"/>
        </w:rPr>
        <w:t>Releasing responsibility</w:t>
      </w:r>
    </w:p>
    <w:p w14:paraId="526F042D" w14:textId="0610395C" w:rsidR="000A7ACA" w:rsidRPr="00920239" w:rsidRDefault="000A7ACA" w:rsidP="00920239">
      <w:pPr>
        <w:pStyle w:val="ListBullet"/>
      </w:pPr>
      <w:r w:rsidRPr="00920239">
        <w:t xml:space="preserve">Provide prompts directing students to identify key graph features before solving real-world problems. </w:t>
      </w:r>
    </w:p>
    <w:p w14:paraId="64707F7F" w14:textId="77777777" w:rsidR="000A7ACA" w:rsidRPr="00920239" w:rsidRDefault="000A7ACA" w:rsidP="00920239">
      <w:pPr>
        <w:pStyle w:val="ListBullet"/>
      </w:pPr>
      <w:r w:rsidRPr="00920239">
        <w:t xml:space="preserve">Support students by encouraging them to annotate graphs with intercepts, amplitude, period and asymptotes before interpreting contexts. </w:t>
      </w:r>
    </w:p>
    <w:p w14:paraId="368325DE" w14:textId="6AEC9082" w:rsidR="000A7ACA" w:rsidRPr="00920239" w:rsidRDefault="000A7ACA" w:rsidP="00920239">
      <w:pPr>
        <w:pStyle w:val="ListBullet"/>
      </w:pPr>
      <w:r w:rsidRPr="00920239">
        <w:t>Extend students by asking them to explain how graph features influence the interpretation of real-world situations.</w:t>
      </w:r>
    </w:p>
    <w:p w14:paraId="5E2330F6" w14:textId="3EB6CEA4" w:rsidR="00757FA9" w:rsidRDefault="00757FA9" w:rsidP="00BB1436">
      <w:pPr>
        <w:pStyle w:val="ListBullet"/>
        <w:numPr>
          <w:ilvl w:val="0"/>
          <w:numId w:val="0"/>
        </w:numPr>
        <w:spacing w:line="276" w:lineRule="auto"/>
        <w:rPr>
          <w:rStyle w:val="Strong"/>
        </w:rPr>
      </w:pPr>
      <w:r>
        <w:rPr>
          <w:rStyle w:val="Strong"/>
        </w:rPr>
        <w:t>Independent practice</w:t>
      </w:r>
    </w:p>
    <w:p w14:paraId="2498AF2E" w14:textId="7F0A8A9D" w:rsidR="00973B94" w:rsidRPr="00920239" w:rsidRDefault="00973B94" w:rsidP="00920239">
      <w:pPr>
        <w:pStyle w:val="ListBullet"/>
        <w:rPr>
          <w:rStyle w:val="Strong"/>
          <w:b w:val="0"/>
          <w:bCs w:val="0"/>
        </w:rPr>
      </w:pPr>
      <w:r w:rsidRPr="00920239">
        <w:rPr>
          <w:rStyle w:val="Strong"/>
          <w:b w:val="0"/>
          <w:bCs w:val="0"/>
        </w:rPr>
        <w:t xml:space="preserve">Support students by adjusting </w:t>
      </w:r>
      <w:r w:rsidR="00BE0BCE" w:rsidRPr="00920239">
        <w:rPr>
          <w:rStyle w:val="Strong"/>
          <w:b w:val="0"/>
          <w:bCs w:val="0"/>
        </w:rPr>
        <w:t>the numbers used in the banner task</w:t>
      </w:r>
      <w:r w:rsidR="00515CD5" w:rsidRPr="00920239">
        <w:rPr>
          <w:rStyle w:val="Strong"/>
          <w:b w:val="0"/>
          <w:bCs w:val="0"/>
        </w:rPr>
        <w:t xml:space="preserve"> or by providing a </w:t>
      </w:r>
      <w:r w:rsidR="00480198" w:rsidRPr="00920239">
        <w:rPr>
          <w:rStyle w:val="Strong"/>
          <w:b w:val="0"/>
          <w:bCs w:val="0"/>
        </w:rPr>
        <w:t>scaffolded response for students to follow.</w:t>
      </w:r>
    </w:p>
    <w:p w14:paraId="6EF03278" w14:textId="2F05B97F" w:rsidR="00BB1436" w:rsidRPr="00920239" w:rsidRDefault="0075000C" w:rsidP="00920239">
      <w:pPr>
        <w:pStyle w:val="ListBullet"/>
        <w:rPr>
          <w:rStyle w:val="Strong"/>
          <w:b w:val="0"/>
          <w:bCs w:val="0"/>
        </w:rPr>
      </w:pPr>
      <w:r w:rsidRPr="00920239">
        <w:rPr>
          <w:rStyle w:val="Strong"/>
          <w:b w:val="0"/>
          <w:bCs w:val="0"/>
        </w:rPr>
        <w:t>W</w:t>
      </w:r>
      <w:r w:rsidR="00BB1436" w:rsidRPr="00920239">
        <w:rPr>
          <w:rStyle w:val="Strong"/>
          <w:b w:val="0"/>
          <w:bCs w:val="0"/>
        </w:rPr>
        <w:t>orking in groups, students can support each other with any unknown vocabulary.</w:t>
      </w:r>
    </w:p>
    <w:p w14:paraId="7EF5CAC5" w14:textId="0387209E" w:rsidR="00633A4A" w:rsidRDefault="00633A4A" w:rsidP="00E44750">
      <w:pPr>
        <w:pStyle w:val="Heading3"/>
      </w:pPr>
      <w:r w:rsidRPr="00633A4A">
        <w:lastRenderedPageBreak/>
        <w:t>Suggested opportunities for assessment</w:t>
      </w:r>
    </w:p>
    <w:p w14:paraId="5282D982" w14:textId="24D75BDD" w:rsidR="00757FA9" w:rsidRDefault="00757FA9" w:rsidP="00757FA9">
      <w:pPr>
        <w:rPr>
          <w:rStyle w:val="Strong"/>
        </w:rPr>
      </w:pPr>
      <w:r>
        <w:rPr>
          <w:rStyle w:val="Strong"/>
        </w:rPr>
        <w:t>Act</w:t>
      </w:r>
      <w:r w:rsidR="000B6F89">
        <w:rPr>
          <w:rStyle w:val="Strong"/>
        </w:rPr>
        <w:t>iv</w:t>
      </w:r>
      <w:r>
        <w:rPr>
          <w:rStyle w:val="Strong"/>
        </w:rPr>
        <w:t xml:space="preserve">ating prior knowledge </w:t>
      </w:r>
    </w:p>
    <w:p w14:paraId="4D89FA77" w14:textId="63CFEABE" w:rsidR="006835FC" w:rsidRPr="006835FC" w:rsidRDefault="006835FC" w:rsidP="009F3D72">
      <w:pPr>
        <w:pStyle w:val="ListBullet"/>
      </w:pPr>
      <w:r w:rsidRPr="006835FC">
        <w:t xml:space="preserve">Observe student responses to assess their ability to evaluate trigonometric expressions and plot points accurately. </w:t>
      </w:r>
    </w:p>
    <w:p w14:paraId="230CFBD0" w14:textId="13BAF516" w:rsidR="006835FC" w:rsidRPr="00FA4284" w:rsidRDefault="006835FC" w:rsidP="006835FC">
      <w:pPr>
        <w:pStyle w:val="ListBullet"/>
        <w:rPr>
          <w:b/>
        </w:rPr>
      </w:pPr>
      <w:r w:rsidRPr="006835FC">
        <w:t>Ask students to justify the shape and features of their graphs using exact values and graph behaviour.</w:t>
      </w:r>
    </w:p>
    <w:p w14:paraId="3DD6AF31" w14:textId="77777777" w:rsidR="00757FA9" w:rsidRDefault="00757FA9" w:rsidP="00757FA9">
      <w:pPr>
        <w:rPr>
          <w:rStyle w:val="Strong"/>
        </w:rPr>
      </w:pPr>
      <w:r>
        <w:rPr>
          <w:rStyle w:val="Strong"/>
        </w:rPr>
        <w:t xml:space="preserve">Connecting learning </w:t>
      </w:r>
    </w:p>
    <w:p w14:paraId="47EC73A3" w14:textId="3A6D68CB" w:rsidR="002E5B5D" w:rsidRPr="002E5B5D" w:rsidRDefault="002E5B5D" w:rsidP="009F3D72">
      <w:pPr>
        <w:pStyle w:val="ListBullet"/>
      </w:pPr>
      <w:r w:rsidRPr="002E5B5D">
        <w:t>Observe student responses during discussion</w:t>
      </w:r>
      <w:r w:rsidR="000E5AB0">
        <w:t>s</w:t>
      </w:r>
      <w:r w:rsidRPr="002E5B5D">
        <w:t xml:space="preserve"> to assess whether they can identify patterns and undefined values at multiples of</w:t>
      </w:r>
      <w:r w:rsidR="00A028A9">
        <w:t xml:space="preserve"> </w:t>
      </w:r>
      <m:oMath>
        <m:r>
          <w:rPr>
            <w:rFonts w:ascii="Cambria Math" w:hAnsi="Cambria Math"/>
          </w:rPr>
          <m:t>90°</m:t>
        </m:r>
      </m:oMath>
      <w:r w:rsidRPr="002E5B5D">
        <w:t xml:space="preserve">. </w:t>
      </w:r>
    </w:p>
    <w:p w14:paraId="4F3EFBC0" w14:textId="0C458432" w:rsidR="002E5B5D" w:rsidRPr="00CB06B0" w:rsidRDefault="002E5B5D" w:rsidP="002E5B5D">
      <w:pPr>
        <w:pStyle w:val="ListBullet"/>
        <w:rPr>
          <w:b/>
        </w:rPr>
      </w:pPr>
      <w:r w:rsidRPr="002E5B5D">
        <w:t>Ask students to explain why tangent is undefined for certain angles to assess their understanding of asymptotes and trigonometric definitions.</w:t>
      </w:r>
    </w:p>
    <w:p w14:paraId="7F6EBCB4" w14:textId="77777777" w:rsidR="00757FA9" w:rsidRDefault="00757FA9" w:rsidP="00757FA9">
      <w:pPr>
        <w:rPr>
          <w:rStyle w:val="Strong"/>
        </w:rPr>
      </w:pPr>
      <w:r>
        <w:rPr>
          <w:rStyle w:val="Strong"/>
        </w:rPr>
        <w:t>Releasing responsibility</w:t>
      </w:r>
    </w:p>
    <w:p w14:paraId="5214B40F" w14:textId="125A118F" w:rsidR="002E5B5D" w:rsidRPr="002E5B5D" w:rsidRDefault="002E5B5D" w:rsidP="009F3D72">
      <w:pPr>
        <w:pStyle w:val="ListBullet"/>
      </w:pPr>
      <w:r w:rsidRPr="002E5B5D">
        <w:t xml:space="preserve">Review student annotations to assess their understanding of amplitude, period and symmetry. </w:t>
      </w:r>
    </w:p>
    <w:p w14:paraId="70E82C34" w14:textId="7A068D96" w:rsidR="002E5B5D" w:rsidRPr="00FA4284" w:rsidRDefault="002E5B5D" w:rsidP="002E5B5D">
      <w:pPr>
        <w:pStyle w:val="ListBullet"/>
        <w:rPr>
          <w:b/>
        </w:rPr>
      </w:pPr>
      <w:r w:rsidRPr="002E5B5D">
        <w:t xml:space="preserve">Ask students to explain why </w:t>
      </w:r>
      <m:oMath>
        <m:r>
          <w:rPr>
            <w:rFonts w:ascii="Cambria Math" w:hAnsi="Cambria Math"/>
          </w:rPr>
          <m:t>y=</m:t>
        </m:r>
        <m:func>
          <m:funcPr>
            <m:ctrlPr>
              <w:rPr>
                <w:rFonts w:ascii="Cambria Math" w:hAnsi="Cambria Math"/>
                <w:i/>
              </w:rPr>
            </m:ctrlPr>
          </m:funcPr>
          <m:fName>
            <m:r>
              <m:rPr>
                <m:sty m:val="p"/>
              </m:rPr>
              <w:rPr>
                <w:rFonts w:ascii="Cambria Math" w:hAnsi="Cambria Math"/>
              </w:rPr>
              <m:t>tan</m:t>
            </m:r>
          </m:fName>
          <m:e>
            <m:r>
              <w:rPr>
                <w:rFonts w:ascii="Cambria Math" w:hAnsi="Cambria Math"/>
              </w:rPr>
              <m:t>x</m:t>
            </m:r>
          </m:e>
        </m:func>
      </m:oMath>
      <w:r>
        <w:rPr>
          <w:rFonts w:eastAsiaTheme="minorEastAsia"/>
        </w:rPr>
        <w:t xml:space="preserve"> </w:t>
      </w:r>
      <w:r w:rsidRPr="002E5B5D">
        <w:t>has a period but no amplitude.</w:t>
      </w:r>
    </w:p>
    <w:p w14:paraId="2449DAF4" w14:textId="77777777" w:rsidR="00757FA9" w:rsidRDefault="00757FA9" w:rsidP="00757FA9">
      <w:pPr>
        <w:rPr>
          <w:rStyle w:val="Strong"/>
        </w:rPr>
      </w:pPr>
      <w:r>
        <w:rPr>
          <w:rStyle w:val="Strong"/>
        </w:rPr>
        <w:t>Independent practice</w:t>
      </w:r>
    </w:p>
    <w:p w14:paraId="313D184D" w14:textId="24605E50" w:rsidR="003A2FBC" w:rsidRPr="003A2FBC" w:rsidRDefault="003A2FBC" w:rsidP="009F3D72">
      <w:pPr>
        <w:pStyle w:val="ListBullet"/>
      </w:pPr>
      <w:r w:rsidRPr="003A2FBC">
        <w:t xml:space="preserve">Review student responses to assess their ability to interpret trigonometric graphs in real-world contexts. </w:t>
      </w:r>
    </w:p>
    <w:p w14:paraId="41C95D73" w14:textId="4640EC63" w:rsidR="00FB24EF" w:rsidRDefault="003A2FBC" w:rsidP="009F3D72">
      <w:pPr>
        <w:pStyle w:val="ListBullet"/>
      </w:pPr>
      <w:r w:rsidRPr="003A2FBC">
        <w:t>Ask students to justify their reasoning using features such as amplitude, period and intercepts.</w:t>
      </w:r>
    </w:p>
    <w:p w14:paraId="344C68B6" w14:textId="77777777" w:rsidR="00B57C20" w:rsidRDefault="00FB24EF">
      <w:pPr>
        <w:suppressAutoHyphens w:val="0"/>
        <w:spacing w:after="0" w:line="276" w:lineRule="auto"/>
        <w:sectPr w:rsidR="00B57C20" w:rsidSect="008771BA">
          <w:pgSz w:w="11900" w:h="16840"/>
          <w:pgMar w:top="1134" w:right="1134" w:bottom="1134" w:left="1134" w:header="709" w:footer="709" w:gutter="0"/>
          <w:cols w:space="708"/>
          <w:docGrid w:linePitch="360"/>
        </w:sectPr>
      </w:pPr>
      <w:r>
        <w:br w:type="page"/>
      </w:r>
    </w:p>
    <w:p w14:paraId="39BBA24E" w14:textId="2225532C" w:rsidR="00974BEF" w:rsidRDefault="00974BEF" w:rsidP="00974BEF">
      <w:pPr>
        <w:pStyle w:val="Heading2"/>
      </w:pPr>
      <w:bookmarkStart w:id="0" w:name="_Appendix_A"/>
      <w:bookmarkEnd w:id="0"/>
      <w:r>
        <w:lastRenderedPageBreak/>
        <w:t>Appendix A</w:t>
      </w:r>
    </w:p>
    <w:p w14:paraId="1DC8B1A3" w14:textId="362073C4" w:rsidR="00F22070" w:rsidRPr="00F22070" w:rsidRDefault="00F22070" w:rsidP="00F22070">
      <w:pPr>
        <w:pStyle w:val="Heading3"/>
      </w:pPr>
      <w:bookmarkStart w:id="1" w:name="_Trigonometric_graphs"/>
      <w:bookmarkEnd w:id="1"/>
      <w:r>
        <w:t>Trigonometric graphs</w:t>
      </w:r>
    </w:p>
    <w:tbl>
      <w:tblPr>
        <w:tblW w:w="12996" w:type="dxa"/>
        <w:tblCellMar>
          <w:left w:w="0" w:type="dxa"/>
          <w:right w:w="0" w:type="dxa"/>
        </w:tblCellMar>
        <w:tblLook w:val="0420" w:firstRow="1" w:lastRow="0" w:firstColumn="0" w:lastColumn="0" w:noHBand="0" w:noVBand="1"/>
        <w:tblDescription w:val="Table to find the sine, cosine, and tangent values for angles from 30 to 360 degrees."/>
      </w:tblPr>
      <w:tblGrid>
        <w:gridCol w:w="1238"/>
        <w:gridCol w:w="1403"/>
        <w:gridCol w:w="1403"/>
        <w:gridCol w:w="1523"/>
        <w:gridCol w:w="1403"/>
        <w:gridCol w:w="1523"/>
        <w:gridCol w:w="1501"/>
        <w:gridCol w:w="1501"/>
        <w:gridCol w:w="1501"/>
      </w:tblGrid>
      <w:tr w:rsidR="00F45806" w:rsidRPr="008A1D31" w14:paraId="7506080C" w14:textId="77777777" w:rsidTr="00B16924">
        <w:trPr>
          <w:trHeight w:val="1085"/>
        </w:trPr>
        <w:tc>
          <w:tcPr>
            <w:tcW w:w="1238"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4832A77E" w14:textId="77777777" w:rsidR="00F45806" w:rsidRPr="008A1D31" w:rsidRDefault="00F45806" w:rsidP="00B16924">
            <m:oMathPara>
              <m:oMath>
                <m:r>
                  <w:rPr>
                    <w:rFonts w:ascii="Cambria Math" w:hAnsi="Cambria Math"/>
                  </w:rPr>
                  <m:t>x</m:t>
                </m:r>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5A507167" w14:textId="77777777" w:rsidR="00F45806" w:rsidRPr="009E18E3" w:rsidRDefault="00F45806" w:rsidP="00B16924">
            <w:pPr>
              <w:jc w:val="center"/>
              <w:rPr>
                <w:b/>
                <w:bCs/>
              </w:rPr>
            </w:pPr>
            <m:oMathPara>
              <m:oMathParaPr>
                <m:jc m:val="centerGroup"/>
              </m:oMathParaPr>
              <m:oMath>
                <m:r>
                  <m:rPr>
                    <m:sty m:val="bi"/>
                  </m:rPr>
                  <w:rPr>
                    <w:rFonts w:ascii="Cambria Math" w:hAnsi="Cambria Math"/>
                  </w:rPr>
                  <m:t>30°</m:t>
                </m:r>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5B1B5415" w14:textId="77777777" w:rsidR="00F45806" w:rsidRPr="009E18E3" w:rsidRDefault="00F45806" w:rsidP="00B16924">
            <w:pPr>
              <w:jc w:val="center"/>
              <w:rPr>
                <w:b/>
                <w:bCs/>
              </w:rPr>
            </w:pPr>
            <m:oMathPara>
              <m:oMathParaPr>
                <m:jc m:val="centerGroup"/>
              </m:oMathParaPr>
              <m:oMath>
                <m:r>
                  <m:rPr>
                    <m:sty m:val="bi"/>
                  </m:rPr>
                  <w:rPr>
                    <w:rFonts w:ascii="Cambria Math" w:hAnsi="Cambria Math"/>
                  </w:rPr>
                  <m:t>60°</m:t>
                </m:r>
              </m:oMath>
            </m:oMathPara>
          </w:p>
        </w:tc>
        <w:tc>
          <w:tcPr>
            <w:tcW w:w="152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42759766" w14:textId="77777777" w:rsidR="00F45806" w:rsidRPr="009E18E3" w:rsidRDefault="00F45806" w:rsidP="00B16924">
            <w:pPr>
              <w:jc w:val="center"/>
              <w:rPr>
                <w:b/>
                <w:bCs/>
              </w:rPr>
            </w:pPr>
            <m:oMathPara>
              <m:oMathParaPr>
                <m:jc m:val="centerGroup"/>
              </m:oMathParaPr>
              <m:oMath>
                <m:r>
                  <m:rPr>
                    <m:sty m:val="bi"/>
                  </m:rPr>
                  <w:rPr>
                    <w:rFonts w:ascii="Cambria Math" w:hAnsi="Cambria Math"/>
                  </w:rPr>
                  <m:t>120°</m:t>
                </m:r>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343E01DE" w14:textId="77777777" w:rsidR="00F45806" w:rsidRPr="009E18E3" w:rsidRDefault="00F45806" w:rsidP="00B16924">
            <w:pPr>
              <w:jc w:val="center"/>
              <w:rPr>
                <w:b/>
                <w:bCs/>
              </w:rPr>
            </w:pPr>
            <m:oMathPara>
              <m:oMathParaPr>
                <m:jc m:val="centerGroup"/>
              </m:oMathParaPr>
              <m:oMath>
                <m:r>
                  <m:rPr>
                    <m:sty m:val="b"/>
                  </m:rPr>
                  <w:rPr>
                    <w:rFonts w:ascii="Cambria Math" w:hAnsi="Cambria Math"/>
                  </w:rPr>
                  <m:t>15</m:t>
                </m:r>
                <m:r>
                  <m:rPr>
                    <m:sty m:val="bi"/>
                  </m:rPr>
                  <w:rPr>
                    <w:rFonts w:ascii="Cambria Math" w:hAnsi="Cambria Math"/>
                  </w:rPr>
                  <m:t>0°</m:t>
                </m:r>
              </m:oMath>
            </m:oMathPara>
          </w:p>
        </w:tc>
        <w:tc>
          <w:tcPr>
            <w:tcW w:w="152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49DA6502" w14:textId="77777777" w:rsidR="00F45806" w:rsidRPr="009E18E3" w:rsidRDefault="00F45806" w:rsidP="00B16924">
            <w:pPr>
              <w:jc w:val="center"/>
              <w:rPr>
                <w:b/>
                <w:bCs/>
              </w:rPr>
            </w:pPr>
            <m:oMathPara>
              <m:oMathParaPr>
                <m:jc m:val="centerGroup"/>
              </m:oMathParaPr>
              <m:oMath>
                <m:r>
                  <m:rPr>
                    <m:sty m:val="bi"/>
                  </m:rPr>
                  <w:rPr>
                    <w:rFonts w:ascii="Cambria Math" w:hAnsi="Cambria Math"/>
                  </w:rPr>
                  <m:t>210°</m:t>
                </m:r>
              </m:oMath>
            </m:oMathPara>
          </w:p>
        </w:tc>
        <w:tc>
          <w:tcPr>
            <w:tcW w:w="1501"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5A61E2E1" w14:textId="77777777" w:rsidR="00F45806" w:rsidRPr="009E18E3" w:rsidRDefault="00F45806" w:rsidP="00B16924">
            <w:pPr>
              <w:jc w:val="center"/>
              <w:rPr>
                <w:b/>
                <w:bCs/>
              </w:rPr>
            </w:pPr>
            <m:oMathPara>
              <m:oMath>
                <m:r>
                  <m:rPr>
                    <m:sty m:val="bi"/>
                  </m:rPr>
                  <w:rPr>
                    <w:rFonts w:ascii="Cambria Math" w:hAnsi="Cambria Math"/>
                  </w:rPr>
                  <m:t>240°</m:t>
                </m:r>
              </m:oMath>
            </m:oMathPara>
          </w:p>
        </w:tc>
        <w:tc>
          <w:tcPr>
            <w:tcW w:w="1501"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7849B3D1" w14:textId="77777777" w:rsidR="00F45806" w:rsidRPr="009E18E3" w:rsidRDefault="00F45806" w:rsidP="00B16924">
            <w:pPr>
              <w:jc w:val="center"/>
              <w:rPr>
                <w:b/>
                <w:bCs/>
              </w:rPr>
            </w:pPr>
            <m:oMathPara>
              <m:oMath>
                <m:r>
                  <m:rPr>
                    <m:sty m:val="bi"/>
                  </m:rPr>
                  <w:rPr>
                    <w:rFonts w:ascii="Cambria Math" w:hAnsi="Cambria Math"/>
                  </w:rPr>
                  <m:t>300°</m:t>
                </m:r>
              </m:oMath>
            </m:oMathPara>
          </w:p>
        </w:tc>
        <w:tc>
          <w:tcPr>
            <w:tcW w:w="1501"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3E845036" w14:textId="77777777" w:rsidR="00F45806" w:rsidRPr="00EE28CA" w:rsidRDefault="00F45806" w:rsidP="00B16924">
            <w:pPr>
              <w:jc w:val="center"/>
              <w:rPr>
                <w:b/>
                <w:bCs/>
              </w:rPr>
            </w:pPr>
            <m:oMathPara>
              <m:oMath>
                <m:r>
                  <m:rPr>
                    <m:sty m:val="bi"/>
                  </m:rPr>
                  <w:rPr>
                    <w:rFonts w:ascii="Cambria Math" w:hAnsi="Cambria Math"/>
                  </w:rPr>
                  <m:t>330°</m:t>
                </m:r>
              </m:oMath>
            </m:oMathPara>
          </w:p>
        </w:tc>
      </w:tr>
      <w:tr w:rsidR="00F45806" w:rsidRPr="008A1D31" w14:paraId="307DD745" w14:textId="77777777" w:rsidTr="00B16924">
        <w:trPr>
          <w:trHeight w:val="1085"/>
        </w:trPr>
        <w:tc>
          <w:tcPr>
            <w:tcW w:w="1238"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036FABCD" w14:textId="77777777" w:rsidR="00F45806" w:rsidRPr="00EE28CA" w:rsidRDefault="00B6598A" w:rsidP="00B16924">
            <w:pPr>
              <w:rPr>
                <w:b/>
                <w:bCs/>
              </w:rPr>
            </w:pPr>
            <m:oMathPara>
              <m:oMath>
                <m:func>
                  <m:funcPr>
                    <m:ctrlPr>
                      <w:rPr>
                        <w:rFonts w:ascii="Cambria Math" w:hAnsi="Cambria Math"/>
                        <w:b/>
                        <w:bCs/>
                        <w:i/>
                      </w:rPr>
                    </m:ctrlPr>
                  </m:funcPr>
                  <m:fName>
                    <m:r>
                      <m:rPr>
                        <m:sty m:val="b"/>
                      </m:rPr>
                      <w:rPr>
                        <w:rFonts w:ascii="Cambria Math" w:hAnsi="Cambria Math"/>
                      </w:rPr>
                      <m:t>sin</m:t>
                    </m:r>
                  </m:fName>
                  <m:e>
                    <m:r>
                      <m:rPr>
                        <m:sty m:val="bi"/>
                      </m:rPr>
                      <w:rPr>
                        <w:rFonts w:ascii="Cambria Math" w:hAnsi="Cambria Math"/>
                      </w:rPr>
                      <m:t>x</m:t>
                    </m:r>
                  </m:e>
                </m:func>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6E1E7943" w14:textId="77777777" w:rsidR="00F45806" w:rsidRPr="008A1D31" w:rsidRDefault="00F45806" w:rsidP="00B16924"/>
        </w:tc>
        <w:tc>
          <w:tcPr>
            <w:tcW w:w="140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221EFC79" w14:textId="77777777" w:rsidR="00F45806" w:rsidRPr="008A1D31" w:rsidRDefault="00F45806" w:rsidP="00B16924"/>
        </w:tc>
        <w:tc>
          <w:tcPr>
            <w:tcW w:w="152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19C86E9F" w14:textId="77777777" w:rsidR="00F45806" w:rsidRPr="008A1D31" w:rsidRDefault="00F45806" w:rsidP="00B16924"/>
        </w:tc>
        <w:tc>
          <w:tcPr>
            <w:tcW w:w="140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39489A3C" w14:textId="77777777" w:rsidR="00F45806" w:rsidRPr="008A1D31" w:rsidRDefault="00F45806" w:rsidP="00B16924"/>
        </w:tc>
        <w:tc>
          <w:tcPr>
            <w:tcW w:w="152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3151CCC9" w14:textId="77777777" w:rsidR="00F45806" w:rsidRPr="008A1D31" w:rsidRDefault="00F45806" w:rsidP="00B16924"/>
        </w:tc>
        <w:tc>
          <w:tcPr>
            <w:tcW w:w="1501"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2A29FE75" w14:textId="77777777" w:rsidR="00F45806" w:rsidRPr="008A1D31" w:rsidRDefault="00F45806" w:rsidP="00B16924"/>
        </w:tc>
        <w:tc>
          <w:tcPr>
            <w:tcW w:w="1501"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28139444" w14:textId="77777777" w:rsidR="00F45806" w:rsidRPr="008A1D31" w:rsidRDefault="00F45806" w:rsidP="00B16924"/>
        </w:tc>
        <w:tc>
          <w:tcPr>
            <w:tcW w:w="1501"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122BAC4E" w14:textId="77777777" w:rsidR="00F45806" w:rsidRPr="008A1D31" w:rsidRDefault="00F45806" w:rsidP="00B16924"/>
        </w:tc>
      </w:tr>
      <w:tr w:rsidR="00F45806" w:rsidRPr="008A1D31" w14:paraId="5A5BC451" w14:textId="77777777" w:rsidTr="00B16924">
        <w:trPr>
          <w:trHeight w:val="1085"/>
        </w:trPr>
        <w:tc>
          <w:tcPr>
            <w:tcW w:w="1238"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66B84EFA" w14:textId="77777777" w:rsidR="00F45806" w:rsidRPr="00EE28CA" w:rsidRDefault="00B6598A" w:rsidP="00B16924">
            <w:pPr>
              <w:rPr>
                <w:b/>
                <w:bCs/>
              </w:rPr>
            </w:pPr>
            <m:oMathPara>
              <m:oMath>
                <m:func>
                  <m:funcPr>
                    <m:ctrlPr>
                      <w:rPr>
                        <w:rFonts w:ascii="Cambria Math" w:hAnsi="Cambria Math"/>
                        <w:b/>
                        <w:bCs/>
                        <w:i/>
                      </w:rPr>
                    </m:ctrlPr>
                  </m:funcPr>
                  <m:fName>
                    <m:r>
                      <m:rPr>
                        <m:sty m:val="b"/>
                      </m:rPr>
                      <w:rPr>
                        <w:rFonts w:ascii="Cambria Math" w:hAnsi="Cambria Math"/>
                      </w:rPr>
                      <m:t>cos</m:t>
                    </m:r>
                  </m:fName>
                  <m:e>
                    <m:r>
                      <m:rPr>
                        <m:sty m:val="bi"/>
                      </m:rPr>
                      <w:rPr>
                        <w:rFonts w:ascii="Cambria Math" w:hAnsi="Cambria Math"/>
                      </w:rPr>
                      <m:t>x</m:t>
                    </m:r>
                  </m:e>
                </m:func>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47BAAFA7" w14:textId="77777777" w:rsidR="00F45806" w:rsidRPr="008A1D31" w:rsidRDefault="00F45806" w:rsidP="00B16924"/>
        </w:tc>
        <w:tc>
          <w:tcPr>
            <w:tcW w:w="140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5FF1638C" w14:textId="77777777" w:rsidR="00F45806" w:rsidRPr="008A1D31" w:rsidRDefault="00F45806" w:rsidP="00B16924"/>
        </w:tc>
        <w:tc>
          <w:tcPr>
            <w:tcW w:w="152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4A84CF72" w14:textId="77777777" w:rsidR="00F45806" w:rsidRPr="008A1D31" w:rsidRDefault="00F45806" w:rsidP="00B16924"/>
        </w:tc>
        <w:tc>
          <w:tcPr>
            <w:tcW w:w="140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64171D3B" w14:textId="77777777" w:rsidR="00F45806" w:rsidRPr="008A1D31" w:rsidRDefault="00F45806" w:rsidP="00B16924"/>
        </w:tc>
        <w:tc>
          <w:tcPr>
            <w:tcW w:w="152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65C951F3" w14:textId="77777777" w:rsidR="00F45806" w:rsidRPr="008A1D31" w:rsidRDefault="00F45806" w:rsidP="00B16924"/>
        </w:tc>
        <w:tc>
          <w:tcPr>
            <w:tcW w:w="1501"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7759B83B" w14:textId="77777777" w:rsidR="00F45806" w:rsidRPr="008A1D31" w:rsidRDefault="00F45806" w:rsidP="00B16924"/>
        </w:tc>
        <w:tc>
          <w:tcPr>
            <w:tcW w:w="1501"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47FDB149" w14:textId="77777777" w:rsidR="00F45806" w:rsidRPr="008A1D31" w:rsidRDefault="00F45806" w:rsidP="00B16924"/>
        </w:tc>
        <w:tc>
          <w:tcPr>
            <w:tcW w:w="1501"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6A870F1D" w14:textId="77777777" w:rsidR="00F45806" w:rsidRPr="008A1D31" w:rsidRDefault="00F45806" w:rsidP="00B16924"/>
        </w:tc>
      </w:tr>
      <w:tr w:rsidR="00F45806" w:rsidRPr="008A1D31" w14:paraId="675140A3" w14:textId="77777777" w:rsidTr="00B16924">
        <w:trPr>
          <w:trHeight w:val="1085"/>
        </w:trPr>
        <w:tc>
          <w:tcPr>
            <w:tcW w:w="1238"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0D875023" w14:textId="77777777" w:rsidR="00F45806" w:rsidRPr="00EE28CA" w:rsidRDefault="00B6598A" w:rsidP="00B16924">
            <w:pPr>
              <w:rPr>
                <w:b/>
                <w:bCs/>
              </w:rPr>
            </w:pPr>
            <m:oMathPara>
              <m:oMath>
                <m:func>
                  <m:funcPr>
                    <m:ctrlPr>
                      <w:rPr>
                        <w:rFonts w:ascii="Cambria Math" w:hAnsi="Cambria Math"/>
                        <w:b/>
                        <w:bCs/>
                        <w:i/>
                      </w:rPr>
                    </m:ctrlPr>
                  </m:funcPr>
                  <m:fName>
                    <m:r>
                      <m:rPr>
                        <m:sty m:val="b"/>
                      </m:rPr>
                      <w:rPr>
                        <w:rFonts w:ascii="Cambria Math" w:hAnsi="Cambria Math"/>
                      </w:rPr>
                      <m:t>tan</m:t>
                    </m:r>
                  </m:fName>
                  <m:e>
                    <m:r>
                      <m:rPr>
                        <m:sty m:val="bi"/>
                      </m:rPr>
                      <w:rPr>
                        <w:rFonts w:ascii="Cambria Math" w:hAnsi="Cambria Math"/>
                      </w:rPr>
                      <m:t>x</m:t>
                    </m:r>
                  </m:e>
                </m:func>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1B1A1A18" w14:textId="77777777" w:rsidR="00F45806" w:rsidRPr="008A1D31" w:rsidRDefault="00F45806" w:rsidP="00B16924"/>
        </w:tc>
        <w:tc>
          <w:tcPr>
            <w:tcW w:w="140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5367DA38" w14:textId="77777777" w:rsidR="00F45806" w:rsidRPr="008A1D31" w:rsidRDefault="00F45806" w:rsidP="00B16924"/>
        </w:tc>
        <w:tc>
          <w:tcPr>
            <w:tcW w:w="152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522B6578" w14:textId="77777777" w:rsidR="00F45806" w:rsidRPr="008A1D31" w:rsidRDefault="00F45806" w:rsidP="00B16924"/>
        </w:tc>
        <w:tc>
          <w:tcPr>
            <w:tcW w:w="140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65E07F3D" w14:textId="77777777" w:rsidR="00F45806" w:rsidRPr="008A1D31" w:rsidRDefault="00F45806" w:rsidP="00B16924"/>
        </w:tc>
        <w:tc>
          <w:tcPr>
            <w:tcW w:w="152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707E2E69" w14:textId="77777777" w:rsidR="00F45806" w:rsidRPr="008A1D31" w:rsidRDefault="00F45806" w:rsidP="00B16924"/>
        </w:tc>
        <w:tc>
          <w:tcPr>
            <w:tcW w:w="1501"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33C75786" w14:textId="77777777" w:rsidR="00F45806" w:rsidRPr="008A1D31" w:rsidRDefault="00F45806" w:rsidP="00B16924"/>
        </w:tc>
        <w:tc>
          <w:tcPr>
            <w:tcW w:w="1501"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01758062" w14:textId="77777777" w:rsidR="00F45806" w:rsidRPr="008A1D31" w:rsidRDefault="00F45806" w:rsidP="00B16924"/>
        </w:tc>
        <w:tc>
          <w:tcPr>
            <w:tcW w:w="1501"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13CAD4C5" w14:textId="77777777" w:rsidR="00F45806" w:rsidRPr="008A1D31" w:rsidRDefault="00F45806" w:rsidP="00B16924"/>
        </w:tc>
      </w:tr>
    </w:tbl>
    <w:p w14:paraId="66905F94" w14:textId="2CCE11B2" w:rsidR="00F22070" w:rsidRDefault="00F22070">
      <w:pPr>
        <w:suppressAutoHyphens w:val="0"/>
        <w:spacing w:after="0" w:line="276" w:lineRule="auto"/>
        <w:rPr>
          <w:bCs/>
        </w:rPr>
      </w:pPr>
      <w:r>
        <w:rPr>
          <w:bCs/>
        </w:rPr>
        <w:br w:type="page"/>
      </w:r>
    </w:p>
    <w:p w14:paraId="4209C96E" w14:textId="77777777" w:rsidR="00DE0492" w:rsidRPr="00E33890" w:rsidRDefault="00DE0492" w:rsidP="00F22070">
      <w:pPr>
        <w:pStyle w:val="Heading4"/>
        <w:rPr>
          <w:bCs/>
          <w:noProof/>
        </w:rPr>
      </w:pPr>
      <w:bookmarkStart w:id="2" w:name="_Appendix_B"/>
      <w:bookmarkEnd w:id="2"/>
      <m:oMathPara>
        <m:oMathParaPr>
          <m:jc m:val="left"/>
        </m:oMathParaPr>
        <m:oMath>
          <m:r>
            <m:rPr>
              <m:sty m:val="bi"/>
            </m:rPr>
            <w:rPr>
              <w:rFonts w:ascii="Cambria Math" w:hAnsi="Cambria Math"/>
              <w:noProof/>
            </w:rPr>
            <w:lastRenderedPageBreak/>
            <m:t>y</m:t>
          </m:r>
          <m:r>
            <m:rPr>
              <m:sty m:val="p"/>
            </m:rPr>
            <w:rPr>
              <w:rFonts w:ascii="Cambria Math" w:hAnsi="Cambria Math"/>
              <w:noProof/>
            </w:rPr>
            <m:t>=</m:t>
          </m:r>
          <m:func>
            <m:funcPr>
              <m:ctrlPr>
                <w:rPr>
                  <w:rFonts w:ascii="Cambria Math" w:hAnsi="Cambria Math"/>
                  <w:bCs/>
                  <w:noProof/>
                </w:rPr>
              </m:ctrlPr>
            </m:funcPr>
            <m:fName>
              <m:r>
                <m:rPr>
                  <m:sty m:val="b"/>
                </m:rPr>
                <w:rPr>
                  <w:rFonts w:ascii="Cambria Math" w:hAnsi="Cambria Math"/>
                  <w:noProof/>
                </w:rPr>
                <m:t>sin</m:t>
              </m:r>
            </m:fName>
            <m:e>
              <m:r>
                <m:rPr>
                  <m:sty m:val="bi"/>
                </m:rPr>
                <w:rPr>
                  <w:rFonts w:ascii="Cambria Math" w:hAnsi="Cambria Math"/>
                  <w:noProof/>
                </w:rPr>
                <m:t>x</m:t>
              </m:r>
            </m:e>
          </m:func>
        </m:oMath>
      </m:oMathPara>
    </w:p>
    <w:p w14:paraId="4D4F918F" w14:textId="605EADF4" w:rsidR="000271CE" w:rsidRPr="000271CE" w:rsidRDefault="000271CE" w:rsidP="000271CE">
      <w:pPr>
        <w:rPr>
          <w:rFonts w:eastAsiaTheme="minorEastAsia"/>
          <w:b/>
        </w:rPr>
      </w:pPr>
      <w:r w:rsidRPr="000271CE">
        <w:rPr>
          <w:rFonts w:eastAsiaTheme="minorEastAsia"/>
          <w:b/>
          <w:noProof/>
        </w:rPr>
        <w:drawing>
          <wp:inline distT="0" distB="0" distL="0" distR="0" wp14:anchorId="09AD02C2" wp14:editId="6A00DB7A">
            <wp:extent cx="7088428" cy="4725619"/>
            <wp:effectExtent l="0" t="0" r="0" b="0"/>
            <wp:docPr id="1352218477" name="Picture 3" descr="Cartesian plane ranging from -360 to 360 on the x-axis and -2 to 2 on the y-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218477" name="Picture 3" descr="Cartesian plane ranging from -360 to 360 on the x-axis and -2 to 2 on the y-axi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39157" cy="4759438"/>
                    </a:xfrm>
                    <a:prstGeom prst="rect">
                      <a:avLst/>
                    </a:prstGeom>
                    <a:noFill/>
                    <a:ln>
                      <a:noFill/>
                    </a:ln>
                  </pic:spPr>
                </pic:pic>
              </a:graphicData>
            </a:graphic>
          </wp:inline>
        </w:drawing>
      </w:r>
    </w:p>
    <w:p w14:paraId="5D2F4678" w14:textId="77777777" w:rsidR="005941DB" w:rsidRDefault="005941DB">
      <w:pPr>
        <w:suppressAutoHyphens w:val="0"/>
        <w:spacing w:after="0" w:line="276" w:lineRule="auto"/>
        <w:rPr>
          <w:rFonts w:eastAsiaTheme="minorEastAsia"/>
          <w:b/>
        </w:rPr>
      </w:pPr>
      <w:r>
        <w:rPr>
          <w:rFonts w:eastAsiaTheme="minorEastAsia"/>
          <w:b/>
        </w:rPr>
        <w:br w:type="page"/>
      </w:r>
    </w:p>
    <w:p w14:paraId="6150F80B" w14:textId="1C82B38F" w:rsidR="00B57C20" w:rsidRPr="00E33890" w:rsidRDefault="00B57C20" w:rsidP="00F22070">
      <w:pPr>
        <w:pStyle w:val="Heading4"/>
        <w:rPr>
          <w:bCs/>
          <w:noProof/>
        </w:rPr>
      </w:pPr>
      <m:oMathPara>
        <m:oMathParaPr>
          <m:jc m:val="left"/>
        </m:oMathParaPr>
        <m:oMath>
          <m:r>
            <m:rPr>
              <m:sty m:val="bi"/>
            </m:rPr>
            <w:rPr>
              <w:rFonts w:ascii="Cambria Math" w:hAnsi="Cambria Math"/>
              <w:noProof/>
            </w:rPr>
            <w:lastRenderedPageBreak/>
            <m:t>y</m:t>
          </m:r>
          <m:r>
            <m:rPr>
              <m:sty m:val="p"/>
            </m:rPr>
            <w:rPr>
              <w:rFonts w:ascii="Cambria Math" w:hAnsi="Cambria Math"/>
              <w:noProof/>
            </w:rPr>
            <m:t>=</m:t>
          </m:r>
          <m:func>
            <m:funcPr>
              <m:ctrlPr>
                <w:rPr>
                  <w:rFonts w:ascii="Cambria Math" w:hAnsi="Cambria Math"/>
                  <w:bCs/>
                  <w:noProof/>
                </w:rPr>
              </m:ctrlPr>
            </m:funcPr>
            <m:fName>
              <m:r>
                <m:rPr>
                  <m:sty m:val="b"/>
                </m:rPr>
                <w:rPr>
                  <w:rFonts w:ascii="Cambria Math" w:hAnsi="Cambria Math"/>
                  <w:noProof/>
                </w:rPr>
                <m:t>cos</m:t>
              </m:r>
            </m:fName>
            <m:e>
              <m:r>
                <m:rPr>
                  <m:sty m:val="bi"/>
                </m:rPr>
                <w:rPr>
                  <w:rFonts w:ascii="Cambria Math" w:hAnsi="Cambria Math"/>
                  <w:noProof/>
                </w:rPr>
                <m:t>x</m:t>
              </m:r>
            </m:e>
          </m:func>
        </m:oMath>
      </m:oMathPara>
    </w:p>
    <w:p w14:paraId="7A48A9F5" w14:textId="44A25143" w:rsidR="00B57C20" w:rsidRPr="000D7329" w:rsidRDefault="00532375" w:rsidP="00B57C20">
      <w:r w:rsidRPr="000271CE">
        <w:rPr>
          <w:rFonts w:eastAsiaTheme="minorEastAsia"/>
          <w:b/>
          <w:noProof/>
        </w:rPr>
        <w:drawing>
          <wp:inline distT="0" distB="0" distL="0" distR="0" wp14:anchorId="2214530E" wp14:editId="0B12BD4E">
            <wp:extent cx="7088428" cy="4725619"/>
            <wp:effectExtent l="0" t="0" r="0" b="0"/>
            <wp:docPr id="1286577790" name="Picture 3" descr="Cartesian plane ranging from -360 to 360 on the x-axis and -2 to 2 on the y-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77790" name="Picture 3" descr="Cartesian plane ranging from -360 to 360 on the x-axis and -2 to 2 on the y-axi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39157" cy="4759438"/>
                    </a:xfrm>
                    <a:prstGeom prst="rect">
                      <a:avLst/>
                    </a:prstGeom>
                    <a:noFill/>
                    <a:ln>
                      <a:noFill/>
                    </a:ln>
                  </pic:spPr>
                </pic:pic>
              </a:graphicData>
            </a:graphic>
          </wp:inline>
        </w:drawing>
      </w:r>
    </w:p>
    <w:p w14:paraId="4DA423B7" w14:textId="77777777" w:rsidR="00B57C20" w:rsidRDefault="00B57C20">
      <w:pPr>
        <w:suppressAutoHyphens w:val="0"/>
        <w:spacing w:after="0" w:line="276" w:lineRule="auto"/>
        <w:rPr>
          <w:rFonts w:eastAsiaTheme="minorEastAsia"/>
          <w:b/>
        </w:rPr>
      </w:pPr>
      <w:r>
        <w:rPr>
          <w:rFonts w:eastAsiaTheme="minorEastAsia"/>
          <w:b/>
        </w:rPr>
        <w:br w:type="page"/>
      </w:r>
    </w:p>
    <w:p w14:paraId="5FCA7077" w14:textId="7604F026" w:rsidR="00DE0492" w:rsidRPr="009F3D72" w:rsidRDefault="001E7A74" w:rsidP="00F22070">
      <w:pPr>
        <w:pStyle w:val="Heading4"/>
        <w:rPr>
          <w:rFonts w:eastAsiaTheme="minorEastAsia"/>
          <w:b/>
          <w:noProof/>
        </w:rPr>
      </w:pPr>
      <m:oMathPara>
        <m:oMathParaPr>
          <m:jc m:val="left"/>
        </m:oMathParaPr>
        <m:oMath>
          <m:r>
            <m:rPr>
              <m:sty m:val="bi"/>
            </m:rPr>
            <w:rPr>
              <w:rFonts w:ascii="Cambria Math" w:hAnsi="Cambria Math"/>
              <w:noProof/>
            </w:rPr>
            <w:lastRenderedPageBreak/>
            <m:t>y</m:t>
          </m:r>
          <m:r>
            <m:rPr>
              <m:sty m:val="b"/>
            </m:rPr>
            <w:rPr>
              <w:rFonts w:ascii="Cambria Math" w:hAnsi="Cambria Math"/>
              <w:noProof/>
            </w:rPr>
            <m:t>=</m:t>
          </m:r>
          <m:func>
            <m:funcPr>
              <m:ctrlPr>
                <w:rPr>
                  <w:rFonts w:ascii="Cambria Math" w:hAnsi="Cambria Math"/>
                  <w:b/>
                  <w:noProof/>
                </w:rPr>
              </m:ctrlPr>
            </m:funcPr>
            <m:fName>
              <m:r>
                <m:rPr>
                  <m:sty m:val="b"/>
                </m:rPr>
                <w:rPr>
                  <w:rFonts w:ascii="Cambria Math" w:hAnsi="Cambria Math"/>
                  <w:noProof/>
                </w:rPr>
                <m:t>tan</m:t>
              </m:r>
            </m:fName>
            <m:e>
              <m:r>
                <m:rPr>
                  <m:sty m:val="bi"/>
                </m:rPr>
                <w:rPr>
                  <w:rFonts w:ascii="Cambria Math" w:hAnsi="Cambria Math"/>
                  <w:noProof/>
                </w:rPr>
                <m:t>x</m:t>
              </m:r>
            </m:e>
          </m:func>
        </m:oMath>
      </m:oMathPara>
    </w:p>
    <w:p w14:paraId="340E47D0" w14:textId="658A0434" w:rsidR="00B57C20" w:rsidRPr="000D7329" w:rsidRDefault="00532375" w:rsidP="00B57C20">
      <w:r w:rsidRPr="000271CE">
        <w:rPr>
          <w:rFonts w:eastAsiaTheme="minorEastAsia"/>
          <w:b/>
          <w:noProof/>
        </w:rPr>
        <w:drawing>
          <wp:inline distT="0" distB="0" distL="0" distR="0" wp14:anchorId="7AD01D39" wp14:editId="15624207">
            <wp:extent cx="7088428" cy="4725619"/>
            <wp:effectExtent l="0" t="0" r="0" b="0"/>
            <wp:docPr id="1262618740" name="Picture 3" descr="Cartesian plane ranging from -360 to 360 on the x-axis and -2 to 2 on the y-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618740" name="Picture 3" descr="Cartesian plane ranging from -360 to 360 on the x-axis and -2 to 2 on the y-axi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39157" cy="4759438"/>
                    </a:xfrm>
                    <a:prstGeom prst="rect">
                      <a:avLst/>
                    </a:prstGeom>
                    <a:noFill/>
                    <a:ln>
                      <a:noFill/>
                    </a:ln>
                  </pic:spPr>
                </pic:pic>
              </a:graphicData>
            </a:graphic>
          </wp:inline>
        </w:drawing>
      </w:r>
    </w:p>
    <w:p w14:paraId="7259E974" w14:textId="77777777" w:rsidR="00B57C20" w:rsidRDefault="00DE0492">
      <w:pPr>
        <w:suppressAutoHyphens w:val="0"/>
        <w:spacing w:after="0" w:line="276" w:lineRule="auto"/>
        <w:sectPr w:rsidR="00B57C20" w:rsidSect="00B57C20">
          <w:pgSz w:w="16840" w:h="11900" w:orient="landscape"/>
          <w:pgMar w:top="1134" w:right="1134" w:bottom="1134" w:left="1134" w:header="709" w:footer="709" w:gutter="0"/>
          <w:cols w:space="708"/>
          <w:docGrid w:linePitch="360"/>
        </w:sectPr>
      </w:pPr>
      <w:r>
        <w:br w:type="page"/>
      </w:r>
    </w:p>
    <w:p w14:paraId="467320E5" w14:textId="77777777" w:rsidR="00A92313" w:rsidRDefault="00E20687" w:rsidP="00A92313">
      <w:pPr>
        <w:pStyle w:val="Heading2"/>
      </w:pPr>
      <w:bookmarkStart w:id="3" w:name="_Appendix_C"/>
      <w:bookmarkStart w:id="4" w:name="_Appendix_D"/>
      <w:bookmarkEnd w:id="3"/>
      <w:bookmarkEnd w:id="4"/>
      <w:r>
        <w:lastRenderedPageBreak/>
        <w:t>Appendix B</w:t>
      </w:r>
    </w:p>
    <w:p w14:paraId="0C8436CF" w14:textId="77777777" w:rsidR="00776868" w:rsidRDefault="00A92313" w:rsidP="00A92313">
      <w:pPr>
        <w:pStyle w:val="Heading3"/>
      </w:pPr>
      <w:bookmarkStart w:id="5" w:name="_Exploring_trigonometric_graphs"/>
      <w:bookmarkEnd w:id="5"/>
      <w:r>
        <w:t>Exploring trigonometric graphs</w:t>
      </w:r>
    </w:p>
    <w:p w14:paraId="47374A9D" w14:textId="77777777" w:rsidR="00776868" w:rsidRPr="00F01706" w:rsidRDefault="00776868" w:rsidP="00776868">
      <w:pPr>
        <w:pStyle w:val="Heading4"/>
      </w:pPr>
      <w:r>
        <w:t xml:space="preserve">Graph of </w:t>
      </w:r>
      <m:oMath>
        <m:r>
          <w:rPr>
            <w:rFonts w:ascii="Cambria Math" w:hAnsi="Cambria Math"/>
          </w:rPr>
          <m:t>y=</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p>
    <w:p w14:paraId="7853738A" w14:textId="07317D08" w:rsidR="005637D3" w:rsidRPr="005637D3" w:rsidRDefault="00776868" w:rsidP="009E6F53">
      <w:pPr>
        <w:pStyle w:val="ListNumber"/>
        <w:numPr>
          <w:ilvl w:val="0"/>
          <w:numId w:val="0"/>
        </w:numPr>
        <w:rPr>
          <w:bCs/>
        </w:rPr>
      </w:pPr>
      <w:r>
        <w:t xml:space="preserve">Navigate to the GeoGebra applet ‘Graphing the sine function with the unit circle’ </w:t>
      </w:r>
      <w:r w:rsidR="00EE28CA">
        <w:br/>
      </w:r>
      <w:r>
        <w:t>(</w:t>
      </w:r>
      <w:hyperlink r:id="rId27" w:history="1">
        <w:r w:rsidRPr="00681595">
          <w:rPr>
            <w:rStyle w:val="Hyperlink"/>
          </w:rPr>
          <w:t>bit.ly/graphing-sine</w:t>
        </w:r>
      </w:hyperlink>
      <w:r>
        <w:t>) and use the</w:t>
      </w:r>
      <w:r w:rsidR="00FD4CB8">
        <w:t xml:space="preserve"> ‘</w:t>
      </w:r>
      <w:r w:rsidR="00FD4CB8" w:rsidRPr="000F17C1">
        <w:rPr>
          <w:b/>
          <w:bCs/>
        </w:rPr>
        <w:t>Drag me’</w:t>
      </w:r>
      <w:r>
        <w:t xml:space="preserve"> </w:t>
      </w:r>
      <w:r w:rsidR="00333232">
        <w:t xml:space="preserve">point to trace the graph of </w:t>
      </w:r>
      <m:oMath>
        <m:r>
          <w:rPr>
            <w:rFonts w:ascii="Cambria Math" w:hAnsi="Cambria Math"/>
          </w:rPr>
          <m:t>y=</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rsidR="00333232">
        <w:t xml:space="preserve">. Use the graph </w:t>
      </w:r>
      <w:r>
        <w:t>to answer the following questions.</w:t>
      </w:r>
    </w:p>
    <w:p w14:paraId="59341357" w14:textId="05ECFDBD" w:rsidR="005637D3" w:rsidRDefault="005637D3" w:rsidP="00756F73">
      <w:pPr>
        <w:pStyle w:val="ListNumber2"/>
      </w:pPr>
      <w:r>
        <w:t xml:space="preserve">What </w:t>
      </w:r>
      <w:r w:rsidR="006E55DF">
        <w:t>are</w:t>
      </w:r>
      <w:r>
        <w:t xml:space="preserve"> the horizontal and vertical axes measuring? </w:t>
      </w:r>
    </w:p>
    <w:p w14:paraId="216877F2" w14:textId="4225B179" w:rsidR="009E6F53" w:rsidRDefault="009E6F53" w:rsidP="00756F73">
      <w:pPr>
        <w:pStyle w:val="ListNumber2"/>
      </w:pPr>
      <w:r>
        <w:t xml:space="preserve">What are the </w:t>
      </w:r>
      <m:oMath>
        <m:r>
          <w:rPr>
            <w:rFonts w:ascii="Cambria Math" w:hAnsi="Cambria Math"/>
          </w:rPr>
          <m:t>x</m:t>
        </m:r>
      </m:oMath>
      <w:r w:rsidR="008D5BB8">
        <w:t>-</w:t>
      </w:r>
      <w:r>
        <w:t xml:space="preserve"> and </w:t>
      </w:r>
      <m:oMath>
        <m:r>
          <w:rPr>
            <w:rFonts w:ascii="Cambria Math" w:hAnsi="Cambria Math"/>
          </w:rPr>
          <m:t>y</m:t>
        </m:r>
      </m:oMath>
      <w:r w:rsidR="008D5BB8">
        <w:t>-</w:t>
      </w:r>
      <w:r>
        <w:t>intercepts of the graph? How do these connect to the unit circle?</w:t>
      </w:r>
    </w:p>
    <w:p w14:paraId="776003B5" w14:textId="77777777" w:rsidR="005637D3" w:rsidRPr="007E6289" w:rsidRDefault="005637D3" w:rsidP="00756F73">
      <w:pPr>
        <w:pStyle w:val="ListNumber2"/>
      </w:pPr>
      <w:r>
        <w:t xml:space="preserve">What would the shape of the graph be for negative angles or angles beyond </w:t>
      </w:r>
      <m:oMath>
        <m:r>
          <w:rPr>
            <w:rFonts w:ascii="Cambria Math" w:hAnsi="Cambria Math"/>
          </w:rPr>
          <m:t>360°</m:t>
        </m:r>
      </m:oMath>
      <w:r w:rsidRPr="005637D3">
        <w:rPr>
          <w:rFonts w:eastAsiaTheme="minorEastAsia"/>
        </w:rPr>
        <w:t>?</w:t>
      </w:r>
    </w:p>
    <w:p w14:paraId="3C0E3AC8" w14:textId="5ACD203F" w:rsidR="002D4824" w:rsidRDefault="002D4824" w:rsidP="002D4824">
      <w:pPr>
        <w:pStyle w:val="ListNumber2"/>
      </w:pPr>
      <w:r>
        <w:t>What is the domain and range of the graph?</w:t>
      </w:r>
    </w:p>
    <w:p w14:paraId="397B34C9" w14:textId="535697E6" w:rsidR="005637D3" w:rsidRDefault="005637D3" w:rsidP="00756F73">
      <w:pPr>
        <w:pStyle w:val="ListNumber2"/>
      </w:pPr>
      <w:r>
        <w:t>Is the graph an odd or even function?</w:t>
      </w:r>
    </w:p>
    <w:p w14:paraId="46A4CA93" w14:textId="77777777" w:rsidR="005637D3" w:rsidRDefault="005637D3" w:rsidP="00756F73">
      <w:pPr>
        <w:pStyle w:val="ListNumber2"/>
      </w:pPr>
      <w:r>
        <w:t>Where is sine positive in the unit circle and how does this connect to the graph?</w:t>
      </w:r>
    </w:p>
    <w:p w14:paraId="6C288D98" w14:textId="603B8545" w:rsidR="00756F73" w:rsidRDefault="00756F73" w:rsidP="009E6F53">
      <w:pPr>
        <w:pStyle w:val="ListNumber"/>
        <w:numPr>
          <w:ilvl w:val="0"/>
          <w:numId w:val="0"/>
        </w:numPr>
      </w:pPr>
      <w:r>
        <w:t xml:space="preserve">Select </w:t>
      </w:r>
      <w:r w:rsidRPr="00756F73">
        <w:rPr>
          <w:rFonts w:eastAsiaTheme="minorEastAsia"/>
        </w:rPr>
        <w:t xml:space="preserve">the </w:t>
      </w:r>
      <w:r w:rsidRPr="00756F73">
        <w:rPr>
          <w:rFonts w:eastAsiaTheme="minorEastAsia"/>
          <w:b/>
          <w:bCs/>
        </w:rPr>
        <w:t>Change radius</w:t>
      </w:r>
      <w:r w:rsidRPr="00756F73">
        <w:rPr>
          <w:rFonts w:eastAsiaTheme="minorEastAsia"/>
        </w:rPr>
        <w:t xml:space="preserve"> option and use the slider to change the radius to 2</w:t>
      </w:r>
      <w:r>
        <w:rPr>
          <w:rFonts w:eastAsiaTheme="minorEastAsia"/>
        </w:rPr>
        <w:t>.</w:t>
      </w:r>
      <w:r w:rsidRPr="00756F73">
        <w:rPr>
          <w:rFonts w:eastAsiaTheme="minorEastAsia"/>
        </w:rPr>
        <w:t xml:space="preserve"> </w:t>
      </w:r>
      <w:r>
        <w:rPr>
          <w:rFonts w:eastAsiaTheme="minorEastAsia"/>
        </w:rPr>
        <w:t>Use</w:t>
      </w:r>
      <w:r>
        <w:t xml:space="preserve"> the purple dot again to drag the point around the circle to create a second graph.</w:t>
      </w:r>
    </w:p>
    <w:p w14:paraId="5ABF02B1" w14:textId="35A54881" w:rsidR="00756F73" w:rsidRPr="00936AD1" w:rsidRDefault="00756F73" w:rsidP="009E6F53">
      <w:pPr>
        <w:pStyle w:val="ListNumber2"/>
      </w:pPr>
      <w:r>
        <w:t xml:space="preserve">What effect, if any, </w:t>
      </w:r>
      <w:r w:rsidR="008D5BB8">
        <w:t xml:space="preserve">does </w:t>
      </w:r>
      <w:r>
        <w:t>increasing the radius of the circle to 2 have on the shape of the graph?</w:t>
      </w:r>
    </w:p>
    <w:p w14:paraId="53AA4D65" w14:textId="77777777" w:rsidR="00E14307" w:rsidRPr="00F01706" w:rsidRDefault="00E14307" w:rsidP="00E14307">
      <w:pPr>
        <w:pStyle w:val="Heading4"/>
      </w:pPr>
      <w:r>
        <w:t xml:space="preserve">Graph of </w:t>
      </w:r>
      <m:oMath>
        <m:r>
          <w:rPr>
            <w:rFonts w:ascii="Cambria Math" w:hAnsi="Cambria Math"/>
          </w:rPr>
          <m:t>y=</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oMath>
    </w:p>
    <w:p w14:paraId="2A51AF35" w14:textId="2DB2DA4A" w:rsidR="004446F6" w:rsidRDefault="00FC09AC" w:rsidP="00FC09AC">
      <w:pPr>
        <w:pStyle w:val="ListNumber"/>
        <w:numPr>
          <w:ilvl w:val="0"/>
          <w:numId w:val="0"/>
        </w:numPr>
      </w:pPr>
      <w:r>
        <w:t>N</w:t>
      </w:r>
      <w:r w:rsidR="00E14307">
        <w:t xml:space="preserve">avigate to the GeoGebra applet ‘Graphing the cosine function with the unit circle’ </w:t>
      </w:r>
      <w:r w:rsidR="008D5BB8">
        <w:br/>
      </w:r>
      <w:r w:rsidR="00E14307">
        <w:t>(</w:t>
      </w:r>
      <w:hyperlink r:id="rId28" w:history="1">
        <w:r w:rsidR="00E14307" w:rsidRPr="00681595">
          <w:rPr>
            <w:rStyle w:val="Hyperlink"/>
          </w:rPr>
          <w:t>bit.ly/graphing-cosine</w:t>
        </w:r>
      </w:hyperlink>
      <w:r w:rsidR="00E14307">
        <w:t>)</w:t>
      </w:r>
      <w:r w:rsidR="00333232">
        <w:t xml:space="preserve"> and use the ‘</w:t>
      </w:r>
      <w:r w:rsidR="00333232" w:rsidRPr="003C78A8">
        <w:rPr>
          <w:b/>
          <w:bCs/>
        </w:rPr>
        <w:t>Drag me</w:t>
      </w:r>
      <w:r w:rsidR="00333232">
        <w:t xml:space="preserve">’ point to trace the graph of </w:t>
      </w:r>
      <m:oMath>
        <m:r>
          <w:rPr>
            <w:rFonts w:ascii="Cambria Math" w:hAnsi="Cambria Math"/>
          </w:rPr>
          <m:t>y=</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oMath>
      <w:r w:rsidR="00333232">
        <w:t>. Use the graph</w:t>
      </w:r>
      <w:r w:rsidR="000F17C1">
        <w:t xml:space="preserve"> to answer the following questions.</w:t>
      </w:r>
    </w:p>
    <w:p w14:paraId="0787AE33" w14:textId="1946321F" w:rsidR="00E14307" w:rsidRDefault="00E14307">
      <w:pPr>
        <w:pStyle w:val="ListNumber2"/>
        <w:numPr>
          <w:ilvl w:val="0"/>
          <w:numId w:val="7"/>
        </w:numPr>
      </w:pPr>
      <w:r>
        <w:t xml:space="preserve">What </w:t>
      </w:r>
      <w:r w:rsidR="006E55DF">
        <w:t>are</w:t>
      </w:r>
      <w:r>
        <w:t xml:space="preserve"> the horizontal and vertical axes measuring? </w:t>
      </w:r>
    </w:p>
    <w:p w14:paraId="5ACB8F14" w14:textId="0D3BD9A9" w:rsidR="00972339" w:rsidRDefault="00972339" w:rsidP="00972339">
      <w:pPr>
        <w:pStyle w:val="ListNumber2"/>
      </w:pPr>
      <w:r>
        <w:t xml:space="preserve">What are the </w:t>
      </w:r>
      <m:oMath>
        <m:r>
          <w:rPr>
            <w:rFonts w:ascii="Cambria Math" w:hAnsi="Cambria Math"/>
          </w:rPr>
          <m:t>x</m:t>
        </m:r>
      </m:oMath>
      <w:r w:rsidR="008D5BB8">
        <w:t>-</w:t>
      </w:r>
      <w:r>
        <w:t xml:space="preserve"> and </w:t>
      </w:r>
      <m:oMath>
        <m:r>
          <w:rPr>
            <w:rFonts w:ascii="Cambria Math" w:hAnsi="Cambria Math"/>
          </w:rPr>
          <m:t>y</m:t>
        </m:r>
      </m:oMath>
      <w:r w:rsidR="008D5BB8">
        <w:rPr>
          <w:rFonts w:eastAsiaTheme="minorEastAsia"/>
        </w:rPr>
        <w:t>-</w:t>
      </w:r>
      <w:r>
        <w:t>intercepts of the graph? How do these connect to the unit circle?</w:t>
      </w:r>
    </w:p>
    <w:p w14:paraId="5FC0540A" w14:textId="77777777" w:rsidR="00E14307" w:rsidRPr="007E6289" w:rsidRDefault="00E14307" w:rsidP="00E14307">
      <w:pPr>
        <w:pStyle w:val="ListNumber2"/>
      </w:pPr>
      <w:r>
        <w:t xml:space="preserve">What would the shape of the graph be for negative angles or angles beyond </w:t>
      </w:r>
      <m:oMath>
        <m:r>
          <w:rPr>
            <w:rFonts w:ascii="Cambria Math" w:hAnsi="Cambria Math"/>
          </w:rPr>
          <m:t>360°</m:t>
        </m:r>
      </m:oMath>
      <w:r w:rsidRPr="005637D3">
        <w:rPr>
          <w:rFonts w:eastAsiaTheme="minorEastAsia"/>
        </w:rPr>
        <w:t>?</w:t>
      </w:r>
    </w:p>
    <w:p w14:paraId="7B33DEBA" w14:textId="0FF4E7C4" w:rsidR="002D4824" w:rsidRDefault="002D4824" w:rsidP="002D4824">
      <w:pPr>
        <w:pStyle w:val="ListNumber2"/>
      </w:pPr>
      <w:r>
        <w:lastRenderedPageBreak/>
        <w:t>What is the domain and range of the graph?</w:t>
      </w:r>
    </w:p>
    <w:p w14:paraId="7064ECC1" w14:textId="186F26E5" w:rsidR="00E14307" w:rsidRDefault="00E14307" w:rsidP="00E14307">
      <w:pPr>
        <w:pStyle w:val="ListNumber2"/>
      </w:pPr>
      <w:r>
        <w:t>Is the graph an odd or even function?</w:t>
      </w:r>
    </w:p>
    <w:p w14:paraId="6ADBA23E" w14:textId="31EBD732" w:rsidR="00E14307" w:rsidRDefault="00E14307" w:rsidP="00E14307">
      <w:pPr>
        <w:pStyle w:val="ListNumber2"/>
      </w:pPr>
      <w:r>
        <w:t xml:space="preserve">Where is </w:t>
      </w:r>
      <w:r w:rsidR="006E55DF">
        <w:t>cosine</w:t>
      </w:r>
      <w:r>
        <w:t xml:space="preserve"> positive in the unit circle and how does this connect to the graph?</w:t>
      </w:r>
    </w:p>
    <w:p w14:paraId="4A0768F5" w14:textId="0AD20C85" w:rsidR="00FC09AC" w:rsidRDefault="00FC09AC" w:rsidP="00E14307">
      <w:pPr>
        <w:pStyle w:val="ListNumber2"/>
      </w:pPr>
      <w:r>
        <w:t xml:space="preserve">How is the cosine graph similar and different </w:t>
      </w:r>
      <w:r w:rsidR="008D5BB8">
        <w:t xml:space="preserve">from </w:t>
      </w:r>
      <w:r>
        <w:t>the sine graph?</w:t>
      </w:r>
    </w:p>
    <w:p w14:paraId="06EC27BA" w14:textId="37F9D8D4" w:rsidR="00E14307" w:rsidRDefault="00E14307" w:rsidP="00FC09AC">
      <w:pPr>
        <w:pStyle w:val="ListNumber"/>
        <w:numPr>
          <w:ilvl w:val="0"/>
          <w:numId w:val="0"/>
        </w:numPr>
      </w:pPr>
      <w:r>
        <w:t xml:space="preserve">Select </w:t>
      </w:r>
      <w:r w:rsidRPr="00756F73">
        <w:rPr>
          <w:rFonts w:eastAsiaTheme="minorEastAsia"/>
        </w:rPr>
        <w:t xml:space="preserve">the </w:t>
      </w:r>
      <w:r w:rsidRPr="00756F73">
        <w:rPr>
          <w:rFonts w:eastAsiaTheme="minorEastAsia"/>
          <w:b/>
          <w:bCs/>
        </w:rPr>
        <w:t>Change radius</w:t>
      </w:r>
      <w:r w:rsidRPr="00756F73">
        <w:rPr>
          <w:rFonts w:eastAsiaTheme="minorEastAsia"/>
        </w:rPr>
        <w:t xml:space="preserve"> option and use the slider to change the radius to </w:t>
      </w:r>
      <w:r>
        <w:rPr>
          <w:rFonts w:eastAsiaTheme="minorEastAsia"/>
        </w:rPr>
        <w:t>0.5.</w:t>
      </w:r>
      <w:r w:rsidRPr="00756F73">
        <w:rPr>
          <w:rFonts w:eastAsiaTheme="minorEastAsia"/>
        </w:rPr>
        <w:t xml:space="preserve"> </w:t>
      </w:r>
      <w:r>
        <w:rPr>
          <w:rFonts w:eastAsiaTheme="minorEastAsia"/>
        </w:rPr>
        <w:t>Use</w:t>
      </w:r>
      <w:r>
        <w:t xml:space="preserve"> the purple dot again to drag the point around the circle to create a second graph.</w:t>
      </w:r>
    </w:p>
    <w:p w14:paraId="2CBCC025" w14:textId="095D4174" w:rsidR="00E14307" w:rsidRPr="00936AD1" w:rsidRDefault="00E14307" w:rsidP="009E6F53">
      <w:pPr>
        <w:pStyle w:val="ListNumber2"/>
      </w:pPr>
      <w:r>
        <w:t xml:space="preserve">What effect, if any, </w:t>
      </w:r>
      <w:r w:rsidR="008D5BB8">
        <w:t xml:space="preserve">does </w:t>
      </w:r>
      <w:r w:rsidR="00480993">
        <w:t>de</w:t>
      </w:r>
      <w:r>
        <w:t xml:space="preserve">creasing the radius of the circle to </w:t>
      </w:r>
      <w:r w:rsidR="00480993">
        <w:t>0.5</w:t>
      </w:r>
      <w:r>
        <w:t xml:space="preserve"> have on the shape of the graph?</w:t>
      </w:r>
    </w:p>
    <w:p w14:paraId="5F055F41" w14:textId="7D265995" w:rsidR="00A46AB2" w:rsidRDefault="00A46AB2" w:rsidP="00A46AB2">
      <w:pPr>
        <w:pStyle w:val="Heading4"/>
        <w:rPr>
          <w:rFonts w:eastAsiaTheme="minorEastAsia"/>
        </w:rPr>
      </w:pPr>
      <w:r>
        <w:t xml:space="preserve">Graph of </w:t>
      </w:r>
      <m:oMath>
        <m:r>
          <w:rPr>
            <w:rFonts w:ascii="Cambria Math" w:hAnsi="Cambria Math"/>
          </w:rPr>
          <m:t>y=</m:t>
        </m:r>
        <m:func>
          <m:funcPr>
            <m:ctrlPr>
              <w:rPr>
                <w:rFonts w:ascii="Cambria Math" w:hAnsi="Cambria Math"/>
                <w:i/>
              </w:rPr>
            </m:ctrlPr>
          </m:funcPr>
          <m:fName>
            <m:r>
              <m:rPr>
                <m:sty m:val="p"/>
              </m:rPr>
              <w:rPr>
                <w:rFonts w:ascii="Cambria Math" w:hAnsi="Cambria Math"/>
              </w:rPr>
              <m:t>tan</m:t>
            </m:r>
          </m:fName>
          <m:e>
            <m:r>
              <w:rPr>
                <w:rFonts w:ascii="Cambria Math" w:hAnsi="Cambria Math"/>
              </w:rPr>
              <m:t>x</m:t>
            </m:r>
          </m:e>
        </m:func>
      </m:oMath>
    </w:p>
    <w:p w14:paraId="0123CB2C" w14:textId="07B96C13" w:rsidR="008A1784" w:rsidRDefault="007624AB" w:rsidP="00E1516F">
      <w:pPr>
        <w:pStyle w:val="ListNumber"/>
        <w:numPr>
          <w:ilvl w:val="0"/>
          <w:numId w:val="0"/>
        </w:numPr>
      </w:pPr>
      <w:r>
        <w:t>N</w:t>
      </w:r>
      <w:r w:rsidR="00EE383E">
        <w:t xml:space="preserve">avigate to the GeoGebra applet ‘Graphing the </w:t>
      </w:r>
      <w:r>
        <w:t>tangent</w:t>
      </w:r>
      <w:r w:rsidR="00EE383E">
        <w:t xml:space="preserve"> function with the unit circle’ </w:t>
      </w:r>
      <w:r w:rsidR="00173C16">
        <w:t>(</w:t>
      </w:r>
      <w:hyperlink r:id="rId29" w:history="1">
        <w:r w:rsidR="00173C16" w:rsidRPr="00D705EC">
          <w:rPr>
            <w:rStyle w:val="Hyperlink"/>
          </w:rPr>
          <w:t>https://bit.ly/graphing-tan</w:t>
        </w:r>
      </w:hyperlink>
      <w:r w:rsidR="00173C16">
        <w:t>)</w:t>
      </w:r>
      <w:r w:rsidR="0041285D" w:rsidRPr="0041285D" w:rsidDel="0041285D">
        <w:t xml:space="preserve"> </w:t>
      </w:r>
      <w:r w:rsidR="000F17C1">
        <w:t>and use the ‘</w:t>
      </w:r>
      <w:r w:rsidR="000F17C1" w:rsidRPr="003C78A8">
        <w:rPr>
          <w:b/>
          <w:bCs/>
        </w:rPr>
        <w:t>Drag me</w:t>
      </w:r>
      <w:r w:rsidR="000F17C1">
        <w:t xml:space="preserve">’ point to trace the graph of </w:t>
      </w:r>
      <m:oMath>
        <m:r>
          <w:rPr>
            <w:rFonts w:ascii="Cambria Math" w:hAnsi="Cambria Math"/>
          </w:rPr>
          <m:t>y=</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oMath>
      <w:r w:rsidR="000F17C1">
        <w:t>. Use the graph to answer the following questions.</w:t>
      </w:r>
    </w:p>
    <w:p w14:paraId="6BD9AE49" w14:textId="4CC670E1" w:rsidR="006E55DF" w:rsidRDefault="006E55DF">
      <w:pPr>
        <w:pStyle w:val="ListNumber2"/>
        <w:numPr>
          <w:ilvl w:val="0"/>
          <w:numId w:val="21"/>
        </w:numPr>
      </w:pPr>
      <w:r>
        <w:t>What are the horizontal and vertical axes measuring?</w:t>
      </w:r>
    </w:p>
    <w:p w14:paraId="3B84EE49" w14:textId="66F2ADC0" w:rsidR="006E55DF" w:rsidRPr="00972339" w:rsidRDefault="006E55DF">
      <w:pPr>
        <w:pStyle w:val="ListNumber2"/>
        <w:numPr>
          <w:ilvl w:val="0"/>
          <w:numId w:val="21"/>
        </w:numPr>
      </w:pPr>
      <w:r>
        <w:t xml:space="preserve">What is happening </w:t>
      </w:r>
      <w:r w:rsidR="007624AB">
        <w:t xml:space="preserve">at </w:t>
      </w:r>
      <m:oMath>
        <m:r>
          <w:rPr>
            <w:rFonts w:ascii="Cambria Math" w:hAnsi="Cambria Math"/>
          </w:rPr>
          <m:t>90°</m:t>
        </m:r>
      </m:oMath>
      <w:r w:rsidR="00C45B9F" w:rsidRPr="00F96657">
        <w:rPr>
          <w:rFonts w:eastAsiaTheme="minorEastAsia"/>
        </w:rPr>
        <w:t xml:space="preserve"> </w:t>
      </w:r>
      <w:r w:rsidR="007624AB" w:rsidRPr="00F96657">
        <w:rPr>
          <w:rFonts w:eastAsiaTheme="minorEastAsia"/>
        </w:rPr>
        <w:t>and</w:t>
      </w:r>
      <w:r w:rsidR="002D4824" w:rsidRPr="00F96657">
        <w:rPr>
          <w:rFonts w:eastAsiaTheme="minorEastAsia"/>
        </w:rPr>
        <w:t xml:space="preserve"> </w:t>
      </w:r>
      <w:r w:rsidR="00C45B9F" w:rsidRPr="00F96657">
        <w:rPr>
          <w:rFonts w:eastAsiaTheme="minorEastAsia"/>
        </w:rPr>
        <w:t>27</w:t>
      </w:r>
      <m:oMath>
        <m:r>
          <w:rPr>
            <w:rFonts w:ascii="Cambria Math" w:hAnsi="Cambria Math"/>
          </w:rPr>
          <m:t>0°</m:t>
        </m:r>
      </m:oMath>
      <w:r w:rsidR="00C45B9F" w:rsidRPr="00F96657">
        <w:rPr>
          <w:rFonts w:eastAsiaTheme="minorEastAsia"/>
        </w:rPr>
        <w:t xml:space="preserve"> </w:t>
      </w:r>
      <w:r w:rsidR="007624AB" w:rsidRPr="00F96657">
        <w:rPr>
          <w:rFonts w:eastAsiaTheme="minorEastAsia"/>
        </w:rPr>
        <w:t>?</w:t>
      </w:r>
    </w:p>
    <w:p w14:paraId="239B3083" w14:textId="625E5517" w:rsidR="00972339" w:rsidRDefault="00972339">
      <w:pPr>
        <w:pStyle w:val="ListNumber2"/>
        <w:numPr>
          <w:ilvl w:val="0"/>
          <w:numId w:val="21"/>
        </w:numPr>
      </w:pPr>
      <w:r>
        <w:t xml:space="preserve">What are the </w:t>
      </w:r>
      <m:oMath>
        <m:r>
          <w:rPr>
            <w:rFonts w:ascii="Cambria Math" w:hAnsi="Cambria Math"/>
          </w:rPr>
          <m:t>x</m:t>
        </m:r>
      </m:oMath>
      <w:r w:rsidR="008D5BB8">
        <w:t>-</w:t>
      </w:r>
      <w:r>
        <w:t xml:space="preserve"> and </w:t>
      </w:r>
      <m:oMath>
        <m:r>
          <w:rPr>
            <w:rFonts w:ascii="Cambria Math" w:hAnsi="Cambria Math"/>
          </w:rPr>
          <m:t>y</m:t>
        </m:r>
      </m:oMath>
      <w:r w:rsidR="008D5BB8">
        <w:t>-</w:t>
      </w:r>
      <w:r>
        <w:t>intercepts of the graph? How do these connect to the unit circle?</w:t>
      </w:r>
    </w:p>
    <w:p w14:paraId="4A80C67C" w14:textId="1C3D174C" w:rsidR="001C2A41" w:rsidRDefault="001C2A41" w:rsidP="001C2A41">
      <w:pPr>
        <w:pStyle w:val="ListNumber2"/>
      </w:pPr>
      <w:r>
        <w:t xml:space="preserve">What would the shape of the graph be for negative angles or angles beyond </w:t>
      </w:r>
      <m:oMath>
        <m:r>
          <w:rPr>
            <w:rFonts w:ascii="Cambria Math" w:hAnsi="Cambria Math"/>
          </w:rPr>
          <m:t>360°</m:t>
        </m:r>
      </m:oMath>
      <w:r w:rsidRPr="005637D3">
        <w:rPr>
          <w:rFonts w:eastAsiaTheme="minorEastAsia"/>
        </w:rPr>
        <w:t>?</w:t>
      </w:r>
    </w:p>
    <w:p w14:paraId="3317BF4F" w14:textId="77777777" w:rsidR="002D4824" w:rsidRDefault="002D4824" w:rsidP="002D4824">
      <w:pPr>
        <w:pStyle w:val="ListNumber2"/>
      </w:pPr>
      <w:r>
        <w:t>What is the domain and range of the graph?</w:t>
      </w:r>
    </w:p>
    <w:p w14:paraId="24853827" w14:textId="77777777" w:rsidR="006E55DF" w:rsidRDefault="006E55DF" w:rsidP="006E55DF">
      <w:pPr>
        <w:pStyle w:val="ListNumber2"/>
      </w:pPr>
      <w:r>
        <w:t>Is the graph an odd or even function?</w:t>
      </w:r>
    </w:p>
    <w:p w14:paraId="25C7FA6D" w14:textId="500AE37F" w:rsidR="006E55DF" w:rsidRDefault="006E55DF" w:rsidP="006E55DF">
      <w:pPr>
        <w:pStyle w:val="ListNumber2"/>
      </w:pPr>
      <w:r>
        <w:t>Where is tangent positive in the unit circle and how does this connect to the graph?</w:t>
      </w:r>
    </w:p>
    <w:p w14:paraId="3CEF90D5" w14:textId="77777777" w:rsidR="00281F2C" w:rsidRDefault="00281F2C">
      <w:pPr>
        <w:suppressAutoHyphens w:val="0"/>
        <w:spacing w:after="0" w:line="276" w:lineRule="auto"/>
      </w:pPr>
      <w:r>
        <w:br w:type="page"/>
      </w:r>
    </w:p>
    <w:p w14:paraId="00446BED" w14:textId="583B29B9" w:rsidR="0052300A" w:rsidRDefault="0052300A" w:rsidP="00431372">
      <w:pPr>
        <w:pStyle w:val="Heading2"/>
      </w:pPr>
      <w:bookmarkStart w:id="6" w:name="_Appendix_C_1"/>
      <w:bookmarkEnd w:id="6"/>
      <w:r>
        <w:lastRenderedPageBreak/>
        <w:t>Appendix</w:t>
      </w:r>
      <w:r w:rsidR="007C7D73">
        <w:t xml:space="preserve"> </w:t>
      </w:r>
      <w:r w:rsidR="00375058">
        <w:t>C</w:t>
      </w:r>
    </w:p>
    <w:p w14:paraId="4D4F6BA0" w14:textId="77777777" w:rsidR="00B23482" w:rsidRDefault="0052300A" w:rsidP="00431372">
      <w:pPr>
        <w:pStyle w:val="Heading3"/>
      </w:pPr>
      <w:r>
        <w:t>Banner task</w:t>
      </w:r>
    </w:p>
    <w:p w14:paraId="49533C31" w14:textId="002F2D12" w:rsidR="00616D18" w:rsidRPr="00616D18" w:rsidRDefault="00B6598A" w:rsidP="00616D18">
      <w:pPr>
        <w:pStyle w:val="ListBullet"/>
        <w:rPr>
          <w:rStyle w:val="BoldItalic"/>
        </w:rPr>
      </w:pPr>
      <m:oMath>
        <m:func>
          <m:funcPr>
            <m:ctrlPr>
              <w:rPr>
                <w:rStyle w:val="BoldItalic"/>
                <w:rFonts w:ascii="Cambria Math" w:hAnsi="Cambria Math"/>
                <w:b w:val="0"/>
                <w:i w:val="0"/>
                <w:iCs w:val="0"/>
              </w:rPr>
            </m:ctrlPr>
          </m:funcPr>
          <m:fName>
            <m:r>
              <m:rPr>
                <m:sty m:val="p"/>
              </m:rPr>
              <w:rPr>
                <w:rStyle w:val="BoldItalic"/>
                <w:rFonts w:ascii="Cambria Math" w:hAnsi="Cambria Math"/>
              </w:rPr>
              <m:t>sin</m:t>
            </m:r>
          </m:fName>
          <m:e>
            <m:r>
              <m:rPr>
                <m:sty m:val="p"/>
              </m:rPr>
              <w:rPr>
                <w:rStyle w:val="BoldItalic"/>
                <w:rFonts w:ascii="Cambria Math" w:hAnsi="Cambria Math"/>
              </w:rPr>
              <m:t>390°</m:t>
            </m:r>
          </m:e>
        </m:func>
      </m:oMath>
    </w:p>
    <w:p w14:paraId="7AE0C22C" w14:textId="20110E03" w:rsidR="00B23482" w:rsidRPr="000C6241" w:rsidRDefault="00B6598A" w:rsidP="00B23482">
      <w:pPr>
        <w:pStyle w:val="ListBullet"/>
        <w:rPr>
          <w:rStyle w:val="BoldItalic"/>
        </w:rPr>
      </w:pPr>
      <m:oMath>
        <m:func>
          <m:funcPr>
            <m:ctrlPr>
              <w:rPr>
                <w:rStyle w:val="BoldItalic"/>
                <w:rFonts w:ascii="Cambria Math" w:hAnsi="Cambria Math"/>
                <w:b w:val="0"/>
                <w:i w:val="0"/>
                <w:iCs w:val="0"/>
              </w:rPr>
            </m:ctrlPr>
          </m:funcPr>
          <m:fName>
            <m:r>
              <m:rPr>
                <m:sty m:val="p"/>
              </m:rPr>
              <w:rPr>
                <w:rStyle w:val="BoldItalic"/>
                <w:rFonts w:ascii="Cambria Math" w:hAnsi="Cambria Math"/>
              </w:rPr>
              <m:t>sin</m:t>
            </m:r>
          </m:fName>
          <m:e>
            <m:r>
              <m:rPr>
                <m:sty m:val="p"/>
              </m:rPr>
              <w:rPr>
                <w:rStyle w:val="BoldItalic"/>
                <w:rFonts w:ascii="Cambria Math" w:hAnsi="Cambria Math"/>
              </w:rPr>
              <m:t>1080°</m:t>
            </m:r>
          </m:e>
        </m:func>
      </m:oMath>
    </w:p>
    <w:p w14:paraId="1DF3217F" w14:textId="5F0B1BB8" w:rsidR="000C6241" w:rsidRPr="00ED5681" w:rsidRDefault="00B6598A" w:rsidP="000C6241">
      <w:pPr>
        <w:pStyle w:val="ListBullet"/>
        <w:rPr>
          <w:rStyle w:val="BoldItalic"/>
        </w:rPr>
      </w:pPr>
      <m:oMath>
        <m:func>
          <m:funcPr>
            <m:ctrlPr>
              <w:rPr>
                <w:rStyle w:val="BoldItalic"/>
                <w:rFonts w:ascii="Cambria Math" w:hAnsi="Cambria Math"/>
                <w:b w:val="0"/>
                <w:i w:val="0"/>
                <w:iCs w:val="0"/>
              </w:rPr>
            </m:ctrlPr>
          </m:funcPr>
          <m:fName>
            <m:r>
              <m:rPr>
                <m:sty m:val="p"/>
              </m:rPr>
              <w:rPr>
                <w:rStyle w:val="BoldItalic"/>
                <w:rFonts w:ascii="Cambria Math" w:hAnsi="Cambria Math"/>
              </w:rPr>
              <m:t>tan</m:t>
            </m:r>
          </m:fName>
          <m:e>
            <m:r>
              <m:rPr>
                <m:sty m:val="p"/>
              </m:rPr>
              <w:rPr>
                <w:rStyle w:val="BoldItalic"/>
                <w:rFonts w:ascii="Cambria Math" w:hAnsi="Cambria Math"/>
              </w:rPr>
              <m:t>585°</m:t>
            </m:r>
          </m:e>
        </m:func>
      </m:oMath>
    </w:p>
    <w:p w14:paraId="1B860527" w14:textId="77777777" w:rsidR="00B23482" w:rsidRPr="00ED5681" w:rsidRDefault="00B6598A" w:rsidP="00B23482">
      <w:pPr>
        <w:pStyle w:val="ListBullet"/>
        <w:rPr>
          <w:rStyle w:val="BoldItalic"/>
        </w:rPr>
      </w:pPr>
      <m:oMath>
        <m:func>
          <m:funcPr>
            <m:ctrlPr>
              <w:rPr>
                <w:rStyle w:val="BoldItalic"/>
                <w:rFonts w:ascii="Cambria Math" w:hAnsi="Cambria Math"/>
                <w:b w:val="0"/>
                <w:i w:val="0"/>
                <w:iCs w:val="0"/>
              </w:rPr>
            </m:ctrlPr>
          </m:funcPr>
          <m:fName>
            <m:r>
              <m:rPr>
                <m:sty m:val="p"/>
              </m:rPr>
              <w:rPr>
                <w:rStyle w:val="BoldItalic"/>
                <w:rFonts w:ascii="Cambria Math" w:hAnsi="Cambria Math"/>
              </w:rPr>
              <m:t>cos</m:t>
            </m:r>
          </m:fName>
          <m:e>
            <m:r>
              <m:rPr>
                <m:sty m:val="p"/>
              </m:rPr>
              <w:rPr>
                <w:rStyle w:val="BoldItalic"/>
                <w:rFonts w:ascii="Cambria Math" w:hAnsi="Cambria Math"/>
              </w:rPr>
              <m:t>(-1080°</m:t>
            </m:r>
          </m:e>
        </m:func>
        <m:r>
          <m:rPr>
            <m:sty m:val="p"/>
          </m:rPr>
          <w:rPr>
            <w:rStyle w:val="BoldItalic"/>
            <w:rFonts w:ascii="Cambria Math" w:hAnsi="Cambria Math"/>
          </w:rPr>
          <m:t>)</m:t>
        </m:r>
      </m:oMath>
    </w:p>
    <w:p w14:paraId="7F8063AF" w14:textId="77777777" w:rsidR="00B23482" w:rsidRPr="004B1C5D" w:rsidRDefault="00B6598A" w:rsidP="00B23482">
      <w:pPr>
        <w:pStyle w:val="ListBullet"/>
        <w:rPr>
          <w:rStyle w:val="BoldItalic"/>
        </w:rPr>
      </w:pPr>
      <m:oMath>
        <m:func>
          <m:funcPr>
            <m:ctrlPr>
              <w:rPr>
                <w:rStyle w:val="BoldItalic"/>
                <w:rFonts w:ascii="Cambria Math" w:hAnsi="Cambria Math"/>
                <w:b w:val="0"/>
                <w:i w:val="0"/>
                <w:iCs w:val="0"/>
              </w:rPr>
            </m:ctrlPr>
          </m:funcPr>
          <m:fName>
            <m:r>
              <m:rPr>
                <m:sty m:val="p"/>
              </m:rPr>
              <w:rPr>
                <w:rStyle w:val="BoldItalic"/>
                <w:rFonts w:ascii="Cambria Math" w:hAnsi="Cambria Math"/>
              </w:rPr>
              <m:t>tan</m:t>
            </m:r>
          </m:fName>
          <m:e>
            <m:r>
              <m:rPr>
                <m:sty m:val="p"/>
              </m:rPr>
              <w:rPr>
                <w:rStyle w:val="BoldItalic"/>
                <w:rFonts w:ascii="Cambria Math" w:hAnsi="Cambria Math"/>
              </w:rPr>
              <m:t>990°</m:t>
            </m:r>
          </m:e>
        </m:func>
      </m:oMath>
    </w:p>
    <w:p w14:paraId="4B1D7344" w14:textId="77CE8A8A" w:rsidR="004B1C5D" w:rsidRPr="00ED5681" w:rsidRDefault="00B6598A" w:rsidP="004B1C5D">
      <w:pPr>
        <w:pStyle w:val="ListBullet"/>
        <w:rPr>
          <w:rStyle w:val="BoldItalic"/>
        </w:rPr>
      </w:pPr>
      <m:oMath>
        <m:func>
          <m:funcPr>
            <m:ctrlPr>
              <w:rPr>
                <w:rStyle w:val="BoldItalic"/>
                <w:rFonts w:ascii="Cambria Math" w:hAnsi="Cambria Math"/>
                <w:b w:val="0"/>
                <w:i w:val="0"/>
                <w:iCs w:val="0"/>
              </w:rPr>
            </m:ctrlPr>
          </m:funcPr>
          <m:fName>
            <m:r>
              <m:rPr>
                <m:sty m:val="p"/>
              </m:rPr>
              <w:rPr>
                <w:rStyle w:val="BoldItalic"/>
                <w:rFonts w:ascii="Cambria Math" w:hAnsi="Cambria Math"/>
              </w:rPr>
              <m:t>sec</m:t>
            </m:r>
          </m:fName>
          <m:e>
            <m:r>
              <m:rPr>
                <m:sty m:val="p"/>
              </m:rPr>
              <w:rPr>
                <w:rStyle w:val="BoldItalic"/>
                <w:rFonts w:ascii="Cambria Math" w:hAnsi="Cambria Math"/>
              </w:rPr>
              <m:t>600°</m:t>
            </m:r>
          </m:e>
        </m:func>
      </m:oMath>
    </w:p>
    <w:p w14:paraId="58080560" w14:textId="7CC6929F" w:rsidR="00772440" w:rsidRPr="00ED5681" w:rsidRDefault="00B6598A" w:rsidP="00772440">
      <w:pPr>
        <w:pStyle w:val="ListBullet"/>
        <w:rPr>
          <w:rStyle w:val="BoldItalic"/>
        </w:rPr>
      </w:pPr>
      <m:oMath>
        <m:func>
          <m:funcPr>
            <m:ctrlPr>
              <w:rPr>
                <w:rStyle w:val="BoldItalic"/>
                <w:rFonts w:ascii="Cambria Math" w:hAnsi="Cambria Math"/>
                <w:b w:val="0"/>
                <w:i w:val="0"/>
                <w:iCs w:val="0"/>
              </w:rPr>
            </m:ctrlPr>
          </m:funcPr>
          <m:fName>
            <m:r>
              <m:rPr>
                <m:sty m:val="p"/>
              </m:rPr>
              <w:rPr>
                <w:rStyle w:val="BoldItalic"/>
                <w:rFonts w:ascii="Cambria Math" w:hAnsi="Cambria Math"/>
              </w:rPr>
              <m:t>cosec</m:t>
            </m:r>
          </m:fName>
          <m:e>
            <m:r>
              <m:rPr>
                <m:sty m:val="p"/>
              </m:rPr>
              <w:rPr>
                <w:rStyle w:val="BoldItalic"/>
                <w:rFonts w:ascii="Cambria Math" w:hAnsi="Cambria Math"/>
              </w:rPr>
              <m:t>750°</m:t>
            </m:r>
          </m:e>
        </m:func>
      </m:oMath>
    </w:p>
    <w:p w14:paraId="7B7D2B74" w14:textId="77777777" w:rsidR="00B23482" w:rsidRPr="00940AF7" w:rsidRDefault="00B6598A" w:rsidP="00B23482">
      <w:pPr>
        <w:pStyle w:val="ListBullet"/>
        <w:rPr>
          <w:rStyle w:val="BoldItalic"/>
        </w:rPr>
      </w:pPr>
      <m:oMath>
        <m:func>
          <m:funcPr>
            <m:ctrlPr>
              <w:rPr>
                <w:rStyle w:val="BoldItalic"/>
                <w:rFonts w:ascii="Cambria Math" w:hAnsi="Cambria Math"/>
                <w:b w:val="0"/>
                <w:i w:val="0"/>
                <w:iCs w:val="0"/>
              </w:rPr>
            </m:ctrlPr>
          </m:funcPr>
          <m:fName>
            <m:r>
              <m:rPr>
                <m:sty m:val="p"/>
              </m:rPr>
              <w:rPr>
                <w:rStyle w:val="BoldItalic"/>
                <w:rFonts w:ascii="Cambria Math" w:hAnsi="Cambria Math"/>
              </w:rPr>
              <m:t>sin</m:t>
            </m:r>
          </m:fName>
          <m:e>
            <m:r>
              <m:rPr>
                <m:sty m:val="p"/>
              </m:rPr>
              <w:rPr>
                <w:rStyle w:val="BoldItalic"/>
                <w:rFonts w:ascii="Cambria Math" w:hAnsi="Cambria Math"/>
              </w:rPr>
              <m:t>1170°</m:t>
            </m:r>
          </m:e>
        </m:func>
      </m:oMath>
    </w:p>
    <w:p w14:paraId="13217B8B" w14:textId="77777777" w:rsidR="00940AF7" w:rsidRPr="00772440" w:rsidRDefault="00B6598A" w:rsidP="00940AF7">
      <w:pPr>
        <w:pStyle w:val="ListBullet"/>
        <w:rPr>
          <w:rStyle w:val="BoldItalic"/>
        </w:rPr>
      </w:pPr>
      <m:oMath>
        <m:func>
          <m:funcPr>
            <m:ctrlPr>
              <w:rPr>
                <w:rStyle w:val="BoldItalic"/>
                <w:rFonts w:ascii="Cambria Math" w:hAnsi="Cambria Math"/>
                <w:b w:val="0"/>
                <w:i w:val="0"/>
                <w:iCs w:val="0"/>
              </w:rPr>
            </m:ctrlPr>
          </m:funcPr>
          <m:fName>
            <m:r>
              <m:rPr>
                <m:sty m:val="p"/>
              </m:rPr>
              <w:rPr>
                <w:rStyle w:val="BoldItalic"/>
                <w:rFonts w:ascii="Cambria Math" w:hAnsi="Cambria Math"/>
              </w:rPr>
              <m:t>tan</m:t>
            </m:r>
          </m:fName>
          <m:e>
            <m:d>
              <m:dPr>
                <m:ctrlPr>
                  <w:rPr>
                    <w:rStyle w:val="BoldItalic"/>
                    <w:rFonts w:ascii="Cambria Math" w:hAnsi="Cambria Math"/>
                    <w:b w:val="0"/>
                    <w:i w:val="0"/>
                    <w:iCs w:val="0"/>
                  </w:rPr>
                </m:ctrlPr>
              </m:dPr>
              <m:e>
                <m:r>
                  <m:rPr>
                    <m:sty m:val="p"/>
                  </m:rPr>
                  <w:rPr>
                    <w:rStyle w:val="BoldItalic"/>
                    <w:rFonts w:ascii="Cambria Math" w:hAnsi="Cambria Math"/>
                  </w:rPr>
                  <m:t>-</m:t>
                </m:r>
                <m:r>
                  <m:rPr>
                    <m:sty m:val="p"/>
                  </m:rPr>
                  <w:rPr>
                    <w:rStyle w:val="BoldItalic"/>
                    <w:rFonts w:ascii="Cambria Math" w:hAnsi="Cambria Math"/>
                  </w:rPr>
                  <m:t>2700°</m:t>
                </m:r>
              </m:e>
            </m:d>
          </m:e>
        </m:func>
      </m:oMath>
    </w:p>
    <w:p w14:paraId="3300A391" w14:textId="543F5CEC" w:rsidR="00772440" w:rsidRPr="00ED5681" w:rsidRDefault="00B6598A" w:rsidP="00772440">
      <w:pPr>
        <w:pStyle w:val="ListBullet"/>
        <w:rPr>
          <w:rStyle w:val="BoldItalic"/>
        </w:rPr>
      </w:pPr>
      <m:oMath>
        <m:func>
          <m:funcPr>
            <m:ctrlPr>
              <w:rPr>
                <w:rStyle w:val="BoldItalic"/>
                <w:rFonts w:ascii="Cambria Math" w:hAnsi="Cambria Math"/>
                <w:b w:val="0"/>
                <w:i w:val="0"/>
                <w:iCs w:val="0"/>
              </w:rPr>
            </m:ctrlPr>
          </m:funcPr>
          <m:fName>
            <m:r>
              <m:rPr>
                <m:sty m:val="p"/>
              </m:rPr>
              <w:rPr>
                <w:rStyle w:val="BoldItalic"/>
                <w:rFonts w:ascii="Cambria Math" w:hAnsi="Cambria Math"/>
              </w:rPr>
              <m:t>cot</m:t>
            </m:r>
          </m:fName>
          <m:e>
            <m:r>
              <m:rPr>
                <m:sty m:val="p"/>
              </m:rPr>
              <w:rPr>
                <w:rStyle w:val="BoldItalic"/>
                <w:rFonts w:ascii="Cambria Math" w:hAnsi="Cambria Math"/>
              </w:rPr>
              <m:t>675°</m:t>
            </m:r>
          </m:e>
        </m:func>
      </m:oMath>
    </w:p>
    <w:p w14:paraId="068D33FB" w14:textId="77777777" w:rsidR="00940AF7" w:rsidRPr="00ED5681" w:rsidRDefault="00B6598A" w:rsidP="00940AF7">
      <w:pPr>
        <w:pStyle w:val="ListBullet"/>
        <w:rPr>
          <w:rStyle w:val="BoldItalic"/>
        </w:rPr>
      </w:pPr>
      <m:oMath>
        <m:func>
          <m:funcPr>
            <m:ctrlPr>
              <w:rPr>
                <w:rStyle w:val="BoldItalic"/>
                <w:rFonts w:ascii="Cambria Math" w:hAnsi="Cambria Math"/>
                <w:b w:val="0"/>
                <w:i w:val="0"/>
                <w:iCs w:val="0"/>
              </w:rPr>
            </m:ctrlPr>
          </m:funcPr>
          <m:fName>
            <m:r>
              <m:rPr>
                <m:sty m:val="p"/>
              </m:rPr>
              <w:rPr>
                <w:rStyle w:val="BoldItalic"/>
                <w:rFonts w:ascii="Cambria Math" w:hAnsi="Cambria Math"/>
              </w:rPr>
              <m:t>cosec</m:t>
            </m:r>
          </m:fName>
          <m:e>
            <m:r>
              <m:rPr>
                <m:sty m:val="p"/>
              </m:rPr>
              <w:rPr>
                <w:rStyle w:val="BoldItalic"/>
                <w:rFonts w:ascii="Cambria Math" w:hAnsi="Cambria Math"/>
              </w:rPr>
              <m:t>450°</m:t>
            </m:r>
          </m:e>
        </m:func>
      </m:oMath>
    </w:p>
    <w:p w14:paraId="720FC54D" w14:textId="77777777" w:rsidR="00940AF7" w:rsidRPr="00ED5681" w:rsidRDefault="00B6598A" w:rsidP="00940AF7">
      <w:pPr>
        <w:pStyle w:val="ListBullet"/>
        <w:rPr>
          <w:rStyle w:val="BoldItalic"/>
        </w:rPr>
      </w:pPr>
      <m:oMath>
        <m:func>
          <m:funcPr>
            <m:ctrlPr>
              <w:rPr>
                <w:rStyle w:val="BoldItalic"/>
                <w:rFonts w:ascii="Cambria Math" w:hAnsi="Cambria Math"/>
                <w:b w:val="0"/>
                <w:i w:val="0"/>
                <w:iCs w:val="0"/>
              </w:rPr>
            </m:ctrlPr>
          </m:funcPr>
          <m:fName>
            <m:r>
              <m:rPr>
                <m:sty m:val="p"/>
              </m:rPr>
              <w:rPr>
                <w:rStyle w:val="BoldItalic"/>
                <w:rFonts w:ascii="Cambria Math" w:hAnsi="Cambria Math"/>
              </w:rPr>
              <m:t>sec</m:t>
            </m:r>
          </m:fName>
          <m:e>
            <m:d>
              <m:dPr>
                <m:ctrlPr>
                  <w:rPr>
                    <w:rStyle w:val="BoldItalic"/>
                    <w:rFonts w:ascii="Cambria Math" w:hAnsi="Cambria Math"/>
                    <w:b w:val="0"/>
                    <w:i w:val="0"/>
                    <w:iCs w:val="0"/>
                  </w:rPr>
                </m:ctrlPr>
              </m:dPr>
              <m:e>
                <m:r>
                  <m:rPr>
                    <m:sty m:val="p"/>
                  </m:rPr>
                  <w:rPr>
                    <w:rStyle w:val="BoldItalic"/>
                    <w:rFonts w:ascii="Cambria Math" w:hAnsi="Cambria Math"/>
                  </w:rPr>
                  <m:t>-</m:t>
                </m:r>
                <m:r>
                  <m:rPr>
                    <m:sty m:val="p"/>
                  </m:rPr>
                  <w:rPr>
                    <w:rStyle w:val="BoldItalic"/>
                    <w:rFonts w:ascii="Cambria Math" w:hAnsi="Cambria Math"/>
                  </w:rPr>
                  <m:t>810°</m:t>
                </m:r>
              </m:e>
            </m:d>
          </m:e>
        </m:func>
      </m:oMath>
    </w:p>
    <w:p w14:paraId="6210FFC0" w14:textId="13F935DC" w:rsidR="00940AF7" w:rsidRPr="00ED5681" w:rsidRDefault="00B6598A" w:rsidP="00940AF7">
      <w:pPr>
        <w:pStyle w:val="ListBullet"/>
        <w:rPr>
          <w:rStyle w:val="BoldItalic"/>
        </w:rPr>
      </w:pPr>
      <m:oMath>
        <m:func>
          <m:funcPr>
            <m:ctrlPr>
              <w:rPr>
                <w:rStyle w:val="BoldItalic"/>
                <w:rFonts w:ascii="Cambria Math" w:hAnsi="Cambria Math"/>
                <w:b w:val="0"/>
                <w:i w:val="0"/>
                <w:iCs w:val="0"/>
              </w:rPr>
            </m:ctrlPr>
          </m:funcPr>
          <m:fName>
            <m:r>
              <m:rPr>
                <m:sty m:val="p"/>
              </m:rPr>
              <w:rPr>
                <w:rStyle w:val="BoldItalic"/>
                <w:rFonts w:ascii="Cambria Math" w:hAnsi="Cambria Math"/>
              </w:rPr>
              <m:t>sin</m:t>
            </m:r>
          </m:fName>
          <m:e>
            <m:r>
              <m:rPr>
                <m:sty m:val="p"/>
              </m:rPr>
              <w:rPr>
                <w:rStyle w:val="BoldItalic"/>
                <w:rFonts w:ascii="Cambria Math" w:hAnsi="Cambria Math"/>
              </w:rPr>
              <m:t>1140°</m:t>
            </m:r>
          </m:e>
        </m:func>
      </m:oMath>
    </w:p>
    <w:p w14:paraId="56BB4FB9" w14:textId="3FDEF3B6" w:rsidR="003A53EC" w:rsidRPr="00ED5681" w:rsidRDefault="00B6598A" w:rsidP="003A53EC">
      <w:pPr>
        <w:pStyle w:val="ListBullet"/>
        <w:rPr>
          <w:rStyle w:val="BoldItalic"/>
        </w:rPr>
      </w:pPr>
      <m:oMath>
        <m:func>
          <m:funcPr>
            <m:ctrlPr>
              <w:rPr>
                <w:rStyle w:val="BoldItalic"/>
                <w:rFonts w:ascii="Cambria Math" w:hAnsi="Cambria Math"/>
                <w:b w:val="0"/>
                <w:i w:val="0"/>
                <w:iCs w:val="0"/>
              </w:rPr>
            </m:ctrlPr>
          </m:funcPr>
          <m:fName>
            <m:r>
              <m:rPr>
                <m:sty m:val="p"/>
              </m:rPr>
              <w:rPr>
                <w:rStyle w:val="BoldItalic"/>
                <w:rFonts w:ascii="Cambria Math" w:hAnsi="Cambria Math"/>
              </w:rPr>
              <m:t>cos</m:t>
            </m:r>
          </m:fName>
          <m:e>
            <m:r>
              <m:rPr>
                <m:sty m:val="p"/>
              </m:rPr>
              <w:rPr>
                <w:rStyle w:val="BoldItalic"/>
                <w:rFonts w:ascii="Cambria Math" w:hAnsi="Cambria Math"/>
              </w:rPr>
              <m:t>(-810°)</m:t>
            </m:r>
          </m:e>
        </m:func>
      </m:oMath>
    </w:p>
    <w:p w14:paraId="5CF737B8" w14:textId="0D075156" w:rsidR="00940AF7" w:rsidRPr="00ED5681" w:rsidRDefault="00B6598A" w:rsidP="00350C8A">
      <w:pPr>
        <w:pStyle w:val="ListBullet"/>
        <w:rPr>
          <w:rStyle w:val="BoldItalic"/>
        </w:rPr>
      </w:pPr>
      <m:oMath>
        <m:func>
          <m:funcPr>
            <m:ctrlPr>
              <w:rPr>
                <w:rStyle w:val="BoldItalic"/>
                <w:rFonts w:ascii="Cambria Math" w:hAnsi="Cambria Math"/>
                <w:b w:val="0"/>
                <w:i w:val="0"/>
                <w:iCs w:val="0"/>
              </w:rPr>
            </m:ctrlPr>
          </m:funcPr>
          <m:fName>
            <m:r>
              <m:rPr>
                <m:sty m:val="p"/>
              </m:rPr>
              <w:rPr>
                <w:rStyle w:val="BoldItalic"/>
                <w:rFonts w:ascii="Cambria Math" w:hAnsi="Cambria Math"/>
              </w:rPr>
              <m:t>cosec</m:t>
            </m:r>
          </m:fName>
          <m:e>
            <m:r>
              <m:rPr>
                <m:sty m:val="p"/>
              </m:rPr>
              <w:rPr>
                <w:rStyle w:val="BoldItalic"/>
                <w:rFonts w:ascii="Cambria Math" w:hAnsi="Cambria Math"/>
              </w:rPr>
              <m:t>450°</m:t>
            </m:r>
          </m:e>
        </m:func>
      </m:oMath>
    </w:p>
    <w:p w14:paraId="51548F3B" w14:textId="77777777" w:rsidR="00350C8A" w:rsidRDefault="00350C8A">
      <w:pPr>
        <w:suppressAutoHyphens w:val="0"/>
        <w:spacing w:after="0" w:line="276" w:lineRule="auto"/>
        <w:rPr>
          <w:rFonts w:eastAsiaTheme="majorEastAsia"/>
          <w:bCs/>
          <w:color w:val="002664"/>
          <w:sz w:val="36"/>
          <w:szCs w:val="48"/>
        </w:rPr>
      </w:pPr>
      <w:bookmarkStart w:id="7" w:name="_Appendix_D_1"/>
      <w:bookmarkEnd w:id="7"/>
      <w:r>
        <w:br w:type="page"/>
      </w:r>
    </w:p>
    <w:p w14:paraId="1D9DB02B" w14:textId="6CC80AD5" w:rsidR="00A97D5A" w:rsidRDefault="00A97D5A" w:rsidP="00A97D5A">
      <w:pPr>
        <w:pStyle w:val="Heading2"/>
      </w:pPr>
      <w:bookmarkStart w:id="8" w:name="_Appendix_D_2"/>
      <w:bookmarkEnd w:id="8"/>
      <w:r>
        <w:lastRenderedPageBreak/>
        <w:t xml:space="preserve">Appendix </w:t>
      </w:r>
      <w:r w:rsidR="00375058">
        <w:t>D</w:t>
      </w:r>
    </w:p>
    <w:p w14:paraId="457C177F" w14:textId="1218157B" w:rsidR="00A97D5A" w:rsidRDefault="00A97D5A" w:rsidP="00A97D5A">
      <w:pPr>
        <w:pStyle w:val="Heading3"/>
      </w:pPr>
      <w:bookmarkStart w:id="9" w:name="_Real_world_trig"/>
      <w:bookmarkEnd w:id="9"/>
      <w:r>
        <w:t>Real</w:t>
      </w:r>
      <w:r w:rsidR="00BE64F8">
        <w:t>-</w:t>
      </w:r>
      <w:r>
        <w:t>world trigonometric problems</w:t>
      </w:r>
    </w:p>
    <w:p w14:paraId="449E2D9E" w14:textId="77777777" w:rsidR="00A97D5A" w:rsidRPr="00E66E95" w:rsidRDefault="00A97D5A">
      <w:pPr>
        <w:pStyle w:val="ListNumber"/>
        <w:numPr>
          <w:ilvl w:val="0"/>
          <w:numId w:val="9"/>
        </w:numPr>
      </w:pPr>
      <w:r w:rsidRPr="00E66E95">
        <w:t xml:space="preserve">A Ferris wheel rotates such that the height of a passenger above the ground is modelled by </w:t>
      </w:r>
      <m:oMath>
        <m:r>
          <w:rPr>
            <w:rFonts w:ascii="Cambria Math" w:hAnsi="Cambria Math"/>
          </w:rPr>
          <m:t>y=</m:t>
        </m:r>
        <m:r>
          <m:rPr>
            <m:sty m:val="p"/>
          </m:rPr>
          <w:rPr>
            <w:rFonts w:ascii="Cambria Math" w:hAnsi="Cambria Math"/>
          </w:rPr>
          <m:t>cos</m:t>
        </m:r>
        <m:r>
          <w:rPr>
            <w:rFonts w:ascii="Cambria Math" w:hAnsi="Cambria Math"/>
          </w:rPr>
          <m:t>⁡x</m:t>
        </m:r>
      </m:oMath>
      <w:r w:rsidRPr="00E66E95">
        <w:t>, where:</w:t>
      </w:r>
    </w:p>
    <w:p w14:paraId="0348CF02" w14:textId="77777777" w:rsidR="00A97D5A" w:rsidRPr="00E66E95" w:rsidRDefault="00A97D5A" w:rsidP="009F4AE4">
      <w:pPr>
        <w:pStyle w:val="ListBullet"/>
        <w:ind w:left="1701"/>
      </w:pPr>
      <m:oMath>
        <m:r>
          <w:rPr>
            <w:rFonts w:ascii="Cambria Math" w:hAnsi="Cambria Math"/>
          </w:rPr>
          <m:t>x</m:t>
        </m:r>
      </m:oMath>
      <w:r>
        <w:rPr>
          <w:rFonts w:eastAsiaTheme="minorEastAsia"/>
        </w:rPr>
        <w:t xml:space="preserve"> </w:t>
      </w:r>
      <w:r w:rsidRPr="00E66E95">
        <w:t xml:space="preserve">is the angle of rotation in degrees </w:t>
      </w:r>
    </w:p>
    <w:p w14:paraId="1B3A3394" w14:textId="6EDADD9E" w:rsidR="00A97D5A" w:rsidRPr="00E66E95" w:rsidRDefault="00A97D5A" w:rsidP="009F4AE4">
      <w:pPr>
        <w:pStyle w:val="ListBullet"/>
        <w:ind w:left="1701"/>
      </w:pPr>
      <m:oMath>
        <m:r>
          <w:rPr>
            <w:rFonts w:ascii="Cambria Math" w:hAnsi="Cambria Math"/>
          </w:rPr>
          <m:t>y</m:t>
        </m:r>
      </m:oMath>
      <w:r>
        <w:rPr>
          <w:rFonts w:eastAsiaTheme="minorEastAsia"/>
        </w:rPr>
        <w:t xml:space="preserve"> </w:t>
      </w:r>
      <w:r w:rsidRPr="00E66E95">
        <w:t>is the relative height</w:t>
      </w:r>
      <w:r w:rsidR="006E3567">
        <w:t>.</w:t>
      </w:r>
      <w:r w:rsidRPr="00E66E95">
        <w:t xml:space="preserve"> </w:t>
      </w:r>
    </w:p>
    <w:p w14:paraId="22D982EC" w14:textId="77777777" w:rsidR="00A97D5A" w:rsidRPr="00E66E95" w:rsidRDefault="00A97D5A">
      <w:pPr>
        <w:pStyle w:val="ListNumber2"/>
        <w:numPr>
          <w:ilvl w:val="0"/>
          <w:numId w:val="13"/>
        </w:numPr>
      </w:pPr>
      <w:r w:rsidRPr="00E66E95">
        <w:t xml:space="preserve">At what value of </w:t>
      </w:r>
      <m:oMath>
        <m:r>
          <w:rPr>
            <w:rFonts w:ascii="Cambria Math" w:hAnsi="Cambria Math"/>
          </w:rPr>
          <m:t>x</m:t>
        </m:r>
      </m:oMath>
      <w:r>
        <w:rPr>
          <w:rFonts w:eastAsiaTheme="minorEastAsia"/>
        </w:rPr>
        <w:t xml:space="preserve"> </w:t>
      </w:r>
      <w:r w:rsidRPr="00E66E95">
        <w:t xml:space="preserve">is the passenger at the </w:t>
      </w:r>
      <w:r>
        <w:rPr>
          <w:b/>
          <w:bCs/>
        </w:rPr>
        <w:t>highes</w:t>
      </w:r>
      <w:r w:rsidRPr="00E66E95">
        <w:rPr>
          <w:b/>
          <w:bCs/>
        </w:rPr>
        <w:t>t point</w:t>
      </w:r>
      <w:r w:rsidRPr="00E66E95">
        <w:t>?</w:t>
      </w:r>
      <w:r>
        <w:t xml:space="preserve"> What is this height?</w:t>
      </w:r>
    </w:p>
    <w:p w14:paraId="0D804D29" w14:textId="77777777" w:rsidR="00A97D5A" w:rsidRPr="00E66E95" w:rsidRDefault="00A97D5A">
      <w:pPr>
        <w:pStyle w:val="ListNumber2"/>
        <w:numPr>
          <w:ilvl w:val="0"/>
          <w:numId w:val="13"/>
        </w:numPr>
      </w:pPr>
      <w:r w:rsidRPr="00E66E95">
        <w:t xml:space="preserve">At what value of </w:t>
      </w:r>
      <m:oMath>
        <m:r>
          <w:rPr>
            <w:rFonts w:ascii="Cambria Math" w:hAnsi="Cambria Math"/>
          </w:rPr>
          <m:t>x</m:t>
        </m:r>
      </m:oMath>
      <w:r>
        <w:rPr>
          <w:rFonts w:eastAsiaTheme="minorEastAsia"/>
        </w:rPr>
        <w:t xml:space="preserve"> </w:t>
      </w:r>
      <w:r w:rsidRPr="00E66E95">
        <w:t xml:space="preserve">is the passenger at the </w:t>
      </w:r>
      <w:r w:rsidRPr="00E66E95">
        <w:rPr>
          <w:b/>
          <w:bCs/>
        </w:rPr>
        <w:t>lowest point</w:t>
      </w:r>
      <w:r w:rsidRPr="00E66E95">
        <w:t>?</w:t>
      </w:r>
      <w:r>
        <w:t xml:space="preserve"> What is this height?</w:t>
      </w:r>
    </w:p>
    <w:p w14:paraId="0E1CE4EE" w14:textId="77777777" w:rsidR="00A97D5A" w:rsidRPr="00E66E95" w:rsidRDefault="00A97D5A">
      <w:pPr>
        <w:pStyle w:val="ListNumber2"/>
        <w:numPr>
          <w:ilvl w:val="0"/>
          <w:numId w:val="13"/>
        </w:numPr>
      </w:pPr>
      <w:r w:rsidRPr="00E66E95">
        <w:t xml:space="preserve">At what values of </w:t>
      </w:r>
      <m:oMath>
        <m:r>
          <w:rPr>
            <w:rFonts w:ascii="Cambria Math" w:hAnsi="Cambria Math"/>
          </w:rPr>
          <m:t>x</m:t>
        </m:r>
      </m:oMath>
      <w:r>
        <w:rPr>
          <w:rFonts w:eastAsiaTheme="minorEastAsia"/>
        </w:rPr>
        <w:t xml:space="preserve"> </w:t>
      </w:r>
      <w:r w:rsidRPr="00E66E95">
        <w:t xml:space="preserve">is the passenger at </w:t>
      </w:r>
      <w:r w:rsidRPr="00E66E95">
        <w:rPr>
          <w:b/>
          <w:bCs/>
        </w:rPr>
        <w:t>mid-height</w:t>
      </w:r>
      <w:r w:rsidRPr="00E66E95">
        <w:t>?</w:t>
      </w:r>
      <w:r>
        <w:t xml:space="preserve"> What is this height?</w:t>
      </w:r>
    </w:p>
    <w:p w14:paraId="0587396F" w14:textId="77777777" w:rsidR="00A97D5A" w:rsidRDefault="00A97D5A">
      <w:pPr>
        <w:pStyle w:val="ListNumber2"/>
        <w:numPr>
          <w:ilvl w:val="0"/>
          <w:numId w:val="13"/>
        </w:numPr>
      </w:pPr>
      <w:r w:rsidRPr="00E66E95">
        <w:t xml:space="preserve">Explain how the graph shows that the motion is </w:t>
      </w:r>
      <w:r w:rsidRPr="00E66E95">
        <w:rPr>
          <w:b/>
          <w:bCs/>
        </w:rPr>
        <w:t>repeating</w:t>
      </w:r>
      <w:r w:rsidRPr="00E66E95">
        <w:t>.</w:t>
      </w:r>
    </w:p>
    <w:p w14:paraId="026A4F62" w14:textId="46A9A384" w:rsidR="00A97D5A" w:rsidRPr="0092694E" w:rsidRDefault="00A97D5A">
      <w:pPr>
        <w:pStyle w:val="ListNumber"/>
        <w:numPr>
          <w:ilvl w:val="0"/>
          <w:numId w:val="9"/>
        </w:numPr>
      </w:pPr>
      <w:r w:rsidRPr="0092694E">
        <w:t>The height of the sun in the sk</w:t>
      </w:r>
      <w:r>
        <w:t>y, starting at sunrise</w:t>
      </w:r>
      <w:r w:rsidR="006E3567">
        <w:t>,</w:t>
      </w:r>
      <w:r w:rsidRPr="0092694E">
        <w:t xml:space="preserve"> is modelled by a trigonometric graph.</w:t>
      </w:r>
    </w:p>
    <w:p w14:paraId="43740990" w14:textId="77777777" w:rsidR="00A97D5A" w:rsidRPr="0092694E" w:rsidRDefault="00A97D5A">
      <w:pPr>
        <w:pStyle w:val="ListNumber2"/>
        <w:numPr>
          <w:ilvl w:val="0"/>
          <w:numId w:val="10"/>
        </w:numPr>
      </w:pPr>
      <w:r w:rsidRPr="0092694E">
        <w:t>Which function (</w:t>
      </w:r>
      <m:oMath>
        <m:func>
          <m:funcPr>
            <m:ctrlPr>
              <w:rPr>
                <w:rFonts w:ascii="Cambria Math" w:hAnsi="Cambria Math"/>
              </w:rPr>
            </m:ctrlPr>
          </m:funcPr>
          <m:fName>
            <m:r>
              <m:rPr>
                <m:sty m:val="p"/>
              </m:rPr>
              <w:rPr>
                <w:rFonts w:ascii="Cambria Math" w:hAnsi="Cambria Math"/>
              </w:rPr>
              <m:t>sin</m:t>
            </m:r>
          </m:fName>
          <m:e>
            <m:r>
              <w:rPr>
                <w:rFonts w:ascii="Cambria Math" w:hAnsi="Cambria Math"/>
              </w:rPr>
              <m:t>x</m:t>
            </m:r>
          </m:e>
        </m:func>
      </m:oMath>
      <w:r>
        <w:t xml:space="preserve"> or</w:t>
      </w:r>
      <w:r w:rsidRPr="0092694E">
        <w:t xml:space="preserve"> </w:t>
      </w:r>
      <m:oMath>
        <m:func>
          <m:funcPr>
            <m:ctrlPr>
              <w:rPr>
                <w:rFonts w:ascii="Cambria Math" w:hAnsi="Cambria Math"/>
              </w:rPr>
            </m:ctrlPr>
          </m:funcPr>
          <m:fName>
            <m:r>
              <m:rPr>
                <m:sty m:val="p"/>
              </m:rPr>
              <w:rPr>
                <w:rFonts w:ascii="Cambria Math" w:hAnsi="Cambria Math"/>
              </w:rPr>
              <m:t>cos</m:t>
            </m:r>
          </m:fName>
          <m:e>
            <m:r>
              <w:rPr>
                <w:rFonts w:ascii="Cambria Math" w:hAnsi="Cambria Math"/>
              </w:rPr>
              <m:t>x</m:t>
            </m:r>
          </m:e>
        </m:func>
      </m:oMath>
      <w:r w:rsidRPr="0092694E">
        <w:t>) would best model this situation? Explain your choice.</w:t>
      </w:r>
    </w:p>
    <w:p w14:paraId="559FC489" w14:textId="77777777" w:rsidR="00A97D5A" w:rsidRPr="0092694E" w:rsidRDefault="00A97D5A">
      <w:pPr>
        <w:pStyle w:val="ListNumber2"/>
        <w:numPr>
          <w:ilvl w:val="0"/>
          <w:numId w:val="10"/>
        </w:numPr>
      </w:pPr>
      <w:r w:rsidRPr="0092694E">
        <w:t xml:space="preserve">Why would </w:t>
      </w:r>
      <m:oMath>
        <m:r>
          <w:rPr>
            <w:rFonts w:ascii="Cambria Math" w:hAnsi="Cambria Math"/>
          </w:rPr>
          <m:t>y=</m:t>
        </m:r>
        <m:func>
          <m:funcPr>
            <m:ctrlPr>
              <w:rPr>
                <w:rFonts w:ascii="Cambria Math" w:hAnsi="Cambria Math"/>
              </w:rPr>
            </m:ctrlPr>
          </m:funcPr>
          <m:fName>
            <m:r>
              <m:rPr>
                <m:sty m:val="p"/>
              </m:rPr>
              <w:rPr>
                <w:rFonts w:ascii="Cambria Math" w:hAnsi="Cambria Math"/>
              </w:rPr>
              <m:t>tan</m:t>
            </m:r>
          </m:fName>
          <m:e>
            <m:r>
              <w:rPr>
                <w:rFonts w:ascii="Cambria Math" w:hAnsi="Cambria Math"/>
              </w:rPr>
              <m:t>x</m:t>
            </m:r>
          </m:e>
        </m:func>
      </m:oMath>
      <w:r>
        <w:rPr>
          <w:rFonts w:eastAsiaTheme="minorEastAsia"/>
        </w:rPr>
        <w:t xml:space="preserve"> </w:t>
      </w:r>
      <w:r w:rsidRPr="0092694E">
        <w:t>be an inappropriate model for this context?</w:t>
      </w:r>
    </w:p>
    <w:p w14:paraId="6D43A9D6" w14:textId="77777777" w:rsidR="00A97D5A" w:rsidRDefault="00A97D5A">
      <w:pPr>
        <w:pStyle w:val="ListNumber2"/>
        <w:numPr>
          <w:ilvl w:val="0"/>
          <w:numId w:val="10"/>
        </w:numPr>
      </w:pPr>
      <w:r w:rsidRPr="0092694E">
        <w:t>Describe what happens to the height of the sun between sunrise and midday using your chosen graph.</w:t>
      </w:r>
    </w:p>
    <w:p w14:paraId="7F00DED5" w14:textId="77777777" w:rsidR="00A97D5A" w:rsidRPr="00D27DBD" w:rsidRDefault="00A97D5A" w:rsidP="00A97D5A">
      <w:pPr>
        <w:pStyle w:val="ListNumber"/>
      </w:pPr>
      <w:r w:rsidRPr="00D27DBD">
        <w:t>A cyclist’s pedal position can be modelled using trigonometric functions.</w:t>
      </w:r>
    </w:p>
    <w:p w14:paraId="5F719E64" w14:textId="77777777" w:rsidR="00A97D5A" w:rsidRPr="00D27DBD" w:rsidRDefault="00A97D5A">
      <w:pPr>
        <w:pStyle w:val="ListNumber2"/>
        <w:numPr>
          <w:ilvl w:val="0"/>
          <w:numId w:val="11"/>
        </w:numPr>
      </w:pPr>
      <w:r w:rsidRPr="00D27DBD">
        <w:t xml:space="preserve">Which graph would best model </w:t>
      </w:r>
      <w:r w:rsidRPr="00D27DBD">
        <w:rPr>
          <w:b/>
          <w:bCs/>
        </w:rPr>
        <w:t>smooth circular motion</w:t>
      </w:r>
      <w:r w:rsidRPr="00D27DBD">
        <w:t>? Explain why.</w:t>
      </w:r>
    </w:p>
    <w:p w14:paraId="24D65CD6" w14:textId="77777777" w:rsidR="00A97D5A" w:rsidRDefault="00A97D5A" w:rsidP="00A97D5A">
      <w:pPr>
        <w:pStyle w:val="ListNumber2"/>
      </w:pPr>
      <w:r w:rsidRPr="00D27DBD">
        <w:t xml:space="preserve">Which graph would be </w:t>
      </w:r>
      <w:r w:rsidRPr="00D27DBD">
        <w:rPr>
          <w:b/>
          <w:bCs/>
        </w:rPr>
        <w:t>unsuitable</w:t>
      </w:r>
      <w:r w:rsidRPr="00D27DBD">
        <w:t xml:space="preserve"> for modelling this motion? Justify your answer.</w:t>
      </w:r>
    </w:p>
    <w:p w14:paraId="694AA2B6" w14:textId="77777777" w:rsidR="00294ED8" w:rsidRDefault="00294ED8" w:rsidP="00294ED8">
      <w:pPr>
        <w:pStyle w:val="ListNumber2"/>
      </w:pPr>
      <w:r w:rsidRPr="00D27DBD">
        <w:t>One graph starts at a maximum value. Identify the function and explain your reasoning.</w:t>
      </w:r>
    </w:p>
    <w:p w14:paraId="4EB456E8" w14:textId="77777777" w:rsidR="00A97D5A" w:rsidRDefault="00A97D5A" w:rsidP="00A97D5A">
      <w:pPr>
        <w:suppressAutoHyphens w:val="0"/>
        <w:spacing w:after="0" w:line="276" w:lineRule="auto"/>
      </w:pPr>
      <w:r>
        <w:br w:type="page"/>
      </w:r>
    </w:p>
    <w:p w14:paraId="7776E1F6" w14:textId="77777777" w:rsidR="00A97D5A" w:rsidRPr="00B616F7" w:rsidRDefault="00A97D5A" w:rsidP="00A97D5A">
      <w:pPr>
        <w:pStyle w:val="ListNumber"/>
      </w:pPr>
      <w:r w:rsidRPr="00B616F7">
        <w:lastRenderedPageBreak/>
        <w:t xml:space="preserve">A signal strength is modelled by </w:t>
      </w:r>
      <m:oMath>
        <m:r>
          <w:rPr>
            <w:rFonts w:ascii="Cambria Math" w:hAnsi="Cambria Math"/>
          </w:rPr>
          <m:t>y=</m:t>
        </m:r>
        <m:r>
          <m:rPr>
            <m:sty m:val="p"/>
          </m:rPr>
          <w:rPr>
            <w:rFonts w:ascii="Cambria Math" w:hAnsi="Cambria Math"/>
          </w:rPr>
          <m:t>tan</m:t>
        </m:r>
        <m:r>
          <w:rPr>
            <w:rFonts w:ascii="Cambria Math" w:hAnsi="Cambria Math"/>
          </w:rPr>
          <m:t>⁡x</m:t>
        </m:r>
      </m:oMath>
      <w:r w:rsidRPr="00B616F7">
        <w:t>, where:</w:t>
      </w:r>
    </w:p>
    <w:p w14:paraId="26C798D9" w14:textId="77777777" w:rsidR="00A97D5A" w:rsidRPr="00B616F7" w:rsidRDefault="00A97D5A" w:rsidP="00D00807">
      <w:pPr>
        <w:pStyle w:val="ListBullet"/>
        <w:ind w:left="1701"/>
      </w:pPr>
      <m:oMath>
        <m:r>
          <w:rPr>
            <w:rFonts w:ascii="Cambria Math" w:hAnsi="Cambria Math"/>
          </w:rPr>
          <m:t>x</m:t>
        </m:r>
      </m:oMath>
      <w:r>
        <w:rPr>
          <w:rFonts w:eastAsiaTheme="minorEastAsia"/>
        </w:rPr>
        <w:t xml:space="preserve"> </w:t>
      </w:r>
      <w:r w:rsidRPr="00B616F7">
        <w:t xml:space="preserve">is an angle in degrees </w:t>
      </w:r>
    </w:p>
    <w:p w14:paraId="523F87AF" w14:textId="09221DA2" w:rsidR="00A97D5A" w:rsidRPr="00B616F7" w:rsidRDefault="00A97D5A" w:rsidP="00D00807">
      <w:pPr>
        <w:pStyle w:val="ListBullet"/>
        <w:ind w:left="1701"/>
      </w:pPr>
      <m:oMath>
        <m:r>
          <w:rPr>
            <w:rFonts w:ascii="Cambria Math" w:hAnsi="Cambria Math"/>
          </w:rPr>
          <m:t>y</m:t>
        </m:r>
      </m:oMath>
      <w:r>
        <w:rPr>
          <w:rFonts w:eastAsiaTheme="minorEastAsia"/>
        </w:rPr>
        <w:t xml:space="preserve"> </w:t>
      </w:r>
      <w:r w:rsidRPr="00B616F7">
        <w:t>represents signal intensity</w:t>
      </w:r>
      <w:r w:rsidR="006E3567">
        <w:t>.</w:t>
      </w:r>
      <w:r w:rsidRPr="00B616F7">
        <w:t xml:space="preserve"> </w:t>
      </w:r>
    </w:p>
    <w:p w14:paraId="6A453005" w14:textId="77777777" w:rsidR="00A97D5A" w:rsidRPr="00B616F7" w:rsidRDefault="00A97D5A">
      <w:pPr>
        <w:pStyle w:val="ListNumber2"/>
        <w:numPr>
          <w:ilvl w:val="0"/>
          <w:numId w:val="12"/>
        </w:numPr>
      </w:pPr>
      <w:r w:rsidRPr="00B616F7">
        <w:t xml:space="preserve">What happens to the signal strength as </w:t>
      </w:r>
      <m:oMath>
        <m:r>
          <w:rPr>
            <w:rFonts w:ascii="Cambria Math" w:hAnsi="Cambria Math"/>
          </w:rPr>
          <m:t>x</m:t>
        </m:r>
      </m:oMath>
      <w:r>
        <w:rPr>
          <w:rFonts w:eastAsiaTheme="minorEastAsia"/>
        </w:rPr>
        <w:t xml:space="preserve"> </w:t>
      </w:r>
      <w:r w:rsidRPr="00B616F7">
        <w:t xml:space="preserve">approaches </w:t>
      </w:r>
      <m:oMath>
        <m:r>
          <m:rPr>
            <m:sty m:val="p"/>
          </m:rPr>
          <w:rPr>
            <w:rFonts w:ascii="Cambria Math" w:hAnsi="Cambria Math"/>
          </w:rPr>
          <m:t>9</m:t>
        </m:r>
        <m:r>
          <w:rPr>
            <w:rFonts w:ascii="Cambria Math" w:hAnsi="Cambria Math"/>
          </w:rPr>
          <m:t>0°</m:t>
        </m:r>
      </m:oMath>
      <w:r>
        <w:rPr>
          <w:rFonts w:eastAsiaTheme="minorEastAsia"/>
        </w:rPr>
        <w:t xml:space="preserve"> </w:t>
      </w:r>
      <w:r w:rsidRPr="00B616F7">
        <w:t>?</w:t>
      </w:r>
    </w:p>
    <w:p w14:paraId="7B501BC9" w14:textId="77777777" w:rsidR="00A97D5A" w:rsidRPr="00B616F7" w:rsidRDefault="00A97D5A" w:rsidP="00A97D5A">
      <w:pPr>
        <w:pStyle w:val="ListNumber2"/>
      </w:pPr>
      <w:r w:rsidRPr="00B616F7">
        <w:t xml:space="preserve">Why is the signal not defined at </w:t>
      </w:r>
      <m:oMath>
        <m:r>
          <w:rPr>
            <w:rFonts w:ascii="Cambria Math" w:hAnsi="Cambria Math"/>
          </w:rPr>
          <m:t>x=90°</m:t>
        </m:r>
        <m:r>
          <m:rPr>
            <m:sty m:val="p"/>
          </m:rPr>
          <w:rPr>
            <w:rFonts w:ascii="Cambria Math" w:eastAsiaTheme="minorEastAsia" w:hAnsi="Cambria Math"/>
          </w:rPr>
          <m:t xml:space="preserve"> </m:t>
        </m:r>
      </m:oMath>
      <w:r w:rsidRPr="00B616F7">
        <w:t>?</w:t>
      </w:r>
    </w:p>
    <w:p w14:paraId="4B46E468" w14:textId="77777777" w:rsidR="00A97D5A" w:rsidRPr="00B616F7" w:rsidRDefault="00A97D5A" w:rsidP="00A97D5A">
      <w:pPr>
        <w:pStyle w:val="ListNumber2"/>
      </w:pPr>
      <w:r w:rsidRPr="00B616F7">
        <w:t xml:space="preserve">Identify another value of </w:t>
      </w:r>
      <m:oMath>
        <m:r>
          <w:rPr>
            <w:rFonts w:ascii="Cambria Math" w:hAnsi="Cambria Math"/>
          </w:rPr>
          <m:t>x</m:t>
        </m:r>
      </m:oMath>
      <w:r>
        <w:rPr>
          <w:rFonts w:eastAsiaTheme="minorEastAsia"/>
        </w:rPr>
        <w:t xml:space="preserve"> </w:t>
      </w:r>
      <w:r w:rsidRPr="00B616F7">
        <w:t>where the signal is undefined.</w:t>
      </w:r>
    </w:p>
    <w:p w14:paraId="79B54351" w14:textId="77777777" w:rsidR="00A97D5A" w:rsidRPr="0092694E" w:rsidRDefault="00A97D5A" w:rsidP="00A97D5A">
      <w:pPr>
        <w:pStyle w:val="ListNumber2"/>
      </w:pPr>
      <w:r w:rsidRPr="00B616F7">
        <w:t>Describe how the pattern of the graph repeats.</w:t>
      </w:r>
    </w:p>
    <w:p w14:paraId="34079C08" w14:textId="77777777" w:rsidR="00350C8A" w:rsidRDefault="00A97D5A" w:rsidP="00A97D5A">
      <w:pPr>
        <w:suppressAutoHyphens w:val="0"/>
        <w:spacing w:after="0" w:line="276" w:lineRule="auto"/>
        <w:sectPr w:rsidR="00350C8A" w:rsidSect="00350C8A">
          <w:pgSz w:w="11900" w:h="16840"/>
          <w:pgMar w:top="1134" w:right="1134" w:bottom="1134" w:left="1134" w:header="709" w:footer="709" w:gutter="0"/>
          <w:cols w:space="708"/>
          <w:docGrid w:linePitch="360"/>
        </w:sectPr>
      </w:pPr>
      <w:r>
        <w:br w:type="page"/>
      </w:r>
    </w:p>
    <w:p w14:paraId="1216C7C8" w14:textId="7E0CC034" w:rsidR="008B71D5" w:rsidRDefault="008B71D5" w:rsidP="008B71D5">
      <w:pPr>
        <w:pStyle w:val="Heading2"/>
      </w:pPr>
      <w:r>
        <w:lastRenderedPageBreak/>
        <w:t>Sample solutions</w:t>
      </w:r>
    </w:p>
    <w:p w14:paraId="3B5E336A" w14:textId="02D5D620" w:rsidR="0084439E" w:rsidRPr="00F22070" w:rsidRDefault="0084439E" w:rsidP="00DA21E5">
      <w:pPr>
        <w:pStyle w:val="Heading3"/>
      </w:pPr>
      <w:r>
        <w:t>Appendix A</w:t>
      </w:r>
      <w:r w:rsidR="008A5BC1">
        <w:t xml:space="preserve"> </w:t>
      </w:r>
      <w:r w:rsidR="00E273D5">
        <w:t xml:space="preserve">– </w:t>
      </w:r>
      <w:r w:rsidR="00DA21E5">
        <w:t>t</w:t>
      </w:r>
      <w:r>
        <w:t>rigonometric graphs</w:t>
      </w:r>
    </w:p>
    <w:tbl>
      <w:tblPr>
        <w:tblW w:w="12996" w:type="dxa"/>
        <w:tblCellMar>
          <w:left w:w="0" w:type="dxa"/>
          <w:right w:w="0" w:type="dxa"/>
        </w:tblCellMar>
        <w:tblLook w:val="0420" w:firstRow="1" w:lastRow="0" w:firstColumn="0" w:lastColumn="0" w:noHBand="0" w:noVBand="1"/>
        <w:tblDescription w:val="Solution table showing the sine, cosine, and tangent values for angles from 30 to 360 degrees."/>
      </w:tblPr>
      <w:tblGrid>
        <w:gridCol w:w="1238"/>
        <w:gridCol w:w="1403"/>
        <w:gridCol w:w="1403"/>
        <w:gridCol w:w="1523"/>
        <w:gridCol w:w="1403"/>
        <w:gridCol w:w="1523"/>
        <w:gridCol w:w="1501"/>
        <w:gridCol w:w="1501"/>
        <w:gridCol w:w="1501"/>
      </w:tblGrid>
      <w:tr w:rsidR="00173EE6" w:rsidRPr="008A1D31" w14:paraId="2D10B863" w14:textId="77777777" w:rsidTr="00B16924">
        <w:trPr>
          <w:trHeight w:val="1085"/>
        </w:trPr>
        <w:tc>
          <w:tcPr>
            <w:tcW w:w="1238" w:type="dxa"/>
            <w:tcBorders>
              <w:top w:val="single" w:sz="8" w:space="0" w:color="002664"/>
              <w:left w:val="single" w:sz="8" w:space="0" w:color="002664"/>
              <w:bottom w:val="single" w:sz="8" w:space="0" w:color="002664"/>
              <w:right w:val="single" w:sz="8" w:space="0" w:color="002664"/>
            </w:tcBorders>
            <w:shd w:val="clear" w:color="auto" w:fill="E7E8EA"/>
          </w:tcPr>
          <w:p w14:paraId="710B8730" w14:textId="77777777" w:rsidR="00173EE6" w:rsidRPr="008A1D31" w:rsidRDefault="00173EE6" w:rsidP="00B16924">
            <m:oMathPara>
              <m:oMath>
                <m:r>
                  <w:rPr>
                    <w:rFonts w:ascii="Cambria Math" w:hAnsi="Cambria Math"/>
                  </w:rPr>
                  <m:t>x</m:t>
                </m:r>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624E2E8D" w14:textId="77777777" w:rsidR="00173EE6" w:rsidRPr="009E18E3" w:rsidRDefault="00173EE6" w:rsidP="00B16924">
            <w:pPr>
              <w:jc w:val="both"/>
              <w:rPr>
                <w:b/>
                <w:bCs/>
              </w:rPr>
            </w:pPr>
            <m:oMathPara>
              <m:oMathParaPr>
                <m:jc m:val="centerGroup"/>
              </m:oMathParaPr>
              <m:oMath>
                <m:r>
                  <m:rPr>
                    <m:sty m:val="bi"/>
                  </m:rPr>
                  <w:rPr>
                    <w:rFonts w:ascii="Cambria Math" w:hAnsi="Cambria Math"/>
                  </w:rPr>
                  <m:t>30°</m:t>
                </m:r>
                <m:r>
                  <m:rPr>
                    <m:sty m:val="b"/>
                  </m:rPr>
                  <w:rPr>
                    <w:rFonts w:ascii="Cambria Math" w:eastAsiaTheme="minorEastAsia" w:hAnsi="Cambria Math"/>
                  </w:rPr>
                  <m:t xml:space="preserve"> </m:t>
                </m:r>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6C5CC9A3" w14:textId="77777777" w:rsidR="00173EE6" w:rsidRPr="009E18E3" w:rsidRDefault="00173EE6" w:rsidP="00B16924">
            <w:pPr>
              <w:jc w:val="both"/>
              <w:rPr>
                <w:b/>
                <w:bCs/>
              </w:rPr>
            </w:pPr>
            <m:oMathPara>
              <m:oMathParaPr>
                <m:jc m:val="centerGroup"/>
              </m:oMathParaPr>
              <m:oMath>
                <m:r>
                  <m:rPr>
                    <m:sty m:val="bi"/>
                  </m:rPr>
                  <w:rPr>
                    <w:rFonts w:ascii="Cambria Math" w:hAnsi="Cambria Math"/>
                  </w:rPr>
                  <m:t>60°</m:t>
                </m:r>
                <m:r>
                  <m:rPr>
                    <m:sty m:val="b"/>
                  </m:rPr>
                  <w:rPr>
                    <w:rFonts w:ascii="Cambria Math" w:eastAsiaTheme="minorEastAsia" w:hAnsi="Cambria Math"/>
                  </w:rPr>
                  <m:t xml:space="preserve"> </m:t>
                </m:r>
              </m:oMath>
            </m:oMathPara>
          </w:p>
        </w:tc>
        <w:tc>
          <w:tcPr>
            <w:tcW w:w="152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3EB05A11" w14:textId="77777777" w:rsidR="00173EE6" w:rsidRPr="009E18E3" w:rsidRDefault="00173EE6" w:rsidP="00B16924">
            <w:pPr>
              <w:jc w:val="both"/>
              <w:rPr>
                <w:b/>
                <w:bCs/>
              </w:rPr>
            </w:pPr>
            <m:oMathPara>
              <m:oMathParaPr>
                <m:jc m:val="centerGroup"/>
              </m:oMathParaPr>
              <m:oMath>
                <m:r>
                  <m:rPr>
                    <m:sty m:val="bi"/>
                  </m:rPr>
                  <w:rPr>
                    <w:rFonts w:ascii="Cambria Math" w:hAnsi="Cambria Math"/>
                  </w:rPr>
                  <m:t>120°</m:t>
                </m:r>
                <m:r>
                  <m:rPr>
                    <m:sty m:val="b"/>
                  </m:rPr>
                  <w:rPr>
                    <w:rFonts w:ascii="Cambria Math" w:eastAsiaTheme="minorEastAsia" w:hAnsi="Cambria Math"/>
                  </w:rPr>
                  <m:t xml:space="preserve"> </m:t>
                </m:r>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0E7C0EBA" w14:textId="77777777" w:rsidR="00173EE6" w:rsidRPr="009E18E3" w:rsidRDefault="00173EE6" w:rsidP="00B16924">
            <w:pPr>
              <w:jc w:val="both"/>
              <w:rPr>
                <w:b/>
                <w:bCs/>
              </w:rPr>
            </w:pPr>
            <m:oMathPara>
              <m:oMathParaPr>
                <m:jc m:val="centerGroup"/>
              </m:oMathParaPr>
              <m:oMath>
                <m:r>
                  <m:rPr>
                    <m:sty m:val="b"/>
                  </m:rPr>
                  <w:rPr>
                    <w:rFonts w:ascii="Cambria Math" w:hAnsi="Cambria Math"/>
                  </w:rPr>
                  <m:t>15</m:t>
                </m:r>
                <m:r>
                  <m:rPr>
                    <m:sty m:val="bi"/>
                  </m:rPr>
                  <w:rPr>
                    <w:rFonts w:ascii="Cambria Math" w:hAnsi="Cambria Math"/>
                  </w:rPr>
                  <m:t>0°</m:t>
                </m:r>
                <m:r>
                  <m:rPr>
                    <m:sty m:val="b"/>
                  </m:rPr>
                  <w:rPr>
                    <w:rFonts w:ascii="Cambria Math" w:eastAsiaTheme="minorEastAsia" w:hAnsi="Cambria Math"/>
                  </w:rPr>
                  <m:t xml:space="preserve"> </m:t>
                </m:r>
              </m:oMath>
            </m:oMathPara>
          </w:p>
        </w:tc>
        <w:tc>
          <w:tcPr>
            <w:tcW w:w="152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484DB329" w14:textId="77777777" w:rsidR="00173EE6" w:rsidRPr="009E18E3" w:rsidRDefault="00173EE6" w:rsidP="00B16924">
            <w:pPr>
              <w:jc w:val="both"/>
              <w:rPr>
                <w:b/>
                <w:bCs/>
              </w:rPr>
            </w:pPr>
            <m:oMathPara>
              <m:oMathParaPr>
                <m:jc m:val="centerGroup"/>
              </m:oMathParaPr>
              <m:oMath>
                <m:r>
                  <m:rPr>
                    <m:sty m:val="bi"/>
                  </m:rPr>
                  <w:rPr>
                    <w:rFonts w:ascii="Cambria Math" w:hAnsi="Cambria Math"/>
                  </w:rPr>
                  <m:t>210°</m:t>
                </m:r>
                <m:r>
                  <m:rPr>
                    <m:sty m:val="b"/>
                  </m:rPr>
                  <w:rPr>
                    <w:rFonts w:ascii="Cambria Math" w:eastAsiaTheme="minorEastAsia" w:hAnsi="Cambria Math"/>
                  </w:rPr>
                  <m:t xml:space="preserve"> </m:t>
                </m:r>
              </m:oMath>
            </m:oMathPara>
          </w:p>
        </w:tc>
        <w:tc>
          <w:tcPr>
            <w:tcW w:w="1501"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67DF1192" w14:textId="77777777" w:rsidR="00173EE6" w:rsidRPr="009E18E3" w:rsidRDefault="00173EE6" w:rsidP="00B16924">
            <w:pPr>
              <w:jc w:val="both"/>
              <w:rPr>
                <w:b/>
                <w:bCs/>
              </w:rPr>
            </w:pPr>
            <m:oMathPara>
              <m:oMath>
                <m:r>
                  <m:rPr>
                    <m:sty m:val="bi"/>
                  </m:rPr>
                  <w:rPr>
                    <w:rFonts w:ascii="Cambria Math" w:hAnsi="Cambria Math"/>
                  </w:rPr>
                  <m:t>240°</m:t>
                </m:r>
              </m:oMath>
            </m:oMathPara>
          </w:p>
        </w:tc>
        <w:tc>
          <w:tcPr>
            <w:tcW w:w="1501"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73B1FA88" w14:textId="77777777" w:rsidR="00173EE6" w:rsidRPr="009E18E3" w:rsidRDefault="00173EE6" w:rsidP="00B16924">
            <w:pPr>
              <w:jc w:val="both"/>
              <w:rPr>
                <w:b/>
                <w:bCs/>
              </w:rPr>
            </w:pPr>
            <m:oMathPara>
              <m:oMath>
                <m:r>
                  <m:rPr>
                    <m:sty m:val="bi"/>
                  </m:rPr>
                  <w:rPr>
                    <w:rFonts w:ascii="Cambria Math" w:hAnsi="Cambria Math"/>
                  </w:rPr>
                  <m:t>300°</m:t>
                </m:r>
              </m:oMath>
            </m:oMathPara>
          </w:p>
        </w:tc>
        <w:tc>
          <w:tcPr>
            <w:tcW w:w="1501"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0DE53436" w14:textId="77777777" w:rsidR="00173EE6" w:rsidRPr="00EE28CA" w:rsidRDefault="00173EE6" w:rsidP="00B16924">
            <w:pPr>
              <w:jc w:val="both"/>
              <w:rPr>
                <w:b/>
                <w:bCs/>
              </w:rPr>
            </w:pPr>
            <m:oMathPara>
              <m:oMath>
                <m:r>
                  <m:rPr>
                    <m:sty m:val="bi"/>
                  </m:rPr>
                  <w:rPr>
                    <w:rFonts w:ascii="Cambria Math" w:hAnsi="Cambria Math"/>
                  </w:rPr>
                  <m:t>330°</m:t>
                </m:r>
              </m:oMath>
            </m:oMathPara>
          </w:p>
        </w:tc>
      </w:tr>
      <w:tr w:rsidR="00173EE6" w:rsidRPr="008A1D31" w14:paraId="1B7C0D84" w14:textId="77777777" w:rsidTr="00B16924">
        <w:trPr>
          <w:trHeight w:val="1085"/>
        </w:trPr>
        <w:tc>
          <w:tcPr>
            <w:tcW w:w="1238" w:type="dxa"/>
            <w:tcBorders>
              <w:top w:val="single" w:sz="8" w:space="0" w:color="002664"/>
              <w:left w:val="single" w:sz="8" w:space="0" w:color="002664"/>
              <w:bottom w:val="single" w:sz="8" w:space="0" w:color="002664"/>
              <w:right w:val="single" w:sz="8" w:space="0" w:color="002664"/>
            </w:tcBorders>
            <w:shd w:val="clear" w:color="auto" w:fill="CBCDD3"/>
          </w:tcPr>
          <w:p w14:paraId="757E6D5A" w14:textId="77777777" w:rsidR="00173EE6" w:rsidRPr="00EE28CA" w:rsidRDefault="00B6598A" w:rsidP="00B16924">
            <w:pPr>
              <w:rPr>
                <w:b/>
                <w:bCs/>
              </w:rPr>
            </w:pPr>
            <m:oMathPara>
              <m:oMath>
                <m:func>
                  <m:funcPr>
                    <m:ctrlPr>
                      <w:rPr>
                        <w:rFonts w:ascii="Cambria Math" w:hAnsi="Cambria Math"/>
                        <w:b/>
                        <w:bCs/>
                        <w:i/>
                      </w:rPr>
                    </m:ctrlPr>
                  </m:funcPr>
                  <m:fName>
                    <m:r>
                      <m:rPr>
                        <m:sty m:val="b"/>
                      </m:rPr>
                      <w:rPr>
                        <w:rFonts w:ascii="Cambria Math" w:hAnsi="Cambria Math"/>
                      </w:rPr>
                      <m:t>sin</m:t>
                    </m:r>
                  </m:fName>
                  <m:e>
                    <m:r>
                      <m:rPr>
                        <m:sty m:val="bi"/>
                      </m:rPr>
                      <w:rPr>
                        <w:rFonts w:ascii="Cambria Math" w:hAnsi="Cambria Math"/>
                      </w:rPr>
                      <m:t>x</m:t>
                    </m:r>
                  </m:e>
                </m:func>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0E36092A" w14:textId="77777777" w:rsidR="00173EE6" w:rsidRPr="008A1D31" w:rsidRDefault="00B6598A" w:rsidP="00B16924">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4A0A4049" w14:textId="77777777" w:rsidR="00173EE6" w:rsidRPr="008A1D31" w:rsidRDefault="00B6598A" w:rsidP="00B16924">
            <m:oMathPara>
              <m:oMath>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oMath>
            </m:oMathPara>
          </w:p>
        </w:tc>
        <w:tc>
          <w:tcPr>
            <w:tcW w:w="152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06511AEC" w14:textId="77777777" w:rsidR="00173EE6" w:rsidRPr="008A1D31" w:rsidRDefault="00B6598A" w:rsidP="00B16924">
            <m:oMathPara>
              <m:oMath>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70828083" w14:textId="77777777" w:rsidR="00173EE6" w:rsidRPr="008A1D31" w:rsidRDefault="00B6598A" w:rsidP="00B16924">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152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598904F2" w14:textId="77777777" w:rsidR="00173EE6" w:rsidRPr="008A1D31" w:rsidRDefault="00173EE6" w:rsidP="00B16924">
            <m:oMathPara>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1501"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788F8C5B" w14:textId="77777777" w:rsidR="00173EE6" w:rsidRPr="008A1D31" w:rsidRDefault="00173EE6" w:rsidP="00B16924">
            <m:oMathPara>
              <m:oMath>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oMath>
            </m:oMathPara>
          </w:p>
        </w:tc>
        <w:tc>
          <w:tcPr>
            <w:tcW w:w="1501"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36087419" w14:textId="77777777" w:rsidR="00173EE6" w:rsidRPr="008A1D31" w:rsidRDefault="00173EE6" w:rsidP="00B16924">
            <m:oMathPara>
              <m:oMath>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oMath>
            </m:oMathPara>
          </w:p>
        </w:tc>
        <w:tc>
          <w:tcPr>
            <w:tcW w:w="1501"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7D5AB26D" w14:textId="77777777" w:rsidR="00173EE6" w:rsidRPr="008A1D31" w:rsidRDefault="00173EE6" w:rsidP="00B16924">
            <m:oMathPara>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oMath>
            </m:oMathPara>
          </w:p>
        </w:tc>
      </w:tr>
      <w:tr w:rsidR="00173EE6" w:rsidRPr="008A1D31" w14:paraId="39311C40" w14:textId="77777777" w:rsidTr="00B16924">
        <w:trPr>
          <w:trHeight w:val="1085"/>
        </w:trPr>
        <w:tc>
          <w:tcPr>
            <w:tcW w:w="1238" w:type="dxa"/>
            <w:tcBorders>
              <w:top w:val="single" w:sz="8" w:space="0" w:color="002664"/>
              <w:left w:val="single" w:sz="8" w:space="0" w:color="002664"/>
              <w:bottom w:val="single" w:sz="8" w:space="0" w:color="002664"/>
              <w:right w:val="single" w:sz="8" w:space="0" w:color="002664"/>
            </w:tcBorders>
            <w:shd w:val="clear" w:color="auto" w:fill="E7E8EA"/>
          </w:tcPr>
          <w:p w14:paraId="011F35A2" w14:textId="77777777" w:rsidR="00173EE6" w:rsidRPr="00EE28CA" w:rsidRDefault="00B6598A" w:rsidP="00B16924">
            <w:pPr>
              <w:rPr>
                <w:b/>
                <w:bCs/>
              </w:rPr>
            </w:pPr>
            <m:oMathPara>
              <m:oMath>
                <m:func>
                  <m:funcPr>
                    <m:ctrlPr>
                      <w:rPr>
                        <w:rFonts w:ascii="Cambria Math" w:hAnsi="Cambria Math"/>
                        <w:b/>
                        <w:bCs/>
                        <w:i/>
                      </w:rPr>
                    </m:ctrlPr>
                  </m:funcPr>
                  <m:fName>
                    <m:r>
                      <m:rPr>
                        <m:sty m:val="b"/>
                      </m:rPr>
                      <w:rPr>
                        <w:rFonts w:ascii="Cambria Math" w:hAnsi="Cambria Math"/>
                      </w:rPr>
                      <m:t>cos</m:t>
                    </m:r>
                  </m:fName>
                  <m:e>
                    <m:r>
                      <m:rPr>
                        <m:sty m:val="bi"/>
                      </m:rPr>
                      <w:rPr>
                        <w:rFonts w:ascii="Cambria Math" w:hAnsi="Cambria Math"/>
                      </w:rPr>
                      <m:t>x</m:t>
                    </m:r>
                  </m:e>
                </m:func>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25592F91" w14:textId="77777777" w:rsidR="00173EE6" w:rsidRPr="008A1D31" w:rsidRDefault="00B6598A" w:rsidP="00B16924">
            <m:oMathPara>
              <m:oMath>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69828B7E" w14:textId="77777777" w:rsidR="00173EE6" w:rsidRPr="008A1D31" w:rsidRDefault="00B6598A" w:rsidP="00B16924">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152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502E407E" w14:textId="77777777" w:rsidR="00173EE6" w:rsidRPr="008A1D31" w:rsidRDefault="00173EE6" w:rsidP="00B16924">
            <m:oMathPara>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196D1085" w14:textId="77777777" w:rsidR="00173EE6" w:rsidRPr="008A1D31" w:rsidRDefault="00173EE6" w:rsidP="00B16924">
            <m:oMathPara>
              <m:oMath>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oMath>
            </m:oMathPara>
          </w:p>
        </w:tc>
        <w:tc>
          <w:tcPr>
            <w:tcW w:w="1523"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081F83A1" w14:textId="77777777" w:rsidR="00173EE6" w:rsidRPr="008A1D31" w:rsidRDefault="00173EE6" w:rsidP="00B16924">
            <m:oMathPara>
              <m:oMath>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oMath>
            </m:oMathPara>
          </w:p>
        </w:tc>
        <w:tc>
          <w:tcPr>
            <w:tcW w:w="1501"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3C096BA4" w14:textId="77777777" w:rsidR="00173EE6" w:rsidRPr="008A1D31" w:rsidRDefault="00173EE6" w:rsidP="00B16924">
            <m:oMathPara>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1501"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5073363D" w14:textId="77777777" w:rsidR="00173EE6" w:rsidRPr="008A1D31" w:rsidRDefault="00B6598A" w:rsidP="00B16924">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1501" w:type="dxa"/>
            <w:tcBorders>
              <w:top w:val="single" w:sz="8" w:space="0" w:color="002664"/>
              <w:left w:val="single" w:sz="8" w:space="0" w:color="002664"/>
              <w:bottom w:val="single" w:sz="8" w:space="0" w:color="002664"/>
              <w:right w:val="single" w:sz="8" w:space="0" w:color="002664"/>
            </w:tcBorders>
            <w:shd w:val="clear" w:color="auto" w:fill="E7E8EA"/>
            <w:tcMar>
              <w:top w:w="72" w:type="dxa"/>
              <w:left w:w="144" w:type="dxa"/>
              <w:bottom w:w="72" w:type="dxa"/>
              <w:right w:w="144" w:type="dxa"/>
            </w:tcMar>
            <w:hideMark/>
          </w:tcPr>
          <w:p w14:paraId="6EF49CD2" w14:textId="77777777" w:rsidR="00173EE6" w:rsidRPr="008A1D31" w:rsidRDefault="00B6598A" w:rsidP="00B16924">
            <m:oMathPara>
              <m:oMath>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oMath>
            </m:oMathPara>
          </w:p>
        </w:tc>
      </w:tr>
      <w:tr w:rsidR="00173EE6" w:rsidRPr="008A1D31" w14:paraId="6E50D434" w14:textId="77777777" w:rsidTr="00B16924">
        <w:trPr>
          <w:trHeight w:val="1085"/>
        </w:trPr>
        <w:tc>
          <w:tcPr>
            <w:tcW w:w="1238" w:type="dxa"/>
            <w:tcBorders>
              <w:top w:val="single" w:sz="8" w:space="0" w:color="002664"/>
              <w:left w:val="single" w:sz="8" w:space="0" w:color="002664"/>
              <w:bottom w:val="single" w:sz="8" w:space="0" w:color="002664"/>
              <w:right w:val="single" w:sz="8" w:space="0" w:color="002664"/>
            </w:tcBorders>
            <w:shd w:val="clear" w:color="auto" w:fill="CBCDD3"/>
          </w:tcPr>
          <w:p w14:paraId="2C1595BF" w14:textId="77777777" w:rsidR="00173EE6" w:rsidRPr="00EE28CA" w:rsidRDefault="00B6598A" w:rsidP="00B16924">
            <w:pPr>
              <w:rPr>
                <w:b/>
                <w:bCs/>
              </w:rPr>
            </w:pPr>
            <m:oMathPara>
              <m:oMath>
                <m:func>
                  <m:funcPr>
                    <m:ctrlPr>
                      <w:rPr>
                        <w:rFonts w:ascii="Cambria Math" w:hAnsi="Cambria Math"/>
                        <w:b/>
                        <w:bCs/>
                        <w:i/>
                      </w:rPr>
                    </m:ctrlPr>
                  </m:funcPr>
                  <m:fName>
                    <m:r>
                      <m:rPr>
                        <m:sty m:val="b"/>
                      </m:rPr>
                      <w:rPr>
                        <w:rFonts w:ascii="Cambria Math" w:hAnsi="Cambria Math"/>
                      </w:rPr>
                      <m:t>tan</m:t>
                    </m:r>
                  </m:fName>
                  <m:e>
                    <m:r>
                      <m:rPr>
                        <m:sty m:val="bi"/>
                      </m:rPr>
                      <w:rPr>
                        <w:rFonts w:ascii="Cambria Math" w:hAnsi="Cambria Math"/>
                      </w:rPr>
                      <m:t>x</m:t>
                    </m:r>
                  </m:e>
                </m:func>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531E99B3" w14:textId="77777777" w:rsidR="00173EE6" w:rsidRPr="008A1D31" w:rsidRDefault="00B6598A" w:rsidP="00B16924">
            <m:oMathPara>
              <m:oMath>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3</m:t>
                    </m:r>
                  </m:den>
                </m:f>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57FB55A5" w14:textId="77777777" w:rsidR="00173EE6" w:rsidRPr="008A1D31" w:rsidRDefault="00B6598A" w:rsidP="00B16924">
            <m:oMathPara>
              <m:oMath>
                <m:rad>
                  <m:radPr>
                    <m:degHide m:val="1"/>
                    <m:ctrlPr>
                      <w:rPr>
                        <w:rFonts w:ascii="Cambria Math" w:hAnsi="Cambria Math"/>
                        <w:i/>
                      </w:rPr>
                    </m:ctrlPr>
                  </m:radPr>
                  <m:deg/>
                  <m:e>
                    <m:r>
                      <w:rPr>
                        <w:rFonts w:ascii="Cambria Math" w:hAnsi="Cambria Math"/>
                      </w:rPr>
                      <m:t>3</m:t>
                    </m:r>
                  </m:e>
                </m:rad>
              </m:oMath>
            </m:oMathPara>
          </w:p>
        </w:tc>
        <w:tc>
          <w:tcPr>
            <w:tcW w:w="152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6011912D" w14:textId="77777777" w:rsidR="00173EE6" w:rsidRPr="008A1D31" w:rsidRDefault="00173EE6" w:rsidP="00B16924">
            <m:oMathPara>
              <m:oMath>
                <m:r>
                  <w:rPr>
                    <w:rFonts w:ascii="Cambria Math" w:eastAsiaTheme="minorEastAsia" w:hAnsi="Cambria Math"/>
                  </w:rPr>
                  <m:t>-</m:t>
                </m:r>
                <m:rad>
                  <m:radPr>
                    <m:degHide m:val="1"/>
                    <m:ctrlPr>
                      <w:rPr>
                        <w:rFonts w:ascii="Cambria Math" w:hAnsi="Cambria Math"/>
                        <w:i/>
                      </w:rPr>
                    </m:ctrlPr>
                  </m:radPr>
                  <m:deg/>
                  <m:e>
                    <m:r>
                      <w:rPr>
                        <w:rFonts w:ascii="Cambria Math" w:hAnsi="Cambria Math"/>
                      </w:rPr>
                      <m:t>3</m:t>
                    </m:r>
                  </m:e>
                </m:rad>
              </m:oMath>
            </m:oMathPara>
          </w:p>
        </w:tc>
        <w:tc>
          <w:tcPr>
            <w:tcW w:w="140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1CFB5D51" w14:textId="77777777" w:rsidR="00173EE6" w:rsidRPr="008A1D31" w:rsidRDefault="00173EE6" w:rsidP="00B16924">
            <m:oMathPara>
              <m:oMath>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3</m:t>
                    </m:r>
                  </m:den>
                </m:f>
              </m:oMath>
            </m:oMathPara>
          </w:p>
        </w:tc>
        <w:tc>
          <w:tcPr>
            <w:tcW w:w="1523"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7237AA77" w14:textId="77777777" w:rsidR="00173EE6" w:rsidRPr="008A1D31" w:rsidRDefault="00B6598A" w:rsidP="00B16924">
            <m:oMathPara>
              <m:oMath>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3</m:t>
                    </m:r>
                  </m:den>
                </m:f>
              </m:oMath>
            </m:oMathPara>
          </w:p>
        </w:tc>
        <w:tc>
          <w:tcPr>
            <w:tcW w:w="1501"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5C93805A" w14:textId="77777777" w:rsidR="00173EE6" w:rsidRPr="008A1D31" w:rsidRDefault="00B6598A" w:rsidP="00B16924">
            <m:oMathPara>
              <m:oMath>
                <m:rad>
                  <m:radPr>
                    <m:degHide m:val="1"/>
                    <m:ctrlPr>
                      <w:rPr>
                        <w:rFonts w:ascii="Cambria Math" w:hAnsi="Cambria Math"/>
                        <w:i/>
                      </w:rPr>
                    </m:ctrlPr>
                  </m:radPr>
                  <m:deg/>
                  <m:e>
                    <m:r>
                      <w:rPr>
                        <w:rFonts w:ascii="Cambria Math" w:hAnsi="Cambria Math"/>
                      </w:rPr>
                      <m:t>3</m:t>
                    </m:r>
                  </m:e>
                </m:rad>
              </m:oMath>
            </m:oMathPara>
          </w:p>
        </w:tc>
        <w:tc>
          <w:tcPr>
            <w:tcW w:w="1501"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21AFF6E8" w14:textId="77777777" w:rsidR="00173EE6" w:rsidRPr="008A1D31" w:rsidRDefault="00173EE6" w:rsidP="00B16924">
            <m:oMathPara>
              <m:oMath>
                <m:r>
                  <w:rPr>
                    <w:rFonts w:ascii="Cambria Math" w:eastAsiaTheme="minorEastAsia" w:hAnsi="Cambria Math"/>
                  </w:rPr>
                  <m:t>-</m:t>
                </m:r>
                <m:rad>
                  <m:radPr>
                    <m:degHide m:val="1"/>
                    <m:ctrlPr>
                      <w:rPr>
                        <w:rFonts w:ascii="Cambria Math" w:hAnsi="Cambria Math"/>
                        <w:i/>
                      </w:rPr>
                    </m:ctrlPr>
                  </m:radPr>
                  <m:deg/>
                  <m:e>
                    <m:r>
                      <w:rPr>
                        <w:rFonts w:ascii="Cambria Math" w:hAnsi="Cambria Math"/>
                      </w:rPr>
                      <m:t>3</m:t>
                    </m:r>
                  </m:e>
                </m:rad>
              </m:oMath>
            </m:oMathPara>
          </w:p>
        </w:tc>
        <w:tc>
          <w:tcPr>
            <w:tcW w:w="1501" w:type="dxa"/>
            <w:tcBorders>
              <w:top w:val="single" w:sz="8" w:space="0" w:color="002664"/>
              <w:left w:val="single" w:sz="8" w:space="0" w:color="002664"/>
              <w:bottom w:val="single" w:sz="8" w:space="0" w:color="002664"/>
              <w:right w:val="single" w:sz="8" w:space="0" w:color="002664"/>
            </w:tcBorders>
            <w:shd w:val="clear" w:color="auto" w:fill="CBCDD3"/>
            <w:tcMar>
              <w:top w:w="72" w:type="dxa"/>
              <w:left w:w="144" w:type="dxa"/>
              <w:bottom w:w="72" w:type="dxa"/>
              <w:right w:w="144" w:type="dxa"/>
            </w:tcMar>
            <w:hideMark/>
          </w:tcPr>
          <w:p w14:paraId="769FDF92" w14:textId="77777777" w:rsidR="00173EE6" w:rsidRPr="008A1D31" w:rsidRDefault="00173EE6" w:rsidP="00B16924">
            <m:oMathPara>
              <m:oMath>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3</m:t>
                    </m:r>
                  </m:den>
                </m:f>
              </m:oMath>
            </m:oMathPara>
          </w:p>
        </w:tc>
      </w:tr>
    </w:tbl>
    <w:p w14:paraId="67C829E3" w14:textId="77777777" w:rsidR="00DA69DC" w:rsidRDefault="0084439E" w:rsidP="0084439E">
      <w:pPr>
        <w:suppressAutoHyphens w:val="0"/>
        <w:spacing w:after="0" w:line="276" w:lineRule="auto"/>
        <w:rPr>
          <w:bCs/>
        </w:rPr>
        <w:sectPr w:rsidR="00DA69DC" w:rsidSect="00350C8A">
          <w:pgSz w:w="16840" w:h="11900" w:orient="landscape"/>
          <w:pgMar w:top="1134" w:right="1134" w:bottom="1134" w:left="1134" w:header="709" w:footer="709" w:gutter="0"/>
          <w:cols w:space="708"/>
          <w:docGrid w:linePitch="360"/>
        </w:sectPr>
      </w:pPr>
      <w:r>
        <w:rPr>
          <w:bCs/>
        </w:rPr>
        <w:br w:type="page"/>
      </w:r>
    </w:p>
    <w:p w14:paraId="3B16ED06" w14:textId="77777777" w:rsidR="00A44232" w:rsidRPr="00E33890" w:rsidRDefault="00A44232" w:rsidP="00A44232">
      <w:pPr>
        <w:rPr>
          <w:b/>
          <w:bCs/>
          <w:noProof/>
        </w:rPr>
      </w:pPr>
      <m:oMathPara>
        <m:oMathParaPr>
          <m:jc m:val="left"/>
        </m:oMathParaPr>
        <m:oMath>
          <m:r>
            <m:rPr>
              <m:sty m:val="bi"/>
            </m:rPr>
            <w:rPr>
              <w:rFonts w:ascii="Cambria Math" w:hAnsi="Cambria Math"/>
              <w:noProof/>
            </w:rPr>
            <w:lastRenderedPageBreak/>
            <m:t>y=</m:t>
          </m:r>
          <m:func>
            <m:funcPr>
              <m:ctrlPr>
                <w:rPr>
                  <w:rFonts w:ascii="Cambria Math" w:hAnsi="Cambria Math"/>
                  <w:b/>
                  <w:bCs/>
                  <w:i/>
                  <w:noProof/>
                </w:rPr>
              </m:ctrlPr>
            </m:funcPr>
            <m:fName>
              <m:r>
                <m:rPr>
                  <m:sty m:val="b"/>
                </m:rPr>
                <w:rPr>
                  <w:rFonts w:ascii="Cambria Math" w:hAnsi="Cambria Math"/>
                  <w:noProof/>
                </w:rPr>
                <m:t>sin</m:t>
              </m:r>
            </m:fName>
            <m:e>
              <m:r>
                <m:rPr>
                  <m:sty m:val="bi"/>
                </m:rPr>
                <w:rPr>
                  <w:rFonts w:ascii="Cambria Math" w:hAnsi="Cambria Math"/>
                  <w:noProof/>
                </w:rPr>
                <m:t>x</m:t>
              </m:r>
            </m:e>
          </m:func>
        </m:oMath>
      </m:oMathPara>
    </w:p>
    <w:p w14:paraId="798FE41B" w14:textId="77777777" w:rsidR="00A44232" w:rsidRPr="000D7329" w:rsidRDefault="00A44232" w:rsidP="00A44232">
      <w:r>
        <w:rPr>
          <w:noProof/>
        </w:rPr>
        <w:drawing>
          <wp:inline distT="0" distB="0" distL="0" distR="0" wp14:anchorId="3304D932" wp14:editId="1E0F5503">
            <wp:extent cx="6128065" cy="2013053"/>
            <wp:effectExtent l="0" t="0" r="6350" b="6350"/>
            <wp:docPr id="2034216666" name="Picture 1" descr="A graph of the sine func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216666" name="Picture 1" descr="A graph of the sine function.&#10;&#10;"/>
                    <pic:cNvPicPr/>
                  </pic:nvPicPr>
                  <pic:blipFill>
                    <a:blip r:embed="rId30"/>
                    <a:stretch>
                      <a:fillRect/>
                    </a:stretch>
                  </pic:blipFill>
                  <pic:spPr>
                    <a:xfrm>
                      <a:off x="0" y="0"/>
                      <a:ext cx="6128065" cy="2013053"/>
                    </a:xfrm>
                    <a:prstGeom prst="rect">
                      <a:avLst/>
                    </a:prstGeom>
                  </pic:spPr>
                </pic:pic>
              </a:graphicData>
            </a:graphic>
          </wp:inline>
        </w:drawing>
      </w:r>
    </w:p>
    <w:p w14:paraId="202ED35A" w14:textId="77777777" w:rsidR="00A44232" w:rsidRPr="00E33890" w:rsidRDefault="00A44232" w:rsidP="00A44232">
      <w:pPr>
        <w:suppressAutoHyphens w:val="0"/>
        <w:spacing w:after="0" w:line="276" w:lineRule="auto"/>
        <w:rPr>
          <w:b/>
          <w:bCs/>
          <w:noProof/>
        </w:rPr>
      </w:pPr>
      <m:oMathPara>
        <m:oMathParaPr>
          <m:jc m:val="left"/>
        </m:oMathParaPr>
        <m:oMath>
          <m:r>
            <m:rPr>
              <m:sty m:val="bi"/>
            </m:rPr>
            <w:rPr>
              <w:rFonts w:ascii="Cambria Math" w:hAnsi="Cambria Math"/>
              <w:noProof/>
            </w:rPr>
            <m:t>y=</m:t>
          </m:r>
          <m:func>
            <m:funcPr>
              <m:ctrlPr>
                <w:rPr>
                  <w:rFonts w:ascii="Cambria Math" w:hAnsi="Cambria Math"/>
                  <w:b/>
                  <w:bCs/>
                  <w:i/>
                  <w:noProof/>
                </w:rPr>
              </m:ctrlPr>
            </m:funcPr>
            <m:fName>
              <m:r>
                <m:rPr>
                  <m:sty m:val="b"/>
                </m:rPr>
                <w:rPr>
                  <w:rFonts w:ascii="Cambria Math" w:hAnsi="Cambria Math"/>
                  <w:noProof/>
                </w:rPr>
                <m:t>cos</m:t>
              </m:r>
            </m:fName>
            <m:e>
              <m:r>
                <m:rPr>
                  <m:sty m:val="bi"/>
                </m:rPr>
                <w:rPr>
                  <w:rFonts w:ascii="Cambria Math" w:hAnsi="Cambria Math"/>
                  <w:noProof/>
                </w:rPr>
                <m:t>x</m:t>
              </m:r>
            </m:e>
          </m:func>
        </m:oMath>
      </m:oMathPara>
    </w:p>
    <w:p w14:paraId="3F6EDAC5" w14:textId="77777777" w:rsidR="00A44232" w:rsidRPr="000D7329" w:rsidRDefault="00A44232" w:rsidP="00A44232">
      <w:r>
        <w:rPr>
          <w:noProof/>
        </w:rPr>
        <w:drawing>
          <wp:inline distT="0" distB="0" distL="0" distR="0" wp14:anchorId="7C12043F" wp14:editId="06B12C52">
            <wp:extent cx="6128065" cy="2013053"/>
            <wp:effectExtent l="0" t="0" r="6350" b="6350"/>
            <wp:docPr id="1248772611" name="Picture 1" descr="A graph of the cosine func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72611" name="Picture 1" descr="A graph of the cosine function.&#10;&#10;"/>
                    <pic:cNvPicPr/>
                  </pic:nvPicPr>
                  <pic:blipFill>
                    <a:blip r:embed="rId31"/>
                    <a:stretch>
                      <a:fillRect/>
                    </a:stretch>
                  </pic:blipFill>
                  <pic:spPr>
                    <a:xfrm>
                      <a:off x="0" y="0"/>
                      <a:ext cx="6128065" cy="2013053"/>
                    </a:xfrm>
                    <a:prstGeom prst="rect">
                      <a:avLst/>
                    </a:prstGeom>
                  </pic:spPr>
                </pic:pic>
              </a:graphicData>
            </a:graphic>
          </wp:inline>
        </w:drawing>
      </w:r>
    </w:p>
    <w:p w14:paraId="1ACB7E73" w14:textId="77777777" w:rsidR="00A44232" w:rsidRPr="00B57C20" w:rsidRDefault="00A44232" w:rsidP="00A44232">
      <w:pPr>
        <w:suppressAutoHyphens w:val="0"/>
        <w:spacing w:after="0" w:line="276" w:lineRule="auto"/>
        <w:rPr>
          <w:rFonts w:eastAsiaTheme="minorEastAsia"/>
          <w:b/>
          <w:bCs/>
          <w:noProof/>
        </w:rPr>
      </w:pPr>
      <m:oMathPara>
        <m:oMathParaPr>
          <m:jc m:val="left"/>
        </m:oMathParaPr>
        <m:oMath>
          <m:r>
            <m:rPr>
              <m:sty m:val="bi"/>
            </m:rPr>
            <w:rPr>
              <w:rFonts w:ascii="Cambria Math" w:hAnsi="Cambria Math"/>
              <w:noProof/>
            </w:rPr>
            <m:t>y=</m:t>
          </m:r>
          <m:func>
            <m:funcPr>
              <m:ctrlPr>
                <w:rPr>
                  <w:rFonts w:ascii="Cambria Math" w:hAnsi="Cambria Math"/>
                  <w:b/>
                  <w:bCs/>
                  <w:i/>
                  <w:noProof/>
                </w:rPr>
              </m:ctrlPr>
            </m:funcPr>
            <m:fName>
              <m:r>
                <m:rPr>
                  <m:sty m:val="b"/>
                </m:rPr>
                <w:rPr>
                  <w:rFonts w:ascii="Cambria Math" w:hAnsi="Cambria Math"/>
                  <w:noProof/>
                </w:rPr>
                <m:t>tan</m:t>
              </m:r>
            </m:fName>
            <m:e>
              <m:r>
                <m:rPr>
                  <m:sty m:val="bi"/>
                </m:rPr>
                <w:rPr>
                  <w:rFonts w:ascii="Cambria Math" w:hAnsi="Cambria Math"/>
                  <w:noProof/>
                </w:rPr>
                <m:t>x</m:t>
              </m:r>
            </m:e>
          </m:func>
        </m:oMath>
      </m:oMathPara>
    </w:p>
    <w:p w14:paraId="48013CB2" w14:textId="30967574" w:rsidR="006E3567" w:rsidRDefault="00A44232" w:rsidP="00FC2CE4">
      <w:r>
        <w:rPr>
          <w:noProof/>
        </w:rPr>
        <w:drawing>
          <wp:inline distT="0" distB="0" distL="0" distR="0" wp14:anchorId="775ED465" wp14:editId="500C2B76">
            <wp:extent cx="6128065" cy="2022579"/>
            <wp:effectExtent l="0" t="0" r="6350" b="0"/>
            <wp:docPr id="2081780494" name="Picture 1" descr="A graph of the tangent func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780494" name="Picture 1" descr="A graph of the tangent function.&#10;&#10;"/>
                    <pic:cNvPicPr/>
                  </pic:nvPicPr>
                  <pic:blipFill>
                    <a:blip r:embed="rId32"/>
                    <a:stretch>
                      <a:fillRect/>
                    </a:stretch>
                  </pic:blipFill>
                  <pic:spPr>
                    <a:xfrm>
                      <a:off x="0" y="0"/>
                      <a:ext cx="6128065" cy="2022579"/>
                    </a:xfrm>
                    <a:prstGeom prst="rect">
                      <a:avLst/>
                    </a:prstGeom>
                  </pic:spPr>
                </pic:pic>
              </a:graphicData>
            </a:graphic>
          </wp:inline>
        </w:drawing>
      </w:r>
    </w:p>
    <w:p w14:paraId="1724BCD5" w14:textId="77777777" w:rsidR="006E3567" w:rsidRDefault="006E3567">
      <w:pPr>
        <w:suppressAutoHyphens w:val="0"/>
        <w:spacing w:after="0" w:line="276" w:lineRule="auto"/>
      </w:pPr>
      <w:r>
        <w:br w:type="page"/>
      </w:r>
    </w:p>
    <w:p w14:paraId="6F52381A" w14:textId="45283D40" w:rsidR="004446F6" w:rsidRDefault="004446F6" w:rsidP="00D31586">
      <w:pPr>
        <w:pStyle w:val="Heading3"/>
      </w:pPr>
      <w:r>
        <w:lastRenderedPageBreak/>
        <w:t>Appendix B</w:t>
      </w:r>
      <w:r w:rsidR="005A6F2A">
        <w:t xml:space="preserve"> – exploring trigonometric graphs</w:t>
      </w:r>
    </w:p>
    <w:p w14:paraId="319B5DD0" w14:textId="77777777" w:rsidR="00F504FB" w:rsidRPr="00F01706" w:rsidRDefault="00F504FB" w:rsidP="00F504FB">
      <w:pPr>
        <w:pStyle w:val="Heading4"/>
      </w:pPr>
      <w:r>
        <w:t xml:space="preserve">Graph of </w:t>
      </w:r>
      <m:oMath>
        <m:r>
          <w:rPr>
            <w:rFonts w:ascii="Cambria Math" w:hAnsi="Cambria Math"/>
          </w:rPr>
          <m:t>y=</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p>
    <w:p w14:paraId="0817C12E" w14:textId="1EFBB614" w:rsidR="004E0168" w:rsidRDefault="004E0168">
      <w:pPr>
        <w:pStyle w:val="ListNumber2"/>
        <w:numPr>
          <w:ilvl w:val="0"/>
          <w:numId w:val="18"/>
        </w:numPr>
      </w:pPr>
      <w:r w:rsidRPr="001831E9">
        <w:t>The</w:t>
      </w:r>
      <w:r>
        <w:t xml:space="preserve"> </w:t>
      </w:r>
      <m:oMath>
        <m:r>
          <w:rPr>
            <w:rFonts w:ascii="Cambria Math" w:hAnsi="Cambria Math"/>
          </w:rPr>
          <m:t>x</m:t>
        </m:r>
      </m:oMath>
      <w:r w:rsidR="006E3567">
        <w:t>-</w:t>
      </w:r>
      <w:r>
        <w:t xml:space="preserve">axis represents the angle in </w:t>
      </w:r>
      <w:r w:rsidR="00BC24DD">
        <w:t>degrees,</w:t>
      </w:r>
      <w:r>
        <w:t xml:space="preserve"> and the </w:t>
      </w:r>
      <m:oMath>
        <m:r>
          <w:rPr>
            <w:rFonts w:ascii="Cambria Math" w:hAnsi="Cambria Math"/>
          </w:rPr>
          <m:t>y</m:t>
        </m:r>
      </m:oMath>
      <w:r w:rsidR="005A6F2A">
        <w:t>-</w:t>
      </w:r>
      <w:r>
        <w:t xml:space="preserve">axis represents the value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oMath>
      <w:r>
        <w:t>.</w:t>
      </w:r>
    </w:p>
    <w:p w14:paraId="54F32747" w14:textId="44442C45" w:rsidR="00F504FB" w:rsidRDefault="00FD5BE5" w:rsidP="00F504FB">
      <w:pPr>
        <w:pStyle w:val="ListNumber2"/>
      </w:pPr>
      <m:oMath>
        <m:r>
          <w:rPr>
            <w:rFonts w:ascii="Cambria Math" w:hAnsi="Cambria Math"/>
          </w:rPr>
          <m:t>y</m:t>
        </m:r>
      </m:oMath>
      <w:r>
        <w:t xml:space="preserve">-intercept: </w:t>
      </w:r>
      <m:oMath>
        <m:r>
          <w:rPr>
            <w:rFonts w:ascii="Cambria Math" w:hAnsi="Cambria Math"/>
          </w:rPr>
          <m:t>y=0</m:t>
        </m:r>
      </m:oMath>
      <w:r w:rsidR="00EE7DB8">
        <w:t xml:space="preserve">, </w:t>
      </w:r>
      <m:oMath>
        <m:r>
          <w:rPr>
            <w:rFonts w:ascii="Cambria Math" w:hAnsi="Cambria Math"/>
          </w:rPr>
          <m:t>x</m:t>
        </m:r>
      </m:oMath>
      <w:r>
        <w:t xml:space="preserve">-intercepts: </w:t>
      </w:r>
      <m:oMath>
        <m:r>
          <w:rPr>
            <w:rFonts w:ascii="Cambria Math" w:hAnsi="Cambria Math"/>
          </w:rPr>
          <m:t>180°</m:t>
        </m:r>
      </m:oMath>
      <w:r>
        <w:rPr>
          <w:rFonts w:eastAsiaTheme="minorEastAsia"/>
        </w:rPr>
        <w:t xml:space="preserve"> and </w:t>
      </w:r>
      <m:oMath>
        <m:r>
          <w:rPr>
            <w:rFonts w:ascii="Cambria Math" w:hAnsi="Cambria Math"/>
          </w:rPr>
          <m:t>360°</m:t>
        </m:r>
      </m:oMath>
      <w:r w:rsidR="005C0355">
        <w:rPr>
          <w:rFonts w:eastAsiaTheme="minorEastAsia"/>
        </w:rPr>
        <w:t>. These represent the horizontal radiuses of the unit circle.</w:t>
      </w:r>
    </w:p>
    <w:p w14:paraId="0F36BE70" w14:textId="70AAF5E4" w:rsidR="00F504FB" w:rsidRPr="002D4824" w:rsidRDefault="005C0355" w:rsidP="00F504FB">
      <w:pPr>
        <w:pStyle w:val="ListNumber2"/>
      </w:pPr>
      <w:r>
        <w:t xml:space="preserve">The shape is cyclical and would repeat beyond </w:t>
      </w:r>
      <m:oMath>
        <m:r>
          <w:rPr>
            <w:rFonts w:ascii="Cambria Math" w:hAnsi="Cambria Math"/>
          </w:rPr>
          <m:t>360°</m:t>
        </m:r>
      </m:oMath>
      <w:r w:rsidR="004F6298">
        <w:rPr>
          <w:rFonts w:eastAsiaTheme="minorEastAsia"/>
        </w:rPr>
        <w:t xml:space="preserve"> and below </w:t>
      </w:r>
      <m:oMath>
        <m:r>
          <w:rPr>
            <w:rFonts w:ascii="Cambria Math" w:eastAsiaTheme="minorEastAsia" w:hAnsi="Cambria Math"/>
          </w:rPr>
          <m:t>0°</m:t>
        </m:r>
      </m:oMath>
      <w:r w:rsidR="00EE7DB8">
        <w:rPr>
          <w:rFonts w:eastAsiaTheme="minorEastAsia"/>
        </w:rPr>
        <w:t xml:space="preserve"> </w:t>
      </w:r>
      <w:r w:rsidR="004F6298">
        <w:rPr>
          <w:rFonts w:eastAsiaTheme="minorEastAsia"/>
        </w:rPr>
        <w:t>for negative numbers.</w:t>
      </w:r>
    </w:p>
    <w:p w14:paraId="5476D959" w14:textId="13ACE84D" w:rsidR="002D4824" w:rsidRPr="007E6289" w:rsidRDefault="002D4824" w:rsidP="002D4824">
      <w:pPr>
        <w:pStyle w:val="ListNumber2"/>
      </w:pPr>
      <w:r>
        <w:t>Domain: all real values</w:t>
      </w:r>
      <w:r w:rsidR="00FC2CE4">
        <w:t xml:space="preserve">. </w:t>
      </w:r>
      <w:r>
        <w:t>Range</w:t>
      </w:r>
      <w:r w:rsidR="00BE64F8">
        <w:t>:</w:t>
      </w:r>
      <w:r>
        <w:t xml:space="preserve"> [-1,1]</w:t>
      </w:r>
      <w:r w:rsidR="00FC2CE4">
        <w:t>.</w:t>
      </w:r>
    </w:p>
    <w:p w14:paraId="42349AE4" w14:textId="0268AC11" w:rsidR="00F504FB" w:rsidRDefault="004F6298" w:rsidP="00F504FB">
      <w:pPr>
        <w:pStyle w:val="ListNumber2"/>
      </w:pPr>
      <w:r>
        <w:t xml:space="preserve">The graph is </w:t>
      </w:r>
      <w:r w:rsidR="00565896">
        <w:t>odd as it has rotational symmetry around the origin</w:t>
      </w:r>
      <w:r w:rsidR="005D0418">
        <w:t xml:space="preserve"> and</w:t>
      </w:r>
      <m:oMath>
        <m:r>
          <w:rPr>
            <w:rFonts w:ascii="Cambria Math" w:hAnsi="Cambria Math"/>
          </w:rPr>
          <m:t xml:space="preserve"> </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oMath>
      <w:r w:rsidR="00565896">
        <w:t>.</w:t>
      </w:r>
    </w:p>
    <w:p w14:paraId="7726EC40" w14:textId="5D9E7060" w:rsidR="00F504FB" w:rsidRDefault="00565896" w:rsidP="00F504FB">
      <w:pPr>
        <w:pStyle w:val="ListNumber2"/>
      </w:pPr>
      <w:r>
        <w:t xml:space="preserve">Sine is positive in quadrants 1 and 2 of the unit circle which connects to between </w:t>
      </w:r>
      <m:oMath>
        <m:r>
          <w:rPr>
            <w:rFonts w:ascii="Cambria Math" w:hAnsi="Cambria Math"/>
          </w:rPr>
          <m:t>0°</m:t>
        </m:r>
      </m:oMath>
      <w:r>
        <w:rPr>
          <w:rFonts w:eastAsiaTheme="minorEastAsia"/>
        </w:rPr>
        <w:t xml:space="preserve"> and </w:t>
      </w:r>
      <m:oMath>
        <m:r>
          <w:rPr>
            <w:rFonts w:ascii="Cambria Math" w:hAnsi="Cambria Math"/>
          </w:rPr>
          <m:t>180°</m:t>
        </m:r>
      </m:oMath>
      <w:r w:rsidR="00B74161">
        <w:rPr>
          <w:rFonts w:eastAsiaTheme="minorEastAsia"/>
        </w:rPr>
        <w:t xml:space="preserve"> in the graph</w:t>
      </w:r>
      <w:r w:rsidR="00D70817">
        <w:rPr>
          <w:rFonts w:eastAsiaTheme="minorEastAsia"/>
        </w:rPr>
        <w:t xml:space="preserve"> where it is above the </w:t>
      </w:r>
      <m:oMath>
        <m:r>
          <w:rPr>
            <w:rFonts w:ascii="Cambria Math" w:hAnsi="Cambria Math"/>
          </w:rPr>
          <m:t>x</m:t>
        </m:r>
      </m:oMath>
      <w:r w:rsidR="006E3567">
        <w:rPr>
          <w:rFonts w:eastAsiaTheme="minorEastAsia"/>
        </w:rPr>
        <w:t>-</w:t>
      </w:r>
      <w:r w:rsidR="00D70817">
        <w:rPr>
          <w:rFonts w:eastAsiaTheme="minorEastAsia"/>
        </w:rPr>
        <w:t>axis</w:t>
      </w:r>
      <w:r w:rsidR="00B74161">
        <w:rPr>
          <w:rFonts w:eastAsiaTheme="minorEastAsia"/>
        </w:rPr>
        <w:t>.</w:t>
      </w:r>
    </w:p>
    <w:p w14:paraId="27E1F969" w14:textId="63038422" w:rsidR="00F504FB" w:rsidRPr="00936AD1" w:rsidRDefault="00785668" w:rsidP="00F504FB">
      <w:pPr>
        <w:pStyle w:val="ListNumber2"/>
      </w:pPr>
      <w:r>
        <w:t>Increasing the radius of the circle increases the maximum and minimum values of the graph to 2 and -2.</w:t>
      </w:r>
    </w:p>
    <w:p w14:paraId="2329F8A1" w14:textId="77777777" w:rsidR="00F504FB" w:rsidRPr="00F01706" w:rsidRDefault="00F504FB" w:rsidP="00F504FB">
      <w:pPr>
        <w:pStyle w:val="Heading4"/>
      </w:pPr>
      <w:r>
        <w:t xml:space="preserve">Graph of </w:t>
      </w:r>
      <m:oMath>
        <m:r>
          <w:rPr>
            <w:rFonts w:ascii="Cambria Math" w:hAnsi="Cambria Math"/>
          </w:rPr>
          <m:t>y=</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oMath>
    </w:p>
    <w:p w14:paraId="0D385A33" w14:textId="2ED1BFE7" w:rsidR="00785668" w:rsidRDefault="00785668">
      <w:pPr>
        <w:pStyle w:val="ListNumber2"/>
        <w:numPr>
          <w:ilvl w:val="0"/>
          <w:numId w:val="19"/>
        </w:numPr>
      </w:pPr>
      <w:r w:rsidRPr="001831E9">
        <w:t>The</w:t>
      </w:r>
      <w:r>
        <w:t xml:space="preserve"> </w:t>
      </w:r>
      <m:oMath>
        <m:r>
          <w:rPr>
            <w:rFonts w:ascii="Cambria Math" w:hAnsi="Cambria Math"/>
          </w:rPr>
          <m:t>x</m:t>
        </m:r>
      </m:oMath>
      <w:r w:rsidR="006E3567">
        <w:t>-</w:t>
      </w:r>
      <w:r>
        <w:t xml:space="preserve">axis represents the angle in </w:t>
      </w:r>
      <w:r w:rsidR="00BC24DD">
        <w:t>degrees</w:t>
      </w:r>
      <w:r>
        <w:t xml:space="preserve"> and the </w:t>
      </w:r>
      <m:oMath>
        <m:r>
          <w:rPr>
            <w:rFonts w:ascii="Cambria Math" w:hAnsi="Cambria Math"/>
          </w:rPr>
          <m:t>y</m:t>
        </m:r>
      </m:oMath>
      <w:r>
        <w:t xml:space="preserve"> axis represents the value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w:r>
        <w:t>.</w:t>
      </w:r>
    </w:p>
    <w:p w14:paraId="26A50EF6" w14:textId="1D4AE6AF" w:rsidR="00785668" w:rsidRDefault="00785668" w:rsidP="00785668">
      <w:pPr>
        <w:pStyle w:val="ListNumber2"/>
      </w:pPr>
      <m:oMath>
        <m:r>
          <w:rPr>
            <w:rFonts w:ascii="Cambria Math" w:hAnsi="Cambria Math"/>
          </w:rPr>
          <m:t>y</m:t>
        </m:r>
      </m:oMath>
      <w:r>
        <w:t xml:space="preserve">-intercept: </w:t>
      </w:r>
      <m:oMath>
        <m:r>
          <w:rPr>
            <w:rFonts w:ascii="Cambria Math" w:hAnsi="Cambria Math"/>
          </w:rPr>
          <m:t>y=0</m:t>
        </m:r>
      </m:oMath>
      <w:r w:rsidR="00EE7DB8">
        <w:t xml:space="preserve">, </w:t>
      </w:r>
      <m:oMath>
        <m:r>
          <w:rPr>
            <w:rFonts w:ascii="Cambria Math" w:hAnsi="Cambria Math"/>
          </w:rPr>
          <m:t>x</m:t>
        </m:r>
      </m:oMath>
      <w:r>
        <w:t xml:space="preserve">-intercepts: </w:t>
      </w:r>
      <m:oMath>
        <m:r>
          <w:rPr>
            <w:rFonts w:ascii="Cambria Math" w:hAnsi="Cambria Math"/>
          </w:rPr>
          <m:t>90°</m:t>
        </m:r>
      </m:oMath>
      <w:r>
        <w:rPr>
          <w:rFonts w:eastAsiaTheme="minorEastAsia"/>
        </w:rPr>
        <w:t xml:space="preserve"> and </w:t>
      </w:r>
      <m:oMath>
        <m:r>
          <w:rPr>
            <w:rFonts w:ascii="Cambria Math" w:hAnsi="Cambria Math"/>
          </w:rPr>
          <m:t>270°</m:t>
        </m:r>
      </m:oMath>
      <w:r>
        <w:rPr>
          <w:rFonts w:eastAsiaTheme="minorEastAsia"/>
        </w:rPr>
        <w:t xml:space="preserve">. These represent the </w:t>
      </w:r>
      <w:r w:rsidR="009F40A1">
        <w:rPr>
          <w:rFonts w:eastAsiaTheme="minorEastAsia"/>
        </w:rPr>
        <w:t>vertical</w:t>
      </w:r>
      <w:r>
        <w:rPr>
          <w:rFonts w:eastAsiaTheme="minorEastAsia"/>
        </w:rPr>
        <w:t xml:space="preserve"> radiuses of the unit circle.</w:t>
      </w:r>
    </w:p>
    <w:p w14:paraId="03D607FB" w14:textId="3B991D04" w:rsidR="009F40A1" w:rsidRDefault="009F40A1" w:rsidP="007A4D1B">
      <w:pPr>
        <w:pStyle w:val="ListNumber2"/>
        <w:rPr>
          <w:rFonts w:eastAsiaTheme="minorEastAsia"/>
        </w:rPr>
      </w:pPr>
      <w:r>
        <w:t xml:space="preserve">The shape is cyclical and would repeat beyond </w:t>
      </w:r>
      <m:oMath>
        <m:r>
          <w:rPr>
            <w:rFonts w:ascii="Cambria Math" w:hAnsi="Cambria Math"/>
          </w:rPr>
          <m:t>360</m:t>
        </m:r>
        <m:r>
          <w:rPr>
            <w:rFonts w:ascii="Cambria Math" w:eastAsiaTheme="minorEastAsia" w:hAnsi="Cambria Math"/>
          </w:rPr>
          <m:t>°</m:t>
        </m:r>
      </m:oMath>
      <w:r w:rsidRPr="007A4D1B">
        <w:rPr>
          <w:rFonts w:eastAsiaTheme="minorEastAsia"/>
        </w:rPr>
        <w:t xml:space="preserve"> and below </w:t>
      </w:r>
      <m:oMath>
        <m:r>
          <w:rPr>
            <w:rFonts w:ascii="Cambria Math" w:eastAsiaTheme="minorEastAsia" w:hAnsi="Cambria Math"/>
          </w:rPr>
          <m:t>0°</m:t>
        </m:r>
      </m:oMath>
      <w:r w:rsidRPr="007A4D1B">
        <w:rPr>
          <w:rFonts w:eastAsiaTheme="minorEastAsia"/>
        </w:rPr>
        <w:t xml:space="preserve"> for negative numbers.</w:t>
      </w:r>
    </w:p>
    <w:p w14:paraId="5F14D18E" w14:textId="6DDCC820" w:rsidR="002D4824" w:rsidRPr="002D4824" w:rsidRDefault="002D4824" w:rsidP="002D4824">
      <w:pPr>
        <w:pStyle w:val="ListNumber2"/>
      </w:pPr>
      <w:r>
        <w:t>Domain: all real values</w:t>
      </w:r>
      <w:r w:rsidR="00FC2CE4">
        <w:t xml:space="preserve">. </w:t>
      </w:r>
      <w:r>
        <w:t>Range</w:t>
      </w:r>
      <w:r w:rsidR="00BE64F8">
        <w:t>:</w:t>
      </w:r>
      <w:r>
        <w:t xml:space="preserve"> [-1,1]</w:t>
      </w:r>
      <w:r w:rsidR="00FC2CE4">
        <w:t>.</w:t>
      </w:r>
    </w:p>
    <w:p w14:paraId="4CA5954D" w14:textId="6678B64F" w:rsidR="009F40A1" w:rsidRDefault="009F40A1" w:rsidP="009F40A1">
      <w:pPr>
        <w:pStyle w:val="ListNumber2"/>
      </w:pPr>
      <w:r>
        <w:t xml:space="preserve">The graph is even as it is symmetrical around the </w:t>
      </w:r>
      <m:oMath>
        <m:r>
          <w:rPr>
            <w:rFonts w:ascii="Cambria Math" w:hAnsi="Cambria Math"/>
          </w:rPr>
          <m:t>y</m:t>
        </m:r>
      </m:oMath>
      <w:r w:rsidR="006E3567">
        <w:t>-</w:t>
      </w:r>
      <w:r>
        <w:t>axis</w:t>
      </w:r>
      <w:r w:rsidR="00B5118B">
        <w:t xml:space="preserve"> and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w:r w:rsidR="006E3567">
        <w:rPr>
          <w:rFonts w:eastAsiaTheme="minorEastAsia"/>
        </w:rPr>
        <w:t>.</w:t>
      </w:r>
    </w:p>
    <w:p w14:paraId="247B6B1B" w14:textId="7C9B2043" w:rsidR="009F40A1" w:rsidRDefault="009F40A1" w:rsidP="009F40A1">
      <w:pPr>
        <w:pStyle w:val="ListNumber2"/>
      </w:pPr>
      <w:r>
        <w:t>Cosine is positive in quadrants 1 and 4 of the unit circle</w:t>
      </w:r>
      <w:r w:rsidR="006E3567">
        <w:t>,</w:t>
      </w:r>
      <w:r>
        <w:t xml:space="preserve"> which connects to between </w:t>
      </w:r>
      <m:oMath>
        <m:r>
          <w:rPr>
            <w:rFonts w:ascii="Cambria Math" w:eastAsiaTheme="minorEastAsia" w:hAnsi="Cambria Math"/>
          </w:rPr>
          <m:t>0°</m:t>
        </m:r>
      </m:oMath>
      <w:r w:rsidR="0011171E">
        <w:rPr>
          <w:rFonts w:eastAsiaTheme="minorEastAsia"/>
        </w:rPr>
        <w:t xml:space="preserve"> </w:t>
      </w:r>
      <w:r>
        <w:rPr>
          <w:rFonts w:eastAsiaTheme="minorEastAsia"/>
        </w:rPr>
        <w:t xml:space="preserve">and </w:t>
      </w:r>
      <m:oMath>
        <m:r>
          <w:rPr>
            <w:rFonts w:ascii="Cambria Math" w:hAnsi="Cambria Math"/>
          </w:rPr>
          <m:t>90°</m:t>
        </m:r>
      </m:oMath>
      <w:r w:rsidR="00C655F6">
        <w:rPr>
          <w:rFonts w:eastAsiaTheme="minorEastAsia"/>
        </w:rPr>
        <w:t xml:space="preserve">, </w:t>
      </w:r>
      <w:r w:rsidR="00D70817">
        <w:rPr>
          <w:rFonts w:eastAsiaTheme="minorEastAsia"/>
        </w:rPr>
        <w:t xml:space="preserve">and </w:t>
      </w:r>
      <m:oMath>
        <m:r>
          <w:rPr>
            <w:rFonts w:ascii="Cambria Math" w:eastAsiaTheme="minorEastAsia" w:hAnsi="Cambria Math"/>
          </w:rPr>
          <m:t>27</m:t>
        </m:r>
        <m:r>
          <w:rPr>
            <w:rFonts w:ascii="Cambria Math" w:hAnsi="Cambria Math"/>
          </w:rPr>
          <m:t>0°</m:t>
        </m:r>
      </m:oMath>
      <w:r w:rsidR="00C45B9F">
        <w:rPr>
          <w:rFonts w:eastAsiaTheme="minorEastAsia"/>
        </w:rPr>
        <w:t xml:space="preserve"> </w:t>
      </w:r>
      <w:r w:rsidR="00D70817">
        <w:rPr>
          <w:rFonts w:eastAsiaTheme="minorEastAsia"/>
        </w:rPr>
        <w:t xml:space="preserve">and </w:t>
      </w:r>
      <m:oMath>
        <m:r>
          <w:rPr>
            <w:rFonts w:ascii="Cambria Math" w:hAnsi="Cambria Math"/>
          </w:rPr>
          <m:t>360°</m:t>
        </m:r>
      </m:oMath>
      <w:r w:rsidR="00C45B9F">
        <w:rPr>
          <w:rFonts w:eastAsiaTheme="minorEastAsia"/>
        </w:rPr>
        <w:t xml:space="preserve"> </w:t>
      </w:r>
      <w:r>
        <w:rPr>
          <w:rFonts w:eastAsiaTheme="minorEastAsia"/>
        </w:rPr>
        <w:t>in the graph</w:t>
      </w:r>
      <w:r w:rsidR="00D70817">
        <w:rPr>
          <w:rFonts w:eastAsiaTheme="minorEastAsia"/>
        </w:rPr>
        <w:t xml:space="preserve"> where it is above the </w:t>
      </w:r>
      <m:oMath>
        <m:r>
          <w:rPr>
            <w:rFonts w:ascii="Cambria Math" w:eastAsiaTheme="minorEastAsia" w:hAnsi="Cambria Math"/>
          </w:rPr>
          <m:t>x</m:t>
        </m:r>
      </m:oMath>
      <w:r w:rsidR="005A6F2A">
        <w:rPr>
          <w:rFonts w:eastAsiaTheme="minorEastAsia"/>
        </w:rPr>
        <w:t>-</w:t>
      </w:r>
      <w:r w:rsidR="00D70817">
        <w:rPr>
          <w:rFonts w:eastAsiaTheme="minorEastAsia"/>
        </w:rPr>
        <w:t>axis.</w:t>
      </w:r>
    </w:p>
    <w:p w14:paraId="09746085" w14:textId="5C337E62" w:rsidR="00F504FB" w:rsidRDefault="00D70817" w:rsidP="00F504FB">
      <w:pPr>
        <w:pStyle w:val="ListNumber2"/>
      </w:pPr>
      <w:r>
        <w:t>The sine and cosine graphs have the same shape</w:t>
      </w:r>
      <w:r w:rsidR="004360A4">
        <w:t xml:space="preserve">, but the cosine graph has been translated </w:t>
      </w:r>
      <m:oMath>
        <m:r>
          <w:rPr>
            <w:rFonts w:ascii="Cambria Math" w:hAnsi="Cambria Math"/>
          </w:rPr>
          <m:t>90°</m:t>
        </m:r>
      </m:oMath>
      <w:r w:rsidR="006E3567">
        <w:rPr>
          <w:rFonts w:eastAsiaTheme="minorEastAsia"/>
        </w:rPr>
        <w:t>to the right.</w:t>
      </w:r>
    </w:p>
    <w:p w14:paraId="2E825113" w14:textId="26AA4D9E" w:rsidR="00D70817" w:rsidRPr="00936AD1" w:rsidRDefault="00D70817" w:rsidP="00D70817">
      <w:pPr>
        <w:pStyle w:val="ListNumber2"/>
      </w:pPr>
      <w:r>
        <w:lastRenderedPageBreak/>
        <w:t>Decreasing the radius of the circle decreases the maximum and minimum values of the graph to 0.5 and -0.5.</w:t>
      </w:r>
    </w:p>
    <w:p w14:paraId="41279B3F" w14:textId="77777777" w:rsidR="00F504FB" w:rsidRDefault="00F504FB" w:rsidP="00F504FB">
      <w:pPr>
        <w:pStyle w:val="Heading4"/>
        <w:rPr>
          <w:rFonts w:eastAsiaTheme="minorEastAsia"/>
        </w:rPr>
      </w:pPr>
      <w:r>
        <w:t xml:space="preserve">Graph of </w:t>
      </w:r>
      <m:oMath>
        <m:r>
          <w:rPr>
            <w:rFonts w:ascii="Cambria Math" w:hAnsi="Cambria Math"/>
          </w:rPr>
          <m:t>y=</m:t>
        </m:r>
        <m:func>
          <m:funcPr>
            <m:ctrlPr>
              <w:rPr>
                <w:rFonts w:ascii="Cambria Math" w:hAnsi="Cambria Math"/>
                <w:i/>
              </w:rPr>
            </m:ctrlPr>
          </m:funcPr>
          <m:fName>
            <m:r>
              <m:rPr>
                <m:sty m:val="p"/>
              </m:rPr>
              <w:rPr>
                <w:rFonts w:ascii="Cambria Math" w:hAnsi="Cambria Math"/>
              </w:rPr>
              <m:t>tan</m:t>
            </m:r>
          </m:fName>
          <m:e>
            <m:r>
              <w:rPr>
                <w:rFonts w:ascii="Cambria Math" w:hAnsi="Cambria Math"/>
              </w:rPr>
              <m:t>x</m:t>
            </m:r>
          </m:e>
        </m:func>
      </m:oMath>
    </w:p>
    <w:p w14:paraId="05055BD6" w14:textId="3E9B8D51" w:rsidR="004360A4" w:rsidRDefault="004360A4">
      <w:pPr>
        <w:pStyle w:val="ListNumber2"/>
        <w:numPr>
          <w:ilvl w:val="0"/>
          <w:numId w:val="20"/>
        </w:numPr>
      </w:pPr>
      <w:r w:rsidRPr="001831E9">
        <w:t>The</w:t>
      </w:r>
      <w:r>
        <w:t xml:space="preserve"> </w:t>
      </w:r>
      <m:oMath>
        <m:r>
          <w:rPr>
            <w:rFonts w:ascii="Cambria Math" w:hAnsi="Cambria Math"/>
          </w:rPr>
          <m:t>x</m:t>
        </m:r>
      </m:oMath>
      <w:r w:rsidR="006E3567">
        <w:t>-</w:t>
      </w:r>
      <w:r>
        <w:t xml:space="preserve">axis represents the angle in </w:t>
      </w:r>
      <w:r w:rsidR="00BC24DD">
        <w:t>degrees</w:t>
      </w:r>
      <w:r>
        <w:t xml:space="preserve"> and the </w:t>
      </w:r>
      <m:oMath>
        <m:r>
          <w:rPr>
            <w:rFonts w:ascii="Cambria Math" w:hAnsi="Cambria Math"/>
          </w:rPr>
          <m:t>y</m:t>
        </m:r>
      </m:oMath>
      <w:r>
        <w:t xml:space="preserve"> axis represents the value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oMath>
      <w:r>
        <w:t>.</w:t>
      </w:r>
    </w:p>
    <w:p w14:paraId="4321D7C8" w14:textId="13AB6D35" w:rsidR="00F504FB" w:rsidRPr="00972339" w:rsidRDefault="004360A4">
      <w:pPr>
        <w:pStyle w:val="ListNumber2"/>
        <w:numPr>
          <w:ilvl w:val="0"/>
          <w:numId w:val="21"/>
        </w:numPr>
      </w:pPr>
      <w:r>
        <w:t xml:space="preserve">The value of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oMath>
      <w:r>
        <w:rPr>
          <w:rFonts w:eastAsiaTheme="minorEastAsia"/>
        </w:rPr>
        <w:t xml:space="preserve"> is undefined and so there are asymptotes.</w:t>
      </w:r>
    </w:p>
    <w:p w14:paraId="6C380358" w14:textId="6CA85D55" w:rsidR="000131CA" w:rsidRDefault="000131CA" w:rsidP="000131CA">
      <w:pPr>
        <w:pStyle w:val="ListNumber2"/>
      </w:pPr>
      <m:oMath>
        <m:r>
          <w:rPr>
            <w:rFonts w:ascii="Cambria Math" w:hAnsi="Cambria Math"/>
          </w:rPr>
          <m:t>y</m:t>
        </m:r>
      </m:oMath>
      <w:r>
        <w:t xml:space="preserve">-intercept: </w:t>
      </w:r>
      <m:oMath>
        <m:r>
          <w:rPr>
            <w:rFonts w:ascii="Cambria Math" w:hAnsi="Cambria Math"/>
          </w:rPr>
          <m:t>y=0</m:t>
        </m:r>
      </m:oMath>
      <w:r w:rsidR="0011171E">
        <w:rPr>
          <w:rFonts w:eastAsiaTheme="minorEastAsia"/>
        </w:rPr>
        <w:t xml:space="preserve">, </w:t>
      </w:r>
      <m:oMath>
        <m:r>
          <w:rPr>
            <w:rFonts w:ascii="Cambria Math" w:hAnsi="Cambria Math"/>
          </w:rPr>
          <m:t>x</m:t>
        </m:r>
      </m:oMath>
      <w:r>
        <w:t xml:space="preserve">-intercepts: </w:t>
      </w:r>
      <m:oMath>
        <m:r>
          <w:rPr>
            <w:rFonts w:ascii="Cambria Math" w:hAnsi="Cambria Math"/>
          </w:rPr>
          <m:t>0°</m:t>
        </m:r>
        <m:r>
          <m:rPr>
            <m:sty m:val="p"/>
          </m:rPr>
          <w:rPr>
            <w:rFonts w:ascii="Cambria Math" w:eastAsiaTheme="minorEastAsia" w:hAnsi="Cambria Math"/>
          </w:rPr>
          <m:t xml:space="preserve"> </m:t>
        </m:r>
      </m:oMath>
      <w:r w:rsidR="00234B29">
        <w:rPr>
          <w:rFonts w:eastAsiaTheme="minorEastAsia"/>
        </w:rPr>
        <w:t xml:space="preserve">, </w:t>
      </w:r>
      <m:oMath>
        <m:r>
          <w:rPr>
            <w:rFonts w:ascii="Cambria Math" w:hAnsi="Cambria Math"/>
          </w:rPr>
          <m:t>180°</m:t>
        </m:r>
      </m:oMath>
      <w:r>
        <w:rPr>
          <w:rFonts w:eastAsiaTheme="minorEastAsia"/>
        </w:rPr>
        <w:t xml:space="preserve"> and </w:t>
      </w:r>
      <m:oMath>
        <m:r>
          <w:rPr>
            <w:rFonts w:ascii="Cambria Math" w:hAnsi="Cambria Math"/>
          </w:rPr>
          <m:t>360°</m:t>
        </m:r>
      </m:oMath>
      <w:r>
        <w:rPr>
          <w:rFonts w:eastAsiaTheme="minorEastAsia"/>
        </w:rPr>
        <w:t xml:space="preserve">. These represent the </w:t>
      </w:r>
      <w:r w:rsidR="00F57E68">
        <w:rPr>
          <w:rFonts w:eastAsiaTheme="minorEastAsia"/>
        </w:rPr>
        <w:t>length of the tangent to the circle at those points.</w:t>
      </w:r>
    </w:p>
    <w:p w14:paraId="3AB3BF20" w14:textId="58A32EEC" w:rsidR="002E0D4F" w:rsidRPr="007E6289" w:rsidRDefault="002E0D4F" w:rsidP="002E0D4F">
      <w:pPr>
        <w:pStyle w:val="ListNumber2"/>
      </w:pPr>
      <w:r>
        <w:t xml:space="preserve">The shape is cyclical and would repeat beyond </w:t>
      </w:r>
      <w:r>
        <w:rPr>
          <w:rFonts w:eastAsiaTheme="minorEastAsia"/>
        </w:rPr>
        <w:t xml:space="preserve">and below </w:t>
      </w:r>
      <m:oMath>
        <m:r>
          <w:rPr>
            <w:rFonts w:ascii="Cambria Math" w:hAnsi="Cambria Math"/>
          </w:rPr>
          <m:t>0°</m:t>
        </m:r>
      </m:oMath>
      <w:r w:rsidR="00C45B9F">
        <w:rPr>
          <w:rFonts w:eastAsiaTheme="minorEastAsia"/>
        </w:rPr>
        <w:t xml:space="preserve"> </w:t>
      </w:r>
      <w:r>
        <w:rPr>
          <w:rFonts w:eastAsiaTheme="minorEastAsia"/>
        </w:rPr>
        <w:t>for negative numbers.</w:t>
      </w:r>
    </w:p>
    <w:p w14:paraId="270C8BDA" w14:textId="091C9AEC" w:rsidR="000B1DB3" w:rsidRDefault="000B1DB3" w:rsidP="000B1DB3">
      <w:pPr>
        <w:pStyle w:val="ListNumber2"/>
      </w:pPr>
      <w:r>
        <w:t xml:space="preserve">Domain: all real values excluding </w:t>
      </w:r>
      <m:oMath>
        <m:r>
          <w:rPr>
            <w:rFonts w:ascii="Cambria Math" w:hAnsi="Cambria Math"/>
          </w:rPr>
          <m:t>90°</m:t>
        </m:r>
      </m:oMath>
      <w:r>
        <w:rPr>
          <w:rFonts w:eastAsiaTheme="minorEastAsia"/>
        </w:rPr>
        <w:t xml:space="preserve"> and </w:t>
      </w:r>
      <m:oMath>
        <m:r>
          <w:rPr>
            <w:rFonts w:ascii="Cambria Math" w:hAnsi="Cambria Math"/>
          </w:rPr>
          <m:t>270°</m:t>
        </m:r>
      </m:oMath>
      <w:r w:rsidR="0011171E">
        <w:rPr>
          <w:rFonts w:eastAsiaTheme="minorEastAsia"/>
        </w:rPr>
        <w:t>.</w:t>
      </w:r>
      <w:r w:rsidR="0011171E">
        <w:t xml:space="preserve"> </w:t>
      </w:r>
      <w:r>
        <w:t>Range</w:t>
      </w:r>
      <w:r w:rsidR="00BE64F8">
        <w:t>:</w:t>
      </w:r>
      <w:r>
        <w:t xml:space="preserve"> (-</w:t>
      </w:r>
      <m:oMath>
        <m:r>
          <w:rPr>
            <w:rFonts w:ascii="Cambria Math" w:hAnsi="Cambria Math"/>
          </w:rPr>
          <m:t>∞</m:t>
        </m:r>
      </m:oMath>
      <w:r>
        <w:t>,</w:t>
      </w:r>
      <m:oMath>
        <m:r>
          <w:rPr>
            <w:rFonts w:ascii="Cambria Math" w:hAnsi="Cambria Math"/>
          </w:rPr>
          <m:t>∞</m:t>
        </m:r>
      </m:oMath>
      <w:r>
        <w:rPr>
          <w:rFonts w:eastAsiaTheme="minorEastAsia"/>
        </w:rPr>
        <w:t>)</w:t>
      </w:r>
      <w:r w:rsidR="00BE64F8">
        <w:rPr>
          <w:rFonts w:eastAsiaTheme="minorEastAsia"/>
        </w:rPr>
        <w:t>.</w:t>
      </w:r>
    </w:p>
    <w:p w14:paraId="68FEF809" w14:textId="56AB05DD" w:rsidR="00397B75" w:rsidRPr="00B314EB" w:rsidRDefault="00397B75" w:rsidP="00397B75">
      <w:pPr>
        <w:pStyle w:val="ListNumber2"/>
      </w:pPr>
      <w:r>
        <w:t>The graph is odd as it has rotational symmetry around the origin</w:t>
      </w:r>
      <w:r w:rsidR="00B314EB">
        <w:t xml:space="preserve"> and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r>
          <w:rPr>
            <w:rFonts w:ascii="Cambria Math" w:hAnsi="Cambria Math"/>
          </w:rPr>
          <m:t>=-</m:t>
        </m:r>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oMath>
      <w:r w:rsidRPr="00B314EB">
        <w:t>.</w:t>
      </w:r>
    </w:p>
    <w:p w14:paraId="6D5721A4" w14:textId="433EB6A6" w:rsidR="00397B75" w:rsidRDefault="00397B75" w:rsidP="00397B75">
      <w:pPr>
        <w:pStyle w:val="ListNumber2"/>
      </w:pPr>
      <w:r>
        <w:t xml:space="preserve">Tangent is positive in quadrants 1 and </w:t>
      </w:r>
      <w:r w:rsidR="00DB6871">
        <w:t>3</w:t>
      </w:r>
      <w:r>
        <w:t xml:space="preserve"> of the unit circle</w:t>
      </w:r>
      <w:r w:rsidR="00BE64F8">
        <w:t>,</w:t>
      </w:r>
      <w:r>
        <w:t xml:space="preserve"> which connects to between</w:t>
      </w:r>
      <w:r w:rsidR="0011171E">
        <w:rPr>
          <w:rFonts w:eastAsiaTheme="minorEastAsia"/>
        </w:rPr>
        <w:t xml:space="preserve"> </w:t>
      </w:r>
      <m:oMath>
        <m:r>
          <w:rPr>
            <w:rFonts w:ascii="Cambria Math" w:eastAsiaTheme="minorEastAsia" w:hAnsi="Cambria Math"/>
          </w:rPr>
          <m:t>0°</m:t>
        </m:r>
      </m:oMath>
      <w:r w:rsidR="000B0A1A">
        <w:rPr>
          <w:rFonts w:eastAsiaTheme="minorEastAsia"/>
        </w:rPr>
        <w:t xml:space="preserve"> </w:t>
      </w:r>
      <w:r>
        <w:rPr>
          <w:rFonts w:eastAsiaTheme="minorEastAsia"/>
        </w:rPr>
        <w:t xml:space="preserve">and </w:t>
      </w:r>
      <m:oMath>
        <m:r>
          <w:rPr>
            <w:rFonts w:ascii="Cambria Math" w:hAnsi="Cambria Math"/>
          </w:rPr>
          <m:t>90°</m:t>
        </m:r>
      </m:oMath>
      <w:r w:rsidR="00C655F6">
        <w:rPr>
          <w:rFonts w:eastAsiaTheme="minorEastAsia"/>
        </w:rPr>
        <w:t xml:space="preserve">, </w:t>
      </w:r>
      <w:r>
        <w:rPr>
          <w:rFonts w:eastAsiaTheme="minorEastAsia"/>
        </w:rPr>
        <w:t xml:space="preserve">and </w:t>
      </w:r>
      <m:oMath>
        <m:r>
          <w:rPr>
            <w:rFonts w:ascii="Cambria Math" w:eastAsiaTheme="minorEastAsia" w:hAnsi="Cambria Math"/>
          </w:rPr>
          <m:t>18</m:t>
        </m:r>
        <m:r>
          <w:rPr>
            <w:rFonts w:ascii="Cambria Math" w:hAnsi="Cambria Math"/>
          </w:rPr>
          <m:t>0°</m:t>
        </m:r>
      </m:oMath>
      <w:r w:rsidR="00C45B9F">
        <w:rPr>
          <w:rFonts w:eastAsiaTheme="minorEastAsia"/>
        </w:rPr>
        <w:t xml:space="preserve"> </w:t>
      </w:r>
      <w:r>
        <w:rPr>
          <w:rFonts w:eastAsiaTheme="minorEastAsia"/>
        </w:rPr>
        <w:t xml:space="preserve">and </w:t>
      </w:r>
      <m:oMath>
        <m:r>
          <w:rPr>
            <w:rFonts w:ascii="Cambria Math" w:hAnsi="Cambria Math"/>
          </w:rPr>
          <m:t>270°</m:t>
        </m:r>
      </m:oMath>
      <w:r w:rsidR="00C45B9F">
        <w:rPr>
          <w:rFonts w:eastAsiaTheme="minorEastAsia"/>
        </w:rPr>
        <w:t xml:space="preserve"> </w:t>
      </w:r>
      <w:r>
        <w:rPr>
          <w:rFonts w:eastAsiaTheme="minorEastAsia"/>
        </w:rPr>
        <w:t xml:space="preserve">in the graph where it is above the </w:t>
      </w:r>
      <m:oMath>
        <m:r>
          <w:rPr>
            <w:rFonts w:ascii="Cambria Math" w:eastAsiaTheme="minorEastAsia" w:hAnsi="Cambria Math"/>
          </w:rPr>
          <m:t>x</m:t>
        </m:r>
      </m:oMath>
      <w:r>
        <w:rPr>
          <w:rFonts w:eastAsiaTheme="minorEastAsia"/>
        </w:rPr>
        <w:t xml:space="preserve"> axis.</w:t>
      </w:r>
    </w:p>
    <w:p w14:paraId="24896BAB" w14:textId="09EB8F7C" w:rsidR="004446F6" w:rsidRDefault="004446F6">
      <w:pPr>
        <w:suppressAutoHyphens w:val="0"/>
        <w:spacing w:after="0" w:line="276" w:lineRule="auto"/>
        <w:rPr>
          <w:color w:val="002664"/>
          <w:sz w:val="32"/>
          <w:szCs w:val="40"/>
        </w:rPr>
      </w:pPr>
      <w:r>
        <w:br w:type="page"/>
      </w:r>
    </w:p>
    <w:p w14:paraId="38D6A307" w14:textId="56A1A2FA" w:rsidR="00375058" w:rsidRDefault="00375058" w:rsidP="00375058">
      <w:pPr>
        <w:pStyle w:val="Heading3"/>
      </w:pPr>
      <w:r>
        <w:lastRenderedPageBreak/>
        <w:t>Appendix C – banner task</w:t>
      </w:r>
    </w:p>
    <w:tbl>
      <w:tblPr>
        <w:tblStyle w:val="Tableheader"/>
        <w:tblW w:w="4760" w:type="pct"/>
        <w:tblLook w:val="04A0" w:firstRow="1" w:lastRow="0" w:firstColumn="1" w:lastColumn="0" w:noHBand="0" w:noVBand="1"/>
        <w:tblDescription w:val="Solutions for Appendix C."/>
      </w:tblPr>
      <w:tblGrid>
        <w:gridCol w:w="2107"/>
        <w:gridCol w:w="2683"/>
        <w:gridCol w:w="1537"/>
        <w:gridCol w:w="2835"/>
      </w:tblGrid>
      <w:tr w:rsidR="00375058" w:rsidRPr="00C83045" w14:paraId="0A849C0F" w14:textId="77777777" w:rsidTr="00B52E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vAlign w:val="center"/>
            <w:hideMark/>
          </w:tcPr>
          <w:p w14:paraId="1D39064E" w14:textId="34867582" w:rsidR="00375058" w:rsidRPr="00FB5EA7" w:rsidRDefault="00B52ECF" w:rsidP="00B52ECF">
            <w:pPr>
              <w:pStyle w:val="ListNumber"/>
              <w:numPr>
                <w:ilvl w:val="0"/>
                <w:numId w:val="0"/>
              </w:numPr>
              <w:jc w:val="center"/>
              <w:rPr>
                <w:rFonts w:eastAsiaTheme="minorEastAsia"/>
              </w:rPr>
            </w:pPr>
            <w:r>
              <w:rPr>
                <w:rFonts w:eastAsiaTheme="minorEastAsia"/>
              </w:rPr>
              <w:t>Expression</w:t>
            </w:r>
          </w:p>
        </w:tc>
        <w:tc>
          <w:tcPr>
            <w:tcW w:w="1464" w:type="pct"/>
            <w:vAlign w:val="center"/>
            <w:hideMark/>
          </w:tcPr>
          <w:p w14:paraId="2FB3B21B" w14:textId="0C99A748" w:rsidR="00375058" w:rsidRPr="00C83045" w:rsidRDefault="00B52ECF" w:rsidP="00B52ECF">
            <w:pPr>
              <w:spacing w:before="240"/>
              <w:jc w:val="center"/>
              <w:cnfStyle w:val="100000000000" w:firstRow="1" w:lastRow="0" w:firstColumn="0" w:lastColumn="0" w:oddVBand="0" w:evenVBand="0" w:oddHBand="0" w:evenHBand="0" w:firstRowFirstColumn="0" w:firstRowLastColumn="0" w:lastRowFirstColumn="0" w:lastRowLastColumn="0"/>
            </w:pPr>
            <w:r>
              <w:t>Related angle</w:t>
            </w:r>
          </w:p>
        </w:tc>
        <w:tc>
          <w:tcPr>
            <w:tcW w:w="839" w:type="pct"/>
            <w:vAlign w:val="center"/>
            <w:hideMark/>
          </w:tcPr>
          <w:p w14:paraId="1BC4927F" w14:textId="40DCC552" w:rsidR="00375058" w:rsidRPr="00C83045" w:rsidRDefault="00B52ECF" w:rsidP="00B52ECF">
            <w:pPr>
              <w:spacing w:before="240"/>
              <w:jc w:val="center"/>
              <w:cnfStyle w:val="100000000000" w:firstRow="1" w:lastRow="0" w:firstColumn="0" w:lastColumn="0" w:oddVBand="0" w:evenVBand="0" w:oddHBand="0" w:evenHBand="0" w:firstRowFirstColumn="0" w:firstRowLastColumn="0" w:lastRowFirstColumn="0" w:lastRowLastColumn="0"/>
            </w:pPr>
            <w:r>
              <w:t>Quadrant</w:t>
            </w:r>
          </w:p>
        </w:tc>
        <w:tc>
          <w:tcPr>
            <w:tcW w:w="1547" w:type="pct"/>
            <w:vAlign w:val="center"/>
            <w:hideMark/>
          </w:tcPr>
          <w:p w14:paraId="5F34E010" w14:textId="0001D7CB" w:rsidR="00375058" w:rsidRPr="00C83045" w:rsidRDefault="00B52ECF" w:rsidP="00B52ECF">
            <w:pPr>
              <w:spacing w:before="240"/>
              <w:jc w:val="center"/>
              <w:cnfStyle w:val="100000000000" w:firstRow="1" w:lastRow="0" w:firstColumn="0" w:lastColumn="0" w:oddVBand="0" w:evenVBand="0" w:oddHBand="0" w:evenHBand="0" w:firstRowFirstColumn="0" w:firstRowLastColumn="0" w:lastRowFirstColumn="0" w:lastRowLastColumn="0"/>
            </w:pPr>
            <w:r w:rsidRPr="00B52ECF">
              <w:rPr>
                <w:rFonts w:eastAsiaTheme="minorEastAsia"/>
                <w:bCs/>
              </w:rPr>
              <w:t>E</w:t>
            </w:r>
            <w:r w:rsidRPr="00B52ECF">
              <w:rPr>
                <w:rFonts w:eastAsiaTheme="minorEastAsia"/>
              </w:rPr>
              <w:t>xact value</w:t>
            </w:r>
          </w:p>
        </w:tc>
      </w:tr>
      <w:tr w:rsidR="00945922" w:rsidRPr="00C83045" w14:paraId="52B4A1FE" w14:textId="77777777" w:rsidTr="0033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tcPr>
          <w:p w14:paraId="25301C31" w14:textId="3B7D7BEC" w:rsidR="00945922" w:rsidRDefault="00B6598A" w:rsidP="00337F37">
            <w:pPr>
              <w:rPr>
                <w:rFonts w:eastAsia="Calibri"/>
              </w:rPr>
            </w:pPr>
            <m:oMathPara>
              <m:oMath>
                <m:func>
                  <m:funcPr>
                    <m:ctrlPr>
                      <w:rPr>
                        <w:rFonts w:ascii="Cambria Math" w:eastAsiaTheme="minorEastAsia" w:hAnsi="Cambria Math"/>
                        <w:i/>
                      </w:rPr>
                    </m:ctrlPr>
                  </m:funcPr>
                  <m:fName>
                    <m:r>
                      <m:rPr>
                        <m:sty m:val="b"/>
                      </m:rPr>
                      <w:rPr>
                        <w:rFonts w:ascii="Cambria Math" w:eastAsiaTheme="minorEastAsia" w:hAnsi="Cambria Math"/>
                      </w:rPr>
                      <m:t>sin</m:t>
                    </m:r>
                    <m:r>
                      <m:rPr>
                        <m:sty m:val="b"/>
                      </m:rPr>
                      <w:rPr>
                        <w:rFonts w:ascii="Cambria Math" w:eastAsiaTheme="minorEastAsia" w:hAnsi="Cambria Math"/>
                      </w:rPr>
                      <m:t xml:space="preserve"> </m:t>
                    </m:r>
                  </m:fName>
                  <m:e>
                    <m:r>
                      <m:rPr>
                        <m:sty m:val="bi"/>
                      </m:rPr>
                      <w:rPr>
                        <w:rFonts w:ascii="Cambria Math" w:eastAsiaTheme="minorEastAsia" w:hAnsi="Cambria Math"/>
                      </w:rPr>
                      <m:t>390</m:t>
                    </m:r>
                    <m:r>
                      <m:rPr>
                        <m:sty m:val="bi"/>
                      </m:rPr>
                      <w:rPr>
                        <w:rFonts w:ascii="Cambria Math" w:eastAsiaTheme="minorEastAsia" w:hAnsi="Cambria Math"/>
                      </w:rPr>
                      <m:t>°</m:t>
                    </m:r>
                  </m:e>
                </m:func>
              </m:oMath>
            </m:oMathPara>
          </w:p>
        </w:tc>
        <w:tc>
          <w:tcPr>
            <w:tcW w:w="1464" w:type="pct"/>
          </w:tcPr>
          <w:p w14:paraId="41B65938" w14:textId="6A93B476" w:rsidR="00945922" w:rsidRDefault="008556D3" w:rsidP="00337F37">
            <w:pPr>
              <w:cnfStyle w:val="000000100000" w:firstRow="0" w:lastRow="0" w:firstColumn="0" w:lastColumn="0" w:oddVBand="0" w:evenVBand="0" w:oddHBand="1" w:evenHBand="0" w:firstRowFirstColumn="0" w:firstRowLastColumn="0" w:lastRowFirstColumn="0" w:lastRowLastColumn="0"/>
              <w:rPr>
                <w:rFonts w:eastAsia="Calibri"/>
              </w:rPr>
            </w:pPr>
            <m:oMathPara>
              <m:oMath>
                <m:r>
                  <w:rPr>
                    <w:rFonts w:ascii="Cambria Math" w:hAnsi="Cambria Math"/>
                  </w:rPr>
                  <m:t>(30°)</m:t>
                </m:r>
              </m:oMath>
            </m:oMathPara>
          </w:p>
        </w:tc>
        <w:tc>
          <w:tcPr>
            <w:tcW w:w="839" w:type="pct"/>
          </w:tcPr>
          <w:p w14:paraId="0B89A163" w14:textId="176B5D53" w:rsidR="00945922" w:rsidRPr="00C83045" w:rsidRDefault="008556D3" w:rsidP="00337F37">
            <w:pPr>
              <w:jc w:val="center"/>
              <w:cnfStyle w:val="000000100000" w:firstRow="0" w:lastRow="0" w:firstColumn="0" w:lastColumn="0" w:oddVBand="0" w:evenVBand="0" w:oddHBand="1" w:evenHBand="0" w:firstRowFirstColumn="0" w:firstRowLastColumn="0" w:lastRowFirstColumn="0" w:lastRowLastColumn="0"/>
            </w:pPr>
            <w:r>
              <w:t>1</w:t>
            </w:r>
          </w:p>
        </w:tc>
        <w:tc>
          <w:tcPr>
            <w:tcW w:w="1547" w:type="pct"/>
          </w:tcPr>
          <w:p w14:paraId="3A00FB47" w14:textId="682AB471" w:rsidR="00945922" w:rsidRDefault="00B6598A" w:rsidP="00337F37">
            <w:pPr>
              <w:cnfStyle w:val="000000100000" w:firstRow="0" w:lastRow="0" w:firstColumn="0" w:lastColumn="0" w:oddVBand="0" w:evenVBand="0" w:oddHBand="1" w:evenHBand="0" w:firstRowFirstColumn="0" w:firstRowLastColumn="0" w:lastRowFirstColumn="0" w:lastRowLastColumn="0"/>
              <w:rPr>
                <w:rFonts w:eastAsia="Calibri"/>
              </w:rPr>
            </w:pPr>
            <m:oMathPara>
              <m:oMath>
                <m:f>
                  <m:fPr>
                    <m:ctrlPr>
                      <w:rPr>
                        <w:rFonts w:ascii="Cambria Math" w:eastAsia="Calibri" w:hAnsi="Cambria Math"/>
                        <w:i/>
                      </w:rPr>
                    </m:ctrlPr>
                  </m:fPr>
                  <m:num>
                    <m:r>
                      <w:rPr>
                        <w:rFonts w:ascii="Cambria Math" w:eastAsia="Calibri" w:hAnsi="Cambria Math"/>
                      </w:rPr>
                      <m:t>1</m:t>
                    </m:r>
                  </m:num>
                  <m:den>
                    <m:r>
                      <w:rPr>
                        <w:rFonts w:ascii="Cambria Math" w:eastAsia="Calibri" w:hAnsi="Cambria Math"/>
                      </w:rPr>
                      <m:t>2</m:t>
                    </m:r>
                  </m:den>
                </m:f>
              </m:oMath>
            </m:oMathPara>
          </w:p>
        </w:tc>
      </w:tr>
      <w:tr w:rsidR="00D06DB8" w:rsidRPr="00C83045" w14:paraId="15E22809" w14:textId="77777777" w:rsidTr="00337F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tcPr>
          <w:p w14:paraId="0803F823" w14:textId="0ADA60ED" w:rsidR="00D06DB8" w:rsidRDefault="00B6598A" w:rsidP="00337F37">
            <w:pPr>
              <w:rPr>
                <w:rFonts w:eastAsia="Calibri"/>
              </w:rPr>
            </w:pPr>
            <m:oMathPara>
              <m:oMath>
                <m:func>
                  <m:funcPr>
                    <m:ctrlPr>
                      <w:rPr>
                        <w:rFonts w:ascii="Cambria Math" w:eastAsiaTheme="minorEastAsia" w:hAnsi="Cambria Math"/>
                        <w:i/>
                      </w:rPr>
                    </m:ctrlPr>
                  </m:funcPr>
                  <m:fName>
                    <m:r>
                      <m:rPr>
                        <m:sty m:val="b"/>
                      </m:rPr>
                      <w:rPr>
                        <w:rFonts w:ascii="Cambria Math" w:eastAsiaTheme="minorEastAsia" w:hAnsi="Cambria Math"/>
                      </w:rPr>
                      <m:t>sin</m:t>
                    </m:r>
                    <m:r>
                      <m:rPr>
                        <m:sty m:val="b"/>
                      </m:rPr>
                      <w:rPr>
                        <w:rFonts w:ascii="Cambria Math" w:eastAsiaTheme="minorEastAsia" w:hAnsi="Cambria Math"/>
                      </w:rPr>
                      <m:t xml:space="preserve"> </m:t>
                    </m:r>
                  </m:fName>
                  <m:e>
                    <m:r>
                      <m:rPr>
                        <m:sty m:val="bi"/>
                      </m:rPr>
                      <w:rPr>
                        <w:rFonts w:ascii="Cambria Math" w:eastAsiaTheme="minorEastAsia" w:hAnsi="Cambria Math"/>
                      </w:rPr>
                      <m:t>1080</m:t>
                    </m:r>
                    <m:r>
                      <m:rPr>
                        <m:sty m:val="bi"/>
                      </m:rPr>
                      <w:rPr>
                        <w:rFonts w:ascii="Cambria Math" w:eastAsiaTheme="minorEastAsia" w:hAnsi="Cambria Math"/>
                      </w:rPr>
                      <m:t>°</m:t>
                    </m:r>
                  </m:e>
                </m:func>
              </m:oMath>
            </m:oMathPara>
          </w:p>
        </w:tc>
        <w:tc>
          <w:tcPr>
            <w:tcW w:w="1464" w:type="pct"/>
          </w:tcPr>
          <w:p w14:paraId="1B531C7A" w14:textId="58B3B08C" w:rsidR="00D06DB8" w:rsidRDefault="00220584" w:rsidP="00337F37">
            <w:pPr>
              <w:cnfStyle w:val="000000010000" w:firstRow="0" w:lastRow="0" w:firstColumn="0" w:lastColumn="0" w:oddVBand="0" w:evenVBand="0" w:oddHBand="0" w:evenHBand="1" w:firstRowFirstColumn="0" w:firstRowLastColumn="0" w:lastRowFirstColumn="0" w:lastRowLastColumn="0"/>
              <w:rPr>
                <w:rFonts w:eastAsia="Calibri"/>
              </w:rPr>
            </w:pPr>
            <m:oMathPara>
              <m:oMath>
                <m:r>
                  <w:rPr>
                    <w:rFonts w:ascii="Cambria Math" w:hAnsi="Cambria Math"/>
                  </w:rPr>
                  <m:t>(0°)</m:t>
                </m:r>
              </m:oMath>
            </m:oMathPara>
          </w:p>
        </w:tc>
        <w:tc>
          <w:tcPr>
            <w:tcW w:w="839" w:type="pct"/>
          </w:tcPr>
          <w:p w14:paraId="5E782BEA" w14:textId="1DF2DC36" w:rsidR="00D06DB8" w:rsidRPr="00C83045" w:rsidRDefault="00220584" w:rsidP="00337F37">
            <w:pPr>
              <w:jc w:val="center"/>
              <w:cnfStyle w:val="000000010000" w:firstRow="0" w:lastRow="0" w:firstColumn="0" w:lastColumn="0" w:oddVBand="0" w:evenVBand="0" w:oddHBand="0" w:evenHBand="1" w:firstRowFirstColumn="0" w:firstRowLastColumn="0" w:lastRowFirstColumn="0" w:lastRowLastColumn="0"/>
            </w:pPr>
            <w:r w:rsidRPr="00C83045">
              <w:t>—</w:t>
            </w:r>
          </w:p>
        </w:tc>
        <w:tc>
          <w:tcPr>
            <w:tcW w:w="1547" w:type="pct"/>
          </w:tcPr>
          <w:p w14:paraId="4339A7AB" w14:textId="08F6CAEA" w:rsidR="00D06DB8" w:rsidRDefault="00220584" w:rsidP="00220584">
            <w:pPr>
              <w:jc w:val="center"/>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0</w:t>
            </w:r>
          </w:p>
        </w:tc>
      </w:tr>
      <w:tr w:rsidR="00220584" w:rsidRPr="00C83045" w14:paraId="546F9406" w14:textId="77777777" w:rsidTr="0033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tcPr>
          <w:p w14:paraId="355941A6" w14:textId="546210AD" w:rsidR="00220584" w:rsidRDefault="00B6598A" w:rsidP="00337F37">
            <w:pPr>
              <w:rPr>
                <w:rFonts w:eastAsia="Calibri"/>
              </w:rPr>
            </w:pPr>
            <m:oMathPara>
              <m:oMath>
                <m:func>
                  <m:funcPr>
                    <m:ctrlPr>
                      <w:rPr>
                        <w:rFonts w:ascii="Cambria Math" w:eastAsiaTheme="minorEastAsia" w:hAnsi="Cambria Math"/>
                        <w:i/>
                      </w:rPr>
                    </m:ctrlPr>
                  </m:funcPr>
                  <m:fName>
                    <m:r>
                      <m:rPr>
                        <m:sty m:val="b"/>
                      </m:rPr>
                      <w:rPr>
                        <w:rFonts w:ascii="Cambria Math" w:eastAsiaTheme="minorEastAsia" w:hAnsi="Cambria Math"/>
                      </w:rPr>
                      <m:t>tan</m:t>
                    </m:r>
                    <m:r>
                      <m:rPr>
                        <m:sty m:val="b"/>
                      </m:rPr>
                      <w:rPr>
                        <w:rFonts w:ascii="Cambria Math" w:eastAsiaTheme="minorEastAsia" w:hAnsi="Cambria Math"/>
                      </w:rPr>
                      <m:t xml:space="preserve"> </m:t>
                    </m:r>
                  </m:fName>
                  <m:e>
                    <m:r>
                      <m:rPr>
                        <m:sty m:val="bi"/>
                      </m:rPr>
                      <w:rPr>
                        <w:rFonts w:ascii="Cambria Math" w:eastAsiaTheme="minorEastAsia" w:hAnsi="Cambria Math"/>
                      </w:rPr>
                      <m:t>585</m:t>
                    </m:r>
                    <m:r>
                      <m:rPr>
                        <m:sty m:val="bi"/>
                      </m:rPr>
                      <w:rPr>
                        <w:rFonts w:ascii="Cambria Math" w:eastAsiaTheme="minorEastAsia" w:hAnsi="Cambria Math"/>
                      </w:rPr>
                      <m:t>°</m:t>
                    </m:r>
                  </m:e>
                </m:func>
              </m:oMath>
            </m:oMathPara>
          </w:p>
        </w:tc>
        <w:tc>
          <w:tcPr>
            <w:tcW w:w="1464" w:type="pct"/>
          </w:tcPr>
          <w:p w14:paraId="3C384430" w14:textId="53E22789" w:rsidR="00220584" w:rsidRDefault="007E5085" w:rsidP="00337F37">
            <w:pPr>
              <w:cnfStyle w:val="000000100000" w:firstRow="0" w:lastRow="0" w:firstColumn="0" w:lastColumn="0" w:oddVBand="0" w:evenVBand="0" w:oddHBand="1" w:evenHBand="0" w:firstRowFirstColumn="0" w:firstRowLastColumn="0" w:lastRowFirstColumn="0" w:lastRowLastColumn="0"/>
              <w:rPr>
                <w:rFonts w:eastAsia="Calibri"/>
              </w:rPr>
            </w:pPr>
            <m:oMathPara>
              <m:oMath>
                <m:r>
                  <w:rPr>
                    <w:rFonts w:ascii="Cambria Math" w:hAnsi="Cambria Math"/>
                  </w:rPr>
                  <m:t>(45°)</m:t>
                </m:r>
              </m:oMath>
            </m:oMathPara>
          </w:p>
        </w:tc>
        <w:tc>
          <w:tcPr>
            <w:tcW w:w="839" w:type="pct"/>
          </w:tcPr>
          <w:p w14:paraId="559CB8D5" w14:textId="3CF25E04" w:rsidR="00220584" w:rsidRPr="00C83045" w:rsidRDefault="007E5085" w:rsidP="00337F37">
            <w:pPr>
              <w:jc w:val="center"/>
              <w:cnfStyle w:val="000000100000" w:firstRow="0" w:lastRow="0" w:firstColumn="0" w:lastColumn="0" w:oddVBand="0" w:evenVBand="0" w:oddHBand="1" w:evenHBand="0" w:firstRowFirstColumn="0" w:firstRowLastColumn="0" w:lastRowFirstColumn="0" w:lastRowLastColumn="0"/>
            </w:pPr>
            <w:r>
              <w:t>3</w:t>
            </w:r>
          </w:p>
        </w:tc>
        <w:tc>
          <w:tcPr>
            <w:tcW w:w="1547" w:type="pct"/>
          </w:tcPr>
          <w:p w14:paraId="786BA395" w14:textId="57B3EF96" w:rsidR="00220584" w:rsidRDefault="007408F9" w:rsidP="007408F9">
            <w:pPr>
              <w:jc w:val="center"/>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1</w:t>
            </w:r>
          </w:p>
        </w:tc>
      </w:tr>
      <w:tr w:rsidR="00375058" w:rsidRPr="00C83045" w14:paraId="56B7DB2D" w14:textId="77777777" w:rsidTr="00337F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hideMark/>
          </w:tcPr>
          <w:p w14:paraId="1C63A18D" w14:textId="77777777" w:rsidR="00375058" w:rsidRPr="00C83045" w:rsidRDefault="00B6598A" w:rsidP="00337F37">
            <w:pPr>
              <w:spacing w:before="240"/>
            </w:pPr>
            <m:oMathPara>
              <m:oMath>
                <m:func>
                  <m:funcPr>
                    <m:ctrlPr>
                      <w:rPr>
                        <w:rFonts w:ascii="Cambria Math" w:eastAsiaTheme="minorEastAsia" w:hAnsi="Cambria Math"/>
                        <w:i/>
                      </w:rPr>
                    </m:ctrlPr>
                  </m:funcPr>
                  <m:fName>
                    <m:r>
                      <m:rPr>
                        <m:sty m:val="b"/>
                      </m:rPr>
                      <w:rPr>
                        <w:rFonts w:ascii="Cambria Math" w:eastAsiaTheme="minorEastAsia" w:hAnsi="Cambria Math"/>
                      </w:rPr>
                      <m:t>cos</m:t>
                    </m:r>
                  </m:fName>
                  <m:e>
                    <m:r>
                      <m:rPr>
                        <m:sty m:val="bi"/>
                      </m:rPr>
                      <w:rPr>
                        <w:rFonts w:ascii="Cambria Math" w:eastAsiaTheme="minorEastAsia" w:hAnsi="Cambria Math"/>
                      </w:rPr>
                      <m:t>(-</m:t>
                    </m:r>
                    <m:r>
                      <m:rPr>
                        <m:sty m:val="bi"/>
                      </m:rPr>
                      <w:rPr>
                        <w:rFonts w:ascii="Cambria Math" w:eastAsiaTheme="minorEastAsia" w:hAnsi="Cambria Math"/>
                      </w:rPr>
                      <m:t>1080</m:t>
                    </m:r>
                    <m:r>
                      <m:rPr>
                        <m:sty m:val="bi"/>
                      </m:rPr>
                      <w:rPr>
                        <w:rFonts w:ascii="Cambria Math" w:eastAsiaTheme="minorEastAsia" w:hAnsi="Cambria Math"/>
                      </w:rPr>
                      <m:t>°</m:t>
                    </m:r>
                  </m:e>
                </m:func>
                <m:r>
                  <m:rPr>
                    <m:sty m:val="bi"/>
                  </m:rPr>
                  <w:rPr>
                    <w:rFonts w:ascii="Cambria Math" w:eastAsiaTheme="minorEastAsia" w:hAnsi="Cambria Math"/>
                  </w:rPr>
                  <m:t>)</m:t>
                </m:r>
              </m:oMath>
            </m:oMathPara>
          </w:p>
        </w:tc>
        <w:tc>
          <w:tcPr>
            <w:tcW w:w="1464" w:type="pct"/>
            <w:hideMark/>
          </w:tcPr>
          <w:p w14:paraId="3539573E" w14:textId="77777777" w:rsidR="00375058" w:rsidRPr="00C83045" w:rsidRDefault="00375058" w:rsidP="00337F37">
            <w:pPr>
              <w:spacing w:before="240"/>
              <w:cnfStyle w:val="000000010000" w:firstRow="0" w:lastRow="0" w:firstColumn="0" w:lastColumn="0" w:oddVBand="0" w:evenVBand="0" w:oddHBand="0" w:evenHBand="1" w:firstRowFirstColumn="0" w:firstRowLastColumn="0" w:lastRowFirstColumn="0" w:lastRowLastColumn="0"/>
            </w:pPr>
            <m:oMathPara>
              <m:oMath>
                <m:r>
                  <w:rPr>
                    <w:rFonts w:ascii="Cambria Math" w:hAnsi="Cambria Math"/>
                  </w:rPr>
                  <m:t>(0°)</m:t>
                </m:r>
              </m:oMath>
            </m:oMathPara>
          </w:p>
        </w:tc>
        <w:tc>
          <w:tcPr>
            <w:tcW w:w="839" w:type="pct"/>
            <w:hideMark/>
          </w:tcPr>
          <w:p w14:paraId="73D4C820" w14:textId="77777777" w:rsidR="00375058" w:rsidRPr="00C83045" w:rsidRDefault="00375058" w:rsidP="00337F37">
            <w:pPr>
              <w:spacing w:before="240"/>
              <w:jc w:val="center"/>
              <w:cnfStyle w:val="000000010000" w:firstRow="0" w:lastRow="0" w:firstColumn="0" w:lastColumn="0" w:oddVBand="0" w:evenVBand="0" w:oddHBand="0" w:evenHBand="1" w:firstRowFirstColumn="0" w:firstRowLastColumn="0" w:lastRowFirstColumn="0" w:lastRowLastColumn="0"/>
            </w:pPr>
            <w:r w:rsidRPr="00C83045">
              <w:t>—</w:t>
            </w:r>
          </w:p>
        </w:tc>
        <w:tc>
          <w:tcPr>
            <w:tcW w:w="1547" w:type="pct"/>
            <w:hideMark/>
          </w:tcPr>
          <w:p w14:paraId="450E7553" w14:textId="77777777" w:rsidR="00375058" w:rsidRPr="00C83045" w:rsidRDefault="00375058" w:rsidP="00337F37">
            <w:pPr>
              <w:spacing w:before="240"/>
              <w:cnfStyle w:val="000000010000" w:firstRow="0" w:lastRow="0" w:firstColumn="0" w:lastColumn="0" w:oddVBand="0" w:evenVBand="0" w:oddHBand="0" w:evenHBand="1" w:firstRowFirstColumn="0" w:firstRowLastColumn="0" w:lastRowFirstColumn="0" w:lastRowLastColumn="0"/>
            </w:pPr>
            <m:oMathPara>
              <m:oMath>
                <m:r>
                  <w:rPr>
                    <w:rFonts w:ascii="Cambria Math" w:hAnsi="Cambria Math"/>
                  </w:rPr>
                  <m:t>1</m:t>
                </m:r>
              </m:oMath>
            </m:oMathPara>
          </w:p>
        </w:tc>
      </w:tr>
      <w:tr w:rsidR="00375058" w:rsidRPr="00C76029" w14:paraId="2B81DDF2" w14:textId="77777777" w:rsidTr="0033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hideMark/>
          </w:tcPr>
          <w:p w14:paraId="66602802" w14:textId="77777777" w:rsidR="00375058" w:rsidRPr="00C83045" w:rsidRDefault="00B6598A" w:rsidP="00337F37">
            <w:pPr>
              <w:spacing w:before="240"/>
            </w:pPr>
            <m:oMathPara>
              <m:oMath>
                <m:func>
                  <m:funcPr>
                    <m:ctrlPr>
                      <w:rPr>
                        <w:rFonts w:ascii="Cambria Math" w:eastAsiaTheme="minorEastAsia" w:hAnsi="Cambria Math"/>
                        <w:i/>
                      </w:rPr>
                    </m:ctrlPr>
                  </m:funcPr>
                  <m:fName>
                    <m:r>
                      <m:rPr>
                        <m:sty m:val="b"/>
                      </m:rPr>
                      <w:rPr>
                        <w:rFonts w:ascii="Cambria Math" w:eastAsiaTheme="minorEastAsia" w:hAnsi="Cambria Math"/>
                      </w:rPr>
                      <m:t>tan</m:t>
                    </m:r>
                  </m:fName>
                  <m:e>
                    <m:r>
                      <m:rPr>
                        <m:sty m:val="bi"/>
                      </m:rPr>
                      <w:rPr>
                        <w:rFonts w:ascii="Cambria Math" w:eastAsiaTheme="minorEastAsia" w:hAnsi="Cambria Math"/>
                      </w:rPr>
                      <m:t>990</m:t>
                    </m:r>
                    <m:r>
                      <m:rPr>
                        <m:sty m:val="bi"/>
                      </m:rPr>
                      <w:rPr>
                        <w:rFonts w:ascii="Cambria Math" w:eastAsiaTheme="minorEastAsia" w:hAnsi="Cambria Math"/>
                      </w:rPr>
                      <m:t>°</m:t>
                    </m:r>
                  </m:e>
                </m:func>
              </m:oMath>
            </m:oMathPara>
          </w:p>
        </w:tc>
        <w:tc>
          <w:tcPr>
            <w:tcW w:w="1464" w:type="pct"/>
            <w:hideMark/>
          </w:tcPr>
          <w:p w14:paraId="11EBCCB1" w14:textId="77777777" w:rsidR="00375058" w:rsidRPr="00C83045" w:rsidRDefault="00375058" w:rsidP="00337F37">
            <w:pPr>
              <w:spacing w:before="240"/>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(270°)</m:t>
                </m:r>
              </m:oMath>
            </m:oMathPara>
          </w:p>
        </w:tc>
        <w:tc>
          <w:tcPr>
            <w:tcW w:w="839" w:type="pct"/>
            <w:hideMark/>
          </w:tcPr>
          <w:p w14:paraId="1E184E5C" w14:textId="77777777" w:rsidR="00375058" w:rsidRPr="00C83045" w:rsidRDefault="00375058" w:rsidP="00337F37">
            <w:pPr>
              <w:spacing w:before="240"/>
              <w:jc w:val="center"/>
              <w:cnfStyle w:val="000000100000" w:firstRow="0" w:lastRow="0" w:firstColumn="0" w:lastColumn="0" w:oddVBand="0" w:evenVBand="0" w:oddHBand="1" w:evenHBand="0" w:firstRowFirstColumn="0" w:firstRowLastColumn="0" w:lastRowFirstColumn="0" w:lastRowLastColumn="0"/>
            </w:pPr>
            <w:r w:rsidRPr="00C83045">
              <w:t>—</w:t>
            </w:r>
          </w:p>
        </w:tc>
        <w:tc>
          <w:tcPr>
            <w:tcW w:w="1547" w:type="pct"/>
            <w:hideMark/>
          </w:tcPr>
          <w:p w14:paraId="2582F1C5" w14:textId="77777777" w:rsidR="00375058" w:rsidRPr="00C76029" w:rsidRDefault="00375058" w:rsidP="00337F37">
            <w:pPr>
              <w:spacing w:before="240"/>
              <w:jc w:val="center"/>
              <w:cnfStyle w:val="000000100000" w:firstRow="0" w:lastRow="0" w:firstColumn="0" w:lastColumn="0" w:oddVBand="0" w:evenVBand="0" w:oddHBand="1" w:evenHBand="0" w:firstRowFirstColumn="0" w:firstRowLastColumn="0" w:lastRowFirstColumn="0" w:lastRowLastColumn="0"/>
            </w:pPr>
            <w:r w:rsidRPr="00C76029">
              <w:t>Undefined</w:t>
            </w:r>
          </w:p>
        </w:tc>
      </w:tr>
      <w:tr w:rsidR="004E4714" w:rsidRPr="00C83045" w14:paraId="74E91540" w14:textId="77777777" w:rsidTr="00337F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tcPr>
          <w:p w14:paraId="51438EB0" w14:textId="4FD8547A" w:rsidR="004E4714" w:rsidRPr="004E4714" w:rsidRDefault="00B6598A" w:rsidP="004E4714">
            <w:pPr>
              <w:pStyle w:val="ListBullet"/>
              <w:numPr>
                <w:ilvl w:val="0"/>
                <w:numId w:val="0"/>
              </w:numPr>
              <w:rPr>
                <w:b w:val="0"/>
                <w:i/>
                <w:iCs/>
              </w:rPr>
            </w:pPr>
            <m:oMathPara>
              <m:oMath>
                <m:func>
                  <m:funcPr>
                    <m:ctrlPr>
                      <w:rPr>
                        <w:rStyle w:val="BoldItalic"/>
                        <w:rFonts w:ascii="Cambria Math" w:hAnsi="Cambria Math"/>
                        <w:b/>
                        <w:i w:val="0"/>
                        <w:iCs w:val="0"/>
                      </w:rPr>
                    </m:ctrlPr>
                  </m:funcPr>
                  <m:fName>
                    <m:r>
                      <m:rPr>
                        <m:sty m:val="b"/>
                      </m:rPr>
                      <w:rPr>
                        <w:rStyle w:val="BoldItalic"/>
                        <w:rFonts w:ascii="Cambria Math" w:hAnsi="Cambria Math"/>
                      </w:rPr>
                      <m:t>sec</m:t>
                    </m:r>
                  </m:fName>
                  <m:e>
                    <m:r>
                      <m:rPr>
                        <m:sty m:val="b"/>
                      </m:rPr>
                      <w:rPr>
                        <w:rStyle w:val="BoldItalic"/>
                        <w:rFonts w:ascii="Cambria Math" w:hAnsi="Cambria Math"/>
                      </w:rPr>
                      <m:t>600</m:t>
                    </m:r>
                    <m:r>
                      <m:rPr>
                        <m:sty m:val="b"/>
                      </m:rPr>
                      <w:rPr>
                        <w:rStyle w:val="BoldItalic"/>
                        <w:rFonts w:ascii="Cambria Math" w:hAnsi="Cambria Math"/>
                      </w:rPr>
                      <m:t>°</m:t>
                    </m:r>
                  </m:e>
                </m:func>
              </m:oMath>
            </m:oMathPara>
          </w:p>
        </w:tc>
        <w:tc>
          <w:tcPr>
            <w:tcW w:w="1464" w:type="pct"/>
          </w:tcPr>
          <w:p w14:paraId="27C5E283" w14:textId="32C6DA7E" w:rsidR="004E4714" w:rsidRDefault="009A79D3" w:rsidP="00337F37">
            <w:pPr>
              <w:cnfStyle w:val="000000010000" w:firstRow="0" w:lastRow="0" w:firstColumn="0" w:lastColumn="0" w:oddVBand="0" w:evenVBand="0" w:oddHBand="0" w:evenHBand="1" w:firstRowFirstColumn="0" w:firstRowLastColumn="0" w:lastRowFirstColumn="0" w:lastRowLastColumn="0"/>
              <w:rPr>
                <w:rFonts w:eastAsia="Calibri"/>
              </w:rPr>
            </w:pPr>
            <m:oMathPara>
              <m:oMath>
                <m:r>
                  <w:rPr>
                    <w:rFonts w:ascii="Cambria Math" w:hAnsi="Cambria Math"/>
                  </w:rPr>
                  <m:t>(60°)</m:t>
                </m:r>
              </m:oMath>
            </m:oMathPara>
          </w:p>
        </w:tc>
        <w:tc>
          <w:tcPr>
            <w:tcW w:w="839" w:type="pct"/>
          </w:tcPr>
          <w:p w14:paraId="6D8F76A2" w14:textId="72447B43" w:rsidR="004E4714" w:rsidRPr="00C83045" w:rsidRDefault="009A79D3" w:rsidP="00337F37">
            <w:pPr>
              <w:jc w:val="center"/>
              <w:cnfStyle w:val="000000010000" w:firstRow="0" w:lastRow="0" w:firstColumn="0" w:lastColumn="0" w:oddVBand="0" w:evenVBand="0" w:oddHBand="0" w:evenHBand="1" w:firstRowFirstColumn="0" w:firstRowLastColumn="0" w:lastRowFirstColumn="0" w:lastRowLastColumn="0"/>
            </w:pPr>
            <w:r>
              <w:t>3</w:t>
            </w:r>
          </w:p>
        </w:tc>
        <w:tc>
          <w:tcPr>
            <w:tcW w:w="1547" w:type="pct"/>
          </w:tcPr>
          <w:p w14:paraId="33C703C9" w14:textId="765404B2" w:rsidR="004E4714" w:rsidRDefault="00B6598A" w:rsidP="00337F37">
            <w:pPr>
              <w:cnfStyle w:val="000000010000" w:firstRow="0" w:lastRow="0" w:firstColumn="0" w:lastColumn="0" w:oddVBand="0" w:evenVBand="0" w:oddHBand="0" w:evenHBand="1" w:firstRowFirstColumn="0" w:firstRowLastColumn="0" w:lastRowFirstColumn="0" w:lastRowLastColumn="0"/>
              <w:rPr>
                <w:rFonts w:eastAsia="Calibri"/>
              </w:rPr>
            </w:pPr>
            <m:oMathPara>
              <m:oMath>
                <m:f>
                  <m:fPr>
                    <m:ctrlPr>
                      <w:rPr>
                        <w:rFonts w:ascii="Cambria Math" w:eastAsia="Calibri" w:hAnsi="Cambria Math"/>
                        <w:i/>
                      </w:rPr>
                    </m:ctrlPr>
                  </m:fPr>
                  <m:num>
                    <m:r>
                      <w:rPr>
                        <w:rFonts w:ascii="Cambria Math" w:eastAsia="Calibri" w:hAnsi="Cambria Math"/>
                      </w:rPr>
                      <m:t>2</m:t>
                    </m:r>
                  </m:num>
                  <m:den>
                    <m:rad>
                      <m:radPr>
                        <m:degHide m:val="1"/>
                        <m:ctrlPr>
                          <w:rPr>
                            <w:rFonts w:ascii="Cambria Math" w:eastAsia="Calibri" w:hAnsi="Cambria Math"/>
                            <w:i/>
                          </w:rPr>
                        </m:ctrlPr>
                      </m:radPr>
                      <m:deg/>
                      <m:e>
                        <m:r>
                          <w:rPr>
                            <w:rFonts w:ascii="Cambria Math" w:eastAsia="Calibri" w:hAnsi="Cambria Math"/>
                          </w:rPr>
                          <m:t>3</m:t>
                        </m:r>
                      </m:e>
                    </m:rad>
                  </m:den>
                </m:f>
              </m:oMath>
            </m:oMathPara>
          </w:p>
        </w:tc>
      </w:tr>
      <w:tr w:rsidR="0068224C" w:rsidRPr="00C83045" w14:paraId="64DDE7D9" w14:textId="77777777" w:rsidTr="0033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tcPr>
          <w:p w14:paraId="5CD8A0BB" w14:textId="68419975" w:rsidR="0068224C" w:rsidRPr="0068224C" w:rsidRDefault="00B6598A" w:rsidP="0068224C">
            <w:pPr>
              <w:pStyle w:val="ListBullet"/>
              <w:numPr>
                <w:ilvl w:val="0"/>
                <w:numId w:val="0"/>
              </w:numPr>
              <w:rPr>
                <w:b w:val="0"/>
                <w:i/>
                <w:iCs/>
              </w:rPr>
            </w:pPr>
            <m:oMathPara>
              <m:oMath>
                <m:func>
                  <m:funcPr>
                    <m:ctrlPr>
                      <w:rPr>
                        <w:rStyle w:val="BoldItalic"/>
                        <w:rFonts w:ascii="Cambria Math" w:hAnsi="Cambria Math"/>
                        <w:b/>
                        <w:i w:val="0"/>
                        <w:iCs w:val="0"/>
                      </w:rPr>
                    </m:ctrlPr>
                  </m:funcPr>
                  <m:fName>
                    <m:r>
                      <m:rPr>
                        <m:sty m:val="b"/>
                      </m:rPr>
                      <w:rPr>
                        <w:rStyle w:val="BoldItalic"/>
                        <w:rFonts w:ascii="Cambria Math" w:hAnsi="Cambria Math"/>
                      </w:rPr>
                      <m:t>cosec</m:t>
                    </m:r>
                  </m:fName>
                  <m:e>
                    <m:r>
                      <m:rPr>
                        <m:sty m:val="b"/>
                      </m:rPr>
                      <w:rPr>
                        <w:rStyle w:val="BoldItalic"/>
                        <w:rFonts w:ascii="Cambria Math" w:hAnsi="Cambria Math"/>
                      </w:rPr>
                      <m:t>750</m:t>
                    </m:r>
                    <m:r>
                      <m:rPr>
                        <m:sty m:val="b"/>
                      </m:rPr>
                      <w:rPr>
                        <w:rStyle w:val="BoldItalic"/>
                        <w:rFonts w:ascii="Cambria Math" w:hAnsi="Cambria Math"/>
                      </w:rPr>
                      <m:t>°</m:t>
                    </m:r>
                  </m:e>
                </m:func>
              </m:oMath>
            </m:oMathPara>
          </w:p>
        </w:tc>
        <w:tc>
          <w:tcPr>
            <w:tcW w:w="1464" w:type="pct"/>
          </w:tcPr>
          <w:p w14:paraId="7D9B168C" w14:textId="78B59757" w:rsidR="0068224C" w:rsidRDefault="0068224C" w:rsidP="00337F37">
            <w:pPr>
              <w:cnfStyle w:val="000000100000" w:firstRow="0" w:lastRow="0" w:firstColumn="0" w:lastColumn="0" w:oddVBand="0" w:evenVBand="0" w:oddHBand="1" w:evenHBand="0" w:firstRowFirstColumn="0" w:firstRowLastColumn="0" w:lastRowFirstColumn="0" w:lastRowLastColumn="0"/>
              <w:rPr>
                <w:rFonts w:eastAsia="Calibri"/>
              </w:rPr>
            </w:pPr>
            <m:oMathPara>
              <m:oMath>
                <m:r>
                  <w:rPr>
                    <w:rFonts w:ascii="Cambria Math" w:hAnsi="Cambria Math"/>
                  </w:rPr>
                  <m:t>(30°)</m:t>
                </m:r>
              </m:oMath>
            </m:oMathPara>
          </w:p>
        </w:tc>
        <w:tc>
          <w:tcPr>
            <w:tcW w:w="839" w:type="pct"/>
          </w:tcPr>
          <w:p w14:paraId="41BCF949" w14:textId="687BC22B" w:rsidR="0068224C" w:rsidRPr="00C83045" w:rsidRDefault="0068224C" w:rsidP="00337F37">
            <w:pPr>
              <w:jc w:val="center"/>
              <w:cnfStyle w:val="000000100000" w:firstRow="0" w:lastRow="0" w:firstColumn="0" w:lastColumn="0" w:oddVBand="0" w:evenVBand="0" w:oddHBand="1" w:evenHBand="0" w:firstRowFirstColumn="0" w:firstRowLastColumn="0" w:lastRowFirstColumn="0" w:lastRowLastColumn="0"/>
            </w:pPr>
            <w:r>
              <w:t>1</w:t>
            </w:r>
          </w:p>
        </w:tc>
        <w:tc>
          <w:tcPr>
            <w:tcW w:w="1547" w:type="pct"/>
          </w:tcPr>
          <w:p w14:paraId="09B44C40" w14:textId="42E00508" w:rsidR="0068224C" w:rsidRDefault="00316851" w:rsidP="003B1529">
            <w:pPr>
              <w:jc w:val="center"/>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2</w:t>
            </w:r>
          </w:p>
        </w:tc>
      </w:tr>
      <w:tr w:rsidR="00375058" w:rsidRPr="00C83045" w14:paraId="0FD7C07F" w14:textId="77777777" w:rsidTr="00337F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hideMark/>
          </w:tcPr>
          <w:p w14:paraId="302C5C6A" w14:textId="77777777" w:rsidR="00375058" w:rsidRPr="00C83045" w:rsidRDefault="00B6598A" w:rsidP="00337F37">
            <w:pPr>
              <w:spacing w:before="240"/>
            </w:pPr>
            <m:oMathPara>
              <m:oMath>
                <m:func>
                  <m:funcPr>
                    <m:ctrlPr>
                      <w:rPr>
                        <w:rFonts w:ascii="Cambria Math" w:eastAsiaTheme="minorEastAsia" w:hAnsi="Cambria Math"/>
                        <w:i/>
                      </w:rPr>
                    </m:ctrlPr>
                  </m:funcPr>
                  <m:fName>
                    <m:r>
                      <m:rPr>
                        <m:sty m:val="b"/>
                      </m:rPr>
                      <w:rPr>
                        <w:rFonts w:ascii="Cambria Math" w:eastAsiaTheme="minorEastAsia" w:hAnsi="Cambria Math"/>
                      </w:rPr>
                      <m:t>sin</m:t>
                    </m:r>
                  </m:fName>
                  <m:e>
                    <m:r>
                      <m:rPr>
                        <m:sty m:val="bi"/>
                      </m:rPr>
                      <w:rPr>
                        <w:rFonts w:ascii="Cambria Math" w:eastAsiaTheme="minorEastAsia" w:hAnsi="Cambria Math"/>
                      </w:rPr>
                      <m:t>1170</m:t>
                    </m:r>
                    <m:r>
                      <m:rPr>
                        <m:sty m:val="bi"/>
                      </m:rPr>
                      <w:rPr>
                        <w:rFonts w:ascii="Cambria Math" w:eastAsiaTheme="minorEastAsia" w:hAnsi="Cambria Math"/>
                      </w:rPr>
                      <m:t>°</m:t>
                    </m:r>
                  </m:e>
                </m:func>
              </m:oMath>
            </m:oMathPara>
          </w:p>
        </w:tc>
        <w:tc>
          <w:tcPr>
            <w:tcW w:w="1464" w:type="pct"/>
            <w:hideMark/>
          </w:tcPr>
          <w:p w14:paraId="30E21DA2" w14:textId="77777777" w:rsidR="00375058" w:rsidRPr="00C83045" w:rsidRDefault="00375058" w:rsidP="00337F37">
            <w:pPr>
              <w:spacing w:before="240"/>
              <w:cnfStyle w:val="000000010000" w:firstRow="0" w:lastRow="0" w:firstColumn="0" w:lastColumn="0" w:oddVBand="0" w:evenVBand="0" w:oddHBand="0" w:evenHBand="1" w:firstRowFirstColumn="0" w:firstRowLastColumn="0" w:lastRowFirstColumn="0" w:lastRowLastColumn="0"/>
            </w:pPr>
            <m:oMathPara>
              <m:oMath>
                <m:r>
                  <w:rPr>
                    <w:rFonts w:ascii="Cambria Math" w:hAnsi="Cambria Math"/>
                  </w:rPr>
                  <m:t>(90°)</m:t>
                </m:r>
              </m:oMath>
            </m:oMathPara>
          </w:p>
        </w:tc>
        <w:tc>
          <w:tcPr>
            <w:tcW w:w="839" w:type="pct"/>
            <w:hideMark/>
          </w:tcPr>
          <w:p w14:paraId="6D97A27F" w14:textId="77777777" w:rsidR="00375058" w:rsidRPr="00C83045" w:rsidRDefault="00375058" w:rsidP="00337F37">
            <w:pPr>
              <w:spacing w:before="240"/>
              <w:jc w:val="center"/>
              <w:cnfStyle w:val="000000010000" w:firstRow="0" w:lastRow="0" w:firstColumn="0" w:lastColumn="0" w:oddVBand="0" w:evenVBand="0" w:oddHBand="0" w:evenHBand="1" w:firstRowFirstColumn="0" w:firstRowLastColumn="0" w:lastRowFirstColumn="0" w:lastRowLastColumn="0"/>
            </w:pPr>
            <w:r w:rsidRPr="00C83045">
              <w:t>—</w:t>
            </w:r>
          </w:p>
        </w:tc>
        <w:tc>
          <w:tcPr>
            <w:tcW w:w="1547" w:type="pct"/>
            <w:hideMark/>
          </w:tcPr>
          <w:p w14:paraId="6D41C963" w14:textId="77777777" w:rsidR="00375058" w:rsidRPr="00C83045" w:rsidRDefault="00375058" w:rsidP="00337F37">
            <w:pPr>
              <w:spacing w:before="240"/>
              <w:cnfStyle w:val="000000010000" w:firstRow="0" w:lastRow="0" w:firstColumn="0" w:lastColumn="0" w:oddVBand="0" w:evenVBand="0" w:oddHBand="0" w:evenHBand="1" w:firstRowFirstColumn="0" w:firstRowLastColumn="0" w:lastRowFirstColumn="0" w:lastRowLastColumn="0"/>
            </w:pPr>
            <m:oMathPara>
              <m:oMath>
                <m:r>
                  <w:rPr>
                    <w:rFonts w:ascii="Cambria Math" w:hAnsi="Cambria Math"/>
                  </w:rPr>
                  <m:t>1</m:t>
                </m:r>
              </m:oMath>
            </m:oMathPara>
          </w:p>
        </w:tc>
      </w:tr>
      <w:tr w:rsidR="00375058" w:rsidRPr="00C83045" w14:paraId="47CB3C7D" w14:textId="77777777" w:rsidTr="0033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hideMark/>
          </w:tcPr>
          <w:p w14:paraId="63008068" w14:textId="77777777" w:rsidR="00375058" w:rsidRPr="00C83045" w:rsidRDefault="00B6598A" w:rsidP="00337F37">
            <w:pPr>
              <w:spacing w:before="240"/>
            </w:pPr>
            <m:oMathPara>
              <m:oMath>
                <m:func>
                  <m:funcPr>
                    <m:ctrlPr>
                      <w:rPr>
                        <w:rFonts w:ascii="Cambria Math" w:eastAsiaTheme="minorEastAsia" w:hAnsi="Cambria Math"/>
                        <w:i/>
                      </w:rPr>
                    </m:ctrlPr>
                  </m:funcPr>
                  <m:fName>
                    <m:r>
                      <m:rPr>
                        <m:sty m:val="b"/>
                      </m:rPr>
                      <w:rPr>
                        <w:rFonts w:ascii="Cambria Math" w:eastAsiaTheme="minorEastAsia" w:hAnsi="Cambria Math"/>
                      </w:rPr>
                      <m:t>tan</m:t>
                    </m:r>
                  </m:fName>
                  <m:e>
                    <m:d>
                      <m:dPr>
                        <m:ctrlPr>
                          <w:rPr>
                            <w:rFonts w:ascii="Cambria Math" w:eastAsiaTheme="minorEastAsia" w:hAnsi="Cambria Math"/>
                            <w:i/>
                          </w:rPr>
                        </m:ctrlPr>
                      </m:dPr>
                      <m:e>
                        <m:r>
                          <m:rPr>
                            <m:sty m:val="bi"/>
                          </m:rPr>
                          <w:rPr>
                            <w:rFonts w:ascii="Cambria Math" w:eastAsiaTheme="minorEastAsia" w:hAnsi="Cambria Math"/>
                          </w:rPr>
                          <m:t>-</m:t>
                        </m:r>
                        <m:r>
                          <m:rPr>
                            <m:sty m:val="bi"/>
                          </m:rPr>
                          <w:rPr>
                            <w:rFonts w:ascii="Cambria Math" w:eastAsiaTheme="minorEastAsia" w:hAnsi="Cambria Math"/>
                          </w:rPr>
                          <m:t>2700</m:t>
                        </m:r>
                        <m:r>
                          <m:rPr>
                            <m:sty m:val="bi"/>
                          </m:rPr>
                          <w:rPr>
                            <w:rFonts w:ascii="Cambria Math" w:eastAsiaTheme="minorEastAsia" w:hAnsi="Cambria Math"/>
                          </w:rPr>
                          <m:t>°</m:t>
                        </m:r>
                      </m:e>
                    </m:d>
                  </m:e>
                </m:func>
              </m:oMath>
            </m:oMathPara>
          </w:p>
        </w:tc>
        <w:tc>
          <w:tcPr>
            <w:tcW w:w="1464" w:type="pct"/>
            <w:hideMark/>
          </w:tcPr>
          <w:p w14:paraId="254AFF6F" w14:textId="77777777" w:rsidR="00375058" w:rsidRPr="00C83045" w:rsidRDefault="00375058" w:rsidP="00337F37">
            <w:pPr>
              <w:spacing w:before="240"/>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(180°)</m:t>
                </m:r>
              </m:oMath>
            </m:oMathPara>
          </w:p>
        </w:tc>
        <w:tc>
          <w:tcPr>
            <w:tcW w:w="839" w:type="pct"/>
            <w:hideMark/>
          </w:tcPr>
          <w:p w14:paraId="4935FD25" w14:textId="77777777" w:rsidR="00375058" w:rsidRPr="00C83045" w:rsidRDefault="00375058" w:rsidP="00337F37">
            <w:pPr>
              <w:spacing w:before="240"/>
              <w:jc w:val="center"/>
              <w:cnfStyle w:val="000000100000" w:firstRow="0" w:lastRow="0" w:firstColumn="0" w:lastColumn="0" w:oddVBand="0" w:evenVBand="0" w:oddHBand="1" w:evenHBand="0" w:firstRowFirstColumn="0" w:firstRowLastColumn="0" w:lastRowFirstColumn="0" w:lastRowLastColumn="0"/>
            </w:pPr>
            <w:r w:rsidRPr="00C83045">
              <w:t>—</w:t>
            </w:r>
          </w:p>
        </w:tc>
        <w:tc>
          <w:tcPr>
            <w:tcW w:w="1547" w:type="pct"/>
            <w:hideMark/>
          </w:tcPr>
          <w:p w14:paraId="373D5AA5" w14:textId="77777777" w:rsidR="00375058" w:rsidRPr="00C83045" w:rsidRDefault="00375058" w:rsidP="00337F37">
            <w:pPr>
              <w:spacing w:before="240"/>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0</m:t>
                </m:r>
              </m:oMath>
            </m:oMathPara>
          </w:p>
        </w:tc>
      </w:tr>
      <w:tr w:rsidR="00316851" w:rsidRPr="00C83045" w14:paraId="6B35FEC2" w14:textId="77777777" w:rsidTr="00337F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tcPr>
          <w:p w14:paraId="6899246A" w14:textId="148ADB81" w:rsidR="00316851" w:rsidRPr="00316851" w:rsidRDefault="00B6598A" w:rsidP="00316851">
            <w:pPr>
              <w:pStyle w:val="ListBullet"/>
              <w:numPr>
                <w:ilvl w:val="0"/>
                <w:numId w:val="0"/>
              </w:numPr>
              <w:rPr>
                <w:b w:val="0"/>
                <w:i/>
                <w:iCs/>
              </w:rPr>
            </w:pPr>
            <m:oMathPara>
              <m:oMath>
                <m:func>
                  <m:funcPr>
                    <m:ctrlPr>
                      <w:rPr>
                        <w:rStyle w:val="BoldItalic"/>
                        <w:rFonts w:ascii="Cambria Math" w:hAnsi="Cambria Math"/>
                        <w:b/>
                        <w:i w:val="0"/>
                        <w:iCs w:val="0"/>
                      </w:rPr>
                    </m:ctrlPr>
                  </m:funcPr>
                  <m:fName>
                    <m:r>
                      <m:rPr>
                        <m:sty m:val="b"/>
                      </m:rPr>
                      <w:rPr>
                        <w:rStyle w:val="BoldItalic"/>
                        <w:rFonts w:ascii="Cambria Math" w:hAnsi="Cambria Math"/>
                      </w:rPr>
                      <m:t>cot</m:t>
                    </m:r>
                  </m:fName>
                  <m:e>
                    <m:r>
                      <m:rPr>
                        <m:sty m:val="b"/>
                      </m:rPr>
                      <w:rPr>
                        <w:rStyle w:val="BoldItalic"/>
                        <w:rFonts w:ascii="Cambria Math" w:hAnsi="Cambria Math"/>
                      </w:rPr>
                      <m:t>675</m:t>
                    </m:r>
                    <m:r>
                      <m:rPr>
                        <m:sty m:val="b"/>
                      </m:rPr>
                      <w:rPr>
                        <w:rStyle w:val="BoldItalic"/>
                        <w:rFonts w:ascii="Cambria Math" w:hAnsi="Cambria Math"/>
                      </w:rPr>
                      <m:t>°</m:t>
                    </m:r>
                  </m:e>
                </m:func>
              </m:oMath>
            </m:oMathPara>
          </w:p>
        </w:tc>
        <w:tc>
          <w:tcPr>
            <w:tcW w:w="1464" w:type="pct"/>
          </w:tcPr>
          <w:p w14:paraId="5616F164" w14:textId="4ECE2D82" w:rsidR="00316851" w:rsidRDefault="003B1529" w:rsidP="00337F37">
            <w:pPr>
              <w:cnfStyle w:val="000000010000" w:firstRow="0" w:lastRow="0" w:firstColumn="0" w:lastColumn="0" w:oddVBand="0" w:evenVBand="0" w:oddHBand="0" w:evenHBand="1" w:firstRowFirstColumn="0" w:firstRowLastColumn="0" w:lastRowFirstColumn="0" w:lastRowLastColumn="0"/>
              <w:rPr>
                <w:rFonts w:eastAsia="Calibri"/>
              </w:rPr>
            </w:pPr>
            <m:oMathPara>
              <m:oMath>
                <m:r>
                  <w:rPr>
                    <w:rFonts w:ascii="Cambria Math" w:hAnsi="Cambria Math"/>
                  </w:rPr>
                  <m:t>(45°)</m:t>
                </m:r>
              </m:oMath>
            </m:oMathPara>
          </w:p>
        </w:tc>
        <w:tc>
          <w:tcPr>
            <w:tcW w:w="839" w:type="pct"/>
          </w:tcPr>
          <w:p w14:paraId="49375EF9" w14:textId="71BDC5CB" w:rsidR="00316851" w:rsidRPr="00C83045" w:rsidRDefault="003B1529" w:rsidP="00337F37">
            <w:pPr>
              <w:jc w:val="center"/>
              <w:cnfStyle w:val="000000010000" w:firstRow="0" w:lastRow="0" w:firstColumn="0" w:lastColumn="0" w:oddVBand="0" w:evenVBand="0" w:oddHBand="0" w:evenHBand="1" w:firstRowFirstColumn="0" w:firstRowLastColumn="0" w:lastRowFirstColumn="0" w:lastRowLastColumn="0"/>
            </w:pPr>
            <w:r>
              <w:t>4</w:t>
            </w:r>
          </w:p>
        </w:tc>
        <w:tc>
          <w:tcPr>
            <w:tcW w:w="1547" w:type="pct"/>
          </w:tcPr>
          <w:p w14:paraId="6C434188" w14:textId="56B4C55E" w:rsidR="00316851" w:rsidRDefault="003B1529" w:rsidP="003B1529">
            <w:pPr>
              <w:jc w:val="center"/>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1</w:t>
            </w:r>
          </w:p>
        </w:tc>
      </w:tr>
      <w:tr w:rsidR="00375058" w:rsidRPr="00C83045" w14:paraId="403206C3" w14:textId="77777777" w:rsidTr="0033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hideMark/>
          </w:tcPr>
          <w:p w14:paraId="5ADC6B5D" w14:textId="77777777" w:rsidR="00375058" w:rsidRPr="00C83045" w:rsidRDefault="00B6598A" w:rsidP="00337F37">
            <w:pPr>
              <w:spacing w:before="240"/>
            </w:pPr>
            <m:oMathPara>
              <m:oMath>
                <m:func>
                  <m:funcPr>
                    <m:ctrlPr>
                      <w:rPr>
                        <w:rFonts w:ascii="Cambria Math" w:eastAsiaTheme="minorEastAsia" w:hAnsi="Cambria Math"/>
                        <w:i/>
                      </w:rPr>
                    </m:ctrlPr>
                  </m:funcPr>
                  <m:fName>
                    <m:r>
                      <m:rPr>
                        <m:sty m:val="b"/>
                      </m:rPr>
                      <w:rPr>
                        <w:rFonts w:ascii="Cambria Math" w:eastAsiaTheme="minorEastAsia" w:hAnsi="Cambria Math"/>
                      </w:rPr>
                      <m:t>cosec</m:t>
                    </m:r>
                  </m:fName>
                  <m:e>
                    <m:r>
                      <m:rPr>
                        <m:sty m:val="bi"/>
                      </m:rPr>
                      <w:rPr>
                        <w:rFonts w:ascii="Cambria Math" w:eastAsiaTheme="minorEastAsia" w:hAnsi="Cambria Math"/>
                      </w:rPr>
                      <m:t>450</m:t>
                    </m:r>
                    <m:r>
                      <m:rPr>
                        <m:sty m:val="bi"/>
                      </m:rPr>
                      <w:rPr>
                        <w:rFonts w:ascii="Cambria Math" w:eastAsiaTheme="minorEastAsia" w:hAnsi="Cambria Math"/>
                      </w:rPr>
                      <m:t>°</m:t>
                    </m:r>
                  </m:e>
                </m:func>
              </m:oMath>
            </m:oMathPara>
          </w:p>
        </w:tc>
        <w:tc>
          <w:tcPr>
            <w:tcW w:w="1464" w:type="pct"/>
            <w:hideMark/>
          </w:tcPr>
          <w:p w14:paraId="550FB476" w14:textId="77777777" w:rsidR="00375058" w:rsidRPr="00C83045" w:rsidRDefault="00375058" w:rsidP="00337F37">
            <w:pPr>
              <w:spacing w:before="240"/>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(90°)</m:t>
                </m:r>
              </m:oMath>
            </m:oMathPara>
          </w:p>
        </w:tc>
        <w:tc>
          <w:tcPr>
            <w:tcW w:w="839" w:type="pct"/>
            <w:hideMark/>
          </w:tcPr>
          <w:p w14:paraId="568AFF5D" w14:textId="77777777" w:rsidR="00375058" w:rsidRPr="00C83045" w:rsidRDefault="00375058" w:rsidP="00337F37">
            <w:pPr>
              <w:spacing w:before="240"/>
              <w:jc w:val="center"/>
              <w:cnfStyle w:val="000000100000" w:firstRow="0" w:lastRow="0" w:firstColumn="0" w:lastColumn="0" w:oddVBand="0" w:evenVBand="0" w:oddHBand="1" w:evenHBand="0" w:firstRowFirstColumn="0" w:firstRowLastColumn="0" w:lastRowFirstColumn="0" w:lastRowLastColumn="0"/>
            </w:pPr>
            <w:r w:rsidRPr="00C83045">
              <w:t>—</w:t>
            </w:r>
          </w:p>
        </w:tc>
        <w:tc>
          <w:tcPr>
            <w:tcW w:w="1547" w:type="pct"/>
            <w:hideMark/>
          </w:tcPr>
          <w:p w14:paraId="2D736D3A" w14:textId="77777777" w:rsidR="00375058" w:rsidRPr="00C83045" w:rsidRDefault="00375058" w:rsidP="00337F37">
            <w:pPr>
              <w:spacing w:before="240"/>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1</m:t>
                </m:r>
              </m:oMath>
            </m:oMathPara>
          </w:p>
        </w:tc>
      </w:tr>
      <w:tr w:rsidR="00375058" w:rsidRPr="00C76029" w14:paraId="2C20A51C" w14:textId="77777777" w:rsidTr="00337F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hideMark/>
          </w:tcPr>
          <w:p w14:paraId="5A3A459F" w14:textId="77777777" w:rsidR="00375058" w:rsidRPr="00C83045" w:rsidRDefault="00B6598A" w:rsidP="00337F37">
            <w:pPr>
              <w:spacing w:before="240"/>
            </w:pPr>
            <m:oMathPara>
              <m:oMath>
                <m:func>
                  <m:funcPr>
                    <m:ctrlPr>
                      <w:rPr>
                        <w:rFonts w:ascii="Cambria Math" w:eastAsiaTheme="minorEastAsia" w:hAnsi="Cambria Math"/>
                        <w:i/>
                      </w:rPr>
                    </m:ctrlPr>
                  </m:funcPr>
                  <m:fName>
                    <m:r>
                      <m:rPr>
                        <m:sty m:val="b"/>
                      </m:rPr>
                      <w:rPr>
                        <w:rFonts w:ascii="Cambria Math" w:eastAsiaTheme="minorEastAsia" w:hAnsi="Cambria Math"/>
                      </w:rPr>
                      <m:t>sec</m:t>
                    </m:r>
                  </m:fName>
                  <m:e>
                    <m:d>
                      <m:dPr>
                        <m:ctrlPr>
                          <w:rPr>
                            <w:rFonts w:ascii="Cambria Math" w:eastAsiaTheme="minorEastAsia" w:hAnsi="Cambria Math"/>
                            <w:i/>
                          </w:rPr>
                        </m:ctrlPr>
                      </m:dPr>
                      <m:e>
                        <m:r>
                          <m:rPr>
                            <m:sty m:val="bi"/>
                          </m:rPr>
                          <w:rPr>
                            <w:rFonts w:ascii="Cambria Math" w:eastAsiaTheme="minorEastAsia" w:hAnsi="Cambria Math"/>
                          </w:rPr>
                          <m:t>-</m:t>
                        </m:r>
                        <m:r>
                          <m:rPr>
                            <m:sty m:val="bi"/>
                          </m:rPr>
                          <w:rPr>
                            <w:rFonts w:ascii="Cambria Math" w:eastAsiaTheme="minorEastAsia" w:hAnsi="Cambria Math"/>
                          </w:rPr>
                          <m:t>810</m:t>
                        </m:r>
                        <m:r>
                          <m:rPr>
                            <m:sty m:val="bi"/>
                          </m:rPr>
                          <w:rPr>
                            <w:rFonts w:ascii="Cambria Math" w:eastAsiaTheme="minorEastAsia" w:hAnsi="Cambria Math"/>
                          </w:rPr>
                          <m:t>°</m:t>
                        </m:r>
                      </m:e>
                    </m:d>
                  </m:e>
                </m:func>
              </m:oMath>
            </m:oMathPara>
          </w:p>
        </w:tc>
        <w:tc>
          <w:tcPr>
            <w:tcW w:w="1464" w:type="pct"/>
            <w:hideMark/>
          </w:tcPr>
          <w:p w14:paraId="088DDC5A" w14:textId="77777777" w:rsidR="00375058" w:rsidRPr="00C83045" w:rsidRDefault="00375058" w:rsidP="00337F37">
            <w:pPr>
              <w:spacing w:before="240"/>
              <w:cnfStyle w:val="000000010000" w:firstRow="0" w:lastRow="0" w:firstColumn="0" w:lastColumn="0" w:oddVBand="0" w:evenVBand="0" w:oddHBand="0" w:evenHBand="1" w:firstRowFirstColumn="0" w:firstRowLastColumn="0" w:lastRowFirstColumn="0" w:lastRowLastColumn="0"/>
            </w:pPr>
            <m:oMathPara>
              <m:oMath>
                <m:r>
                  <w:rPr>
                    <w:rFonts w:ascii="Cambria Math" w:hAnsi="Cambria Math"/>
                  </w:rPr>
                  <m:t>(90°)</m:t>
                </m:r>
              </m:oMath>
            </m:oMathPara>
          </w:p>
        </w:tc>
        <w:tc>
          <w:tcPr>
            <w:tcW w:w="839" w:type="pct"/>
            <w:hideMark/>
          </w:tcPr>
          <w:p w14:paraId="454B1846" w14:textId="77777777" w:rsidR="00375058" w:rsidRPr="00C83045" w:rsidRDefault="00375058" w:rsidP="00337F37">
            <w:pPr>
              <w:spacing w:before="240"/>
              <w:jc w:val="center"/>
              <w:cnfStyle w:val="000000010000" w:firstRow="0" w:lastRow="0" w:firstColumn="0" w:lastColumn="0" w:oddVBand="0" w:evenVBand="0" w:oddHBand="0" w:evenHBand="1" w:firstRowFirstColumn="0" w:firstRowLastColumn="0" w:lastRowFirstColumn="0" w:lastRowLastColumn="0"/>
            </w:pPr>
            <w:r w:rsidRPr="00C83045">
              <w:t>—</w:t>
            </w:r>
          </w:p>
        </w:tc>
        <w:tc>
          <w:tcPr>
            <w:tcW w:w="1547" w:type="pct"/>
            <w:hideMark/>
          </w:tcPr>
          <w:p w14:paraId="6CEF1C61" w14:textId="77777777" w:rsidR="00375058" w:rsidRPr="00C76029" w:rsidRDefault="00375058" w:rsidP="00337F37">
            <w:pPr>
              <w:spacing w:before="240"/>
              <w:jc w:val="center"/>
              <w:cnfStyle w:val="000000010000" w:firstRow="0" w:lastRow="0" w:firstColumn="0" w:lastColumn="0" w:oddVBand="0" w:evenVBand="0" w:oddHBand="0" w:evenHBand="1" w:firstRowFirstColumn="0" w:firstRowLastColumn="0" w:lastRowFirstColumn="0" w:lastRowLastColumn="0"/>
            </w:pPr>
            <m:oMathPara>
              <m:oMath>
                <m:r>
                  <w:rPr>
                    <w:rFonts w:ascii="Cambria Math" w:hAnsi="Cambria Math"/>
                  </w:rPr>
                  <m:t>0°</m:t>
                </m:r>
              </m:oMath>
            </m:oMathPara>
          </w:p>
        </w:tc>
      </w:tr>
      <w:tr w:rsidR="00375058" w:rsidRPr="00C76029" w14:paraId="203CC863" w14:textId="77777777" w:rsidTr="0033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hideMark/>
          </w:tcPr>
          <w:p w14:paraId="7B6ADDFD" w14:textId="599D72CC" w:rsidR="00375058" w:rsidRPr="00C83045" w:rsidRDefault="00B6598A" w:rsidP="00337F37">
            <w:pPr>
              <w:spacing w:before="240"/>
            </w:pPr>
            <m:oMathPara>
              <m:oMath>
                <m:func>
                  <m:funcPr>
                    <m:ctrlPr>
                      <w:rPr>
                        <w:rFonts w:ascii="Cambria Math" w:eastAsiaTheme="minorEastAsia" w:hAnsi="Cambria Math"/>
                        <w:i/>
                      </w:rPr>
                    </m:ctrlPr>
                  </m:funcPr>
                  <m:fName>
                    <m:r>
                      <m:rPr>
                        <m:sty m:val="b"/>
                      </m:rPr>
                      <w:rPr>
                        <w:rFonts w:ascii="Cambria Math" w:eastAsiaTheme="minorEastAsia" w:hAnsi="Cambria Math"/>
                      </w:rPr>
                      <m:t>sin</m:t>
                    </m:r>
                  </m:fName>
                  <m:e>
                    <m:r>
                      <m:rPr>
                        <m:sty m:val="bi"/>
                      </m:rPr>
                      <w:rPr>
                        <w:rFonts w:ascii="Cambria Math" w:eastAsiaTheme="minorEastAsia" w:hAnsi="Cambria Math"/>
                      </w:rPr>
                      <m:t>1140</m:t>
                    </m:r>
                    <m:r>
                      <m:rPr>
                        <m:sty m:val="bi"/>
                      </m:rPr>
                      <w:rPr>
                        <w:rFonts w:ascii="Cambria Math" w:eastAsiaTheme="minorEastAsia" w:hAnsi="Cambria Math"/>
                      </w:rPr>
                      <m:t>°</m:t>
                    </m:r>
                  </m:e>
                </m:func>
              </m:oMath>
            </m:oMathPara>
          </w:p>
        </w:tc>
        <w:tc>
          <w:tcPr>
            <w:tcW w:w="1464" w:type="pct"/>
            <w:hideMark/>
          </w:tcPr>
          <w:p w14:paraId="4DD3234D" w14:textId="1BD3FB37" w:rsidR="00375058" w:rsidRPr="00C83045" w:rsidRDefault="00375058" w:rsidP="00337F37">
            <w:pPr>
              <w:spacing w:before="240"/>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(60°)</m:t>
                </m:r>
              </m:oMath>
            </m:oMathPara>
          </w:p>
        </w:tc>
        <w:tc>
          <w:tcPr>
            <w:tcW w:w="839" w:type="pct"/>
            <w:hideMark/>
          </w:tcPr>
          <w:p w14:paraId="37FE2C7F" w14:textId="17C92D1A" w:rsidR="00375058" w:rsidRPr="00C83045" w:rsidRDefault="00AC0DFF" w:rsidP="00337F37">
            <w:pPr>
              <w:spacing w:before="240"/>
              <w:jc w:val="center"/>
              <w:cnfStyle w:val="000000100000" w:firstRow="0" w:lastRow="0" w:firstColumn="0" w:lastColumn="0" w:oddVBand="0" w:evenVBand="0" w:oddHBand="1" w:evenHBand="0" w:firstRowFirstColumn="0" w:firstRowLastColumn="0" w:lastRowFirstColumn="0" w:lastRowLastColumn="0"/>
            </w:pPr>
            <w:r>
              <w:t>1</w:t>
            </w:r>
          </w:p>
        </w:tc>
        <w:tc>
          <w:tcPr>
            <w:tcW w:w="1547" w:type="pct"/>
            <w:hideMark/>
          </w:tcPr>
          <w:p w14:paraId="2CFDD0B7" w14:textId="59D38C1C" w:rsidR="00375058" w:rsidRPr="00C76029" w:rsidRDefault="00B6598A" w:rsidP="00337F37">
            <w:pPr>
              <w:spacing w:before="240"/>
              <w:jc w:val="center"/>
              <w:cnfStyle w:val="000000100000" w:firstRow="0" w:lastRow="0" w:firstColumn="0" w:lastColumn="0" w:oddVBand="0" w:evenVBand="0" w:oddHBand="1" w:evenHBand="0" w:firstRowFirstColumn="0" w:firstRowLastColumn="0" w:lastRowFirstColumn="0" w:lastRowLastColumn="0"/>
            </w:pPr>
            <m:oMathPara>
              <m:oMath>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oMath>
            </m:oMathPara>
          </w:p>
        </w:tc>
      </w:tr>
      <w:tr w:rsidR="00375058" w:rsidRPr="00C83045" w14:paraId="4687BA10" w14:textId="77777777" w:rsidTr="00337F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hideMark/>
          </w:tcPr>
          <w:p w14:paraId="56E03184" w14:textId="3DD8EB3D" w:rsidR="00375058" w:rsidRPr="00C83045" w:rsidRDefault="00B6598A" w:rsidP="00337F37">
            <w:pPr>
              <w:spacing w:before="240"/>
            </w:pPr>
            <m:oMathPara>
              <m:oMath>
                <m:func>
                  <m:funcPr>
                    <m:ctrlPr>
                      <w:rPr>
                        <w:rFonts w:ascii="Cambria Math" w:eastAsiaTheme="minorEastAsia" w:hAnsi="Cambria Math"/>
                        <w:i/>
                      </w:rPr>
                    </m:ctrlPr>
                  </m:funcPr>
                  <m:fName>
                    <m:r>
                      <m:rPr>
                        <m:sty m:val="b"/>
                      </m:rPr>
                      <w:rPr>
                        <w:rFonts w:ascii="Cambria Math" w:eastAsiaTheme="minorEastAsia" w:hAnsi="Cambria Math"/>
                      </w:rPr>
                      <m:t>cos</m:t>
                    </m:r>
                  </m:fName>
                  <m:e>
                    <m:r>
                      <m:rPr>
                        <m:sty m:val="bi"/>
                      </m:rPr>
                      <w:rPr>
                        <w:rFonts w:ascii="Cambria Math" w:eastAsiaTheme="minorEastAsia" w:hAnsi="Cambria Math"/>
                      </w:rPr>
                      <m:t>(-</m:t>
                    </m:r>
                    <m:r>
                      <m:rPr>
                        <m:sty m:val="bi"/>
                      </m:rPr>
                      <w:rPr>
                        <w:rFonts w:ascii="Cambria Math" w:eastAsiaTheme="minorEastAsia" w:hAnsi="Cambria Math"/>
                      </w:rPr>
                      <m:t>810</m:t>
                    </m:r>
                    <m:r>
                      <m:rPr>
                        <m:sty m:val="bi"/>
                      </m:rPr>
                      <w:rPr>
                        <w:rFonts w:ascii="Cambria Math" w:eastAsiaTheme="minorEastAsia" w:hAnsi="Cambria Math"/>
                      </w:rPr>
                      <m:t>°)</m:t>
                    </m:r>
                  </m:e>
                </m:func>
              </m:oMath>
            </m:oMathPara>
          </w:p>
        </w:tc>
        <w:tc>
          <w:tcPr>
            <w:tcW w:w="1464" w:type="pct"/>
            <w:hideMark/>
          </w:tcPr>
          <w:p w14:paraId="71D86D97" w14:textId="193C56D0" w:rsidR="00375058" w:rsidRPr="00C83045" w:rsidRDefault="00375058" w:rsidP="00337F37">
            <w:pPr>
              <w:spacing w:before="240"/>
              <w:cnfStyle w:val="000000010000" w:firstRow="0" w:lastRow="0" w:firstColumn="0" w:lastColumn="0" w:oddVBand="0" w:evenVBand="0" w:oddHBand="0" w:evenHBand="1" w:firstRowFirstColumn="0" w:firstRowLastColumn="0" w:lastRowFirstColumn="0" w:lastRowLastColumn="0"/>
            </w:pPr>
            <m:oMathPara>
              <m:oMath>
                <m:r>
                  <w:rPr>
                    <w:rFonts w:ascii="Cambria Math" w:hAnsi="Cambria Math"/>
                  </w:rPr>
                  <m:t>(-90°)</m:t>
                </m:r>
              </m:oMath>
            </m:oMathPara>
          </w:p>
        </w:tc>
        <w:tc>
          <w:tcPr>
            <w:tcW w:w="839" w:type="pct"/>
            <w:hideMark/>
          </w:tcPr>
          <w:p w14:paraId="16F1357D" w14:textId="77777777" w:rsidR="00375058" w:rsidRPr="00C83045" w:rsidRDefault="00375058" w:rsidP="00337F37">
            <w:pPr>
              <w:spacing w:before="240"/>
              <w:jc w:val="center"/>
              <w:cnfStyle w:val="000000010000" w:firstRow="0" w:lastRow="0" w:firstColumn="0" w:lastColumn="0" w:oddVBand="0" w:evenVBand="0" w:oddHBand="0" w:evenHBand="1" w:firstRowFirstColumn="0" w:firstRowLastColumn="0" w:lastRowFirstColumn="0" w:lastRowLastColumn="0"/>
            </w:pPr>
            <w:r w:rsidRPr="00C83045">
              <w:t>—</w:t>
            </w:r>
          </w:p>
        </w:tc>
        <w:tc>
          <w:tcPr>
            <w:tcW w:w="1547" w:type="pct"/>
            <w:hideMark/>
          </w:tcPr>
          <w:p w14:paraId="3E9DCB29" w14:textId="0648B407" w:rsidR="00375058" w:rsidRPr="00C83045" w:rsidRDefault="00267E7B" w:rsidP="00337F37">
            <w:pPr>
              <w:spacing w:before="240"/>
              <w:jc w:val="center"/>
              <w:cnfStyle w:val="000000010000" w:firstRow="0" w:lastRow="0" w:firstColumn="0" w:lastColumn="0" w:oddVBand="0" w:evenVBand="0" w:oddHBand="0" w:evenHBand="1" w:firstRowFirstColumn="0" w:firstRowLastColumn="0" w:lastRowFirstColumn="0" w:lastRowLastColumn="0"/>
            </w:pPr>
            <w:r>
              <w:t>0</w:t>
            </w:r>
          </w:p>
        </w:tc>
      </w:tr>
      <w:tr w:rsidR="00375058" w:rsidRPr="00C83045" w14:paraId="2E91DDA3" w14:textId="77777777" w:rsidTr="0033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hideMark/>
          </w:tcPr>
          <w:p w14:paraId="5FF9CD4E" w14:textId="77777777" w:rsidR="00375058" w:rsidRPr="00C83045" w:rsidRDefault="00B6598A" w:rsidP="00337F37">
            <w:pPr>
              <w:spacing w:before="240"/>
            </w:pPr>
            <m:oMathPara>
              <m:oMath>
                <m:func>
                  <m:funcPr>
                    <m:ctrlPr>
                      <w:rPr>
                        <w:rFonts w:ascii="Cambria Math" w:eastAsiaTheme="minorEastAsia" w:hAnsi="Cambria Math"/>
                        <w:i/>
                      </w:rPr>
                    </m:ctrlPr>
                  </m:funcPr>
                  <m:fName>
                    <m:r>
                      <m:rPr>
                        <m:sty m:val="b"/>
                      </m:rPr>
                      <w:rPr>
                        <w:rFonts w:ascii="Cambria Math" w:eastAsiaTheme="minorEastAsia" w:hAnsi="Cambria Math"/>
                      </w:rPr>
                      <m:t>cosec</m:t>
                    </m:r>
                  </m:fName>
                  <m:e>
                    <m:r>
                      <m:rPr>
                        <m:sty m:val="bi"/>
                      </m:rPr>
                      <w:rPr>
                        <w:rFonts w:ascii="Cambria Math" w:eastAsiaTheme="minorEastAsia" w:hAnsi="Cambria Math"/>
                      </w:rPr>
                      <m:t>450</m:t>
                    </m:r>
                    <m:r>
                      <m:rPr>
                        <m:sty m:val="bi"/>
                      </m:rPr>
                      <w:rPr>
                        <w:rFonts w:ascii="Cambria Math" w:eastAsiaTheme="minorEastAsia" w:hAnsi="Cambria Math"/>
                      </w:rPr>
                      <m:t>°</m:t>
                    </m:r>
                  </m:e>
                </m:func>
              </m:oMath>
            </m:oMathPara>
          </w:p>
        </w:tc>
        <w:tc>
          <w:tcPr>
            <w:tcW w:w="1464" w:type="pct"/>
            <w:hideMark/>
          </w:tcPr>
          <w:p w14:paraId="0D460CD8" w14:textId="77777777" w:rsidR="00375058" w:rsidRPr="00C83045" w:rsidRDefault="00375058" w:rsidP="00337F37">
            <w:pPr>
              <w:spacing w:before="240"/>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(90°)</m:t>
                </m:r>
              </m:oMath>
            </m:oMathPara>
          </w:p>
        </w:tc>
        <w:tc>
          <w:tcPr>
            <w:tcW w:w="839" w:type="pct"/>
            <w:hideMark/>
          </w:tcPr>
          <w:p w14:paraId="53677656" w14:textId="77777777" w:rsidR="00375058" w:rsidRPr="00C83045" w:rsidRDefault="00375058" w:rsidP="00337F37">
            <w:pPr>
              <w:spacing w:before="240"/>
              <w:jc w:val="center"/>
              <w:cnfStyle w:val="000000100000" w:firstRow="0" w:lastRow="0" w:firstColumn="0" w:lastColumn="0" w:oddVBand="0" w:evenVBand="0" w:oddHBand="1" w:evenHBand="0" w:firstRowFirstColumn="0" w:firstRowLastColumn="0" w:lastRowFirstColumn="0" w:lastRowLastColumn="0"/>
            </w:pPr>
            <w:r w:rsidRPr="00C83045">
              <w:t>—</w:t>
            </w:r>
          </w:p>
        </w:tc>
        <w:tc>
          <w:tcPr>
            <w:tcW w:w="1547" w:type="pct"/>
            <w:hideMark/>
          </w:tcPr>
          <w:p w14:paraId="4333A01A" w14:textId="77777777" w:rsidR="00375058" w:rsidRPr="00C83045" w:rsidRDefault="00375058" w:rsidP="00337F37">
            <w:pPr>
              <w:spacing w:before="240"/>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1</m:t>
                </m:r>
              </m:oMath>
            </m:oMathPara>
          </w:p>
        </w:tc>
      </w:tr>
    </w:tbl>
    <w:p w14:paraId="2CF0880A" w14:textId="77777777" w:rsidR="00375058" w:rsidRDefault="00375058" w:rsidP="00375058">
      <w:pPr>
        <w:pStyle w:val="Heading4"/>
        <w:rPr>
          <w:rFonts w:eastAsiaTheme="majorEastAsia"/>
          <w:bCs/>
          <w:sz w:val="36"/>
          <w:szCs w:val="48"/>
        </w:rPr>
      </w:pPr>
      <w:r>
        <w:br w:type="page"/>
      </w:r>
    </w:p>
    <w:p w14:paraId="229FA899" w14:textId="77777777" w:rsidR="00375058" w:rsidRDefault="00375058" w:rsidP="00375058">
      <w:pPr>
        <w:pStyle w:val="Heading2"/>
        <w:sectPr w:rsidR="00375058" w:rsidSect="00375058">
          <w:pgSz w:w="11900" w:h="16840"/>
          <w:pgMar w:top="1134" w:right="1134" w:bottom="1134" w:left="1134" w:header="709" w:footer="709" w:gutter="0"/>
          <w:cols w:space="708"/>
          <w:docGrid w:linePitch="360"/>
        </w:sectPr>
      </w:pPr>
    </w:p>
    <w:p w14:paraId="3D48ECBF" w14:textId="5E1FF661" w:rsidR="00162716" w:rsidRDefault="0037133A" w:rsidP="006519B2">
      <w:pPr>
        <w:pStyle w:val="Heading3"/>
        <w:spacing w:before="120"/>
      </w:pPr>
      <w:r>
        <w:lastRenderedPageBreak/>
        <w:t xml:space="preserve">Appendix </w:t>
      </w:r>
      <w:r w:rsidR="00375058">
        <w:t>D</w:t>
      </w:r>
      <w:r w:rsidR="005D6BD8">
        <w:t xml:space="preserve"> – real</w:t>
      </w:r>
      <w:r w:rsidR="00BE64F8">
        <w:t>-</w:t>
      </w:r>
      <w:r w:rsidR="005D6BD8">
        <w:t>world trigonometric problems</w:t>
      </w:r>
    </w:p>
    <w:p w14:paraId="36553747" w14:textId="77777777" w:rsidR="006519B2" w:rsidRPr="006519B2" w:rsidRDefault="006519B2" w:rsidP="006519B2">
      <w:pPr>
        <w:pStyle w:val="ListNumber"/>
        <w:numPr>
          <w:ilvl w:val="0"/>
          <w:numId w:val="29"/>
        </w:numPr>
        <w:spacing w:before="120"/>
      </w:pPr>
    </w:p>
    <w:p w14:paraId="0425E809" w14:textId="57F742B0" w:rsidR="00F933A8" w:rsidRDefault="00F933A8" w:rsidP="006519B2">
      <w:pPr>
        <w:pStyle w:val="ListNumber2"/>
        <w:numPr>
          <w:ilvl w:val="0"/>
          <w:numId w:val="22"/>
        </w:numPr>
        <w:spacing w:before="120"/>
      </w:pPr>
    </w:p>
    <w:p w14:paraId="02124188" w14:textId="0A638BF1" w:rsidR="004B3E2A" w:rsidRPr="00B33F68" w:rsidRDefault="004B3E2A" w:rsidP="004B3E2A">
      <w:pPr>
        <w:pStyle w:val="ListNumber2"/>
        <w:numPr>
          <w:ilvl w:val="0"/>
          <w:numId w:val="0"/>
        </w:numPr>
        <w:ind w:left="1134"/>
        <w:rPr>
          <w:i/>
          <w:iCs/>
        </w:rPr>
      </w:pPr>
      <w:r w:rsidRPr="006519B2">
        <w:t>At</w:t>
      </w:r>
      <w:r w:rsidRPr="00B33F68">
        <w:rPr>
          <w:i/>
          <w:iCs/>
        </w:rPr>
        <w:t xml:space="preserve"> </w:t>
      </w:r>
      <m:oMath>
        <m:r>
          <w:rPr>
            <w:rFonts w:ascii="Cambria Math" w:hAnsi="Cambria Math"/>
          </w:rPr>
          <m:t>x=0°</m:t>
        </m:r>
      </m:oMath>
      <w:r w:rsidRPr="00B33F68">
        <w:rPr>
          <w:i/>
          <w:iCs/>
        </w:rPr>
        <w:t>,</w:t>
      </w:r>
      <w:r w:rsidR="00E508B4">
        <w:rPr>
          <w:i/>
          <w:iCs/>
        </w:rPr>
        <w:t xml:space="preserve"> </w:t>
      </w:r>
      <m:oMath>
        <m:r>
          <w:rPr>
            <w:rFonts w:ascii="Cambria Math" w:hAnsi="Cambria Math"/>
          </w:rPr>
          <m:t>y=</m:t>
        </m:r>
        <m:func>
          <m:funcPr>
            <m:ctrlPr>
              <w:rPr>
                <w:rFonts w:ascii="Cambria Math" w:hAnsi="Cambria Math"/>
                <w:i/>
                <w:iCs/>
              </w:rPr>
            </m:ctrlPr>
          </m:funcPr>
          <m:fName>
            <m:r>
              <m:rPr>
                <m:sty m:val="p"/>
              </m:rPr>
              <w:rPr>
                <w:rFonts w:ascii="Cambria Math" w:hAnsi="Cambria Math"/>
              </w:rPr>
              <m:t>cos</m:t>
            </m:r>
          </m:fName>
          <m:e>
            <m:sSup>
              <m:sSupPr>
                <m:ctrlPr>
                  <w:rPr>
                    <w:rFonts w:ascii="Cambria Math" w:hAnsi="Cambria Math"/>
                    <w:i/>
                    <w:iCs/>
                  </w:rPr>
                </m:ctrlPr>
              </m:sSupPr>
              <m:e>
                <m:r>
                  <w:rPr>
                    <w:rFonts w:ascii="Cambria Math" w:hAnsi="Cambria Math"/>
                  </w:rPr>
                  <m:t>0</m:t>
                </m:r>
              </m:e>
              <m:sup>
                <m:r>
                  <w:rPr>
                    <w:rFonts w:ascii="Cambria Math" w:hAnsi="Cambria Math"/>
                  </w:rPr>
                  <m:t>°</m:t>
                </m:r>
              </m:sup>
            </m:sSup>
            <m:r>
              <w:rPr>
                <w:rFonts w:ascii="Cambria Math" w:hAnsi="Cambria Math"/>
              </w:rPr>
              <m:t>=1.</m:t>
            </m:r>
          </m:e>
        </m:func>
      </m:oMath>
      <w:r w:rsidR="00333BA7">
        <w:rPr>
          <w:i/>
          <w:iCs/>
        </w:rPr>
        <w:t xml:space="preserve"> </w:t>
      </w:r>
      <w:r w:rsidRPr="00B33F68">
        <w:rPr>
          <w:i/>
          <w:iCs/>
        </w:rPr>
        <w:br/>
      </w:r>
      <w:r w:rsidRPr="00510BA2">
        <w:t xml:space="preserve">This represents the passenger being at the </w:t>
      </w:r>
      <w:r w:rsidRPr="00510BA2">
        <w:rPr>
          <w:b/>
          <w:bCs/>
        </w:rPr>
        <w:t>maximum height</w:t>
      </w:r>
      <w:r w:rsidRPr="00510BA2">
        <w:t xml:space="preserve">, </w:t>
      </w:r>
      <w:r w:rsidR="00BE64F8" w:rsidRPr="00510BA2">
        <w:t>that is,</w:t>
      </w:r>
      <w:r w:rsidRPr="00510BA2">
        <w:t xml:space="preserve"> the top of the Ferris wheel.</w:t>
      </w:r>
    </w:p>
    <w:p w14:paraId="5EE91112" w14:textId="43C64B4E" w:rsidR="00162716" w:rsidRDefault="00162716" w:rsidP="006519B2">
      <w:pPr>
        <w:pStyle w:val="ListNumber2"/>
        <w:numPr>
          <w:ilvl w:val="0"/>
          <w:numId w:val="22"/>
        </w:numPr>
        <w:spacing w:before="120"/>
      </w:pPr>
    </w:p>
    <w:p w14:paraId="1A753701" w14:textId="109A2D65" w:rsidR="00A36E84" w:rsidRPr="00422D6A" w:rsidRDefault="00A36E84" w:rsidP="00A36E84">
      <w:pPr>
        <w:pStyle w:val="ListNumber2"/>
        <w:numPr>
          <w:ilvl w:val="0"/>
          <w:numId w:val="0"/>
        </w:numPr>
        <w:ind w:left="1134"/>
      </w:pPr>
      <w:r w:rsidRPr="00422D6A">
        <w:t xml:space="preserve">The passenger is at the lowest point when </w:t>
      </w:r>
      <m:oMath>
        <m:r>
          <w:rPr>
            <w:rFonts w:ascii="Cambria Math" w:hAnsi="Cambria Math"/>
          </w:rPr>
          <m:t>y</m:t>
        </m:r>
        <m:r>
          <m:rPr>
            <m:sty m:val="p"/>
          </m:rPr>
          <w:rPr>
            <w:rFonts w:ascii="Cambria Math" w:hAnsi="Cambria Math"/>
          </w:rPr>
          <m:t>=-1</m:t>
        </m:r>
      </m:oMath>
      <w:r w:rsidRPr="00422D6A">
        <w:t xml:space="preserve">, which occurs at </w:t>
      </w:r>
      <m:oMath>
        <m:r>
          <w:rPr>
            <w:rFonts w:ascii="Cambria Math" w:hAnsi="Cambria Math"/>
          </w:rPr>
          <m:t>x</m:t>
        </m:r>
        <m:r>
          <m:rPr>
            <m:sty m:val="p"/>
          </m:rPr>
          <w:rPr>
            <w:rFonts w:ascii="Cambria Math" w:hAnsi="Cambria Math"/>
          </w:rPr>
          <m:t>=180°</m:t>
        </m:r>
      </m:oMath>
      <w:r w:rsidRPr="00422D6A">
        <w:t>.</w:t>
      </w:r>
      <w:r w:rsidRPr="00422D6A">
        <w:br/>
        <w:t>This corresponds to the bottom of the Ferris wheel.</w:t>
      </w:r>
    </w:p>
    <w:p w14:paraId="2E40C225" w14:textId="278400CA" w:rsidR="00162716" w:rsidRDefault="00162716" w:rsidP="006519B2">
      <w:pPr>
        <w:pStyle w:val="ListNumber2"/>
        <w:numPr>
          <w:ilvl w:val="0"/>
          <w:numId w:val="22"/>
        </w:numPr>
        <w:spacing w:before="120"/>
      </w:pPr>
    </w:p>
    <w:p w14:paraId="6B90A53D" w14:textId="765F750B" w:rsidR="00A36E84" w:rsidRPr="00422D6A" w:rsidRDefault="00A36E84" w:rsidP="00A36E84">
      <w:pPr>
        <w:pStyle w:val="ListNumber2"/>
        <w:numPr>
          <w:ilvl w:val="0"/>
          <w:numId w:val="0"/>
        </w:numPr>
        <w:ind w:left="1134"/>
      </w:pPr>
      <w:r w:rsidRPr="00422D6A">
        <w:t xml:space="preserve">The passenger is at mid-height when </w:t>
      </w:r>
      <m:oMath>
        <m:r>
          <w:rPr>
            <w:rFonts w:ascii="Cambria Math" w:hAnsi="Cambria Math"/>
          </w:rPr>
          <m:t>y</m:t>
        </m:r>
        <m:r>
          <m:rPr>
            <m:sty m:val="p"/>
          </m:rPr>
          <w:rPr>
            <w:rFonts w:ascii="Cambria Math" w:hAnsi="Cambria Math"/>
          </w:rPr>
          <m:t>=0</m:t>
        </m:r>
      </m:oMath>
      <w:r w:rsidRPr="00422D6A">
        <w:t xml:space="preserve">, which occurs at </w:t>
      </w:r>
      <m:oMath>
        <m:r>
          <w:rPr>
            <w:rFonts w:ascii="Cambria Math" w:hAnsi="Cambria Math"/>
          </w:rPr>
          <m:t>x</m:t>
        </m:r>
        <m:r>
          <m:rPr>
            <m:sty m:val="p"/>
          </m:rPr>
          <w:rPr>
            <w:rFonts w:ascii="Cambria Math" w:hAnsi="Cambria Math"/>
          </w:rPr>
          <m:t>=90°</m:t>
        </m:r>
      </m:oMath>
      <w:r w:rsidR="00FA0532" w:rsidRPr="00422D6A">
        <w:rPr>
          <w:rFonts w:eastAsiaTheme="minorEastAsia"/>
        </w:rPr>
        <w:t xml:space="preserve"> </w:t>
      </w:r>
      <w:r w:rsidRPr="00422D6A">
        <w:t xml:space="preserve">and </w:t>
      </w:r>
      <m:oMath>
        <m:r>
          <w:rPr>
            <w:rFonts w:ascii="Cambria Math" w:hAnsi="Cambria Math"/>
          </w:rPr>
          <m:t>x</m:t>
        </m:r>
        <m:r>
          <m:rPr>
            <m:sty m:val="p"/>
          </m:rPr>
          <w:rPr>
            <w:rFonts w:ascii="Cambria Math" w:hAnsi="Cambria Math"/>
          </w:rPr>
          <m:t>=270°</m:t>
        </m:r>
      </m:oMath>
      <w:r w:rsidRPr="00422D6A">
        <w:t>.</w:t>
      </w:r>
      <w:r w:rsidRPr="00422D6A">
        <w:br/>
        <w:t>These positions represent the passenger being halfway between the top and bottom of the wheel.</w:t>
      </w:r>
    </w:p>
    <w:p w14:paraId="0564E0C8" w14:textId="0E1F1629" w:rsidR="00162716" w:rsidRDefault="00162716" w:rsidP="006519B2">
      <w:pPr>
        <w:pStyle w:val="ListNumber2"/>
        <w:numPr>
          <w:ilvl w:val="0"/>
          <w:numId w:val="22"/>
        </w:numPr>
        <w:spacing w:before="120"/>
      </w:pPr>
    </w:p>
    <w:p w14:paraId="73B86AF3" w14:textId="0876AB8B" w:rsidR="00A36E84" w:rsidRPr="00422D6A" w:rsidRDefault="00A36E84" w:rsidP="00A36E84">
      <w:pPr>
        <w:pStyle w:val="ListNumber2"/>
        <w:numPr>
          <w:ilvl w:val="0"/>
          <w:numId w:val="0"/>
        </w:numPr>
        <w:ind w:left="1134"/>
      </w:pPr>
      <w:r w:rsidRPr="00422D6A">
        <w:t xml:space="preserve">The graph repeats its pattern every </w:t>
      </w:r>
      <m:oMath>
        <m:sSup>
          <m:sSupPr>
            <m:ctrlPr>
              <w:rPr>
                <w:rFonts w:ascii="Cambria Math" w:hAnsi="Cambria Math"/>
              </w:rPr>
            </m:ctrlPr>
          </m:sSupPr>
          <m:e>
            <m:r>
              <m:rPr>
                <m:sty m:val="p"/>
              </m:rPr>
              <w:rPr>
                <w:rFonts w:ascii="Cambria Math" w:hAnsi="Cambria Math"/>
              </w:rPr>
              <m:t>360</m:t>
            </m:r>
          </m:e>
          <m:sup>
            <m:r>
              <m:rPr>
                <m:sty m:val="p"/>
              </m:rPr>
              <w:rPr>
                <w:rFonts w:ascii="Cambria Math" w:hAnsi="Cambria Math"/>
              </w:rPr>
              <m:t>∘</m:t>
            </m:r>
          </m:sup>
        </m:sSup>
      </m:oMath>
      <w:r w:rsidRPr="00422D6A">
        <w:t xml:space="preserve">, showing that the motion is </w:t>
      </w:r>
      <w:r w:rsidRPr="00422D6A">
        <w:rPr>
          <w:b/>
          <w:bCs/>
        </w:rPr>
        <w:t>periodic</w:t>
      </w:r>
      <w:r w:rsidRPr="00422D6A">
        <w:t>.</w:t>
      </w:r>
      <w:r w:rsidRPr="00422D6A">
        <w:br/>
        <w:t>This reflects the continuous rotation of the Ferris wheel, where the passenger returns to the same position after one full turn.</w:t>
      </w:r>
    </w:p>
    <w:p w14:paraId="0A101C3F" w14:textId="7BEF4EF5" w:rsidR="00162716" w:rsidRPr="0092694E" w:rsidRDefault="00162716" w:rsidP="006519B2">
      <w:pPr>
        <w:pStyle w:val="ListNumber"/>
        <w:numPr>
          <w:ilvl w:val="0"/>
          <w:numId w:val="9"/>
        </w:numPr>
        <w:spacing w:before="120"/>
      </w:pPr>
    </w:p>
    <w:p w14:paraId="27184A38" w14:textId="2F9018DC" w:rsidR="00162716" w:rsidRDefault="00162716" w:rsidP="006519B2">
      <w:pPr>
        <w:pStyle w:val="ListNumber2"/>
        <w:numPr>
          <w:ilvl w:val="0"/>
          <w:numId w:val="15"/>
        </w:numPr>
        <w:spacing w:before="120"/>
      </w:pPr>
    </w:p>
    <w:p w14:paraId="4DF6816A" w14:textId="3457F75E" w:rsidR="00CB2DF0" w:rsidRPr="008E7E1B" w:rsidRDefault="00CB2DF0" w:rsidP="00CB2DF0">
      <w:pPr>
        <w:pStyle w:val="ListNumber2"/>
        <w:numPr>
          <w:ilvl w:val="0"/>
          <w:numId w:val="0"/>
        </w:numPr>
        <w:ind w:left="1134"/>
      </w:pPr>
      <w:r w:rsidRPr="008E7E1B">
        <w:t>The sine function</w:t>
      </w:r>
      <m:oMath>
        <m:r>
          <m:rPr>
            <m:sty m:val="p"/>
          </m:rPr>
          <w:rPr>
            <w:rFonts w:ascii="Cambria Math" w:hAnsi="Cambria Math"/>
          </w:rPr>
          <m:t xml:space="preserve">, </m:t>
        </m:r>
        <m:r>
          <w:rPr>
            <w:rFonts w:ascii="Cambria Math" w:eastAsiaTheme="minorEastAsia" w:hAnsi="Cambria Math"/>
          </w:rPr>
          <m:t>y</m:t>
        </m:r>
        <m:r>
          <m:rPr>
            <m:sty m:val="p"/>
          </m:rP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hAnsi="Cambria Math"/>
              </w:rPr>
              <m:t>sin</m:t>
            </m:r>
          </m:fName>
          <m:e>
            <m:r>
              <w:rPr>
                <w:rFonts w:ascii="Cambria Math" w:eastAsiaTheme="minorEastAsia" w:hAnsi="Cambria Math"/>
              </w:rPr>
              <m:t>x</m:t>
            </m:r>
          </m:e>
        </m:func>
      </m:oMath>
      <w:r w:rsidRPr="008E7E1B">
        <w:t>, would best model this situation.</w:t>
      </w:r>
      <w:r w:rsidRPr="008E7E1B">
        <w:br/>
        <w:t>This is because it starts at zero, increases to a maximum, and then decreases, which reflects the sun rising, reaching its highest point at midday, and then setting.</w:t>
      </w:r>
    </w:p>
    <w:p w14:paraId="69E41C0F" w14:textId="66E6EF95" w:rsidR="00162716" w:rsidRDefault="00162716" w:rsidP="006519B2">
      <w:pPr>
        <w:pStyle w:val="ListNumber2"/>
        <w:numPr>
          <w:ilvl w:val="0"/>
          <w:numId w:val="10"/>
        </w:numPr>
        <w:spacing w:before="120"/>
      </w:pPr>
    </w:p>
    <w:p w14:paraId="7FB072AE" w14:textId="34BCD76B" w:rsidR="00CB2DF0" w:rsidRPr="008E7E1B" w:rsidRDefault="00CB2DF0" w:rsidP="00CB2DF0">
      <w:pPr>
        <w:pStyle w:val="ListNumber2"/>
        <w:numPr>
          <w:ilvl w:val="0"/>
          <w:numId w:val="0"/>
        </w:numPr>
        <w:ind w:left="1134"/>
      </w:pPr>
      <w:r w:rsidRPr="008E7E1B">
        <w:t>The tangent function is inappropriate because it has asymptotes, meaning the value becomes undefined at certain points.</w:t>
      </w:r>
      <w:r w:rsidRPr="008E7E1B">
        <w:br/>
        <w:t>This does not match the continuous and smooth motion of the sun across the sky.</w:t>
      </w:r>
    </w:p>
    <w:p w14:paraId="6F1563DB" w14:textId="4E09921F" w:rsidR="00162716" w:rsidRDefault="00162716" w:rsidP="006519B2">
      <w:pPr>
        <w:pStyle w:val="ListNumber2"/>
        <w:numPr>
          <w:ilvl w:val="0"/>
          <w:numId w:val="10"/>
        </w:numPr>
        <w:spacing w:before="120"/>
      </w:pPr>
    </w:p>
    <w:p w14:paraId="2C305A0C" w14:textId="47AA10AC" w:rsidR="00CB2DF0" w:rsidRPr="00B33F68" w:rsidRDefault="00CB2DF0" w:rsidP="00CB2DF0">
      <w:pPr>
        <w:pStyle w:val="ListNumber2"/>
        <w:numPr>
          <w:ilvl w:val="0"/>
          <w:numId w:val="0"/>
        </w:numPr>
        <w:ind w:left="1134"/>
        <w:rPr>
          <w:i/>
          <w:iCs/>
        </w:rPr>
      </w:pPr>
      <w:r w:rsidRPr="008E7E1B">
        <w:t>Between sunrise and midday, the height of the sun increases steadily from zero to a maximum value.</w:t>
      </w:r>
      <w:r w:rsidRPr="00B33F68">
        <w:rPr>
          <w:i/>
          <w:iCs/>
        </w:rPr>
        <w:br/>
      </w:r>
      <w:r w:rsidRPr="008E7E1B">
        <w:lastRenderedPageBreak/>
        <w:t>On the graph of</w:t>
      </w:r>
      <m:oMath>
        <m:r>
          <w:rPr>
            <w:rFonts w:ascii="Cambria Math" w:hAnsi="Cambria Math"/>
          </w:rPr>
          <m:t xml:space="preserve"> </m:t>
        </m:r>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hAnsi="Cambria Math"/>
              </w:rPr>
              <m:t>sin</m:t>
            </m:r>
          </m:fName>
          <m:e>
            <m:r>
              <w:rPr>
                <w:rFonts w:ascii="Cambria Math" w:eastAsiaTheme="minorEastAsia" w:hAnsi="Cambria Math"/>
              </w:rPr>
              <m:t>x</m:t>
            </m:r>
          </m:e>
        </m:func>
      </m:oMath>
      <w:r w:rsidRPr="008E7E1B">
        <w:t>, this corresponds to the interval from</w:t>
      </w:r>
      <w:r w:rsidRPr="00B33F68">
        <w:rPr>
          <w:i/>
          <w:iCs/>
        </w:rPr>
        <w:t xml:space="preserve"> </w:t>
      </w:r>
      <m:oMath>
        <m:r>
          <w:rPr>
            <w:rFonts w:ascii="Cambria Math" w:hAnsi="Cambria Math"/>
          </w:rPr>
          <m:t>x=0°</m:t>
        </m:r>
      </m:oMath>
      <w:r w:rsidR="00FA0532">
        <w:rPr>
          <w:rFonts w:eastAsiaTheme="minorEastAsia"/>
        </w:rPr>
        <w:t xml:space="preserve"> </w:t>
      </w:r>
      <w:r w:rsidRPr="008E7E1B">
        <w:t>to</w:t>
      </w:r>
      <w:r w:rsidRPr="00B33F68">
        <w:rPr>
          <w:i/>
          <w:iCs/>
        </w:rPr>
        <w:t xml:space="preserve"> </w:t>
      </w:r>
      <m:oMath>
        <m:r>
          <w:rPr>
            <w:rFonts w:ascii="Cambria Math" w:hAnsi="Cambria Math"/>
          </w:rPr>
          <m:t>x=90°</m:t>
        </m:r>
      </m:oMath>
      <w:r w:rsidR="00FA0532">
        <w:rPr>
          <w:rFonts w:eastAsiaTheme="minorEastAsia"/>
        </w:rPr>
        <w:t xml:space="preserve"> </w:t>
      </w:r>
      <w:r w:rsidRPr="00B33F68">
        <w:rPr>
          <w:i/>
          <w:iCs/>
        </w:rPr>
        <w:t xml:space="preserve">, </w:t>
      </w:r>
      <w:r w:rsidRPr="008E7E1B">
        <w:t>where the function rises smoothly</w:t>
      </w:r>
      <w:r w:rsidRPr="00B33F68">
        <w:rPr>
          <w:i/>
          <w:iCs/>
        </w:rPr>
        <w:t>.</w:t>
      </w:r>
    </w:p>
    <w:p w14:paraId="22A4C4CB" w14:textId="418128C4" w:rsidR="00162716" w:rsidRPr="00D27DBD" w:rsidRDefault="00162716" w:rsidP="006519B2">
      <w:pPr>
        <w:pStyle w:val="ListNumber"/>
        <w:spacing w:before="120"/>
      </w:pPr>
    </w:p>
    <w:p w14:paraId="261E5985" w14:textId="4FDDE1BC" w:rsidR="00162716" w:rsidRPr="00B33F68" w:rsidRDefault="00162716" w:rsidP="006519B2">
      <w:pPr>
        <w:pStyle w:val="ListNumber2"/>
        <w:numPr>
          <w:ilvl w:val="0"/>
          <w:numId w:val="16"/>
        </w:numPr>
        <w:spacing w:before="120"/>
      </w:pPr>
    </w:p>
    <w:p w14:paraId="47684FC4" w14:textId="7C1458B7" w:rsidR="00C77C45" w:rsidRPr="008E7E1B" w:rsidRDefault="00C77C45" w:rsidP="00C77C45">
      <w:pPr>
        <w:pStyle w:val="ListNumber2"/>
        <w:numPr>
          <w:ilvl w:val="0"/>
          <w:numId w:val="0"/>
        </w:numPr>
        <w:ind w:left="1134"/>
      </w:pPr>
      <w:r w:rsidRPr="008E7E1B">
        <w:t>The sine or cosine graph would best model smooth circular motion because they are continuous, smooth, and periodic.</w:t>
      </w:r>
      <w:r w:rsidRPr="008E7E1B">
        <w:br/>
        <w:t xml:space="preserve">They represent regular up-and-down motion </w:t>
      </w:r>
      <w:r w:rsidR="00A11FDB" w:rsidRPr="008E7E1B">
        <w:t xml:space="preserve">that </w:t>
      </w:r>
      <w:r w:rsidRPr="008E7E1B">
        <w:t>matches the movement of pedals.</w:t>
      </w:r>
    </w:p>
    <w:p w14:paraId="755CF883" w14:textId="739D2278" w:rsidR="00162716" w:rsidRPr="00B33F68" w:rsidRDefault="00162716" w:rsidP="006519B2">
      <w:pPr>
        <w:pStyle w:val="ListNumber2"/>
        <w:spacing w:before="120"/>
      </w:pPr>
    </w:p>
    <w:p w14:paraId="173AE6A4" w14:textId="678B9805" w:rsidR="00C77C45" w:rsidRPr="008E7E1B" w:rsidRDefault="00C77C45" w:rsidP="00C77C45">
      <w:pPr>
        <w:pStyle w:val="ListNumber2"/>
        <w:numPr>
          <w:ilvl w:val="0"/>
          <w:numId w:val="0"/>
        </w:numPr>
        <w:ind w:left="1134"/>
      </w:pPr>
      <w:r w:rsidRPr="008E7E1B">
        <w:t>The tangent graph would be unsuitable because it has vertical asymptotes where the function is undefined.</w:t>
      </w:r>
      <w:r w:rsidRPr="008E7E1B">
        <w:br/>
        <w:t xml:space="preserve">This creates breaks in the graph </w:t>
      </w:r>
      <w:r w:rsidR="00A11FDB" w:rsidRPr="008E7E1B">
        <w:t xml:space="preserve">that </w:t>
      </w:r>
      <w:r w:rsidRPr="008E7E1B">
        <w:t>do not reflect continuous physical motion.</w:t>
      </w:r>
    </w:p>
    <w:p w14:paraId="0AB6B872" w14:textId="349E4B11" w:rsidR="00162716" w:rsidRDefault="00162716" w:rsidP="006519B2">
      <w:pPr>
        <w:pStyle w:val="ListNumber2"/>
        <w:spacing w:before="120"/>
      </w:pPr>
    </w:p>
    <w:p w14:paraId="1C247682" w14:textId="1C7DF522" w:rsidR="00C77C45" w:rsidRPr="00D27DBD" w:rsidRDefault="00C77C45" w:rsidP="00C77C45">
      <w:pPr>
        <w:pStyle w:val="ListNumber2"/>
        <w:numPr>
          <w:ilvl w:val="0"/>
          <w:numId w:val="0"/>
        </w:numPr>
        <w:ind w:left="1134"/>
        <w:rPr>
          <w:i/>
          <w:iCs/>
        </w:rPr>
      </w:pPr>
      <w:r w:rsidRPr="008E7E1B">
        <w:t>The cosine function</w:t>
      </w:r>
      <w:r w:rsidRPr="00B33F68">
        <w:rPr>
          <w:i/>
          <w:iCs/>
        </w:rPr>
        <w:t>,</w:t>
      </w:r>
      <m:oMath>
        <m:r>
          <w:rPr>
            <w:rFonts w:ascii="Cambria Math" w:hAnsi="Cambria Math"/>
          </w:rPr>
          <m:t xml:space="preserve"> </m:t>
        </m:r>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hAnsi="Cambria Math"/>
              </w:rPr>
              <m:t>cos</m:t>
            </m:r>
          </m:fName>
          <m:e>
            <m:r>
              <w:rPr>
                <w:rFonts w:ascii="Cambria Math" w:eastAsiaTheme="minorEastAsia" w:hAnsi="Cambria Math"/>
              </w:rPr>
              <m:t>x</m:t>
            </m:r>
          </m:e>
        </m:func>
      </m:oMath>
      <w:r w:rsidRPr="008E7E1B">
        <w:t>, starts at a maximum value when</w:t>
      </w:r>
      <w:r w:rsidRPr="00B33F68">
        <w:rPr>
          <w:i/>
          <w:iCs/>
        </w:rPr>
        <w:t xml:space="preserve"> </w:t>
      </w:r>
      <m:oMath>
        <m:r>
          <w:rPr>
            <w:rFonts w:ascii="Cambria Math" w:hAnsi="Cambria Math"/>
          </w:rPr>
          <m:t>x=0°</m:t>
        </m:r>
      </m:oMath>
      <w:r w:rsidRPr="00B33F68">
        <w:rPr>
          <w:i/>
          <w:iCs/>
        </w:rPr>
        <w:t>.</w:t>
      </w:r>
      <w:r w:rsidRPr="00B33F68">
        <w:rPr>
          <w:i/>
          <w:iCs/>
        </w:rPr>
        <w:br/>
      </w:r>
      <w:r w:rsidRPr="008E7E1B">
        <w:t>This is because</w:t>
      </w:r>
      <m:oMath>
        <m:r>
          <w:rPr>
            <w:rFonts w:ascii="Cambria Math" w:hAnsi="Cambria Math"/>
          </w:rPr>
          <m:t xml:space="preserve"> </m:t>
        </m:r>
        <m:func>
          <m:funcPr>
            <m:ctrlPr>
              <w:rPr>
                <w:rFonts w:ascii="Cambria Math" w:eastAsiaTheme="minorEastAsia" w:hAnsi="Cambria Math"/>
                <w:i/>
              </w:rPr>
            </m:ctrlPr>
          </m:funcPr>
          <m:fName>
            <m:r>
              <m:rPr>
                <m:sty m:val="p"/>
              </m:rPr>
              <w:rPr>
                <w:rFonts w:ascii="Cambria Math" w:hAnsi="Cambria Math"/>
              </w:rPr>
              <m:t>cos</m:t>
            </m:r>
          </m:fName>
          <m:e>
            <m:r>
              <w:rPr>
                <w:rFonts w:ascii="Cambria Math" w:eastAsiaTheme="minorEastAsia" w:hAnsi="Cambria Math"/>
              </w:rPr>
              <m:t>0°</m:t>
            </m:r>
          </m:e>
        </m:func>
        <m:r>
          <w:rPr>
            <w:rFonts w:ascii="Cambria Math" w:eastAsiaTheme="minorEastAsia" w:hAnsi="Cambria Math"/>
          </w:rPr>
          <m:t>=1</m:t>
        </m:r>
      </m:oMath>
      <w:r w:rsidRPr="00B33F68">
        <w:rPr>
          <w:i/>
          <w:iCs/>
        </w:rPr>
        <w:t xml:space="preserve">, </w:t>
      </w:r>
      <w:r w:rsidRPr="008E7E1B">
        <w:t>indicating the highest point at the start.</w:t>
      </w:r>
    </w:p>
    <w:p w14:paraId="1ECEB4D3" w14:textId="562D4003" w:rsidR="00162716" w:rsidRPr="00B616F7" w:rsidRDefault="00162716" w:rsidP="006519B2">
      <w:pPr>
        <w:pStyle w:val="ListNumber"/>
        <w:spacing w:before="120"/>
      </w:pPr>
    </w:p>
    <w:p w14:paraId="171FD611" w14:textId="3C7E5C54" w:rsidR="00162716" w:rsidRDefault="00162716" w:rsidP="006519B2">
      <w:pPr>
        <w:pStyle w:val="ListNumber2"/>
        <w:numPr>
          <w:ilvl w:val="0"/>
          <w:numId w:val="17"/>
        </w:numPr>
        <w:spacing w:before="120"/>
      </w:pPr>
    </w:p>
    <w:p w14:paraId="730C97A3" w14:textId="22416FCE" w:rsidR="00055009" w:rsidRPr="00B33F68" w:rsidRDefault="00055009" w:rsidP="00055009">
      <w:pPr>
        <w:pStyle w:val="ListNumber2"/>
        <w:numPr>
          <w:ilvl w:val="0"/>
          <w:numId w:val="0"/>
        </w:numPr>
        <w:ind w:left="1134"/>
        <w:rPr>
          <w:i/>
          <w:iCs/>
        </w:rPr>
      </w:pPr>
      <w:r w:rsidRPr="008E7E1B">
        <w:t>As</w:t>
      </w:r>
      <w:r w:rsidRPr="00B33F68">
        <w:rPr>
          <w:i/>
          <w:iCs/>
        </w:rPr>
        <w:t xml:space="preserve"> </w:t>
      </w:r>
      <m:oMath>
        <m:r>
          <w:rPr>
            <w:rFonts w:ascii="Cambria Math" w:hAnsi="Cambria Math"/>
          </w:rPr>
          <m:t>x</m:t>
        </m:r>
      </m:oMath>
      <w:r w:rsidR="005F3AED">
        <w:rPr>
          <w:rFonts w:eastAsiaTheme="minorEastAsia"/>
          <w:i/>
        </w:rPr>
        <w:t xml:space="preserve"> </w:t>
      </w:r>
      <w:r w:rsidRPr="008E7E1B">
        <w:t>approaches</w:t>
      </w:r>
      <w:r w:rsidRPr="00B33F68">
        <w:rPr>
          <w:i/>
          <w:iCs/>
        </w:rPr>
        <w:t xml:space="preserve"> </w:t>
      </w:r>
      <m:oMath>
        <m:r>
          <w:rPr>
            <w:rFonts w:ascii="Cambria Math" w:hAnsi="Cambria Math"/>
          </w:rPr>
          <m:t>90°</m:t>
        </m:r>
        <m:r>
          <m:rPr>
            <m:sty m:val="p"/>
          </m:rPr>
          <w:rPr>
            <w:rFonts w:ascii="Cambria Math" w:eastAsiaTheme="minorEastAsia" w:hAnsi="Cambria Math"/>
          </w:rPr>
          <m:t xml:space="preserve"> </m:t>
        </m:r>
      </m:oMath>
      <w:r w:rsidRPr="008E7E1B">
        <w:t>,</w:t>
      </w:r>
      <w:r w:rsidRPr="00B33F68">
        <w:rPr>
          <w:i/>
          <w:iCs/>
        </w:rPr>
        <w:t xml:space="preserve"> </w:t>
      </w:r>
      <w:r w:rsidRPr="008E7E1B">
        <w:t>the value of</w:t>
      </w:r>
      <w:r w:rsidR="005F3AED">
        <w:rPr>
          <w:i/>
          <w:iCs/>
        </w:rPr>
        <w:t xml:space="preserve"> </w:t>
      </w:r>
      <m:oMath>
        <m:func>
          <m:funcPr>
            <m:ctrlPr>
              <w:rPr>
                <w:rFonts w:ascii="Cambria Math" w:hAnsi="Cambria Math"/>
                <w:i/>
                <w:iCs/>
              </w:rPr>
            </m:ctrlPr>
          </m:funcPr>
          <m:fName>
            <m:r>
              <m:rPr>
                <m:sty m:val="p"/>
              </m:rPr>
              <w:rPr>
                <w:rFonts w:ascii="Cambria Math" w:hAnsi="Cambria Math"/>
              </w:rPr>
              <m:t>tan</m:t>
            </m:r>
          </m:fName>
          <m:e>
            <m:r>
              <w:rPr>
                <w:rFonts w:ascii="Cambria Math" w:hAnsi="Cambria Math"/>
              </w:rPr>
              <m:t>x</m:t>
            </m:r>
          </m:e>
        </m:func>
      </m:oMath>
      <w:r w:rsidR="005F3AED" w:rsidRPr="008E7E1B">
        <w:rPr>
          <w:rFonts w:eastAsiaTheme="minorEastAsia"/>
        </w:rPr>
        <w:t xml:space="preserve"> </w:t>
      </w:r>
      <w:r w:rsidRPr="008E7E1B">
        <w:t>increases rapidly without bound.</w:t>
      </w:r>
      <w:r w:rsidRPr="008E7E1B">
        <w:br/>
        <w:t>This means the signal strength becomes extremely large.</w:t>
      </w:r>
    </w:p>
    <w:p w14:paraId="3B640CDD" w14:textId="267C47D8" w:rsidR="00162716" w:rsidRDefault="00162716" w:rsidP="00162716">
      <w:pPr>
        <w:pStyle w:val="ListNumber2"/>
      </w:pPr>
    </w:p>
    <w:p w14:paraId="38A49518" w14:textId="290612A4" w:rsidR="00055009" w:rsidRPr="00B33F68" w:rsidRDefault="00055009" w:rsidP="00055009">
      <w:pPr>
        <w:pStyle w:val="ListNumber2"/>
        <w:numPr>
          <w:ilvl w:val="0"/>
          <w:numId w:val="0"/>
        </w:numPr>
        <w:ind w:left="1134"/>
        <w:rPr>
          <w:rFonts w:ascii="Times New Roman" w:hAnsi="Times New Roman" w:cs="Times New Roman"/>
          <w:i/>
          <w:iCs/>
          <w:sz w:val="24"/>
        </w:rPr>
      </w:pPr>
      <w:r w:rsidRPr="008E7E1B">
        <w:t>The signal is not defined at</w:t>
      </w:r>
      <w:r w:rsidR="005F3AED">
        <w:rPr>
          <w:i/>
          <w:iCs/>
        </w:rPr>
        <w:t xml:space="preserve"> </w:t>
      </w:r>
      <m:oMath>
        <m:r>
          <w:rPr>
            <w:rFonts w:ascii="Cambria Math" w:hAnsi="Cambria Math"/>
          </w:rPr>
          <m:t>x=90°</m:t>
        </m:r>
      </m:oMath>
      <w:r w:rsidR="005F3AED">
        <w:rPr>
          <w:rFonts w:eastAsiaTheme="minorEastAsia"/>
          <w:i/>
          <w:iCs/>
        </w:rPr>
        <w:t xml:space="preserve"> </w:t>
      </w:r>
      <w:r w:rsidRPr="008E7E1B">
        <w:t>because</w:t>
      </w:r>
      <w:r w:rsidR="007B2E33">
        <w:rPr>
          <w:i/>
          <w:iCs/>
        </w:rPr>
        <w:t xml:space="preserve"> </w:t>
      </w:r>
      <m:oMath>
        <m:func>
          <m:funcPr>
            <m:ctrlPr>
              <w:rPr>
                <w:rFonts w:ascii="Cambria Math" w:hAnsi="Cambria Math"/>
                <w:i/>
                <w:iCs/>
              </w:rPr>
            </m:ctrlPr>
          </m:funcPr>
          <m:fName>
            <m:r>
              <m:rPr>
                <m:sty m:val="p"/>
              </m:rPr>
              <w:rPr>
                <w:rFonts w:ascii="Cambria Math" w:hAnsi="Cambria Math"/>
              </w:rPr>
              <m:t>tan</m:t>
            </m:r>
          </m:fName>
          <m:e>
            <m:r>
              <w:rPr>
                <w:rFonts w:ascii="Cambria Math" w:hAnsi="Cambria Math"/>
              </w:rPr>
              <m:t>x=</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x</m:t>
                    </m:r>
                  </m:e>
                </m:func>
              </m:num>
              <m:den>
                <m:func>
                  <m:funcPr>
                    <m:ctrlPr>
                      <w:rPr>
                        <w:rFonts w:ascii="Cambria Math" w:hAnsi="Cambria Math"/>
                        <w:i/>
                        <w:iCs/>
                      </w:rPr>
                    </m:ctrlPr>
                  </m:funcPr>
                  <m:fName>
                    <m:r>
                      <m:rPr>
                        <m:sty m:val="p"/>
                      </m:rPr>
                      <w:rPr>
                        <w:rFonts w:ascii="Cambria Math" w:hAnsi="Cambria Math"/>
                      </w:rPr>
                      <m:t>cos</m:t>
                    </m:r>
                  </m:fName>
                  <m:e>
                    <m:r>
                      <w:rPr>
                        <w:rFonts w:ascii="Cambria Math" w:hAnsi="Cambria Math"/>
                      </w:rPr>
                      <m:t>x</m:t>
                    </m:r>
                  </m:e>
                </m:func>
              </m:den>
            </m:f>
          </m:e>
        </m:func>
      </m:oMath>
      <w:r w:rsidRPr="00B33F68">
        <w:rPr>
          <w:i/>
          <w:iCs/>
        </w:rPr>
        <w:t xml:space="preserve">, </w:t>
      </w:r>
      <w:r w:rsidRPr="008E7E1B">
        <w:t>an</w:t>
      </w:r>
      <w:r w:rsidR="00002327" w:rsidRPr="008E7E1B">
        <w:t>d</w:t>
      </w:r>
      <w:r w:rsidR="00002327">
        <w:rPr>
          <w:i/>
          <w:iCs/>
        </w:rPr>
        <w:t xml:space="preserve"> </w:t>
      </w:r>
      <m:oMath>
        <m:func>
          <m:funcPr>
            <m:ctrlPr>
              <w:rPr>
                <w:rFonts w:ascii="Cambria Math" w:hAnsi="Cambria Math"/>
                <w:i/>
                <w:iCs/>
              </w:rPr>
            </m:ctrlPr>
          </m:funcPr>
          <m:fName>
            <m:r>
              <m:rPr>
                <m:sty m:val="p"/>
              </m:rPr>
              <w:rPr>
                <w:rFonts w:ascii="Cambria Math" w:hAnsi="Cambria Math"/>
              </w:rPr>
              <m:t>cos</m:t>
            </m:r>
          </m:fName>
          <m:e>
            <m:r>
              <w:rPr>
                <w:rFonts w:ascii="Cambria Math" w:hAnsi="Cambria Math"/>
              </w:rPr>
              <m:t>90°=0</m:t>
            </m:r>
          </m:e>
        </m:func>
      </m:oMath>
      <w:r w:rsidRPr="00B33F68">
        <w:rPr>
          <w:i/>
          <w:iCs/>
        </w:rPr>
        <w:t>.</w:t>
      </w:r>
      <w:r w:rsidRPr="00B33F68">
        <w:rPr>
          <w:i/>
          <w:iCs/>
        </w:rPr>
        <w:br/>
      </w:r>
      <w:r w:rsidRPr="008E7E1B">
        <w:t>Division by zero is undefined, so the graph has a</w:t>
      </w:r>
      <w:r w:rsidRPr="008E7E1B">
        <w:rPr>
          <w:b/>
          <w:bCs/>
        </w:rPr>
        <w:t xml:space="preserve"> </w:t>
      </w:r>
      <w:r w:rsidRPr="008E7E1B">
        <w:rPr>
          <w:rStyle w:val="Strong"/>
          <w:b w:val="0"/>
          <w:bCs w:val="0"/>
        </w:rPr>
        <w:t>vertical asymptote</w:t>
      </w:r>
      <w:r w:rsidRPr="008E7E1B">
        <w:t xml:space="preserve"> at this value.</w:t>
      </w:r>
    </w:p>
    <w:p w14:paraId="084E4717" w14:textId="213C663A" w:rsidR="00162716" w:rsidRDefault="00162716" w:rsidP="00CD5547">
      <w:pPr>
        <w:pStyle w:val="ListNumber2"/>
      </w:pPr>
    </w:p>
    <w:p w14:paraId="147F84F4" w14:textId="5D7B8001" w:rsidR="00055009" w:rsidRPr="008E7E1B" w:rsidRDefault="00055009" w:rsidP="009401D7">
      <w:pPr>
        <w:pStyle w:val="ListNumber2"/>
        <w:numPr>
          <w:ilvl w:val="0"/>
          <w:numId w:val="0"/>
        </w:numPr>
        <w:ind w:left="1134"/>
      </w:pPr>
      <w:r w:rsidRPr="008E7E1B">
        <w:t>Another value where the signal is undefined is</w:t>
      </w:r>
      <w:r w:rsidRPr="00B33F68">
        <w:rPr>
          <w:i/>
          <w:iCs/>
        </w:rPr>
        <w:t xml:space="preserve"> </w:t>
      </w:r>
      <m:oMath>
        <m:r>
          <w:rPr>
            <w:rFonts w:ascii="Cambria Math" w:hAnsi="Cambria Math"/>
          </w:rPr>
          <m:t>x=270°</m:t>
        </m:r>
      </m:oMath>
      <w:r w:rsidR="00FA0532">
        <w:rPr>
          <w:rFonts w:eastAsiaTheme="minorEastAsia"/>
        </w:rPr>
        <w:t xml:space="preserve"> </w:t>
      </w:r>
      <w:r w:rsidRPr="008E7E1B">
        <w:t>, sinc</w:t>
      </w:r>
      <w:r w:rsidR="002B421B" w:rsidRPr="008E7E1B">
        <w:t>e</w:t>
      </w:r>
      <w:r w:rsidR="002B421B">
        <w:rPr>
          <w:i/>
          <w:iCs/>
        </w:rPr>
        <w:t xml:space="preserve"> </w:t>
      </w:r>
      <m:oMath>
        <m:func>
          <m:funcPr>
            <m:ctrlPr>
              <w:rPr>
                <w:rFonts w:ascii="Cambria Math" w:hAnsi="Cambria Math"/>
                <w:i/>
                <w:iCs/>
              </w:rPr>
            </m:ctrlPr>
          </m:funcPr>
          <m:fName>
            <m:r>
              <m:rPr>
                <m:sty m:val="p"/>
              </m:rPr>
              <w:rPr>
                <w:rFonts w:ascii="Cambria Math" w:hAnsi="Cambria Math"/>
              </w:rPr>
              <m:t>cos</m:t>
            </m:r>
          </m:fName>
          <m:e>
            <m:r>
              <w:rPr>
                <w:rFonts w:ascii="Cambria Math" w:hAnsi="Cambria Math"/>
              </w:rPr>
              <m:t>270°=0</m:t>
            </m:r>
          </m:e>
        </m:func>
      </m:oMath>
      <w:r w:rsidR="002B421B">
        <w:rPr>
          <w:rFonts w:eastAsiaTheme="minorEastAsia"/>
          <w:i/>
          <w:iCs/>
        </w:rPr>
        <w:t xml:space="preserve">. </w:t>
      </w:r>
      <w:r w:rsidRPr="008E7E1B">
        <w:t>This also results in a vertical asymptote.</w:t>
      </w:r>
    </w:p>
    <w:p w14:paraId="3E09F7CD" w14:textId="6C646965" w:rsidR="00162716" w:rsidRDefault="00162716" w:rsidP="00162716">
      <w:pPr>
        <w:pStyle w:val="ListNumber2"/>
      </w:pPr>
    </w:p>
    <w:p w14:paraId="6B7BE64D" w14:textId="6FA6FE99" w:rsidR="00466260" w:rsidRPr="00B616F7" w:rsidRDefault="00466260" w:rsidP="00466260">
      <w:pPr>
        <w:pStyle w:val="ListNumber2"/>
        <w:numPr>
          <w:ilvl w:val="0"/>
          <w:numId w:val="0"/>
        </w:numPr>
        <w:ind w:left="1134"/>
        <w:rPr>
          <w:i/>
          <w:iCs/>
        </w:rPr>
      </w:pPr>
      <w:r w:rsidRPr="008E7E1B">
        <w:t>The graph repeats every</w:t>
      </w:r>
      <w:r w:rsidRPr="00B33F68">
        <w:rPr>
          <w:i/>
          <w:iCs/>
        </w:rPr>
        <w:t xml:space="preserve"> </w:t>
      </w:r>
      <m:oMath>
        <m:r>
          <w:rPr>
            <w:rFonts w:ascii="Cambria Math" w:hAnsi="Cambria Math"/>
          </w:rPr>
          <m:t>180°</m:t>
        </m:r>
      </m:oMath>
      <w:r w:rsidRPr="008E7E1B">
        <w:t>, showing that the pattern is periodic.</w:t>
      </w:r>
      <w:r w:rsidRPr="008E7E1B">
        <w:br/>
        <w:t>Each section between asymptotes has the same shape, indicating a repeating signal pattern.</w:t>
      </w:r>
    </w:p>
    <w:p w14:paraId="39CDE9F5" w14:textId="77777777" w:rsidR="00407329" w:rsidRDefault="00407329" w:rsidP="00407329">
      <w:pPr>
        <w:pStyle w:val="Heading2"/>
      </w:pPr>
      <w:r w:rsidRPr="00C41110">
        <w:lastRenderedPageBreak/>
        <w:t>References</w:t>
      </w:r>
    </w:p>
    <w:p w14:paraId="7B5E2ECF" w14:textId="77777777" w:rsidR="00D326AB" w:rsidRPr="00AE7FE3" w:rsidRDefault="00D326AB" w:rsidP="00D326AB">
      <w:pPr>
        <w:pStyle w:val="FeatureBox2"/>
      </w:pPr>
      <w:r w:rsidRPr="00AE7FE3">
        <w:t>This resource contains NSW Curriculum and syllabus content. The NSW Curriculum is developed by the NSW Education Standards Authority</w:t>
      </w:r>
      <w:r>
        <w:t xml:space="preserve"> (NESA)</w:t>
      </w:r>
      <w:r w:rsidRPr="00AE7FE3">
        <w:t>. This content is prepared by NESA for and on behalf of the Crown in right of the State of New South Wales. The material is protected by Crown copyright.</w:t>
      </w:r>
    </w:p>
    <w:p w14:paraId="6736A8D1" w14:textId="77777777" w:rsidR="00D326AB" w:rsidRPr="00AE7FE3" w:rsidRDefault="00D326AB" w:rsidP="00D326AB">
      <w:pPr>
        <w:pStyle w:val="FeatureBox2"/>
      </w:pPr>
      <w:r w:rsidRPr="00AE7FE3">
        <w:t>Please refer to the NESA Copyright Disclaimer for more information</w:t>
      </w:r>
      <w:r>
        <w:t xml:space="preserve"> </w:t>
      </w:r>
      <w:hyperlink r:id="rId33" w:history="1">
        <w:r w:rsidRPr="005A267D">
          <w:rPr>
            <w:rStyle w:val="Hyperlink"/>
          </w:rPr>
          <w:t>https://www.nsw.gov.au/education-and-training/nesa/copyright</w:t>
        </w:r>
      </w:hyperlink>
      <w:r w:rsidRPr="00A1020E">
        <w:t>.</w:t>
      </w:r>
    </w:p>
    <w:p w14:paraId="36F7503D" w14:textId="77777777" w:rsidR="00D326AB" w:rsidRDefault="00D326AB" w:rsidP="00D326AB">
      <w:pPr>
        <w:pStyle w:val="FeatureBox2"/>
      </w:pPr>
      <w:r w:rsidRPr="00AE7FE3">
        <w:t xml:space="preserve">NESA holds the only official and up-to-date versions of the NSW Curriculum and syllabus documents. Please visit NESA </w:t>
      </w:r>
      <w:hyperlink r:id="rId34" w:history="1">
        <w:r w:rsidRPr="005A267D">
          <w:rPr>
            <w:rStyle w:val="Hyperlink"/>
          </w:rPr>
          <w:t>https://www.nsw.gov.au/education-and-training/nesa</w:t>
        </w:r>
      </w:hyperlink>
      <w:r w:rsidRPr="00A1020E">
        <w:t xml:space="preserve"> </w:t>
      </w:r>
      <w:r w:rsidRPr="00AE7FE3">
        <w:t xml:space="preserve">and NSW Curriculum </w:t>
      </w:r>
      <w:hyperlink r:id="rId35" w:history="1">
        <w:r>
          <w:rPr>
            <w:rStyle w:val="Hyperlink"/>
          </w:rPr>
          <w:t>https://curriculum.nsw.edu.au</w:t>
        </w:r>
      </w:hyperlink>
      <w:r w:rsidRPr="00AE7FE3">
        <w:t>.</w:t>
      </w:r>
    </w:p>
    <w:p w14:paraId="2C661AFC" w14:textId="648C4E78" w:rsidR="003102C3" w:rsidRPr="00F015D0" w:rsidRDefault="00757FA9" w:rsidP="00DA237B">
      <w:pPr>
        <w:rPr>
          <w:szCs w:val="22"/>
        </w:rPr>
      </w:pPr>
      <w:hyperlink r:id="rId36" w:history="1">
        <w:r w:rsidRPr="00C12AC4">
          <w:rPr>
            <w:rStyle w:val="Hyperlink"/>
            <w:szCs w:val="22"/>
          </w:rPr>
          <w:t>Mathematics Advanced 11</w:t>
        </w:r>
        <w:r w:rsidR="003B4AD6">
          <w:rPr>
            <w:rStyle w:val="Hyperlink"/>
            <w:szCs w:val="22"/>
          </w:rPr>
          <w:t>–</w:t>
        </w:r>
        <w:r w:rsidRPr="00C12AC4">
          <w:rPr>
            <w:rStyle w:val="Hyperlink"/>
            <w:szCs w:val="22"/>
          </w:rPr>
          <w:t>12 Syllabus</w:t>
        </w:r>
      </w:hyperlink>
      <w:r w:rsidRPr="00C12AC4">
        <w:rPr>
          <w:szCs w:val="22"/>
        </w:rPr>
        <w:t xml:space="preserve"> © NSW Education Standards Authority (NESA) for and on behalf of the Crown in right of the State of New South Wales, 202</w:t>
      </w:r>
      <w:r w:rsidR="00802A41">
        <w:rPr>
          <w:szCs w:val="22"/>
        </w:rPr>
        <w:t>4</w:t>
      </w:r>
      <w:r w:rsidRPr="00C12AC4">
        <w:rPr>
          <w:szCs w:val="22"/>
        </w:rPr>
        <w:t>.</w:t>
      </w:r>
    </w:p>
    <w:p w14:paraId="79778DB2" w14:textId="1ABC0C56" w:rsidR="00F015D0" w:rsidRDefault="00F015D0" w:rsidP="00DA237B">
      <w:pPr>
        <w:sectPr w:rsidR="00F015D0" w:rsidSect="001C28E6">
          <w:pgSz w:w="11900" w:h="16840"/>
          <w:pgMar w:top="1134" w:right="1134" w:bottom="1134" w:left="1134" w:header="709" w:footer="709" w:gutter="0"/>
          <w:cols w:space="708"/>
          <w:docGrid w:linePitch="360"/>
        </w:sectPr>
      </w:pPr>
      <w:r w:rsidRPr="00F015D0">
        <w:t>NESA (NSW Education Standards Authority (2024)</w:t>
      </w:r>
      <w:r w:rsidR="00F928A4">
        <w:t xml:space="preserve"> </w:t>
      </w:r>
      <w:hyperlink r:id="rId37" w:tgtFrame="_blank" w:history="1">
        <w:r w:rsidRPr="00F015D0">
          <w:rPr>
            <w:rStyle w:val="Hyperlink"/>
          </w:rPr>
          <w:t>‘Glossary’</w:t>
        </w:r>
      </w:hyperlink>
      <w:r w:rsidRPr="00F015D0">
        <w:t>,</w:t>
      </w:r>
      <w:r w:rsidR="00F928A4">
        <w:t xml:space="preserve"> </w:t>
      </w:r>
      <w:r w:rsidRPr="00F015D0">
        <w:rPr>
          <w:i/>
          <w:iCs/>
        </w:rPr>
        <w:t xml:space="preserve">Mathematics </w:t>
      </w:r>
      <w:r w:rsidR="00F928A4">
        <w:rPr>
          <w:i/>
          <w:iCs/>
        </w:rPr>
        <w:t>syllabuses</w:t>
      </w:r>
      <w:r w:rsidRPr="00F015D0">
        <w:t>, NESA website, accessed 22 J</w:t>
      </w:r>
      <w:r>
        <w:t>anuary</w:t>
      </w:r>
      <w:r w:rsidRPr="00F015D0">
        <w:t xml:space="preserve"> 202</w:t>
      </w:r>
      <w:r>
        <w:t>6</w:t>
      </w:r>
      <w:r w:rsidRPr="00F015D0">
        <w:t>.</w:t>
      </w:r>
    </w:p>
    <w:p w14:paraId="773D3404" w14:textId="75C5592F" w:rsidR="00F63959" w:rsidRPr="009310DD" w:rsidRDefault="00F63959" w:rsidP="00F63959">
      <w:pPr>
        <w:rPr>
          <w:rStyle w:val="Strong"/>
          <w:szCs w:val="22"/>
        </w:rPr>
      </w:pPr>
      <w:r w:rsidRPr="009310DD">
        <w:rPr>
          <w:rStyle w:val="Strong"/>
          <w:szCs w:val="22"/>
        </w:rPr>
        <w:lastRenderedPageBreak/>
        <w:t>© State of New South Wales (Department of Education), 202</w:t>
      </w:r>
      <w:r w:rsidR="00EA34FC">
        <w:rPr>
          <w:rStyle w:val="Strong"/>
          <w:szCs w:val="22"/>
        </w:rPr>
        <w:t>6</w:t>
      </w:r>
    </w:p>
    <w:p w14:paraId="02017EC9" w14:textId="77777777" w:rsidR="00F63959" w:rsidRDefault="00F63959" w:rsidP="00F63959">
      <w:r>
        <w:t xml:space="preserve">The copyright material published in this resource is subject to the </w:t>
      </w:r>
      <w:r w:rsidRPr="003B3E41">
        <w:rPr>
          <w:i/>
          <w:iCs/>
        </w:rPr>
        <w:t>Copyright Act 1968</w:t>
      </w:r>
      <w:r>
        <w:t xml:space="preserve"> (Cth) and is owned by the NSW Department of Education or, where indicated, by a party other than the NSW Department of Education (third-party material).</w:t>
      </w:r>
    </w:p>
    <w:p w14:paraId="0E6985EB" w14:textId="16D09E69" w:rsidR="00F63959" w:rsidRDefault="00F63959" w:rsidP="00F63959">
      <w:r>
        <w:t xml:space="preserve">Copyright material available in this resource and owned by the NSW Department of Education is licensed under a </w:t>
      </w:r>
      <w:hyperlink r:id="rId38" w:history="1">
        <w:r w:rsidRPr="003B3E41">
          <w:rPr>
            <w:rStyle w:val="Hyperlink"/>
          </w:rPr>
          <w:t>Creat</w:t>
        </w:r>
        <w:r w:rsidR="003710A1">
          <w:rPr>
            <w:rStyle w:val="Hyperlink"/>
          </w:rPr>
          <w:t>iv</w:t>
        </w:r>
        <w:r w:rsidRPr="003B3E41">
          <w:rPr>
            <w:rStyle w:val="Hyperlink"/>
          </w:rPr>
          <w:t>e Commons Attribution 4.0 International (CC BY 4.0) license</w:t>
        </w:r>
      </w:hyperlink>
      <w:r>
        <w:t>.</w:t>
      </w:r>
    </w:p>
    <w:p w14:paraId="014331E3" w14:textId="63DDFDA3" w:rsidR="00F63959" w:rsidRDefault="00F63959" w:rsidP="00F63959">
      <w:r>
        <w:rPr>
          <w:noProof/>
        </w:rPr>
        <w:drawing>
          <wp:inline distT="0" distB="0" distL="0" distR="0" wp14:anchorId="6DF3894D" wp14:editId="38ED666E">
            <wp:extent cx="1228725" cy="428625"/>
            <wp:effectExtent l="0" t="0" r="9525" b="9525"/>
            <wp:docPr id="32" name="Picture 32" descr="Creative Commons Attribution license logo.">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09DD8DB6" w14:textId="77777777" w:rsidR="00F63959" w:rsidRDefault="00F63959" w:rsidP="00F63959">
      <w:r>
        <w:t>This license allows you to share and adapt the material for any purpose, even commercially.</w:t>
      </w:r>
    </w:p>
    <w:p w14:paraId="13923418" w14:textId="78CF61D2" w:rsidR="00F63959" w:rsidRDefault="00F63959" w:rsidP="00F63959">
      <w:r>
        <w:t xml:space="preserve">Attribution should be </w:t>
      </w:r>
      <w:r w:rsidR="00FF3334">
        <w:t>given</w:t>
      </w:r>
      <w:r>
        <w:t xml:space="preserve"> to © State of New South Wales (Department of Education), 202</w:t>
      </w:r>
      <w:r w:rsidR="00EA34FC">
        <w:t>6</w:t>
      </w:r>
      <w:r>
        <w:t>.</w:t>
      </w:r>
    </w:p>
    <w:p w14:paraId="6AE54BCE" w14:textId="3D1CEAD8" w:rsidR="00F63959" w:rsidRDefault="00F63959" w:rsidP="00F63959">
      <w:r>
        <w:t>Material in this resource not available under a Creat</w:t>
      </w:r>
      <w:r w:rsidR="003710A1">
        <w:t>iv</w:t>
      </w:r>
      <w:r>
        <w:t>e Commons license:</w:t>
      </w:r>
    </w:p>
    <w:p w14:paraId="799A002D" w14:textId="77777777" w:rsidR="00F63959" w:rsidRDefault="00F63959" w:rsidP="00D85B07">
      <w:pPr>
        <w:pStyle w:val="ListBullet"/>
        <w:numPr>
          <w:ilvl w:val="0"/>
          <w:numId w:val="3"/>
        </w:numPr>
      </w:pPr>
      <w:r>
        <w:t>the NSW Department of Education logo, other logos and trademark-protected material</w:t>
      </w:r>
    </w:p>
    <w:p w14:paraId="2405BAF5" w14:textId="77777777" w:rsidR="00F63959" w:rsidRDefault="00F63959" w:rsidP="00D85B07">
      <w:pPr>
        <w:pStyle w:val="ListBullet"/>
        <w:numPr>
          <w:ilvl w:val="0"/>
          <w:numId w:val="3"/>
        </w:numPr>
      </w:pPr>
      <w:r>
        <w:t>material owned by a third party that has been reproduced with permission. You will need to obtain permission from the third party to reuse its material.</w:t>
      </w:r>
    </w:p>
    <w:p w14:paraId="0AE1FF2E" w14:textId="77777777" w:rsidR="00F63959" w:rsidRPr="003B3E41" w:rsidRDefault="00F63959" w:rsidP="00F63959">
      <w:pPr>
        <w:pStyle w:val="FeatureBox2"/>
        <w:rPr>
          <w:rStyle w:val="Strong"/>
        </w:rPr>
      </w:pPr>
      <w:r w:rsidRPr="003B3E41">
        <w:rPr>
          <w:rStyle w:val="Strong"/>
        </w:rPr>
        <w:t>Links to third-party material and websites</w:t>
      </w:r>
    </w:p>
    <w:p w14:paraId="1B0747B4" w14:textId="77777777" w:rsidR="00F63959" w:rsidRDefault="00F63959" w:rsidP="00F63959">
      <w:pPr>
        <w:pStyle w:val="FeatureBox2"/>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34919192" w14:textId="485E4147" w:rsidR="00DA237B" w:rsidRPr="00DA237B" w:rsidRDefault="00F63959" w:rsidP="00F63959">
      <w:pPr>
        <w:pStyle w:val="FeatureBox2"/>
      </w:pPr>
      <w: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752ED5">
        <w:rPr>
          <w:i/>
          <w:iCs/>
        </w:rPr>
        <w:t>Copyright Act 1968</w:t>
      </w:r>
      <w:r>
        <w:t xml:space="preserve"> (Cth). The department accepts no responsibility for content on third-party websites.</w:t>
      </w:r>
    </w:p>
    <w:sectPr w:rsidR="00DA237B" w:rsidRPr="00DA237B">
      <w:headerReference w:type="first" r:id="rId40"/>
      <w:footerReference w:type="first" r:id="rId41"/>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C6334" w14:textId="77777777" w:rsidR="00B6598A" w:rsidRDefault="00B6598A">
      <w:r>
        <w:separator/>
      </w:r>
    </w:p>
    <w:p w14:paraId="7956A804" w14:textId="77777777" w:rsidR="00B6598A" w:rsidRDefault="00B6598A"/>
    <w:p w14:paraId="0C789166" w14:textId="77777777" w:rsidR="00B6598A" w:rsidRDefault="00B6598A"/>
  </w:endnote>
  <w:endnote w:type="continuationSeparator" w:id="0">
    <w:p w14:paraId="1A927F40" w14:textId="77777777" w:rsidR="00B6598A" w:rsidRDefault="00B6598A">
      <w:r>
        <w:continuationSeparator/>
      </w:r>
    </w:p>
    <w:p w14:paraId="01287BAB" w14:textId="77777777" w:rsidR="00B6598A" w:rsidRDefault="00B6598A"/>
    <w:p w14:paraId="091CF231" w14:textId="77777777" w:rsidR="00B6598A" w:rsidRDefault="00B6598A"/>
  </w:endnote>
  <w:endnote w:type="continuationNotice" w:id="1">
    <w:p w14:paraId="7F710172" w14:textId="77777777" w:rsidR="00B6598A" w:rsidRDefault="00B6598A">
      <w:pPr>
        <w:spacing w:before="0" w:line="240" w:lineRule="auto"/>
      </w:pPr>
    </w:p>
    <w:p w14:paraId="2D51704C" w14:textId="77777777" w:rsidR="00B6598A" w:rsidRDefault="00B65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9464A0FF-6CC5-4F19-A315-09C2F87A0B69}"/>
  </w:font>
  <w:font w:name="Calibri">
    <w:panose1 w:val="020F0502020204030204"/>
    <w:charset w:val="00"/>
    <w:family w:val="swiss"/>
    <w:pitch w:val="variable"/>
    <w:sig w:usb0="E4002EFF" w:usb1="C200247B" w:usb2="00000009" w:usb3="00000000" w:csb0="000001FF" w:csb1="00000000"/>
    <w:embedRegular r:id="rId2" w:fontKey="{7DA5712D-05C1-49AE-919D-6300CB1CF9F1}"/>
    <w:embedBold r:id="rId3" w:fontKey="{FDEF02E4-574E-49AA-983D-24F950307905}"/>
    <w:embedItalic r:id="rId4" w:fontKey="{B6F469C4-D4AA-4831-A67C-C2D547564547}"/>
    <w:embedBoldItalic r:id="rId5" w:fontKey="{C823569A-DE29-4EA9-AFC8-8F7F8AEFC9FA}"/>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6" w:fontKey="{4D1514C1-CAFE-4A13-8988-A9734CF3A18D}"/>
    <w:embedItalic r:id="rId7" w:fontKey="{00D49319-5995-403A-A73D-2C98C3DFA904}"/>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8" w:fontKey="{A2938221-ABD7-40D8-9CEB-9EF583AA7B5C}"/>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embedRegular r:id="rId9" w:fontKey="{7F09E1AF-09A5-4597-A090-6A2E23F338EC}"/>
    <w:embedBold r:id="rId10" w:fontKey="{D36385EF-E969-4701-A221-9A8C30A98C17}"/>
    <w:embedItalic r:id="rId11" w:fontKey="{04F037D3-C5E7-4C06-9F0F-F40252D22099}"/>
    <w:embedBoldItalic r:id="rId12" w:fontKey="{D1F47B18-9251-41BA-9D60-E3FEFEF2D7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BD2C" w14:textId="2078C160" w:rsidR="007A3356" w:rsidRPr="004D333E" w:rsidRDefault="004D333E" w:rsidP="004D333E">
    <w:pPr>
      <w:pStyle w:val="Footer"/>
    </w:pPr>
    <w:r w:rsidRPr="002810D3">
      <w:fldChar w:fldCharType="begin"/>
    </w:r>
    <w:r w:rsidRPr="002810D3">
      <w:instrText xml:space="preserve"> PAGE </w:instrText>
    </w:r>
    <w:r w:rsidRPr="002810D3">
      <w:fldChar w:fldCharType="separate"/>
    </w:r>
    <w:r w:rsidR="0024041A">
      <w:rPr>
        <w:noProof/>
      </w:rPr>
      <w:t>2</w:t>
    </w:r>
    <w:r w:rsidRPr="002810D3">
      <w:fldChar w:fldCharType="end"/>
    </w:r>
    <w:r w:rsidRPr="002810D3">
      <w:tab/>
    </w:r>
    <w:r w:rsidR="00AB27AB">
      <w:t>Alphabet soup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BD2D" w14:textId="45122A42" w:rsidR="007A3356" w:rsidRPr="00F63959" w:rsidRDefault="00F63959" w:rsidP="00F63959">
    <w:pPr>
      <w:pStyle w:val="Footer"/>
    </w:pPr>
    <w:r>
      <w:t>© NSW Department of Education,</w:t>
    </w:r>
    <w:r w:rsidR="00DD1130">
      <w:t xml:space="preserve"> </w:t>
    </w:r>
    <w:r w:rsidR="00DD1130" w:rsidRPr="00DD1130">
      <w:t>Jun-26</w:t>
    </w:r>
    <w:r>
      <w:ptab w:relativeTo="margin" w:alignment="right" w:leader="none"/>
    </w:r>
    <w:r>
      <w:rPr>
        <w:b/>
        <w:noProof/>
        <w:sz w:val="28"/>
        <w:szCs w:val="28"/>
      </w:rPr>
      <w:drawing>
        <wp:inline distT="0" distB="0" distL="0" distR="0" wp14:anchorId="42897EBD" wp14:editId="17DA7CA8">
          <wp:extent cx="571500" cy="190500"/>
          <wp:effectExtent l="0" t="0" r="0" b="0"/>
          <wp:docPr id="1953122523" name="Picture 1953122523"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3ADFD" w14:textId="1BAFF7E1" w:rsidR="00920404" w:rsidRPr="00F63959" w:rsidRDefault="00F63959" w:rsidP="00F63959">
    <w:pPr>
      <w:pStyle w:val="Logo"/>
    </w:pPr>
    <w:r w:rsidRPr="009B05C3">
      <w:t>education.nsw.gov.au</w:t>
    </w:r>
    <w:r>
      <w:rPr>
        <w:noProof/>
        <w:lang w:eastAsia="en-AU"/>
      </w:rP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46C8" w14:textId="77777777" w:rsidR="000E07F5" w:rsidRPr="00CF5BA0" w:rsidRDefault="000E07F5" w:rsidP="00CF5B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934E0" w14:textId="77777777" w:rsidR="00B6598A" w:rsidRDefault="00B6598A">
      <w:r>
        <w:separator/>
      </w:r>
    </w:p>
    <w:p w14:paraId="2D0E4E77" w14:textId="77777777" w:rsidR="00B6598A" w:rsidRDefault="00B6598A"/>
    <w:p w14:paraId="18E503F3" w14:textId="77777777" w:rsidR="00B6598A" w:rsidRDefault="00B6598A"/>
  </w:footnote>
  <w:footnote w:type="continuationSeparator" w:id="0">
    <w:p w14:paraId="22B19DA6" w14:textId="77777777" w:rsidR="00B6598A" w:rsidRDefault="00B6598A">
      <w:r>
        <w:continuationSeparator/>
      </w:r>
    </w:p>
    <w:p w14:paraId="12F9B1EA" w14:textId="77777777" w:rsidR="00B6598A" w:rsidRDefault="00B6598A"/>
    <w:p w14:paraId="102B11DD" w14:textId="77777777" w:rsidR="00B6598A" w:rsidRDefault="00B6598A"/>
  </w:footnote>
  <w:footnote w:type="continuationNotice" w:id="1">
    <w:p w14:paraId="7271E4AF" w14:textId="77777777" w:rsidR="00B6598A" w:rsidRDefault="00B6598A">
      <w:pPr>
        <w:spacing w:before="0" w:line="240" w:lineRule="auto"/>
      </w:pPr>
    </w:p>
    <w:p w14:paraId="165F040A" w14:textId="77777777" w:rsidR="00B6598A" w:rsidRDefault="00B659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0FA8C" w14:textId="08983F79" w:rsidR="0084631E" w:rsidRDefault="00A07F91" w:rsidP="0084631E">
    <w:pPr>
      <w:pStyle w:val="Documentname"/>
    </w:pPr>
    <w:r>
      <w:t>Graph</w:t>
    </w:r>
    <w:r w:rsidR="00090C98" w:rsidRPr="00090C98">
      <w:t xml:space="preserve">ing trigonometric </w:t>
    </w:r>
    <w:r>
      <w:t>functions</w:t>
    </w:r>
    <w:r w:rsidR="0084631E" w:rsidRPr="00D2403C">
      <w:t xml:space="preserve"> | </w:t>
    </w:r>
    <w:r w:rsidR="0084631E">
      <w:fldChar w:fldCharType="begin"/>
    </w:r>
    <w:r w:rsidR="0084631E">
      <w:instrText xml:space="preserve"> PAGE   \* MERGEFORMAT </w:instrText>
    </w:r>
    <w:r w:rsidR="0084631E">
      <w:fldChar w:fldCharType="separate"/>
    </w:r>
    <w:r w:rsidR="0084631E">
      <w:t>2</w:t>
    </w:r>
    <w:r w:rsidR="0084631E">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BD2E" w14:textId="3F403C15" w:rsidR="00493120" w:rsidRDefault="00F63959">
    <w:pPr>
      <w:pStyle w:val="Header"/>
    </w:pPr>
    <w:r w:rsidRPr="009D43DD">
      <mc:AlternateContent>
        <mc:Choice Requires="wps">
          <w:drawing>
            <wp:anchor distT="0" distB="0" distL="114300" distR="114300" simplePos="0" relativeHeight="251658240" behindDoc="1" locked="0" layoutInCell="1" allowOverlap="1" wp14:anchorId="5AD1A9EA" wp14:editId="38706341">
              <wp:simplePos x="0" y="0"/>
              <wp:positionH relativeFrom="column">
                <wp:posOffset>-2542540</wp:posOffset>
              </wp:positionH>
              <wp:positionV relativeFrom="paragraph">
                <wp:posOffset>-450215</wp:posOffset>
              </wp:positionV>
              <wp:extent cx="12587844" cy="2711450"/>
              <wp:effectExtent l="0" t="0" r="444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1EC85A" w14:textId="77777777" w:rsidR="00F63959" w:rsidRDefault="00F63959" w:rsidP="00F6395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1A9EA" id="Rectangle 6" o:spid="_x0000_s1026" alt="&quot;&quot;" style="position:absolute;margin-left:-200.2pt;margin-top:-35.45pt;width:991.15pt;height:2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311EC85A" w14:textId="77777777" w:rsidR="00F63959" w:rsidRDefault="00F63959" w:rsidP="00F63959"/>
                </w:txbxContent>
              </v:textbox>
            </v:rect>
          </w:pict>
        </mc:Fallback>
      </mc:AlternateContent>
    </w:r>
    <w:r w:rsidRPr="009D43DD">
      <w:t>NSW Department of Education</w:t>
    </w:r>
    <w:r w:rsidRPr="009D43DD">
      <w:ptab w:relativeTo="margin" w:alignment="right" w:leader="none"/>
    </w:r>
    <w:r w:rsidRPr="008426B6">
      <w:drawing>
        <wp:inline distT="0" distB="0" distL="0" distR="0" wp14:anchorId="4A9C8802" wp14:editId="4A00281B">
          <wp:extent cx="597741" cy="649155"/>
          <wp:effectExtent l="0" t="0" r="0" b="0"/>
          <wp:docPr id="39043784" name="Graphic 39043784"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64934" name="Graphic 793864934"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87B1F" w14:textId="77777777" w:rsidR="000E07F5" w:rsidRPr="00FA6449" w:rsidRDefault="000E07F5" w:rsidP="00CF5B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B786A2A"/>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1"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C8166F8"/>
    <w:multiLevelType w:val="multilevel"/>
    <w:tmpl w:val="04AEE1DE"/>
    <w:lvl w:ilvl="0">
      <w:numFmt w:val="decimal"/>
      <w:lvlText w:val="%1."/>
      <w:lvlJc w:val="left"/>
      <w:pPr>
        <w:tabs>
          <w:tab w:val="num" w:pos="652"/>
        </w:tabs>
        <w:ind w:left="652" w:hanging="36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
      <w:lvlJc w:val="left"/>
      <w:pPr>
        <w:ind w:left="284" w:firstLine="0"/>
      </w:p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pStyle w:val="Heading6"/>
      <w:suff w:val="nothing"/>
      <w:lvlText w:val=""/>
      <w:lvlJc w:val="left"/>
      <w:pPr>
        <w:ind w:left="284" w:firstLine="0"/>
      </w:pPr>
      <w:rPr>
        <w:rFonts w:hint="default"/>
      </w:rPr>
    </w:lvl>
    <w:lvl w:ilvl="6">
      <w:start w:val="1"/>
      <w:numFmt w:val="none"/>
      <w:pStyle w:val="Heading7"/>
      <w:suff w:val="nothing"/>
      <w:lvlText w:val=""/>
      <w:lvlJc w:val="left"/>
      <w:pPr>
        <w:ind w:left="284" w:firstLine="0"/>
      </w:pPr>
      <w:rPr>
        <w:rFonts w:hint="default"/>
      </w:rPr>
    </w:lvl>
    <w:lvl w:ilvl="7">
      <w:start w:val="1"/>
      <w:numFmt w:val="none"/>
      <w:pStyle w:val="Heading8"/>
      <w:suff w:val="nothing"/>
      <w:lvlText w:val=""/>
      <w:lvlJc w:val="left"/>
      <w:pPr>
        <w:ind w:left="284" w:firstLine="0"/>
      </w:pPr>
      <w:rPr>
        <w:rFonts w:hint="default"/>
      </w:rPr>
    </w:lvl>
    <w:lvl w:ilvl="8">
      <w:start w:val="1"/>
      <w:numFmt w:val="none"/>
      <w:pStyle w:val="Heading9"/>
      <w:suff w:val="nothing"/>
      <w:lvlText w:val=""/>
      <w:lvlJc w:val="left"/>
      <w:pPr>
        <w:ind w:left="284" w:firstLine="0"/>
      </w:pPr>
      <w:rPr>
        <w:rFonts w:hint="default"/>
      </w:rPr>
    </w:lvl>
  </w:abstractNum>
  <w:abstractNum w:abstractNumId="4" w15:restartNumberingAfterBreak="0">
    <w:nsid w:val="42B84BF1"/>
    <w:multiLevelType w:val="multilevel"/>
    <w:tmpl w:val="C2FA82E8"/>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6993DE0"/>
    <w:multiLevelType w:val="multilevel"/>
    <w:tmpl w:val="2350175C"/>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334848040">
    <w:abstractNumId w:val="3"/>
  </w:num>
  <w:num w:numId="2" w16cid:durableId="175270668">
    <w:abstractNumId w:val="3"/>
  </w:num>
  <w:num w:numId="3" w16cid:durableId="730810984">
    <w:abstractNumId w:val="1"/>
  </w:num>
  <w:num w:numId="4" w16cid:durableId="778531806">
    <w:abstractNumId w:val="2"/>
  </w:num>
  <w:num w:numId="5" w16cid:durableId="17348936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89570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2066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88954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37708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96541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70201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35869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4202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412318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04663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26502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03141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46878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03186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98360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977002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01398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89843486">
    <w:abstractNumId w:val="4"/>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24" w16cid:durableId="1932198756">
    <w:abstractNumId w:val="0"/>
  </w:num>
  <w:num w:numId="25" w16cid:durableId="1362971227">
    <w:abstractNumId w:val="1"/>
  </w:num>
  <w:num w:numId="26" w16cid:durableId="141625318">
    <w:abstractNumId w:val="5"/>
  </w:num>
  <w:num w:numId="27" w16cid:durableId="809324453">
    <w:abstractNumId w:val="2"/>
  </w:num>
  <w:num w:numId="28" w16cid:durableId="11014929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426970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85194">
    <w:abstractNumId w:val="5"/>
  </w:num>
  <w:num w:numId="31" w16cid:durableId="1768883208">
    <w:abstractNumId w:val="5"/>
  </w:num>
  <w:num w:numId="32" w16cid:durableId="1423793759">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gutterAtTop/>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9BC"/>
    <w:rsid w:val="0000031A"/>
    <w:rsid w:val="00000329"/>
    <w:rsid w:val="0000036E"/>
    <w:rsid w:val="00001063"/>
    <w:rsid w:val="0000183F"/>
    <w:rsid w:val="00001945"/>
    <w:rsid w:val="00001C08"/>
    <w:rsid w:val="00001C56"/>
    <w:rsid w:val="00002327"/>
    <w:rsid w:val="00002BF1"/>
    <w:rsid w:val="00006220"/>
    <w:rsid w:val="00006CD7"/>
    <w:rsid w:val="00007183"/>
    <w:rsid w:val="00007461"/>
    <w:rsid w:val="000103FC"/>
    <w:rsid w:val="00010746"/>
    <w:rsid w:val="00010961"/>
    <w:rsid w:val="0001198F"/>
    <w:rsid w:val="00011E36"/>
    <w:rsid w:val="00012683"/>
    <w:rsid w:val="000131CA"/>
    <w:rsid w:val="00013F61"/>
    <w:rsid w:val="000143DF"/>
    <w:rsid w:val="00014933"/>
    <w:rsid w:val="000151F8"/>
    <w:rsid w:val="00015D43"/>
    <w:rsid w:val="0001667C"/>
    <w:rsid w:val="000166EF"/>
    <w:rsid w:val="00016801"/>
    <w:rsid w:val="00016819"/>
    <w:rsid w:val="00016CA5"/>
    <w:rsid w:val="000173FD"/>
    <w:rsid w:val="00020F0B"/>
    <w:rsid w:val="00021171"/>
    <w:rsid w:val="00021F67"/>
    <w:rsid w:val="0002330A"/>
    <w:rsid w:val="00023790"/>
    <w:rsid w:val="0002456E"/>
    <w:rsid w:val="00024602"/>
    <w:rsid w:val="00024797"/>
    <w:rsid w:val="000252FF"/>
    <w:rsid w:val="000253AE"/>
    <w:rsid w:val="000270D5"/>
    <w:rsid w:val="00027181"/>
    <w:rsid w:val="000271CE"/>
    <w:rsid w:val="000301B1"/>
    <w:rsid w:val="00030C4B"/>
    <w:rsid w:val="00030EBC"/>
    <w:rsid w:val="0003202F"/>
    <w:rsid w:val="00032388"/>
    <w:rsid w:val="000331B6"/>
    <w:rsid w:val="00034F5E"/>
    <w:rsid w:val="0003541F"/>
    <w:rsid w:val="00035965"/>
    <w:rsid w:val="00035A50"/>
    <w:rsid w:val="00037C5C"/>
    <w:rsid w:val="00040BF3"/>
    <w:rsid w:val="00041EB6"/>
    <w:rsid w:val="00042114"/>
    <w:rsid w:val="000423E3"/>
    <w:rsid w:val="0004292D"/>
    <w:rsid w:val="00042D30"/>
    <w:rsid w:val="000432F2"/>
    <w:rsid w:val="00043EEC"/>
    <w:rsid w:val="00043F14"/>
    <w:rsid w:val="00043FA0"/>
    <w:rsid w:val="00044C5D"/>
    <w:rsid w:val="00044D23"/>
    <w:rsid w:val="000457FE"/>
    <w:rsid w:val="00046473"/>
    <w:rsid w:val="000470B7"/>
    <w:rsid w:val="000501A5"/>
    <w:rsid w:val="000507E6"/>
    <w:rsid w:val="0005163D"/>
    <w:rsid w:val="00051BC4"/>
    <w:rsid w:val="00051BF0"/>
    <w:rsid w:val="00052844"/>
    <w:rsid w:val="00053472"/>
    <w:rsid w:val="000534F4"/>
    <w:rsid w:val="000535B7"/>
    <w:rsid w:val="00053726"/>
    <w:rsid w:val="00055009"/>
    <w:rsid w:val="0005545D"/>
    <w:rsid w:val="000562A7"/>
    <w:rsid w:val="000564F8"/>
    <w:rsid w:val="0005664A"/>
    <w:rsid w:val="00056F82"/>
    <w:rsid w:val="00057BC8"/>
    <w:rsid w:val="000604B9"/>
    <w:rsid w:val="00061232"/>
    <w:rsid w:val="000613C4"/>
    <w:rsid w:val="000619E2"/>
    <w:rsid w:val="000620E8"/>
    <w:rsid w:val="00062708"/>
    <w:rsid w:val="000647EA"/>
    <w:rsid w:val="00064A8A"/>
    <w:rsid w:val="00065A16"/>
    <w:rsid w:val="000665FA"/>
    <w:rsid w:val="00066CC9"/>
    <w:rsid w:val="000674AF"/>
    <w:rsid w:val="00070416"/>
    <w:rsid w:val="000708AA"/>
    <w:rsid w:val="00071D06"/>
    <w:rsid w:val="0007214A"/>
    <w:rsid w:val="00072B6E"/>
    <w:rsid w:val="00072DFB"/>
    <w:rsid w:val="00075B4E"/>
    <w:rsid w:val="00076E91"/>
    <w:rsid w:val="0007708D"/>
    <w:rsid w:val="00077A7C"/>
    <w:rsid w:val="00080239"/>
    <w:rsid w:val="00080E20"/>
    <w:rsid w:val="0008114A"/>
    <w:rsid w:val="00081B26"/>
    <w:rsid w:val="00082E53"/>
    <w:rsid w:val="000844F9"/>
    <w:rsid w:val="00084628"/>
    <w:rsid w:val="00084830"/>
    <w:rsid w:val="00084D7A"/>
    <w:rsid w:val="0008606A"/>
    <w:rsid w:val="00086656"/>
    <w:rsid w:val="00086D87"/>
    <w:rsid w:val="000872D6"/>
    <w:rsid w:val="000902E0"/>
    <w:rsid w:val="00090628"/>
    <w:rsid w:val="00090C98"/>
    <w:rsid w:val="000919BC"/>
    <w:rsid w:val="00091B2A"/>
    <w:rsid w:val="000922D6"/>
    <w:rsid w:val="00092F78"/>
    <w:rsid w:val="000936B0"/>
    <w:rsid w:val="00093752"/>
    <w:rsid w:val="00094496"/>
    <w:rsid w:val="0009452F"/>
    <w:rsid w:val="00094E5E"/>
    <w:rsid w:val="00094EE6"/>
    <w:rsid w:val="00096701"/>
    <w:rsid w:val="000968F9"/>
    <w:rsid w:val="00097122"/>
    <w:rsid w:val="00097503"/>
    <w:rsid w:val="00097721"/>
    <w:rsid w:val="00097FFA"/>
    <w:rsid w:val="000A0C05"/>
    <w:rsid w:val="000A10DD"/>
    <w:rsid w:val="000A191F"/>
    <w:rsid w:val="000A33D4"/>
    <w:rsid w:val="000A41E7"/>
    <w:rsid w:val="000A451E"/>
    <w:rsid w:val="000A4633"/>
    <w:rsid w:val="000A4E9F"/>
    <w:rsid w:val="000A6D4F"/>
    <w:rsid w:val="000A7244"/>
    <w:rsid w:val="000A796C"/>
    <w:rsid w:val="000A79E4"/>
    <w:rsid w:val="000A7A61"/>
    <w:rsid w:val="000A7ACA"/>
    <w:rsid w:val="000B09C8"/>
    <w:rsid w:val="000B0A1A"/>
    <w:rsid w:val="000B1339"/>
    <w:rsid w:val="000B1DB3"/>
    <w:rsid w:val="000B1FC2"/>
    <w:rsid w:val="000B2886"/>
    <w:rsid w:val="000B2F3F"/>
    <w:rsid w:val="000B30E1"/>
    <w:rsid w:val="000B48F9"/>
    <w:rsid w:val="000B4E27"/>
    <w:rsid w:val="000B4F65"/>
    <w:rsid w:val="000B6AE7"/>
    <w:rsid w:val="000B6F89"/>
    <w:rsid w:val="000B75CB"/>
    <w:rsid w:val="000B75FD"/>
    <w:rsid w:val="000B7D49"/>
    <w:rsid w:val="000C07B7"/>
    <w:rsid w:val="000C0D3E"/>
    <w:rsid w:val="000C0FB5"/>
    <w:rsid w:val="000C1078"/>
    <w:rsid w:val="000C11CD"/>
    <w:rsid w:val="000C1291"/>
    <w:rsid w:val="000C16A7"/>
    <w:rsid w:val="000C1BA4"/>
    <w:rsid w:val="000C1BCD"/>
    <w:rsid w:val="000C250C"/>
    <w:rsid w:val="000C267F"/>
    <w:rsid w:val="000C3704"/>
    <w:rsid w:val="000C3FDC"/>
    <w:rsid w:val="000C43DF"/>
    <w:rsid w:val="000C45AA"/>
    <w:rsid w:val="000C4BB8"/>
    <w:rsid w:val="000C575E"/>
    <w:rsid w:val="000C61FB"/>
    <w:rsid w:val="000C6241"/>
    <w:rsid w:val="000C6594"/>
    <w:rsid w:val="000C6F89"/>
    <w:rsid w:val="000C7521"/>
    <w:rsid w:val="000C7627"/>
    <w:rsid w:val="000C7D4F"/>
    <w:rsid w:val="000D03F7"/>
    <w:rsid w:val="000D0576"/>
    <w:rsid w:val="000D2063"/>
    <w:rsid w:val="000D21F6"/>
    <w:rsid w:val="000D2278"/>
    <w:rsid w:val="000D24EC"/>
    <w:rsid w:val="000D2C3A"/>
    <w:rsid w:val="000D48A8"/>
    <w:rsid w:val="000D4B5A"/>
    <w:rsid w:val="000D55B1"/>
    <w:rsid w:val="000D64D8"/>
    <w:rsid w:val="000D7C18"/>
    <w:rsid w:val="000E07F5"/>
    <w:rsid w:val="000E20B4"/>
    <w:rsid w:val="000E2AE9"/>
    <w:rsid w:val="000E2E3B"/>
    <w:rsid w:val="000E349A"/>
    <w:rsid w:val="000E3800"/>
    <w:rsid w:val="000E3C1C"/>
    <w:rsid w:val="000E3E05"/>
    <w:rsid w:val="000E41B7"/>
    <w:rsid w:val="000E4693"/>
    <w:rsid w:val="000E4D47"/>
    <w:rsid w:val="000E5AB0"/>
    <w:rsid w:val="000E6200"/>
    <w:rsid w:val="000E670A"/>
    <w:rsid w:val="000E6770"/>
    <w:rsid w:val="000E6BA0"/>
    <w:rsid w:val="000E7900"/>
    <w:rsid w:val="000E7964"/>
    <w:rsid w:val="000F0DE5"/>
    <w:rsid w:val="000F174A"/>
    <w:rsid w:val="000F17C1"/>
    <w:rsid w:val="000F2824"/>
    <w:rsid w:val="000F377D"/>
    <w:rsid w:val="000F479D"/>
    <w:rsid w:val="000F488A"/>
    <w:rsid w:val="000F4E05"/>
    <w:rsid w:val="000F5B5A"/>
    <w:rsid w:val="000F6A9C"/>
    <w:rsid w:val="000F78E1"/>
    <w:rsid w:val="000F7960"/>
    <w:rsid w:val="00100B59"/>
    <w:rsid w:val="00100DC5"/>
    <w:rsid w:val="00100E27"/>
    <w:rsid w:val="00100E5A"/>
    <w:rsid w:val="00100EA4"/>
    <w:rsid w:val="00101135"/>
    <w:rsid w:val="00101D73"/>
    <w:rsid w:val="0010259B"/>
    <w:rsid w:val="00102D25"/>
    <w:rsid w:val="001033DE"/>
    <w:rsid w:val="00103D80"/>
    <w:rsid w:val="00104A05"/>
    <w:rsid w:val="00104EC4"/>
    <w:rsid w:val="00106009"/>
    <w:rsid w:val="001061F9"/>
    <w:rsid w:val="0010663E"/>
    <w:rsid w:val="001068B3"/>
    <w:rsid w:val="00106A3B"/>
    <w:rsid w:val="00106BE1"/>
    <w:rsid w:val="00106E99"/>
    <w:rsid w:val="00106F76"/>
    <w:rsid w:val="00107593"/>
    <w:rsid w:val="0011011D"/>
    <w:rsid w:val="00110EF8"/>
    <w:rsid w:val="001113CC"/>
    <w:rsid w:val="0011171E"/>
    <w:rsid w:val="00111FB4"/>
    <w:rsid w:val="00112136"/>
    <w:rsid w:val="00113105"/>
    <w:rsid w:val="001134C9"/>
    <w:rsid w:val="00113727"/>
    <w:rsid w:val="00113763"/>
    <w:rsid w:val="00113B47"/>
    <w:rsid w:val="0011437C"/>
    <w:rsid w:val="00114B7D"/>
    <w:rsid w:val="00114D7E"/>
    <w:rsid w:val="001177C4"/>
    <w:rsid w:val="00117B7D"/>
    <w:rsid w:val="00117C14"/>
    <w:rsid w:val="00117FF3"/>
    <w:rsid w:val="001208EA"/>
    <w:rsid w:val="0012093E"/>
    <w:rsid w:val="00121928"/>
    <w:rsid w:val="001231F0"/>
    <w:rsid w:val="0012331E"/>
    <w:rsid w:val="00124A1C"/>
    <w:rsid w:val="00125C6C"/>
    <w:rsid w:val="00126D29"/>
    <w:rsid w:val="00126E8B"/>
    <w:rsid w:val="00127648"/>
    <w:rsid w:val="0013032B"/>
    <w:rsid w:val="001305A7"/>
    <w:rsid w:val="001305EA"/>
    <w:rsid w:val="00130630"/>
    <w:rsid w:val="0013081D"/>
    <w:rsid w:val="0013115F"/>
    <w:rsid w:val="00131688"/>
    <w:rsid w:val="0013232B"/>
    <w:rsid w:val="001324C3"/>
    <w:rsid w:val="001328FA"/>
    <w:rsid w:val="001336A4"/>
    <w:rsid w:val="00133A6A"/>
    <w:rsid w:val="00134132"/>
    <w:rsid w:val="0013419A"/>
    <w:rsid w:val="00134700"/>
    <w:rsid w:val="00134E23"/>
    <w:rsid w:val="00134F41"/>
    <w:rsid w:val="00135E80"/>
    <w:rsid w:val="001361BE"/>
    <w:rsid w:val="00136980"/>
    <w:rsid w:val="00137606"/>
    <w:rsid w:val="00140753"/>
    <w:rsid w:val="0014239C"/>
    <w:rsid w:val="001429CB"/>
    <w:rsid w:val="0014352F"/>
    <w:rsid w:val="00143921"/>
    <w:rsid w:val="00144C0A"/>
    <w:rsid w:val="00145860"/>
    <w:rsid w:val="00146F04"/>
    <w:rsid w:val="00147E93"/>
    <w:rsid w:val="00150681"/>
    <w:rsid w:val="00150EBC"/>
    <w:rsid w:val="001520B0"/>
    <w:rsid w:val="00152AB5"/>
    <w:rsid w:val="001533C4"/>
    <w:rsid w:val="001541E2"/>
    <w:rsid w:val="0015446A"/>
    <w:rsid w:val="00154721"/>
    <w:rsid w:val="0015487C"/>
    <w:rsid w:val="00154894"/>
    <w:rsid w:val="00154C74"/>
    <w:rsid w:val="00155144"/>
    <w:rsid w:val="0015638F"/>
    <w:rsid w:val="001564ED"/>
    <w:rsid w:val="00156956"/>
    <w:rsid w:val="00156F27"/>
    <w:rsid w:val="0015712E"/>
    <w:rsid w:val="00157322"/>
    <w:rsid w:val="00157BA9"/>
    <w:rsid w:val="001613F7"/>
    <w:rsid w:val="00161781"/>
    <w:rsid w:val="00161A3D"/>
    <w:rsid w:val="001626FB"/>
    <w:rsid w:val="00162716"/>
    <w:rsid w:val="00162C3A"/>
    <w:rsid w:val="00163753"/>
    <w:rsid w:val="00165463"/>
    <w:rsid w:val="0016586B"/>
    <w:rsid w:val="00165B83"/>
    <w:rsid w:val="00165FF0"/>
    <w:rsid w:val="001660EB"/>
    <w:rsid w:val="001672F5"/>
    <w:rsid w:val="0017075C"/>
    <w:rsid w:val="00170B17"/>
    <w:rsid w:val="00170CB5"/>
    <w:rsid w:val="00171601"/>
    <w:rsid w:val="00172EC4"/>
    <w:rsid w:val="00172FAF"/>
    <w:rsid w:val="001734EF"/>
    <w:rsid w:val="00173C16"/>
    <w:rsid w:val="00173E0B"/>
    <w:rsid w:val="00173EE6"/>
    <w:rsid w:val="00174183"/>
    <w:rsid w:val="00174DFA"/>
    <w:rsid w:val="00176194"/>
    <w:rsid w:val="00176C65"/>
    <w:rsid w:val="00177C24"/>
    <w:rsid w:val="0018036C"/>
    <w:rsid w:val="00180A15"/>
    <w:rsid w:val="001810F4"/>
    <w:rsid w:val="00181128"/>
    <w:rsid w:val="0018179E"/>
    <w:rsid w:val="001818F8"/>
    <w:rsid w:val="00182B46"/>
    <w:rsid w:val="001831E9"/>
    <w:rsid w:val="001839C3"/>
    <w:rsid w:val="00183B80"/>
    <w:rsid w:val="00183DB2"/>
    <w:rsid w:val="00183E9C"/>
    <w:rsid w:val="001841F1"/>
    <w:rsid w:val="00184579"/>
    <w:rsid w:val="00184D7C"/>
    <w:rsid w:val="0018571A"/>
    <w:rsid w:val="001857E7"/>
    <w:rsid w:val="00185801"/>
    <w:rsid w:val="001859B6"/>
    <w:rsid w:val="001870CE"/>
    <w:rsid w:val="00187A74"/>
    <w:rsid w:val="00187FFC"/>
    <w:rsid w:val="001909C0"/>
    <w:rsid w:val="0019102C"/>
    <w:rsid w:val="00191D2F"/>
    <w:rsid w:val="00191F45"/>
    <w:rsid w:val="00193503"/>
    <w:rsid w:val="001939CA"/>
    <w:rsid w:val="00193B82"/>
    <w:rsid w:val="00194CE2"/>
    <w:rsid w:val="0019600C"/>
    <w:rsid w:val="00196578"/>
    <w:rsid w:val="00196592"/>
    <w:rsid w:val="00196CF1"/>
    <w:rsid w:val="0019788C"/>
    <w:rsid w:val="00197ADC"/>
    <w:rsid w:val="00197B41"/>
    <w:rsid w:val="00197B5C"/>
    <w:rsid w:val="001A03EA"/>
    <w:rsid w:val="001A0AF7"/>
    <w:rsid w:val="001A2081"/>
    <w:rsid w:val="001A25AF"/>
    <w:rsid w:val="001A3627"/>
    <w:rsid w:val="001A4421"/>
    <w:rsid w:val="001A69D8"/>
    <w:rsid w:val="001A6EF1"/>
    <w:rsid w:val="001A78C6"/>
    <w:rsid w:val="001A7BA1"/>
    <w:rsid w:val="001B18FF"/>
    <w:rsid w:val="001B3065"/>
    <w:rsid w:val="001B33C0"/>
    <w:rsid w:val="001B3F01"/>
    <w:rsid w:val="001B4A46"/>
    <w:rsid w:val="001B53B9"/>
    <w:rsid w:val="001B5E34"/>
    <w:rsid w:val="001B68DA"/>
    <w:rsid w:val="001B70D9"/>
    <w:rsid w:val="001C23B1"/>
    <w:rsid w:val="001C26C1"/>
    <w:rsid w:val="001C28E6"/>
    <w:rsid w:val="001C2997"/>
    <w:rsid w:val="001C2A41"/>
    <w:rsid w:val="001C3A89"/>
    <w:rsid w:val="001C4904"/>
    <w:rsid w:val="001C4DA6"/>
    <w:rsid w:val="001C4DB7"/>
    <w:rsid w:val="001C5236"/>
    <w:rsid w:val="001C5907"/>
    <w:rsid w:val="001C5F59"/>
    <w:rsid w:val="001C6895"/>
    <w:rsid w:val="001C6C9B"/>
    <w:rsid w:val="001C714C"/>
    <w:rsid w:val="001D1052"/>
    <w:rsid w:val="001D10B2"/>
    <w:rsid w:val="001D1790"/>
    <w:rsid w:val="001D3092"/>
    <w:rsid w:val="001D31F9"/>
    <w:rsid w:val="001D3446"/>
    <w:rsid w:val="001D3E00"/>
    <w:rsid w:val="001D4881"/>
    <w:rsid w:val="001D4CD1"/>
    <w:rsid w:val="001D58FD"/>
    <w:rsid w:val="001D5AB2"/>
    <w:rsid w:val="001D5BA2"/>
    <w:rsid w:val="001D66C2"/>
    <w:rsid w:val="001D6877"/>
    <w:rsid w:val="001D73AE"/>
    <w:rsid w:val="001E0FFC"/>
    <w:rsid w:val="001E1EEF"/>
    <w:rsid w:val="001E1F93"/>
    <w:rsid w:val="001E24CF"/>
    <w:rsid w:val="001E265E"/>
    <w:rsid w:val="001E2F9F"/>
    <w:rsid w:val="001E3097"/>
    <w:rsid w:val="001E30AD"/>
    <w:rsid w:val="001E4B06"/>
    <w:rsid w:val="001E552C"/>
    <w:rsid w:val="001E55B5"/>
    <w:rsid w:val="001E5F98"/>
    <w:rsid w:val="001E6185"/>
    <w:rsid w:val="001E7A74"/>
    <w:rsid w:val="001F01F4"/>
    <w:rsid w:val="001F0F26"/>
    <w:rsid w:val="001F2232"/>
    <w:rsid w:val="001F2471"/>
    <w:rsid w:val="001F54D5"/>
    <w:rsid w:val="001F64BE"/>
    <w:rsid w:val="001F6D7B"/>
    <w:rsid w:val="001F7070"/>
    <w:rsid w:val="001F7807"/>
    <w:rsid w:val="002007C8"/>
    <w:rsid w:val="00200AD3"/>
    <w:rsid w:val="00200EF2"/>
    <w:rsid w:val="00200F3A"/>
    <w:rsid w:val="002016B9"/>
    <w:rsid w:val="00201825"/>
    <w:rsid w:val="00201AED"/>
    <w:rsid w:val="00201CB2"/>
    <w:rsid w:val="00202266"/>
    <w:rsid w:val="00203C6B"/>
    <w:rsid w:val="00203DE8"/>
    <w:rsid w:val="00203E25"/>
    <w:rsid w:val="00204147"/>
    <w:rsid w:val="002046F7"/>
    <w:rsid w:val="0020478D"/>
    <w:rsid w:val="002054D0"/>
    <w:rsid w:val="00205A93"/>
    <w:rsid w:val="00206963"/>
    <w:rsid w:val="00206E58"/>
    <w:rsid w:val="00206EFD"/>
    <w:rsid w:val="0020756A"/>
    <w:rsid w:val="00210502"/>
    <w:rsid w:val="00210D95"/>
    <w:rsid w:val="0021234D"/>
    <w:rsid w:val="00213250"/>
    <w:rsid w:val="002136B3"/>
    <w:rsid w:val="00214AAD"/>
    <w:rsid w:val="002151AF"/>
    <w:rsid w:val="0021660A"/>
    <w:rsid w:val="00216957"/>
    <w:rsid w:val="00217229"/>
    <w:rsid w:val="00217731"/>
    <w:rsid w:val="00217AE6"/>
    <w:rsid w:val="00220584"/>
    <w:rsid w:val="00220B90"/>
    <w:rsid w:val="00221458"/>
    <w:rsid w:val="00221777"/>
    <w:rsid w:val="00221998"/>
    <w:rsid w:val="00221E1A"/>
    <w:rsid w:val="00221F4B"/>
    <w:rsid w:val="00222184"/>
    <w:rsid w:val="002226F6"/>
    <w:rsid w:val="002228E3"/>
    <w:rsid w:val="00222D73"/>
    <w:rsid w:val="00223009"/>
    <w:rsid w:val="0022320E"/>
    <w:rsid w:val="00223DD9"/>
    <w:rsid w:val="00224261"/>
    <w:rsid w:val="00224B16"/>
    <w:rsid w:val="00224D61"/>
    <w:rsid w:val="00225D15"/>
    <w:rsid w:val="002265BD"/>
    <w:rsid w:val="002270CC"/>
    <w:rsid w:val="00227421"/>
    <w:rsid w:val="00227894"/>
    <w:rsid w:val="0022791F"/>
    <w:rsid w:val="00227F85"/>
    <w:rsid w:val="00231C92"/>
    <w:rsid w:val="00231E53"/>
    <w:rsid w:val="00234738"/>
    <w:rsid w:val="00234830"/>
    <w:rsid w:val="0023490F"/>
    <w:rsid w:val="00234A4B"/>
    <w:rsid w:val="00234B29"/>
    <w:rsid w:val="002368C7"/>
    <w:rsid w:val="00236B5D"/>
    <w:rsid w:val="0023726F"/>
    <w:rsid w:val="0023743E"/>
    <w:rsid w:val="00237D41"/>
    <w:rsid w:val="0024041A"/>
    <w:rsid w:val="00240541"/>
    <w:rsid w:val="0024076C"/>
    <w:rsid w:val="002410C8"/>
    <w:rsid w:val="00241C93"/>
    <w:rsid w:val="0024214A"/>
    <w:rsid w:val="002429F3"/>
    <w:rsid w:val="00243475"/>
    <w:rsid w:val="00243C00"/>
    <w:rsid w:val="002441F2"/>
    <w:rsid w:val="0024438F"/>
    <w:rsid w:val="002447C2"/>
    <w:rsid w:val="002458D0"/>
    <w:rsid w:val="00245EC0"/>
    <w:rsid w:val="002462B7"/>
    <w:rsid w:val="00246DE9"/>
    <w:rsid w:val="00247950"/>
    <w:rsid w:val="00247FF0"/>
    <w:rsid w:val="00250C2E"/>
    <w:rsid w:val="00250F4A"/>
    <w:rsid w:val="00251349"/>
    <w:rsid w:val="00251452"/>
    <w:rsid w:val="0025235D"/>
    <w:rsid w:val="0025255E"/>
    <w:rsid w:val="0025289B"/>
    <w:rsid w:val="00253532"/>
    <w:rsid w:val="002540D3"/>
    <w:rsid w:val="00254B2A"/>
    <w:rsid w:val="002556DB"/>
    <w:rsid w:val="00255C17"/>
    <w:rsid w:val="00256D4F"/>
    <w:rsid w:val="00260EE8"/>
    <w:rsid w:val="00260F28"/>
    <w:rsid w:val="0026131D"/>
    <w:rsid w:val="0026285B"/>
    <w:rsid w:val="00263542"/>
    <w:rsid w:val="00263907"/>
    <w:rsid w:val="0026476B"/>
    <w:rsid w:val="00264DCF"/>
    <w:rsid w:val="00265FD9"/>
    <w:rsid w:val="00266738"/>
    <w:rsid w:val="0026691A"/>
    <w:rsid w:val="00266D0C"/>
    <w:rsid w:val="00267E7B"/>
    <w:rsid w:val="00271335"/>
    <w:rsid w:val="002717AE"/>
    <w:rsid w:val="00271992"/>
    <w:rsid w:val="0027348E"/>
    <w:rsid w:val="00273F94"/>
    <w:rsid w:val="00274F3D"/>
    <w:rsid w:val="00274FDA"/>
    <w:rsid w:val="002760B7"/>
    <w:rsid w:val="00276849"/>
    <w:rsid w:val="00276DA2"/>
    <w:rsid w:val="00276F2B"/>
    <w:rsid w:val="0027707D"/>
    <w:rsid w:val="00277DD9"/>
    <w:rsid w:val="002810D3"/>
    <w:rsid w:val="00281F2C"/>
    <w:rsid w:val="002827A5"/>
    <w:rsid w:val="00283151"/>
    <w:rsid w:val="0028329A"/>
    <w:rsid w:val="002847AE"/>
    <w:rsid w:val="00284BE1"/>
    <w:rsid w:val="00284FA1"/>
    <w:rsid w:val="00286C59"/>
    <w:rsid w:val="00286EE0"/>
    <w:rsid w:val="002870F2"/>
    <w:rsid w:val="00287650"/>
    <w:rsid w:val="00287796"/>
    <w:rsid w:val="0029008E"/>
    <w:rsid w:val="002900D7"/>
    <w:rsid w:val="00290154"/>
    <w:rsid w:val="002921ED"/>
    <w:rsid w:val="0029258B"/>
    <w:rsid w:val="00292AB4"/>
    <w:rsid w:val="00293B63"/>
    <w:rsid w:val="00294035"/>
    <w:rsid w:val="00294086"/>
    <w:rsid w:val="002946B0"/>
    <w:rsid w:val="00294ED8"/>
    <w:rsid w:val="00294F88"/>
    <w:rsid w:val="00294FCC"/>
    <w:rsid w:val="00295516"/>
    <w:rsid w:val="00295672"/>
    <w:rsid w:val="00295906"/>
    <w:rsid w:val="0029733C"/>
    <w:rsid w:val="00297EB3"/>
    <w:rsid w:val="002A10A1"/>
    <w:rsid w:val="002A12C5"/>
    <w:rsid w:val="002A1E5F"/>
    <w:rsid w:val="002A2BC6"/>
    <w:rsid w:val="002A2D0C"/>
    <w:rsid w:val="002A3161"/>
    <w:rsid w:val="002A3410"/>
    <w:rsid w:val="002A3FB4"/>
    <w:rsid w:val="002A44D1"/>
    <w:rsid w:val="002A4631"/>
    <w:rsid w:val="002A4CB6"/>
    <w:rsid w:val="002A563E"/>
    <w:rsid w:val="002A5AD5"/>
    <w:rsid w:val="002A5BA6"/>
    <w:rsid w:val="002A6EA6"/>
    <w:rsid w:val="002B108B"/>
    <w:rsid w:val="002B12DE"/>
    <w:rsid w:val="002B270D"/>
    <w:rsid w:val="002B2ADE"/>
    <w:rsid w:val="002B3375"/>
    <w:rsid w:val="002B36DE"/>
    <w:rsid w:val="002B3C16"/>
    <w:rsid w:val="002B421B"/>
    <w:rsid w:val="002B4745"/>
    <w:rsid w:val="002B480D"/>
    <w:rsid w:val="002B4845"/>
    <w:rsid w:val="002B4AC3"/>
    <w:rsid w:val="002B4E4D"/>
    <w:rsid w:val="002B618C"/>
    <w:rsid w:val="002B6DE5"/>
    <w:rsid w:val="002B706C"/>
    <w:rsid w:val="002B7165"/>
    <w:rsid w:val="002B7744"/>
    <w:rsid w:val="002B7973"/>
    <w:rsid w:val="002C05AC"/>
    <w:rsid w:val="002C07D2"/>
    <w:rsid w:val="002C3575"/>
    <w:rsid w:val="002C3953"/>
    <w:rsid w:val="002C56A0"/>
    <w:rsid w:val="002C69AD"/>
    <w:rsid w:val="002C7496"/>
    <w:rsid w:val="002C7DA3"/>
    <w:rsid w:val="002C7E54"/>
    <w:rsid w:val="002D12FF"/>
    <w:rsid w:val="002D21A5"/>
    <w:rsid w:val="002D2A01"/>
    <w:rsid w:val="002D303C"/>
    <w:rsid w:val="002D370B"/>
    <w:rsid w:val="002D4360"/>
    <w:rsid w:val="002D4413"/>
    <w:rsid w:val="002D4824"/>
    <w:rsid w:val="002D7247"/>
    <w:rsid w:val="002E0219"/>
    <w:rsid w:val="002E0D3B"/>
    <w:rsid w:val="002E0D4F"/>
    <w:rsid w:val="002E1C4D"/>
    <w:rsid w:val="002E23E3"/>
    <w:rsid w:val="002E247B"/>
    <w:rsid w:val="002E26F3"/>
    <w:rsid w:val="002E2840"/>
    <w:rsid w:val="002E30BA"/>
    <w:rsid w:val="002E34CB"/>
    <w:rsid w:val="002E3BBB"/>
    <w:rsid w:val="002E4059"/>
    <w:rsid w:val="002E4D5B"/>
    <w:rsid w:val="002E5474"/>
    <w:rsid w:val="002E5699"/>
    <w:rsid w:val="002E5815"/>
    <w:rsid w:val="002E5832"/>
    <w:rsid w:val="002E5B5D"/>
    <w:rsid w:val="002E633F"/>
    <w:rsid w:val="002E65E2"/>
    <w:rsid w:val="002E7386"/>
    <w:rsid w:val="002E7AB5"/>
    <w:rsid w:val="002E7BA1"/>
    <w:rsid w:val="002F0571"/>
    <w:rsid w:val="002F05F6"/>
    <w:rsid w:val="002F07BF"/>
    <w:rsid w:val="002F0BF7"/>
    <w:rsid w:val="002F0D60"/>
    <w:rsid w:val="002F104E"/>
    <w:rsid w:val="002F1BD9"/>
    <w:rsid w:val="002F2BD6"/>
    <w:rsid w:val="002F3A6D"/>
    <w:rsid w:val="002F4A92"/>
    <w:rsid w:val="002F4EBA"/>
    <w:rsid w:val="002F70FC"/>
    <w:rsid w:val="002F718E"/>
    <w:rsid w:val="002F749C"/>
    <w:rsid w:val="002F7EEF"/>
    <w:rsid w:val="00301F2B"/>
    <w:rsid w:val="00301F3F"/>
    <w:rsid w:val="003024CB"/>
    <w:rsid w:val="00303813"/>
    <w:rsid w:val="00305072"/>
    <w:rsid w:val="003053D3"/>
    <w:rsid w:val="003069EF"/>
    <w:rsid w:val="00306F73"/>
    <w:rsid w:val="0030716E"/>
    <w:rsid w:val="003102C3"/>
    <w:rsid w:val="00310348"/>
    <w:rsid w:val="00310EE6"/>
    <w:rsid w:val="00311628"/>
    <w:rsid w:val="00311860"/>
    <w:rsid w:val="00311E73"/>
    <w:rsid w:val="0031221D"/>
    <w:rsid w:val="003123F7"/>
    <w:rsid w:val="0031372B"/>
    <w:rsid w:val="00314A01"/>
    <w:rsid w:val="00314B9D"/>
    <w:rsid w:val="00314DD8"/>
    <w:rsid w:val="00314E9C"/>
    <w:rsid w:val="003155A3"/>
    <w:rsid w:val="003159BF"/>
    <w:rsid w:val="00315B35"/>
    <w:rsid w:val="00316851"/>
    <w:rsid w:val="00316A7F"/>
    <w:rsid w:val="00317B24"/>
    <w:rsid w:val="00317C3C"/>
    <w:rsid w:val="00317D8E"/>
    <w:rsid w:val="00317E8F"/>
    <w:rsid w:val="00320752"/>
    <w:rsid w:val="003209E8"/>
    <w:rsid w:val="003211F4"/>
    <w:rsid w:val="0032193F"/>
    <w:rsid w:val="00321AD6"/>
    <w:rsid w:val="00322186"/>
    <w:rsid w:val="00322962"/>
    <w:rsid w:val="0032403E"/>
    <w:rsid w:val="00324D73"/>
    <w:rsid w:val="003257F8"/>
    <w:rsid w:val="00325B7B"/>
    <w:rsid w:val="00330D29"/>
    <w:rsid w:val="003311A6"/>
    <w:rsid w:val="0033149C"/>
    <w:rsid w:val="0033193C"/>
    <w:rsid w:val="00331EF7"/>
    <w:rsid w:val="00332B30"/>
    <w:rsid w:val="00333232"/>
    <w:rsid w:val="00333505"/>
    <w:rsid w:val="00333BA4"/>
    <w:rsid w:val="00333BA7"/>
    <w:rsid w:val="00333E94"/>
    <w:rsid w:val="00334EE8"/>
    <w:rsid w:val="0033532B"/>
    <w:rsid w:val="00335A5F"/>
    <w:rsid w:val="00336799"/>
    <w:rsid w:val="0033685E"/>
    <w:rsid w:val="00337929"/>
    <w:rsid w:val="00337AD4"/>
    <w:rsid w:val="00340003"/>
    <w:rsid w:val="00341AF6"/>
    <w:rsid w:val="00341CA0"/>
    <w:rsid w:val="00341CD3"/>
    <w:rsid w:val="003429B7"/>
    <w:rsid w:val="00342B92"/>
    <w:rsid w:val="00343B23"/>
    <w:rsid w:val="00343B25"/>
    <w:rsid w:val="00343D56"/>
    <w:rsid w:val="003444A9"/>
    <w:rsid w:val="003445F2"/>
    <w:rsid w:val="00345B15"/>
    <w:rsid w:val="00345EB0"/>
    <w:rsid w:val="00346763"/>
    <w:rsid w:val="00346F8F"/>
    <w:rsid w:val="0034764B"/>
    <w:rsid w:val="0034780A"/>
    <w:rsid w:val="00347A6D"/>
    <w:rsid w:val="00347CBE"/>
    <w:rsid w:val="003503AC"/>
    <w:rsid w:val="003509EA"/>
    <w:rsid w:val="00350C8A"/>
    <w:rsid w:val="00351EF2"/>
    <w:rsid w:val="00352686"/>
    <w:rsid w:val="00352F50"/>
    <w:rsid w:val="003534AD"/>
    <w:rsid w:val="0035353A"/>
    <w:rsid w:val="0035376C"/>
    <w:rsid w:val="00355EE4"/>
    <w:rsid w:val="00356817"/>
    <w:rsid w:val="00357136"/>
    <w:rsid w:val="003576EB"/>
    <w:rsid w:val="00360431"/>
    <w:rsid w:val="00360C67"/>
    <w:rsid w:val="00360E65"/>
    <w:rsid w:val="00362DCB"/>
    <w:rsid w:val="00362FF9"/>
    <w:rsid w:val="00363040"/>
    <w:rsid w:val="0036308C"/>
    <w:rsid w:val="003630E3"/>
    <w:rsid w:val="00363E8C"/>
    <w:rsid w:val="00363E8F"/>
    <w:rsid w:val="0036447D"/>
    <w:rsid w:val="00365118"/>
    <w:rsid w:val="00365260"/>
    <w:rsid w:val="00365463"/>
    <w:rsid w:val="00365968"/>
    <w:rsid w:val="00365A45"/>
    <w:rsid w:val="00365FC2"/>
    <w:rsid w:val="00366467"/>
    <w:rsid w:val="00367331"/>
    <w:rsid w:val="0036750F"/>
    <w:rsid w:val="003700CA"/>
    <w:rsid w:val="00370563"/>
    <w:rsid w:val="003710A1"/>
    <w:rsid w:val="0037133A"/>
    <w:rsid w:val="003713D2"/>
    <w:rsid w:val="00371AF4"/>
    <w:rsid w:val="0037252A"/>
    <w:rsid w:val="003728AD"/>
    <w:rsid w:val="00372A4F"/>
    <w:rsid w:val="00372B9F"/>
    <w:rsid w:val="00373265"/>
    <w:rsid w:val="0037384B"/>
    <w:rsid w:val="00373892"/>
    <w:rsid w:val="003738EC"/>
    <w:rsid w:val="003743CE"/>
    <w:rsid w:val="00375058"/>
    <w:rsid w:val="0037594C"/>
    <w:rsid w:val="00375FFE"/>
    <w:rsid w:val="003775D2"/>
    <w:rsid w:val="003807AF"/>
    <w:rsid w:val="00380856"/>
    <w:rsid w:val="00380E60"/>
    <w:rsid w:val="00380EAE"/>
    <w:rsid w:val="0038198C"/>
    <w:rsid w:val="00382A6F"/>
    <w:rsid w:val="00382C57"/>
    <w:rsid w:val="0038316E"/>
    <w:rsid w:val="00383B5F"/>
    <w:rsid w:val="00383D1E"/>
    <w:rsid w:val="00384483"/>
    <w:rsid w:val="003848E0"/>
    <w:rsid w:val="0038499A"/>
    <w:rsid w:val="00384F53"/>
    <w:rsid w:val="003852D8"/>
    <w:rsid w:val="00386462"/>
    <w:rsid w:val="00386508"/>
    <w:rsid w:val="00386D58"/>
    <w:rsid w:val="00387053"/>
    <w:rsid w:val="0038772B"/>
    <w:rsid w:val="00387EF9"/>
    <w:rsid w:val="00390372"/>
    <w:rsid w:val="00390844"/>
    <w:rsid w:val="0039107B"/>
    <w:rsid w:val="0039261D"/>
    <w:rsid w:val="00392C0F"/>
    <w:rsid w:val="00394473"/>
    <w:rsid w:val="00394678"/>
    <w:rsid w:val="00394CFC"/>
    <w:rsid w:val="00395451"/>
    <w:rsid w:val="00395633"/>
    <w:rsid w:val="00395716"/>
    <w:rsid w:val="0039586B"/>
    <w:rsid w:val="003962F9"/>
    <w:rsid w:val="00396781"/>
    <w:rsid w:val="00396801"/>
    <w:rsid w:val="00396B0E"/>
    <w:rsid w:val="0039766F"/>
    <w:rsid w:val="00397973"/>
    <w:rsid w:val="00397B75"/>
    <w:rsid w:val="00397ECB"/>
    <w:rsid w:val="003A01C8"/>
    <w:rsid w:val="003A06C2"/>
    <w:rsid w:val="003A1218"/>
    <w:rsid w:val="003A1238"/>
    <w:rsid w:val="003A1407"/>
    <w:rsid w:val="003A1937"/>
    <w:rsid w:val="003A2FBC"/>
    <w:rsid w:val="003A43B0"/>
    <w:rsid w:val="003A447E"/>
    <w:rsid w:val="003A4F65"/>
    <w:rsid w:val="003A53EC"/>
    <w:rsid w:val="003A5932"/>
    <w:rsid w:val="003A5964"/>
    <w:rsid w:val="003A5E30"/>
    <w:rsid w:val="003A6344"/>
    <w:rsid w:val="003A6624"/>
    <w:rsid w:val="003A6779"/>
    <w:rsid w:val="003A695D"/>
    <w:rsid w:val="003A6A25"/>
    <w:rsid w:val="003A6F6B"/>
    <w:rsid w:val="003A7417"/>
    <w:rsid w:val="003A77D4"/>
    <w:rsid w:val="003B026F"/>
    <w:rsid w:val="003B1529"/>
    <w:rsid w:val="003B225F"/>
    <w:rsid w:val="003B3CB0"/>
    <w:rsid w:val="003B3E58"/>
    <w:rsid w:val="003B4AD6"/>
    <w:rsid w:val="003B79CD"/>
    <w:rsid w:val="003B7BBB"/>
    <w:rsid w:val="003C09D0"/>
    <w:rsid w:val="003C0FB3"/>
    <w:rsid w:val="003C1B1A"/>
    <w:rsid w:val="003C1F35"/>
    <w:rsid w:val="003C27D7"/>
    <w:rsid w:val="003C3990"/>
    <w:rsid w:val="003C3AE7"/>
    <w:rsid w:val="003C434B"/>
    <w:rsid w:val="003C489D"/>
    <w:rsid w:val="003C54B8"/>
    <w:rsid w:val="003C6195"/>
    <w:rsid w:val="003C6819"/>
    <w:rsid w:val="003C687F"/>
    <w:rsid w:val="003C723C"/>
    <w:rsid w:val="003C78A8"/>
    <w:rsid w:val="003D0E15"/>
    <w:rsid w:val="003D0F7F"/>
    <w:rsid w:val="003D10F5"/>
    <w:rsid w:val="003D2716"/>
    <w:rsid w:val="003D3371"/>
    <w:rsid w:val="003D349F"/>
    <w:rsid w:val="003D3CF0"/>
    <w:rsid w:val="003D4096"/>
    <w:rsid w:val="003D4230"/>
    <w:rsid w:val="003D53BF"/>
    <w:rsid w:val="003D5665"/>
    <w:rsid w:val="003D6797"/>
    <w:rsid w:val="003D779D"/>
    <w:rsid w:val="003D7846"/>
    <w:rsid w:val="003D78A2"/>
    <w:rsid w:val="003E0073"/>
    <w:rsid w:val="003E03FD"/>
    <w:rsid w:val="003E1242"/>
    <w:rsid w:val="003E15EE"/>
    <w:rsid w:val="003E3285"/>
    <w:rsid w:val="003E4AED"/>
    <w:rsid w:val="003E5EB2"/>
    <w:rsid w:val="003E6627"/>
    <w:rsid w:val="003E6AE0"/>
    <w:rsid w:val="003E7903"/>
    <w:rsid w:val="003F0971"/>
    <w:rsid w:val="003F0C46"/>
    <w:rsid w:val="003F0D4D"/>
    <w:rsid w:val="003F0D57"/>
    <w:rsid w:val="003F22F3"/>
    <w:rsid w:val="003F289B"/>
    <w:rsid w:val="003F28DA"/>
    <w:rsid w:val="003F2B6E"/>
    <w:rsid w:val="003F2C2F"/>
    <w:rsid w:val="003F35B8"/>
    <w:rsid w:val="003F3F97"/>
    <w:rsid w:val="003F42CF"/>
    <w:rsid w:val="003F438E"/>
    <w:rsid w:val="003F460D"/>
    <w:rsid w:val="003F4EA0"/>
    <w:rsid w:val="003F66AD"/>
    <w:rsid w:val="003F6991"/>
    <w:rsid w:val="003F69BE"/>
    <w:rsid w:val="003F6C99"/>
    <w:rsid w:val="003F7D20"/>
    <w:rsid w:val="00400C3E"/>
    <w:rsid w:val="00400EB0"/>
    <w:rsid w:val="004013F6"/>
    <w:rsid w:val="00402B03"/>
    <w:rsid w:val="00402FCF"/>
    <w:rsid w:val="004042F8"/>
    <w:rsid w:val="00404409"/>
    <w:rsid w:val="004048C9"/>
    <w:rsid w:val="00405801"/>
    <w:rsid w:val="00405D2A"/>
    <w:rsid w:val="004062AA"/>
    <w:rsid w:val="00407329"/>
    <w:rsid w:val="00407474"/>
    <w:rsid w:val="00407ED4"/>
    <w:rsid w:val="00407F31"/>
    <w:rsid w:val="004106E3"/>
    <w:rsid w:val="004125FD"/>
    <w:rsid w:val="0041285D"/>
    <w:rsid w:val="004128F0"/>
    <w:rsid w:val="00412CAC"/>
    <w:rsid w:val="004134CB"/>
    <w:rsid w:val="00413EAA"/>
    <w:rsid w:val="00414D5B"/>
    <w:rsid w:val="004155E9"/>
    <w:rsid w:val="00416339"/>
    <w:rsid w:val="004163AD"/>
    <w:rsid w:val="0041645A"/>
    <w:rsid w:val="00417BB8"/>
    <w:rsid w:val="00420300"/>
    <w:rsid w:val="00421788"/>
    <w:rsid w:val="00421CC4"/>
    <w:rsid w:val="00421D5D"/>
    <w:rsid w:val="00422D6A"/>
    <w:rsid w:val="0042354D"/>
    <w:rsid w:val="00423AB8"/>
    <w:rsid w:val="004259A6"/>
    <w:rsid w:val="00425CCF"/>
    <w:rsid w:val="004265B3"/>
    <w:rsid w:val="00427038"/>
    <w:rsid w:val="00430B48"/>
    <w:rsid w:val="00430D80"/>
    <w:rsid w:val="00431372"/>
    <w:rsid w:val="004317B5"/>
    <w:rsid w:val="00431E3D"/>
    <w:rsid w:val="00431F7A"/>
    <w:rsid w:val="00435259"/>
    <w:rsid w:val="004360A4"/>
    <w:rsid w:val="004361FB"/>
    <w:rsid w:val="00436B23"/>
    <w:rsid w:val="00436B77"/>
    <w:rsid w:val="00436E88"/>
    <w:rsid w:val="00437A49"/>
    <w:rsid w:val="00440977"/>
    <w:rsid w:val="0044175B"/>
    <w:rsid w:val="00441C88"/>
    <w:rsid w:val="00441E59"/>
    <w:rsid w:val="00442026"/>
    <w:rsid w:val="00442448"/>
    <w:rsid w:val="004426EC"/>
    <w:rsid w:val="00442F5A"/>
    <w:rsid w:val="00443836"/>
    <w:rsid w:val="00443CD4"/>
    <w:rsid w:val="004440BB"/>
    <w:rsid w:val="004446F6"/>
    <w:rsid w:val="004450B6"/>
    <w:rsid w:val="00445612"/>
    <w:rsid w:val="00445EF8"/>
    <w:rsid w:val="00446883"/>
    <w:rsid w:val="00446AA3"/>
    <w:rsid w:val="004479D8"/>
    <w:rsid w:val="00447C97"/>
    <w:rsid w:val="00450505"/>
    <w:rsid w:val="00451168"/>
    <w:rsid w:val="00451506"/>
    <w:rsid w:val="0045250E"/>
    <w:rsid w:val="00452D84"/>
    <w:rsid w:val="00452E18"/>
    <w:rsid w:val="00453739"/>
    <w:rsid w:val="00454F82"/>
    <w:rsid w:val="00455A52"/>
    <w:rsid w:val="00455F96"/>
    <w:rsid w:val="0045627B"/>
    <w:rsid w:val="00456A36"/>
    <w:rsid w:val="00456C90"/>
    <w:rsid w:val="00457160"/>
    <w:rsid w:val="004578CC"/>
    <w:rsid w:val="00457CDD"/>
    <w:rsid w:val="004618EC"/>
    <w:rsid w:val="00463186"/>
    <w:rsid w:val="00463BF5"/>
    <w:rsid w:val="00463BFC"/>
    <w:rsid w:val="00464025"/>
    <w:rsid w:val="004657D6"/>
    <w:rsid w:val="00465CB3"/>
    <w:rsid w:val="00465CEA"/>
    <w:rsid w:val="00465E5F"/>
    <w:rsid w:val="00466260"/>
    <w:rsid w:val="00466F25"/>
    <w:rsid w:val="00466F6B"/>
    <w:rsid w:val="00467351"/>
    <w:rsid w:val="00467EEA"/>
    <w:rsid w:val="00470D48"/>
    <w:rsid w:val="00472007"/>
    <w:rsid w:val="004728AA"/>
    <w:rsid w:val="004729D8"/>
    <w:rsid w:val="00473346"/>
    <w:rsid w:val="00476168"/>
    <w:rsid w:val="00476284"/>
    <w:rsid w:val="0047641A"/>
    <w:rsid w:val="0047758F"/>
    <w:rsid w:val="00477DB0"/>
    <w:rsid w:val="00480198"/>
    <w:rsid w:val="004806EA"/>
    <w:rsid w:val="0048084F"/>
    <w:rsid w:val="00480993"/>
    <w:rsid w:val="00481041"/>
    <w:rsid w:val="004810BD"/>
    <w:rsid w:val="0048175E"/>
    <w:rsid w:val="004825E0"/>
    <w:rsid w:val="004826A5"/>
    <w:rsid w:val="00482868"/>
    <w:rsid w:val="00483B44"/>
    <w:rsid w:val="00483CA9"/>
    <w:rsid w:val="004850B9"/>
    <w:rsid w:val="0048525B"/>
    <w:rsid w:val="0048556B"/>
    <w:rsid w:val="00485A51"/>
    <w:rsid w:val="00485CCD"/>
    <w:rsid w:val="00485DB5"/>
    <w:rsid w:val="004860C5"/>
    <w:rsid w:val="00486501"/>
    <w:rsid w:val="00486D2B"/>
    <w:rsid w:val="00490D60"/>
    <w:rsid w:val="00493120"/>
    <w:rsid w:val="004949C7"/>
    <w:rsid w:val="00494FDC"/>
    <w:rsid w:val="004952F2"/>
    <w:rsid w:val="004A0393"/>
    <w:rsid w:val="004A0489"/>
    <w:rsid w:val="004A0B95"/>
    <w:rsid w:val="004A161B"/>
    <w:rsid w:val="004A2A2B"/>
    <w:rsid w:val="004A3D0B"/>
    <w:rsid w:val="004A4106"/>
    <w:rsid w:val="004A4146"/>
    <w:rsid w:val="004A47DB"/>
    <w:rsid w:val="004A4F6C"/>
    <w:rsid w:val="004A56D1"/>
    <w:rsid w:val="004A5AAE"/>
    <w:rsid w:val="004A6AB7"/>
    <w:rsid w:val="004A6BE6"/>
    <w:rsid w:val="004A7284"/>
    <w:rsid w:val="004A7E1A"/>
    <w:rsid w:val="004B005E"/>
    <w:rsid w:val="004B0073"/>
    <w:rsid w:val="004B0E82"/>
    <w:rsid w:val="004B1541"/>
    <w:rsid w:val="004B1C5D"/>
    <w:rsid w:val="004B240E"/>
    <w:rsid w:val="004B29F4"/>
    <w:rsid w:val="004B3E2A"/>
    <w:rsid w:val="004B4C27"/>
    <w:rsid w:val="004B4E08"/>
    <w:rsid w:val="004B513F"/>
    <w:rsid w:val="004B6407"/>
    <w:rsid w:val="004B6489"/>
    <w:rsid w:val="004B6658"/>
    <w:rsid w:val="004B6923"/>
    <w:rsid w:val="004B7240"/>
    <w:rsid w:val="004B7495"/>
    <w:rsid w:val="004B780F"/>
    <w:rsid w:val="004B7B56"/>
    <w:rsid w:val="004B7EE9"/>
    <w:rsid w:val="004C086E"/>
    <w:rsid w:val="004C0976"/>
    <w:rsid w:val="004C098E"/>
    <w:rsid w:val="004C20CF"/>
    <w:rsid w:val="004C299C"/>
    <w:rsid w:val="004C2E2E"/>
    <w:rsid w:val="004C3080"/>
    <w:rsid w:val="004C3834"/>
    <w:rsid w:val="004C38A9"/>
    <w:rsid w:val="004C3CA2"/>
    <w:rsid w:val="004C3CFD"/>
    <w:rsid w:val="004C4D54"/>
    <w:rsid w:val="004C5095"/>
    <w:rsid w:val="004C631E"/>
    <w:rsid w:val="004C7023"/>
    <w:rsid w:val="004C7223"/>
    <w:rsid w:val="004C7439"/>
    <w:rsid w:val="004C7513"/>
    <w:rsid w:val="004D02AC"/>
    <w:rsid w:val="004D0383"/>
    <w:rsid w:val="004D07EC"/>
    <w:rsid w:val="004D1F3F"/>
    <w:rsid w:val="004D333E"/>
    <w:rsid w:val="004D3A72"/>
    <w:rsid w:val="004D3EE2"/>
    <w:rsid w:val="004D47C9"/>
    <w:rsid w:val="004D5BBA"/>
    <w:rsid w:val="004D6540"/>
    <w:rsid w:val="004D66E9"/>
    <w:rsid w:val="004E0168"/>
    <w:rsid w:val="004E0528"/>
    <w:rsid w:val="004E07EC"/>
    <w:rsid w:val="004E0E64"/>
    <w:rsid w:val="004E14EB"/>
    <w:rsid w:val="004E1A39"/>
    <w:rsid w:val="004E1BEB"/>
    <w:rsid w:val="004E1C2A"/>
    <w:rsid w:val="004E1EFA"/>
    <w:rsid w:val="004E25E8"/>
    <w:rsid w:val="004E265D"/>
    <w:rsid w:val="004E2ACB"/>
    <w:rsid w:val="004E2DE5"/>
    <w:rsid w:val="004E38B0"/>
    <w:rsid w:val="004E3C28"/>
    <w:rsid w:val="004E4332"/>
    <w:rsid w:val="004E4714"/>
    <w:rsid w:val="004E48DC"/>
    <w:rsid w:val="004E4D9B"/>
    <w:rsid w:val="004E4E0B"/>
    <w:rsid w:val="004E5594"/>
    <w:rsid w:val="004E5D91"/>
    <w:rsid w:val="004E6856"/>
    <w:rsid w:val="004E6FB4"/>
    <w:rsid w:val="004F095F"/>
    <w:rsid w:val="004F0977"/>
    <w:rsid w:val="004F0D0A"/>
    <w:rsid w:val="004F1408"/>
    <w:rsid w:val="004F1B4E"/>
    <w:rsid w:val="004F264D"/>
    <w:rsid w:val="004F4A05"/>
    <w:rsid w:val="004F4DF3"/>
    <w:rsid w:val="004F4E1D"/>
    <w:rsid w:val="004F5CC2"/>
    <w:rsid w:val="004F616E"/>
    <w:rsid w:val="004F6257"/>
    <w:rsid w:val="004F6298"/>
    <w:rsid w:val="004F64EA"/>
    <w:rsid w:val="004F69A2"/>
    <w:rsid w:val="004F6A25"/>
    <w:rsid w:val="004F6AB0"/>
    <w:rsid w:val="004F6B4D"/>
    <w:rsid w:val="004F6F40"/>
    <w:rsid w:val="004F7826"/>
    <w:rsid w:val="004F7C70"/>
    <w:rsid w:val="004F7DB0"/>
    <w:rsid w:val="005000BD"/>
    <w:rsid w:val="005000DD"/>
    <w:rsid w:val="00503948"/>
    <w:rsid w:val="00503B09"/>
    <w:rsid w:val="00504F5C"/>
    <w:rsid w:val="00505262"/>
    <w:rsid w:val="0050597B"/>
    <w:rsid w:val="00506DF8"/>
    <w:rsid w:val="00507451"/>
    <w:rsid w:val="00507EB8"/>
    <w:rsid w:val="00510BA2"/>
    <w:rsid w:val="0051177A"/>
    <w:rsid w:val="00511D81"/>
    <w:rsid w:val="00511F4D"/>
    <w:rsid w:val="00512B71"/>
    <w:rsid w:val="00513466"/>
    <w:rsid w:val="00514D6B"/>
    <w:rsid w:val="00514DE7"/>
    <w:rsid w:val="00514E67"/>
    <w:rsid w:val="0051574E"/>
    <w:rsid w:val="00515CD5"/>
    <w:rsid w:val="0051682C"/>
    <w:rsid w:val="0051725F"/>
    <w:rsid w:val="00520095"/>
    <w:rsid w:val="005200F1"/>
    <w:rsid w:val="00520645"/>
    <w:rsid w:val="0052090E"/>
    <w:rsid w:val="0052168D"/>
    <w:rsid w:val="0052300A"/>
    <w:rsid w:val="0052396A"/>
    <w:rsid w:val="005246F1"/>
    <w:rsid w:val="00526634"/>
    <w:rsid w:val="00526E49"/>
    <w:rsid w:val="0052734E"/>
    <w:rsid w:val="0052782C"/>
    <w:rsid w:val="00527A41"/>
    <w:rsid w:val="00530BD7"/>
    <w:rsid w:val="00530E46"/>
    <w:rsid w:val="00532375"/>
    <w:rsid w:val="005324EF"/>
    <w:rsid w:val="00532842"/>
    <w:rsid w:val="0053286B"/>
    <w:rsid w:val="00535C70"/>
    <w:rsid w:val="00536369"/>
    <w:rsid w:val="005363A7"/>
    <w:rsid w:val="005400FF"/>
    <w:rsid w:val="00540E99"/>
    <w:rsid w:val="005410ED"/>
    <w:rsid w:val="00541130"/>
    <w:rsid w:val="005419E8"/>
    <w:rsid w:val="00541D43"/>
    <w:rsid w:val="00541F18"/>
    <w:rsid w:val="00543CDB"/>
    <w:rsid w:val="005447BE"/>
    <w:rsid w:val="00544E7D"/>
    <w:rsid w:val="00546515"/>
    <w:rsid w:val="00546A8B"/>
    <w:rsid w:val="00546D5E"/>
    <w:rsid w:val="00546F02"/>
    <w:rsid w:val="00547051"/>
    <w:rsid w:val="0054770B"/>
    <w:rsid w:val="00550D72"/>
    <w:rsid w:val="00551073"/>
    <w:rsid w:val="00551677"/>
    <w:rsid w:val="00551DA4"/>
    <w:rsid w:val="0055213A"/>
    <w:rsid w:val="0055445B"/>
    <w:rsid w:val="00554956"/>
    <w:rsid w:val="00555E66"/>
    <w:rsid w:val="005560F2"/>
    <w:rsid w:val="00557BE6"/>
    <w:rsid w:val="00557ED5"/>
    <w:rsid w:val="005600BC"/>
    <w:rsid w:val="00562F83"/>
    <w:rsid w:val="00563104"/>
    <w:rsid w:val="005637D3"/>
    <w:rsid w:val="00563B25"/>
    <w:rsid w:val="005646C1"/>
    <w:rsid w:val="005646CC"/>
    <w:rsid w:val="005652E4"/>
    <w:rsid w:val="00565730"/>
    <w:rsid w:val="00565896"/>
    <w:rsid w:val="00566671"/>
    <w:rsid w:val="0056699A"/>
    <w:rsid w:val="00566CC7"/>
    <w:rsid w:val="00567B22"/>
    <w:rsid w:val="00570B2F"/>
    <w:rsid w:val="0057134C"/>
    <w:rsid w:val="0057222C"/>
    <w:rsid w:val="0057331C"/>
    <w:rsid w:val="00573328"/>
    <w:rsid w:val="00573F07"/>
    <w:rsid w:val="0057428D"/>
    <w:rsid w:val="0057478F"/>
    <w:rsid w:val="005747FF"/>
    <w:rsid w:val="00576415"/>
    <w:rsid w:val="00577B1D"/>
    <w:rsid w:val="00580D0F"/>
    <w:rsid w:val="00581217"/>
    <w:rsid w:val="00581521"/>
    <w:rsid w:val="00581F3D"/>
    <w:rsid w:val="005824C0"/>
    <w:rsid w:val="00582560"/>
    <w:rsid w:val="00582FD7"/>
    <w:rsid w:val="005832ED"/>
    <w:rsid w:val="00583524"/>
    <w:rsid w:val="005835A2"/>
    <w:rsid w:val="0058365C"/>
    <w:rsid w:val="00583853"/>
    <w:rsid w:val="00583961"/>
    <w:rsid w:val="00584108"/>
    <w:rsid w:val="00584E5F"/>
    <w:rsid w:val="005857A8"/>
    <w:rsid w:val="00586465"/>
    <w:rsid w:val="005867E8"/>
    <w:rsid w:val="0058713B"/>
    <w:rsid w:val="005876D2"/>
    <w:rsid w:val="00587AA3"/>
    <w:rsid w:val="005903FE"/>
    <w:rsid w:val="0059056C"/>
    <w:rsid w:val="00590EE6"/>
    <w:rsid w:val="0059130B"/>
    <w:rsid w:val="0059156E"/>
    <w:rsid w:val="0059190C"/>
    <w:rsid w:val="00593F04"/>
    <w:rsid w:val="005940A0"/>
    <w:rsid w:val="005941DB"/>
    <w:rsid w:val="00594705"/>
    <w:rsid w:val="005947EB"/>
    <w:rsid w:val="005953DC"/>
    <w:rsid w:val="005960AD"/>
    <w:rsid w:val="00596689"/>
    <w:rsid w:val="005A034F"/>
    <w:rsid w:val="005A085D"/>
    <w:rsid w:val="005A166D"/>
    <w:rsid w:val="005A16FB"/>
    <w:rsid w:val="005A1A68"/>
    <w:rsid w:val="005A1D50"/>
    <w:rsid w:val="005A2985"/>
    <w:rsid w:val="005A2A5A"/>
    <w:rsid w:val="005A3076"/>
    <w:rsid w:val="005A38F6"/>
    <w:rsid w:val="005A39FC"/>
    <w:rsid w:val="005A3B66"/>
    <w:rsid w:val="005A42E3"/>
    <w:rsid w:val="005A439A"/>
    <w:rsid w:val="005A5F04"/>
    <w:rsid w:val="005A6DC2"/>
    <w:rsid w:val="005A6F2A"/>
    <w:rsid w:val="005A7DED"/>
    <w:rsid w:val="005B0870"/>
    <w:rsid w:val="005B1291"/>
    <w:rsid w:val="005B1762"/>
    <w:rsid w:val="005B2CC3"/>
    <w:rsid w:val="005B2E19"/>
    <w:rsid w:val="005B3470"/>
    <w:rsid w:val="005B3C18"/>
    <w:rsid w:val="005B417C"/>
    <w:rsid w:val="005B4B88"/>
    <w:rsid w:val="005B5318"/>
    <w:rsid w:val="005B53D2"/>
    <w:rsid w:val="005B5605"/>
    <w:rsid w:val="005B5D60"/>
    <w:rsid w:val="005B5E31"/>
    <w:rsid w:val="005B64AE"/>
    <w:rsid w:val="005B6E3D"/>
    <w:rsid w:val="005B7298"/>
    <w:rsid w:val="005C0185"/>
    <w:rsid w:val="005C0355"/>
    <w:rsid w:val="005C1725"/>
    <w:rsid w:val="005C1BFC"/>
    <w:rsid w:val="005C4DEE"/>
    <w:rsid w:val="005C5BED"/>
    <w:rsid w:val="005C627F"/>
    <w:rsid w:val="005C6408"/>
    <w:rsid w:val="005C64B4"/>
    <w:rsid w:val="005C6E52"/>
    <w:rsid w:val="005C73E5"/>
    <w:rsid w:val="005C7697"/>
    <w:rsid w:val="005C7B55"/>
    <w:rsid w:val="005C7BED"/>
    <w:rsid w:val="005C7E6C"/>
    <w:rsid w:val="005D0175"/>
    <w:rsid w:val="005D0418"/>
    <w:rsid w:val="005D099E"/>
    <w:rsid w:val="005D1CC4"/>
    <w:rsid w:val="005D2539"/>
    <w:rsid w:val="005D2D62"/>
    <w:rsid w:val="005D3963"/>
    <w:rsid w:val="005D4140"/>
    <w:rsid w:val="005D53A5"/>
    <w:rsid w:val="005D5A78"/>
    <w:rsid w:val="005D5DB0"/>
    <w:rsid w:val="005D6940"/>
    <w:rsid w:val="005D6B13"/>
    <w:rsid w:val="005D6BD8"/>
    <w:rsid w:val="005D7282"/>
    <w:rsid w:val="005D7A00"/>
    <w:rsid w:val="005E0B43"/>
    <w:rsid w:val="005E1533"/>
    <w:rsid w:val="005E24B6"/>
    <w:rsid w:val="005E38A5"/>
    <w:rsid w:val="005E3FAF"/>
    <w:rsid w:val="005E430F"/>
    <w:rsid w:val="005E4742"/>
    <w:rsid w:val="005E48DC"/>
    <w:rsid w:val="005E4D30"/>
    <w:rsid w:val="005E56F0"/>
    <w:rsid w:val="005E6829"/>
    <w:rsid w:val="005F0812"/>
    <w:rsid w:val="005F10D4"/>
    <w:rsid w:val="005F1E13"/>
    <w:rsid w:val="005F2008"/>
    <w:rsid w:val="005F26E8"/>
    <w:rsid w:val="005F275A"/>
    <w:rsid w:val="005F2E08"/>
    <w:rsid w:val="005F3AED"/>
    <w:rsid w:val="005F4ACA"/>
    <w:rsid w:val="005F7834"/>
    <w:rsid w:val="005F78DD"/>
    <w:rsid w:val="005F7A4D"/>
    <w:rsid w:val="00600CB3"/>
    <w:rsid w:val="006019F0"/>
    <w:rsid w:val="00601B68"/>
    <w:rsid w:val="006026BA"/>
    <w:rsid w:val="006027CF"/>
    <w:rsid w:val="0060359B"/>
    <w:rsid w:val="00603F69"/>
    <w:rsid w:val="006040DA"/>
    <w:rsid w:val="006047BD"/>
    <w:rsid w:val="00604F6E"/>
    <w:rsid w:val="00605852"/>
    <w:rsid w:val="006063A9"/>
    <w:rsid w:val="00607675"/>
    <w:rsid w:val="00610F53"/>
    <w:rsid w:val="00610FCE"/>
    <w:rsid w:val="006112A5"/>
    <w:rsid w:val="006118B5"/>
    <w:rsid w:val="00611C17"/>
    <w:rsid w:val="00612E3F"/>
    <w:rsid w:val="00613208"/>
    <w:rsid w:val="0061460A"/>
    <w:rsid w:val="00615129"/>
    <w:rsid w:val="00616767"/>
    <w:rsid w:val="0061698B"/>
    <w:rsid w:val="00616D18"/>
    <w:rsid w:val="00616F61"/>
    <w:rsid w:val="00620199"/>
    <w:rsid w:val="0062047F"/>
    <w:rsid w:val="00620917"/>
    <w:rsid w:val="0062163D"/>
    <w:rsid w:val="00621BCB"/>
    <w:rsid w:val="006234F7"/>
    <w:rsid w:val="00623822"/>
    <w:rsid w:val="00623A9E"/>
    <w:rsid w:val="00624A20"/>
    <w:rsid w:val="00624C9B"/>
    <w:rsid w:val="006251DB"/>
    <w:rsid w:val="006251EB"/>
    <w:rsid w:val="0062541D"/>
    <w:rsid w:val="00626F99"/>
    <w:rsid w:val="00627153"/>
    <w:rsid w:val="0062794A"/>
    <w:rsid w:val="00630BB3"/>
    <w:rsid w:val="0063130E"/>
    <w:rsid w:val="00632182"/>
    <w:rsid w:val="006335DF"/>
    <w:rsid w:val="00633A4A"/>
    <w:rsid w:val="00634717"/>
    <w:rsid w:val="00635459"/>
    <w:rsid w:val="0063670E"/>
    <w:rsid w:val="00637181"/>
    <w:rsid w:val="00637AF8"/>
    <w:rsid w:val="00640273"/>
    <w:rsid w:val="006402F1"/>
    <w:rsid w:val="006412BE"/>
    <w:rsid w:val="0064144D"/>
    <w:rsid w:val="00641609"/>
    <w:rsid w:val="0064160E"/>
    <w:rsid w:val="00641A4B"/>
    <w:rsid w:val="00642389"/>
    <w:rsid w:val="00642BA3"/>
    <w:rsid w:val="006439ED"/>
    <w:rsid w:val="0064405D"/>
    <w:rsid w:val="00644306"/>
    <w:rsid w:val="00644D6C"/>
    <w:rsid w:val="00644EAB"/>
    <w:rsid w:val="006450E2"/>
    <w:rsid w:val="006453D8"/>
    <w:rsid w:val="006457A5"/>
    <w:rsid w:val="0064718D"/>
    <w:rsid w:val="006471E6"/>
    <w:rsid w:val="00647432"/>
    <w:rsid w:val="0065035E"/>
    <w:rsid w:val="00650503"/>
    <w:rsid w:val="006519B2"/>
    <w:rsid w:val="00651A1C"/>
    <w:rsid w:val="00651E73"/>
    <w:rsid w:val="006520E4"/>
    <w:rsid w:val="006522EF"/>
    <w:rsid w:val="006522FD"/>
    <w:rsid w:val="006523EC"/>
    <w:rsid w:val="00652800"/>
    <w:rsid w:val="00653AB0"/>
    <w:rsid w:val="00653C5D"/>
    <w:rsid w:val="006544A7"/>
    <w:rsid w:val="006552BE"/>
    <w:rsid w:val="00655F29"/>
    <w:rsid w:val="00655FB8"/>
    <w:rsid w:val="0065706C"/>
    <w:rsid w:val="00657714"/>
    <w:rsid w:val="00660984"/>
    <w:rsid w:val="006613F4"/>
    <w:rsid w:val="00661413"/>
    <w:rsid w:val="0066164F"/>
    <w:rsid w:val="006618E3"/>
    <w:rsid w:val="00661D06"/>
    <w:rsid w:val="00661EB6"/>
    <w:rsid w:val="00662934"/>
    <w:rsid w:val="00662EBC"/>
    <w:rsid w:val="006630EA"/>
    <w:rsid w:val="006631EB"/>
    <w:rsid w:val="006638B4"/>
    <w:rsid w:val="0066400D"/>
    <w:rsid w:val="006641B3"/>
    <w:rsid w:val="006644C4"/>
    <w:rsid w:val="00664CB7"/>
    <w:rsid w:val="00664DA2"/>
    <w:rsid w:val="00664E57"/>
    <w:rsid w:val="006654A5"/>
    <w:rsid w:val="00665F1A"/>
    <w:rsid w:val="0066665B"/>
    <w:rsid w:val="00667DDD"/>
    <w:rsid w:val="0067081D"/>
    <w:rsid w:val="00670E4B"/>
    <w:rsid w:val="00670EE3"/>
    <w:rsid w:val="00671735"/>
    <w:rsid w:val="00672902"/>
    <w:rsid w:val="00673149"/>
    <w:rsid w:val="0067331F"/>
    <w:rsid w:val="0067377A"/>
    <w:rsid w:val="006742E8"/>
    <w:rsid w:val="006743BE"/>
    <w:rsid w:val="0067482E"/>
    <w:rsid w:val="00674C63"/>
    <w:rsid w:val="00675260"/>
    <w:rsid w:val="006761F3"/>
    <w:rsid w:val="006766CD"/>
    <w:rsid w:val="006777B7"/>
    <w:rsid w:val="00677DDB"/>
    <w:rsid w:val="00677EF0"/>
    <w:rsid w:val="0068063D"/>
    <w:rsid w:val="006814BF"/>
    <w:rsid w:val="00681DCF"/>
    <w:rsid w:val="00681F32"/>
    <w:rsid w:val="00681FBD"/>
    <w:rsid w:val="0068224C"/>
    <w:rsid w:val="006826B1"/>
    <w:rsid w:val="006835FC"/>
    <w:rsid w:val="00683AEC"/>
    <w:rsid w:val="006840CE"/>
    <w:rsid w:val="00684672"/>
    <w:rsid w:val="0068481E"/>
    <w:rsid w:val="00684CF3"/>
    <w:rsid w:val="006856F4"/>
    <w:rsid w:val="00685D08"/>
    <w:rsid w:val="0068666F"/>
    <w:rsid w:val="00686E74"/>
    <w:rsid w:val="0068780A"/>
    <w:rsid w:val="00690267"/>
    <w:rsid w:val="006906E7"/>
    <w:rsid w:val="00691421"/>
    <w:rsid w:val="006931D4"/>
    <w:rsid w:val="0069364D"/>
    <w:rsid w:val="00694485"/>
    <w:rsid w:val="0069470F"/>
    <w:rsid w:val="00694E70"/>
    <w:rsid w:val="006954D4"/>
    <w:rsid w:val="0069598B"/>
    <w:rsid w:val="00695AF0"/>
    <w:rsid w:val="0069757D"/>
    <w:rsid w:val="006A0E0C"/>
    <w:rsid w:val="006A172E"/>
    <w:rsid w:val="006A1A8E"/>
    <w:rsid w:val="006A1CF6"/>
    <w:rsid w:val="006A2C91"/>
    <w:rsid w:val="006A2D9E"/>
    <w:rsid w:val="006A36DB"/>
    <w:rsid w:val="006A3A88"/>
    <w:rsid w:val="006A3EF2"/>
    <w:rsid w:val="006A44D0"/>
    <w:rsid w:val="006A459F"/>
    <w:rsid w:val="006A48C1"/>
    <w:rsid w:val="006A510D"/>
    <w:rsid w:val="006A51A4"/>
    <w:rsid w:val="006A544D"/>
    <w:rsid w:val="006A57F3"/>
    <w:rsid w:val="006A652D"/>
    <w:rsid w:val="006A7972"/>
    <w:rsid w:val="006B014A"/>
    <w:rsid w:val="006B0291"/>
    <w:rsid w:val="006B06B2"/>
    <w:rsid w:val="006B1A24"/>
    <w:rsid w:val="006B1FE6"/>
    <w:rsid w:val="006B1FFA"/>
    <w:rsid w:val="006B20FA"/>
    <w:rsid w:val="006B3564"/>
    <w:rsid w:val="006B37E6"/>
    <w:rsid w:val="006B3D8F"/>
    <w:rsid w:val="006B42E3"/>
    <w:rsid w:val="006B44E9"/>
    <w:rsid w:val="006B4680"/>
    <w:rsid w:val="006B64AF"/>
    <w:rsid w:val="006B6E5D"/>
    <w:rsid w:val="006B73E5"/>
    <w:rsid w:val="006C00A3"/>
    <w:rsid w:val="006C03AB"/>
    <w:rsid w:val="006C03E8"/>
    <w:rsid w:val="006C0D7A"/>
    <w:rsid w:val="006C108B"/>
    <w:rsid w:val="006C10FC"/>
    <w:rsid w:val="006C3979"/>
    <w:rsid w:val="006C4B47"/>
    <w:rsid w:val="006C4FEE"/>
    <w:rsid w:val="006C605A"/>
    <w:rsid w:val="006C615D"/>
    <w:rsid w:val="006C67CA"/>
    <w:rsid w:val="006C6D24"/>
    <w:rsid w:val="006C7745"/>
    <w:rsid w:val="006C7AB5"/>
    <w:rsid w:val="006D0008"/>
    <w:rsid w:val="006D018F"/>
    <w:rsid w:val="006D05F0"/>
    <w:rsid w:val="006D062E"/>
    <w:rsid w:val="006D0817"/>
    <w:rsid w:val="006D0996"/>
    <w:rsid w:val="006D15A5"/>
    <w:rsid w:val="006D1C03"/>
    <w:rsid w:val="006D1F91"/>
    <w:rsid w:val="006D2405"/>
    <w:rsid w:val="006D3A0E"/>
    <w:rsid w:val="006D3D69"/>
    <w:rsid w:val="006D46F0"/>
    <w:rsid w:val="006D4A39"/>
    <w:rsid w:val="006D53A4"/>
    <w:rsid w:val="006D54C6"/>
    <w:rsid w:val="006D5521"/>
    <w:rsid w:val="006D6748"/>
    <w:rsid w:val="006E08A7"/>
    <w:rsid w:val="006E08C4"/>
    <w:rsid w:val="006E091B"/>
    <w:rsid w:val="006E0DCF"/>
    <w:rsid w:val="006E2552"/>
    <w:rsid w:val="006E3567"/>
    <w:rsid w:val="006E3BD7"/>
    <w:rsid w:val="006E3E34"/>
    <w:rsid w:val="006E42C8"/>
    <w:rsid w:val="006E45B6"/>
    <w:rsid w:val="006E4800"/>
    <w:rsid w:val="006E4ACB"/>
    <w:rsid w:val="006E534A"/>
    <w:rsid w:val="006E55DF"/>
    <w:rsid w:val="006E560F"/>
    <w:rsid w:val="006E5B90"/>
    <w:rsid w:val="006E60BF"/>
    <w:rsid w:val="006E60D3"/>
    <w:rsid w:val="006E79B6"/>
    <w:rsid w:val="006E7D14"/>
    <w:rsid w:val="006F054E"/>
    <w:rsid w:val="006F15D8"/>
    <w:rsid w:val="006F1B19"/>
    <w:rsid w:val="006F2265"/>
    <w:rsid w:val="006F2691"/>
    <w:rsid w:val="006F3613"/>
    <w:rsid w:val="006F3839"/>
    <w:rsid w:val="006F3CFC"/>
    <w:rsid w:val="006F4503"/>
    <w:rsid w:val="006F4BFA"/>
    <w:rsid w:val="006F573A"/>
    <w:rsid w:val="006F5BEE"/>
    <w:rsid w:val="006F7342"/>
    <w:rsid w:val="00700048"/>
    <w:rsid w:val="00700346"/>
    <w:rsid w:val="0070190E"/>
    <w:rsid w:val="00701DAC"/>
    <w:rsid w:val="00703206"/>
    <w:rsid w:val="00703429"/>
    <w:rsid w:val="00703CF5"/>
    <w:rsid w:val="00704694"/>
    <w:rsid w:val="00704CBE"/>
    <w:rsid w:val="007058CD"/>
    <w:rsid w:val="00705BC1"/>
    <w:rsid w:val="00705BD2"/>
    <w:rsid w:val="00705D75"/>
    <w:rsid w:val="00706293"/>
    <w:rsid w:val="0070723B"/>
    <w:rsid w:val="00707318"/>
    <w:rsid w:val="007107C3"/>
    <w:rsid w:val="00711CD8"/>
    <w:rsid w:val="007122CA"/>
    <w:rsid w:val="007124A7"/>
    <w:rsid w:val="00712DA7"/>
    <w:rsid w:val="00712F8A"/>
    <w:rsid w:val="00713C6A"/>
    <w:rsid w:val="007148A3"/>
    <w:rsid w:val="00714956"/>
    <w:rsid w:val="00714F74"/>
    <w:rsid w:val="00715764"/>
    <w:rsid w:val="00715F89"/>
    <w:rsid w:val="00716A2A"/>
    <w:rsid w:val="00716FB7"/>
    <w:rsid w:val="00717A14"/>
    <w:rsid w:val="00717C66"/>
    <w:rsid w:val="007209F7"/>
    <w:rsid w:val="0072144B"/>
    <w:rsid w:val="00722D6B"/>
    <w:rsid w:val="0072360C"/>
    <w:rsid w:val="00723956"/>
    <w:rsid w:val="00724140"/>
    <w:rsid w:val="00724203"/>
    <w:rsid w:val="00725ACE"/>
    <w:rsid w:val="00725B8F"/>
    <w:rsid w:val="00725C3B"/>
    <w:rsid w:val="00725D14"/>
    <w:rsid w:val="00725FDA"/>
    <w:rsid w:val="007266FB"/>
    <w:rsid w:val="00730472"/>
    <w:rsid w:val="00731758"/>
    <w:rsid w:val="0073212B"/>
    <w:rsid w:val="00732907"/>
    <w:rsid w:val="00733626"/>
    <w:rsid w:val="0073364D"/>
    <w:rsid w:val="00733D57"/>
    <w:rsid w:val="00733D6A"/>
    <w:rsid w:val="00734065"/>
    <w:rsid w:val="00734894"/>
    <w:rsid w:val="00735327"/>
    <w:rsid w:val="00735451"/>
    <w:rsid w:val="0073637A"/>
    <w:rsid w:val="007365F4"/>
    <w:rsid w:val="00736F68"/>
    <w:rsid w:val="00740573"/>
    <w:rsid w:val="007408F9"/>
    <w:rsid w:val="00740A56"/>
    <w:rsid w:val="007412C8"/>
    <w:rsid w:val="00741479"/>
    <w:rsid w:val="007414DA"/>
    <w:rsid w:val="00741ACA"/>
    <w:rsid w:val="00743074"/>
    <w:rsid w:val="0074343B"/>
    <w:rsid w:val="007436D4"/>
    <w:rsid w:val="007446C7"/>
    <w:rsid w:val="007448C6"/>
    <w:rsid w:val="007448D2"/>
    <w:rsid w:val="00744A73"/>
    <w:rsid w:val="00744DB8"/>
    <w:rsid w:val="00745C28"/>
    <w:rsid w:val="007460FF"/>
    <w:rsid w:val="0074676A"/>
    <w:rsid w:val="007474D4"/>
    <w:rsid w:val="0074773E"/>
    <w:rsid w:val="0074782C"/>
    <w:rsid w:val="00747D59"/>
    <w:rsid w:val="0075000C"/>
    <w:rsid w:val="007508D7"/>
    <w:rsid w:val="00752379"/>
    <w:rsid w:val="00752B31"/>
    <w:rsid w:val="0075322D"/>
    <w:rsid w:val="00753D56"/>
    <w:rsid w:val="00754E91"/>
    <w:rsid w:val="00755574"/>
    <w:rsid w:val="00755931"/>
    <w:rsid w:val="00755953"/>
    <w:rsid w:val="007564AE"/>
    <w:rsid w:val="00756E98"/>
    <w:rsid w:val="00756F73"/>
    <w:rsid w:val="00757591"/>
    <w:rsid w:val="00757633"/>
    <w:rsid w:val="00757A59"/>
    <w:rsid w:val="00757DD5"/>
    <w:rsid w:val="00757FA9"/>
    <w:rsid w:val="007617A7"/>
    <w:rsid w:val="00761815"/>
    <w:rsid w:val="007619FF"/>
    <w:rsid w:val="00761C8A"/>
    <w:rsid w:val="00762125"/>
    <w:rsid w:val="007624AB"/>
    <w:rsid w:val="00762E4D"/>
    <w:rsid w:val="00762FDE"/>
    <w:rsid w:val="007635C3"/>
    <w:rsid w:val="007646C9"/>
    <w:rsid w:val="00765682"/>
    <w:rsid w:val="00765E06"/>
    <w:rsid w:val="00765F79"/>
    <w:rsid w:val="0076636E"/>
    <w:rsid w:val="007666C1"/>
    <w:rsid w:val="00766A1D"/>
    <w:rsid w:val="00766BC2"/>
    <w:rsid w:val="00767A05"/>
    <w:rsid w:val="00767AC6"/>
    <w:rsid w:val="00770223"/>
    <w:rsid w:val="007706FF"/>
    <w:rsid w:val="00770891"/>
    <w:rsid w:val="00770C61"/>
    <w:rsid w:val="00772440"/>
    <w:rsid w:val="0077287E"/>
    <w:rsid w:val="00772BA3"/>
    <w:rsid w:val="00773A03"/>
    <w:rsid w:val="00774B0A"/>
    <w:rsid w:val="00775C7D"/>
    <w:rsid w:val="00775CB1"/>
    <w:rsid w:val="00775E93"/>
    <w:rsid w:val="007763FE"/>
    <w:rsid w:val="00776721"/>
    <w:rsid w:val="00776868"/>
    <w:rsid w:val="00776998"/>
    <w:rsid w:val="007769A7"/>
    <w:rsid w:val="00776AC3"/>
    <w:rsid w:val="00777558"/>
    <w:rsid w:val="007776A2"/>
    <w:rsid w:val="007777C3"/>
    <w:rsid w:val="00777849"/>
    <w:rsid w:val="00780A99"/>
    <w:rsid w:val="00780ECA"/>
    <w:rsid w:val="007814C9"/>
    <w:rsid w:val="00781C4F"/>
    <w:rsid w:val="00782487"/>
    <w:rsid w:val="00782A2E"/>
    <w:rsid w:val="00782B11"/>
    <w:rsid w:val="007831B8"/>
    <w:rsid w:val="007836C0"/>
    <w:rsid w:val="00783B54"/>
    <w:rsid w:val="00783D18"/>
    <w:rsid w:val="00783F8F"/>
    <w:rsid w:val="00784F12"/>
    <w:rsid w:val="00785668"/>
    <w:rsid w:val="00785BE0"/>
    <w:rsid w:val="00786092"/>
    <w:rsid w:val="0078667E"/>
    <w:rsid w:val="00787659"/>
    <w:rsid w:val="00787847"/>
    <w:rsid w:val="00787A03"/>
    <w:rsid w:val="00787F8E"/>
    <w:rsid w:val="00790EAB"/>
    <w:rsid w:val="007919C8"/>
    <w:rsid w:val="007919DC"/>
    <w:rsid w:val="00791B72"/>
    <w:rsid w:val="00791C7F"/>
    <w:rsid w:val="00791CAE"/>
    <w:rsid w:val="00792D1B"/>
    <w:rsid w:val="007954F6"/>
    <w:rsid w:val="00795DB0"/>
    <w:rsid w:val="00796256"/>
    <w:rsid w:val="00796888"/>
    <w:rsid w:val="007976E0"/>
    <w:rsid w:val="007A00CB"/>
    <w:rsid w:val="007A1326"/>
    <w:rsid w:val="007A1AA1"/>
    <w:rsid w:val="007A2B7B"/>
    <w:rsid w:val="007A2E6F"/>
    <w:rsid w:val="007A3356"/>
    <w:rsid w:val="007A36F3"/>
    <w:rsid w:val="007A3D3A"/>
    <w:rsid w:val="007A41B1"/>
    <w:rsid w:val="007A4CEF"/>
    <w:rsid w:val="007A4D1B"/>
    <w:rsid w:val="007A55A8"/>
    <w:rsid w:val="007A5780"/>
    <w:rsid w:val="007A5D8D"/>
    <w:rsid w:val="007B0065"/>
    <w:rsid w:val="007B085D"/>
    <w:rsid w:val="007B13B4"/>
    <w:rsid w:val="007B23DB"/>
    <w:rsid w:val="007B24C4"/>
    <w:rsid w:val="007B28AC"/>
    <w:rsid w:val="007B2E33"/>
    <w:rsid w:val="007B50E4"/>
    <w:rsid w:val="007B5236"/>
    <w:rsid w:val="007B5F30"/>
    <w:rsid w:val="007B6B2F"/>
    <w:rsid w:val="007B6D51"/>
    <w:rsid w:val="007C057B"/>
    <w:rsid w:val="007C1661"/>
    <w:rsid w:val="007C167E"/>
    <w:rsid w:val="007C1A9E"/>
    <w:rsid w:val="007C1DEF"/>
    <w:rsid w:val="007C2449"/>
    <w:rsid w:val="007C48A0"/>
    <w:rsid w:val="007C4D45"/>
    <w:rsid w:val="007C66E0"/>
    <w:rsid w:val="007C6E38"/>
    <w:rsid w:val="007C7D73"/>
    <w:rsid w:val="007D0E11"/>
    <w:rsid w:val="007D1236"/>
    <w:rsid w:val="007D13A6"/>
    <w:rsid w:val="007D212E"/>
    <w:rsid w:val="007D458F"/>
    <w:rsid w:val="007D4FD0"/>
    <w:rsid w:val="007D5655"/>
    <w:rsid w:val="007D581D"/>
    <w:rsid w:val="007D5A52"/>
    <w:rsid w:val="007D6AB2"/>
    <w:rsid w:val="007D73C0"/>
    <w:rsid w:val="007D7A1A"/>
    <w:rsid w:val="007D7CF5"/>
    <w:rsid w:val="007D7E58"/>
    <w:rsid w:val="007E1B73"/>
    <w:rsid w:val="007E3285"/>
    <w:rsid w:val="007E36AE"/>
    <w:rsid w:val="007E41AD"/>
    <w:rsid w:val="007E497E"/>
    <w:rsid w:val="007E5085"/>
    <w:rsid w:val="007E51F4"/>
    <w:rsid w:val="007E5E9E"/>
    <w:rsid w:val="007E6289"/>
    <w:rsid w:val="007E66EF"/>
    <w:rsid w:val="007E7486"/>
    <w:rsid w:val="007E7851"/>
    <w:rsid w:val="007F06BB"/>
    <w:rsid w:val="007F094B"/>
    <w:rsid w:val="007F0CC8"/>
    <w:rsid w:val="007F1493"/>
    <w:rsid w:val="007F15BC"/>
    <w:rsid w:val="007F2DD3"/>
    <w:rsid w:val="007F3524"/>
    <w:rsid w:val="007F576D"/>
    <w:rsid w:val="007F5BD2"/>
    <w:rsid w:val="007F60DB"/>
    <w:rsid w:val="007F637A"/>
    <w:rsid w:val="007F66A6"/>
    <w:rsid w:val="007F68BA"/>
    <w:rsid w:val="007F734D"/>
    <w:rsid w:val="007F76BF"/>
    <w:rsid w:val="008003CD"/>
    <w:rsid w:val="00800512"/>
    <w:rsid w:val="008005CC"/>
    <w:rsid w:val="00801331"/>
    <w:rsid w:val="00801687"/>
    <w:rsid w:val="008019EE"/>
    <w:rsid w:val="00801F9C"/>
    <w:rsid w:val="00802022"/>
    <w:rsid w:val="0080207C"/>
    <w:rsid w:val="008028A3"/>
    <w:rsid w:val="00802A41"/>
    <w:rsid w:val="008031BF"/>
    <w:rsid w:val="008051EB"/>
    <w:rsid w:val="008059C1"/>
    <w:rsid w:val="0080662F"/>
    <w:rsid w:val="00806C91"/>
    <w:rsid w:val="00806EBA"/>
    <w:rsid w:val="00807345"/>
    <w:rsid w:val="0081065F"/>
    <w:rsid w:val="0081071A"/>
    <w:rsid w:val="00810E72"/>
    <w:rsid w:val="00810FC0"/>
    <w:rsid w:val="0081179B"/>
    <w:rsid w:val="00811999"/>
    <w:rsid w:val="00812DCB"/>
    <w:rsid w:val="008131F6"/>
    <w:rsid w:val="00813FA5"/>
    <w:rsid w:val="00814D6B"/>
    <w:rsid w:val="0081523F"/>
    <w:rsid w:val="00816151"/>
    <w:rsid w:val="0081683B"/>
    <w:rsid w:val="00817268"/>
    <w:rsid w:val="0081726B"/>
    <w:rsid w:val="00817D23"/>
    <w:rsid w:val="00820200"/>
    <w:rsid w:val="008203B7"/>
    <w:rsid w:val="00820BB7"/>
    <w:rsid w:val="008212BE"/>
    <w:rsid w:val="008218CF"/>
    <w:rsid w:val="00821951"/>
    <w:rsid w:val="00821E7E"/>
    <w:rsid w:val="0082295F"/>
    <w:rsid w:val="008248E7"/>
    <w:rsid w:val="00824F02"/>
    <w:rsid w:val="00825595"/>
    <w:rsid w:val="00825E23"/>
    <w:rsid w:val="00826BD1"/>
    <w:rsid w:val="00826C4F"/>
    <w:rsid w:val="00827E38"/>
    <w:rsid w:val="00830A48"/>
    <w:rsid w:val="008314C8"/>
    <w:rsid w:val="00831C89"/>
    <w:rsid w:val="00832A49"/>
    <w:rsid w:val="00832AC6"/>
    <w:rsid w:val="00832CEF"/>
    <w:rsid w:val="00832DA5"/>
    <w:rsid w:val="00832F4B"/>
    <w:rsid w:val="00833A2E"/>
    <w:rsid w:val="00833EDF"/>
    <w:rsid w:val="00834038"/>
    <w:rsid w:val="00834675"/>
    <w:rsid w:val="008377AF"/>
    <w:rsid w:val="00837CEA"/>
    <w:rsid w:val="00840120"/>
    <w:rsid w:val="008404C4"/>
    <w:rsid w:val="0084056D"/>
    <w:rsid w:val="008405B8"/>
    <w:rsid w:val="00841080"/>
    <w:rsid w:val="008412F7"/>
    <w:rsid w:val="008414BB"/>
    <w:rsid w:val="00841B54"/>
    <w:rsid w:val="008426FE"/>
    <w:rsid w:val="008434A7"/>
    <w:rsid w:val="00843ED1"/>
    <w:rsid w:val="0084439E"/>
    <w:rsid w:val="00844E6C"/>
    <w:rsid w:val="008455DA"/>
    <w:rsid w:val="00846006"/>
    <w:rsid w:val="0084631E"/>
    <w:rsid w:val="008467D0"/>
    <w:rsid w:val="008470D0"/>
    <w:rsid w:val="008505DC"/>
    <w:rsid w:val="008509F0"/>
    <w:rsid w:val="00850AEE"/>
    <w:rsid w:val="008517D0"/>
    <w:rsid w:val="00851875"/>
    <w:rsid w:val="00852357"/>
    <w:rsid w:val="00852B7B"/>
    <w:rsid w:val="0085448C"/>
    <w:rsid w:val="00854C54"/>
    <w:rsid w:val="00854FF7"/>
    <w:rsid w:val="00855048"/>
    <w:rsid w:val="008556D3"/>
    <w:rsid w:val="008563D3"/>
    <w:rsid w:val="00856BB9"/>
    <w:rsid w:val="00856E64"/>
    <w:rsid w:val="00856FED"/>
    <w:rsid w:val="00860A52"/>
    <w:rsid w:val="00860B0F"/>
    <w:rsid w:val="008612C8"/>
    <w:rsid w:val="00861A6A"/>
    <w:rsid w:val="008620C4"/>
    <w:rsid w:val="008627F7"/>
    <w:rsid w:val="00862960"/>
    <w:rsid w:val="00862E2B"/>
    <w:rsid w:val="00863532"/>
    <w:rsid w:val="00863F16"/>
    <w:rsid w:val="008641E8"/>
    <w:rsid w:val="00864336"/>
    <w:rsid w:val="00865EC3"/>
    <w:rsid w:val="0086629C"/>
    <w:rsid w:val="00866378"/>
    <w:rsid w:val="00866415"/>
    <w:rsid w:val="0086672A"/>
    <w:rsid w:val="00867469"/>
    <w:rsid w:val="008676C7"/>
    <w:rsid w:val="00870838"/>
    <w:rsid w:val="008708A3"/>
    <w:rsid w:val="00870A3D"/>
    <w:rsid w:val="008712AC"/>
    <w:rsid w:val="00871A3D"/>
    <w:rsid w:val="008729A6"/>
    <w:rsid w:val="008732F5"/>
    <w:rsid w:val="008736AC"/>
    <w:rsid w:val="00873771"/>
    <w:rsid w:val="008744F2"/>
    <w:rsid w:val="00874C1F"/>
    <w:rsid w:val="0087698C"/>
    <w:rsid w:val="00876D88"/>
    <w:rsid w:val="008771BA"/>
    <w:rsid w:val="00877364"/>
    <w:rsid w:val="008773F6"/>
    <w:rsid w:val="00877789"/>
    <w:rsid w:val="00880A08"/>
    <w:rsid w:val="00881175"/>
    <w:rsid w:val="008813A0"/>
    <w:rsid w:val="00881B53"/>
    <w:rsid w:val="00881BE6"/>
    <w:rsid w:val="0088259D"/>
    <w:rsid w:val="00882C34"/>
    <w:rsid w:val="00882E98"/>
    <w:rsid w:val="00883242"/>
    <w:rsid w:val="00883996"/>
    <w:rsid w:val="00883A53"/>
    <w:rsid w:val="00883BA6"/>
    <w:rsid w:val="0088526C"/>
    <w:rsid w:val="00885BAD"/>
    <w:rsid w:val="00885C59"/>
    <w:rsid w:val="00885F34"/>
    <w:rsid w:val="00886AF2"/>
    <w:rsid w:val="00887238"/>
    <w:rsid w:val="00887251"/>
    <w:rsid w:val="00890C14"/>
    <w:rsid w:val="00890C47"/>
    <w:rsid w:val="0089256F"/>
    <w:rsid w:val="0089340A"/>
    <w:rsid w:val="00893C56"/>
    <w:rsid w:val="00893CDB"/>
    <w:rsid w:val="00893D12"/>
    <w:rsid w:val="0089468F"/>
    <w:rsid w:val="00894F83"/>
    <w:rsid w:val="008950DD"/>
    <w:rsid w:val="00895105"/>
    <w:rsid w:val="00895316"/>
    <w:rsid w:val="00895861"/>
    <w:rsid w:val="008977B8"/>
    <w:rsid w:val="00897B91"/>
    <w:rsid w:val="008A00A0"/>
    <w:rsid w:val="008A0836"/>
    <w:rsid w:val="008A08A9"/>
    <w:rsid w:val="008A1693"/>
    <w:rsid w:val="008A1784"/>
    <w:rsid w:val="008A1D31"/>
    <w:rsid w:val="008A21F0"/>
    <w:rsid w:val="008A40A6"/>
    <w:rsid w:val="008A470E"/>
    <w:rsid w:val="008A5BC1"/>
    <w:rsid w:val="008A5DE5"/>
    <w:rsid w:val="008A7FD7"/>
    <w:rsid w:val="008B0911"/>
    <w:rsid w:val="008B17E8"/>
    <w:rsid w:val="008B1E26"/>
    <w:rsid w:val="008B1FDB"/>
    <w:rsid w:val="008B2A5B"/>
    <w:rsid w:val="008B367A"/>
    <w:rsid w:val="008B430F"/>
    <w:rsid w:val="008B44C9"/>
    <w:rsid w:val="008B4DA3"/>
    <w:rsid w:val="008B4FF4"/>
    <w:rsid w:val="008B5E9F"/>
    <w:rsid w:val="008B62A0"/>
    <w:rsid w:val="008B6305"/>
    <w:rsid w:val="008B6729"/>
    <w:rsid w:val="008B69F0"/>
    <w:rsid w:val="008B71D5"/>
    <w:rsid w:val="008B7377"/>
    <w:rsid w:val="008B7F83"/>
    <w:rsid w:val="008C085A"/>
    <w:rsid w:val="008C1032"/>
    <w:rsid w:val="008C1A20"/>
    <w:rsid w:val="008C2FB5"/>
    <w:rsid w:val="008C302C"/>
    <w:rsid w:val="008C3858"/>
    <w:rsid w:val="008C3DD2"/>
    <w:rsid w:val="008C49D7"/>
    <w:rsid w:val="008C4CAB"/>
    <w:rsid w:val="008C5314"/>
    <w:rsid w:val="008C6461"/>
    <w:rsid w:val="008C6A74"/>
    <w:rsid w:val="008C6BA4"/>
    <w:rsid w:val="008C6F82"/>
    <w:rsid w:val="008C7CBC"/>
    <w:rsid w:val="008D0067"/>
    <w:rsid w:val="008D0EF1"/>
    <w:rsid w:val="008D125E"/>
    <w:rsid w:val="008D1705"/>
    <w:rsid w:val="008D1885"/>
    <w:rsid w:val="008D2C86"/>
    <w:rsid w:val="008D35AA"/>
    <w:rsid w:val="008D44A2"/>
    <w:rsid w:val="008D5308"/>
    <w:rsid w:val="008D55BF"/>
    <w:rsid w:val="008D5BB8"/>
    <w:rsid w:val="008D61E0"/>
    <w:rsid w:val="008D6641"/>
    <w:rsid w:val="008D6722"/>
    <w:rsid w:val="008D6E1D"/>
    <w:rsid w:val="008D76E5"/>
    <w:rsid w:val="008D76F6"/>
    <w:rsid w:val="008D7AB2"/>
    <w:rsid w:val="008D7EF8"/>
    <w:rsid w:val="008E0259"/>
    <w:rsid w:val="008E0A66"/>
    <w:rsid w:val="008E131D"/>
    <w:rsid w:val="008E3B4E"/>
    <w:rsid w:val="008E4100"/>
    <w:rsid w:val="008E419B"/>
    <w:rsid w:val="008E43E0"/>
    <w:rsid w:val="008E4A0E"/>
    <w:rsid w:val="008E4E59"/>
    <w:rsid w:val="008E4F53"/>
    <w:rsid w:val="008E54F2"/>
    <w:rsid w:val="008E55E9"/>
    <w:rsid w:val="008E64D9"/>
    <w:rsid w:val="008E6668"/>
    <w:rsid w:val="008E6A88"/>
    <w:rsid w:val="008E705D"/>
    <w:rsid w:val="008E7249"/>
    <w:rsid w:val="008E7748"/>
    <w:rsid w:val="008E7E1B"/>
    <w:rsid w:val="008F0115"/>
    <w:rsid w:val="008F0383"/>
    <w:rsid w:val="008F0E38"/>
    <w:rsid w:val="008F0E87"/>
    <w:rsid w:val="008F1B21"/>
    <w:rsid w:val="008F1F6A"/>
    <w:rsid w:val="008F28E7"/>
    <w:rsid w:val="008F3242"/>
    <w:rsid w:val="008F39FC"/>
    <w:rsid w:val="008F3EDF"/>
    <w:rsid w:val="008F461F"/>
    <w:rsid w:val="008F4DF0"/>
    <w:rsid w:val="008F559B"/>
    <w:rsid w:val="008F56DB"/>
    <w:rsid w:val="009002A7"/>
    <w:rsid w:val="0090053B"/>
    <w:rsid w:val="00900E59"/>
    <w:rsid w:val="00900FCF"/>
    <w:rsid w:val="00901298"/>
    <w:rsid w:val="009019BB"/>
    <w:rsid w:val="00902919"/>
    <w:rsid w:val="009030AB"/>
    <w:rsid w:val="0090315B"/>
    <w:rsid w:val="009033B0"/>
    <w:rsid w:val="00904350"/>
    <w:rsid w:val="00904D31"/>
    <w:rsid w:val="00905926"/>
    <w:rsid w:val="00905E6C"/>
    <w:rsid w:val="0090604A"/>
    <w:rsid w:val="00906FFC"/>
    <w:rsid w:val="00907038"/>
    <w:rsid w:val="009078AB"/>
    <w:rsid w:val="009104A9"/>
    <w:rsid w:val="0091055E"/>
    <w:rsid w:val="009109D8"/>
    <w:rsid w:val="009110BB"/>
    <w:rsid w:val="00912C5D"/>
    <w:rsid w:val="00912CCA"/>
    <w:rsid w:val="00912EC7"/>
    <w:rsid w:val="00913D40"/>
    <w:rsid w:val="00913F89"/>
    <w:rsid w:val="00915222"/>
    <w:rsid w:val="009153A2"/>
    <w:rsid w:val="009154DD"/>
    <w:rsid w:val="0091571A"/>
    <w:rsid w:val="00915AC4"/>
    <w:rsid w:val="00915B8E"/>
    <w:rsid w:val="00916855"/>
    <w:rsid w:val="00920239"/>
    <w:rsid w:val="00920404"/>
    <w:rsid w:val="00920A1E"/>
    <w:rsid w:val="00920C71"/>
    <w:rsid w:val="009221AD"/>
    <w:rsid w:val="009227DD"/>
    <w:rsid w:val="00923015"/>
    <w:rsid w:val="00923456"/>
    <w:rsid w:val="009234D0"/>
    <w:rsid w:val="00924122"/>
    <w:rsid w:val="00924EDA"/>
    <w:rsid w:val="00925013"/>
    <w:rsid w:val="00925024"/>
    <w:rsid w:val="00925655"/>
    <w:rsid w:val="00925733"/>
    <w:rsid w:val="009257A8"/>
    <w:rsid w:val="00925B89"/>
    <w:rsid w:val="00925F8C"/>
    <w:rsid w:val="009261C8"/>
    <w:rsid w:val="0092694E"/>
    <w:rsid w:val="00926AAF"/>
    <w:rsid w:val="00926D03"/>
    <w:rsid w:val="00926F76"/>
    <w:rsid w:val="0092703B"/>
    <w:rsid w:val="00927DB3"/>
    <w:rsid w:val="00927E08"/>
    <w:rsid w:val="00930D17"/>
    <w:rsid w:val="00930ED6"/>
    <w:rsid w:val="009310A4"/>
    <w:rsid w:val="009310DD"/>
    <w:rsid w:val="00931206"/>
    <w:rsid w:val="00931872"/>
    <w:rsid w:val="009318BD"/>
    <w:rsid w:val="00932077"/>
    <w:rsid w:val="00932138"/>
    <w:rsid w:val="00932A03"/>
    <w:rsid w:val="0093313E"/>
    <w:rsid w:val="009331F9"/>
    <w:rsid w:val="00933DF3"/>
    <w:rsid w:val="00934012"/>
    <w:rsid w:val="009348C3"/>
    <w:rsid w:val="00934B12"/>
    <w:rsid w:val="00935002"/>
    <w:rsid w:val="0093530F"/>
    <w:rsid w:val="0093592F"/>
    <w:rsid w:val="00935E65"/>
    <w:rsid w:val="009363F0"/>
    <w:rsid w:val="00936657"/>
    <w:rsid w:val="0093688D"/>
    <w:rsid w:val="00936AD1"/>
    <w:rsid w:val="00937A49"/>
    <w:rsid w:val="009401D7"/>
    <w:rsid w:val="0094046A"/>
    <w:rsid w:val="0094097D"/>
    <w:rsid w:val="00940AF7"/>
    <w:rsid w:val="0094165A"/>
    <w:rsid w:val="00942056"/>
    <w:rsid w:val="009429D1"/>
    <w:rsid w:val="00942E67"/>
    <w:rsid w:val="00943299"/>
    <w:rsid w:val="00943841"/>
    <w:rsid w:val="009438A7"/>
    <w:rsid w:val="009458AF"/>
    <w:rsid w:val="00945922"/>
    <w:rsid w:val="00945BA4"/>
    <w:rsid w:val="00945CA5"/>
    <w:rsid w:val="00946555"/>
    <w:rsid w:val="00947EA4"/>
    <w:rsid w:val="009502A4"/>
    <w:rsid w:val="009520A1"/>
    <w:rsid w:val="009522E2"/>
    <w:rsid w:val="0095259D"/>
    <w:rsid w:val="009528C1"/>
    <w:rsid w:val="009532C7"/>
    <w:rsid w:val="00953891"/>
    <w:rsid w:val="00953B20"/>
    <w:rsid w:val="00953E82"/>
    <w:rsid w:val="00954EDA"/>
    <w:rsid w:val="009551C1"/>
    <w:rsid w:val="00955204"/>
    <w:rsid w:val="00955740"/>
    <w:rsid w:val="009557F2"/>
    <w:rsid w:val="00955D6C"/>
    <w:rsid w:val="00957107"/>
    <w:rsid w:val="009573FF"/>
    <w:rsid w:val="00960547"/>
    <w:rsid w:val="00960CCA"/>
    <w:rsid w:val="00960E03"/>
    <w:rsid w:val="00962016"/>
    <w:rsid w:val="009624AB"/>
    <w:rsid w:val="009634F6"/>
    <w:rsid w:val="00963579"/>
    <w:rsid w:val="00963FEC"/>
    <w:rsid w:val="0096422F"/>
    <w:rsid w:val="00964AE3"/>
    <w:rsid w:val="00965F05"/>
    <w:rsid w:val="00966884"/>
    <w:rsid w:val="0096720F"/>
    <w:rsid w:val="0096762D"/>
    <w:rsid w:val="00967F8A"/>
    <w:rsid w:val="0097036E"/>
    <w:rsid w:val="00970958"/>
    <w:rsid w:val="00970968"/>
    <w:rsid w:val="009718BF"/>
    <w:rsid w:val="00972339"/>
    <w:rsid w:val="00972628"/>
    <w:rsid w:val="00972E97"/>
    <w:rsid w:val="00973B94"/>
    <w:rsid w:val="00973DB2"/>
    <w:rsid w:val="00973EF2"/>
    <w:rsid w:val="009748C2"/>
    <w:rsid w:val="00974BEF"/>
    <w:rsid w:val="009771A9"/>
    <w:rsid w:val="0098066E"/>
    <w:rsid w:val="00981197"/>
    <w:rsid w:val="00981475"/>
    <w:rsid w:val="00981668"/>
    <w:rsid w:val="00982386"/>
    <w:rsid w:val="0098267D"/>
    <w:rsid w:val="009827B0"/>
    <w:rsid w:val="009832C5"/>
    <w:rsid w:val="00984019"/>
    <w:rsid w:val="00984331"/>
    <w:rsid w:val="009845AB"/>
    <w:rsid w:val="009849C1"/>
    <w:rsid w:val="00984C07"/>
    <w:rsid w:val="00985E76"/>
    <w:rsid w:val="00985F69"/>
    <w:rsid w:val="00986E99"/>
    <w:rsid w:val="00987813"/>
    <w:rsid w:val="00990594"/>
    <w:rsid w:val="00990C18"/>
    <w:rsid w:val="00990C46"/>
    <w:rsid w:val="00991DEF"/>
    <w:rsid w:val="00992659"/>
    <w:rsid w:val="0099359F"/>
    <w:rsid w:val="00993B98"/>
    <w:rsid w:val="00993F37"/>
    <w:rsid w:val="00993F3E"/>
    <w:rsid w:val="009943CC"/>
    <w:rsid w:val="009944F9"/>
    <w:rsid w:val="00994A5E"/>
    <w:rsid w:val="00994FE6"/>
    <w:rsid w:val="00995954"/>
    <w:rsid w:val="00995E81"/>
    <w:rsid w:val="00996470"/>
    <w:rsid w:val="00996603"/>
    <w:rsid w:val="00997067"/>
    <w:rsid w:val="009974B3"/>
    <w:rsid w:val="00997F5D"/>
    <w:rsid w:val="009A0220"/>
    <w:rsid w:val="009A096E"/>
    <w:rsid w:val="009A09AC"/>
    <w:rsid w:val="009A1946"/>
    <w:rsid w:val="009A1B30"/>
    <w:rsid w:val="009A1BBC"/>
    <w:rsid w:val="009A219D"/>
    <w:rsid w:val="009A2864"/>
    <w:rsid w:val="009A2A6A"/>
    <w:rsid w:val="009A313E"/>
    <w:rsid w:val="009A3EAC"/>
    <w:rsid w:val="009A40D9"/>
    <w:rsid w:val="009A53A0"/>
    <w:rsid w:val="009A73B8"/>
    <w:rsid w:val="009A79D3"/>
    <w:rsid w:val="009A7D6E"/>
    <w:rsid w:val="009B08F7"/>
    <w:rsid w:val="009B165F"/>
    <w:rsid w:val="009B17A7"/>
    <w:rsid w:val="009B1D0B"/>
    <w:rsid w:val="009B2E67"/>
    <w:rsid w:val="009B3DCA"/>
    <w:rsid w:val="009B417F"/>
    <w:rsid w:val="009B4483"/>
    <w:rsid w:val="009B4E17"/>
    <w:rsid w:val="009B5879"/>
    <w:rsid w:val="009B5A96"/>
    <w:rsid w:val="009B6030"/>
    <w:rsid w:val="009B6040"/>
    <w:rsid w:val="009B747E"/>
    <w:rsid w:val="009B7BE5"/>
    <w:rsid w:val="009C0698"/>
    <w:rsid w:val="009C098A"/>
    <w:rsid w:val="009C0DA0"/>
    <w:rsid w:val="009C1693"/>
    <w:rsid w:val="009C1AD9"/>
    <w:rsid w:val="009C1E4F"/>
    <w:rsid w:val="009C1FCA"/>
    <w:rsid w:val="009C27F1"/>
    <w:rsid w:val="009C2D2C"/>
    <w:rsid w:val="009C3001"/>
    <w:rsid w:val="009C3390"/>
    <w:rsid w:val="009C44C9"/>
    <w:rsid w:val="009C4C3C"/>
    <w:rsid w:val="009C575A"/>
    <w:rsid w:val="009C65D7"/>
    <w:rsid w:val="009C6822"/>
    <w:rsid w:val="009C69B7"/>
    <w:rsid w:val="009C71EA"/>
    <w:rsid w:val="009C72FE"/>
    <w:rsid w:val="009C7379"/>
    <w:rsid w:val="009C76F2"/>
    <w:rsid w:val="009C790E"/>
    <w:rsid w:val="009D081A"/>
    <w:rsid w:val="009D0B4E"/>
    <w:rsid w:val="009D0C17"/>
    <w:rsid w:val="009D1EBE"/>
    <w:rsid w:val="009D2099"/>
    <w:rsid w:val="009D2409"/>
    <w:rsid w:val="009D2983"/>
    <w:rsid w:val="009D2C2D"/>
    <w:rsid w:val="009D36ED"/>
    <w:rsid w:val="009D38C7"/>
    <w:rsid w:val="009D4F4A"/>
    <w:rsid w:val="009D4FF0"/>
    <w:rsid w:val="009D5002"/>
    <w:rsid w:val="009D572A"/>
    <w:rsid w:val="009D6050"/>
    <w:rsid w:val="009D67D9"/>
    <w:rsid w:val="009D7742"/>
    <w:rsid w:val="009D7D50"/>
    <w:rsid w:val="009E037B"/>
    <w:rsid w:val="009E05EC"/>
    <w:rsid w:val="009E0CF8"/>
    <w:rsid w:val="009E16BB"/>
    <w:rsid w:val="009E18E3"/>
    <w:rsid w:val="009E3679"/>
    <w:rsid w:val="009E4D22"/>
    <w:rsid w:val="009E56EB"/>
    <w:rsid w:val="009E6AB6"/>
    <w:rsid w:val="009E6B21"/>
    <w:rsid w:val="009E6F53"/>
    <w:rsid w:val="009E7F27"/>
    <w:rsid w:val="009F162F"/>
    <w:rsid w:val="009F1A7D"/>
    <w:rsid w:val="009F25A7"/>
    <w:rsid w:val="009F3431"/>
    <w:rsid w:val="009F3838"/>
    <w:rsid w:val="009F3D72"/>
    <w:rsid w:val="009F3ECD"/>
    <w:rsid w:val="009F40A1"/>
    <w:rsid w:val="009F4828"/>
    <w:rsid w:val="009F4AE4"/>
    <w:rsid w:val="009F4B19"/>
    <w:rsid w:val="009F5752"/>
    <w:rsid w:val="009F5F05"/>
    <w:rsid w:val="009F6072"/>
    <w:rsid w:val="009F65EF"/>
    <w:rsid w:val="009F684E"/>
    <w:rsid w:val="009F7315"/>
    <w:rsid w:val="009F73D1"/>
    <w:rsid w:val="00A00B14"/>
    <w:rsid w:val="00A00D40"/>
    <w:rsid w:val="00A00DCD"/>
    <w:rsid w:val="00A01215"/>
    <w:rsid w:val="00A0153A"/>
    <w:rsid w:val="00A01FE7"/>
    <w:rsid w:val="00A028A9"/>
    <w:rsid w:val="00A03AEC"/>
    <w:rsid w:val="00A04A93"/>
    <w:rsid w:val="00A063C8"/>
    <w:rsid w:val="00A070D4"/>
    <w:rsid w:val="00A0737A"/>
    <w:rsid w:val="00A07569"/>
    <w:rsid w:val="00A07749"/>
    <w:rsid w:val="00A078FB"/>
    <w:rsid w:val="00A07F91"/>
    <w:rsid w:val="00A1062B"/>
    <w:rsid w:val="00A10CE1"/>
    <w:rsid w:val="00A10CED"/>
    <w:rsid w:val="00A114F2"/>
    <w:rsid w:val="00A11A30"/>
    <w:rsid w:val="00A11FDB"/>
    <w:rsid w:val="00A128C6"/>
    <w:rsid w:val="00A13E3B"/>
    <w:rsid w:val="00A143CE"/>
    <w:rsid w:val="00A162C1"/>
    <w:rsid w:val="00A162ED"/>
    <w:rsid w:val="00A16D9B"/>
    <w:rsid w:val="00A1760D"/>
    <w:rsid w:val="00A17779"/>
    <w:rsid w:val="00A20198"/>
    <w:rsid w:val="00A20F4E"/>
    <w:rsid w:val="00A21A49"/>
    <w:rsid w:val="00A22399"/>
    <w:rsid w:val="00A231E9"/>
    <w:rsid w:val="00A23647"/>
    <w:rsid w:val="00A23820"/>
    <w:rsid w:val="00A245FE"/>
    <w:rsid w:val="00A25D30"/>
    <w:rsid w:val="00A27E8C"/>
    <w:rsid w:val="00A30056"/>
    <w:rsid w:val="00A307AE"/>
    <w:rsid w:val="00A3096B"/>
    <w:rsid w:val="00A30E75"/>
    <w:rsid w:val="00A31018"/>
    <w:rsid w:val="00A336CC"/>
    <w:rsid w:val="00A33B22"/>
    <w:rsid w:val="00A33E59"/>
    <w:rsid w:val="00A350CB"/>
    <w:rsid w:val="00A3511D"/>
    <w:rsid w:val="00A35E8B"/>
    <w:rsid w:val="00A36070"/>
    <w:rsid w:val="00A361C6"/>
    <w:rsid w:val="00A3669F"/>
    <w:rsid w:val="00A36E84"/>
    <w:rsid w:val="00A37D04"/>
    <w:rsid w:val="00A410F0"/>
    <w:rsid w:val="00A4126E"/>
    <w:rsid w:val="00A41A01"/>
    <w:rsid w:val="00A4289B"/>
    <w:rsid w:val="00A429A9"/>
    <w:rsid w:val="00A43B5B"/>
    <w:rsid w:val="00A43CFF"/>
    <w:rsid w:val="00A44232"/>
    <w:rsid w:val="00A44D4F"/>
    <w:rsid w:val="00A45541"/>
    <w:rsid w:val="00A4645A"/>
    <w:rsid w:val="00A46AB2"/>
    <w:rsid w:val="00A475A6"/>
    <w:rsid w:val="00A47719"/>
    <w:rsid w:val="00A47D98"/>
    <w:rsid w:val="00A47EAB"/>
    <w:rsid w:val="00A50497"/>
    <w:rsid w:val="00A50510"/>
    <w:rsid w:val="00A5068D"/>
    <w:rsid w:val="00A509B4"/>
    <w:rsid w:val="00A51B2F"/>
    <w:rsid w:val="00A51D10"/>
    <w:rsid w:val="00A51EA4"/>
    <w:rsid w:val="00A52098"/>
    <w:rsid w:val="00A52E38"/>
    <w:rsid w:val="00A532C1"/>
    <w:rsid w:val="00A538CE"/>
    <w:rsid w:val="00A53E5C"/>
    <w:rsid w:val="00A5427A"/>
    <w:rsid w:val="00A54C7B"/>
    <w:rsid w:val="00A54CFD"/>
    <w:rsid w:val="00A55D08"/>
    <w:rsid w:val="00A5639F"/>
    <w:rsid w:val="00A5675E"/>
    <w:rsid w:val="00A57040"/>
    <w:rsid w:val="00A57149"/>
    <w:rsid w:val="00A60064"/>
    <w:rsid w:val="00A6044F"/>
    <w:rsid w:val="00A60D26"/>
    <w:rsid w:val="00A60F87"/>
    <w:rsid w:val="00A61F46"/>
    <w:rsid w:val="00A6239E"/>
    <w:rsid w:val="00A624A6"/>
    <w:rsid w:val="00A64F90"/>
    <w:rsid w:val="00A6512F"/>
    <w:rsid w:val="00A65A2B"/>
    <w:rsid w:val="00A67028"/>
    <w:rsid w:val="00A67201"/>
    <w:rsid w:val="00A6730C"/>
    <w:rsid w:val="00A67ECF"/>
    <w:rsid w:val="00A70170"/>
    <w:rsid w:val="00A70950"/>
    <w:rsid w:val="00A72659"/>
    <w:rsid w:val="00A726C7"/>
    <w:rsid w:val="00A7409C"/>
    <w:rsid w:val="00A7415C"/>
    <w:rsid w:val="00A74305"/>
    <w:rsid w:val="00A748E9"/>
    <w:rsid w:val="00A749B4"/>
    <w:rsid w:val="00A752B5"/>
    <w:rsid w:val="00A75321"/>
    <w:rsid w:val="00A7614F"/>
    <w:rsid w:val="00A774B4"/>
    <w:rsid w:val="00A77927"/>
    <w:rsid w:val="00A81734"/>
    <w:rsid w:val="00A81791"/>
    <w:rsid w:val="00A8195D"/>
    <w:rsid w:val="00A81B75"/>
    <w:rsid w:val="00A81DC9"/>
    <w:rsid w:val="00A82594"/>
    <w:rsid w:val="00A82923"/>
    <w:rsid w:val="00A83203"/>
    <w:rsid w:val="00A8356E"/>
    <w:rsid w:val="00A83653"/>
    <w:rsid w:val="00A8372C"/>
    <w:rsid w:val="00A838E2"/>
    <w:rsid w:val="00A855FA"/>
    <w:rsid w:val="00A86657"/>
    <w:rsid w:val="00A86894"/>
    <w:rsid w:val="00A8734C"/>
    <w:rsid w:val="00A87EC6"/>
    <w:rsid w:val="00A905C6"/>
    <w:rsid w:val="00A9095A"/>
    <w:rsid w:val="00A90A0B"/>
    <w:rsid w:val="00A912FE"/>
    <w:rsid w:val="00A91418"/>
    <w:rsid w:val="00A91A18"/>
    <w:rsid w:val="00A91B40"/>
    <w:rsid w:val="00A92211"/>
    <w:rsid w:val="00A92313"/>
    <w:rsid w:val="00A9244B"/>
    <w:rsid w:val="00A932DF"/>
    <w:rsid w:val="00A93AC1"/>
    <w:rsid w:val="00A93BB0"/>
    <w:rsid w:val="00A947CF"/>
    <w:rsid w:val="00A94A64"/>
    <w:rsid w:val="00A95F5B"/>
    <w:rsid w:val="00A96D9C"/>
    <w:rsid w:val="00A97222"/>
    <w:rsid w:val="00A976A8"/>
    <w:rsid w:val="00A9772A"/>
    <w:rsid w:val="00A97D5A"/>
    <w:rsid w:val="00AA18E2"/>
    <w:rsid w:val="00AA22B0"/>
    <w:rsid w:val="00AA2B19"/>
    <w:rsid w:val="00AA35AD"/>
    <w:rsid w:val="00AA35D5"/>
    <w:rsid w:val="00AA3B89"/>
    <w:rsid w:val="00AA4572"/>
    <w:rsid w:val="00AA5AE4"/>
    <w:rsid w:val="00AA5E33"/>
    <w:rsid w:val="00AA5E50"/>
    <w:rsid w:val="00AA642B"/>
    <w:rsid w:val="00AB0677"/>
    <w:rsid w:val="00AB0B02"/>
    <w:rsid w:val="00AB1983"/>
    <w:rsid w:val="00AB1B33"/>
    <w:rsid w:val="00AB23C3"/>
    <w:rsid w:val="00AB24DB"/>
    <w:rsid w:val="00AB27AB"/>
    <w:rsid w:val="00AB2C30"/>
    <w:rsid w:val="00AB35D0"/>
    <w:rsid w:val="00AB41B5"/>
    <w:rsid w:val="00AB53B8"/>
    <w:rsid w:val="00AB6843"/>
    <w:rsid w:val="00AB6B59"/>
    <w:rsid w:val="00AB77E7"/>
    <w:rsid w:val="00AC067F"/>
    <w:rsid w:val="00AC0DFF"/>
    <w:rsid w:val="00AC1DCF"/>
    <w:rsid w:val="00AC23B1"/>
    <w:rsid w:val="00AC260E"/>
    <w:rsid w:val="00AC2AF9"/>
    <w:rsid w:val="00AC2F71"/>
    <w:rsid w:val="00AC47A6"/>
    <w:rsid w:val="00AC5DDB"/>
    <w:rsid w:val="00AC60C5"/>
    <w:rsid w:val="00AC63B9"/>
    <w:rsid w:val="00AC6495"/>
    <w:rsid w:val="00AC64E6"/>
    <w:rsid w:val="00AC67E9"/>
    <w:rsid w:val="00AC78ED"/>
    <w:rsid w:val="00AC7954"/>
    <w:rsid w:val="00AC7AD7"/>
    <w:rsid w:val="00AD02D3"/>
    <w:rsid w:val="00AD0B66"/>
    <w:rsid w:val="00AD10B1"/>
    <w:rsid w:val="00AD3675"/>
    <w:rsid w:val="00AD456A"/>
    <w:rsid w:val="00AD56A9"/>
    <w:rsid w:val="00AD6813"/>
    <w:rsid w:val="00AD69C4"/>
    <w:rsid w:val="00AD6F0C"/>
    <w:rsid w:val="00AE1C5F"/>
    <w:rsid w:val="00AE23DD"/>
    <w:rsid w:val="00AE3899"/>
    <w:rsid w:val="00AE561A"/>
    <w:rsid w:val="00AE59FA"/>
    <w:rsid w:val="00AE62A2"/>
    <w:rsid w:val="00AE6CD2"/>
    <w:rsid w:val="00AE75D3"/>
    <w:rsid w:val="00AE776A"/>
    <w:rsid w:val="00AF10ED"/>
    <w:rsid w:val="00AF1F68"/>
    <w:rsid w:val="00AF2546"/>
    <w:rsid w:val="00AF27B7"/>
    <w:rsid w:val="00AF2BB2"/>
    <w:rsid w:val="00AF2E43"/>
    <w:rsid w:val="00AF30F8"/>
    <w:rsid w:val="00AF3BC6"/>
    <w:rsid w:val="00AF3C5D"/>
    <w:rsid w:val="00AF4817"/>
    <w:rsid w:val="00AF55D6"/>
    <w:rsid w:val="00AF64B0"/>
    <w:rsid w:val="00AF6DD9"/>
    <w:rsid w:val="00AF6EB3"/>
    <w:rsid w:val="00AF726A"/>
    <w:rsid w:val="00AF7AB4"/>
    <w:rsid w:val="00AF7B91"/>
    <w:rsid w:val="00B00015"/>
    <w:rsid w:val="00B0033A"/>
    <w:rsid w:val="00B00645"/>
    <w:rsid w:val="00B0086F"/>
    <w:rsid w:val="00B01B47"/>
    <w:rsid w:val="00B031F6"/>
    <w:rsid w:val="00B0322D"/>
    <w:rsid w:val="00B03CE6"/>
    <w:rsid w:val="00B043A6"/>
    <w:rsid w:val="00B06DE8"/>
    <w:rsid w:val="00B077AD"/>
    <w:rsid w:val="00B07AE1"/>
    <w:rsid w:val="00B07D23"/>
    <w:rsid w:val="00B11CA5"/>
    <w:rsid w:val="00B11DAA"/>
    <w:rsid w:val="00B11E74"/>
    <w:rsid w:val="00B11FC8"/>
    <w:rsid w:val="00B12968"/>
    <w:rsid w:val="00B131FF"/>
    <w:rsid w:val="00B13498"/>
    <w:rsid w:val="00B13DA2"/>
    <w:rsid w:val="00B14BD8"/>
    <w:rsid w:val="00B1672A"/>
    <w:rsid w:val="00B168FF"/>
    <w:rsid w:val="00B16E71"/>
    <w:rsid w:val="00B174BD"/>
    <w:rsid w:val="00B20690"/>
    <w:rsid w:val="00B20B2A"/>
    <w:rsid w:val="00B21179"/>
    <w:rsid w:val="00B2129B"/>
    <w:rsid w:val="00B21413"/>
    <w:rsid w:val="00B215A8"/>
    <w:rsid w:val="00B224A1"/>
    <w:rsid w:val="00B22FA7"/>
    <w:rsid w:val="00B23482"/>
    <w:rsid w:val="00B239C4"/>
    <w:rsid w:val="00B23D86"/>
    <w:rsid w:val="00B24845"/>
    <w:rsid w:val="00B24A30"/>
    <w:rsid w:val="00B24D69"/>
    <w:rsid w:val="00B25A0A"/>
    <w:rsid w:val="00B26370"/>
    <w:rsid w:val="00B26A9B"/>
    <w:rsid w:val="00B27039"/>
    <w:rsid w:val="00B2744F"/>
    <w:rsid w:val="00B27C56"/>
    <w:rsid w:val="00B27D18"/>
    <w:rsid w:val="00B300DB"/>
    <w:rsid w:val="00B3049C"/>
    <w:rsid w:val="00B314EB"/>
    <w:rsid w:val="00B3284B"/>
    <w:rsid w:val="00B32BEC"/>
    <w:rsid w:val="00B330B6"/>
    <w:rsid w:val="00B338AD"/>
    <w:rsid w:val="00B33F68"/>
    <w:rsid w:val="00B34857"/>
    <w:rsid w:val="00B3529E"/>
    <w:rsid w:val="00B35B87"/>
    <w:rsid w:val="00B36AF0"/>
    <w:rsid w:val="00B36C8D"/>
    <w:rsid w:val="00B40126"/>
    <w:rsid w:val="00B40556"/>
    <w:rsid w:val="00B407C0"/>
    <w:rsid w:val="00B40E03"/>
    <w:rsid w:val="00B41413"/>
    <w:rsid w:val="00B41D0C"/>
    <w:rsid w:val="00B42ACD"/>
    <w:rsid w:val="00B43107"/>
    <w:rsid w:val="00B459CF"/>
    <w:rsid w:val="00B45AC4"/>
    <w:rsid w:val="00B45E0A"/>
    <w:rsid w:val="00B4631C"/>
    <w:rsid w:val="00B4657F"/>
    <w:rsid w:val="00B46955"/>
    <w:rsid w:val="00B47195"/>
    <w:rsid w:val="00B4761D"/>
    <w:rsid w:val="00B47A18"/>
    <w:rsid w:val="00B5118B"/>
    <w:rsid w:val="00B51CD5"/>
    <w:rsid w:val="00B52ECF"/>
    <w:rsid w:val="00B53824"/>
    <w:rsid w:val="00B53857"/>
    <w:rsid w:val="00B538C5"/>
    <w:rsid w:val="00B54009"/>
    <w:rsid w:val="00B5439D"/>
    <w:rsid w:val="00B54B6C"/>
    <w:rsid w:val="00B55763"/>
    <w:rsid w:val="00B55A04"/>
    <w:rsid w:val="00B55CEE"/>
    <w:rsid w:val="00B56911"/>
    <w:rsid w:val="00B56FB1"/>
    <w:rsid w:val="00B5706C"/>
    <w:rsid w:val="00B57C20"/>
    <w:rsid w:val="00B57FA7"/>
    <w:rsid w:val="00B6083F"/>
    <w:rsid w:val="00B608C8"/>
    <w:rsid w:val="00B60931"/>
    <w:rsid w:val="00B61504"/>
    <w:rsid w:val="00B616F7"/>
    <w:rsid w:val="00B620AE"/>
    <w:rsid w:val="00B62E95"/>
    <w:rsid w:val="00B63ABC"/>
    <w:rsid w:val="00B64D3D"/>
    <w:rsid w:val="00B64F0A"/>
    <w:rsid w:val="00B6562C"/>
    <w:rsid w:val="00B6598A"/>
    <w:rsid w:val="00B662EA"/>
    <w:rsid w:val="00B663E0"/>
    <w:rsid w:val="00B66983"/>
    <w:rsid w:val="00B6729E"/>
    <w:rsid w:val="00B67342"/>
    <w:rsid w:val="00B67E07"/>
    <w:rsid w:val="00B709EA"/>
    <w:rsid w:val="00B70C10"/>
    <w:rsid w:val="00B71491"/>
    <w:rsid w:val="00B7193C"/>
    <w:rsid w:val="00B720C9"/>
    <w:rsid w:val="00B7391B"/>
    <w:rsid w:val="00B73ACC"/>
    <w:rsid w:val="00B74161"/>
    <w:rsid w:val="00B743E7"/>
    <w:rsid w:val="00B748EB"/>
    <w:rsid w:val="00B74B80"/>
    <w:rsid w:val="00B7567D"/>
    <w:rsid w:val="00B75F29"/>
    <w:rsid w:val="00B768A9"/>
    <w:rsid w:val="00B76E90"/>
    <w:rsid w:val="00B77335"/>
    <w:rsid w:val="00B8005C"/>
    <w:rsid w:val="00B81FA3"/>
    <w:rsid w:val="00B82E5F"/>
    <w:rsid w:val="00B84065"/>
    <w:rsid w:val="00B84D91"/>
    <w:rsid w:val="00B85C5E"/>
    <w:rsid w:val="00B8666B"/>
    <w:rsid w:val="00B86A29"/>
    <w:rsid w:val="00B86C64"/>
    <w:rsid w:val="00B90433"/>
    <w:rsid w:val="00B904F4"/>
    <w:rsid w:val="00B90BD1"/>
    <w:rsid w:val="00B90EB4"/>
    <w:rsid w:val="00B91DF0"/>
    <w:rsid w:val="00B92536"/>
    <w:rsid w:val="00B9274D"/>
    <w:rsid w:val="00B94207"/>
    <w:rsid w:val="00B945D4"/>
    <w:rsid w:val="00B947DC"/>
    <w:rsid w:val="00B9506C"/>
    <w:rsid w:val="00B96910"/>
    <w:rsid w:val="00B96F2C"/>
    <w:rsid w:val="00B97B50"/>
    <w:rsid w:val="00B97B54"/>
    <w:rsid w:val="00BA0A9C"/>
    <w:rsid w:val="00BA1738"/>
    <w:rsid w:val="00BA1ACA"/>
    <w:rsid w:val="00BA2CB2"/>
    <w:rsid w:val="00BA3608"/>
    <w:rsid w:val="00BA3959"/>
    <w:rsid w:val="00BA4463"/>
    <w:rsid w:val="00BA457A"/>
    <w:rsid w:val="00BA477E"/>
    <w:rsid w:val="00BA4BF7"/>
    <w:rsid w:val="00BA4EBD"/>
    <w:rsid w:val="00BA5570"/>
    <w:rsid w:val="00BA563D"/>
    <w:rsid w:val="00BA5BCC"/>
    <w:rsid w:val="00BA6912"/>
    <w:rsid w:val="00BA6F38"/>
    <w:rsid w:val="00BA6FA5"/>
    <w:rsid w:val="00BB0340"/>
    <w:rsid w:val="00BB1436"/>
    <w:rsid w:val="00BB149E"/>
    <w:rsid w:val="00BB1855"/>
    <w:rsid w:val="00BB19C2"/>
    <w:rsid w:val="00BB1A4C"/>
    <w:rsid w:val="00BB2332"/>
    <w:rsid w:val="00BB239F"/>
    <w:rsid w:val="00BB2494"/>
    <w:rsid w:val="00BB2522"/>
    <w:rsid w:val="00BB28A3"/>
    <w:rsid w:val="00BB2B4F"/>
    <w:rsid w:val="00BB3498"/>
    <w:rsid w:val="00BB5218"/>
    <w:rsid w:val="00BB63C9"/>
    <w:rsid w:val="00BB72C0"/>
    <w:rsid w:val="00BB7FF3"/>
    <w:rsid w:val="00BC0AF1"/>
    <w:rsid w:val="00BC1384"/>
    <w:rsid w:val="00BC1691"/>
    <w:rsid w:val="00BC24DD"/>
    <w:rsid w:val="00BC27BE"/>
    <w:rsid w:val="00BC28AF"/>
    <w:rsid w:val="00BC3779"/>
    <w:rsid w:val="00BC3BE1"/>
    <w:rsid w:val="00BC41A0"/>
    <w:rsid w:val="00BC43D8"/>
    <w:rsid w:val="00BC4855"/>
    <w:rsid w:val="00BC5873"/>
    <w:rsid w:val="00BC5A86"/>
    <w:rsid w:val="00BC5CB8"/>
    <w:rsid w:val="00BC604E"/>
    <w:rsid w:val="00BC6317"/>
    <w:rsid w:val="00BC6A8F"/>
    <w:rsid w:val="00BC77B9"/>
    <w:rsid w:val="00BC7AB9"/>
    <w:rsid w:val="00BD0186"/>
    <w:rsid w:val="00BD059C"/>
    <w:rsid w:val="00BD06A1"/>
    <w:rsid w:val="00BD0D32"/>
    <w:rsid w:val="00BD1661"/>
    <w:rsid w:val="00BD33E9"/>
    <w:rsid w:val="00BD3725"/>
    <w:rsid w:val="00BD4016"/>
    <w:rsid w:val="00BD51BC"/>
    <w:rsid w:val="00BD55A8"/>
    <w:rsid w:val="00BD56BE"/>
    <w:rsid w:val="00BD6178"/>
    <w:rsid w:val="00BD6348"/>
    <w:rsid w:val="00BD7990"/>
    <w:rsid w:val="00BE0BCE"/>
    <w:rsid w:val="00BE1050"/>
    <w:rsid w:val="00BE147F"/>
    <w:rsid w:val="00BE1655"/>
    <w:rsid w:val="00BE1BBC"/>
    <w:rsid w:val="00BE2A61"/>
    <w:rsid w:val="00BE2C2F"/>
    <w:rsid w:val="00BE2FE6"/>
    <w:rsid w:val="00BE3437"/>
    <w:rsid w:val="00BE383C"/>
    <w:rsid w:val="00BE46B5"/>
    <w:rsid w:val="00BE511B"/>
    <w:rsid w:val="00BE64F8"/>
    <w:rsid w:val="00BE6663"/>
    <w:rsid w:val="00BE69B7"/>
    <w:rsid w:val="00BE6E4A"/>
    <w:rsid w:val="00BE6F1A"/>
    <w:rsid w:val="00BE7613"/>
    <w:rsid w:val="00BE7D80"/>
    <w:rsid w:val="00BF00EB"/>
    <w:rsid w:val="00BF0213"/>
    <w:rsid w:val="00BF063E"/>
    <w:rsid w:val="00BF07C4"/>
    <w:rsid w:val="00BF0917"/>
    <w:rsid w:val="00BF094D"/>
    <w:rsid w:val="00BF0C29"/>
    <w:rsid w:val="00BF0CD7"/>
    <w:rsid w:val="00BF0EE4"/>
    <w:rsid w:val="00BF0F60"/>
    <w:rsid w:val="00BF1391"/>
    <w:rsid w:val="00BF143E"/>
    <w:rsid w:val="00BF15CE"/>
    <w:rsid w:val="00BF2157"/>
    <w:rsid w:val="00BF2BEE"/>
    <w:rsid w:val="00BF2FC3"/>
    <w:rsid w:val="00BF3551"/>
    <w:rsid w:val="00BF37C3"/>
    <w:rsid w:val="00BF3E98"/>
    <w:rsid w:val="00BF407A"/>
    <w:rsid w:val="00BF4731"/>
    <w:rsid w:val="00BF4F07"/>
    <w:rsid w:val="00BF5A58"/>
    <w:rsid w:val="00BF695B"/>
    <w:rsid w:val="00BF6A14"/>
    <w:rsid w:val="00BF71B0"/>
    <w:rsid w:val="00BF7942"/>
    <w:rsid w:val="00BF7B2C"/>
    <w:rsid w:val="00C003D7"/>
    <w:rsid w:val="00C006DF"/>
    <w:rsid w:val="00C01577"/>
    <w:rsid w:val="00C0161F"/>
    <w:rsid w:val="00C02520"/>
    <w:rsid w:val="00C030BD"/>
    <w:rsid w:val="00C036C3"/>
    <w:rsid w:val="00C037DA"/>
    <w:rsid w:val="00C038A5"/>
    <w:rsid w:val="00C03B92"/>
    <w:rsid w:val="00C03CCA"/>
    <w:rsid w:val="00C040E8"/>
    <w:rsid w:val="00C04168"/>
    <w:rsid w:val="00C0489F"/>
    <w:rsid w:val="00C0499E"/>
    <w:rsid w:val="00C04BB2"/>
    <w:rsid w:val="00C04F4A"/>
    <w:rsid w:val="00C058AF"/>
    <w:rsid w:val="00C06094"/>
    <w:rsid w:val="00C06484"/>
    <w:rsid w:val="00C06F9E"/>
    <w:rsid w:val="00C07776"/>
    <w:rsid w:val="00C07926"/>
    <w:rsid w:val="00C07C0D"/>
    <w:rsid w:val="00C10210"/>
    <w:rsid w:val="00C1035C"/>
    <w:rsid w:val="00C1140E"/>
    <w:rsid w:val="00C1171B"/>
    <w:rsid w:val="00C1249D"/>
    <w:rsid w:val="00C12AC4"/>
    <w:rsid w:val="00C1358F"/>
    <w:rsid w:val="00C13C2A"/>
    <w:rsid w:val="00C13CE8"/>
    <w:rsid w:val="00C13F64"/>
    <w:rsid w:val="00C14187"/>
    <w:rsid w:val="00C14274"/>
    <w:rsid w:val="00C15151"/>
    <w:rsid w:val="00C1532E"/>
    <w:rsid w:val="00C1572F"/>
    <w:rsid w:val="00C15FFB"/>
    <w:rsid w:val="00C1663D"/>
    <w:rsid w:val="00C16A98"/>
    <w:rsid w:val="00C16B6B"/>
    <w:rsid w:val="00C1734A"/>
    <w:rsid w:val="00C179BC"/>
    <w:rsid w:val="00C17F8C"/>
    <w:rsid w:val="00C20C9A"/>
    <w:rsid w:val="00C211E6"/>
    <w:rsid w:val="00C21689"/>
    <w:rsid w:val="00C22446"/>
    <w:rsid w:val="00C22681"/>
    <w:rsid w:val="00C22DC6"/>
    <w:rsid w:val="00C22FB5"/>
    <w:rsid w:val="00C239EE"/>
    <w:rsid w:val="00C24236"/>
    <w:rsid w:val="00C24CBF"/>
    <w:rsid w:val="00C25533"/>
    <w:rsid w:val="00C25C66"/>
    <w:rsid w:val="00C2710B"/>
    <w:rsid w:val="00C279C2"/>
    <w:rsid w:val="00C300A3"/>
    <w:rsid w:val="00C3012C"/>
    <w:rsid w:val="00C30622"/>
    <w:rsid w:val="00C308D8"/>
    <w:rsid w:val="00C30C38"/>
    <w:rsid w:val="00C3183E"/>
    <w:rsid w:val="00C31E5F"/>
    <w:rsid w:val="00C32096"/>
    <w:rsid w:val="00C33531"/>
    <w:rsid w:val="00C33B9E"/>
    <w:rsid w:val="00C34194"/>
    <w:rsid w:val="00C34DDA"/>
    <w:rsid w:val="00C34E12"/>
    <w:rsid w:val="00C35EF7"/>
    <w:rsid w:val="00C37130"/>
    <w:rsid w:val="00C37696"/>
    <w:rsid w:val="00C37BAE"/>
    <w:rsid w:val="00C4043D"/>
    <w:rsid w:val="00C40DAA"/>
    <w:rsid w:val="00C41110"/>
    <w:rsid w:val="00C416FF"/>
    <w:rsid w:val="00C41F7E"/>
    <w:rsid w:val="00C42A1B"/>
    <w:rsid w:val="00C42B41"/>
    <w:rsid w:val="00C42C1F"/>
    <w:rsid w:val="00C44365"/>
    <w:rsid w:val="00C44A8D"/>
    <w:rsid w:val="00C44CF8"/>
    <w:rsid w:val="00C44EDD"/>
    <w:rsid w:val="00C45B91"/>
    <w:rsid w:val="00C45B9F"/>
    <w:rsid w:val="00C460A1"/>
    <w:rsid w:val="00C467BC"/>
    <w:rsid w:val="00C4789C"/>
    <w:rsid w:val="00C50617"/>
    <w:rsid w:val="00C51E31"/>
    <w:rsid w:val="00C523C4"/>
    <w:rsid w:val="00C52C02"/>
    <w:rsid w:val="00C52DCB"/>
    <w:rsid w:val="00C53615"/>
    <w:rsid w:val="00C57EE8"/>
    <w:rsid w:val="00C61072"/>
    <w:rsid w:val="00C61558"/>
    <w:rsid w:val="00C61CFF"/>
    <w:rsid w:val="00C6243C"/>
    <w:rsid w:val="00C62A3A"/>
    <w:rsid w:val="00C62F54"/>
    <w:rsid w:val="00C634ED"/>
    <w:rsid w:val="00C63AEA"/>
    <w:rsid w:val="00C6403A"/>
    <w:rsid w:val="00C655F6"/>
    <w:rsid w:val="00C664B9"/>
    <w:rsid w:val="00C66B87"/>
    <w:rsid w:val="00C66C83"/>
    <w:rsid w:val="00C672F4"/>
    <w:rsid w:val="00C679E8"/>
    <w:rsid w:val="00C67BBF"/>
    <w:rsid w:val="00C67CD9"/>
    <w:rsid w:val="00C67D5E"/>
    <w:rsid w:val="00C67FAB"/>
    <w:rsid w:val="00C70168"/>
    <w:rsid w:val="00C704EE"/>
    <w:rsid w:val="00C71155"/>
    <w:rsid w:val="00C718DD"/>
    <w:rsid w:val="00C71AFB"/>
    <w:rsid w:val="00C73E57"/>
    <w:rsid w:val="00C74707"/>
    <w:rsid w:val="00C75355"/>
    <w:rsid w:val="00C75930"/>
    <w:rsid w:val="00C767C7"/>
    <w:rsid w:val="00C769FF"/>
    <w:rsid w:val="00C779FD"/>
    <w:rsid w:val="00C77C45"/>
    <w:rsid w:val="00C77D84"/>
    <w:rsid w:val="00C80B9E"/>
    <w:rsid w:val="00C8168E"/>
    <w:rsid w:val="00C81C01"/>
    <w:rsid w:val="00C83045"/>
    <w:rsid w:val="00C83084"/>
    <w:rsid w:val="00C841B7"/>
    <w:rsid w:val="00C84A6C"/>
    <w:rsid w:val="00C86111"/>
    <w:rsid w:val="00C8661A"/>
    <w:rsid w:val="00C8667D"/>
    <w:rsid w:val="00C86967"/>
    <w:rsid w:val="00C9017B"/>
    <w:rsid w:val="00C902FE"/>
    <w:rsid w:val="00C90B4F"/>
    <w:rsid w:val="00C91281"/>
    <w:rsid w:val="00C928A8"/>
    <w:rsid w:val="00C93044"/>
    <w:rsid w:val="00C94EBD"/>
    <w:rsid w:val="00C95246"/>
    <w:rsid w:val="00C96C7A"/>
    <w:rsid w:val="00CA0227"/>
    <w:rsid w:val="00CA103E"/>
    <w:rsid w:val="00CA1734"/>
    <w:rsid w:val="00CA1EF0"/>
    <w:rsid w:val="00CA1F9E"/>
    <w:rsid w:val="00CA3D11"/>
    <w:rsid w:val="00CA450C"/>
    <w:rsid w:val="00CA462C"/>
    <w:rsid w:val="00CA4870"/>
    <w:rsid w:val="00CA4A12"/>
    <w:rsid w:val="00CA4C96"/>
    <w:rsid w:val="00CA5483"/>
    <w:rsid w:val="00CA6856"/>
    <w:rsid w:val="00CA6C45"/>
    <w:rsid w:val="00CA6E92"/>
    <w:rsid w:val="00CA74F6"/>
    <w:rsid w:val="00CA7603"/>
    <w:rsid w:val="00CB04F1"/>
    <w:rsid w:val="00CB06B0"/>
    <w:rsid w:val="00CB1E55"/>
    <w:rsid w:val="00CB2810"/>
    <w:rsid w:val="00CB2C35"/>
    <w:rsid w:val="00CB2DF0"/>
    <w:rsid w:val="00CB364E"/>
    <w:rsid w:val="00CB37B8"/>
    <w:rsid w:val="00CB4F1A"/>
    <w:rsid w:val="00CB5634"/>
    <w:rsid w:val="00CB58B4"/>
    <w:rsid w:val="00CB5DF0"/>
    <w:rsid w:val="00CB6577"/>
    <w:rsid w:val="00CB6645"/>
    <w:rsid w:val="00CB6768"/>
    <w:rsid w:val="00CB74C7"/>
    <w:rsid w:val="00CB7558"/>
    <w:rsid w:val="00CC03BC"/>
    <w:rsid w:val="00CC1FE9"/>
    <w:rsid w:val="00CC21E2"/>
    <w:rsid w:val="00CC3B49"/>
    <w:rsid w:val="00CC3D04"/>
    <w:rsid w:val="00CC4AF7"/>
    <w:rsid w:val="00CC54E5"/>
    <w:rsid w:val="00CC5DB7"/>
    <w:rsid w:val="00CC6B96"/>
    <w:rsid w:val="00CC6F04"/>
    <w:rsid w:val="00CC6FB7"/>
    <w:rsid w:val="00CC7B94"/>
    <w:rsid w:val="00CD17CF"/>
    <w:rsid w:val="00CD2525"/>
    <w:rsid w:val="00CD3661"/>
    <w:rsid w:val="00CD39BC"/>
    <w:rsid w:val="00CD4866"/>
    <w:rsid w:val="00CD5547"/>
    <w:rsid w:val="00CD59AE"/>
    <w:rsid w:val="00CD5A94"/>
    <w:rsid w:val="00CD6049"/>
    <w:rsid w:val="00CD6BAA"/>
    <w:rsid w:val="00CD6E8E"/>
    <w:rsid w:val="00CD7E82"/>
    <w:rsid w:val="00CE00E5"/>
    <w:rsid w:val="00CE161F"/>
    <w:rsid w:val="00CE2117"/>
    <w:rsid w:val="00CE2521"/>
    <w:rsid w:val="00CE2A1B"/>
    <w:rsid w:val="00CE2CC6"/>
    <w:rsid w:val="00CE3529"/>
    <w:rsid w:val="00CE3598"/>
    <w:rsid w:val="00CE4320"/>
    <w:rsid w:val="00CE47F6"/>
    <w:rsid w:val="00CE54C0"/>
    <w:rsid w:val="00CE5D9A"/>
    <w:rsid w:val="00CE657D"/>
    <w:rsid w:val="00CE6EF1"/>
    <w:rsid w:val="00CE76CD"/>
    <w:rsid w:val="00CF0B65"/>
    <w:rsid w:val="00CF1C1F"/>
    <w:rsid w:val="00CF25A0"/>
    <w:rsid w:val="00CF31D7"/>
    <w:rsid w:val="00CF35F4"/>
    <w:rsid w:val="00CF3B5E"/>
    <w:rsid w:val="00CF3BA6"/>
    <w:rsid w:val="00CF3E4D"/>
    <w:rsid w:val="00CF4598"/>
    <w:rsid w:val="00CF4E8C"/>
    <w:rsid w:val="00CF5BA0"/>
    <w:rsid w:val="00CF6913"/>
    <w:rsid w:val="00CF7A9F"/>
    <w:rsid w:val="00CF7AA7"/>
    <w:rsid w:val="00D006CF"/>
    <w:rsid w:val="00D007DF"/>
    <w:rsid w:val="00D00807"/>
    <w:rsid w:val="00D008A6"/>
    <w:rsid w:val="00D00960"/>
    <w:rsid w:val="00D00B74"/>
    <w:rsid w:val="00D015F0"/>
    <w:rsid w:val="00D019B0"/>
    <w:rsid w:val="00D01CAE"/>
    <w:rsid w:val="00D02339"/>
    <w:rsid w:val="00D033F4"/>
    <w:rsid w:val="00D0381A"/>
    <w:rsid w:val="00D03A42"/>
    <w:rsid w:val="00D042D0"/>
    <w:rsid w:val="00D0447B"/>
    <w:rsid w:val="00D04894"/>
    <w:rsid w:val="00D048A2"/>
    <w:rsid w:val="00D05194"/>
    <w:rsid w:val="00D053CE"/>
    <w:rsid w:val="00D055EB"/>
    <w:rsid w:val="00D056FE"/>
    <w:rsid w:val="00D05B56"/>
    <w:rsid w:val="00D05D60"/>
    <w:rsid w:val="00D067BC"/>
    <w:rsid w:val="00D06DB8"/>
    <w:rsid w:val="00D11257"/>
    <w:rsid w:val="00D114B2"/>
    <w:rsid w:val="00D11BAB"/>
    <w:rsid w:val="00D121C4"/>
    <w:rsid w:val="00D13320"/>
    <w:rsid w:val="00D13936"/>
    <w:rsid w:val="00D13D3C"/>
    <w:rsid w:val="00D14274"/>
    <w:rsid w:val="00D14F52"/>
    <w:rsid w:val="00D150DC"/>
    <w:rsid w:val="00D15E5B"/>
    <w:rsid w:val="00D1601D"/>
    <w:rsid w:val="00D17C62"/>
    <w:rsid w:val="00D21586"/>
    <w:rsid w:val="00D21EA5"/>
    <w:rsid w:val="00D23A38"/>
    <w:rsid w:val="00D24F25"/>
    <w:rsid w:val="00D250B1"/>
    <w:rsid w:val="00D2574C"/>
    <w:rsid w:val="00D259BF"/>
    <w:rsid w:val="00D2626C"/>
    <w:rsid w:val="00D26781"/>
    <w:rsid w:val="00D26D79"/>
    <w:rsid w:val="00D27394"/>
    <w:rsid w:val="00D27C2B"/>
    <w:rsid w:val="00D27DBD"/>
    <w:rsid w:val="00D31586"/>
    <w:rsid w:val="00D32285"/>
    <w:rsid w:val="00D326AB"/>
    <w:rsid w:val="00D3291C"/>
    <w:rsid w:val="00D33363"/>
    <w:rsid w:val="00D33AB0"/>
    <w:rsid w:val="00D34529"/>
    <w:rsid w:val="00D34943"/>
    <w:rsid w:val="00D34A2B"/>
    <w:rsid w:val="00D35146"/>
    <w:rsid w:val="00D35409"/>
    <w:rsid w:val="00D359D4"/>
    <w:rsid w:val="00D360E8"/>
    <w:rsid w:val="00D36D20"/>
    <w:rsid w:val="00D36EB5"/>
    <w:rsid w:val="00D3727E"/>
    <w:rsid w:val="00D376F5"/>
    <w:rsid w:val="00D378CD"/>
    <w:rsid w:val="00D402C1"/>
    <w:rsid w:val="00D40B74"/>
    <w:rsid w:val="00D41B88"/>
    <w:rsid w:val="00D41E23"/>
    <w:rsid w:val="00D42081"/>
    <w:rsid w:val="00D429EC"/>
    <w:rsid w:val="00D42F9A"/>
    <w:rsid w:val="00D43D44"/>
    <w:rsid w:val="00D43EBB"/>
    <w:rsid w:val="00D44E4E"/>
    <w:rsid w:val="00D46D26"/>
    <w:rsid w:val="00D470DE"/>
    <w:rsid w:val="00D47CEC"/>
    <w:rsid w:val="00D50020"/>
    <w:rsid w:val="00D50F11"/>
    <w:rsid w:val="00D51254"/>
    <w:rsid w:val="00D513A8"/>
    <w:rsid w:val="00D5156F"/>
    <w:rsid w:val="00D51627"/>
    <w:rsid w:val="00D51E1A"/>
    <w:rsid w:val="00D52344"/>
    <w:rsid w:val="00D5267F"/>
    <w:rsid w:val="00D532DA"/>
    <w:rsid w:val="00D53A57"/>
    <w:rsid w:val="00D54AAC"/>
    <w:rsid w:val="00D54B32"/>
    <w:rsid w:val="00D5501C"/>
    <w:rsid w:val="00D552E3"/>
    <w:rsid w:val="00D55423"/>
    <w:rsid w:val="00D55DF0"/>
    <w:rsid w:val="00D563E1"/>
    <w:rsid w:val="00D56561"/>
    <w:rsid w:val="00D56BB6"/>
    <w:rsid w:val="00D56BF9"/>
    <w:rsid w:val="00D56D4A"/>
    <w:rsid w:val="00D57626"/>
    <w:rsid w:val="00D57A14"/>
    <w:rsid w:val="00D57F73"/>
    <w:rsid w:val="00D6022B"/>
    <w:rsid w:val="00D607C4"/>
    <w:rsid w:val="00D60C40"/>
    <w:rsid w:val="00D6138D"/>
    <w:rsid w:val="00D6166E"/>
    <w:rsid w:val="00D61F1D"/>
    <w:rsid w:val="00D63126"/>
    <w:rsid w:val="00D635AF"/>
    <w:rsid w:val="00D63A67"/>
    <w:rsid w:val="00D63BAB"/>
    <w:rsid w:val="00D64038"/>
    <w:rsid w:val="00D646C9"/>
    <w:rsid w:val="00D6492E"/>
    <w:rsid w:val="00D65845"/>
    <w:rsid w:val="00D66763"/>
    <w:rsid w:val="00D67CBA"/>
    <w:rsid w:val="00D70087"/>
    <w:rsid w:val="00D7079E"/>
    <w:rsid w:val="00D70817"/>
    <w:rsid w:val="00D70823"/>
    <w:rsid w:val="00D70AB1"/>
    <w:rsid w:val="00D70F23"/>
    <w:rsid w:val="00D72D5B"/>
    <w:rsid w:val="00D73DD6"/>
    <w:rsid w:val="00D742D9"/>
    <w:rsid w:val="00D745F5"/>
    <w:rsid w:val="00D75392"/>
    <w:rsid w:val="00D755F6"/>
    <w:rsid w:val="00D7571E"/>
    <w:rsid w:val="00D7585E"/>
    <w:rsid w:val="00D759A3"/>
    <w:rsid w:val="00D766EE"/>
    <w:rsid w:val="00D76B0E"/>
    <w:rsid w:val="00D77B16"/>
    <w:rsid w:val="00D80790"/>
    <w:rsid w:val="00D811C5"/>
    <w:rsid w:val="00D82E32"/>
    <w:rsid w:val="00D83974"/>
    <w:rsid w:val="00D84133"/>
    <w:rsid w:val="00D8431C"/>
    <w:rsid w:val="00D84FD9"/>
    <w:rsid w:val="00D85133"/>
    <w:rsid w:val="00D85B07"/>
    <w:rsid w:val="00D85C8D"/>
    <w:rsid w:val="00D8790C"/>
    <w:rsid w:val="00D90B1A"/>
    <w:rsid w:val="00D91320"/>
    <w:rsid w:val="00D91607"/>
    <w:rsid w:val="00D91C9C"/>
    <w:rsid w:val="00D92C82"/>
    <w:rsid w:val="00D93336"/>
    <w:rsid w:val="00D93687"/>
    <w:rsid w:val="00D94314"/>
    <w:rsid w:val="00D9446F"/>
    <w:rsid w:val="00D94C79"/>
    <w:rsid w:val="00D95799"/>
    <w:rsid w:val="00D95BC7"/>
    <w:rsid w:val="00D95C17"/>
    <w:rsid w:val="00D96043"/>
    <w:rsid w:val="00D974BF"/>
    <w:rsid w:val="00D97592"/>
    <w:rsid w:val="00D976EF"/>
    <w:rsid w:val="00D97779"/>
    <w:rsid w:val="00DA0B1A"/>
    <w:rsid w:val="00DA146C"/>
    <w:rsid w:val="00DA14AB"/>
    <w:rsid w:val="00DA21E5"/>
    <w:rsid w:val="00DA237B"/>
    <w:rsid w:val="00DA4534"/>
    <w:rsid w:val="00DA4CF1"/>
    <w:rsid w:val="00DA52F5"/>
    <w:rsid w:val="00DA69DC"/>
    <w:rsid w:val="00DA73A3"/>
    <w:rsid w:val="00DA76DD"/>
    <w:rsid w:val="00DB0DE3"/>
    <w:rsid w:val="00DB123F"/>
    <w:rsid w:val="00DB1424"/>
    <w:rsid w:val="00DB1B1C"/>
    <w:rsid w:val="00DB1FF2"/>
    <w:rsid w:val="00DB3080"/>
    <w:rsid w:val="00DB3D3C"/>
    <w:rsid w:val="00DB4E12"/>
    <w:rsid w:val="00DB5771"/>
    <w:rsid w:val="00DB586E"/>
    <w:rsid w:val="00DB6871"/>
    <w:rsid w:val="00DB7B90"/>
    <w:rsid w:val="00DC0AB6"/>
    <w:rsid w:val="00DC0EE6"/>
    <w:rsid w:val="00DC21CF"/>
    <w:rsid w:val="00DC2346"/>
    <w:rsid w:val="00DC2E0B"/>
    <w:rsid w:val="00DC3395"/>
    <w:rsid w:val="00DC3534"/>
    <w:rsid w:val="00DC3664"/>
    <w:rsid w:val="00DC3CDB"/>
    <w:rsid w:val="00DC48F7"/>
    <w:rsid w:val="00DC4B9B"/>
    <w:rsid w:val="00DC4F84"/>
    <w:rsid w:val="00DC5D4E"/>
    <w:rsid w:val="00DC6162"/>
    <w:rsid w:val="00DC6EFC"/>
    <w:rsid w:val="00DC7CDE"/>
    <w:rsid w:val="00DD0E44"/>
    <w:rsid w:val="00DD1130"/>
    <w:rsid w:val="00DD195B"/>
    <w:rsid w:val="00DD19D6"/>
    <w:rsid w:val="00DD243F"/>
    <w:rsid w:val="00DD2C10"/>
    <w:rsid w:val="00DD46E9"/>
    <w:rsid w:val="00DD4711"/>
    <w:rsid w:val="00DD4812"/>
    <w:rsid w:val="00DD4CA7"/>
    <w:rsid w:val="00DD60C7"/>
    <w:rsid w:val="00DD60DB"/>
    <w:rsid w:val="00DD60EE"/>
    <w:rsid w:val="00DD65BD"/>
    <w:rsid w:val="00DD6797"/>
    <w:rsid w:val="00DD6CBB"/>
    <w:rsid w:val="00DE0097"/>
    <w:rsid w:val="00DE0492"/>
    <w:rsid w:val="00DE05AE"/>
    <w:rsid w:val="00DE0979"/>
    <w:rsid w:val="00DE0C49"/>
    <w:rsid w:val="00DE12E9"/>
    <w:rsid w:val="00DE137D"/>
    <w:rsid w:val="00DE1A66"/>
    <w:rsid w:val="00DE2B00"/>
    <w:rsid w:val="00DE301D"/>
    <w:rsid w:val="00DE33EC"/>
    <w:rsid w:val="00DE42CF"/>
    <w:rsid w:val="00DE43F4"/>
    <w:rsid w:val="00DE5391"/>
    <w:rsid w:val="00DE53F8"/>
    <w:rsid w:val="00DE5A51"/>
    <w:rsid w:val="00DE60E6"/>
    <w:rsid w:val="00DE6C9B"/>
    <w:rsid w:val="00DE71CD"/>
    <w:rsid w:val="00DE74DC"/>
    <w:rsid w:val="00DE76B8"/>
    <w:rsid w:val="00DE7D5A"/>
    <w:rsid w:val="00DF1EC4"/>
    <w:rsid w:val="00DF247C"/>
    <w:rsid w:val="00DF3508"/>
    <w:rsid w:val="00DF3F4F"/>
    <w:rsid w:val="00DF707E"/>
    <w:rsid w:val="00DF70A1"/>
    <w:rsid w:val="00DF718C"/>
    <w:rsid w:val="00DF759D"/>
    <w:rsid w:val="00E000DF"/>
    <w:rsid w:val="00E003AF"/>
    <w:rsid w:val="00E00482"/>
    <w:rsid w:val="00E018C3"/>
    <w:rsid w:val="00E01C15"/>
    <w:rsid w:val="00E02622"/>
    <w:rsid w:val="00E030DE"/>
    <w:rsid w:val="00E04DEA"/>
    <w:rsid w:val="00E04EE4"/>
    <w:rsid w:val="00E04F37"/>
    <w:rsid w:val="00E052B1"/>
    <w:rsid w:val="00E05886"/>
    <w:rsid w:val="00E06758"/>
    <w:rsid w:val="00E07624"/>
    <w:rsid w:val="00E10245"/>
    <w:rsid w:val="00E104C6"/>
    <w:rsid w:val="00E10C02"/>
    <w:rsid w:val="00E134D8"/>
    <w:rsid w:val="00E137F4"/>
    <w:rsid w:val="00E13C75"/>
    <w:rsid w:val="00E14307"/>
    <w:rsid w:val="00E1516F"/>
    <w:rsid w:val="00E164F2"/>
    <w:rsid w:val="00E16C1F"/>
    <w:rsid w:val="00E16F61"/>
    <w:rsid w:val="00E178A7"/>
    <w:rsid w:val="00E178A9"/>
    <w:rsid w:val="00E178CD"/>
    <w:rsid w:val="00E20687"/>
    <w:rsid w:val="00E20B57"/>
    <w:rsid w:val="00E20F6A"/>
    <w:rsid w:val="00E21185"/>
    <w:rsid w:val="00E217F4"/>
    <w:rsid w:val="00E21A25"/>
    <w:rsid w:val="00E22EF2"/>
    <w:rsid w:val="00E22EFB"/>
    <w:rsid w:val="00E23303"/>
    <w:rsid w:val="00E239E0"/>
    <w:rsid w:val="00E24071"/>
    <w:rsid w:val="00E253CA"/>
    <w:rsid w:val="00E26ED6"/>
    <w:rsid w:val="00E273D5"/>
    <w:rsid w:val="00E276B0"/>
    <w:rsid w:val="00E2771C"/>
    <w:rsid w:val="00E27912"/>
    <w:rsid w:val="00E2793B"/>
    <w:rsid w:val="00E3198A"/>
    <w:rsid w:val="00E31D50"/>
    <w:rsid w:val="00E324D9"/>
    <w:rsid w:val="00E331FB"/>
    <w:rsid w:val="00E33A0A"/>
    <w:rsid w:val="00E33BFD"/>
    <w:rsid w:val="00E33DF4"/>
    <w:rsid w:val="00E33FF3"/>
    <w:rsid w:val="00E341B9"/>
    <w:rsid w:val="00E34460"/>
    <w:rsid w:val="00E35EDE"/>
    <w:rsid w:val="00E35F2C"/>
    <w:rsid w:val="00E3603D"/>
    <w:rsid w:val="00E364AA"/>
    <w:rsid w:val="00E36528"/>
    <w:rsid w:val="00E36F2E"/>
    <w:rsid w:val="00E37557"/>
    <w:rsid w:val="00E409B4"/>
    <w:rsid w:val="00E40CF7"/>
    <w:rsid w:val="00E413B8"/>
    <w:rsid w:val="00E4221D"/>
    <w:rsid w:val="00E434EB"/>
    <w:rsid w:val="00E43ADE"/>
    <w:rsid w:val="00E440C0"/>
    <w:rsid w:val="00E44750"/>
    <w:rsid w:val="00E45309"/>
    <w:rsid w:val="00E46180"/>
    <w:rsid w:val="00E4683D"/>
    <w:rsid w:val="00E46C2A"/>
    <w:rsid w:val="00E46CA0"/>
    <w:rsid w:val="00E4765C"/>
    <w:rsid w:val="00E47C16"/>
    <w:rsid w:val="00E504A1"/>
    <w:rsid w:val="00E504AD"/>
    <w:rsid w:val="00E508B4"/>
    <w:rsid w:val="00E51231"/>
    <w:rsid w:val="00E52A67"/>
    <w:rsid w:val="00E53DD5"/>
    <w:rsid w:val="00E552A5"/>
    <w:rsid w:val="00E557F2"/>
    <w:rsid w:val="00E55BEC"/>
    <w:rsid w:val="00E55D35"/>
    <w:rsid w:val="00E56012"/>
    <w:rsid w:val="00E602A7"/>
    <w:rsid w:val="00E60E69"/>
    <w:rsid w:val="00E6170F"/>
    <w:rsid w:val="00E617A1"/>
    <w:rsid w:val="00E619E1"/>
    <w:rsid w:val="00E621B9"/>
    <w:rsid w:val="00E62A90"/>
    <w:rsid w:val="00E62CAC"/>
    <w:rsid w:val="00E62FBE"/>
    <w:rsid w:val="00E63389"/>
    <w:rsid w:val="00E643E5"/>
    <w:rsid w:val="00E64597"/>
    <w:rsid w:val="00E65780"/>
    <w:rsid w:val="00E66AA1"/>
    <w:rsid w:val="00E66B6A"/>
    <w:rsid w:val="00E66E95"/>
    <w:rsid w:val="00E670B8"/>
    <w:rsid w:val="00E71243"/>
    <w:rsid w:val="00E71362"/>
    <w:rsid w:val="00E714D8"/>
    <w:rsid w:val="00E7168A"/>
    <w:rsid w:val="00E71D25"/>
    <w:rsid w:val="00E71E7E"/>
    <w:rsid w:val="00E7295C"/>
    <w:rsid w:val="00E73306"/>
    <w:rsid w:val="00E73590"/>
    <w:rsid w:val="00E74817"/>
    <w:rsid w:val="00E74E08"/>
    <w:rsid w:val="00E74FE4"/>
    <w:rsid w:val="00E7553D"/>
    <w:rsid w:val="00E76CD3"/>
    <w:rsid w:val="00E7738D"/>
    <w:rsid w:val="00E7751C"/>
    <w:rsid w:val="00E80EF3"/>
    <w:rsid w:val="00E81633"/>
    <w:rsid w:val="00E81FF8"/>
    <w:rsid w:val="00E82503"/>
    <w:rsid w:val="00E82AED"/>
    <w:rsid w:val="00E82FCC"/>
    <w:rsid w:val="00E831A3"/>
    <w:rsid w:val="00E835C4"/>
    <w:rsid w:val="00E83A34"/>
    <w:rsid w:val="00E853F5"/>
    <w:rsid w:val="00E862B5"/>
    <w:rsid w:val="00E863D8"/>
    <w:rsid w:val="00E86733"/>
    <w:rsid w:val="00E867B3"/>
    <w:rsid w:val="00E86927"/>
    <w:rsid w:val="00E86ADA"/>
    <w:rsid w:val="00E8700D"/>
    <w:rsid w:val="00E87094"/>
    <w:rsid w:val="00E9036C"/>
    <w:rsid w:val="00E9108A"/>
    <w:rsid w:val="00E9249D"/>
    <w:rsid w:val="00E94803"/>
    <w:rsid w:val="00E94B69"/>
    <w:rsid w:val="00E94C9C"/>
    <w:rsid w:val="00E95557"/>
    <w:rsid w:val="00E9588E"/>
    <w:rsid w:val="00E95ADF"/>
    <w:rsid w:val="00E96813"/>
    <w:rsid w:val="00E9756B"/>
    <w:rsid w:val="00E97D92"/>
    <w:rsid w:val="00EA17B9"/>
    <w:rsid w:val="00EA279E"/>
    <w:rsid w:val="00EA2BA6"/>
    <w:rsid w:val="00EA2E86"/>
    <w:rsid w:val="00EA2FD7"/>
    <w:rsid w:val="00EA33B1"/>
    <w:rsid w:val="00EA34FC"/>
    <w:rsid w:val="00EA4BBA"/>
    <w:rsid w:val="00EA67CD"/>
    <w:rsid w:val="00EA70DA"/>
    <w:rsid w:val="00EA74F2"/>
    <w:rsid w:val="00EA7552"/>
    <w:rsid w:val="00EA7B59"/>
    <w:rsid w:val="00EA7F5C"/>
    <w:rsid w:val="00EB0989"/>
    <w:rsid w:val="00EB0C5D"/>
    <w:rsid w:val="00EB193D"/>
    <w:rsid w:val="00EB2081"/>
    <w:rsid w:val="00EB2A71"/>
    <w:rsid w:val="00EB2C57"/>
    <w:rsid w:val="00EB32CF"/>
    <w:rsid w:val="00EB37D1"/>
    <w:rsid w:val="00EB4DDA"/>
    <w:rsid w:val="00EB6868"/>
    <w:rsid w:val="00EB6E4E"/>
    <w:rsid w:val="00EB7598"/>
    <w:rsid w:val="00EB76DC"/>
    <w:rsid w:val="00EB7885"/>
    <w:rsid w:val="00EB7B6E"/>
    <w:rsid w:val="00EB7EB5"/>
    <w:rsid w:val="00EC01C1"/>
    <w:rsid w:val="00EC0998"/>
    <w:rsid w:val="00EC0AA5"/>
    <w:rsid w:val="00EC0C56"/>
    <w:rsid w:val="00EC2805"/>
    <w:rsid w:val="00EC3100"/>
    <w:rsid w:val="00EC3314"/>
    <w:rsid w:val="00EC3D02"/>
    <w:rsid w:val="00EC437B"/>
    <w:rsid w:val="00EC4CBD"/>
    <w:rsid w:val="00EC5728"/>
    <w:rsid w:val="00EC703B"/>
    <w:rsid w:val="00EC70D8"/>
    <w:rsid w:val="00EC78F8"/>
    <w:rsid w:val="00ED1008"/>
    <w:rsid w:val="00ED1338"/>
    <w:rsid w:val="00ED1475"/>
    <w:rsid w:val="00ED16DE"/>
    <w:rsid w:val="00ED1768"/>
    <w:rsid w:val="00ED1AB4"/>
    <w:rsid w:val="00ED288C"/>
    <w:rsid w:val="00ED2C23"/>
    <w:rsid w:val="00ED2CF0"/>
    <w:rsid w:val="00ED2E6D"/>
    <w:rsid w:val="00ED37DC"/>
    <w:rsid w:val="00ED39F8"/>
    <w:rsid w:val="00ED481C"/>
    <w:rsid w:val="00ED4B76"/>
    <w:rsid w:val="00ED6D87"/>
    <w:rsid w:val="00EE02BA"/>
    <w:rsid w:val="00EE092A"/>
    <w:rsid w:val="00EE1058"/>
    <w:rsid w:val="00EE1089"/>
    <w:rsid w:val="00EE1614"/>
    <w:rsid w:val="00EE1E2B"/>
    <w:rsid w:val="00EE28CA"/>
    <w:rsid w:val="00EE3260"/>
    <w:rsid w:val="00EE3475"/>
    <w:rsid w:val="00EE383E"/>
    <w:rsid w:val="00EE3ABC"/>
    <w:rsid w:val="00EE3CF3"/>
    <w:rsid w:val="00EE3E8E"/>
    <w:rsid w:val="00EE50F0"/>
    <w:rsid w:val="00EE586E"/>
    <w:rsid w:val="00EE58D6"/>
    <w:rsid w:val="00EE58E4"/>
    <w:rsid w:val="00EE5BEB"/>
    <w:rsid w:val="00EE6524"/>
    <w:rsid w:val="00EE65E7"/>
    <w:rsid w:val="00EE788B"/>
    <w:rsid w:val="00EE7DB8"/>
    <w:rsid w:val="00EF00ED"/>
    <w:rsid w:val="00EF0192"/>
    <w:rsid w:val="00EF0196"/>
    <w:rsid w:val="00EF06A8"/>
    <w:rsid w:val="00EF0943"/>
    <w:rsid w:val="00EF0C6C"/>
    <w:rsid w:val="00EF0EAD"/>
    <w:rsid w:val="00EF141C"/>
    <w:rsid w:val="00EF19E4"/>
    <w:rsid w:val="00EF1E1B"/>
    <w:rsid w:val="00EF2CFC"/>
    <w:rsid w:val="00EF382C"/>
    <w:rsid w:val="00EF3859"/>
    <w:rsid w:val="00EF430A"/>
    <w:rsid w:val="00EF4CB1"/>
    <w:rsid w:val="00EF55B1"/>
    <w:rsid w:val="00EF56EF"/>
    <w:rsid w:val="00EF5798"/>
    <w:rsid w:val="00EF60A5"/>
    <w:rsid w:val="00EF60E5"/>
    <w:rsid w:val="00EF64AD"/>
    <w:rsid w:val="00EF6A0C"/>
    <w:rsid w:val="00EF6E7F"/>
    <w:rsid w:val="00EF6F99"/>
    <w:rsid w:val="00EF7ADB"/>
    <w:rsid w:val="00F015D0"/>
    <w:rsid w:val="00F01706"/>
    <w:rsid w:val="00F01D8F"/>
    <w:rsid w:val="00F01D93"/>
    <w:rsid w:val="00F0316E"/>
    <w:rsid w:val="00F0373E"/>
    <w:rsid w:val="00F04E2B"/>
    <w:rsid w:val="00F05A4D"/>
    <w:rsid w:val="00F05FE5"/>
    <w:rsid w:val="00F06BB9"/>
    <w:rsid w:val="00F10911"/>
    <w:rsid w:val="00F10BCF"/>
    <w:rsid w:val="00F121C4"/>
    <w:rsid w:val="00F13A8B"/>
    <w:rsid w:val="00F13BA2"/>
    <w:rsid w:val="00F16658"/>
    <w:rsid w:val="00F17235"/>
    <w:rsid w:val="00F20B40"/>
    <w:rsid w:val="00F211C4"/>
    <w:rsid w:val="00F2130F"/>
    <w:rsid w:val="00F21C4A"/>
    <w:rsid w:val="00F22070"/>
    <w:rsid w:val="00F2269A"/>
    <w:rsid w:val="00F22775"/>
    <w:rsid w:val="00F228A5"/>
    <w:rsid w:val="00F239AD"/>
    <w:rsid w:val="00F246D4"/>
    <w:rsid w:val="00F24D28"/>
    <w:rsid w:val="00F269DC"/>
    <w:rsid w:val="00F272D3"/>
    <w:rsid w:val="00F309E2"/>
    <w:rsid w:val="00F30C2D"/>
    <w:rsid w:val="00F318BD"/>
    <w:rsid w:val="00F32557"/>
    <w:rsid w:val="00F32AA2"/>
    <w:rsid w:val="00F32CE9"/>
    <w:rsid w:val="00F3300A"/>
    <w:rsid w:val="00F332EF"/>
    <w:rsid w:val="00F33364"/>
    <w:rsid w:val="00F33A6A"/>
    <w:rsid w:val="00F33FDE"/>
    <w:rsid w:val="00F3411F"/>
    <w:rsid w:val="00F34336"/>
    <w:rsid w:val="00F34D8E"/>
    <w:rsid w:val="00F34F0D"/>
    <w:rsid w:val="00F3515A"/>
    <w:rsid w:val="00F35383"/>
    <w:rsid w:val="00F3557B"/>
    <w:rsid w:val="00F35B45"/>
    <w:rsid w:val="00F3674D"/>
    <w:rsid w:val="00F37587"/>
    <w:rsid w:val="00F37D6A"/>
    <w:rsid w:val="00F4079E"/>
    <w:rsid w:val="00F40906"/>
    <w:rsid w:val="00F40B14"/>
    <w:rsid w:val="00F40DC4"/>
    <w:rsid w:val="00F42101"/>
    <w:rsid w:val="00F42DD7"/>
    <w:rsid w:val="00F42EAA"/>
    <w:rsid w:val="00F42EE0"/>
    <w:rsid w:val="00F434A9"/>
    <w:rsid w:val="00F437C4"/>
    <w:rsid w:val="00F437E0"/>
    <w:rsid w:val="00F446A0"/>
    <w:rsid w:val="00F44C24"/>
    <w:rsid w:val="00F45014"/>
    <w:rsid w:val="00F45806"/>
    <w:rsid w:val="00F46D03"/>
    <w:rsid w:val="00F4739C"/>
    <w:rsid w:val="00F47A0A"/>
    <w:rsid w:val="00F47A79"/>
    <w:rsid w:val="00F47B5C"/>
    <w:rsid w:val="00F47F5C"/>
    <w:rsid w:val="00F504FB"/>
    <w:rsid w:val="00F509E8"/>
    <w:rsid w:val="00F50CF7"/>
    <w:rsid w:val="00F51220"/>
    <w:rsid w:val="00F51928"/>
    <w:rsid w:val="00F52422"/>
    <w:rsid w:val="00F52910"/>
    <w:rsid w:val="00F543B3"/>
    <w:rsid w:val="00F5467A"/>
    <w:rsid w:val="00F54B30"/>
    <w:rsid w:val="00F561AA"/>
    <w:rsid w:val="00F562D2"/>
    <w:rsid w:val="00F5643A"/>
    <w:rsid w:val="00F56596"/>
    <w:rsid w:val="00F568D3"/>
    <w:rsid w:val="00F57085"/>
    <w:rsid w:val="00F57E68"/>
    <w:rsid w:val="00F61CE5"/>
    <w:rsid w:val="00F62236"/>
    <w:rsid w:val="00F63959"/>
    <w:rsid w:val="00F63CDF"/>
    <w:rsid w:val="00F642AF"/>
    <w:rsid w:val="00F650B4"/>
    <w:rsid w:val="00F65192"/>
    <w:rsid w:val="00F65901"/>
    <w:rsid w:val="00F65ECD"/>
    <w:rsid w:val="00F6611E"/>
    <w:rsid w:val="00F66B95"/>
    <w:rsid w:val="00F67C40"/>
    <w:rsid w:val="00F706AA"/>
    <w:rsid w:val="00F715D0"/>
    <w:rsid w:val="00F7178E"/>
    <w:rsid w:val="00F717D3"/>
    <w:rsid w:val="00F717E7"/>
    <w:rsid w:val="00F71B0E"/>
    <w:rsid w:val="00F724A1"/>
    <w:rsid w:val="00F7288E"/>
    <w:rsid w:val="00F73B2A"/>
    <w:rsid w:val="00F73B9D"/>
    <w:rsid w:val="00F740FA"/>
    <w:rsid w:val="00F74323"/>
    <w:rsid w:val="00F74A7A"/>
    <w:rsid w:val="00F75BEF"/>
    <w:rsid w:val="00F7632C"/>
    <w:rsid w:val="00F767EE"/>
    <w:rsid w:val="00F76FDC"/>
    <w:rsid w:val="00F771C6"/>
    <w:rsid w:val="00F77E4A"/>
    <w:rsid w:val="00F77ED7"/>
    <w:rsid w:val="00F80F5D"/>
    <w:rsid w:val="00F813F4"/>
    <w:rsid w:val="00F817A4"/>
    <w:rsid w:val="00F818CF"/>
    <w:rsid w:val="00F83143"/>
    <w:rsid w:val="00F8419A"/>
    <w:rsid w:val="00F84564"/>
    <w:rsid w:val="00F84CAF"/>
    <w:rsid w:val="00F853F3"/>
    <w:rsid w:val="00F85853"/>
    <w:rsid w:val="00F8591B"/>
    <w:rsid w:val="00F862EA"/>
    <w:rsid w:val="00F8655C"/>
    <w:rsid w:val="00F8674E"/>
    <w:rsid w:val="00F86A01"/>
    <w:rsid w:val="00F900D9"/>
    <w:rsid w:val="00F90BCA"/>
    <w:rsid w:val="00F90E1A"/>
    <w:rsid w:val="00F91B79"/>
    <w:rsid w:val="00F92205"/>
    <w:rsid w:val="00F92701"/>
    <w:rsid w:val="00F928A4"/>
    <w:rsid w:val="00F932BA"/>
    <w:rsid w:val="00F933A8"/>
    <w:rsid w:val="00F93B70"/>
    <w:rsid w:val="00F94B27"/>
    <w:rsid w:val="00F94B47"/>
    <w:rsid w:val="00F94D0B"/>
    <w:rsid w:val="00F96626"/>
    <w:rsid w:val="00F96657"/>
    <w:rsid w:val="00F96946"/>
    <w:rsid w:val="00F96DC2"/>
    <w:rsid w:val="00F97131"/>
    <w:rsid w:val="00F9720F"/>
    <w:rsid w:val="00F97B4B"/>
    <w:rsid w:val="00F97C84"/>
    <w:rsid w:val="00FA0156"/>
    <w:rsid w:val="00FA0532"/>
    <w:rsid w:val="00FA0D81"/>
    <w:rsid w:val="00FA11B2"/>
    <w:rsid w:val="00FA1205"/>
    <w:rsid w:val="00FA166A"/>
    <w:rsid w:val="00FA2CF6"/>
    <w:rsid w:val="00FA2D55"/>
    <w:rsid w:val="00FA3065"/>
    <w:rsid w:val="00FA31BE"/>
    <w:rsid w:val="00FA3EBB"/>
    <w:rsid w:val="00FA4284"/>
    <w:rsid w:val="00FA52F9"/>
    <w:rsid w:val="00FA54D8"/>
    <w:rsid w:val="00FA64C6"/>
    <w:rsid w:val="00FA6EF7"/>
    <w:rsid w:val="00FA78EA"/>
    <w:rsid w:val="00FB0346"/>
    <w:rsid w:val="00FB0E61"/>
    <w:rsid w:val="00FB0F61"/>
    <w:rsid w:val="00FB10FF"/>
    <w:rsid w:val="00FB1234"/>
    <w:rsid w:val="00FB1ADE"/>
    <w:rsid w:val="00FB1AF9"/>
    <w:rsid w:val="00FB1D69"/>
    <w:rsid w:val="00FB24EF"/>
    <w:rsid w:val="00FB2812"/>
    <w:rsid w:val="00FB2B67"/>
    <w:rsid w:val="00FB2EBE"/>
    <w:rsid w:val="00FB332B"/>
    <w:rsid w:val="00FB3570"/>
    <w:rsid w:val="00FB4329"/>
    <w:rsid w:val="00FB4477"/>
    <w:rsid w:val="00FB4489"/>
    <w:rsid w:val="00FB4D46"/>
    <w:rsid w:val="00FB67AC"/>
    <w:rsid w:val="00FB6C4A"/>
    <w:rsid w:val="00FB6F9D"/>
    <w:rsid w:val="00FB7100"/>
    <w:rsid w:val="00FB7D3E"/>
    <w:rsid w:val="00FC0636"/>
    <w:rsid w:val="00FC09AC"/>
    <w:rsid w:val="00FC0C6F"/>
    <w:rsid w:val="00FC14C7"/>
    <w:rsid w:val="00FC2298"/>
    <w:rsid w:val="00FC2758"/>
    <w:rsid w:val="00FC2CE4"/>
    <w:rsid w:val="00FC3523"/>
    <w:rsid w:val="00FC3C3B"/>
    <w:rsid w:val="00FC44C4"/>
    <w:rsid w:val="00FC4F7B"/>
    <w:rsid w:val="00FC54A0"/>
    <w:rsid w:val="00FC6285"/>
    <w:rsid w:val="00FC755A"/>
    <w:rsid w:val="00FD05FD"/>
    <w:rsid w:val="00FD1686"/>
    <w:rsid w:val="00FD1F94"/>
    <w:rsid w:val="00FD2057"/>
    <w:rsid w:val="00FD21A7"/>
    <w:rsid w:val="00FD2D5E"/>
    <w:rsid w:val="00FD324A"/>
    <w:rsid w:val="00FD3347"/>
    <w:rsid w:val="00FD3608"/>
    <w:rsid w:val="00FD40E9"/>
    <w:rsid w:val="00FD43BF"/>
    <w:rsid w:val="00FD43E3"/>
    <w:rsid w:val="00FD495B"/>
    <w:rsid w:val="00FD4CB8"/>
    <w:rsid w:val="00FD4DEB"/>
    <w:rsid w:val="00FD5257"/>
    <w:rsid w:val="00FD5BE5"/>
    <w:rsid w:val="00FD6067"/>
    <w:rsid w:val="00FD7EC3"/>
    <w:rsid w:val="00FE0C73"/>
    <w:rsid w:val="00FE0F38"/>
    <w:rsid w:val="00FE0F84"/>
    <w:rsid w:val="00FE108E"/>
    <w:rsid w:val="00FE10F9"/>
    <w:rsid w:val="00FE126B"/>
    <w:rsid w:val="00FE190B"/>
    <w:rsid w:val="00FE1913"/>
    <w:rsid w:val="00FE1A3A"/>
    <w:rsid w:val="00FE2356"/>
    <w:rsid w:val="00FE2629"/>
    <w:rsid w:val="00FE36BF"/>
    <w:rsid w:val="00FE3E53"/>
    <w:rsid w:val="00FE40B5"/>
    <w:rsid w:val="00FE660C"/>
    <w:rsid w:val="00FE7774"/>
    <w:rsid w:val="00FF0F2A"/>
    <w:rsid w:val="00FF1EFA"/>
    <w:rsid w:val="00FF3334"/>
    <w:rsid w:val="00FF4467"/>
    <w:rsid w:val="00FF492B"/>
    <w:rsid w:val="00FF5EC7"/>
    <w:rsid w:val="00FF6302"/>
    <w:rsid w:val="00FF7815"/>
    <w:rsid w:val="00FF7892"/>
    <w:rsid w:val="0321F1EE"/>
    <w:rsid w:val="036FF37E"/>
    <w:rsid w:val="041EDD50"/>
    <w:rsid w:val="053C4FF3"/>
    <w:rsid w:val="0687349E"/>
    <w:rsid w:val="06E264F1"/>
    <w:rsid w:val="08641677"/>
    <w:rsid w:val="095C3ACB"/>
    <w:rsid w:val="09AC1D10"/>
    <w:rsid w:val="168370E5"/>
    <w:rsid w:val="17E1AEF1"/>
    <w:rsid w:val="1BB52D62"/>
    <w:rsid w:val="1FA717DC"/>
    <w:rsid w:val="263255FE"/>
    <w:rsid w:val="2695C9F7"/>
    <w:rsid w:val="2A6F9667"/>
    <w:rsid w:val="31B3AC62"/>
    <w:rsid w:val="332DBC99"/>
    <w:rsid w:val="396E18D2"/>
    <w:rsid w:val="408893A5"/>
    <w:rsid w:val="568B859B"/>
    <w:rsid w:val="5B62FD38"/>
    <w:rsid w:val="5E41E4A6"/>
    <w:rsid w:val="6078F535"/>
    <w:rsid w:val="60867538"/>
    <w:rsid w:val="685CFDE5"/>
    <w:rsid w:val="6887CD8A"/>
    <w:rsid w:val="6BF186B5"/>
    <w:rsid w:val="6DD48D4A"/>
    <w:rsid w:val="756BB8CD"/>
    <w:rsid w:val="7A3770FD"/>
    <w:rsid w:val="7BB2AFF7"/>
    <w:rsid w:val="7D3347C2"/>
    <w:rsid w:val="7DDA96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BD1B"/>
  <w14:defaultImageDpi w14:val="32767"/>
  <w15:chartTrackingRefBased/>
  <w15:docId w15:val="{694FC6B3-FA57-4AD5-ACE7-BD3F7BC32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before="24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16" w:unhideWhenUsed="1" w:qFormat="1"/>
    <w:lsdException w:name="footer" w:semiHidden="1" w:uiPriority="19" w:unhideWhenUsed="1" w:qFormat="1"/>
    <w:lsdException w:name="index heading" w:semiHidden="1"/>
    <w:lsdException w:name="caption" w:semiHidden="1" w:uiPriority="20" w:unhideWhenUsed="1" w:qFormat="1"/>
    <w:lsdException w:name="table of figures" w:semiHidden="1" w:unhideWhenUsed="1" w:qFormat="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qFormat="1"/>
    <w:lsdException w:name="List Bullet" w:uiPriority="9" w:qFormat="1"/>
    <w:lsdException w:name="List Number" w:semiHidden="1" w:uiPriority="7" w:unhideWhenUsed="1" w:qFormat="1"/>
    <w:lsdException w:name="List 2" w:semiHidden="1"/>
    <w:lsdException w:name="List 3" w:semiHidden="1"/>
    <w:lsdException w:name="List 4" w:semiHidden="1"/>
    <w:lsdException w:name="List 5" w:semiHidden="1"/>
    <w:lsdException w:name="List Bullet 2" w:semiHidden="1" w:uiPriority="10" w:unhideWhenUsed="1" w:qFormat="1"/>
    <w:lsdException w:name="List Bullet 3" w:semiHidden="1" w:uiPriority="10"/>
    <w:lsdException w:name="List Bullet 4" w:semiHidden="1"/>
    <w:lsdException w:name="List Bullet 5" w:semiHidden="1"/>
    <w:lsdException w:name="List Number 2" w:semiHidden="1" w:uiPriority="8" w:unhideWhenUsed="1" w:qFormat="1"/>
    <w:lsdException w:name="List Number 3" w:semiHidden="1" w:uiPriority="8"/>
    <w:lsdException w:name="List Number 4" w:semiHidden="1"/>
    <w:lsdException w:name="List Number 5" w:semiHidden="1"/>
    <w:lsdException w:name="Title" w:uiPriority="1" w:qFormat="1"/>
    <w:lsdException w:name="Closing" w:semiHidden="1"/>
    <w:lsdException w:name="Signature" w:semiHidden="1" w:qFormat="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0" w:qFormat="1"/>
    <w:lsdException w:name="Emphasis" w:uiPriority="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uiPriority="31" w:qFormat="1"/>
    <w:lsdException w:name="Intense Reference" w:semiHidden="1" w:qFormat="1"/>
    <w:lsdException w:name="Book Title" w:semiHidden="1" w:qFormat="1"/>
    <w:lsdException w:name="Bibliography" w:semiHidden="1" w:uiPriority="0" w:unhideWhenUsed="1" w:qFormat="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DD1130"/>
    <w:pPr>
      <w:suppressAutoHyphens/>
      <w:spacing w:after="120" w:line="360" w:lineRule="auto"/>
    </w:pPr>
    <w:rPr>
      <w:rFonts w:ascii="Arial" w:hAnsi="Arial" w:cs="Arial"/>
      <w:sz w:val="22"/>
      <w:lang w:val="en-AU"/>
    </w:rPr>
  </w:style>
  <w:style w:type="paragraph" w:styleId="Heading1">
    <w:name w:val="heading 1"/>
    <w:aliases w:val="ŠHeading 1"/>
    <w:basedOn w:val="Normal"/>
    <w:next w:val="Normal"/>
    <w:link w:val="Heading1Char"/>
    <w:uiPriority w:val="3"/>
    <w:qFormat/>
    <w:rsid w:val="00DD1130"/>
    <w:pPr>
      <w:keepNext/>
      <w:keepLines/>
      <w:spacing w:before="600" w:after="36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DD1130"/>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DD1130"/>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DD1130"/>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DD1130"/>
    <w:pPr>
      <w:keepNext/>
      <w:outlineLvl w:val="4"/>
    </w:pPr>
    <w:rPr>
      <w:b/>
      <w:szCs w:val="32"/>
    </w:rPr>
  </w:style>
  <w:style w:type="paragraph" w:styleId="Heading6">
    <w:name w:val="heading 6"/>
    <w:aliases w:val="ŠHeading 6"/>
    <w:basedOn w:val="Normal"/>
    <w:next w:val="Normal"/>
    <w:link w:val="Heading6Char"/>
    <w:uiPriority w:val="99"/>
    <w:semiHidden/>
    <w:qFormat/>
    <w:rsid w:val="009C575A"/>
    <w:pPr>
      <w:keepNext/>
      <w:keepLines/>
      <w:numPr>
        <w:ilvl w:val="5"/>
        <w:numId w:val="2"/>
      </w:numPr>
      <w:ind w:left="0" w:hanging="360"/>
      <w:outlineLvl w:val="5"/>
    </w:pPr>
    <w:rPr>
      <w:rFonts w:eastAsiaTheme="majorEastAsia" w:cstheme="majorBidi"/>
      <w:sz w:val="28"/>
    </w:rPr>
  </w:style>
  <w:style w:type="paragraph" w:styleId="Heading7">
    <w:name w:val="heading 7"/>
    <w:basedOn w:val="Normal"/>
    <w:next w:val="Normal"/>
    <w:link w:val="Heading7Char"/>
    <w:uiPriority w:val="99"/>
    <w:semiHidden/>
    <w:qFormat/>
    <w:rsid w:val="00F740FA"/>
    <w:pPr>
      <w:keepNext/>
      <w:keepLines/>
      <w:numPr>
        <w:ilvl w:val="6"/>
        <w:numId w:val="2"/>
      </w:numPr>
      <w:spacing w:before="4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qFormat/>
    <w:rsid w:val="00F740FA"/>
    <w:pPr>
      <w:keepNext/>
      <w:keepLines/>
      <w:numPr>
        <w:ilvl w:val="7"/>
        <w:numId w:val="2"/>
      </w:numPr>
      <w:spacing w:before="4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qFormat/>
    <w:rsid w:val="00F740FA"/>
    <w:pPr>
      <w:keepNext/>
      <w:keepLines/>
      <w:numPr>
        <w:ilvl w:val="8"/>
        <w:numId w:val="2"/>
      </w:numPr>
      <w:spacing w:before="4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ŠTOC 1"/>
    <w:basedOn w:val="Normal"/>
    <w:next w:val="Normal"/>
    <w:uiPriority w:val="39"/>
    <w:unhideWhenUsed/>
    <w:rsid w:val="00DD1130"/>
    <w:pPr>
      <w:tabs>
        <w:tab w:val="right" w:leader="dot" w:pos="14570"/>
      </w:tabs>
      <w:spacing w:before="0"/>
    </w:pPr>
    <w:rPr>
      <w:b/>
      <w:noProof/>
    </w:rPr>
  </w:style>
  <w:style w:type="paragraph" w:styleId="TOC2">
    <w:name w:val="toc 2"/>
    <w:aliases w:val="ŠTOC 2"/>
    <w:basedOn w:val="Normal"/>
    <w:next w:val="Normal"/>
    <w:uiPriority w:val="39"/>
    <w:unhideWhenUsed/>
    <w:rsid w:val="00DD1130"/>
    <w:pPr>
      <w:tabs>
        <w:tab w:val="right" w:leader="dot" w:pos="14570"/>
      </w:tabs>
      <w:spacing w:before="0"/>
    </w:pPr>
    <w:rPr>
      <w:noProof/>
    </w:rPr>
  </w:style>
  <w:style w:type="paragraph" w:styleId="Header">
    <w:name w:val="header"/>
    <w:aliases w:val="ŠHeader"/>
    <w:basedOn w:val="Normal"/>
    <w:link w:val="HeaderChar"/>
    <w:uiPriority w:val="16"/>
    <w:rsid w:val="00DD1130"/>
    <w:rPr>
      <w:noProof/>
      <w:color w:val="002664"/>
      <w:sz w:val="28"/>
      <w:szCs w:val="28"/>
    </w:rPr>
  </w:style>
  <w:style w:type="character" w:customStyle="1" w:styleId="Heading5Char">
    <w:name w:val="Heading 5 Char"/>
    <w:aliases w:val="ŠHeading 5 Char"/>
    <w:basedOn w:val="DefaultParagraphFont"/>
    <w:link w:val="Heading5"/>
    <w:uiPriority w:val="6"/>
    <w:rsid w:val="00DD1130"/>
    <w:rPr>
      <w:rFonts w:ascii="Arial" w:hAnsi="Arial" w:cs="Arial"/>
      <w:b/>
      <w:sz w:val="22"/>
      <w:szCs w:val="32"/>
      <w:lang w:val="en-AU"/>
    </w:rPr>
  </w:style>
  <w:style w:type="character" w:customStyle="1" w:styleId="HeaderChar">
    <w:name w:val="Header Char"/>
    <w:aliases w:val="ŠHeader Char"/>
    <w:basedOn w:val="DefaultParagraphFont"/>
    <w:link w:val="Header"/>
    <w:uiPriority w:val="16"/>
    <w:rsid w:val="00DD1130"/>
    <w:rPr>
      <w:rFonts w:ascii="Arial" w:hAnsi="Arial" w:cs="Arial"/>
      <w:noProof/>
      <w:color w:val="002664"/>
      <w:sz w:val="28"/>
      <w:szCs w:val="28"/>
      <w:lang w:val="en-AU"/>
    </w:rPr>
  </w:style>
  <w:style w:type="paragraph" w:styleId="Footer">
    <w:name w:val="footer"/>
    <w:aliases w:val="ŠFooter"/>
    <w:basedOn w:val="Normal"/>
    <w:link w:val="FooterChar"/>
    <w:uiPriority w:val="19"/>
    <w:rsid w:val="00DD1130"/>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DD1130"/>
    <w:rPr>
      <w:rFonts w:ascii="Arial" w:hAnsi="Arial" w:cs="Arial"/>
      <w:sz w:val="18"/>
      <w:szCs w:val="18"/>
      <w:lang w:val="en-AU"/>
    </w:rPr>
  </w:style>
  <w:style w:type="paragraph" w:styleId="Caption">
    <w:name w:val="caption"/>
    <w:aliases w:val="ŠCaption"/>
    <w:basedOn w:val="Normal"/>
    <w:next w:val="Normal"/>
    <w:uiPriority w:val="20"/>
    <w:qFormat/>
    <w:rsid w:val="00DD1130"/>
    <w:pPr>
      <w:keepNext/>
      <w:spacing w:after="200" w:line="240" w:lineRule="auto"/>
    </w:pPr>
    <w:rPr>
      <w:iCs/>
      <w:color w:val="002664"/>
      <w:sz w:val="18"/>
      <w:szCs w:val="18"/>
    </w:rPr>
  </w:style>
  <w:style w:type="paragraph" w:customStyle="1" w:styleId="Logo">
    <w:name w:val="ŠLogo"/>
    <w:basedOn w:val="Normal"/>
    <w:uiPriority w:val="18"/>
    <w:qFormat/>
    <w:rsid w:val="00DD1130"/>
    <w:pPr>
      <w:tabs>
        <w:tab w:val="right" w:pos="10200"/>
      </w:tabs>
      <w:spacing w:after="0" w:line="300" w:lineRule="atLeast"/>
      <w:ind w:left="-567" w:right="-567" w:firstLine="567"/>
    </w:pPr>
    <w:rPr>
      <w:bCs/>
      <w:color w:val="002664"/>
    </w:rPr>
  </w:style>
  <w:style w:type="character" w:customStyle="1" w:styleId="Heading6Char">
    <w:name w:val="Heading 6 Char"/>
    <w:aliases w:val="ŠHeading 6 Char"/>
    <w:basedOn w:val="DefaultParagraphFont"/>
    <w:link w:val="Heading6"/>
    <w:uiPriority w:val="99"/>
    <w:semiHidden/>
    <w:rsid w:val="009C575A"/>
    <w:rPr>
      <w:rFonts w:ascii="Arial" w:eastAsiaTheme="majorEastAsia" w:hAnsi="Arial" w:cstheme="majorBidi"/>
      <w:sz w:val="28"/>
      <w:lang w:val="en-AU"/>
    </w:rPr>
  </w:style>
  <w:style w:type="paragraph" w:styleId="TOC3">
    <w:name w:val="toc 3"/>
    <w:aliases w:val="ŠTOC 3"/>
    <w:basedOn w:val="Normal"/>
    <w:next w:val="Normal"/>
    <w:uiPriority w:val="39"/>
    <w:unhideWhenUsed/>
    <w:rsid w:val="00DD1130"/>
    <w:pPr>
      <w:spacing w:before="0"/>
      <w:ind w:left="244"/>
    </w:pPr>
  </w:style>
  <w:style w:type="character" w:styleId="Hyperlink">
    <w:name w:val="Hyperlink"/>
    <w:aliases w:val="ŠHyperlink"/>
    <w:basedOn w:val="DefaultParagraphFont"/>
    <w:uiPriority w:val="99"/>
    <w:unhideWhenUsed/>
    <w:rsid w:val="00DD1130"/>
    <w:rPr>
      <w:color w:val="2F5496" w:themeColor="accent1" w:themeShade="BF"/>
      <w:u w:val="single"/>
    </w:rPr>
  </w:style>
  <w:style w:type="character" w:customStyle="1" w:styleId="UnresolvedMention1">
    <w:name w:val="Unresolved Mention1"/>
    <w:basedOn w:val="DefaultParagraphFont"/>
    <w:uiPriority w:val="99"/>
    <w:semiHidden/>
    <w:unhideWhenUsed/>
    <w:rsid w:val="00F740FA"/>
    <w:rPr>
      <w:color w:val="605E5C"/>
      <w:shd w:val="clear" w:color="auto" w:fill="E1DFDD"/>
    </w:rPr>
  </w:style>
  <w:style w:type="character" w:customStyle="1" w:styleId="Heading1Char">
    <w:name w:val="Heading 1 Char"/>
    <w:aliases w:val="ŠHeading 1 Char"/>
    <w:basedOn w:val="DefaultParagraphFont"/>
    <w:link w:val="Heading1"/>
    <w:uiPriority w:val="3"/>
    <w:rsid w:val="00DD1130"/>
    <w:rPr>
      <w:rFonts w:ascii="Arial" w:eastAsiaTheme="majorEastAsia" w:hAnsi="Arial" w:cs="Arial"/>
      <w:bCs/>
      <w:color w:val="002664"/>
      <w:sz w:val="40"/>
      <w:szCs w:val="52"/>
      <w:lang w:val="en-AU"/>
    </w:rPr>
  </w:style>
  <w:style w:type="character" w:customStyle="1" w:styleId="Heading2Char">
    <w:name w:val="Heading 2 Char"/>
    <w:aliases w:val="ŠHeading 2 Char"/>
    <w:basedOn w:val="DefaultParagraphFont"/>
    <w:link w:val="Heading2"/>
    <w:uiPriority w:val="3"/>
    <w:rsid w:val="00DD1130"/>
    <w:rPr>
      <w:rFonts w:ascii="Arial" w:eastAsiaTheme="majorEastAsia" w:hAnsi="Arial" w:cs="Arial"/>
      <w:bCs/>
      <w:color w:val="002664"/>
      <w:sz w:val="36"/>
      <w:szCs w:val="48"/>
      <w:lang w:val="en-AU"/>
    </w:rPr>
  </w:style>
  <w:style w:type="character" w:customStyle="1" w:styleId="Heading3Char">
    <w:name w:val="Heading 3 Char"/>
    <w:aliases w:val="ŠHeading 3 Char"/>
    <w:basedOn w:val="DefaultParagraphFont"/>
    <w:link w:val="Heading3"/>
    <w:uiPriority w:val="4"/>
    <w:rsid w:val="00DD1130"/>
    <w:rPr>
      <w:rFonts w:ascii="Arial" w:hAnsi="Arial" w:cs="Arial"/>
      <w:color w:val="002664"/>
      <w:sz w:val="32"/>
      <w:szCs w:val="40"/>
      <w:lang w:val="en-AU"/>
    </w:rPr>
  </w:style>
  <w:style w:type="character" w:customStyle="1" w:styleId="Heading4Char">
    <w:name w:val="Heading 4 Char"/>
    <w:aliases w:val="ŠHeading 4 Char"/>
    <w:basedOn w:val="DefaultParagraphFont"/>
    <w:link w:val="Heading4"/>
    <w:uiPriority w:val="5"/>
    <w:rsid w:val="00DD1130"/>
    <w:rPr>
      <w:rFonts w:ascii="Arial" w:hAnsi="Arial" w:cs="Arial"/>
      <w:color w:val="002664"/>
      <w:sz w:val="28"/>
      <w:szCs w:val="36"/>
      <w:lang w:val="en-AU"/>
    </w:rPr>
  </w:style>
  <w:style w:type="table" w:customStyle="1" w:styleId="Tableheader">
    <w:name w:val="ŠTable header"/>
    <w:basedOn w:val="TableNormal"/>
    <w:uiPriority w:val="99"/>
    <w:rsid w:val="00DD1130"/>
    <w:pPr>
      <w:widowControl w:val="0"/>
      <w:spacing w:before="100" w:after="100" w:line="360" w:lineRule="auto"/>
      <w:mirrorIndents/>
    </w:pPr>
    <w:rPr>
      <w:rFonts w:ascii="Arial" w:hAnsi="Arial"/>
      <w:sz w:val="22"/>
      <w:szCs w:val="22"/>
      <w:lang w:val="en-AU"/>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paragraph" w:styleId="ListNumber2">
    <w:name w:val="List Number 2"/>
    <w:aliases w:val="ŠList Number 2"/>
    <w:basedOn w:val="Normal"/>
    <w:uiPriority w:val="8"/>
    <w:qFormat/>
    <w:rsid w:val="00DD1130"/>
    <w:pPr>
      <w:numPr>
        <w:numId w:val="26"/>
      </w:numPr>
    </w:pPr>
  </w:style>
  <w:style w:type="character" w:customStyle="1" w:styleId="Heading7Char">
    <w:name w:val="Heading 7 Char"/>
    <w:basedOn w:val="DefaultParagraphFont"/>
    <w:link w:val="Heading7"/>
    <w:uiPriority w:val="99"/>
    <w:semiHidden/>
    <w:rsid w:val="00F740FA"/>
    <w:rPr>
      <w:rFonts w:asciiTheme="majorHAnsi" w:eastAsiaTheme="majorEastAsia" w:hAnsiTheme="majorHAnsi" w:cstheme="majorBidi"/>
      <w:i/>
      <w:iCs/>
      <w:color w:val="1F3763" w:themeColor="accent1" w:themeShade="7F"/>
      <w:sz w:val="22"/>
      <w:lang w:val="en-AU"/>
    </w:rPr>
  </w:style>
  <w:style w:type="character" w:customStyle="1" w:styleId="Heading8Char">
    <w:name w:val="Heading 8 Char"/>
    <w:basedOn w:val="DefaultParagraphFont"/>
    <w:link w:val="Heading8"/>
    <w:uiPriority w:val="99"/>
    <w:semiHidden/>
    <w:rsid w:val="00F740FA"/>
    <w:rPr>
      <w:rFonts w:asciiTheme="majorHAnsi" w:eastAsiaTheme="majorEastAsia" w:hAnsiTheme="majorHAnsi" w:cstheme="majorBidi"/>
      <w:color w:val="272727" w:themeColor="text1" w:themeTint="D8"/>
      <w:sz w:val="21"/>
      <w:szCs w:val="21"/>
      <w:lang w:val="en-AU"/>
    </w:rPr>
  </w:style>
  <w:style w:type="paragraph" w:styleId="ListBullet2">
    <w:name w:val="List Bullet 2"/>
    <w:aliases w:val="ŠList Bullet 2"/>
    <w:basedOn w:val="Normal"/>
    <w:uiPriority w:val="10"/>
    <w:qFormat/>
    <w:rsid w:val="003B4AD6"/>
    <w:pPr>
      <w:numPr>
        <w:numId w:val="23"/>
      </w:numPr>
      <w:ind w:left="1134" w:hanging="567"/>
    </w:pPr>
  </w:style>
  <w:style w:type="character" w:customStyle="1" w:styleId="Heading9Char">
    <w:name w:val="Heading 9 Char"/>
    <w:basedOn w:val="DefaultParagraphFont"/>
    <w:link w:val="Heading9"/>
    <w:uiPriority w:val="99"/>
    <w:semiHidden/>
    <w:rsid w:val="00F740FA"/>
    <w:rPr>
      <w:rFonts w:asciiTheme="majorHAnsi" w:eastAsiaTheme="majorEastAsia" w:hAnsiTheme="majorHAnsi" w:cstheme="majorBidi"/>
      <w:i/>
      <w:iCs/>
      <w:color w:val="272727" w:themeColor="text1" w:themeTint="D8"/>
      <w:sz w:val="21"/>
      <w:szCs w:val="21"/>
      <w:lang w:val="en-AU"/>
    </w:rPr>
  </w:style>
  <w:style w:type="paragraph" w:styleId="Revision">
    <w:name w:val="Revision"/>
    <w:hidden/>
    <w:uiPriority w:val="99"/>
    <w:semiHidden/>
    <w:rsid w:val="00D6492E"/>
    <w:rPr>
      <w:rFonts w:ascii="Arial" w:hAnsi="Arial"/>
      <w:lang w:val="en-AU"/>
    </w:rPr>
  </w:style>
  <w:style w:type="paragraph" w:styleId="ListNumber">
    <w:name w:val="List Number"/>
    <w:aliases w:val="ŠList Number"/>
    <w:basedOn w:val="Normal"/>
    <w:uiPriority w:val="7"/>
    <w:qFormat/>
    <w:rsid w:val="00DD1130"/>
    <w:pPr>
      <w:numPr>
        <w:numId w:val="27"/>
      </w:numPr>
    </w:pPr>
  </w:style>
  <w:style w:type="character" w:styleId="Strong">
    <w:name w:val="Strong"/>
    <w:aliases w:val="ŠStrong,Bold"/>
    <w:qFormat/>
    <w:rsid w:val="00DD1130"/>
    <w:rPr>
      <w:b/>
      <w:bCs/>
    </w:rPr>
  </w:style>
  <w:style w:type="paragraph" w:styleId="ListBullet">
    <w:name w:val="List Bullet"/>
    <w:aliases w:val="ŠList Bullet"/>
    <w:basedOn w:val="Normal"/>
    <w:uiPriority w:val="9"/>
    <w:qFormat/>
    <w:rsid w:val="00DD1130"/>
    <w:pPr>
      <w:numPr>
        <w:numId w:val="25"/>
      </w:numPr>
    </w:pPr>
  </w:style>
  <w:style w:type="character" w:styleId="Emphasis">
    <w:name w:val="Emphasis"/>
    <w:aliases w:val="ŠEmphasis,Italic"/>
    <w:qFormat/>
    <w:rsid w:val="00DD1130"/>
    <w:rPr>
      <w:i/>
      <w:iCs/>
    </w:rPr>
  </w:style>
  <w:style w:type="paragraph" w:styleId="Title">
    <w:name w:val="Title"/>
    <w:aliases w:val="ŠTitle"/>
    <w:basedOn w:val="Normal"/>
    <w:next w:val="Normal"/>
    <w:link w:val="TitleChar"/>
    <w:uiPriority w:val="1"/>
    <w:rsid w:val="00DD1130"/>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DD1130"/>
    <w:rPr>
      <w:rFonts w:ascii="Arial" w:eastAsiaTheme="majorEastAsia" w:hAnsi="Arial" w:cstheme="majorBidi"/>
      <w:color w:val="002664"/>
      <w:spacing w:val="-10"/>
      <w:kern w:val="28"/>
      <w:sz w:val="80"/>
      <w:szCs w:val="80"/>
      <w:lang w:val="en-AU"/>
    </w:rPr>
  </w:style>
  <w:style w:type="paragraph" w:styleId="CommentText">
    <w:name w:val="annotation text"/>
    <w:basedOn w:val="Normal"/>
    <w:link w:val="CommentTextChar"/>
    <w:uiPriority w:val="99"/>
    <w:unhideWhenUsed/>
    <w:rsid w:val="00DD1130"/>
    <w:pPr>
      <w:spacing w:line="240" w:lineRule="auto"/>
    </w:pPr>
    <w:rPr>
      <w:sz w:val="20"/>
      <w:szCs w:val="20"/>
    </w:rPr>
  </w:style>
  <w:style w:type="table" w:styleId="TableGrid">
    <w:name w:val="Table Grid"/>
    <w:basedOn w:val="TableNormal"/>
    <w:uiPriority w:val="39"/>
    <w:rsid w:val="00DD1130"/>
    <w:pPr>
      <w:spacing w:before="0" w:line="240" w:lineRule="auto"/>
    </w:pPr>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aliases w:val="ŠTable"/>
    <w:basedOn w:val="TableNormal"/>
    <w:uiPriority w:val="99"/>
    <w:unhideWhenUsed/>
    <w:rsid w:val="00F740FA"/>
    <w:pPr>
      <w:spacing w:before="80" w:after="80" w:line="240" w:lineRule="auto"/>
    </w:pPr>
    <w:rPr>
      <w:rFonts w:ascii="Arial" w:hAnsi="Arial" w:cs="Times New Roman (Body CS)"/>
      <w:sz w:val="22"/>
    </w:rPr>
    <w:tblPr>
      <w:tblStyleRowBandSize w:val="1"/>
      <w:tblStyleCol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pPr>
        <w:keepNext w:val="0"/>
        <w:keepLines w:val="0"/>
        <w:pageBreakBefore w:val="0"/>
        <w:widowControl w:val="0"/>
        <w:suppressLineNumbers w:val="0"/>
        <w:suppressAutoHyphens w:val="0"/>
        <w:wordWrap/>
        <w:adjustRightInd w:val="0"/>
        <w:snapToGrid w:val="0"/>
        <w:spacing w:beforeLines="0" w:before="80" w:beforeAutospacing="0" w:afterLines="0" w:after="80" w:afterAutospacing="0" w:line="240" w:lineRule="auto"/>
        <w:contextualSpacing w:val="0"/>
        <w:mirrorIndents w:val="0"/>
      </w:pPr>
      <w:tblPr/>
      <w:trPr>
        <w:tblHeader/>
      </w:trPr>
      <w:tcPr>
        <w:tcBorders>
          <w:top w:val="single" w:sz="4" w:space="0" w:color="auto"/>
          <w:left w:val="single" w:sz="4" w:space="0" w:color="auto"/>
          <w:bottom w:val="single" w:sz="4" w:space="0" w:color="C00000"/>
          <w:right w:val="single" w:sz="4" w:space="0" w:color="auto"/>
          <w:insideH w:val="single" w:sz="4" w:space="0" w:color="auto"/>
          <w:insideV w:val="single" w:sz="4" w:space="0" w:color="auto"/>
          <w:tl2br w:val="nil"/>
          <w:tr2bl w:val="nil"/>
        </w:tcBorders>
        <w:shd w:val="clear" w:color="auto" w:fill="002060"/>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band1Horz">
      <w:pPr>
        <w:keepNext w:val="0"/>
        <w:keepLines w:val="0"/>
        <w:pageBreakBefore w:val="0"/>
        <w:widowControl w:val="0"/>
        <w:suppressLineNumbers w:val="0"/>
        <w:suppressAutoHyphens w:val="0"/>
        <w:wordWrap/>
        <w:adjustRightInd w:val="0"/>
        <w:snapToGrid w:val="0"/>
        <w:spacing w:beforeLines="0" w:before="80" w:beforeAutospacing="0" w:afterLines="0" w:after="80" w:afterAutospacing="0" w:line="240" w:lineRule="auto"/>
        <w:contextualSpacing w:val="0"/>
      </w:pPr>
      <w:rPr>
        <w:rFonts w:ascii="Arial" w:hAnsi="Arial"/>
        <w:sz w:val="22"/>
      </w:rPr>
    </w:tblStylePr>
    <w:tblStylePr w:type="band2Horz">
      <w:pPr>
        <w:keepNext w:val="0"/>
        <w:keepLines w:val="0"/>
        <w:pageBreakBefore w:val="0"/>
        <w:widowControl w:val="0"/>
        <w:suppressLineNumbers w:val="0"/>
        <w:suppressAutoHyphens w:val="0"/>
        <w:wordWrap/>
        <w:adjustRightInd w:val="0"/>
        <w:snapToGrid w:val="0"/>
        <w:spacing w:beforeLines="80" w:before="80" w:beforeAutospacing="0" w:afterLines="80" w:after="80" w:afterAutospacing="0" w:line="240" w:lineRule="atLeast"/>
        <w:contextualSpacing w:val="0"/>
      </w:pPr>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paragraph" w:customStyle="1" w:styleId="FeatureBox">
    <w:name w:val="ŠFeature Box"/>
    <w:basedOn w:val="Normal"/>
    <w:next w:val="Normal"/>
    <w:uiPriority w:val="11"/>
    <w:qFormat/>
    <w:rsid w:val="00DD1130"/>
    <w:pPr>
      <w:pBdr>
        <w:top w:val="single" w:sz="24" w:space="10" w:color="002664"/>
        <w:left w:val="single" w:sz="24" w:space="10" w:color="002664"/>
        <w:bottom w:val="single" w:sz="24" w:space="10" w:color="002664"/>
        <w:right w:val="single" w:sz="24" w:space="10" w:color="002664"/>
      </w:pBdr>
    </w:pPr>
  </w:style>
  <w:style w:type="paragraph" w:customStyle="1" w:styleId="FeatureBox2">
    <w:name w:val="ŠFeature Box 2"/>
    <w:aliases w:val="Feature Box 2"/>
    <w:basedOn w:val="Normal"/>
    <w:next w:val="Normal"/>
    <w:link w:val="FeatureBox2Char"/>
    <w:uiPriority w:val="12"/>
    <w:qFormat/>
    <w:rsid w:val="00DD1130"/>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CommentTextChar">
    <w:name w:val="Comment Text Char"/>
    <w:basedOn w:val="DefaultParagraphFont"/>
    <w:link w:val="CommentText"/>
    <w:uiPriority w:val="99"/>
    <w:rsid w:val="00DD1130"/>
    <w:rPr>
      <w:rFonts w:ascii="Arial" w:hAnsi="Arial" w:cs="Arial"/>
      <w:sz w:val="20"/>
      <w:szCs w:val="20"/>
      <w:lang w:val="en-AU"/>
    </w:rPr>
  </w:style>
  <w:style w:type="character" w:styleId="CommentReference">
    <w:name w:val="annotation reference"/>
    <w:basedOn w:val="DefaultParagraphFont"/>
    <w:uiPriority w:val="99"/>
    <w:semiHidden/>
    <w:unhideWhenUsed/>
    <w:rsid w:val="00DD1130"/>
    <w:rPr>
      <w:sz w:val="16"/>
      <w:szCs w:val="16"/>
    </w:rPr>
  </w:style>
  <w:style w:type="paragraph" w:styleId="CommentSubject">
    <w:name w:val="annotation subject"/>
    <w:basedOn w:val="CommentText"/>
    <w:next w:val="CommentText"/>
    <w:link w:val="CommentSubjectChar"/>
    <w:uiPriority w:val="99"/>
    <w:semiHidden/>
    <w:unhideWhenUsed/>
    <w:rsid w:val="00DD1130"/>
    <w:rPr>
      <w:b/>
      <w:bCs/>
    </w:rPr>
  </w:style>
  <w:style w:type="character" w:customStyle="1" w:styleId="CommentSubjectChar">
    <w:name w:val="Comment Subject Char"/>
    <w:basedOn w:val="CommentTextChar"/>
    <w:link w:val="CommentSubject"/>
    <w:uiPriority w:val="99"/>
    <w:semiHidden/>
    <w:rsid w:val="00DD1130"/>
    <w:rPr>
      <w:rFonts w:ascii="Arial" w:hAnsi="Arial" w:cs="Arial"/>
      <w:b/>
      <w:bCs/>
      <w:sz w:val="20"/>
      <w:szCs w:val="20"/>
      <w:lang w:val="en-AU"/>
    </w:rPr>
  </w:style>
  <w:style w:type="paragraph" w:styleId="BalloonText">
    <w:name w:val="Balloon Text"/>
    <w:basedOn w:val="Normal"/>
    <w:link w:val="BalloonTextChar"/>
    <w:uiPriority w:val="99"/>
    <w:semiHidden/>
    <w:unhideWhenUsed/>
    <w:rsid w:val="006522EF"/>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2EF"/>
    <w:rPr>
      <w:rFonts w:ascii="Segoe UI" w:hAnsi="Segoe UI" w:cs="Segoe UI"/>
      <w:sz w:val="18"/>
      <w:szCs w:val="18"/>
      <w:lang w:val="en-AU"/>
    </w:rPr>
  </w:style>
  <w:style w:type="character" w:styleId="UnresolvedMention">
    <w:name w:val="Unresolved Mention"/>
    <w:basedOn w:val="DefaultParagraphFont"/>
    <w:uiPriority w:val="99"/>
    <w:semiHidden/>
    <w:unhideWhenUsed/>
    <w:rsid w:val="00DD1130"/>
    <w:rPr>
      <w:color w:val="605E5C"/>
      <w:shd w:val="clear" w:color="auto" w:fill="E1DFDD"/>
    </w:rPr>
  </w:style>
  <w:style w:type="paragraph" w:styleId="ListParagraph">
    <w:name w:val="List Paragraph"/>
    <w:aliases w:val="ŠList Paragraph"/>
    <w:basedOn w:val="Normal"/>
    <w:uiPriority w:val="34"/>
    <w:unhideWhenUsed/>
    <w:qFormat/>
    <w:rsid w:val="00DD1130"/>
    <w:pPr>
      <w:ind w:left="567"/>
    </w:pPr>
  </w:style>
  <w:style w:type="character" w:styleId="PlaceholderText">
    <w:name w:val="Placeholder Text"/>
    <w:basedOn w:val="DefaultParagraphFont"/>
    <w:uiPriority w:val="99"/>
    <w:semiHidden/>
    <w:rsid w:val="00DD1130"/>
    <w:rPr>
      <w:color w:val="808080"/>
    </w:rPr>
  </w:style>
  <w:style w:type="character" w:styleId="FollowedHyperlink">
    <w:name w:val="FollowedHyperlink"/>
    <w:basedOn w:val="DefaultParagraphFont"/>
    <w:uiPriority w:val="99"/>
    <w:semiHidden/>
    <w:unhideWhenUsed/>
    <w:rsid w:val="00DD1130"/>
    <w:rPr>
      <w:color w:val="954F72" w:themeColor="followedHyperlink"/>
      <w:u w:val="single"/>
    </w:rPr>
  </w:style>
  <w:style w:type="paragraph" w:styleId="Subtitle">
    <w:name w:val="Subtitle"/>
    <w:basedOn w:val="Normal"/>
    <w:next w:val="Normal"/>
    <w:link w:val="SubtitleChar"/>
    <w:uiPriority w:val="11"/>
    <w:semiHidden/>
    <w:qFormat/>
    <w:rsid w:val="00DD113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DD1130"/>
    <w:rPr>
      <w:rFonts w:ascii="Arial" w:eastAsiaTheme="minorEastAsia" w:hAnsi="Arial"/>
      <w:color w:val="5A5A5A" w:themeColor="text1" w:themeTint="A5"/>
      <w:spacing w:val="15"/>
      <w:sz w:val="22"/>
      <w:szCs w:val="22"/>
      <w:lang w:val="en-AU"/>
    </w:rPr>
  </w:style>
  <w:style w:type="character" w:styleId="SubtleEmphasis">
    <w:name w:val="Subtle Emphasis"/>
    <w:basedOn w:val="DefaultParagraphFont"/>
    <w:uiPriority w:val="19"/>
    <w:semiHidden/>
    <w:qFormat/>
    <w:rsid w:val="00DD1130"/>
    <w:rPr>
      <w:i/>
      <w:iCs/>
      <w:color w:val="404040" w:themeColor="text1" w:themeTint="BF"/>
    </w:rPr>
  </w:style>
  <w:style w:type="paragraph" w:styleId="TOC4">
    <w:name w:val="toc 4"/>
    <w:aliases w:val="ŠTOC 4"/>
    <w:basedOn w:val="Normal"/>
    <w:next w:val="Normal"/>
    <w:autoRedefine/>
    <w:uiPriority w:val="39"/>
    <w:unhideWhenUsed/>
    <w:rsid w:val="00DD1130"/>
    <w:pPr>
      <w:spacing w:before="0"/>
      <w:ind w:left="488"/>
    </w:pPr>
  </w:style>
  <w:style w:type="paragraph" w:styleId="TOCHeading">
    <w:name w:val="TOC Heading"/>
    <w:aliases w:val="ŠTOC Heading"/>
    <w:basedOn w:val="Heading1"/>
    <w:next w:val="Normal"/>
    <w:uiPriority w:val="38"/>
    <w:qFormat/>
    <w:rsid w:val="00DD1130"/>
    <w:pPr>
      <w:spacing w:after="240"/>
      <w:outlineLvl w:val="9"/>
    </w:pPr>
    <w:rPr>
      <w:szCs w:val="40"/>
    </w:rPr>
  </w:style>
  <w:style w:type="character" w:styleId="FootnoteReference">
    <w:name w:val="footnote reference"/>
    <w:basedOn w:val="DefaultParagraphFont"/>
    <w:uiPriority w:val="99"/>
    <w:semiHidden/>
    <w:unhideWhenUsed/>
    <w:rsid w:val="001208EA"/>
    <w:rPr>
      <w:vertAlign w:val="superscript"/>
    </w:rPr>
  </w:style>
  <w:style w:type="paragraph" w:styleId="FootnoteText">
    <w:name w:val="footnote text"/>
    <w:basedOn w:val="Normal"/>
    <w:link w:val="FootnoteTextChar"/>
    <w:uiPriority w:val="99"/>
    <w:semiHidden/>
    <w:unhideWhenUsed/>
    <w:rsid w:val="001208EA"/>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1208EA"/>
    <w:rPr>
      <w:rFonts w:ascii="Arial" w:hAnsi="Arial" w:cs="Arial"/>
      <w:sz w:val="20"/>
      <w:szCs w:val="20"/>
      <w:lang w:val="en-AU"/>
    </w:rPr>
  </w:style>
  <w:style w:type="paragraph" w:customStyle="1" w:styleId="Documentname">
    <w:name w:val="ŠDocument name"/>
    <w:basedOn w:val="Normal"/>
    <w:next w:val="Normal"/>
    <w:uiPriority w:val="17"/>
    <w:qFormat/>
    <w:rsid w:val="00DD1130"/>
    <w:pPr>
      <w:pBdr>
        <w:bottom w:val="single" w:sz="8" w:space="10" w:color="D0CECE" w:themeColor="background2" w:themeShade="E6"/>
      </w:pBdr>
      <w:spacing w:before="0" w:after="240" w:line="276" w:lineRule="auto"/>
      <w:jc w:val="right"/>
    </w:pPr>
    <w:rPr>
      <w:bCs/>
      <w:sz w:val="18"/>
      <w:szCs w:val="18"/>
    </w:rPr>
  </w:style>
  <w:style w:type="paragraph" w:customStyle="1" w:styleId="Imageattributioncaption">
    <w:name w:val="ŠImage attribution caption"/>
    <w:basedOn w:val="Normal"/>
    <w:next w:val="Normal"/>
    <w:link w:val="ImageattributioncaptionChar"/>
    <w:uiPriority w:val="15"/>
    <w:qFormat/>
    <w:rsid w:val="00DD1130"/>
    <w:pPr>
      <w:spacing w:after="0"/>
    </w:pPr>
    <w:rPr>
      <w:sz w:val="18"/>
      <w:szCs w:val="18"/>
    </w:rPr>
  </w:style>
  <w:style w:type="character" w:customStyle="1" w:styleId="ImageattributioncaptionChar">
    <w:name w:val="ŠImage attribution caption Char"/>
    <w:basedOn w:val="DefaultParagraphFont"/>
    <w:link w:val="Imageattributioncaption"/>
    <w:uiPriority w:val="15"/>
    <w:rsid w:val="001208EA"/>
    <w:rPr>
      <w:rFonts w:ascii="Arial" w:hAnsi="Arial" w:cs="Arial"/>
      <w:sz w:val="18"/>
      <w:szCs w:val="18"/>
      <w:lang w:val="en-AU"/>
    </w:rPr>
  </w:style>
  <w:style w:type="paragraph" w:styleId="ListBullet3">
    <w:name w:val="List Bullet 3"/>
    <w:aliases w:val="ŠList Bullet 3"/>
    <w:basedOn w:val="Normal"/>
    <w:uiPriority w:val="10"/>
    <w:rsid w:val="00DD1130"/>
    <w:pPr>
      <w:numPr>
        <w:numId w:val="24"/>
      </w:numPr>
    </w:pPr>
  </w:style>
  <w:style w:type="paragraph" w:styleId="ListNumber3">
    <w:name w:val="List Number 3"/>
    <w:aliases w:val="ŠList Number 3"/>
    <w:basedOn w:val="ListBullet3"/>
    <w:uiPriority w:val="8"/>
    <w:rsid w:val="00DD1130"/>
    <w:pPr>
      <w:numPr>
        <w:ilvl w:val="2"/>
        <w:numId w:val="26"/>
      </w:numPr>
    </w:pPr>
  </w:style>
  <w:style w:type="character" w:customStyle="1" w:styleId="BoldItalic">
    <w:name w:val="ŠBold Italic"/>
    <w:basedOn w:val="DefaultParagraphFont"/>
    <w:uiPriority w:val="1"/>
    <w:qFormat/>
    <w:rsid w:val="00DD1130"/>
    <w:rPr>
      <w:b/>
      <w:i/>
      <w:iCs/>
    </w:rPr>
  </w:style>
  <w:style w:type="paragraph" w:customStyle="1" w:styleId="FeatureBox3">
    <w:name w:val="ŠFeature Box 3"/>
    <w:basedOn w:val="Normal"/>
    <w:next w:val="Normal"/>
    <w:uiPriority w:val="13"/>
    <w:qFormat/>
    <w:rsid w:val="00DD1130"/>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DD1130"/>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Pulloutquote">
    <w:name w:val="ŠPull out quote"/>
    <w:basedOn w:val="Normal"/>
    <w:next w:val="Normal"/>
    <w:uiPriority w:val="20"/>
    <w:qFormat/>
    <w:rsid w:val="00DD1130"/>
    <w:pPr>
      <w:keepNext/>
      <w:ind w:left="567" w:right="57"/>
    </w:pPr>
    <w:rPr>
      <w:szCs w:val="22"/>
    </w:rPr>
  </w:style>
  <w:style w:type="paragraph" w:customStyle="1" w:styleId="Subtitle0">
    <w:name w:val="ŠSubtitle"/>
    <w:basedOn w:val="Normal"/>
    <w:link w:val="SubtitleChar0"/>
    <w:uiPriority w:val="2"/>
    <w:qFormat/>
    <w:rsid w:val="00DD1130"/>
    <w:pPr>
      <w:spacing w:before="360"/>
    </w:pPr>
    <w:rPr>
      <w:color w:val="002664"/>
      <w:sz w:val="44"/>
      <w:szCs w:val="48"/>
    </w:rPr>
  </w:style>
  <w:style w:type="character" w:customStyle="1" w:styleId="SubtitleChar0">
    <w:name w:val="ŠSubtitle Char"/>
    <w:basedOn w:val="DefaultParagraphFont"/>
    <w:link w:val="Subtitle0"/>
    <w:uiPriority w:val="2"/>
    <w:rsid w:val="00DD1130"/>
    <w:rPr>
      <w:rFonts w:ascii="Arial" w:hAnsi="Arial" w:cs="Arial"/>
      <w:color w:val="002664"/>
      <w:sz w:val="44"/>
      <w:szCs w:val="48"/>
      <w:lang w:val="en-AU"/>
    </w:rPr>
  </w:style>
  <w:style w:type="paragraph" w:styleId="NormalWeb">
    <w:name w:val="Normal (Web)"/>
    <w:basedOn w:val="Normal"/>
    <w:uiPriority w:val="99"/>
    <w:semiHidden/>
    <w:unhideWhenUsed/>
    <w:rsid w:val="007B0065"/>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character" w:styleId="Mention">
    <w:name w:val="Mention"/>
    <w:basedOn w:val="DefaultParagraphFont"/>
    <w:uiPriority w:val="99"/>
    <w:unhideWhenUsed/>
    <w:rsid w:val="004106E3"/>
    <w:rPr>
      <w:color w:val="2B579A"/>
      <w:shd w:val="clear" w:color="auto" w:fill="E1DFDD"/>
    </w:rPr>
  </w:style>
  <w:style w:type="character" w:customStyle="1" w:styleId="FeatureBox2Char">
    <w:name w:val="ŠFeature Box 2 Char"/>
    <w:basedOn w:val="DefaultParagraphFont"/>
    <w:link w:val="FeatureBox2"/>
    <w:uiPriority w:val="12"/>
    <w:rsid w:val="00DD1130"/>
    <w:rPr>
      <w:rFonts w:ascii="Arial" w:hAnsi="Arial" w:cs="Arial"/>
      <w:sz w:val="22"/>
      <w:shd w:val="clear" w:color="auto" w:fill="CCEDFC"/>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4022">
      <w:bodyDiv w:val="1"/>
      <w:marLeft w:val="0"/>
      <w:marRight w:val="0"/>
      <w:marTop w:val="0"/>
      <w:marBottom w:val="0"/>
      <w:divBdr>
        <w:top w:val="none" w:sz="0" w:space="0" w:color="auto"/>
        <w:left w:val="none" w:sz="0" w:space="0" w:color="auto"/>
        <w:bottom w:val="none" w:sz="0" w:space="0" w:color="auto"/>
        <w:right w:val="none" w:sz="0" w:space="0" w:color="auto"/>
      </w:divBdr>
      <w:divsChild>
        <w:div w:id="1500467506">
          <w:marLeft w:val="0"/>
          <w:marRight w:val="0"/>
          <w:marTop w:val="0"/>
          <w:marBottom w:val="0"/>
          <w:divBdr>
            <w:top w:val="single" w:sz="2" w:space="0" w:color="CDD3D6"/>
            <w:left w:val="single" w:sz="2" w:space="0" w:color="CDD3D6"/>
            <w:bottom w:val="single" w:sz="2" w:space="0" w:color="CDD3D6"/>
            <w:right w:val="single" w:sz="2" w:space="0" w:color="CDD3D6"/>
          </w:divBdr>
        </w:div>
        <w:div w:id="1872037981">
          <w:marLeft w:val="0"/>
          <w:marRight w:val="0"/>
          <w:marTop w:val="0"/>
          <w:marBottom w:val="0"/>
          <w:divBdr>
            <w:top w:val="single" w:sz="2" w:space="0" w:color="CDD3D6"/>
            <w:left w:val="single" w:sz="2" w:space="0" w:color="CDD3D6"/>
            <w:bottom w:val="single" w:sz="2" w:space="0" w:color="CDD3D6"/>
            <w:right w:val="single" w:sz="2" w:space="0" w:color="CDD3D6"/>
          </w:divBdr>
          <w:divsChild>
            <w:div w:id="234553807">
              <w:marLeft w:val="0"/>
              <w:marRight w:val="0"/>
              <w:marTop w:val="0"/>
              <w:marBottom w:val="0"/>
              <w:divBdr>
                <w:top w:val="single" w:sz="2" w:space="0" w:color="CDD3D6"/>
                <w:left w:val="single" w:sz="2" w:space="0" w:color="CDD3D6"/>
                <w:bottom w:val="single" w:sz="2" w:space="0" w:color="CDD3D6"/>
                <w:right w:val="single" w:sz="2" w:space="0" w:color="CDD3D6"/>
              </w:divBdr>
              <w:divsChild>
                <w:div w:id="586810465">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 w:id="188832555">
      <w:bodyDiv w:val="1"/>
      <w:marLeft w:val="0"/>
      <w:marRight w:val="0"/>
      <w:marTop w:val="0"/>
      <w:marBottom w:val="0"/>
      <w:divBdr>
        <w:top w:val="none" w:sz="0" w:space="0" w:color="auto"/>
        <w:left w:val="none" w:sz="0" w:space="0" w:color="auto"/>
        <w:bottom w:val="none" w:sz="0" w:space="0" w:color="auto"/>
        <w:right w:val="none" w:sz="0" w:space="0" w:color="auto"/>
      </w:divBdr>
    </w:div>
    <w:div w:id="206571514">
      <w:bodyDiv w:val="1"/>
      <w:marLeft w:val="0"/>
      <w:marRight w:val="0"/>
      <w:marTop w:val="0"/>
      <w:marBottom w:val="0"/>
      <w:divBdr>
        <w:top w:val="none" w:sz="0" w:space="0" w:color="auto"/>
        <w:left w:val="none" w:sz="0" w:space="0" w:color="auto"/>
        <w:bottom w:val="none" w:sz="0" w:space="0" w:color="auto"/>
        <w:right w:val="none" w:sz="0" w:space="0" w:color="auto"/>
      </w:divBdr>
    </w:div>
    <w:div w:id="249196264">
      <w:bodyDiv w:val="1"/>
      <w:marLeft w:val="0"/>
      <w:marRight w:val="0"/>
      <w:marTop w:val="0"/>
      <w:marBottom w:val="0"/>
      <w:divBdr>
        <w:top w:val="none" w:sz="0" w:space="0" w:color="auto"/>
        <w:left w:val="none" w:sz="0" w:space="0" w:color="auto"/>
        <w:bottom w:val="none" w:sz="0" w:space="0" w:color="auto"/>
        <w:right w:val="none" w:sz="0" w:space="0" w:color="auto"/>
      </w:divBdr>
    </w:div>
    <w:div w:id="304896592">
      <w:bodyDiv w:val="1"/>
      <w:marLeft w:val="0"/>
      <w:marRight w:val="0"/>
      <w:marTop w:val="0"/>
      <w:marBottom w:val="0"/>
      <w:divBdr>
        <w:top w:val="none" w:sz="0" w:space="0" w:color="auto"/>
        <w:left w:val="none" w:sz="0" w:space="0" w:color="auto"/>
        <w:bottom w:val="none" w:sz="0" w:space="0" w:color="auto"/>
        <w:right w:val="none" w:sz="0" w:space="0" w:color="auto"/>
      </w:divBdr>
    </w:div>
    <w:div w:id="305352589">
      <w:bodyDiv w:val="1"/>
      <w:marLeft w:val="0"/>
      <w:marRight w:val="0"/>
      <w:marTop w:val="0"/>
      <w:marBottom w:val="0"/>
      <w:divBdr>
        <w:top w:val="none" w:sz="0" w:space="0" w:color="auto"/>
        <w:left w:val="none" w:sz="0" w:space="0" w:color="auto"/>
        <w:bottom w:val="none" w:sz="0" w:space="0" w:color="auto"/>
        <w:right w:val="none" w:sz="0" w:space="0" w:color="auto"/>
      </w:divBdr>
    </w:div>
    <w:div w:id="306202727">
      <w:bodyDiv w:val="1"/>
      <w:marLeft w:val="0"/>
      <w:marRight w:val="0"/>
      <w:marTop w:val="0"/>
      <w:marBottom w:val="0"/>
      <w:divBdr>
        <w:top w:val="none" w:sz="0" w:space="0" w:color="auto"/>
        <w:left w:val="none" w:sz="0" w:space="0" w:color="auto"/>
        <w:bottom w:val="none" w:sz="0" w:space="0" w:color="auto"/>
        <w:right w:val="none" w:sz="0" w:space="0" w:color="auto"/>
      </w:divBdr>
      <w:divsChild>
        <w:div w:id="970405297">
          <w:marLeft w:val="0"/>
          <w:marRight w:val="0"/>
          <w:marTop w:val="0"/>
          <w:marBottom w:val="0"/>
          <w:divBdr>
            <w:top w:val="single" w:sz="2" w:space="0" w:color="CDD3D6"/>
            <w:left w:val="single" w:sz="2" w:space="0" w:color="CDD3D6"/>
            <w:bottom w:val="single" w:sz="2" w:space="0" w:color="CDD3D6"/>
            <w:right w:val="single" w:sz="2" w:space="0" w:color="CDD3D6"/>
          </w:divBdr>
        </w:div>
        <w:div w:id="1471247135">
          <w:marLeft w:val="0"/>
          <w:marRight w:val="0"/>
          <w:marTop w:val="0"/>
          <w:marBottom w:val="0"/>
          <w:divBdr>
            <w:top w:val="single" w:sz="2" w:space="0" w:color="CDD3D6"/>
            <w:left w:val="single" w:sz="2" w:space="0" w:color="CDD3D6"/>
            <w:bottom w:val="single" w:sz="2" w:space="0" w:color="CDD3D6"/>
            <w:right w:val="single" w:sz="2" w:space="0" w:color="CDD3D6"/>
          </w:divBdr>
          <w:divsChild>
            <w:div w:id="251401260">
              <w:marLeft w:val="0"/>
              <w:marRight w:val="0"/>
              <w:marTop w:val="0"/>
              <w:marBottom w:val="0"/>
              <w:divBdr>
                <w:top w:val="single" w:sz="2" w:space="0" w:color="CDD3D6"/>
                <w:left w:val="single" w:sz="2" w:space="0" w:color="CDD3D6"/>
                <w:bottom w:val="single" w:sz="2" w:space="0" w:color="CDD3D6"/>
                <w:right w:val="single" w:sz="2" w:space="0" w:color="CDD3D6"/>
              </w:divBdr>
              <w:divsChild>
                <w:div w:id="112285265">
                  <w:marLeft w:val="0"/>
                  <w:marRight w:val="0"/>
                  <w:marTop w:val="0"/>
                  <w:marBottom w:val="0"/>
                  <w:divBdr>
                    <w:top w:val="single" w:sz="2" w:space="0" w:color="CDD3D6"/>
                    <w:left w:val="single" w:sz="2" w:space="0" w:color="CDD3D6"/>
                    <w:bottom w:val="single" w:sz="2" w:space="0" w:color="CDD3D6"/>
                    <w:right w:val="single" w:sz="2" w:space="0" w:color="CDD3D6"/>
                  </w:divBdr>
                  <w:divsChild>
                    <w:div w:id="2067337734">
                      <w:marLeft w:val="0"/>
                      <w:marRight w:val="0"/>
                      <w:marTop w:val="0"/>
                      <w:marBottom w:val="0"/>
                      <w:divBdr>
                        <w:top w:val="single" w:sz="2" w:space="0" w:color="CDD3D6"/>
                        <w:left w:val="single" w:sz="2" w:space="0" w:color="CDD3D6"/>
                        <w:bottom w:val="single" w:sz="2" w:space="0" w:color="CDD3D6"/>
                        <w:right w:val="single" w:sz="2" w:space="0" w:color="CDD3D6"/>
                      </w:divBdr>
                      <w:divsChild>
                        <w:div w:id="934367394">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488710352">
                  <w:marLeft w:val="0"/>
                  <w:marRight w:val="0"/>
                  <w:marTop w:val="0"/>
                  <w:marBottom w:val="0"/>
                  <w:divBdr>
                    <w:top w:val="single" w:sz="2" w:space="0" w:color="CDD3D6"/>
                    <w:left w:val="single" w:sz="2" w:space="0" w:color="CDD3D6"/>
                    <w:bottom w:val="single" w:sz="2" w:space="0" w:color="CDD3D6"/>
                    <w:right w:val="single" w:sz="2" w:space="0" w:color="CDD3D6"/>
                  </w:divBdr>
                  <w:divsChild>
                    <w:div w:id="506287347">
                      <w:marLeft w:val="0"/>
                      <w:marRight w:val="0"/>
                      <w:marTop w:val="0"/>
                      <w:marBottom w:val="0"/>
                      <w:divBdr>
                        <w:top w:val="single" w:sz="2" w:space="0" w:color="CDD3D6"/>
                        <w:left w:val="single" w:sz="2" w:space="0" w:color="CDD3D6"/>
                        <w:bottom w:val="single" w:sz="2" w:space="0" w:color="CDD3D6"/>
                        <w:right w:val="single" w:sz="2" w:space="0" w:color="CDD3D6"/>
                      </w:divBdr>
                      <w:divsChild>
                        <w:div w:id="246352807">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546453903">
                  <w:marLeft w:val="0"/>
                  <w:marRight w:val="0"/>
                  <w:marTop w:val="0"/>
                  <w:marBottom w:val="0"/>
                  <w:divBdr>
                    <w:top w:val="single" w:sz="2" w:space="0" w:color="CDD3D6"/>
                    <w:left w:val="single" w:sz="2" w:space="0" w:color="CDD3D6"/>
                    <w:bottom w:val="single" w:sz="2" w:space="0" w:color="CDD3D6"/>
                    <w:right w:val="single" w:sz="2" w:space="0" w:color="CDD3D6"/>
                  </w:divBdr>
                  <w:divsChild>
                    <w:div w:id="45568370">
                      <w:marLeft w:val="0"/>
                      <w:marRight w:val="0"/>
                      <w:marTop w:val="0"/>
                      <w:marBottom w:val="0"/>
                      <w:divBdr>
                        <w:top w:val="single" w:sz="2" w:space="0" w:color="CDD3D6"/>
                        <w:left w:val="single" w:sz="2" w:space="0" w:color="CDD3D6"/>
                        <w:bottom w:val="single" w:sz="2" w:space="0" w:color="CDD3D6"/>
                        <w:right w:val="single" w:sz="2" w:space="0" w:color="CDD3D6"/>
                      </w:divBdr>
                      <w:divsChild>
                        <w:div w:id="146702115">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639186119">
                  <w:marLeft w:val="0"/>
                  <w:marRight w:val="0"/>
                  <w:marTop w:val="0"/>
                  <w:marBottom w:val="0"/>
                  <w:divBdr>
                    <w:top w:val="single" w:sz="2" w:space="0" w:color="CDD3D6"/>
                    <w:left w:val="single" w:sz="2" w:space="0" w:color="CDD3D6"/>
                    <w:bottom w:val="single" w:sz="2" w:space="0" w:color="CDD3D6"/>
                    <w:right w:val="single" w:sz="2" w:space="0" w:color="CDD3D6"/>
                  </w:divBdr>
                  <w:divsChild>
                    <w:div w:id="2085685119">
                      <w:marLeft w:val="0"/>
                      <w:marRight w:val="0"/>
                      <w:marTop w:val="0"/>
                      <w:marBottom w:val="0"/>
                      <w:divBdr>
                        <w:top w:val="single" w:sz="2" w:space="0" w:color="CDD3D6"/>
                        <w:left w:val="single" w:sz="2" w:space="0" w:color="CDD3D6"/>
                        <w:bottom w:val="single" w:sz="2" w:space="0" w:color="CDD3D6"/>
                        <w:right w:val="single" w:sz="2" w:space="0" w:color="CDD3D6"/>
                      </w:divBdr>
                      <w:divsChild>
                        <w:div w:id="2027897477">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881987345">
                  <w:marLeft w:val="0"/>
                  <w:marRight w:val="0"/>
                  <w:marTop w:val="0"/>
                  <w:marBottom w:val="0"/>
                  <w:divBdr>
                    <w:top w:val="single" w:sz="2" w:space="0" w:color="CDD3D6"/>
                    <w:left w:val="single" w:sz="2" w:space="0" w:color="CDD3D6"/>
                    <w:bottom w:val="single" w:sz="2" w:space="0" w:color="CDD3D6"/>
                    <w:right w:val="single" w:sz="2" w:space="0" w:color="CDD3D6"/>
                  </w:divBdr>
                  <w:divsChild>
                    <w:div w:id="664554619">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1094591921">
                  <w:marLeft w:val="0"/>
                  <w:marRight w:val="0"/>
                  <w:marTop w:val="0"/>
                  <w:marBottom w:val="0"/>
                  <w:divBdr>
                    <w:top w:val="single" w:sz="2" w:space="0" w:color="CDD3D6"/>
                    <w:left w:val="single" w:sz="2" w:space="0" w:color="CDD3D6"/>
                    <w:bottom w:val="single" w:sz="2" w:space="0" w:color="CDD3D6"/>
                    <w:right w:val="single" w:sz="2" w:space="0" w:color="CDD3D6"/>
                  </w:divBdr>
                </w:div>
                <w:div w:id="1283804530">
                  <w:marLeft w:val="0"/>
                  <w:marRight w:val="0"/>
                  <w:marTop w:val="0"/>
                  <w:marBottom w:val="0"/>
                  <w:divBdr>
                    <w:top w:val="single" w:sz="2" w:space="0" w:color="CDD3D6"/>
                    <w:left w:val="single" w:sz="2" w:space="0" w:color="CDD3D6"/>
                    <w:bottom w:val="single" w:sz="2" w:space="0" w:color="CDD3D6"/>
                    <w:right w:val="single" w:sz="2" w:space="0" w:color="CDD3D6"/>
                  </w:divBdr>
                  <w:divsChild>
                    <w:div w:id="866987954">
                      <w:marLeft w:val="0"/>
                      <w:marRight w:val="0"/>
                      <w:marTop w:val="0"/>
                      <w:marBottom w:val="0"/>
                      <w:divBdr>
                        <w:top w:val="single" w:sz="2" w:space="0" w:color="CDD3D6"/>
                        <w:left w:val="single" w:sz="2" w:space="0" w:color="CDD3D6"/>
                        <w:bottom w:val="single" w:sz="2" w:space="0" w:color="CDD3D6"/>
                        <w:right w:val="single" w:sz="2" w:space="0" w:color="CDD3D6"/>
                      </w:divBdr>
                      <w:divsChild>
                        <w:div w:id="343674866">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1413160012">
                  <w:marLeft w:val="0"/>
                  <w:marRight w:val="0"/>
                  <w:marTop w:val="0"/>
                  <w:marBottom w:val="0"/>
                  <w:divBdr>
                    <w:top w:val="single" w:sz="2" w:space="0" w:color="CDD3D6"/>
                    <w:left w:val="single" w:sz="2" w:space="0" w:color="CDD3D6"/>
                    <w:bottom w:val="single" w:sz="2" w:space="0" w:color="CDD3D6"/>
                    <w:right w:val="single" w:sz="2" w:space="0" w:color="CDD3D6"/>
                  </w:divBdr>
                  <w:divsChild>
                    <w:div w:id="1588997392">
                      <w:marLeft w:val="0"/>
                      <w:marRight w:val="0"/>
                      <w:marTop w:val="0"/>
                      <w:marBottom w:val="0"/>
                      <w:divBdr>
                        <w:top w:val="single" w:sz="2" w:space="0" w:color="CDD3D6"/>
                        <w:left w:val="single" w:sz="2" w:space="0" w:color="CDD3D6"/>
                        <w:bottom w:val="single" w:sz="2" w:space="0" w:color="CDD3D6"/>
                        <w:right w:val="single" w:sz="2" w:space="0" w:color="CDD3D6"/>
                      </w:divBdr>
                      <w:divsChild>
                        <w:div w:id="1758817987">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1852447009">
                  <w:marLeft w:val="0"/>
                  <w:marRight w:val="0"/>
                  <w:marTop w:val="0"/>
                  <w:marBottom w:val="0"/>
                  <w:divBdr>
                    <w:top w:val="single" w:sz="2" w:space="0" w:color="CDD3D6"/>
                    <w:left w:val="single" w:sz="2" w:space="0" w:color="CDD3D6"/>
                    <w:bottom w:val="single" w:sz="2" w:space="0" w:color="CDD3D6"/>
                    <w:right w:val="single" w:sz="2" w:space="0" w:color="CDD3D6"/>
                  </w:divBdr>
                </w:div>
                <w:div w:id="2027751538">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 w:id="400056345">
      <w:bodyDiv w:val="1"/>
      <w:marLeft w:val="0"/>
      <w:marRight w:val="0"/>
      <w:marTop w:val="0"/>
      <w:marBottom w:val="0"/>
      <w:divBdr>
        <w:top w:val="none" w:sz="0" w:space="0" w:color="auto"/>
        <w:left w:val="none" w:sz="0" w:space="0" w:color="auto"/>
        <w:bottom w:val="none" w:sz="0" w:space="0" w:color="auto"/>
        <w:right w:val="none" w:sz="0" w:space="0" w:color="auto"/>
      </w:divBdr>
    </w:div>
    <w:div w:id="454565729">
      <w:bodyDiv w:val="1"/>
      <w:marLeft w:val="0"/>
      <w:marRight w:val="0"/>
      <w:marTop w:val="0"/>
      <w:marBottom w:val="0"/>
      <w:divBdr>
        <w:top w:val="none" w:sz="0" w:space="0" w:color="auto"/>
        <w:left w:val="none" w:sz="0" w:space="0" w:color="auto"/>
        <w:bottom w:val="none" w:sz="0" w:space="0" w:color="auto"/>
        <w:right w:val="none" w:sz="0" w:space="0" w:color="auto"/>
      </w:divBdr>
    </w:div>
    <w:div w:id="654336145">
      <w:bodyDiv w:val="1"/>
      <w:marLeft w:val="0"/>
      <w:marRight w:val="0"/>
      <w:marTop w:val="0"/>
      <w:marBottom w:val="0"/>
      <w:divBdr>
        <w:top w:val="none" w:sz="0" w:space="0" w:color="auto"/>
        <w:left w:val="none" w:sz="0" w:space="0" w:color="auto"/>
        <w:bottom w:val="none" w:sz="0" w:space="0" w:color="auto"/>
        <w:right w:val="none" w:sz="0" w:space="0" w:color="auto"/>
      </w:divBdr>
    </w:div>
    <w:div w:id="743184601">
      <w:bodyDiv w:val="1"/>
      <w:marLeft w:val="0"/>
      <w:marRight w:val="0"/>
      <w:marTop w:val="0"/>
      <w:marBottom w:val="0"/>
      <w:divBdr>
        <w:top w:val="none" w:sz="0" w:space="0" w:color="auto"/>
        <w:left w:val="none" w:sz="0" w:space="0" w:color="auto"/>
        <w:bottom w:val="none" w:sz="0" w:space="0" w:color="auto"/>
        <w:right w:val="none" w:sz="0" w:space="0" w:color="auto"/>
      </w:divBdr>
    </w:div>
    <w:div w:id="909924428">
      <w:bodyDiv w:val="1"/>
      <w:marLeft w:val="0"/>
      <w:marRight w:val="0"/>
      <w:marTop w:val="0"/>
      <w:marBottom w:val="0"/>
      <w:divBdr>
        <w:top w:val="none" w:sz="0" w:space="0" w:color="auto"/>
        <w:left w:val="none" w:sz="0" w:space="0" w:color="auto"/>
        <w:bottom w:val="none" w:sz="0" w:space="0" w:color="auto"/>
        <w:right w:val="none" w:sz="0" w:space="0" w:color="auto"/>
      </w:divBdr>
    </w:div>
    <w:div w:id="1032342318">
      <w:bodyDiv w:val="1"/>
      <w:marLeft w:val="0"/>
      <w:marRight w:val="0"/>
      <w:marTop w:val="0"/>
      <w:marBottom w:val="0"/>
      <w:divBdr>
        <w:top w:val="none" w:sz="0" w:space="0" w:color="auto"/>
        <w:left w:val="none" w:sz="0" w:space="0" w:color="auto"/>
        <w:bottom w:val="none" w:sz="0" w:space="0" w:color="auto"/>
        <w:right w:val="none" w:sz="0" w:space="0" w:color="auto"/>
      </w:divBdr>
    </w:div>
    <w:div w:id="1152255963">
      <w:bodyDiv w:val="1"/>
      <w:marLeft w:val="0"/>
      <w:marRight w:val="0"/>
      <w:marTop w:val="0"/>
      <w:marBottom w:val="0"/>
      <w:divBdr>
        <w:top w:val="none" w:sz="0" w:space="0" w:color="auto"/>
        <w:left w:val="none" w:sz="0" w:space="0" w:color="auto"/>
        <w:bottom w:val="none" w:sz="0" w:space="0" w:color="auto"/>
        <w:right w:val="none" w:sz="0" w:space="0" w:color="auto"/>
      </w:divBdr>
    </w:div>
    <w:div w:id="1240166632">
      <w:bodyDiv w:val="1"/>
      <w:marLeft w:val="0"/>
      <w:marRight w:val="0"/>
      <w:marTop w:val="0"/>
      <w:marBottom w:val="0"/>
      <w:divBdr>
        <w:top w:val="none" w:sz="0" w:space="0" w:color="auto"/>
        <w:left w:val="none" w:sz="0" w:space="0" w:color="auto"/>
        <w:bottom w:val="none" w:sz="0" w:space="0" w:color="auto"/>
        <w:right w:val="none" w:sz="0" w:space="0" w:color="auto"/>
      </w:divBdr>
    </w:div>
    <w:div w:id="1324772053">
      <w:bodyDiv w:val="1"/>
      <w:marLeft w:val="0"/>
      <w:marRight w:val="0"/>
      <w:marTop w:val="0"/>
      <w:marBottom w:val="0"/>
      <w:divBdr>
        <w:top w:val="none" w:sz="0" w:space="0" w:color="auto"/>
        <w:left w:val="none" w:sz="0" w:space="0" w:color="auto"/>
        <w:bottom w:val="none" w:sz="0" w:space="0" w:color="auto"/>
        <w:right w:val="none" w:sz="0" w:space="0" w:color="auto"/>
      </w:divBdr>
    </w:div>
    <w:div w:id="1340696734">
      <w:bodyDiv w:val="1"/>
      <w:marLeft w:val="0"/>
      <w:marRight w:val="0"/>
      <w:marTop w:val="0"/>
      <w:marBottom w:val="0"/>
      <w:divBdr>
        <w:top w:val="none" w:sz="0" w:space="0" w:color="auto"/>
        <w:left w:val="none" w:sz="0" w:space="0" w:color="auto"/>
        <w:bottom w:val="none" w:sz="0" w:space="0" w:color="auto"/>
        <w:right w:val="none" w:sz="0" w:space="0" w:color="auto"/>
      </w:divBdr>
    </w:div>
    <w:div w:id="1348025314">
      <w:bodyDiv w:val="1"/>
      <w:marLeft w:val="0"/>
      <w:marRight w:val="0"/>
      <w:marTop w:val="0"/>
      <w:marBottom w:val="0"/>
      <w:divBdr>
        <w:top w:val="none" w:sz="0" w:space="0" w:color="auto"/>
        <w:left w:val="none" w:sz="0" w:space="0" w:color="auto"/>
        <w:bottom w:val="none" w:sz="0" w:space="0" w:color="auto"/>
        <w:right w:val="none" w:sz="0" w:space="0" w:color="auto"/>
      </w:divBdr>
    </w:div>
    <w:div w:id="1420911804">
      <w:bodyDiv w:val="1"/>
      <w:marLeft w:val="0"/>
      <w:marRight w:val="0"/>
      <w:marTop w:val="0"/>
      <w:marBottom w:val="0"/>
      <w:divBdr>
        <w:top w:val="none" w:sz="0" w:space="0" w:color="auto"/>
        <w:left w:val="none" w:sz="0" w:space="0" w:color="auto"/>
        <w:bottom w:val="none" w:sz="0" w:space="0" w:color="auto"/>
        <w:right w:val="none" w:sz="0" w:space="0" w:color="auto"/>
      </w:divBdr>
    </w:div>
    <w:div w:id="1456941935">
      <w:bodyDiv w:val="1"/>
      <w:marLeft w:val="0"/>
      <w:marRight w:val="0"/>
      <w:marTop w:val="0"/>
      <w:marBottom w:val="0"/>
      <w:divBdr>
        <w:top w:val="none" w:sz="0" w:space="0" w:color="auto"/>
        <w:left w:val="none" w:sz="0" w:space="0" w:color="auto"/>
        <w:bottom w:val="none" w:sz="0" w:space="0" w:color="auto"/>
        <w:right w:val="none" w:sz="0" w:space="0" w:color="auto"/>
      </w:divBdr>
    </w:div>
    <w:div w:id="1564750196">
      <w:bodyDiv w:val="1"/>
      <w:marLeft w:val="0"/>
      <w:marRight w:val="0"/>
      <w:marTop w:val="0"/>
      <w:marBottom w:val="0"/>
      <w:divBdr>
        <w:top w:val="none" w:sz="0" w:space="0" w:color="auto"/>
        <w:left w:val="none" w:sz="0" w:space="0" w:color="auto"/>
        <w:bottom w:val="none" w:sz="0" w:space="0" w:color="auto"/>
        <w:right w:val="none" w:sz="0" w:space="0" w:color="auto"/>
      </w:divBdr>
    </w:div>
    <w:div w:id="1581676032">
      <w:bodyDiv w:val="1"/>
      <w:marLeft w:val="0"/>
      <w:marRight w:val="0"/>
      <w:marTop w:val="0"/>
      <w:marBottom w:val="0"/>
      <w:divBdr>
        <w:top w:val="none" w:sz="0" w:space="0" w:color="auto"/>
        <w:left w:val="none" w:sz="0" w:space="0" w:color="auto"/>
        <w:bottom w:val="none" w:sz="0" w:space="0" w:color="auto"/>
        <w:right w:val="none" w:sz="0" w:space="0" w:color="auto"/>
      </w:divBdr>
    </w:div>
    <w:div w:id="1613437054">
      <w:bodyDiv w:val="1"/>
      <w:marLeft w:val="0"/>
      <w:marRight w:val="0"/>
      <w:marTop w:val="0"/>
      <w:marBottom w:val="0"/>
      <w:divBdr>
        <w:top w:val="none" w:sz="0" w:space="0" w:color="auto"/>
        <w:left w:val="none" w:sz="0" w:space="0" w:color="auto"/>
        <w:bottom w:val="none" w:sz="0" w:space="0" w:color="auto"/>
        <w:right w:val="none" w:sz="0" w:space="0" w:color="auto"/>
      </w:divBdr>
    </w:div>
    <w:div w:id="1614943672">
      <w:bodyDiv w:val="1"/>
      <w:marLeft w:val="0"/>
      <w:marRight w:val="0"/>
      <w:marTop w:val="0"/>
      <w:marBottom w:val="0"/>
      <w:divBdr>
        <w:top w:val="none" w:sz="0" w:space="0" w:color="auto"/>
        <w:left w:val="none" w:sz="0" w:space="0" w:color="auto"/>
        <w:bottom w:val="none" w:sz="0" w:space="0" w:color="auto"/>
        <w:right w:val="none" w:sz="0" w:space="0" w:color="auto"/>
      </w:divBdr>
    </w:div>
    <w:div w:id="1619556922">
      <w:bodyDiv w:val="1"/>
      <w:marLeft w:val="0"/>
      <w:marRight w:val="0"/>
      <w:marTop w:val="0"/>
      <w:marBottom w:val="0"/>
      <w:divBdr>
        <w:top w:val="none" w:sz="0" w:space="0" w:color="auto"/>
        <w:left w:val="none" w:sz="0" w:space="0" w:color="auto"/>
        <w:bottom w:val="none" w:sz="0" w:space="0" w:color="auto"/>
        <w:right w:val="none" w:sz="0" w:space="0" w:color="auto"/>
      </w:divBdr>
    </w:div>
    <w:div w:id="1625649075">
      <w:bodyDiv w:val="1"/>
      <w:marLeft w:val="0"/>
      <w:marRight w:val="0"/>
      <w:marTop w:val="0"/>
      <w:marBottom w:val="0"/>
      <w:divBdr>
        <w:top w:val="none" w:sz="0" w:space="0" w:color="auto"/>
        <w:left w:val="none" w:sz="0" w:space="0" w:color="auto"/>
        <w:bottom w:val="none" w:sz="0" w:space="0" w:color="auto"/>
        <w:right w:val="none" w:sz="0" w:space="0" w:color="auto"/>
      </w:divBdr>
    </w:div>
    <w:div w:id="1686518676">
      <w:bodyDiv w:val="1"/>
      <w:marLeft w:val="0"/>
      <w:marRight w:val="0"/>
      <w:marTop w:val="0"/>
      <w:marBottom w:val="0"/>
      <w:divBdr>
        <w:top w:val="none" w:sz="0" w:space="0" w:color="auto"/>
        <w:left w:val="none" w:sz="0" w:space="0" w:color="auto"/>
        <w:bottom w:val="none" w:sz="0" w:space="0" w:color="auto"/>
        <w:right w:val="none" w:sz="0" w:space="0" w:color="auto"/>
      </w:divBdr>
    </w:div>
    <w:div w:id="1746799696">
      <w:bodyDiv w:val="1"/>
      <w:marLeft w:val="0"/>
      <w:marRight w:val="0"/>
      <w:marTop w:val="0"/>
      <w:marBottom w:val="0"/>
      <w:divBdr>
        <w:top w:val="none" w:sz="0" w:space="0" w:color="auto"/>
        <w:left w:val="none" w:sz="0" w:space="0" w:color="auto"/>
        <w:bottom w:val="none" w:sz="0" w:space="0" w:color="auto"/>
        <w:right w:val="none" w:sz="0" w:space="0" w:color="auto"/>
      </w:divBdr>
    </w:div>
    <w:div w:id="1803814890">
      <w:bodyDiv w:val="1"/>
      <w:marLeft w:val="0"/>
      <w:marRight w:val="0"/>
      <w:marTop w:val="0"/>
      <w:marBottom w:val="0"/>
      <w:divBdr>
        <w:top w:val="none" w:sz="0" w:space="0" w:color="auto"/>
        <w:left w:val="none" w:sz="0" w:space="0" w:color="auto"/>
        <w:bottom w:val="none" w:sz="0" w:space="0" w:color="auto"/>
        <w:right w:val="none" w:sz="0" w:space="0" w:color="auto"/>
      </w:divBdr>
    </w:div>
    <w:div w:id="1876770374">
      <w:bodyDiv w:val="1"/>
      <w:marLeft w:val="0"/>
      <w:marRight w:val="0"/>
      <w:marTop w:val="0"/>
      <w:marBottom w:val="0"/>
      <w:divBdr>
        <w:top w:val="none" w:sz="0" w:space="0" w:color="auto"/>
        <w:left w:val="none" w:sz="0" w:space="0" w:color="auto"/>
        <w:bottom w:val="none" w:sz="0" w:space="0" w:color="auto"/>
        <w:right w:val="none" w:sz="0" w:space="0" w:color="auto"/>
      </w:divBdr>
    </w:div>
    <w:div w:id="1880702994">
      <w:bodyDiv w:val="1"/>
      <w:marLeft w:val="0"/>
      <w:marRight w:val="0"/>
      <w:marTop w:val="0"/>
      <w:marBottom w:val="0"/>
      <w:divBdr>
        <w:top w:val="none" w:sz="0" w:space="0" w:color="auto"/>
        <w:left w:val="none" w:sz="0" w:space="0" w:color="auto"/>
        <w:bottom w:val="none" w:sz="0" w:space="0" w:color="auto"/>
        <w:right w:val="none" w:sz="0" w:space="0" w:color="auto"/>
      </w:divBdr>
    </w:div>
    <w:div w:id="1896314032">
      <w:bodyDiv w:val="1"/>
      <w:marLeft w:val="0"/>
      <w:marRight w:val="0"/>
      <w:marTop w:val="0"/>
      <w:marBottom w:val="0"/>
      <w:divBdr>
        <w:top w:val="none" w:sz="0" w:space="0" w:color="auto"/>
        <w:left w:val="none" w:sz="0" w:space="0" w:color="auto"/>
        <w:bottom w:val="none" w:sz="0" w:space="0" w:color="auto"/>
        <w:right w:val="none" w:sz="0" w:space="0" w:color="auto"/>
      </w:divBdr>
    </w:div>
    <w:div w:id="1941570260">
      <w:bodyDiv w:val="1"/>
      <w:marLeft w:val="0"/>
      <w:marRight w:val="0"/>
      <w:marTop w:val="0"/>
      <w:marBottom w:val="0"/>
      <w:divBdr>
        <w:top w:val="none" w:sz="0" w:space="0" w:color="auto"/>
        <w:left w:val="none" w:sz="0" w:space="0" w:color="auto"/>
        <w:bottom w:val="none" w:sz="0" w:space="0" w:color="auto"/>
        <w:right w:val="none" w:sz="0" w:space="0" w:color="auto"/>
      </w:divBdr>
    </w:div>
    <w:div w:id="2020934969">
      <w:bodyDiv w:val="1"/>
      <w:marLeft w:val="0"/>
      <w:marRight w:val="0"/>
      <w:marTop w:val="0"/>
      <w:marBottom w:val="0"/>
      <w:divBdr>
        <w:top w:val="none" w:sz="0" w:space="0" w:color="auto"/>
        <w:left w:val="none" w:sz="0" w:space="0" w:color="auto"/>
        <w:bottom w:val="none" w:sz="0" w:space="0" w:color="auto"/>
        <w:right w:val="none" w:sz="0" w:space="0" w:color="auto"/>
      </w:divBdr>
    </w:div>
    <w:div w:id="2029677971">
      <w:bodyDiv w:val="1"/>
      <w:marLeft w:val="0"/>
      <w:marRight w:val="0"/>
      <w:marTop w:val="0"/>
      <w:marBottom w:val="0"/>
      <w:divBdr>
        <w:top w:val="none" w:sz="0" w:space="0" w:color="auto"/>
        <w:left w:val="none" w:sz="0" w:space="0" w:color="auto"/>
        <w:bottom w:val="none" w:sz="0" w:space="0" w:color="auto"/>
        <w:right w:val="none" w:sz="0" w:space="0" w:color="auto"/>
      </w:divBdr>
    </w:div>
    <w:div w:id="2078699843">
      <w:bodyDiv w:val="1"/>
      <w:marLeft w:val="0"/>
      <w:marRight w:val="0"/>
      <w:marTop w:val="0"/>
      <w:marBottom w:val="0"/>
      <w:divBdr>
        <w:top w:val="none" w:sz="0" w:space="0" w:color="auto"/>
        <w:left w:val="none" w:sz="0" w:space="0" w:color="auto"/>
        <w:bottom w:val="none" w:sz="0" w:space="0" w:color="auto"/>
        <w:right w:val="none" w:sz="0" w:space="0" w:color="auto"/>
      </w:divBdr>
      <w:divsChild>
        <w:div w:id="449671283">
          <w:marLeft w:val="0"/>
          <w:marRight w:val="0"/>
          <w:marTop w:val="0"/>
          <w:marBottom w:val="0"/>
          <w:divBdr>
            <w:top w:val="single" w:sz="2" w:space="0" w:color="CDD3D6"/>
            <w:left w:val="single" w:sz="2" w:space="0" w:color="CDD3D6"/>
            <w:bottom w:val="single" w:sz="2" w:space="0" w:color="CDD3D6"/>
            <w:right w:val="single" w:sz="2" w:space="0" w:color="CDD3D6"/>
          </w:divBdr>
          <w:divsChild>
            <w:div w:id="115606636">
              <w:marLeft w:val="0"/>
              <w:marRight w:val="0"/>
              <w:marTop w:val="0"/>
              <w:marBottom w:val="0"/>
              <w:divBdr>
                <w:top w:val="single" w:sz="2" w:space="0" w:color="CDD3D6"/>
                <w:left w:val="single" w:sz="2" w:space="0" w:color="CDD3D6"/>
                <w:bottom w:val="single" w:sz="2" w:space="0" w:color="CDD3D6"/>
                <w:right w:val="single" w:sz="2" w:space="0" w:color="CDD3D6"/>
              </w:divBdr>
              <w:divsChild>
                <w:div w:id="1676766422">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504630057">
          <w:marLeft w:val="0"/>
          <w:marRight w:val="0"/>
          <w:marTop w:val="0"/>
          <w:marBottom w:val="0"/>
          <w:divBdr>
            <w:top w:val="single" w:sz="2" w:space="0" w:color="CDD3D6"/>
            <w:left w:val="single" w:sz="2" w:space="0" w:color="CDD3D6"/>
            <w:bottom w:val="single" w:sz="2" w:space="0" w:color="CDD3D6"/>
            <w:right w:val="single" w:sz="2" w:space="0" w:color="CDD3D6"/>
          </w:divBdr>
          <w:divsChild>
            <w:div w:id="1344895606">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595941311">
          <w:marLeft w:val="0"/>
          <w:marRight w:val="0"/>
          <w:marTop w:val="0"/>
          <w:marBottom w:val="0"/>
          <w:divBdr>
            <w:top w:val="single" w:sz="2" w:space="0" w:color="CDD3D6"/>
            <w:left w:val="single" w:sz="2" w:space="0" w:color="CDD3D6"/>
            <w:bottom w:val="single" w:sz="2" w:space="0" w:color="CDD3D6"/>
            <w:right w:val="single" w:sz="2" w:space="0" w:color="CDD3D6"/>
          </w:divBdr>
        </w:div>
        <w:div w:id="687293874">
          <w:marLeft w:val="0"/>
          <w:marRight w:val="0"/>
          <w:marTop w:val="0"/>
          <w:marBottom w:val="0"/>
          <w:divBdr>
            <w:top w:val="single" w:sz="2" w:space="0" w:color="CDD3D6"/>
            <w:left w:val="single" w:sz="2" w:space="0" w:color="CDD3D6"/>
            <w:bottom w:val="single" w:sz="2" w:space="0" w:color="CDD3D6"/>
            <w:right w:val="single" w:sz="2" w:space="0" w:color="CDD3D6"/>
          </w:divBdr>
          <w:divsChild>
            <w:div w:id="33359536">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877939451">
          <w:marLeft w:val="0"/>
          <w:marRight w:val="0"/>
          <w:marTop w:val="0"/>
          <w:marBottom w:val="0"/>
          <w:divBdr>
            <w:top w:val="single" w:sz="2" w:space="0" w:color="CDD3D6"/>
            <w:left w:val="single" w:sz="2" w:space="0" w:color="CDD3D6"/>
            <w:bottom w:val="single" w:sz="2" w:space="0" w:color="CDD3D6"/>
            <w:right w:val="single" w:sz="2" w:space="0" w:color="CDD3D6"/>
          </w:divBdr>
          <w:divsChild>
            <w:div w:id="537089985">
              <w:marLeft w:val="0"/>
              <w:marRight w:val="0"/>
              <w:marTop w:val="0"/>
              <w:marBottom w:val="0"/>
              <w:divBdr>
                <w:top w:val="single" w:sz="2" w:space="0" w:color="CDD3D6"/>
                <w:left w:val="single" w:sz="2" w:space="0" w:color="CDD3D6"/>
                <w:bottom w:val="single" w:sz="2" w:space="0" w:color="CDD3D6"/>
                <w:right w:val="single" w:sz="2" w:space="0" w:color="CDD3D6"/>
              </w:divBdr>
              <w:divsChild>
                <w:div w:id="1948393565">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945692821">
          <w:marLeft w:val="0"/>
          <w:marRight w:val="0"/>
          <w:marTop w:val="0"/>
          <w:marBottom w:val="0"/>
          <w:divBdr>
            <w:top w:val="single" w:sz="2" w:space="0" w:color="CDD3D6"/>
            <w:left w:val="single" w:sz="2" w:space="0" w:color="CDD3D6"/>
            <w:bottom w:val="single" w:sz="2" w:space="0" w:color="CDD3D6"/>
            <w:right w:val="single" w:sz="2" w:space="0" w:color="CDD3D6"/>
          </w:divBdr>
          <w:divsChild>
            <w:div w:id="1172918292">
              <w:marLeft w:val="0"/>
              <w:marRight w:val="0"/>
              <w:marTop w:val="0"/>
              <w:marBottom w:val="0"/>
              <w:divBdr>
                <w:top w:val="single" w:sz="2" w:space="0" w:color="CDD3D6"/>
                <w:left w:val="single" w:sz="2" w:space="0" w:color="CDD3D6"/>
                <w:bottom w:val="single" w:sz="2" w:space="0" w:color="CDD3D6"/>
                <w:right w:val="single" w:sz="2" w:space="0" w:color="CDD3D6"/>
              </w:divBdr>
              <w:divsChild>
                <w:div w:id="911350607">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1118644951">
          <w:marLeft w:val="0"/>
          <w:marRight w:val="0"/>
          <w:marTop w:val="0"/>
          <w:marBottom w:val="0"/>
          <w:divBdr>
            <w:top w:val="single" w:sz="2" w:space="0" w:color="CDD3D6"/>
            <w:left w:val="single" w:sz="2" w:space="0" w:color="CDD3D6"/>
            <w:bottom w:val="single" w:sz="2" w:space="0" w:color="CDD3D6"/>
            <w:right w:val="single" w:sz="2" w:space="0" w:color="CDD3D6"/>
          </w:divBdr>
          <w:divsChild>
            <w:div w:id="1882866097">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1429083214">
          <w:marLeft w:val="0"/>
          <w:marRight w:val="0"/>
          <w:marTop w:val="0"/>
          <w:marBottom w:val="0"/>
          <w:divBdr>
            <w:top w:val="single" w:sz="2" w:space="0" w:color="CDD3D6"/>
            <w:left w:val="single" w:sz="2" w:space="0" w:color="CDD3D6"/>
            <w:bottom w:val="single" w:sz="2" w:space="0" w:color="CDD3D6"/>
            <w:right w:val="single" w:sz="2" w:space="0" w:color="CDD3D6"/>
          </w:divBdr>
          <w:divsChild>
            <w:div w:id="958217169">
              <w:marLeft w:val="0"/>
              <w:marRight w:val="0"/>
              <w:marTop w:val="0"/>
              <w:marBottom w:val="0"/>
              <w:divBdr>
                <w:top w:val="single" w:sz="2" w:space="0" w:color="CDD3D6"/>
                <w:left w:val="single" w:sz="2" w:space="0" w:color="CDD3D6"/>
                <w:bottom w:val="single" w:sz="2" w:space="0" w:color="CDD3D6"/>
                <w:right w:val="single" w:sz="2" w:space="0" w:color="CDD3D6"/>
              </w:divBdr>
              <w:divsChild>
                <w:div w:id="93745495">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1433629319">
          <w:marLeft w:val="0"/>
          <w:marRight w:val="0"/>
          <w:marTop w:val="0"/>
          <w:marBottom w:val="0"/>
          <w:divBdr>
            <w:top w:val="single" w:sz="2" w:space="0" w:color="CDD3D6"/>
            <w:left w:val="single" w:sz="2" w:space="0" w:color="CDD3D6"/>
            <w:bottom w:val="single" w:sz="2" w:space="0" w:color="CDD3D6"/>
            <w:right w:val="single" w:sz="2" w:space="0" w:color="CDD3D6"/>
          </w:divBdr>
        </w:div>
        <w:div w:id="1917592041">
          <w:marLeft w:val="0"/>
          <w:marRight w:val="0"/>
          <w:marTop w:val="0"/>
          <w:marBottom w:val="0"/>
          <w:divBdr>
            <w:top w:val="single" w:sz="2" w:space="0" w:color="CDD3D6"/>
            <w:left w:val="single" w:sz="2" w:space="0" w:color="CDD3D6"/>
            <w:bottom w:val="single" w:sz="2" w:space="0" w:color="CDD3D6"/>
            <w:right w:val="single" w:sz="2" w:space="0" w:color="CDD3D6"/>
          </w:divBdr>
          <w:divsChild>
            <w:div w:id="1885094289">
              <w:marLeft w:val="0"/>
              <w:marRight w:val="0"/>
              <w:marTop w:val="0"/>
              <w:marBottom w:val="0"/>
              <w:divBdr>
                <w:top w:val="single" w:sz="2" w:space="0" w:color="CDD3D6"/>
                <w:left w:val="single" w:sz="2" w:space="0" w:color="CDD3D6"/>
                <w:bottom w:val="single" w:sz="2" w:space="0" w:color="CDD3D6"/>
                <w:right w:val="single" w:sz="2" w:space="0" w:color="CDD3D6"/>
              </w:divBdr>
              <w:divsChild>
                <w:div w:id="350645966">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1939213893">
          <w:marLeft w:val="0"/>
          <w:marRight w:val="0"/>
          <w:marTop w:val="0"/>
          <w:marBottom w:val="0"/>
          <w:divBdr>
            <w:top w:val="single" w:sz="2" w:space="0" w:color="CDD3D6"/>
            <w:left w:val="single" w:sz="2" w:space="0" w:color="CDD3D6"/>
            <w:bottom w:val="single" w:sz="2" w:space="0" w:color="CDD3D6"/>
            <w:right w:val="single" w:sz="2" w:space="0" w:color="CDD3D6"/>
          </w:divBdr>
        </w:div>
        <w:div w:id="1967539866">
          <w:marLeft w:val="0"/>
          <w:marRight w:val="0"/>
          <w:marTop w:val="0"/>
          <w:marBottom w:val="0"/>
          <w:divBdr>
            <w:top w:val="single" w:sz="2" w:space="0" w:color="CDD3D6"/>
            <w:left w:val="single" w:sz="2" w:space="0" w:color="CDD3D6"/>
            <w:bottom w:val="single" w:sz="2" w:space="0" w:color="CDD3D6"/>
            <w:right w:val="single" w:sz="2" w:space="0" w:color="CDD3D6"/>
          </w:divBdr>
          <w:divsChild>
            <w:div w:id="447547709">
              <w:marLeft w:val="0"/>
              <w:marRight w:val="0"/>
              <w:marTop w:val="0"/>
              <w:marBottom w:val="0"/>
              <w:divBdr>
                <w:top w:val="single" w:sz="2" w:space="0" w:color="CDD3D6"/>
                <w:left w:val="single" w:sz="2" w:space="0" w:color="CDD3D6"/>
                <w:bottom w:val="single" w:sz="2" w:space="0" w:color="CDD3D6"/>
                <w:right w:val="single" w:sz="2" w:space="0" w:color="CDD3D6"/>
              </w:divBdr>
              <w:divsChild>
                <w:div w:id="492569601">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2061704343">
          <w:marLeft w:val="0"/>
          <w:marRight w:val="0"/>
          <w:marTop w:val="0"/>
          <w:marBottom w:val="0"/>
          <w:divBdr>
            <w:top w:val="single" w:sz="2" w:space="0" w:color="CDD3D6"/>
            <w:left w:val="single" w:sz="2" w:space="0" w:color="CDD3D6"/>
            <w:bottom w:val="single" w:sz="2" w:space="0" w:color="CDD3D6"/>
            <w:right w:val="single" w:sz="2" w:space="0" w:color="CDD3D6"/>
          </w:divBdr>
          <w:divsChild>
            <w:div w:id="1211185109">
              <w:marLeft w:val="0"/>
              <w:marRight w:val="0"/>
              <w:marTop w:val="0"/>
              <w:marBottom w:val="0"/>
              <w:divBdr>
                <w:top w:val="single" w:sz="2" w:space="0" w:color="CDD3D6"/>
                <w:left w:val="single" w:sz="2" w:space="0" w:color="CDD3D6"/>
                <w:bottom w:val="single" w:sz="2" w:space="0" w:color="CDD3D6"/>
                <w:right w:val="single" w:sz="2" w:space="0" w:color="CDD3D6"/>
              </w:divBdr>
              <w:divsChild>
                <w:div w:id="139546281">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 w:id="209839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bit.ly/thinkpairsharestrategy" TargetMode="External"/><Relationship Id="rId26" Type="http://schemas.openxmlformats.org/officeDocument/2006/relationships/image" Target="media/image4.png"/><Relationship Id="rId39" Type="http://schemas.openxmlformats.org/officeDocument/2006/relationships/image" Target="media/image1.png"/><Relationship Id="rId21" Type="http://schemas.openxmlformats.org/officeDocument/2006/relationships/hyperlink" Target="https://bit.ly/trig-tour" TargetMode="External"/><Relationship Id="rId34" Type="http://schemas.openxmlformats.org/officeDocument/2006/relationships/hyperlink" Target="https://www.nsw.gov.au/education-and-training/nesa"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bit.ly/posepausepouncebounce" TargetMode="External"/><Relationship Id="rId29" Type="http://schemas.openxmlformats.org/officeDocument/2006/relationships/hyperlink" Target="https://bit.ly/graphing-tan"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riculum.nsw.edu.au/learning-areas/mathematics/mathematics-advanced-11-12-2024/overview" TargetMode="External"/><Relationship Id="rId24" Type="http://schemas.openxmlformats.org/officeDocument/2006/relationships/hyperlink" Target="https://bit.ly/VNPSstrategy" TargetMode="External"/><Relationship Id="rId32" Type="http://schemas.openxmlformats.org/officeDocument/2006/relationships/image" Target="media/image7.png"/><Relationship Id="rId37" Type="http://schemas.openxmlformats.org/officeDocument/2006/relationships/hyperlink" Target="https://curriculum.nsw.edu.au/learning-areas/mathematics/mathematics-advanced-11-12-2024/glossary"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bit.ly/visiblegroups" TargetMode="External"/><Relationship Id="rId28" Type="http://schemas.openxmlformats.org/officeDocument/2006/relationships/hyperlink" Target="https://bit.ly/graphing-cosine" TargetMode="External"/><Relationship Id="rId36" Type="http://schemas.openxmlformats.org/officeDocument/2006/relationships/hyperlink" Target="https://curriculum.nsw.edu.au/learning-areas/mathematics/mathematics-advanced-11-12-2024/overview" TargetMode="External"/><Relationship Id="rId10" Type="http://schemas.openxmlformats.org/officeDocument/2006/relationships/endnotes" Target="endnotes.xml"/><Relationship Id="rId19" Type="http://schemas.openxmlformats.org/officeDocument/2006/relationships/hyperlink" Target="https://bit.ly/classroomtalkmoves" TargetMode="Externa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bit.ly/notestofutureself" TargetMode="External"/><Relationship Id="rId27" Type="http://schemas.openxmlformats.org/officeDocument/2006/relationships/hyperlink" Target="https://bit.ly/graphing-sine" TargetMode="External"/><Relationship Id="rId30" Type="http://schemas.openxmlformats.org/officeDocument/2006/relationships/image" Target="media/image5.png"/><Relationship Id="rId35" Type="http://schemas.openxmlformats.org/officeDocument/2006/relationships/hyperlink" Target="https://curriculum.nsw.edu.au/"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bit.ly/trig-tour" TargetMode="External"/><Relationship Id="rId25" Type="http://schemas.openxmlformats.org/officeDocument/2006/relationships/hyperlink" Target="https://bit.ly/supportingstrategies" TargetMode="External"/><Relationship Id="rId33" Type="http://schemas.openxmlformats.org/officeDocument/2006/relationships/hyperlink" Target="https://www.nsw.gov.au/education-and-training/nesa/copyright" TargetMode="External"/><Relationship Id="rId38" Type="http://schemas.openxmlformats.org/officeDocument/2006/relationships/hyperlink" Target="https://creativecommons.org/licenses/by/4.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94be99-a0f6-44e7-93d1-7f56be2e14d5">
      <Terms xmlns="http://schemas.microsoft.com/office/infopath/2007/PartnerControls"/>
    </lcf76f155ced4ddcb4097134ff3c332f>
    <TaxCatchAll xmlns="8c6f0761-0ef4-4d3b-8fe8-3b60dff82ea3"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55E080995292A458D08911AB2F9EE60" ma:contentTypeVersion="16" ma:contentTypeDescription="Create a new document." ma:contentTypeScope="" ma:versionID="d509c986955fce05e28951457037016c">
  <xsd:schema xmlns:xsd="http://www.w3.org/2001/XMLSchema" xmlns:xs="http://www.w3.org/2001/XMLSchema" xmlns:p="http://schemas.microsoft.com/office/2006/metadata/properties" xmlns:ns1="http://schemas.microsoft.com/sharepoint/v3" xmlns:ns2="0d94be99-a0f6-44e7-93d1-7f56be2e14d5" xmlns:ns3="8c6f0761-0ef4-4d3b-8fe8-3b60dff82ea3" targetNamespace="http://schemas.microsoft.com/office/2006/metadata/properties" ma:root="true" ma:fieldsID="29b29977e96367d993eaee836fdda7be" ns1:_="" ns2:_="" ns3:_="">
    <xsd:import namespace="http://schemas.microsoft.com/sharepoint/v3"/>
    <xsd:import namespace="0d94be99-a0f6-44e7-93d1-7f56be2e14d5"/>
    <xsd:import namespace="8c6f0761-0ef4-4d3b-8fe8-3b60dff82e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94be99-a0f6-44e7-93d1-7f56be2e1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f0761-0ef4-4d3b-8fe8-3b60dff82e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47464-5fdf-40a8-8052-50f181b1a3f2}" ma:internalName="TaxCatchAll" ma:showField="CatchAllData" ma:web="8c6f0761-0ef4-4d3b-8fe8-3b60dff82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3A076-9CB4-4844-8A09-DF9E6D31F34D}">
  <ds:schemaRefs>
    <ds:schemaRef ds:uri="http://schemas.microsoft.com/office/2006/metadata/properties"/>
    <ds:schemaRef ds:uri="http://schemas.microsoft.com/office/infopath/2007/PartnerControls"/>
    <ds:schemaRef ds:uri="0d94be99-a0f6-44e7-93d1-7f56be2e14d5"/>
    <ds:schemaRef ds:uri="8c6f0761-0ef4-4d3b-8fe8-3b60dff82ea3"/>
    <ds:schemaRef ds:uri="http://schemas.microsoft.com/sharepoint/v3"/>
  </ds:schemaRefs>
</ds:datastoreItem>
</file>

<file path=customXml/itemProps2.xml><?xml version="1.0" encoding="utf-8"?>
<ds:datastoreItem xmlns:ds="http://schemas.openxmlformats.org/officeDocument/2006/customXml" ds:itemID="{00EC4F27-1516-4835-8C2A-0EEEE9A6EBB7}">
  <ds:schemaRefs>
    <ds:schemaRef ds:uri="http://schemas.microsoft.com/sharepoint/v3/contenttype/forms"/>
  </ds:schemaRefs>
</ds:datastoreItem>
</file>

<file path=customXml/itemProps3.xml><?xml version="1.0" encoding="utf-8"?>
<ds:datastoreItem xmlns:ds="http://schemas.openxmlformats.org/officeDocument/2006/customXml" ds:itemID="{8DAF0D01-E978-4380-97A0-C4A11FA46A9F}">
  <ds:schemaRefs>
    <ds:schemaRef ds:uri="http://schemas.openxmlformats.org/officeDocument/2006/bibliography"/>
  </ds:schemaRefs>
</ds:datastoreItem>
</file>

<file path=customXml/itemProps4.xml><?xml version="1.0" encoding="utf-8"?>
<ds:datastoreItem xmlns:ds="http://schemas.openxmlformats.org/officeDocument/2006/customXml" ds:itemID="{9F067D0B-5A79-478E-A662-D2236B67A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94be99-a0f6-44e7-93d1-7f56be2e14d5"/>
    <ds:schemaRef ds:uri="8c6f0761-0ef4-4d3b-8fe8-3b60dff82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Normal.dotm</Template>
  <TotalTime>1502</TotalTime>
  <Pages>27</Pages>
  <Words>4047</Words>
  <Characters>23070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Mathematics 7-10 lesson template</vt:lpstr>
    </vt:vector>
  </TitlesOfParts>
  <Manager/>
  <Company>NSW Department of Education</Company>
  <LinksUpToDate>false</LinksUpToDate>
  <CharactersWithSpaces>27063</CharactersWithSpaces>
  <SharedDoc>false</SharedDoc>
  <HyperlinkBase/>
  <HLinks>
    <vt:vector size="216" baseType="variant">
      <vt:variant>
        <vt:i4>5308424</vt:i4>
      </vt:variant>
      <vt:variant>
        <vt:i4>96</vt:i4>
      </vt:variant>
      <vt:variant>
        <vt:i4>0</vt:i4>
      </vt:variant>
      <vt:variant>
        <vt:i4>5</vt:i4>
      </vt:variant>
      <vt:variant>
        <vt:lpwstr>https://creativecommons.org/licenses/by/4.0/</vt:lpwstr>
      </vt:variant>
      <vt:variant>
        <vt:lpwstr/>
      </vt:variant>
      <vt:variant>
        <vt:i4>4980759</vt:i4>
      </vt:variant>
      <vt:variant>
        <vt:i4>93</vt:i4>
      </vt:variant>
      <vt:variant>
        <vt:i4>0</vt:i4>
      </vt:variant>
      <vt:variant>
        <vt:i4>5</vt:i4>
      </vt:variant>
      <vt:variant>
        <vt:lpwstr>https://curriculum.nsw.edu.au/learning-areas/mathematics/mathematics-advanced-11-12-2024/glossary</vt:lpwstr>
      </vt:variant>
      <vt:variant>
        <vt:lpwstr/>
      </vt:variant>
      <vt:variant>
        <vt:i4>6029316</vt:i4>
      </vt:variant>
      <vt:variant>
        <vt:i4>90</vt:i4>
      </vt:variant>
      <vt:variant>
        <vt:i4>0</vt:i4>
      </vt:variant>
      <vt:variant>
        <vt:i4>5</vt:i4>
      </vt:variant>
      <vt:variant>
        <vt:lpwstr>https://curriculum.nsw.edu.au/learning-areas/mathematics/mathematics-advanced-11-12-2024/overview</vt:lpwstr>
      </vt:variant>
      <vt:variant>
        <vt:lpwstr/>
      </vt:variant>
      <vt:variant>
        <vt:i4>3342452</vt:i4>
      </vt:variant>
      <vt:variant>
        <vt:i4>87</vt:i4>
      </vt:variant>
      <vt:variant>
        <vt:i4>0</vt:i4>
      </vt:variant>
      <vt:variant>
        <vt:i4>5</vt:i4>
      </vt:variant>
      <vt:variant>
        <vt:lpwstr>https://curriculum.nsw.edu.au/</vt:lpwstr>
      </vt:variant>
      <vt:variant>
        <vt:lpwstr/>
      </vt:variant>
      <vt:variant>
        <vt:i4>3997797</vt:i4>
      </vt:variant>
      <vt:variant>
        <vt:i4>84</vt:i4>
      </vt:variant>
      <vt:variant>
        <vt:i4>0</vt:i4>
      </vt:variant>
      <vt:variant>
        <vt:i4>5</vt:i4>
      </vt:variant>
      <vt:variant>
        <vt:lpwstr>https://educationstandards.nsw.edu.au/</vt:lpwstr>
      </vt:variant>
      <vt:variant>
        <vt:lpwstr/>
      </vt:variant>
      <vt:variant>
        <vt:i4>2162720</vt:i4>
      </vt:variant>
      <vt:variant>
        <vt:i4>81</vt:i4>
      </vt:variant>
      <vt:variant>
        <vt:i4>0</vt:i4>
      </vt:variant>
      <vt:variant>
        <vt:i4>5</vt:i4>
      </vt:variant>
      <vt:variant>
        <vt:lpwstr>https://aus01.safelinks.protection.outlook.com/?url=https%3A%2F%2Feducationstandards.nsw.edu.au%2Fwps%2Fportal%2Fnesa%2Fmini-footer%2Fcopyright&amp;data=05%7C01%7CCaitlin.Pace1%40det.nsw.edu.au%7C9c2c1a9f59c94d2df30708dafa7edb23%7C05a0e69a418a47c19c259387261bf991%7C0%7C0%7C638097720042599463%7CUnknown%7CTWFpbGZsb3d8eyJWIjoiMC4wLjAwMDAiLCJQIjoiV2luMzIiLCJBTiI6Ik1haWwiLCJXVCI6Mn0%3D%7C3000%7C%7C%7C&amp;sdata=BzQh0UsffVZE3eO22b2Xba3p0VMOBZSHfS21FGHXtZM%3D&amp;reserved=0</vt:lpwstr>
      </vt:variant>
      <vt:variant>
        <vt:lpwstr/>
      </vt:variant>
      <vt:variant>
        <vt:i4>131073</vt:i4>
      </vt:variant>
      <vt:variant>
        <vt:i4>78</vt:i4>
      </vt:variant>
      <vt:variant>
        <vt:i4>0</vt:i4>
      </vt:variant>
      <vt:variant>
        <vt:i4>5</vt:i4>
      </vt:variant>
      <vt:variant>
        <vt:lpwstr>https://bit.ly/trig-tour</vt:lpwstr>
      </vt:variant>
      <vt:variant>
        <vt:lpwstr/>
      </vt:variant>
      <vt:variant>
        <vt:i4>4784204</vt:i4>
      </vt:variant>
      <vt:variant>
        <vt:i4>75</vt:i4>
      </vt:variant>
      <vt:variant>
        <vt:i4>0</vt:i4>
      </vt:variant>
      <vt:variant>
        <vt:i4>5</vt:i4>
      </vt:variant>
      <vt:variant>
        <vt:lpwstr>https://www.desmos.com/calculator</vt:lpwstr>
      </vt:variant>
      <vt:variant>
        <vt:lpwstr/>
      </vt:variant>
      <vt:variant>
        <vt:i4>2359406</vt:i4>
      </vt:variant>
      <vt:variant>
        <vt:i4>72</vt:i4>
      </vt:variant>
      <vt:variant>
        <vt:i4>0</vt:i4>
      </vt:variant>
      <vt:variant>
        <vt:i4>5</vt:i4>
      </vt:variant>
      <vt:variant>
        <vt:lpwstr>https://bit.ly/DLSpeerfeedback</vt:lpwstr>
      </vt:variant>
      <vt:variant>
        <vt:lpwstr/>
      </vt:variant>
      <vt:variant>
        <vt:i4>6029327</vt:i4>
      </vt:variant>
      <vt:variant>
        <vt:i4>69</vt:i4>
      </vt:variant>
      <vt:variant>
        <vt:i4>0</vt:i4>
      </vt:variant>
      <vt:variant>
        <vt:i4>5</vt:i4>
      </vt:variant>
      <vt:variant>
        <vt:lpwstr>https://bit.ly/DLSgallerywalk</vt:lpwstr>
      </vt:variant>
      <vt:variant>
        <vt:lpwstr/>
      </vt:variant>
      <vt:variant>
        <vt:i4>3866744</vt:i4>
      </vt:variant>
      <vt:variant>
        <vt:i4>66</vt:i4>
      </vt:variant>
      <vt:variant>
        <vt:i4>0</vt:i4>
      </vt:variant>
      <vt:variant>
        <vt:i4>5</vt:i4>
      </vt:variant>
      <vt:variant>
        <vt:lpwstr>https://bit.ly/VNPSstrategy</vt:lpwstr>
      </vt:variant>
      <vt:variant>
        <vt:lpwstr/>
      </vt:variant>
      <vt:variant>
        <vt:i4>5832705</vt:i4>
      </vt:variant>
      <vt:variant>
        <vt:i4>63</vt:i4>
      </vt:variant>
      <vt:variant>
        <vt:i4>0</vt:i4>
      </vt:variant>
      <vt:variant>
        <vt:i4>5</vt:i4>
      </vt:variant>
      <vt:variant>
        <vt:lpwstr>https://bit.ly/visiblegroups</vt:lpwstr>
      </vt:variant>
      <vt:variant>
        <vt:lpwstr/>
      </vt:variant>
      <vt:variant>
        <vt:i4>131073</vt:i4>
      </vt:variant>
      <vt:variant>
        <vt:i4>60</vt:i4>
      </vt:variant>
      <vt:variant>
        <vt:i4>0</vt:i4>
      </vt:variant>
      <vt:variant>
        <vt:i4>5</vt:i4>
      </vt:variant>
      <vt:variant>
        <vt:lpwstr>https://bit.ly/trig-tour</vt:lpwstr>
      </vt:variant>
      <vt:variant>
        <vt:lpwstr/>
      </vt:variant>
      <vt:variant>
        <vt:i4>131073</vt:i4>
      </vt:variant>
      <vt:variant>
        <vt:i4>57</vt:i4>
      </vt:variant>
      <vt:variant>
        <vt:i4>0</vt:i4>
      </vt:variant>
      <vt:variant>
        <vt:i4>5</vt:i4>
      </vt:variant>
      <vt:variant>
        <vt:lpwstr>https://bit.ly/trig-tour</vt:lpwstr>
      </vt:variant>
      <vt:variant>
        <vt:lpwstr/>
      </vt:variant>
      <vt:variant>
        <vt:i4>131073</vt:i4>
      </vt:variant>
      <vt:variant>
        <vt:i4>54</vt:i4>
      </vt:variant>
      <vt:variant>
        <vt:i4>0</vt:i4>
      </vt:variant>
      <vt:variant>
        <vt:i4>5</vt:i4>
      </vt:variant>
      <vt:variant>
        <vt:lpwstr>https://bit.ly/trig-tour</vt:lpwstr>
      </vt:variant>
      <vt:variant>
        <vt:lpwstr/>
      </vt:variant>
      <vt:variant>
        <vt:i4>6357095</vt:i4>
      </vt:variant>
      <vt:variant>
        <vt:i4>51</vt:i4>
      </vt:variant>
      <vt:variant>
        <vt:i4>0</vt:i4>
      </vt:variant>
      <vt:variant>
        <vt:i4>5</vt:i4>
      </vt:variant>
      <vt:variant>
        <vt:lpwstr>https://bit.ly/graphing-cosine</vt:lpwstr>
      </vt:variant>
      <vt:variant>
        <vt:lpwstr/>
      </vt:variant>
      <vt:variant>
        <vt:i4>3670143</vt:i4>
      </vt:variant>
      <vt:variant>
        <vt:i4>48</vt:i4>
      </vt:variant>
      <vt:variant>
        <vt:i4>0</vt:i4>
      </vt:variant>
      <vt:variant>
        <vt:i4>5</vt:i4>
      </vt:variant>
      <vt:variant>
        <vt:lpwstr>https://bit.ly/noticewonderstrategy</vt:lpwstr>
      </vt:variant>
      <vt:variant>
        <vt:lpwstr/>
      </vt:variant>
      <vt:variant>
        <vt:i4>917508</vt:i4>
      </vt:variant>
      <vt:variant>
        <vt:i4>45</vt:i4>
      </vt:variant>
      <vt:variant>
        <vt:i4>0</vt:i4>
      </vt:variant>
      <vt:variant>
        <vt:i4>5</vt:i4>
      </vt:variant>
      <vt:variant>
        <vt:lpwstr>https://bit.ly/graphing-sine</vt:lpwstr>
      </vt:variant>
      <vt:variant>
        <vt:lpwstr/>
      </vt:variant>
      <vt:variant>
        <vt:i4>4980767</vt:i4>
      </vt:variant>
      <vt:variant>
        <vt:i4>42</vt:i4>
      </vt:variant>
      <vt:variant>
        <vt:i4>0</vt:i4>
      </vt:variant>
      <vt:variant>
        <vt:i4>5</vt:i4>
      </vt:variant>
      <vt:variant>
        <vt:lpwstr>https://bit.ly/posepausepouncebounce</vt:lpwstr>
      </vt:variant>
      <vt:variant>
        <vt:lpwstr/>
      </vt:variant>
      <vt:variant>
        <vt:i4>3735662</vt:i4>
      </vt:variant>
      <vt:variant>
        <vt:i4>39</vt:i4>
      </vt:variant>
      <vt:variant>
        <vt:i4>0</vt:i4>
      </vt:variant>
      <vt:variant>
        <vt:i4>5</vt:i4>
      </vt:variant>
      <vt:variant>
        <vt:lpwstr>https://bit.ly/miniwhiteboards</vt:lpwstr>
      </vt:variant>
      <vt:variant>
        <vt:lpwstr/>
      </vt:variant>
      <vt:variant>
        <vt:i4>4325389</vt:i4>
      </vt:variant>
      <vt:variant>
        <vt:i4>36</vt:i4>
      </vt:variant>
      <vt:variant>
        <vt:i4>0</vt:i4>
      </vt:variant>
      <vt:variant>
        <vt:i4>5</vt:i4>
      </vt:variant>
      <vt:variant>
        <vt:lpwstr>https://bit.ly/thinkpairsharestrategy</vt:lpwstr>
      </vt:variant>
      <vt:variant>
        <vt:lpwstr/>
      </vt:variant>
      <vt:variant>
        <vt:i4>4784214</vt:i4>
      </vt:variant>
      <vt:variant>
        <vt:i4>33</vt:i4>
      </vt:variant>
      <vt:variant>
        <vt:i4>0</vt:i4>
      </vt:variant>
      <vt:variant>
        <vt:i4>5</vt:i4>
      </vt:variant>
      <vt:variant>
        <vt:lpwstr/>
      </vt:variant>
      <vt:variant>
        <vt:lpwstr>_Appendix_D</vt:lpwstr>
      </vt:variant>
      <vt:variant>
        <vt:i4>4784214</vt:i4>
      </vt:variant>
      <vt:variant>
        <vt:i4>30</vt:i4>
      </vt:variant>
      <vt:variant>
        <vt:i4>0</vt:i4>
      </vt:variant>
      <vt:variant>
        <vt:i4>5</vt:i4>
      </vt:variant>
      <vt:variant>
        <vt:lpwstr/>
      </vt:variant>
      <vt:variant>
        <vt:lpwstr>_Appendix_B</vt:lpwstr>
      </vt:variant>
      <vt:variant>
        <vt:i4>4784214</vt:i4>
      </vt:variant>
      <vt:variant>
        <vt:i4>27</vt:i4>
      </vt:variant>
      <vt:variant>
        <vt:i4>0</vt:i4>
      </vt:variant>
      <vt:variant>
        <vt:i4>5</vt:i4>
      </vt:variant>
      <vt:variant>
        <vt:lpwstr/>
      </vt:variant>
      <vt:variant>
        <vt:lpwstr>_Appendix_C</vt:lpwstr>
      </vt:variant>
      <vt:variant>
        <vt:i4>4784214</vt:i4>
      </vt:variant>
      <vt:variant>
        <vt:i4>24</vt:i4>
      </vt:variant>
      <vt:variant>
        <vt:i4>0</vt:i4>
      </vt:variant>
      <vt:variant>
        <vt:i4>5</vt:i4>
      </vt:variant>
      <vt:variant>
        <vt:lpwstr/>
      </vt:variant>
      <vt:variant>
        <vt:lpwstr>_Appendix_B</vt:lpwstr>
      </vt:variant>
      <vt:variant>
        <vt:i4>4784214</vt:i4>
      </vt:variant>
      <vt:variant>
        <vt:i4>21</vt:i4>
      </vt:variant>
      <vt:variant>
        <vt:i4>0</vt:i4>
      </vt:variant>
      <vt:variant>
        <vt:i4>5</vt:i4>
      </vt:variant>
      <vt:variant>
        <vt:lpwstr/>
      </vt:variant>
      <vt:variant>
        <vt:lpwstr>_Appendix_B</vt:lpwstr>
      </vt:variant>
      <vt:variant>
        <vt:i4>6357095</vt:i4>
      </vt:variant>
      <vt:variant>
        <vt:i4>18</vt:i4>
      </vt:variant>
      <vt:variant>
        <vt:i4>0</vt:i4>
      </vt:variant>
      <vt:variant>
        <vt:i4>5</vt:i4>
      </vt:variant>
      <vt:variant>
        <vt:lpwstr>https://bit.ly/graphing-cosine</vt:lpwstr>
      </vt:variant>
      <vt:variant>
        <vt:lpwstr/>
      </vt:variant>
      <vt:variant>
        <vt:i4>131073</vt:i4>
      </vt:variant>
      <vt:variant>
        <vt:i4>15</vt:i4>
      </vt:variant>
      <vt:variant>
        <vt:i4>0</vt:i4>
      </vt:variant>
      <vt:variant>
        <vt:i4>5</vt:i4>
      </vt:variant>
      <vt:variant>
        <vt:lpwstr>https://bit.ly/trig-tour</vt:lpwstr>
      </vt:variant>
      <vt:variant>
        <vt:lpwstr/>
      </vt:variant>
      <vt:variant>
        <vt:i4>4784214</vt:i4>
      </vt:variant>
      <vt:variant>
        <vt:i4>12</vt:i4>
      </vt:variant>
      <vt:variant>
        <vt:i4>0</vt:i4>
      </vt:variant>
      <vt:variant>
        <vt:i4>5</vt:i4>
      </vt:variant>
      <vt:variant>
        <vt:lpwstr/>
      </vt:variant>
      <vt:variant>
        <vt:lpwstr>_Appendix_B</vt:lpwstr>
      </vt:variant>
      <vt:variant>
        <vt:i4>917508</vt:i4>
      </vt:variant>
      <vt:variant>
        <vt:i4>9</vt:i4>
      </vt:variant>
      <vt:variant>
        <vt:i4>0</vt:i4>
      </vt:variant>
      <vt:variant>
        <vt:i4>5</vt:i4>
      </vt:variant>
      <vt:variant>
        <vt:lpwstr>https://bit.ly/graphing-sine</vt:lpwstr>
      </vt:variant>
      <vt:variant>
        <vt:lpwstr/>
      </vt:variant>
      <vt:variant>
        <vt:i4>4784214</vt:i4>
      </vt:variant>
      <vt:variant>
        <vt:i4>6</vt:i4>
      </vt:variant>
      <vt:variant>
        <vt:i4>0</vt:i4>
      </vt:variant>
      <vt:variant>
        <vt:i4>5</vt:i4>
      </vt:variant>
      <vt:variant>
        <vt:lpwstr/>
      </vt:variant>
      <vt:variant>
        <vt:lpwstr>_Appendix_A</vt:lpwstr>
      </vt:variant>
      <vt:variant>
        <vt:i4>6029316</vt:i4>
      </vt:variant>
      <vt:variant>
        <vt:i4>0</vt:i4>
      </vt:variant>
      <vt:variant>
        <vt:i4>0</vt:i4>
      </vt:variant>
      <vt:variant>
        <vt:i4>5</vt:i4>
      </vt:variant>
      <vt:variant>
        <vt:lpwstr>https://curriculum.nsw.edu.au/learning-areas/mathematics/mathematics-advanced-11-12-2024/overview</vt:lpwstr>
      </vt:variant>
      <vt:variant>
        <vt:lpwstr/>
      </vt:variant>
      <vt:variant>
        <vt:i4>4259943</vt:i4>
      </vt:variant>
      <vt:variant>
        <vt:i4>9</vt:i4>
      </vt:variant>
      <vt:variant>
        <vt:i4>0</vt:i4>
      </vt:variant>
      <vt:variant>
        <vt:i4>5</vt:i4>
      </vt:variant>
      <vt:variant>
        <vt:lpwstr>mailto:Corinne.Vingerhoed1@det.nsw.edu.au</vt:lpwstr>
      </vt:variant>
      <vt:variant>
        <vt:lpwstr/>
      </vt:variant>
      <vt:variant>
        <vt:i4>4259943</vt:i4>
      </vt:variant>
      <vt:variant>
        <vt:i4>6</vt:i4>
      </vt:variant>
      <vt:variant>
        <vt:i4>0</vt:i4>
      </vt:variant>
      <vt:variant>
        <vt:i4>5</vt:i4>
      </vt:variant>
      <vt:variant>
        <vt:lpwstr>mailto:Corinne.Vingerhoed1@det.nsw.edu.au</vt:lpwstr>
      </vt:variant>
      <vt:variant>
        <vt:lpwstr/>
      </vt:variant>
      <vt:variant>
        <vt:i4>4259943</vt:i4>
      </vt:variant>
      <vt:variant>
        <vt:i4>3</vt:i4>
      </vt:variant>
      <vt:variant>
        <vt:i4>0</vt:i4>
      </vt:variant>
      <vt:variant>
        <vt:i4>5</vt:i4>
      </vt:variant>
      <vt:variant>
        <vt:lpwstr>mailto:Corinne.Vingerhoed1@det.nsw.edu.au</vt:lpwstr>
      </vt:variant>
      <vt:variant>
        <vt:lpwstr/>
      </vt:variant>
      <vt:variant>
        <vt:i4>4259943</vt:i4>
      </vt:variant>
      <vt:variant>
        <vt:i4>0</vt:i4>
      </vt:variant>
      <vt:variant>
        <vt:i4>0</vt:i4>
      </vt:variant>
      <vt:variant>
        <vt:i4>5</vt:i4>
      </vt:variant>
      <vt:variant>
        <vt:lpwstr>mailto:Corinne.Vingerhoed1@det.nsw.edu.au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7, lesson 6 – Graphing trigonometric functions</dc:title>
  <dc:subject/>
  <dc:creator>NSW Department of Education</dc:creator>
  <cp:keywords/>
  <dc:description/>
  <cp:lastPrinted>2019-10-03T20:42:00Z</cp:lastPrinted>
  <dcterms:created xsi:type="dcterms:W3CDTF">2026-03-26T23:23:00Z</dcterms:created>
  <dcterms:modified xsi:type="dcterms:W3CDTF">2026-07-02T05:18:00Z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0x010100655E080995292A458D08911AB2F9EE60</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{"FileActivityType":"9","FileActivityTimeStamp":"2023-05-31T02:22:51.027Z","FileActivityUsersOnPage":[{"DisplayName":"Caitlin Pace","Id":"caitlin.pace1@det.nsw.edu.au"}],"FileActivityNavigationId":null}</vt:lpwstr>
  </property>
  <property fmtid="{D5CDD505-2E9C-101B-9397-08002B2CF9AE}" pid="7" name="TriggerFlowInfo">
    <vt:lpwstr/>
  </property>
  <property fmtid="{D5CDD505-2E9C-101B-9397-08002B2CF9AE}" pid="8" name="MSIP_Label_b603dfd7-d93a-4381-a340-2995d8282205_Enabled">
    <vt:lpwstr>true</vt:lpwstr>
  </property>
  <property fmtid="{D5CDD505-2E9C-101B-9397-08002B2CF9AE}" pid="9" name="MSIP_Label_b603dfd7-d93a-4381-a340-2995d8282205_SetDate">
    <vt:lpwstr>2023-09-29T04:14:33Z</vt:lpwstr>
  </property>
  <property fmtid="{D5CDD505-2E9C-101B-9397-08002B2CF9AE}" pid="10" name="MSIP_Label_b603dfd7-d93a-4381-a340-2995d8282205_Method">
    <vt:lpwstr>Standard</vt:lpwstr>
  </property>
  <property fmtid="{D5CDD505-2E9C-101B-9397-08002B2CF9AE}" pid="11" name="MSIP_Label_b603dfd7-d93a-4381-a340-2995d8282205_Name">
    <vt:lpwstr>OFFICIAL</vt:lpwstr>
  </property>
  <property fmtid="{D5CDD505-2E9C-101B-9397-08002B2CF9AE}" pid="12" name="MSIP_Label_b603dfd7-d93a-4381-a340-2995d8282205_SiteId">
    <vt:lpwstr>05a0e69a-418a-47c1-9c25-9387261bf991</vt:lpwstr>
  </property>
  <property fmtid="{D5CDD505-2E9C-101B-9397-08002B2CF9AE}" pid="13" name="MSIP_Label_b603dfd7-d93a-4381-a340-2995d8282205_ActionId">
    <vt:lpwstr>8989bcf0-1d44-46cf-928a-2dc41e9feab6</vt:lpwstr>
  </property>
  <property fmtid="{D5CDD505-2E9C-101B-9397-08002B2CF9AE}" pid="14" name="MSIP_Label_b603dfd7-d93a-4381-a340-2995d8282205_ContentBits">
    <vt:lpwstr>0</vt:lpwstr>
  </property>
  <property fmtid="{D5CDD505-2E9C-101B-9397-08002B2CF9AE}" pid="15" name="GrammarlyDocumentId">
    <vt:lpwstr>8c4ba2d238ae35d99e7c17927dac0ff13d011516bc184f032add5a9375a0c949</vt:lpwstr>
  </property>
  <property fmtid="{D5CDD505-2E9C-101B-9397-08002B2CF9AE}" pid="16" name="Order">
    <vt:r8>4450600</vt:r8>
  </property>
  <property fmtid="{D5CDD505-2E9C-101B-9397-08002B2CF9AE}" pid="17" name="xd_Signature">
    <vt:bool>false</vt:bool>
  </property>
  <property fmtid="{D5CDD505-2E9C-101B-9397-08002B2CF9AE}" pid="18" name="xd_ProgID">
    <vt:lpwstr/>
  </property>
  <property fmtid="{D5CDD505-2E9C-101B-9397-08002B2CF9AE}" pid="19" name="TemplateUrl">
    <vt:lpwstr/>
  </property>
</Properties>
</file>