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37FBD" w14:textId="77777777" w:rsidR="00CA3B87" w:rsidRDefault="009F4292" w:rsidP="00CA3B87">
      <w:pPr>
        <w:pStyle w:val="Heading1"/>
        <w:spacing w:after="840"/>
      </w:pPr>
      <w:r>
        <w:t xml:space="preserve">Using bearings in </w:t>
      </w:r>
      <w:r w:rsidR="00340502">
        <w:t>t</w:t>
      </w:r>
      <w:r>
        <w:t>rigonometry</w:t>
      </w:r>
    </w:p>
    <w:p w14:paraId="470008B8" w14:textId="60D85E89" w:rsidR="00F33FDE" w:rsidRDefault="00A8281B" w:rsidP="00CA3B87">
      <w:r>
        <w:t xml:space="preserve">Students use a </w:t>
      </w:r>
      <w:r w:rsidR="00C91900">
        <w:t>real-life</w:t>
      </w:r>
      <w:r>
        <w:t xml:space="preserve"> rescue operation scenario to revise </w:t>
      </w:r>
      <w:r w:rsidR="002A2DCD">
        <w:t xml:space="preserve">true </w:t>
      </w:r>
      <w:r>
        <w:t>bearings and solv</w:t>
      </w:r>
      <w:r w:rsidR="000B1D2B">
        <w:t>e</w:t>
      </w:r>
      <w:r>
        <w:t xml:space="preserve"> problems using </w:t>
      </w:r>
      <w:r w:rsidR="00C91900">
        <w:t>t</w:t>
      </w:r>
      <w:r>
        <w:t>rigonometry</w:t>
      </w:r>
      <w:r w:rsidR="008C43BB">
        <w:t>.</w:t>
      </w:r>
    </w:p>
    <w:p w14:paraId="531BF1E6" w14:textId="7A4074C0" w:rsidR="00A51D10" w:rsidRPr="00CE6CDC" w:rsidRDefault="00A51D10" w:rsidP="00F737BC">
      <w:pPr>
        <w:pStyle w:val="Heading2"/>
      </w:pPr>
      <w:r>
        <w:t>Learning intention</w:t>
      </w:r>
    </w:p>
    <w:p w14:paraId="3CB08ACC" w14:textId="6EC91EAF" w:rsidR="00473848" w:rsidRDefault="00473848" w:rsidP="00473848">
      <w:pPr>
        <w:pStyle w:val="ListBullet"/>
        <w:rPr>
          <w:lang w:eastAsia="zh-CN"/>
        </w:rPr>
      </w:pPr>
      <w:r>
        <w:rPr>
          <w:lang w:eastAsia="zh-CN"/>
        </w:rPr>
        <w:t xml:space="preserve">To know how to </w:t>
      </w:r>
      <w:r w:rsidR="00D61A28">
        <w:rPr>
          <w:lang w:eastAsia="zh-CN"/>
        </w:rPr>
        <w:t>u</w:t>
      </w:r>
      <w:r w:rsidR="00D61A28" w:rsidRPr="00D61A28">
        <w:rPr>
          <w:lang w:eastAsia="zh-CN"/>
        </w:rPr>
        <w:t>se trigonometry to solve real-world problems involving right-angled triangles, bearings, and angles of elevation</w:t>
      </w:r>
      <w:r w:rsidR="00C97D1D">
        <w:rPr>
          <w:lang w:eastAsia="zh-CN"/>
        </w:rPr>
        <w:t xml:space="preserve"> or </w:t>
      </w:r>
      <w:r w:rsidR="00D61A28" w:rsidRPr="00D61A28">
        <w:rPr>
          <w:lang w:eastAsia="zh-CN"/>
        </w:rPr>
        <w:t>depression.</w:t>
      </w:r>
    </w:p>
    <w:p w14:paraId="31580410" w14:textId="77777777" w:rsidR="00A51D10" w:rsidRDefault="00A51D10" w:rsidP="00F737BC">
      <w:pPr>
        <w:pStyle w:val="Heading2"/>
      </w:pPr>
      <w:r>
        <w:t>Success criteria</w:t>
      </w:r>
    </w:p>
    <w:p w14:paraId="47CE24C7" w14:textId="24090305" w:rsidR="00AB33A4" w:rsidRPr="00CA3B87" w:rsidRDefault="00AB33A4" w:rsidP="00CA3B87">
      <w:pPr>
        <w:pStyle w:val="ListBullet"/>
      </w:pPr>
      <w:r w:rsidRPr="00CA3B87">
        <w:t xml:space="preserve">I can interpret and use true bearings. </w:t>
      </w:r>
    </w:p>
    <w:p w14:paraId="4A65B6D7" w14:textId="3A23F13E" w:rsidR="00AB33A4" w:rsidRPr="00CA3B87" w:rsidRDefault="00AB33A4" w:rsidP="00CA3B87">
      <w:pPr>
        <w:pStyle w:val="ListBullet"/>
      </w:pPr>
      <w:r w:rsidRPr="00CA3B87">
        <w:t xml:space="preserve">I can form and solve right-angled triangle problems using trigonometric ratios. </w:t>
      </w:r>
    </w:p>
    <w:p w14:paraId="1F56D28E" w14:textId="77777777" w:rsidR="00CA3B87" w:rsidRDefault="00AB33A4" w:rsidP="00CA3B87">
      <w:pPr>
        <w:pStyle w:val="ListBullet"/>
      </w:pPr>
      <w:r w:rsidRPr="00CA3B87">
        <w:t xml:space="preserve">I can interpret angles of elevation and depression in context. </w:t>
      </w:r>
    </w:p>
    <w:p w14:paraId="758DDC43" w14:textId="3D05B753" w:rsidR="0054599B" w:rsidRPr="00CA3B87" w:rsidRDefault="00AB33A4">
      <w:pPr>
        <w:pStyle w:val="ListBullet"/>
      </w:pPr>
      <w:r w:rsidRPr="00CA3B87">
        <w:t>I can justify solutions using appropriate diagrams and reasoning.</w:t>
      </w:r>
      <w:r w:rsidR="0054599B">
        <w:br w:type="page"/>
      </w:r>
    </w:p>
    <w:p w14:paraId="1D376790" w14:textId="521B1F55" w:rsidR="0054599B" w:rsidRDefault="0054599B" w:rsidP="00607359">
      <w:pPr>
        <w:pStyle w:val="Heading2"/>
      </w:pPr>
      <w:r>
        <w:lastRenderedPageBreak/>
        <w:t>Outcomes</w:t>
      </w:r>
    </w:p>
    <w:p w14:paraId="718CCBBD" w14:textId="77777777" w:rsidR="0054599B" w:rsidRPr="00E863D8" w:rsidRDefault="0054599B" w:rsidP="0054599B">
      <w:r>
        <w:t>A student:</w:t>
      </w:r>
    </w:p>
    <w:p w14:paraId="4170F5FD" w14:textId="77777777" w:rsidR="0054599B" w:rsidRPr="00C06094" w:rsidRDefault="0054599B" w:rsidP="0054599B">
      <w:pPr>
        <w:pStyle w:val="ListBullet"/>
        <w:rPr>
          <w:b/>
          <w:bCs/>
        </w:rPr>
      </w:pPr>
      <w:r w:rsidRPr="00F1322B">
        <w:rPr>
          <w:lang w:val="en-GB"/>
        </w:rPr>
        <w:t xml:space="preserve">develops understanding and fluency in mathematics through exploring and connecting mathematical concepts, choosing and applying mathematical techniques to solve problems, and communicating their thinking and reasoning coherently and clearly </w:t>
      </w:r>
      <w:r w:rsidRPr="00F1322B">
        <w:rPr>
          <w:b/>
          <w:bCs/>
          <w:lang w:val="en-GB"/>
        </w:rPr>
        <w:t>MAO-WM-01</w:t>
      </w:r>
      <w:r w:rsidRPr="00F1322B">
        <w:rPr>
          <w:lang w:val="en-GB"/>
        </w:rPr>
        <w:t> </w:t>
      </w:r>
      <w:r w:rsidRPr="00F1322B">
        <w:rPr>
          <w:b/>
          <w:bCs/>
        </w:rPr>
        <w:t> </w:t>
      </w:r>
    </w:p>
    <w:p w14:paraId="2599CD25" w14:textId="77777777" w:rsidR="0054599B" w:rsidRDefault="0054599B" w:rsidP="0054599B">
      <w:pPr>
        <w:pStyle w:val="ListBullet"/>
        <w:rPr>
          <w:rStyle w:val="Strong"/>
        </w:rPr>
      </w:pPr>
      <w:r w:rsidRPr="00404409">
        <w:t>applies trigonometry to solve problems involving geometric shapes</w:t>
      </w:r>
      <w:r>
        <w:t xml:space="preserve"> </w:t>
      </w:r>
      <w:r w:rsidRPr="00145860">
        <w:rPr>
          <w:rStyle w:val="Strong"/>
        </w:rPr>
        <w:t>MAV-11-04</w:t>
      </w:r>
    </w:p>
    <w:p w14:paraId="2BE01B61" w14:textId="77777777" w:rsidR="0054599B" w:rsidRPr="00530BD7" w:rsidRDefault="0054599B" w:rsidP="00607359">
      <w:pPr>
        <w:pStyle w:val="Heading2"/>
        <w:rPr>
          <w:szCs w:val="36"/>
        </w:rPr>
      </w:pPr>
      <w:r>
        <w:t>Content</w:t>
      </w:r>
    </w:p>
    <w:p w14:paraId="4F872A0F" w14:textId="77777777" w:rsidR="0054599B" w:rsidRDefault="0054599B" w:rsidP="00607359">
      <w:pPr>
        <w:pStyle w:val="Heading3"/>
      </w:pPr>
      <w:r>
        <w:t>Trigonometry and measure of angles</w:t>
      </w:r>
    </w:p>
    <w:p w14:paraId="0F6568C7" w14:textId="77777777" w:rsidR="0054599B" w:rsidRDefault="0054599B" w:rsidP="00607359">
      <w:pPr>
        <w:rPr>
          <w:rStyle w:val="Strong"/>
        </w:rPr>
      </w:pPr>
      <w:r w:rsidRPr="00607359">
        <w:rPr>
          <w:rStyle w:val="Strong"/>
        </w:rPr>
        <w:t>Trigonometry with acute angles</w:t>
      </w:r>
    </w:p>
    <w:p w14:paraId="3725AB72" w14:textId="7C3C7875" w:rsidR="00607359" w:rsidRPr="00607359" w:rsidRDefault="00607359" w:rsidP="00607359">
      <w:pPr>
        <w:pStyle w:val="ListBullet"/>
      </w:pPr>
      <w:r w:rsidRPr="00607359">
        <w:t>Apply trigonometry to solve problems involving right-angled triangles in two dimensions, true and compass bearings, and angles of elevation and depression</w:t>
      </w:r>
    </w:p>
    <w:p w14:paraId="4B6EDBAC" w14:textId="091BAA0D" w:rsidR="0054599B" w:rsidRPr="00C12AC4" w:rsidRDefault="0054599B" w:rsidP="0054599B">
      <w:pPr>
        <w:pStyle w:val="Imageattributioncaption"/>
        <w:rPr>
          <w:szCs w:val="22"/>
        </w:rPr>
      </w:pPr>
      <w:hyperlink r:id="rId11" w:history="1">
        <w:r w:rsidRPr="00C12AC4">
          <w:rPr>
            <w:rStyle w:val="Hyperlink"/>
            <w:szCs w:val="22"/>
          </w:rPr>
          <w:t>Mathematics Advanced 11</w:t>
        </w:r>
        <w:r w:rsidR="002E7160">
          <w:rPr>
            <w:rStyle w:val="Hyperlink"/>
            <w:szCs w:val="22"/>
          </w:rPr>
          <w:t>–</w:t>
        </w:r>
        <w:r w:rsidRPr="00C12AC4">
          <w:rPr>
            <w:rStyle w:val="Hyperlink"/>
            <w:szCs w:val="22"/>
          </w:rPr>
          <w:t>12 Syllabus</w:t>
        </w:r>
      </w:hyperlink>
      <w:r w:rsidRPr="00C12AC4">
        <w:rPr>
          <w:szCs w:val="22"/>
        </w:rPr>
        <w:t xml:space="preserve"> © NSW Education Standards Authority (NESA) for and on behalf of the Crown in right of the State of New South Wales, 202</w:t>
      </w:r>
      <w:r>
        <w:rPr>
          <w:szCs w:val="22"/>
        </w:rPr>
        <w:t>4</w:t>
      </w:r>
      <w:r w:rsidRPr="00C12AC4">
        <w:rPr>
          <w:szCs w:val="22"/>
        </w:rPr>
        <w:t>.</w:t>
      </w:r>
    </w:p>
    <w:p w14:paraId="68DDF37A" w14:textId="51418CFE" w:rsidR="0054599B" w:rsidRDefault="0054599B" w:rsidP="002E7160">
      <w:pPr>
        <w:pStyle w:val="ListBullet"/>
        <w:numPr>
          <w:ilvl w:val="0"/>
          <w:numId w:val="0"/>
        </w:numPr>
        <w:ind w:left="567" w:hanging="567"/>
        <w:sectPr w:rsidR="0054599B" w:rsidSect="00F63959">
          <w:headerReference w:type="default" r:id="rId12"/>
          <w:footerReference w:type="even" r:id="rId13"/>
          <w:footerReference w:type="default" r:id="rId14"/>
          <w:headerReference w:type="first" r:id="rId15"/>
          <w:footerReference w:type="first" r:id="rId16"/>
          <w:pgSz w:w="11900" w:h="16840"/>
          <w:pgMar w:top="1134" w:right="1134" w:bottom="1134" w:left="1134" w:header="709" w:footer="709" w:gutter="0"/>
          <w:pgNumType w:start="1"/>
          <w:cols w:space="708"/>
          <w:titlePg/>
          <w:docGrid w:linePitch="360"/>
        </w:sectPr>
      </w:pPr>
    </w:p>
    <w:p w14:paraId="2E76763A" w14:textId="293BE6E0" w:rsidR="006C67CA" w:rsidRDefault="006C67CA" w:rsidP="006C67CA">
      <w:pPr>
        <w:pStyle w:val="Caption"/>
      </w:pPr>
      <w:r>
        <w:lastRenderedPageBreak/>
        <w:t xml:space="preserve">Table </w:t>
      </w:r>
      <w:r>
        <w:fldChar w:fldCharType="begin"/>
      </w:r>
      <w:r>
        <w:instrText xml:space="preserve"> SEQ Table \* ARABIC </w:instrText>
      </w:r>
      <w:r>
        <w:fldChar w:fldCharType="separate"/>
      </w:r>
      <w:r w:rsidR="00527633">
        <w:rPr>
          <w:noProof/>
        </w:rPr>
        <w:t>1</w:t>
      </w:r>
      <w:r>
        <w:fldChar w:fldCharType="end"/>
      </w:r>
      <w:r>
        <w:t xml:space="preserve">: </w:t>
      </w:r>
      <w:r w:rsidR="007969E5">
        <w:t>l</w:t>
      </w:r>
      <w:r>
        <w:t>esson summary</w:t>
      </w:r>
    </w:p>
    <w:tbl>
      <w:tblPr>
        <w:tblStyle w:val="Tableheader"/>
        <w:tblW w:w="14562" w:type="dxa"/>
        <w:tblLook w:val="0420" w:firstRow="1" w:lastRow="0" w:firstColumn="0" w:lastColumn="0" w:noHBand="0" w:noVBand="1"/>
        <w:tblDescription w:val="A summary of the activities in the lesson, the teaching strategies and the teaching points."/>
      </w:tblPr>
      <w:tblGrid>
        <w:gridCol w:w="1838"/>
        <w:gridCol w:w="5670"/>
        <w:gridCol w:w="2835"/>
        <w:gridCol w:w="4219"/>
      </w:tblGrid>
      <w:tr w:rsidR="00D56D4A" w14:paraId="1BC3BB9F" w14:textId="77777777" w:rsidTr="002E7160">
        <w:trPr>
          <w:cnfStyle w:val="100000000000" w:firstRow="1" w:lastRow="0" w:firstColumn="0" w:lastColumn="0" w:oddVBand="0" w:evenVBand="0" w:oddHBand="0" w:evenHBand="0" w:firstRowFirstColumn="0" w:firstRowLastColumn="0" w:lastRowFirstColumn="0" w:lastRowLastColumn="0"/>
        </w:trPr>
        <w:tc>
          <w:tcPr>
            <w:tcW w:w="1838" w:type="dxa"/>
          </w:tcPr>
          <w:p w14:paraId="20ADC863" w14:textId="05F6B1E7" w:rsidR="00D56D4A" w:rsidRDefault="00D56D4A" w:rsidP="0027165D">
            <w:pPr>
              <w:spacing w:line="276" w:lineRule="auto"/>
            </w:pPr>
            <w:r>
              <w:t>Section</w:t>
            </w:r>
          </w:p>
        </w:tc>
        <w:tc>
          <w:tcPr>
            <w:tcW w:w="5670" w:type="dxa"/>
          </w:tcPr>
          <w:p w14:paraId="45ED31BE" w14:textId="4781F76F" w:rsidR="00D56D4A" w:rsidRDefault="00D56D4A" w:rsidP="0027165D">
            <w:pPr>
              <w:spacing w:line="276" w:lineRule="auto"/>
            </w:pPr>
            <w:r>
              <w:t>Summary of activity</w:t>
            </w:r>
          </w:p>
        </w:tc>
        <w:tc>
          <w:tcPr>
            <w:tcW w:w="2835" w:type="dxa"/>
          </w:tcPr>
          <w:p w14:paraId="379A0D35" w14:textId="12EFFC17" w:rsidR="00D56D4A" w:rsidRDefault="00D56D4A" w:rsidP="0027165D">
            <w:pPr>
              <w:spacing w:line="276" w:lineRule="auto"/>
            </w:pPr>
            <w:r>
              <w:t>Teaching strateg</w:t>
            </w:r>
            <w:r w:rsidR="007969E5">
              <w:t>ies</w:t>
            </w:r>
          </w:p>
        </w:tc>
        <w:tc>
          <w:tcPr>
            <w:tcW w:w="4219" w:type="dxa"/>
          </w:tcPr>
          <w:p w14:paraId="2BF97329" w14:textId="4752F965" w:rsidR="00D56D4A" w:rsidRDefault="00D56D4A" w:rsidP="0027165D">
            <w:pPr>
              <w:spacing w:line="276" w:lineRule="auto"/>
            </w:pPr>
            <w:r>
              <w:t>Teaching points</w:t>
            </w:r>
          </w:p>
        </w:tc>
      </w:tr>
      <w:tr w:rsidR="00F45014" w14:paraId="27CD3957" w14:textId="77777777" w:rsidTr="002E7160">
        <w:trPr>
          <w:cnfStyle w:val="000000100000" w:firstRow="0" w:lastRow="0" w:firstColumn="0" w:lastColumn="0" w:oddVBand="0" w:evenVBand="0" w:oddHBand="1" w:evenHBand="0" w:firstRowFirstColumn="0" w:firstRowLastColumn="0" w:lastRowFirstColumn="0" w:lastRowLastColumn="0"/>
        </w:trPr>
        <w:tc>
          <w:tcPr>
            <w:tcW w:w="1838" w:type="dxa"/>
          </w:tcPr>
          <w:p w14:paraId="77AAE265" w14:textId="5FCCF858" w:rsidR="00F45014" w:rsidRPr="00F30E9B" w:rsidRDefault="00F45014" w:rsidP="0027165D">
            <w:pPr>
              <w:spacing w:line="276" w:lineRule="auto"/>
              <w:rPr>
                <w:b/>
              </w:rPr>
            </w:pPr>
            <w:r w:rsidRPr="00452859">
              <w:rPr>
                <w:b/>
              </w:rPr>
              <w:t>Re</w:t>
            </w:r>
            <w:r w:rsidR="00581521" w:rsidRPr="00452859">
              <w:rPr>
                <w:b/>
              </w:rPr>
              <w:t>trieval practice</w:t>
            </w:r>
          </w:p>
        </w:tc>
        <w:tc>
          <w:tcPr>
            <w:tcW w:w="5670" w:type="dxa"/>
          </w:tcPr>
          <w:p w14:paraId="71BC2F67" w14:textId="78DE3E7D" w:rsidR="00F45014" w:rsidRDefault="008F4778" w:rsidP="0027165D">
            <w:pPr>
              <w:spacing w:line="276" w:lineRule="auto"/>
            </w:pPr>
            <w:r w:rsidRPr="008F4778">
              <w:t xml:space="preserve">Students identify whether given angles could represent </w:t>
            </w:r>
            <w:r w:rsidR="00444B34">
              <w:t xml:space="preserve">true </w:t>
            </w:r>
            <w:r w:rsidRPr="008F4778">
              <w:t xml:space="preserve">bearings using slide </w:t>
            </w:r>
            <w:r w:rsidR="00C84120">
              <w:t>4</w:t>
            </w:r>
            <w:r w:rsidR="00C40B1A">
              <w:t xml:space="preserve"> of the PowerPoint</w:t>
            </w:r>
            <w:r w:rsidR="002E7160">
              <w:t xml:space="preserve"> </w:t>
            </w:r>
            <w:r w:rsidR="002E7160">
              <w:rPr>
                <w:i/>
                <w:iCs/>
              </w:rPr>
              <w:t>Using bearings in trigonometry</w:t>
            </w:r>
            <w:r w:rsidR="00C84120">
              <w:t xml:space="preserve">, </w:t>
            </w:r>
            <w:r w:rsidRPr="008F4778">
              <w:t xml:space="preserve">then explain their reasoning. They practise finding </w:t>
            </w:r>
            <w:r w:rsidR="00444B34">
              <w:t xml:space="preserve">true </w:t>
            </w:r>
            <w:r w:rsidRPr="008F4778">
              <w:t xml:space="preserve">bearings using a </w:t>
            </w:r>
            <w:r w:rsidR="005F7704">
              <w:t>V</w:t>
            </w:r>
            <w:r w:rsidRPr="008F4778">
              <w:t xml:space="preserve">ariation </w:t>
            </w:r>
            <w:r w:rsidR="005F7704">
              <w:t>T</w:t>
            </w:r>
            <w:r w:rsidR="007A25C8">
              <w:t xml:space="preserve">heory </w:t>
            </w:r>
            <w:r w:rsidRPr="008F4778">
              <w:t>activity on slide 5</w:t>
            </w:r>
            <w:r w:rsidR="00C84120">
              <w:t xml:space="preserve"> or </w:t>
            </w:r>
            <w:hyperlink w:anchor="_Appendix_A" w:history="1">
              <w:r w:rsidR="00C84120" w:rsidRPr="00C84120">
                <w:rPr>
                  <w:rStyle w:val="Hyperlink"/>
                  <w:szCs w:val="24"/>
                </w:rPr>
                <w:t>Appendix A</w:t>
              </w:r>
            </w:hyperlink>
            <w:r w:rsidRPr="008F4778">
              <w:t xml:space="preserve"> and discuss solutions.</w:t>
            </w:r>
          </w:p>
        </w:tc>
        <w:tc>
          <w:tcPr>
            <w:tcW w:w="2835" w:type="dxa"/>
          </w:tcPr>
          <w:p w14:paraId="3E5F9C0E" w14:textId="77777777" w:rsidR="00C97D1D" w:rsidRDefault="007810B5" w:rsidP="0027165D">
            <w:pPr>
              <w:spacing w:line="276" w:lineRule="auto"/>
            </w:pPr>
            <w:r w:rsidRPr="007810B5">
              <w:t>Pose-Pause-Pounce-Bounce</w:t>
            </w:r>
          </w:p>
          <w:p w14:paraId="5B738637" w14:textId="6C4420AD" w:rsidR="00F45014" w:rsidRDefault="007810B5" w:rsidP="0027165D">
            <w:pPr>
              <w:spacing w:line="276" w:lineRule="auto"/>
            </w:pPr>
            <w:r w:rsidRPr="007810B5">
              <w:t xml:space="preserve">Variation </w:t>
            </w:r>
            <w:r w:rsidR="005F7704">
              <w:t>T</w:t>
            </w:r>
            <w:r w:rsidRPr="007810B5">
              <w:t>heory</w:t>
            </w:r>
          </w:p>
        </w:tc>
        <w:tc>
          <w:tcPr>
            <w:tcW w:w="4219" w:type="dxa"/>
          </w:tcPr>
          <w:p w14:paraId="79F0D94C" w14:textId="2E4CDC96" w:rsidR="00F45014" w:rsidRDefault="00955FCB" w:rsidP="0027165D">
            <w:pPr>
              <w:spacing w:line="276" w:lineRule="auto"/>
            </w:pPr>
            <w:r>
              <w:t>R</w:t>
            </w:r>
            <w:r w:rsidR="005D0E49" w:rsidRPr="005D0E49">
              <w:t>einforce key conventions of bearings and address common misconceptions through variation and student explanation.</w:t>
            </w:r>
          </w:p>
        </w:tc>
      </w:tr>
      <w:tr w:rsidR="00D56D4A" w14:paraId="4AAACBAF" w14:textId="77777777" w:rsidTr="002E7160">
        <w:trPr>
          <w:cnfStyle w:val="000000010000" w:firstRow="0" w:lastRow="0" w:firstColumn="0" w:lastColumn="0" w:oddVBand="0" w:evenVBand="0" w:oddHBand="0" w:evenHBand="1" w:firstRowFirstColumn="0" w:firstRowLastColumn="0" w:lastRowFirstColumn="0" w:lastRowLastColumn="0"/>
        </w:trPr>
        <w:tc>
          <w:tcPr>
            <w:tcW w:w="1838" w:type="dxa"/>
          </w:tcPr>
          <w:p w14:paraId="3F01806E" w14:textId="7CCAE68D" w:rsidR="00D56D4A" w:rsidRPr="00054F7B" w:rsidRDefault="7D3347C2" w:rsidP="0027165D">
            <w:pPr>
              <w:spacing w:line="276" w:lineRule="auto"/>
              <w:rPr>
                <w:b/>
              </w:rPr>
            </w:pPr>
            <w:r w:rsidRPr="00054F7B">
              <w:rPr>
                <w:b/>
              </w:rPr>
              <w:t>Activat</w:t>
            </w:r>
            <w:r w:rsidR="006C67CA" w:rsidRPr="00054F7B">
              <w:rPr>
                <w:b/>
              </w:rPr>
              <w:t>ing</w:t>
            </w:r>
            <w:r w:rsidRPr="00054F7B">
              <w:rPr>
                <w:b/>
              </w:rPr>
              <w:t xml:space="preserve"> prior knowledge</w:t>
            </w:r>
          </w:p>
        </w:tc>
        <w:tc>
          <w:tcPr>
            <w:tcW w:w="5670" w:type="dxa"/>
          </w:tcPr>
          <w:p w14:paraId="37A8C23F" w14:textId="76B89CC9" w:rsidR="00D56D4A" w:rsidRDefault="00E933F2" w:rsidP="0027165D">
            <w:pPr>
              <w:spacing w:line="276" w:lineRule="auto"/>
            </w:pPr>
            <w:r w:rsidRPr="00E933F2">
              <w:t>Students interpret a bushwalking rescue scenario using slide 7</w:t>
            </w:r>
            <w:r w:rsidR="00503913">
              <w:t xml:space="preserve"> </w:t>
            </w:r>
            <w:r w:rsidR="001E03A8">
              <w:t>and</w:t>
            </w:r>
            <w:r w:rsidRPr="00E933F2">
              <w:t xml:space="preserve"> construct and refine diagrams representing </w:t>
            </w:r>
            <w:r w:rsidR="00444B34">
              <w:t xml:space="preserve">true </w:t>
            </w:r>
            <w:r w:rsidRPr="00E933F2">
              <w:t>bearings and angles</w:t>
            </w:r>
            <w:r w:rsidR="00D94BA2">
              <w:t xml:space="preserve"> of elevation and depression</w:t>
            </w:r>
            <w:r w:rsidR="001E03A8">
              <w:t xml:space="preserve">. They then use </w:t>
            </w:r>
            <w:r w:rsidRPr="00E933F2">
              <w:t>a gallery walk to compare approaches.</w:t>
            </w:r>
          </w:p>
        </w:tc>
        <w:tc>
          <w:tcPr>
            <w:tcW w:w="2835" w:type="dxa"/>
          </w:tcPr>
          <w:p w14:paraId="754B3A68" w14:textId="6CAA55AD" w:rsidR="00D56D4A" w:rsidRDefault="00554F14" w:rsidP="0027165D">
            <w:pPr>
              <w:spacing w:line="276" w:lineRule="auto"/>
            </w:pPr>
            <w:r>
              <w:t>Visibl</w:t>
            </w:r>
            <w:r w:rsidR="00503913">
              <w:t>y</w:t>
            </w:r>
            <w:r>
              <w:t xml:space="preserve"> random groups</w:t>
            </w:r>
            <w:r w:rsidR="00503913">
              <w:t xml:space="preserve"> of 3</w:t>
            </w:r>
          </w:p>
          <w:p w14:paraId="07267BC2" w14:textId="77777777" w:rsidR="00554F14" w:rsidRDefault="00554F14" w:rsidP="0027165D">
            <w:pPr>
              <w:spacing w:line="276" w:lineRule="auto"/>
            </w:pPr>
            <w:r>
              <w:t>Vertical non-permanent surfaces</w:t>
            </w:r>
          </w:p>
          <w:p w14:paraId="6030ACE6" w14:textId="62F7734B" w:rsidR="00554F14" w:rsidRDefault="00554F14" w:rsidP="0027165D">
            <w:pPr>
              <w:spacing w:line="276" w:lineRule="auto"/>
            </w:pPr>
            <w:r>
              <w:t>Gallery walk</w:t>
            </w:r>
          </w:p>
        </w:tc>
        <w:tc>
          <w:tcPr>
            <w:tcW w:w="4219" w:type="dxa"/>
          </w:tcPr>
          <w:p w14:paraId="4665CE5E" w14:textId="072F1C53" w:rsidR="00D56D4A" w:rsidRDefault="009A17EA" w:rsidP="0027165D">
            <w:pPr>
              <w:spacing w:line="276" w:lineRule="auto"/>
            </w:pPr>
            <w:r w:rsidRPr="009A17EA">
              <w:t>Emphasise accurate representation of bearings from North and angles of elevation and depression</w:t>
            </w:r>
            <w:r w:rsidR="001E03A8">
              <w:t>. D</w:t>
            </w:r>
            <w:r w:rsidRPr="009A17EA">
              <w:t>raw on prior knowledge from Stage 5</w:t>
            </w:r>
            <w:r w:rsidR="00D94BA2">
              <w:t xml:space="preserve"> </w:t>
            </w:r>
            <w:r w:rsidRPr="009A17EA">
              <w:t>to consolidate spatial understanding.</w:t>
            </w:r>
          </w:p>
        </w:tc>
      </w:tr>
      <w:tr w:rsidR="00D56D4A" w14:paraId="342CE91E" w14:textId="77777777" w:rsidTr="002E7160">
        <w:trPr>
          <w:cnfStyle w:val="000000100000" w:firstRow="0" w:lastRow="0" w:firstColumn="0" w:lastColumn="0" w:oddVBand="0" w:evenVBand="0" w:oddHBand="1" w:evenHBand="0" w:firstRowFirstColumn="0" w:firstRowLastColumn="0" w:lastRowFirstColumn="0" w:lastRowLastColumn="0"/>
        </w:trPr>
        <w:tc>
          <w:tcPr>
            <w:tcW w:w="1838" w:type="dxa"/>
          </w:tcPr>
          <w:p w14:paraId="1554C2C2" w14:textId="643D4FF7" w:rsidR="00D56D4A" w:rsidRPr="00054F7B" w:rsidRDefault="00581521" w:rsidP="0027165D">
            <w:pPr>
              <w:spacing w:before="100" w:line="276" w:lineRule="auto"/>
              <w:rPr>
                <w:b/>
              </w:rPr>
            </w:pPr>
            <w:r w:rsidRPr="00054F7B">
              <w:rPr>
                <w:b/>
              </w:rPr>
              <w:t>Connecting</w:t>
            </w:r>
            <w:r w:rsidR="00DD2C10" w:rsidRPr="00054F7B">
              <w:rPr>
                <w:b/>
              </w:rPr>
              <w:t xml:space="preserve"> learning</w:t>
            </w:r>
          </w:p>
        </w:tc>
        <w:tc>
          <w:tcPr>
            <w:tcW w:w="5670" w:type="dxa"/>
          </w:tcPr>
          <w:p w14:paraId="6FC03935" w14:textId="49ADCA24" w:rsidR="00810C87" w:rsidRDefault="00FE424B" w:rsidP="0027165D">
            <w:pPr>
              <w:spacing w:line="276" w:lineRule="auto"/>
            </w:pPr>
            <w:r w:rsidRPr="00FE424B">
              <w:t>Students analyse correct diagrams on slide 9, discuss common errors, justify why a right angle exists at X and apply angle relationships to refine diagrams</w:t>
            </w:r>
            <w:r w:rsidR="00022DFA">
              <w:t xml:space="preserve">. They then </w:t>
            </w:r>
            <w:r w:rsidRPr="00FE424B">
              <w:t>determin</w:t>
            </w:r>
            <w:r w:rsidR="00022DFA">
              <w:t>e</w:t>
            </w:r>
            <w:r w:rsidRPr="00FE424B">
              <w:t xml:space="preserve"> which point is closest to the bushwalker, with solutions reviewed on slide</w:t>
            </w:r>
            <w:r w:rsidR="00286B8B">
              <w:t>s</w:t>
            </w:r>
            <w:r w:rsidRPr="00FE424B">
              <w:t xml:space="preserve"> 10</w:t>
            </w:r>
            <w:r w:rsidR="00C97D1D">
              <w:t>–</w:t>
            </w:r>
            <w:r w:rsidR="00286B8B">
              <w:t>11</w:t>
            </w:r>
            <w:r w:rsidRPr="00FE424B">
              <w:t>.</w:t>
            </w:r>
          </w:p>
        </w:tc>
        <w:tc>
          <w:tcPr>
            <w:tcW w:w="2835" w:type="dxa"/>
          </w:tcPr>
          <w:p w14:paraId="07B467BF" w14:textId="77777777" w:rsidR="00286B8B" w:rsidRDefault="00286B8B" w:rsidP="0027165D">
            <w:pPr>
              <w:spacing w:line="276" w:lineRule="auto"/>
            </w:pPr>
            <w:r>
              <w:t>Visibly random groups of 3</w:t>
            </w:r>
          </w:p>
          <w:p w14:paraId="3C5F90F4" w14:textId="51CA91BB" w:rsidR="00823EED" w:rsidRDefault="00286B8B" w:rsidP="0027165D">
            <w:pPr>
              <w:spacing w:line="276" w:lineRule="auto"/>
            </w:pPr>
            <w:r>
              <w:t>Vertical non-permanent surfaces</w:t>
            </w:r>
          </w:p>
        </w:tc>
        <w:tc>
          <w:tcPr>
            <w:tcW w:w="4219" w:type="dxa"/>
          </w:tcPr>
          <w:p w14:paraId="3948AD4B" w14:textId="4B88D4D6" w:rsidR="002032D9" w:rsidRDefault="00DB788B" w:rsidP="0027165D">
            <w:pPr>
              <w:spacing w:line="276" w:lineRule="auto"/>
            </w:pPr>
            <w:r>
              <w:t>D</w:t>
            </w:r>
            <w:r w:rsidR="00973DBD" w:rsidRPr="00973DBD">
              <w:t>evelop accurate interpretation of bearings and angle relationships, including correct placement of angles of depression and understanding that reciprocal bearings differ.</w:t>
            </w:r>
          </w:p>
        </w:tc>
      </w:tr>
      <w:tr w:rsidR="00F45014" w14:paraId="7FBDD507" w14:textId="77777777" w:rsidTr="002E7160">
        <w:trPr>
          <w:cnfStyle w:val="000000010000" w:firstRow="0" w:lastRow="0" w:firstColumn="0" w:lastColumn="0" w:oddVBand="0" w:evenVBand="0" w:oddHBand="0" w:evenHBand="1" w:firstRowFirstColumn="0" w:firstRowLastColumn="0" w:lastRowFirstColumn="0" w:lastRowLastColumn="0"/>
        </w:trPr>
        <w:tc>
          <w:tcPr>
            <w:tcW w:w="1838" w:type="dxa"/>
          </w:tcPr>
          <w:p w14:paraId="617FD0A6" w14:textId="4CB338E2" w:rsidR="00F45014" w:rsidRPr="00F30E9B" w:rsidRDefault="00DD2C10" w:rsidP="0027165D">
            <w:pPr>
              <w:spacing w:before="100" w:line="276" w:lineRule="auto"/>
              <w:rPr>
                <w:b/>
              </w:rPr>
            </w:pPr>
            <w:r w:rsidRPr="00F30E9B">
              <w:rPr>
                <w:b/>
              </w:rPr>
              <w:t>Releasing responsibility</w:t>
            </w:r>
          </w:p>
        </w:tc>
        <w:tc>
          <w:tcPr>
            <w:tcW w:w="5670" w:type="dxa"/>
          </w:tcPr>
          <w:p w14:paraId="7F745B73" w14:textId="54AB4DBD" w:rsidR="00BD6209" w:rsidRDefault="00E42C0A" w:rsidP="0027165D">
            <w:pPr>
              <w:spacing w:line="276" w:lineRule="auto"/>
            </w:pPr>
            <w:r w:rsidRPr="00E42C0A">
              <w:t>Students evaluate an incorrect worked example on slide 1</w:t>
            </w:r>
            <w:r>
              <w:t>3</w:t>
            </w:r>
            <w:r w:rsidRPr="00E42C0A">
              <w:t xml:space="preserve"> to identify and correct the misplacement of an angle, then consolidate learning by writing notes to </w:t>
            </w:r>
            <w:r w:rsidR="0027165D">
              <w:t xml:space="preserve">their </w:t>
            </w:r>
            <w:r w:rsidRPr="00E42C0A">
              <w:t>future forgetful selves including annotated diagrams.</w:t>
            </w:r>
          </w:p>
        </w:tc>
        <w:tc>
          <w:tcPr>
            <w:tcW w:w="2835" w:type="dxa"/>
          </w:tcPr>
          <w:p w14:paraId="7F9D0613" w14:textId="77777777" w:rsidR="00BD6209" w:rsidRDefault="00842523" w:rsidP="0027165D">
            <w:pPr>
              <w:spacing w:line="276" w:lineRule="auto"/>
            </w:pPr>
            <w:r>
              <w:t>Think-Pair-Share</w:t>
            </w:r>
          </w:p>
          <w:p w14:paraId="2DE5413E" w14:textId="71CDD305" w:rsidR="00842523" w:rsidRDefault="00842523" w:rsidP="0027165D">
            <w:pPr>
              <w:spacing w:line="276" w:lineRule="auto"/>
            </w:pPr>
            <w:r>
              <w:t>Note to future forgetful selves</w:t>
            </w:r>
          </w:p>
        </w:tc>
        <w:tc>
          <w:tcPr>
            <w:tcW w:w="4219" w:type="dxa"/>
          </w:tcPr>
          <w:p w14:paraId="4F04A1BE" w14:textId="40A38704" w:rsidR="006854D2" w:rsidRDefault="00BF1C36" w:rsidP="0027165D">
            <w:pPr>
              <w:spacing w:line="276" w:lineRule="auto"/>
            </w:pPr>
            <w:r w:rsidRPr="00BF1C36">
              <w:t>Reinforce the use of clear diagrams to support reasoning, addressing common misconceptions in bearings problems.</w:t>
            </w:r>
          </w:p>
        </w:tc>
      </w:tr>
      <w:tr w:rsidR="00D56D4A" w14:paraId="2316F2F2" w14:textId="77777777" w:rsidTr="002E7160">
        <w:trPr>
          <w:cnfStyle w:val="000000100000" w:firstRow="0" w:lastRow="0" w:firstColumn="0" w:lastColumn="0" w:oddVBand="0" w:evenVBand="0" w:oddHBand="1" w:evenHBand="0" w:firstRowFirstColumn="0" w:firstRowLastColumn="0" w:lastRowFirstColumn="0" w:lastRowLastColumn="0"/>
        </w:trPr>
        <w:tc>
          <w:tcPr>
            <w:tcW w:w="1838" w:type="dxa"/>
          </w:tcPr>
          <w:p w14:paraId="39F7F9B1" w14:textId="1D65C9B1" w:rsidR="00D56D4A" w:rsidRPr="00F30E9B" w:rsidRDefault="00DD2C10" w:rsidP="0027165D">
            <w:pPr>
              <w:spacing w:before="100" w:line="276" w:lineRule="auto"/>
              <w:rPr>
                <w:b/>
              </w:rPr>
            </w:pPr>
            <w:r w:rsidRPr="00F30E9B">
              <w:rPr>
                <w:b/>
              </w:rPr>
              <w:t>Independent practice</w:t>
            </w:r>
          </w:p>
        </w:tc>
        <w:tc>
          <w:tcPr>
            <w:tcW w:w="5670" w:type="dxa"/>
          </w:tcPr>
          <w:p w14:paraId="7932D450" w14:textId="051A93E7" w:rsidR="00D56D4A" w:rsidRDefault="00CC6100" w:rsidP="0027165D">
            <w:pPr>
              <w:spacing w:line="276" w:lineRule="auto"/>
            </w:pPr>
            <w:r w:rsidRPr="00CC6100">
              <w:t>Students apply the ‘Approaching questions scaffold’ on slide 1</w:t>
            </w:r>
            <w:r>
              <w:t>5</w:t>
            </w:r>
            <w:r w:rsidRPr="00CC6100">
              <w:t xml:space="preserve"> to complete </w:t>
            </w:r>
            <w:hyperlink w:anchor="_Appendix_B_–" w:history="1">
              <w:r w:rsidRPr="00852B6C">
                <w:rPr>
                  <w:rStyle w:val="Hyperlink"/>
                  <w:szCs w:val="24"/>
                </w:rPr>
                <w:t xml:space="preserve">Appendix </w:t>
              </w:r>
              <w:r w:rsidR="00852B6C" w:rsidRPr="00852B6C">
                <w:rPr>
                  <w:rStyle w:val="Hyperlink"/>
                </w:rPr>
                <w:t>B</w:t>
              </w:r>
            </w:hyperlink>
            <w:r w:rsidRPr="00CC6100">
              <w:t xml:space="preserve"> in pairs, then exchange work for peer marking and feedback</w:t>
            </w:r>
            <w:r w:rsidR="003978D4">
              <w:t>.</w:t>
            </w:r>
          </w:p>
        </w:tc>
        <w:tc>
          <w:tcPr>
            <w:tcW w:w="2835" w:type="dxa"/>
          </w:tcPr>
          <w:p w14:paraId="2E07F92D" w14:textId="25DE833B" w:rsidR="00D56D4A" w:rsidRDefault="00D56D4A" w:rsidP="0027165D">
            <w:pPr>
              <w:spacing w:line="276" w:lineRule="auto"/>
            </w:pPr>
          </w:p>
        </w:tc>
        <w:tc>
          <w:tcPr>
            <w:tcW w:w="4219" w:type="dxa"/>
          </w:tcPr>
          <w:p w14:paraId="02EEED6C" w14:textId="71515B97" w:rsidR="00D56D4A" w:rsidRDefault="00DB788B" w:rsidP="0027165D">
            <w:pPr>
              <w:spacing w:line="276" w:lineRule="auto"/>
            </w:pPr>
            <w:r>
              <w:t>A</w:t>
            </w:r>
            <w:r w:rsidRPr="00A62226">
              <w:t>pplying</w:t>
            </w:r>
            <w:r w:rsidR="00A62226" w:rsidRPr="00A62226">
              <w:t xml:space="preserve"> bearings and angle of elevation and depression concepts to solve problems accurately and justify solutions using appropriate reasoning.</w:t>
            </w:r>
          </w:p>
        </w:tc>
      </w:tr>
    </w:tbl>
    <w:p w14:paraId="4432ACB1" w14:textId="77777777" w:rsidR="00D56D4A" w:rsidRPr="00D56D4A" w:rsidRDefault="00D56D4A" w:rsidP="09AC1D10">
      <w:pPr>
        <w:pStyle w:val="ListBullet"/>
        <w:numPr>
          <w:ilvl w:val="0"/>
          <w:numId w:val="0"/>
        </w:numPr>
        <w:sectPr w:rsidR="00D56D4A" w:rsidRPr="00D56D4A" w:rsidSect="002E7160">
          <w:pgSz w:w="16840" w:h="11900" w:orient="landscape"/>
          <w:pgMar w:top="1134" w:right="1134" w:bottom="1134" w:left="1134" w:header="624" w:footer="624" w:gutter="0"/>
          <w:cols w:space="708"/>
          <w:docGrid w:linePitch="360"/>
        </w:sectPr>
      </w:pPr>
    </w:p>
    <w:p w14:paraId="73435BE4" w14:textId="37C5D904" w:rsidR="00A51D10" w:rsidRDefault="00A51D10" w:rsidP="00D76B0E">
      <w:pPr>
        <w:pStyle w:val="Heading2"/>
      </w:pPr>
      <w:r>
        <w:lastRenderedPageBreak/>
        <w:t>Activity structure</w:t>
      </w:r>
    </w:p>
    <w:p w14:paraId="34A3E694" w14:textId="128951C2" w:rsidR="00F40DC4" w:rsidRPr="003C2AC4" w:rsidRDefault="00F40DC4" w:rsidP="00F40DC4">
      <w:pPr>
        <w:pStyle w:val="FeatureBox2"/>
      </w:pPr>
      <w:r>
        <w:t xml:space="preserve">Please use the associated PowerPoint </w:t>
      </w:r>
      <w:r w:rsidR="00F36CD8">
        <w:rPr>
          <w:i/>
          <w:iCs/>
        </w:rPr>
        <w:t xml:space="preserve">Using bearings in </w:t>
      </w:r>
      <w:r w:rsidR="00535FDC">
        <w:rPr>
          <w:i/>
          <w:iCs/>
        </w:rPr>
        <w:t>t</w:t>
      </w:r>
      <w:r w:rsidR="00F36CD8">
        <w:rPr>
          <w:i/>
          <w:iCs/>
        </w:rPr>
        <w:t xml:space="preserve">rigonometry </w:t>
      </w:r>
      <w:r>
        <w:t>to display images in this lesson.</w:t>
      </w:r>
    </w:p>
    <w:p w14:paraId="1139EB43" w14:textId="70B22DFF" w:rsidR="00444B34" w:rsidRPr="00444B34" w:rsidRDefault="00E16DF8" w:rsidP="00444B34">
      <w:pPr>
        <w:pStyle w:val="Heading3"/>
        <w:numPr>
          <w:ilvl w:val="2"/>
          <w:numId w:val="1"/>
        </w:numPr>
        <w:ind w:left="0"/>
      </w:pPr>
      <w:r w:rsidRPr="00CC7C23">
        <w:t>Retrieval practice</w:t>
      </w:r>
    </w:p>
    <w:p w14:paraId="22483D15" w14:textId="4579B822" w:rsidR="00226F8F" w:rsidRDefault="00952C76" w:rsidP="00952C76">
      <w:pPr>
        <w:pStyle w:val="ListNumber"/>
      </w:pPr>
      <w:r>
        <w:t>Display slide 4 of the PowerPoint and ask students to put their hands on their heads if the number given could be a</w:t>
      </w:r>
      <w:r w:rsidR="003B3B41">
        <w:t xml:space="preserve"> true</w:t>
      </w:r>
      <w:r>
        <w:t xml:space="preserve"> bearing, or on their hips if they believe it </w:t>
      </w:r>
      <w:r w:rsidR="00575941">
        <w:t>cannot</w:t>
      </w:r>
      <w:r>
        <w:t>. Use the animations on the slide to reveal the answers and the next question.</w:t>
      </w:r>
    </w:p>
    <w:p w14:paraId="7A8E935C" w14:textId="667A3B48" w:rsidR="00952C76" w:rsidRDefault="00952C76" w:rsidP="00952C76">
      <w:pPr>
        <w:pStyle w:val="ListNumber"/>
      </w:pPr>
      <w:r>
        <w:t>Use the Pose-Pause-Pounce-Bounce</w:t>
      </w:r>
      <w:r w:rsidR="00DA7ABE">
        <w:t xml:space="preserve"> </w:t>
      </w:r>
      <w:r w:rsidR="00E46412">
        <w:t>(</w:t>
      </w:r>
      <w:r w:rsidR="00DA7ABE">
        <w:t>PDF 557KB</w:t>
      </w:r>
      <w:r w:rsidR="00E46412">
        <w:t>)</w:t>
      </w:r>
      <w:r w:rsidR="00DA7ABE">
        <w:t xml:space="preserve"> (</w:t>
      </w:r>
      <w:hyperlink r:id="rId17">
        <w:r w:rsidR="00DA7ABE" w:rsidRPr="07A9EAB4">
          <w:rPr>
            <w:rStyle w:val="Hyperlink"/>
          </w:rPr>
          <w:t>bit.ly/posepausepouncebounce</w:t>
        </w:r>
      </w:hyperlink>
      <w:r w:rsidR="00DA7ABE">
        <w:t>)</w:t>
      </w:r>
      <w:r w:rsidR="003F56F7">
        <w:t xml:space="preserve"> </w:t>
      </w:r>
      <w:r>
        <w:t xml:space="preserve">questioning strategy during the activity for students to explain why they have chosen </w:t>
      </w:r>
      <w:r w:rsidR="005F7704">
        <w:t>‘</w:t>
      </w:r>
      <w:r>
        <w:t>yes</w:t>
      </w:r>
      <w:r w:rsidR="005F7704">
        <w:t>’</w:t>
      </w:r>
      <w:r>
        <w:t xml:space="preserve"> or </w:t>
      </w:r>
      <w:r w:rsidR="005F7704">
        <w:t>‘</w:t>
      </w:r>
      <w:r>
        <w:t>no</w:t>
      </w:r>
      <w:r w:rsidR="005F7704">
        <w:t>’</w:t>
      </w:r>
      <w:r>
        <w:t>.</w:t>
      </w:r>
    </w:p>
    <w:p w14:paraId="0EBA317C" w14:textId="17E7592C" w:rsidR="007713BE" w:rsidRDefault="00157848" w:rsidP="00556560">
      <w:pPr>
        <w:pStyle w:val="FeatureBox"/>
        <w:rPr>
          <w:rFonts w:eastAsiaTheme="minorEastAsia"/>
        </w:rPr>
      </w:pPr>
      <w:r>
        <w:t>Some possible questioning prompts could include:</w:t>
      </w:r>
    </w:p>
    <w:p w14:paraId="18090FAE" w14:textId="34EDBA79" w:rsidR="007713BE" w:rsidRDefault="007E7E21">
      <w:pPr>
        <w:pStyle w:val="FeatureBox"/>
        <w:numPr>
          <w:ilvl w:val="0"/>
          <w:numId w:val="15"/>
        </w:numPr>
        <w:ind w:left="567" w:hanging="567"/>
        <w:rPr>
          <w:rFonts w:eastAsiaTheme="minorEastAsia"/>
        </w:rPr>
      </w:pPr>
      <w:r>
        <w:rPr>
          <w:rFonts w:eastAsiaTheme="minorEastAsia"/>
        </w:rPr>
        <w:t xml:space="preserve">What </w:t>
      </w:r>
      <w:r w:rsidR="001F5892">
        <w:rPr>
          <w:rFonts w:eastAsiaTheme="minorEastAsia"/>
        </w:rPr>
        <w:t>do you notice about the</w:t>
      </w:r>
      <w:r w:rsidR="00E251E8">
        <w:rPr>
          <w:rFonts w:eastAsiaTheme="minorEastAsia"/>
        </w:rPr>
        <w:t xml:space="preserve"> numbers that are</w:t>
      </w:r>
      <w:r w:rsidR="001F5892">
        <w:rPr>
          <w:rFonts w:eastAsiaTheme="minorEastAsia"/>
        </w:rPr>
        <w:t xml:space="preserve"> </w:t>
      </w:r>
      <w:r w:rsidR="003B3B41">
        <w:rPr>
          <w:rFonts w:eastAsiaTheme="minorEastAsia"/>
        </w:rPr>
        <w:t xml:space="preserve">true </w:t>
      </w:r>
      <w:r w:rsidR="001F5892">
        <w:rPr>
          <w:rFonts w:eastAsiaTheme="minorEastAsia"/>
        </w:rPr>
        <w:t>bearings</w:t>
      </w:r>
      <w:r w:rsidR="00E251E8">
        <w:rPr>
          <w:rFonts w:eastAsiaTheme="minorEastAsia"/>
        </w:rPr>
        <w:t>?</w:t>
      </w:r>
      <w:r w:rsidR="001F5892">
        <w:rPr>
          <w:rFonts w:eastAsiaTheme="minorEastAsia"/>
        </w:rPr>
        <w:t xml:space="preserve"> </w:t>
      </w:r>
    </w:p>
    <w:p w14:paraId="2EAB5171" w14:textId="65480B2E" w:rsidR="007713BE" w:rsidRDefault="00106209">
      <w:pPr>
        <w:pStyle w:val="FeatureBox"/>
        <w:numPr>
          <w:ilvl w:val="0"/>
          <w:numId w:val="15"/>
        </w:numPr>
        <w:ind w:left="567" w:hanging="567"/>
        <w:rPr>
          <w:rFonts w:eastAsiaTheme="minorEastAsia"/>
        </w:rPr>
      </w:pPr>
      <w:r>
        <w:rPr>
          <w:rFonts w:eastAsiaTheme="minorEastAsia"/>
        </w:rPr>
        <w:t xml:space="preserve">What </w:t>
      </w:r>
      <w:r w:rsidR="00905D37">
        <w:rPr>
          <w:rFonts w:eastAsiaTheme="minorEastAsia"/>
        </w:rPr>
        <w:t xml:space="preserve">is stopping the others from being classified as </w:t>
      </w:r>
      <w:r w:rsidR="003B3B41">
        <w:rPr>
          <w:rFonts w:eastAsiaTheme="minorEastAsia"/>
        </w:rPr>
        <w:t xml:space="preserve">true </w:t>
      </w:r>
      <w:r w:rsidR="00905D37">
        <w:rPr>
          <w:rFonts w:eastAsiaTheme="minorEastAsia"/>
        </w:rPr>
        <w:t>bearings</w:t>
      </w:r>
      <w:r>
        <w:rPr>
          <w:rFonts w:eastAsiaTheme="minorEastAsia"/>
        </w:rPr>
        <w:t>?</w:t>
      </w:r>
    </w:p>
    <w:p w14:paraId="290E1ED0" w14:textId="14457189" w:rsidR="00157848" w:rsidRDefault="00106209">
      <w:pPr>
        <w:pStyle w:val="FeatureBox"/>
        <w:numPr>
          <w:ilvl w:val="0"/>
          <w:numId w:val="15"/>
        </w:numPr>
        <w:ind w:left="567" w:hanging="567"/>
      </w:pPr>
      <w:r>
        <w:t xml:space="preserve">How could you </w:t>
      </w:r>
      <w:r w:rsidR="00F61ACF">
        <w:t>describe a</w:t>
      </w:r>
      <w:r w:rsidR="003B3B41">
        <w:t xml:space="preserve"> true</w:t>
      </w:r>
      <w:r w:rsidR="00F61ACF">
        <w:t xml:space="preserve"> bearing using these examples?</w:t>
      </w:r>
    </w:p>
    <w:p w14:paraId="65390F66" w14:textId="6D0B4681" w:rsidR="00512D27" w:rsidRPr="00512D27" w:rsidRDefault="00512D27" w:rsidP="00555B11">
      <w:pPr>
        <w:pStyle w:val="FeatureBox"/>
      </w:pPr>
      <w:r>
        <w:t xml:space="preserve">True bearings are </w:t>
      </w:r>
      <w:r w:rsidR="00555B11">
        <w:t>measured clockwise from North and written with 3 digits. They are represented using whole numbers.</w:t>
      </w:r>
    </w:p>
    <w:p w14:paraId="2BE966B1" w14:textId="44490017" w:rsidR="00016528" w:rsidRDefault="00016528" w:rsidP="00952C76">
      <w:pPr>
        <w:pStyle w:val="ListNumber"/>
      </w:pPr>
      <w:r>
        <w:t>Display slide 5</w:t>
      </w:r>
      <w:r w:rsidR="00D7310C">
        <w:t xml:space="preserve"> or pr</w:t>
      </w:r>
      <w:r w:rsidR="000974B6">
        <w:t>ovide</w:t>
      </w:r>
      <w:r w:rsidR="00D7310C">
        <w:t xml:space="preserve"> Appendix A ‘</w:t>
      </w:r>
      <w:r w:rsidR="000974B6">
        <w:t>C</w:t>
      </w:r>
      <w:r w:rsidR="00D7310C">
        <w:t xml:space="preserve">alculating </w:t>
      </w:r>
      <w:r w:rsidR="00CD3488">
        <w:t xml:space="preserve">true </w:t>
      </w:r>
      <w:r w:rsidR="00D7310C">
        <w:t xml:space="preserve">bearings’ </w:t>
      </w:r>
      <w:r w:rsidR="000974B6">
        <w:t xml:space="preserve">to </w:t>
      </w:r>
      <w:r w:rsidR="00D7310C">
        <w:t>pairs of students</w:t>
      </w:r>
      <w:r w:rsidR="00015E34">
        <w:t>.</w:t>
      </w:r>
      <w:r w:rsidR="0036632F">
        <w:t xml:space="preserve"> Students complete the</w:t>
      </w:r>
      <w:r>
        <w:t xml:space="preserve"> Variation </w:t>
      </w:r>
      <w:r w:rsidR="005F7704">
        <w:t>T</w:t>
      </w:r>
      <w:r>
        <w:t xml:space="preserve">heory </w:t>
      </w:r>
      <w:r w:rsidR="00623F0B">
        <w:t>(</w:t>
      </w:r>
      <w:hyperlink r:id="rId18">
        <w:r w:rsidR="00623F0B" w:rsidRPr="07A9EAB4">
          <w:rPr>
            <w:rStyle w:val="Hyperlink"/>
          </w:rPr>
          <w:t>variationtheory.com/introduction</w:t>
        </w:r>
      </w:hyperlink>
      <w:r w:rsidR="00623F0B">
        <w:t xml:space="preserve">) </w:t>
      </w:r>
      <w:r>
        <w:t>activity</w:t>
      </w:r>
      <w:r w:rsidR="0036632F">
        <w:t xml:space="preserve"> finding </w:t>
      </w:r>
      <w:r>
        <w:t xml:space="preserve">the </w:t>
      </w:r>
      <w:r w:rsidR="00CD3488">
        <w:t xml:space="preserve">true </w:t>
      </w:r>
      <w:r>
        <w:t xml:space="preserve">bearing of </w:t>
      </w:r>
      <w:r w:rsidR="00B03261">
        <w:t xml:space="preserve">point </w:t>
      </w:r>
      <w:r>
        <w:t xml:space="preserve">B from </w:t>
      </w:r>
      <w:r w:rsidR="00B03261">
        <w:t xml:space="preserve">point </w:t>
      </w:r>
      <w:r>
        <w:t>A</w:t>
      </w:r>
      <w:r w:rsidR="0036632F">
        <w:t xml:space="preserve"> for each diagram</w:t>
      </w:r>
      <w:r>
        <w:t>.</w:t>
      </w:r>
    </w:p>
    <w:p w14:paraId="3088DB8B" w14:textId="125725E4" w:rsidR="00062070" w:rsidRDefault="00062070" w:rsidP="00062070">
      <w:pPr>
        <w:pStyle w:val="FeatureBox"/>
      </w:pPr>
      <w:r>
        <w:t>Students will need to take care as not all diagrams are in the correct orientation.</w:t>
      </w:r>
    </w:p>
    <w:p w14:paraId="4B6AEB7E" w14:textId="4D45E8DE" w:rsidR="00062070" w:rsidRDefault="00062070" w:rsidP="00912FD6">
      <w:pPr>
        <w:pStyle w:val="ListNumber"/>
      </w:pPr>
      <w:r>
        <w:t xml:space="preserve">Animate the slide to reveal the answers and discuss </w:t>
      </w:r>
      <w:r w:rsidR="005F7704">
        <w:t xml:space="preserve">any </w:t>
      </w:r>
      <w:r>
        <w:t>difficult</w:t>
      </w:r>
      <w:r w:rsidR="00936A23">
        <w:t>ies</w:t>
      </w:r>
      <w:r>
        <w:t>.</w:t>
      </w:r>
    </w:p>
    <w:p w14:paraId="5A4C7AB8" w14:textId="51C59C36" w:rsidR="002D2727" w:rsidRPr="00226F8F" w:rsidRDefault="0085464E" w:rsidP="00912FD6">
      <w:pPr>
        <w:pStyle w:val="FeatureBox"/>
      </w:pPr>
      <w:r>
        <w:lastRenderedPageBreak/>
        <w:t>S</w:t>
      </w:r>
      <w:r w:rsidR="002D2727">
        <w:t>ample solution</w:t>
      </w:r>
      <w:r>
        <w:t>s</w:t>
      </w:r>
      <w:r w:rsidR="002D2727">
        <w:t xml:space="preserve"> </w:t>
      </w:r>
      <w:r>
        <w:t xml:space="preserve">are also </w:t>
      </w:r>
      <w:r w:rsidR="00CC7C23">
        <w:t>provided</w:t>
      </w:r>
      <w:r w:rsidR="002D2727">
        <w:t xml:space="preserve"> </w:t>
      </w:r>
      <w:r w:rsidR="007830E0">
        <w:t>in this document.</w:t>
      </w:r>
    </w:p>
    <w:p w14:paraId="453957C7" w14:textId="0A4A2B0D" w:rsidR="00D01CAE" w:rsidRDefault="00FD5257" w:rsidP="000C6F40">
      <w:pPr>
        <w:pStyle w:val="Heading3"/>
        <w:numPr>
          <w:ilvl w:val="2"/>
          <w:numId w:val="1"/>
        </w:numPr>
        <w:ind w:left="0"/>
      </w:pPr>
      <w:r>
        <w:t>Activat</w:t>
      </w:r>
      <w:r w:rsidR="0065706C">
        <w:t>ing</w:t>
      </w:r>
      <w:r>
        <w:t xml:space="preserve"> prior knowledge</w:t>
      </w:r>
    </w:p>
    <w:p w14:paraId="56F6505A" w14:textId="3C23E90E" w:rsidR="00DD1D0C" w:rsidRDefault="00810C78">
      <w:pPr>
        <w:pStyle w:val="ListNumber"/>
        <w:numPr>
          <w:ilvl w:val="0"/>
          <w:numId w:val="6"/>
        </w:numPr>
      </w:pPr>
      <w:r>
        <w:t>Read</w:t>
      </w:r>
      <w:r w:rsidR="00DD1D0C">
        <w:t xml:space="preserve"> the following scenario to students and </w:t>
      </w:r>
      <w:r w:rsidR="00FC4B6C">
        <w:t>animate</w:t>
      </w:r>
      <w:r w:rsidR="00DD1D0C">
        <w:t xml:space="preserve"> slide </w:t>
      </w:r>
      <w:r w:rsidR="00144601">
        <w:t>7</w:t>
      </w:r>
      <w:r w:rsidR="00DD1D0C">
        <w:t xml:space="preserve"> to show the important information from the scenario.</w:t>
      </w:r>
    </w:p>
    <w:p w14:paraId="476E0B72" w14:textId="6661CE41" w:rsidR="00CC3622" w:rsidRPr="007943B8" w:rsidRDefault="00CC3622" w:rsidP="007943B8">
      <w:pPr>
        <w:pStyle w:val="FeatureBox3"/>
      </w:pPr>
      <w:r w:rsidRPr="00CC3622">
        <w:t>A bushwalker</w:t>
      </w:r>
      <w:r w:rsidR="00313E77">
        <w:t xml:space="preserve"> (X)</w:t>
      </w:r>
      <w:r w:rsidRPr="00CC3622">
        <w:t xml:space="preserve"> has </w:t>
      </w:r>
      <w:r w:rsidRPr="007943B8">
        <w:t>triggered an emergency beacon in a remote national park.</w:t>
      </w:r>
      <w:r w:rsidR="00A7631C">
        <w:t xml:space="preserve"> </w:t>
      </w:r>
    </w:p>
    <w:p w14:paraId="51CF49B0" w14:textId="510113FE" w:rsidR="00CC3622" w:rsidRPr="007943B8" w:rsidRDefault="00CC3622" w:rsidP="007943B8">
      <w:pPr>
        <w:pStyle w:val="FeatureBox3"/>
      </w:pPr>
      <w:r w:rsidRPr="007943B8">
        <w:t xml:space="preserve">Rescue </w:t>
      </w:r>
      <w:r w:rsidR="00EF6CC0" w:rsidRPr="007943B8">
        <w:t>headquarters</w:t>
      </w:r>
      <w:r w:rsidRPr="007943B8">
        <w:t xml:space="preserve"> has the following information:</w:t>
      </w:r>
    </w:p>
    <w:p w14:paraId="56CFF978" w14:textId="2B4F02F6" w:rsidR="00EF6DFE" w:rsidRDefault="00296D25">
      <w:pPr>
        <w:pStyle w:val="FeatureBox3"/>
        <w:numPr>
          <w:ilvl w:val="0"/>
          <w:numId w:val="16"/>
        </w:numPr>
        <w:ind w:left="567" w:hanging="567"/>
        <w:rPr>
          <w:rFonts w:eastAsiaTheme="minorEastAsia"/>
        </w:rPr>
      </w:pPr>
      <w:r>
        <w:t>The</w:t>
      </w:r>
      <w:r w:rsidR="00CC3622" w:rsidRPr="007943B8">
        <w:t xml:space="preserve"> </w:t>
      </w:r>
      <w:r w:rsidR="007E62BD" w:rsidRPr="007943B8">
        <w:t xml:space="preserve">rescue </w:t>
      </w:r>
      <w:r w:rsidR="00CC3622" w:rsidRPr="007943B8">
        <w:t>helicopter</w:t>
      </w:r>
      <w:r w:rsidR="009F2A22">
        <w:t xml:space="preserve"> </w:t>
      </w:r>
      <w:r w:rsidR="00313E77">
        <w:t>(H)</w:t>
      </w:r>
      <w:r w:rsidR="00CC3622" w:rsidRPr="007943B8">
        <w:t xml:space="preserve"> is </w:t>
      </w:r>
      <w:r w:rsidR="007E62BD" w:rsidRPr="007943B8">
        <w:t>hovering directly above a</w:t>
      </w:r>
      <w:r w:rsidR="00CC3622" w:rsidRPr="007943B8">
        <w:t xml:space="preserve"> base</w:t>
      </w:r>
      <w:r w:rsidR="00313E77">
        <w:t xml:space="preserve"> (B)</w:t>
      </w:r>
      <w:r w:rsidR="00CC3622" w:rsidRPr="007943B8">
        <w:t xml:space="preserve">. </w:t>
      </w:r>
    </w:p>
    <w:p w14:paraId="096FA757" w14:textId="276E694C" w:rsidR="003946EC" w:rsidRDefault="00EF6DFE">
      <w:pPr>
        <w:pStyle w:val="FeatureBox3"/>
        <w:numPr>
          <w:ilvl w:val="0"/>
          <w:numId w:val="16"/>
        </w:numPr>
        <w:ind w:left="567" w:hanging="567"/>
        <w:rPr>
          <w:rFonts w:eastAsiaTheme="minorEastAsia"/>
        </w:rPr>
      </w:pPr>
      <w:r>
        <w:rPr>
          <w:rFonts w:eastAsiaTheme="minorEastAsia"/>
        </w:rPr>
        <w:t>The</w:t>
      </w:r>
      <w:r w:rsidR="00A01165">
        <w:rPr>
          <w:rFonts w:eastAsiaTheme="minorEastAsia"/>
        </w:rPr>
        <w:t xml:space="preserve"> </w:t>
      </w:r>
      <w:r>
        <w:rPr>
          <w:rFonts w:eastAsiaTheme="minorEastAsia"/>
        </w:rPr>
        <w:t xml:space="preserve">bearing from the base (B) to the </w:t>
      </w:r>
      <w:r w:rsidR="00CC6B91">
        <w:rPr>
          <w:rFonts w:eastAsiaTheme="minorEastAsia"/>
        </w:rPr>
        <w:t xml:space="preserve">emergency beacon (X) </w:t>
      </w:r>
      <w:r w:rsidR="002F3DB3">
        <w:rPr>
          <w:rFonts w:eastAsiaTheme="minorEastAsia"/>
        </w:rPr>
        <w:t>is 0</w:t>
      </w:r>
      <w:r w:rsidR="001B65B0">
        <w:rPr>
          <w:rFonts w:eastAsiaTheme="minorEastAsia"/>
        </w:rPr>
        <w:t>5</w:t>
      </w:r>
      <w:r w:rsidR="002F3DB3">
        <w:rPr>
          <w:rFonts w:eastAsiaTheme="minorEastAsia"/>
        </w:rPr>
        <w:t>0</w:t>
      </w:r>
      <m:oMath>
        <m:r>
          <w:rPr>
            <w:rFonts w:ascii="Cambria Math" w:eastAsiaTheme="minorEastAsia" w:hAnsi="Cambria Math"/>
          </w:rPr>
          <m:t>°</m:t>
        </m:r>
      </m:oMath>
      <w:r w:rsidR="00D95CFD">
        <w:rPr>
          <w:rFonts w:eastAsiaTheme="minorEastAsia"/>
        </w:rPr>
        <w:t>T</w:t>
      </w:r>
      <w:r w:rsidR="00815964">
        <w:rPr>
          <w:rFonts w:eastAsiaTheme="minorEastAsia"/>
        </w:rPr>
        <w:t>.</w:t>
      </w:r>
    </w:p>
    <w:p w14:paraId="07A71790" w14:textId="6BA3EBE8" w:rsidR="00811F46" w:rsidRPr="00EF6DFE" w:rsidRDefault="00320983">
      <w:pPr>
        <w:pStyle w:val="FeatureBox3"/>
        <w:numPr>
          <w:ilvl w:val="0"/>
          <w:numId w:val="16"/>
        </w:numPr>
        <w:ind w:left="567" w:hanging="567"/>
        <w:rPr>
          <w:rFonts w:eastAsiaTheme="minorEastAsia"/>
        </w:rPr>
      </w:pPr>
      <w:r>
        <w:rPr>
          <w:rFonts w:eastAsiaTheme="minorEastAsia"/>
        </w:rPr>
        <w:t xml:space="preserve">A fire tower (T) is </w:t>
      </w:r>
      <w:r w:rsidR="00CC3622" w:rsidRPr="007943B8">
        <w:t>8</w:t>
      </w:r>
      <w:r w:rsidR="005F7704">
        <w:t> </w:t>
      </w:r>
      <w:r w:rsidR="00CC3622" w:rsidRPr="007943B8">
        <w:t>km away from the base</w:t>
      </w:r>
      <w:r w:rsidR="0084099F">
        <w:t xml:space="preserve"> (B)</w:t>
      </w:r>
      <w:r w:rsidR="00CC3622" w:rsidRPr="007943B8">
        <w:t xml:space="preserve"> on a</w:t>
      </w:r>
      <w:r w:rsidR="00A01165">
        <w:t xml:space="preserve"> </w:t>
      </w:r>
      <w:r w:rsidR="00CC3622" w:rsidRPr="007943B8">
        <w:t>bearing of 1</w:t>
      </w:r>
      <w:r w:rsidR="00182319">
        <w:t>1</w:t>
      </w:r>
      <w:r w:rsidR="00CC3622" w:rsidRPr="007943B8">
        <w:t>0°</w:t>
      </w:r>
      <w:r w:rsidR="00D95CFD">
        <w:t>T</w:t>
      </w:r>
      <w:r>
        <w:t>.</w:t>
      </w:r>
    </w:p>
    <w:p w14:paraId="0FC7E3D4" w14:textId="4371CFF2" w:rsidR="001B65B0" w:rsidRDefault="00B6351E">
      <w:pPr>
        <w:pStyle w:val="FeatureBox3"/>
        <w:numPr>
          <w:ilvl w:val="0"/>
          <w:numId w:val="16"/>
        </w:numPr>
        <w:ind w:left="567" w:hanging="567"/>
        <w:rPr>
          <w:rFonts w:eastAsiaTheme="minorEastAsia"/>
        </w:rPr>
      </w:pPr>
      <w:r>
        <w:t xml:space="preserve">A person at the top of the </w:t>
      </w:r>
      <w:r w:rsidR="00737158">
        <w:t xml:space="preserve">fire </w:t>
      </w:r>
      <w:r>
        <w:t>to</w:t>
      </w:r>
      <w:r w:rsidR="00320983">
        <w:t xml:space="preserve">wer </w:t>
      </w:r>
      <w:r w:rsidR="002E35AB">
        <w:t>spots the beacon and records that it is on a bearing of 3</w:t>
      </w:r>
      <w:r w:rsidR="001B65B0">
        <w:t>2</w:t>
      </w:r>
      <w:r w:rsidR="002E35AB">
        <w:t>0</w:t>
      </w:r>
      <m:oMath>
        <m:r>
          <w:rPr>
            <w:rFonts w:ascii="Cambria Math" w:hAnsi="Cambria Math"/>
          </w:rPr>
          <m:t>°</m:t>
        </m:r>
      </m:oMath>
      <w:r w:rsidR="00D95CFD">
        <w:rPr>
          <w:rFonts w:eastAsiaTheme="minorEastAsia"/>
        </w:rPr>
        <w:t>T</w:t>
      </w:r>
      <w:r w:rsidR="001B65B0">
        <w:rPr>
          <w:rFonts w:eastAsiaTheme="minorEastAsia"/>
        </w:rPr>
        <w:t>.</w:t>
      </w:r>
    </w:p>
    <w:p w14:paraId="4EAF8C1A" w14:textId="32A3618C" w:rsidR="00CC3622" w:rsidRPr="007943B8" w:rsidRDefault="00CC3622">
      <w:pPr>
        <w:pStyle w:val="FeatureBox3"/>
        <w:numPr>
          <w:ilvl w:val="0"/>
          <w:numId w:val="16"/>
        </w:numPr>
        <w:ind w:left="567" w:hanging="567"/>
      </w:pPr>
      <w:r w:rsidRPr="007943B8">
        <w:t xml:space="preserve">The </w:t>
      </w:r>
      <w:r w:rsidR="003B3D25">
        <w:t xml:space="preserve">fire </w:t>
      </w:r>
      <w:r w:rsidRPr="007943B8">
        <w:t xml:space="preserve">tower reports the angle of elevation to the helicopter </w:t>
      </w:r>
      <w:r w:rsidR="005A2B86">
        <w:t>a</w:t>
      </w:r>
      <w:r w:rsidRPr="007943B8">
        <w:t xml:space="preserve">s </w:t>
      </w:r>
      <w:r w:rsidR="001C56CF">
        <w:t>5</w:t>
      </w:r>
      <w:r w:rsidRPr="007943B8">
        <w:t xml:space="preserve">°. </w:t>
      </w:r>
    </w:p>
    <w:p w14:paraId="3F9EA0FB" w14:textId="171BB78E" w:rsidR="00CC3622" w:rsidRPr="00D7064F" w:rsidRDefault="00CC3622">
      <w:pPr>
        <w:pStyle w:val="FeatureBox3"/>
        <w:numPr>
          <w:ilvl w:val="0"/>
          <w:numId w:val="16"/>
        </w:numPr>
        <w:ind w:left="567" w:hanging="567"/>
      </w:pPr>
      <w:r w:rsidRPr="007943B8">
        <w:t xml:space="preserve">The helicopter pilot reports an angle of depression of </w:t>
      </w:r>
      <w:r w:rsidR="00DE470B">
        <w:t>1</w:t>
      </w:r>
      <w:r w:rsidRPr="007943B8">
        <w:t>2° to the beacon</w:t>
      </w:r>
      <w:r w:rsidRPr="00D7064F">
        <w:t>.</w:t>
      </w:r>
    </w:p>
    <w:p w14:paraId="0334FB7C" w14:textId="0FDC81E9" w:rsidR="00EF6CC0" w:rsidRDefault="00382B6A" w:rsidP="00382B6A">
      <w:pPr>
        <w:pStyle w:val="ListNumber"/>
      </w:pPr>
      <w:r>
        <w:t xml:space="preserve">Tell students that </w:t>
      </w:r>
      <w:r w:rsidR="00C56A85">
        <w:t>rescuers</w:t>
      </w:r>
      <w:r w:rsidR="00A45890">
        <w:t xml:space="preserve"> </w:t>
      </w:r>
      <w:r w:rsidR="00EF6CC0">
        <w:t xml:space="preserve">need to know </w:t>
      </w:r>
      <w:r w:rsidR="00FD3471">
        <w:t>which is closer</w:t>
      </w:r>
      <w:r w:rsidR="00B37629">
        <w:t xml:space="preserve"> to the bushwalker</w:t>
      </w:r>
      <w:r w:rsidR="00C7244D">
        <w:t xml:space="preserve"> – the </w:t>
      </w:r>
      <w:r w:rsidR="00FD3471">
        <w:t>helicopter</w:t>
      </w:r>
      <w:r w:rsidR="00B37629">
        <w:t xml:space="preserve"> pilot, the base or the person at the </w:t>
      </w:r>
      <w:r w:rsidR="003B3D25">
        <w:t xml:space="preserve">fire </w:t>
      </w:r>
      <w:r w:rsidR="00C56A85">
        <w:t>tower</w:t>
      </w:r>
      <w:r w:rsidR="00B07024">
        <w:t>.</w:t>
      </w:r>
      <w:r w:rsidR="000F17D3">
        <w:t xml:space="preserve"> </w:t>
      </w:r>
    </w:p>
    <w:p w14:paraId="6F2D78F0" w14:textId="5E26519A" w:rsidR="00513A79" w:rsidRDefault="00513A79" w:rsidP="00E17B38">
      <w:pPr>
        <w:pStyle w:val="ListNumber"/>
      </w:pPr>
      <w:r>
        <w:t>Assign students to visibly random groups of 3 (</w:t>
      </w:r>
      <w:hyperlink r:id="rId19" w:history="1">
        <w:r w:rsidRPr="00746FAA">
          <w:rPr>
            <w:rStyle w:val="Hyperlink"/>
          </w:rPr>
          <w:t>bit.ly/visiblegroups</w:t>
        </w:r>
      </w:hyperlink>
      <w:r>
        <w:t>) at vertical non-permanent surfaces (</w:t>
      </w:r>
      <w:hyperlink r:id="rId20" w:tgtFrame="_blank" w:history="1">
        <w:r w:rsidRPr="00BF6851">
          <w:rPr>
            <w:rStyle w:val="Hyperlink"/>
          </w:rPr>
          <w:t>bit.ly/VNPSstrategy</w:t>
        </w:r>
      </w:hyperlink>
      <w:r>
        <w:t>).</w:t>
      </w:r>
    </w:p>
    <w:p w14:paraId="11E36460" w14:textId="4393AFB9" w:rsidR="00E17B38" w:rsidRDefault="00513A79" w:rsidP="00382B6A">
      <w:pPr>
        <w:pStyle w:val="ListNumber"/>
      </w:pPr>
      <w:r>
        <w:t>Ask students to draw a diagram to represent the information they know about the scenario.</w:t>
      </w:r>
    </w:p>
    <w:p w14:paraId="6343C6B1" w14:textId="70F919E7" w:rsidR="00513A79" w:rsidRDefault="00E17B38" w:rsidP="00E17B38">
      <w:pPr>
        <w:pStyle w:val="FeatureBox"/>
      </w:pPr>
      <w:r>
        <w:t>Students could be prompted to draw separate diagrams for each dot point, before trying to combine them into the one diagram.</w:t>
      </w:r>
    </w:p>
    <w:p w14:paraId="33156352" w14:textId="3527BAE0" w:rsidR="000E4FC8" w:rsidRDefault="00513A79" w:rsidP="00E17B38">
      <w:pPr>
        <w:pStyle w:val="ListNumber"/>
      </w:pPr>
      <w:r>
        <w:lastRenderedPageBreak/>
        <w:t>Students go on a gallery walk</w:t>
      </w:r>
      <w:r w:rsidR="00623F0B">
        <w:t xml:space="preserve"> </w:t>
      </w:r>
      <w:r w:rsidR="007E634E">
        <w:t>(</w:t>
      </w:r>
      <w:hyperlink r:id="rId21">
        <w:r w:rsidR="007E634E" w:rsidRPr="07A9EAB4">
          <w:rPr>
            <w:rStyle w:val="Hyperlink"/>
          </w:rPr>
          <w:t>bit.ly/DLSgallerywalk</w:t>
        </w:r>
      </w:hyperlink>
      <w:r w:rsidR="007E634E">
        <w:t>)</w:t>
      </w:r>
      <w:r>
        <w:t xml:space="preserve"> to view other groups’ diagrams. Students should then return to their own diagram and make any adjustments they feel are necessary.</w:t>
      </w:r>
    </w:p>
    <w:p w14:paraId="08113743" w14:textId="22A14C86" w:rsidR="00625ED2" w:rsidRDefault="00951AEB" w:rsidP="000E4FC8">
      <w:pPr>
        <w:pStyle w:val="FeatureBox"/>
      </w:pPr>
      <w:r>
        <w:t xml:space="preserve">Students should be familiar </w:t>
      </w:r>
      <w:r w:rsidR="00625ED2">
        <w:t>with angles of elevation and depression</w:t>
      </w:r>
      <w:r w:rsidR="00185CE2">
        <w:t>, and true and compass bearings</w:t>
      </w:r>
      <w:r w:rsidR="00625ED2">
        <w:t xml:space="preserve"> from the Stage 5 Core outcome </w:t>
      </w:r>
      <w:hyperlink r:id="rId22" w:history="1">
        <w:r w:rsidR="00625ED2" w:rsidRPr="00FD5FC4">
          <w:rPr>
            <w:rStyle w:val="Hyperlink"/>
          </w:rPr>
          <w:t>MA5-TR</w:t>
        </w:r>
        <w:r w:rsidR="0044076A">
          <w:rPr>
            <w:rStyle w:val="Hyperlink"/>
          </w:rPr>
          <w:t>G</w:t>
        </w:r>
        <w:r w:rsidR="00625ED2" w:rsidRPr="00FD5FC4">
          <w:rPr>
            <w:rStyle w:val="Hyperlink"/>
          </w:rPr>
          <w:t>-C-02</w:t>
        </w:r>
      </w:hyperlink>
      <w:r w:rsidR="00625ED2">
        <w:t xml:space="preserve">. </w:t>
      </w:r>
    </w:p>
    <w:p w14:paraId="1FA059B5" w14:textId="124DAB30" w:rsidR="00951AEB" w:rsidRDefault="00951AEB" w:rsidP="00951AEB">
      <w:pPr>
        <w:pStyle w:val="FeatureBox"/>
      </w:pPr>
      <w:r>
        <w:t>If students are still developing their understanding of angles of elevation and depression</w:t>
      </w:r>
      <w:r w:rsidR="00625ED2">
        <w:t xml:space="preserve"> it is advised they </w:t>
      </w:r>
      <w:r w:rsidR="00F82A88">
        <w:t>complete</w:t>
      </w:r>
      <w:r w:rsidR="00625ED2">
        <w:t xml:space="preserve"> activities from Stage 5 Unit 9</w:t>
      </w:r>
      <w:r w:rsidR="00D7110C">
        <w:t xml:space="preserve"> – Lesson 2 – slope seekers.</w:t>
      </w:r>
    </w:p>
    <w:p w14:paraId="05537C0B" w14:textId="48896A98" w:rsidR="003024CB" w:rsidRDefault="00097721" w:rsidP="000C6F40">
      <w:pPr>
        <w:pStyle w:val="Heading3"/>
        <w:numPr>
          <w:ilvl w:val="2"/>
          <w:numId w:val="1"/>
        </w:numPr>
        <w:ind w:left="0"/>
      </w:pPr>
      <w:r>
        <w:t>Connecting learning</w:t>
      </w:r>
    </w:p>
    <w:p w14:paraId="484BD642" w14:textId="240DD7AB" w:rsidR="00E17B38" w:rsidRDefault="00E17B38">
      <w:pPr>
        <w:pStyle w:val="ListNumber"/>
        <w:numPr>
          <w:ilvl w:val="0"/>
          <w:numId w:val="5"/>
        </w:numPr>
      </w:pPr>
      <w:r w:rsidRPr="00E17B38">
        <w:t>Display</w:t>
      </w:r>
      <w:r>
        <w:t xml:space="preserve"> slide </w:t>
      </w:r>
      <w:r w:rsidR="007A3B9A">
        <w:t>9</w:t>
      </w:r>
      <w:r w:rsidR="0044076A">
        <w:t>,</w:t>
      </w:r>
      <w:r>
        <w:t xml:space="preserve"> which shows diagram</w:t>
      </w:r>
      <w:r w:rsidR="00E33BF8">
        <w:t>s</w:t>
      </w:r>
      <w:r>
        <w:t xml:space="preserve"> of the </w:t>
      </w:r>
      <w:r w:rsidR="00E33BF8">
        <w:t xml:space="preserve">information in the </w:t>
      </w:r>
      <w:r>
        <w:t>scenario.</w:t>
      </w:r>
    </w:p>
    <w:p w14:paraId="6A02FC8E" w14:textId="46697AF1" w:rsidR="00A31503" w:rsidRDefault="00A31503">
      <w:pPr>
        <w:pStyle w:val="ListNumber"/>
        <w:numPr>
          <w:ilvl w:val="0"/>
          <w:numId w:val="5"/>
        </w:numPr>
      </w:pPr>
      <w:r>
        <w:t xml:space="preserve">Discuss any common issues that you noticed </w:t>
      </w:r>
      <w:r w:rsidR="004844F7">
        <w:t xml:space="preserve">while </w:t>
      </w:r>
      <w:r>
        <w:t>groups were drawing their diagrams.</w:t>
      </w:r>
    </w:p>
    <w:p w14:paraId="0AC4009C" w14:textId="33314798" w:rsidR="00A31503" w:rsidRDefault="00A31503" w:rsidP="00A31503">
      <w:pPr>
        <w:pStyle w:val="FeatureBox"/>
      </w:pPr>
      <w:r>
        <w:t>Common errors</w:t>
      </w:r>
      <w:r w:rsidR="00D733AE">
        <w:t xml:space="preserve"> might</w:t>
      </w:r>
      <w:r>
        <w:t xml:space="preserve"> include</w:t>
      </w:r>
      <w:r w:rsidR="0053044F">
        <w:t>:</w:t>
      </w:r>
      <w:r>
        <w:t xml:space="preserve"> angles of depression placed incorrectly</w:t>
      </w:r>
      <w:r w:rsidR="0053044F">
        <w:t xml:space="preserve">, not measuring bearings from North, </w:t>
      </w:r>
      <w:r w:rsidR="005C45BE">
        <w:t>not realising</w:t>
      </w:r>
      <w:r w:rsidR="00BD0893">
        <w:t xml:space="preserve"> that the bearing of </w:t>
      </w:r>
      <w:r w:rsidR="00940A88">
        <w:t>X</w:t>
      </w:r>
      <w:r w:rsidR="00BD0893">
        <w:t xml:space="preserve"> from B is different to the bearing of B from </w:t>
      </w:r>
      <w:r w:rsidR="00940A88">
        <w:t>X</w:t>
      </w:r>
      <w:r w:rsidR="00BD0893">
        <w:t>.</w:t>
      </w:r>
    </w:p>
    <w:p w14:paraId="643014B2" w14:textId="0055F9EF" w:rsidR="007B6383" w:rsidRDefault="00194542">
      <w:pPr>
        <w:pStyle w:val="ListNumber"/>
        <w:numPr>
          <w:ilvl w:val="0"/>
          <w:numId w:val="5"/>
        </w:numPr>
      </w:pPr>
      <w:r>
        <w:t xml:space="preserve">Draw </w:t>
      </w:r>
      <w:r w:rsidR="007B6383">
        <w:t>students’</w:t>
      </w:r>
      <w:r>
        <w:t xml:space="preserve"> attention to the right angle </w:t>
      </w:r>
      <w:r w:rsidR="00EA6A14">
        <w:t>at X</w:t>
      </w:r>
      <w:r w:rsidR="001B5386">
        <w:t xml:space="preserve">. Unpack with students how they know that this angle is a right angle. </w:t>
      </w:r>
    </w:p>
    <w:p w14:paraId="302A8D3A" w14:textId="30DFE209" w:rsidR="007B6383" w:rsidRDefault="007B6383" w:rsidP="007B6383">
      <w:pPr>
        <w:pStyle w:val="FeatureBox"/>
      </w:pPr>
      <w:r>
        <w:t xml:space="preserve">Remind students of alternate angles </w:t>
      </w:r>
      <w:r w:rsidR="00E849B4">
        <w:t xml:space="preserve">on parallel lines </w:t>
      </w:r>
      <w:r>
        <w:t xml:space="preserve">or complementary angles to </w:t>
      </w:r>
      <w:r w:rsidR="00E849B4">
        <w:t xml:space="preserve">help determine </w:t>
      </w:r>
      <w:r w:rsidR="00D45FB7">
        <w:t xml:space="preserve">unknown </w:t>
      </w:r>
      <w:r>
        <w:t xml:space="preserve">angles within bearings diagrams. </w:t>
      </w:r>
    </w:p>
    <w:p w14:paraId="67C6147F" w14:textId="51D49A4B" w:rsidR="00DA259B" w:rsidRDefault="00DA259B">
      <w:pPr>
        <w:pStyle w:val="ListNumber"/>
        <w:numPr>
          <w:ilvl w:val="0"/>
          <w:numId w:val="5"/>
        </w:numPr>
      </w:pPr>
      <w:r>
        <w:t xml:space="preserve">Ask students to make any necessary adjustments to their </w:t>
      </w:r>
      <w:r w:rsidR="00EE1F71">
        <w:t xml:space="preserve">own </w:t>
      </w:r>
      <w:r>
        <w:t>diagrams.</w:t>
      </w:r>
    </w:p>
    <w:p w14:paraId="67E765F7" w14:textId="16EFCCD8" w:rsidR="009E6016" w:rsidRDefault="006C6E6F">
      <w:pPr>
        <w:pStyle w:val="ListNumber"/>
        <w:numPr>
          <w:ilvl w:val="0"/>
          <w:numId w:val="5"/>
        </w:numPr>
      </w:pPr>
      <w:r>
        <w:t xml:space="preserve">Students should now work in their groups </w:t>
      </w:r>
      <w:r w:rsidR="007748DF">
        <w:t>to find who is closer to the bushwalker</w:t>
      </w:r>
      <w:r w:rsidR="00D45FB7">
        <w:t xml:space="preserve"> – the </w:t>
      </w:r>
      <w:r w:rsidR="00E557EB">
        <w:t>helicopter pilot, the base or the person at the fire tower.</w:t>
      </w:r>
    </w:p>
    <w:p w14:paraId="0F9B7559" w14:textId="70056FEC" w:rsidR="00DA259B" w:rsidRDefault="00933158" w:rsidP="00062070">
      <w:pPr>
        <w:pStyle w:val="FeatureBox"/>
      </w:pPr>
      <w:r>
        <w:t xml:space="preserve">Students may need to be prompted that the </w:t>
      </w:r>
      <w:r w:rsidR="007E32D1">
        <w:t>‘</w:t>
      </w:r>
      <w:r>
        <w:t>distance from helicopter</w:t>
      </w:r>
      <w:r w:rsidR="00B65261">
        <w:t xml:space="preserve"> (H)</w:t>
      </w:r>
      <w:r>
        <w:t xml:space="preserve"> to </w:t>
      </w:r>
      <w:r w:rsidR="00D45FB7">
        <w:t>bushwalker</w:t>
      </w:r>
      <w:r w:rsidR="00B65261">
        <w:t xml:space="preserve"> (X)</w:t>
      </w:r>
      <w:r w:rsidR="0044331F">
        <w:t>’</w:t>
      </w:r>
      <w:r w:rsidR="00D45FB7">
        <w:t xml:space="preserve"> </w:t>
      </w:r>
      <w:r>
        <w:t>is referring to the diagonal distance and not the horizontal distance.</w:t>
      </w:r>
      <w:r w:rsidR="00DC3DC6">
        <w:t xml:space="preserve"> </w:t>
      </w:r>
    </w:p>
    <w:p w14:paraId="67968441" w14:textId="4A0474DD" w:rsidR="00DC3DC6" w:rsidRPr="00DC3DC6" w:rsidRDefault="00733797" w:rsidP="00733797">
      <w:pPr>
        <w:pStyle w:val="ListNumber"/>
      </w:pPr>
      <w:r>
        <w:t>Use slide</w:t>
      </w:r>
      <w:r w:rsidR="00B42775">
        <w:t>s</w:t>
      </w:r>
      <w:r>
        <w:t xml:space="preserve"> 10</w:t>
      </w:r>
      <w:r w:rsidR="0044076A">
        <w:t>–</w:t>
      </w:r>
      <w:r w:rsidR="00B42775">
        <w:t>11</w:t>
      </w:r>
      <w:r>
        <w:t xml:space="preserve"> to display </w:t>
      </w:r>
      <w:r w:rsidR="00CB5171">
        <w:t xml:space="preserve">solutions. </w:t>
      </w:r>
    </w:p>
    <w:p w14:paraId="0245B37B" w14:textId="7DDDA35D" w:rsidR="00035A50" w:rsidRDefault="00035A50" w:rsidP="00AF4817">
      <w:pPr>
        <w:pStyle w:val="Heading3"/>
        <w:tabs>
          <w:tab w:val="left" w:pos="5828"/>
        </w:tabs>
      </w:pPr>
      <w:r>
        <w:lastRenderedPageBreak/>
        <w:t>Releasing responsibility</w:t>
      </w:r>
    </w:p>
    <w:p w14:paraId="3A05B01B" w14:textId="05836256" w:rsidR="00AE5AA3" w:rsidRDefault="00AE5AA3">
      <w:pPr>
        <w:pStyle w:val="ListNumber"/>
        <w:numPr>
          <w:ilvl w:val="0"/>
          <w:numId w:val="7"/>
        </w:numPr>
      </w:pPr>
      <w:r>
        <w:t>Display the incorrect worked example on slide 1</w:t>
      </w:r>
      <w:r w:rsidR="00391C3A">
        <w:t>3</w:t>
      </w:r>
      <w:r>
        <w:t>.</w:t>
      </w:r>
      <w:r w:rsidR="00C3601D">
        <w:t xml:space="preserve"> Use a Think-Pair-Share </w:t>
      </w:r>
      <w:r w:rsidR="005C6072">
        <w:t>(</w:t>
      </w:r>
      <w:hyperlink r:id="rId23">
        <w:r w:rsidR="005C6072" w:rsidRPr="07A9EAB4">
          <w:rPr>
            <w:rStyle w:val="Hyperlink"/>
          </w:rPr>
          <w:t>bit.ly/thinkpairsharestrategy</w:t>
        </w:r>
      </w:hyperlink>
      <w:r w:rsidR="005C6072">
        <w:t xml:space="preserve">) </w:t>
      </w:r>
      <w:r w:rsidR="00C3601D">
        <w:t>for students to discuss the error that has been made and to calculate the correct answer.</w:t>
      </w:r>
    </w:p>
    <w:p w14:paraId="0A54144A" w14:textId="03687111" w:rsidR="00DD0C1A" w:rsidRDefault="00DD0C1A" w:rsidP="00B8180E">
      <w:pPr>
        <w:pStyle w:val="FeatureBox"/>
      </w:pPr>
      <w:r>
        <w:t xml:space="preserve">Students should identify that the angle </w:t>
      </w:r>
      <m:oMath>
        <m:r>
          <w:rPr>
            <w:rFonts w:ascii="Cambria Math" w:hAnsi="Cambria Math"/>
          </w:rPr>
          <m:t>θ</m:t>
        </m:r>
      </m:oMath>
      <w:r w:rsidR="00B8180E">
        <w:rPr>
          <w:rFonts w:eastAsiaTheme="minorEastAsia"/>
          <w:iCs/>
        </w:rPr>
        <w:t xml:space="preserve"> has been placed incorrectly. </w:t>
      </w:r>
      <w:r w:rsidR="00660793">
        <w:rPr>
          <w:rFonts w:eastAsiaTheme="minorEastAsia"/>
          <w:iCs/>
        </w:rPr>
        <w:t xml:space="preserve">This is a very common misconception. </w:t>
      </w:r>
      <w:r w:rsidR="008427E6">
        <w:rPr>
          <w:rFonts w:eastAsiaTheme="minorEastAsia"/>
          <w:iCs/>
        </w:rPr>
        <w:t xml:space="preserve">The correct angle of depression is </w:t>
      </w:r>
      <m:oMath>
        <m:sSup>
          <m:sSupPr>
            <m:ctrlPr>
              <w:rPr>
                <w:rFonts w:ascii="Cambria Math" w:eastAsiaTheme="minorEastAsia" w:hAnsi="Cambria Math"/>
                <w:i/>
                <w:iCs/>
              </w:rPr>
            </m:ctrlPr>
          </m:sSupPr>
          <m:e>
            <m:r>
              <w:rPr>
                <w:rFonts w:ascii="Cambria Math" w:eastAsiaTheme="minorEastAsia" w:hAnsi="Cambria Math"/>
              </w:rPr>
              <m:t>76.505…</m:t>
            </m:r>
          </m:e>
          <m:sup>
            <m:r>
              <w:rPr>
                <w:rFonts w:ascii="Cambria Math" w:eastAsiaTheme="minorEastAsia" w:hAnsi="Cambria Math"/>
              </w:rPr>
              <m:t>o</m:t>
            </m:r>
          </m:sup>
        </m:sSup>
      </m:oMath>
    </w:p>
    <w:p w14:paraId="0B605600" w14:textId="2261FCBB" w:rsidR="000540B9" w:rsidRDefault="00D62975">
      <w:pPr>
        <w:pStyle w:val="ListNumber"/>
        <w:numPr>
          <w:ilvl w:val="0"/>
          <w:numId w:val="5"/>
        </w:numPr>
      </w:pPr>
      <w:r>
        <w:t>Ask students to write notes to their future forgetful selves</w:t>
      </w:r>
      <w:r w:rsidR="0028630F">
        <w:t xml:space="preserve"> </w:t>
      </w:r>
      <w:r w:rsidR="00172422">
        <w:t>(</w:t>
      </w:r>
      <w:hyperlink r:id="rId24" w:history="1">
        <w:r w:rsidR="00172422">
          <w:rPr>
            <w:rStyle w:val="Hyperlink"/>
          </w:rPr>
          <w:t>bit.ly/notestofutureself</w:t>
        </w:r>
      </w:hyperlink>
      <w:r w:rsidR="00172422">
        <w:t>)</w:t>
      </w:r>
      <w:r w:rsidR="0028630F">
        <w:t xml:space="preserve"> on </w:t>
      </w:r>
      <w:r w:rsidR="00F24960">
        <w:t>bearings and angles of elevation and depression</w:t>
      </w:r>
      <w:r w:rsidR="0028630F">
        <w:t xml:space="preserve">. </w:t>
      </w:r>
      <w:r w:rsidR="00660793">
        <w:t>Encourage them to include diagrams to aid their explanations.</w:t>
      </w:r>
    </w:p>
    <w:p w14:paraId="2CCB0C3E" w14:textId="093CD984" w:rsidR="00444B34" w:rsidRDefault="00444B34" w:rsidP="00444B34">
      <w:pPr>
        <w:pStyle w:val="FeatureBox"/>
      </w:pPr>
      <w:r>
        <w:t>This lesson focuses on the use of true bearings. If students require practi</w:t>
      </w:r>
      <w:r w:rsidR="00CB198F">
        <w:t>c</w:t>
      </w:r>
      <w:r>
        <w:t>e solving trigonometry problems involving compass bearings, questions could be sourced from an existing resource.</w:t>
      </w:r>
    </w:p>
    <w:p w14:paraId="2F468947" w14:textId="483DF156" w:rsidR="00A51D10" w:rsidRDefault="00035A50" w:rsidP="00C44F01">
      <w:pPr>
        <w:pStyle w:val="Heading3"/>
      </w:pPr>
      <w:r>
        <w:t xml:space="preserve">Independent </w:t>
      </w:r>
      <w:r w:rsidR="0074782C">
        <w:t>practice</w:t>
      </w:r>
    </w:p>
    <w:p w14:paraId="61ED5D0C" w14:textId="3E7B3B1A" w:rsidR="00284B7F" w:rsidRDefault="00284B7F">
      <w:pPr>
        <w:pStyle w:val="ListNumber"/>
        <w:numPr>
          <w:ilvl w:val="0"/>
          <w:numId w:val="4"/>
        </w:numPr>
      </w:pPr>
      <w:r>
        <w:t>Display slide 1</w:t>
      </w:r>
      <w:r w:rsidR="003040E8">
        <w:t>5</w:t>
      </w:r>
      <w:r>
        <w:t xml:space="preserve"> and remind students of the </w:t>
      </w:r>
      <w:r w:rsidR="005B11D0">
        <w:t>‘</w:t>
      </w:r>
      <w:r>
        <w:t>Approaching questions scaffold</w:t>
      </w:r>
      <w:r w:rsidR="005B11D0">
        <w:t>’</w:t>
      </w:r>
      <w:r>
        <w:t>.</w:t>
      </w:r>
    </w:p>
    <w:p w14:paraId="4C7F2B18" w14:textId="5498E75A" w:rsidR="00076619" w:rsidRDefault="00076619">
      <w:pPr>
        <w:pStyle w:val="ListNumber"/>
        <w:numPr>
          <w:ilvl w:val="0"/>
          <w:numId w:val="4"/>
        </w:numPr>
      </w:pPr>
      <w:r>
        <w:t xml:space="preserve">Distribute Appendix </w:t>
      </w:r>
      <w:r w:rsidR="00DF3A9B">
        <w:t>B</w:t>
      </w:r>
      <w:r>
        <w:t xml:space="preserve"> ‘HSC</w:t>
      </w:r>
      <w:r w:rsidR="0044076A">
        <w:t>-</w:t>
      </w:r>
      <w:r>
        <w:t xml:space="preserve">style questions’ to pairs of students. </w:t>
      </w:r>
    </w:p>
    <w:p w14:paraId="29872773" w14:textId="430C8915" w:rsidR="0037278C" w:rsidRDefault="00CD5CEC">
      <w:pPr>
        <w:pStyle w:val="ListNumber"/>
        <w:numPr>
          <w:ilvl w:val="0"/>
          <w:numId w:val="4"/>
        </w:numPr>
      </w:pPr>
      <w:r w:rsidRPr="00CD5CEC">
        <w:t>Students complete the questions in pairs, then swap work with another pair for marking and feedback</w:t>
      </w:r>
      <w:r w:rsidR="00076619">
        <w:t>.</w:t>
      </w:r>
    </w:p>
    <w:p w14:paraId="2FF35A19" w14:textId="4D0189B4" w:rsidR="00F818CF" w:rsidRPr="00907038" w:rsidRDefault="0037278C" w:rsidP="0037278C">
      <w:pPr>
        <w:pStyle w:val="FeatureBox"/>
      </w:pPr>
      <w:r>
        <w:t xml:space="preserve">Sample solutions </w:t>
      </w:r>
      <w:r w:rsidR="00955FCB">
        <w:t>have been provided</w:t>
      </w:r>
      <w:r>
        <w:t>.</w:t>
      </w:r>
      <w:r w:rsidR="00F818CF">
        <w:br w:type="page"/>
      </w:r>
    </w:p>
    <w:p w14:paraId="140858F5" w14:textId="233BC912" w:rsidR="00D042D0" w:rsidRDefault="00D042D0" w:rsidP="00DA237B">
      <w:pPr>
        <w:pStyle w:val="Heading2"/>
      </w:pPr>
      <w:r>
        <w:lastRenderedPageBreak/>
        <w:t xml:space="preserve">Assessment and </w:t>
      </w:r>
      <w:r w:rsidR="001564ED">
        <w:t>d</w:t>
      </w:r>
      <w:r>
        <w:t>ifferentiation</w:t>
      </w:r>
    </w:p>
    <w:p w14:paraId="61046856" w14:textId="77777777" w:rsidR="00355EE4" w:rsidRDefault="00355EE4" w:rsidP="00355EE4">
      <w:pPr>
        <w:pStyle w:val="Heading3"/>
      </w:pPr>
      <w:r>
        <w:t>Suggested opportunities for differentiation</w:t>
      </w:r>
    </w:p>
    <w:p w14:paraId="51C6A24F" w14:textId="6B9DB2A9" w:rsidR="005C43BB" w:rsidRDefault="005C43BB" w:rsidP="00E364AA">
      <w:pPr>
        <w:rPr>
          <w:rStyle w:val="Strong"/>
        </w:rPr>
      </w:pPr>
      <w:r>
        <w:rPr>
          <w:rStyle w:val="Strong"/>
        </w:rPr>
        <w:t>Retrieval practice</w:t>
      </w:r>
    </w:p>
    <w:p w14:paraId="5F15E580" w14:textId="217C7608" w:rsidR="005C43BB" w:rsidRPr="00E61BF7" w:rsidRDefault="005C43BB" w:rsidP="00E61BF7">
      <w:pPr>
        <w:pStyle w:val="ListBullet"/>
        <w:rPr>
          <w:rStyle w:val="Strong"/>
          <w:b w:val="0"/>
          <w:bCs w:val="0"/>
        </w:rPr>
      </w:pPr>
      <w:r w:rsidRPr="00E61BF7">
        <w:rPr>
          <w:rStyle w:val="Strong"/>
          <w:b w:val="0"/>
          <w:bCs w:val="0"/>
        </w:rPr>
        <w:t xml:space="preserve">Allow students to Think-Pair-Share before voting in the </w:t>
      </w:r>
      <w:r w:rsidR="00056F6E" w:rsidRPr="00E61BF7">
        <w:rPr>
          <w:rStyle w:val="Strong"/>
          <w:b w:val="0"/>
          <w:bCs w:val="0"/>
        </w:rPr>
        <w:t>bearings identification</w:t>
      </w:r>
      <w:r w:rsidRPr="00E61BF7">
        <w:rPr>
          <w:rStyle w:val="Strong"/>
          <w:b w:val="0"/>
          <w:bCs w:val="0"/>
        </w:rPr>
        <w:t xml:space="preserve"> activity</w:t>
      </w:r>
      <w:r w:rsidR="00E57F25" w:rsidRPr="00E61BF7">
        <w:rPr>
          <w:rStyle w:val="Strong"/>
          <w:b w:val="0"/>
          <w:bCs w:val="0"/>
        </w:rPr>
        <w:t>.</w:t>
      </w:r>
    </w:p>
    <w:p w14:paraId="68A4C07A" w14:textId="1EEBF6AA" w:rsidR="002E5876" w:rsidRPr="00E61BF7" w:rsidRDefault="002E5876" w:rsidP="00E61BF7">
      <w:pPr>
        <w:pStyle w:val="ListBullet"/>
        <w:rPr>
          <w:rStyle w:val="Strong"/>
          <w:b w:val="0"/>
          <w:bCs w:val="0"/>
        </w:rPr>
      </w:pPr>
      <w:r w:rsidRPr="00E61BF7">
        <w:t xml:space="preserve">Extend students by asking them to justify why an incorrect value cannot be a </w:t>
      </w:r>
      <w:r w:rsidR="00D95CFD" w:rsidRPr="00E61BF7">
        <w:t xml:space="preserve">true </w:t>
      </w:r>
      <w:r w:rsidRPr="00E61BF7">
        <w:t>bearing or to correct it.</w:t>
      </w:r>
    </w:p>
    <w:p w14:paraId="0636A51B" w14:textId="1736697A" w:rsidR="00855F79" w:rsidRPr="00E61BF7" w:rsidRDefault="00A0539E" w:rsidP="00E61BF7">
      <w:pPr>
        <w:pStyle w:val="ListBullet"/>
        <w:rPr>
          <w:rStyle w:val="Strong"/>
          <w:b w:val="0"/>
          <w:bCs w:val="0"/>
        </w:rPr>
      </w:pPr>
      <w:r w:rsidRPr="00E61BF7">
        <w:t xml:space="preserve">Support students by focusing on interpreting one diagram at a time, particularly when </w:t>
      </w:r>
      <w:r w:rsidR="00B65F18" w:rsidRPr="00E61BF7">
        <w:t xml:space="preserve">the </w:t>
      </w:r>
      <w:r w:rsidRPr="00E61BF7">
        <w:t xml:space="preserve">orientation is not standard. </w:t>
      </w:r>
    </w:p>
    <w:p w14:paraId="520BB518" w14:textId="24555820" w:rsidR="0074782C" w:rsidRDefault="005C6E52" w:rsidP="00CD71D7">
      <w:pPr>
        <w:pStyle w:val="ListBullet"/>
        <w:numPr>
          <w:ilvl w:val="0"/>
          <w:numId w:val="0"/>
        </w:numPr>
        <w:spacing w:line="276" w:lineRule="auto"/>
        <w:ind w:left="360" w:hanging="360"/>
        <w:rPr>
          <w:rStyle w:val="Strong"/>
        </w:rPr>
      </w:pPr>
      <w:r>
        <w:rPr>
          <w:rStyle w:val="Strong"/>
        </w:rPr>
        <w:t>Activat</w:t>
      </w:r>
      <w:r w:rsidR="0074782C">
        <w:rPr>
          <w:rStyle w:val="Strong"/>
        </w:rPr>
        <w:t>ing</w:t>
      </w:r>
      <w:r>
        <w:rPr>
          <w:rStyle w:val="Strong"/>
        </w:rPr>
        <w:t xml:space="preserve"> prior knowledge</w:t>
      </w:r>
    </w:p>
    <w:p w14:paraId="3CD802A1" w14:textId="62573EB9" w:rsidR="0011298F" w:rsidRPr="00EF2F3B" w:rsidRDefault="0011298F" w:rsidP="00E40016">
      <w:pPr>
        <w:pStyle w:val="ListBullet"/>
        <w:spacing w:line="276" w:lineRule="auto"/>
        <w:rPr>
          <w:b/>
          <w:bCs/>
        </w:rPr>
      </w:pPr>
      <w:r w:rsidRPr="00EF2F3B">
        <w:rPr>
          <w:rStyle w:val="Strong"/>
          <w:b w:val="0"/>
          <w:bCs w:val="0"/>
        </w:rPr>
        <w:t xml:space="preserve">A structured information organiser could be provided for the scenario. For </w:t>
      </w:r>
      <w:r w:rsidR="0044076A">
        <w:rPr>
          <w:rStyle w:val="Strong"/>
          <w:b w:val="0"/>
          <w:bCs w:val="0"/>
        </w:rPr>
        <w:t>example</w:t>
      </w:r>
      <w:r>
        <w:rPr>
          <w:rStyle w:val="Strong"/>
        </w:rPr>
        <w:t xml:space="preserve">: </w:t>
      </w:r>
      <w:r w:rsidR="00EF2F3B">
        <w:rPr>
          <w:rStyle w:val="Strong"/>
        </w:rPr>
        <w:br/>
      </w:r>
      <w:r w:rsidRPr="00EF2F3B">
        <w:rPr>
          <w:rStyle w:val="Strong"/>
          <w:b w:val="0"/>
          <w:bCs w:val="0"/>
        </w:rPr>
        <w:t>Objects B, H, T, X</w:t>
      </w:r>
      <w:r w:rsidRPr="00EF2F3B">
        <w:rPr>
          <w:rStyle w:val="Strong"/>
          <w:b w:val="0"/>
          <w:bCs w:val="0"/>
        </w:rPr>
        <w:br/>
        <w:t>Distances: 8</w:t>
      </w:r>
      <w:r w:rsidR="0044076A">
        <w:rPr>
          <w:rStyle w:val="Strong"/>
          <w:b w:val="0"/>
          <w:bCs w:val="0"/>
        </w:rPr>
        <w:t> </w:t>
      </w:r>
      <w:r w:rsidRPr="00EF2F3B">
        <w:rPr>
          <w:rStyle w:val="Strong"/>
          <w:b w:val="0"/>
          <w:bCs w:val="0"/>
        </w:rPr>
        <w:t>km</w:t>
      </w:r>
      <w:r w:rsidRPr="00EF2F3B">
        <w:rPr>
          <w:rStyle w:val="Strong"/>
          <w:b w:val="0"/>
          <w:bCs w:val="0"/>
        </w:rPr>
        <w:br/>
        <w:t xml:space="preserve">Bearings: </w:t>
      </w:r>
      <w:r w:rsidR="00D95CFD" w:rsidRPr="00076BBB">
        <w:rPr>
          <w:rStyle w:val="Strong"/>
          <w:b w:val="0"/>
          <w:bCs w:val="0"/>
        </w:rPr>
        <w:t>0</w:t>
      </w:r>
      <w:r w:rsidR="00460DC7" w:rsidRPr="00076BBB">
        <w:t>50</w:t>
      </w:r>
      <w:r w:rsidR="00EF2F3B" w:rsidRPr="00076BBB">
        <w:t>°</w:t>
      </w:r>
      <w:r w:rsidR="00D95CFD" w:rsidRPr="00076BBB">
        <w:t>T</w:t>
      </w:r>
      <w:r w:rsidR="00EF2F3B" w:rsidRPr="00076BBB">
        <w:t xml:space="preserve">, </w:t>
      </w:r>
      <w:r w:rsidR="00460DC7" w:rsidRPr="00076BBB">
        <w:t>110</w:t>
      </w:r>
      <w:r w:rsidR="00EF2F3B" w:rsidRPr="00076BBB">
        <w:t>°</w:t>
      </w:r>
      <w:r w:rsidR="00D95CFD" w:rsidRPr="00076BBB">
        <w:t>T</w:t>
      </w:r>
      <w:r w:rsidR="00460DC7" w:rsidRPr="00076BBB">
        <w:t>, 320°</w:t>
      </w:r>
      <w:r w:rsidR="00D95CFD" w:rsidRPr="00076BBB">
        <w:t>T</w:t>
      </w:r>
      <w:r w:rsidR="00EF2F3B" w:rsidRPr="00EF2F3B">
        <w:rPr>
          <w:b/>
          <w:bCs/>
        </w:rPr>
        <w:br/>
      </w:r>
      <w:r w:rsidR="00EF2F3B" w:rsidRPr="00EF2F3B">
        <w:t xml:space="preserve">Angles: </w:t>
      </w:r>
      <m:oMath>
        <m:r>
          <w:rPr>
            <w:rFonts w:ascii="Cambria Math" w:hAnsi="Cambria Math"/>
          </w:rPr>
          <m:t>5°</m:t>
        </m:r>
      </m:oMath>
      <w:r w:rsidR="00EF2F3B" w:rsidRPr="00EF2F3B">
        <w:t xml:space="preserve"> elevation, </w:t>
      </w:r>
      <m:oMath>
        <m:r>
          <w:rPr>
            <w:rFonts w:ascii="Cambria Math" w:hAnsi="Cambria Math"/>
          </w:rPr>
          <m:t>12°</m:t>
        </m:r>
      </m:oMath>
      <w:r w:rsidR="00EF2F3B" w:rsidRPr="00EF2F3B">
        <w:t xml:space="preserve"> depression</w:t>
      </w:r>
    </w:p>
    <w:p w14:paraId="65CF6A9E" w14:textId="40995AB6" w:rsidR="00EF2F3B" w:rsidRPr="00E91A0F" w:rsidRDefault="00EF2F3B" w:rsidP="00E40016">
      <w:pPr>
        <w:pStyle w:val="ListBullet"/>
        <w:spacing w:line="276" w:lineRule="auto"/>
        <w:rPr>
          <w:b/>
          <w:bCs/>
        </w:rPr>
      </w:pPr>
      <w:r>
        <w:t>Teachers could colour code the information in the scenario</w:t>
      </w:r>
      <w:r w:rsidR="00E91A0F">
        <w:t>.</w:t>
      </w:r>
    </w:p>
    <w:p w14:paraId="222E034E" w14:textId="3283A0EF" w:rsidR="00324FCC" w:rsidRDefault="00324FCC" w:rsidP="00E40016">
      <w:pPr>
        <w:pStyle w:val="ListBullet"/>
        <w:spacing w:line="276" w:lineRule="auto"/>
        <w:rPr>
          <w:rStyle w:val="Strong"/>
          <w:b w:val="0"/>
          <w:bCs w:val="0"/>
        </w:rPr>
      </w:pPr>
      <w:r>
        <w:rPr>
          <w:rStyle w:val="Strong"/>
          <w:b w:val="0"/>
          <w:bCs w:val="0"/>
        </w:rPr>
        <w:t>Teachers could provide partially completed diagrams for students to finish.</w:t>
      </w:r>
    </w:p>
    <w:p w14:paraId="2EC662C4" w14:textId="0CD023E0" w:rsidR="00D74550" w:rsidRPr="00E06AAC" w:rsidRDefault="0027027B" w:rsidP="00E40016">
      <w:pPr>
        <w:pStyle w:val="ListBullet"/>
        <w:spacing w:line="276" w:lineRule="auto"/>
        <w:rPr>
          <w:rStyle w:val="Strong"/>
          <w:b w:val="0"/>
          <w:bCs w:val="0"/>
        </w:rPr>
      </w:pPr>
      <w:r>
        <w:rPr>
          <w:rStyle w:val="Strong"/>
          <w:b w:val="0"/>
          <w:bCs w:val="0"/>
        </w:rPr>
        <w:t>By working in groups of 3, students are providing support for each other.</w:t>
      </w:r>
    </w:p>
    <w:p w14:paraId="7DEF913B" w14:textId="77F637E3" w:rsidR="009A7D6E" w:rsidRDefault="009A7D6E" w:rsidP="009A7D6E">
      <w:pPr>
        <w:rPr>
          <w:rStyle w:val="Strong"/>
        </w:rPr>
      </w:pPr>
      <w:r>
        <w:rPr>
          <w:rStyle w:val="Strong"/>
        </w:rPr>
        <w:t>Connecting learning</w:t>
      </w:r>
    </w:p>
    <w:p w14:paraId="75015D67" w14:textId="568B7AE5" w:rsidR="00BA20B9" w:rsidRDefault="003E1025" w:rsidP="00E40016">
      <w:pPr>
        <w:pStyle w:val="ListBullet"/>
        <w:spacing w:line="276" w:lineRule="auto"/>
        <w:rPr>
          <w:rStyle w:val="Strong"/>
          <w:b w:val="0"/>
          <w:bCs w:val="0"/>
        </w:rPr>
      </w:pPr>
      <w:r w:rsidRPr="003E1025">
        <w:rPr>
          <w:rStyle w:val="Strong"/>
          <w:b w:val="0"/>
          <w:bCs w:val="0"/>
        </w:rPr>
        <w:t>Provide a scaffold outlining the order that students will need to find information.</w:t>
      </w:r>
    </w:p>
    <w:p w14:paraId="5634EFC7" w14:textId="137E122D" w:rsidR="003E1025" w:rsidRPr="003E1025" w:rsidRDefault="00F105FD" w:rsidP="00E40016">
      <w:pPr>
        <w:pStyle w:val="ListBullet"/>
        <w:spacing w:line="276" w:lineRule="auto"/>
        <w:rPr>
          <w:rStyle w:val="Strong"/>
          <w:b w:val="0"/>
          <w:bCs w:val="0"/>
        </w:rPr>
      </w:pPr>
      <w:r>
        <w:rPr>
          <w:rStyle w:val="Strong"/>
          <w:b w:val="0"/>
          <w:bCs w:val="0"/>
        </w:rPr>
        <w:t>Challenge students to find an alternative way to solve the problem.</w:t>
      </w:r>
    </w:p>
    <w:p w14:paraId="1CFC2036" w14:textId="410B0713" w:rsidR="009A7D6E" w:rsidRDefault="00757FA9" w:rsidP="009A7D6E">
      <w:pPr>
        <w:rPr>
          <w:rStyle w:val="Strong"/>
        </w:rPr>
      </w:pPr>
      <w:r>
        <w:rPr>
          <w:rStyle w:val="Strong"/>
        </w:rPr>
        <w:t>Releasing responsibility</w:t>
      </w:r>
    </w:p>
    <w:p w14:paraId="0EDCEE9D" w14:textId="3CD26676" w:rsidR="000E5A34" w:rsidRPr="00E61BF7" w:rsidRDefault="000E5A34" w:rsidP="00E61BF7">
      <w:pPr>
        <w:pStyle w:val="ListBullet"/>
        <w:rPr>
          <w:rStyle w:val="Strong"/>
          <w:b w:val="0"/>
          <w:bCs w:val="0"/>
        </w:rPr>
      </w:pPr>
      <w:r w:rsidRPr="00E61BF7">
        <w:rPr>
          <w:rStyle w:val="Strong"/>
          <w:b w:val="0"/>
          <w:bCs w:val="0"/>
        </w:rPr>
        <w:t xml:space="preserve">Students could be presented with </w:t>
      </w:r>
      <w:r w:rsidR="00384A06" w:rsidRPr="00E61BF7">
        <w:rPr>
          <w:rStyle w:val="Strong"/>
          <w:b w:val="0"/>
          <w:bCs w:val="0"/>
        </w:rPr>
        <w:t>the</w:t>
      </w:r>
      <w:r w:rsidRPr="00E61BF7">
        <w:rPr>
          <w:rStyle w:val="Strong"/>
          <w:b w:val="0"/>
          <w:bCs w:val="0"/>
        </w:rPr>
        <w:t xml:space="preserve"> incorrect diagram beside </w:t>
      </w:r>
      <w:r w:rsidR="00384A06" w:rsidRPr="00E61BF7">
        <w:rPr>
          <w:rStyle w:val="Strong"/>
          <w:b w:val="0"/>
          <w:bCs w:val="0"/>
        </w:rPr>
        <w:t>a</w:t>
      </w:r>
      <w:r w:rsidRPr="00E61BF7">
        <w:rPr>
          <w:rStyle w:val="Strong"/>
          <w:b w:val="0"/>
          <w:bCs w:val="0"/>
        </w:rPr>
        <w:t xml:space="preserve"> correct diagram to focus on the differences.</w:t>
      </w:r>
    </w:p>
    <w:p w14:paraId="38F0BA5A" w14:textId="52374C82" w:rsidR="000E5A34" w:rsidRPr="00E61BF7" w:rsidRDefault="00F017B5" w:rsidP="00E61BF7">
      <w:pPr>
        <w:pStyle w:val="ListBullet"/>
        <w:rPr>
          <w:rStyle w:val="Strong"/>
          <w:b w:val="0"/>
          <w:bCs w:val="0"/>
        </w:rPr>
      </w:pPr>
      <w:r w:rsidRPr="00E61BF7">
        <w:rPr>
          <w:rStyle w:val="Strong"/>
          <w:b w:val="0"/>
          <w:bCs w:val="0"/>
        </w:rPr>
        <w:t>Challenge students to explain why the incorrect angle seems reasonable.</w:t>
      </w:r>
    </w:p>
    <w:p w14:paraId="5931D0FB" w14:textId="04C57340" w:rsidR="00F017B5" w:rsidRPr="00E61BF7" w:rsidRDefault="00F017B5" w:rsidP="00E61BF7">
      <w:pPr>
        <w:pStyle w:val="ListBullet"/>
        <w:rPr>
          <w:rStyle w:val="Strong"/>
          <w:b w:val="0"/>
          <w:bCs w:val="0"/>
        </w:rPr>
      </w:pPr>
      <w:r w:rsidRPr="00E61BF7">
        <w:rPr>
          <w:rStyle w:val="Strong"/>
          <w:b w:val="0"/>
          <w:bCs w:val="0"/>
        </w:rPr>
        <w:t xml:space="preserve">Challenge students to create another incorrect example that </w:t>
      </w:r>
      <w:r w:rsidR="00D26A92" w:rsidRPr="00E61BF7">
        <w:rPr>
          <w:rStyle w:val="Strong"/>
          <w:b w:val="0"/>
          <w:bCs w:val="0"/>
        </w:rPr>
        <w:t>c</w:t>
      </w:r>
      <w:r w:rsidRPr="00E61BF7">
        <w:rPr>
          <w:rStyle w:val="Strong"/>
          <w:b w:val="0"/>
          <w:bCs w:val="0"/>
        </w:rPr>
        <w:t>ould trick someone else.</w:t>
      </w:r>
    </w:p>
    <w:p w14:paraId="7698F5E5" w14:textId="56D12FA5" w:rsidR="00AE2B6D" w:rsidRPr="00E61BF7" w:rsidRDefault="00AE2B6D" w:rsidP="00E61BF7">
      <w:pPr>
        <w:pStyle w:val="ListBullet"/>
        <w:rPr>
          <w:rStyle w:val="Strong"/>
          <w:b w:val="0"/>
          <w:bCs w:val="0"/>
        </w:rPr>
      </w:pPr>
      <w:r w:rsidRPr="00E61BF7">
        <w:rPr>
          <w:rStyle w:val="Strong"/>
          <w:b w:val="0"/>
          <w:bCs w:val="0"/>
        </w:rPr>
        <w:t>Encourage students to always draw a horizontal line before marking in angles of depression.</w:t>
      </w:r>
    </w:p>
    <w:p w14:paraId="73880DF6" w14:textId="17C2A042" w:rsidR="00195CAE" w:rsidRPr="00E61BF7" w:rsidRDefault="00195CAE" w:rsidP="00E61BF7">
      <w:pPr>
        <w:pStyle w:val="ListBullet"/>
        <w:rPr>
          <w:rStyle w:val="Strong"/>
          <w:b w:val="0"/>
          <w:bCs w:val="0"/>
        </w:rPr>
      </w:pPr>
      <w:r w:rsidRPr="00E61BF7">
        <w:rPr>
          <w:rStyle w:val="Strong"/>
          <w:b w:val="0"/>
          <w:bCs w:val="0"/>
        </w:rPr>
        <w:lastRenderedPageBreak/>
        <w:t>Challenge students to explain why angles of elevation and depression are equal.</w:t>
      </w:r>
    </w:p>
    <w:p w14:paraId="3080C717" w14:textId="3ED571BE" w:rsidR="00260506" w:rsidRDefault="00260506" w:rsidP="00E40016">
      <w:pPr>
        <w:pStyle w:val="ListBullet"/>
        <w:spacing w:line="276" w:lineRule="auto"/>
        <w:rPr>
          <w:rStyle w:val="Strong"/>
          <w:b w:val="0"/>
          <w:bCs w:val="0"/>
        </w:rPr>
      </w:pPr>
      <w:r>
        <w:rPr>
          <w:rStyle w:val="Strong"/>
          <w:b w:val="0"/>
          <w:bCs w:val="0"/>
        </w:rPr>
        <w:t>Provide sentence starters to assist students with their notes:</w:t>
      </w:r>
    </w:p>
    <w:p w14:paraId="56117F6E" w14:textId="7327201B" w:rsidR="00260506" w:rsidRPr="00C97D1D" w:rsidRDefault="00260506" w:rsidP="00C97D1D">
      <w:pPr>
        <w:pStyle w:val="ListBullet2"/>
        <w:rPr>
          <w:rStyle w:val="Strong"/>
          <w:b w:val="0"/>
          <w:bCs w:val="0"/>
        </w:rPr>
      </w:pPr>
      <w:r w:rsidRPr="00C97D1D">
        <w:rPr>
          <w:rStyle w:val="Strong"/>
          <w:b w:val="0"/>
          <w:bCs w:val="0"/>
        </w:rPr>
        <w:t xml:space="preserve">A </w:t>
      </w:r>
      <w:r w:rsidR="0021679D" w:rsidRPr="00C97D1D">
        <w:rPr>
          <w:rStyle w:val="Strong"/>
          <w:b w:val="0"/>
          <w:bCs w:val="0"/>
        </w:rPr>
        <w:t xml:space="preserve">true </w:t>
      </w:r>
      <w:r w:rsidRPr="00C97D1D">
        <w:rPr>
          <w:rStyle w:val="Strong"/>
          <w:b w:val="0"/>
          <w:bCs w:val="0"/>
        </w:rPr>
        <w:t>bearing is</w:t>
      </w:r>
      <w:r w:rsidR="00C97D1D">
        <w:rPr>
          <w:rStyle w:val="Strong"/>
          <w:b w:val="0"/>
          <w:bCs w:val="0"/>
        </w:rPr>
        <w:t xml:space="preserve"> </w:t>
      </w:r>
      <w:r w:rsidRPr="00C97D1D">
        <w:rPr>
          <w:rStyle w:val="Strong"/>
          <w:b w:val="0"/>
          <w:bCs w:val="0"/>
        </w:rPr>
        <w:t>…</w:t>
      </w:r>
    </w:p>
    <w:p w14:paraId="43CB7A83" w14:textId="3A861D86" w:rsidR="00260506" w:rsidRPr="00C97D1D" w:rsidRDefault="00260506" w:rsidP="00C97D1D">
      <w:pPr>
        <w:pStyle w:val="ListBullet2"/>
        <w:rPr>
          <w:rStyle w:val="Strong"/>
          <w:b w:val="0"/>
          <w:bCs w:val="0"/>
        </w:rPr>
      </w:pPr>
      <w:r w:rsidRPr="00C97D1D">
        <w:rPr>
          <w:rStyle w:val="Strong"/>
          <w:b w:val="0"/>
          <w:bCs w:val="0"/>
        </w:rPr>
        <w:t>An angle of depression is</w:t>
      </w:r>
      <w:r w:rsidR="00C97D1D">
        <w:rPr>
          <w:rStyle w:val="Strong"/>
          <w:b w:val="0"/>
          <w:bCs w:val="0"/>
        </w:rPr>
        <w:t xml:space="preserve"> </w:t>
      </w:r>
      <w:r w:rsidR="00FB375D" w:rsidRPr="00C97D1D">
        <w:rPr>
          <w:rStyle w:val="Strong"/>
          <w:b w:val="0"/>
          <w:bCs w:val="0"/>
        </w:rPr>
        <w:t>…</w:t>
      </w:r>
    </w:p>
    <w:p w14:paraId="55BA1300" w14:textId="634C992B" w:rsidR="00260506" w:rsidRPr="00C97D1D" w:rsidRDefault="00260506" w:rsidP="00C97D1D">
      <w:pPr>
        <w:pStyle w:val="ListBullet2"/>
        <w:rPr>
          <w:rStyle w:val="Strong"/>
          <w:b w:val="0"/>
          <w:bCs w:val="0"/>
        </w:rPr>
      </w:pPr>
      <w:r w:rsidRPr="00C97D1D">
        <w:rPr>
          <w:rStyle w:val="Strong"/>
          <w:b w:val="0"/>
          <w:bCs w:val="0"/>
        </w:rPr>
        <w:t>Common mistake</w:t>
      </w:r>
      <w:r w:rsidR="00D26A92" w:rsidRPr="00C97D1D">
        <w:rPr>
          <w:rStyle w:val="Strong"/>
          <w:b w:val="0"/>
          <w:bCs w:val="0"/>
        </w:rPr>
        <w:t>s are</w:t>
      </w:r>
      <w:r w:rsidR="00C97D1D">
        <w:rPr>
          <w:rStyle w:val="Strong"/>
          <w:b w:val="0"/>
          <w:bCs w:val="0"/>
        </w:rPr>
        <w:t xml:space="preserve"> </w:t>
      </w:r>
      <w:r w:rsidRPr="00C97D1D">
        <w:rPr>
          <w:rStyle w:val="Strong"/>
          <w:b w:val="0"/>
          <w:bCs w:val="0"/>
        </w:rPr>
        <w:t>…</w:t>
      </w:r>
    </w:p>
    <w:p w14:paraId="3B1B5884" w14:textId="06770F72" w:rsidR="00260506" w:rsidRPr="00C97D1D" w:rsidRDefault="00260506" w:rsidP="00C97D1D">
      <w:pPr>
        <w:pStyle w:val="ListBullet2"/>
        <w:rPr>
          <w:rStyle w:val="Strong"/>
          <w:b w:val="0"/>
          <w:bCs w:val="0"/>
        </w:rPr>
      </w:pPr>
      <w:r w:rsidRPr="00C97D1D">
        <w:rPr>
          <w:rStyle w:val="Strong"/>
          <w:b w:val="0"/>
          <w:bCs w:val="0"/>
        </w:rPr>
        <w:t>To avoid th</w:t>
      </w:r>
      <w:r w:rsidR="00D26A92" w:rsidRPr="00C97D1D">
        <w:rPr>
          <w:rStyle w:val="Strong"/>
          <w:b w:val="0"/>
          <w:bCs w:val="0"/>
        </w:rPr>
        <w:t>ese</w:t>
      </w:r>
      <w:r w:rsidRPr="00C97D1D">
        <w:rPr>
          <w:rStyle w:val="Strong"/>
          <w:b w:val="0"/>
          <w:bCs w:val="0"/>
        </w:rPr>
        <w:t>, I will</w:t>
      </w:r>
      <w:r w:rsidR="00C97D1D">
        <w:rPr>
          <w:rStyle w:val="Strong"/>
          <w:b w:val="0"/>
          <w:bCs w:val="0"/>
        </w:rPr>
        <w:t xml:space="preserve"> </w:t>
      </w:r>
      <w:r w:rsidRPr="00C97D1D">
        <w:rPr>
          <w:rStyle w:val="Strong"/>
          <w:b w:val="0"/>
          <w:bCs w:val="0"/>
        </w:rPr>
        <w:t>…</w:t>
      </w:r>
    </w:p>
    <w:p w14:paraId="5E2330F6" w14:textId="604F6BF8" w:rsidR="00757FA9" w:rsidRDefault="00757FA9" w:rsidP="009A7D6E">
      <w:pPr>
        <w:rPr>
          <w:rStyle w:val="Strong"/>
        </w:rPr>
      </w:pPr>
      <w:r>
        <w:rPr>
          <w:rStyle w:val="Strong"/>
        </w:rPr>
        <w:t>Independent practice</w:t>
      </w:r>
    </w:p>
    <w:p w14:paraId="22A091B8" w14:textId="77777777" w:rsidR="00C97D1D" w:rsidRPr="00E61BF7" w:rsidRDefault="00402A5F" w:rsidP="00E61BF7">
      <w:pPr>
        <w:pStyle w:val="ListBullet"/>
      </w:pPr>
      <w:r w:rsidRPr="00E61BF7">
        <w:t xml:space="preserve">Encourage students to use the </w:t>
      </w:r>
      <w:r w:rsidR="00D26A92" w:rsidRPr="00E61BF7">
        <w:t>‘</w:t>
      </w:r>
      <w:r w:rsidRPr="00E61BF7">
        <w:t>Approaching questions scaffold</w:t>
      </w:r>
      <w:r w:rsidR="00D26A92" w:rsidRPr="00E61BF7">
        <w:t>’</w:t>
      </w:r>
      <w:r w:rsidRPr="00E61BF7">
        <w:t xml:space="preserve"> to plan how they will solve each question.</w:t>
      </w:r>
    </w:p>
    <w:p w14:paraId="0DDD2682" w14:textId="7290E12C" w:rsidR="0075686C" w:rsidRPr="00E61BF7" w:rsidRDefault="0075686C" w:rsidP="00E61BF7">
      <w:pPr>
        <w:pStyle w:val="ListBullet"/>
      </w:pPr>
      <w:r w:rsidRPr="00E61BF7">
        <w:t>Students could complete the HSC</w:t>
      </w:r>
      <w:r w:rsidR="0044076A" w:rsidRPr="00E61BF7">
        <w:t>-</w:t>
      </w:r>
      <w:r w:rsidRPr="00E61BF7">
        <w:t>style questions individually or in groups of 3 depending upon their level of readiness.</w:t>
      </w:r>
    </w:p>
    <w:p w14:paraId="14F28622" w14:textId="77777777" w:rsidR="0075686C" w:rsidRPr="00E61BF7" w:rsidRDefault="0075686C" w:rsidP="00E61BF7">
      <w:pPr>
        <w:pStyle w:val="ListBullet"/>
      </w:pPr>
      <w:r w:rsidRPr="00E61BF7">
        <w:t>Challenge students to solve each question using more than one method.</w:t>
      </w:r>
    </w:p>
    <w:p w14:paraId="3A27ECB8" w14:textId="0EC9E261" w:rsidR="00260506" w:rsidRPr="0075686C" w:rsidRDefault="0075686C" w:rsidP="00E61BF7">
      <w:pPr>
        <w:pStyle w:val="ListBullet"/>
      </w:pPr>
      <w:r w:rsidRPr="00E61BF7">
        <w:t>Students can be challenged to create their own HSC</w:t>
      </w:r>
      <w:r w:rsidR="0044076A" w:rsidRPr="00E61BF7">
        <w:t>-</w:t>
      </w:r>
      <w:r w:rsidRPr="00E61BF7">
        <w:t>style question.</w:t>
      </w:r>
      <w:r w:rsidR="00260506" w:rsidRPr="0075686C">
        <w:br w:type="page"/>
      </w:r>
    </w:p>
    <w:p w14:paraId="7EF5CAC5" w14:textId="11385BD6" w:rsidR="00633A4A" w:rsidRDefault="00633A4A" w:rsidP="00E44750">
      <w:pPr>
        <w:pStyle w:val="Heading3"/>
      </w:pPr>
      <w:r w:rsidRPr="00633A4A">
        <w:lastRenderedPageBreak/>
        <w:t>Suggested opportunities for assessment</w:t>
      </w:r>
    </w:p>
    <w:p w14:paraId="4E5B9D20" w14:textId="04051489" w:rsidR="009D7371" w:rsidRDefault="009D7371" w:rsidP="00757FA9">
      <w:pPr>
        <w:rPr>
          <w:rStyle w:val="Strong"/>
        </w:rPr>
      </w:pPr>
      <w:r>
        <w:rPr>
          <w:rStyle w:val="Strong"/>
        </w:rPr>
        <w:t>Retrieval practice</w:t>
      </w:r>
    </w:p>
    <w:p w14:paraId="29C9E07A" w14:textId="729F5E3E" w:rsidR="005C43BB" w:rsidRPr="00E61BF7" w:rsidRDefault="005C43BB" w:rsidP="00E61BF7">
      <w:pPr>
        <w:pStyle w:val="ListBullet"/>
        <w:rPr>
          <w:rStyle w:val="Strong"/>
          <w:b w:val="0"/>
          <w:bCs w:val="0"/>
        </w:rPr>
      </w:pPr>
      <w:r w:rsidRPr="00E61BF7">
        <w:rPr>
          <w:rStyle w:val="Strong"/>
          <w:b w:val="0"/>
          <w:bCs w:val="0"/>
        </w:rPr>
        <w:t xml:space="preserve">The </w:t>
      </w:r>
      <w:r w:rsidR="0021679D" w:rsidRPr="00E61BF7">
        <w:rPr>
          <w:rStyle w:val="Strong"/>
          <w:b w:val="0"/>
          <w:bCs w:val="0"/>
        </w:rPr>
        <w:t xml:space="preserve">true </w:t>
      </w:r>
      <w:r w:rsidR="00D26A92" w:rsidRPr="00E61BF7">
        <w:rPr>
          <w:rStyle w:val="Strong"/>
          <w:b w:val="0"/>
          <w:bCs w:val="0"/>
        </w:rPr>
        <w:t>bearings identification</w:t>
      </w:r>
      <w:r w:rsidRPr="00E61BF7">
        <w:rPr>
          <w:rStyle w:val="Strong"/>
          <w:b w:val="0"/>
          <w:bCs w:val="0"/>
        </w:rPr>
        <w:t xml:space="preserve"> activity provides immediate feedback for the teacher on students’ understanding of bearings.</w:t>
      </w:r>
    </w:p>
    <w:p w14:paraId="69A52F5B" w14:textId="2143688F" w:rsidR="00853559" w:rsidRPr="00E61BF7" w:rsidRDefault="00853559" w:rsidP="00E61BF7">
      <w:pPr>
        <w:pStyle w:val="ListBullet"/>
        <w:rPr>
          <w:rStyle w:val="Strong"/>
          <w:b w:val="0"/>
          <w:bCs w:val="0"/>
        </w:rPr>
      </w:pPr>
      <w:r w:rsidRPr="00E61BF7">
        <w:rPr>
          <w:rStyle w:val="Strong"/>
          <w:b w:val="0"/>
          <w:bCs w:val="0"/>
        </w:rPr>
        <w:t>Listen for conceptual understanding versus guessing</w:t>
      </w:r>
      <w:r w:rsidR="00D26A92" w:rsidRPr="00E61BF7">
        <w:rPr>
          <w:rStyle w:val="Strong"/>
          <w:b w:val="0"/>
          <w:bCs w:val="0"/>
        </w:rPr>
        <w:t xml:space="preserve"> through use of </w:t>
      </w:r>
      <w:r w:rsidRPr="00E61BF7">
        <w:rPr>
          <w:rStyle w:val="Strong"/>
          <w:b w:val="0"/>
          <w:bCs w:val="0"/>
        </w:rPr>
        <w:t>language.</w:t>
      </w:r>
    </w:p>
    <w:p w14:paraId="7AA80283" w14:textId="2916A420" w:rsidR="00344DC5" w:rsidRPr="00E61BF7" w:rsidRDefault="00344DC5" w:rsidP="00E61BF7">
      <w:pPr>
        <w:pStyle w:val="ListBullet"/>
        <w:rPr>
          <w:rStyle w:val="Strong"/>
          <w:b w:val="0"/>
          <w:bCs w:val="0"/>
        </w:rPr>
      </w:pPr>
      <w:r w:rsidRPr="00E61BF7">
        <w:rPr>
          <w:rStyle w:val="Strong"/>
          <w:b w:val="0"/>
          <w:bCs w:val="0"/>
        </w:rPr>
        <w:t xml:space="preserve">Use a hinge question mid-task on slide 5: </w:t>
      </w:r>
      <w:r w:rsidR="00FB375D">
        <w:rPr>
          <w:rStyle w:val="Strong"/>
          <w:b w:val="0"/>
          <w:bCs w:val="0"/>
        </w:rPr>
        <w:t>‘</w:t>
      </w:r>
      <w:r w:rsidRPr="00E61BF7">
        <w:rPr>
          <w:rStyle w:val="Strong"/>
          <w:b w:val="0"/>
          <w:bCs w:val="0"/>
        </w:rPr>
        <w:t>If the diagram is rotated, does the bearing change</w:t>
      </w:r>
      <w:r w:rsidR="00FB375D" w:rsidRPr="00E61BF7">
        <w:rPr>
          <w:rStyle w:val="Strong"/>
          <w:b w:val="0"/>
          <w:bCs w:val="0"/>
        </w:rPr>
        <w:t>?</w:t>
      </w:r>
      <w:r w:rsidR="00FB375D">
        <w:rPr>
          <w:rStyle w:val="Strong"/>
          <w:b w:val="0"/>
          <w:bCs w:val="0"/>
        </w:rPr>
        <w:t>’</w:t>
      </w:r>
    </w:p>
    <w:p w14:paraId="0E06CC38" w14:textId="71FA867D" w:rsidR="00CC6F40" w:rsidRPr="00E61BF7" w:rsidRDefault="00CC6F40" w:rsidP="00E61BF7">
      <w:pPr>
        <w:pStyle w:val="ListBullet"/>
        <w:rPr>
          <w:rStyle w:val="Strong"/>
          <w:b w:val="0"/>
          <w:bCs w:val="0"/>
        </w:rPr>
      </w:pPr>
      <w:r w:rsidRPr="00E61BF7">
        <w:rPr>
          <w:rStyle w:val="Strong"/>
          <w:b w:val="0"/>
          <w:bCs w:val="0"/>
        </w:rPr>
        <w:t>Collect one example from each student and sort into: correct method and correct answer, correct method with an error, incorrect method.</w:t>
      </w:r>
    </w:p>
    <w:p w14:paraId="5282D982" w14:textId="3B8DEA20" w:rsidR="00757FA9" w:rsidRDefault="00757FA9" w:rsidP="00757FA9">
      <w:pPr>
        <w:rPr>
          <w:rStyle w:val="Strong"/>
        </w:rPr>
      </w:pPr>
      <w:r>
        <w:rPr>
          <w:rStyle w:val="Strong"/>
        </w:rPr>
        <w:t xml:space="preserve">Activating prior knowledge </w:t>
      </w:r>
    </w:p>
    <w:p w14:paraId="60CE8544" w14:textId="5E441110" w:rsidR="0037278C" w:rsidRPr="00E61BF7" w:rsidRDefault="0037278C" w:rsidP="00E61BF7">
      <w:pPr>
        <w:pStyle w:val="ListBullet"/>
        <w:rPr>
          <w:rStyle w:val="Strong"/>
          <w:b w:val="0"/>
          <w:bCs w:val="0"/>
        </w:rPr>
      </w:pPr>
      <w:r>
        <w:rPr>
          <w:rStyle w:val="Strong"/>
          <w:b w:val="0"/>
          <w:bCs w:val="0"/>
        </w:rPr>
        <w:t xml:space="preserve">The </w:t>
      </w:r>
      <w:r w:rsidRPr="00E61BF7">
        <w:rPr>
          <w:rStyle w:val="Strong"/>
          <w:b w:val="0"/>
          <w:bCs w:val="0"/>
        </w:rPr>
        <w:t>activity shows students</w:t>
      </w:r>
      <w:r w:rsidR="00854810" w:rsidRPr="00E61BF7">
        <w:rPr>
          <w:rStyle w:val="Strong"/>
          <w:b w:val="0"/>
          <w:bCs w:val="0"/>
        </w:rPr>
        <w:t>’</w:t>
      </w:r>
      <w:r w:rsidRPr="00E61BF7">
        <w:rPr>
          <w:rStyle w:val="Strong"/>
          <w:b w:val="0"/>
          <w:bCs w:val="0"/>
        </w:rPr>
        <w:t xml:space="preserve"> understanding and skills of right-angled trigonometry from Stage 5 </w:t>
      </w:r>
      <w:r w:rsidR="007A0424" w:rsidRPr="00E61BF7">
        <w:rPr>
          <w:rStyle w:val="Strong"/>
          <w:b w:val="0"/>
          <w:bCs w:val="0"/>
        </w:rPr>
        <w:t>C</w:t>
      </w:r>
      <w:r w:rsidRPr="00E61BF7">
        <w:rPr>
          <w:rStyle w:val="Strong"/>
          <w:b w:val="0"/>
          <w:bCs w:val="0"/>
        </w:rPr>
        <w:t>ore.</w:t>
      </w:r>
    </w:p>
    <w:p w14:paraId="6641F0FA" w14:textId="68D5E407" w:rsidR="00586C49" w:rsidRPr="00E61BF7" w:rsidRDefault="00586C49" w:rsidP="00E61BF7">
      <w:pPr>
        <w:pStyle w:val="ListBullet"/>
        <w:rPr>
          <w:rStyle w:val="Strong"/>
          <w:b w:val="0"/>
          <w:bCs w:val="0"/>
        </w:rPr>
      </w:pPr>
      <w:r w:rsidRPr="00E61BF7">
        <w:rPr>
          <w:rStyle w:val="Strong"/>
          <w:b w:val="0"/>
          <w:bCs w:val="0"/>
        </w:rPr>
        <w:t xml:space="preserve">Check for confusion between </w:t>
      </w:r>
      <w:r w:rsidR="00936162" w:rsidRPr="00E61BF7">
        <w:rPr>
          <w:rStyle w:val="Strong"/>
          <w:b w:val="0"/>
          <w:bCs w:val="0"/>
        </w:rPr>
        <w:t>‘</w:t>
      </w:r>
      <w:r w:rsidRPr="00E61BF7">
        <w:rPr>
          <w:rStyle w:val="Strong"/>
          <w:b w:val="0"/>
          <w:bCs w:val="0"/>
        </w:rPr>
        <w:t>bearing to</w:t>
      </w:r>
      <w:r w:rsidR="00936162" w:rsidRPr="00E61BF7">
        <w:rPr>
          <w:rStyle w:val="Strong"/>
          <w:b w:val="0"/>
          <w:bCs w:val="0"/>
        </w:rPr>
        <w:t>’</w:t>
      </w:r>
      <w:r w:rsidRPr="00E61BF7">
        <w:rPr>
          <w:rStyle w:val="Strong"/>
          <w:b w:val="0"/>
          <w:bCs w:val="0"/>
        </w:rPr>
        <w:t xml:space="preserve"> versus </w:t>
      </w:r>
      <w:r w:rsidR="00936162" w:rsidRPr="00E61BF7">
        <w:rPr>
          <w:rStyle w:val="Strong"/>
          <w:b w:val="0"/>
          <w:bCs w:val="0"/>
        </w:rPr>
        <w:t>‘</w:t>
      </w:r>
      <w:r w:rsidR="00854810" w:rsidRPr="00E61BF7">
        <w:rPr>
          <w:rStyle w:val="Strong"/>
          <w:b w:val="0"/>
          <w:bCs w:val="0"/>
        </w:rPr>
        <w:t xml:space="preserve">bearing </w:t>
      </w:r>
      <w:r w:rsidRPr="00E61BF7">
        <w:rPr>
          <w:rStyle w:val="Strong"/>
          <w:b w:val="0"/>
          <w:bCs w:val="0"/>
        </w:rPr>
        <w:t>from</w:t>
      </w:r>
      <w:r w:rsidR="00936162" w:rsidRPr="00E61BF7">
        <w:rPr>
          <w:rStyle w:val="Strong"/>
          <w:b w:val="0"/>
          <w:bCs w:val="0"/>
        </w:rPr>
        <w:t>’</w:t>
      </w:r>
      <w:r w:rsidRPr="00E61BF7">
        <w:rPr>
          <w:rStyle w:val="Strong"/>
          <w:b w:val="0"/>
          <w:bCs w:val="0"/>
        </w:rPr>
        <w:t>.</w:t>
      </w:r>
    </w:p>
    <w:p w14:paraId="0B193337" w14:textId="7CDBB07E" w:rsidR="0037278C" w:rsidRPr="00E61BF7" w:rsidRDefault="00BA2F83" w:rsidP="00E61BF7">
      <w:pPr>
        <w:pStyle w:val="ListBullet"/>
        <w:rPr>
          <w:rStyle w:val="Strong"/>
          <w:b w:val="0"/>
          <w:bCs w:val="0"/>
        </w:rPr>
      </w:pPr>
      <w:r w:rsidRPr="00E61BF7">
        <w:rPr>
          <w:rStyle w:val="Strong"/>
          <w:b w:val="0"/>
          <w:bCs w:val="0"/>
        </w:rPr>
        <w:t xml:space="preserve">Use the </w:t>
      </w:r>
      <w:r w:rsidR="00854810" w:rsidRPr="00E61BF7">
        <w:rPr>
          <w:rStyle w:val="Strong"/>
          <w:b w:val="0"/>
          <w:bCs w:val="0"/>
        </w:rPr>
        <w:t>g</w:t>
      </w:r>
      <w:r w:rsidRPr="00E61BF7">
        <w:rPr>
          <w:rStyle w:val="Strong"/>
          <w:b w:val="0"/>
          <w:bCs w:val="0"/>
        </w:rPr>
        <w:t>allery walk to highlight strengths of different diagrams.</w:t>
      </w:r>
    </w:p>
    <w:p w14:paraId="3DD6AF31" w14:textId="77777777" w:rsidR="00757FA9" w:rsidRDefault="00757FA9" w:rsidP="00757FA9">
      <w:pPr>
        <w:rPr>
          <w:rStyle w:val="Strong"/>
        </w:rPr>
      </w:pPr>
      <w:r>
        <w:rPr>
          <w:rStyle w:val="Strong"/>
        </w:rPr>
        <w:t xml:space="preserve">Connecting learning </w:t>
      </w:r>
    </w:p>
    <w:p w14:paraId="3F5706B5" w14:textId="577662A9" w:rsidR="0037278C" w:rsidRPr="00DF7D99" w:rsidRDefault="0011182F" w:rsidP="00E61BF7">
      <w:pPr>
        <w:pStyle w:val="ListBullet"/>
        <w:rPr>
          <w:rStyle w:val="Strong"/>
          <w:b w:val="0"/>
          <w:bCs w:val="0"/>
        </w:rPr>
      </w:pPr>
      <w:r w:rsidRPr="00DF7D99">
        <w:rPr>
          <w:rStyle w:val="Strong"/>
          <w:b w:val="0"/>
          <w:bCs w:val="0"/>
        </w:rPr>
        <w:t xml:space="preserve">Listen to student </w:t>
      </w:r>
      <w:r w:rsidRPr="00E61BF7">
        <w:rPr>
          <w:rStyle w:val="Strong"/>
          <w:b w:val="0"/>
          <w:bCs w:val="0"/>
        </w:rPr>
        <w:t>conversations</w:t>
      </w:r>
      <w:r w:rsidRPr="00DF7D99">
        <w:rPr>
          <w:rStyle w:val="Strong"/>
          <w:b w:val="0"/>
          <w:bCs w:val="0"/>
        </w:rPr>
        <w:t xml:space="preserve"> as they are solving the problem to check for understanding of </w:t>
      </w:r>
      <w:r w:rsidR="00DF7D99" w:rsidRPr="00DF7D99">
        <w:rPr>
          <w:rStyle w:val="Strong"/>
          <w:b w:val="0"/>
          <w:bCs w:val="0"/>
        </w:rPr>
        <w:t>bearings and angles of elevation and depression.</w:t>
      </w:r>
    </w:p>
    <w:p w14:paraId="7F6EBCB4" w14:textId="77777777" w:rsidR="00757FA9" w:rsidRDefault="00757FA9" w:rsidP="00757FA9">
      <w:pPr>
        <w:rPr>
          <w:rStyle w:val="Strong"/>
        </w:rPr>
      </w:pPr>
      <w:r>
        <w:rPr>
          <w:rStyle w:val="Strong"/>
        </w:rPr>
        <w:t>Releasing responsibility</w:t>
      </w:r>
    </w:p>
    <w:p w14:paraId="15CA5692" w14:textId="08A8219A" w:rsidR="00260506" w:rsidRPr="00E61BF7" w:rsidRDefault="00260506" w:rsidP="00E61BF7">
      <w:pPr>
        <w:pStyle w:val="ListBullet"/>
        <w:rPr>
          <w:rStyle w:val="Strong"/>
          <w:b w:val="0"/>
          <w:bCs w:val="0"/>
        </w:rPr>
      </w:pPr>
      <w:r>
        <w:rPr>
          <w:rStyle w:val="Strong"/>
          <w:b w:val="0"/>
          <w:bCs w:val="0"/>
        </w:rPr>
        <w:t>Collect students</w:t>
      </w:r>
      <w:r w:rsidR="00854810">
        <w:rPr>
          <w:rStyle w:val="Strong"/>
          <w:b w:val="0"/>
          <w:bCs w:val="0"/>
        </w:rPr>
        <w:t>’</w:t>
      </w:r>
      <w:r>
        <w:rPr>
          <w:rStyle w:val="Strong"/>
          <w:b w:val="0"/>
          <w:bCs w:val="0"/>
        </w:rPr>
        <w:t xml:space="preserve"> notes to asses</w:t>
      </w:r>
      <w:r w:rsidR="00854810">
        <w:rPr>
          <w:rStyle w:val="Strong"/>
          <w:b w:val="0"/>
          <w:bCs w:val="0"/>
        </w:rPr>
        <w:t>s</w:t>
      </w:r>
      <w:r>
        <w:rPr>
          <w:rStyle w:val="Strong"/>
          <w:b w:val="0"/>
          <w:bCs w:val="0"/>
        </w:rPr>
        <w:t xml:space="preserve"> the</w:t>
      </w:r>
      <w:r w:rsidR="00854810">
        <w:rPr>
          <w:rStyle w:val="Strong"/>
          <w:b w:val="0"/>
          <w:bCs w:val="0"/>
        </w:rPr>
        <w:t>ir</w:t>
      </w:r>
      <w:r>
        <w:rPr>
          <w:rStyle w:val="Strong"/>
          <w:b w:val="0"/>
          <w:bCs w:val="0"/>
        </w:rPr>
        <w:t xml:space="preserve"> understanding of bearings and angles of elevation and </w:t>
      </w:r>
      <w:r w:rsidRPr="00E61BF7">
        <w:rPr>
          <w:rStyle w:val="Strong"/>
          <w:b w:val="0"/>
          <w:bCs w:val="0"/>
        </w:rPr>
        <w:t>depression.</w:t>
      </w:r>
    </w:p>
    <w:p w14:paraId="4557E3D0" w14:textId="6A2F65C9" w:rsidR="00F017B5" w:rsidRPr="00E61BF7" w:rsidRDefault="00F017B5" w:rsidP="00E61BF7">
      <w:pPr>
        <w:pStyle w:val="ListBullet"/>
        <w:rPr>
          <w:rStyle w:val="Strong"/>
          <w:b w:val="0"/>
          <w:bCs w:val="0"/>
        </w:rPr>
      </w:pPr>
      <w:r w:rsidRPr="00E61BF7">
        <w:rPr>
          <w:rStyle w:val="Strong"/>
          <w:b w:val="0"/>
          <w:bCs w:val="0"/>
        </w:rPr>
        <w:t>During the Think-Pair-Share</w:t>
      </w:r>
      <w:r w:rsidR="00854810" w:rsidRPr="00E61BF7">
        <w:rPr>
          <w:rStyle w:val="Strong"/>
          <w:b w:val="0"/>
          <w:bCs w:val="0"/>
        </w:rPr>
        <w:t>,</w:t>
      </w:r>
      <w:r w:rsidRPr="00E61BF7">
        <w:rPr>
          <w:rStyle w:val="Strong"/>
          <w:b w:val="0"/>
          <w:bCs w:val="0"/>
        </w:rPr>
        <w:t xml:space="preserve"> listen for students identifying placement error versus calculation error.</w:t>
      </w:r>
    </w:p>
    <w:p w14:paraId="2449DAF4" w14:textId="77777777" w:rsidR="00757FA9" w:rsidRDefault="00757FA9" w:rsidP="00757FA9">
      <w:pPr>
        <w:rPr>
          <w:rStyle w:val="Strong"/>
        </w:rPr>
      </w:pPr>
      <w:r>
        <w:rPr>
          <w:rStyle w:val="Strong"/>
        </w:rPr>
        <w:t>Independent practice</w:t>
      </w:r>
    </w:p>
    <w:p w14:paraId="2C86FF6B" w14:textId="4F1257AE" w:rsidR="0084631E" w:rsidRPr="00653DE8" w:rsidRDefault="00A95535" w:rsidP="00E61BF7">
      <w:pPr>
        <w:pStyle w:val="ListBullet"/>
      </w:pPr>
      <w:r>
        <w:t>Choose one HSC</w:t>
      </w:r>
      <w:r w:rsidR="0044076A">
        <w:t>-</w:t>
      </w:r>
      <w:r>
        <w:t>style question for students to submit as an exit ticket</w:t>
      </w:r>
      <w:r w:rsidR="0084631E">
        <w:br w:type="page"/>
      </w:r>
    </w:p>
    <w:p w14:paraId="3CD2C199" w14:textId="78605938" w:rsidR="00881083" w:rsidRDefault="007F0D06" w:rsidP="007F0D06">
      <w:pPr>
        <w:pStyle w:val="Heading2"/>
      </w:pPr>
      <w:bookmarkStart w:id="0" w:name="_Appendix_A"/>
      <w:bookmarkStart w:id="1" w:name="_Appendix_A_–"/>
      <w:bookmarkEnd w:id="0"/>
      <w:bookmarkEnd w:id="1"/>
      <w:r>
        <w:lastRenderedPageBreak/>
        <w:t>Appendix A</w:t>
      </w:r>
    </w:p>
    <w:p w14:paraId="5F61541D" w14:textId="743F55FD" w:rsidR="007F0D06" w:rsidRDefault="00AA1B7E" w:rsidP="00881083">
      <w:pPr>
        <w:pStyle w:val="Heading3"/>
      </w:pPr>
      <w:r>
        <w:t xml:space="preserve">Calculating </w:t>
      </w:r>
      <w:r w:rsidR="0021679D">
        <w:t xml:space="preserve">true </w:t>
      </w:r>
      <w:r>
        <w:t>bearings</w:t>
      </w:r>
    </w:p>
    <w:p w14:paraId="79A359C3" w14:textId="524FBEBF" w:rsidR="00894360" w:rsidRPr="00707A1D" w:rsidRDefault="001B58E5" w:rsidP="00707A1D">
      <w:r>
        <w:t xml:space="preserve">Find the </w:t>
      </w:r>
      <w:r w:rsidR="0021679D">
        <w:t xml:space="preserve">true </w:t>
      </w:r>
      <w:r>
        <w:t>bearing of point B from point A.</w:t>
      </w:r>
    </w:p>
    <w:tbl>
      <w:tblPr>
        <w:tblStyle w:val="TableGrid"/>
        <w:tblW w:w="0" w:type="auto"/>
        <w:tblLook w:val="04A0" w:firstRow="1" w:lastRow="0" w:firstColumn="1" w:lastColumn="0" w:noHBand="0" w:noVBand="1"/>
        <w:tblCaption w:val="Table of bearings questions "/>
      </w:tblPr>
      <w:tblGrid>
        <w:gridCol w:w="3207"/>
        <w:gridCol w:w="3207"/>
        <w:gridCol w:w="3208"/>
      </w:tblGrid>
      <w:tr w:rsidR="00BB0D10" w14:paraId="3E2E5C44" w14:textId="77777777" w:rsidTr="00925334">
        <w:tc>
          <w:tcPr>
            <w:tcW w:w="3207" w:type="dxa"/>
          </w:tcPr>
          <w:p w14:paraId="3F51AA69" w14:textId="77E20C4C" w:rsidR="00925334" w:rsidRDefault="00F0765C">
            <w:pPr>
              <w:suppressAutoHyphens w:val="0"/>
              <w:spacing w:after="0" w:line="276" w:lineRule="auto"/>
            </w:pPr>
            <w:r w:rsidRPr="00F0765C">
              <w:rPr>
                <w:noProof/>
              </w:rPr>
              <w:drawing>
                <wp:inline distT="0" distB="0" distL="0" distR="0" wp14:anchorId="35FEBF10" wp14:editId="3937F1EB">
                  <wp:extent cx="1390721" cy="1600282"/>
                  <wp:effectExtent l="0" t="0" r="0" b="0"/>
                  <wp:docPr id="1786327264" name="Picture 1" descr="Angle diagram with vertex at point A. One ray extends vertically upward from A toward N, and a second ray extends up and to the right toward B; the angle between them is labelled 62 degrees. The vertical ray points north, indicating the angle is measured clockwise from north to the line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327264" name="Picture 1" descr="Angle diagram with vertex at point A. One ray extends vertically upward from A toward N, and a second ray extends up and to the right toward B; the angle between them is labelled 62 degrees. The vertical ray points north, indicating the angle is measured clockwise from north to the line AB."/>
                          <pic:cNvPicPr/>
                        </pic:nvPicPr>
                        <pic:blipFill>
                          <a:blip r:embed="rId25"/>
                          <a:stretch>
                            <a:fillRect/>
                          </a:stretch>
                        </pic:blipFill>
                        <pic:spPr>
                          <a:xfrm>
                            <a:off x="0" y="0"/>
                            <a:ext cx="1390721" cy="1600282"/>
                          </a:xfrm>
                          <a:prstGeom prst="rect">
                            <a:avLst/>
                          </a:prstGeom>
                        </pic:spPr>
                      </pic:pic>
                    </a:graphicData>
                  </a:graphic>
                </wp:inline>
              </w:drawing>
            </w:r>
          </w:p>
        </w:tc>
        <w:tc>
          <w:tcPr>
            <w:tcW w:w="3207" w:type="dxa"/>
          </w:tcPr>
          <w:p w14:paraId="3B035BBB" w14:textId="4F99E91E" w:rsidR="00925334" w:rsidRDefault="002D16C0">
            <w:pPr>
              <w:suppressAutoHyphens w:val="0"/>
              <w:spacing w:after="0" w:line="276" w:lineRule="auto"/>
            </w:pPr>
            <w:r w:rsidRPr="002D16C0">
              <w:rPr>
                <w:noProof/>
              </w:rPr>
              <w:drawing>
                <wp:inline distT="0" distB="0" distL="0" distR="0" wp14:anchorId="5E90F6B1" wp14:editId="5600B93D">
                  <wp:extent cx="1821280" cy="1600200"/>
                  <wp:effectExtent l="0" t="0" r="7620" b="0"/>
                  <wp:docPr id="1989758795" name="Picture 1" descr="Angle diagram with vertex at point A. One ray extends vertically upward from A toward N, and a second ray extends up and to the right toward B; this slanted ray is drawn longer than in a previous similar diagram, but its direction is unchanged. The angle between the north line and AB is labelled 62 degrees, measured clockwise from no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758795" name="Picture 1" descr="Angle diagram with vertex at point A. One ray extends vertically upward from A toward N, and a second ray extends up and to the right toward B; this slanted ray is drawn longer than in a previous similar diagram, but its direction is unchanged. The angle between the north line and AB is labelled 62 degrees, measured clockwise from north."/>
                          <pic:cNvPicPr/>
                        </pic:nvPicPr>
                        <pic:blipFill>
                          <a:blip r:embed="rId26"/>
                          <a:stretch>
                            <a:fillRect/>
                          </a:stretch>
                        </pic:blipFill>
                        <pic:spPr>
                          <a:xfrm>
                            <a:off x="0" y="0"/>
                            <a:ext cx="1828916" cy="1606909"/>
                          </a:xfrm>
                          <a:prstGeom prst="rect">
                            <a:avLst/>
                          </a:prstGeom>
                        </pic:spPr>
                      </pic:pic>
                    </a:graphicData>
                  </a:graphic>
                </wp:inline>
              </w:drawing>
            </w:r>
          </w:p>
        </w:tc>
        <w:tc>
          <w:tcPr>
            <w:tcW w:w="3208" w:type="dxa"/>
          </w:tcPr>
          <w:p w14:paraId="0AE2E9C2" w14:textId="732356F0" w:rsidR="00925334" w:rsidRDefault="005918B2">
            <w:pPr>
              <w:suppressAutoHyphens w:val="0"/>
              <w:spacing w:after="0" w:line="276" w:lineRule="auto"/>
            </w:pPr>
            <w:r w:rsidRPr="005918B2">
              <w:rPr>
                <w:noProof/>
              </w:rPr>
              <w:drawing>
                <wp:inline distT="0" distB="0" distL="0" distR="0" wp14:anchorId="2DCB1F83" wp14:editId="75D8712A">
                  <wp:extent cx="1314518" cy="1625684"/>
                  <wp:effectExtent l="0" t="0" r="0" b="0"/>
                  <wp:docPr id="544244939" name="Picture 1" descr="Angle diagram with vertex at point B. One ray extends vertically upward from B toward N, and a second ray extends up and to the right toward A. The angle between the north line and BA is labelled 62 degrees, measured clockwise from north to the line 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44939" name="Picture 1" descr="Angle diagram with vertex at point B. One ray extends vertically upward from B toward N, and a second ray extends up and to the right toward A. The angle between the north line and BA is labelled 62 degrees, measured clockwise from north to the line BA."/>
                          <pic:cNvPicPr/>
                        </pic:nvPicPr>
                        <pic:blipFill>
                          <a:blip r:embed="rId27"/>
                          <a:stretch>
                            <a:fillRect/>
                          </a:stretch>
                        </pic:blipFill>
                        <pic:spPr>
                          <a:xfrm>
                            <a:off x="0" y="0"/>
                            <a:ext cx="1314518" cy="1625684"/>
                          </a:xfrm>
                          <a:prstGeom prst="rect">
                            <a:avLst/>
                          </a:prstGeom>
                        </pic:spPr>
                      </pic:pic>
                    </a:graphicData>
                  </a:graphic>
                </wp:inline>
              </w:drawing>
            </w:r>
          </w:p>
        </w:tc>
      </w:tr>
      <w:tr w:rsidR="00BB0D10" w14:paraId="369CE794" w14:textId="77777777" w:rsidTr="00925334">
        <w:tc>
          <w:tcPr>
            <w:tcW w:w="3207" w:type="dxa"/>
          </w:tcPr>
          <w:p w14:paraId="13967DAA" w14:textId="50E85A4D" w:rsidR="00925334" w:rsidRDefault="0025542F">
            <w:pPr>
              <w:suppressAutoHyphens w:val="0"/>
              <w:spacing w:after="0" w:line="276" w:lineRule="auto"/>
            </w:pPr>
            <w:r w:rsidRPr="0025542F">
              <w:rPr>
                <w:noProof/>
              </w:rPr>
              <w:drawing>
                <wp:inline distT="0" distB="0" distL="0" distR="0" wp14:anchorId="7CDD10F0" wp14:editId="1F14EDC5">
                  <wp:extent cx="1473276" cy="1714588"/>
                  <wp:effectExtent l="0" t="0" r="0" b="0"/>
                  <wp:docPr id="1775503392" name="Picture 1" descr="Angle diagram with vertex at point B. One ray extends vertically upward from B toward N, and a second ray extends horizontally to the left toward W; a third line extends down and to the left from B toward A. The angle between the westward horizontal line and the line BA is labelled 62 degrees, measured anticlockwise from west to the line 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503392" name="Picture 1" descr="Angle diagram with vertex at point B. One ray extends vertically upward from B toward N, and a second ray extends horizontally to the left toward W; a third line extends down and to the left from B toward A. The angle between the westward horizontal line and the line BA is labelled 62 degrees, measured anticlockwise from west to the line BA."/>
                          <pic:cNvPicPr/>
                        </pic:nvPicPr>
                        <pic:blipFill>
                          <a:blip r:embed="rId28"/>
                          <a:stretch>
                            <a:fillRect/>
                          </a:stretch>
                        </pic:blipFill>
                        <pic:spPr>
                          <a:xfrm>
                            <a:off x="0" y="0"/>
                            <a:ext cx="1473276" cy="1714588"/>
                          </a:xfrm>
                          <a:prstGeom prst="rect">
                            <a:avLst/>
                          </a:prstGeom>
                        </pic:spPr>
                      </pic:pic>
                    </a:graphicData>
                  </a:graphic>
                </wp:inline>
              </w:drawing>
            </w:r>
          </w:p>
        </w:tc>
        <w:tc>
          <w:tcPr>
            <w:tcW w:w="3207" w:type="dxa"/>
          </w:tcPr>
          <w:p w14:paraId="0F5F97E3" w14:textId="7FF7873A" w:rsidR="00925334" w:rsidRDefault="00D20476">
            <w:pPr>
              <w:suppressAutoHyphens w:val="0"/>
              <w:spacing w:after="0" w:line="276" w:lineRule="auto"/>
            </w:pPr>
            <w:r w:rsidRPr="00D20476">
              <w:rPr>
                <w:noProof/>
              </w:rPr>
              <w:drawing>
                <wp:inline distT="0" distB="0" distL="0" distR="0" wp14:anchorId="560BAC63" wp14:editId="23B849E9">
                  <wp:extent cx="1860550" cy="1688277"/>
                  <wp:effectExtent l="0" t="0" r="6350" b="7620"/>
                  <wp:docPr id="238572615" name="Picture 1" descr="Angle diagram with vertex at point B. One ray extends vertically upward from B toward N, and a second ray extends horizontally to the right toward E; a third line extends down and to the left from B toward A. The angle between the eastward horizontal line and the line BA is labelled 118 degrees, measured clockwise from east to the line 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72615" name="Picture 1" descr="Angle diagram with vertex at point B. One ray extends vertically upward from B toward N, and a second ray extends horizontally to the right toward E; a third line extends down and to the left from B toward A. The angle between the eastward horizontal line and the line BA is labelled 118 degrees, measured clockwise from east to the line BA."/>
                          <pic:cNvPicPr/>
                        </pic:nvPicPr>
                        <pic:blipFill>
                          <a:blip r:embed="rId29"/>
                          <a:stretch>
                            <a:fillRect/>
                          </a:stretch>
                        </pic:blipFill>
                        <pic:spPr>
                          <a:xfrm>
                            <a:off x="0" y="0"/>
                            <a:ext cx="1869898" cy="1696759"/>
                          </a:xfrm>
                          <a:prstGeom prst="rect">
                            <a:avLst/>
                          </a:prstGeom>
                        </pic:spPr>
                      </pic:pic>
                    </a:graphicData>
                  </a:graphic>
                </wp:inline>
              </w:drawing>
            </w:r>
          </w:p>
        </w:tc>
        <w:tc>
          <w:tcPr>
            <w:tcW w:w="3208" w:type="dxa"/>
          </w:tcPr>
          <w:p w14:paraId="61528A9F" w14:textId="39B10A99" w:rsidR="00925334" w:rsidRDefault="00D0745D">
            <w:pPr>
              <w:suppressAutoHyphens w:val="0"/>
              <w:spacing w:after="0" w:line="276" w:lineRule="auto"/>
            </w:pPr>
            <w:r w:rsidRPr="00D0745D">
              <w:rPr>
                <w:noProof/>
              </w:rPr>
              <w:drawing>
                <wp:inline distT="0" distB="0" distL="0" distR="0" wp14:anchorId="57F074BC" wp14:editId="455BEB19">
                  <wp:extent cx="1168460" cy="1663786"/>
                  <wp:effectExtent l="0" t="0" r="0" b="0"/>
                  <wp:docPr id="926623875" name="Picture 1" descr="Angle diagram with vertex at point A. One ray extends vertically upward from A toward N, and a second ray extends up and to the left toward B. The angle between the north line and AB is labelled 62 degrees, measured anticlockwise from north to the line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23875" name="Picture 1" descr="Angle diagram with vertex at point A. One ray extends vertically upward from A toward N, and a second ray extends up and to the left toward B. The angle between the north line and AB is labelled 62 degrees, measured anticlockwise from north to the line AB."/>
                          <pic:cNvPicPr/>
                        </pic:nvPicPr>
                        <pic:blipFill>
                          <a:blip r:embed="rId30"/>
                          <a:stretch>
                            <a:fillRect/>
                          </a:stretch>
                        </pic:blipFill>
                        <pic:spPr>
                          <a:xfrm>
                            <a:off x="0" y="0"/>
                            <a:ext cx="1168460" cy="1663786"/>
                          </a:xfrm>
                          <a:prstGeom prst="rect">
                            <a:avLst/>
                          </a:prstGeom>
                        </pic:spPr>
                      </pic:pic>
                    </a:graphicData>
                  </a:graphic>
                </wp:inline>
              </w:drawing>
            </w:r>
          </w:p>
        </w:tc>
      </w:tr>
      <w:tr w:rsidR="00BB0D10" w14:paraId="472DF781" w14:textId="77777777" w:rsidTr="00925334">
        <w:tc>
          <w:tcPr>
            <w:tcW w:w="3207" w:type="dxa"/>
          </w:tcPr>
          <w:p w14:paraId="3C6CEF3C" w14:textId="496BE00B" w:rsidR="00925334" w:rsidRDefault="00E90BB3">
            <w:pPr>
              <w:suppressAutoHyphens w:val="0"/>
              <w:spacing w:after="0" w:line="276" w:lineRule="auto"/>
            </w:pPr>
            <w:r w:rsidRPr="00E90BB3">
              <w:rPr>
                <w:noProof/>
              </w:rPr>
              <w:drawing>
                <wp:inline distT="0" distB="0" distL="0" distR="0" wp14:anchorId="4A7EEFA5" wp14:editId="7BE6161C">
                  <wp:extent cx="1276416" cy="1663786"/>
                  <wp:effectExtent l="0" t="0" r="0" b="0"/>
                  <wp:docPr id="1538493743" name="Picture 1" descr="Angle diagram with vertex at point A. One ray extends vertically upward from A toward N, and a second ray extends down and to the right toward B. The angle between the north line and AB is labelled 118 degrees, measured clockwise from north to the line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93743" name="Picture 1" descr="Angle diagram with vertex at point A. One ray extends vertically upward from A toward N, and a second ray extends down and to the right toward B. The angle between the north line and AB is labelled 118 degrees, measured clockwise from north to the line AB."/>
                          <pic:cNvPicPr/>
                        </pic:nvPicPr>
                        <pic:blipFill>
                          <a:blip r:embed="rId31"/>
                          <a:stretch>
                            <a:fillRect/>
                          </a:stretch>
                        </pic:blipFill>
                        <pic:spPr>
                          <a:xfrm>
                            <a:off x="0" y="0"/>
                            <a:ext cx="1276416" cy="1663786"/>
                          </a:xfrm>
                          <a:prstGeom prst="rect">
                            <a:avLst/>
                          </a:prstGeom>
                        </pic:spPr>
                      </pic:pic>
                    </a:graphicData>
                  </a:graphic>
                </wp:inline>
              </w:drawing>
            </w:r>
          </w:p>
        </w:tc>
        <w:tc>
          <w:tcPr>
            <w:tcW w:w="3207" w:type="dxa"/>
          </w:tcPr>
          <w:p w14:paraId="3A229BCD" w14:textId="1F3E1179" w:rsidR="00925334" w:rsidRDefault="00FB214E">
            <w:pPr>
              <w:suppressAutoHyphens w:val="0"/>
              <w:spacing w:after="0" w:line="276" w:lineRule="auto"/>
            </w:pPr>
            <w:r w:rsidRPr="00FB214E">
              <w:rPr>
                <w:noProof/>
              </w:rPr>
              <w:drawing>
                <wp:inline distT="0" distB="0" distL="0" distR="0" wp14:anchorId="2B312008" wp14:editId="5F953E58">
                  <wp:extent cx="1206562" cy="1759040"/>
                  <wp:effectExtent l="0" t="0" r="0" b="0"/>
                  <wp:docPr id="1465388156" name="Picture 1" descr="Angle diagram with vertex at point B. One ray extends vertically upward from B toward N, and a second ray extends up and to the left toward A. The angle between the north line and BA is labelled 62 degrees, measured anticlockwise from north to the line 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388156" name="Picture 1" descr="Angle diagram with vertex at point B. One ray extends vertically upward from B toward N, and a second ray extends up and to the left toward A. The angle between the north line and BA is labelled 62 degrees, measured anticlockwise from north to the line BA."/>
                          <pic:cNvPicPr/>
                        </pic:nvPicPr>
                        <pic:blipFill>
                          <a:blip r:embed="rId32"/>
                          <a:stretch>
                            <a:fillRect/>
                          </a:stretch>
                        </pic:blipFill>
                        <pic:spPr>
                          <a:xfrm>
                            <a:off x="0" y="0"/>
                            <a:ext cx="1206562" cy="1759040"/>
                          </a:xfrm>
                          <a:prstGeom prst="rect">
                            <a:avLst/>
                          </a:prstGeom>
                        </pic:spPr>
                      </pic:pic>
                    </a:graphicData>
                  </a:graphic>
                </wp:inline>
              </w:drawing>
            </w:r>
          </w:p>
        </w:tc>
        <w:tc>
          <w:tcPr>
            <w:tcW w:w="3208" w:type="dxa"/>
          </w:tcPr>
          <w:p w14:paraId="5CBFDA7E" w14:textId="37995F29" w:rsidR="00925334" w:rsidRDefault="00172E07">
            <w:pPr>
              <w:suppressAutoHyphens w:val="0"/>
              <w:spacing w:after="0" w:line="276" w:lineRule="auto"/>
            </w:pPr>
            <w:r w:rsidRPr="00172E07">
              <w:rPr>
                <w:noProof/>
              </w:rPr>
              <w:drawing>
                <wp:inline distT="0" distB="0" distL="0" distR="0" wp14:anchorId="11E47D77" wp14:editId="24BD0AAA">
                  <wp:extent cx="1492327" cy="1397072"/>
                  <wp:effectExtent l="0" t="0" r="0" b="0"/>
                  <wp:docPr id="1848743339" name="Picture 1" descr="Angle diagram with vertex at point B. One ray extends horizontally to the left from B toward N (indicating west relative to the north label), and a second ray extends down and to the left toward A. The angle between the horizontal leftward line and BA is labelled 62 degrees, measured clockwise from the westward line to the line 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743339" name="Picture 1" descr="Angle diagram with vertex at point B. One ray extends horizontally to the left from B toward N (indicating west relative to the north label), and a second ray extends down and to the left toward A. The angle between the horizontal leftward line and BA is labelled 62 degrees, measured clockwise from the westward line to the line BA."/>
                          <pic:cNvPicPr/>
                        </pic:nvPicPr>
                        <pic:blipFill>
                          <a:blip r:embed="rId33"/>
                          <a:stretch>
                            <a:fillRect/>
                          </a:stretch>
                        </pic:blipFill>
                        <pic:spPr>
                          <a:xfrm>
                            <a:off x="0" y="0"/>
                            <a:ext cx="1492327" cy="1397072"/>
                          </a:xfrm>
                          <a:prstGeom prst="rect">
                            <a:avLst/>
                          </a:prstGeom>
                        </pic:spPr>
                      </pic:pic>
                    </a:graphicData>
                  </a:graphic>
                </wp:inline>
              </w:drawing>
            </w:r>
          </w:p>
        </w:tc>
      </w:tr>
      <w:tr w:rsidR="00BB0D10" w14:paraId="5C7C8394" w14:textId="77777777" w:rsidTr="00925334">
        <w:tc>
          <w:tcPr>
            <w:tcW w:w="3207" w:type="dxa"/>
          </w:tcPr>
          <w:p w14:paraId="497CE0A3" w14:textId="60CE0B00" w:rsidR="00925334" w:rsidRDefault="009A64B4">
            <w:pPr>
              <w:suppressAutoHyphens w:val="0"/>
              <w:spacing w:after="0" w:line="276" w:lineRule="auto"/>
            </w:pPr>
            <w:r w:rsidRPr="009A64B4">
              <w:rPr>
                <w:noProof/>
              </w:rPr>
              <w:drawing>
                <wp:inline distT="0" distB="0" distL="0" distR="0" wp14:anchorId="5B88F024" wp14:editId="0FCDF263">
                  <wp:extent cx="1454225" cy="1644735"/>
                  <wp:effectExtent l="0" t="0" r="0" b="0"/>
                  <wp:docPr id="1307855397" name="Picture 1" descr="Angle diagram with vertex at point A. One ray extends vertically upward from A toward E, and a second ray extends horizontally to the right from A toward S; a third line extends up and to the right from A toward B. The angle between the upward vertical line (labelled E) and the line AB is marked 62 degrees, measured clockwise from the vertical line to the line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855397" name="Picture 1" descr="Angle diagram with vertex at point A. One ray extends vertically upward from A toward E, and a second ray extends horizontally to the right from A toward S; a third line extends up and to the right from A toward B. The angle between the upward vertical line (labelled E) and the line AB is marked 62 degrees, measured clockwise from the vertical line to the line AB."/>
                          <pic:cNvPicPr/>
                        </pic:nvPicPr>
                        <pic:blipFill>
                          <a:blip r:embed="rId34"/>
                          <a:stretch>
                            <a:fillRect/>
                          </a:stretch>
                        </pic:blipFill>
                        <pic:spPr>
                          <a:xfrm>
                            <a:off x="0" y="0"/>
                            <a:ext cx="1454225" cy="1644735"/>
                          </a:xfrm>
                          <a:prstGeom prst="rect">
                            <a:avLst/>
                          </a:prstGeom>
                        </pic:spPr>
                      </pic:pic>
                    </a:graphicData>
                  </a:graphic>
                </wp:inline>
              </w:drawing>
            </w:r>
          </w:p>
        </w:tc>
        <w:tc>
          <w:tcPr>
            <w:tcW w:w="3207" w:type="dxa"/>
          </w:tcPr>
          <w:p w14:paraId="56C29FB6" w14:textId="4387F5FF" w:rsidR="00925334" w:rsidRDefault="00366D07">
            <w:pPr>
              <w:suppressAutoHyphens w:val="0"/>
              <w:spacing w:after="0" w:line="276" w:lineRule="auto"/>
            </w:pPr>
            <w:r w:rsidRPr="00366D07">
              <w:rPr>
                <w:noProof/>
              </w:rPr>
              <w:drawing>
                <wp:inline distT="0" distB="0" distL="0" distR="0" wp14:anchorId="51F4FE98" wp14:editId="56BB8000">
                  <wp:extent cx="1416123" cy="1549480"/>
                  <wp:effectExtent l="0" t="0" r="0" b="0"/>
                  <wp:docPr id="1377863424" name="Picture 1" descr="Angle diagram with vertex at point A. One ray extends vertically upward from A toward S, and a second ray extends horizontally to the right from A toward W; a third line extends up and to the right from A toward B. The angle between the upward vertical line (labelled S) and the line AB is marked 62 degrees, measured clockwise from the vertical line to the line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863424" name="Picture 1" descr="Angle diagram with vertex at point A. One ray extends vertically upward from A toward S, and a second ray extends horizontally to the right from A toward W; a third line extends up and to the right from A toward B. The angle between the upward vertical line (labelled S) and the line AB is marked 62 degrees, measured clockwise from the vertical line to the line AB."/>
                          <pic:cNvPicPr/>
                        </pic:nvPicPr>
                        <pic:blipFill>
                          <a:blip r:embed="rId35"/>
                          <a:stretch>
                            <a:fillRect/>
                          </a:stretch>
                        </pic:blipFill>
                        <pic:spPr>
                          <a:xfrm>
                            <a:off x="0" y="0"/>
                            <a:ext cx="1416123" cy="1549480"/>
                          </a:xfrm>
                          <a:prstGeom prst="rect">
                            <a:avLst/>
                          </a:prstGeom>
                        </pic:spPr>
                      </pic:pic>
                    </a:graphicData>
                  </a:graphic>
                </wp:inline>
              </w:drawing>
            </w:r>
          </w:p>
        </w:tc>
        <w:tc>
          <w:tcPr>
            <w:tcW w:w="3208" w:type="dxa"/>
          </w:tcPr>
          <w:p w14:paraId="0375E270" w14:textId="3CD73DE8" w:rsidR="00925334" w:rsidRDefault="00894360">
            <w:pPr>
              <w:suppressAutoHyphens w:val="0"/>
              <w:spacing w:after="0" w:line="276" w:lineRule="auto"/>
            </w:pPr>
            <w:r w:rsidRPr="00894360">
              <w:rPr>
                <w:noProof/>
              </w:rPr>
              <w:drawing>
                <wp:inline distT="0" distB="0" distL="0" distR="0" wp14:anchorId="286ECEFD" wp14:editId="59AFE913">
                  <wp:extent cx="1759040" cy="1854295"/>
                  <wp:effectExtent l="0" t="0" r="0" b="0"/>
                  <wp:docPr id="1339390460" name="Picture 1" descr="One ray extends vertically upward from A toward S, and a second ray extends horizontally to the right from A toward W; a third line extends up and to the left from A toward B. The angle between the upward vertical line (labelled S) and the line AB is marked 62 degrees, measured anticlockwise from the vertical line to the line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390460" name="Picture 1" descr="One ray extends vertically upward from A toward S, and a second ray extends horizontally to the right from A toward W; a third line extends up and to the left from A toward B. The angle between the upward vertical line (labelled S) and the line AB is marked 62 degrees, measured anticlockwise from the vertical line to the line AB."/>
                          <pic:cNvPicPr/>
                        </pic:nvPicPr>
                        <pic:blipFill>
                          <a:blip r:embed="rId36"/>
                          <a:stretch>
                            <a:fillRect/>
                          </a:stretch>
                        </pic:blipFill>
                        <pic:spPr>
                          <a:xfrm>
                            <a:off x="0" y="0"/>
                            <a:ext cx="1759040" cy="1854295"/>
                          </a:xfrm>
                          <a:prstGeom prst="rect">
                            <a:avLst/>
                          </a:prstGeom>
                        </pic:spPr>
                      </pic:pic>
                    </a:graphicData>
                  </a:graphic>
                </wp:inline>
              </w:drawing>
            </w:r>
          </w:p>
        </w:tc>
      </w:tr>
    </w:tbl>
    <w:p w14:paraId="5260DA53" w14:textId="77777777" w:rsidR="00AA1B7E" w:rsidRPr="00E61BF7" w:rsidRDefault="00AA1B7E" w:rsidP="00E61BF7">
      <w:r>
        <w:br w:type="page"/>
      </w:r>
    </w:p>
    <w:p w14:paraId="4841BAFC" w14:textId="18B13986" w:rsidR="00881083" w:rsidRDefault="0070190E" w:rsidP="003C30AA">
      <w:pPr>
        <w:pStyle w:val="Heading2"/>
        <w:spacing w:before="240"/>
      </w:pPr>
      <w:bookmarkStart w:id="2" w:name="_Appendix_B_–"/>
      <w:bookmarkEnd w:id="2"/>
      <w:r>
        <w:lastRenderedPageBreak/>
        <w:t>Appendix</w:t>
      </w:r>
      <w:r w:rsidR="00783D18">
        <w:t xml:space="preserve"> </w:t>
      </w:r>
      <w:r w:rsidR="00AA1B7E">
        <w:t>B</w:t>
      </w:r>
    </w:p>
    <w:p w14:paraId="3AA64228" w14:textId="61F88A1E" w:rsidR="00D974BF" w:rsidRDefault="0049054E" w:rsidP="003C30AA">
      <w:pPr>
        <w:pStyle w:val="Heading3"/>
        <w:spacing w:before="120"/>
        <w:rPr>
          <w:rStyle w:val="Heading2Char"/>
        </w:rPr>
      </w:pPr>
      <w:r>
        <w:t>HSC</w:t>
      </w:r>
      <w:r w:rsidR="0044076A">
        <w:t>-</w:t>
      </w:r>
      <w:r>
        <w:t>style questions</w:t>
      </w:r>
    </w:p>
    <w:p w14:paraId="658E819B" w14:textId="61903417" w:rsidR="002C6A54" w:rsidRPr="002C6A54" w:rsidRDefault="002C6A54" w:rsidP="003C30AA">
      <w:pPr>
        <w:suppressAutoHyphens w:val="0"/>
        <w:spacing w:before="120" w:after="0" w:line="276" w:lineRule="auto"/>
        <w:rPr>
          <w:b/>
          <w:bCs/>
        </w:rPr>
      </w:pPr>
      <w:r w:rsidRPr="002C6A54">
        <w:rPr>
          <w:b/>
          <w:bCs/>
        </w:rPr>
        <w:t xml:space="preserve">Question 1 </w:t>
      </w:r>
    </w:p>
    <w:p w14:paraId="270F08AD" w14:textId="7AFE06F4" w:rsidR="002C6A54" w:rsidRPr="00E306E0" w:rsidRDefault="002C6A54" w:rsidP="00E61BF7">
      <w:r w:rsidRPr="00E306E0">
        <w:t xml:space="preserve">A bushwalker leaves a campsite and walks </w:t>
      </w:r>
      <w:r w:rsidRPr="000410FF">
        <w:t>3.2</w:t>
      </w:r>
      <w:r w:rsidR="00C97D1D">
        <w:t> </w:t>
      </w:r>
      <w:r w:rsidRPr="000410FF">
        <w:t>km on a bearing of 060°</w:t>
      </w:r>
      <w:r w:rsidR="0021679D">
        <w:t>T</w:t>
      </w:r>
      <w:r w:rsidRPr="00E306E0">
        <w:t xml:space="preserve"> to reach a lookout.</w:t>
      </w:r>
      <w:r w:rsidRPr="00E306E0">
        <w:br/>
        <w:t xml:space="preserve">From the lookout, they walk </w:t>
      </w:r>
      <w:r w:rsidRPr="000410FF">
        <w:t>4.5</w:t>
      </w:r>
      <w:r w:rsidR="00C97D1D">
        <w:t> </w:t>
      </w:r>
      <w:r w:rsidRPr="000410FF">
        <w:t>km on a bearing of 150°</w:t>
      </w:r>
      <w:r w:rsidR="0021679D">
        <w:t>T</w:t>
      </w:r>
      <w:r w:rsidRPr="00E306E0">
        <w:t xml:space="preserve"> to a river.</w:t>
      </w:r>
    </w:p>
    <w:p w14:paraId="6EACECF1" w14:textId="13C696B5" w:rsidR="00E306E0" w:rsidRDefault="002C6A54" w:rsidP="00E306E0">
      <w:pPr>
        <w:pStyle w:val="ListNumber2"/>
      </w:pPr>
      <w:r w:rsidRPr="002C6A54">
        <w:t>Find the distance from the campsite to the river.</w:t>
      </w:r>
    </w:p>
    <w:p w14:paraId="198B4BF4" w14:textId="231EBF10" w:rsidR="0090149D" w:rsidRPr="0090149D" w:rsidRDefault="002C6A54" w:rsidP="00AA1B53">
      <w:pPr>
        <w:pStyle w:val="ListNumber2"/>
        <w:spacing w:before="120"/>
      </w:pPr>
      <w:r w:rsidRPr="002C6A54">
        <w:t xml:space="preserve">Find the </w:t>
      </w:r>
      <w:r w:rsidR="004362EF">
        <w:t xml:space="preserve">true </w:t>
      </w:r>
      <w:r w:rsidRPr="002C6A54">
        <w:t xml:space="preserve">bearing of the </w:t>
      </w:r>
      <w:r w:rsidR="008B181B">
        <w:t>campsite</w:t>
      </w:r>
      <w:r w:rsidRPr="002C6A54">
        <w:t xml:space="preserve"> from the </w:t>
      </w:r>
      <w:r w:rsidR="008B181B">
        <w:t>river</w:t>
      </w:r>
      <w:r w:rsidR="00392462">
        <w:t>.</w:t>
      </w:r>
    </w:p>
    <w:p w14:paraId="310A8449" w14:textId="04C520E3" w:rsidR="008C3158" w:rsidRPr="009921E0" w:rsidRDefault="008C3158" w:rsidP="0090149D">
      <w:pPr>
        <w:pStyle w:val="ListNumber2"/>
        <w:numPr>
          <w:ilvl w:val="0"/>
          <w:numId w:val="0"/>
        </w:numPr>
        <w:rPr>
          <w:b/>
          <w:bCs/>
        </w:rPr>
      </w:pPr>
      <w:r w:rsidRPr="009921E0">
        <w:rPr>
          <w:b/>
          <w:bCs/>
        </w:rPr>
        <w:t xml:space="preserve">Question 2 </w:t>
      </w:r>
    </w:p>
    <w:p w14:paraId="7B81A0AF" w14:textId="6E54DB1B" w:rsidR="008C3158" w:rsidRPr="008C3158" w:rsidRDefault="008C3158" w:rsidP="003C30AA">
      <w:pPr>
        <w:spacing w:before="120"/>
      </w:pPr>
      <w:r w:rsidRPr="008C3158">
        <w:t xml:space="preserve">A rescue drone is hovering directly above a point on the ground. From a point </w:t>
      </w:r>
      <w:r w:rsidRPr="000410FF">
        <w:t>80</w:t>
      </w:r>
      <w:r w:rsidR="00C97D1D">
        <w:t> </w:t>
      </w:r>
      <w:r w:rsidRPr="000410FF">
        <w:t>m away</w:t>
      </w:r>
      <w:r w:rsidRPr="008C3158">
        <w:t xml:space="preserve">, the angle of elevation to the drone is </w:t>
      </w:r>
      <w:r w:rsidRPr="000410FF">
        <w:t>32°</w:t>
      </w:r>
      <w:r w:rsidRPr="008C3158">
        <w:t>.</w:t>
      </w:r>
    </w:p>
    <w:p w14:paraId="42DF7F7A" w14:textId="0DCD5A04" w:rsidR="008C3158" w:rsidRPr="008C3158" w:rsidRDefault="008C3158">
      <w:pPr>
        <w:pStyle w:val="ListNumber2"/>
        <w:numPr>
          <w:ilvl w:val="0"/>
          <w:numId w:val="10"/>
        </w:numPr>
      </w:pPr>
      <w:r w:rsidRPr="008C3158">
        <w:t>Find the height of the drone.</w:t>
      </w:r>
    </w:p>
    <w:p w14:paraId="36FE544F" w14:textId="55FEA0DA" w:rsidR="008C3158" w:rsidRDefault="008C3158" w:rsidP="008C3158">
      <w:pPr>
        <w:pStyle w:val="ListNumber2"/>
      </w:pPr>
      <w:r w:rsidRPr="008C3158">
        <w:t xml:space="preserve">Another observer is </w:t>
      </w:r>
      <w:r w:rsidRPr="000410FF">
        <w:t>120</w:t>
      </w:r>
      <w:r w:rsidR="00C97D1D">
        <w:t> </w:t>
      </w:r>
      <w:r w:rsidRPr="000410FF">
        <w:t>m away</w:t>
      </w:r>
      <w:r w:rsidRPr="008C3158">
        <w:t xml:space="preserve"> from the same point directly below the drone.</w:t>
      </w:r>
      <w:r w:rsidRPr="008C3158">
        <w:br/>
        <w:t>Find the angle of elevation from this second observer.</w:t>
      </w:r>
    </w:p>
    <w:p w14:paraId="4B2EFA7D" w14:textId="555E9B11" w:rsidR="00E75B09" w:rsidRPr="005275C3" w:rsidRDefault="00E75B09" w:rsidP="003C30AA">
      <w:pPr>
        <w:pStyle w:val="ListNumber2"/>
        <w:numPr>
          <w:ilvl w:val="0"/>
          <w:numId w:val="0"/>
        </w:numPr>
        <w:spacing w:before="120"/>
        <w:rPr>
          <w:b/>
          <w:bCs/>
        </w:rPr>
      </w:pPr>
      <w:r w:rsidRPr="005275C3">
        <w:rPr>
          <w:b/>
          <w:bCs/>
        </w:rPr>
        <w:t xml:space="preserve">Question 3 </w:t>
      </w:r>
    </w:p>
    <w:p w14:paraId="2151F114" w14:textId="3CBC2D93" w:rsidR="00E75B09" w:rsidRPr="00E75B09" w:rsidRDefault="00E75B09" w:rsidP="003C30AA">
      <w:pPr>
        <w:spacing w:before="120"/>
      </w:pPr>
      <w:r w:rsidRPr="002C6A54">
        <w:t xml:space="preserve">A plane is </w:t>
      </w:r>
      <w:r w:rsidRPr="00E75B09">
        <w:t xml:space="preserve">flying at a constant height of </w:t>
      </w:r>
      <w:r w:rsidRPr="005275C3">
        <w:t>1500</w:t>
      </w:r>
      <w:r w:rsidR="00C97D1D">
        <w:t> </w:t>
      </w:r>
      <w:r w:rsidRPr="005275C3">
        <w:t>m</w:t>
      </w:r>
      <w:r w:rsidRPr="00E75B09">
        <w:t xml:space="preserve">. An emergency airstrip lies ahead on a straight path. When the airstrip is first sighted, the angle of depression is </w:t>
      </w:r>
      <w:r w:rsidRPr="005275C3">
        <w:t>18°</w:t>
      </w:r>
      <w:r w:rsidRPr="00E75B09">
        <w:t>.</w:t>
      </w:r>
    </w:p>
    <w:p w14:paraId="78149F56" w14:textId="77777777" w:rsidR="00E75B09" w:rsidRPr="00E75B09" w:rsidRDefault="00E75B09">
      <w:pPr>
        <w:pStyle w:val="ListNumber2"/>
        <w:numPr>
          <w:ilvl w:val="0"/>
          <w:numId w:val="12"/>
        </w:numPr>
      </w:pPr>
      <w:r w:rsidRPr="00E75B09">
        <w:t>Find the horizontal distance from the plane to the airstrip at this moment.</w:t>
      </w:r>
    </w:p>
    <w:p w14:paraId="5F9A5937" w14:textId="2DB58568" w:rsidR="00E75B09" w:rsidRDefault="00E75B09" w:rsidP="00E75B09">
      <w:pPr>
        <w:pStyle w:val="ListNumber2"/>
      </w:pPr>
      <w:r w:rsidRPr="00E75B09">
        <w:t xml:space="preserve">After flying closer, the angle of depression becomes </w:t>
      </w:r>
      <w:r w:rsidRPr="005275C3">
        <w:t>35°</w:t>
      </w:r>
      <w:r w:rsidRPr="00E75B09">
        <w:t>.</w:t>
      </w:r>
      <w:r w:rsidRPr="00E75B09">
        <w:br/>
        <w:t xml:space="preserve">How far has the plane travelled horizontally between these </w:t>
      </w:r>
      <w:r w:rsidR="00786523">
        <w:t>2</w:t>
      </w:r>
      <w:r w:rsidR="00786523" w:rsidRPr="00E75B09">
        <w:t xml:space="preserve"> </w:t>
      </w:r>
      <w:r w:rsidRPr="00E75B09">
        <w:t>observations?</w:t>
      </w:r>
    </w:p>
    <w:p w14:paraId="5D76A730" w14:textId="707F546E" w:rsidR="00D80C9C" w:rsidRPr="005275C3" w:rsidRDefault="00D80C9C" w:rsidP="00D80C9C">
      <w:pPr>
        <w:suppressAutoHyphens w:val="0"/>
        <w:spacing w:after="0" w:line="276" w:lineRule="auto"/>
        <w:rPr>
          <w:b/>
          <w:bCs/>
        </w:rPr>
      </w:pPr>
      <w:r w:rsidRPr="005275C3">
        <w:rPr>
          <w:b/>
          <w:bCs/>
        </w:rPr>
        <w:t xml:space="preserve">Question </w:t>
      </w:r>
      <w:r w:rsidR="009A6D99">
        <w:rPr>
          <w:b/>
          <w:bCs/>
        </w:rPr>
        <w:t>4</w:t>
      </w:r>
    </w:p>
    <w:p w14:paraId="02166CC5" w14:textId="77777777" w:rsidR="00C97D1D" w:rsidRDefault="00D80C9C" w:rsidP="00C97D1D">
      <w:pPr>
        <w:suppressAutoHyphens w:val="0"/>
        <w:spacing w:after="0" w:line="276" w:lineRule="auto"/>
      </w:pPr>
      <w:r w:rsidRPr="002C6A54">
        <w:t xml:space="preserve">Two observers </w:t>
      </w:r>
      <w:r w:rsidRPr="009707F6">
        <w:t>are monitoring a helicopter.</w:t>
      </w:r>
    </w:p>
    <w:p w14:paraId="706751FD" w14:textId="77777777" w:rsidR="00C97D1D" w:rsidRDefault="00D80C9C" w:rsidP="00C97D1D">
      <w:pPr>
        <w:pStyle w:val="ListBullet"/>
      </w:pPr>
      <w:r w:rsidRPr="009707F6">
        <w:t xml:space="preserve">Observer A sees the helicopter on a </w:t>
      </w:r>
      <w:r w:rsidRPr="005275C3">
        <w:t>bearing of 040°</w:t>
      </w:r>
      <w:r w:rsidR="0021679D">
        <w:t>T</w:t>
      </w:r>
      <w:r w:rsidRPr="009707F6">
        <w:t xml:space="preserve">. </w:t>
      </w:r>
    </w:p>
    <w:p w14:paraId="049A572B" w14:textId="54DD7328" w:rsidR="00D80C9C" w:rsidRPr="009707F6" w:rsidRDefault="00D80C9C" w:rsidP="00AA1B53">
      <w:pPr>
        <w:pStyle w:val="ListBullet"/>
        <w:spacing w:before="120"/>
      </w:pPr>
      <w:r w:rsidRPr="009707F6">
        <w:t xml:space="preserve">Observer B is </w:t>
      </w:r>
      <w:r w:rsidRPr="005275C3">
        <w:t>600</w:t>
      </w:r>
      <w:r w:rsidR="00C97D1D">
        <w:t> </w:t>
      </w:r>
      <w:r w:rsidRPr="005275C3">
        <w:t>m due east</w:t>
      </w:r>
      <w:r w:rsidRPr="009707F6">
        <w:t xml:space="preserve"> of A and sees the helicopter on a </w:t>
      </w:r>
      <w:r w:rsidRPr="005275C3">
        <w:t>bearing of 320°</w:t>
      </w:r>
      <w:r w:rsidR="0021679D">
        <w:t>T</w:t>
      </w:r>
      <w:r w:rsidRPr="009707F6">
        <w:t xml:space="preserve">. </w:t>
      </w:r>
    </w:p>
    <w:p w14:paraId="300EBF33" w14:textId="7BF71DB2" w:rsidR="00D80C9C" w:rsidRPr="009707F6" w:rsidRDefault="00D80C9C" w:rsidP="00D80C9C">
      <w:pPr>
        <w:suppressAutoHyphens w:val="0"/>
        <w:spacing w:after="0" w:line="276" w:lineRule="auto"/>
      </w:pPr>
      <w:r w:rsidRPr="009707F6">
        <w:t xml:space="preserve">The helicopter is flying at a constant height of </w:t>
      </w:r>
      <w:r w:rsidRPr="005275C3">
        <w:t>900</w:t>
      </w:r>
      <w:r w:rsidR="00C97D1D">
        <w:t> </w:t>
      </w:r>
      <w:r w:rsidRPr="005275C3">
        <w:t>m</w:t>
      </w:r>
      <w:r w:rsidRPr="009707F6">
        <w:t>.</w:t>
      </w:r>
    </w:p>
    <w:p w14:paraId="7C9D4287" w14:textId="77777777" w:rsidR="009707F6" w:rsidRDefault="00D80C9C">
      <w:pPr>
        <w:pStyle w:val="ListNumber2"/>
        <w:numPr>
          <w:ilvl w:val="0"/>
          <w:numId w:val="14"/>
        </w:numPr>
      </w:pPr>
      <w:r w:rsidRPr="002C6A54">
        <w:t>Find the horizontal distance from A to the point directly below the helicopter.</w:t>
      </w:r>
    </w:p>
    <w:p w14:paraId="40C9D24E" w14:textId="7B31CC7C" w:rsidR="00881083" w:rsidRDefault="00D80C9C" w:rsidP="00AA1B53">
      <w:pPr>
        <w:pStyle w:val="ListNumber2"/>
        <w:numPr>
          <w:ilvl w:val="0"/>
          <w:numId w:val="14"/>
        </w:numPr>
        <w:spacing w:before="120"/>
      </w:pPr>
      <w:r>
        <w:t>The pilot of the helicopter observes the same angle of depression to each observer. Explain why this is possible.</w:t>
      </w:r>
    </w:p>
    <w:p w14:paraId="1216C7C8" w14:textId="20EED2F9" w:rsidR="008B71D5" w:rsidRDefault="008B71D5" w:rsidP="00881083">
      <w:pPr>
        <w:pStyle w:val="Heading2"/>
      </w:pPr>
      <w:bookmarkStart w:id="3" w:name="_Appendix_B"/>
      <w:bookmarkEnd w:id="3"/>
      <w:r>
        <w:lastRenderedPageBreak/>
        <w:t>Sample solutions</w:t>
      </w:r>
    </w:p>
    <w:p w14:paraId="4EA81AC0" w14:textId="3F2E7547" w:rsidR="00474B29" w:rsidRDefault="00E90BB3" w:rsidP="0015014B">
      <w:pPr>
        <w:pStyle w:val="Heading3"/>
      </w:pPr>
      <w:r>
        <w:t xml:space="preserve">Appendix A </w:t>
      </w:r>
      <w:r w:rsidR="00474B29">
        <w:t>–</w:t>
      </w:r>
      <w:r>
        <w:t xml:space="preserve"> </w:t>
      </w:r>
      <w:r w:rsidR="0044076A">
        <w:t>c</w:t>
      </w:r>
      <w:r w:rsidR="00474B29">
        <w:t>alculat</w:t>
      </w:r>
      <w:r w:rsidR="0021679D">
        <w:t xml:space="preserve">ing true </w:t>
      </w:r>
      <w:r w:rsidR="00474B29">
        <w:t>bearings</w:t>
      </w:r>
    </w:p>
    <w:tbl>
      <w:tblPr>
        <w:tblStyle w:val="TableGrid"/>
        <w:tblW w:w="0" w:type="auto"/>
        <w:tblLook w:val="04A0" w:firstRow="1" w:lastRow="0" w:firstColumn="1" w:lastColumn="0" w:noHBand="0" w:noVBand="1"/>
        <w:tblCaption w:val="Table of solutions "/>
      </w:tblPr>
      <w:tblGrid>
        <w:gridCol w:w="3207"/>
        <w:gridCol w:w="3207"/>
        <w:gridCol w:w="3208"/>
      </w:tblGrid>
      <w:tr w:rsidR="00474B29" w14:paraId="5136CF6C" w14:textId="77777777" w:rsidTr="00F81756">
        <w:tc>
          <w:tcPr>
            <w:tcW w:w="3207" w:type="dxa"/>
            <w:vAlign w:val="center"/>
          </w:tcPr>
          <w:p w14:paraId="77D4361B" w14:textId="347DFF47" w:rsidR="00474B29" w:rsidRDefault="009C1AC3" w:rsidP="00F81756">
            <w:pPr>
              <w:suppressAutoHyphens w:val="0"/>
              <w:spacing w:after="0" w:line="276" w:lineRule="auto"/>
              <w:jc w:val="center"/>
            </w:pPr>
            <w:r w:rsidRPr="009C1AC3">
              <w:rPr>
                <w:noProof/>
              </w:rPr>
              <w:drawing>
                <wp:inline distT="0" distB="0" distL="0" distR="0" wp14:anchorId="60B7268D" wp14:editId="7FB86731">
                  <wp:extent cx="1124008" cy="1276416"/>
                  <wp:effectExtent l="0" t="0" r="0" b="0"/>
                  <wp:docPr id="1711304521" name="Picture 1" descr="Angle diagram with vertex at point A. One ray extends vertically upward from A toward N, and a second ray extends up and to the right toward B. The angle between the north line and AB is labelled 62 degrees, measured clockwise from north to the line AB, and the bearing is also written as 062°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04521" name="Picture 1" descr="Angle diagram with vertex at point A. One ray extends vertically upward from A toward N, and a second ray extends up and to the right toward B. The angle between the north line and AB is labelled 62 degrees, measured clockwise from north to the line AB, and the bearing is also written as 062° beside the diagram."/>
                          <pic:cNvPicPr/>
                        </pic:nvPicPr>
                        <pic:blipFill>
                          <a:blip r:embed="rId37"/>
                          <a:stretch>
                            <a:fillRect/>
                          </a:stretch>
                        </pic:blipFill>
                        <pic:spPr>
                          <a:xfrm>
                            <a:off x="0" y="0"/>
                            <a:ext cx="1124008" cy="1276416"/>
                          </a:xfrm>
                          <a:prstGeom prst="rect">
                            <a:avLst/>
                          </a:prstGeom>
                        </pic:spPr>
                      </pic:pic>
                    </a:graphicData>
                  </a:graphic>
                </wp:inline>
              </w:drawing>
            </w:r>
          </w:p>
        </w:tc>
        <w:tc>
          <w:tcPr>
            <w:tcW w:w="3207" w:type="dxa"/>
            <w:vAlign w:val="center"/>
          </w:tcPr>
          <w:p w14:paraId="232C9602" w14:textId="24258025" w:rsidR="00474B29" w:rsidRDefault="005135CA" w:rsidP="00F81756">
            <w:pPr>
              <w:suppressAutoHyphens w:val="0"/>
              <w:spacing w:after="0" w:line="276" w:lineRule="auto"/>
              <w:jc w:val="center"/>
            </w:pPr>
            <w:r w:rsidRPr="005135CA">
              <w:rPr>
                <w:noProof/>
              </w:rPr>
              <w:drawing>
                <wp:inline distT="0" distB="0" distL="0" distR="0" wp14:anchorId="4DB1CEE0" wp14:editId="31D6523F">
                  <wp:extent cx="1892397" cy="1530429"/>
                  <wp:effectExtent l="0" t="0" r="0" b="0"/>
                  <wp:docPr id="763621811" name="Picture 1" descr="Angle diagram with vertex at point A. One ray extends vertically upward from A toward N, and a second ray extends up and to the right toward B; the slanted ray is drawn longer than in a similar earlier diagram, but its direction is unchanged. The angle between the north line and AB is labelled 62 degrees, measured clockwise from north to the line AB, and the bearing is also written as 062°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621811" name="Picture 1" descr="Angle diagram with vertex at point A. One ray extends vertically upward from A toward N, and a second ray extends up and to the right toward B; the slanted ray is drawn longer than in a similar earlier diagram, but its direction is unchanged. The angle between the north line and AB is labelled 62 degrees, measured clockwise from north to the line AB, and the bearing is also written as 062° beside the diagram."/>
                          <pic:cNvPicPr/>
                        </pic:nvPicPr>
                        <pic:blipFill>
                          <a:blip r:embed="rId38"/>
                          <a:stretch>
                            <a:fillRect/>
                          </a:stretch>
                        </pic:blipFill>
                        <pic:spPr>
                          <a:xfrm>
                            <a:off x="0" y="0"/>
                            <a:ext cx="1892397" cy="1530429"/>
                          </a:xfrm>
                          <a:prstGeom prst="rect">
                            <a:avLst/>
                          </a:prstGeom>
                        </pic:spPr>
                      </pic:pic>
                    </a:graphicData>
                  </a:graphic>
                </wp:inline>
              </w:drawing>
            </w:r>
          </w:p>
        </w:tc>
        <w:tc>
          <w:tcPr>
            <w:tcW w:w="3208" w:type="dxa"/>
            <w:vAlign w:val="center"/>
          </w:tcPr>
          <w:p w14:paraId="0083894C" w14:textId="0F827341" w:rsidR="00474B29" w:rsidRDefault="00334BA5" w:rsidP="00F81756">
            <w:pPr>
              <w:suppressAutoHyphens w:val="0"/>
              <w:spacing w:after="0" w:line="276" w:lineRule="auto"/>
              <w:jc w:val="center"/>
            </w:pPr>
            <w:r w:rsidRPr="00334BA5">
              <w:rPr>
                <w:noProof/>
              </w:rPr>
              <w:drawing>
                <wp:inline distT="0" distB="0" distL="0" distR="0" wp14:anchorId="1A8C2CB4" wp14:editId="7D375B89">
                  <wp:extent cx="1206562" cy="1454225"/>
                  <wp:effectExtent l="0" t="0" r="0" b="0"/>
                  <wp:docPr id="1028318119" name="Picture 1" descr="Angle diagram with vertex at point B. One ray extends vertically upward from B toward N, and a second ray extends up and to the right toward A. The angle between the north line and BA is labelled 62 degrees, measured clockwise from north to the line BA, and the bearing is also written as 242°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318119" name="Picture 1" descr="Angle diagram with vertex at point B. One ray extends vertically upward from B toward N, and a second ray extends up and to the right toward A. The angle between the north line and BA is labelled 62 degrees, measured clockwise from north to the line BA, and the bearing is also written as 242° beside the diagram."/>
                          <pic:cNvPicPr/>
                        </pic:nvPicPr>
                        <pic:blipFill>
                          <a:blip r:embed="rId39"/>
                          <a:stretch>
                            <a:fillRect/>
                          </a:stretch>
                        </pic:blipFill>
                        <pic:spPr>
                          <a:xfrm>
                            <a:off x="0" y="0"/>
                            <a:ext cx="1206562" cy="1454225"/>
                          </a:xfrm>
                          <a:prstGeom prst="rect">
                            <a:avLst/>
                          </a:prstGeom>
                        </pic:spPr>
                      </pic:pic>
                    </a:graphicData>
                  </a:graphic>
                </wp:inline>
              </w:drawing>
            </w:r>
          </w:p>
        </w:tc>
      </w:tr>
      <w:tr w:rsidR="00474B29" w14:paraId="2651F292" w14:textId="77777777" w:rsidTr="00F81756">
        <w:tc>
          <w:tcPr>
            <w:tcW w:w="3207" w:type="dxa"/>
            <w:vAlign w:val="center"/>
          </w:tcPr>
          <w:p w14:paraId="3EC03F86" w14:textId="1AC171BE" w:rsidR="00474B29" w:rsidRDefault="0000567F" w:rsidP="00F81756">
            <w:pPr>
              <w:suppressAutoHyphens w:val="0"/>
              <w:spacing w:after="0" w:line="276" w:lineRule="auto"/>
              <w:jc w:val="center"/>
            </w:pPr>
            <w:r w:rsidRPr="0000567F">
              <w:rPr>
                <w:noProof/>
              </w:rPr>
              <w:drawing>
                <wp:inline distT="0" distB="0" distL="0" distR="0" wp14:anchorId="0A353502" wp14:editId="3BC4F63A">
                  <wp:extent cx="1263715" cy="1600282"/>
                  <wp:effectExtent l="0" t="0" r="0" b="0"/>
                  <wp:docPr id="831612883" name="Picture 1" descr="Angle diagram with vertex at point B. One ray extends vertically upward from B toward N, and a second ray extends horizontally to the left toward W; a third line extends down and to the left from B toward A. The angle between the westward horizontal line and the line BA is labelled 62 degrees, measured clockwise from west to the line BA, and the bearing is also written as 028°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612883" name="Picture 1" descr="Angle diagram with vertex at point B. One ray extends vertically upward from B toward N, and a second ray extends horizontally to the left toward W; a third line extends down and to the left from B toward A. The angle between the westward horizontal line and the line BA is labelled 62 degrees, measured clockwise from west to the line BA, and the bearing is also written as 028° beside the diagram."/>
                          <pic:cNvPicPr/>
                        </pic:nvPicPr>
                        <pic:blipFill>
                          <a:blip r:embed="rId40"/>
                          <a:stretch>
                            <a:fillRect/>
                          </a:stretch>
                        </pic:blipFill>
                        <pic:spPr>
                          <a:xfrm>
                            <a:off x="0" y="0"/>
                            <a:ext cx="1263715" cy="1600282"/>
                          </a:xfrm>
                          <a:prstGeom prst="rect">
                            <a:avLst/>
                          </a:prstGeom>
                        </pic:spPr>
                      </pic:pic>
                    </a:graphicData>
                  </a:graphic>
                </wp:inline>
              </w:drawing>
            </w:r>
          </w:p>
        </w:tc>
        <w:tc>
          <w:tcPr>
            <w:tcW w:w="3207" w:type="dxa"/>
            <w:vAlign w:val="center"/>
          </w:tcPr>
          <w:p w14:paraId="7051BC16" w14:textId="22A25F99" w:rsidR="00474B29" w:rsidRDefault="00A36C93" w:rsidP="00F81756">
            <w:pPr>
              <w:suppressAutoHyphens w:val="0"/>
              <w:spacing w:after="0" w:line="276" w:lineRule="auto"/>
              <w:jc w:val="center"/>
            </w:pPr>
            <w:r w:rsidRPr="00A36C93">
              <w:rPr>
                <w:noProof/>
              </w:rPr>
              <w:drawing>
                <wp:inline distT="0" distB="0" distL="0" distR="0" wp14:anchorId="4A3A3644" wp14:editId="53C9BF9E">
                  <wp:extent cx="1682836" cy="1530429"/>
                  <wp:effectExtent l="0" t="0" r="0" b="0"/>
                  <wp:docPr id="498418240" name="Picture 1" descr="Angle diagram with vertex at point B. One ray extends vertically upward from B toward N, and a second ray extends horizontally to the right toward E; a third line extends down and to the left from B toward A. The angle between the eastward horizontal line and the line BA is labelled 118 degrees, measured clockwise from east to the line BA, and the bearing is also written as 028°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18240" name="Picture 1" descr="Angle diagram with vertex at point B. One ray extends vertically upward from B toward N, and a second ray extends horizontally to the right toward E; a third line extends down and to the left from B toward A. The angle between the eastward horizontal line and the line BA is labelled 118 degrees, measured clockwise from east to the line BA, and the bearing is also written as 028° beside the diagram."/>
                          <pic:cNvPicPr/>
                        </pic:nvPicPr>
                        <pic:blipFill>
                          <a:blip r:embed="rId41"/>
                          <a:stretch>
                            <a:fillRect/>
                          </a:stretch>
                        </pic:blipFill>
                        <pic:spPr>
                          <a:xfrm>
                            <a:off x="0" y="0"/>
                            <a:ext cx="1682836" cy="1530429"/>
                          </a:xfrm>
                          <a:prstGeom prst="rect">
                            <a:avLst/>
                          </a:prstGeom>
                        </pic:spPr>
                      </pic:pic>
                    </a:graphicData>
                  </a:graphic>
                </wp:inline>
              </w:drawing>
            </w:r>
          </w:p>
        </w:tc>
        <w:tc>
          <w:tcPr>
            <w:tcW w:w="3208" w:type="dxa"/>
            <w:vAlign w:val="center"/>
          </w:tcPr>
          <w:p w14:paraId="0AA991FB" w14:textId="0626E0F4" w:rsidR="00474B29" w:rsidRDefault="000039F6" w:rsidP="00F81756">
            <w:pPr>
              <w:suppressAutoHyphens w:val="0"/>
              <w:spacing w:after="0" w:line="276" w:lineRule="auto"/>
              <w:jc w:val="center"/>
            </w:pPr>
            <w:r w:rsidRPr="000039F6">
              <w:rPr>
                <w:noProof/>
              </w:rPr>
              <w:drawing>
                <wp:inline distT="0" distB="0" distL="0" distR="0" wp14:anchorId="1C90AE4F" wp14:editId="4814E8F6">
                  <wp:extent cx="939848" cy="1435174"/>
                  <wp:effectExtent l="0" t="0" r="0" b="0"/>
                  <wp:docPr id="1088049872" name="Picture 1" descr="Angle diagram with vertex at point A. One ray extends vertically upward from A toward N, and a second ray extends up and to the left toward B. The angle between the north line and AB is labelled 62 degrees, measured anticlockwise from north to the line AB, and the bearing is also written as 298°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49872" name="Picture 1" descr="Angle diagram with vertex at point A. One ray extends vertically upward from A toward N, and a second ray extends up and to the left toward B. The angle between the north line and AB is labelled 62 degrees, measured anticlockwise from north to the line AB, and the bearing is also written as 298° beside the diagram."/>
                          <pic:cNvPicPr/>
                        </pic:nvPicPr>
                        <pic:blipFill>
                          <a:blip r:embed="rId42"/>
                          <a:stretch>
                            <a:fillRect/>
                          </a:stretch>
                        </pic:blipFill>
                        <pic:spPr>
                          <a:xfrm>
                            <a:off x="0" y="0"/>
                            <a:ext cx="939848" cy="1435174"/>
                          </a:xfrm>
                          <a:prstGeom prst="rect">
                            <a:avLst/>
                          </a:prstGeom>
                        </pic:spPr>
                      </pic:pic>
                    </a:graphicData>
                  </a:graphic>
                </wp:inline>
              </w:drawing>
            </w:r>
          </w:p>
        </w:tc>
      </w:tr>
      <w:tr w:rsidR="00474B29" w14:paraId="72F6E20E" w14:textId="77777777" w:rsidTr="00F81756">
        <w:tc>
          <w:tcPr>
            <w:tcW w:w="3207" w:type="dxa"/>
            <w:vAlign w:val="center"/>
          </w:tcPr>
          <w:p w14:paraId="30D3A135" w14:textId="05DEA53F" w:rsidR="00474B29" w:rsidRDefault="00282674" w:rsidP="00F81756">
            <w:pPr>
              <w:suppressAutoHyphens w:val="0"/>
              <w:spacing w:after="0" w:line="276" w:lineRule="auto"/>
              <w:jc w:val="center"/>
            </w:pPr>
            <w:r w:rsidRPr="00282674">
              <w:rPr>
                <w:noProof/>
              </w:rPr>
              <w:drawing>
                <wp:inline distT="0" distB="0" distL="0" distR="0" wp14:anchorId="497616DC" wp14:editId="2DE1F91C">
                  <wp:extent cx="1111307" cy="1600282"/>
                  <wp:effectExtent l="0" t="0" r="0" b="0"/>
                  <wp:docPr id="1914558441" name="Picture 1" descr="Angle diagram with vertex at point A. One ray extends vertically upward from A toward N, and a second ray extends down and to the right toward B. The angle between the north line and AB is labelled 118 degrees, measured clockwise from north to the line AB, and the bearing is also written as 118°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58441" name="Picture 1" descr="Angle diagram with vertex at point A. One ray extends vertically upward from A toward N, and a second ray extends down and to the right toward B. The angle between the north line and AB is labelled 118 degrees, measured clockwise from north to the line AB, and the bearing is also written as 118° beside the diagram."/>
                          <pic:cNvPicPr/>
                        </pic:nvPicPr>
                        <pic:blipFill>
                          <a:blip r:embed="rId43"/>
                          <a:stretch>
                            <a:fillRect/>
                          </a:stretch>
                        </pic:blipFill>
                        <pic:spPr>
                          <a:xfrm>
                            <a:off x="0" y="0"/>
                            <a:ext cx="1111307" cy="1600282"/>
                          </a:xfrm>
                          <a:prstGeom prst="rect">
                            <a:avLst/>
                          </a:prstGeom>
                        </pic:spPr>
                      </pic:pic>
                    </a:graphicData>
                  </a:graphic>
                </wp:inline>
              </w:drawing>
            </w:r>
          </w:p>
        </w:tc>
        <w:tc>
          <w:tcPr>
            <w:tcW w:w="3207" w:type="dxa"/>
            <w:vAlign w:val="center"/>
          </w:tcPr>
          <w:p w14:paraId="41DC43BF" w14:textId="3D869E41" w:rsidR="00474B29" w:rsidRDefault="00924AB8" w:rsidP="00F81756">
            <w:pPr>
              <w:suppressAutoHyphens w:val="0"/>
              <w:spacing w:after="0" w:line="276" w:lineRule="auto"/>
              <w:jc w:val="center"/>
            </w:pPr>
            <w:r w:rsidRPr="00924AB8">
              <w:rPr>
                <w:noProof/>
              </w:rPr>
              <w:drawing>
                <wp:inline distT="0" distB="0" distL="0" distR="0" wp14:anchorId="7071EEB0" wp14:editId="4D3D6024">
                  <wp:extent cx="958899" cy="1543129"/>
                  <wp:effectExtent l="0" t="0" r="0" b="0"/>
                  <wp:docPr id="854722088" name="Picture 1" descr="Angle diagram with vertex at point B. One ray extends vertically upward from B toward N, and a second ray extends up and to the left toward A. The angle between the north line and BA is labelled 62 degrees, measured anticlockwise from north to the line BA, and the bearing is also written as 118°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22088" name="Picture 1" descr="Angle diagram with vertex at point B. One ray extends vertically upward from B toward N, and a second ray extends up and to the left toward A. The angle between the north line and BA is labelled 62 degrees, measured anticlockwise from north to the line BA, and the bearing is also written as 118° beside the diagram."/>
                          <pic:cNvPicPr/>
                        </pic:nvPicPr>
                        <pic:blipFill>
                          <a:blip r:embed="rId44"/>
                          <a:stretch>
                            <a:fillRect/>
                          </a:stretch>
                        </pic:blipFill>
                        <pic:spPr>
                          <a:xfrm>
                            <a:off x="0" y="0"/>
                            <a:ext cx="958899" cy="1543129"/>
                          </a:xfrm>
                          <a:prstGeom prst="rect">
                            <a:avLst/>
                          </a:prstGeom>
                        </pic:spPr>
                      </pic:pic>
                    </a:graphicData>
                  </a:graphic>
                </wp:inline>
              </w:drawing>
            </w:r>
          </w:p>
        </w:tc>
        <w:tc>
          <w:tcPr>
            <w:tcW w:w="3208" w:type="dxa"/>
            <w:vAlign w:val="center"/>
          </w:tcPr>
          <w:p w14:paraId="3A1FD9E4" w14:textId="2AB88F5A" w:rsidR="00474B29" w:rsidRDefault="00F81756" w:rsidP="00F81756">
            <w:pPr>
              <w:suppressAutoHyphens w:val="0"/>
              <w:spacing w:after="0" w:line="276" w:lineRule="auto"/>
              <w:jc w:val="center"/>
            </w:pPr>
            <w:r w:rsidRPr="00F81756">
              <w:rPr>
                <w:noProof/>
              </w:rPr>
              <w:drawing>
                <wp:inline distT="0" distB="0" distL="0" distR="0" wp14:anchorId="05603562" wp14:editId="2713886E">
                  <wp:extent cx="1378021" cy="1251014"/>
                  <wp:effectExtent l="0" t="0" r="0" b="6350"/>
                  <wp:docPr id="738683174" name="Picture 1" descr="Angle diagram with vertex at point B. One ray extends horizontally to the left from B toward N (indicating west relative to the north label), and a second ray extends down and to the left toward A. The angle between the westward horizontal line and the line BA is labelled 62 degrees, measured anticlockwise from west to the line BA, and the bearing is also written as 118°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83174" name="Picture 1" descr="Angle diagram with vertex at point B. One ray extends horizontally to the left from B toward N (indicating west relative to the north label), and a second ray extends down and to the left toward A. The angle between the westward horizontal line and the line BA is labelled 62 degrees, measured anticlockwise from west to the line BA, and the bearing is also written as 118° beside the diagram."/>
                          <pic:cNvPicPr/>
                        </pic:nvPicPr>
                        <pic:blipFill>
                          <a:blip r:embed="rId45"/>
                          <a:stretch>
                            <a:fillRect/>
                          </a:stretch>
                        </pic:blipFill>
                        <pic:spPr>
                          <a:xfrm>
                            <a:off x="0" y="0"/>
                            <a:ext cx="1378021" cy="1251014"/>
                          </a:xfrm>
                          <a:prstGeom prst="rect">
                            <a:avLst/>
                          </a:prstGeom>
                        </pic:spPr>
                      </pic:pic>
                    </a:graphicData>
                  </a:graphic>
                </wp:inline>
              </w:drawing>
            </w:r>
          </w:p>
        </w:tc>
      </w:tr>
      <w:tr w:rsidR="00474B29" w14:paraId="233ADD6A" w14:textId="77777777" w:rsidTr="00F81756">
        <w:tc>
          <w:tcPr>
            <w:tcW w:w="3207" w:type="dxa"/>
            <w:vAlign w:val="center"/>
          </w:tcPr>
          <w:p w14:paraId="044B3850" w14:textId="665B044A" w:rsidR="00474B29" w:rsidRDefault="00AB320D" w:rsidP="00F81756">
            <w:pPr>
              <w:suppressAutoHyphens w:val="0"/>
              <w:spacing w:after="0" w:line="276" w:lineRule="auto"/>
              <w:jc w:val="center"/>
            </w:pPr>
            <w:r w:rsidRPr="00AB320D">
              <w:rPr>
                <w:noProof/>
              </w:rPr>
              <w:drawing>
                <wp:inline distT="0" distB="0" distL="0" distR="0" wp14:anchorId="4CC06A31" wp14:editId="4E3D06D4">
                  <wp:extent cx="1225613" cy="1339919"/>
                  <wp:effectExtent l="0" t="0" r="0" b="0"/>
                  <wp:docPr id="432984253" name="Picture 1" descr="Angle diagram with vertex at point A. One ray extends vertically upward from A toward E, and a second ray extends horizontally to the right from A toward S; a third line extends up and to the right from A toward B. The angle between the upward vertical line (labelled E) and the line AB is marked 62 degrees, measured clockwise from the vertical line to the line AB, and the bearing is also written as 152°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84253" name="Picture 1" descr="Angle diagram with vertex at point A. One ray extends vertically upward from A toward E, and a second ray extends horizontally to the right from A toward S; a third line extends up and to the right from A toward B. The angle between the upward vertical line (labelled E) and the line AB is marked 62 degrees, measured clockwise from the vertical line to the line AB, and the bearing is also written as 152° beside the diagram."/>
                          <pic:cNvPicPr/>
                        </pic:nvPicPr>
                        <pic:blipFill>
                          <a:blip r:embed="rId46"/>
                          <a:stretch>
                            <a:fillRect/>
                          </a:stretch>
                        </pic:blipFill>
                        <pic:spPr>
                          <a:xfrm>
                            <a:off x="0" y="0"/>
                            <a:ext cx="1225613" cy="1339919"/>
                          </a:xfrm>
                          <a:prstGeom prst="rect">
                            <a:avLst/>
                          </a:prstGeom>
                        </pic:spPr>
                      </pic:pic>
                    </a:graphicData>
                  </a:graphic>
                </wp:inline>
              </w:drawing>
            </w:r>
          </w:p>
        </w:tc>
        <w:tc>
          <w:tcPr>
            <w:tcW w:w="3207" w:type="dxa"/>
            <w:vAlign w:val="center"/>
          </w:tcPr>
          <w:p w14:paraId="54BC070A" w14:textId="3D71EA8D" w:rsidR="00474B29" w:rsidRDefault="00666378" w:rsidP="00F81756">
            <w:pPr>
              <w:suppressAutoHyphens w:val="0"/>
              <w:spacing w:after="0" w:line="276" w:lineRule="auto"/>
              <w:jc w:val="center"/>
            </w:pPr>
            <w:r w:rsidRPr="00666378">
              <w:rPr>
                <w:noProof/>
              </w:rPr>
              <w:drawing>
                <wp:inline distT="0" distB="0" distL="0" distR="0" wp14:anchorId="56400527" wp14:editId="649DAC0B">
                  <wp:extent cx="1352620" cy="1358970"/>
                  <wp:effectExtent l="0" t="0" r="0" b="0"/>
                  <wp:docPr id="367043180" name="Picture 1" descr="Angle diagram with vertex at point A. One ray extends vertically upward from A toward S, and a second ray extends horizontally to the right from A toward W; a third line extends up and to the right from A toward B. The angle between the upward vertical line (labelled S) and the line AB is marked 62 degrees, measured clockwise from the vertical line to the line AB, and the bearing is also written as 242°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043180" name="Picture 1" descr="Angle diagram with vertex at point A. One ray extends vertically upward from A toward S, and a second ray extends horizontally to the right from A toward W; a third line extends up and to the right from A toward B. The angle between the upward vertical line (labelled S) and the line AB is marked 62 degrees, measured clockwise from the vertical line to the line AB, and the bearing is also written as 242° beside the diagram."/>
                          <pic:cNvPicPr/>
                        </pic:nvPicPr>
                        <pic:blipFill>
                          <a:blip r:embed="rId47"/>
                          <a:stretch>
                            <a:fillRect/>
                          </a:stretch>
                        </pic:blipFill>
                        <pic:spPr>
                          <a:xfrm>
                            <a:off x="0" y="0"/>
                            <a:ext cx="1352620" cy="1358970"/>
                          </a:xfrm>
                          <a:prstGeom prst="rect">
                            <a:avLst/>
                          </a:prstGeom>
                        </pic:spPr>
                      </pic:pic>
                    </a:graphicData>
                  </a:graphic>
                </wp:inline>
              </w:drawing>
            </w:r>
          </w:p>
        </w:tc>
        <w:tc>
          <w:tcPr>
            <w:tcW w:w="3208" w:type="dxa"/>
            <w:vAlign w:val="center"/>
          </w:tcPr>
          <w:p w14:paraId="4C66EA64" w14:textId="5BB245AE" w:rsidR="00474B29" w:rsidRDefault="00061309" w:rsidP="00F81756">
            <w:pPr>
              <w:suppressAutoHyphens w:val="0"/>
              <w:spacing w:after="0" w:line="276" w:lineRule="auto"/>
              <w:jc w:val="center"/>
            </w:pPr>
            <w:r w:rsidRPr="00061309">
              <w:rPr>
                <w:noProof/>
              </w:rPr>
              <w:drawing>
                <wp:inline distT="0" distB="0" distL="0" distR="0" wp14:anchorId="6128052B" wp14:editId="53D59026">
                  <wp:extent cx="1454225" cy="1397072"/>
                  <wp:effectExtent l="0" t="0" r="0" b="0"/>
                  <wp:docPr id="548907724" name="Picture 1" descr="Angle diagram with vertex at point A. One ray extends vertically upward from A toward S, and a second ray extends horizontally to the right from A toward W; a third line extends up and to the left from A toward B. The angle between the upward vertical line (labelled S) and the line AB is marked 62 degrees, measured anticlockwise from the vertical line to the line AB, and the bearing is also written as 118° beside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07724" name="Picture 1" descr="Angle diagram with vertex at point A. One ray extends vertically upward from A toward S, and a second ray extends horizontally to the right from A toward W; a third line extends up and to the left from A toward B. The angle between the upward vertical line (labelled S) and the line AB is marked 62 degrees, measured anticlockwise from the vertical line to the line AB, and the bearing is also written as 118° beside the diagram."/>
                          <pic:cNvPicPr/>
                        </pic:nvPicPr>
                        <pic:blipFill>
                          <a:blip r:embed="rId48"/>
                          <a:stretch>
                            <a:fillRect/>
                          </a:stretch>
                        </pic:blipFill>
                        <pic:spPr>
                          <a:xfrm>
                            <a:off x="0" y="0"/>
                            <a:ext cx="1454225" cy="1397072"/>
                          </a:xfrm>
                          <a:prstGeom prst="rect">
                            <a:avLst/>
                          </a:prstGeom>
                        </pic:spPr>
                      </pic:pic>
                    </a:graphicData>
                  </a:graphic>
                </wp:inline>
              </w:drawing>
            </w:r>
          </w:p>
        </w:tc>
      </w:tr>
    </w:tbl>
    <w:p w14:paraId="5775B729" w14:textId="3766F843" w:rsidR="00AF74DC" w:rsidRDefault="00AF74DC">
      <w:pPr>
        <w:suppressAutoHyphens w:val="0"/>
        <w:spacing w:after="0" w:line="276" w:lineRule="auto"/>
        <w:rPr>
          <w:color w:val="002664"/>
          <w:sz w:val="28"/>
          <w:szCs w:val="36"/>
        </w:rPr>
      </w:pPr>
      <w:r>
        <w:br w:type="page"/>
      </w:r>
    </w:p>
    <w:p w14:paraId="65E97B7E" w14:textId="48DF014F" w:rsidR="00C521B9" w:rsidRPr="00C521B9" w:rsidRDefault="00C521B9" w:rsidP="0015014B">
      <w:pPr>
        <w:pStyle w:val="Heading3"/>
      </w:pPr>
      <w:r>
        <w:lastRenderedPageBreak/>
        <w:t xml:space="preserve">Appendix </w:t>
      </w:r>
      <w:r w:rsidR="00E90BB3">
        <w:t>B</w:t>
      </w:r>
      <w:r>
        <w:t xml:space="preserve"> – HSC</w:t>
      </w:r>
      <w:r w:rsidR="0044076A">
        <w:t>-</w:t>
      </w:r>
      <w:r>
        <w:t>style questions</w:t>
      </w:r>
    </w:p>
    <w:p w14:paraId="60578C61" w14:textId="77777777" w:rsidR="0090149D" w:rsidRPr="005275C3" w:rsidRDefault="0090149D" w:rsidP="0090149D">
      <w:pPr>
        <w:pStyle w:val="ListNumber2"/>
        <w:numPr>
          <w:ilvl w:val="0"/>
          <w:numId w:val="0"/>
        </w:numPr>
        <w:rPr>
          <w:b/>
          <w:bCs/>
        </w:rPr>
      </w:pPr>
      <w:r w:rsidRPr="005275C3">
        <w:rPr>
          <w:b/>
          <w:bCs/>
        </w:rPr>
        <w:t>Question 1</w:t>
      </w:r>
    </w:p>
    <w:p w14:paraId="19B16225" w14:textId="77777777" w:rsidR="0090149D" w:rsidRDefault="0090149D" w:rsidP="0090149D">
      <w:pPr>
        <w:suppressAutoHyphens w:val="0"/>
        <w:spacing w:after="0" w:line="276" w:lineRule="auto"/>
      </w:pPr>
      <w:r>
        <w:rPr>
          <w:noProof/>
        </w:rPr>
        <w:drawing>
          <wp:inline distT="0" distB="0" distL="0" distR="0" wp14:anchorId="594BA9BA" wp14:editId="12AF90DF">
            <wp:extent cx="3854648" cy="2695714"/>
            <wp:effectExtent l="0" t="0" r="0" b="9525"/>
            <wp:docPr id="1722747183" name="Picture 1" descr="Triangle navigation diagram connecting points C, L, and R with bearings and distances shown. From point C, a north arrow is drawn vertically, and the line from C to L has a bearing of 60 degrees measured clockwise from north; this line is labelled 3.2 km. At point L, a north arrow and perpendicular reference lines are shown, with a right angle between the lines from L to C and L to R; the angle between north and the line from L to R is marked as 150 degrees, measured clockwise, and the line from L to R is labelled 4.5 km. At point R, a north arrow is shown, and the angle between the westward horizontal line and the line from R to C is labelled x, measured anticlockwise from west to the line 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747183" name="Picture 1" descr="Triangle navigation diagram connecting points C, L, and R with bearings and distances shown. From point C, a north arrow is drawn vertically, and the line from C to L has a bearing of 60 degrees measured clockwise from north; this line is labelled 3.2 km. At point L, a north arrow and perpendicular reference lines are shown, with a right angle between the lines from L to C and L to R; the angle between north and the line from L to R is marked as 150 degrees, measured clockwise, and the line from L to R is labelled 4.5 km. At point R, a north arrow is shown, and the angle between the westward horizontal line and the line from R to C is labelled x, measured anticlockwise from west to the line RC."/>
                    <pic:cNvPicPr/>
                  </pic:nvPicPr>
                  <pic:blipFill>
                    <a:blip r:embed="rId49"/>
                    <a:stretch>
                      <a:fillRect/>
                    </a:stretch>
                  </pic:blipFill>
                  <pic:spPr>
                    <a:xfrm>
                      <a:off x="0" y="0"/>
                      <a:ext cx="3854648" cy="2695714"/>
                    </a:xfrm>
                    <a:prstGeom prst="rect">
                      <a:avLst/>
                    </a:prstGeom>
                  </pic:spPr>
                </pic:pic>
              </a:graphicData>
            </a:graphic>
          </wp:inline>
        </w:drawing>
      </w:r>
    </w:p>
    <w:p w14:paraId="450EF76A" w14:textId="40616178" w:rsidR="0090149D" w:rsidRPr="005275C3" w:rsidRDefault="0090149D">
      <w:pPr>
        <w:pStyle w:val="ListNumber2"/>
        <w:numPr>
          <w:ilvl w:val="0"/>
          <w:numId w:val="8"/>
        </w:numPr>
      </w:pPr>
      <m:oMath>
        <m:r>
          <w:rPr>
            <w:rFonts w:ascii="Cambria Math" w:hAnsi="Cambria Math"/>
          </w:rPr>
          <m:t xml:space="preserve">∆CLR </m:t>
        </m:r>
      </m:oMath>
      <w:r w:rsidRPr="005275C3">
        <w:rPr>
          <w:rFonts w:eastAsiaTheme="minorEastAsia"/>
        </w:rPr>
        <w:t>is a right-angled triangle</w:t>
      </w:r>
      <w:r w:rsidR="00786523">
        <w:rPr>
          <w:rFonts w:eastAsiaTheme="minorEastAsia"/>
        </w:rPr>
        <w:t>.</w:t>
      </w:r>
    </w:p>
    <w:p w14:paraId="6A366C68" w14:textId="77777777" w:rsidR="0090149D" w:rsidRPr="00FC2110" w:rsidRDefault="009E0AB5" w:rsidP="0090149D">
      <w:pPr>
        <w:pStyle w:val="ListNumber2"/>
        <w:numPr>
          <w:ilvl w:val="0"/>
          <w:numId w:val="0"/>
        </w:numPr>
        <w:ind w:left="567"/>
        <w:rPr>
          <w:rFonts w:eastAsiaTheme="minorEastAsia"/>
        </w:rPr>
      </w:pPr>
      <m:oMathPara>
        <m:oMathParaPr>
          <m:jc m:val="left"/>
        </m:oMathParaPr>
        <m:oMath>
          <m:sSup>
            <m:sSupPr>
              <m:ctrlPr>
                <w:rPr>
                  <w:rFonts w:ascii="Cambria Math" w:hAnsi="Cambria Math"/>
                  <w:i/>
                </w:rPr>
              </m:ctrlPr>
            </m:sSupPr>
            <m:e>
              <m:r>
                <w:rPr>
                  <w:rFonts w:ascii="Cambria Math" w:hAnsi="Cambria Math"/>
                </w:rPr>
                <m:t>c</m:t>
              </m:r>
            </m:e>
            <m:sup>
              <m:r>
                <w:rPr>
                  <w:rFonts w:ascii="Cambria Math" w:hAnsi="Cambria Math"/>
                </w:rPr>
                <m:t>2</m:t>
              </m:r>
            </m:sup>
          </m:sSup>
          <m:r>
            <m:rPr>
              <m:aln/>
            </m:rP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r>
            <m:rPr>
              <m:sty m:val="p"/>
            </m:rPr>
            <w:rPr>
              <w:rFonts w:ascii="Cambria Math" w:hAnsi="Cambria Math"/>
            </w:rPr>
            <w:br/>
          </m:r>
        </m:oMath>
        <m:oMath>
          <m:r>
            <m:rPr>
              <m:aln/>
            </m:rPr>
            <w:rPr>
              <w:rFonts w:ascii="Cambria Math" w:hAnsi="Cambria Math"/>
            </w:rPr>
            <m:t>=</m:t>
          </m:r>
          <m:sSup>
            <m:sSupPr>
              <m:ctrlPr>
                <w:rPr>
                  <w:rFonts w:ascii="Cambria Math" w:hAnsi="Cambria Math"/>
                  <w:i/>
                </w:rPr>
              </m:ctrlPr>
            </m:sSupPr>
            <m:e>
              <m:r>
                <w:rPr>
                  <w:rFonts w:ascii="Cambria Math" w:hAnsi="Cambria Math"/>
                </w:rPr>
                <m:t>3.2</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4.5</m:t>
              </m:r>
            </m:e>
            <m:sup>
              <m:r>
                <w:rPr>
                  <w:rFonts w:ascii="Cambria Math" w:hAnsi="Cambria Math"/>
                </w:rPr>
                <m:t>2</m:t>
              </m:r>
            </m:sup>
          </m:sSup>
          <m:r>
            <m:rPr>
              <m:sty m:val="p"/>
            </m:rPr>
            <w:rPr>
              <w:rFonts w:ascii="Cambria Math" w:hAnsi="Cambria Math"/>
            </w:rPr>
            <w:br/>
          </m:r>
        </m:oMath>
        <m:oMath>
          <m:r>
            <w:rPr>
              <w:rFonts w:ascii="Cambria Math" w:hAnsi="Cambria Math"/>
            </w:rPr>
            <m:t>c</m:t>
          </m:r>
          <m:r>
            <m:rPr>
              <m:aln/>
            </m:rPr>
            <w:rPr>
              <w:rFonts w:ascii="Cambria Math" w:hAnsi="Cambria Math"/>
            </w:rPr>
            <m:t>=</m:t>
          </m:r>
          <m:rad>
            <m:radPr>
              <m:degHide m:val="1"/>
              <m:ctrlPr>
                <w:rPr>
                  <w:rFonts w:ascii="Cambria Math" w:hAnsi="Cambria Math"/>
                  <w:i/>
                </w:rPr>
              </m:ctrlPr>
            </m:radPr>
            <m:deg/>
            <m:e>
              <m:r>
                <w:rPr>
                  <w:rFonts w:ascii="Cambria Math" w:hAnsi="Cambria Math"/>
                </w:rPr>
                <m:t>30.49</m:t>
              </m:r>
            </m:e>
          </m:rad>
          <m:r>
            <m:rPr>
              <m:sty m:val="p"/>
            </m:rPr>
            <w:rPr>
              <w:rFonts w:ascii="Cambria Math" w:hAnsi="Cambria Math"/>
            </w:rPr>
            <w:br/>
          </m:r>
        </m:oMath>
        <m:oMath>
          <m:r>
            <m:rPr>
              <m:aln/>
            </m:rPr>
            <w:rPr>
              <w:rFonts w:ascii="Cambria Math" w:hAnsi="Cambria Math"/>
            </w:rPr>
            <m:t>=5.52177…</m:t>
          </m:r>
          <m:r>
            <m:rPr>
              <m:sty m:val="p"/>
            </m:rPr>
            <w:rPr>
              <w:rFonts w:ascii="Cambria Math" w:hAnsi="Cambria Math"/>
            </w:rPr>
            <w:br/>
          </m:r>
        </m:oMath>
        <m:oMath>
          <m:r>
            <m:rPr>
              <m:aln/>
            </m:rPr>
            <w:rPr>
              <w:rFonts w:ascii="Cambria Math" w:hAnsi="Cambria Math"/>
            </w:rPr>
            <m:t xml:space="preserve">≈5.5 </m:t>
          </m:r>
          <m:r>
            <w:rPr>
              <w:rFonts w:ascii="Cambria Math" w:hAnsi="Cambria Math"/>
            </w:rPr>
            <m:t>km</m:t>
          </m:r>
        </m:oMath>
      </m:oMathPara>
    </w:p>
    <w:p w14:paraId="44E9B5E3" w14:textId="77777777" w:rsidR="0090149D" w:rsidRPr="005275C3" w:rsidRDefault="0090149D" w:rsidP="0090149D">
      <w:pPr>
        <w:pStyle w:val="ListNumber2"/>
      </w:pPr>
    </w:p>
    <w:p w14:paraId="54F392B7" w14:textId="77777777" w:rsidR="0090149D" w:rsidRPr="00FC2110" w:rsidRDefault="009E0AB5" w:rsidP="0090149D">
      <w:pPr>
        <w:pStyle w:val="ListNumber2"/>
        <w:numPr>
          <w:ilvl w:val="0"/>
          <w:numId w:val="0"/>
        </w:numPr>
        <w:ind w:left="567"/>
      </w:pPr>
      <m:oMathPara>
        <m:oMathParaPr>
          <m:jc m:val="left"/>
        </m:oMathParaPr>
        <m:oMath>
          <m:func>
            <m:funcPr>
              <m:ctrlPr>
                <w:rPr>
                  <w:rFonts w:ascii="Cambria Math" w:hAnsi="Cambria Math"/>
                  <w:i/>
                </w:rPr>
              </m:ctrlPr>
            </m:funcPr>
            <m:fName>
              <m:r>
                <m:rPr>
                  <m:sty m:val="p"/>
                </m:rPr>
                <w:rPr>
                  <w:rFonts w:ascii="Cambria Math" w:hAnsi="Cambria Math"/>
                </w:rPr>
                <m:t>tan</m:t>
              </m:r>
            </m:fName>
            <m:e>
              <m:r>
                <w:rPr>
                  <w:rFonts w:ascii="Cambria Math" w:hAnsi="Cambria Math"/>
                </w:rPr>
                <m:t>x</m:t>
              </m:r>
            </m:e>
          </m:func>
          <m:r>
            <m:rPr>
              <m:aln/>
            </m:rPr>
            <w:rPr>
              <w:rFonts w:ascii="Cambria Math" w:hAnsi="Cambria Math"/>
            </w:rPr>
            <m:t>=</m:t>
          </m:r>
          <m:f>
            <m:fPr>
              <m:ctrlPr>
                <w:rPr>
                  <w:rFonts w:ascii="Cambria Math" w:hAnsi="Cambria Math"/>
                  <w:i/>
                </w:rPr>
              </m:ctrlPr>
            </m:fPr>
            <m:num>
              <m:r>
                <w:rPr>
                  <w:rFonts w:ascii="Cambria Math" w:hAnsi="Cambria Math"/>
                </w:rPr>
                <m:t>3.2</m:t>
              </m:r>
            </m:num>
            <m:den>
              <m:r>
                <w:rPr>
                  <w:rFonts w:ascii="Cambria Math" w:hAnsi="Cambria Math"/>
                </w:rPr>
                <m:t>4.5</m:t>
              </m:r>
            </m:den>
          </m:f>
          <m:r>
            <m:rPr>
              <m:sty m:val="p"/>
            </m:rPr>
            <w:rPr>
              <w:rFonts w:ascii="Cambria Math" w:hAnsi="Cambria Math"/>
            </w:rPr>
            <w:br/>
          </m:r>
        </m:oMath>
        <m:oMath>
          <m:r>
            <w:rPr>
              <w:rFonts w:ascii="Cambria Math" w:hAnsi="Cambria Math"/>
            </w:rPr>
            <m:t>x</m:t>
          </m:r>
          <m:r>
            <m:rPr>
              <m:aln/>
            </m:rP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tan</m:t>
                  </m:r>
                  <m:ctrlPr>
                    <w:rPr>
                      <w:rFonts w:ascii="Cambria Math" w:hAnsi="Cambria Math"/>
                    </w:rPr>
                  </m:ctrlPr>
                </m:e>
                <m:sup>
                  <m:r>
                    <w:rPr>
                      <w:rFonts w:ascii="Cambria Math" w:hAnsi="Cambria Math"/>
                    </w:rPr>
                    <m:t>-</m:t>
                  </m:r>
                  <m:r>
                    <w:rPr>
                      <w:rFonts w:ascii="Cambria Math" w:hAnsi="Cambria Math"/>
                    </w:rPr>
                    <m:t>1</m:t>
                  </m:r>
                  <m:ctrlPr>
                    <w:rPr>
                      <w:rFonts w:ascii="Cambria Math" w:hAnsi="Cambria Math"/>
                    </w:rPr>
                  </m:ctrlPr>
                </m:sup>
              </m:sSup>
            </m:fName>
            <m:e>
              <m:d>
                <m:dPr>
                  <m:ctrlPr>
                    <w:rPr>
                      <w:rFonts w:ascii="Cambria Math" w:hAnsi="Cambria Math"/>
                      <w:i/>
                    </w:rPr>
                  </m:ctrlPr>
                </m:dPr>
                <m:e>
                  <m:f>
                    <m:fPr>
                      <m:ctrlPr>
                        <w:rPr>
                          <w:rFonts w:ascii="Cambria Math" w:hAnsi="Cambria Math"/>
                          <w:i/>
                        </w:rPr>
                      </m:ctrlPr>
                    </m:fPr>
                    <m:num>
                      <m:r>
                        <w:rPr>
                          <w:rFonts w:ascii="Cambria Math" w:hAnsi="Cambria Math"/>
                        </w:rPr>
                        <m:t>3.2</m:t>
                      </m:r>
                    </m:num>
                    <m:den>
                      <m:r>
                        <w:rPr>
                          <w:rFonts w:ascii="Cambria Math" w:hAnsi="Cambria Math"/>
                        </w:rPr>
                        <m:t>4.5</m:t>
                      </m:r>
                    </m:den>
                  </m:f>
                </m:e>
              </m:d>
            </m:e>
          </m:func>
          <m:r>
            <m:rPr>
              <m:sty m:val="p"/>
            </m:rPr>
            <w:rPr>
              <w:rFonts w:ascii="Cambria Math" w:hAnsi="Cambria Math"/>
            </w:rPr>
            <w:br/>
          </m:r>
        </m:oMath>
        <m:oMath>
          <m:r>
            <m:rPr>
              <m:aln/>
            </m:rPr>
            <w:rPr>
              <w:rFonts w:ascii="Cambria Math" w:hAnsi="Cambria Math"/>
            </w:rPr>
            <m:t>=35.4170…</m:t>
          </m:r>
          <m:r>
            <m:rPr>
              <m:sty m:val="p"/>
            </m:rPr>
            <w:rPr>
              <w:rFonts w:ascii="Cambria Math" w:hAnsi="Cambria Math"/>
            </w:rPr>
            <w:br/>
          </m:r>
        </m:oMath>
        <m:oMath>
          <m:r>
            <m:rPr>
              <m:aln/>
            </m:rPr>
            <w:rPr>
              <w:rFonts w:ascii="Cambria Math" w:hAnsi="Cambria Math"/>
            </w:rPr>
            <m:t>≈35°</m:t>
          </m:r>
        </m:oMath>
      </m:oMathPara>
    </w:p>
    <w:p w14:paraId="1E99A610" w14:textId="1D8C6054" w:rsidR="0090149D" w:rsidRPr="0044076A" w:rsidRDefault="0090149D" w:rsidP="002416B2">
      <w:pPr>
        <w:pStyle w:val="ListNumber2"/>
        <w:numPr>
          <w:ilvl w:val="0"/>
          <w:numId w:val="0"/>
        </w:numPr>
        <w:ind w:left="567"/>
        <w:rPr>
          <w:rFonts w:eastAsiaTheme="minorEastAsia"/>
        </w:rPr>
      </w:pPr>
      <w:r>
        <w:rPr>
          <w:rFonts w:eastAsiaTheme="minorEastAsia"/>
        </w:rPr>
        <w:t xml:space="preserve">Bearing of C from R </w:t>
      </w:r>
      <m:oMath>
        <m:r>
          <w:rPr>
            <w:rFonts w:ascii="Cambria Math" w:eastAsiaTheme="minorEastAsia" w:hAnsi="Cambria Math"/>
          </w:rPr>
          <m:t>=360°-30°-35°=295°T</m:t>
        </m:r>
      </m:oMath>
      <w:r w:rsidR="00786523">
        <w:rPr>
          <w:rFonts w:eastAsiaTheme="minorEastAsia"/>
        </w:rPr>
        <w:t>.</w:t>
      </w:r>
      <w:r>
        <w:rPr>
          <w:b/>
          <w:bCs/>
        </w:rPr>
        <w:br w:type="page"/>
      </w:r>
    </w:p>
    <w:p w14:paraId="07846964" w14:textId="77777777" w:rsidR="0090149D" w:rsidRPr="002C6A54" w:rsidRDefault="0090149D" w:rsidP="0090149D">
      <w:pPr>
        <w:suppressAutoHyphens w:val="0"/>
        <w:spacing w:after="0" w:line="276" w:lineRule="auto"/>
        <w:rPr>
          <w:b/>
          <w:bCs/>
        </w:rPr>
      </w:pPr>
      <w:r w:rsidRPr="002C6A54">
        <w:rPr>
          <w:b/>
          <w:bCs/>
        </w:rPr>
        <w:lastRenderedPageBreak/>
        <w:t xml:space="preserve">Question 2 </w:t>
      </w:r>
    </w:p>
    <w:p w14:paraId="7DCBCFEE" w14:textId="77777777" w:rsidR="0090149D" w:rsidRDefault="0090149D" w:rsidP="0090149D">
      <w:pPr>
        <w:suppressAutoHyphens w:val="0"/>
        <w:spacing w:after="0" w:line="276" w:lineRule="auto"/>
      </w:pPr>
      <w:r>
        <w:rPr>
          <w:noProof/>
        </w:rPr>
        <w:drawing>
          <wp:inline distT="0" distB="0" distL="0" distR="0" wp14:anchorId="14DDA48F" wp14:editId="7BA13C8D">
            <wp:extent cx="2676663" cy="1612983"/>
            <wp:effectExtent l="0" t="0" r="9525" b="6350"/>
            <wp:docPr id="1755467375" name="Picture 1" descr="Right-angled triangle with a vertical height labelled h on the left and a horizontal base extending to the right. Two slanted lines run from the top of the height to different points on the base, forming two triangles that share the same height. The smaller triangle meets the base at 80 m from the left and forms an angle of 32° with the base, while the larger triangle extends to 120 m and forms an angle labelled x at the rightmost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467375" name="Picture 1" descr="Right-angled triangle with a vertical height labelled h on the left and a horizontal base extending to the right. Two slanted lines run from the top of the height to different points on the base, forming two triangles that share the same height. The smaller triangle meets the base at 80 m from the left and forms an angle of 32° with the base, while the larger triangle extends to 120 m and forms an angle labelled x at the rightmost point."/>
                    <pic:cNvPicPr/>
                  </pic:nvPicPr>
                  <pic:blipFill>
                    <a:blip r:embed="rId50"/>
                    <a:stretch>
                      <a:fillRect/>
                    </a:stretch>
                  </pic:blipFill>
                  <pic:spPr>
                    <a:xfrm>
                      <a:off x="0" y="0"/>
                      <a:ext cx="2676663" cy="1612983"/>
                    </a:xfrm>
                    <a:prstGeom prst="rect">
                      <a:avLst/>
                    </a:prstGeom>
                  </pic:spPr>
                </pic:pic>
              </a:graphicData>
            </a:graphic>
          </wp:inline>
        </w:drawing>
      </w:r>
    </w:p>
    <w:p w14:paraId="0EF4DCEB" w14:textId="77777777" w:rsidR="0090149D" w:rsidRPr="004C76DF" w:rsidRDefault="0090149D">
      <w:pPr>
        <w:pStyle w:val="ListNumber2"/>
        <w:numPr>
          <w:ilvl w:val="0"/>
          <w:numId w:val="9"/>
        </w:numPr>
      </w:pPr>
    </w:p>
    <w:p w14:paraId="62CBD5CC" w14:textId="77777777" w:rsidR="0090149D" w:rsidRPr="00FC2110" w:rsidRDefault="009E0AB5" w:rsidP="0090149D">
      <w:pPr>
        <w:pStyle w:val="ListNumber2"/>
        <w:numPr>
          <w:ilvl w:val="0"/>
          <w:numId w:val="0"/>
        </w:numPr>
        <w:ind w:left="567"/>
        <w:rPr>
          <w:rFonts w:eastAsiaTheme="minorEastAsia"/>
        </w:rPr>
      </w:pPr>
      <m:oMathPara>
        <m:oMathParaPr>
          <m:jc m:val="left"/>
        </m:oMathParaPr>
        <m:oMath>
          <m:func>
            <m:funcPr>
              <m:ctrlPr>
                <w:rPr>
                  <w:rFonts w:ascii="Cambria Math" w:hAnsi="Cambria Math"/>
                  <w:i/>
                </w:rPr>
              </m:ctrlPr>
            </m:funcPr>
            <m:fName>
              <m:r>
                <m:rPr>
                  <m:sty m:val="p"/>
                </m:rPr>
                <w:rPr>
                  <w:rFonts w:ascii="Cambria Math" w:hAnsi="Cambria Math"/>
                </w:rPr>
                <m:t>tan</m:t>
              </m:r>
            </m:fName>
            <m:e>
              <m:r>
                <w:rPr>
                  <w:rFonts w:ascii="Cambria Math" w:hAnsi="Cambria Math"/>
                </w:rPr>
                <m:t>32°</m:t>
              </m:r>
            </m:e>
          </m:func>
          <m:r>
            <m:rPr>
              <m:aln/>
            </m:rP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80</m:t>
              </m:r>
            </m:den>
          </m:f>
          <m:r>
            <m:rPr>
              <m:sty m:val="p"/>
            </m:rPr>
            <w:rPr>
              <w:rFonts w:ascii="Cambria Math" w:hAnsi="Cambria Math"/>
            </w:rPr>
            <w:br/>
          </m:r>
        </m:oMath>
        <m:oMath>
          <m:r>
            <w:rPr>
              <w:rFonts w:ascii="Cambria Math" w:hAnsi="Cambria Math"/>
            </w:rPr>
            <m:t>h</m:t>
          </m:r>
          <m:r>
            <m:rPr>
              <m:aln/>
            </m:rPr>
            <w:rPr>
              <w:rFonts w:ascii="Cambria Math" w:hAnsi="Cambria Math"/>
            </w:rPr>
            <m:t>=80</m:t>
          </m:r>
          <m:func>
            <m:funcPr>
              <m:ctrlPr>
                <w:rPr>
                  <w:rFonts w:ascii="Cambria Math" w:hAnsi="Cambria Math"/>
                  <w:i/>
                </w:rPr>
              </m:ctrlPr>
            </m:funcPr>
            <m:fName>
              <m:r>
                <m:rPr>
                  <m:sty m:val="p"/>
                </m:rPr>
                <w:rPr>
                  <w:rFonts w:ascii="Cambria Math" w:hAnsi="Cambria Math"/>
                </w:rPr>
                <m:t>tan</m:t>
              </m:r>
            </m:fName>
            <m:e>
              <m:r>
                <w:rPr>
                  <w:rFonts w:ascii="Cambria Math" w:hAnsi="Cambria Math"/>
                </w:rPr>
                <m:t>32°</m:t>
              </m:r>
            </m:e>
          </m:func>
          <m:r>
            <m:rPr>
              <m:sty m:val="p"/>
            </m:rPr>
            <w:rPr>
              <w:rFonts w:ascii="Cambria Math" w:hAnsi="Cambria Math"/>
            </w:rPr>
            <w:br/>
          </m:r>
        </m:oMath>
        <m:oMath>
          <m:r>
            <m:rPr>
              <m:aln/>
            </m:rPr>
            <w:rPr>
              <w:rFonts w:ascii="Cambria Math" w:hAnsi="Cambria Math"/>
            </w:rPr>
            <m:t>=49.9895…</m:t>
          </m:r>
          <m:r>
            <m:rPr>
              <m:sty m:val="p"/>
            </m:rPr>
            <w:rPr>
              <w:rFonts w:ascii="Cambria Math" w:hAnsi="Cambria Math"/>
            </w:rPr>
            <w:br/>
          </m:r>
        </m:oMath>
        <m:oMath>
          <m:r>
            <m:rPr>
              <m:aln/>
            </m:rPr>
            <w:rPr>
              <w:rFonts w:ascii="Cambria Math" w:hAnsi="Cambria Math"/>
            </w:rPr>
            <m:t xml:space="preserve">≈50 </m:t>
          </m:r>
          <m:r>
            <w:rPr>
              <w:rFonts w:ascii="Cambria Math" w:hAnsi="Cambria Math"/>
            </w:rPr>
            <m:t>m</m:t>
          </m:r>
        </m:oMath>
      </m:oMathPara>
    </w:p>
    <w:p w14:paraId="40D5D651" w14:textId="77777777" w:rsidR="0090149D" w:rsidRPr="002C6A54" w:rsidRDefault="0090149D" w:rsidP="00FC2110">
      <w:pPr>
        <w:pStyle w:val="ListNumber2"/>
        <w:jc w:val="both"/>
      </w:pPr>
    </w:p>
    <w:p w14:paraId="668BA7C8" w14:textId="77777777" w:rsidR="0090149D" w:rsidRPr="00FC2110" w:rsidRDefault="009E0AB5" w:rsidP="00FC2110">
      <w:pPr>
        <w:suppressAutoHyphens w:val="0"/>
        <w:spacing w:after="0" w:line="276" w:lineRule="auto"/>
        <w:jc w:val="both"/>
        <w:rPr>
          <w:rFonts w:eastAsiaTheme="minorEastAsia"/>
        </w:rPr>
      </w:pPr>
      <m:oMathPara>
        <m:oMathParaPr>
          <m:jc m:val="left"/>
        </m:oMathParaPr>
        <m:oMath>
          <m:func>
            <m:funcPr>
              <m:ctrlPr>
                <w:rPr>
                  <w:rFonts w:ascii="Cambria Math" w:hAnsi="Cambria Math"/>
                  <w:i/>
                </w:rPr>
              </m:ctrlPr>
            </m:funcPr>
            <m:fName>
              <m:r>
                <m:rPr>
                  <m:sty m:val="p"/>
                </m:rPr>
                <w:rPr>
                  <w:rFonts w:ascii="Cambria Math" w:hAnsi="Cambria Math"/>
                </w:rPr>
                <m:t>tan</m:t>
              </m:r>
            </m:fName>
            <m:e>
              <m:r>
                <w:rPr>
                  <w:rFonts w:ascii="Cambria Math" w:hAnsi="Cambria Math"/>
                </w:rPr>
                <m:t>x</m:t>
              </m:r>
            </m:e>
          </m:func>
          <m:r>
            <m:rPr>
              <m:aln/>
            </m:rPr>
            <w:rPr>
              <w:rFonts w:ascii="Cambria Math" w:hAnsi="Cambria Math"/>
            </w:rPr>
            <m:t>=</m:t>
          </m:r>
          <m:f>
            <m:fPr>
              <m:ctrlPr>
                <w:rPr>
                  <w:rFonts w:ascii="Cambria Math" w:hAnsi="Cambria Math"/>
                  <w:i/>
                </w:rPr>
              </m:ctrlPr>
            </m:fPr>
            <m:num>
              <m:r>
                <w:rPr>
                  <w:rFonts w:ascii="Cambria Math" w:hAnsi="Cambria Math"/>
                </w:rPr>
                <m:t>50</m:t>
              </m:r>
            </m:num>
            <m:den>
              <m:r>
                <w:rPr>
                  <w:rFonts w:ascii="Cambria Math" w:hAnsi="Cambria Math"/>
                </w:rPr>
                <m:t>120</m:t>
              </m:r>
            </m:den>
          </m:f>
          <m:r>
            <m:rPr>
              <m:sty m:val="p"/>
            </m:rPr>
            <w:rPr>
              <w:rFonts w:ascii="Cambria Math" w:hAnsi="Cambria Math"/>
            </w:rPr>
            <w:br/>
          </m:r>
        </m:oMath>
        <m:oMath>
          <m:r>
            <w:rPr>
              <w:rFonts w:ascii="Cambria Math" w:hAnsi="Cambria Math"/>
            </w:rPr>
            <m:t>x</m:t>
          </m:r>
          <m:r>
            <m:rPr>
              <m:aln/>
            </m:rP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tan</m:t>
                  </m:r>
                  <m:ctrlPr>
                    <w:rPr>
                      <w:rFonts w:ascii="Cambria Math" w:hAnsi="Cambria Math"/>
                    </w:rPr>
                  </m:ctrlPr>
                </m:e>
                <m:sup>
                  <m:r>
                    <w:rPr>
                      <w:rFonts w:ascii="Cambria Math" w:hAnsi="Cambria Math"/>
                    </w:rPr>
                    <m:t>-</m:t>
                  </m:r>
                  <m:r>
                    <w:rPr>
                      <w:rFonts w:ascii="Cambria Math" w:hAnsi="Cambria Math"/>
                    </w:rPr>
                    <m:t>1</m:t>
                  </m:r>
                  <m:ctrlPr>
                    <w:rPr>
                      <w:rFonts w:ascii="Cambria Math" w:hAnsi="Cambria Math"/>
                    </w:rPr>
                  </m:ctrlPr>
                </m:sup>
              </m:sSup>
            </m:fName>
            <m:e>
              <m:f>
                <m:fPr>
                  <m:ctrlPr>
                    <w:rPr>
                      <w:rFonts w:ascii="Cambria Math" w:hAnsi="Cambria Math"/>
                      <w:i/>
                    </w:rPr>
                  </m:ctrlPr>
                </m:fPr>
                <m:num>
                  <m:r>
                    <w:rPr>
                      <w:rFonts w:ascii="Cambria Math" w:hAnsi="Cambria Math"/>
                    </w:rPr>
                    <m:t>50</m:t>
                  </m:r>
                </m:num>
                <m:den>
                  <m:r>
                    <w:rPr>
                      <w:rFonts w:ascii="Cambria Math" w:hAnsi="Cambria Math"/>
                    </w:rPr>
                    <m:t>120</m:t>
                  </m:r>
                </m:den>
              </m:f>
            </m:e>
          </m:func>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=22.6198…</m:t>
          </m:r>
          <m:r>
            <m:rPr>
              <m:sty m:val="p"/>
            </m:rPr>
            <w:rPr>
              <w:rFonts w:ascii="Cambria Math" w:eastAsiaTheme="minorEastAsia" w:hAnsi="Cambria Math"/>
            </w:rPr>
            <w:br/>
          </m:r>
        </m:oMath>
        <m:oMath>
          <m:r>
            <m:rPr>
              <m:aln/>
            </m:rPr>
            <w:rPr>
              <w:rFonts w:ascii="Cambria Math" w:eastAsiaTheme="minorEastAsia" w:hAnsi="Cambria Math"/>
            </w:rPr>
            <m:t>≈23°</m:t>
          </m:r>
        </m:oMath>
      </m:oMathPara>
    </w:p>
    <w:p w14:paraId="2C34002B" w14:textId="77777777" w:rsidR="00FC2110" w:rsidRDefault="00FC2110">
      <w:pPr>
        <w:suppressAutoHyphens w:val="0"/>
        <w:spacing w:after="0" w:line="276" w:lineRule="auto"/>
        <w:rPr>
          <w:b/>
          <w:bCs/>
        </w:rPr>
      </w:pPr>
      <w:r>
        <w:rPr>
          <w:b/>
          <w:bCs/>
        </w:rPr>
        <w:br w:type="page"/>
      </w:r>
    </w:p>
    <w:p w14:paraId="16B09301" w14:textId="2DF507AB" w:rsidR="0090149D" w:rsidRPr="002C6A54" w:rsidRDefault="0090149D" w:rsidP="0090149D">
      <w:pPr>
        <w:suppressAutoHyphens w:val="0"/>
        <w:spacing w:after="0" w:line="276" w:lineRule="auto"/>
        <w:rPr>
          <w:b/>
          <w:bCs/>
        </w:rPr>
      </w:pPr>
      <w:r w:rsidRPr="002C6A54">
        <w:rPr>
          <w:b/>
          <w:bCs/>
        </w:rPr>
        <w:lastRenderedPageBreak/>
        <w:t xml:space="preserve">Question 3 </w:t>
      </w:r>
    </w:p>
    <w:p w14:paraId="0F043DB2" w14:textId="77777777" w:rsidR="0090149D" w:rsidRDefault="0090149D" w:rsidP="0090149D">
      <w:pPr>
        <w:suppressAutoHyphens w:val="0"/>
        <w:spacing w:after="0" w:line="276" w:lineRule="auto"/>
      </w:pPr>
    </w:p>
    <w:p w14:paraId="30BF8F36" w14:textId="77777777" w:rsidR="0090149D" w:rsidRDefault="0090149D" w:rsidP="0090149D">
      <w:pPr>
        <w:suppressAutoHyphens w:val="0"/>
        <w:spacing w:after="0" w:line="276" w:lineRule="auto"/>
      </w:pPr>
      <w:r>
        <w:rPr>
          <w:noProof/>
        </w:rPr>
        <w:drawing>
          <wp:inline distT="0" distB="0" distL="0" distR="0" wp14:anchorId="694ED393" wp14:editId="6422F07B">
            <wp:extent cx="3953078" cy="1190686"/>
            <wp:effectExtent l="0" t="0" r="9525" b="9525"/>
            <wp:docPr id="1092482327" name="Picture 1" descr="Two side-by-side right-angled triangles are shown, each with a vertical height of 1500 m on the left and a horizontal base extending to the right. In the first triangle, the angle between the top horizontal dashed line and the slanted side is 18°, and the base is labelled x; in the second triangle, the corresponding angle is 35°, and the base is labelled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482327" name="Picture 1" descr="Two side-by-side right-angled triangles are shown, each with a vertical height of 1500 m on the left and a horizontal base extending to the right. In the first triangle, the angle between the top horizontal dashed line and the slanted side is 18°, and the base is labelled x; in the second triangle, the corresponding angle is 35°, and the base is labelled y."/>
                    <pic:cNvPicPr/>
                  </pic:nvPicPr>
                  <pic:blipFill>
                    <a:blip r:embed="rId51"/>
                    <a:stretch>
                      <a:fillRect/>
                    </a:stretch>
                  </pic:blipFill>
                  <pic:spPr>
                    <a:xfrm>
                      <a:off x="0" y="0"/>
                      <a:ext cx="3953078" cy="1190686"/>
                    </a:xfrm>
                    <a:prstGeom prst="rect">
                      <a:avLst/>
                    </a:prstGeom>
                  </pic:spPr>
                </pic:pic>
              </a:graphicData>
            </a:graphic>
          </wp:inline>
        </w:drawing>
      </w:r>
    </w:p>
    <w:p w14:paraId="3FE5D146" w14:textId="77777777" w:rsidR="0090149D" w:rsidRPr="004C76DF" w:rsidRDefault="0090149D">
      <w:pPr>
        <w:pStyle w:val="ListNumber2"/>
        <w:numPr>
          <w:ilvl w:val="0"/>
          <w:numId w:val="11"/>
        </w:numPr>
      </w:pPr>
    </w:p>
    <w:p w14:paraId="6E9A4F48" w14:textId="77777777" w:rsidR="0090149D" w:rsidRPr="00FC2110" w:rsidRDefault="009E0AB5" w:rsidP="0090149D">
      <w:pPr>
        <w:pStyle w:val="ListNumber2"/>
        <w:numPr>
          <w:ilvl w:val="0"/>
          <w:numId w:val="0"/>
        </w:numPr>
        <w:ind w:left="567"/>
        <w:rPr>
          <w:rFonts w:eastAsiaTheme="minorEastAsia"/>
        </w:rPr>
      </w:pPr>
      <m:oMathPara>
        <m:oMathParaPr>
          <m:jc m:val="left"/>
        </m:oMathParaPr>
        <m:oMath>
          <m:func>
            <m:funcPr>
              <m:ctrlPr>
                <w:rPr>
                  <w:rFonts w:ascii="Cambria Math" w:hAnsi="Cambria Math"/>
                  <w:i/>
                </w:rPr>
              </m:ctrlPr>
            </m:funcPr>
            <m:fName>
              <m:r>
                <m:rPr>
                  <m:sty m:val="p"/>
                </m:rPr>
                <w:rPr>
                  <w:rFonts w:ascii="Cambria Math" w:hAnsi="Cambria Math"/>
                </w:rPr>
                <m:t>tan</m:t>
              </m:r>
            </m:fName>
            <m:e>
              <m:r>
                <w:rPr>
                  <w:rFonts w:ascii="Cambria Math" w:hAnsi="Cambria Math"/>
                </w:rPr>
                <m:t>18°</m:t>
              </m:r>
            </m:e>
          </m:func>
          <m:r>
            <m:rPr>
              <m:aln/>
            </m:rPr>
            <w:rPr>
              <w:rFonts w:ascii="Cambria Math" w:hAnsi="Cambria Math"/>
            </w:rPr>
            <m:t>=</m:t>
          </m:r>
          <m:f>
            <m:fPr>
              <m:ctrlPr>
                <w:rPr>
                  <w:rFonts w:ascii="Cambria Math" w:hAnsi="Cambria Math"/>
                  <w:i/>
                </w:rPr>
              </m:ctrlPr>
            </m:fPr>
            <m:num>
              <m:r>
                <w:rPr>
                  <w:rFonts w:ascii="Cambria Math" w:hAnsi="Cambria Math"/>
                </w:rPr>
                <m:t>1500</m:t>
              </m:r>
            </m:num>
            <m:den>
              <m:r>
                <w:rPr>
                  <w:rFonts w:ascii="Cambria Math" w:hAnsi="Cambria Math"/>
                </w:rPr>
                <m:t>x</m:t>
              </m:r>
            </m:den>
          </m:f>
          <m:r>
            <m:rPr>
              <m:sty m:val="p"/>
            </m:rPr>
            <w:rPr>
              <w:rFonts w:ascii="Cambria Math" w:hAnsi="Cambria Math"/>
            </w:rPr>
            <w:br/>
          </m:r>
        </m:oMath>
        <m:oMath>
          <m:r>
            <w:rPr>
              <w:rFonts w:ascii="Cambria Math" w:hAnsi="Cambria Math"/>
            </w:rPr>
            <m:t>x</m:t>
          </m:r>
          <m:r>
            <m:rPr>
              <m:aln/>
            </m:rPr>
            <w:rPr>
              <w:rFonts w:ascii="Cambria Math" w:hAnsi="Cambria Math"/>
            </w:rPr>
            <m:t>=</m:t>
          </m:r>
          <m:f>
            <m:fPr>
              <m:ctrlPr>
                <w:rPr>
                  <w:rFonts w:ascii="Cambria Math" w:hAnsi="Cambria Math"/>
                  <w:i/>
                </w:rPr>
              </m:ctrlPr>
            </m:fPr>
            <m:num>
              <m:r>
                <w:rPr>
                  <w:rFonts w:ascii="Cambria Math" w:hAnsi="Cambria Math"/>
                </w:rPr>
                <m:t>1500</m:t>
              </m:r>
            </m:num>
            <m:den>
              <m:func>
                <m:funcPr>
                  <m:ctrlPr>
                    <w:rPr>
                      <w:rFonts w:ascii="Cambria Math" w:hAnsi="Cambria Math"/>
                      <w:i/>
                    </w:rPr>
                  </m:ctrlPr>
                </m:funcPr>
                <m:fName>
                  <m:r>
                    <m:rPr>
                      <m:sty m:val="p"/>
                    </m:rPr>
                    <w:rPr>
                      <w:rFonts w:ascii="Cambria Math" w:hAnsi="Cambria Math"/>
                    </w:rPr>
                    <m:t>tan</m:t>
                  </m:r>
                </m:fName>
                <m:e>
                  <m:r>
                    <w:rPr>
                      <w:rFonts w:ascii="Cambria Math" w:hAnsi="Cambria Math"/>
                    </w:rPr>
                    <m:t>18°</m:t>
                  </m:r>
                </m:e>
              </m:func>
            </m:den>
          </m:f>
          <m:r>
            <m:rPr>
              <m:sty m:val="p"/>
            </m:rPr>
            <w:rPr>
              <w:rFonts w:ascii="Cambria Math" w:hAnsi="Cambria Math"/>
            </w:rPr>
            <w:br/>
          </m:r>
        </m:oMath>
        <m:oMath>
          <m:r>
            <w:rPr>
              <w:rFonts w:ascii="Cambria Math" w:hAnsi="Cambria Math"/>
            </w:rPr>
            <m:t>x</m:t>
          </m:r>
          <m:r>
            <m:rPr>
              <m:aln/>
            </m:rPr>
            <w:rPr>
              <w:rFonts w:ascii="Cambria Math" w:hAnsi="Cambria Math"/>
            </w:rPr>
            <m:t>=4616.525…</m:t>
          </m:r>
          <m:r>
            <m:rPr>
              <m:sty m:val="p"/>
            </m:rPr>
            <w:rPr>
              <w:rFonts w:ascii="Cambria Math" w:hAnsi="Cambria Math"/>
            </w:rPr>
            <w:br/>
          </m:r>
        </m:oMath>
        <m:oMath>
          <m:r>
            <m:rPr>
              <m:aln/>
            </m:rPr>
            <w:rPr>
              <w:rFonts w:ascii="Cambria Math" w:hAnsi="Cambria Math"/>
            </w:rPr>
            <m:t xml:space="preserve">≈4617 </m:t>
          </m:r>
          <m:r>
            <w:rPr>
              <w:rFonts w:ascii="Cambria Math" w:hAnsi="Cambria Math"/>
            </w:rPr>
            <m:t>km</m:t>
          </m:r>
          <m:r>
            <w:rPr>
              <w:rFonts w:ascii="Cambria Math" w:hAnsi="Cambria Math"/>
            </w:rPr>
            <m:t xml:space="preserve"> </m:t>
          </m:r>
        </m:oMath>
      </m:oMathPara>
    </w:p>
    <w:p w14:paraId="30E069BB" w14:textId="77777777" w:rsidR="0090149D" w:rsidRDefault="0090149D" w:rsidP="0090149D">
      <w:pPr>
        <w:pStyle w:val="ListNumber2"/>
        <w:rPr>
          <w:rFonts w:eastAsiaTheme="minorEastAsia"/>
        </w:rPr>
      </w:pPr>
    </w:p>
    <w:p w14:paraId="2C44E60E" w14:textId="0F2779F4" w:rsidR="0090149D" w:rsidRPr="00FC2110" w:rsidRDefault="009E0AB5" w:rsidP="0090149D">
      <w:pPr>
        <w:pStyle w:val="ListNumber2"/>
        <w:numPr>
          <w:ilvl w:val="0"/>
          <w:numId w:val="0"/>
        </w:numPr>
        <w:ind w:left="567"/>
        <w:rPr>
          <w:rFonts w:eastAsiaTheme="minorEastAsia"/>
        </w:rPr>
      </w:pPr>
      <m:oMathPara>
        <m:oMathParaPr>
          <m:jc m:val="left"/>
        </m:oMathParaPr>
        <m:oMath>
          <m:func>
            <m:funcPr>
              <m:ctrlPr>
                <w:rPr>
                  <w:rFonts w:ascii="Cambria Math" w:hAnsi="Cambria Math"/>
                </w:rPr>
              </m:ctrlPr>
            </m:funcPr>
            <m:fName>
              <m:r>
                <m:rPr>
                  <m:sty m:val="p"/>
                </m:rPr>
                <w:rPr>
                  <w:rFonts w:ascii="Cambria Math" w:hAnsi="Cambria Math"/>
                </w:rPr>
                <m:t>tan</m:t>
              </m:r>
            </m:fName>
            <m:e>
              <m:r>
                <m:rPr>
                  <m:sty m:val="p"/>
                </m:rPr>
                <w:rPr>
                  <w:rFonts w:ascii="Cambria Math" w:hAnsi="Cambria Math"/>
                </w:rPr>
                <m:t>35°</m:t>
              </m:r>
            </m:e>
          </m:func>
          <m:r>
            <m:rPr>
              <m:sty m:val="p"/>
              <m:aln/>
            </m:rPr>
            <w:rPr>
              <w:rFonts w:ascii="Cambria Math" w:hAnsi="Cambria Math"/>
            </w:rPr>
            <m:t>=</m:t>
          </m:r>
          <m:f>
            <m:fPr>
              <m:ctrlPr>
                <w:rPr>
                  <w:rFonts w:ascii="Cambria Math" w:hAnsi="Cambria Math"/>
                </w:rPr>
              </m:ctrlPr>
            </m:fPr>
            <m:num>
              <m:r>
                <m:rPr>
                  <m:sty m:val="p"/>
                </m:rPr>
                <w:rPr>
                  <w:rFonts w:ascii="Cambria Math" w:hAnsi="Cambria Math"/>
                </w:rPr>
                <m:t>1500</m:t>
              </m:r>
            </m:num>
            <m:den>
              <m:r>
                <w:rPr>
                  <w:rFonts w:ascii="Cambria Math" w:hAnsi="Cambria Math"/>
                </w:rPr>
                <m:t>y</m:t>
              </m:r>
            </m:den>
          </m:f>
          <m:r>
            <m:rPr>
              <m:sty m:val="p"/>
            </m:rPr>
            <w:rPr>
              <w:rFonts w:ascii="Cambria Math" w:hAnsi="Cambria Math"/>
            </w:rPr>
            <w:br/>
          </m:r>
        </m:oMath>
        <m:oMath>
          <m:r>
            <w:rPr>
              <w:rFonts w:ascii="Cambria Math" w:hAnsi="Cambria Math"/>
            </w:rPr>
            <m:t>y</m:t>
          </m:r>
          <m:r>
            <m:rPr>
              <m:sty m:val="p"/>
              <m:aln/>
            </m:rPr>
            <w:rPr>
              <w:rFonts w:ascii="Cambria Math" w:hAnsi="Cambria Math"/>
            </w:rPr>
            <m:t>=</m:t>
          </m:r>
          <m:f>
            <m:fPr>
              <m:ctrlPr>
                <w:rPr>
                  <w:rFonts w:ascii="Cambria Math" w:hAnsi="Cambria Math"/>
                </w:rPr>
              </m:ctrlPr>
            </m:fPr>
            <m:num>
              <m:r>
                <m:rPr>
                  <m:sty m:val="p"/>
                </m:rPr>
                <w:rPr>
                  <w:rFonts w:ascii="Cambria Math" w:hAnsi="Cambria Math"/>
                </w:rPr>
                <m:t>1500</m:t>
              </m:r>
            </m:num>
            <m:den>
              <m:func>
                <m:funcPr>
                  <m:ctrlPr>
                    <w:rPr>
                      <w:rFonts w:ascii="Cambria Math" w:hAnsi="Cambria Math"/>
                    </w:rPr>
                  </m:ctrlPr>
                </m:funcPr>
                <m:fName>
                  <m:r>
                    <m:rPr>
                      <m:sty m:val="p"/>
                    </m:rPr>
                    <w:rPr>
                      <w:rFonts w:ascii="Cambria Math" w:hAnsi="Cambria Math"/>
                    </w:rPr>
                    <m:t>tan</m:t>
                  </m:r>
                </m:fName>
                <m:e>
                  <m:r>
                    <m:rPr>
                      <m:sty m:val="p"/>
                    </m:rPr>
                    <w:rPr>
                      <w:rFonts w:ascii="Cambria Math" w:hAnsi="Cambria Math"/>
                    </w:rPr>
                    <m:t>35°</m:t>
                  </m:r>
                </m:e>
              </m:func>
            </m:den>
          </m:f>
          <m:r>
            <m:rPr>
              <m:sty m:val="p"/>
            </m:rPr>
            <w:rPr>
              <w:rFonts w:ascii="Cambria Math" w:hAnsi="Cambria Math"/>
            </w:rPr>
            <w:br/>
          </m:r>
        </m:oMath>
        <m:oMath>
          <m:r>
            <w:rPr>
              <w:rFonts w:ascii="Cambria Math" w:hAnsi="Cambria Math"/>
            </w:rPr>
            <m:t>x</m:t>
          </m:r>
          <m:r>
            <m:rPr>
              <m:sty m:val="p"/>
              <m:aln/>
            </m:rPr>
            <w:rPr>
              <w:rFonts w:ascii="Cambria Math" w:hAnsi="Cambria Math"/>
            </w:rPr>
            <m:t>=2142.222…</m:t>
          </m:r>
          <m:r>
            <m:rPr>
              <m:sty m:val="p"/>
            </m:rPr>
            <w:rPr>
              <w:rFonts w:ascii="Cambria Math" w:hAnsi="Cambria Math"/>
            </w:rPr>
            <w:br/>
          </m:r>
        </m:oMath>
        <m:oMath>
          <m:r>
            <m:rPr>
              <m:sty m:val="p"/>
              <m:aln/>
            </m:rPr>
            <w:rPr>
              <w:rFonts w:ascii="Cambria Math" w:hAnsi="Cambria Math"/>
            </w:rPr>
            <m:t xml:space="preserve">≈2142 </m:t>
          </m:r>
          <m:r>
            <w:rPr>
              <w:rFonts w:ascii="Cambria Math" w:hAnsi="Cambria Math"/>
            </w:rPr>
            <m:t>km</m:t>
          </m:r>
          <m:r>
            <m:rPr>
              <m:sty m:val="p"/>
            </m:rPr>
            <w:rPr>
              <w:rFonts w:ascii="Cambria Math" w:hAnsi="Cambria Math"/>
            </w:rPr>
            <m:t xml:space="preserve"> </m:t>
          </m:r>
        </m:oMath>
      </m:oMathPara>
    </w:p>
    <w:p w14:paraId="6A3A669F" w14:textId="6DAC0A9B" w:rsidR="0090149D" w:rsidRPr="0099231F" w:rsidRDefault="0090149D" w:rsidP="0090149D">
      <w:pPr>
        <w:pStyle w:val="ListNumber2"/>
        <w:numPr>
          <w:ilvl w:val="0"/>
          <w:numId w:val="0"/>
        </w:numPr>
        <w:ind w:left="567"/>
        <w:rPr>
          <w:rFonts w:eastAsiaTheme="minorEastAsia"/>
        </w:rPr>
      </w:pPr>
      <w:r>
        <w:rPr>
          <w:rFonts w:eastAsiaTheme="minorEastAsia"/>
        </w:rPr>
        <w:t xml:space="preserve">The plane has travelled </w:t>
      </w:r>
      <m:oMath>
        <m:r>
          <w:rPr>
            <w:rFonts w:ascii="Cambria Math" w:eastAsiaTheme="minorEastAsia" w:hAnsi="Cambria Math"/>
          </w:rPr>
          <m:t xml:space="preserve">4617-2142=2475 </m:t>
        </m:r>
        <m:r>
          <m:rPr>
            <m:nor/>
          </m:rPr>
          <w:rPr>
            <w:rFonts w:ascii="Cambria Math" w:eastAsiaTheme="minorEastAsia" w:hAnsi="Cambria Math"/>
          </w:rPr>
          <m:t>km</m:t>
        </m:r>
        <m:r>
          <w:rPr>
            <w:rFonts w:ascii="Cambria Math" w:eastAsiaTheme="minorEastAsia" w:hAnsi="Cambria Math"/>
          </w:rPr>
          <m:t xml:space="preserve"> </m:t>
        </m:r>
      </m:oMath>
      <w:r>
        <w:rPr>
          <w:rFonts w:eastAsiaTheme="minorEastAsia"/>
        </w:rPr>
        <w:t>between observations.</w:t>
      </w:r>
    </w:p>
    <w:p w14:paraId="62459705" w14:textId="77777777" w:rsidR="00FC2110" w:rsidRDefault="00FC2110">
      <w:pPr>
        <w:suppressAutoHyphens w:val="0"/>
        <w:spacing w:after="0" w:line="276" w:lineRule="auto"/>
        <w:rPr>
          <w:b/>
          <w:bCs/>
        </w:rPr>
      </w:pPr>
      <w:r>
        <w:rPr>
          <w:b/>
          <w:bCs/>
        </w:rPr>
        <w:br w:type="page"/>
      </w:r>
    </w:p>
    <w:p w14:paraId="37A3BE70" w14:textId="01E18C8E" w:rsidR="0090149D" w:rsidRPr="002C6A54" w:rsidRDefault="0090149D" w:rsidP="0090149D">
      <w:pPr>
        <w:suppressAutoHyphens w:val="0"/>
        <w:spacing w:after="0" w:line="276" w:lineRule="auto"/>
        <w:rPr>
          <w:b/>
          <w:bCs/>
        </w:rPr>
      </w:pPr>
      <w:r w:rsidRPr="002C6A54">
        <w:rPr>
          <w:b/>
          <w:bCs/>
        </w:rPr>
        <w:lastRenderedPageBreak/>
        <w:t xml:space="preserve">Question </w:t>
      </w:r>
      <w:r w:rsidR="009A6D99">
        <w:rPr>
          <w:b/>
          <w:bCs/>
        </w:rPr>
        <w:t>4</w:t>
      </w:r>
    </w:p>
    <w:p w14:paraId="1FCDA588" w14:textId="77777777" w:rsidR="0090149D" w:rsidRPr="002C6A54" w:rsidRDefault="0090149D" w:rsidP="0090149D">
      <w:pPr>
        <w:suppressAutoHyphens w:val="0"/>
        <w:spacing w:after="0" w:line="276" w:lineRule="auto"/>
      </w:pPr>
      <w:r>
        <w:rPr>
          <w:noProof/>
        </w:rPr>
        <w:drawing>
          <wp:inline distT="0" distB="0" distL="0" distR="0" wp14:anchorId="0465C806" wp14:editId="7E17B774">
            <wp:extent cx="2416299" cy="1905098"/>
            <wp:effectExtent l="0" t="0" r="3175" b="0"/>
            <wp:docPr id="198073642" name="Picture 1" descr="Symmetrical diagram showing two observation points A and B on a horizontal line 600 m apart, with a north arrow at each point. From both A and B, lines extend upward to meet at point H, forming two equal angles of 50° between each horizontal base and the slanted lines to H, measured upward from the base. A vertical line from H drops to meet an interior point between A and B, forming right angles with two inner lines, indicating a perpendicular height from H to the b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73642" name="Picture 1" descr="Symmetrical diagram showing two observation points A and B on a horizontal line 600 m apart, with a north arrow at each point. From both A and B, lines extend upward to meet at point H, forming two equal angles of 50° between each horizontal base and the slanted lines to H, measured upward from the base. A vertical line from H drops to meet an interior point between A and B, forming right angles with two inner lines, indicating a perpendicular height from H to the base."/>
                    <pic:cNvPicPr/>
                  </pic:nvPicPr>
                  <pic:blipFill>
                    <a:blip r:embed="rId52"/>
                    <a:stretch>
                      <a:fillRect/>
                    </a:stretch>
                  </pic:blipFill>
                  <pic:spPr>
                    <a:xfrm>
                      <a:off x="0" y="0"/>
                      <a:ext cx="2416299" cy="1905098"/>
                    </a:xfrm>
                    <a:prstGeom prst="rect">
                      <a:avLst/>
                    </a:prstGeom>
                  </pic:spPr>
                </pic:pic>
              </a:graphicData>
            </a:graphic>
          </wp:inline>
        </w:drawing>
      </w:r>
    </w:p>
    <w:p w14:paraId="2F5419E4" w14:textId="77777777" w:rsidR="0090149D" w:rsidRDefault="0090149D" w:rsidP="0090149D">
      <w:pPr>
        <w:suppressAutoHyphens w:val="0"/>
        <w:spacing w:after="0" w:line="276" w:lineRule="auto"/>
      </w:pPr>
      <w:r>
        <w:rPr>
          <w:noProof/>
        </w:rPr>
        <w:drawing>
          <wp:inline distT="0" distB="0" distL="0" distR="0" wp14:anchorId="45642FEF" wp14:editId="5DC2B677">
            <wp:extent cx="1584406" cy="1473276"/>
            <wp:effectExtent l="0" t="0" r="0" b="0"/>
            <wp:docPr id="724714727" name="Picture 1" descr="Isosceles triangle with base AB labelled 600 m and apex H above the midpoint. The angles at A and B are each 50°, measured between the base and the slanted sides, and the left slanted side AH is labelled x. A dashed vertical line from H meets the base at a right angle, indicating the perpendicular height from H to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14727" name="Picture 1" descr="Isosceles triangle with base AB labelled 600 m and apex H above the midpoint. The angles at A and B are each 50°, measured between the base and the slanted sides, and the left slanted side AH is labelled x. A dashed vertical line from H meets the base at a right angle, indicating the perpendicular height from H to AB."/>
                    <pic:cNvPicPr/>
                  </pic:nvPicPr>
                  <pic:blipFill>
                    <a:blip r:embed="rId53"/>
                    <a:stretch>
                      <a:fillRect/>
                    </a:stretch>
                  </pic:blipFill>
                  <pic:spPr>
                    <a:xfrm>
                      <a:off x="0" y="0"/>
                      <a:ext cx="1584406" cy="1473276"/>
                    </a:xfrm>
                    <a:prstGeom prst="rect">
                      <a:avLst/>
                    </a:prstGeom>
                  </pic:spPr>
                </pic:pic>
              </a:graphicData>
            </a:graphic>
          </wp:inline>
        </w:drawing>
      </w:r>
    </w:p>
    <w:p w14:paraId="4871FE3E" w14:textId="77777777" w:rsidR="0090149D" w:rsidRPr="00282ED4" w:rsidRDefault="0090149D">
      <w:pPr>
        <w:pStyle w:val="ListNumber2"/>
        <w:numPr>
          <w:ilvl w:val="0"/>
          <w:numId w:val="13"/>
        </w:numPr>
      </w:pPr>
    </w:p>
    <w:p w14:paraId="58337620" w14:textId="747B2E37" w:rsidR="0090149D" w:rsidRPr="00FC2110" w:rsidRDefault="009E0AB5" w:rsidP="0090149D">
      <w:pPr>
        <w:pStyle w:val="ListNumber2"/>
        <w:numPr>
          <w:ilvl w:val="0"/>
          <w:numId w:val="0"/>
        </w:numPr>
        <w:ind w:left="567"/>
        <w:rPr>
          <w:rFonts w:eastAsiaTheme="minorEastAsia"/>
          <w:iCs/>
        </w:rPr>
      </w:pPr>
      <m:oMathPara>
        <m:oMathParaPr>
          <m:jc m:val="left"/>
        </m:oMathParaPr>
        <m:oMath>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50</m:t>
              </m:r>
            </m:e>
          </m:func>
          <m:r>
            <m:rPr>
              <m:sty m:val="p"/>
              <m:aln/>
            </m:rPr>
            <w:rPr>
              <w:rFonts w:ascii="Cambria Math" w:hAnsi="Cambria Math"/>
            </w:rPr>
            <m:t>=</m:t>
          </m:r>
          <m:f>
            <m:fPr>
              <m:ctrlPr>
                <w:rPr>
                  <w:rFonts w:ascii="Cambria Math" w:hAnsi="Cambria Math"/>
                </w:rPr>
              </m:ctrlPr>
            </m:fPr>
            <m:num>
              <m:r>
                <m:rPr>
                  <m:sty m:val="p"/>
                </m:rPr>
                <w:rPr>
                  <w:rFonts w:ascii="Cambria Math" w:hAnsi="Cambria Math"/>
                </w:rPr>
                <m:t>300</m:t>
              </m:r>
            </m:num>
            <m:den>
              <m:r>
                <w:rPr>
                  <w:rFonts w:ascii="Cambria Math" w:hAnsi="Cambria Math"/>
                </w:rPr>
                <m:t>x</m:t>
              </m:r>
            </m:den>
          </m:f>
          <m:r>
            <m:rPr>
              <m:sty m:val="p"/>
            </m:rPr>
            <w:rPr>
              <w:rFonts w:ascii="Cambria Math" w:hAnsi="Cambria Math"/>
            </w:rPr>
            <w:br/>
          </m:r>
        </m:oMath>
        <m:oMath>
          <m:r>
            <w:rPr>
              <w:rFonts w:ascii="Cambria Math" w:hAnsi="Cambria Math"/>
            </w:rPr>
            <m:t>x</m:t>
          </m:r>
          <m:r>
            <m:rPr>
              <m:sty m:val="p"/>
              <m:aln/>
            </m:rPr>
            <w:rPr>
              <w:rFonts w:ascii="Cambria Math" w:hAnsi="Cambria Math"/>
            </w:rPr>
            <m:t>=</m:t>
          </m:r>
          <m:f>
            <m:fPr>
              <m:ctrlPr>
                <w:rPr>
                  <w:rFonts w:ascii="Cambria Math" w:hAnsi="Cambria Math"/>
                </w:rPr>
              </m:ctrlPr>
            </m:fPr>
            <m:num>
              <m:r>
                <m:rPr>
                  <m:sty m:val="p"/>
                </m:rPr>
                <w:rPr>
                  <w:rFonts w:ascii="Cambria Math" w:hAnsi="Cambria Math"/>
                </w:rPr>
                <m:t>300</m:t>
              </m:r>
            </m:num>
            <m:den>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50</m:t>
                  </m:r>
                </m:e>
              </m:func>
            </m:den>
          </m:f>
          <m:r>
            <m:rPr>
              <m:sty m:val="p"/>
            </m:rPr>
            <w:rPr>
              <w:rFonts w:ascii="Cambria Math" w:hAnsi="Cambria Math"/>
            </w:rPr>
            <w:br/>
          </m:r>
        </m:oMath>
        <m:oMath>
          <m:r>
            <m:rPr>
              <m:sty m:val="p"/>
              <m:aln/>
            </m:rPr>
            <w:rPr>
              <w:rFonts w:ascii="Cambria Math" w:hAnsi="Cambria Math"/>
            </w:rPr>
            <m:t>=466.7171…</m:t>
          </m:r>
          <m:r>
            <m:rPr>
              <m:sty m:val="p"/>
            </m:rPr>
            <w:rPr>
              <w:rFonts w:ascii="Cambria Math" w:hAnsi="Cambria Math"/>
            </w:rPr>
            <w:br/>
          </m:r>
        </m:oMath>
        <m:oMath>
          <m:r>
            <m:rPr>
              <m:sty m:val="p"/>
              <m:aln/>
            </m:rPr>
            <w:rPr>
              <w:rFonts w:ascii="Cambria Math" w:hAnsi="Cambria Math"/>
            </w:rPr>
            <m:t xml:space="preserve">≈467 </m:t>
          </m:r>
          <m:r>
            <m:rPr>
              <m:nor/>
            </m:rPr>
            <w:rPr>
              <w:rFonts w:ascii="Cambria Math" w:hAnsi="Cambria Math"/>
            </w:rPr>
            <m:t>m</m:t>
          </m:r>
        </m:oMath>
      </m:oMathPara>
    </w:p>
    <w:p w14:paraId="61D37202" w14:textId="4D175A15" w:rsidR="00407329" w:rsidRPr="00786523" w:rsidRDefault="0090149D">
      <w:pPr>
        <w:pStyle w:val="ListNumber2"/>
        <w:rPr>
          <w:rFonts w:eastAsiaTheme="minorEastAsia"/>
          <w:iCs/>
        </w:rPr>
      </w:pPr>
      <m:oMath>
        <m:r>
          <m:rPr>
            <m:sty m:val="p"/>
          </m:rPr>
          <w:rPr>
            <w:rFonts w:ascii="Cambria Math" w:hAnsi="Cambria Math"/>
          </w:rPr>
          <m:t>∆AHB</m:t>
        </m:r>
      </m:oMath>
      <w:r>
        <w:rPr>
          <w:rFonts w:eastAsiaTheme="minorEastAsia"/>
        </w:rPr>
        <w:t xml:space="preserve"> is isosceles with sides </w:t>
      </w:r>
      <m:oMath>
        <m:r>
          <w:rPr>
            <w:rFonts w:ascii="Cambria Math" w:eastAsiaTheme="minorEastAsia" w:hAnsi="Cambria Math"/>
          </w:rPr>
          <m:t>AH</m:t>
        </m:r>
      </m:oMath>
      <w:r>
        <w:rPr>
          <w:rFonts w:eastAsiaTheme="minorEastAsia"/>
        </w:rPr>
        <w:t xml:space="preserve"> and </w:t>
      </w:r>
      <m:oMath>
        <m:r>
          <w:rPr>
            <w:rFonts w:ascii="Cambria Math" w:eastAsiaTheme="minorEastAsia" w:hAnsi="Cambria Math"/>
          </w:rPr>
          <m:t>BH</m:t>
        </m:r>
      </m:oMath>
      <w:r>
        <w:rPr>
          <w:rFonts w:eastAsiaTheme="minorEastAsia"/>
        </w:rPr>
        <w:t xml:space="preserve"> equal. This will create 2 congruent triangles making the angle of elevation</w:t>
      </w:r>
      <w:r w:rsidR="00423B4E">
        <w:rPr>
          <w:rFonts w:eastAsiaTheme="minorEastAsia"/>
        </w:rPr>
        <w:t xml:space="preserve">; </w:t>
      </w:r>
      <w:r>
        <w:rPr>
          <w:rFonts w:eastAsiaTheme="minorEastAsia"/>
        </w:rPr>
        <w:t xml:space="preserve">hence, angle of depression </w:t>
      </w:r>
      <w:r w:rsidR="0026143C">
        <w:rPr>
          <w:rFonts w:eastAsiaTheme="minorEastAsia"/>
        </w:rPr>
        <w:t xml:space="preserve">is </w:t>
      </w:r>
      <w:r>
        <w:rPr>
          <w:rFonts w:eastAsiaTheme="minorEastAsia"/>
        </w:rPr>
        <w:t>the same for both observers.</w:t>
      </w:r>
      <m:oMath>
        <m:r>
          <m:rPr>
            <m:sty m:val="p"/>
          </m:rPr>
          <w:rPr>
            <w:rFonts w:ascii="Cambria Math" w:hAnsi="Cambria Math"/>
          </w:rPr>
          <w:br/>
        </m:r>
      </m:oMath>
      <w:r w:rsidR="00407329">
        <w:br w:type="page"/>
      </w:r>
    </w:p>
    <w:p w14:paraId="39CDE9F5" w14:textId="77777777" w:rsidR="00407329" w:rsidRDefault="00407329" w:rsidP="00407329">
      <w:pPr>
        <w:pStyle w:val="Heading2"/>
      </w:pPr>
      <w:r w:rsidRPr="00C41110">
        <w:lastRenderedPageBreak/>
        <w:t>References</w:t>
      </w:r>
    </w:p>
    <w:p w14:paraId="70D7A47B" w14:textId="77777777" w:rsidR="005562CA" w:rsidRPr="00AE7FE3" w:rsidRDefault="005562CA" w:rsidP="005562CA">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1BCDEBE3" w14:textId="77777777" w:rsidR="005562CA" w:rsidRPr="00AE7FE3" w:rsidRDefault="005562CA" w:rsidP="005562CA">
      <w:pPr>
        <w:pStyle w:val="FeatureBox2"/>
      </w:pPr>
      <w:r w:rsidRPr="00AE7FE3">
        <w:t>Please refer to the NESA Copyright Disclaimer for more information</w:t>
      </w:r>
      <w:r>
        <w:t xml:space="preserve"> </w:t>
      </w:r>
      <w:hyperlink r:id="rId54" w:history="1">
        <w:r w:rsidRPr="005A267D">
          <w:rPr>
            <w:rStyle w:val="Hyperlink"/>
          </w:rPr>
          <w:t>https://www.nsw.gov.au/education-and-training/nesa/copyright</w:t>
        </w:r>
      </w:hyperlink>
      <w:r w:rsidRPr="00A1020E">
        <w:t>.</w:t>
      </w:r>
    </w:p>
    <w:p w14:paraId="45DF17D7" w14:textId="77777777" w:rsidR="005562CA" w:rsidRDefault="005562CA" w:rsidP="005562CA">
      <w:pPr>
        <w:pStyle w:val="FeatureBox2"/>
      </w:pPr>
      <w:r w:rsidRPr="00AE7FE3">
        <w:t xml:space="preserve">NESA holds the only official and up-to-date versions of the NSW Curriculum and syllabus documents. Please visit NESA </w:t>
      </w:r>
      <w:hyperlink r:id="rId55" w:history="1">
        <w:r w:rsidRPr="005A267D">
          <w:rPr>
            <w:rStyle w:val="Hyperlink"/>
          </w:rPr>
          <w:t>https://www.nsw.gov.au/education-and-training/nesa</w:t>
        </w:r>
      </w:hyperlink>
      <w:r w:rsidRPr="00A1020E">
        <w:t xml:space="preserve"> </w:t>
      </w:r>
      <w:r w:rsidRPr="00AE7FE3">
        <w:t xml:space="preserve">and NSW Curriculum </w:t>
      </w:r>
      <w:hyperlink r:id="rId56" w:history="1">
        <w:r>
          <w:rPr>
            <w:rStyle w:val="Hyperlink"/>
          </w:rPr>
          <w:t>https://curriculum.nsw.edu.au</w:t>
        </w:r>
      </w:hyperlink>
      <w:r w:rsidRPr="00AE7FE3">
        <w:t>.</w:t>
      </w:r>
    </w:p>
    <w:p w14:paraId="59C6807B" w14:textId="3D7EFB85" w:rsidR="00757FA9" w:rsidRPr="00C12AC4" w:rsidRDefault="00757FA9" w:rsidP="00757FA9">
      <w:pPr>
        <w:rPr>
          <w:szCs w:val="22"/>
        </w:rPr>
      </w:pPr>
      <w:hyperlink r:id="rId57" w:history="1">
        <w:r w:rsidRPr="00C12AC4">
          <w:rPr>
            <w:rStyle w:val="Hyperlink"/>
            <w:szCs w:val="22"/>
          </w:rPr>
          <w:t>Mathematics Advanced 11</w:t>
        </w:r>
        <w:r w:rsidR="00C97D1D">
          <w:rPr>
            <w:rStyle w:val="Hyperlink"/>
            <w:szCs w:val="22"/>
          </w:rPr>
          <w:t>–</w:t>
        </w:r>
        <w:r w:rsidRPr="00C12AC4">
          <w:rPr>
            <w:rStyle w:val="Hyperlink"/>
            <w:szCs w:val="22"/>
          </w:rPr>
          <w:t>12 Syllabus</w:t>
        </w:r>
      </w:hyperlink>
      <w:r w:rsidRPr="00C12AC4">
        <w:rPr>
          <w:szCs w:val="22"/>
        </w:rPr>
        <w:t xml:space="preserve"> © NSW Education Standards Authority (NESA) for and on behalf of the Crown in right of the State of New South Wales, 202</w:t>
      </w:r>
      <w:r w:rsidR="00802A41">
        <w:rPr>
          <w:szCs w:val="22"/>
        </w:rPr>
        <w:t>4</w:t>
      </w:r>
      <w:r w:rsidRPr="00C12AC4">
        <w:rPr>
          <w:szCs w:val="22"/>
        </w:rPr>
        <w:t>.</w:t>
      </w:r>
    </w:p>
    <w:p w14:paraId="79778DB2" w14:textId="48CA0627" w:rsidR="003102C3" w:rsidRDefault="003102C3" w:rsidP="00DA237B">
      <w:pPr>
        <w:sectPr w:rsidR="003102C3" w:rsidSect="008771BA">
          <w:pgSz w:w="11900" w:h="16840"/>
          <w:pgMar w:top="1134" w:right="1134" w:bottom="1134" w:left="1134" w:header="709" w:footer="709" w:gutter="0"/>
          <w:cols w:space="708"/>
          <w:docGrid w:linePitch="360"/>
        </w:sectPr>
      </w:pPr>
    </w:p>
    <w:p w14:paraId="773D3404" w14:textId="1ACD83F7" w:rsidR="00F63959" w:rsidRPr="009310DD" w:rsidRDefault="00F63959" w:rsidP="00F63959">
      <w:pPr>
        <w:rPr>
          <w:rStyle w:val="Strong"/>
          <w:szCs w:val="22"/>
        </w:rPr>
      </w:pPr>
      <w:r w:rsidRPr="009310DD">
        <w:rPr>
          <w:rStyle w:val="Strong"/>
          <w:szCs w:val="22"/>
        </w:rPr>
        <w:lastRenderedPageBreak/>
        <w:t>© State of New South Wales (Department of Education), 202</w:t>
      </w:r>
      <w:r w:rsidR="008A3330">
        <w:rPr>
          <w:rStyle w:val="Strong"/>
          <w:szCs w:val="22"/>
        </w:rPr>
        <w:t>6</w:t>
      </w:r>
    </w:p>
    <w:p w14:paraId="02017EC9" w14:textId="77777777" w:rsidR="00F63959" w:rsidRDefault="00F63959" w:rsidP="00F63959">
      <w:r>
        <w:t xml:space="preserve">The copyright material published in this resource is subject to the </w:t>
      </w:r>
      <w:r w:rsidRPr="003B3E41">
        <w:rPr>
          <w:i/>
          <w:iCs/>
        </w:rPr>
        <w:t>Copyright Act 1968</w:t>
      </w:r>
      <w:r>
        <w:t xml:space="preserve"> (Cth) and is owned by the NSW Department of Education or, where indicated, by a party other than the NSW Department of Education (third-party material).</w:t>
      </w:r>
    </w:p>
    <w:p w14:paraId="0E6985EB" w14:textId="77777777" w:rsidR="00F63959" w:rsidRDefault="00F63959" w:rsidP="00F63959">
      <w:r>
        <w:t xml:space="preserve">Copyright material available in this resource and owned by the NSW Department of Education is licensed under a </w:t>
      </w:r>
      <w:hyperlink r:id="rId58" w:history="1">
        <w:r w:rsidRPr="003B3E41">
          <w:rPr>
            <w:rStyle w:val="Hyperlink"/>
          </w:rPr>
          <w:t>Creative Commons Attribution 4.0 International (CC BY 4.0) license</w:t>
        </w:r>
      </w:hyperlink>
      <w:r>
        <w:t>.</w:t>
      </w:r>
    </w:p>
    <w:p w14:paraId="014331E3" w14:textId="63DDFDA3" w:rsidR="00F63959" w:rsidRDefault="00F63959" w:rsidP="00F63959">
      <w:r>
        <w:rPr>
          <w:noProof/>
        </w:rPr>
        <w:drawing>
          <wp:inline distT="0" distB="0" distL="0" distR="0" wp14:anchorId="6DF3894D" wp14:editId="38ED666E">
            <wp:extent cx="1228725" cy="428625"/>
            <wp:effectExtent l="0" t="0" r="9525" b="9525"/>
            <wp:docPr id="32" name="Picture 32" descr="Creative Commons Attribution license logo.">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58"/>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09DD8DB6" w14:textId="77777777" w:rsidR="00F63959" w:rsidRDefault="00F63959" w:rsidP="00F63959">
      <w:r>
        <w:t>This license allows you to share and adapt the material for any purpose, even commercially.</w:t>
      </w:r>
    </w:p>
    <w:p w14:paraId="13923418" w14:textId="371BB251" w:rsidR="00F63959" w:rsidRDefault="00F63959" w:rsidP="00F63959">
      <w:r>
        <w:t>Attribution should be given to © State of New South Wales (Department of Education), 202</w:t>
      </w:r>
      <w:r w:rsidR="008A3330">
        <w:t>6</w:t>
      </w:r>
      <w:r>
        <w:t>.</w:t>
      </w:r>
    </w:p>
    <w:p w14:paraId="6AE54BCE" w14:textId="77777777" w:rsidR="00F63959" w:rsidRDefault="00F63959" w:rsidP="00F63959">
      <w:r>
        <w:t>Material in this resource not available under a Creative Commons license:</w:t>
      </w:r>
    </w:p>
    <w:p w14:paraId="799A002D" w14:textId="77777777" w:rsidR="00F63959" w:rsidRDefault="00F63959" w:rsidP="000C6F40">
      <w:pPr>
        <w:pStyle w:val="ListBullet"/>
        <w:numPr>
          <w:ilvl w:val="0"/>
          <w:numId w:val="3"/>
        </w:numPr>
      </w:pPr>
      <w:r>
        <w:t>the NSW Department of Education logo, other logos and trademark-protected material</w:t>
      </w:r>
    </w:p>
    <w:p w14:paraId="2405BAF5" w14:textId="77777777" w:rsidR="00F63959" w:rsidRDefault="00F63959" w:rsidP="000C6F40">
      <w:pPr>
        <w:pStyle w:val="ListBullet"/>
        <w:numPr>
          <w:ilvl w:val="0"/>
          <w:numId w:val="3"/>
        </w:numPr>
      </w:pPr>
      <w:r>
        <w:t>material owned by a third party that has been reproduced with permission. You will need to obtain permission from the third party to reuse its material.</w:t>
      </w:r>
    </w:p>
    <w:p w14:paraId="0AE1FF2E" w14:textId="77777777" w:rsidR="00F63959" w:rsidRPr="003B3E41" w:rsidRDefault="00F63959" w:rsidP="00F63959">
      <w:pPr>
        <w:pStyle w:val="FeatureBox2"/>
        <w:rPr>
          <w:rStyle w:val="Strong"/>
        </w:rPr>
      </w:pPr>
      <w:r w:rsidRPr="003B3E41">
        <w:rPr>
          <w:rStyle w:val="Strong"/>
        </w:rPr>
        <w:t>Links to third-party material and websites</w:t>
      </w:r>
    </w:p>
    <w:p w14:paraId="1B0747B4" w14:textId="77777777" w:rsidR="00F63959" w:rsidRDefault="00F63959" w:rsidP="00F63959">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4919192" w14:textId="485E4147" w:rsidR="00DA237B" w:rsidRPr="00DA237B" w:rsidRDefault="00F63959" w:rsidP="00F63959">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p>
    <w:sectPr w:rsidR="00DA237B" w:rsidRPr="00DA237B">
      <w:headerReference w:type="first" r:id="rId60"/>
      <w:footerReference w:type="first" r:id="rId61"/>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BBC48" w14:textId="77777777" w:rsidR="009E0AB5" w:rsidRDefault="009E0AB5">
      <w:r>
        <w:separator/>
      </w:r>
    </w:p>
    <w:p w14:paraId="64D2BF4A" w14:textId="77777777" w:rsidR="009E0AB5" w:rsidRDefault="009E0AB5"/>
    <w:p w14:paraId="04016F60" w14:textId="77777777" w:rsidR="009E0AB5" w:rsidRDefault="009E0AB5"/>
  </w:endnote>
  <w:endnote w:type="continuationSeparator" w:id="0">
    <w:p w14:paraId="7D347FC7" w14:textId="77777777" w:rsidR="009E0AB5" w:rsidRDefault="009E0AB5">
      <w:r>
        <w:continuationSeparator/>
      </w:r>
    </w:p>
    <w:p w14:paraId="62170108" w14:textId="77777777" w:rsidR="009E0AB5" w:rsidRDefault="009E0AB5"/>
    <w:p w14:paraId="278F86F8" w14:textId="77777777" w:rsidR="009E0AB5" w:rsidRDefault="009E0AB5"/>
  </w:endnote>
  <w:endnote w:type="continuationNotice" w:id="1">
    <w:p w14:paraId="6646E832" w14:textId="77777777" w:rsidR="009E0AB5" w:rsidRDefault="009E0AB5">
      <w:pPr>
        <w:spacing w:before="0" w:line="240" w:lineRule="auto"/>
      </w:pPr>
    </w:p>
    <w:p w14:paraId="4946B369" w14:textId="77777777" w:rsidR="009E0AB5" w:rsidRDefault="009E0A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22070BB7-48A3-46F0-8369-8A6AC3759D16}"/>
  </w:font>
  <w:font w:name="Calibri">
    <w:panose1 w:val="020F0502020204030204"/>
    <w:charset w:val="00"/>
    <w:family w:val="swiss"/>
    <w:pitch w:val="variable"/>
    <w:sig w:usb0="E4002EFF" w:usb1="C200247B" w:usb2="00000009" w:usb3="00000000" w:csb0="000001FF" w:csb1="00000000"/>
    <w:embedRegular r:id="rId2" w:fontKey="{6799D71E-AA78-4C9A-90E2-22103DC3E2DC}"/>
    <w:embedBold r:id="rId3" w:fontKey="{20C64319-B6C5-4ACC-8D3B-1A4D0E7D4C46}"/>
    <w:embedItalic r:id="rId4" w:fontKey="{3F1AE234-27FA-4D46-A466-E1541760353E}"/>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5" w:fontKey="{12C55E83-FDDA-4936-98D6-D06B319E038C}"/>
    <w:embedItalic r:id="rId6" w:fontKey="{930B1700-065A-498B-9AD1-AC2B528A856F}"/>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7" w:fontKey="{3E6C0B42-56EF-43B8-8536-562A4B9D20A2}"/>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embedRegular r:id="rId8" w:fontKey="{A6524B4E-6855-4A01-ADCF-6ED6BA86EEA7}"/>
    <w:embedItalic r:id="rId9" w:fontKey="{008B5790-1A2F-4768-82C5-E09DB8626F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BD2C" w14:textId="2078C160" w:rsidR="007A3356" w:rsidRPr="004D333E" w:rsidRDefault="004D333E" w:rsidP="004D333E">
    <w:pPr>
      <w:pStyle w:val="Footer"/>
    </w:pPr>
    <w:r w:rsidRPr="002810D3">
      <w:fldChar w:fldCharType="begin"/>
    </w:r>
    <w:r w:rsidRPr="002810D3">
      <w:instrText xml:space="preserve"> PAGE </w:instrText>
    </w:r>
    <w:r w:rsidRPr="002810D3">
      <w:fldChar w:fldCharType="separate"/>
    </w:r>
    <w:r w:rsidR="0024041A">
      <w:rPr>
        <w:noProof/>
      </w:rPr>
      <w:t>2</w:t>
    </w:r>
    <w:r w:rsidRPr="002810D3">
      <w:fldChar w:fldCharType="end"/>
    </w:r>
    <w:r w:rsidRPr="002810D3">
      <w:tab/>
    </w:r>
    <w:r w:rsidR="00AB27AB">
      <w:t>Alphabet soup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BD2D" w14:textId="024B77B7" w:rsidR="007A3356" w:rsidRPr="00F63959" w:rsidRDefault="00F63959" w:rsidP="00F63959">
    <w:pPr>
      <w:pStyle w:val="Footer"/>
    </w:pPr>
    <w:r>
      <w:t xml:space="preserve">© NSW Department of Education, </w:t>
    </w:r>
    <w:r w:rsidR="00DF1BEA">
      <w:t>Jun-26</w:t>
    </w:r>
    <w:r>
      <w:ptab w:relativeTo="margin" w:alignment="right" w:leader="none"/>
    </w:r>
    <w:r>
      <w:rPr>
        <w:b/>
        <w:noProof/>
        <w:sz w:val="28"/>
        <w:szCs w:val="28"/>
      </w:rPr>
      <w:drawing>
        <wp:inline distT="0" distB="0" distL="0" distR="0" wp14:anchorId="42897EBD" wp14:editId="17DA7CA8">
          <wp:extent cx="571500" cy="190500"/>
          <wp:effectExtent l="0" t="0" r="0" b="0"/>
          <wp:docPr id="1254230928" name="Picture 1254230928"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ADFD" w14:textId="1BAFF7E1" w:rsidR="00920404" w:rsidRPr="00F63959" w:rsidRDefault="00F63959" w:rsidP="00F63959">
    <w:pPr>
      <w:pStyle w:val="Logo"/>
    </w:pPr>
    <w:r w:rsidRPr="009B05C3">
      <w:t>education.nsw.gov.au</w:t>
    </w:r>
    <w:r>
      <w:rPr>
        <w:noProof/>
        <w:lang w:eastAsia="en-AU"/>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46C8" w14:textId="77777777" w:rsidR="000E07F5" w:rsidRPr="00CF5BA0" w:rsidRDefault="000E07F5" w:rsidP="00CF5B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C4823" w14:textId="77777777" w:rsidR="009E0AB5" w:rsidRDefault="009E0AB5">
      <w:r>
        <w:separator/>
      </w:r>
    </w:p>
    <w:p w14:paraId="1B584FC4" w14:textId="77777777" w:rsidR="009E0AB5" w:rsidRDefault="009E0AB5"/>
    <w:p w14:paraId="25F8DF28" w14:textId="77777777" w:rsidR="009E0AB5" w:rsidRDefault="009E0AB5"/>
  </w:footnote>
  <w:footnote w:type="continuationSeparator" w:id="0">
    <w:p w14:paraId="286FDB51" w14:textId="77777777" w:rsidR="009E0AB5" w:rsidRDefault="009E0AB5">
      <w:r>
        <w:continuationSeparator/>
      </w:r>
    </w:p>
    <w:p w14:paraId="663D8CF0" w14:textId="77777777" w:rsidR="009E0AB5" w:rsidRDefault="009E0AB5"/>
    <w:p w14:paraId="6254BD36" w14:textId="77777777" w:rsidR="009E0AB5" w:rsidRDefault="009E0AB5"/>
  </w:footnote>
  <w:footnote w:type="continuationNotice" w:id="1">
    <w:p w14:paraId="54B0EAC1" w14:textId="77777777" w:rsidR="009E0AB5" w:rsidRDefault="009E0AB5">
      <w:pPr>
        <w:spacing w:before="0" w:line="240" w:lineRule="auto"/>
      </w:pPr>
    </w:p>
    <w:p w14:paraId="222AC089" w14:textId="77777777" w:rsidR="009E0AB5" w:rsidRDefault="009E0A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FA8C" w14:textId="73F44F15" w:rsidR="0084631E" w:rsidRDefault="00AE0E91" w:rsidP="0084631E">
    <w:pPr>
      <w:pStyle w:val="Documentname"/>
    </w:pPr>
    <w:r>
      <w:t xml:space="preserve">Using bearings in </w:t>
    </w:r>
    <w:r w:rsidR="00575941">
      <w:t>t</w:t>
    </w:r>
    <w:r>
      <w:t>rigonometry</w:t>
    </w:r>
    <w:r w:rsidR="0084631E" w:rsidRPr="00D2403C">
      <w:t xml:space="preserve"> | </w:t>
    </w:r>
    <w:r w:rsidR="0084631E">
      <w:fldChar w:fldCharType="begin"/>
    </w:r>
    <w:r w:rsidR="0084631E">
      <w:instrText xml:space="preserve"> PAGE   \* MERGEFORMAT </w:instrText>
    </w:r>
    <w:r w:rsidR="0084631E">
      <w:fldChar w:fldCharType="separate"/>
    </w:r>
    <w:r w:rsidR="0084631E">
      <w:t>2</w:t>
    </w:r>
    <w:r w:rsidR="0084631E">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BD2E" w14:textId="7AFA90E6" w:rsidR="00493120" w:rsidRDefault="00CA3B87" w:rsidP="00CA3B87">
    <w:pPr>
      <w:pStyle w:val="Header"/>
    </w:pPr>
    <w:r w:rsidRPr="009D43DD">
      <mc:AlternateContent>
        <mc:Choice Requires="wps">
          <w:drawing>
            <wp:anchor distT="0" distB="0" distL="114300" distR="114300" simplePos="0" relativeHeight="251660288" behindDoc="1" locked="0" layoutInCell="1" allowOverlap="1" wp14:anchorId="3E3C19A5" wp14:editId="22B09F6B">
              <wp:simplePos x="0" y="0"/>
              <wp:positionH relativeFrom="column">
                <wp:posOffset>-2542540</wp:posOffset>
              </wp:positionH>
              <wp:positionV relativeFrom="paragraph">
                <wp:posOffset>-450215</wp:posOffset>
              </wp:positionV>
              <wp:extent cx="12587844" cy="2711450"/>
              <wp:effectExtent l="0" t="0" r="4445" b="0"/>
              <wp:wrapNone/>
              <wp:docPr id="98060850" name="Rectangle 980608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E9C50F" w14:textId="77777777" w:rsidR="00CA3B87" w:rsidRDefault="00CA3B87" w:rsidP="00CA3B8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3C19A5" id="Rectangle 98060850" o:spid="_x0000_s1026" alt="&quot;&quot;" style="position:absolute;margin-left:-200.2pt;margin-top:-35.45pt;width:991.15pt;height:2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6FE9C50F" w14:textId="77777777" w:rsidR="00CA3B87" w:rsidRDefault="00CA3B87" w:rsidP="00CA3B87"/>
                </w:txbxContent>
              </v:textbox>
            </v:rect>
          </w:pict>
        </mc:Fallback>
      </mc:AlternateContent>
    </w:r>
    <w:r w:rsidRPr="009D43DD">
      <w:t>NSW Department of Education</w:t>
    </w:r>
    <w:r w:rsidRPr="009D43DD">
      <w:ptab w:relativeTo="margin" w:alignment="right" w:leader="none"/>
    </w:r>
    <w:r w:rsidRPr="008426B6">
      <w:drawing>
        <wp:inline distT="0" distB="0" distL="0" distR="0" wp14:anchorId="6CE0827E" wp14:editId="7BFB0592">
          <wp:extent cx="597741" cy="649155"/>
          <wp:effectExtent l="0" t="0" r="0" b="0"/>
          <wp:docPr id="100676261" name="Graphic 100676261"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r w:rsidR="00F63959" w:rsidRPr="009D43DD">
      <mc:AlternateContent>
        <mc:Choice Requires="wps">
          <w:drawing>
            <wp:anchor distT="0" distB="0" distL="114300" distR="114300" simplePos="0" relativeHeight="251658240" behindDoc="1" locked="0" layoutInCell="1" allowOverlap="1" wp14:anchorId="5AD1A9EA" wp14:editId="38706341">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1EC85A" w14:textId="77777777" w:rsidR="00F63959" w:rsidRDefault="00F63959" w:rsidP="00CA3B8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1A9EA" id="Rectangle 6" o:spid="_x0000_s1027" alt="&quot;&quot;" style="position:absolute;margin-left:-200.2pt;margin-top:-35.45pt;width:991.15pt;height:2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" fillcolor="#cbedfd" stroked="f" strokeweight="1pt">
              <v:textbox>
                <w:txbxContent>
                  <w:p w14:paraId="311EC85A" w14:textId="77777777" w:rsidR="00F63959" w:rsidRDefault="00F63959" w:rsidP="00CA3B87"/>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7B1F" w14:textId="77777777" w:rsidR="000E07F5" w:rsidRPr="00FA6449" w:rsidRDefault="000E07F5" w:rsidP="00CF5B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B786A2A"/>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3C8166F8"/>
    <w:multiLevelType w:val="multilevel"/>
    <w:tmpl w:val="04AEE1DE"/>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nothing"/>
      <w:lvlText w:val=""/>
      <w:lvlJc w:val="left"/>
      <w:pPr>
        <w:ind w:left="284" w:firstLine="0"/>
      </w:p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pStyle w:val="Heading6"/>
      <w:suff w:val="nothing"/>
      <w:lvlText w:val=""/>
      <w:lvlJc w:val="left"/>
      <w:pPr>
        <w:ind w:left="284" w:firstLine="0"/>
      </w:pPr>
      <w:rPr>
        <w:rFonts w:hint="default"/>
      </w:rPr>
    </w:lvl>
    <w:lvl w:ilvl="6">
      <w:start w:val="1"/>
      <w:numFmt w:val="none"/>
      <w:pStyle w:val="Heading7"/>
      <w:suff w:val="nothing"/>
      <w:lvlText w:val=""/>
      <w:lvlJc w:val="left"/>
      <w:pPr>
        <w:ind w:left="284" w:firstLine="0"/>
      </w:pPr>
      <w:rPr>
        <w:rFonts w:hint="default"/>
      </w:rPr>
    </w:lvl>
    <w:lvl w:ilvl="7">
      <w:start w:val="1"/>
      <w:numFmt w:val="none"/>
      <w:pStyle w:val="Heading8"/>
      <w:suff w:val="nothing"/>
      <w:lvlText w:val=""/>
      <w:lvlJc w:val="left"/>
      <w:pPr>
        <w:ind w:left="284" w:firstLine="0"/>
      </w:pPr>
      <w:rPr>
        <w:rFonts w:hint="default"/>
      </w:rPr>
    </w:lvl>
    <w:lvl w:ilvl="8">
      <w:start w:val="1"/>
      <w:numFmt w:val="none"/>
      <w:pStyle w:val="Heading9"/>
      <w:suff w:val="nothing"/>
      <w:lvlText w:val=""/>
      <w:lvlJc w:val="left"/>
      <w:pPr>
        <w:ind w:left="284" w:firstLine="0"/>
      </w:pPr>
      <w:rPr>
        <w:rFonts w:hint="default"/>
      </w:rPr>
    </w:lvl>
  </w:abstractNum>
  <w:abstractNum w:abstractNumId="4" w15:restartNumberingAfterBreak="0">
    <w:nsid w:val="42B84BF1"/>
    <w:multiLevelType w:val="multilevel"/>
    <w:tmpl w:val="9028E62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18A640A"/>
    <w:multiLevelType w:val="hybridMultilevel"/>
    <w:tmpl w:val="32545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6993DE0"/>
    <w:multiLevelType w:val="multilevel"/>
    <w:tmpl w:val="2350175C"/>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71953159"/>
    <w:multiLevelType w:val="hybridMultilevel"/>
    <w:tmpl w:val="CF46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4848040">
    <w:abstractNumId w:val="3"/>
  </w:num>
  <w:num w:numId="2" w16cid:durableId="175270668">
    <w:abstractNumId w:val="3"/>
  </w:num>
  <w:num w:numId="3" w16cid:durableId="730810984">
    <w:abstractNumId w:val="1"/>
  </w:num>
  <w:num w:numId="4" w16cid:durableId="17348936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67144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90355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73193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35957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05466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16726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56446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32167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94806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2553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1107206">
    <w:abstractNumId w:val="7"/>
  </w:num>
  <w:num w:numId="16" w16cid:durableId="445655531">
    <w:abstractNumId w:val="5"/>
  </w:num>
  <w:num w:numId="17" w16cid:durableId="548735561">
    <w:abstractNumId w:val="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8" w16cid:durableId="1178078040">
    <w:abstractNumId w:val="0"/>
  </w:num>
  <w:num w:numId="19" w16cid:durableId="1634360146">
    <w:abstractNumId w:val="1"/>
  </w:num>
  <w:num w:numId="20" w16cid:durableId="1772816871">
    <w:abstractNumId w:val="6"/>
  </w:num>
  <w:num w:numId="21" w16cid:durableId="161631849">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gutterAtTop/>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BC"/>
    <w:rsid w:val="0000031A"/>
    <w:rsid w:val="0000031F"/>
    <w:rsid w:val="0000036E"/>
    <w:rsid w:val="00000FAD"/>
    <w:rsid w:val="00001945"/>
    <w:rsid w:val="00001C08"/>
    <w:rsid w:val="00002BF1"/>
    <w:rsid w:val="00003327"/>
    <w:rsid w:val="000039F6"/>
    <w:rsid w:val="00003C3E"/>
    <w:rsid w:val="0000567F"/>
    <w:rsid w:val="00006220"/>
    <w:rsid w:val="00006CD7"/>
    <w:rsid w:val="00007461"/>
    <w:rsid w:val="000103FC"/>
    <w:rsid w:val="00010746"/>
    <w:rsid w:val="0001198F"/>
    <w:rsid w:val="00012683"/>
    <w:rsid w:val="00012A77"/>
    <w:rsid w:val="0001318D"/>
    <w:rsid w:val="0001345D"/>
    <w:rsid w:val="00013F61"/>
    <w:rsid w:val="000143DF"/>
    <w:rsid w:val="0001465E"/>
    <w:rsid w:val="00014D70"/>
    <w:rsid w:val="000151F8"/>
    <w:rsid w:val="00015D43"/>
    <w:rsid w:val="00015E34"/>
    <w:rsid w:val="00016528"/>
    <w:rsid w:val="000166EF"/>
    <w:rsid w:val="00016801"/>
    <w:rsid w:val="00016CA5"/>
    <w:rsid w:val="00016D8F"/>
    <w:rsid w:val="00021171"/>
    <w:rsid w:val="00022B9F"/>
    <w:rsid w:val="00022DFA"/>
    <w:rsid w:val="00023790"/>
    <w:rsid w:val="00023C02"/>
    <w:rsid w:val="00024602"/>
    <w:rsid w:val="00024D00"/>
    <w:rsid w:val="000252FF"/>
    <w:rsid w:val="000253AE"/>
    <w:rsid w:val="00027181"/>
    <w:rsid w:val="00030C4B"/>
    <w:rsid w:val="00030EBC"/>
    <w:rsid w:val="000331B6"/>
    <w:rsid w:val="000343B4"/>
    <w:rsid w:val="00034DA6"/>
    <w:rsid w:val="00034F5E"/>
    <w:rsid w:val="0003541F"/>
    <w:rsid w:val="00035A50"/>
    <w:rsid w:val="00036551"/>
    <w:rsid w:val="00037C5C"/>
    <w:rsid w:val="00040BF3"/>
    <w:rsid w:val="000410FF"/>
    <w:rsid w:val="00041EB6"/>
    <w:rsid w:val="00042114"/>
    <w:rsid w:val="000423E3"/>
    <w:rsid w:val="0004292D"/>
    <w:rsid w:val="00042D30"/>
    <w:rsid w:val="00043F14"/>
    <w:rsid w:val="00043FA0"/>
    <w:rsid w:val="00044C5D"/>
    <w:rsid w:val="00044D23"/>
    <w:rsid w:val="00046133"/>
    <w:rsid w:val="00046473"/>
    <w:rsid w:val="000470B7"/>
    <w:rsid w:val="000501A5"/>
    <w:rsid w:val="000507E6"/>
    <w:rsid w:val="00050B58"/>
    <w:rsid w:val="0005163D"/>
    <w:rsid w:val="00051BC4"/>
    <w:rsid w:val="00051BF0"/>
    <w:rsid w:val="000534F4"/>
    <w:rsid w:val="000535B7"/>
    <w:rsid w:val="00053726"/>
    <w:rsid w:val="000540B9"/>
    <w:rsid w:val="000548B4"/>
    <w:rsid w:val="00054F7B"/>
    <w:rsid w:val="000562A7"/>
    <w:rsid w:val="000564F8"/>
    <w:rsid w:val="00056F6E"/>
    <w:rsid w:val="00057BC8"/>
    <w:rsid w:val="000604B9"/>
    <w:rsid w:val="00061232"/>
    <w:rsid w:val="00061309"/>
    <w:rsid w:val="000613C4"/>
    <w:rsid w:val="00061528"/>
    <w:rsid w:val="00062070"/>
    <w:rsid w:val="000620E8"/>
    <w:rsid w:val="00062708"/>
    <w:rsid w:val="00065161"/>
    <w:rsid w:val="00065A16"/>
    <w:rsid w:val="00065BE9"/>
    <w:rsid w:val="00065CE2"/>
    <w:rsid w:val="00066182"/>
    <w:rsid w:val="000674AF"/>
    <w:rsid w:val="00070416"/>
    <w:rsid w:val="00070762"/>
    <w:rsid w:val="00071D06"/>
    <w:rsid w:val="00071D47"/>
    <w:rsid w:val="0007214A"/>
    <w:rsid w:val="00072313"/>
    <w:rsid w:val="00072B6E"/>
    <w:rsid w:val="00072DFB"/>
    <w:rsid w:val="00073983"/>
    <w:rsid w:val="00073CBE"/>
    <w:rsid w:val="00075AE7"/>
    <w:rsid w:val="00075B4E"/>
    <w:rsid w:val="00076619"/>
    <w:rsid w:val="00076BBB"/>
    <w:rsid w:val="0007708D"/>
    <w:rsid w:val="00077A7C"/>
    <w:rsid w:val="00080C21"/>
    <w:rsid w:val="00080F0C"/>
    <w:rsid w:val="00081800"/>
    <w:rsid w:val="00081B5D"/>
    <w:rsid w:val="00082E53"/>
    <w:rsid w:val="0008410C"/>
    <w:rsid w:val="000844F9"/>
    <w:rsid w:val="00084628"/>
    <w:rsid w:val="00084830"/>
    <w:rsid w:val="0008606A"/>
    <w:rsid w:val="00086656"/>
    <w:rsid w:val="00086D87"/>
    <w:rsid w:val="000872D6"/>
    <w:rsid w:val="000900C3"/>
    <w:rsid w:val="00090337"/>
    <w:rsid w:val="00090619"/>
    <w:rsid w:val="00090628"/>
    <w:rsid w:val="000919BC"/>
    <w:rsid w:val="00091B2A"/>
    <w:rsid w:val="000922D6"/>
    <w:rsid w:val="000927D9"/>
    <w:rsid w:val="00092F78"/>
    <w:rsid w:val="0009328D"/>
    <w:rsid w:val="00093752"/>
    <w:rsid w:val="00093949"/>
    <w:rsid w:val="0009452F"/>
    <w:rsid w:val="00094EE6"/>
    <w:rsid w:val="00096701"/>
    <w:rsid w:val="000971EE"/>
    <w:rsid w:val="000974B6"/>
    <w:rsid w:val="00097721"/>
    <w:rsid w:val="000977ED"/>
    <w:rsid w:val="00097F5B"/>
    <w:rsid w:val="000A0C05"/>
    <w:rsid w:val="000A10DD"/>
    <w:rsid w:val="000A33D4"/>
    <w:rsid w:val="000A3E1D"/>
    <w:rsid w:val="000A41E7"/>
    <w:rsid w:val="000A451E"/>
    <w:rsid w:val="000A5ADF"/>
    <w:rsid w:val="000A6593"/>
    <w:rsid w:val="000A6BE6"/>
    <w:rsid w:val="000A6D4F"/>
    <w:rsid w:val="000A796C"/>
    <w:rsid w:val="000A7A61"/>
    <w:rsid w:val="000B09C8"/>
    <w:rsid w:val="000B1AE7"/>
    <w:rsid w:val="000B1C52"/>
    <w:rsid w:val="000B1D2B"/>
    <w:rsid w:val="000B1FC2"/>
    <w:rsid w:val="000B2302"/>
    <w:rsid w:val="000B2886"/>
    <w:rsid w:val="000B2B7B"/>
    <w:rsid w:val="000B30E1"/>
    <w:rsid w:val="000B397E"/>
    <w:rsid w:val="000B39B1"/>
    <w:rsid w:val="000B43E3"/>
    <w:rsid w:val="000B4F65"/>
    <w:rsid w:val="000B659D"/>
    <w:rsid w:val="000B75CB"/>
    <w:rsid w:val="000B7D49"/>
    <w:rsid w:val="000C07B7"/>
    <w:rsid w:val="000C0D3E"/>
    <w:rsid w:val="000C0D77"/>
    <w:rsid w:val="000C0FB5"/>
    <w:rsid w:val="000C1078"/>
    <w:rsid w:val="000C16A7"/>
    <w:rsid w:val="000C1BCD"/>
    <w:rsid w:val="000C250C"/>
    <w:rsid w:val="000C3085"/>
    <w:rsid w:val="000C3704"/>
    <w:rsid w:val="000C43DF"/>
    <w:rsid w:val="000C45AA"/>
    <w:rsid w:val="000C4967"/>
    <w:rsid w:val="000C575E"/>
    <w:rsid w:val="000C61FB"/>
    <w:rsid w:val="000C6F40"/>
    <w:rsid w:val="000C6F89"/>
    <w:rsid w:val="000C7521"/>
    <w:rsid w:val="000C7627"/>
    <w:rsid w:val="000C7D4F"/>
    <w:rsid w:val="000D03CE"/>
    <w:rsid w:val="000D175C"/>
    <w:rsid w:val="000D2063"/>
    <w:rsid w:val="000D24EC"/>
    <w:rsid w:val="000D2C3A"/>
    <w:rsid w:val="000D4342"/>
    <w:rsid w:val="000D48A8"/>
    <w:rsid w:val="000D4B5A"/>
    <w:rsid w:val="000D55B1"/>
    <w:rsid w:val="000D64D8"/>
    <w:rsid w:val="000E07F5"/>
    <w:rsid w:val="000E1EF4"/>
    <w:rsid w:val="000E20B4"/>
    <w:rsid w:val="000E3800"/>
    <w:rsid w:val="000E3C1C"/>
    <w:rsid w:val="000E41B7"/>
    <w:rsid w:val="000E4A7C"/>
    <w:rsid w:val="000E4FC8"/>
    <w:rsid w:val="000E5A34"/>
    <w:rsid w:val="000E6774"/>
    <w:rsid w:val="000E69BF"/>
    <w:rsid w:val="000E6BA0"/>
    <w:rsid w:val="000F0211"/>
    <w:rsid w:val="000F1276"/>
    <w:rsid w:val="000F174A"/>
    <w:rsid w:val="000F17D3"/>
    <w:rsid w:val="000F2824"/>
    <w:rsid w:val="000F377D"/>
    <w:rsid w:val="000F488A"/>
    <w:rsid w:val="000F56AD"/>
    <w:rsid w:val="000F5F50"/>
    <w:rsid w:val="000F5FEA"/>
    <w:rsid w:val="000F67E6"/>
    <w:rsid w:val="000F6A9C"/>
    <w:rsid w:val="000F793C"/>
    <w:rsid w:val="000F7960"/>
    <w:rsid w:val="00100B59"/>
    <w:rsid w:val="00100DC5"/>
    <w:rsid w:val="00100E27"/>
    <w:rsid w:val="00100E5A"/>
    <w:rsid w:val="00101135"/>
    <w:rsid w:val="0010238F"/>
    <w:rsid w:val="0010259B"/>
    <w:rsid w:val="00102D25"/>
    <w:rsid w:val="00103D80"/>
    <w:rsid w:val="00104A05"/>
    <w:rsid w:val="00105D48"/>
    <w:rsid w:val="00106009"/>
    <w:rsid w:val="001061F9"/>
    <w:rsid w:val="00106209"/>
    <w:rsid w:val="0010663E"/>
    <w:rsid w:val="001068B3"/>
    <w:rsid w:val="00106A3B"/>
    <w:rsid w:val="0011011D"/>
    <w:rsid w:val="00110D8D"/>
    <w:rsid w:val="001113CC"/>
    <w:rsid w:val="0011182F"/>
    <w:rsid w:val="0011298F"/>
    <w:rsid w:val="00113727"/>
    <w:rsid w:val="00113763"/>
    <w:rsid w:val="00113F21"/>
    <w:rsid w:val="00113FE2"/>
    <w:rsid w:val="00114184"/>
    <w:rsid w:val="0011437C"/>
    <w:rsid w:val="00114B7D"/>
    <w:rsid w:val="00117798"/>
    <w:rsid w:val="001177C4"/>
    <w:rsid w:val="00117B7D"/>
    <w:rsid w:val="00117C14"/>
    <w:rsid w:val="00117DB2"/>
    <w:rsid w:val="00117FF3"/>
    <w:rsid w:val="001208EA"/>
    <w:rsid w:val="0012093E"/>
    <w:rsid w:val="00120DAB"/>
    <w:rsid w:val="001214CD"/>
    <w:rsid w:val="00121A40"/>
    <w:rsid w:val="00121EC0"/>
    <w:rsid w:val="001220F8"/>
    <w:rsid w:val="001231F0"/>
    <w:rsid w:val="001256D6"/>
    <w:rsid w:val="00125C6C"/>
    <w:rsid w:val="00127648"/>
    <w:rsid w:val="00127C0E"/>
    <w:rsid w:val="00127E2E"/>
    <w:rsid w:val="0013032B"/>
    <w:rsid w:val="001305EA"/>
    <w:rsid w:val="00130630"/>
    <w:rsid w:val="001324C3"/>
    <w:rsid w:val="001328FA"/>
    <w:rsid w:val="00132DD5"/>
    <w:rsid w:val="0013419A"/>
    <w:rsid w:val="00134700"/>
    <w:rsid w:val="00134E23"/>
    <w:rsid w:val="00135AE6"/>
    <w:rsid w:val="00135E80"/>
    <w:rsid w:val="0013712E"/>
    <w:rsid w:val="00140753"/>
    <w:rsid w:val="00141EBD"/>
    <w:rsid w:val="00142106"/>
    <w:rsid w:val="0014239C"/>
    <w:rsid w:val="0014352F"/>
    <w:rsid w:val="00143921"/>
    <w:rsid w:val="00144601"/>
    <w:rsid w:val="00145860"/>
    <w:rsid w:val="00146F04"/>
    <w:rsid w:val="001470B9"/>
    <w:rsid w:val="00147DC2"/>
    <w:rsid w:val="00147E93"/>
    <w:rsid w:val="0015014B"/>
    <w:rsid w:val="00150EBC"/>
    <w:rsid w:val="00150F08"/>
    <w:rsid w:val="00151BC9"/>
    <w:rsid w:val="001520B0"/>
    <w:rsid w:val="001522FB"/>
    <w:rsid w:val="00152B30"/>
    <w:rsid w:val="00152C55"/>
    <w:rsid w:val="0015446A"/>
    <w:rsid w:val="0015487C"/>
    <w:rsid w:val="00154894"/>
    <w:rsid w:val="00155144"/>
    <w:rsid w:val="001564ED"/>
    <w:rsid w:val="00156956"/>
    <w:rsid w:val="0015712E"/>
    <w:rsid w:val="00157322"/>
    <w:rsid w:val="00157848"/>
    <w:rsid w:val="00160A54"/>
    <w:rsid w:val="00160B41"/>
    <w:rsid w:val="00160C47"/>
    <w:rsid w:val="001613F7"/>
    <w:rsid w:val="00161A3D"/>
    <w:rsid w:val="00162C3A"/>
    <w:rsid w:val="0016368D"/>
    <w:rsid w:val="0016384B"/>
    <w:rsid w:val="00165463"/>
    <w:rsid w:val="00165B83"/>
    <w:rsid w:val="00165FF0"/>
    <w:rsid w:val="00166937"/>
    <w:rsid w:val="001672F5"/>
    <w:rsid w:val="0017075C"/>
    <w:rsid w:val="001708B9"/>
    <w:rsid w:val="00170CB5"/>
    <w:rsid w:val="00170CF3"/>
    <w:rsid w:val="00171601"/>
    <w:rsid w:val="00172422"/>
    <w:rsid w:val="00172E07"/>
    <w:rsid w:val="00172EC4"/>
    <w:rsid w:val="001734EF"/>
    <w:rsid w:val="00173A84"/>
    <w:rsid w:val="0017402C"/>
    <w:rsid w:val="00174183"/>
    <w:rsid w:val="00174DFA"/>
    <w:rsid w:val="001755A0"/>
    <w:rsid w:val="00176194"/>
    <w:rsid w:val="00176C65"/>
    <w:rsid w:val="00177A95"/>
    <w:rsid w:val="0018036C"/>
    <w:rsid w:val="00180A15"/>
    <w:rsid w:val="00180E17"/>
    <w:rsid w:val="001810F4"/>
    <w:rsid w:val="00181128"/>
    <w:rsid w:val="0018179E"/>
    <w:rsid w:val="00182319"/>
    <w:rsid w:val="00182B46"/>
    <w:rsid w:val="001839C3"/>
    <w:rsid w:val="00183B80"/>
    <w:rsid w:val="00183DB2"/>
    <w:rsid w:val="00183E9C"/>
    <w:rsid w:val="001841F1"/>
    <w:rsid w:val="00184573"/>
    <w:rsid w:val="0018571A"/>
    <w:rsid w:val="001857E7"/>
    <w:rsid w:val="00185801"/>
    <w:rsid w:val="001859B6"/>
    <w:rsid w:val="00185CE2"/>
    <w:rsid w:val="00185FE4"/>
    <w:rsid w:val="001870CE"/>
    <w:rsid w:val="00187FFC"/>
    <w:rsid w:val="00191D2F"/>
    <w:rsid w:val="00191F45"/>
    <w:rsid w:val="00192293"/>
    <w:rsid w:val="0019230A"/>
    <w:rsid w:val="00193503"/>
    <w:rsid w:val="001939CA"/>
    <w:rsid w:val="00193B82"/>
    <w:rsid w:val="00194078"/>
    <w:rsid w:val="00194542"/>
    <w:rsid w:val="001945B0"/>
    <w:rsid w:val="00194B05"/>
    <w:rsid w:val="00195CAE"/>
    <w:rsid w:val="00195DB7"/>
    <w:rsid w:val="0019600C"/>
    <w:rsid w:val="00196592"/>
    <w:rsid w:val="00196CF1"/>
    <w:rsid w:val="00197ADC"/>
    <w:rsid w:val="00197B41"/>
    <w:rsid w:val="001A03EA"/>
    <w:rsid w:val="001A0AF7"/>
    <w:rsid w:val="001A1499"/>
    <w:rsid w:val="001A1616"/>
    <w:rsid w:val="001A1D96"/>
    <w:rsid w:val="001A25AF"/>
    <w:rsid w:val="001A3627"/>
    <w:rsid w:val="001A3EFE"/>
    <w:rsid w:val="001A5445"/>
    <w:rsid w:val="001A6EF1"/>
    <w:rsid w:val="001B0B26"/>
    <w:rsid w:val="001B1797"/>
    <w:rsid w:val="001B18FF"/>
    <w:rsid w:val="001B19BD"/>
    <w:rsid w:val="001B3065"/>
    <w:rsid w:val="001B33C0"/>
    <w:rsid w:val="001B3F01"/>
    <w:rsid w:val="001B42A3"/>
    <w:rsid w:val="001B4A46"/>
    <w:rsid w:val="001B5386"/>
    <w:rsid w:val="001B58E5"/>
    <w:rsid w:val="001B5E34"/>
    <w:rsid w:val="001B65B0"/>
    <w:rsid w:val="001B68DA"/>
    <w:rsid w:val="001C2997"/>
    <w:rsid w:val="001C4AD1"/>
    <w:rsid w:val="001C4DA6"/>
    <w:rsid w:val="001C4DB7"/>
    <w:rsid w:val="001C56CF"/>
    <w:rsid w:val="001C5BAC"/>
    <w:rsid w:val="001C6C9B"/>
    <w:rsid w:val="001C7611"/>
    <w:rsid w:val="001C7B5A"/>
    <w:rsid w:val="001D10B2"/>
    <w:rsid w:val="001D1793"/>
    <w:rsid w:val="001D190C"/>
    <w:rsid w:val="001D1B68"/>
    <w:rsid w:val="001D2ECD"/>
    <w:rsid w:val="001D2EDB"/>
    <w:rsid w:val="001D3092"/>
    <w:rsid w:val="001D31F9"/>
    <w:rsid w:val="001D365A"/>
    <w:rsid w:val="001D46EB"/>
    <w:rsid w:val="001D4839"/>
    <w:rsid w:val="001D4CD1"/>
    <w:rsid w:val="001D5BA2"/>
    <w:rsid w:val="001D62C0"/>
    <w:rsid w:val="001D66C2"/>
    <w:rsid w:val="001D6877"/>
    <w:rsid w:val="001D6E0E"/>
    <w:rsid w:val="001E02B9"/>
    <w:rsid w:val="001E03A8"/>
    <w:rsid w:val="001E0E0F"/>
    <w:rsid w:val="001E0FFC"/>
    <w:rsid w:val="001E14CE"/>
    <w:rsid w:val="001E1F93"/>
    <w:rsid w:val="001E24CF"/>
    <w:rsid w:val="001E265E"/>
    <w:rsid w:val="001E2B27"/>
    <w:rsid w:val="001E3097"/>
    <w:rsid w:val="001E4B06"/>
    <w:rsid w:val="001E5188"/>
    <w:rsid w:val="001E5F98"/>
    <w:rsid w:val="001E6185"/>
    <w:rsid w:val="001E637C"/>
    <w:rsid w:val="001E6B5C"/>
    <w:rsid w:val="001E71C5"/>
    <w:rsid w:val="001E7570"/>
    <w:rsid w:val="001E7D69"/>
    <w:rsid w:val="001F01F4"/>
    <w:rsid w:val="001F03A8"/>
    <w:rsid w:val="001F0F26"/>
    <w:rsid w:val="001F153E"/>
    <w:rsid w:val="001F210F"/>
    <w:rsid w:val="001F2232"/>
    <w:rsid w:val="001F2DA4"/>
    <w:rsid w:val="001F53BB"/>
    <w:rsid w:val="001F5892"/>
    <w:rsid w:val="001F64BE"/>
    <w:rsid w:val="001F6D7B"/>
    <w:rsid w:val="001F7070"/>
    <w:rsid w:val="001F7307"/>
    <w:rsid w:val="001F77D5"/>
    <w:rsid w:val="001F7807"/>
    <w:rsid w:val="002007C8"/>
    <w:rsid w:val="00200AD3"/>
    <w:rsid w:val="00200EF2"/>
    <w:rsid w:val="002016B9"/>
    <w:rsid w:val="00201825"/>
    <w:rsid w:val="00201CB2"/>
    <w:rsid w:val="00202266"/>
    <w:rsid w:val="002032D9"/>
    <w:rsid w:val="002046F7"/>
    <w:rsid w:val="0020478D"/>
    <w:rsid w:val="002054D0"/>
    <w:rsid w:val="00206EFD"/>
    <w:rsid w:val="0020756A"/>
    <w:rsid w:val="00210D95"/>
    <w:rsid w:val="00212F19"/>
    <w:rsid w:val="0021363A"/>
    <w:rsid w:val="002136B3"/>
    <w:rsid w:val="00213ACF"/>
    <w:rsid w:val="00213FFE"/>
    <w:rsid w:val="0021528F"/>
    <w:rsid w:val="0021660A"/>
    <w:rsid w:val="0021679D"/>
    <w:rsid w:val="00216957"/>
    <w:rsid w:val="00217731"/>
    <w:rsid w:val="00217AE6"/>
    <w:rsid w:val="00220B90"/>
    <w:rsid w:val="00221777"/>
    <w:rsid w:val="00221998"/>
    <w:rsid w:val="00221E1A"/>
    <w:rsid w:val="00221F4B"/>
    <w:rsid w:val="002220F5"/>
    <w:rsid w:val="002228E3"/>
    <w:rsid w:val="00222D73"/>
    <w:rsid w:val="0022320E"/>
    <w:rsid w:val="00224261"/>
    <w:rsid w:val="00224B16"/>
    <w:rsid w:val="00224D61"/>
    <w:rsid w:val="002265BD"/>
    <w:rsid w:val="00226F8F"/>
    <w:rsid w:val="002270CC"/>
    <w:rsid w:val="00227421"/>
    <w:rsid w:val="00227894"/>
    <w:rsid w:val="0022791F"/>
    <w:rsid w:val="00231E53"/>
    <w:rsid w:val="00233883"/>
    <w:rsid w:val="00234830"/>
    <w:rsid w:val="00234D07"/>
    <w:rsid w:val="002368C7"/>
    <w:rsid w:val="0023726F"/>
    <w:rsid w:val="002373CB"/>
    <w:rsid w:val="002378B9"/>
    <w:rsid w:val="0024041A"/>
    <w:rsid w:val="002410C8"/>
    <w:rsid w:val="002416B2"/>
    <w:rsid w:val="00241B2F"/>
    <w:rsid w:val="00241B57"/>
    <w:rsid w:val="00241C93"/>
    <w:rsid w:val="0024214A"/>
    <w:rsid w:val="002429F3"/>
    <w:rsid w:val="00243EF0"/>
    <w:rsid w:val="002441F2"/>
    <w:rsid w:val="0024438F"/>
    <w:rsid w:val="002447C2"/>
    <w:rsid w:val="00244FB9"/>
    <w:rsid w:val="002458D0"/>
    <w:rsid w:val="00245EC0"/>
    <w:rsid w:val="002462B7"/>
    <w:rsid w:val="00246E2C"/>
    <w:rsid w:val="0024705C"/>
    <w:rsid w:val="00247FF0"/>
    <w:rsid w:val="00250C2E"/>
    <w:rsid w:val="00250CA9"/>
    <w:rsid w:val="00250F4A"/>
    <w:rsid w:val="00251349"/>
    <w:rsid w:val="00251452"/>
    <w:rsid w:val="00251D09"/>
    <w:rsid w:val="00252365"/>
    <w:rsid w:val="00252769"/>
    <w:rsid w:val="00253532"/>
    <w:rsid w:val="002540D3"/>
    <w:rsid w:val="00254B2A"/>
    <w:rsid w:val="0025542F"/>
    <w:rsid w:val="002555BF"/>
    <w:rsid w:val="002556DB"/>
    <w:rsid w:val="00256D4F"/>
    <w:rsid w:val="002572F4"/>
    <w:rsid w:val="00260506"/>
    <w:rsid w:val="00260EE8"/>
    <w:rsid w:val="00260F28"/>
    <w:rsid w:val="0026131D"/>
    <w:rsid w:val="002613A5"/>
    <w:rsid w:val="0026143C"/>
    <w:rsid w:val="00261A03"/>
    <w:rsid w:val="00263542"/>
    <w:rsid w:val="00263656"/>
    <w:rsid w:val="00264116"/>
    <w:rsid w:val="00264ADA"/>
    <w:rsid w:val="00264DCF"/>
    <w:rsid w:val="00265AF1"/>
    <w:rsid w:val="00266271"/>
    <w:rsid w:val="00266738"/>
    <w:rsid w:val="0026691A"/>
    <w:rsid w:val="00266B33"/>
    <w:rsid w:val="00266D0C"/>
    <w:rsid w:val="0027027B"/>
    <w:rsid w:val="002710E5"/>
    <w:rsid w:val="0027165D"/>
    <w:rsid w:val="002717AE"/>
    <w:rsid w:val="00273C24"/>
    <w:rsid w:val="00273F94"/>
    <w:rsid w:val="00274C03"/>
    <w:rsid w:val="002760B7"/>
    <w:rsid w:val="002767E6"/>
    <w:rsid w:val="0027707D"/>
    <w:rsid w:val="00280DAA"/>
    <w:rsid w:val="002810D3"/>
    <w:rsid w:val="00281BD5"/>
    <w:rsid w:val="00282674"/>
    <w:rsid w:val="002827A5"/>
    <w:rsid w:val="002828A5"/>
    <w:rsid w:val="00282ED4"/>
    <w:rsid w:val="00283F5B"/>
    <w:rsid w:val="002847AE"/>
    <w:rsid w:val="00284B7F"/>
    <w:rsid w:val="002850BA"/>
    <w:rsid w:val="00285449"/>
    <w:rsid w:val="0028630F"/>
    <w:rsid w:val="00286927"/>
    <w:rsid w:val="002869E8"/>
    <w:rsid w:val="00286B8B"/>
    <w:rsid w:val="002870F2"/>
    <w:rsid w:val="0028763B"/>
    <w:rsid w:val="00287650"/>
    <w:rsid w:val="00287796"/>
    <w:rsid w:val="0029008E"/>
    <w:rsid w:val="00290154"/>
    <w:rsid w:val="00292329"/>
    <w:rsid w:val="00292AB4"/>
    <w:rsid w:val="00292B97"/>
    <w:rsid w:val="00294F88"/>
    <w:rsid w:val="00294FCC"/>
    <w:rsid w:val="00295516"/>
    <w:rsid w:val="00295906"/>
    <w:rsid w:val="0029609E"/>
    <w:rsid w:val="00296D25"/>
    <w:rsid w:val="0029733C"/>
    <w:rsid w:val="002976ED"/>
    <w:rsid w:val="002A0B8B"/>
    <w:rsid w:val="002A1004"/>
    <w:rsid w:val="002A10A1"/>
    <w:rsid w:val="002A12C5"/>
    <w:rsid w:val="002A1E7F"/>
    <w:rsid w:val="002A2041"/>
    <w:rsid w:val="002A2DCD"/>
    <w:rsid w:val="002A3161"/>
    <w:rsid w:val="002A3410"/>
    <w:rsid w:val="002A44D1"/>
    <w:rsid w:val="002A4631"/>
    <w:rsid w:val="002A5BA6"/>
    <w:rsid w:val="002A5F80"/>
    <w:rsid w:val="002A6EA6"/>
    <w:rsid w:val="002A6F1E"/>
    <w:rsid w:val="002B108B"/>
    <w:rsid w:val="002B1090"/>
    <w:rsid w:val="002B12DE"/>
    <w:rsid w:val="002B270D"/>
    <w:rsid w:val="002B2ADE"/>
    <w:rsid w:val="002B3375"/>
    <w:rsid w:val="002B4344"/>
    <w:rsid w:val="002B4425"/>
    <w:rsid w:val="002B4556"/>
    <w:rsid w:val="002B4745"/>
    <w:rsid w:val="002B480D"/>
    <w:rsid w:val="002B4845"/>
    <w:rsid w:val="002B4AC3"/>
    <w:rsid w:val="002B5E07"/>
    <w:rsid w:val="002B6026"/>
    <w:rsid w:val="002B68E7"/>
    <w:rsid w:val="002B7744"/>
    <w:rsid w:val="002B7973"/>
    <w:rsid w:val="002C048A"/>
    <w:rsid w:val="002C05AC"/>
    <w:rsid w:val="002C0F35"/>
    <w:rsid w:val="002C3953"/>
    <w:rsid w:val="002C3FC1"/>
    <w:rsid w:val="002C56A0"/>
    <w:rsid w:val="002C6152"/>
    <w:rsid w:val="002C627E"/>
    <w:rsid w:val="002C6643"/>
    <w:rsid w:val="002C6A54"/>
    <w:rsid w:val="002C7496"/>
    <w:rsid w:val="002C7E54"/>
    <w:rsid w:val="002D12FF"/>
    <w:rsid w:val="002D16C0"/>
    <w:rsid w:val="002D1C51"/>
    <w:rsid w:val="002D21A5"/>
    <w:rsid w:val="002D2329"/>
    <w:rsid w:val="002D2727"/>
    <w:rsid w:val="002D4413"/>
    <w:rsid w:val="002D645E"/>
    <w:rsid w:val="002D7247"/>
    <w:rsid w:val="002D7C82"/>
    <w:rsid w:val="002E23E3"/>
    <w:rsid w:val="002E247B"/>
    <w:rsid w:val="002E26F3"/>
    <w:rsid w:val="002E30BA"/>
    <w:rsid w:val="002E34CB"/>
    <w:rsid w:val="002E35AB"/>
    <w:rsid w:val="002E3C06"/>
    <w:rsid w:val="002E4059"/>
    <w:rsid w:val="002E4D5B"/>
    <w:rsid w:val="002E5474"/>
    <w:rsid w:val="002E5699"/>
    <w:rsid w:val="002E5832"/>
    <w:rsid w:val="002E5876"/>
    <w:rsid w:val="002E5B5D"/>
    <w:rsid w:val="002E633F"/>
    <w:rsid w:val="002E65E2"/>
    <w:rsid w:val="002E7160"/>
    <w:rsid w:val="002F0BF7"/>
    <w:rsid w:val="002F0D60"/>
    <w:rsid w:val="002F0DCE"/>
    <w:rsid w:val="002F104E"/>
    <w:rsid w:val="002F1BD9"/>
    <w:rsid w:val="002F352F"/>
    <w:rsid w:val="002F3A6D"/>
    <w:rsid w:val="002F3DB3"/>
    <w:rsid w:val="002F4325"/>
    <w:rsid w:val="002F4A92"/>
    <w:rsid w:val="002F4EBA"/>
    <w:rsid w:val="002F749C"/>
    <w:rsid w:val="00301B51"/>
    <w:rsid w:val="00301F3F"/>
    <w:rsid w:val="003024CB"/>
    <w:rsid w:val="00303813"/>
    <w:rsid w:val="003040E8"/>
    <w:rsid w:val="00304120"/>
    <w:rsid w:val="00305072"/>
    <w:rsid w:val="00306F73"/>
    <w:rsid w:val="0030716E"/>
    <w:rsid w:val="003079EA"/>
    <w:rsid w:val="003102C3"/>
    <w:rsid w:val="00310348"/>
    <w:rsid w:val="003104C4"/>
    <w:rsid w:val="00310EE6"/>
    <w:rsid w:val="00311473"/>
    <w:rsid w:val="00311628"/>
    <w:rsid w:val="00311860"/>
    <w:rsid w:val="00311E73"/>
    <w:rsid w:val="0031221D"/>
    <w:rsid w:val="003123F7"/>
    <w:rsid w:val="00313E77"/>
    <w:rsid w:val="00314A01"/>
    <w:rsid w:val="00314B9D"/>
    <w:rsid w:val="00314DD8"/>
    <w:rsid w:val="003155A3"/>
    <w:rsid w:val="00315B35"/>
    <w:rsid w:val="00316A7F"/>
    <w:rsid w:val="003179CE"/>
    <w:rsid w:val="00317B24"/>
    <w:rsid w:val="00317D8E"/>
    <w:rsid w:val="00317E8F"/>
    <w:rsid w:val="00320752"/>
    <w:rsid w:val="00320983"/>
    <w:rsid w:val="003209E8"/>
    <w:rsid w:val="003211F4"/>
    <w:rsid w:val="0032193F"/>
    <w:rsid w:val="00322186"/>
    <w:rsid w:val="00322962"/>
    <w:rsid w:val="0032369C"/>
    <w:rsid w:val="0032403E"/>
    <w:rsid w:val="00324372"/>
    <w:rsid w:val="00324D73"/>
    <w:rsid w:val="00324FCC"/>
    <w:rsid w:val="003253AF"/>
    <w:rsid w:val="003257F8"/>
    <w:rsid w:val="00325B7B"/>
    <w:rsid w:val="003269AA"/>
    <w:rsid w:val="00327324"/>
    <w:rsid w:val="00330A4F"/>
    <w:rsid w:val="003311A6"/>
    <w:rsid w:val="0033193C"/>
    <w:rsid w:val="00331EF7"/>
    <w:rsid w:val="00332B30"/>
    <w:rsid w:val="003330AB"/>
    <w:rsid w:val="00333470"/>
    <w:rsid w:val="00333BA4"/>
    <w:rsid w:val="00334A86"/>
    <w:rsid w:val="00334BA5"/>
    <w:rsid w:val="00334EE8"/>
    <w:rsid w:val="0033532B"/>
    <w:rsid w:val="0033572C"/>
    <w:rsid w:val="00335A1D"/>
    <w:rsid w:val="00335CFC"/>
    <w:rsid w:val="00336799"/>
    <w:rsid w:val="0033685E"/>
    <w:rsid w:val="00337929"/>
    <w:rsid w:val="00337AD4"/>
    <w:rsid w:val="00340003"/>
    <w:rsid w:val="00340502"/>
    <w:rsid w:val="00340E5C"/>
    <w:rsid w:val="00341CD3"/>
    <w:rsid w:val="00341FD7"/>
    <w:rsid w:val="003429B7"/>
    <w:rsid w:val="00342A81"/>
    <w:rsid w:val="00342B92"/>
    <w:rsid w:val="00343B23"/>
    <w:rsid w:val="00343B25"/>
    <w:rsid w:val="00343F4E"/>
    <w:rsid w:val="003444A9"/>
    <w:rsid w:val="003445F2"/>
    <w:rsid w:val="00344CBE"/>
    <w:rsid w:val="00344DC5"/>
    <w:rsid w:val="00345EB0"/>
    <w:rsid w:val="0034764B"/>
    <w:rsid w:val="0034780A"/>
    <w:rsid w:val="00347CBE"/>
    <w:rsid w:val="003503AC"/>
    <w:rsid w:val="00352686"/>
    <w:rsid w:val="003534AD"/>
    <w:rsid w:val="0035353A"/>
    <w:rsid w:val="00355EE4"/>
    <w:rsid w:val="00356388"/>
    <w:rsid w:val="00356644"/>
    <w:rsid w:val="00357136"/>
    <w:rsid w:val="003576EB"/>
    <w:rsid w:val="00360431"/>
    <w:rsid w:val="00360C67"/>
    <w:rsid w:val="00360E65"/>
    <w:rsid w:val="00362738"/>
    <w:rsid w:val="0036275F"/>
    <w:rsid w:val="00362A1C"/>
    <w:rsid w:val="00362B98"/>
    <w:rsid w:val="00362DCB"/>
    <w:rsid w:val="00362FF9"/>
    <w:rsid w:val="0036308C"/>
    <w:rsid w:val="0036338A"/>
    <w:rsid w:val="00363E8F"/>
    <w:rsid w:val="00364E92"/>
    <w:rsid w:val="00365118"/>
    <w:rsid w:val="00365968"/>
    <w:rsid w:val="0036632F"/>
    <w:rsid w:val="00366467"/>
    <w:rsid w:val="00366D07"/>
    <w:rsid w:val="00367331"/>
    <w:rsid w:val="00370162"/>
    <w:rsid w:val="00370563"/>
    <w:rsid w:val="00371000"/>
    <w:rsid w:val="003713D2"/>
    <w:rsid w:val="00371AF4"/>
    <w:rsid w:val="0037278C"/>
    <w:rsid w:val="00372A4F"/>
    <w:rsid w:val="00372B9F"/>
    <w:rsid w:val="00372E1A"/>
    <w:rsid w:val="00373265"/>
    <w:rsid w:val="0037384B"/>
    <w:rsid w:val="00373892"/>
    <w:rsid w:val="00373933"/>
    <w:rsid w:val="003743CE"/>
    <w:rsid w:val="00374A85"/>
    <w:rsid w:val="00374F97"/>
    <w:rsid w:val="003772A8"/>
    <w:rsid w:val="003807AF"/>
    <w:rsid w:val="00380856"/>
    <w:rsid w:val="00380A30"/>
    <w:rsid w:val="00380D49"/>
    <w:rsid w:val="00380E60"/>
    <w:rsid w:val="00380EAE"/>
    <w:rsid w:val="00380EDE"/>
    <w:rsid w:val="0038107C"/>
    <w:rsid w:val="0038198C"/>
    <w:rsid w:val="00382A6F"/>
    <w:rsid w:val="00382B6A"/>
    <w:rsid w:val="00382C57"/>
    <w:rsid w:val="0038316E"/>
    <w:rsid w:val="00383B5F"/>
    <w:rsid w:val="00384483"/>
    <w:rsid w:val="00384621"/>
    <w:rsid w:val="0038499A"/>
    <w:rsid w:val="00384A06"/>
    <w:rsid w:val="00384F53"/>
    <w:rsid w:val="00386D58"/>
    <w:rsid w:val="00387053"/>
    <w:rsid w:val="003879AC"/>
    <w:rsid w:val="0039107B"/>
    <w:rsid w:val="00391C3A"/>
    <w:rsid w:val="00392462"/>
    <w:rsid w:val="00392C0F"/>
    <w:rsid w:val="00393B39"/>
    <w:rsid w:val="003946EC"/>
    <w:rsid w:val="00394CFC"/>
    <w:rsid w:val="00395451"/>
    <w:rsid w:val="00395633"/>
    <w:rsid w:val="00395716"/>
    <w:rsid w:val="003963D3"/>
    <w:rsid w:val="00396B0E"/>
    <w:rsid w:val="00396DBD"/>
    <w:rsid w:val="00397045"/>
    <w:rsid w:val="0039766F"/>
    <w:rsid w:val="0039778A"/>
    <w:rsid w:val="003978D4"/>
    <w:rsid w:val="00397B11"/>
    <w:rsid w:val="003A01C8"/>
    <w:rsid w:val="003A06C2"/>
    <w:rsid w:val="003A1238"/>
    <w:rsid w:val="003A1937"/>
    <w:rsid w:val="003A345F"/>
    <w:rsid w:val="003A43B0"/>
    <w:rsid w:val="003A4F65"/>
    <w:rsid w:val="003A4FF1"/>
    <w:rsid w:val="003A5964"/>
    <w:rsid w:val="003A5E30"/>
    <w:rsid w:val="003A6344"/>
    <w:rsid w:val="003A6624"/>
    <w:rsid w:val="003A695D"/>
    <w:rsid w:val="003A6A25"/>
    <w:rsid w:val="003A6F6B"/>
    <w:rsid w:val="003B02DB"/>
    <w:rsid w:val="003B0FC9"/>
    <w:rsid w:val="003B225F"/>
    <w:rsid w:val="003B3B41"/>
    <w:rsid w:val="003B3CB0"/>
    <w:rsid w:val="003B3D25"/>
    <w:rsid w:val="003B4A83"/>
    <w:rsid w:val="003B54CB"/>
    <w:rsid w:val="003B6ECB"/>
    <w:rsid w:val="003B7836"/>
    <w:rsid w:val="003B7BBB"/>
    <w:rsid w:val="003C0FB3"/>
    <w:rsid w:val="003C2854"/>
    <w:rsid w:val="003C30AA"/>
    <w:rsid w:val="003C31C0"/>
    <w:rsid w:val="003C3990"/>
    <w:rsid w:val="003C3AAC"/>
    <w:rsid w:val="003C434B"/>
    <w:rsid w:val="003C489D"/>
    <w:rsid w:val="003C54B8"/>
    <w:rsid w:val="003C5FF9"/>
    <w:rsid w:val="003C687F"/>
    <w:rsid w:val="003C68F0"/>
    <w:rsid w:val="003C723C"/>
    <w:rsid w:val="003C7870"/>
    <w:rsid w:val="003D052C"/>
    <w:rsid w:val="003D0A88"/>
    <w:rsid w:val="003D0F7F"/>
    <w:rsid w:val="003D349F"/>
    <w:rsid w:val="003D3CF0"/>
    <w:rsid w:val="003D4AB5"/>
    <w:rsid w:val="003D4F0D"/>
    <w:rsid w:val="003D53BF"/>
    <w:rsid w:val="003D5665"/>
    <w:rsid w:val="003D6797"/>
    <w:rsid w:val="003D6D65"/>
    <w:rsid w:val="003D7203"/>
    <w:rsid w:val="003D779D"/>
    <w:rsid w:val="003D7846"/>
    <w:rsid w:val="003D78A2"/>
    <w:rsid w:val="003D7E02"/>
    <w:rsid w:val="003E03C5"/>
    <w:rsid w:val="003E03FD"/>
    <w:rsid w:val="003E0758"/>
    <w:rsid w:val="003E1025"/>
    <w:rsid w:val="003E15EE"/>
    <w:rsid w:val="003E2242"/>
    <w:rsid w:val="003E4AED"/>
    <w:rsid w:val="003E5438"/>
    <w:rsid w:val="003E5720"/>
    <w:rsid w:val="003E6A05"/>
    <w:rsid w:val="003E6AE0"/>
    <w:rsid w:val="003F0971"/>
    <w:rsid w:val="003F0D57"/>
    <w:rsid w:val="003F22F3"/>
    <w:rsid w:val="003F27D7"/>
    <w:rsid w:val="003F28DA"/>
    <w:rsid w:val="003F2B6E"/>
    <w:rsid w:val="003F2C2F"/>
    <w:rsid w:val="003F35B8"/>
    <w:rsid w:val="003F3698"/>
    <w:rsid w:val="003F3F97"/>
    <w:rsid w:val="003F42CF"/>
    <w:rsid w:val="003F4EA0"/>
    <w:rsid w:val="003F56F7"/>
    <w:rsid w:val="003F66AD"/>
    <w:rsid w:val="003F674C"/>
    <w:rsid w:val="003F6991"/>
    <w:rsid w:val="003F69BE"/>
    <w:rsid w:val="003F7695"/>
    <w:rsid w:val="003F7D20"/>
    <w:rsid w:val="0040048E"/>
    <w:rsid w:val="00400EB0"/>
    <w:rsid w:val="004013F6"/>
    <w:rsid w:val="00402A5F"/>
    <w:rsid w:val="00402FCF"/>
    <w:rsid w:val="00404231"/>
    <w:rsid w:val="004042F8"/>
    <w:rsid w:val="00404409"/>
    <w:rsid w:val="004048C9"/>
    <w:rsid w:val="00404C2B"/>
    <w:rsid w:val="00405801"/>
    <w:rsid w:val="004062AA"/>
    <w:rsid w:val="0040687D"/>
    <w:rsid w:val="00407329"/>
    <w:rsid w:val="00407474"/>
    <w:rsid w:val="00407ED4"/>
    <w:rsid w:val="00407F31"/>
    <w:rsid w:val="004125FD"/>
    <w:rsid w:val="004128F0"/>
    <w:rsid w:val="00412C6F"/>
    <w:rsid w:val="0041332A"/>
    <w:rsid w:val="00414D5B"/>
    <w:rsid w:val="004155E9"/>
    <w:rsid w:val="004163AD"/>
    <w:rsid w:val="0041645A"/>
    <w:rsid w:val="00417BB8"/>
    <w:rsid w:val="00420300"/>
    <w:rsid w:val="00420362"/>
    <w:rsid w:val="00421CC4"/>
    <w:rsid w:val="00422C1B"/>
    <w:rsid w:val="0042354D"/>
    <w:rsid w:val="00423AB8"/>
    <w:rsid w:val="00423B4E"/>
    <w:rsid w:val="004259A6"/>
    <w:rsid w:val="00425CCF"/>
    <w:rsid w:val="004267B7"/>
    <w:rsid w:val="00427005"/>
    <w:rsid w:val="004300C7"/>
    <w:rsid w:val="00430D76"/>
    <w:rsid w:val="00430D80"/>
    <w:rsid w:val="004317B5"/>
    <w:rsid w:val="00431E3D"/>
    <w:rsid w:val="00431F7A"/>
    <w:rsid w:val="00435259"/>
    <w:rsid w:val="004361FB"/>
    <w:rsid w:val="004362EF"/>
    <w:rsid w:val="00436B23"/>
    <w:rsid w:val="00436E88"/>
    <w:rsid w:val="0044076A"/>
    <w:rsid w:val="00440977"/>
    <w:rsid w:val="0044133A"/>
    <w:rsid w:val="0044175B"/>
    <w:rsid w:val="00441C88"/>
    <w:rsid w:val="00442026"/>
    <w:rsid w:val="00442448"/>
    <w:rsid w:val="0044331F"/>
    <w:rsid w:val="00443372"/>
    <w:rsid w:val="00443CD4"/>
    <w:rsid w:val="004440BB"/>
    <w:rsid w:val="00444B34"/>
    <w:rsid w:val="004450B6"/>
    <w:rsid w:val="00445612"/>
    <w:rsid w:val="004459AF"/>
    <w:rsid w:val="004459E7"/>
    <w:rsid w:val="00445B59"/>
    <w:rsid w:val="00446AA3"/>
    <w:rsid w:val="004479D8"/>
    <w:rsid w:val="00447C97"/>
    <w:rsid w:val="00451168"/>
    <w:rsid w:val="00451506"/>
    <w:rsid w:val="00451D9F"/>
    <w:rsid w:val="00452859"/>
    <w:rsid w:val="00452D84"/>
    <w:rsid w:val="00452F06"/>
    <w:rsid w:val="00453739"/>
    <w:rsid w:val="00453948"/>
    <w:rsid w:val="004541B8"/>
    <w:rsid w:val="00454C7B"/>
    <w:rsid w:val="0045610C"/>
    <w:rsid w:val="0045627B"/>
    <w:rsid w:val="00456C90"/>
    <w:rsid w:val="00457160"/>
    <w:rsid w:val="004578CC"/>
    <w:rsid w:val="00460DC7"/>
    <w:rsid w:val="00461D40"/>
    <w:rsid w:val="00462974"/>
    <w:rsid w:val="0046327A"/>
    <w:rsid w:val="00463BFC"/>
    <w:rsid w:val="004645F2"/>
    <w:rsid w:val="00465209"/>
    <w:rsid w:val="004657D6"/>
    <w:rsid w:val="00465CB3"/>
    <w:rsid w:val="00465E5F"/>
    <w:rsid w:val="00466F6B"/>
    <w:rsid w:val="00467222"/>
    <w:rsid w:val="004728AA"/>
    <w:rsid w:val="00473346"/>
    <w:rsid w:val="00473848"/>
    <w:rsid w:val="00474B29"/>
    <w:rsid w:val="00476168"/>
    <w:rsid w:val="00476284"/>
    <w:rsid w:val="0047652E"/>
    <w:rsid w:val="0047758F"/>
    <w:rsid w:val="00477AF3"/>
    <w:rsid w:val="00477D81"/>
    <w:rsid w:val="0048025F"/>
    <w:rsid w:val="004802D7"/>
    <w:rsid w:val="0048084F"/>
    <w:rsid w:val="00480972"/>
    <w:rsid w:val="00481041"/>
    <w:rsid w:val="004810BD"/>
    <w:rsid w:val="0048175E"/>
    <w:rsid w:val="00482868"/>
    <w:rsid w:val="00482A7C"/>
    <w:rsid w:val="004830F2"/>
    <w:rsid w:val="00483B44"/>
    <w:rsid w:val="00483CA9"/>
    <w:rsid w:val="004844F7"/>
    <w:rsid w:val="004850B9"/>
    <w:rsid w:val="0048525B"/>
    <w:rsid w:val="00485A51"/>
    <w:rsid w:val="00485CCD"/>
    <w:rsid w:val="00485DB5"/>
    <w:rsid w:val="004860C5"/>
    <w:rsid w:val="004860C7"/>
    <w:rsid w:val="00486D2B"/>
    <w:rsid w:val="0049054E"/>
    <w:rsid w:val="0049061D"/>
    <w:rsid w:val="00490D60"/>
    <w:rsid w:val="0049154B"/>
    <w:rsid w:val="00493120"/>
    <w:rsid w:val="004949C7"/>
    <w:rsid w:val="00494B93"/>
    <w:rsid w:val="00494FDC"/>
    <w:rsid w:val="004958C6"/>
    <w:rsid w:val="00496D70"/>
    <w:rsid w:val="004A0489"/>
    <w:rsid w:val="004A161B"/>
    <w:rsid w:val="004A1BF4"/>
    <w:rsid w:val="004A2E2B"/>
    <w:rsid w:val="004A3782"/>
    <w:rsid w:val="004A4106"/>
    <w:rsid w:val="004A4146"/>
    <w:rsid w:val="004A47DB"/>
    <w:rsid w:val="004A4F6C"/>
    <w:rsid w:val="004A5AAE"/>
    <w:rsid w:val="004A6A5B"/>
    <w:rsid w:val="004A6AB7"/>
    <w:rsid w:val="004A7284"/>
    <w:rsid w:val="004A7E1A"/>
    <w:rsid w:val="004B005E"/>
    <w:rsid w:val="004B0073"/>
    <w:rsid w:val="004B0577"/>
    <w:rsid w:val="004B0B5F"/>
    <w:rsid w:val="004B1541"/>
    <w:rsid w:val="004B155C"/>
    <w:rsid w:val="004B240E"/>
    <w:rsid w:val="004B29F4"/>
    <w:rsid w:val="004B3A0A"/>
    <w:rsid w:val="004B4C27"/>
    <w:rsid w:val="004B4E08"/>
    <w:rsid w:val="004B56BD"/>
    <w:rsid w:val="004B5F1C"/>
    <w:rsid w:val="004B628D"/>
    <w:rsid w:val="004B6407"/>
    <w:rsid w:val="004B6532"/>
    <w:rsid w:val="004B6923"/>
    <w:rsid w:val="004B7240"/>
    <w:rsid w:val="004B725C"/>
    <w:rsid w:val="004B7495"/>
    <w:rsid w:val="004B780F"/>
    <w:rsid w:val="004B7B56"/>
    <w:rsid w:val="004B7EE9"/>
    <w:rsid w:val="004C0643"/>
    <w:rsid w:val="004C098E"/>
    <w:rsid w:val="004C13CF"/>
    <w:rsid w:val="004C163C"/>
    <w:rsid w:val="004C1654"/>
    <w:rsid w:val="004C20CF"/>
    <w:rsid w:val="004C299C"/>
    <w:rsid w:val="004C2E2E"/>
    <w:rsid w:val="004C2F07"/>
    <w:rsid w:val="004C3080"/>
    <w:rsid w:val="004C3887"/>
    <w:rsid w:val="004C38A9"/>
    <w:rsid w:val="004C4D54"/>
    <w:rsid w:val="004C4F18"/>
    <w:rsid w:val="004C647D"/>
    <w:rsid w:val="004C6C92"/>
    <w:rsid w:val="004C7023"/>
    <w:rsid w:val="004C7513"/>
    <w:rsid w:val="004C76DF"/>
    <w:rsid w:val="004D0260"/>
    <w:rsid w:val="004D02AC"/>
    <w:rsid w:val="004D0383"/>
    <w:rsid w:val="004D1EB8"/>
    <w:rsid w:val="004D1F3F"/>
    <w:rsid w:val="004D333E"/>
    <w:rsid w:val="004D3A72"/>
    <w:rsid w:val="004D3EE2"/>
    <w:rsid w:val="004D528A"/>
    <w:rsid w:val="004D54E8"/>
    <w:rsid w:val="004D5BBA"/>
    <w:rsid w:val="004D6540"/>
    <w:rsid w:val="004D66E9"/>
    <w:rsid w:val="004D67DD"/>
    <w:rsid w:val="004D6960"/>
    <w:rsid w:val="004E099C"/>
    <w:rsid w:val="004E0E64"/>
    <w:rsid w:val="004E14EB"/>
    <w:rsid w:val="004E1C2A"/>
    <w:rsid w:val="004E1EBA"/>
    <w:rsid w:val="004E1EFA"/>
    <w:rsid w:val="004E265D"/>
    <w:rsid w:val="004E2ACB"/>
    <w:rsid w:val="004E34AD"/>
    <w:rsid w:val="004E38B0"/>
    <w:rsid w:val="004E3C28"/>
    <w:rsid w:val="004E4332"/>
    <w:rsid w:val="004E47FD"/>
    <w:rsid w:val="004E4D9B"/>
    <w:rsid w:val="004E4E0B"/>
    <w:rsid w:val="004E5594"/>
    <w:rsid w:val="004E6856"/>
    <w:rsid w:val="004E6FB4"/>
    <w:rsid w:val="004F0959"/>
    <w:rsid w:val="004F0977"/>
    <w:rsid w:val="004F1408"/>
    <w:rsid w:val="004F16A9"/>
    <w:rsid w:val="004F1A9B"/>
    <w:rsid w:val="004F1DB4"/>
    <w:rsid w:val="004F2344"/>
    <w:rsid w:val="004F4A05"/>
    <w:rsid w:val="004F4AFE"/>
    <w:rsid w:val="004F4DF3"/>
    <w:rsid w:val="004F4E1D"/>
    <w:rsid w:val="004F616E"/>
    <w:rsid w:val="004F6257"/>
    <w:rsid w:val="004F6A25"/>
    <w:rsid w:val="004F6AB0"/>
    <w:rsid w:val="004F6B4D"/>
    <w:rsid w:val="004F6F40"/>
    <w:rsid w:val="004F70F1"/>
    <w:rsid w:val="004F7698"/>
    <w:rsid w:val="005000BD"/>
    <w:rsid w:val="005000DD"/>
    <w:rsid w:val="0050031D"/>
    <w:rsid w:val="00501977"/>
    <w:rsid w:val="005031EC"/>
    <w:rsid w:val="00503913"/>
    <w:rsid w:val="00503948"/>
    <w:rsid w:val="00503B09"/>
    <w:rsid w:val="00504F5C"/>
    <w:rsid w:val="00505262"/>
    <w:rsid w:val="0050542F"/>
    <w:rsid w:val="0050597B"/>
    <w:rsid w:val="00505CB1"/>
    <w:rsid w:val="00506DF8"/>
    <w:rsid w:val="00507451"/>
    <w:rsid w:val="00507EA8"/>
    <w:rsid w:val="00510067"/>
    <w:rsid w:val="00511F4D"/>
    <w:rsid w:val="00512CAE"/>
    <w:rsid w:val="00512D27"/>
    <w:rsid w:val="005135CA"/>
    <w:rsid w:val="00513A79"/>
    <w:rsid w:val="00514D6B"/>
    <w:rsid w:val="0051574E"/>
    <w:rsid w:val="005163E4"/>
    <w:rsid w:val="0051725F"/>
    <w:rsid w:val="00517C3D"/>
    <w:rsid w:val="00520095"/>
    <w:rsid w:val="00520645"/>
    <w:rsid w:val="00520887"/>
    <w:rsid w:val="00520D3A"/>
    <w:rsid w:val="0052168D"/>
    <w:rsid w:val="005225EF"/>
    <w:rsid w:val="0052396A"/>
    <w:rsid w:val="0052398D"/>
    <w:rsid w:val="005244BF"/>
    <w:rsid w:val="005246F1"/>
    <w:rsid w:val="00524840"/>
    <w:rsid w:val="0052734E"/>
    <w:rsid w:val="005275C3"/>
    <w:rsid w:val="00527633"/>
    <w:rsid w:val="0052782C"/>
    <w:rsid w:val="00527A41"/>
    <w:rsid w:val="0053044F"/>
    <w:rsid w:val="0053064D"/>
    <w:rsid w:val="00530BD7"/>
    <w:rsid w:val="00530E46"/>
    <w:rsid w:val="005320C2"/>
    <w:rsid w:val="005324EF"/>
    <w:rsid w:val="0053286B"/>
    <w:rsid w:val="00535CE3"/>
    <w:rsid w:val="00535F03"/>
    <w:rsid w:val="00535FDC"/>
    <w:rsid w:val="00536369"/>
    <w:rsid w:val="005363A7"/>
    <w:rsid w:val="00536980"/>
    <w:rsid w:val="005400FF"/>
    <w:rsid w:val="00540E99"/>
    <w:rsid w:val="00541130"/>
    <w:rsid w:val="005417AF"/>
    <w:rsid w:val="005432FC"/>
    <w:rsid w:val="00543CDB"/>
    <w:rsid w:val="005447BE"/>
    <w:rsid w:val="0054599B"/>
    <w:rsid w:val="00546A8B"/>
    <w:rsid w:val="00546D5E"/>
    <w:rsid w:val="00546F02"/>
    <w:rsid w:val="00547051"/>
    <w:rsid w:val="0054770B"/>
    <w:rsid w:val="005503C6"/>
    <w:rsid w:val="00550D72"/>
    <w:rsid w:val="00551073"/>
    <w:rsid w:val="00551DA4"/>
    <w:rsid w:val="0055213A"/>
    <w:rsid w:val="00554956"/>
    <w:rsid w:val="00554F14"/>
    <w:rsid w:val="00555B11"/>
    <w:rsid w:val="005562CA"/>
    <w:rsid w:val="00556560"/>
    <w:rsid w:val="00557BE6"/>
    <w:rsid w:val="00557FA8"/>
    <w:rsid w:val="005600BC"/>
    <w:rsid w:val="00560317"/>
    <w:rsid w:val="005607F6"/>
    <w:rsid w:val="00560C83"/>
    <w:rsid w:val="00563104"/>
    <w:rsid w:val="005646C1"/>
    <w:rsid w:val="005646CC"/>
    <w:rsid w:val="005652E4"/>
    <w:rsid w:val="00565730"/>
    <w:rsid w:val="00566671"/>
    <w:rsid w:val="00567B22"/>
    <w:rsid w:val="0057030F"/>
    <w:rsid w:val="0057134C"/>
    <w:rsid w:val="00571798"/>
    <w:rsid w:val="0057331C"/>
    <w:rsid w:val="00573328"/>
    <w:rsid w:val="00573F07"/>
    <w:rsid w:val="0057478F"/>
    <w:rsid w:val="005747FF"/>
    <w:rsid w:val="00575941"/>
    <w:rsid w:val="005759A8"/>
    <w:rsid w:val="00576415"/>
    <w:rsid w:val="00577EC7"/>
    <w:rsid w:val="00580D0F"/>
    <w:rsid w:val="00581521"/>
    <w:rsid w:val="00581F3D"/>
    <w:rsid w:val="005824C0"/>
    <w:rsid w:val="00582560"/>
    <w:rsid w:val="00582E7B"/>
    <w:rsid w:val="00582FD7"/>
    <w:rsid w:val="005832ED"/>
    <w:rsid w:val="00583524"/>
    <w:rsid w:val="005835A2"/>
    <w:rsid w:val="00583853"/>
    <w:rsid w:val="00585567"/>
    <w:rsid w:val="005857A8"/>
    <w:rsid w:val="00586C49"/>
    <w:rsid w:val="0058713B"/>
    <w:rsid w:val="005876D2"/>
    <w:rsid w:val="0059056C"/>
    <w:rsid w:val="00590CEB"/>
    <w:rsid w:val="0059130B"/>
    <w:rsid w:val="005918B2"/>
    <w:rsid w:val="00593F04"/>
    <w:rsid w:val="00594705"/>
    <w:rsid w:val="00594D37"/>
    <w:rsid w:val="005960AD"/>
    <w:rsid w:val="00596689"/>
    <w:rsid w:val="005A0389"/>
    <w:rsid w:val="005A0C80"/>
    <w:rsid w:val="005A0D5E"/>
    <w:rsid w:val="005A16FB"/>
    <w:rsid w:val="005A1A68"/>
    <w:rsid w:val="005A1D50"/>
    <w:rsid w:val="005A2985"/>
    <w:rsid w:val="005A2A5A"/>
    <w:rsid w:val="005A2B86"/>
    <w:rsid w:val="005A3076"/>
    <w:rsid w:val="005A387E"/>
    <w:rsid w:val="005A39FC"/>
    <w:rsid w:val="005A3B66"/>
    <w:rsid w:val="005A3FFC"/>
    <w:rsid w:val="005A42E3"/>
    <w:rsid w:val="005A4DDF"/>
    <w:rsid w:val="005A5F04"/>
    <w:rsid w:val="005A6A0F"/>
    <w:rsid w:val="005A6DC2"/>
    <w:rsid w:val="005A7394"/>
    <w:rsid w:val="005B0870"/>
    <w:rsid w:val="005B11D0"/>
    <w:rsid w:val="005B1762"/>
    <w:rsid w:val="005B3E8D"/>
    <w:rsid w:val="005B4B88"/>
    <w:rsid w:val="005B5605"/>
    <w:rsid w:val="005B5702"/>
    <w:rsid w:val="005B5D60"/>
    <w:rsid w:val="005B5E31"/>
    <w:rsid w:val="005B64AE"/>
    <w:rsid w:val="005B6E3D"/>
    <w:rsid w:val="005B7298"/>
    <w:rsid w:val="005B748D"/>
    <w:rsid w:val="005B779C"/>
    <w:rsid w:val="005B7D59"/>
    <w:rsid w:val="005C0F8F"/>
    <w:rsid w:val="005C1BFC"/>
    <w:rsid w:val="005C2AFC"/>
    <w:rsid w:val="005C2C34"/>
    <w:rsid w:val="005C3298"/>
    <w:rsid w:val="005C369A"/>
    <w:rsid w:val="005C3743"/>
    <w:rsid w:val="005C38FD"/>
    <w:rsid w:val="005C3906"/>
    <w:rsid w:val="005C43BB"/>
    <w:rsid w:val="005C45BE"/>
    <w:rsid w:val="005C6072"/>
    <w:rsid w:val="005C6E52"/>
    <w:rsid w:val="005C70FE"/>
    <w:rsid w:val="005C7B55"/>
    <w:rsid w:val="005C7D9C"/>
    <w:rsid w:val="005C7F8F"/>
    <w:rsid w:val="005D0175"/>
    <w:rsid w:val="005D0E49"/>
    <w:rsid w:val="005D1CC4"/>
    <w:rsid w:val="005D2D62"/>
    <w:rsid w:val="005D3132"/>
    <w:rsid w:val="005D3D8F"/>
    <w:rsid w:val="005D5A78"/>
    <w:rsid w:val="005D5DB0"/>
    <w:rsid w:val="005D6BE9"/>
    <w:rsid w:val="005D7542"/>
    <w:rsid w:val="005D7A00"/>
    <w:rsid w:val="005E07C6"/>
    <w:rsid w:val="005E0B43"/>
    <w:rsid w:val="005E1533"/>
    <w:rsid w:val="005E1A0B"/>
    <w:rsid w:val="005E4742"/>
    <w:rsid w:val="005E4C90"/>
    <w:rsid w:val="005E5BF7"/>
    <w:rsid w:val="005E6829"/>
    <w:rsid w:val="005F039F"/>
    <w:rsid w:val="005F09C6"/>
    <w:rsid w:val="005F10D4"/>
    <w:rsid w:val="005F26E8"/>
    <w:rsid w:val="005F275A"/>
    <w:rsid w:val="005F2E08"/>
    <w:rsid w:val="005F3454"/>
    <w:rsid w:val="005F4C58"/>
    <w:rsid w:val="005F7704"/>
    <w:rsid w:val="005F7834"/>
    <w:rsid w:val="005F78DD"/>
    <w:rsid w:val="005F7A4D"/>
    <w:rsid w:val="00600D37"/>
    <w:rsid w:val="00600E41"/>
    <w:rsid w:val="006019F0"/>
    <w:rsid w:val="00601B68"/>
    <w:rsid w:val="006026BA"/>
    <w:rsid w:val="006027D1"/>
    <w:rsid w:val="0060359B"/>
    <w:rsid w:val="00603F69"/>
    <w:rsid w:val="006040DA"/>
    <w:rsid w:val="006047BD"/>
    <w:rsid w:val="00604CBE"/>
    <w:rsid w:val="006066D6"/>
    <w:rsid w:val="00607359"/>
    <w:rsid w:val="00607675"/>
    <w:rsid w:val="00607F06"/>
    <w:rsid w:val="00610B6A"/>
    <w:rsid w:val="00610F53"/>
    <w:rsid w:val="00611870"/>
    <w:rsid w:val="00612E3F"/>
    <w:rsid w:val="00613208"/>
    <w:rsid w:val="00613905"/>
    <w:rsid w:val="00613EEE"/>
    <w:rsid w:val="0061460A"/>
    <w:rsid w:val="00615CCE"/>
    <w:rsid w:val="00616767"/>
    <w:rsid w:val="0061698B"/>
    <w:rsid w:val="00616AEB"/>
    <w:rsid w:val="00616F61"/>
    <w:rsid w:val="00617F54"/>
    <w:rsid w:val="00620917"/>
    <w:rsid w:val="00620C8D"/>
    <w:rsid w:val="006211E8"/>
    <w:rsid w:val="0062163D"/>
    <w:rsid w:val="00621BCB"/>
    <w:rsid w:val="00623A9E"/>
    <w:rsid w:val="00623DCC"/>
    <w:rsid w:val="00623F0B"/>
    <w:rsid w:val="0062420F"/>
    <w:rsid w:val="00624A20"/>
    <w:rsid w:val="00624C9B"/>
    <w:rsid w:val="006251EB"/>
    <w:rsid w:val="0062541D"/>
    <w:rsid w:val="00625811"/>
    <w:rsid w:val="00625ED2"/>
    <w:rsid w:val="00630BB3"/>
    <w:rsid w:val="00632182"/>
    <w:rsid w:val="00632522"/>
    <w:rsid w:val="0063265E"/>
    <w:rsid w:val="006335DF"/>
    <w:rsid w:val="00633A4A"/>
    <w:rsid w:val="00634198"/>
    <w:rsid w:val="0063446A"/>
    <w:rsid w:val="00634717"/>
    <w:rsid w:val="00635459"/>
    <w:rsid w:val="006361FD"/>
    <w:rsid w:val="00636253"/>
    <w:rsid w:val="0063670E"/>
    <w:rsid w:val="00637181"/>
    <w:rsid w:val="00637AF8"/>
    <w:rsid w:val="006412BE"/>
    <w:rsid w:val="0064144D"/>
    <w:rsid w:val="00641609"/>
    <w:rsid w:val="0064160E"/>
    <w:rsid w:val="00642389"/>
    <w:rsid w:val="006439ED"/>
    <w:rsid w:val="0064405D"/>
    <w:rsid w:val="00644306"/>
    <w:rsid w:val="00644EAB"/>
    <w:rsid w:val="006450E2"/>
    <w:rsid w:val="006451AD"/>
    <w:rsid w:val="006453D8"/>
    <w:rsid w:val="006457A5"/>
    <w:rsid w:val="00646A88"/>
    <w:rsid w:val="00650503"/>
    <w:rsid w:val="00651A1C"/>
    <w:rsid w:val="00651E73"/>
    <w:rsid w:val="006522EF"/>
    <w:rsid w:val="006522FD"/>
    <w:rsid w:val="00652800"/>
    <w:rsid w:val="00652C1C"/>
    <w:rsid w:val="00653AB0"/>
    <w:rsid w:val="00653C5D"/>
    <w:rsid w:val="00653DE8"/>
    <w:rsid w:val="00654334"/>
    <w:rsid w:val="006544A7"/>
    <w:rsid w:val="00654E43"/>
    <w:rsid w:val="006552BE"/>
    <w:rsid w:val="006559E9"/>
    <w:rsid w:val="0065706C"/>
    <w:rsid w:val="00660793"/>
    <w:rsid w:val="00661413"/>
    <w:rsid w:val="006618E3"/>
    <w:rsid w:val="00661D06"/>
    <w:rsid w:val="00661EB6"/>
    <w:rsid w:val="006638B4"/>
    <w:rsid w:val="0066400D"/>
    <w:rsid w:val="006641B3"/>
    <w:rsid w:val="006644C4"/>
    <w:rsid w:val="00664CB7"/>
    <w:rsid w:val="00665F1A"/>
    <w:rsid w:val="00666378"/>
    <w:rsid w:val="0066665B"/>
    <w:rsid w:val="00667120"/>
    <w:rsid w:val="00670EE3"/>
    <w:rsid w:val="00671735"/>
    <w:rsid w:val="00671F75"/>
    <w:rsid w:val="00672473"/>
    <w:rsid w:val="00672902"/>
    <w:rsid w:val="00672E20"/>
    <w:rsid w:val="00673149"/>
    <w:rsid w:val="0067331F"/>
    <w:rsid w:val="006742E8"/>
    <w:rsid w:val="0067482E"/>
    <w:rsid w:val="00674951"/>
    <w:rsid w:val="00675260"/>
    <w:rsid w:val="00675DC9"/>
    <w:rsid w:val="006761F3"/>
    <w:rsid w:val="00677DDB"/>
    <w:rsid w:val="00677EF0"/>
    <w:rsid w:val="00680C99"/>
    <w:rsid w:val="006814BF"/>
    <w:rsid w:val="00681DCF"/>
    <w:rsid w:val="00681F32"/>
    <w:rsid w:val="006826B1"/>
    <w:rsid w:val="006827CA"/>
    <w:rsid w:val="00682AAF"/>
    <w:rsid w:val="00683AEC"/>
    <w:rsid w:val="006840CE"/>
    <w:rsid w:val="00684672"/>
    <w:rsid w:val="0068481E"/>
    <w:rsid w:val="006854D2"/>
    <w:rsid w:val="006856F4"/>
    <w:rsid w:val="0068666F"/>
    <w:rsid w:val="00686FB7"/>
    <w:rsid w:val="0068780A"/>
    <w:rsid w:val="00690267"/>
    <w:rsid w:val="006906E7"/>
    <w:rsid w:val="00691B07"/>
    <w:rsid w:val="0069238A"/>
    <w:rsid w:val="00692CFD"/>
    <w:rsid w:val="006931D4"/>
    <w:rsid w:val="00694120"/>
    <w:rsid w:val="00694485"/>
    <w:rsid w:val="00694D43"/>
    <w:rsid w:val="00694E70"/>
    <w:rsid w:val="006954D4"/>
    <w:rsid w:val="0069598B"/>
    <w:rsid w:val="00695AF0"/>
    <w:rsid w:val="00695CFC"/>
    <w:rsid w:val="0069757D"/>
    <w:rsid w:val="00697E64"/>
    <w:rsid w:val="006A1A8E"/>
    <w:rsid w:val="006A1CF6"/>
    <w:rsid w:val="006A2D9E"/>
    <w:rsid w:val="006A340E"/>
    <w:rsid w:val="006A36DB"/>
    <w:rsid w:val="006A3EF2"/>
    <w:rsid w:val="006A44D0"/>
    <w:rsid w:val="006A48C1"/>
    <w:rsid w:val="006A4997"/>
    <w:rsid w:val="006A510D"/>
    <w:rsid w:val="006A51A4"/>
    <w:rsid w:val="006A57F3"/>
    <w:rsid w:val="006A7AF2"/>
    <w:rsid w:val="006A7E71"/>
    <w:rsid w:val="006B0291"/>
    <w:rsid w:val="006B04F1"/>
    <w:rsid w:val="006B06B2"/>
    <w:rsid w:val="006B1FE6"/>
    <w:rsid w:val="006B1FFA"/>
    <w:rsid w:val="006B20FA"/>
    <w:rsid w:val="006B2761"/>
    <w:rsid w:val="006B3564"/>
    <w:rsid w:val="006B37E6"/>
    <w:rsid w:val="006B3D8F"/>
    <w:rsid w:val="006B42E3"/>
    <w:rsid w:val="006B44E9"/>
    <w:rsid w:val="006B73E5"/>
    <w:rsid w:val="006C00A3"/>
    <w:rsid w:val="006C0FDB"/>
    <w:rsid w:val="006C10FC"/>
    <w:rsid w:val="006C13CD"/>
    <w:rsid w:val="006C2DF9"/>
    <w:rsid w:val="006C34DE"/>
    <w:rsid w:val="006C4B47"/>
    <w:rsid w:val="006C4BC5"/>
    <w:rsid w:val="006C4FEE"/>
    <w:rsid w:val="006C5C30"/>
    <w:rsid w:val="006C615D"/>
    <w:rsid w:val="006C65DF"/>
    <w:rsid w:val="006C67CA"/>
    <w:rsid w:val="006C6E6F"/>
    <w:rsid w:val="006C72AE"/>
    <w:rsid w:val="006C7AB5"/>
    <w:rsid w:val="006D062E"/>
    <w:rsid w:val="006D0817"/>
    <w:rsid w:val="006D0996"/>
    <w:rsid w:val="006D1213"/>
    <w:rsid w:val="006D2405"/>
    <w:rsid w:val="006D2B09"/>
    <w:rsid w:val="006D3A0E"/>
    <w:rsid w:val="006D4A39"/>
    <w:rsid w:val="006D4C6B"/>
    <w:rsid w:val="006D5355"/>
    <w:rsid w:val="006D53A4"/>
    <w:rsid w:val="006D65AA"/>
    <w:rsid w:val="006D6748"/>
    <w:rsid w:val="006E065E"/>
    <w:rsid w:val="006E08A7"/>
    <w:rsid w:val="006E08C4"/>
    <w:rsid w:val="006E091B"/>
    <w:rsid w:val="006E2391"/>
    <w:rsid w:val="006E2552"/>
    <w:rsid w:val="006E42C8"/>
    <w:rsid w:val="006E4800"/>
    <w:rsid w:val="006E4AE0"/>
    <w:rsid w:val="006E560E"/>
    <w:rsid w:val="006E560F"/>
    <w:rsid w:val="006E5A4D"/>
    <w:rsid w:val="006E5B90"/>
    <w:rsid w:val="006E6096"/>
    <w:rsid w:val="006E60D3"/>
    <w:rsid w:val="006E68C8"/>
    <w:rsid w:val="006E7196"/>
    <w:rsid w:val="006E79B6"/>
    <w:rsid w:val="006F054E"/>
    <w:rsid w:val="006F15D8"/>
    <w:rsid w:val="006F1B19"/>
    <w:rsid w:val="006F2D85"/>
    <w:rsid w:val="006F31CA"/>
    <w:rsid w:val="006F34EB"/>
    <w:rsid w:val="006F3613"/>
    <w:rsid w:val="006F3839"/>
    <w:rsid w:val="006F3BED"/>
    <w:rsid w:val="006F4503"/>
    <w:rsid w:val="006F460A"/>
    <w:rsid w:val="006F4BFA"/>
    <w:rsid w:val="006F611E"/>
    <w:rsid w:val="006F6832"/>
    <w:rsid w:val="00700048"/>
    <w:rsid w:val="007002A6"/>
    <w:rsid w:val="00700346"/>
    <w:rsid w:val="0070047E"/>
    <w:rsid w:val="0070168A"/>
    <w:rsid w:val="0070190E"/>
    <w:rsid w:val="00701ADA"/>
    <w:rsid w:val="00701DAC"/>
    <w:rsid w:val="007028EC"/>
    <w:rsid w:val="00703206"/>
    <w:rsid w:val="00704694"/>
    <w:rsid w:val="007058CD"/>
    <w:rsid w:val="00705D75"/>
    <w:rsid w:val="0070601B"/>
    <w:rsid w:val="00706293"/>
    <w:rsid w:val="0070723B"/>
    <w:rsid w:val="00707A1D"/>
    <w:rsid w:val="007108C8"/>
    <w:rsid w:val="007124A7"/>
    <w:rsid w:val="00712DA7"/>
    <w:rsid w:val="0071332D"/>
    <w:rsid w:val="00713D61"/>
    <w:rsid w:val="007143E8"/>
    <w:rsid w:val="0071467E"/>
    <w:rsid w:val="00714956"/>
    <w:rsid w:val="00715984"/>
    <w:rsid w:val="00715F89"/>
    <w:rsid w:val="00716FB7"/>
    <w:rsid w:val="007179F5"/>
    <w:rsid w:val="00717C66"/>
    <w:rsid w:val="0072144B"/>
    <w:rsid w:val="0072226D"/>
    <w:rsid w:val="00722D6B"/>
    <w:rsid w:val="007234BC"/>
    <w:rsid w:val="0072360C"/>
    <w:rsid w:val="0072384F"/>
    <w:rsid w:val="0072390F"/>
    <w:rsid w:val="00723956"/>
    <w:rsid w:val="00724203"/>
    <w:rsid w:val="00725C3B"/>
    <w:rsid w:val="00725D14"/>
    <w:rsid w:val="007266FB"/>
    <w:rsid w:val="00727ABB"/>
    <w:rsid w:val="007305F6"/>
    <w:rsid w:val="0073212B"/>
    <w:rsid w:val="00732333"/>
    <w:rsid w:val="00732907"/>
    <w:rsid w:val="007330BA"/>
    <w:rsid w:val="0073364D"/>
    <w:rsid w:val="00733797"/>
    <w:rsid w:val="00733D6A"/>
    <w:rsid w:val="00734065"/>
    <w:rsid w:val="00734894"/>
    <w:rsid w:val="00735327"/>
    <w:rsid w:val="00735451"/>
    <w:rsid w:val="0073637A"/>
    <w:rsid w:val="00736F68"/>
    <w:rsid w:val="00737158"/>
    <w:rsid w:val="007402C6"/>
    <w:rsid w:val="00740573"/>
    <w:rsid w:val="00741479"/>
    <w:rsid w:val="007414DA"/>
    <w:rsid w:val="00741ACA"/>
    <w:rsid w:val="00742D26"/>
    <w:rsid w:val="00744717"/>
    <w:rsid w:val="007448D2"/>
    <w:rsid w:val="00744A73"/>
    <w:rsid w:val="00744DB8"/>
    <w:rsid w:val="00745C28"/>
    <w:rsid w:val="007460FF"/>
    <w:rsid w:val="007474D4"/>
    <w:rsid w:val="0074782C"/>
    <w:rsid w:val="00750763"/>
    <w:rsid w:val="007508D7"/>
    <w:rsid w:val="00750D9C"/>
    <w:rsid w:val="00751A38"/>
    <w:rsid w:val="00752AFD"/>
    <w:rsid w:val="00753045"/>
    <w:rsid w:val="0075322D"/>
    <w:rsid w:val="00753314"/>
    <w:rsid w:val="007533F6"/>
    <w:rsid w:val="00753D56"/>
    <w:rsid w:val="00754824"/>
    <w:rsid w:val="0075604D"/>
    <w:rsid w:val="007564AE"/>
    <w:rsid w:val="0075686C"/>
    <w:rsid w:val="00757591"/>
    <w:rsid w:val="00757633"/>
    <w:rsid w:val="00757A59"/>
    <w:rsid w:val="00757DD5"/>
    <w:rsid w:val="00757FA9"/>
    <w:rsid w:val="00760BB6"/>
    <w:rsid w:val="007617A7"/>
    <w:rsid w:val="00761815"/>
    <w:rsid w:val="00761855"/>
    <w:rsid w:val="00761C8A"/>
    <w:rsid w:val="00762125"/>
    <w:rsid w:val="007635C3"/>
    <w:rsid w:val="00765682"/>
    <w:rsid w:val="00765E06"/>
    <w:rsid w:val="00765F79"/>
    <w:rsid w:val="007667AB"/>
    <w:rsid w:val="007669D4"/>
    <w:rsid w:val="00766A1D"/>
    <w:rsid w:val="00766BC2"/>
    <w:rsid w:val="00767853"/>
    <w:rsid w:val="00767DEE"/>
    <w:rsid w:val="00770223"/>
    <w:rsid w:val="007706FF"/>
    <w:rsid w:val="00770891"/>
    <w:rsid w:val="00770BC5"/>
    <w:rsid w:val="00770C61"/>
    <w:rsid w:val="007713BE"/>
    <w:rsid w:val="0077199C"/>
    <w:rsid w:val="00772BA3"/>
    <w:rsid w:val="00773A9C"/>
    <w:rsid w:val="007748DF"/>
    <w:rsid w:val="007763FE"/>
    <w:rsid w:val="00776998"/>
    <w:rsid w:val="007769A7"/>
    <w:rsid w:val="00776AC3"/>
    <w:rsid w:val="007773DC"/>
    <w:rsid w:val="00777558"/>
    <w:rsid w:val="007776A2"/>
    <w:rsid w:val="00777849"/>
    <w:rsid w:val="00780A99"/>
    <w:rsid w:val="007810B5"/>
    <w:rsid w:val="00781C4F"/>
    <w:rsid w:val="00781EA1"/>
    <w:rsid w:val="00782487"/>
    <w:rsid w:val="00782A2E"/>
    <w:rsid w:val="00782B11"/>
    <w:rsid w:val="007830E0"/>
    <w:rsid w:val="007831B8"/>
    <w:rsid w:val="007836C0"/>
    <w:rsid w:val="00783D18"/>
    <w:rsid w:val="00783F8F"/>
    <w:rsid w:val="007847D3"/>
    <w:rsid w:val="00785BE0"/>
    <w:rsid w:val="00786169"/>
    <w:rsid w:val="00786523"/>
    <w:rsid w:val="0078667E"/>
    <w:rsid w:val="007919C8"/>
    <w:rsid w:val="007919DC"/>
    <w:rsid w:val="00791B72"/>
    <w:rsid w:val="00791C7F"/>
    <w:rsid w:val="007933BD"/>
    <w:rsid w:val="007943B8"/>
    <w:rsid w:val="00796256"/>
    <w:rsid w:val="00796888"/>
    <w:rsid w:val="007969E5"/>
    <w:rsid w:val="007A0424"/>
    <w:rsid w:val="007A0F98"/>
    <w:rsid w:val="007A1326"/>
    <w:rsid w:val="007A1AA1"/>
    <w:rsid w:val="007A25C8"/>
    <w:rsid w:val="007A2B7B"/>
    <w:rsid w:val="007A3356"/>
    <w:rsid w:val="007A36F3"/>
    <w:rsid w:val="007A3B9A"/>
    <w:rsid w:val="007A4CEF"/>
    <w:rsid w:val="007A4ECC"/>
    <w:rsid w:val="007A55A8"/>
    <w:rsid w:val="007B24C4"/>
    <w:rsid w:val="007B28C4"/>
    <w:rsid w:val="007B38B4"/>
    <w:rsid w:val="007B42A4"/>
    <w:rsid w:val="007B4F80"/>
    <w:rsid w:val="007B50E4"/>
    <w:rsid w:val="007B5236"/>
    <w:rsid w:val="007B6383"/>
    <w:rsid w:val="007B666A"/>
    <w:rsid w:val="007B6B2F"/>
    <w:rsid w:val="007B7852"/>
    <w:rsid w:val="007C057B"/>
    <w:rsid w:val="007C1661"/>
    <w:rsid w:val="007C167E"/>
    <w:rsid w:val="007C1A9E"/>
    <w:rsid w:val="007C22E9"/>
    <w:rsid w:val="007C2A23"/>
    <w:rsid w:val="007C3A64"/>
    <w:rsid w:val="007C5AEC"/>
    <w:rsid w:val="007C6E38"/>
    <w:rsid w:val="007D18C8"/>
    <w:rsid w:val="007D212E"/>
    <w:rsid w:val="007D2C0E"/>
    <w:rsid w:val="007D2D49"/>
    <w:rsid w:val="007D3022"/>
    <w:rsid w:val="007D3D72"/>
    <w:rsid w:val="007D458F"/>
    <w:rsid w:val="007D4DC9"/>
    <w:rsid w:val="007D523A"/>
    <w:rsid w:val="007D5655"/>
    <w:rsid w:val="007D581D"/>
    <w:rsid w:val="007D5A52"/>
    <w:rsid w:val="007D66C8"/>
    <w:rsid w:val="007D6BD2"/>
    <w:rsid w:val="007D73C0"/>
    <w:rsid w:val="007D770D"/>
    <w:rsid w:val="007D77B8"/>
    <w:rsid w:val="007D7CF5"/>
    <w:rsid w:val="007D7E58"/>
    <w:rsid w:val="007E1F15"/>
    <w:rsid w:val="007E32D1"/>
    <w:rsid w:val="007E3925"/>
    <w:rsid w:val="007E3F20"/>
    <w:rsid w:val="007E41AD"/>
    <w:rsid w:val="007E497E"/>
    <w:rsid w:val="007E51F4"/>
    <w:rsid w:val="007E5E9E"/>
    <w:rsid w:val="007E603F"/>
    <w:rsid w:val="007E62BD"/>
    <w:rsid w:val="007E634E"/>
    <w:rsid w:val="007E7486"/>
    <w:rsid w:val="007E7851"/>
    <w:rsid w:val="007E7E21"/>
    <w:rsid w:val="007F0D06"/>
    <w:rsid w:val="007F1493"/>
    <w:rsid w:val="007F15BC"/>
    <w:rsid w:val="007F1DED"/>
    <w:rsid w:val="007F219B"/>
    <w:rsid w:val="007F3524"/>
    <w:rsid w:val="007F3599"/>
    <w:rsid w:val="007F576D"/>
    <w:rsid w:val="007F5C94"/>
    <w:rsid w:val="007F60DB"/>
    <w:rsid w:val="007F637A"/>
    <w:rsid w:val="007F66A6"/>
    <w:rsid w:val="007F68BA"/>
    <w:rsid w:val="007F6923"/>
    <w:rsid w:val="007F69F5"/>
    <w:rsid w:val="007F76BF"/>
    <w:rsid w:val="007F7FBC"/>
    <w:rsid w:val="008003CD"/>
    <w:rsid w:val="00800512"/>
    <w:rsid w:val="00800905"/>
    <w:rsid w:val="0080110E"/>
    <w:rsid w:val="00801331"/>
    <w:rsid w:val="00801687"/>
    <w:rsid w:val="008018B3"/>
    <w:rsid w:val="008019EE"/>
    <w:rsid w:val="00802022"/>
    <w:rsid w:val="0080207C"/>
    <w:rsid w:val="008028A3"/>
    <w:rsid w:val="00802A41"/>
    <w:rsid w:val="008034FF"/>
    <w:rsid w:val="008059C1"/>
    <w:rsid w:val="008064F3"/>
    <w:rsid w:val="0080662F"/>
    <w:rsid w:val="00806C91"/>
    <w:rsid w:val="00807F22"/>
    <w:rsid w:val="0081065F"/>
    <w:rsid w:val="0081071A"/>
    <w:rsid w:val="00810C78"/>
    <w:rsid w:val="00810C87"/>
    <w:rsid w:val="00810E72"/>
    <w:rsid w:val="00810FC0"/>
    <w:rsid w:val="0081108F"/>
    <w:rsid w:val="0081179B"/>
    <w:rsid w:val="00811F46"/>
    <w:rsid w:val="008126A5"/>
    <w:rsid w:val="00812DCB"/>
    <w:rsid w:val="00813FA5"/>
    <w:rsid w:val="0081523F"/>
    <w:rsid w:val="00815964"/>
    <w:rsid w:val="00816151"/>
    <w:rsid w:val="008167A4"/>
    <w:rsid w:val="00817268"/>
    <w:rsid w:val="00817B12"/>
    <w:rsid w:val="008203B7"/>
    <w:rsid w:val="00820BB7"/>
    <w:rsid w:val="008212BE"/>
    <w:rsid w:val="008218CF"/>
    <w:rsid w:val="00821E7B"/>
    <w:rsid w:val="00823AD8"/>
    <w:rsid w:val="00823EED"/>
    <w:rsid w:val="008248D7"/>
    <w:rsid w:val="008248E3"/>
    <w:rsid w:val="008248E7"/>
    <w:rsid w:val="00824F02"/>
    <w:rsid w:val="00824FEE"/>
    <w:rsid w:val="00825595"/>
    <w:rsid w:val="008267E9"/>
    <w:rsid w:val="00826BD1"/>
    <w:rsid w:val="00826C4F"/>
    <w:rsid w:val="00830A48"/>
    <w:rsid w:val="00830D2E"/>
    <w:rsid w:val="00831C89"/>
    <w:rsid w:val="00831C8C"/>
    <w:rsid w:val="00832DA5"/>
    <w:rsid w:val="00832F4B"/>
    <w:rsid w:val="00833A2E"/>
    <w:rsid w:val="00833EDF"/>
    <w:rsid w:val="00834038"/>
    <w:rsid w:val="00835897"/>
    <w:rsid w:val="00836912"/>
    <w:rsid w:val="00837727"/>
    <w:rsid w:val="008377AF"/>
    <w:rsid w:val="00840120"/>
    <w:rsid w:val="008404C4"/>
    <w:rsid w:val="0084056D"/>
    <w:rsid w:val="0084078B"/>
    <w:rsid w:val="0084099F"/>
    <w:rsid w:val="00840BD9"/>
    <w:rsid w:val="00841080"/>
    <w:rsid w:val="008412F7"/>
    <w:rsid w:val="008414BB"/>
    <w:rsid w:val="00841B54"/>
    <w:rsid w:val="00842523"/>
    <w:rsid w:val="008427E6"/>
    <w:rsid w:val="00842A57"/>
    <w:rsid w:val="008434A7"/>
    <w:rsid w:val="00843ED1"/>
    <w:rsid w:val="008450B5"/>
    <w:rsid w:val="00845265"/>
    <w:rsid w:val="0084531E"/>
    <w:rsid w:val="008455DA"/>
    <w:rsid w:val="00845C13"/>
    <w:rsid w:val="0084631E"/>
    <w:rsid w:val="008467D0"/>
    <w:rsid w:val="00846DEB"/>
    <w:rsid w:val="008470D0"/>
    <w:rsid w:val="008504E3"/>
    <w:rsid w:val="008505DC"/>
    <w:rsid w:val="008509F0"/>
    <w:rsid w:val="00850C22"/>
    <w:rsid w:val="00851875"/>
    <w:rsid w:val="00852357"/>
    <w:rsid w:val="00852507"/>
    <w:rsid w:val="00852B6C"/>
    <w:rsid w:val="00852B7B"/>
    <w:rsid w:val="00853559"/>
    <w:rsid w:val="00854166"/>
    <w:rsid w:val="0085448C"/>
    <w:rsid w:val="0085464E"/>
    <w:rsid w:val="00854810"/>
    <w:rsid w:val="00854AA6"/>
    <w:rsid w:val="00854B50"/>
    <w:rsid w:val="00855048"/>
    <w:rsid w:val="00855938"/>
    <w:rsid w:val="00855F79"/>
    <w:rsid w:val="008563D3"/>
    <w:rsid w:val="00856E64"/>
    <w:rsid w:val="00860844"/>
    <w:rsid w:val="00860A52"/>
    <w:rsid w:val="008626FD"/>
    <w:rsid w:val="008628A3"/>
    <w:rsid w:val="00862960"/>
    <w:rsid w:val="00862F29"/>
    <w:rsid w:val="00863532"/>
    <w:rsid w:val="008641E8"/>
    <w:rsid w:val="00864336"/>
    <w:rsid w:val="00865311"/>
    <w:rsid w:val="00865EC3"/>
    <w:rsid w:val="0086629C"/>
    <w:rsid w:val="00866415"/>
    <w:rsid w:val="0086672A"/>
    <w:rsid w:val="00867469"/>
    <w:rsid w:val="00867F77"/>
    <w:rsid w:val="00870478"/>
    <w:rsid w:val="00870838"/>
    <w:rsid w:val="00870A3D"/>
    <w:rsid w:val="008729A6"/>
    <w:rsid w:val="008736AC"/>
    <w:rsid w:val="00873771"/>
    <w:rsid w:val="00874A2A"/>
    <w:rsid w:val="00874C1F"/>
    <w:rsid w:val="00874D91"/>
    <w:rsid w:val="0087664D"/>
    <w:rsid w:val="008768C8"/>
    <w:rsid w:val="008771BA"/>
    <w:rsid w:val="008773F6"/>
    <w:rsid w:val="00880A08"/>
    <w:rsid w:val="00881083"/>
    <w:rsid w:val="008813A0"/>
    <w:rsid w:val="00881B53"/>
    <w:rsid w:val="00882E98"/>
    <w:rsid w:val="00883043"/>
    <w:rsid w:val="00883242"/>
    <w:rsid w:val="00883A53"/>
    <w:rsid w:val="0088526C"/>
    <w:rsid w:val="00885291"/>
    <w:rsid w:val="00885C59"/>
    <w:rsid w:val="00885F10"/>
    <w:rsid w:val="00885F34"/>
    <w:rsid w:val="00890C14"/>
    <w:rsid w:val="00890C47"/>
    <w:rsid w:val="0089197F"/>
    <w:rsid w:val="008922AC"/>
    <w:rsid w:val="0089256F"/>
    <w:rsid w:val="00892AA2"/>
    <w:rsid w:val="00892C4A"/>
    <w:rsid w:val="00893CDB"/>
    <w:rsid w:val="00893D12"/>
    <w:rsid w:val="00894360"/>
    <w:rsid w:val="0089448A"/>
    <w:rsid w:val="0089468F"/>
    <w:rsid w:val="00895105"/>
    <w:rsid w:val="00895316"/>
    <w:rsid w:val="00895861"/>
    <w:rsid w:val="00896472"/>
    <w:rsid w:val="00896BC8"/>
    <w:rsid w:val="00897B91"/>
    <w:rsid w:val="008A00A0"/>
    <w:rsid w:val="008A0836"/>
    <w:rsid w:val="008A08A9"/>
    <w:rsid w:val="008A1693"/>
    <w:rsid w:val="008A21F0"/>
    <w:rsid w:val="008A3330"/>
    <w:rsid w:val="008A479E"/>
    <w:rsid w:val="008A4DD0"/>
    <w:rsid w:val="008A5181"/>
    <w:rsid w:val="008A5DE5"/>
    <w:rsid w:val="008A62A3"/>
    <w:rsid w:val="008A70E3"/>
    <w:rsid w:val="008B17E8"/>
    <w:rsid w:val="008B181B"/>
    <w:rsid w:val="008B1942"/>
    <w:rsid w:val="008B1F02"/>
    <w:rsid w:val="008B1FDB"/>
    <w:rsid w:val="008B2562"/>
    <w:rsid w:val="008B2A5B"/>
    <w:rsid w:val="008B367A"/>
    <w:rsid w:val="008B37F1"/>
    <w:rsid w:val="008B430F"/>
    <w:rsid w:val="008B44C9"/>
    <w:rsid w:val="008B4DA3"/>
    <w:rsid w:val="008B4FF4"/>
    <w:rsid w:val="008B5E9F"/>
    <w:rsid w:val="008B62A0"/>
    <w:rsid w:val="008B66DA"/>
    <w:rsid w:val="008B6729"/>
    <w:rsid w:val="008B71D5"/>
    <w:rsid w:val="008B7377"/>
    <w:rsid w:val="008B7F83"/>
    <w:rsid w:val="008C085A"/>
    <w:rsid w:val="008C1A20"/>
    <w:rsid w:val="008C2925"/>
    <w:rsid w:val="008C2CAF"/>
    <w:rsid w:val="008C2D69"/>
    <w:rsid w:val="008C2FB5"/>
    <w:rsid w:val="008C302C"/>
    <w:rsid w:val="008C3158"/>
    <w:rsid w:val="008C3D65"/>
    <w:rsid w:val="008C434C"/>
    <w:rsid w:val="008C43BB"/>
    <w:rsid w:val="008C4CAB"/>
    <w:rsid w:val="008C6461"/>
    <w:rsid w:val="008C6A74"/>
    <w:rsid w:val="008C6BA4"/>
    <w:rsid w:val="008C6F82"/>
    <w:rsid w:val="008C7CBC"/>
    <w:rsid w:val="008D0067"/>
    <w:rsid w:val="008D0515"/>
    <w:rsid w:val="008D125E"/>
    <w:rsid w:val="008D1268"/>
    <w:rsid w:val="008D1F35"/>
    <w:rsid w:val="008D2B27"/>
    <w:rsid w:val="008D3D9B"/>
    <w:rsid w:val="008D5308"/>
    <w:rsid w:val="008D55BF"/>
    <w:rsid w:val="008D61E0"/>
    <w:rsid w:val="008D6722"/>
    <w:rsid w:val="008D6E1D"/>
    <w:rsid w:val="008D7AB2"/>
    <w:rsid w:val="008E0259"/>
    <w:rsid w:val="008E0A2D"/>
    <w:rsid w:val="008E131D"/>
    <w:rsid w:val="008E4202"/>
    <w:rsid w:val="008E43E0"/>
    <w:rsid w:val="008E4A0E"/>
    <w:rsid w:val="008E4E59"/>
    <w:rsid w:val="008E55E9"/>
    <w:rsid w:val="008E6CEF"/>
    <w:rsid w:val="008E74E5"/>
    <w:rsid w:val="008F0115"/>
    <w:rsid w:val="008F0383"/>
    <w:rsid w:val="008F1CFB"/>
    <w:rsid w:val="008F1EB8"/>
    <w:rsid w:val="008F1F6A"/>
    <w:rsid w:val="008F28E7"/>
    <w:rsid w:val="008F2C04"/>
    <w:rsid w:val="008F394E"/>
    <w:rsid w:val="008F3EDF"/>
    <w:rsid w:val="008F4778"/>
    <w:rsid w:val="008F56DB"/>
    <w:rsid w:val="008F676C"/>
    <w:rsid w:val="008F71E4"/>
    <w:rsid w:val="008F7723"/>
    <w:rsid w:val="008F7E3E"/>
    <w:rsid w:val="00900075"/>
    <w:rsid w:val="0090053B"/>
    <w:rsid w:val="00900E59"/>
    <w:rsid w:val="00900FCF"/>
    <w:rsid w:val="00901298"/>
    <w:rsid w:val="0090149D"/>
    <w:rsid w:val="009019BB"/>
    <w:rsid w:val="00902919"/>
    <w:rsid w:val="009030AB"/>
    <w:rsid w:val="0090315B"/>
    <w:rsid w:val="009033B0"/>
    <w:rsid w:val="00903BDD"/>
    <w:rsid w:val="00904350"/>
    <w:rsid w:val="00904407"/>
    <w:rsid w:val="0090481E"/>
    <w:rsid w:val="00904C74"/>
    <w:rsid w:val="00904D31"/>
    <w:rsid w:val="00905024"/>
    <w:rsid w:val="00905252"/>
    <w:rsid w:val="00905926"/>
    <w:rsid w:val="00905D37"/>
    <w:rsid w:val="00905E6C"/>
    <w:rsid w:val="0090604A"/>
    <w:rsid w:val="00907038"/>
    <w:rsid w:val="009076CE"/>
    <w:rsid w:val="009078AB"/>
    <w:rsid w:val="00907DE1"/>
    <w:rsid w:val="0091055E"/>
    <w:rsid w:val="00910958"/>
    <w:rsid w:val="00912C5D"/>
    <w:rsid w:val="00912EC7"/>
    <w:rsid w:val="00912FD6"/>
    <w:rsid w:val="00913D40"/>
    <w:rsid w:val="00913F89"/>
    <w:rsid w:val="00914647"/>
    <w:rsid w:val="009148F6"/>
    <w:rsid w:val="00915222"/>
    <w:rsid w:val="009153A2"/>
    <w:rsid w:val="0091571A"/>
    <w:rsid w:val="00915AC4"/>
    <w:rsid w:val="00916197"/>
    <w:rsid w:val="00916855"/>
    <w:rsid w:val="00920404"/>
    <w:rsid w:val="00920A1E"/>
    <w:rsid w:val="00920C71"/>
    <w:rsid w:val="009221AD"/>
    <w:rsid w:val="009227DD"/>
    <w:rsid w:val="00923015"/>
    <w:rsid w:val="009234D0"/>
    <w:rsid w:val="009244FE"/>
    <w:rsid w:val="00924AB8"/>
    <w:rsid w:val="00925013"/>
    <w:rsid w:val="00925024"/>
    <w:rsid w:val="00925334"/>
    <w:rsid w:val="00925655"/>
    <w:rsid w:val="00925733"/>
    <w:rsid w:val="009257A8"/>
    <w:rsid w:val="00925D8B"/>
    <w:rsid w:val="009261C8"/>
    <w:rsid w:val="00926D03"/>
    <w:rsid w:val="00926F76"/>
    <w:rsid w:val="0092703B"/>
    <w:rsid w:val="00927DB3"/>
    <w:rsid w:val="00927E08"/>
    <w:rsid w:val="009304DC"/>
    <w:rsid w:val="00930D17"/>
    <w:rsid w:val="00930ED6"/>
    <w:rsid w:val="009310DD"/>
    <w:rsid w:val="009311AD"/>
    <w:rsid w:val="00931206"/>
    <w:rsid w:val="00931F4F"/>
    <w:rsid w:val="00932077"/>
    <w:rsid w:val="00932A03"/>
    <w:rsid w:val="0093313E"/>
    <w:rsid w:val="00933158"/>
    <w:rsid w:val="009331F9"/>
    <w:rsid w:val="00933780"/>
    <w:rsid w:val="00934012"/>
    <w:rsid w:val="00934A58"/>
    <w:rsid w:val="00934B12"/>
    <w:rsid w:val="0093530F"/>
    <w:rsid w:val="009357A1"/>
    <w:rsid w:val="0093592F"/>
    <w:rsid w:val="00935E65"/>
    <w:rsid w:val="00936162"/>
    <w:rsid w:val="009363F0"/>
    <w:rsid w:val="00936657"/>
    <w:rsid w:val="0093688D"/>
    <w:rsid w:val="00936A23"/>
    <w:rsid w:val="009378BB"/>
    <w:rsid w:val="009378ED"/>
    <w:rsid w:val="0093793E"/>
    <w:rsid w:val="00940A88"/>
    <w:rsid w:val="0094165A"/>
    <w:rsid w:val="00942056"/>
    <w:rsid w:val="009429D1"/>
    <w:rsid w:val="00942E67"/>
    <w:rsid w:val="00943299"/>
    <w:rsid w:val="0094344D"/>
    <w:rsid w:val="009438A7"/>
    <w:rsid w:val="00943BBA"/>
    <w:rsid w:val="00943E81"/>
    <w:rsid w:val="00944F96"/>
    <w:rsid w:val="009458AF"/>
    <w:rsid w:val="00946239"/>
    <w:rsid w:val="00946555"/>
    <w:rsid w:val="00946D36"/>
    <w:rsid w:val="00951AEB"/>
    <w:rsid w:val="00951EB7"/>
    <w:rsid w:val="009520A1"/>
    <w:rsid w:val="009522E2"/>
    <w:rsid w:val="0095259D"/>
    <w:rsid w:val="009528C1"/>
    <w:rsid w:val="00952C76"/>
    <w:rsid w:val="0095301E"/>
    <w:rsid w:val="009532C7"/>
    <w:rsid w:val="00953891"/>
    <w:rsid w:val="00953E82"/>
    <w:rsid w:val="00954432"/>
    <w:rsid w:val="00954AE6"/>
    <w:rsid w:val="00954CD3"/>
    <w:rsid w:val="00954E55"/>
    <w:rsid w:val="00955D6C"/>
    <w:rsid w:val="00955FCB"/>
    <w:rsid w:val="00957107"/>
    <w:rsid w:val="00957877"/>
    <w:rsid w:val="0096026F"/>
    <w:rsid w:val="00960547"/>
    <w:rsid w:val="00960CCA"/>
    <w:rsid w:val="00960E03"/>
    <w:rsid w:val="009624AB"/>
    <w:rsid w:val="00962942"/>
    <w:rsid w:val="009634F6"/>
    <w:rsid w:val="00963579"/>
    <w:rsid w:val="00963FEC"/>
    <w:rsid w:val="0096422F"/>
    <w:rsid w:val="00964AE3"/>
    <w:rsid w:val="00965F05"/>
    <w:rsid w:val="009669EC"/>
    <w:rsid w:val="0096720F"/>
    <w:rsid w:val="0096762D"/>
    <w:rsid w:val="0097036E"/>
    <w:rsid w:val="009707F6"/>
    <w:rsid w:val="00970968"/>
    <w:rsid w:val="00970F57"/>
    <w:rsid w:val="009718BF"/>
    <w:rsid w:val="00973DB2"/>
    <w:rsid w:val="00973DBD"/>
    <w:rsid w:val="00973EF2"/>
    <w:rsid w:val="00974EAD"/>
    <w:rsid w:val="009771A9"/>
    <w:rsid w:val="00977AAA"/>
    <w:rsid w:val="009804F7"/>
    <w:rsid w:val="00981475"/>
    <w:rsid w:val="00981668"/>
    <w:rsid w:val="0098267D"/>
    <w:rsid w:val="009839DD"/>
    <w:rsid w:val="00983CC9"/>
    <w:rsid w:val="00983E99"/>
    <w:rsid w:val="00984331"/>
    <w:rsid w:val="00984C07"/>
    <w:rsid w:val="00984E26"/>
    <w:rsid w:val="00984F09"/>
    <w:rsid w:val="00985F69"/>
    <w:rsid w:val="00986E99"/>
    <w:rsid w:val="00987813"/>
    <w:rsid w:val="00987A12"/>
    <w:rsid w:val="00990C18"/>
    <w:rsid w:val="00990C46"/>
    <w:rsid w:val="00991DEF"/>
    <w:rsid w:val="009921E0"/>
    <w:rsid w:val="0099231F"/>
    <w:rsid w:val="00992659"/>
    <w:rsid w:val="0099359F"/>
    <w:rsid w:val="00993AF1"/>
    <w:rsid w:val="00993B98"/>
    <w:rsid w:val="00993F37"/>
    <w:rsid w:val="00993F3E"/>
    <w:rsid w:val="0099436E"/>
    <w:rsid w:val="009943CC"/>
    <w:rsid w:val="009944F9"/>
    <w:rsid w:val="00995954"/>
    <w:rsid w:val="00995E81"/>
    <w:rsid w:val="00996470"/>
    <w:rsid w:val="00996603"/>
    <w:rsid w:val="009974B3"/>
    <w:rsid w:val="00997F5D"/>
    <w:rsid w:val="009A0220"/>
    <w:rsid w:val="009A07C4"/>
    <w:rsid w:val="009A09AC"/>
    <w:rsid w:val="009A17EA"/>
    <w:rsid w:val="009A1946"/>
    <w:rsid w:val="009A1BBC"/>
    <w:rsid w:val="009A2864"/>
    <w:rsid w:val="009A288F"/>
    <w:rsid w:val="009A313E"/>
    <w:rsid w:val="009A3EAC"/>
    <w:rsid w:val="009A40D9"/>
    <w:rsid w:val="009A5B55"/>
    <w:rsid w:val="009A64B4"/>
    <w:rsid w:val="009A6D99"/>
    <w:rsid w:val="009A73B8"/>
    <w:rsid w:val="009A7D6E"/>
    <w:rsid w:val="009B0738"/>
    <w:rsid w:val="009B08F7"/>
    <w:rsid w:val="009B1173"/>
    <w:rsid w:val="009B165F"/>
    <w:rsid w:val="009B2E67"/>
    <w:rsid w:val="009B417F"/>
    <w:rsid w:val="009B4483"/>
    <w:rsid w:val="009B5879"/>
    <w:rsid w:val="009B5A96"/>
    <w:rsid w:val="009B6030"/>
    <w:rsid w:val="009B660C"/>
    <w:rsid w:val="009B7C06"/>
    <w:rsid w:val="009C0698"/>
    <w:rsid w:val="009C098A"/>
    <w:rsid w:val="009C0DA0"/>
    <w:rsid w:val="009C1693"/>
    <w:rsid w:val="009C1AC3"/>
    <w:rsid w:val="009C1AD9"/>
    <w:rsid w:val="009C1FCA"/>
    <w:rsid w:val="009C3001"/>
    <w:rsid w:val="009C386E"/>
    <w:rsid w:val="009C3A67"/>
    <w:rsid w:val="009C44C9"/>
    <w:rsid w:val="009C575A"/>
    <w:rsid w:val="009C65D7"/>
    <w:rsid w:val="009C6822"/>
    <w:rsid w:val="009C69B7"/>
    <w:rsid w:val="009C72FE"/>
    <w:rsid w:val="009C7379"/>
    <w:rsid w:val="009C741E"/>
    <w:rsid w:val="009D081A"/>
    <w:rsid w:val="009D0C17"/>
    <w:rsid w:val="009D0F81"/>
    <w:rsid w:val="009D1445"/>
    <w:rsid w:val="009D1EBE"/>
    <w:rsid w:val="009D2409"/>
    <w:rsid w:val="009D2983"/>
    <w:rsid w:val="009D2C2D"/>
    <w:rsid w:val="009D36ED"/>
    <w:rsid w:val="009D4D1F"/>
    <w:rsid w:val="009D4F4A"/>
    <w:rsid w:val="009D4FF0"/>
    <w:rsid w:val="009D572A"/>
    <w:rsid w:val="009D6050"/>
    <w:rsid w:val="009D67D9"/>
    <w:rsid w:val="009D68FC"/>
    <w:rsid w:val="009D7371"/>
    <w:rsid w:val="009D7742"/>
    <w:rsid w:val="009D7D50"/>
    <w:rsid w:val="009E037B"/>
    <w:rsid w:val="009E05EC"/>
    <w:rsid w:val="009E0AB5"/>
    <w:rsid w:val="009E0CF8"/>
    <w:rsid w:val="009E16BB"/>
    <w:rsid w:val="009E2092"/>
    <w:rsid w:val="009E2DED"/>
    <w:rsid w:val="009E3679"/>
    <w:rsid w:val="009E3895"/>
    <w:rsid w:val="009E4D22"/>
    <w:rsid w:val="009E5040"/>
    <w:rsid w:val="009E51DE"/>
    <w:rsid w:val="009E56EB"/>
    <w:rsid w:val="009E6016"/>
    <w:rsid w:val="009E6AB6"/>
    <w:rsid w:val="009E6B21"/>
    <w:rsid w:val="009E7041"/>
    <w:rsid w:val="009E7F27"/>
    <w:rsid w:val="009F046F"/>
    <w:rsid w:val="009F1A7D"/>
    <w:rsid w:val="009F25A7"/>
    <w:rsid w:val="009F2A22"/>
    <w:rsid w:val="009F3431"/>
    <w:rsid w:val="009F3838"/>
    <w:rsid w:val="009F3A7F"/>
    <w:rsid w:val="009F3ECD"/>
    <w:rsid w:val="009F4292"/>
    <w:rsid w:val="009F4B19"/>
    <w:rsid w:val="009F5848"/>
    <w:rsid w:val="009F5F05"/>
    <w:rsid w:val="009F7315"/>
    <w:rsid w:val="009F73D1"/>
    <w:rsid w:val="009F7765"/>
    <w:rsid w:val="00A00D40"/>
    <w:rsid w:val="00A01001"/>
    <w:rsid w:val="00A01165"/>
    <w:rsid w:val="00A011AF"/>
    <w:rsid w:val="00A01215"/>
    <w:rsid w:val="00A0171D"/>
    <w:rsid w:val="00A01FE7"/>
    <w:rsid w:val="00A020E5"/>
    <w:rsid w:val="00A04A93"/>
    <w:rsid w:val="00A05126"/>
    <w:rsid w:val="00A0539E"/>
    <w:rsid w:val="00A070D4"/>
    <w:rsid w:val="00A07569"/>
    <w:rsid w:val="00A07749"/>
    <w:rsid w:val="00A078FB"/>
    <w:rsid w:val="00A07A0C"/>
    <w:rsid w:val="00A07D27"/>
    <w:rsid w:val="00A10CE1"/>
    <w:rsid w:val="00A10CED"/>
    <w:rsid w:val="00A1103A"/>
    <w:rsid w:val="00A11404"/>
    <w:rsid w:val="00A11A30"/>
    <w:rsid w:val="00A12495"/>
    <w:rsid w:val="00A128C6"/>
    <w:rsid w:val="00A12A23"/>
    <w:rsid w:val="00A12F50"/>
    <w:rsid w:val="00A1396B"/>
    <w:rsid w:val="00A143CE"/>
    <w:rsid w:val="00A15BC6"/>
    <w:rsid w:val="00A16453"/>
    <w:rsid w:val="00A16D9B"/>
    <w:rsid w:val="00A16DB5"/>
    <w:rsid w:val="00A16FC9"/>
    <w:rsid w:val="00A217AD"/>
    <w:rsid w:val="00A21A49"/>
    <w:rsid w:val="00A231E9"/>
    <w:rsid w:val="00A23647"/>
    <w:rsid w:val="00A245FE"/>
    <w:rsid w:val="00A256DB"/>
    <w:rsid w:val="00A25BB2"/>
    <w:rsid w:val="00A26BC0"/>
    <w:rsid w:val="00A27E8C"/>
    <w:rsid w:val="00A30056"/>
    <w:rsid w:val="00A307AE"/>
    <w:rsid w:val="00A31018"/>
    <w:rsid w:val="00A31503"/>
    <w:rsid w:val="00A335BD"/>
    <w:rsid w:val="00A33648"/>
    <w:rsid w:val="00A33ECB"/>
    <w:rsid w:val="00A343C3"/>
    <w:rsid w:val="00A350CB"/>
    <w:rsid w:val="00A3511D"/>
    <w:rsid w:val="00A35E8B"/>
    <w:rsid w:val="00A36070"/>
    <w:rsid w:val="00A360EE"/>
    <w:rsid w:val="00A361C6"/>
    <w:rsid w:val="00A3669F"/>
    <w:rsid w:val="00A36C93"/>
    <w:rsid w:val="00A373FB"/>
    <w:rsid w:val="00A37D04"/>
    <w:rsid w:val="00A40AEE"/>
    <w:rsid w:val="00A41A01"/>
    <w:rsid w:val="00A42330"/>
    <w:rsid w:val="00A429A9"/>
    <w:rsid w:val="00A43CFF"/>
    <w:rsid w:val="00A44B9B"/>
    <w:rsid w:val="00A45541"/>
    <w:rsid w:val="00A4569E"/>
    <w:rsid w:val="00A45890"/>
    <w:rsid w:val="00A45B9E"/>
    <w:rsid w:val="00A47719"/>
    <w:rsid w:val="00A47D98"/>
    <w:rsid w:val="00A47EAB"/>
    <w:rsid w:val="00A50227"/>
    <w:rsid w:val="00A50510"/>
    <w:rsid w:val="00A5068D"/>
    <w:rsid w:val="00A509B4"/>
    <w:rsid w:val="00A515AD"/>
    <w:rsid w:val="00A51D10"/>
    <w:rsid w:val="00A51D43"/>
    <w:rsid w:val="00A5427A"/>
    <w:rsid w:val="00A54AB5"/>
    <w:rsid w:val="00A54C7B"/>
    <w:rsid w:val="00A54CFD"/>
    <w:rsid w:val="00A54E16"/>
    <w:rsid w:val="00A54EEC"/>
    <w:rsid w:val="00A55F64"/>
    <w:rsid w:val="00A5639F"/>
    <w:rsid w:val="00A5675E"/>
    <w:rsid w:val="00A57040"/>
    <w:rsid w:val="00A60064"/>
    <w:rsid w:val="00A6044F"/>
    <w:rsid w:val="00A60D26"/>
    <w:rsid w:val="00A62226"/>
    <w:rsid w:val="00A624A6"/>
    <w:rsid w:val="00A62BF7"/>
    <w:rsid w:val="00A6458B"/>
    <w:rsid w:val="00A6493E"/>
    <w:rsid w:val="00A649D1"/>
    <w:rsid w:val="00A64F90"/>
    <w:rsid w:val="00A65A2B"/>
    <w:rsid w:val="00A66129"/>
    <w:rsid w:val="00A66E40"/>
    <w:rsid w:val="00A70170"/>
    <w:rsid w:val="00A72659"/>
    <w:rsid w:val="00A726C7"/>
    <w:rsid w:val="00A7409C"/>
    <w:rsid w:val="00A752B5"/>
    <w:rsid w:val="00A75321"/>
    <w:rsid w:val="00A7631C"/>
    <w:rsid w:val="00A774B4"/>
    <w:rsid w:val="00A77927"/>
    <w:rsid w:val="00A81734"/>
    <w:rsid w:val="00A81791"/>
    <w:rsid w:val="00A8195D"/>
    <w:rsid w:val="00A81B75"/>
    <w:rsid w:val="00A81DC9"/>
    <w:rsid w:val="00A8281B"/>
    <w:rsid w:val="00A82923"/>
    <w:rsid w:val="00A83203"/>
    <w:rsid w:val="00A8356E"/>
    <w:rsid w:val="00A83653"/>
    <w:rsid w:val="00A8372C"/>
    <w:rsid w:val="00A83EF5"/>
    <w:rsid w:val="00A851E8"/>
    <w:rsid w:val="00A8558D"/>
    <w:rsid w:val="00A855FA"/>
    <w:rsid w:val="00A85BD4"/>
    <w:rsid w:val="00A905C6"/>
    <w:rsid w:val="00A90A0B"/>
    <w:rsid w:val="00A912FE"/>
    <w:rsid w:val="00A91418"/>
    <w:rsid w:val="00A91A18"/>
    <w:rsid w:val="00A91B40"/>
    <w:rsid w:val="00A91D2C"/>
    <w:rsid w:val="00A9244B"/>
    <w:rsid w:val="00A92B5C"/>
    <w:rsid w:val="00A932DF"/>
    <w:rsid w:val="00A93AC1"/>
    <w:rsid w:val="00A947CF"/>
    <w:rsid w:val="00A95535"/>
    <w:rsid w:val="00A95B2E"/>
    <w:rsid w:val="00A95F5B"/>
    <w:rsid w:val="00A96D9C"/>
    <w:rsid w:val="00A97222"/>
    <w:rsid w:val="00A976A8"/>
    <w:rsid w:val="00A9772A"/>
    <w:rsid w:val="00A97FB0"/>
    <w:rsid w:val="00AA014D"/>
    <w:rsid w:val="00AA18E2"/>
    <w:rsid w:val="00AA1B53"/>
    <w:rsid w:val="00AA1B7E"/>
    <w:rsid w:val="00AA22B0"/>
    <w:rsid w:val="00AA2B19"/>
    <w:rsid w:val="00AA3690"/>
    <w:rsid w:val="00AA3B89"/>
    <w:rsid w:val="00AA5AE4"/>
    <w:rsid w:val="00AA5DE9"/>
    <w:rsid w:val="00AA5E50"/>
    <w:rsid w:val="00AA642B"/>
    <w:rsid w:val="00AA6722"/>
    <w:rsid w:val="00AB0036"/>
    <w:rsid w:val="00AB0677"/>
    <w:rsid w:val="00AB0B02"/>
    <w:rsid w:val="00AB1983"/>
    <w:rsid w:val="00AB1B33"/>
    <w:rsid w:val="00AB23C3"/>
    <w:rsid w:val="00AB24DB"/>
    <w:rsid w:val="00AB27AB"/>
    <w:rsid w:val="00AB2B1D"/>
    <w:rsid w:val="00AB320D"/>
    <w:rsid w:val="00AB33A4"/>
    <w:rsid w:val="00AB35D0"/>
    <w:rsid w:val="00AB62B0"/>
    <w:rsid w:val="00AB6B59"/>
    <w:rsid w:val="00AB6E16"/>
    <w:rsid w:val="00AB77E7"/>
    <w:rsid w:val="00AC18FC"/>
    <w:rsid w:val="00AC1DCF"/>
    <w:rsid w:val="00AC1ECC"/>
    <w:rsid w:val="00AC23B1"/>
    <w:rsid w:val="00AC260E"/>
    <w:rsid w:val="00AC2AF9"/>
    <w:rsid w:val="00AC2F71"/>
    <w:rsid w:val="00AC41DD"/>
    <w:rsid w:val="00AC47A6"/>
    <w:rsid w:val="00AC6016"/>
    <w:rsid w:val="00AC60C5"/>
    <w:rsid w:val="00AC64E6"/>
    <w:rsid w:val="00AC67E9"/>
    <w:rsid w:val="00AC682B"/>
    <w:rsid w:val="00AC78ED"/>
    <w:rsid w:val="00AC7BEF"/>
    <w:rsid w:val="00AD02D3"/>
    <w:rsid w:val="00AD0527"/>
    <w:rsid w:val="00AD1284"/>
    <w:rsid w:val="00AD1F26"/>
    <w:rsid w:val="00AD3675"/>
    <w:rsid w:val="00AD539A"/>
    <w:rsid w:val="00AD5545"/>
    <w:rsid w:val="00AD56A9"/>
    <w:rsid w:val="00AD5EF3"/>
    <w:rsid w:val="00AD69C4"/>
    <w:rsid w:val="00AD6C98"/>
    <w:rsid w:val="00AD6F0C"/>
    <w:rsid w:val="00AD7298"/>
    <w:rsid w:val="00AD7F25"/>
    <w:rsid w:val="00AE0E91"/>
    <w:rsid w:val="00AE1C5F"/>
    <w:rsid w:val="00AE22E8"/>
    <w:rsid w:val="00AE23DD"/>
    <w:rsid w:val="00AE2B6D"/>
    <w:rsid w:val="00AE36C4"/>
    <w:rsid w:val="00AE3899"/>
    <w:rsid w:val="00AE4400"/>
    <w:rsid w:val="00AE561A"/>
    <w:rsid w:val="00AE59FA"/>
    <w:rsid w:val="00AE5AA3"/>
    <w:rsid w:val="00AE6B1B"/>
    <w:rsid w:val="00AE6CD2"/>
    <w:rsid w:val="00AE776A"/>
    <w:rsid w:val="00AF1F68"/>
    <w:rsid w:val="00AF252C"/>
    <w:rsid w:val="00AF2546"/>
    <w:rsid w:val="00AF27B7"/>
    <w:rsid w:val="00AF27EB"/>
    <w:rsid w:val="00AF28B0"/>
    <w:rsid w:val="00AF2BB2"/>
    <w:rsid w:val="00AF2E43"/>
    <w:rsid w:val="00AF2F50"/>
    <w:rsid w:val="00AF3C5D"/>
    <w:rsid w:val="00AF414F"/>
    <w:rsid w:val="00AF4817"/>
    <w:rsid w:val="00AF5554"/>
    <w:rsid w:val="00AF5B2A"/>
    <w:rsid w:val="00AF63A3"/>
    <w:rsid w:val="00AF7230"/>
    <w:rsid w:val="00AF726A"/>
    <w:rsid w:val="00AF74DC"/>
    <w:rsid w:val="00AF757D"/>
    <w:rsid w:val="00AF7AB4"/>
    <w:rsid w:val="00AF7B8B"/>
    <w:rsid w:val="00AF7B91"/>
    <w:rsid w:val="00AF7E61"/>
    <w:rsid w:val="00B00015"/>
    <w:rsid w:val="00B0033A"/>
    <w:rsid w:val="00B01355"/>
    <w:rsid w:val="00B01B47"/>
    <w:rsid w:val="00B02A22"/>
    <w:rsid w:val="00B031F6"/>
    <w:rsid w:val="00B03261"/>
    <w:rsid w:val="00B04170"/>
    <w:rsid w:val="00B043A6"/>
    <w:rsid w:val="00B06DE8"/>
    <w:rsid w:val="00B07024"/>
    <w:rsid w:val="00B07277"/>
    <w:rsid w:val="00B077AD"/>
    <w:rsid w:val="00B07AE1"/>
    <w:rsid w:val="00B07BC7"/>
    <w:rsid w:val="00B07D23"/>
    <w:rsid w:val="00B1264A"/>
    <w:rsid w:val="00B12968"/>
    <w:rsid w:val="00B131FF"/>
    <w:rsid w:val="00B13498"/>
    <w:rsid w:val="00B13DA2"/>
    <w:rsid w:val="00B142BC"/>
    <w:rsid w:val="00B14549"/>
    <w:rsid w:val="00B14884"/>
    <w:rsid w:val="00B14BD8"/>
    <w:rsid w:val="00B1672A"/>
    <w:rsid w:val="00B16D67"/>
    <w:rsid w:val="00B16E71"/>
    <w:rsid w:val="00B1730B"/>
    <w:rsid w:val="00B174BD"/>
    <w:rsid w:val="00B17EB6"/>
    <w:rsid w:val="00B20690"/>
    <w:rsid w:val="00B206BF"/>
    <w:rsid w:val="00B20A94"/>
    <w:rsid w:val="00B20B2A"/>
    <w:rsid w:val="00B21179"/>
    <w:rsid w:val="00B21278"/>
    <w:rsid w:val="00B2129B"/>
    <w:rsid w:val="00B21413"/>
    <w:rsid w:val="00B215A8"/>
    <w:rsid w:val="00B22FA7"/>
    <w:rsid w:val="00B239C4"/>
    <w:rsid w:val="00B23D86"/>
    <w:rsid w:val="00B244A8"/>
    <w:rsid w:val="00B24845"/>
    <w:rsid w:val="00B254E0"/>
    <w:rsid w:val="00B26370"/>
    <w:rsid w:val="00B27039"/>
    <w:rsid w:val="00B27C56"/>
    <w:rsid w:val="00B27D18"/>
    <w:rsid w:val="00B300DB"/>
    <w:rsid w:val="00B3049C"/>
    <w:rsid w:val="00B30CAA"/>
    <w:rsid w:val="00B32019"/>
    <w:rsid w:val="00B32BEC"/>
    <w:rsid w:val="00B34857"/>
    <w:rsid w:val="00B34FA5"/>
    <w:rsid w:val="00B35B87"/>
    <w:rsid w:val="00B36AAB"/>
    <w:rsid w:val="00B36C8D"/>
    <w:rsid w:val="00B37629"/>
    <w:rsid w:val="00B40556"/>
    <w:rsid w:val="00B41D0C"/>
    <w:rsid w:val="00B42775"/>
    <w:rsid w:val="00B43107"/>
    <w:rsid w:val="00B450DD"/>
    <w:rsid w:val="00B45370"/>
    <w:rsid w:val="00B459CF"/>
    <w:rsid w:val="00B45AC4"/>
    <w:rsid w:val="00B45E0A"/>
    <w:rsid w:val="00B47A18"/>
    <w:rsid w:val="00B5057A"/>
    <w:rsid w:val="00B51CD5"/>
    <w:rsid w:val="00B52796"/>
    <w:rsid w:val="00B53824"/>
    <w:rsid w:val="00B53857"/>
    <w:rsid w:val="00B54009"/>
    <w:rsid w:val="00B54B6C"/>
    <w:rsid w:val="00B55173"/>
    <w:rsid w:val="00B55A04"/>
    <w:rsid w:val="00B55CEE"/>
    <w:rsid w:val="00B56066"/>
    <w:rsid w:val="00B56D1D"/>
    <w:rsid w:val="00B56FB1"/>
    <w:rsid w:val="00B571FB"/>
    <w:rsid w:val="00B60529"/>
    <w:rsid w:val="00B606AE"/>
    <w:rsid w:val="00B6083F"/>
    <w:rsid w:val="00B60B39"/>
    <w:rsid w:val="00B60C2F"/>
    <w:rsid w:val="00B60E8F"/>
    <w:rsid w:val="00B610F4"/>
    <w:rsid w:val="00B61504"/>
    <w:rsid w:val="00B61C9D"/>
    <w:rsid w:val="00B620AE"/>
    <w:rsid w:val="00B62E95"/>
    <w:rsid w:val="00B633B8"/>
    <w:rsid w:val="00B6351E"/>
    <w:rsid w:val="00B63A8E"/>
    <w:rsid w:val="00B63ABC"/>
    <w:rsid w:val="00B64D3D"/>
    <w:rsid w:val="00B64F0A"/>
    <w:rsid w:val="00B65261"/>
    <w:rsid w:val="00B6562C"/>
    <w:rsid w:val="00B65F18"/>
    <w:rsid w:val="00B6729E"/>
    <w:rsid w:val="00B675FA"/>
    <w:rsid w:val="00B70E2E"/>
    <w:rsid w:val="00B71160"/>
    <w:rsid w:val="00B71FFF"/>
    <w:rsid w:val="00B720C9"/>
    <w:rsid w:val="00B7391B"/>
    <w:rsid w:val="00B73ACC"/>
    <w:rsid w:val="00B73F0E"/>
    <w:rsid w:val="00B741D5"/>
    <w:rsid w:val="00B743E7"/>
    <w:rsid w:val="00B748EB"/>
    <w:rsid w:val="00B74B80"/>
    <w:rsid w:val="00B7567D"/>
    <w:rsid w:val="00B759A4"/>
    <w:rsid w:val="00B768A9"/>
    <w:rsid w:val="00B76E90"/>
    <w:rsid w:val="00B77335"/>
    <w:rsid w:val="00B77878"/>
    <w:rsid w:val="00B8005C"/>
    <w:rsid w:val="00B8180E"/>
    <w:rsid w:val="00B82E5F"/>
    <w:rsid w:val="00B831C2"/>
    <w:rsid w:val="00B85261"/>
    <w:rsid w:val="00B85C5E"/>
    <w:rsid w:val="00B8626E"/>
    <w:rsid w:val="00B8666B"/>
    <w:rsid w:val="00B86C64"/>
    <w:rsid w:val="00B87AB1"/>
    <w:rsid w:val="00B904F4"/>
    <w:rsid w:val="00B90607"/>
    <w:rsid w:val="00B90BD1"/>
    <w:rsid w:val="00B918D3"/>
    <w:rsid w:val="00B91BAA"/>
    <w:rsid w:val="00B92536"/>
    <w:rsid w:val="00B92725"/>
    <w:rsid w:val="00B9274D"/>
    <w:rsid w:val="00B92E14"/>
    <w:rsid w:val="00B93685"/>
    <w:rsid w:val="00B94207"/>
    <w:rsid w:val="00B945D4"/>
    <w:rsid w:val="00B9506C"/>
    <w:rsid w:val="00B96F2C"/>
    <w:rsid w:val="00B97B50"/>
    <w:rsid w:val="00BA07E2"/>
    <w:rsid w:val="00BA0A59"/>
    <w:rsid w:val="00BA0FD8"/>
    <w:rsid w:val="00BA1A73"/>
    <w:rsid w:val="00BA1B6C"/>
    <w:rsid w:val="00BA20B9"/>
    <w:rsid w:val="00BA263B"/>
    <w:rsid w:val="00BA2F83"/>
    <w:rsid w:val="00BA332E"/>
    <w:rsid w:val="00BA3608"/>
    <w:rsid w:val="00BA3959"/>
    <w:rsid w:val="00BA3D07"/>
    <w:rsid w:val="00BA563D"/>
    <w:rsid w:val="00BA5BCC"/>
    <w:rsid w:val="00BA6732"/>
    <w:rsid w:val="00BA6B1B"/>
    <w:rsid w:val="00BA75F1"/>
    <w:rsid w:val="00BB0D10"/>
    <w:rsid w:val="00BB11C4"/>
    <w:rsid w:val="00BB14E0"/>
    <w:rsid w:val="00BB15FD"/>
    <w:rsid w:val="00BB1855"/>
    <w:rsid w:val="00BB19C2"/>
    <w:rsid w:val="00BB2332"/>
    <w:rsid w:val="00BB239F"/>
    <w:rsid w:val="00BB2494"/>
    <w:rsid w:val="00BB250F"/>
    <w:rsid w:val="00BB2522"/>
    <w:rsid w:val="00BB28A3"/>
    <w:rsid w:val="00BB3498"/>
    <w:rsid w:val="00BB4979"/>
    <w:rsid w:val="00BB5218"/>
    <w:rsid w:val="00BB5A1A"/>
    <w:rsid w:val="00BB7133"/>
    <w:rsid w:val="00BB72C0"/>
    <w:rsid w:val="00BB73E3"/>
    <w:rsid w:val="00BB7529"/>
    <w:rsid w:val="00BB7FF3"/>
    <w:rsid w:val="00BC02AD"/>
    <w:rsid w:val="00BC0AF1"/>
    <w:rsid w:val="00BC1E3B"/>
    <w:rsid w:val="00BC27BE"/>
    <w:rsid w:val="00BC3779"/>
    <w:rsid w:val="00BC41A0"/>
    <w:rsid w:val="00BC43D8"/>
    <w:rsid w:val="00BC58B0"/>
    <w:rsid w:val="00BC5A86"/>
    <w:rsid w:val="00BC60A1"/>
    <w:rsid w:val="00BC615E"/>
    <w:rsid w:val="00BC6317"/>
    <w:rsid w:val="00BC6425"/>
    <w:rsid w:val="00BC7AB9"/>
    <w:rsid w:val="00BD0186"/>
    <w:rsid w:val="00BD0456"/>
    <w:rsid w:val="00BD059C"/>
    <w:rsid w:val="00BD06A1"/>
    <w:rsid w:val="00BD0893"/>
    <w:rsid w:val="00BD08C7"/>
    <w:rsid w:val="00BD0D32"/>
    <w:rsid w:val="00BD1661"/>
    <w:rsid w:val="00BD2312"/>
    <w:rsid w:val="00BD56BE"/>
    <w:rsid w:val="00BD5A32"/>
    <w:rsid w:val="00BD6178"/>
    <w:rsid w:val="00BD6209"/>
    <w:rsid w:val="00BD6348"/>
    <w:rsid w:val="00BD6A17"/>
    <w:rsid w:val="00BD7990"/>
    <w:rsid w:val="00BD7D45"/>
    <w:rsid w:val="00BE051D"/>
    <w:rsid w:val="00BE147F"/>
    <w:rsid w:val="00BE1655"/>
    <w:rsid w:val="00BE1BBC"/>
    <w:rsid w:val="00BE2C01"/>
    <w:rsid w:val="00BE383C"/>
    <w:rsid w:val="00BE3DDB"/>
    <w:rsid w:val="00BE46B5"/>
    <w:rsid w:val="00BE6663"/>
    <w:rsid w:val="00BE69B7"/>
    <w:rsid w:val="00BE6E4A"/>
    <w:rsid w:val="00BF07EF"/>
    <w:rsid w:val="00BF0917"/>
    <w:rsid w:val="00BF0CD7"/>
    <w:rsid w:val="00BF0F60"/>
    <w:rsid w:val="00BF121F"/>
    <w:rsid w:val="00BF143E"/>
    <w:rsid w:val="00BF15CE"/>
    <w:rsid w:val="00BF1C36"/>
    <w:rsid w:val="00BF1CD6"/>
    <w:rsid w:val="00BF2157"/>
    <w:rsid w:val="00BF2BEE"/>
    <w:rsid w:val="00BF2FC3"/>
    <w:rsid w:val="00BF3551"/>
    <w:rsid w:val="00BF37C3"/>
    <w:rsid w:val="00BF3FFA"/>
    <w:rsid w:val="00BF492A"/>
    <w:rsid w:val="00BF4E61"/>
    <w:rsid w:val="00BF4F07"/>
    <w:rsid w:val="00BF5113"/>
    <w:rsid w:val="00BF54A0"/>
    <w:rsid w:val="00BF695B"/>
    <w:rsid w:val="00BF6A14"/>
    <w:rsid w:val="00BF71B0"/>
    <w:rsid w:val="00BF7804"/>
    <w:rsid w:val="00C0161F"/>
    <w:rsid w:val="00C030BD"/>
    <w:rsid w:val="00C036C3"/>
    <w:rsid w:val="00C03CCA"/>
    <w:rsid w:val="00C040E8"/>
    <w:rsid w:val="00C0499E"/>
    <w:rsid w:val="00C04BB2"/>
    <w:rsid w:val="00C04F4A"/>
    <w:rsid w:val="00C05386"/>
    <w:rsid w:val="00C058AF"/>
    <w:rsid w:val="00C06094"/>
    <w:rsid w:val="00C06484"/>
    <w:rsid w:val="00C069A7"/>
    <w:rsid w:val="00C06F9E"/>
    <w:rsid w:val="00C07776"/>
    <w:rsid w:val="00C07C0D"/>
    <w:rsid w:val="00C07F25"/>
    <w:rsid w:val="00C10210"/>
    <w:rsid w:val="00C1035C"/>
    <w:rsid w:val="00C1140E"/>
    <w:rsid w:val="00C12AC4"/>
    <w:rsid w:val="00C1358F"/>
    <w:rsid w:val="00C138C2"/>
    <w:rsid w:val="00C13C2A"/>
    <w:rsid w:val="00C13CE8"/>
    <w:rsid w:val="00C13F64"/>
    <w:rsid w:val="00C14187"/>
    <w:rsid w:val="00C15151"/>
    <w:rsid w:val="00C15520"/>
    <w:rsid w:val="00C1663D"/>
    <w:rsid w:val="00C16B6B"/>
    <w:rsid w:val="00C16D61"/>
    <w:rsid w:val="00C179BC"/>
    <w:rsid w:val="00C17F8C"/>
    <w:rsid w:val="00C211E6"/>
    <w:rsid w:val="00C21864"/>
    <w:rsid w:val="00C223B1"/>
    <w:rsid w:val="00C22446"/>
    <w:rsid w:val="00C22681"/>
    <w:rsid w:val="00C22FB5"/>
    <w:rsid w:val="00C241C9"/>
    <w:rsid w:val="00C24236"/>
    <w:rsid w:val="00C24CBF"/>
    <w:rsid w:val="00C25533"/>
    <w:rsid w:val="00C25C66"/>
    <w:rsid w:val="00C2710B"/>
    <w:rsid w:val="00C279C2"/>
    <w:rsid w:val="00C300A3"/>
    <w:rsid w:val="00C3010E"/>
    <w:rsid w:val="00C308D8"/>
    <w:rsid w:val="00C30D2A"/>
    <w:rsid w:val="00C3125A"/>
    <w:rsid w:val="00C3183E"/>
    <w:rsid w:val="00C31A2A"/>
    <w:rsid w:val="00C32626"/>
    <w:rsid w:val="00C33531"/>
    <w:rsid w:val="00C33838"/>
    <w:rsid w:val="00C33B9E"/>
    <w:rsid w:val="00C34194"/>
    <w:rsid w:val="00C35EF7"/>
    <w:rsid w:val="00C3601D"/>
    <w:rsid w:val="00C3735F"/>
    <w:rsid w:val="00C37884"/>
    <w:rsid w:val="00C37BAE"/>
    <w:rsid w:val="00C403C0"/>
    <w:rsid w:val="00C4043D"/>
    <w:rsid w:val="00C40B1A"/>
    <w:rsid w:val="00C40DAA"/>
    <w:rsid w:val="00C41110"/>
    <w:rsid w:val="00C41F7E"/>
    <w:rsid w:val="00C42A1B"/>
    <w:rsid w:val="00C42B41"/>
    <w:rsid w:val="00C42C1F"/>
    <w:rsid w:val="00C44A8D"/>
    <w:rsid w:val="00C44CF8"/>
    <w:rsid w:val="00C44F01"/>
    <w:rsid w:val="00C45B91"/>
    <w:rsid w:val="00C45D83"/>
    <w:rsid w:val="00C460A1"/>
    <w:rsid w:val="00C467BC"/>
    <w:rsid w:val="00C4789C"/>
    <w:rsid w:val="00C50537"/>
    <w:rsid w:val="00C521B9"/>
    <w:rsid w:val="00C523C4"/>
    <w:rsid w:val="00C52C02"/>
    <w:rsid w:val="00C52DCB"/>
    <w:rsid w:val="00C55E2A"/>
    <w:rsid w:val="00C55E84"/>
    <w:rsid w:val="00C56A85"/>
    <w:rsid w:val="00C56D88"/>
    <w:rsid w:val="00C57B5D"/>
    <w:rsid w:val="00C57EE8"/>
    <w:rsid w:val="00C601EB"/>
    <w:rsid w:val="00C61072"/>
    <w:rsid w:val="00C614F8"/>
    <w:rsid w:val="00C61CFF"/>
    <w:rsid w:val="00C6243C"/>
    <w:rsid w:val="00C62F54"/>
    <w:rsid w:val="00C62FF0"/>
    <w:rsid w:val="00C63AEA"/>
    <w:rsid w:val="00C65029"/>
    <w:rsid w:val="00C66348"/>
    <w:rsid w:val="00C664B9"/>
    <w:rsid w:val="00C6699E"/>
    <w:rsid w:val="00C669E4"/>
    <w:rsid w:val="00C672F4"/>
    <w:rsid w:val="00C67BBF"/>
    <w:rsid w:val="00C67BE1"/>
    <w:rsid w:val="00C67D5E"/>
    <w:rsid w:val="00C67D9B"/>
    <w:rsid w:val="00C70168"/>
    <w:rsid w:val="00C71155"/>
    <w:rsid w:val="00C718DD"/>
    <w:rsid w:val="00C71AFB"/>
    <w:rsid w:val="00C7244D"/>
    <w:rsid w:val="00C72BD7"/>
    <w:rsid w:val="00C72F45"/>
    <w:rsid w:val="00C730AA"/>
    <w:rsid w:val="00C74707"/>
    <w:rsid w:val="00C74AC0"/>
    <w:rsid w:val="00C75930"/>
    <w:rsid w:val="00C767C7"/>
    <w:rsid w:val="00C779FD"/>
    <w:rsid w:val="00C77D84"/>
    <w:rsid w:val="00C80B9E"/>
    <w:rsid w:val="00C8168E"/>
    <w:rsid w:val="00C81A36"/>
    <w:rsid w:val="00C81C01"/>
    <w:rsid w:val="00C82EA4"/>
    <w:rsid w:val="00C830B7"/>
    <w:rsid w:val="00C834FF"/>
    <w:rsid w:val="00C84100"/>
    <w:rsid w:val="00C84120"/>
    <w:rsid w:val="00C841B7"/>
    <w:rsid w:val="00C84A6C"/>
    <w:rsid w:val="00C84BF2"/>
    <w:rsid w:val="00C85BE9"/>
    <w:rsid w:val="00C8621D"/>
    <w:rsid w:val="00C862D5"/>
    <w:rsid w:val="00C8667D"/>
    <w:rsid w:val="00C86967"/>
    <w:rsid w:val="00C91281"/>
    <w:rsid w:val="00C91900"/>
    <w:rsid w:val="00C928A8"/>
    <w:rsid w:val="00C93044"/>
    <w:rsid w:val="00C9307E"/>
    <w:rsid w:val="00C943AE"/>
    <w:rsid w:val="00C94A2C"/>
    <w:rsid w:val="00C95246"/>
    <w:rsid w:val="00C97D1D"/>
    <w:rsid w:val="00CA103E"/>
    <w:rsid w:val="00CA1EF0"/>
    <w:rsid w:val="00CA32A7"/>
    <w:rsid w:val="00CA3B87"/>
    <w:rsid w:val="00CA450C"/>
    <w:rsid w:val="00CA4A12"/>
    <w:rsid w:val="00CA4A77"/>
    <w:rsid w:val="00CA5F79"/>
    <w:rsid w:val="00CA6C45"/>
    <w:rsid w:val="00CA74F6"/>
    <w:rsid w:val="00CA7603"/>
    <w:rsid w:val="00CA7D9A"/>
    <w:rsid w:val="00CB04F1"/>
    <w:rsid w:val="00CB0E92"/>
    <w:rsid w:val="00CB198F"/>
    <w:rsid w:val="00CB244A"/>
    <w:rsid w:val="00CB2C8C"/>
    <w:rsid w:val="00CB33F2"/>
    <w:rsid w:val="00CB364E"/>
    <w:rsid w:val="00CB37B8"/>
    <w:rsid w:val="00CB3D90"/>
    <w:rsid w:val="00CB4791"/>
    <w:rsid w:val="00CB4F1A"/>
    <w:rsid w:val="00CB5171"/>
    <w:rsid w:val="00CB58B4"/>
    <w:rsid w:val="00CB6577"/>
    <w:rsid w:val="00CB6768"/>
    <w:rsid w:val="00CB74C7"/>
    <w:rsid w:val="00CB7558"/>
    <w:rsid w:val="00CC1FE9"/>
    <w:rsid w:val="00CC2C76"/>
    <w:rsid w:val="00CC3622"/>
    <w:rsid w:val="00CC3B49"/>
    <w:rsid w:val="00CC3D04"/>
    <w:rsid w:val="00CC4AF3"/>
    <w:rsid w:val="00CC4AF7"/>
    <w:rsid w:val="00CC54E5"/>
    <w:rsid w:val="00CC6100"/>
    <w:rsid w:val="00CC6B91"/>
    <w:rsid w:val="00CC6B96"/>
    <w:rsid w:val="00CC6F04"/>
    <w:rsid w:val="00CC6F40"/>
    <w:rsid w:val="00CC6FB7"/>
    <w:rsid w:val="00CC7B94"/>
    <w:rsid w:val="00CC7C23"/>
    <w:rsid w:val="00CD0A15"/>
    <w:rsid w:val="00CD16BE"/>
    <w:rsid w:val="00CD2133"/>
    <w:rsid w:val="00CD3488"/>
    <w:rsid w:val="00CD363D"/>
    <w:rsid w:val="00CD39BC"/>
    <w:rsid w:val="00CD3A57"/>
    <w:rsid w:val="00CD5A94"/>
    <w:rsid w:val="00CD5CEC"/>
    <w:rsid w:val="00CD669D"/>
    <w:rsid w:val="00CD6E8E"/>
    <w:rsid w:val="00CD71D7"/>
    <w:rsid w:val="00CD7DDA"/>
    <w:rsid w:val="00CE00E5"/>
    <w:rsid w:val="00CE03C5"/>
    <w:rsid w:val="00CE161F"/>
    <w:rsid w:val="00CE2A1B"/>
    <w:rsid w:val="00CE2CC6"/>
    <w:rsid w:val="00CE3529"/>
    <w:rsid w:val="00CE3BE2"/>
    <w:rsid w:val="00CE4320"/>
    <w:rsid w:val="00CE4838"/>
    <w:rsid w:val="00CE4BB2"/>
    <w:rsid w:val="00CE57C1"/>
    <w:rsid w:val="00CE5D9A"/>
    <w:rsid w:val="00CE76CD"/>
    <w:rsid w:val="00CE76E5"/>
    <w:rsid w:val="00CE7AF8"/>
    <w:rsid w:val="00CF0B65"/>
    <w:rsid w:val="00CF172A"/>
    <w:rsid w:val="00CF1B35"/>
    <w:rsid w:val="00CF1C1F"/>
    <w:rsid w:val="00CF3B5E"/>
    <w:rsid w:val="00CF3BA6"/>
    <w:rsid w:val="00CF4598"/>
    <w:rsid w:val="00CF4E8C"/>
    <w:rsid w:val="00CF51E1"/>
    <w:rsid w:val="00CF5BA0"/>
    <w:rsid w:val="00CF5C9B"/>
    <w:rsid w:val="00CF5D7E"/>
    <w:rsid w:val="00CF6913"/>
    <w:rsid w:val="00CF69F9"/>
    <w:rsid w:val="00CF7353"/>
    <w:rsid w:val="00CF7A9F"/>
    <w:rsid w:val="00CF7AA7"/>
    <w:rsid w:val="00CF7D7C"/>
    <w:rsid w:val="00D006CF"/>
    <w:rsid w:val="00D007DF"/>
    <w:rsid w:val="00D008A6"/>
    <w:rsid w:val="00D00960"/>
    <w:rsid w:val="00D00B74"/>
    <w:rsid w:val="00D015F0"/>
    <w:rsid w:val="00D01CAE"/>
    <w:rsid w:val="00D03DDC"/>
    <w:rsid w:val="00D041F0"/>
    <w:rsid w:val="00D042BC"/>
    <w:rsid w:val="00D042D0"/>
    <w:rsid w:val="00D0447B"/>
    <w:rsid w:val="00D04894"/>
    <w:rsid w:val="00D048A2"/>
    <w:rsid w:val="00D053CE"/>
    <w:rsid w:val="00D055EB"/>
    <w:rsid w:val="00D056FE"/>
    <w:rsid w:val="00D05B56"/>
    <w:rsid w:val="00D05D60"/>
    <w:rsid w:val="00D06DD0"/>
    <w:rsid w:val="00D0745D"/>
    <w:rsid w:val="00D102DC"/>
    <w:rsid w:val="00D114B2"/>
    <w:rsid w:val="00D117D5"/>
    <w:rsid w:val="00D11C2E"/>
    <w:rsid w:val="00D121C4"/>
    <w:rsid w:val="00D14274"/>
    <w:rsid w:val="00D14720"/>
    <w:rsid w:val="00D1512F"/>
    <w:rsid w:val="00D15D7C"/>
    <w:rsid w:val="00D15E5B"/>
    <w:rsid w:val="00D17C62"/>
    <w:rsid w:val="00D20476"/>
    <w:rsid w:val="00D21586"/>
    <w:rsid w:val="00D21EA5"/>
    <w:rsid w:val="00D2230E"/>
    <w:rsid w:val="00D22CB1"/>
    <w:rsid w:val="00D22F34"/>
    <w:rsid w:val="00D23A38"/>
    <w:rsid w:val="00D2574C"/>
    <w:rsid w:val="00D269D3"/>
    <w:rsid w:val="00D26A92"/>
    <w:rsid w:val="00D26D79"/>
    <w:rsid w:val="00D270FC"/>
    <w:rsid w:val="00D27C2B"/>
    <w:rsid w:val="00D307FF"/>
    <w:rsid w:val="00D3154B"/>
    <w:rsid w:val="00D3291C"/>
    <w:rsid w:val="00D33363"/>
    <w:rsid w:val="00D34529"/>
    <w:rsid w:val="00D34943"/>
    <w:rsid w:val="00D34A2B"/>
    <w:rsid w:val="00D35409"/>
    <w:rsid w:val="00D359D4"/>
    <w:rsid w:val="00D378CD"/>
    <w:rsid w:val="00D404CF"/>
    <w:rsid w:val="00D41B88"/>
    <w:rsid w:val="00D41E23"/>
    <w:rsid w:val="00D420BB"/>
    <w:rsid w:val="00D429EC"/>
    <w:rsid w:val="00D43D44"/>
    <w:rsid w:val="00D43EBB"/>
    <w:rsid w:val="00D44E4E"/>
    <w:rsid w:val="00D45299"/>
    <w:rsid w:val="00D4543E"/>
    <w:rsid w:val="00D456AA"/>
    <w:rsid w:val="00D45FB7"/>
    <w:rsid w:val="00D4692F"/>
    <w:rsid w:val="00D46D26"/>
    <w:rsid w:val="00D4780C"/>
    <w:rsid w:val="00D50F11"/>
    <w:rsid w:val="00D51254"/>
    <w:rsid w:val="00D513A8"/>
    <w:rsid w:val="00D5156F"/>
    <w:rsid w:val="00D51627"/>
    <w:rsid w:val="00D51E1A"/>
    <w:rsid w:val="00D52077"/>
    <w:rsid w:val="00D52344"/>
    <w:rsid w:val="00D5267F"/>
    <w:rsid w:val="00D532DA"/>
    <w:rsid w:val="00D541D2"/>
    <w:rsid w:val="00D54AAC"/>
    <w:rsid w:val="00D54B32"/>
    <w:rsid w:val="00D552E3"/>
    <w:rsid w:val="00D55423"/>
    <w:rsid w:val="00D55DF0"/>
    <w:rsid w:val="00D563E1"/>
    <w:rsid w:val="00D56BB6"/>
    <w:rsid w:val="00D56D4A"/>
    <w:rsid w:val="00D6022B"/>
    <w:rsid w:val="00D606F4"/>
    <w:rsid w:val="00D60C40"/>
    <w:rsid w:val="00D6138D"/>
    <w:rsid w:val="00D6166E"/>
    <w:rsid w:val="00D61810"/>
    <w:rsid w:val="00D61A28"/>
    <w:rsid w:val="00D61F1D"/>
    <w:rsid w:val="00D62975"/>
    <w:rsid w:val="00D63126"/>
    <w:rsid w:val="00D635AF"/>
    <w:rsid w:val="00D63A67"/>
    <w:rsid w:val="00D63F11"/>
    <w:rsid w:val="00D646C9"/>
    <w:rsid w:val="00D6492E"/>
    <w:rsid w:val="00D64A2D"/>
    <w:rsid w:val="00D65845"/>
    <w:rsid w:val="00D664F4"/>
    <w:rsid w:val="00D70087"/>
    <w:rsid w:val="00D7064F"/>
    <w:rsid w:val="00D7079E"/>
    <w:rsid w:val="00D70823"/>
    <w:rsid w:val="00D70AB1"/>
    <w:rsid w:val="00D70F23"/>
    <w:rsid w:val="00D7110C"/>
    <w:rsid w:val="00D7310C"/>
    <w:rsid w:val="00D733AE"/>
    <w:rsid w:val="00D73DD6"/>
    <w:rsid w:val="00D74550"/>
    <w:rsid w:val="00D745F5"/>
    <w:rsid w:val="00D74E74"/>
    <w:rsid w:val="00D75392"/>
    <w:rsid w:val="00D7585E"/>
    <w:rsid w:val="00D759A3"/>
    <w:rsid w:val="00D76B0E"/>
    <w:rsid w:val="00D80C9C"/>
    <w:rsid w:val="00D82B9D"/>
    <w:rsid w:val="00D82D87"/>
    <w:rsid w:val="00D82E32"/>
    <w:rsid w:val="00D83974"/>
    <w:rsid w:val="00D84133"/>
    <w:rsid w:val="00D84232"/>
    <w:rsid w:val="00D8431C"/>
    <w:rsid w:val="00D85133"/>
    <w:rsid w:val="00D857DF"/>
    <w:rsid w:val="00D8790C"/>
    <w:rsid w:val="00D9060D"/>
    <w:rsid w:val="00D91607"/>
    <w:rsid w:val="00D92C82"/>
    <w:rsid w:val="00D93336"/>
    <w:rsid w:val="00D94314"/>
    <w:rsid w:val="00D94BA2"/>
    <w:rsid w:val="00D957D6"/>
    <w:rsid w:val="00D95BC7"/>
    <w:rsid w:val="00D95C17"/>
    <w:rsid w:val="00D95CFD"/>
    <w:rsid w:val="00D96043"/>
    <w:rsid w:val="00D974BF"/>
    <w:rsid w:val="00D97779"/>
    <w:rsid w:val="00DA0908"/>
    <w:rsid w:val="00DA14AB"/>
    <w:rsid w:val="00DA237B"/>
    <w:rsid w:val="00DA259B"/>
    <w:rsid w:val="00DA3172"/>
    <w:rsid w:val="00DA379E"/>
    <w:rsid w:val="00DA39F4"/>
    <w:rsid w:val="00DA4D0B"/>
    <w:rsid w:val="00DA52F5"/>
    <w:rsid w:val="00DA722F"/>
    <w:rsid w:val="00DA73A3"/>
    <w:rsid w:val="00DA76DD"/>
    <w:rsid w:val="00DA7ABE"/>
    <w:rsid w:val="00DA7B3F"/>
    <w:rsid w:val="00DB1409"/>
    <w:rsid w:val="00DB1424"/>
    <w:rsid w:val="00DB1A6F"/>
    <w:rsid w:val="00DB25FF"/>
    <w:rsid w:val="00DB2A3B"/>
    <w:rsid w:val="00DB3080"/>
    <w:rsid w:val="00DB3FE9"/>
    <w:rsid w:val="00DB411D"/>
    <w:rsid w:val="00DB451B"/>
    <w:rsid w:val="00DB4E12"/>
    <w:rsid w:val="00DB5771"/>
    <w:rsid w:val="00DB586E"/>
    <w:rsid w:val="00DB788B"/>
    <w:rsid w:val="00DC0AB6"/>
    <w:rsid w:val="00DC0AC6"/>
    <w:rsid w:val="00DC21CF"/>
    <w:rsid w:val="00DC3395"/>
    <w:rsid w:val="00DC3664"/>
    <w:rsid w:val="00DC3DC6"/>
    <w:rsid w:val="00DC4B9B"/>
    <w:rsid w:val="00DC4F84"/>
    <w:rsid w:val="00DC6162"/>
    <w:rsid w:val="00DC6C39"/>
    <w:rsid w:val="00DC6EFC"/>
    <w:rsid w:val="00DC7CDE"/>
    <w:rsid w:val="00DC7E5B"/>
    <w:rsid w:val="00DD0C1A"/>
    <w:rsid w:val="00DD0E44"/>
    <w:rsid w:val="00DD195B"/>
    <w:rsid w:val="00DD1D0C"/>
    <w:rsid w:val="00DD243F"/>
    <w:rsid w:val="00DD26DA"/>
    <w:rsid w:val="00DD2C10"/>
    <w:rsid w:val="00DD45C5"/>
    <w:rsid w:val="00DD46E9"/>
    <w:rsid w:val="00DD4711"/>
    <w:rsid w:val="00DD4812"/>
    <w:rsid w:val="00DD4827"/>
    <w:rsid w:val="00DD4CA7"/>
    <w:rsid w:val="00DD65BD"/>
    <w:rsid w:val="00DD6611"/>
    <w:rsid w:val="00DD796C"/>
    <w:rsid w:val="00DD7D3D"/>
    <w:rsid w:val="00DE0097"/>
    <w:rsid w:val="00DE05AE"/>
    <w:rsid w:val="00DE0979"/>
    <w:rsid w:val="00DE12E9"/>
    <w:rsid w:val="00DE18FA"/>
    <w:rsid w:val="00DE2B00"/>
    <w:rsid w:val="00DE301D"/>
    <w:rsid w:val="00DE33EC"/>
    <w:rsid w:val="00DE42F8"/>
    <w:rsid w:val="00DE43F4"/>
    <w:rsid w:val="00DE470B"/>
    <w:rsid w:val="00DE5391"/>
    <w:rsid w:val="00DE53F8"/>
    <w:rsid w:val="00DE5A51"/>
    <w:rsid w:val="00DE60E6"/>
    <w:rsid w:val="00DE6C9B"/>
    <w:rsid w:val="00DE74DC"/>
    <w:rsid w:val="00DE79AE"/>
    <w:rsid w:val="00DE7D5A"/>
    <w:rsid w:val="00DF0323"/>
    <w:rsid w:val="00DF076E"/>
    <w:rsid w:val="00DF13CF"/>
    <w:rsid w:val="00DF1670"/>
    <w:rsid w:val="00DF1BEA"/>
    <w:rsid w:val="00DF1EC4"/>
    <w:rsid w:val="00DF2465"/>
    <w:rsid w:val="00DF247C"/>
    <w:rsid w:val="00DF3A9B"/>
    <w:rsid w:val="00DF3F4F"/>
    <w:rsid w:val="00DF4A3C"/>
    <w:rsid w:val="00DF707E"/>
    <w:rsid w:val="00DF70A1"/>
    <w:rsid w:val="00DF759D"/>
    <w:rsid w:val="00DF7944"/>
    <w:rsid w:val="00DF7D99"/>
    <w:rsid w:val="00E003AF"/>
    <w:rsid w:val="00E00482"/>
    <w:rsid w:val="00E018C3"/>
    <w:rsid w:val="00E01C15"/>
    <w:rsid w:val="00E01DFB"/>
    <w:rsid w:val="00E031C9"/>
    <w:rsid w:val="00E0324A"/>
    <w:rsid w:val="00E04DEA"/>
    <w:rsid w:val="00E04F37"/>
    <w:rsid w:val="00E052B1"/>
    <w:rsid w:val="00E05886"/>
    <w:rsid w:val="00E05F7D"/>
    <w:rsid w:val="00E06AAC"/>
    <w:rsid w:val="00E076B5"/>
    <w:rsid w:val="00E0797E"/>
    <w:rsid w:val="00E104C6"/>
    <w:rsid w:val="00E10C02"/>
    <w:rsid w:val="00E134D8"/>
    <w:rsid w:val="00E137F4"/>
    <w:rsid w:val="00E13914"/>
    <w:rsid w:val="00E13A7C"/>
    <w:rsid w:val="00E14F68"/>
    <w:rsid w:val="00E16379"/>
    <w:rsid w:val="00E164F2"/>
    <w:rsid w:val="00E16DF8"/>
    <w:rsid w:val="00E16F61"/>
    <w:rsid w:val="00E178A7"/>
    <w:rsid w:val="00E17B38"/>
    <w:rsid w:val="00E20F6A"/>
    <w:rsid w:val="00E21142"/>
    <w:rsid w:val="00E21A25"/>
    <w:rsid w:val="00E23303"/>
    <w:rsid w:val="00E239E0"/>
    <w:rsid w:val="00E24071"/>
    <w:rsid w:val="00E244DE"/>
    <w:rsid w:val="00E2454A"/>
    <w:rsid w:val="00E251E8"/>
    <w:rsid w:val="00E253CA"/>
    <w:rsid w:val="00E259AE"/>
    <w:rsid w:val="00E26147"/>
    <w:rsid w:val="00E26ED6"/>
    <w:rsid w:val="00E2771C"/>
    <w:rsid w:val="00E306E0"/>
    <w:rsid w:val="00E311C4"/>
    <w:rsid w:val="00E31D50"/>
    <w:rsid w:val="00E32195"/>
    <w:rsid w:val="00E32394"/>
    <w:rsid w:val="00E324D9"/>
    <w:rsid w:val="00E331FB"/>
    <w:rsid w:val="00E33BF8"/>
    <w:rsid w:val="00E33DF4"/>
    <w:rsid w:val="00E34460"/>
    <w:rsid w:val="00E358F1"/>
    <w:rsid w:val="00E35EDE"/>
    <w:rsid w:val="00E364AA"/>
    <w:rsid w:val="00E36528"/>
    <w:rsid w:val="00E36661"/>
    <w:rsid w:val="00E378AE"/>
    <w:rsid w:val="00E37CCC"/>
    <w:rsid w:val="00E40016"/>
    <w:rsid w:val="00E409B4"/>
    <w:rsid w:val="00E409DE"/>
    <w:rsid w:val="00E40CF7"/>
    <w:rsid w:val="00E413B8"/>
    <w:rsid w:val="00E41D50"/>
    <w:rsid w:val="00E42C0A"/>
    <w:rsid w:val="00E434EB"/>
    <w:rsid w:val="00E440C0"/>
    <w:rsid w:val="00E44750"/>
    <w:rsid w:val="00E453B4"/>
    <w:rsid w:val="00E46412"/>
    <w:rsid w:val="00E4683D"/>
    <w:rsid w:val="00E46CA0"/>
    <w:rsid w:val="00E4765C"/>
    <w:rsid w:val="00E47C16"/>
    <w:rsid w:val="00E47E33"/>
    <w:rsid w:val="00E504A1"/>
    <w:rsid w:val="00E51231"/>
    <w:rsid w:val="00E5128E"/>
    <w:rsid w:val="00E52A67"/>
    <w:rsid w:val="00E557EB"/>
    <w:rsid w:val="00E56094"/>
    <w:rsid w:val="00E5720E"/>
    <w:rsid w:val="00E57926"/>
    <w:rsid w:val="00E57F25"/>
    <w:rsid w:val="00E602A7"/>
    <w:rsid w:val="00E6170F"/>
    <w:rsid w:val="00E619E1"/>
    <w:rsid w:val="00E61BF7"/>
    <w:rsid w:val="00E62FBE"/>
    <w:rsid w:val="00E63389"/>
    <w:rsid w:val="00E64366"/>
    <w:rsid w:val="00E64597"/>
    <w:rsid w:val="00E651A6"/>
    <w:rsid w:val="00E65780"/>
    <w:rsid w:val="00E65913"/>
    <w:rsid w:val="00E66AA1"/>
    <w:rsid w:val="00E66B6A"/>
    <w:rsid w:val="00E67C38"/>
    <w:rsid w:val="00E70305"/>
    <w:rsid w:val="00E70727"/>
    <w:rsid w:val="00E70F16"/>
    <w:rsid w:val="00E71243"/>
    <w:rsid w:val="00E71362"/>
    <w:rsid w:val="00E714D8"/>
    <w:rsid w:val="00E7168A"/>
    <w:rsid w:val="00E71D25"/>
    <w:rsid w:val="00E7252E"/>
    <w:rsid w:val="00E7295C"/>
    <w:rsid w:val="00E73306"/>
    <w:rsid w:val="00E73590"/>
    <w:rsid w:val="00E74817"/>
    <w:rsid w:val="00E7499F"/>
    <w:rsid w:val="00E74F11"/>
    <w:rsid w:val="00E74FE4"/>
    <w:rsid w:val="00E7553D"/>
    <w:rsid w:val="00E75B09"/>
    <w:rsid w:val="00E76117"/>
    <w:rsid w:val="00E767AB"/>
    <w:rsid w:val="00E76CD3"/>
    <w:rsid w:val="00E77264"/>
    <w:rsid w:val="00E7738D"/>
    <w:rsid w:val="00E7751C"/>
    <w:rsid w:val="00E80EF3"/>
    <w:rsid w:val="00E81405"/>
    <w:rsid w:val="00E81633"/>
    <w:rsid w:val="00E82503"/>
    <w:rsid w:val="00E82A0A"/>
    <w:rsid w:val="00E82AED"/>
    <w:rsid w:val="00E82FCC"/>
    <w:rsid w:val="00E831A3"/>
    <w:rsid w:val="00E849B4"/>
    <w:rsid w:val="00E853A4"/>
    <w:rsid w:val="00E862B5"/>
    <w:rsid w:val="00E863D8"/>
    <w:rsid w:val="00E86733"/>
    <w:rsid w:val="00E86927"/>
    <w:rsid w:val="00E8700D"/>
    <w:rsid w:val="00E87094"/>
    <w:rsid w:val="00E90BB3"/>
    <w:rsid w:val="00E9108A"/>
    <w:rsid w:val="00E914F9"/>
    <w:rsid w:val="00E91A0F"/>
    <w:rsid w:val="00E91D02"/>
    <w:rsid w:val="00E933F2"/>
    <w:rsid w:val="00E93F4A"/>
    <w:rsid w:val="00E94803"/>
    <w:rsid w:val="00E949CA"/>
    <w:rsid w:val="00E94A4E"/>
    <w:rsid w:val="00E94B69"/>
    <w:rsid w:val="00E9588E"/>
    <w:rsid w:val="00E96813"/>
    <w:rsid w:val="00EA1348"/>
    <w:rsid w:val="00EA17B9"/>
    <w:rsid w:val="00EA279E"/>
    <w:rsid w:val="00EA2BA6"/>
    <w:rsid w:val="00EA2FD7"/>
    <w:rsid w:val="00EA33B1"/>
    <w:rsid w:val="00EA4867"/>
    <w:rsid w:val="00EA6A14"/>
    <w:rsid w:val="00EA70DA"/>
    <w:rsid w:val="00EA71FC"/>
    <w:rsid w:val="00EA74F2"/>
    <w:rsid w:val="00EA7552"/>
    <w:rsid w:val="00EA7F5C"/>
    <w:rsid w:val="00EB0989"/>
    <w:rsid w:val="00EB1691"/>
    <w:rsid w:val="00EB193D"/>
    <w:rsid w:val="00EB2271"/>
    <w:rsid w:val="00EB2A71"/>
    <w:rsid w:val="00EB2C57"/>
    <w:rsid w:val="00EB32CF"/>
    <w:rsid w:val="00EB374B"/>
    <w:rsid w:val="00EB37D1"/>
    <w:rsid w:val="00EB4DDA"/>
    <w:rsid w:val="00EB5778"/>
    <w:rsid w:val="00EB7598"/>
    <w:rsid w:val="00EB7885"/>
    <w:rsid w:val="00EC0018"/>
    <w:rsid w:val="00EC00BE"/>
    <w:rsid w:val="00EC01C1"/>
    <w:rsid w:val="00EC0998"/>
    <w:rsid w:val="00EC11CB"/>
    <w:rsid w:val="00EC1474"/>
    <w:rsid w:val="00EC2805"/>
    <w:rsid w:val="00EC3100"/>
    <w:rsid w:val="00EC37B2"/>
    <w:rsid w:val="00EC3D02"/>
    <w:rsid w:val="00EC437B"/>
    <w:rsid w:val="00EC4CBD"/>
    <w:rsid w:val="00EC648E"/>
    <w:rsid w:val="00EC703B"/>
    <w:rsid w:val="00EC70D8"/>
    <w:rsid w:val="00EC78F8"/>
    <w:rsid w:val="00EC7992"/>
    <w:rsid w:val="00ED0016"/>
    <w:rsid w:val="00ED0586"/>
    <w:rsid w:val="00ED0B57"/>
    <w:rsid w:val="00ED1008"/>
    <w:rsid w:val="00ED1338"/>
    <w:rsid w:val="00ED1475"/>
    <w:rsid w:val="00ED1AB4"/>
    <w:rsid w:val="00ED288C"/>
    <w:rsid w:val="00ED2C23"/>
    <w:rsid w:val="00ED2CF0"/>
    <w:rsid w:val="00ED40DA"/>
    <w:rsid w:val="00ED4C4B"/>
    <w:rsid w:val="00ED58CE"/>
    <w:rsid w:val="00ED6A2A"/>
    <w:rsid w:val="00ED6D87"/>
    <w:rsid w:val="00ED7492"/>
    <w:rsid w:val="00ED7AD4"/>
    <w:rsid w:val="00EE1058"/>
    <w:rsid w:val="00EE1089"/>
    <w:rsid w:val="00EE1614"/>
    <w:rsid w:val="00EE1F71"/>
    <w:rsid w:val="00EE316D"/>
    <w:rsid w:val="00EE3260"/>
    <w:rsid w:val="00EE3475"/>
    <w:rsid w:val="00EE3CF3"/>
    <w:rsid w:val="00EE4853"/>
    <w:rsid w:val="00EE5076"/>
    <w:rsid w:val="00EE50F0"/>
    <w:rsid w:val="00EE586E"/>
    <w:rsid w:val="00EE5B35"/>
    <w:rsid w:val="00EE5BEB"/>
    <w:rsid w:val="00EE6524"/>
    <w:rsid w:val="00EE788B"/>
    <w:rsid w:val="00EF00ED"/>
    <w:rsid w:val="00EF0192"/>
    <w:rsid w:val="00EF0196"/>
    <w:rsid w:val="00EF06A8"/>
    <w:rsid w:val="00EF0943"/>
    <w:rsid w:val="00EF0EAD"/>
    <w:rsid w:val="00EF19E4"/>
    <w:rsid w:val="00EF2F3B"/>
    <w:rsid w:val="00EF430A"/>
    <w:rsid w:val="00EF4CB1"/>
    <w:rsid w:val="00EF5798"/>
    <w:rsid w:val="00EF5A32"/>
    <w:rsid w:val="00EF60A5"/>
    <w:rsid w:val="00EF60E5"/>
    <w:rsid w:val="00EF6A0C"/>
    <w:rsid w:val="00EF6CC0"/>
    <w:rsid w:val="00EF6DFE"/>
    <w:rsid w:val="00EF6E7F"/>
    <w:rsid w:val="00EF6F99"/>
    <w:rsid w:val="00EF7952"/>
    <w:rsid w:val="00EF7ADB"/>
    <w:rsid w:val="00F017B5"/>
    <w:rsid w:val="00F01D8F"/>
    <w:rsid w:val="00F01D93"/>
    <w:rsid w:val="00F0316E"/>
    <w:rsid w:val="00F04E2B"/>
    <w:rsid w:val="00F05A4D"/>
    <w:rsid w:val="00F06BB9"/>
    <w:rsid w:val="00F0765C"/>
    <w:rsid w:val="00F105FD"/>
    <w:rsid w:val="00F109C0"/>
    <w:rsid w:val="00F10BCF"/>
    <w:rsid w:val="00F121C4"/>
    <w:rsid w:val="00F13AC5"/>
    <w:rsid w:val="00F148C4"/>
    <w:rsid w:val="00F16658"/>
    <w:rsid w:val="00F16B46"/>
    <w:rsid w:val="00F17024"/>
    <w:rsid w:val="00F17235"/>
    <w:rsid w:val="00F17A80"/>
    <w:rsid w:val="00F20B40"/>
    <w:rsid w:val="00F20FD4"/>
    <w:rsid w:val="00F211C4"/>
    <w:rsid w:val="00F2269A"/>
    <w:rsid w:val="00F22775"/>
    <w:rsid w:val="00F228A5"/>
    <w:rsid w:val="00F23030"/>
    <w:rsid w:val="00F233A9"/>
    <w:rsid w:val="00F23EE4"/>
    <w:rsid w:val="00F246D4"/>
    <w:rsid w:val="00F24960"/>
    <w:rsid w:val="00F268AA"/>
    <w:rsid w:val="00F269DC"/>
    <w:rsid w:val="00F26E18"/>
    <w:rsid w:val="00F272B6"/>
    <w:rsid w:val="00F309E2"/>
    <w:rsid w:val="00F30C2D"/>
    <w:rsid w:val="00F30E9B"/>
    <w:rsid w:val="00F318BD"/>
    <w:rsid w:val="00F320C9"/>
    <w:rsid w:val="00F32557"/>
    <w:rsid w:val="00F32CE9"/>
    <w:rsid w:val="00F3300A"/>
    <w:rsid w:val="00F332EF"/>
    <w:rsid w:val="00F33A6A"/>
    <w:rsid w:val="00F33DD7"/>
    <w:rsid w:val="00F33FDE"/>
    <w:rsid w:val="00F3411F"/>
    <w:rsid w:val="00F34128"/>
    <w:rsid w:val="00F34336"/>
    <w:rsid w:val="00F34C63"/>
    <w:rsid w:val="00F34D8E"/>
    <w:rsid w:val="00F3515A"/>
    <w:rsid w:val="00F35383"/>
    <w:rsid w:val="00F35F0A"/>
    <w:rsid w:val="00F3674D"/>
    <w:rsid w:val="00F36CD8"/>
    <w:rsid w:val="00F37587"/>
    <w:rsid w:val="00F4079E"/>
    <w:rsid w:val="00F4098A"/>
    <w:rsid w:val="00F40B14"/>
    <w:rsid w:val="00F40DC4"/>
    <w:rsid w:val="00F4112B"/>
    <w:rsid w:val="00F42101"/>
    <w:rsid w:val="00F42E75"/>
    <w:rsid w:val="00F42EAA"/>
    <w:rsid w:val="00F42EE0"/>
    <w:rsid w:val="00F4309E"/>
    <w:rsid w:val="00F434A9"/>
    <w:rsid w:val="00F437C4"/>
    <w:rsid w:val="00F446A0"/>
    <w:rsid w:val="00F44977"/>
    <w:rsid w:val="00F45014"/>
    <w:rsid w:val="00F45686"/>
    <w:rsid w:val="00F4739C"/>
    <w:rsid w:val="00F47849"/>
    <w:rsid w:val="00F47A0A"/>
    <w:rsid w:val="00F47A79"/>
    <w:rsid w:val="00F47F5C"/>
    <w:rsid w:val="00F50858"/>
    <w:rsid w:val="00F50CF7"/>
    <w:rsid w:val="00F51220"/>
    <w:rsid w:val="00F51928"/>
    <w:rsid w:val="00F53721"/>
    <w:rsid w:val="00F543B3"/>
    <w:rsid w:val="00F5467A"/>
    <w:rsid w:val="00F55748"/>
    <w:rsid w:val="00F562D5"/>
    <w:rsid w:val="00F5643A"/>
    <w:rsid w:val="00F56596"/>
    <w:rsid w:val="00F57085"/>
    <w:rsid w:val="00F61ACF"/>
    <w:rsid w:val="00F62236"/>
    <w:rsid w:val="00F623D4"/>
    <w:rsid w:val="00F6369E"/>
    <w:rsid w:val="00F63959"/>
    <w:rsid w:val="00F63CDF"/>
    <w:rsid w:val="00F642AF"/>
    <w:rsid w:val="00F650B4"/>
    <w:rsid w:val="00F65192"/>
    <w:rsid w:val="00F653BB"/>
    <w:rsid w:val="00F65901"/>
    <w:rsid w:val="00F66B95"/>
    <w:rsid w:val="00F67C20"/>
    <w:rsid w:val="00F67C40"/>
    <w:rsid w:val="00F706AA"/>
    <w:rsid w:val="00F715D0"/>
    <w:rsid w:val="00F717E7"/>
    <w:rsid w:val="00F721EB"/>
    <w:rsid w:val="00F724A1"/>
    <w:rsid w:val="00F7288E"/>
    <w:rsid w:val="00F737BC"/>
    <w:rsid w:val="00F740FA"/>
    <w:rsid w:val="00F74A7A"/>
    <w:rsid w:val="00F7632C"/>
    <w:rsid w:val="00F76FDC"/>
    <w:rsid w:val="00F771C6"/>
    <w:rsid w:val="00F77E4A"/>
    <w:rsid w:val="00F77ED7"/>
    <w:rsid w:val="00F80F5D"/>
    <w:rsid w:val="00F81756"/>
    <w:rsid w:val="00F818CF"/>
    <w:rsid w:val="00F82A88"/>
    <w:rsid w:val="00F83143"/>
    <w:rsid w:val="00F8419A"/>
    <w:rsid w:val="00F84564"/>
    <w:rsid w:val="00F853F3"/>
    <w:rsid w:val="00F85853"/>
    <w:rsid w:val="00F8591B"/>
    <w:rsid w:val="00F859D8"/>
    <w:rsid w:val="00F864B2"/>
    <w:rsid w:val="00F86522"/>
    <w:rsid w:val="00F8655C"/>
    <w:rsid w:val="00F86AB3"/>
    <w:rsid w:val="00F906B0"/>
    <w:rsid w:val="00F90BCA"/>
    <w:rsid w:val="00F90E1A"/>
    <w:rsid w:val="00F91B79"/>
    <w:rsid w:val="00F923FD"/>
    <w:rsid w:val="00F94B27"/>
    <w:rsid w:val="00F9563C"/>
    <w:rsid w:val="00F96626"/>
    <w:rsid w:val="00F96946"/>
    <w:rsid w:val="00F97131"/>
    <w:rsid w:val="00F9720F"/>
    <w:rsid w:val="00F97B4B"/>
    <w:rsid w:val="00F97C84"/>
    <w:rsid w:val="00FA0012"/>
    <w:rsid w:val="00FA0156"/>
    <w:rsid w:val="00FA0D81"/>
    <w:rsid w:val="00FA166A"/>
    <w:rsid w:val="00FA2CF6"/>
    <w:rsid w:val="00FA2D55"/>
    <w:rsid w:val="00FA3065"/>
    <w:rsid w:val="00FA3EBB"/>
    <w:rsid w:val="00FA4284"/>
    <w:rsid w:val="00FA52F9"/>
    <w:rsid w:val="00FA54D8"/>
    <w:rsid w:val="00FA6F1A"/>
    <w:rsid w:val="00FA7965"/>
    <w:rsid w:val="00FB0346"/>
    <w:rsid w:val="00FB0E61"/>
    <w:rsid w:val="00FB10FF"/>
    <w:rsid w:val="00FB1AF9"/>
    <w:rsid w:val="00FB1D69"/>
    <w:rsid w:val="00FB214E"/>
    <w:rsid w:val="00FB2812"/>
    <w:rsid w:val="00FB2EBE"/>
    <w:rsid w:val="00FB3059"/>
    <w:rsid w:val="00FB332B"/>
    <w:rsid w:val="00FB3570"/>
    <w:rsid w:val="00FB375D"/>
    <w:rsid w:val="00FB4D46"/>
    <w:rsid w:val="00FB4E51"/>
    <w:rsid w:val="00FB6139"/>
    <w:rsid w:val="00FB67AC"/>
    <w:rsid w:val="00FB6CCB"/>
    <w:rsid w:val="00FB7100"/>
    <w:rsid w:val="00FC0636"/>
    <w:rsid w:val="00FC0C6F"/>
    <w:rsid w:val="00FC0EDC"/>
    <w:rsid w:val="00FC1052"/>
    <w:rsid w:val="00FC11E6"/>
    <w:rsid w:val="00FC14C7"/>
    <w:rsid w:val="00FC2110"/>
    <w:rsid w:val="00FC2758"/>
    <w:rsid w:val="00FC3523"/>
    <w:rsid w:val="00FC3C3B"/>
    <w:rsid w:val="00FC44C4"/>
    <w:rsid w:val="00FC4B6C"/>
    <w:rsid w:val="00FC4F7B"/>
    <w:rsid w:val="00FC59B1"/>
    <w:rsid w:val="00FC755A"/>
    <w:rsid w:val="00FC782C"/>
    <w:rsid w:val="00FD05FD"/>
    <w:rsid w:val="00FD083A"/>
    <w:rsid w:val="00FD133D"/>
    <w:rsid w:val="00FD1F94"/>
    <w:rsid w:val="00FD1FE9"/>
    <w:rsid w:val="00FD21A7"/>
    <w:rsid w:val="00FD3347"/>
    <w:rsid w:val="00FD3471"/>
    <w:rsid w:val="00FD40E9"/>
    <w:rsid w:val="00FD495B"/>
    <w:rsid w:val="00FD5257"/>
    <w:rsid w:val="00FD5FC4"/>
    <w:rsid w:val="00FD7EC3"/>
    <w:rsid w:val="00FE0C73"/>
    <w:rsid w:val="00FE0F38"/>
    <w:rsid w:val="00FE108E"/>
    <w:rsid w:val="00FE10F9"/>
    <w:rsid w:val="00FE126B"/>
    <w:rsid w:val="00FE1913"/>
    <w:rsid w:val="00FE2356"/>
    <w:rsid w:val="00FE2629"/>
    <w:rsid w:val="00FE36BF"/>
    <w:rsid w:val="00FE40B5"/>
    <w:rsid w:val="00FE415D"/>
    <w:rsid w:val="00FE424B"/>
    <w:rsid w:val="00FE6104"/>
    <w:rsid w:val="00FE660C"/>
    <w:rsid w:val="00FE661F"/>
    <w:rsid w:val="00FE76E5"/>
    <w:rsid w:val="00FE7774"/>
    <w:rsid w:val="00FF0D19"/>
    <w:rsid w:val="00FF0F2A"/>
    <w:rsid w:val="00FF36B7"/>
    <w:rsid w:val="00FF492B"/>
    <w:rsid w:val="00FF5298"/>
    <w:rsid w:val="00FF5757"/>
    <w:rsid w:val="00FF5E24"/>
    <w:rsid w:val="00FF5EC7"/>
    <w:rsid w:val="00FF6302"/>
    <w:rsid w:val="00FF6CE9"/>
    <w:rsid w:val="00FF7815"/>
    <w:rsid w:val="00FF7892"/>
    <w:rsid w:val="0321F1EE"/>
    <w:rsid w:val="036FF37E"/>
    <w:rsid w:val="041EDD50"/>
    <w:rsid w:val="053C4FF3"/>
    <w:rsid w:val="0687349E"/>
    <w:rsid w:val="06E264F1"/>
    <w:rsid w:val="08641677"/>
    <w:rsid w:val="095C3ACB"/>
    <w:rsid w:val="09AC1D10"/>
    <w:rsid w:val="168370E5"/>
    <w:rsid w:val="17E1AEF1"/>
    <w:rsid w:val="1BB52D62"/>
    <w:rsid w:val="1C52A812"/>
    <w:rsid w:val="22D4F66A"/>
    <w:rsid w:val="263255FE"/>
    <w:rsid w:val="2695C9F7"/>
    <w:rsid w:val="27AAB979"/>
    <w:rsid w:val="2A6F9667"/>
    <w:rsid w:val="31B3AC62"/>
    <w:rsid w:val="332DBC99"/>
    <w:rsid w:val="3676D674"/>
    <w:rsid w:val="396E18D2"/>
    <w:rsid w:val="408893A5"/>
    <w:rsid w:val="42BC41FB"/>
    <w:rsid w:val="4DC6F250"/>
    <w:rsid w:val="568B859B"/>
    <w:rsid w:val="5B62FD38"/>
    <w:rsid w:val="5E41E4A6"/>
    <w:rsid w:val="6078F535"/>
    <w:rsid w:val="60867538"/>
    <w:rsid w:val="62B2408D"/>
    <w:rsid w:val="647A6379"/>
    <w:rsid w:val="685CFDE5"/>
    <w:rsid w:val="6887CD8A"/>
    <w:rsid w:val="6BF186B5"/>
    <w:rsid w:val="6DD48D4A"/>
    <w:rsid w:val="6FAC633B"/>
    <w:rsid w:val="756BB8CD"/>
    <w:rsid w:val="75AED88E"/>
    <w:rsid w:val="7A3770FD"/>
    <w:rsid w:val="7BB2AFF7"/>
    <w:rsid w:val="7D3347C2"/>
    <w:rsid w:val="7DDA96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BD1B"/>
  <w14:defaultImageDpi w14:val="32767"/>
  <w15:chartTrackingRefBased/>
  <w15:docId w15:val="{99C716B1-0295-4C66-804D-D6F0C359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16" w:unhideWhenUsed="1" w:qFormat="1"/>
    <w:lsdException w:name="footer" w:semiHidden="1" w:uiPriority="19" w:unhideWhenUsed="1" w:qFormat="1"/>
    <w:lsdException w:name="index heading" w:semiHidden="1"/>
    <w:lsdException w:name="caption" w:semiHidden="1" w:uiPriority="20" w:unhideWhenUsed="1" w:qFormat="1"/>
    <w:lsdException w:name="table of figures" w:semiHidden="1" w:unhideWhenUsed="1" w:qFormat="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qFormat="1"/>
    <w:lsdException w:name="List Bullet" w:uiPriority="9" w:qFormat="1"/>
    <w:lsdException w:name="List Number" w:semiHidden="1" w:uiPriority="7" w:unhideWhenUsed="1" w:qFormat="1"/>
    <w:lsdException w:name="List 2" w:semiHidden="1"/>
    <w:lsdException w:name="List 3" w:semiHidden="1"/>
    <w:lsdException w:name="List 4" w:semiHidden="1"/>
    <w:lsdException w:name="List 5" w:semiHidden="1"/>
    <w:lsdException w:name="List Bullet 2" w:semiHidden="1" w:uiPriority="10" w:unhideWhenUsed="1" w:qFormat="1"/>
    <w:lsdException w:name="List Bullet 3" w:semiHidden="1" w:uiPriority="10"/>
    <w:lsdException w:name="List Bullet 4" w:semiHidden="1"/>
    <w:lsdException w:name="List Bullet 5" w:semiHidden="1"/>
    <w:lsdException w:name="List Number 2" w:semiHidden="1" w:uiPriority="8" w:unhideWhenUsed="1" w:qFormat="1"/>
    <w:lsdException w:name="List Number 3" w:semiHidden="1" w:uiPriority="8"/>
    <w:lsdException w:name="List Number 4" w:semiHidden="1"/>
    <w:lsdException w:name="List Number 5" w:semiHidden="1"/>
    <w:lsdException w:name="Title" w:uiPriority="1" w:qFormat="1"/>
    <w:lsdException w:name="Closing" w:semiHidden="1"/>
    <w:lsdException w:name="Signature" w:semiHidden="1" w:qFormat="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0" w:qFormat="1"/>
    <w:lsdException w:name="Emphasis" w:uiPriority="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uiPriority="31" w:qFormat="1"/>
    <w:lsdException w:name="Intense Reference" w:semiHidden="1" w:qFormat="1"/>
    <w:lsdException w:name="Book Title" w:semiHidden="1" w:qFormat="1"/>
    <w:lsdException w:name="Bibliography" w:semiHidden="1" w:uiPriority="0"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E46412"/>
    <w:pPr>
      <w:suppressAutoHyphens/>
      <w:spacing w:after="120" w:line="360" w:lineRule="auto"/>
    </w:pPr>
    <w:rPr>
      <w:rFonts w:ascii="Arial" w:hAnsi="Arial" w:cs="Arial"/>
      <w:sz w:val="22"/>
      <w:lang w:val="en-AU"/>
    </w:rPr>
  </w:style>
  <w:style w:type="paragraph" w:styleId="Heading1">
    <w:name w:val="heading 1"/>
    <w:aliases w:val="ŠHeading 1"/>
    <w:basedOn w:val="Normal"/>
    <w:next w:val="Normal"/>
    <w:link w:val="Heading1Char"/>
    <w:uiPriority w:val="3"/>
    <w:qFormat/>
    <w:rsid w:val="00CA3B87"/>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CA3B87"/>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CA3B87"/>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CA3B87"/>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CA3B87"/>
    <w:pPr>
      <w:keepNext/>
      <w:outlineLvl w:val="4"/>
    </w:pPr>
    <w:rPr>
      <w:b/>
      <w:szCs w:val="32"/>
    </w:rPr>
  </w:style>
  <w:style w:type="paragraph" w:styleId="Heading6">
    <w:name w:val="heading 6"/>
    <w:aliases w:val="ŠHeading 6"/>
    <w:basedOn w:val="Normal"/>
    <w:next w:val="Normal"/>
    <w:link w:val="Heading6Char"/>
    <w:uiPriority w:val="99"/>
    <w:semiHidden/>
    <w:qFormat/>
    <w:rsid w:val="009C575A"/>
    <w:pPr>
      <w:keepNext/>
      <w:keepLines/>
      <w:numPr>
        <w:ilvl w:val="5"/>
        <w:numId w:val="2"/>
      </w:numPr>
      <w:ind w:left="0" w:hanging="360"/>
      <w:outlineLvl w:val="5"/>
    </w:pPr>
    <w:rPr>
      <w:rFonts w:eastAsiaTheme="majorEastAsia" w:cstheme="majorBidi"/>
      <w:sz w:val="28"/>
    </w:rPr>
  </w:style>
  <w:style w:type="paragraph" w:styleId="Heading7">
    <w:name w:val="heading 7"/>
    <w:basedOn w:val="Normal"/>
    <w:next w:val="Normal"/>
    <w:link w:val="Heading7Char"/>
    <w:uiPriority w:val="99"/>
    <w:semiHidden/>
    <w:qFormat/>
    <w:rsid w:val="00F740FA"/>
    <w:pPr>
      <w:keepNext/>
      <w:keepLines/>
      <w:numPr>
        <w:ilvl w:val="6"/>
        <w:numId w:val="2"/>
      </w:numPr>
      <w:spacing w:before="40"/>
      <w:ind w:left="504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F740FA"/>
    <w:pPr>
      <w:keepNext/>
      <w:keepLines/>
      <w:numPr>
        <w:ilvl w:val="7"/>
        <w:numId w:val="2"/>
      </w:numPr>
      <w:spacing w:before="4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F740FA"/>
    <w:pPr>
      <w:keepNext/>
      <w:keepLines/>
      <w:numPr>
        <w:ilvl w:val="8"/>
        <w:numId w:val="2"/>
      </w:numPr>
      <w:spacing w:before="40"/>
      <w:ind w:left="648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ŠTOC 1"/>
    <w:basedOn w:val="Normal"/>
    <w:next w:val="Normal"/>
    <w:uiPriority w:val="39"/>
    <w:unhideWhenUsed/>
    <w:rsid w:val="00CA3B87"/>
    <w:pPr>
      <w:tabs>
        <w:tab w:val="right" w:leader="dot" w:pos="14570"/>
      </w:tabs>
      <w:spacing w:before="0"/>
    </w:pPr>
    <w:rPr>
      <w:b/>
      <w:noProof/>
    </w:rPr>
  </w:style>
  <w:style w:type="paragraph" w:styleId="TOC2">
    <w:name w:val="toc 2"/>
    <w:aliases w:val="ŠTOC 2"/>
    <w:basedOn w:val="Normal"/>
    <w:next w:val="Normal"/>
    <w:uiPriority w:val="39"/>
    <w:unhideWhenUsed/>
    <w:rsid w:val="00CA3B87"/>
    <w:pPr>
      <w:tabs>
        <w:tab w:val="right" w:leader="dot" w:pos="14570"/>
      </w:tabs>
      <w:spacing w:before="0"/>
    </w:pPr>
    <w:rPr>
      <w:noProof/>
    </w:rPr>
  </w:style>
  <w:style w:type="paragraph" w:styleId="Header">
    <w:name w:val="header"/>
    <w:aliases w:val="ŠHeader"/>
    <w:basedOn w:val="Normal"/>
    <w:link w:val="HeaderChar"/>
    <w:uiPriority w:val="16"/>
    <w:rsid w:val="00CA3B87"/>
    <w:rPr>
      <w:noProof/>
      <w:color w:val="002664"/>
      <w:sz w:val="28"/>
      <w:szCs w:val="28"/>
    </w:rPr>
  </w:style>
  <w:style w:type="character" w:customStyle="1" w:styleId="Heading5Char">
    <w:name w:val="Heading 5 Char"/>
    <w:aliases w:val="ŠHeading 5 Char"/>
    <w:basedOn w:val="DefaultParagraphFont"/>
    <w:link w:val="Heading5"/>
    <w:uiPriority w:val="6"/>
    <w:rsid w:val="00CA3B87"/>
    <w:rPr>
      <w:rFonts w:ascii="Arial" w:hAnsi="Arial" w:cs="Arial"/>
      <w:b/>
      <w:sz w:val="22"/>
      <w:szCs w:val="32"/>
      <w:lang w:val="en-AU"/>
    </w:rPr>
  </w:style>
  <w:style w:type="character" w:customStyle="1" w:styleId="HeaderChar">
    <w:name w:val="Header Char"/>
    <w:aliases w:val="ŠHeader Char"/>
    <w:basedOn w:val="DefaultParagraphFont"/>
    <w:link w:val="Header"/>
    <w:uiPriority w:val="16"/>
    <w:rsid w:val="00CA3B87"/>
    <w:rPr>
      <w:rFonts w:ascii="Arial" w:hAnsi="Arial" w:cs="Arial"/>
      <w:noProof/>
      <w:color w:val="002664"/>
      <w:sz w:val="28"/>
      <w:szCs w:val="28"/>
      <w:lang w:val="en-AU"/>
    </w:rPr>
  </w:style>
  <w:style w:type="paragraph" w:styleId="Footer">
    <w:name w:val="footer"/>
    <w:aliases w:val="ŠFooter"/>
    <w:basedOn w:val="Normal"/>
    <w:link w:val="FooterChar"/>
    <w:uiPriority w:val="19"/>
    <w:rsid w:val="00CA3B87"/>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CA3B87"/>
    <w:rPr>
      <w:rFonts w:ascii="Arial" w:hAnsi="Arial" w:cs="Arial"/>
      <w:sz w:val="18"/>
      <w:szCs w:val="18"/>
      <w:lang w:val="en-AU"/>
    </w:rPr>
  </w:style>
  <w:style w:type="paragraph" w:styleId="Caption">
    <w:name w:val="caption"/>
    <w:aliases w:val="ŠCaption"/>
    <w:basedOn w:val="Normal"/>
    <w:next w:val="Normal"/>
    <w:uiPriority w:val="20"/>
    <w:qFormat/>
    <w:rsid w:val="00CA3B87"/>
    <w:pPr>
      <w:keepNext/>
      <w:spacing w:after="200" w:line="240" w:lineRule="auto"/>
    </w:pPr>
    <w:rPr>
      <w:iCs/>
      <w:color w:val="002664"/>
      <w:sz w:val="18"/>
      <w:szCs w:val="18"/>
    </w:rPr>
  </w:style>
  <w:style w:type="paragraph" w:customStyle="1" w:styleId="Logo">
    <w:name w:val="ŠLogo"/>
    <w:basedOn w:val="Normal"/>
    <w:uiPriority w:val="18"/>
    <w:qFormat/>
    <w:rsid w:val="00CA3B87"/>
    <w:pPr>
      <w:tabs>
        <w:tab w:val="right" w:pos="10200"/>
      </w:tabs>
      <w:spacing w:after="0" w:line="300" w:lineRule="atLeast"/>
      <w:ind w:left="-567" w:right="-567" w:firstLine="567"/>
    </w:pPr>
    <w:rPr>
      <w:bCs/>
      <w:color w:val="002664"/>
    </w:rPr>
  </w:style>
  <w:style w:type="character" w:customStyle="1" w:styleId="Heading6Char">
    <w:name w:val="Heading 6 Char"/>
    <w:aliases w:val="ŠHeading 6 Char"/>
    <w:basedOn w:val="DefaultParagraphFont"/>
    <w:link w:val="Heading6"/>
    <w:uiPriority w:val="99"/>
    <w:semiHidden/>
    <w:rsid w:val="009C575A"/>
    <w:rPr>
      <w:rFonts w:ascii="Arial" w:eastAsiaTheme="majorEastAsia" w:hAnsi="Arial" w:cstheme="majorBidi"/>
      <w:sz w:val="28"/>
      <w:lang w:val="en-AU"/>
    </w:rPr>
  </w:style>
  <w:style w:type="paragraph" w:styleId="TOC3">
    <w:name w:val="toc 3"/>
    <w:aliases w:val="ŠTOC 3"/>
    <w:basedOn w:val="Normal"/>
    <w:next w:val="Normal"/>
    <w:uiPriority w:val="39"/>
    <w:unhideWhenUsed/>
    <w:rsid w:val="00CA3B87"/>
    <w:pPr>
      <w:spacing w:before="0"/>
      <w:ind w:left="244"/>
    </w:pPr>
  </w:style>
  <w:style w:type="character" w:styleId="Hyperlink">
    <w:name w:val="Hyperlink"/>
    <w:aliases w:val="ŠHyperlink"/>
    <w:basedOn w:val="DefaultParagraphFont"/>
    <w:uiPriority w:val="99"/>
    <w:unhideWhenUsed/>
    <w:rsid w:val="00CA3B87"/>
    <w:rPr>
      <w:color w:val="2F5496" w:themeColor="accent1" w:themeShade="BF"/>
      <w:u w:val="single"/>
    </w:rPr>
  </w:style>
  <w:style w:type="character" w:customStyle="1" w:styleId="UnresolvedMention1">
    <w:name w:val="Unresolved Mention1"/>
    <w:basedOn w:val="DefaultParagraphFont"/>
    <w:uiPriority w:val="99"/>
    <w:semiHidden/>
    <w:unhideWhenUsed/>
    <w:rsid w:val="00F740FA"/>
    <w:rPr>
      <w:color w:val="605E5C"/>
      <w:shd w:val="clear" w:color="auto" w:fill="E1DFDD"/>
    </w:rPr>
  </w:style>
  <w:style w:type="character" w:customStyle="1" w:styleId="Heading1Char">
    <w:name w:val="Heading 1 Char"/>
    <w:aliases w:val="ŠHeading 1 Char"/>
    <w:basedOn w:val="DefaultParagraphFont"/>
    <w:link w:val="Heading1"/>
    <w:uiPriority w:val="3"/>
    <w:rsid w:val="00CA3B87"/>
    <w:rPr>
      <w:rFonts w:ascii="Arial" w:eastAsiaTheme="majorEastAsia" w:hAnsi="Arial" w:cs="Arial"/>
      <w:bCs/>
      <w:color w:val="002664"/>
      <w:sz w:val="40"/>
      <w:szCs w:val="52"/>
      <w:lang w:val="en-AU"/>
    </w:rPr>
  </w:style>
  <w:style w:type="character" w:customStyle="1" w:styleId="Heading2Char">
    <w:name w:val="Heading 2 Char"/>
    <w:aliases w:val="ŠHeading 2 Char"/>
    <w:basedOn w:val="DefaultParagraphFont"/>
    <w:link w:val="Heading2"/>
    <w:uiPriority w:val="3"/>
    <w:rsid w:val="00CA3B87"/>
    <w:rPr>
      <w:rFonts w:ascii="Arial" w:eastAsiaTheme="majorEastAsia" w:hAnsi="Arial" w:cs="Arial"/>
      <w:bCs/>
      <w:color w:val="002664"/>
      <w:sz w:val="36"/>
      <w:szCs w:val="48"/>
      <w:lang w:val="en-AU"/>
    </w:rPr>
  </w:style>
  <w:style w:type="character" w:customStyle="1" w:styleId="Heading3Char">
    <w:name w:val="Heading 3 Char"/>
    <w:aliases w:val="ŠHeading 3 Char"/>
    <w:basedOn w:val="DefaultParagraphFont"/>
    <w:link w:val="Heading3"/>
    <w:uiPriority w:val="4"/>
    <w:rsid w:val="00CA3B87"/>
    <w:rPr>
      <w:rFonts w:ascii="Arial" w:hAnsi="Arial" w:cs="Arial"/>
      <w:color w:val="002664"/>
      <w:sz w:val="32"/>
      <w:szCs w:val="40"/>
      <w:lang w:val="en-AU"/>
    </w:rPr>
  </w:style>
  <w:style w:type="character" w:customStyle="1" w:styleId="Heading4Char">
    <w:name w:val="Heading 4 Char"/>
    <w:aliases w:val="ŠHeading 4 Char"/>
    <w:basedOn w:val="DefaultParagraphFont"/>
    <w:link w:val="Heading4"/>
    <w:uiPriority w:val="5"/>
    <w:rsid w:val="00CA3B87"/>
    <w:rPr>
      <w:rFonts w:ascii="Arial" w:hAnsi="Arial" w:cs="Arial"/>
      <w:color w:val="002664"/>
      <w:sz w:val="28"/>
      <w:szCs w:val="36"/>
      <w:lang w:val="en-AU"/>
    </w:rPr>
  </w:style>
  <w:style w:type="table" w:customStyle="1" w:styleId="Tableheader">
    <w:name w:val="ŠTable header"/>
    <w:basedOn w:val="TableNormal"/>
    <w:uiPriority w:val="99"/>
    <w:rsid w:val="00CA3B87"/>
    <w:pPr>
      <w:widowControl w:val="0"/>
      <w:spacing w:before="100" w:after="100" w:line="360" w:lineRule="auto"/>
      <w:mirrorIndents/>
    </w:pPr>
    <w:rPr>
      <w:rFonts w:ascii="Arial" w:hAnsi="Arial"/>
      <w:sz w:val="22"/>
      <w:szCs w:val="22"/>
      <w:lang w:val="en-AU"/>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paragraph" w:styleId="ListNumber2">
    <w:name w:val="List Number 2"/>
    <w:aliases w:val="ŠList Number 2"/>
    <w:basedOn w:val="Normal"/>
    <w:uiPriority w:val="8"/>
    <w:qFormat/>
    <w:rsid w:val="00CA3B87"/>
    <w:pPr>
      <w:numPr>
        <w:numId w:val="20"/>
      </w:numPr>
    </w:pPr>
  </w:style>
  <w:style w:type="character" w:customStyle="1" w:styleId="Heading7Char">
    <w:name w:val="Heading 7 Char"/>
    <w:basedOn w:val="DefaultParagraphFont"/>
    <w:link w:val="Heading7"/>
    <w:uiPriority w:val="99"/>
    <w:semiHidden/>
    <w:rsid w:val="00F740FA"/>
    <w:rPr>
      <w:rFonts w:asciiTheme="majorHAnsi" w:eastAsiaTheme="majorEastAsia" w:hAnsiTheme="majorHAnsi" w:cstheme="majorBidi"/>
      <w:i/>
      <w:iCs/>
      <w:color w:val="1F3763" w:themeColor="accent1" w:themeShade="7F"/>
      <w:sz w:val="22"/>
      <w:lang w:val="en-AU"/>
    </w:rPr>
  </w:style>
  <w:style w:type="character" w:customStyle="1" w:styleId="Heading8Char">
    <w:name w:val="Heading 8 Char"/>
    <w:basedOn w:val="DefaultParagraphFont"/>
    <w:link w:val="Heading8"/>
    <w:uiPriority w:val="99"/>
    <w:semiHidden/>
    <w:rsid w:val="00F740FA"/>
    <w:rPr>
      <w:rFonts w:asciiTheme="majorHAnsi" w:eastAsiaTheme="majorEastAsia" w:hAnsiTheme="majorHAnsi" w:cstheme="majorBidi"/>
      <w:color w:val="272727" w:themeColor="text1" w:themeTint="D8"/>
      <w:sz w:val="21"/>
      <w:szCs w:val="21"/>
      <w:lang w:val="en-AU"/>
    </w:rPr>
  </w:style>
  <w:style w:type="paragraph" w:styleId="ListBullet2">
    <w:name w:val="List Bullet 2"/>
    <w:aliases w:val="ŠList Bullet 2"/>
    <w:basedOn w:val="Normal"/>
    <w:uiPriority w:val="10"/>
    <w:qFormat/>
    <w:rsid w:val="00C97D1D"/>
    <w:pPr>
      <w:numPr>
        <w:numId w:val="17"/>
      </w:numPr>
      <w:spacing w:line="276" w:lineRule="auto"/>
      <w:ind w:left="1134" w:hanging="567"/>
    </w:pPr>
  </w:style>
  <w:style w:type="character" w:customStyle="1" w:styleId="Heading9Char">
    <w:name w:val="Heading 9 Char"/>
    <w:basedOn w:val="DefaultParagraphFont"/>
    <w:link w:val="Heading9"/>
    <w:uiPriority w:val="99"/>
    <w:semiHidden/>
    <w:rsid w:val="00F740FA"/>
    <w:rPr>
      <w:rFonts w:asciiTheme="majorHAnsi" w:eastAsiaTheme="majorEastAsia" w:hAnsiTheme="majorHAnsi" w:cstheme="majorBidi"/>
      <w:i/>
      <w:iCs/>
      <w:color w:val="272727" w:themeColor="text1" w:themeTint="D8"/>
      <w:sz w:val="21"/>
      <w:szCs w:val="21"/>
      <w:lang w:val="en-AU"/>
    </w:rPr>
  </w:style>
  <w:style w:type="paragraph" w:styleId="Revision">
    <w:name w:val="Revision"/>
    <w:hidden/>
    <w:uiPriority w:val="99"/>
    <w:semiHidden/>
    <w:rsid w:val="00D6492E"/>
    <w:rPr>
      <w:rFonts w:ascii="Arial" w:hAnsi="Arial"/>
      <w:lang w:val="en-AU"/>
    </w:rPr>
  </w:style>
  <w:style w:type="paragraph" w:styleId="ListNumber">
    <w:name w:val="List Number"/>
    <w:aliases w:val="ŠList Number"/>
    <w:basedOn w:val="Normal"/>
    <w:uiPriority w:val="7"/>
    <w:qFormat/>
    <w:rsid w:val="00CA3B87"/>
    <w:pPr>
      <w:numPr>
        <w:numId w:val="21"/>
      </w:numPr>
    </w:pPr>
  </w:style>
  <w:style w:type="character" w:styleId="Strong">
    <w:name w:val="Strong"/>
    <w:aliases w:val="ŠStrong,Bold"/>
    <w:qFormat/>
    <w:rsid w:val="00CA3B87"/>
    <w:rPr>
      <w:b/>
      <w:bCs/>
    </w:rPr>
  </w:style>
  <w:style w:type="paragraph" w:styleId="ListBullet">
    <w:name w:val="List Bullet"/>
    <w:aliases w:val="ŠList Bullet"/>
    <w:basedOn w:val="Normal"/>
    <w:uiPriority w:val="9"/>
    <w:qFormat/>
    <w:rsid w:val="00CA3B87"/>
    <w:pPr>
      <w:numPr>
        <w:numId w:val="19"/>
      </w:numPr>
    </w:pPr>
  </w:style>
  <w:style w:type="character" w:styleId="Emphasis">
    <w:name w:val="Emphasis"/>
    <w:aliases w:val="ŠEmphasis,Italic"/>
    <w:qFormat/>
    <w:rsid w:val="00CA3B87"/>
    <w:rPr>
      <w:i/>
      <w:iCs/>
    </w:rPr>
  </w:style>
  <w:style w:type="paragraph" w:styleId="Title">
    <w:name w:val="Title"/>
    <w:aliases w:val="ŠTitle"/>
    <w:basedOn w:val="Normal"/>
    <w:next w:val="Normal"/>
    <w:link w:val="TitleChar"/>
    <w:uiPriority w:val="1"/>
    <w:rsid w:val="00CA3B87"/>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CA3B87"/>
    <w:rPr>
      <w:rFonts w:ascii="Arial" w:eastAsiaTheme="majorEastAsia" w:hAnsi="Arial" w:cstheme="majorBidi"/>
      <w:color w:val="002664"/>
      <w:spacing w:val="-10"/>
      <w:kern w:val="28"/>
      <w:sz w:val="80"/>
      <w:szCs w:val="80"/>
      <w:lang w:val="en-AU"/>
    </w:rPr>
  </w:style>
  <w:style w:type="paragraph" w:styleId="CommentText">
    <w:name w:val="annotation text"/>
    <w:basedOn w:val="Normal"/>
    <w:link w:val="CommentTextChar"/>
    <w:uiPriority w:val="99"/>
    <w:unhideWhenUsed/>
    <w:rsid w:val="00CA3B87"/>
    <w:pPr>
      <w:spacing w:line="240" w:lineRule="auto"/>
    </w:pPr>
    <w:rPr>
      <w:sz w:val="20"/>
      <w:szCs w:val="20"/>
    </w:rPr>
  </w:style>
  <w:style w:type="table" w:styleId="TableGrid">
    <w:name w:val="Table Grid"/>
    <w:basedOn w:val="TableNormal"/>
    <w:uiPriority w:val="39"/>
    <w:rsid w:val="00CA3B87"/>
    <w:pPr>
      <w:spacing w:before="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aliases w:val="ŠTable"/>
    <w:basedOn w:val="TableNormal"/>
    <w:uiPriority w:val="99"/>
    <w:unhideWhenUsed/>
    <w:rsid w:val="00F740FA"/>
    <w:pPr>
      <w:spacing w:before="80" w:after="80" w:line="240" w:lineRule="auto"/>
    </w:pPr>
    <w:rPr>
      <w:rFonts w:ascii="Arial" w:hAnsi="Arial" w:cs="Times New Roman (Body CS)"/>
      <w:sz w:val="22"/>
    </w:r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mirrorIndents w:val="0"/>
      </w:pPr>
      <w:tblPr/>
      <w:trPr>
        <w:tblHeader/>
      </w:trPr>
      <w:tcPr>
        <w:tcBorders>
          <w:top w:val="single" w:sz="4" w:space="0" w:color="auto"/>
          <w:left w:val="single" w:sz="4" w:space="0" w:color="auto"/>
          <w:bottom w:val="single" w:sz="4" w:space="0" w:color="C00000"/>
          <w:right w:val="single" w:sz="4" w:space="0" w:color="auto"/>
          <w:insideH w:val="single" w:sz="4" w:space="0" w:color="auto"/>
          <w:insideV w:val="single" w:sz="4" w:space="0" w:color="auto"/>
          <w:tl2br w:val="nil"/>
          <w:tr2bl w:val="nil"/>
        </w:tcBorders>
        <w:shd w:val="clear" w:color="auto" w:fill="00206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band1Horz">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pPr>
      <w:rPr>
        <w:rFonts w:ascii="Arial" w:hAnsi="Arial"/>
        <w:sz w:val="22"/>
      </w:rPr>
    </w:tblStylePr>
    <w:tblStylePr w:type="band2Horz">
      <w:pPr>
        <w:keepNext w:val="0"/>
        <w:keepLines w:val="0"/>
        <w:pageBreakBefore w:val="0"/>
        <w:widowControl w:val="0"/>
        <w:suppressLineNumbers w:val="0"/>
        <w:suppressAutoHyphens w:val="0"/>
        <w:wordWrap/>
        <w:adjustRightInd w:val="0"/>
        <w:snapToGrid w:val="0"/>
        <w:spacing w:beforeLines="80" w:before="80" w:beforeAutospacing="0" w:afterLines="80" w:after="80" w:afterAutospacing="0" w:line="240" w:lineRule="atLeast"/>
        <w:contextualSpacing w:val="0"/>
      </w:pPr>
      <w:rPr>
        <w:rFonts w:ascii="Arial" w:hAnsi="Arial"/>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customStyle="1" w:styleId="FeatureBox">
    <w:name w:val="ŠFeature Box"/>
    <w:basedOn w:val="Normal"/>
    <w:next w:val="Normal"/>
    <w:uiPriority w:val="11"/>
    <w:qFormat/>
    <w:rsid w:val="00CA3B87"/>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aliases w:val="Feature Box 2"/>
    <w:basedOn w:val="Normal"/>
    <w:next w:val="Normal"/>
    <w:link w:val="FeatureBox2Char"/>
    <w:uiPriority w:val="12"/>
    <w:qFormat/>
    <w:rsid w:val="00CA3B87"/>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CommentTextChar">
    <w:name w:val="Comment Text Char"/>
    <w:basedOn w:val="DefaultParagraphFont"/>
    <w:link w:val="CommentText"/>
    <w:uiPriority w:val="99"/>
    <w:rsid w:val="00CA3B87"/>
    <w:rPr>
      <w:rFonts w:ascii="Arial" w:hAnsi="Arial" w:cs="Arial"/>
      <w:sz w:val="20"/>
      <w:szCs w:val="20"/>
      <w:lang w:val="en-AU"/>
    </w:rPr>
  </w:style>
  <w:style w:type="character" w:styleId="CommentReference">
    <w:name w:val="annotation reference"/>
    <w:basedOn w:val="DefaultParagraphFont"/>
    <w:uiPriority w:val="99"/>
    <w:semiHidden/>
    <w:unhideWhenUsed/>
    <w:rsid w:val="00CA3B87"/>
    <w:rPr>
      <w:sz w:val="16"/>
      <w:szCs w:val="16"/>
    </w:rPr>
  </w:style>
  <w:style w:type="paragraph" w:styleId="CommentSubject">
    <w:name w:val="annotation subject"/>
    <w:basedOn w:val="CommentText"/>
    <w:next w:val="CommentText"/>
    <w:link w:val="CommentSubjectChar"/>
    <w:uiPriority w:val="99"/>
    <w:semiHidden/>
    <w:unhideWhenUsed/>
    <w:rsid w:val="00CA3B87"/>
    <w:rPr>
      <w:b/>
      <w:bCs/>
    </w:rPr>
  </w:style>
  <w:style w:type="character" w:customStyle="1" w:styleId="CommentSubjectChar">
    <w:name w:val="Comment Subject Char"/>
    <w:basedOn w:val="CommentTextChar"/>
    <w:link w:val="CommentSubject"/>
    <w:uiPriority w:val="99"/>
    <w:semiHidden/>
    <w:rsid w:val="00CA3B87"/>
    <w:rPr>
      <w:rFonts w:ascii="Arial" w:hAnsi="Arial" w:cs="Arial"/>
      <w:b/>
      <w:bCs/>
      <w:sz w:val="20"/>
      <w:szCs w:val="20"/>
      <w:lang w:val="en-AU"/>
    </w:rPr>
  </w:style>
  <w:style w:type="paragraph" w:styleId="BalloonText">
    <w:name w:val="Balloon Text"/>
    <w:basedOn w:val="Normal"/>
    <w:link w:val="BalloonTextChar"/>
    <w:uiPriority w:val="99"/>
    <w:semiHidden/>
    <w:unhideWhenUsed/>
    <w:rsid w:val="006522EF"/>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2EF"/>
    <w:rPr>
      <w:rFonts w:ascii="Segoe UI" w:hAnsi="Segoe UI" w:cs="Segoe UI"/>
      <w:sz w:val="18"/>
      <w:szCs w:val="18"/>
      <w:lang w:val="en-AU"/>
    </w:rPr>
  </w:style>
  <w:style w:type="character" w:styleId="UnresolvedMention">
    <w:name w:val="Unresolved Mention"/>
    <w:basedOn w:val="DefaultParagraphFont"/>
    <w:uiPriority w:val="99"/>
    <w:semiHidden/>
    <w:unhideWhenUsed/>
    <w:rsid w:val="00CA3B87"/>
    <w:rPr>
      <w:color w:val="605E5C"/>
      <w:shd w:val="clear" w:color="auto" w:fill="E1DFDD"/>
    </w:rPr>
  </w:style>
  <w:style w:type="paragraph" w:styleId="ListParagraph">
    <w:name w:val="List Paragraph"/>
    <w:aliases w:val="ŠList Paragraph"/>
    <w:basedOn w:val="Normal"/>
    <w:uiPriority w:val="34"/>
    <w:unhideWhenUsed/>
    <w:qFormat/>
    <w:rsid w:val="00CA3B87"/>
    <w:pPr>
      <w:ind w:left="567"/>
    </w:pPr>
  </w:style>
  <w:style w:type="character" w:styleId="PlaceholderText">
    <w:name w:val="Placeholder Text"/>
    <w:basedOn w:val="DefaultParagraphFont"/>
    <w:uiPriority w:val="99"/>
    <w:semiHidden/>
    <w:rsid w:val="00CA3B87"/>
    <w:rPr>
      <w:color w:val="808080"/>
    </w:rPr>
  </w:style>
  <w:style w:type="character" w:styleId="FollowedHyperlink">
    <w:name w:val="FollowedHyperlink"/>
    <w:basedOn w:val="DefaultParagraphFont"/>
    <w:uiPriority w:val="99"/>
    <w:semiHidden/>
    <w:unhideWhenUsed/>
    <w:rsid w:val="00CA3B87"/>
    <w:rPr>
      <w:color w:val="954F72" w:themeColor="followedHyperlink"/>
      <w:u w:val="single"/>
    </w:rPr>
  </w:style>
  <w:style w:type="paragraph" w:styleId="Subtitle">
    <w:name w:val="Subtitle"/>
    <w:basedOn w:val="Normal"/>
    <w:next w:val="Normal"/>
    <w:link w:val="SubtitleChar"/>
    <w:uiPriority w:val="11"/>
    <w:semiHidden/>
    <w:qFormat/>
    <w:rsid w:val="00CA3B87"/>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CA3B87"/>
    <w:rPr>
      <w:rFonts w:ascii="Arial" w:eastAsiaTheme="minorEastAsia" w:hAnsi="Arial"/>
      <w:color w:val="5A5A5A" w:themeColor="text1" w:themeTint="A5"/>
      <w:spacing w:val="15"/>
      <w:sz w:val="22"/>
      <w:szCs w:val="22"/>
      <w:lang w:val="en-AU"/>
    </w:rPr>
  </w:style>
  <w:style w:type="character" w:styleId="SubtleEmphasis">
    <w:name w:val="Subtle Emphasis"/>
    <w:basedOn w:val="DefaultParagraphFont"/>
    <w:uiPriority w:val="19"/>
    <w:semiHidden/>
    <w:qFormat/>
    <w:rsid w:val="00CA3B87"/>
    <w:rPr>
      <w:i/>
      <w:iCs/>
      <w:color w:val="404040" w:themeColor="text1" w:themeTint="BF"/>
    </w:rPr>
  </w:style>
  <w:style w:type="paragraph" w:styleId="TOC4">
    <w:name w:val="toc 4"/>
    <w:aliases w:val="ŠTOC 4"/>
    <w:basedOn w:val="Normal"/>
    <w:next w:val="Normal"/>
    <w:autoRedefine/>
    <w:uiPriority w:val="39"/>
    <w:unhideWhenUsed/>
    <w:rsid w:val="00CA3B87"/>
    <w:pPr>
      <w:spacing w:before="0"/>
      <w:ind w:left="488"/>
    </w:pPr>
  </w:style>
  <w:style w:type="paragraph" w:styleId="TOCHeading">
    <w:name w:val="TOC Heading"/>
    <w:aliases w:val="ŠTOC Heading"/>
    <w:basedOn w:val="Heading1"/>
    <w:next w:val="Normal"/>
    <w:uiPriority w:val="38"/>
    <w:qFormat/>
    <w:rsid w:val="00CA3B87"/>
    <w:pPr>
      <w:spacing w:after="240"/>
      <w:outlineLvl w:val="9"/>
    </w:pPr>
    <w:rPr>
      <w:szCs w:val="40"/>
    </w:rPr>
  </w:style>
  <w:style w:type="character" w:styleId="FootnoteReference">
    <w:name w:val="footnote reference"/>
    <w:basedOn w:val="DefaultParagraphFont"/>
    <w:uiPriority w:val="99"/>
    <w:semiHidden/>
    <w:unhideWhenUsed/>
    <w:rsid w:val="001208EA"/>
    <w:rPr>
      <w:vertAlign w:val="superscript"/>
    </w:rPr>
  </w:style>
  <w:style w:type="paragraph" w:styleId="FootnoteText">
    <w:name w:val="footnote text"/>
    <w:basedOn w:val="Normal"/>
    <w:link w:val="FootnoteTextChar"/>
    <w:uiPriority w:val="99"/>
    <w:semiHidden/>
    <w:unhideWhenUsed/>
    <w:rsid w:val="001208EA"/>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1208EA"/>
    <w:rPr>
      <w:rFonts w:ascii="Arial" w:hAnsi="Arial" w:cs="Arial"/>
      <w:sz w:val="20"/>
      <w:szCs w:val="20"/>
      <w:lang w:val="en-AU"/>
    </w:rPr>
  </w:style>
  <w:style w:type="paragraph" w:customStyle="1" w:styleId="Documentname">
    <w:name w:val="ŠDocument name"/>
    <w:basedOn w:val="Normal"/>
    <w:next w:val="Normal"/>
    <w:uiPriority w:val="17"/>
    <w:qFormat/>
    <w:rsid w:val="00CA3B87"/>
    <w:pPr>
      <w:pBdr>
        <w:bottom w:val="single" w:sz="8" w:space="10" w:color="D0CECE"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link w:val="ImageattributioncaptionChar"/>
    <w:uiPriority w:val="15"/>
    <w:qFormat/>
    <w:rsid w:val="00CA3B87"/>
    <w:pPr>
      <w:spacing w:after="0"/>
    </w:pPr>
    <w:rPr>
      <w:sz w:val="18"/>
      <w:szCs w:val="18"/>
    </w:rPr>
  </w:style>
  <w:style w:type="character" w:customStyle="1" w:styleId="ImageattributioncaptionChar">
    <w:name w:val="ŠImage attribution caption Char"/>
    <w:basedOn w:val="DefaultParagraphFont"/>
    <w:link w:val="Imageattributioncaption"/>
    <w:uiPriority w:val="15"/>
    <w:rsid w:val="001208EA"/>
    <w:rPr>
      <w:rFonts w:ascii="Arial" w:hAnsi="Arial" w:cs="Arial"/>
      <w:sz w:val="18"/>
      <w:szCs w:val="18"/>
      <w:lang w:val="en-AU"/>
    </w:rPr>
  </w:style>
  <w:style w:type="paragraph" w:styleId="ListBullet3">
    <w:name w:val="List Bullet 3"/>
    <w:aliases w:val="ŠList Bullet 3"/>
    <w:basedOn w:val="Normal"/>
    <w:uiPriority w:val="10"/>
    <w:rsid w:val="00CA3B87"/>
    <w:pPr>
      <w:numPr>
        <w:numId w:val="18"/>
      </w:numPr>
    </w:pPr>
  </w:style>
  <w:style w:type="paragraph" w:styleId="ListNumber3">
    <w:name w:val="List Number 3"/>
    <w:aliases w:val="ŠList Number 3"/>
    <w:basedOn w:val="ListBullet3"/>
    <w:uiPriority w:val="8"/>
    <w:rsid w:val="00CA3B87"/>
    <w:pPr>
      <w:numPr>
        <w:ilvl w:val="2"/>
        <w:numId w:val="20"/>
      </w:numPr>
    </w:pPr>
  </w:style>
  <w:style w:type="character" w:customStyle="1" w:styleId="BoldItalic">
    <w:name w:val="ŠBold Italic"/>
    <w:basedOn w:val="DefaultParagraphFont"/>
    <w:uiPriority w:val="1"/>
    <w:qFormat/>
    <w:rsid w:val="00CA3B87"/>
    <w:rPr>
      <w:b/>
      <w:i/>
      <w:iCs/>
    </w:rPr>
  </w:style>
  <w:style w:type="paragraph" w:customStyle="1" w:styleId="FeatureBox3">
    <w:name w:val="ŠFeature Box 3"/>
    <w:basedOn w:val="Normal"/>
    <w:next w:val="Normal"/>
    <w:uiPriority w:val="13"/>
    <w:qFormat/>
    <w:rsid w:val="00CA3B87"/>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CA3B87"/>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CA3B87"/>
    <w:pPr>
      <w:keepNext/>
      <w:ind w:left="567" w:right="57"/>
    </w:pPr>
    <w:rPr>
      <w:szCs w:val="22"/>
    </w:rPr>
  </w:style>
  <w:style w:type="paragraph" w:customStyle="1" w:styleId="Subtitle0">
    <w:name w:val="ŠSubtitle"/>
    <w:basedOn w:val="Normal"/>
    <w:link w:val="SubtitleChar0"/>
    <w:uiPriority w:val="2"/>
    <w:qFormat/>
    <w:rsid w:val="00CA3B87"/>
    <w:pPr>
      <w:spacing w:before="360"/>
    </w:pPr>
    <w:rPr>
      <w:color w:val="002664"/>
      <w:sz w:val="44"/>
      <w:szCs w:val="48"/>
    </w:rPr>
  </w:style>
  <w:style w:type="character" w:customStyle="1" w:styleId="SubtitleChar0">
    <w:name w:val="ŠSubtitle Char"/>
    <w:basedOn w:val="DefaultParagraphFont"/>
    <w:link w:val="Subtitle0"/>
    <w:uiPriority w:val="2"/>
    <w:rsid w:val="00CA3B87"/>
    <w:rPr>
      <w:rFonts w:ascii="Arial" w:hAnsi="Arial" w:cs="Arial"/>
      <w:color w:val="002664"/>
      <w:sz w:val="44"/>
      <w:szCs w:val="48"/>
      <w:lang w:val="en-AU"/>
    </w:rPr>
  </w:style>
  <w:style w:type="paragraph" w:styleId="NormalWeb">
    <w:name w:val="Normal (Web)"/>
    <w:basedOn w:val="Normal"/>
    <w:uiPriority w:val="99"/>
    <w:semiHidden/>
    <w:unhideWhenUsed/>
    <w:rsid w:val="001E02B9"/>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character" w:styleId="Mention">
    <w:name w:val="Mention"/>
    <w:basedOn w:val="DefaultParagraphFont"/>
    <w:uiPriority w:val="99"/>
    <w:unhideWhenUsed/>
    <w:rsid w:val="002F0DCE"/>
    <w:rPr>
      <w:color w:val="2B579A"/>
      <w:shd w:val="clear" w:color="auto" w:fill="E1DFDD"/>
    </w:rPr>
  </w:style>
  <w:style w:type="character" w:customStyle="1" w:styleId="FeatureBox2Char">
    <w:name w:val="ŠFeature Box 2 Char"/>
    <w:basedOn w:val="DefaultParagraphFont"/>
    <w:link w:val="FeatureBox2"/>
    <w:uiPriority w:val="12"/>
    <w:rsid w:val="00CA3B87"/>
    <w:rPr>
      <w:rFonts w:ascii="Arial" w:hAnsi="Arial" w:cs="Arial"/>
      <w:sz w:val="22"/>
      <w:shd w:val="clear" w:color="auto" w:fill="CCEDFC"/>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0286">
      <w:bodyDiv w:val="1"/>
      <w:marLeft w:val="0"/>
      <w:marRight w:val="0"/>
      <w:marTop w:val="0"/>
      <w:marBottom w:val="0"/>
      <w:divBdr>
        <w:top w:val="none" w:sz="0" w:space="0" w:color="auto"/>
        <w:left w:val="none" w:sz="0" w:space="0" w:color="auto"/>
        <w:bottom w:val="none" w:sz="0" w:space="0" w:color="auto"/>
        <w:right w:val="none" w:sz="0" w:space="0" w:color="auto"/>
      </w:divBdr>
    </w:div>
    <w:div w:id="61804022">
      <w:bodyDiv w:val="1"/>
      <w:marLeft w:val="0"/>
      <w:marRight w:val="0"/>
      <w:marTop w:val="0"/>
      <w:marBottom w:val="0"/>
      <w:divBdr>
        <w:top w:val="none" w:sz="0" w:space="0" w:color="auto"/>
        <w:left w:val="none" w:sz="0" w:space="0" w:color="auto"/>
        <w:bottom w:val="none" w:sz="0" w:space="0" w:color="auto"/>
        <w:right w:val="none" w:sz="0" w:space="0" w:color="auto"/>
      </w:divBdr>
      <w:divsChild>
        <w:div w:id="1500467506">
          <w:marLeft w:val="0"/>
          <w:marRight w:val="0"/>
          <w:marTop w:val="0"/>
          <w:marBottom w:val="0"/>
          <w:divBdr>
            <w:top w:val="single" w:sz="2" w:space="0" w:color="CDD3D6"/>
            <w:left w:val="single" w:sz="2" w:space="0" w:color="CDD3D6"/>
            <w:bottom w:val="single" w:sz="2" w:space="0" w:color="CDD3D6"/>
            <w:right w:val="single" w:sz="2" w:space="0" w:color="CDD3D6"/>
          </w:divBdr>
        </w:div>
        <w:div w:id="1872037981">
          <w:marLeft w:val="0"/>
          <w:marRight w:val="0"/>
          <w:marTop w:val="0"/>
          <w:marBottom w:val="0"/>
          <w:divBdr>
            <w:top w:val="single" w:sz="2" w:space="0" w:color="CDD3D6"/>
            <w:left w:val="single" w:sz="2" w:space="0" w:color="CDD3D6"/>
            <w:bottom w:val="single" w:sz="2" w:space="0" w:color="CDD3D6"/>
            <w:right w:val="single" w:sz="2" w:space="0" w:color="CDD3D6"/>
          </w:divBdr>
          <w:divsChild>
            <w:div w:id="234553807">
              <w:marLeft w:val="0"/>
              <w:marRight w:val="0"/>
              <w:marTop w:val="0"/>
              <w:marBottom w:val="0"/>
              <w:divBdr>
                <w:top w:val="single" w:sz="2" w:space="0" w:color="CDD3D6"/>
                <w:left w:val="single" w:sz="2" w:space="0" w:color="CDD3D6"/>
                <w:bottom w:val="single" w:sz="2" w:space="0" w:color="CDD3D6"/>
                <w:right w:val="single" w:sz="2" w:space="0" w:color="CDD3D6"/>
              </w:divBdr>
              <w:divsChild>
                <w:div w:id="58681046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108670380">
      <w:bodyDiv w:val="1"/>
      <w:marLeft w:val="0"/>
      <w:marRight w:val="0"/>
      <w:marTop w:val="0"/>
      <w:marBottom w:val="0"/>
      <w:divBdr>
        <w:top w:val="none" w:sz="0" w:space="0" w:color="auto"/>
        <w:left w:val="none" w:sz="0" w:space="0" w:color="auto"/>
        <w:bottom w:val="none" w:sz="0" w:space="0" w:color="auto"/>
        <w:right w:val="none" w:sz="0" w:space="0" w:color="auto"/>
      </w:divBdr>
    </w:div>
    <w:div w:id="306202727">
      <w:bodyDiv w:val="1"/>
      <w:marLeft w:val="0"/>
      <w:marRight w:val="0"/>
      <w:marTop w:val="0"/>
      <w:marBottom w:val="0"/>
      <w:divBdr>
        <w:top w:val="none" w:sz="0" w:space="0" w:color="auto"/>
        <w:left w:val="none" w:sz="0" w:space="0" w:color="auto"/>
        <w:bottom w:val="none" w:sz="0" w:space="0" w:color="auto"/>
        <w:right w:val="none" w:sz="0" w:space="0" w:color="auto"/>
      </w:divBdr>
      <w:divsChild>
        <w:div w:id="970405297">
          <w:marLeft w:val="0"/>
          <w:marRight w:val="0"/>
          <w:marTop w:val="0"/>
          <w:marBottom w:val="0"/>
          <w:divBdr>
            <w:top w:val="single" w:sz="2" w:space="0" w:color="CDD3D6"/>
            <w:left w:val="single" w:sz="2" w:space="0" w:color="CDD3D6"/>
            <w:bottom w:val="single" w:sz="2" w:space="0" w:color="CDD3D6"/>
            <w:right w:val="single" w:sz="2" w:space="0" w:color="CDD3D6"/>
          </w:divBdr>
        </w:div>
        <w:div w:id="1471247135">
          <w:marLeft w:val="0"/>
          <w:marRight w:val="0"/>
          <w:marTop w:val="0"/>
          <w:marBottom w:val="0"/>
          <w:divBdr>
            <w:top w:val="single" w:sz="2" w:space="0" w:color="CDD3D6"/>
            <w:left w:val="single" w:sz="2" w:space="0" w:color="CDD3D6"/>
            <w:bottom w:val="single" w:sz="2" w:space="0" w:color="CDD3D6"/>
            <w:right w:val="single" w:sz="2" w:space="0" w:color="CDD3D6"/>
          </w:divBdr>
          <w:divsChild>
            <w:div w:id="251401260">
              <w:marLeft w:val="0"/>
              <w:marRight w:val="0"/>
              <w:marTop w:val="0"/>
              <w:marBottom w:val="0"/>
              <w:divBdr>
                <w:top w:val="single" w:sz="2" w:space="0" w:color="CDD3D6"/>
                <w:left w:val="single" w:sz="2" w:space="0" w:color="CDD3D6"/>
                <w:bottom w:val="single" w:sz="2" w:space="0" w:color="CDD3D6"/>
                <w:right w:val="single" w:sz="2" w:space="0" w:color="CDD3D6"/>
              </w:divBdr>
              <w:divsChild>
                <w:div w:id="112285265">
                  <w:marLeft w:val="0"/>
                  <w:marRight w:val="0"/>
                  <w:marTop w:val="0"/>
                  <w:marBottom w:val="0"/>
                  <w:divBdr>
                    <w:top w:val="single" w:sz="2" w:space="0" w:color="CDD3D6"/>
                    <w:left w:val="single" w:sz="2" w:space="0" w:color="CDD3D6"/>
                    <w:bottom w:val="single" w:sz="2" w:space="0" w:color="CDD3D6"/>
                    <w:right w:val="single" w:sz="2" w:space="0" w:color="CDD3D6"/>
                  </w:divBdr>
                  <w:divsChild>
                    <w:div w:id="2067337734">
                      <w:marLeft w:val="0"/>
                      <w:marRight w:val="0"/>
                      <w:marTop w:val="0"/>
                      <w:marBottom w:val="0"/>
                      <w:divBdr>
                        <w:top w:val="single" w:sz="2" w:space="0" w:color="CDD3D6"/>
                        <w:left w:val="single" w:sz="2" w:space="0" w:color="CDD3D6"/>
                        <w:bottom w:val="single" w:sz="2" w:space="0" w:color="CDD3D6"/>
                        <w:right w:val="single" w:sz="2" w:space="0" w:color="CDD3D6"/>
                      </w:divBdr>
                      <w:divsChild>
                        <w:div w:id="934367394">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488710352">
                  <w:marLeft w:val="0"/>
                  <w:marRight w:val="0"/>
                  <w:marTop w:val="0"/>
                  <w:marBottom w:val="0"/>
                  <w:divBdr>
                    <w:top w:val="single" w:sz="2" w:space="0" w:color="CDD3D6"/>
                    <w:left w:val="single" w:sz="2" w:space="0" w:color="CDD3D6"/>
                    <w:bottom w:val="single" w:sz="2" w:space="0" w:color="CDD3D6"/>
                    <w:right w:val="single" w:sz="2" w:space="0" w:color="CDD3D6"/>
                  </w:divBdr>
                  <w:divsChild>
                    <w:div w:id="506287347">
                      <w:marLeft w:val="0"/>
                      <w:marRight w:val="0"/>
                      <w:marTop w:val="0"/>
                      <w:marBottom w:val="0"/>
                      <w:divBdr>
                        <w:top w:val="single" w:sz="2" w:space="0" w:color="CDD3D6"/>
                        <w:left w:val="single" w:sz="2" w:space="0" w:color="CDD3D6"/>
                        <w:bottom w:val="single" w:sz="2" w:space="0" w:color="CDD3D6"/>
                        <w:right w:val="single" w:sz="2" w:space="0" w:color="CDD3D6"/>
                      </w:divBdr>
                      <w:divsChild>
                        <w:div w:id="2463528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46453903">
                  <w:marLeft w:val="0"/>
                  <w:marRight w:val="0"/>
                  <w:marTop w:val="0"/>
                  <w:marBottom w:val="0"/>
                  <w:divBdr>
                    <w:top w:val="single" w:sz="2" w:space="0" w:color="CDD3D6"/>
                    <w:left w:val="single" w:sz="2" w:space="0" w:color="CDD3D6"/>
                    <w:bottom w:val="single" w:sz="2" w:space="0" w:color="CDD3D6"/>
                    <w:right w:val="single" w:sz="2" w:space="0" w:color="CDD3D6"/>
                  </w:divBdr>
                  <w:divsChild>
                    <w:div w:id="45568370">
                      <w:marLeft w:val="0"/>
                      <w:marRight w:val="0"/>
                      <w:marTop w:val="0"/>
                      <w:marBottom w:val="0"/>
                      <w:divBdr>
                        <w:top w:val="single" w:sz="2" w:space="0" w:color="CDD3D6"/>
                        <w:left w:val="single" w:sz="2" w:space="0" w:color="CDD3D6"/>
                        <w:bottom w:val="single" w:sz="2" w:space="0" w:color="CDD3D6"/>
                        <w:right w:val="single" w:sz="2" w:space="0" w:color="CDD3D6"/>
                      </w:divBdr>
                      <w:divsChild>
                        <w:div w:id="14670211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639186119">
                  <w:marLeft w:val="0"/>
                  <w:marRight w:val="0"/>
                  <w:marTop w:val="0"/>
                  <w:marBottom w:val="0"/>
                  <w:divBdr>
                    <w:top w:val="single" w:sz="2" w:space="0" w:color="CDD3D6"/>
                    <w:left w:val="single" w:sz="2" w:space="0" w:color="CDD3D6"/>
                    <w:bottom w:val="single" w:sz="2" w:space="0" w:color="CDD3D6"/>
                    <w:right w:val="single" w:sz="2" w:space="0" w:color="CDD3D6"/>
                  </w:divBdr>
                  <w:divsChild>
                    <w:div w:id="2085685119">
                      <w:marLeft w:val="0"/>
                      <w:marRight w:val="0"/>
                      <w:marTop w:val="0"/>
                      <w:marBottom w:val="0"/>
                      <w:divBdr>
                        <w:top w:val="single" w:sz="2" w:space="0" w:color="CDD3D6"/>
                        <w:left w:val="single" w:sz="2" w:space="0" w:color="CDD3D6"/>
                        <w:bottom w:val="single" w:sz="2" w:space="0" w:color="CDD3D6"/>
                        <w:right w:val="single" w:sz="2" w:space="0" w:color="CDD3D6"/>
                      </w:divBdr>
                      <w:divsChild>
                        <w:div w:id="202789747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881987345">
                  <w:marLeft w:val="0"/>
                  <w:marRight w:val="0"/>
                  <w:marTop w:val="0"/>
                  <w:marBottom w:val="0"/>
                  <w:divBdr>
                    <w:top w:val="single" w:sz="2" w:space="0" w:color="CDD3D6"/>
                    <w:left w:val="single" w:sz="2" w:space="0" w:color="CDD3D6"/>
                    <w:bottom w:val="single" w:sz="2" w:space="0" w:color="CDD3D6"/>
                    <w:right w:val="single" w:sz="2" w:space="0" w:color="CDD3D6"/>
                  </w:divBdr>
                  <w:divsChild>
                    <w:div w:id="66455461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94591921">
                  <w:marLeft w:val="0"/>
                  <w:marRight w:val="0"/>
                  <w:marTop w:val="0"/>
                  <w:marBottom w:val="0"/>
                  <w:divBdr>
                    <w:top w:val="single" w:sz="2" w:space="0" w:color="CDD3D6"/>
                    <w:left w:val="single" w:sz="2" w:space="0" w:color="CDD3D6"/>
                    <w:bottom w:val="single" w:sz="2" w:space="0" w:color="CDD3D6"/>
                    <w:right w:val="single" w:sz="2" w:space="0" w:color="CDD3D6"/>
                  </w:divBdr>
                </w:div>
                <w:div w:id="1283804530">
                  <w:marLeft w:val="0"/>
                  <w:marRight w:val="0"/>
                  <w:marTop w:val="0"/>
                  <w:marBottom w:val="0"/>
                  <w:divBdr>
                    <w:top w:val="single" w:sz="2" w:space="0" w:color="CDD3D6"/>
                    <w:left w:val="single" w:sz="2" w:space="0" w:color="CDD3D6"/>
                    <w:bottom w:val="single" w:sz="2" w:space="0" w:color="CDD3D6"/>
                    <w:right w:val="single" w:sz="2" w:space="0" w:color="CDD3D6"/>
                  </w:divBdr>
                  <w:divsChild>
                    <w:div w:id="866987954">
                      <w:marLeft w:val="0"/>
                      <w:marRight w:val="0"/>
                      <w:marTop w:val="0"/>
                      <w:marBottom w:val="0"/>
                      <w:divBdr>
                        <w:top w:val="single" w:sz="2" w:space="0" w:color="CDD3D6"/>
                        <w:left w:val="single" w:sz="2" w:space="0" w:color="CDD3D6"/>
                        <w:bottom w:val="single" w:sz="2" w:space="0" w:color="CDD3D6"/>
                        <w:right w:val="single" w:sz="2" w:space="0" w:color="CDD3D6"/>
                      </w:divBdr>
                      <w:divsChild>
                        <w:div w:id="343674866">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413160012">
                  <w:marLeft w:val="0"/>
                  <w:marRight w:val="0"/>
                  <w:marTop w:val="0"/>
                  <w:marBottom w:val="0"/>
                  <w:divBdr>
                    <w:top w:val="single" w:sz="2" w:space="0" w:color="CDD3D6"/>
                    <w:left w:val="single" w:sz="2" w:space="0" w:color="CDD3D6"/>
                    <w:bottom w:val="single" w:sz="2" w:space="0" w:color="CDD3D6"/>
                    <w:right w:val="single" w:sz="2" w:space="0" w:color="CDD3D6"/>
                  </w:divBdr>
                  <w:divsChild>
                    <w:div w:id="1588997392">
                      <w:marLeft w:val="0"/>
                      <w:marRight w:val="0"/>
                      <w:marTop w:val="0"/>
                      <w:marBottom w:val="0"/>
                      <w:divBdr>
                        <w:top w:val="single" w:sz="2" w:space="0" w:color="CDD3D6"/>
                        <w:left w:val="single" w:sz="2" w:space="0" w:color="CDD3D6"/>
                        <w:bottom w:val="single" w:sz="2" w:space="0" w:color="CDD3D6"/>
                        <w:right w:val="single" w:sz="2" w:space="0" w:color="CDD3D6"/>
                      </w:divBdr>
                      <w:divsChild>
                        <w:div w:id="175881798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852447009">
                  <w:marLeft w:val="0"/>
                  <w:marRight w:val="0"/>
                  <w:marTop w:val="0"/>
                  <w:marBottom w:val="0"/>
                  <w:divBdr>
                    <w:top w:val="single" w:sz="2" w:space="0" w:color="CDD3D6"/>
                    <w:left w:val="single" w:sz="2" w:space="0" w:color="CDD3D6"/>
                    <w:bottom w:val="single" w:sz="2" w:space="0" w:color="CDD3D6"/>
                    <w:right w:val="single" w:sz="2" w:space="0" w:color="CDD3D6"/>
                  </w:divBdr>
                </w:div>
                <w:div w:id="202775153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348333317">
      <w:bodyDiv w:val="1"/>
      <w:marLeft w:val="0"/>
      <w:marRight w:val="0"/>
      <w:marTop w:val="0"/>
      <w:marBottom w:val="0"/>
      <w:divBdr>
        <w:top w:val="none" w:sz="0" w:space="0" w:color="auto"/>
        <w:left w:val="none" w:sz="0" w:space="0" w:color="auto"/>
        <w:bottom w:val="none" w:sz="0" w:space="0" w:color="auto"/>
        <w:right w:val="none" w:sz="0" w:space="0" w:color="auto"/>
      </w:divBdr>
    </w:div>
    <w:div w:id="454565729">
      <w:bodyDiv w:val="1"/>
      <w:marLeft w:val="0"/>
      <w:marRight w:val="0"/>
      <w:marTop w:val="0"/>
      <w:marBottom w:val="0"/>
      <w:divBdr>
        <w:top w:val="none" w:sz="0" w:space="0" w:color="auto"/>
        <w:left w:val="none" w:sz="0" w:space="0" w:color="auto"/>
        <w:bottom w:val="none" w:sz="0" w:space="0" w:color="auto"/>
        <w:right w:val="none" w:sz="0" w:space="0" w:color="auto"/>
      </w:divBdr>
    </w:div>
    <w:div w:id="578945552">
      <w:bodyDiv w:val="1"/>
      <w:marLeft w:val="0"/>
      <w:marRight w:val="0"/>
      <w:marTop w:val="0"/>
      <w:marBottom w:val="0"/>
      <w:divBdr>
        <w:top w:val="none" w:sz="0" w:space="0" w:color="auto"/>
        <w:left w:val="none" w:sz="0" w:space="0" w:color="auto"/>
        <w:bottom w:val="none" w:sz="0" w:space="0" w:color="auto"/>
        <w:right w:val="none" w:sz="0" w:space="0" w:color="auto"/>
      </w:divBdr>
    </w:div>
    <w:div w:id="888616980">
      <w:bodyDiv w:val="1"/>
      <w:marLeft w:val="0"/>
      <w:marRight w:val="0"/>
      <w:marTop w:val="0"/>
      <w:marBottom w:val="0"/>
      <w:divBdr>
        <w:top w:val="none" w:sz="0" w:space="0" w:color="auto"/>
        <w:left w:val="none" w:sz="0" w:space="0" w:color="auto"/>
        <w:bottom w:val="none" w:sz="0" w:space="0" w:color="auto"/>
        <w:right w:val="none" w:sz="0" w:space="0" w:color="auto"/>
      </w:divBdr>
    </w:div>
    <w:div w:id="909924428">
      <w:bodyDiv w:val="1"/>
      <w:marLeft w:val="0"/>
      <w:marRight w:val="0"/>
      <w:marTop w:val="0"/>
      <w:marBottom w:val="0"/>
      <w:divBdr>
        <w:top w:val="none" w:sz="0" w:space="0" w:color="auto"/>
        <w:left w:val="none" w:sz="0" w:space="0" w:color="auto"/>
        <w:bottom w:val="none" w:sz="0" w:space="0" w:color="auto"/>
        <w:right w:val="none" w:sz="0" w:space="0" w:color="auto"/>
      </w:divBdr>
    </w:div>
    <w:div w:id="1093208341">
      <w:bodyDiv w:val="1"/>
      <w:marLeft w:val="0"/>
      <w:marRight w:val="0"/>
      <w:marTop w:val="0"/>
      <w:marBottom w:val="0"/>
      <w:divBdr>
        <w:top w:val="none" w:sz="0" w:space="0" w:color="auto"/>
        <w:left w:val="none" w:sz="0" w:space="0" w:color="auto"/>
        <w:bottom w:val="none" w:sz="0" w:space="0" w:color="auto"/>
        <w:right w:val="none" w:sz="0" w:space="0" w:color="auto"/>
      </w:divBdr>
    </w:div>
    <w:div w:id="1324772053">
      <w:bodyDiv w:val="1"/>
      <w:marLeft w:val="0"/>
      <w:marRight w:val="0"/>
      <w:marTop w:val="0"/>
      <w:marBottom w:val="0"/>
      <w:divBdr>
        <w:top w:val="none" w:sz="0" w:space="0" w:color="auto"/>
        <w:left w:val="none" w:sz="0" w:space="0" w:color="auto"/>
        <w:bottom w:val="none" w:sz="0" w:space="0" w:color="auto"/>
        <w:right w:val="none" w:sz="0" w:space="0" w:color="auto"/>
      </w:divBdr>
    </w:div>
    <w:div w:id="1399745528">
      <w:bodyDiv w:val="1"/>
      <w:marLeft w:val="0"/>
      <w:marRight w:val="0"/>
      <w:marTop w:val="0"/>
      <w:marBottom w:val="0"/>
      <w:divBdr>
        <w:top w:val="none" w:sz="0" w:space="0" w:color="auto"/>
        <w:left w:val="none" w:sz="0" w:space="0" w:color="auto"/>
        <w:bottom w:val="none" w:sz="0" w:space="0" w:color="auto"/>
        <w:right w:val="none" w:sz="0" w:space="0" w:color="auto"/>
      </w:divBdr>
    </w:div>
    <w:div w:id="1581676032">
      <w:bodyDiv w:val="1"/>
      <w:marLeft w:val="0"/>
      <w:marRight w:val="0"/>
      <w:marTop w:val="0"/>
      <w:marBottom w:val="0"/>
      <w:divBdr>
        <w:top w:val="none" w:sz="0" w:space="0" w:color="auto"/>
        <w:left w:val="none" w:sz="0" w:space="0" w:color="auto"/>
        <w:bottom w:val="none" w:sz="0" w:space="0" w:color="auto"/>
        <w:right w:val="none" w:sz="0" w:space="0" w:color="auto"/>
      </w:divBdr>
    </w:div>
    <w:div w:id="1746799696">
      <w:bodyDiv w:val="1"/>
      <w:marLeft w:val="0"/>
      <w:marRight w:val="0"/>
      <w:marTop w:val="0"/>
      <w:marBottom w:val="0"/>
      <w:divBdr>
        <w:top w:val="none" w:sz="0" w:space="0" w:color="auto"/>
        <w:left w:val="none" w:sz="0" w:space="0" w:color="auto"/>
        <w:bottom w:val="none" w:sz="0" w:space="0" w:color="auto"/>
        <w:right w:val="none" w:sz="0" w:space="0" w:color="auto"/>
      </w:divBdr>
    </w:div>
    <w:div w:id="1876770374">
      <w:bodyDiv w:val="1"/>
      <w:marLeft w:val="0"/>
      <w:marRight w:val="0"/>
      <w:marTop w:val="0"/>
      <w:marBottom w:val="0"/>
      <w:divBdr>
        <w:top w:val="none" w:sz="0" w:space="0" w:color="auto"/>
        <w:left w:val="none" w:sz="0" w:space="0" w:color="auto"/>
        <w:bottom w:val="none" w:sz="0" w:space="0" w:color="auto"/>
        <w:right w:val="none" w:sz="0" w:space="0" w:color="auto"/>
      </w:divBdr>
    </w:div>
    <w:div w:id="1880702994">
      <w:bodyDiv w:val="1"/>
      <w:marLeft w:val="0"/>
      <w:marRight w:val="0"/>
      <w:marTop w:val="0"/>
      <w:marBottom w:val="0"/>
      <w:divBdr>
        <w:top w:val="none" w:sz="0" w:space="0" w:color="auto"/>
        <w:left w:val="none" w:sz="0" w:space="0" w:color="auto"/>
        <w:bottom w:val="none" w:sz="0" w:space="0" w:color="auto"/>
        <w:right w:val="none" w:sz="0" w:space="0" w:color="auto"/>
      </w:divBdr>
    </w:div>
    <w:div w:id="1896314032">
      <w:bodyDiv w:val="1"/>
      <w:marLeft w:val="0"/>
      <w:marRight w:val="0"/>
      <w:marTop w:val="0"/>
      <w:marBottom w:val="0"/>
      <w:divBdr>
        <w:top w:val="none" w:sz="0" w:space="0" w:color="auto"/>
        <w:left w:val="none" w:sz="0" w:space="0" w:color="auto"/>
        <w:bottom w:val="none" w:sz="0" w:space="0" w:color="auto"/>
        <w:right w:val="none" w:sz="0" w:space="0" w:color="auto"/>
      </w:divBdr>
    </w:div>
    <w:div w:id="2029677971">
      <w:bodyDiv w:val="1"/>
      <w:marLeft w:val="0"/>
      <w:marRight w:val="0"/>
      <w:marTop w:val="0"/>
      <w:marBottom w:val="0"/>
      <w:divBdr>
        <w:top w:val="none" w:sz="0" w:space="0" w:color="auto"/>
        <w:left w:val="none" w:sz="0" w:space="0" w:color="auto"/>
        <w:bottom w:val="none" w:sz="0" w:space="0" w:color="auto"/>
        <w:right w:val="none" w:sz="0" w:space="0" w:color="auto"/>
      </w:divBdr>
    </w:div>
    <w:div w:id="2078699843">
      <w:bodyDiv w:val="1"/>
      <w:marLeft w:val="0"/>
      <w:marRight w:val="0"/>
      <w:marTop w:val="0"/>
      <w:marBottom w:val="0"/>
      <w:divBdr>
        <w:top w:val="none" w:sz="0" w:space="0" w:color="auto"/>
        <w:left w:val="none" w:sz="0" w:space="0" w:color="auto"/>
        <w:bottom w:val="none" w:sz="0" w:space="0" w:color="auto"/>
        <w:right w:val="none" w:sz="0" w:space="0" w:color="auto"/>
      </w:divBdr>
      <w:divsChild>
        <w:div w:id="449671283">
          <w:marLeft w:val="0"/>
          <w:marRight w:val="0"/>
          <w:marTop w:val="0"/>
          <w:marBottom w:val="0"/>
          <w:divBdr>
            <w:top w:val="single" w:sz="2" w:space="0" w:color="CDD3D6"/>
            <w:left w:val="single" w:sz="2" w:space="0" w:color="CDD3D6"/>
            <w:bottom w:val="single" w:sz="2" w:space="0" w:color="CDD3D6"/>
            <w:right w:val="single" w:sz="2" w:space="0" w:color="CDD3D6"/>
          </w:divBdr>
          <w:divsChild>
            <w:div w:id="115606636">
              <w:marLeft w:val="0"/>
              <w:marRight w:val="0"/>
              <w:marTop w:val="0"/>
              <w:marBottom w:val="0"/>
              <w:divBdr>
                <w:top w:val="single" w:sz="2" w:space="0" w:color="CDD3D6"/>
                <w:left w:val="single" w:sz="2" w:space="0" w:color="CDD3D6"/>
                <w:bottom w:val="single" w:sz="2" w:space="0" w:color="CDD3D6"/>
                <w:right w:val="single" w:sz="2" w:space="0" w:color="CDD3D6"/>
              </w:divBdr>
              <w:divsChild>
                <w:div w:id="167676642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04630057">
          <w:marLeft w:val="0"/>
          <w:marRight w:val="0"/>
          <w:marTop w:val="0"/>
          <w:marBottom w:val="0"/>
          <w:divBdr>
            <w:top w:val="single" w:sz="2" w:space="0" w:color="CDD3D6"/>
            <w:left w:val="single" w:sz="2" w:space="0" w:color="CDD3D6"/>
            <w:bottom w:val="single" w:sz="2" w:space="0" w:color="CDD3D6"/>
            <w:right w:val="single" w:sz="2" w:space="0" w:color="CDD3D6"/>
          </w:divBdr>
          <w:divsChild>
            <w:div w:id="134489560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95941311">
          <w:marLeft w:val="0"/>
          <w:marRight w:val="0"/>
          <w:marTop w:val="0"/>
          <w:marBottom w:val="0"/>
          <w:divBdr>
            <w:top w:val="single" w:sz="2" w:space="0" w:color="CDD3D6"/>
            <w:left w:val="single" w:sz="2" w:space="0" w:color="CDD3D6"/>
            <w:bottom w:val="single" w:sz="2" w:space="0" w:color="CDD3D6"/>
            <w:right w:val="single" w:sz="2" w:space="0" w:color="CDD3D6"/>
          </w:divBdr>
        </w:div>
        <w:div w:id="687293874">
          <w:marLeft w:val="0"/>
          <w:marRight w:val="0"/>
          <w:marTop w:val="0"/>
          <w:marBottom w:val="0"/>
          <w:divBdr>
            <w:top w:val="single" w:sz="2" w:space="0" w:color="CDD3D6"/>
            <w:left w:val="single" w:sz="2" w:space="0" w:color="CDD3D6"/>
            <w:bottom w:val="single" w:sz="2" w:space="0" w:color="CDD3D6"/>
            <w:right w:val="single" w:sz="2" w:space="0" w:color="CDD3D6"/>
          </w:divBdr>
          <w:divsChild>
            <w:div w:id="3335953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77939451">
          <w:marLeft w:val="0"/>
          <w:marRight w:val="0"/>
          <w:marTop w:val="0"/>
          <w:marBottom w:val="0"/>
          <w:divBdr>
            <w:top w:val="single" w:sz="2" w:space="0" w:color="CDD3D6"/>
            <w:left w:val="single" w:sz="2" w:space="0" w:color="CDD3D6"/>
            <w:bottom w:val="single" w:sz="2" w:space="0" w:color="CDD3D6"/>
            <w:right w:val="single" w:sz="2" w:space="0" w:color="CDD3D6"/>
          </w:divBdr>
          <w:divsChild>
            <w:div w:id="537089985">
              <w:marLeft w:val="0"/>
              <w:marRight w:val="0"/>
              <w:marTop w:val="0"/>
              <w:marBottom w:val="0"/>
              <w:divBdr>
                <w:top w:val="single" w:sz="2" w:space="0" w:color="CDD3D6"/>
                <w:left w:val="single" w:sz="2" w:space="0" w:color="CDD3D6"/>
                <w:bottom w:val="single" w:sz="2" w:space="0" w:color="CDD3D6"/>
                <w:right w:val="single" w:sz="2" w:space="0" w:color="CDD3D6"/>
              </w:divBdr>
              <w:divsChild>
                <w:div w:id="194839356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945692821">
          <w:marLeft w:val="0"/>
          <w:marRight w:val="0"/>
          <w:marTop w:val="0"/>
          <w:marBottom w:val="0"/>
          <w:divBdr>
            <w:top w:val="single" w:sz="2" w:space="0" w:color="CDD3D6"/>
            <w:left w:val="single" w:sz="2" w:space="0" w:color="CDD3D6"/>
            <w:bottom w:val="single" w:sz="2" w:space="0" w:color="CDD3D6"/>
            <w:right w:val="single" w:sz="2" w:space="0" w:color="CDD3D6"/>
          </w:divBdr>
          <w:divsChild>
            <w:div w:id="1172918292">
              <w:marLeft w:val="0"/>
              <w:marRight w:val="0"/>
              <w:marTop w:val="0"/>
              <w:marBottom w:val="0"/>
              <w:divBdr>
                <w:top w:val="single" w:sz="2" w:space="0" w:color="CDD3D6"/>
                <w:left w:val="single" w:sz="2" w:space="0" w:color="CDD3D6"/>
                <w:bottom w:val="single" w:sz="2" w:space="0" w:color="CDD3D6"/>
                <w:right w:val="single" w:sz="2" w:space="0" w:color="CDD3D6"/>
              </w:divBdr>
              <w:divsChild>
                <w:div w:id="9113506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118644951">
          <w:marLeft w:val="0"/>
          <w:marRight w:val="0"/>
          <w:marTop w:val="0"/>
          <w:marBottom w:val="0"/>
          <w:divBdr>
            <w:top w:val="single" w:sz="2" w:space="0" w:color="CDD3D6"/>
            <w:left w:val="single" w:sz="2" w:space="0" w:color="CDD3D6"/>
            <w:bottom w:val="single" w:sz="2" w:space="0" w:color="CDD3D6"/>
            <w:right w:val="single" w:sz="2" w:space="0" w:color="CDD3D6"/>
          </w:divBdr>
          <w:divsChild>
            <w:div w:id="188286609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29083214">
          <w:marLeft w:val="0"/>
          <w:marRight w:val="0"/>
          <w:marTop w:val="0"/>
          <w:marBottom w:val="0"/>
          <w:divBdr>
            <w:top w:val="single" w:sz="2" w:space="0" w:color="CDD3D6"/>
            <w:left w:val="single" w:sz="2" w:space="0" w:color="CDD3D6"/>
            <w:bottom w:val="single" w:sz="2" w:space="0" w:color="CDD3D6"/>
            <w:right w:val="single" w:sz="2" w:space="0" w:color="CDD3D6"/>
          </w:divBdr>
          <w:divsChild>
            <w:div w:id="958217169">
              <w:marLeft w:val="0"/>
              <w:marRight w:val="0"/>
              <w:marTop w:val="0"/>
              <w:marBottom w:val="0"/>
              <w:divBdr>
                <w:top w:val="single" w:sz="2" w:space="0" w:color="CDD3D6"/>
                <w:left w:val="single" w:sz="2" w:space="0" w:color="CDD3D6"/>
                <w:bottom w:val="single" w:sz="2" w:space="0" w:color="CDD3D6"/>
                <w:right w:val="single" w:sz="2" w:space="0" w:color="CDD3D6"/>
              </w:divBdr>
              <w:divsChild>
                <w:div w:id="9374549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433629319">
          <w:marLeft w:val="0"/>
          <w:marRight w:val="0"/>
          <w:marTop w:val="0"/>
          <w:marBottom w:val="0"/>
          <w:divBdr>
            <w:top w:val="single" w:sz="2" w:space="0" w:color="CDD3D6"/>
            <w:left w:val="single" w:sz="2" w:space="0" w:color="CDD3D6"/>
            <w:bottom w:val="single" w:sz="2" w:space="0" w:color="CDD3D6"/>
            <w:right w:val="single" w:sz="2" w:space="0" w:color="CDD3D6"/>
          </w:divBdr>
        </w:div>
        <w:div w:id="1917592041">
          <w:marLeft w:val="0"/>
          <w:marRight w:val="0"/>
          <w:marTop w:val="0"/>
          <w:marBottom w:val="0"/>
          <w:divBdr>
            <w:top w:val="single" w:sz="2" w:space="0" w:color="CDD3D6"/>
            <w:left w:val="single" w:sz="2" w:space="0" w:color="CDD3D6"/>
            <w:bottom w:val="single" w:sz="2" w:space="0" w:color="CDD3D6"/>
            <w:right w:val="single" w:sz="2" w:space="0" w:color="CDD3D6"/>
          </w:divBdr>
          <w:divsChild>
            <w:div w:id="1885094289">
              <w:marLeft w:val="0"/>
              <w:marRight w:val="0"/>
              <w:marTop w:val="0"/>
              <w:marBottom w:val="0"/>
              <w:divBdr>
                <w:top w:val="single" w:sz="2" w:space="0" w:color="CDD3D6"/>
                <w:left w:val="single" w:sz="2" w:space="0" w:color="CDD3D6"/>
                <w:bottom w:val="single" w:sz="2" w:space="0" w:color="CDD3D6"/>
                <w:right w:val="single" w:sz="2" w:space="0" w:color="CDD3D6"/>
              </w:divBdr>
              <w:divsChild>
                <w:div w:id="350645966">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939213893">
          <w:marLeft w:val="0"/>
          <w:marRight w:val="0"/>
          <w:marTop w:val="0"/>
          <w:marBottom w:val="0"/>
          <w:divBdr>
            <w:top w:val="single" w:sz="2" w:space="0" w:color="CDD3D6"/>
            <w:left w:val="single" w:sz="2" w:space="0" w:color="CDD3D6"/>
            <w:bottom w:val="single" w:sz="2" w:space="0" w:color="CDD3D6"/>
            <w:right w:val="single" w:sz="2" w:space="0" w:color="CDD3D6"/>
          </w:divBdr>
        </w:div>
        <w:div w:id="1967539866">
          <w:marLeft w:val="0"/>
          <w:marRight w:val="0"/>
          <w:marTop w:val="0"/>
          <w:marBottom w:val="0"/>
          <w:divBdr>
            <w:top w:val="single" w:sz="2" w:space="0" w:color="CDD3D6"/>
            <w:left w:val="single" w:sz="2" w:space="0" w:color="CDD3D6"/>
            <w:bottom w:val="single" w:sz="2" w:space="0" w:color="CDD3D6"/>
            <w:right w:val="single" w:sz="2" w:space="0" w:color="CDD3D6"/>
          </w:divBdr>
          <w:divsChild>
            <w:div w:id="447547709">
              <w:marLeft w:val="0"/>
              <w:marRight w:val="0"/>
              <w:marTop w:val="0"/>
              <w:marBottom w:val="0"/>
              <w:divBdr>
                <w:top w:val="single" w:sz="2" w:space="0" w:color="CDD3D6"/>
                <w:left w:val="single" w:sz="2" w:space="0" w:color="CDD3D6"/>
                <w:bottom w:val="single" w:sz="2" w:space="0" w:color="CDD3D6"/>
                <w:right w:val="single" w:sz="2" w:space="0" w:color="CDD3D6"/>
              </w:divBdr>
              <w:divsChild>
                <w:div w:id="492569601">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2061704343">
          <w:marLeft w:val="0"/>
          <w:marRight w:val="0"/>
          <w:marTop w:val="0"/>
          <w:marBottom w:val="0"/>
          <w:divBdr>
            <w:top w:val="single" w:sz="2" w:space="0" w:color="CDD3D6"/>
            <w:left w:val="single" w:sz="2" w:space="0" w:color="CDD3D6"/>
            <w:bottom w:val="single" w:sz="2" w:space="0" w:color="CDD3D6"/>
            <w:right w:val="single" w:sz="2" w:space="0" w:color="CDD3D6"/>
          </w:divBdr>
          <w:divsChild>
            <w:div w:id="1211185109">
              <w:marLeft w:val="0"/>
              <w:marRight w:val="0"/>
              <w:marTop w:val="0"/>
              <w:marBottom w:val="0"/>
              <w:divBdr>
                <w:top w:val="single" w:sz="2" w:space="0" w:color="CDD3D6"/>
                <w:left w:val="single" w:sz="2" w:space="0" w:color="CDD3D6"/>
                <w:bottom w:val="single" w:sz="2" w:space="0" w:color="CDD3D6"/>
                <w:right w:val="single" w:sz="2" w:space="0" w:color="CDD3D6"/>
              </w:divBdr>
              <w:divsChild>
                <w:div w:id="139546281">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209839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variationtheory.com/introduction/" TargetMode="Externa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hyperlink" Target="https://bit.ly/DLSgallerywalk" TargetMode="Externa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hyperlink" Target="https://www.nsw.gov.au/education-and-training/nesa"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8.png"/><Relationship Id="rId11" Type="http://schemas.openxmlformats.org/officeDocument/2006/relationships/hyperlink" Target="https://curriculum.nsw.edu.au/learning-areas/mathematics/mathematics-advanced-11-12-2024/overview" TargetMode="External"/><Relationship Id="rId24" Type="http://schemas.openxmlformats.org/officeDocument/2006/relationships/hyperlink" Target="https://bit.ly/notestofutureself" TargetMode="Externa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hyperlink" Target="https://creativecommons.org/licenses/by/4.0/" TargetMode="External"/><Relationship Id="rId5" Type="http://schemas.openxmlformats.org/officeDocument/2006/relationships/numbering" Target="numbering.xml"/><Relationship Id="rId61" Type="http://schemas.openxmlformats.org/officeDocument/2006/relationships/footer" Target="footer4.xml"/><Relationship Id="rId19" Type="http://schemas.openxmlformats.org/officeDocument/2006/relationships/hyperlink" Target="https://bit.ly/visiblegroups" TargetMode="External"/><Relationship Id="rId14" Type="http://schemas.openxmlformats.org/officeDocument/2006/relationships/footer" Target="footer2.xml"/><Relationship Id="rId22" Type="http://schemas.openxmlformats.org/officeDocument/2006/relationships/hyperlink" Target="https://curriculum.nsw.edu.au/learning-areas/mathematics/mathematics-k-10-2022/content/stage-5/fad171c0a4"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hyperlink" Target="https://curriculum.nsw.edu.au/" TargetMode="External"/><Relationship Id="rId8" Type="http://schemas.openxmlformats.org/officeDocument/2006/relationships/webSettings" Target="webSettings.xml"/><Relationship Id="rId51" Type="http://schemas.openxmlformats.org/officeDocument/2006/relationships/image" Target="media/image30.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bit.ly/posepausepouncebounce"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1.png"/><Relationship Id="rId20" Type="http://schemas.openxmlformats.org/officeDocument/2006/relationships/hyperlink" Target="https://bit.ly/VNPSstrategy" TargetMode="External"/><Relationship Id="rId41" Type="http://schemas.openxmlformats.org/officeDocument/2006/relationships/image" Target="media/image20.png"/><Relationship Id="rId54" Type="http://schemas.openxmlformats.org/officeDocument/2006/relationships/hyperlink" Target="https://www.nsw.gov.au/education-and-training/nesa/copyright"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bit.ly/thinkpairsharestrategy" TargetMode="External"/><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hyperlink" Target="https://curriculum.nsw.edu.au/learning-areas/mathematics/mathematics-advanced-11-12-2024/overview" TargetMode="External"/><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94be99-a0f6-44e7-93d1-7f56be2e14d5">
      <Terms xmlns="http://schemas.microsoft.com/office/infopath/2007/PartnerControls"/>
    </lcf76f155ced4ddcb4097134ff3c332f>
    <TaxCatchAll xmlns="8c6f0761-0ef4-4d3b-8fe8-3b60dff82ea3"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AF0D01-E978-4380-97A0-C4A11FA46A9F}">
  <ds:schemaRefs>
    <ds:schemaRef ds:uri="http://schemas.openxmlformats.org/officeDocument/2006/bibliography"/>
  </ds:schemaRefs>
</ds:datastoreItem>
</file>

<file path=customXml/itemProps2.xml><?xml version="1.0" encoding="utf-8"?>
<ds:datastoreItem xmlns:ds="http://schemas.openxmlformats.org/officeDocument/2006/customXml" ds:itemID="{00EC4F27-1516-4835-8C2A-0EEEE9A6EBB7}">
  <ds:schemaRefs>
    <ds:schemaRef ds:uri="http://schemas.microsoft.com/sharepoint/v3/contenttype/forms"/>
  </ds:schemaRefs>
</ds:datastoreItem>
</file>

<file path=customXml/itemProps3.xml><?xml version="1.0" encoding="utf-8"?>
<ds:datastoreItem xmlns:ds="http://schemas.openxmlformats.org/officeDocument/2006/customXml" ds:itemID="{2AE3A076-9CB4-4844-8A09-DF9E6D31F34D}">
  <ds:schemaRefs>
    <ds:schemaRef ds:uri="http://schemas.microsoft.com/office/2006/metadata/properties"/>
    <ds:schemaRef ds:uri="http://schemas.microsoft.com/office/infopath/2007/PartnerControls"/>
    <ds:schemaRef ds:uri="0d94be99-a0f6-44e7-93d1-7f56be2e14d5"/>
    <ds:schemaRef ds:uri="8c6f0761-0ef4-4d3b-8fe8-3b60dff82ea3"/>
    <ds:schemaRef ds:uri="http://schemas.microsoft.com/sharepoint/v3"/>
  </ds:schemaRefs>
</ds:datastoreItem>
</file>

<file path=customXml/itemProps4.xml><?xml version="1.0" encoding="utf-8"?>
<ds:datastoreItem xmlns:ds="http://schemas.openxmlformats.org/officeDocument/2006/customXml" ds:itemID="{5F11D307-2AF3-4D63-A868-4BF735A7B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2610</TotalTime>
  <Pages>19</Pages>
  <Words>2715</Words>
  <Characters>15476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Mathematics 7-10 lesson template</vt:lpstr>
    </vt:vector>
  </TitlesOfParts>
  <Manager/>
  <Company>NSW Department of Education</Company>
  <LinksUpToDate>false</LinksUpToDate>
  <CharactersWithSpaces>18155</CharactersWithSpaces>
  <SharedDoc>false</SharedDoc>
  <HyperlinkBase/>
  <HLinks>
    <vt:vector size="96" baseType="variant">
      <vt:variant>
        <vt:i4>5308424</vt:i4>
      </vt:variant>
      <vt:variant>
        <vt:i4>48</vt:i4>
      </vt:variant>
      <vt:variant>
        <vt:i4>0</vt:i4>
      </vt:variant>
      <vt:variant>
        <vt:i4>5</vt:i4>
      </vt:variant>
      <vt:variant>
        <vt:lpwstr>https://creativecommons.org/licenses/by/4.0/</vt:lpwstr>
      </vt:variant>
      <vt:variant>
        <vt:lpwstr/>
      </vt:variant>
      <vt:variant>
        <vt:i4>6029316</vt:i4>
      </vt:variant>
      <vt:variant>
        <vt:i4>45</vt:i4>
      </vt:variant>
      <vt:variant>
        <vt:i4>0</vt:i4>
      </vt:variant>
      <vt:variant>
        <vt:i4>5</vt:i4>
      </vt:variant>
      <vt:variant>
        <vt:lpwstr>https://curriculum.nsw.edu.au/learning-areas/mathematics/mathematics-advanced-11-12-2024/overview</vt:lpwstr>
      </vt:variant>
      <vt:variant>
        <vt:lpwstr/>
      </vt:variant>
      <vt:variant>
        <vt:i4>3342452</vt:i4>
      </vt:variant>
      <vt:variant>
        <vt:i4>42</vt:i4>
      </vt:variant>
      <vt:variant>
        <vt:i4>0</vt:i4>
      </vt:variant>
      <vt:variant>
        <vt:i4>5</vt:i4>
      </vt:variant>
      <vt:variant>
        <vt:lpwstr>https://curriculum.nsw.edu.au/</vt:lpwstr>
      </vt:variant>
      <vt:variant>
        <vt:lpwstr/>
      </vt:variant>
      <vt:variant>
        <vt:i4>7078012</vt:i4>
      </vt:variant>
      <vt:variant>
        <vt:i4>39</vt:i4>
      </vt:variant>
      <vt:variant>
        <vt:i4>0</vt:i4>
      </vt:variant>
      <vt:variant>
        <vt:i4>5</vt:i4>
      </vt:variant>
      <vt:variant>
        <vt:lpwstr>https://www.nsw.gov.au/education-and-training/nesa</vt:lpwstr>
      </vt:variant>
      <vt:variant>
        <vt:lpwstr/>
      </vt:variant>
      <vt:variant>
        <vt:i4>1966148</vt:i4>
      </vt:variant>
      <vt:variant>
        <vt:i4>36</vt:i4>
      </vt:variant>
      <vt:variant>
        <vt:i4>0</vt:i4>
      </vt:variant>
      <vt:variant>
        <vt:i4>5</vt:i4>
      </vt:variant>
      <vt:variant>
        <vt:lpwstr>https://www.nsw.gov.au/education-and-training/nesa/copyright</vt:lpwstr>
      </vt:variant>
      <vt:variant>
        <vt:lpwstr/>
      </vt:variant>
      <vt:variant>
        <vt:i4>5177364</vt:i4>
      </vt:variant>
      <vt:variant>
        <vt:i4>33</vt:i4>
      </vt:variant>
      <vt:variant>
        <vt:i4>0</vt:i4>
      </vt:variant>
      <vt:variant>
        <vt:i4>5</vt:i4>
      </vt:variant>
      <vt:variant>
        <vt:lpwstr>https://bit.ly/notestofutureself</vt:lpwstr>
      </vt:variant>
      <vt:variant>
        <vt:lpwstr/>
      </vt:variant>
      <vt:variant>
        <vt:i4>4325389</vt:i4>
      </vt:variant>
      <vt:variant>
        <vt:i4>30</vt:i4>
      </vt:variant>
      <vt:variant>
        <vt:i4>0</vt:i4>
      </vt:variant>
      <vt:variant>
        <vt:i4>5</vt:i4>
      </vt:variant>
      <vt:variant>
        <vt:lpwstr>https://bit.ly/thinkpairsharestrategy</vt:lpwstr>
      </vt:variant>
      <vt:variant>
        <vt:lpwstr/>
      </vt:variant>
      <vt:variant>
        <vt:i4>4259906</vt:i4>
      </vt:variant>
      <vt:variant>
        <vt:i4>27</vt:i4>
      </vt:variant>
      <vt:variant>
        <vt:i4>0</vt:i4>
      </vt:variant>
      <vt:variant>
        <vt:i4>5</vt:i4>
      </vt:variant>
      <vt:variant>
        <vt:lpwstr>https://curriculum.nsw.edu.au/learning-areas/mathematics/mathematics-k-10-2022/content/stage-5/fad171c0a4</vt:lpwstr>
      </vt:variant>
      <vt:variant>
        <vt:lpwstr/>
      </vt:variant>
      <vt:variant>
        <vt:i4>6029327</vt:i4>
      </vt:variant>
      <vt:variant>
        <vt:i4>24</vt:i4>
      </vt:variant>
      <vt:variant>
        <vt:i4>0</vt:i4>
      </vt:variant>
      <vt:variant>
        <vt:i4>5</vt:i4>
      </vt:variant>
      <vt:variant>
        <vt:lpwstr>https://bit.ly/DLSgallerywalk</vt:lpwstr>
      </vt:variant>
      <vt:variant>
        <vt:lpwstr/>
      </vt:variant>
      <vt:variant>
        <vt:i4>3866744</vt:i4>
      </vt:variant>
      <vt:variant>
        <vt:i4>21</vt:i4>
      </vt:variant>
      <vt:variant>
        <vt:i4>0</vt:i4>
      </vt:variant>
      <vt:variant>
        <vt:i4>5</vt:i4>
      </vt:variant>
      <vt:variant>
        <vt:lpwstr>https://bit.ly/VNPSstrategy</vt:lpwstr>
      </vt:variant>
      <vt:variant>
        <vt:lpwstr/>
      </vt:variant>
      <vt:variant>
        <vt:i4>5832705</vt:i4>
      </vt:variant>
      <vt:variant>
        <vt:i4>18</vt:i4>
      </vt:variant>
      <vt:variant>
        <vt:i4>0</vt:i4>
      </vt:variant>
      <vt:variant>
        <vt:i4>5</vt:i4>
      </vt:variant>
      <vt:variant>
        <vt:lpwstr>https://bit.ly/visiblegroups</vt:lpwstr>
      </vt:variant>
      <vt:variant>
        <vt:lpwstr/>
      </vt:variant>
      <vt:variant>
        <vt:i4>1245262</vt:i4>
      </vt:variant>
      <vt:variant>
        <vt:i4>15</vt:i4>
      </vt:variant>
      <vt:variant>
        <vt:i4>0</vt:i4>
      </vt:variant>
      <vt:variant>
        <vt:i4>5</vt:i4>
      </vt:variant>
      <vt:variant>
        <vt:lpwstr>https://variationtheory.com/introduction/</vt:lpwstr>
      </vt:variant>
      <vt:variant>
        <vt:lpwstr/>
      </vt:variant>
      <vt:variant>
        <vt:i4>4980767</vt:i4>
      </vt:variant>
      <vt:variant>
        <vt:i4>12</vt:i4>
      </vt:variant>
      <vt:variant>
        <vt:i4>0</vt:i4>
      </vt:variant>
      <vt:variant>
        <vt:i4>5</vt:i4>
      </vt:variant>
      <vt:variant>
        <vt:lpwstr>https://bit.ly/posepausepouncebounce</vt:lpwstr>
      </vt:variant>
      <vt:variant>
        <vt:lpwstr/>
      </vt:variant>
      <vt:variant>
        <vt:i4>1441844</vt:i4>
      </vt:variant>
      <vt:variant>
        <vt:i4>9</vt:i4>
      </vt:variant>
      <vt:variant>
        <vt:i4>0</vt:i4>
      </vt:variant>
      <vt:variant>
        <vt:i4>5</vt:i4>
      </vt:variant>
      <vt:variant>
        <vt:lpwstr/>
      </vt:variant>
      <vt:variant>
        <vt:lpwstr>_Appendix_B_–</vt:lpwstr>
      </vt:variant>
      <vt:variant>
        <vt:i4>4784214</vt:i4>
      </vt:variant>
      <vt:variant>
        <vt:i4>6</vt:i4>
      </vt:variant>
      <vt:variant>
        <vt:i4>0</vt:i4>
      </vt:variant>
      <vt:variant>
        <vt:i4>5</vt:i4>
      </vt:variant>
      <vt:variant>
        <vt:lpwstr/>
      </vt:variant>
      <vt:variant>
        <vt:lpwstr>_Appendix_A</vt:lpwstr>
      </vt:variant>
      <vt:variant>
        <vt:i4>6029316</vt:i4>
      </vt:variant>
      <vt:variant>
        <vt:i4>0</vt:i4>
      </vt:variant>
      <vt:variant>
        <vt:i4>0</vt:i4>
      </vt:variant>
      <vt:variant>
        <vt:i4>5</vt:i4>
      </vt:variant>
      <vt:variant>
        <vt:lpwstr>https://curriculum.nsw.edu.au/learning-areas/mathematics/mathematics-advanced-11-12-2024/overview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7, lesson 1 – Using bearings in trigonometry, Mathematics Advanced</dc:title>
  <dc:subject/>
  <dc:creator>NSW Department of Education</dc:creator>
  <cp:keywords/>
  <dc:description/>
  <cp:lastPrinted>2019-10-03T03:42:00Z</cp:lastPrinted>
  <dcterms:created xsi:type="dcterms:W3CDTF">2026-04-12T20:10:00Z</dcterms:created>
  <dcterms:modified xsi:type="dcterms:W3CDTF">2026-07-02T05:00:00Z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{"FileActivityType":"9","FileActivityTimeStamp":"2023-05-31T02:22:51.027Z","FileActivityUsersOnPage":[{"DisplayName":"Caitlin Pace","Id":"caitlin.pace1@det.nsw.edu.au"}],"FileActivityNavigationId":null}</vt:lpwstr>
  </property>
  <property fmtid="{D5CDD505-2E9C-101B-9397-08002B2CF9AE}" pid="7" name="TriggerFlowInfo">
    <vt:lpwstr/>
  </property>
  <property fmtid="{D5CDD505-2E9C-101B-9397-08002B2CF9AE}" pid="8" name="MSIP_Label_b603dfd7-d93a-4381-a340-2995d8282205_Enabled">
    <vt:lpwstr>true</vt:lpwstr>
  </property>
  <property fmtid="{D5CDD505-2E9C-101B-9397-08002B2CF9AE}" pid="9" name="MSIP_Label_b603dfd7-d93a-4381-a340-2995d8282205_SetDate">
    <vt:lpwstr>2023-09-29T04:14:33Z</vt:lpwstr>
  </property>
  <property fmtid="{D5CDD505-2E9C-101B-9397-08002B2CF9AE}" pid="10" name="MSIP_Label_b603dfd7-d93a-4381-a340-2995d8282205_Method">
    <vt:lpwstr>Standard</vt:lpwstr>
  </property>
  <property fmtid="{D5CDD505-2E9C-101B-9397-08002B2CF9AE}" pid="11" name="MSIP_Label_b603dfd7-d93a-4381-a340-2995d8282205_Name">
    <vt:lpwstr>OFFICIAL</vt:lpwstr>
  </property>
  <property fmtid="{D5CDD505-2E9C-101B-9397-08002B2CF9AE}" pid="12" name="MSIP_Label_b603dfd7-d93a-4381-a340-2995d8282205_SiteId">
    <vt:lpwstr>05a0e69a-418a-47c1-9c25-9387261bf991</vt:lpwstr>
  </property>
  <property fmtid="{D5CDD505-2E9C-101B-9397-08002B2CF9AE}" pid="13" name="MSIP_Label_b603dfd7-d93a-4381-a340-2995d8282205_ActionId">
    <vt:lpwstr>8989bcf0-1d44-46cf-928a-2dc41e9feab6</vt:lpwstr>
  </property>
  <property fmtid="{D5CDD505-2E9C-101B-9397-08002B2CF9AE}" pid="14" name="MSIP_Label_b603dfd7-d93a-4381-a340-2995d8282205_ContentBits">
    <vt:lpwstr>0</vt:lpwstr>
  </property>
  <property fmtid="{D5CDD505-2E9C-101B-9397-08002B2CF9AE}" pid="15" name="GrammarlyDocumentId">
    <vt:lpwstr>8c4ba2d238ae35d99e7c17927dac0ff13d011516bc184f032add5a9375a0c949</vt:lpwstr>
  </property>
  <property fmtid="{D5CDD505-2E9C-101B-9397-08002B2CF9AE}" pid="16" name="Order">
    <vt:r8>4450600</vt:r8>
  </property>
  <property fmtid="{D5CDD505-2E9C-101B-9397-08002B2CF9AE}" pid="17" name="xd_Signature">
    <vt:bool>false</vt:bool>
  </property>
  <property fmtid="{D5CDD505-2E9C-101B-9397-08002B2CF9AE}" pid="18" name="xd_ProgID">
    <vt:lpwstr/>
  </property>
  <property fmtid="{D5CDD505-2E9C-101B-9397-08002B2CF9AE}" pid="19" name="TemplateUrl">
    <vt:lpwstr/>
  </property>
</Properties>
</file>